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4A2E" w14:textId="77777777" w:rsidR="007A0F42" w:rsidRDefault="007A0F42" w:rsidP="007A0F42">
      <w:pPr>
        <w:pStyle w:val="Book"/>
        <w:rPr>
          <w:rFonts w:ascii="Times New Roman" w:hAnsi="Times New Roman" w:cs="Times New Roman"/>
        </w:rPr>
      </w:pPr>
      <w:r>
        <w:rPr>
          <w:rFonts w:ascii="Times New Roman" w:hAnsi="Times New Roman" w:cs="Times New Roman"/>
        </w:rPr>
        <w:t>CFLQ</w:t>
      </w:r>
    </w:p>
    <w:p w14:paraId="3E87746B" w14:textId="77777777" w:rsidR="007A0F42" w:rsidRDefault="007A0F42" w:rsidP="007A0F42">
      <w:pPr>
        <w:pStyle w:val="ChapterTitle"/>
      </w:pPr>
      <w:r>
        <w:t>Articles</w:t>
      </w:r>
    </w:p>
    <w:p w14:paraId="6D89FF11" w14:textId="77777777" w:rsidR="004E1165" w:rsidRPr="00CB6119" w:rsidRDefault="004E1165" w:rsidP="004E1165">
      <w:pPr>
        <w:pStyle w:val="HeadA"/>
      </w:pPr>
      <w:r w:rsidRPr="004E1165">
        <w:t>Regulating parent</w:t>
      </w:r>
      <w:r w:rsidRPr="004E1165">
        <w:rPr>
          <w:i/>
          <w:iCs/>
        </w:rPr>
        <w:t>ing</w:t>
      </w:r>
      <w:r w:rsidRPr="004E1165">
        <w:t xml:space="preserve"> through legal parent</w:t>
      </w:r>
      <w:r w:rsidRPr="004E1165">
        <w:rPr>
          <w:i/>
          <w:iCs/>
        </w:rPr>
        <w:t>hood</w:t>
      </w:r>
      <w:r w:rsidRPr="004E1165">
        <w:t>: the case of surrogacy</w:t>
      </w:r>
    </w:p>
    <w:p w14:paraId="620B12FA" w14:textId="77777777" w:rsidR="001364F4" w:rsidRDefault="00093FF0" w:rsidP="001364F4">
      <w:pPr>
        <w:pStyle w:val="RunningHead"/>
      </w:pPr>
      <w:r w:rsidRPr="00093FF0">
        <w:t>Regulating parent</w:t>
      </w:r>
      <w:r w:rsidRPr="00093FF0">
        <w:rPr>
          <w:i/>
          <w:iCs/>
        </w:rPr>
        <w:t>ing</w:t>
      </w:r>
      <w:r w:rsidRPr="00093FF0">
        <w:t xml:space="preserve"> through legal parent</w:t>
      </w:r>
      <w:r w:rsidRPr="00093FF0">
        <w:rPr>
          <w:i/>
          <w:iCs/>
        </w:rPr>
        <w:t>hood</w:t>
      </w:r>
      <w:r w:rsidRPr="00093FF0">
        <w:t>: the case of surrog</w:t>
      </w:r>
      <w:r>
        <w:t>acy</w:t>
      </w:r>
    </w:p>
    <w:p w14:paraId="5DE3FEEC" w14:textId="77777777" w:rsidR="004E1165" w:rsidRPr="004E1165" w:rsidRDefault="004E1165" w:rsidP="004E1165">
      <w:pPr>
        <w:pStyle w:val="AuthorName"/>
      </w:pPr>
      <w:r w:rsidRPr="004E1165">
        <w:t>Julie McCandless</w:t>
      </w:r>
      <w:r w:rsidR="00093FF0" w:rsidRPr="00312889">
        <w:rPr>
          <w:rStyle w:val="FootnoteReference"/>
        </w:rPr>
        <w:footnoteReference w:customMarkFollows="1" w:id="1"/>
        <w:sym w:font="Symbol" w:char="F02A"/>
      </w:r>
    </w:p>
    <w:p w14:paraId="0EB7987A" w14:textId="77777777" w:rsidR="001364F4" w:rsidRDefault="00093FF0" w:rsidP="001364F4">
      <w:pPr>
        <w:pStyle w:val="x-Form"/>
      </w:pPr>
      <w:r w:rsidRPr="00093FF0">
        <w:t>Regulating parent</w:t>
      </w:r>
      <w:r w:rsidRPr="00093FF0">
        <w:rPr>
          <w:i/>
          <w:iCs/>
        </w:rPr>
        <w:t>ing</w:t>
      </w:r>
      <w:r w:rsidRPr="00093FF0">
        <w:t xml:space="preserve"> through legal parent</w:t>
      </w:r>
      <w:r w:rsidRPr="00093FF0">
        <w:rPr>
          <w:i/>
          <w:iCs/>
        </w:rPr>
        <w:t>hood</w:t>
      </w:r>
      <w:r w:rsidRPr="00093FF0">
        <w:t>: the case of surrog</w:t>
      </w:r>
      <w:r>
        <w:t>acy</w:t>
      </w:r>
      <w:r w:rsidR="001364F4">
        <w:t xml:space="preserve">: </w:t>
      </w:r>
      <w:r>
        <w:rPr>
          <w:rFonts w:cs="Times New Roman"/>
          <w:i/>
          <w:iCs/>
        </w:rPr>
        <w:t>Julie McCandless</w:t>
      </w:r>
    </w:p>
    <w:p w14:paraId="346133A6" w14:textId="13D5D288" w:rsidR="001364F4" w:rsidRDefault="001C0F5E" w:rsidP="001364F4">
      <w:pPr>
        <w:pStyle w:val="x-Index"/>
      </w:pPr>
      <w:r>
        <w:rPr>
          <w:rFonts w:cs="Times New Roman"/>
          <w:i/>
          <w:iCs/>
        </w:rPr>
        <w:t>Mc</w:t>
      </w:r>
      <w:r w:rsidR="00093FF0">
        <w:rPr>
          <w:rFonts w:cs="Times New Roman"/>
          <w:i/>
          <w:iCs/>
        </w:rPr>
        <w:t>Candless</w:t>
      </w:r>
      <w:r w:rsidR="001364F4" w:rsidRPr="00EA4E89">
        <w:rPr>
          <w:rFonts w:cs="Times New Roman"/>
          <w:i/>
          <w:iCs/>
        </w:rPr>
        <w:t xml:space="preserve">, </w:t>
      </w:r>
      <w:r w:rsidR="00093FF0">
        <w:rPr>
          <w:rFonts w:cs="Times New Roman"/>
          <w:i/>
          <w:iCs/>
        </w:rPr>
        <w:t>Julie</w:t>
      </w:r>
      <w:r w:rsidR="001364F4">
        <w:t xml:space="preserve">: </w:t>
      </w:r>
      <w:r w:rsidR="00093FF0" w:rsidRPr="00093FF0">
        <w:t>Regulating parent</w:t>
      </w:r>
      <w:r w:rsidR="00093FF0" w:rsidRPr="00093FF0">
        <w:rPr>
          <w:i/>
          <w:iCs/>
        </w:rPr>
        <w:t>ing</w:t>
      </w:r>
      <w:r w:rsidR="00093FF0" w:rsidRPr="00093FF0">
        <w:t xml:space="preserve"> through legal parent</w:t>
      </w:r>
      <w:r w:rsidR="00093FF0" w:rsidRPr="00093FF0">
        <w:rPr>
          <w:i/>
          <w:iCs/>
        </w:rPr>
        <w:t>hood</w:t>
      </w:r>
      <w:r w:rsidR="00093FF0" w:rsidRPr="00093FF0">
        <w:t>: the case of surrog</w:t>
      </w:r>
      <w:r w:rsidR="00093FF0">
        <w:t>acy</w:t>
      </w:r>
    </w:p>
    <w:p w14:paraId="10072B0B" w14:textId="77777777" w:rsidR="00041326" w:rsidRDefault="00041326" w:rsidP="00041326">
      <w:pPr>
        <w:pStyle w:val="HeadB"/>
      </w:pPr>
      <w:r w:rsidRPr="000116D3">
        <w:t>Introduction</w:t>
      </w:r>
    </w:p>
    <w:p w14:paraId="7E0B0043" w14:textId="77777777" w:rsidR="00041326" w:rsidRDefault="00041326" w:rsidP="00041326">
      <w:pPr>
        <w:pStyle w:val="Para"/>
      </w:pPr>
      <w:r>
        <w:t>A rich body of scholarship analyses – and laments – how family law is conceptually underpinned by the ideology of the nuclear family form rather than, for example, concepts such as dependency, care or vulnerability; or perhaps even safety or social justice.</w:t>
      </w:r>
      <w:r>
        <w:rPr>
          <w:rStyle w:val="FootnoteReference"/>
        </w:rPr>
        <w:footnoteReference w:id="2"/>
      </w:r>
      <w:r>
        <w:t xml:space="preserve"> While none of these concepts are necessarily benign or straightforward to operationalise,</w:t>
      </w:r>
      <w:r>
        <w:rPr>
          <w:rStyle w:val="FootnoteReference"/>
        </w:rPr>
        <w:footnoteReference w:id="3"/>
      </w:r>
      <w:r>
        <w:t xml:space="preserve"> their evocation offers us important provocations for rethinking family law</w:t>
      </w:r>
      <w:r w:rsidR="006C21CF">
        <w:t>’</w:t>
      </w:r>
      <w:r>
        <w:t xml:space="preserve">s purpose in society and the values we might want it to </w:t>
      </w:r>
      <w:r w:rsidR="006C21CF">
        <w:t>‘</w:t>
      </w:r>
      <w:r>
        <w:t>channel</w:t>
      </w:r>
      <w:r w:rsidR="006C21CF">
        <w:t>’</w:t>
      </w:r>
      <w:r>
        <w:rPr>
          <w:rStyle w:val="FootnoteReference"/>
        </w:rPr>
        <w:footnoteReference w:id="4"/>
      </w:r>
      <w:r>
        <w:t xml:space="preserve"> and possibly even nurture.</w:t>
      </w:r>
      <w:r>
        <w:rPr>
          <w:rStyle w:val="FootnoteReference"/>
        </w:rPr>
        <w:footnoteReference w:id="5"/>
      </w:r>
      <w:r>
        <w:t xml:space="preserve"> This short paper presents a thought experiment relating to family law in the context of surrogacy. It focuses on the regulatory interplay between legal parenthood and the child welfare principle in the context of surrogacy. In analytic terms, I am interested in how the more </w:t>
      </w:r>
      <w:r w:rsidRPr="00F44861">
        <w:t>overtly rule-based regulatory mode of determining legal parenthood forms a prescriptive canva</w:t>
      </w:r>
      <w:r w:rsidR="001C08C2">
        <w:t>s</w:t>
      </w:r>
      <w:r w:rsidRPr="00F44861">
        <w:t xml:space="preserve">s for </w:t>
      </w:r>
      <w:r>
        <w:t xml:space="preserve">the more discretionary determinations of child </w:t>
      </w:r>
      <w:r w:rsidRPr="00F44861">
        <w:t>welfare</w:t>
      </w:r>
      <w:r>
        <w:t>.</w:t>
      </w:r>
      <w:r>
        <w:rPr>
          <w:rStyle w:val="FootnoteReference"/>
        </w:rPr>
        <w:footnoteReference w:id="6"/>
      </w:r>
      <w:r>
        <w:t xml:space="preserve"> While the </w:t>
      </w:r>
      <w:r w:rsidRPr="002D7E6B">
        <w:t xml:space="preserve">welfare principle is rightly </w:t>
      </w:r>
      <w:r w:rsidRPr="002D7E6B">
        <w:lastRenderedPageBreak/>
        <w:t xml:space="preserve">described as </w:t>
      </w:r>
      <w:r w:rsidR="006C21CF">
        <w:t>‘</w:t>
      </w:r>
      <w:r w:rsidRPr="002D7E6B">
        <w:t>flexible</w:t>
      </w:r>
      <w:r w:rsidR="006C21CF">
        <w:t>’</w:t>
      </w:r>
      <w:r w:rsidRPr="002D7E6B">
        <w:t xml:space="preserve"> and </w:t>
      </w:r>
      <w:r w:rsidR="006C21CF">
        <w:t>‘</w:t>
      </w:r>
      <w:r w:rsidRPr="002D7E6B">
        <w:t>indeterminate</w:t>
      </w:r>
      <w:r w:rsidR="006C21CF">
        <w:t>’</w:t>
      </w:r>
      <w:r w:rsidRPr="002D7E6B">
        <w:t>,</w:t>
      </w:r>
      <w:r w:rsidRPr="002D7E6B">
        <w:rPr>
          <w:vertAlign w:val="superscript"/>
        </w:rPr>
        <w:footnoteReference w:id="7"/>
      </w:r>
      <w:r w:rsidRPr="002D7E6B">
        <w:t xml:space="preserve"> family law scholarship has demonstrated how the concept is </w:t>
      </w:r>
      <w:r>
        <w:t xml:space="preserve">informed and </w:t>
      </w:r>
      <w:r w:rsidRPr="002D7E6B">
        <w:t>delimited by family form ideology.</w:t>
      </w:r>
      <w:r w:rsidRPr="002D7E6B">
        <w:rPr>
          <w:vertAlign w:val="superscript"/>
        </w:rPr>
        <w:footnoteReference w:id="8"/>
      </w:r>
      <w:r>
        <w:t xml:space="preserve"> The argument I develop is that until family law moves beyond the unitary </w:t>
      </w:r>
      <w:bookmarkStart w:id="0" w:name="_Hlk184851841"/>
      <w:r>
        <w:t xml:space="preserve">ideological model of the nuclear family in the context of legal parenthood rules </w:t>
      </w:r>
      <w:bookmarkEnd w:id="0"/>
      <w:r>
        <w:t xml:space="preserve">– such as by </w:t>
      </w:r>
      <w:r w:rsidRPr="00BA61B0">
        <w:rPr>
          <w:i/>
          <w:iCs/>
        </w:rPr>
        <w:t>simultaneously</w:t>
      </w:r>
      <w:r>
        <w:t xml:space="preserve"> recognising the legal status of surrogates and intended parents at birth – the more discretionary regulatory modes and concepts for family law such as the welfare principle will remain fundamentally constricted by family form ideology. This in turn means that it will be difficult, if not impossible, to ever operationalise a family law that is meaningfully underpinned by concepts, or </w:t>
      </w:r>
      <w:r w:rsidR="006C21CF">
        <w:t>‘</w:t>
      </w:r>
      <w:r>
        <w:t>values</w:t>
      </w:r>
      <w:r w:rsidR="006C21CF">
        <w:t>’</w:t>
      </w:r>
      <w:r>
        <w:t xml:space="preserve"> other than family form ideology. </w:t>
      </w:r>
    </w:p>
    <w:p w14:paraId="0715FE2F" w14:textId="77777777" w:rsidR="00041326" w:rsidRDefault="00041326" w:rsidP="00041326">
      <w:pPr>
        <w:pStyle w:val="Para"/>
      </w:pPr>
      <w:r w:rsidRPr="00F14DA3">
        <w:t>I demonstrate my argument by reference to recent law reform recommendations for surrogacy from the English and Welsh, and Scottish Law Commissions.</w:t>
      </w:r>
      <w:r>
        <w:rPr>
          <w:rStyle w:val="FootnoteReference"/>
        </w:rPr>
        <w:footnoteReference w:id="9"/>
      </w:r>
      <w:r w:rsidRPr="00F14DA3">
        <w:t xml:space="preserve"> I show that despite proposing a significant change to long-standing rules on legal parenthood by </w:t>
      </w:r>
      <w:r>
        <w:t>recommending</w:t>
      </w:r>
      <w:r w:rsidRPr="00F14DA3">
        <w:t xml:space="preserve"> that in certain regulated arrangements intended parents should be recognised as legal parents at birth </w:t>
      </w:r>
      <w:r w:rsidRPr="00494FC2">
        <w:rPr>
          <w:i/>
          <w:iCs/>
        </w:rPr>
        <w:t>to the exclusion</w:t>
      </w:r>
      <w:r w:rsidRPr="00F14DA3">
        <w:t xml:space="preserve"> of the surrogate,</w:t>
      </w:r>
      <w:r>
        <w:rPr>
          <w:rStyle w:val="FootnoteReference"/>
        </w:rPr>
        <w:footnoteReference w:id="10"/>
      </w:r>
      <w:r w:rsidRPr="00F14DA3">
        <w:t xml:space="preserve"> the Commissions</w:t>
      </w:r>
      <w:r w:rsidR="006C21CF">
        <w:t>’</w:t>
      </w:r>
      <w:r w:rsidRPr="00F14DA3">
        <w:t xml:space="preserve"> proposals firmly adhere to the same ideology of the nuclear family model.</w:t>
      </w:r>
      <w:r>
        <w:t xml:space="preserve"> They do so by simultaneously insisting on </w:t>
      </w:r>
      <w:r w:rsidRPr="00373C3F">
        <w:rPr>
          <w:i/>
          <w:iCs/>
        </w:rPr>
        <w:t>exclusivity</w:t>
      </w:r>
      <w:r>
        <w:t xml:space="preserve"> for legal parenthood and by framing surrogacy as about substitution and exchange.</w:t>
      </w:r>
      <w:r>
        <w:rPr>
          <w:rStyle w:val="FootnoteReference"/>
        </w:rPr>
        <w:footnoteReference w:id="11"/>
      </w:r>
      <w:r>
        <w:t xml:space="preserve"> </w:t>
      </w:r>
      <w:r w:rsidRPr="00F14DA3">
        <w:t xml:space="preserve">The consequence is that </w:t>
      </w:r>
      <w:r>
        <w:t xml:space="preserve">the nuclear </w:t>
      </w:r>
      <w:r w:rsidRPr="00F14DA3">
        <w:t xml:space="preserve">family form, through </w:t>
      </w:r>
      <w:r>
        <w:t xml:space="preserve">overt </w:t>
      </w:r>
      <w:r w:rsidRPr="00F14DA3">
        <w:t>legal parenthood rules, continues to be the preliminary prism through which surrogacy is understood and</w:t>
      </w:r>
      <w:r>
        <w:t xml:space="preserve"> </w:t>
      </w:r>
      <w:r w:rsidRPr="00F14DA3">
        <w:t xml:space="preserve">regulated, and </w:t>
      </w:r>
      <w:r>
        <w:t>legal decisions relating to the child</w:t>
      </w:r>
      <w:r w:rsidR="006C21CF">
        <w:t>’</w:t>
      </w:r>
      <w:r>
        <w:t>s welfare made</w:t>
      </w:r>
      <w:r w:rsidRPr="00F14DA3">
        <w:t xml:space="preserve">. </w:t>
      </w:r>
      <w:r>
        <w:t>This argument builds on previous work where I argued that the underpinning family form ideology of the parenthood provisions of the Human Fertilisation and Embryology Act 2008 would have significantly more regulatory impact than the welfare provision of the same legislation.</w:t>
      </w:r>
      <w:r>
        <w:rPr>
          <w:rStyle w:val="FootnoteReference"/>
        </w:rPr>
        <w:footnoteReference w:id="12"/>
      </w:r>
      <w:r>
        <w:t xml:space="preserve"> This argument has been borne out in, for example, subsequent empirical investigations of how clinicians operationalise the welfare principle.</w:t>
      </w:r>
      <w:r>
        <w:rPr>
          <w:rStyle w:val="FootnoteReference"/>
        </w:rPr>
        <w:footnoteReference w:id="13"/>
      </w:r>
      <w:r>
        <w:t xml:space="preserve"> </w:t>
      </w:r>
    </w:p>
    <w:p w14:paraId="71C4FDA7" w14:textId="77777777" w:rsidR="00041326" w:rsidRPr="000C2F7B" w:rsidRDefault="00041326" w:rsidP="00041326">
      <w:pPr>
        <w:pStyle w:val="Para"/>
      </w:pPr>
      <w:r>
        <w:t>Of further relevance to this collection, is that family law scholarship has also shown the impact of nuclear family ideology in how parent</w:t>
      </w:r>
      <w:r w:rsidRPr="00D17F73">
        <w:rPr>
          <w:i/>
          <w:iCs/>
        </w:rPr>
        <w:t xml:space="preserve">ing </w:t>
      </w:r>
      <w:r>
        <w:t xml:space="preserve">is regulated in contexts such as lone, </w:t>
      </w:r>
      <w:r>
        <w:lastRenderedPageBreak/>
        <w:t xml:space="preserve">post-separation, same-sex, and </w:t>
      </w:r>
      <w:r w:rsidR="006C21CF">
        <w:t>‘</w:t>
      </w:r>
      <w:r>
        <w:t>assisted</w:t>
      </w:r>
      <w:r w:rsidR="006C21CF">
        <w:t>’</w:t>
      </w:r>
      <w:r>
        <w:t xml:space="preserve"> parenthood.</w:t>
      </w:r>
      <w:r>
        <w:rPr>
          <w:rStyle w:val="FootnoteReference"/>
        </w:rPr>
        <w:footnoteReference w:id="14"/>
      </w:r>
      <w:r>
        <w:t xml:space="preserve"> In other words, how traditional expectations relating to (gendered) nuclear family stereotypes shape the expectations of parenting and familial behaviour in not just nuclear families, but </w:t>
      </w:r>
      <w:r w:rsidRPr="00BC3D92">
        <w:rPr>
          <w:i/>
          <w:iCs/>
        </w:rPr>
        <w:t>all</w:t>
      </w:r>
      <w:r>
        <w:t xml:space="preserve"> families.</w:t>
      </w:r>
      <w:r>
        <w:rPr>
          <w:rStyle w:val="FootnoteReference"/>
        </w:rPr>
        <w:footnoteReference w:id="15"/>
      </w:r>
      <w:r>
        <w:t xml:space="preserve"> </w:t>
      </w:r>
      <w:r w:rsidRPr="00F14DA3">
        <w:t>The provocation I have for this collection is whether a different framing of legal parenthood at birth in the context of surrogacy could help contribute to a shift in family law</w:t>
      </w:r>
      <w:r w:rsidR="006C21CF">
        <w:t>’</w:t>
      </w:r>
      <w:r w:rsidRPr="00F14DA3">
        <w:t xml:space="preserve">s prioritisation of nuclear family form norms. </w:t>
      </w:r>
      <w:r>
        <w:t xml:space="preserve">Specifically, if surrogacy law was reformed not within the confines of the nuclear model, but instead afforded legal recognition to surrogates alongside intended parents, what might this foreground? Might </w:t>
      </w:r>
      <w:r w:rsidRPr="00F14DA3">
        <w:t>care, vulnerability, or perhaps even solidarity</w:t>
      </w:r>
      <w:r>
        <w:t xml:space="preserve"> be centred, rather than expectations about gender and family form</w:t>
      </w:r>
      <w:r w:rsidRPr="00F14DA3">
        <w:t xml:space="preserve">? How might these </w:t>
      </w:r>
      <w:r>
        <w:t>concepts</w:t>
      </w:r>
      <w:r w:rsidRPr="00F14DA3">
        <w:t xml:space="preserve"> differently shape determinations of child welfare or </w:t>
      </w:r>
      <w:r w:rsidR="006C21CF">
        <w:t>‘</w:t>
      </w:r>
      <w:r w:rsidRPr="00F14DA3">
        <w:t>good parent</w:t>
      </w:r>
      <w:r w:rsidRPr="00F14DA3">
        <w:rPr>
          <w:i/>
          <w:iCs/>
        </w:rPr>
        <w:t>ing</w:t>
      </w:r>
      <w:r w:rsidR="006C21CF">
        <w:t>’</w:t>
      </w:r>
      <w:r w:rsidRPr="00F14DA3">
        <w:t xml:space="preserve">? </w:t>
      </w:r>
      <w:r>
        <w:t>Could</w:t>
      </w:r>
      <w:r w:rsidRPr="00F14DA3">
        <w:t xml:space="preserve"> they encourage more socially just legal responses to surrogacy</w:t>
      </w:r>
      <w:r>
        <w:t xml:space="preserve"> that countenance the potential vulnerabilities of all involved in arrangements,</w:t>
      </w:r>
      <w:r>
        <w:rPr>
          <w:rStyle w:val="FootnoteReference"/>
        </w:rPr>
        <w:footnoteReference w:id="16"/>
      </w:r>
      <w:r>
        <w:t xml:space="preserve"> rather than prioritising some over others through (exclusive) legal recognition?</w:t>
      </w:r>
    </w:p>
    <w:p w14:paraId="2D43F2CB" w14:textId="77777777" w:rsidR="00041326" w:rsidRDefault="00041326" w:rsidP="00041326">
      <w:pPr>
        <w:pStyle w:val="Para"/>
      </w:pPr>
      <w:r>
        <w:t>The paper proceeds as follows. In the next section I explain why I find legal parenthood important in the context of surrogacy, and family law more generally. I then explain the Law Commissions</w:t>
      </w:r>
      <w:r w:rsidR="006C21CF">
        <w:t>’</w:t>
      </w:r>
      <w:r>
        <w:t xml:space="preserve"> recommendations on legal parenthood and offer a critical analysis relating to my preferred legal reform approach. The Law Commissions</w:t>
      </w:r>
      <w:r w:rsidR="006C21CF">
        <w:t>’</w:t>
      </w:r>
      <w:r>
        <w:t xml:space="preserve"> recommendations relating to parental responsibility are similarly analysed, then the paper concludes.</w:t>
      </w:r>
    </w:p>
    <w:p w14:paraId="22C62ACB" w14:textId="77777777" w:rsidR="00041326" w:rsidRPr="004E1165" w:rsidRDefault="00041326" w:rsidP="004E1165">
      <w:pPr>
        <w:pStyle w:val="HeadB"/>
      </w:pPr>
      <w:r w:rsidRPr="004E1165">
        <w:t>Holding onto an anti-hero?</w:t>
      </w:r>
    </w:p>
    <w:p w14:paraId="27646771" w14:textId="77777777" w:rsidR="00041326" w:rsidRDefault="00041326" w:rsidP="00041326">
      <w:pPr>
        <w:pStyle w:val="Para"/>
      </w:pPr>
      <w:r>
        <w:t>In this collection, Claire Fenton-Glynn invites us to think about whether we should focus family law less on status (</w:t>
      </w:r>
      <w:proofErr w:type="spellStart"/>
      <w:r>
        <w:t>ie</w:t>
      </w:r>
      <w:proofErr w:type="spellEnd"/>
      <w:r>
        <w:t xml:space="preserve"> legal parenthood) and more on the social concept of parental responsibility.</w:t>
      </w:r>
      <w:r>
        <w:rPr>
          <w:rStyle w:val="FootnoteReference"/>
        </w:rPr>
        <w:footnoteReference w:id="17"/>
      </w:r>
      <w:r>
        <w:t xml:space="preserve"> This generative invitation is one that resonates with family abolition scholarship and activist work</w:t>
      </w:r>
      <w:r>
        <w:rPr>
          <w:rStyle w:val="FootnoteReference"/>
        </w:rPr>
        <w:footnoteReference w:id="18"/>
      </w:r>
      <w:r>
        <w:t xml:space="preserve"> and the close imbrication of law</w:t>
      </w:r>
      <w:r w:rsidR="006C21CF">
        <w:t>’</w:t>
      </w:r>
      <w:r>
        <w:t xml:space="preserve">s drive for </w:t>
      </w:r>
      <w:r w:rsidR="006C21CF">
        <w:t>‘</w:t>
      </w:r>
      <w:r>
        <w:t>certainty</w:t>
      </w:r>
      <w:r w:rsidR="006C21CF">
        <w:t>’</w:t>
      </w:r>
      <w:r>
        <w:t xml:space="preserve"> around parental status and family law</w:t>
      </w:r>
      <w:r w:rsidR="006C21CF">
        <w:t>’</w:t>
      </w:r>
      <w:r>
        <w:t>s deep-rooted ties with private property rights and inheritance.</w:t>
      </w:r>
      <w:r w:rsidRPr="009D218E">
        <w:rPr>
          <w:vertAlign w:val="superscript"/>
        </w:rPr>
        <w:footnoteReference w:id="19"/>
      </w:r>
      <w:r w:rsidRPr="009D218E">
        <w:t xml:space="preserve"> </w:t>
      </w:r>
      <w:r>
        <w:t>If I want to urge a family law that is more firmly undergirded by concepts other than family form ideology, why not embrace the abolition of parental status and the potential fracturing of family law</w:t>
      </w:r>
      <w:r w:rsidR="006C21CF">
        <w:t>’</w:t>
      </w:r>
      <w:r>
        <w:t>s relationship to societal notions of legitimacy, the reification of biology, and the private nuclear family that it might bring?</w:t>
      </w:r>
      <w:r>
        <w:rPr>
          <w:rStyle w:val="FootnoteReference"/>
        </w:rPr>
        <w:footnoteReference w:id="20"/>
      </w:r>
    </w:p>
    <w:p w14:paraId="51E12EA5" w14:textId="77777777" w:rsidR="00041326" w:rsidRDefault="00041326" w:rsidP="00041326">
      <w:pPr>
        <w:pStyle w:val="Para"/>
      </w:pPr>
      <w:r>
        <w:t xml:space="preserve">My hesitancy is two-fold. First, I have concern that without a core of rule-based presumptions about the automatic attribution of legal status at birth, we place those who are most minoritised and stigmatised at greater risk of </w:t>
      </w:r>
      <w:r w:rsidR="009620C5">
        <w:t>(</w:t>
      </w:r>
      <w:r>
        <w:t xml:space="preserve">a) not being seen as having a socially valued </w:t>
      </w:r>
      <w:r>
        <w:lastRenderedPageBreak/>
        <w:t xml:space="preserve">connection to their children and </w:t>
      </w:r>
      <w:r w:rsidR="009620C5">
        <w:t>(</w:t>
      </w:r>
      <w:r>
        <w:t>b) not having subjectivity in their own right.</w:t>
      </w:r>
      <w:r>
        <w:rPr>
          <w:rStyle w:val="FootnoteReference"/>
        </w:rPr>
        <w:footnoteReference w:id="21"/>
      </w:r>
      <w:r>
        <w:t xml:space="preserve"> Bright-line rules about legal status at birth mean, for example, that every person giving birth has a legal relationship to the child they bear. That relationship may be waived or transferred, or</w:t>
      </w:r>
      <w:r w:rsidR="001C08C2">
        <w:t>,</w:t>
      </w:r>
      <w:r>
        <w:t xml:space="preserve"> indeed, removed, but there is no </w:t>
      </w:r>
      <w:r w:rsidRPr="005D1D03">
        <w:t xml:space="preserve">discretion </w:t>
      </w:r>
      <w:r>
        <w:t xml:space="preserve">or third party </w:t>
      </w:r>
      <w:r w:rsidR="006C21CF">
        <w:t>‘</w:t>
      </w:r>
      <w:r>
        <w:t>judgement</w:t>
      </w:r>
      <w:r w:rsidR="006C21CF">
        <w:t>’</w:t>
      </w:r>
      <w:r>
        <w:t xml:space="preserve"> about whether they should acquire legal status at the significant moment of birth. Having legal status </w:t>
      </w:r>
      <w:r w:rsidRPr="00126FC2">
        <w:rPr>
          <w:i/>
          <w:iCs/>
        </w:rPr>
        <w:t>ab initio</w:t>
      </w:r>
      <w:r>
        <w:t xml:space="preserve"> is not without significance, particularly for minoritised parents, as Beth Tarleton and Nadine Tilbury</w:t>
      </w:r>
      <w:r w:rsidR="006C21CF">
        <w:t>’</w:t>
      </w:r>
      <w:r>
        <w:t>s paper in this collection on the experiences of parents with learning disabilities who have their children removed aptly demonstrates.</w:t>
      </w:r>
      <w:r>
        <w:rPr>
          <w:rStyle w:val="FootnoteReference"/>
        </w:rPr>
        <w:footnoteReference w:id="22"/>
      </w:r>
      <w:r>
        <w:t xml:space="preserve"> Second, while the more socially focused legal concept of parental responsibility in English and Welsh law has always been more flexible,</w:t>
      </w:r>
      <w:r>
        <w:rPr>
          <w:rStyle w:val="FootnoteReference"/>
        </w:rPr>
        <w:footnoteReference w:id="23"/>
      </w:r>
      <w:r>
        <w:t xml:space="preserve"> and more focused on the </w:t>
      </w:r>
      <w:r w:rsidRPr="00165C5D">
        <w:rPr>
          <w:i/>
          <w:iCs/>
        </w:rPr>
        <w:t>doing</w:t>
      </w:r>
      <w:r>
        <w:t xml:space="preserve"> of parenting rather than the </w:t>
      </w:r>
      <w:r w:rsidRPr="00165C5D">
        <w:rPr>
          <w:i/>
          <w:iCs/>
        </w:rPr>
        <w:t>being</w:t>
      </w:r>
      <w:r>
        <w:t xml:space="preserve"> of parenthood, this is not without hierarchy or constriction relating to the nuclear family form norm.</w:t>
      </w:r>
      <w:r>
        <w:rPr>
          <w:rStyle w:val="FootnoteReference"/>
        </w:rPr>
        <w:footnoteReference w:id="24"/>
      </w:r>
      <w:r>
        <w:t xml:space="preserve"> My concern here is that unless we grapple with important questions about how and why we ground or recognise (some) parent</w:t>
      </w:r>
      <w:r w:rsidR="001C08C2">
        <w:t>–</w:t>
      </w:r>
      <w:r>
        <w:t>child connections in law – other than nuclear ideals – we will come full</w:t>
      </w:r>
      <w:r w:rsidR="001C08C2">
        <w:t xml:space="preserve"> </w:t>
      </w:r>
      <w:r>
        <w:t xml:space="preserve">circle in terms of making decisions about who has, or should have, legal parental responsibility. In other words, abolishing legal parenthood may not create enough space in family law for concepts other than the family form to flourish. Instead, we need to grapple with the constrictions of legal status itself and how family form ideology comes to stand as a proxy for child welfare. </w:t>
      </w:r>
    </w:p>
    <w:p w14:paraId="46C74C8D" w14:textId="77777777" w:rsidR="00041326" w:rsidRDefault="00041326" w:rsidP="00041326">
      <w:pPr>
        <w:pStyle w:val="Para"/>
      </w:pPr>
      <w:r>
        <w:t>I realise that I am arguing for the importance of rule-based legal parenthood in the context of painful histories of forced adoption</w:t>
      </w:r>
      <w:r>
        <w:rPr>
          <w:rStyle w:val="FootnoteReference"/>
        </w:rPr>
        <w:footnoteReference w:id="25"/>
      </w:r>
      <w:r>
        <w:t xml:space="preserve"> and rising rates of recurrent care proceedings with birth families having children removed and their parental rights terminated.</w:t>
      </w:r>
      <w:r>
        <w:rPr>
          <w:rStyle w:val="FootnoteReference"/>
        </w:rPr>
        <w:footnoteReference w:id="26"/>
      </w:r>
      <w:r>
        <w:t xml:space="preserve"> Moreover, in the context of child protection law, the courts do not need the consent of legal parents to make an adoption order, if it is in the child</w:t>
      </w:r>
      <w:r w:rsidR="006C21CF">
        <w:t>’</w:t>
      </w:r>
      <w:r>
        <w:t>s welfare to make the order.</w:t>
      </w:r>
      <w:r>
        <w:rPr>
          <w:rStyle w:val="FootnoteReference"/>
        </w:rPr>
        <w:footnoteReference w:id="27"/>
      </w:r>
      <w:r>
        <w:t xml:space="preserve"> At birth legal status is therefore not a surety against later exercises of power or force against those who are minoritised, stigmatised or vulnerable. In response, I would say two things. First, maintaining rule-based, at birth, legal status that reflects significant reproductive and kinship connections (however defined – which is crucial) does not preclude a wider focus on the importance of reproductive justice, whether for family law or society at large.</w:t>
      </w:r>
      <w:r>
        <w:rPr>
          <w:rStyle w:val="FootnoteReference"/>
        </w:rPr>
        <w:footnoteReference w:id="28"/>
      </w:r>
      <w:r>
        <w:t xml:space="preserve"> Second, if my argument here can only be that things would be so much worse if birth-givers, or those with other significant connections to a child had to </w:t>
      </w:r>
      <w:r w:rsidR="006C21CF">
        <w:t>‘</w:t>
      </w:r>
      <w:r>
        <w:t>qualify</w:t>
      </w:r>
      <w:r w:rsidR="006C21CF">
        <w:t>’</w:t>
      </w:r>
      <w:r>
        <w:t xml:space="preserve"> for legal status, rather than gain it </w:t>
      </w:r>
      <w:r>
        <w:lastRenderedPageBreak/>
        <w:t>automatically, I am content with that being the threshold of the argument. Obviously, in the context of surrogacy law in the UK, intended parents have had to do just that, by applying for a parental order.</w:t>
      </w:r>
      <w:r>
        <w:rPr>
          <w:rStyle w:val="FootnoteReference"/>
        </w:rPr>
        <w:footnoteReference w:id="29"/>
      </w:r>
      <w:r>
        <w:t xml:space="preserve"> Many have catalogued how this is unsatisfactory</w:t>
      </w:r>
      <w:r>
        <w:rPr>
          <w:rStyle w:val="FootnoteReference"/>
        </w:rPr>
        <w:footnoteReference w:id="30"/>
      </w:r>
      <w:r>
        <w:t xml:space="preserve"> and my alternative law reform proposal of simultaneous legal recognition at birth for surrogates and intended parents is a thought experiment about what family law – and its subjects – might stand to gain by moving away from the unitary </w:t>
      </w:r>
      <w:r w:rsidRPr="00F0510D">
        <w:t xml:space="preserve">ideological model of the two-parent nuclear family in the context of </w:t>
      </w:r>
      <w:r>
        <w:t>surrogacy.</w:t>
      </w:r>
      <w:r>
        <w:rPr>
          <w:rStyle w:val="FootnoteReference"/>
        </w:rPr>
        <w:footnoteReference w:id="31"/>
      </w:r>
      <w:r>
        <w:t xml:space="preserve"> </w:t>
      </w:r>
    </w:p>
    <w:p w14:paraId="66D0AA8A" w14:textId="77777777" w:rsidR="00041326" w:rsidRPr="004E1165" w:rsidRDefault="00041326" w:rsidP="004E1165">
      <w:pPr>
        <w:pStyle w:val="HeadB"/>
      </w:pPr>
      <w:r w:rsidRPr="004E1165">
        <w:t>The Law Commissions</w:t>
      </w:r>
      <w:r w:rsidR="006C21CF" w:rsidRPr="004E1165">
        <w:t>’</w:t>
      </w:r>
      <w:r w:rsidRPr="004E1165">
        <w:t xml:space="preserve"> recommendations on legal parenthood</w:t>
      </w:r>
    </w:p>
    <w:p w14:paraId="6E2B70DB" w14:textId="77777777" w:rsidR="00041326" w:rsidRDefault="00041326" w:rsidP="00041326">
      <w:pPr>
        <w:pStyle w:val="Para"/>
      </w:pPr>
      <w:r>
        <w:t xml:space="preserve">Legal parenthood is usually an area of contention in surrogacy law reform debates. Those concerned about it tend to either want the surrogate to be the legal mother, to the exclusion of the intended parents (often to discourage surrogacy), or </w:t>
      </w:r>
      <w:r w:rsidRPr="00B63470">
        <w:t>vice versa</w:t>
      </w:r>
      <w:r>
        <w:t xml:space="preserve">. Law reform discussions are typically limited to considering legal parenthood in this </w:t>
      </w:r>
      <w:r w:rsidRPr="00203ADD">
        <w:rPr>
          <w:i/>
          <w:iCs/>
        </w:rPr>
        <w:t>either/or</w:t>
      </w:r>
      <w:r>
        <w:t xml:space="preserve"> way, with the insistence on replicating the nuclear family form ideology hierarchising vulnerabilities. In arguing for an enlargement of this law reform conversation, I now provide an evaluation of the Law Commissions</w:t>
      </w:r>
      <w:r w:rsidR="006C21CF">
        <w:t>’</w:t>
      </w:r>
      <w:r>
        <w:t xml:space="preserve"> recent recommendations, showing how their adherence to the two-parent nuclear family ideology delimits child welfare determinations.</w:t>
      </w:r>
    </w:p>
    <w:p w14:paraId="13958403" w14:textId="77777777" w:rsidR="00041326" w:rsidRDefault="00041326" w:rsidP="00041326">
      <w:pPr>
        <w:pStyle w:val="Para"/>
      </w:pPr>
      <w:r w:rsidRPr="00F14DA3">
        <w:t xml:space="preserve">The </w:t>
      </w:r>
      <w:r>
        <w:t xml:space="preserve">Law </w:t>
      </w:r>
      <w:r w:rsidRPr="00F14DA3">
        <w:t>Commissions recommend a regulatory pathway fo</w:t>
      </w:r>
      <w:r>
        <w:t>r surrogacy arrangements</w:t>
      </w:r>
      <w:r w:rsidRPr="00F14DA3">
        <w:t xml:space="preserve">, with eligibility criteria reflecting policy preferences for domestic and </w:t>
      </w:r>
      <w:r w:rsidR="006C21CF">
        <w:t>‘</w:t>
      </w:r>
      <w:r w:rsidRPr="00F14DA3">
        <w:t>altruistic</w:t>
      </w:r>
      <w:r w:rsidR="006C21CF">
        <w:t>’</w:t>
      </w:r>
      <w:r w:rsidRPr="00F14DA3">
        <w:t xml:space="preserve"> surrogacy.</w:t>
      </w:r>
      <w:r>
        <w:rPr>
          <w:rStyle w:val="FootnoteReference"/>
        </w:rPr>
        <w:footnoteReference w:id="32"/>
      </w:r>
      <w:r w:rsidRPr="00F14DA3">
        <w:t xml:space="preserve"> </w:t>
      </w:r>
      <w:r>
        <w:t>T</w:t>
      </w:r>
      <w:r w:rsidRPr="00F14DA3">
        <w:t xml:space="preserve">he pathway recommendations would introduce a regulated route for surrogacy to be overseen by non-profit Regulatory Surrogacy Organisations (RSOs). As well as providing general support throughout the surrogacy process and afterward, RSOs would oversee various legally required </w:t>
      </w:r>
      <w:r w:rsidR="006C21CF">
        <w:t>‘</w:t>
      </w:r>
      <w:r w:rsidRPr="00F14DA3">
        <w:t>risk management</w:t>
      </w:r>
      <w:r w:rsidR="006C21CF">
        <w:t>’</w:t>
      </w:r>
      <w:r w:rsidRPr="00F14DA3">
        <w:t xml:space="preserve"> activities, such as screening and safeguarding checks, independent legal advice, implications counselling, and the production of a regulated Surrogacy Statement between the parties</w:t>
      </w:r>
      <w:r>
        <w:t xml:space="preserve"> to help make expectations of the arrangement clear</w:t>
      </w:r>
      <w:r w:rsidRPr="00F14DA3">
        <w:t>.</w:t>
      </w:r>
      <w:r>
        <w:rPr>
          <w:rStyle w:val="FootnoteReference"/>
        </w:rPr>
        <w:footnoteReference w:id="33"/>
      </w:r>
      <w:r w:rsidRPr="00F14DA3">
        <w:t xml:space="preserve"> The recommendations would therefore put much of the current practice of the main voluntary surrogacy organisations on a </w:t>
      </w:r>
      <w:r>
        <w:t>statutory</w:t>
      </w:r>
      <w:r w:rsidRPr="00F14DA3">
        <w:t xml:space="preserve"> footing,</w:t>
      </w:r>
      <w:r>
        <w:rPr>
          <w:rStyle w:val="FootnoteReference"/>
        </w:rPr>
        <w:footnoteReference w:id="34"/>
      </w:r>
      <w:r w:rsidRPr="00F14DA3">
        <w:t xml:space="preserve"> with surrogacy</w:t>
      </w:r>
      <w:r>
        <w:t xml:space="preserve"> being brought under the regulatory remit of the UK fertility </w:t>
      </w:r>
      <w:r w:rsidRPr="00F14DA3">
        <w:t>regulator,</w:t>
      </w:r>
      <w:r>
        <w:t xml:space="preserve"> who would oversee RSOs.</w:t>
      </w:r>
      <w:r>
        <w:rPr>
          <w:rStyle w:val="FootnoteReference"/>
        </w:rPr>
        <w:footnoteReference w:id="35"/>
      </w:r>
    </w:p>
    <w:p w14:paraId="69F623B4" w14:textId="77777777" w:rsidR="00041326" w:rsidRDefault="00041326" w:rsidP="00041326">
      <w:pPr>
        <w:pStyle w:val="Para"/>
      </w:pPr>
      <w:r>
        <w:t xml:space="preserve">For regulated surrogacy arrangements, the Law Commissions recommend that what they term </w:t>
      </w:r>
      <w:r w:rsidR="006C21CF">
        <w:t>‘</w:t>
      </w:r>
      <w:r>
        <w:t>legal parental status</w:t>
      </w:r>
      <w:r w:rsidR="006C21CF">
        <w:t>’</w:t>
      </w:r>
      <w:r>
        <w:rPr>
          <w:rStyle w:val="FootnoteReference"/>
        </w:rPr>
        <w:footnoteReference w:id="36"/>
      </w:r>
      <w:r>
        <w:t xml:space="preserve"> crystal</w:t>
      </w:r>
      <w:r w:rsidR="001C08C2">
        <w:t>l</w:t>
      </w:r>
      <w:r>
        <w:t xml:space="preserve">ises at birth. This means that once a surrogate child is born, legal status can only be changed by a court order. Since 2010, child welfare has been the </w:t>
      </w:r>
      <w:r>
        <w:lastRenderedPageBreak/>
        <w:t>paramount consideration for court orders in the context of surrogacy, namely parental orders relating to the transfer of legal parenthood from the surrogate (and possibly her spouse/partner) to the intended parents or parent.</w:t>
      </w:r>
      <w:r>
        <w:rPr>
          <w:rStyle w:val="FootnoteReference"/>
        </w:rPr>
        <w:footnoteReference w:id="37"/>
      </w:r>
      <w:r>
        <w:t xml:space="preserve"> The Law Commissions</w:t>
      </w:r>
      <w:r w:rsidR="006C21CF">
        <w:t>’</w:t>
      </w:r>
      <w:r>
        <w:t xml:space="preserve"> recommendations maintain the paramountcy principle, and indeed, parental orders would continue to be the main regulatory mechanism for surrogacy agreements that do not follow the regulatory pathway (</w:t>
      </w:r>
      <w:proofErr w:type="spellStart"/>
      <w:r>
        <w:t>ie</w:t>
      </w:r>
      <w:proofErr w:type="spellEnd"/>
      <w:r>
        <w:t xml:space="preserve"> international agreements and domestic DIY agreements). However, for </w:t>
      </w:r>
      <w:r w:rsidRPr="00F14DA3">
        <w:t>a regulated surrogacy arrangement, legal parent</w:t>
      </w:r>
      <w:r>
        <w:t>al status</w:t>
      </w:r>
      <w:r w:rsidRPr="00F14DA3">
        <w:t xml:space="preserve"> at birth </w:t>
      </w:r>
      <w:r>
        <w:t>w</w:t>
      </w:r>
      <w:r w:rsidRPr="00F14DA3">
        <w:t>ould be attributed to the intended paren</w:t>
      </w:r>
      <w:r>
        <w:t>ts or parent</w:t>
      </w:r>
      <w:r w:rsidRPr="00F14DA3">
        <w:t xml:space="preserve">, </w:t>
      </w:r>
      <w:r w:rsidRPr="00A630EF">
        <w:t>to the</w:t>
      </w:r>
      <w:r w:rsidRPr="001B392A">
        <w:rPr>
          <w:i/>
          <w:iCs/>
        </w:rPr>
        <w:t xml:space="preserve"> exclusion</w:t>
      </w:r>
      <w:r w:rsidRPr="00F14DA3">
        <w:t xml:space="preserve"> of the surrogate</w:t>
      </w:r>
      <w:r>
        <w:t>.</w:t>
      </w:r>
      <w:r>
        <w:rPr>
          <w:rStyle w:val="FootnoteReference"/>
        </w:rPr>
        <w:footnoteReference w:id="38"/>
      </w:r>
      <w:r>
        <w:t xml:space="preserve"> This is contingent on the surrogate</w:t>
      </w:r>
      <w:r w:rsidR="006C21CF">
        <w:t>’</w:t>
      </w:r>
      <w:r>
        <w:t>s ongoing consent to the arrangement.</w:t>
      </w:r>
      <w:r>
        <w:rPr>
          <w:rStyle w:val="FootnoteReference"/>
        </w:rPr>
        <w:footnoteReference w:id="39"/>
      </w:r>
      <w:r>
        <w:t xml:space="preserve"> Under the recommendations, a surrogate can withdraw her consent to the arrangement up until the child</w:t>
      </w:r>
      <w:r w:rsidR="006C21CF">
        <w:t>’</w:t>
      </w:r>
      <w:r>
        <w:t>s birth is registered.</w:t>
      </w:r>
      <w:r>
        <w:rPr>
          <w:rStyle w:val="FootnoteReference"/>
        </w:rPr>
        <w:footnoteReference w:id="40"/>
      </w:r>
      <w:r>
        <w:t xml:space="preserve"> Such a withdrawal needs to be in writing or an audio-visual recording.</w:t>
      </w:r>
      <w:r>
        <w:rPr>
          <w:rStyle w:val="FootnoteReference"/>
        </w:rPr>
        <w:footnoteReference w:id="41"/>
      </w:r>
      <w:r>
        <w:t xml:space="preserve"> If a surrogate withdraws consent before birth, she will have legal parental status once the child is born and the intended parent(s) will have to apply for a parental order if they want this transferred.</w:t>
      </w:r>
      <w:r>
        <w:rPr>
          <w:rStyle w:val="FootnoteReference"/>
        </w:rPr>
        <w:footnoteReference w:id="42"/>
      </w:r>
      <w:r>
        <w:t xml:space="preserve"> If a surrogate withdraws consent after birth, the intended parents remain the legal parents, and the surrogate must apply for a parental order if she wants legal parental status for the child.</w:t>
      </w:r>
      <w:r>
        <w:rPr>
          <w:rStyle w:val="FootnoteReference"/>
        </w:rPr>
        <w:footnoteReference w:id="43"/>
      </w:r>
      <w:r>
        <w:t xml:space="preserve"> We therefore easily see how the </w:t>
      </w:r>
      <w:r w:rsidRPr="0050371E">
        <w:rPr>
          <w:i/>
          <w:iCs/>
        </w:rPr>
        <w:t>either/or</w:t>
      </w:r>
      <w:r>
        <w:t xml:space="preserve"> framing of legal parenthood remains firmly embedded in the recommendations. It is also </w:t>
      </w:r>
      <w:r w:rsidR="006C21CF">
        <w:t>‘</w:t>
      </w:r>
      <w:r>
        <w:t>all or nothing</w:t>
      </w:r>
      <w:r w:rsidR="006C21CF">
        <w:t>’</w:t>
      </w:r>
      <w:r>
        <w:t xml:space="preserve">, with no consideration given to, for example, different forms of legal status. </w:t>
      </w:r>
    </w:p>
    <w:p w14:paraId="22C4AE92" w14:textId="77777777" w:rsidR="00041326" w:rsidRDefault="00041326" w:rsidP="00041326">
      <w:pPr>
        <w:pStyle w:val="Para"/>
      </w:pPr>
      <w:r>
        <w:t xml:space="preserve">While there may be different aspects that appeal to intended parents about the regulated route, I find it interesting that the Law Commissions present </w:t>
      </w:r>
      <w:r w:rsidR="006C21CF">
        <w:t>‘</w:t>
      </w:r>
      <w:r>
        <w:t>certainty</w:t>
      </w:r>
      <w:r w:rsidR="006C21CF">
        <w:t>’</w:t>
      </w:r>
      <w:r>
        <w:t xml:space="preserve"> around legal parental status as the main incentive for intended parents to pursue a regulated arrangement.</w:t>
      </w:r>
      <w:r>
        <w:rPr>
          <w:rStyle w:val="FootnoteReference"/>
        </w:rPr>
        <w:footnoteReference w:id="44"/>
      </w:r>
      <w:r>
        <w:t xml:space="preserve"> What I find doubly interesting is that legal parental status is also presented as the main way of protecting surrogates against exploitation, in that they can withdraw their consent to the arrangement and either have legal parental status at birth (to the exclusion of the intended parent(s)) or apply for it after birth, depending on when consent is withdrawn.</w:t>
      </w:r>
      <w:r>
        <w:rPr>
          <w:rStyle w:val="FootnoteReference"/>
        </w:rPr>
        <w:footnoteReference w:id="45"/>
      </w:r>
      <w:r>
        <w:t xml:space="preserve"> A surrogate</w:t>
      </w:r>
      <w:r w:rsidR="006C21CF">
        <w:t>’</w:t>
      </w:r>
      <w:r>
        <w:t>s withdrawal of consent puts the intended parent(s) in the position of either having to apply for a parental order (</w:t>
      </w:r>
      <w:proofErr w:type="spellStart"/>
      <w:r>
        <w:t>ie</w:t>
      </w:r>
      <w:proofErr w:type="spellEnd"/>
      <w:r>
        <w:t xml:space="preserve"> what the law is now) or objecting to a surrogate</w:t>
      </w:r>
      <w:r w:rsidR="006C21CF">
        <w:t>’</w:t>
      </w:r>
      <w:r>
        <w:t xml:space="preserve">s application for a parental order. This makes the </w:t>
      </w:r>
      <w:r w:rsidR="006C21CF">
        <w:t>‘</w:t>
      </w:r>
      <w:r>
        <w:t>certainty</w:t>
      </w:r>
      <w:r w:rsidR="006C21CF">
        <w:t>’</w:t>
      </w:r>
      <w:r>
        <w:t xml:space="preserve"> offered to intended parents ring hollow, as they could still face the prospect of court proceedings to establish their legal connection to the child. There is also no room to consider that non-exclusive parental legal status might be best for the child</w:t>
      </w:r>
      <w:r w:rsidR="006C21CF">
        <w:t>’</w:t>
      </w:r>
      <w:r>
        <w:t>s welfare. Furthermore, it seems disingenuous to assert the significance of parental legal status in protecting surrogates from exploitation while simultaneously creating situations whereby surrogates need to apply to court to establish that legal status (particularly while another person or persons hold it). A further recommendation is also significant here, which is for courts to be given the power to dispense with the need for the surrogate</w:t>
      </w:r>
      <w:r w:rsidR="006C21CF">
        <w:t>’</w:t>
      </w:r>
      <w:r>
        <w:t xml:space="preserve">s </w:t>
      </w:r>
      <w:r>
        <w:lastRenderedPageBreak/>
        <w:t>consent for the making of a parental order in favour of the intended parent(s), when it is in the child</w:t>
      </w:r>
      <w:r w:rsidR="006C21CF">
        <w:t>’</w:t>
      </w:r>
      <w:r>
        <w:t>s welfare to do so.</w:t>
      </w:r>
      <w:r>
        <w:rPr>
          <w:rStyle w:val="FootnoteReference"/>
        </w:rPr>
        <w:footnoteReference w:id="46"/>
      </w:r>
      <w:r>
        <w:t xml:space="preserve"> This would be a significant change to the current law and make parental orders more akin to adoption orders in the context of child protection proceedings where strict thresholds of </w:t>
      </w:r>
      <w:r w:rsidR="006C21CF">
        <w:t>‘</w:t>
      </w:r>
      <w:r>
        <w:t>significant harm</w:t>
      </w:r>
      <w:r w:rsidR="006C21CF">
        <w:t>’</w:t>
      </w:r>
      <w:r>
        <w:t xml:space="preserve"> have to be met before orders can be made.</w:t>
      </w:r>
      <w:r>
        <w:rPr>
          <w:rStyle w:val="FootnoteReference"/>
        </w:rPr>
        <w:footnoteReference w:id="47"/>
      </w:r>
      <w:r>
        <w:t xml:space="preserve"> The entwining of surrogacy law with child protection law in this way is regrettable. </w:t>
      </w:r>
    </w:p>
    <w:p w14:paraId="6E69EC61" w14:textId="77777777" w:rsidR="00041326" w:rsidRDefault="00041326" w:rsidP="00041326">
      <w:pPr>
        <w:pStyle w:val="Para"/>
      </w:pPr>
      <w:r>
        <w:t xml:space="preserve">Rather than take pressure off the concept of legal parenthood for surrogacy, the recommendations maintain its </w:t>
      </w:r>
      <w:r w:rsidRPr="00663382">
        <w:rPr>
          <w:i/>
          <w:iCs/>
        </w:rPr>
        <w:t>either/or</w:t>
      </w:r>
      <w:r>
        <w:t xml:space="preserve"> nuclear significance and delimit future consideration of the child</w:t>
      </w:r>
      <w:r w:rsidR="006C21CF">
        <w:t>’</w:t>
      </w:r>
      <w:r>
        <w:t>s welfare by necessitating a preliminary parental order application. To demonstrate, if a surrogate withdraws her consent from a regulated arrangement, a dispute will likely ensue about where the child lives and who they have contact with. In other words, what family law traditionally considers under a child arrangements order application.</w:t>
      </w:r>
      <w:r>
        <w:rPr>
          <w:rStyle w:val="FootnoteReference"/>
        </w:rPr>
        <w:footnoteReference w:id="48"/>
      </w:r>
      <w:r>
        <w:t xml:space="preserve"> Parental order applications, on the other hand, are about who has legal status, rather than wider decisions about a child</w:t>
      </w:r>
      <w:r w:rsidR="006C21CF">
        <w:t>’</w:t>
      </w:r>
      <w:r>
        <w:t xml:space="preserve">s upbringing. This means that under the proposed recommendations, the preliminary issue of legal parental status will still need to be determined in an </w:t>
      </w:r>
      <w:r w:rsidRPr="00C72E90">
        <w:rPr>
          <w:i/>
          <w:iCs/>
        </w:rPr>
        <w:t>either/or</w:t>
      </w:r>
      <w:r w:rsidRPr="009620C5">
        <w:t xml:space="preserve">, </w:t>
      </w:r>
      <w:r w:rsidR="006C21CF" w:rsidRPr="009620C5">
        <w:t>‘</w:t>
      </w:r>
      <w:r w:rsidRPr="003A2101">
        <w:t>all or nothing</w:t>
      </w:r>
      <w:r w:rsidR="006C21CF">
        <w:t>’</w:t>
      </w:r>
      <w:r>
        <w:t xml:space="preserve"> way </w:t>
      </w:r>
      <w:r w:rsidRPr="00C72E90">
        <w:t>before</w:t>
      </w:r>
      <w:r>
        <w:t xml:space="preserve"> court time is spent on applications about the practicalities of the child</w:t>
      </w:r>
      <w:r w:rsidR="006C21CF">
        <w:t>’</w:t>
      </w:r>
      <w:r>
        <w:t>s life. This takes time, and what is decided will influence how child welfare is determined in any subsequent applications. In addition, the recommendations retain the current position that parental order applications must be determined with the child</w:t>
      </w:r>
      <w:r w:rsidR="006C21CF">
        <w:t>’</w:t>
      </w:r>
      <w:r>
        <w:t xml:space="preserve">s welfare as the paramount consideration. In making an </w:t>
      </w:r>
      <w:r w:rsidRPr="00AE4410">
        <w:rPr>
          <w:i/>
          <w:iCs/>
        </w:rPr>
        <w:t>either/or</w:t>
      </w:r>
      <w:r>
        <w:t xml:space="preserve"> decision about legal parental status, nuclear family form ideology will influence welfare determinations. However, these decisions may not be straightforward in the context of surrogacy given that the simultaneously revered components of the nuclear family will be split across the surrogate and the intended parent(s).</w:t>
      </w:r>
      <w:r>
        <w:rPr>
          <w:rStyle w:val="FootnoteReference"/>
        </w:rPr>
        <w:footnoteReference w:id="49"/>
      </w:r>
      <w:r>
        <w:t xml:space="preserve"> We have seen judges grapple with how to configure this fragmentation in the context of disputes between lesbian couples and known donors, as well as disputes involving single women and known donors.</w:t>
      </w:r>
      <w:r>
        <w:rPr>
          <w:rStyle w:val="FootnoteReference"/>
        </w:rPr>
        <w:footnoteReference w:id="50"/>
      </w:r>
      <w:r>
        <w:t xml:space="preserve"> Determinations of child welfare in these disputes are remarkably – if differently – influenced by nuclear family ideology, rather than alternate family forms being met on their own terms. Before returning to how simultaneous legal status at birth for surrogates and intended parents might potentially shift family law in directions other than the unitary nuclear family form, I offer an evaluation of why the Law Commissions</w:t>
      </w:r>
      <w:r w:rsidR="006C21CF">
        <w:t>’</w:t>
      </w:r>
      <w:r>
        <w:t xml:space="preserve"> recommendation for simultaneous parental responsibility is problematic, rather than innovative for family law. </w:t>
      </w:r>
    </w:p>
    <w:p w14:paraId="709E412B" w14:textId="77777777" w:rsidR="00041326" w:rsidRPr="004E1165" w:rsidRDefault="00041326" w:rsidP="004E1165">
      <w:pPr>
        <w:pStyle w:val="HeadB"/>
      </w:pPr>
      <w:r w:rsidRPr="004E1165">
        <w:t>The Law Commissions</w:t>
      </w:r>
      <w:r w:rsidR="006C21CF" w:rsidRPr="004E1165">
        <w:t>’</w:t>
      </w:r>
      <w:r w:rsidRPr="004E1165">
        <w:t xml:space="preserve"> recommendations on parental responsibility</w:t>
      </w:r>
    </w:p>
    <w:p w14:paraId="0236F940" w14:textId="77777777" w:rsidR="00041326" w:rsidRDefault="00041326" w:rsidP="00041326">
      <w:pPr>
        <w:pStyle w:val="Para"/>
      </w:pPr>
      <w:r>
        <w:t xml:space="preserve">In their recommendations on parental responsibility, the Law Commissions have taken up the current flexibility offered by legal parental responsibility, </w:t>
      </w:r>
      <w:r w:rsidRPr="00A6540B">
        <w:t>in that it can be held by non-parents and by more than two adults</w:t>
      </w:r>
      <w:r>
        <w:t xml:space="preserve">. They recommend that surrogates who have not withdrawn consent to a regulated surrogacy arrangement should have legal parental </w:t>
      </w:r>
      <w:r>
        <w:lastRenderedPageBreak/>
        <w:t>responsibility alongside the intended parent(s).</w:t>
      </w:r>
      <w:r>
        <w:rPr>
          <w:rStyle w:val="FootnoteReference"/>
        </w:rPr>
        <w:footnoteReference w:id="51"/>
      </w:r>
      <w:r>
        <w:t xml:space="preserve"> This parental responsibility is extinguished at the end of six weeks after birth, so long as the surrogate does not give notice of withdrawing her consent from the agreement.</w:t>
      </w:r>
      <w:r>
        <w:rPr>
          <w:rStyle w:val="FootnoteReference"/>
        </w:rPr>
        <w:footnoteReference w:id="52"/>
      </w:r>
      <w:r>
        <w:t xml:space="preserve"> The recommendation seems designed to ensure that </w:t>
      </w:r>
      <w:r w:rsidRPr="00BC3E73">
        <w:t>both the intended parents and the surrogate can make decisions about the child in the first six weeks. This may relate to concerns about medical treatment in the early days</w:t>
      </w:r>
      <w:r>
        <w:t>,</w:t>
      </w:r>
      <w:r w:rsidRPr="00BC3E73">
        <w:rPr>
          <w:vertAlign w:val="superscript"/>
        </w:rPr>
        <w:footnoteReference w:id="53"/>
      </w:r>
      <w:r w:rsidRPr="00BC3E73">
        <w:t xml:space="preserve"> </w:t>
      </w:r>
      <w:r>
        <w:t>o</w:t>
      </w:r>
      <w:r w:rsidRPr="00BC3E73">
        <w:t>r it could re</w:t>
      </w:r>
      <w:r>
        <w:t>flect</w:t>
      </w:r>
      <w:r w:rsidRPr="00BC3E73">
        <w:t xml:space="preserve"> a hesitancy to entirely strip surrogates of a legal connection to the child.</w:t>
      </w:r>
      <w:r>
        <w:t xml:space="preserve"> Either way, </w:t>
      </w:r>
      <w:r w:rsidRPr="00101AB1">
        <w:t>it makes surrogates legally responsible for a child they have no formal legal status in relation to. This seems at best odd, and at worst, socially unjust</w:t>
      </w:r>
      <w:r>
        <w:t>, reflecting historic gendered responsibility for children in the context of illegitimacy.</w:t>
      </w:r>
      <w:r>
        <w:rPr>
          <w:rStyle w:val="FootnoteReference"/>
        </w:rPr>
        <w:footnoteReference w:id="54"/>
      </w:r>
      <w:r>
        <w:t xml:space="preserve"> The further recommendations on parental responsibility and standing under the Children Act 1989 in various configurations of legal parental status get very confusing in the draft bill,</w:t>
      </w:r>
      <w:r>
        <w:rPr>
          <w:rStyle w:val="FootnoteReference"/>
        </w:rPr>
        <w:footnoteReference w:id="55"/>
      </w:r>
      <w:r>
        <w:t xml:space="preserve"> again steering court time to preliminary questions of status and standing, rather than substantive issues regarding the child</w:t>
      </w:r>
      <w:r w:rsidR="006C21CF">
        <w:t>’</w:t>
      </w:r>
      <w:r>
        <w:t>s welfare. As with parental order applications, it will be family form ideology that evokes family law</w:t>
      </w:r>
      <w:r w:rsidR="006C21CF">
        <w:t>’</w:t>
      </w:r>
      <w:r>
        <w:t xml:space="preserve">s response to surrogacy, standing as a proxy for child welfare determinations. </w:t>
      </w:r>
    </w:p>
    <w:p w14:paraId="1204ABA6" w14:textId="77777777" w:rsidR="00041326" w:rsidRDefault="00041326" w:rsidP="00041326">
      <w:pPr>
        <w:pStyle w:val="Para"/>
      </w:pPr>
      <w:r>
        <w:t xml:space="preserve">In recommending simultaneous parental responsibility rather than simultaneous legal status, the Law Commissions unfortunately leave untouched the ideological underpinnings of legal parenthood. They do this by insisting that status remains within the confines of the </w:t>
      </w:r>
      <w:r w:rsidRPr="0059674F">
        <w:rPr>
          <w:i/>
          <w:iCs/>
        </w:rPr>
        <w:t>exclusive</w:t>
      </w:r>
      <w:r>
        <w:t xml:space="preserve"> and private nuclear family, as a way of identifying </w:t>
      </w:r>
      <w:r w:rsidR="006C21CF">
        <w:t>‘</w:t>
      </w:r>
      <w:r>
        <w:t>real</w:t>
      </w:r>
      <w:r w:rsidR="006C21CF">
        <w:t>’</w:t>
      </w:r>
      <w:r>
        <w:t xml:space="preserve"> parents or kin who should have a permanent, life-long connection with the child.</w:t>
      </w:r>
      <w:r>
        <w:rPr>
          <w:rStyle w:val="FootnoteReference"/>
        </w:rPr>
        <w:footnoteReference w:id="56"/>
      </w:r>
      <w:r>
        <w:t xml:space="preserve"> By insisting on exclusivity, the recommendations and the family law they contour, remain more concerned with ideological truths about relatedness, private property rights and inheritance, rather than, for example, actual experiences of relatedness, ongoing interdependence and perhaps even identity rights.</w:t>
      </w:r>
      <w:r>
        <w:rPr>
          <w:rStyle w:val="FootnoteReference"/>
        </w:rPr>
        <w:footnoteReference w:id="57"/>
      </w:r>
      <w:r>
        <w:t xml:space="preserve"> They also fail to create space to consider why a different formulation of legal parenthood, and indeed a different approach to legal status at birth altogether in the context of surrogacy, might be in the interests of child welfare, both for particular children and generally. For example, might it be beneficial for child welfare for values such as collaboration and solidarity – which I suggest are present in many surrogacy arrangements – to be acknowledged in family law through a much less rigid model of legal status? Might it be socially just at the key moment of birth to make </w:t>
      </w:r>
      <w:r w:rsidR="006C21CF">
        <w:t>‘</w:t>
      </w:r>
      <w:r>
        <w:t>visible</w:t>
      </w:r>
      <w:r w:rsidR="006C21CF">
        <w:t>’</w:t>
      </w:r>
      <w:r>
        <w:t xml:space="preserve"> rather than </w:t>
      </w:r>
      <w:r w:rsidR="006C21CF">
        <w:t>‘</w:t>
      </w:r>
      <w:r>
        <w:t>invisible</w:t>
      </w:r>
      <w:r w:rsidR="006C21CF">
        <w:t>’</w:t>
      </w:r>
      <w:r>
        <w:t xml:space="preserve"> the relationships to each other and the interconnected reproductive labour of surrogates alongside that of intended parent(s)?</w:t>
      </w:r>
      <w:r w:rsidRPr="003C2B22">
        <w:rPr>
          <w:vertAlign w:val="superscript"/>
        </w:rPr>
        <w:t xml:space="preserve"> </w:t>
      </w:r>
      <w:r w:rsidRPr="003C2B22">
        <w:rPr>
          <w:vertAlign w:val="superscript"/>
        </w:rPr>
        <w:footnoteReference w:id="58"/>
      </w:r>
      <w:r>
        <w:t xml:space="preserve"> Does the legal status that is afforded at birth need to be the same for all persons with a socially valuable connection to the child, or would it be beneficial for family law to move away from the unitary </w:t>
      </w:r>
      <w:r w:rsidR="006C21CF">
        <w:t>‘</w:t>
      </w:r>
      <w:r>
        <w:t>all or nothing</w:t>
      </w:r>
      <w:r w:rsidR="006C21CF">
        <w:t>’</w:t>
      </w:r>
      <w:r>
        <w:t xml:space="preserve"> character of legal status? For example, should a surrogate remain resolute in their desire not to parent the child, can their legal status be differently constituted from intended parents who are raising the child?</w:t>
      </w:r>
    </w:p>
    <w:p w14:paraId="5839B6E7" w14:textId="77777777" w:rsidR="00041326" w:rsidRPr="00324259" w:rsidRDefault="00041326" w:rsidP="00041326">
      <w:pPr>
        <w:pStyle w:val="Para"/>
      </w:pPr>
      <w:r>
        <w:lastRenderedPageBreak/>
        <w:t xml:space="preserve">Law reform that engages with some of these questions in the context of surrogacy might better help </w:t>
      </w:r>
      <w:r w:rsidRPr="00324259">
        <w:t xml:space="preserve">generate a family law that </w:t>
      </w:r>
      <w:r>
        <w:t xml:space="preserve">is able to </w:t>
      </w:r>
      <w:r w:rsidRPr="00324259">
        <w:t>operationalise con</w:t>
      </w:r>
      <w:r>
        <w:t>cepts other than family form ideology</w:t>
      </w:r>
      <w:r w:rsidRPr="00324259">
        <w:t xml:space="preserve">. </w:t>
      </w:r>
      <w:r>
        <w:t>However, by maintaining nuclear family form ideology in the context of rule-based legal status, the Law Commissions</w:t>
      </w:r>
      <w:r w:rsidR="006C21CF">
        <w:t>’</w:t>
      </w:r>
      <w:r>
        <w:t xml:space="preserve"> recommendations, to include those on simultaneous parental responsibility, are much less innovative than they may at first blush appear. </w:t>
      </w:r>
      <w:r w:rsidR="006C21CF">
        <w:t>‘</w:t>
      </w:r>
      <w:r>
        <w:t>Indeterminate</w:t>
      </w:r>
      <w:r w:rsidR="006C21CF">
        <w:t>’</w:t>
      </w:r>
      <w:r>
        <w:t xml:space="preserve"> regulatory concepts like child welfare continue to be dulled and constricted by legal parenthood rules overtly adopting family form ideology.</w:t>
      </w:r>
    </w:p>
    <w:p w14:paraId="392AA438" w14:textId="77777777" w:rsidR="00041326" w:rsidRPr="004E1165" w:rsidRDefault="00041326" w:rsidP="004E1165">
      <w:pPr>
        <w:pStyle w:val="HeadB"/>
      </w:pPr>
      <w:r w:rsidRPr="004E1165">
        <w:t>Conclusion</w:t>
      </w:r>
    </w:p>
    <w:p w14:paraId="33EACC31" w14:textId="77777777" w:rsidR="00041326" w:rsidRDefault="00041326" w:rsidP="00041326">
      <w:pPr>
        <w:pStyle w:val="Para"/>
      </w:pPr>
      <w:r>
        <w:t>The Law Commissions did consult on the possibility of simultaneous parental legal status for surrogates and intended parents but dismissed it as a possibility.</w:t>
      </w:r>
      <w:r>
        <w:rPr>
          <w:rStyle w:val="FootnoteReference"/>
        </w:rPr>
        <w:footnoteReference w:id="59"/>
      </w:r>
      <w:r>
        <w:t xml:space="preserve"> This was a lost opportunity for family law with the Law Commissions</w:t>
      </w:r>
      <w:r w:rsidR="006C21CF">
        <w:t>’</w:t>
      </w:r>
      <w:r>
        <w:t xml:space="preserve"> recommendations aiming to </w:t>
      </w:r>
      <w:r w:rsidR="006C21CF">
        <w:t>‘</w:t>
      </w:r>
      <w:r>
        <w:t>contain</w:t>
      </w:r>
      <w:r w:rsidR="006C21CF">
        <w:t>’</w:t>
      </w:r>
      <w:r>
        <w:t xml:space="preserve"> surrogacy within the confines of the nuclear family form by insisting on </w:t>
      </w:r>
      <w:r w:rsidRPr="0053721B">
        <w:rPr>
          <w:i/>
          <w:iCs/>
        </w:rPr>
        <w:t>either/or</w:t>
      </w:r>
      <w:r>
        <w:t xml:space="preserve"> exclusive parental legal status. In doing so, they frame surrogacy as being about substitution and exchange, which mean that liberal values of private ordering – which are capturing the development of family law at accelerated pace</w:t>
      </w:r>
      <w:r>
        <w:rPr>
          <w:rStyle w:val="FootnoteReference"/>
        </w:rPr>
        <w:footnoteReference w:id="60"/>
      </w:r>
      <w:r>
        <w:t xml:space="preserve"> – are more likely to be taken up in the context of surrogacy than social justice concerns, such as care or solidarity. While the Law Commissions do not recommend enforceable surrogacy agreements, their recommendations on parental legal status will effectively enforce surrogacy arrangements, in all but the most exceptional of cases. This is because their recommendations lend themselves to arguments about more firmly grounding parental legal status on initial reproductive intent in the context of surrogacy, rather than bio-genetic or relationship connections.</w:t>
      </w:r>
      <w:r>
        <w:rPr>
          <w:rStyle w:val="FootnoteReference"/>
        </w:rPr>
        <w:footnoteReference w:id="61"/>
      </w:r>
      <w:r>
        <w:t xml:space="preserve"> Yet all these connections may be important in how people ground relatedness and identity, and social justice may necessitate legal reform that makes them all legible, even as they may not be straightforwardly equivalent to one another. A family law that can </w:t>
      </w:r>
      <w:r w:rsidR="006C21CF">
        <w:t>‘</w:t>
      </w:r>
      <w:r>
        <w:t>see</w:t>
      </w:r>
      <w:r w:rsidR="006C21CF">
        <w:t>’</w:t>
      </w:r>
      <w:r>
        <w:t xml:space="preserve"> the collaboration and relatedness involved in surrogacy may also potentially lead to more robust determinations of child welfare, where all those involved can substantively focus on the child</w:t>
      </w:r>
      <w:r w:rsidR="006C21CF">
        <w:t>’</w:t>
      </w:r>
      <w:r>
        <w:t xml:space="preserve">s care and upbringing, rather than being forced into an adversarial legal joust for status and recognition. </w:t>
      </w:r>
    </w:p>
    <w:p w14:paraId="51A83117" w14:textId="77777777" w:rsidR="00041326" w:rsidRPr="00A64DED" w:rsidRDefault="00041326" w:rsidP="00041326">
      <w:pPr>
        <w:pStyle w:val="Para"/>
      </w:pPr>
      <w:r>
        <w:t xml:space="preserve">I leave many questions unanswered in this thought experiment paper, not least the detail of what </w:t>
      </w:r>
      <w:r w:rsidR="006C21CF">
        <w:t>‘</w:t>
      </w:r>
      <w:r>
        <w:t>status</w:t>
      </w:r>
      <w:r w:rsidR="006C21CF">
        <w:t>’</w:t>
      </w:r>
      <w:r>
        <w:t xml:space="preserve"> other than traditional legal parenthood at birth could be, whether it would be temporary or permanent, whether it would have parental responsibility attached to it or not etc. I also accept that moving away from a unitary and exclusive model of legal parenthood in the context of surrogacy would not adequately respond to the range of social justice concerns that we might have in relation to surrogacy. However, the proposal, by arguing for a move away beyond the current unitary model of rule-based legal parenthood in a context where it doesn</w:t>
      </w:r>
      <w:r w:rsidR="006C21CF">
        <w:t>’</w:t>
      </w:r>
      <w:r>
        <w:t xml:space="preserve">t make sense, offers an irritant to the seemingly intractable critique that </w:t>
      </w:r>
      <w:r w:rsidRPr="00C81C70">
        <w:t xml:space="preserve">family law regulates families through the families </w:t>
      </w:r>
      <w:r w:rsidR="006C21CF">
        <w:t>‘</w:t>
      </w:r>
      <w:r w:rsidRPr="00C81C70">
        <w:t>we live by</w:t>
      </w:r>
      <w:r w:rsidR="006C21CF">
        <w:t>’</w:t>
      </w:r>
      <w:r w:rsidRPr="00C81C70">
        <w:t xml:space="preserve"> rather than those </w:t>
      </w:r>
      <w:r w:rsidR="006C21CF">
        <w:t>‘</w:t>
      </w:r>
      <w:r w:rsidRPr="00C81C70">
        <w:t>we live with</w:t>
      </w:r>
      <w:r w:rsidR="006C21CF">
        <w:t>’</w:t>
      </w:r>
      <w:r>
        <w:t>.</w:t>
      </w:r>
      <w:r>
        <w:rPr>
          <w:rStyle w:val="FootnoteReference"/>
        </w:rPr>
        <w:footnoteReference w:id="62"/>
      </w:r>
      <w:r w:rsidRPr="00C81C70">
        <w:t xml:space="preserve"> </w:t>
      </w:r>
      <w:r>
        <w:t xml:space="preserve">It does this by creating space for concepts other than nuclear family form ideology to embed. </w:t>
      </w:r>
    </w:p>
    <w:sectPr w:rsidR="00041326" w:rsidRPr="00A64DED" w:rsidSect="000A6715">
      <w:pgSz w:w="11906" w:h="16838"/>
      <w:pgMar w:top="1440" w:right="1440" w:bottom="1440" w:left="1440" w:header="708" w:footer="708" w:gutter="0"/>
      <w:pgBorders w:offsetFrom="page">
        <w:top w:val="none" w:sz="0" w:space="0" w:color="000000"/>
        <w:left w:val="none" w:sz="0" w:space="0" w:color="000000"/>
        <w:bottom w:val="none" w:sz="0" w:space="0" w:color="000000"/>
        <w:right w:val="none" w:sz="0" w:space="0"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9E26A" w14:textId="77777777" w:rsidR="00DE4664" w:rsidRDefault="00DE4664" w:rsidP="00A72407">
      <w:r>
        <w:separator/>
      </w:r>
    </w:p>
  </w:endnote>
  <w:endnote w:type="continuationSeparator" w:id="0">
    <w:p w14:paraId="6227F797" w14:textId="77777777" w:rsidR="00DE4664" w:rsidRDefault="00DE4664" w:rsidP="00A7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altName w:val="Franklin Gothic Heavy"/>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altName w:val="Arial"/>
    <w:panose1 w:val="020B0603020202020204"/>
    <w:charset w:val="00"/>
    <w:family w:val="swiss"/>
    <w:pitch w:val="variable"/>
    <w:sig w:usb0="00000687" w:usb1="00000000" w:usb2="00000000" w:usb3="00000000" w:csb0="0000009F" w:csb1="00000000"/>
  </w:font>
  <w:font w:name="TimesTen-Bold-OV-GIIKUB">
    <w:altName w:val="Times New Roman"/>
    <w:panose1 w:val="00000000000000000000"/>
    <w:charset w:val="00"/>
    <w:family w:val="auto"/>
    <w:notTrueType/>
    <w:pitch w:val="default"/>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Yu Gothic Light">
    <w:altName w:val="?a?S?V?b?N Light"/>
    <w:panose1 w:val="020B0300000000000000"/>
    <w:charset w:val="80"/>
    <w:family w:val="swiss"/>
    <w:pitch w:val="variable"/>
    <w:sig w:usb0="E00002FF" w:usb1="2AC7FDFF" w:usb2="00000016" w:usb3="00000000" w:csb0="0002009F" w:csb1="00000000"/>
  </w:font>
  <w:font w:name="PYUZB C+ Zurich BT">
    <w:altName w:val="Calibri"/>
    <w:panose1 w:val="00000000000000000000"/>
    <w:charset w:val="00"/>
    <w:family w:val="swiss"/>
    <w:notTrueType/>
    <w:pitch w:val="default"/>
    <w:sig w:usb0="00000003" w:usb1="00000000" w:usb2="00000000" w:usb3="00000000" w:csb0="00000001" w:csb1="00000000"/>
  </w:font>
  <w:font w:name="Times">
    <w:altName w:val="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Yu Gothic"/>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FE4C" w14:textId="77777777" w:rsidR="00DE4664" w:rsidRDefault="00DE4664" w:rsidP="00A72407">
      <w:r>
        <w:separator/>
      </w:r>
    </w:p>
  </w:footnote>
  <w:footnote w:type="continuationSeparator" w:id="0">
    <w:p w14:paraId="0B182601" w14:textId="77777777" w:rsidR="00DE4664" w:rsidRDefault="00DE4664" w:rsidP="00A72407">
      <w:r>
        <w:continuationSeparator/>
      </w:r>
    </w:p>
  </w:footnote>
  <w:footnote w:id="1">
    <w:p w14:paraId="63FDB22C" w14:textId="77777777" w:rsidR="00772B59" w:rsidRDefault="00093FF0" w:rsidP="00093FF0">
      <w:pPr>
        <w:pStyle w:val="Footnote"/>
      </w:pPr>
      <w:r w:rsidRPr="006C21CF">
        <w:rPr>
          <w:color w:val="auto"/>
          <w:sz w:val="20"/>
          <w:szCs w:val="20"/>
        </w:rPr>
        <w:t xml:space="preserve">Senior Lecturer, Kent Law School. Special thanks to Fatima </w:t>
      </w:r>
      <w:proofErr w:type="spellStart"/>
      <w:r w:rsidRPr="006C21CF">
        <w:rPr>
          <w:color w:val="auto"/>
          <w:sz w:val="20"/>
          <w:szCs w:val="20"/>
        </w:rPr>
        <w:t>Ahdash</w:t>
      </w:r>
      <w:proofErr w:type="spellEnd"/>
      <w:r w:rsidRPr="006C21CF">
        <w:rPr>
          <w:color w:val="auto"/>
          <w:sz w:val="20"/>
          <w:szCs w:val="20"/>
        </w:rPr>
        <w:t xml:space="preserve"> and Sarah Trotter for inspiring and leading this collection. Thanks to the other contributors for interesting conversations and</w:t>
      </w:r>
      <w:proofErr w:type="gramStart"/>
      <w:r w:rsidRPr="006C21CF">
        <w:rPr>
          <w:color w:val="auto"/>
          <w:sz w:val="20"/>
          <w:szCs w:val="20"/>
        </w:rPr>
        <w:t>, in particular, to</w:t>
      </w:r>
      <w:proofErr w:type="gramEnd"/>
      <w:r w:rsidRPr="006C21CF">
        <w:rPr>
          <w:color w:val="auto"/>
          <w:sz w:val="20"/>
          <w:szCs w:val="20"/>
        </w:rPr>
        <w:t xml:space="preserve"> Maebh Harding for various parenting (and law) chats along the way. Thanks also to my Family Law students for helping me think through the ideas in this paper.</w:t>
      </w:r>
    </w:p>
  </w:footnote>
  <w:footnote w:id="2">
    <w:p w14:paraId="16A93620"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For a small taste of this literature see</w:t>
      </w:r>
      <w:r w:rsidR="001C08C2">
        <w:rPr>
          <w:color w:val="auto"/>
          <w:sz w:val="20"/>
          <w:szCs w:val="20"/>
        </w:rPr>
        <w:t>,</w:t>
      </w:r>
      <w:r w:rsidRPr="006C21CF">
        <w:rPr>
          <w:color w:val="auto"/>
          <w:sz w:val="20"/>
          <w:szCs w:val="20"/>
        </w:rPr>
        <w:t xml:space="preserve"> for example, M Fineman, </w:t>
      </w:r>
      <w:r w:rsidRPr="006C21CF">
        <w:rPr>
          <w:i/>
          <w:iCs/>
          <w:color w:val="auto"/>
          <w:sz w:val="20"/>
          <w:szCs w:val="20"/>
        </w:rPr>
        <w:t>The Neutered Mother, The Sexual Family and Other</w:t>
      </w:r>
      <w:r w:rsidRPr="00B036E2">
        <w:rPr>
          <w:i/>
          <w:iCs/>
          <w:color w:val="auto"/>
          <w:sz w:val="20"/>
          <w:szCs w:val="20"/>
        </w:rPr>
        <w:t xml:space="preserve"> Twentieth </w:t>
      </w:r>
      <w:r w:rsidRPr="006C21CF">
        <w:rPr>
          <w:i/>
          <w:iCs/>
          <w:color w:val="auto"/>
          <w:sz w:val="20"/>
          <w:szCs w:val="20"/>
        </w:rPr>
        <w:t xml:space="preserve">Century Tragedies </w:t>
      </w:r>
      <w:r w:rsidRPr="006C21CF">
        <w:rPr>
          <w:color w:val="auto"/>
          <w:sz w:val="20"/>
          <w:szCs w:val="20"/>
        </w:rPr>
        <w:t xml:space="preserve">(Routledge, 1995); Law Commission of Canada, </w:t>
      </w:r>
      <w:r w:rsidRPr="006C21CF">
        <w:rPr>
          <w:i/>
          <w:iCs/>
          <w:color w:val="auto"/>
          <w:sz w:val="20"/>
          <w:szCs w:val="20"/>
        </w:rPr>
        <w:t>Beyond Conjugality: recognizing and supporting close personal adult relationships</w:t>
      </w:r>
      <w:r w:rsidRPr="00B036E2">
        <w:rPr>
          <w:color w:val="auto"/>
          <w:sz w:val="20"/>
          <w:szCs w:val="20"/>
        </w:rPr>
        <w:t xml:space="preserve">, </w:t>
      </w:r>
      <w:r w:rsidRPr="006C21CF">
        <w:rPr>
          <w:color w:val="auto"/>
          <w:sz w:val="20"/>
          <w:szCs w:val="20"/>
        </w:rPr>
        <w:t xml:space="preserve">JL2-18/2001E (2001); A </w:t>
      </w:r>
      <w:proofErr w:type="spellStart"/>
      <w:r w:rsidRPr="006C21CF">
        <w:rPr>
          <w:color w:val="auto"/>
          <w:sz w:val="20"/>
          <w:szCs w:val="20"/>
        </w:rPr>
        <w:t>Diduck</w:t>
      </w:r>
      <w:proofErr w:type="spellEnd"/>
      <w:r w:rsidRPr="006C21CF">
        <w:rPr>
          <w:color w:val="auto"/>
          <w:sz w:val="20"/>
          <w:szCs w:val="20"/>
        </w:rPr>
        <w:t xml:space="preserve">, </w:t>
      </w:r>
      <w:r w:rsidRPr="006C21CF">
        <w:rPr>
          <w:i/>
          <w:iCs/>
          <w:color w:val="auto"/>
          <w:sz w:val="20"/>
          <w:szCs w:val="20"/>
        </w:rPr>
        <w:t>Law</w:t>
      </w:r>
      <w:r w:rsidR="006C21CF">
        <w:rPr>
          <w:i/>
          <w:iCs/>
          <w:color w:val="auto"/>
          <w:sz w:val="20"/>
          <w:szCs w:val="20"/>
        </w:rPr>
        <w:t>’</w:t>
      </w:r>
      <w:r w:rsidRPr="006C21CF">
        <w:rPr>
          <w:i/>
          <w:iCs/>
          <w:color w:val="auto"/>
          <w:sz w:val="20"/>
          <w:szCs w:val="20"/>
        </w:rPr>
        <w:t xml:space="preserve">s Families </w:t>
      </w:r>
      <w:r w:rsidRPr="006C21CF">
        <w:rPr>
          <w:color w:val="auto"/>
          <w:sz w:val="20"/>
          <w:szCs w:val="20"/>
        </w:rPr>
        <w:t xml:space="preserve">(Cambridge University Press, 2003); J Wallbank and J Herring (eds), </w:t>
      </w:r>
      <w:r w:rsidRPr="006C21CF">
        <w:rPr>
          <w:i/>
          <w:iCs/>
          <w:color w:val="auto"/>
          <w:sz w:val="20"/>
          <w:szCs w:val="20"/>
        </w:rPr>
        <w:t>Vulnerabilities, Care and Family Law</w:t>
      </w:r>
      <w:r w:rsidRPr="006C21CF">
        <w:rPr>
          <w:color w:val="auto"/>
          <w:sz w:val="20"/>
          <w:szCs w:val="20"/>
        </w:rPr>
        <w:t xml:space="preserve"> (Routledge, 2013); A Brown, </w:t>
      </w:r>
      <w:r w:rsidRPr="006C21CF">
        <w:rPr>
          <w:i/>
          <w:iCs/>
          <w:color w:val="auto"/>
          <w:sz w:val="20"/>
          <w:szCs w:val="20"/>
        </w:rPr>
        <w:t xml:space="preserve">What is the Family of Law?: The Influence of the Nuclear Family </w:t>
      </w:r>
      <w:r w:rsidRPr="006C21CF">
        <w:rPr>
          <w:color w:val="auto"/>
          <w:sz w:val="20"/>
          <w:szCs w:val="20"/>
        </w:rPr>
        <w:t xml:space="preserve">(Hart, 2019). Little has been written about the concepts of safety or social justice underpinning family law. However, see R Hunter, M Burton and L Trinder, </w:t>
      </w:r>
      <w:r w:rsidRPr="006C21CF">
        <w:rPr>
          <w:i/>
          <w:iCs/>
          <w:color w:val="auto"/>
          <w:sz w:val="20"/>
          <w:szCs w:val="20"/>
        </w:rPr>
        <w:t xml:space="preserve">Assessing Risk of Harm to Children and Parents in Private Law Children Cases: Final Report </w:t>
      </w:r>
      <w:r w:rsidRPr="006C21CF">
        <w:rPr>
          <w:color w:val="auto"/>
          <w:sz w:val="20"/>
          <w:szCs w:val="20"/>
        </w:rPr>
        <w:t xml:space="preserve">(Ministry of Justice, 2020) for a highly significant research report on how family law can undermine the safety of its subjects. </w:t>
      </w:r>
    </w:p>
  </w:footnote>
  <w:footnote w:id="3">
    <w:p w14:paraId="748E31EE"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See Brown, ibid, 169</w:t>
      </w:r>
      <w:r w:rsidR="00B036E2">
        <w:rPr>
          <w:color w:val="auto"/>
          <w:sz w:val="20"/>
          <w:szCs w:val="20"/>
        </w:rPr>
        <w:t>–</w:t>
      </w:r>
      <w:r w:rsidRPr="006C21CF">
        <w:rPr>
          <w:color w:val="auto"/>
          <w:sz w:val="20"/>
          <w:szCs w:val="20"/>
        </w:rPr>
        <w:t>197.</w:t>
      </w:r>
    </w:p>
  </w:footnote>
  <w:footnote w:id="4">
    <w:p w14:paraId="0E1E5C2B"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C Schneider, </w:t>
      </w:r>
      <w:r w:rsidR="006C21CF">
        <w:rPr>
          <w:color w:val="auto"/>
          <w:sz w:val="20"/>
          <w:szCs w:val="20"/>
        </w:rPr>
        <w:t>‘</w:t>
      </w:r>
      <w:r w:rsidRPr="006C21CF">
        <w:rPr>
          <w:color w:val="auto"/>
          <w:sz w:val="20"/>
          <w:szCs w:val="20"/>
        </w:rPr>
        <w:t>The Channelling Function in Family Law</w:t>
      </w:r>
      <w:r w:rsidR="006C21CF">
        <w:rPr>
          <w:color w:val="auto"/>
          <w:sz w:val="20"/>
          <w:szCs w:val="20"/>
        </w:rPr>
        <w:t>’</w:t>
      </w:r>
      <w:r w:rsidRPr="006C21CF">
        <w:rPr>
          <w:color w:val="auto"/>
          <w:sz w:val="20"/>
          <w:szCs w:val="20"/>
        </w:rPr>
        <w:t xml:space="preserve"> (1992) 20 </w:t>
      </w:r>
      <w:r w:rsidRPr="006C21CF">
        <w:rPr>
          <w:i/>
          <w:iCs/>
          <w:color w:val="auto"/>
          <w:sz w:val="20"/>
          <w:szCs w:val="20"/>
        </w:rPr>
        <w:t>Hofstra Law Review</w:t>
      </w:r>
      <w:r w:rsidRPr="006C21CF">
        <w:rPr>
          <w:color w:val="auto"/>
          <w:sz w:val="20"/>
          <w:szCs w:val="20"/>
        </w:rPr>
        <w:t xml:space="preserve"> 495.</w:t>
      </w:r>
    </w:p>
  </w:footnote>
  <w:footnote w:id="5">
    <w:p w14:paraId="3DC295E5"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I say </w:t>
      </w:r>
      <w:r w:rsidR="006C21CF">
        <w:rPr>
          <w:color w:val="auto"/>
          <w:sz w:val="20"/>
          <w:szCs w:val="20"/>
        </w:rPr>
        <w:t>‘</w:t>
      </w:r>
      <w:r w:rsidRPr="006C21CF">
        <w:rPr>
          <w:color w:val="auto"/>
          <w:sz w:val="20"/>
          <w:szCs w:val="20"/>
        </w:rPr>
        <w:t>nurture</w:t>
      </w:r>
      <w:r w:rsidR="006C21CF">
        <w:rPr>
          <w:color w:val="auto"/>
          <w:sz w:val="20"/>
          <w:szCs w:val="20"/>
        </w:rPr>
        <w:t>’</w:t>
      </w:r>
      <w:r w:rsidRPr="006C21CF">
        <w:rPr>
          <w:color w:val="auto"/>
          <w:sz w:val="20"/>
          <w:szCs w:val="20"/>
        </w:rPr>
        <w:t xml:space="preserve"> without wanting to overstate the causative potential of law on human behaviour. </w:t>
      </w:r>
    </w:p>
  </w:footnote>
  <w:footnote w:id="6">
    <w:p w14:paraId="6CFD3579"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There is certainly scope for this interplay to be analysed in a mutually constitutive way, by examining how welfare determinations reinforce, reify and give meaning to the rules determining legal parenthood. However, in the interest of space, I leave that analysis for another day. </w:t>
      </w:r>
    </w:p>
  </w:footnote>
  <w:footnote w:id="7">
    <w:p w14:paraId="48F96781"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See R George, </w:t>
      </w:r>
      <w:r w:rsidRPr="006C21CF">
        <w:rPr>
          <w:i/>
          <w:iCs/>
          <w:color w:val="auto"/>
          <w:sz w:val="20"/>
          <w:szCs w:val="20"/>
        </w:rPr>
        <w:t xml:space="preserve">Ideas and Debates in Family Law </w:t>
      </w:r>
      <w:r w:rsidRPr="006C21CF">
        <w:rPr>
          <w:color w:val="auto"/>
          <w:sz w:val="20"/>
          <w:szCs w:val="20"/>
        </w:rPr>
        <w:t>(Hart, 2012)</w:t>
      </w:r>
      <w:r w:rsidR="001C08C2">
        <w:rPr>
          <w:color w:val="auto"/>
          <w:sz w:val="20"/>
          <w:szCs w:val="20"/>
        </w:rPr>
        <w:t>,</w:t>
      </w:r>
      <w:r w:rsidRPr="006C21CF">
        <w:rPr>
          <w:color w:val="auto"/>
          <w:sz w:val="20"/>
          <w:szCs w:val="20"/>
        </w:rPr>
        <w:t xml:space="preserve"> 112</w:t>
      </w:r>
      <w:r w:rsidR="00B036E2">
        <w:rPr>
          <w:color w:val="auto"/>
          <w:sz w:val="20"/>
          <w:szCs w:val="20"/>
        </w:rPr>
        <w:t>–</w:t>
      </w:r>
      <w:r w:rsidRPr="006C21CF">
        <w:rPr>
          <w:color w:val="auto"/>
          <w:sz w:val="20"/>
          <w:szCs w:val="20"/>
        </w:rPr>
        <w:t xml:space="preserve">128. See further R Mnookin, </w:t>
      </w:r>
      <w:r w:rsidR="006C21CF">
        <w:rPr>
          <w:color w:val="auto"/>
          <w:sz w:val="20"/>
          <w:szCs w:val="20"/>
        </w:rPr>
        <w:t>‘</w:t>
      </w:r>
      <w:r w:rsidRPr="006C21CF">
        <w:rPr>
          <w:color w:val="auto"/>
          <w:sz w:val="20"/>
          <w:szCs w:val="20"/>
        </w:rPr>
        <w:t>Child Custody Adjudication: Judicial Functions in the Face of Indeterminacy</w:t>
      </w:r>
      <w:r w:rsidR="006C21CF">
        <w:rPr>
          <w:color w:val="auto"/>
          <w:sz w:val="20"/>
          <w:szCs w:val="20"/>
        </w:rPr>
        <w:t>’</w:t>
      </w:r>
      <w:r w:rsidRPr="006C21CF">
        <w:rPr>
          <w:color w:val="auto"/>
          <w:sz w:val="20"/>
          <w:szCs w:val="20"/>
        </w:rPr>
        <w:t xml:space="preserve"> (1975) 39 </w:t>
      </w:r>
      <w:r w:rsidRPr="006C21CF">
        <w:rPr>
          <w:i/>
          <w:iCs/>
          <w:color w:val="auto"/>
          <w:sz w:val="20"/>
          <w:szCs w:val="20"/>
        </w:rPr>
        <w:t xml:space="preserve">Law and Contemporary Problems </w:t>
      </w:r>
      <w:r w:rsidRPr="006C21CF">
        <w:rPr>
          <w:color w:val="auto"/>
          <w:sz w:val="20"/>
          <w:szCs w:val="20"/>
        </w:rPr>
        <w:t>226.</w:t>
      </w:r>
    </w:p>
  </w:footnote>
  <w:footnote w:id="8">
    <w:p w14:paraId="2304A624"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See</w:t>
      </w:r>
      <w:r w:rsidR="001C08C2">
        <w:rPr>
          <w:color w:val="auto"/>
          <w:sz w:val="20"/>
          <w:szCs w:val="20"/>
        </w:rPr>
        <w:t>,</w:t>
      </w:r>
      <w:r w:rsidRPr="006C21CF">
        <w:rPr>
          <w:color w:val="auto"/>
          <w:sz w:val="20"/>
          <w:szCs w:val="20"/>
        </w:rPr>
        <w:t xml:space="preserve"> for example, F </w:t>
      </w:r>
      <w:proofErr w:type="spellStart"/>
      <w:r w:rsidRPr="006C21CF">
        <w:rPr>
          <w:color w:val="auto"/>
          <w:sz w:val="20"/>
          <w:szCs w:val="20"/>
        </w:rPr>
        <w:t>Kaganas</w:t>
      </w:r>
      <w:proofErr w:type="spellEnd"/>
      <w:r w:rsidRPr="006C21CF">
        <w:rPr>
          <w:color w:val="auto"/>
          <w:sz w:val="20"/>
          <w:szCs w:val="20"/>
        </w:rPr>
        <w:t>, </w:t>
      </w:r>
      <w:r w:rsidR="00B036E2">
        <w:rPr>
          <w:color w:val="auto"/>
          <w:sz w:val="20"/>
          <w:szCs w:val="20"/>
        </w:rPr>
        <w:t>‘</w:t>
      </w:r>
      <w:r w:rsidRPr="006C21CF">
        <w:rPr>
          <w:color w:val="auto"/>
          <w:sz w:val="20"/>
          <w:szCs w:val="20"/>
        </w:rPr>
        <w:t xml:space="preserve">A Presumption that </w:t>
      </w:r>
      <w:r w:rsidR="00B036E2">
        <w:rPr>
          <w:color w:val="auto"/>
          <w:sz w:val="20"/>
          <w:szCs w:val="20"/>
        </w:rPr>
        <w:t>“</w:t>
      </w:r>
      <w:r w:rsidRPr="006C21CF">
        <w:rPr>
          <w:color w:val="auto"/>
          <w:sz w:val="20"/>
          <w:szCs w:val="20"/>
        </w:rPr>
        <w:t>Involvement</w:t>
      </w:r>
      <w:r w:rsidR="00B036E2">
        <w:rPr>
          <w:color w:val="auto"/>
          <w:sz w:val="20"/>
          <w:szCs w:val="20"/>
        </w:rPr>
        <w:t>”</w:t>
      </w:r>
      <w:r w:rsidRPr="006C21CF">
        <w:rPr>
          <w:color w:val="auto"/>
          <w:sz w:val="20"/>
          <w:szCs w:val="20"/>
        </w:rPr>
        <w:t xml:space="preserve"> of Both Parents is Best: Deciphering Law</w:t>
      </w:r>
      <w:r w:rsidR="006C21CF">
        <w:rPr>
          <w:color w:val="auto"/>
          <w:sz w:val="20"/>
          <w:szCs w:val="20"/>
        </w:rPr>
        <w:t>’</w:t>
      </w:r>
      <w:r w:rsidRPr="006C21CF">
        <w:rPr>
          <w:color w:val="auto"/>
          <w:sz w:val="20"/>
          <w:szCs w:val="20"/>
        </w:rPr>
        <w:t>s Messages</w:t>
      </w:r>
      <w:r w:rsidR="006C21CF">
        <w:rPr>
          <w:color w:val="auto"/>
          <w:sz w:val="20"/>
          <w:szCs w:val="20"/>
        </w:rPr>
        <w:t>’</w:t>
      </w:r>
      <w:r w:rsidRPr="006C21CF">
        <w:rPr>
          <w:color w:val="auto"/>
          <w:sz w:val="20"/>
          <w:szCs w:val="20"/>
        </w:rPr>
        <w:t xml:space="preserve"> </w:t>
      </w:r>
      <w:r w:rsidR="001C08C2">
        <w:rPr>
          <w:color w:val="auto"/>
          <w:sz w:val="20"/>
          <w:szCs w:val="20"/>
        </w:rPr>
        <w:t>[</w:t>
      </w:r>
      <w:r w:rsidRPr="006C21CF">
        <w:rPr>
          <w:color w:val="auto"/>
          <w:sz w:val="20"/>
          <w:szCs w:val="20"/>
        </w:rPr>
        <w:t>2013</w:t>
      </w:r>
      <w:r w:rsidR="001C08C2">
        <w:rPr>
          <w:color w:val="auto"/>
          <w:sz w:val="20"/>
          <w:szCs w:val="20"/>
        </w:rPr>
        <w:t>]</w:t>
      </w:r>
      <w:r w:rsidRPr="006C21CF">
        <w:rPr>
          <w:color w:val="auto"/>
          <w:sz w:val="20"/>
          <w:szCs w:val="20"/>
        </w:rPr>
        <w:t xml:space="preserve"> </w:t>
      </w:r>
      <w:r w:rsidRPr="001C08C2">
        <w:rPr>
          <w:color w:val="auto"/>
          <w:sz w:val="20"/>
          <w:szCs w:val="20"/>
        </w:rPr>
        <w:t>CFLQ</w:t>
      </w:r>
      <w:r w:rsidRPr="006C21CF">
        <w:rPr>
          <w:i/>
          <w:iCs/>
          <w:color w:val="auto"/>
          <w:sz w:val="20"/>
          <w:szCs w:val="20"/>
        </w:rPr>
        <w:t xml:space="preserve"> </w:t>
      </w:r>
      <w:r w:rsidRPr="006C21CF">
        <w:rPr>
          <w:color w:val="auto"/>
          <w:sz w:val="20"/>
          <w:szCs w:val="20"/>
        </w:rPr>
        <w:t>270.</w:t>
      </w:r>
    </w:p>
  </w:footnote>
  <w:footnote w:id="9">
    <w:p w14:paraId="04668A99"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Law Commission and Scottish Law Commission, </w:t>
      </w:r>
      <w:r w:rsidRPr="006C21CF">
        <w:rPr>
          <w:i/>
          <w:iCs/>
          <w:color w:val="auto"/>
          <w:sz w:val="20"/>
          <w:szCs w:val="20"/>
        </w:rPr>
        <w:t>Building families through surrogacy: a new law</w:t>
      </w:r>
      <w:r w:rsidRPr="006C21CF">
        <w:rPr>
          <w:color w:val="auto"/>
          <w:sz w:val="20"/>
          <w:szCs w:val="20"/>
        </w:rPr>
        <w:t>, Vols I (Core Report), II (Full Report) and III (Draft Bill), Law Com No 411, Scot Law Com No 262 (HC 1237, SG/2023/77, 2023).</w:t>
      </w:r>
    </w:p>
  </w:footnote>
  <w:footnote w:id="10">
    <w:p w14:paraId="6CDFC90D"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See Draft Bill, ibid, s 4.</w:t>
      </w:r>
    </w:p>
  </w:footnote>
  <w:footnote w:id="11">
    <w:p w14:paraId="6030DDC6"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See further critical kinship studies on surrogacy such as I </w:t>
      </w:r>
      <w:proofErr w:type="spellStart"/>
      <w:r w:rsidRPr="006C21CF">
        <w:rPr>
          <w:color w:val="auto"/>
          <w:sz w:val="20"/>
          <w:szCs w:val="20"/>
        </w:rPr>
        <w:t>Stuvøy</w:t>
      </w:r>
      <w:proofErr w:type="spellEnd"/>
      <w:r w:rsidRPr="006C21CF">
        <w:rPr>
          <w:color w:val="auto"/>
          <w:sz w:val="20"/>
          <w:szCs w:val="20"/>
        </w:rPr>
        <w:t xml:space="preserve">, </w:t>
      </w:r>
      <w:r w:rsidR="006C21CF">
        <w:rPr>
          <w:color w:val="auto"/>
          <w:sz w:val="20"/>
          <w:szCs w:val="20"/>
        </w:rPr>
        <w:t>‘</w:t>
      </w:r>
      <w:r w:rsidRPr="006C21CF">
        <w:rPr>
          <w:color w:val="auto"/>
          <w:sz w:val="20"/>
          <w:szCs w:val="20"/>
        </w:rPr>
        <w:t>Troublesome Reproduction: Surrogacy Under Scrutiny</w:t>
      </w:r>
      <w:r w:rsidR="006C21CF">
        <w:rPr>
          <w:color w:val="auto"/>
          <w:sz w:val="20"/>
          <w:szCs w:val="20"/>
        </w:rPr>
        <w:t>’</w:t>
      </w:r>
      <w:r w:rsidRPr="006C21CF">
        <w:rPr>
          <w:color w:val="auto"/>
          <w:sz w:val="20"/>
          <w:szCs w:val="20"/>
        </w:rPr>
        <w:t xml:space="preserve"> (2018) 7 </w:t>
      </w:r>
      <w:r w:rsidRPr="006C21CF">
        <w:rPr>
          <w:i/>
          <w:iCs/>
          <w:color w:val="auto"/>
          <w:sz w:val="20"/>
          <w:szCs w:val="20"/>
        </w:rPr>
        <w:t>Reproductive Biomedicine &amp; Society Online</w:t>
      </w:r>
      <w:r w:rsidRPr="006C21CF">
        <w:rPr>
          <w:color w:val="auto"/>
          <w:sz w:val="20"/>
          <w:szCs w:val="20"/>
        </w:rPr>
        <w:t xml:space="preserve"> 33 and J Gunnarsson Payne, </w:t>
      </w:r>
      <w:r w:rsidR="006C21CF">
        <w:rPr>
          <w:color w:val="auto"/>
          <w:sz w:val="20"/>
          <w:szCs w:val="20"/>
        </w:rPr>
        <w:t>‘</w:t>
      </w:r>
      <w:r w:rsidRPr="006C21CF">
        <w:rPr>
          <w:color w:val="auto"/>
          <w:sz w:val="20"/>
          <w:szCs w:val="20"/>
        </w:rPr>
        <w:t xml:space="preserve">Autonomy in altruistic surrogacy, conflicting kinship grammars and intentional </w:t>
      </w:r>
      <w:proofErr w:type="spellStart"/>
      <w:r w:rsidRPr="006C21CF">
        <w:rPr>
          <w:color w:val="auto"/>
          <w:sz w:val="20"/>
          <w:szCs w:val="20"/>
        </w:rPr>
        <w:t>multilineal</w:t>
      </w:r>
      <w:proofErr w:type="spellEnd"/>
      <w:r w:rsidRPr="006C21CF">
        <w:rPr>
          <w:color w:val="auto"/>
          <w:sz w:val="20"/>
          <w:szCs w:val="20"/>
        </w:rPr>
        <w:t xml:space="preserve"> kinship</w:t>
      </w:r>
      <w:r w:rsidR="006C21CF">
        <w:rPr>
          <w:color w:val="auto"/>
          <w:sz w:val="20"/>
          <w:szCs w:val="20"/>
        </w:rPr>
        <w:t>’</w:t>
      </w:r>
      <w:r w:rsidRPr="006C21CF">
        <w:rPr>
          <w:color w:val="auto"/>
          <w:sz w:val="20"/>
          <w:szCs w:val="20"/>
        </w:rPr>
        <w:t xml:space="preserve"> (2018) 7 </w:t>
      </w:r>
      <w:r w:rsidRPr="006C21CF">
        <w:rPr>
          <w:i/>
          <w:iCs/>
          <w:color w:val="auto"/>
          <w:sz w:val="20"/>
          <w:szCs w:val="20"/>
        </w:rPr>
        <w:t>Reproductive Biomedicine &amp; Society Online</w:t>
      </w:r>
      <w:r w:rsidRPr="006C21CF">
        <w:rPr>
          <w:color w:val="auto"/>
          <w:sz w:val="20"/>
          <w:szCs w:val="20"/>
        </w:rPr>
        <w:t xml:space="preserve"> 66 and </w:t>
      </w:r>
      <w:proofErr w:type="spellStart"/>
      <w:r w:rsidR="006C21CF">
        <w:rPr>
          <w:color w:val="auto"/>
          <w:sz w:val="20"/>
          <w:szCs w:val="20"/>
        </w:rPr>
        <w:t>‘</w:t>
      </w:r>
      <w:r w:rsidRPr="006C21CF">
        <w:rPr>
          <w:color w:val="auto"/>
          <w:sz w:val="20"/>
          <w:szCs w:val="20"/>
        </w:rPr>
        <w:t>Re</w:t>
      </w:r>
      <w:proofErr w:type="spellEnd"/>
      <w:r w:rsidRPr="006C21CF">
        <w:rPr>
          <w:color w:val="auto"/>
          <w:sz w:val="20"/>
          <w:szCs w:val="20"/>
        </w:rPr>
        <w:t xml:space="preserve">-queering Reproduction: Queer Kinship, </w:t>
      </w:r>
      <w:r w:rsidR="006C21CF">
        <w:rPr>
          <w:color w:val="auto"/>
          <w:sz w:val="20"/>
          <w:szCs w:val="20"/>
        </w:rPr>
        <w:t>‘</w:t>
      </w:r>
      <w:r w:rsidRPr="006C21CF">
        <w:rPr>
          <w:color w:val="auto"/>
          <w:sz w:val="20"/>
          <w:szCs w:val="20"/>
        </w:rPr>
        <w:t>Reproductive Third Party</w:t>
      </w:r>
      <w:r w:rsidR="006C21CF">
        <w:rPr>
          <w:color w:val="auto"/>
          <w:sz w:val="20"/>
          <w:szCs w:val="20"/>
        </w:rPr>
        <w:t>’</w:t>
      </w:r>
      <w:r w:rsidRPr="006C21CF">
        <w:rPr>
          <w:color w:val="auto"/>
          <w:sz w:val="20"/>
          <w:szCs w:val="20"/>
        </w:rPr>
        <w:t xml:space="preserve"> and the Incest-taboo</w:t>
      </w:r>
      <w:r w:rsidR="006C21CF">
        <w:rPr>
          <w:color w:val="auto"/>
          <w:sz w:val="20"/>
          <w:szCs w:val="20"/>
        </w:rPr>
        <w:t>’</w:t>
      </w:r>
      <w:r w:rsidRPr="006C21CF">
        <w:rPr>
          <w:color w:val="auto"/>
          <w:sz w:val="20"/>
          <w:szCs w:val="20"/>
        </w:rPr>
        <w:t xml:space="preserve"> in U Dahl, J </w:t>
      </w:r>
      <w:proofErr w:type="spellStart"/>
      <w:r w:rsidRPr="006C21CF">
        <w:rPr>
          <w:color w:val="auto"/>
          <w:sz w:val="20"/>
          <w:szCs w:val="20"/>
        </w:rPr>
        <w:t>Mizielińska</w:t>
      </w:r>
      <w:proofErr w:type="spellEnd"/>
      <w:r w:rsidRPr="006C21CF">
        <w:rPr>
          <w:color w:val="auto"/>
          <w:sz w:val="20"/>
          <w:szCs w:val="20"/>
        </w:rPr>
        <w:t xml:space="preserve">, R Uibo and A </w:t>
      </w:r>
      <w:proofErr w:type="spellStart"/>
      <w:r w:rsidRPr="006C21CF">
        <w:rPr>
          <w:color w:val="auto"/>
          <w:sz w:val="20"/>
          <w:szCs w:val="20"/>
        </w:rPr>
        <w:t>Sorainen</w:t>
      </w:r>
      <w:proofErr w:type="spellEnd"/>
      <w:r w:rsidRPr="006C21CF">
        <w:rPr>
          <w:color w:val="auto"/>
          <w:sz w:val="20"/>
          <w:szCs w:val="20"/>
        </w:rPr>
        <w:t xml:space="preserve"> (eds), </w:t>
      </w:r>
      <w:r w:rsidRPr="006C21CF">
        <w:rPr>
          <w:i/>
          <w:iCs/>
          <w:color w:val="auto"/>
          <w:sz w:val="20"/>
          <w:szCs w:val="20"/>
        </w:rPr>
        <w:t>Queer(y)</w:t>
      </w:r>
      <w:proofErr w:type="spellStart"/>
      <w:r w:rsidRPr="006C21CF">
        <w:rPr>
          <w:i/>
          <w:iCs/>
          <w:color w:val="auto"/>
          <w:sz w:val="20"/>
          <w:szCs w:val="20"/>
        </w:rPr>
        <w:t>ing</w:t>
      </w:r>
      <w:proofErr w:type="spellEnd"/>
      <w:r w:rsidRPr="006C21CF">
        <w:rPr>
          <w:i/>
          <w:iCs/>
          <w:color w:val="auto"/>
          <w:sz w:val="20"/>
          <w:szCs w:val="20"/>
        </w:rPr>
        <w:t xml:space="preserve"> Kinship in the Baltic Region and Beyond </w:t>
      </w:r>
      <w:r w:rsidRPr="006C21CF">
        <w:rPr>
          <w:color w:val="auto"/>
          <w:sz w:val="20"/>
          <w:szCs w:val="20"/>
        </w:rPr>
        <w:t>(</w:t>
      </w:r>
      <w:proofErr w:type="spellStart"/>
      <w:r w:rsidRPr="006C21CF">
        <w:rPr>
          <w:color w:val="auto"/>
          <w:sz w:val="20"/>
          <w:szCs w:val="20"/>
        </w:rPr>
        <w:t>Södertörns</w:t>
      </w:r>
      <w:proofErr w:type="spellEnd"/>
      <w:r w:rsidRPr="006C21CF">
        <w:rPr>
          <w:color w:val="auto"/>
          <w:sz w:val="20"/>
          <w:szCs w:val="20"/>
        </w:rPr>
        <w:t xml:space="preserve"> </w:t>
      </w:r>
      <w:proofErr w:type="spellStart"/>
      <w:r w:rsidRPr="006C21CF">
        <w:rPr>
          <w:color w:val="auto"/>
          <w:sz w:val="20"/>
          <w:szCs w:val="20"/>
        </w:rPr>
        <w:t>högskola</w:t>
      </w:r>
      <w:proofErr w:type="spellEnd"/>
      <w:r w:rsidRPr="006C21CF">
        <w:rPr>
          <w:color w:val="auto"/>
          <w:sz w:val="20"/>
          <w:szCs w:val="20"/>
        </w:rPr>
        <w:t>, 2023), 49</w:t>
      </w:r>
      <w:r w:rsidR="00B036E2">
        <w:rPr>
          <w:color w:val="auto"/>
          <w:sz w:val="20"/>
          <w:szCs w:val="20"/>
        </w:rPr>
        <w:t>–</w:t>
      </w:r>
      <w:r w:rsidRPr="006C21CF">
        <w:rPr>
          <w:color w:val="auto"/>
          <w:sz w:val="20"/>
          <w:szCs w:val="20"/>
        </w:rPr>
        <w:t>74.</w:t>
      </w:r>
    </w:p>
  </w:footnote>
  <w:footnote w:id="12">
    <w:p w14:paraId="4DB8DE0E"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J McCandless, </w:t>
      </w:r>
      <w:r w:rsidR="006C21CF">
        <w:rPr>
          <w:color w:val="auto"/>
          <w:sz w:val="20"/>
          <w:szCs w:val="20"/>
        </w:rPr>
        <w:t>‘</w:t>
      </w:r>
      <w:r w:rsidRPr="006C21CF">
        <w:rPr>
          <w:color w:val="auto"/>
          <w:sz w:val="20"/>
          <w:szCs w:val="20"/>
        </w:rPr>
        <w:t>Cinderella and her cruel sisters: Parenthood, welfare and gender in the Human Fertilisation and Embryology Act 2008</w:t>
      </w:r>
      <w:r w:rsidR="006C21CF">
        <w:rPr>
          <w:color w:val="auto"/>
          <w:sz w:val="20"/>
          <w:szCs w:val="20"/>
        </w:rPr>
        <w:t>’</w:t>
      </w:r>
      <w:r w:rsidRPr="006C21CF">
        <w:rPr>
          <w:color w:val="auto"/>
          <w:sz w:val="20"/>
          <w:szCs w:val="20"/>
        </w:rPr>
        <w:t xml:space="preserve"> (2013) 32 </w:t>
      </w:r>
      <w:r w:rsidRPr="006C21CF">
        <w:rPr>
          <w:i/>
          <w:iCs/>
          <w:color w:val="auto"/>
          <w:sz w:val="20"/>
          <w:szCs w:val="20"/>
        </w:rPr>
        <w:t>New Genetics and Society</w:t>
      </w:r>
      <w:r w:rsidRPr="006C21CF">
        <w:rPr>
          <w:color w:val="auto"/>
          <w:sz w:val="20"/>
          <w:szCs w:val="20"/>
        </w:rPr>
        <w:t xml:space="preserve"> 135.</w:t>
      </w:r>
    </w:p>
  </w:footnote>
  <w:footnote w:id="13">
    <w:p w14:paraId="482B92DB"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E Lee, S Sheldon and J Macvarish, </w:t>
      </w:r>
      <w:r w:rsidR="006C21CF">
        <w:rPr>
          <w:color w:val="auto"/>
          <w:sz w:val="20"/>
          <w:szCs w:val="20"/>
        </w:rPr>
        <w:t>‘</w:t>
      </w:r>
      <w:r w:rsidRPr="006C21CF">
        <w:rPr>
          <w:color w:val="auto"/>
          <w:sz w:val="20"/>
          <w:szCs w:val="20"/>
        </w:rPr>
        <w:t xml:space="preserve">After the </w:t>
      </w:r>
      <w:r w:rsidR="00B036E2">
        <w:rPr>
          <w:color w:val="auto"/>
          <w:sz w:val="20"/>
          <w:szCs w:val="20"/>
        </w:rPr>
        <w:t>“</w:t>
      </w:r>
      <w:r w:rsidRPr="006C21CF">
        <w:rPr>
          <w:color w:val="auto"/>
          <w:sz w:val="20"/>
          <w:szCs w:val="20"/>
        </w:rPr>
        <w:t>need for</w:t>
      </w:r>
      <w:r w:rsidR="00B036E2">
        <w:rPr>
          <w:color w:val="auto"/>
          <w:sz w:val="20"/>
          <w:szCs w:val="20"/>
        </w:rPr>
        <w:t xml:space="preserve"> </w:t>
      </w:r>
      <w:r w:rsidR="00B036E2">
        <w:rPr>
          <w:rFonts w:ascii="Cambria Math" w:hAnsi="Cambria Math" w:cs="Cambria Math"/>
          <w:color w:val="auto"/>
          <w:sz w:val="20"/>
          <w:szCs w:val="20"/>
        </w:rPr>
        <w:t xml:space="preserve">… </w:t>
      </w:r>
      <w:r w:rsidRPr="006C21CF">
        <w:rPr>
          <w:color w:val="auto"/>
          <w:sz w:val="20"/>
          <w:szCs w:val="20"/>
        </w:rPr>
        <w:t>A father</w:t>
      </w:r>
      <w:r w:rsidR="00B036E2">
        <w:rPr>
          <w:color w:val="auto"/>
          <w:sz w:val="20"/>
          <w:szCs w:val="20"/>
        </w:rPr>
        <w:t>”</w:t>
      </w:r>
      <w:r w:rsidRPr="006C21CF">
        <w:rPr>
          <w:color w:val="auto"/>
          <w:sz w:val="20"/>
          <w:szCs w:val="20"/>
        </w:rPr>
        <w:t xml:space="preserve">: </w:t>
      </w:r>
      <w:r w:rsidR="00B036E2">
        <w:rPr>
          <w:color w:val="auto"/>
          <w:sz w:val="20"/>
          <w:szCs w:val="20"/>
        </w:rPr>
        <w:t>“</w:t>
      </w:r>
      <w:r w:rsidRPr="006C21CF">
        <w:rPr>
          <w:color w:val="auto"/>
          <w:sz w:val="20"/>
          <w:szCs w:val="20"/>
        </w:rPr>
        <w:t>The welfare of the child</w:t>
      </w:r>
      <w:r w:rsidR="00B036E2">
        <w:rPr>
          <w:color w:val="auto"/>
          <w:sz w:val="20"/>
          <w:szCs w:val="20"/>
        </w:rPr>
        <w:t>”</w:t>
      </w:r>
      <w:r w:rsidRPr="006C21CF">
        <w:rPr>
          <w:color w:val="auto"/>
          <w:sz w:val="20"/>
          <w:szCs w:val="20"/>
        </w:rPr>
        <w:t xml:space="preserve"> and </w:t>
      </w:r>
      <w:r w:rsidR="00B036E2">
        <w:rPr>
          <w:color w:val="auto"/>
          <w:sz w:val="20"/>
          <w:szCs w:val="20"/>
        </w:rPr>
        <w:t>“</w:t>
      </w:r>
      <w:r w:rsidRPr="006C21CF">
        <w:rPr>
          <w:color w:val="auto"/>
          <w:sz w:val="20"/>
          <w:szCs w:val="20"/>
        </w:rPr>
        <w:t>supportive parenting</w:t>
      </w:r>
      <w:r w:rsidR="00B036E2">
        <w:rPr>
          <w:color w:val="auto"/>
          <w:sz w:val="20"/>
          <w:szCs w:val="20"/>
        </w:rPr>
        <w:t>”</w:t>
      </w:r>
      <w:r w:rsidRPr="006C21CF">
        <w:rPr>
          <w:color w:val="auto"/>
          <w:sz w:val="20"/>
          <w:szCs w:val="20"/>
        </w:rPr>
        <w:t xml:space="preserve"> in assisted conception clinics in the UK</w:t>
      </w:r>
      <w:r w:rsidR="006C21CF">
        <w:rPr>
          <w:color w:val="auto"/>
          <w:sz w:val="20"/>
          <w:szCs w:val="20"/>
        </w:rPr>
        <w:t>’</w:t>
      </w:r>
      <w:r w:rsidRPr="006C21CF">
        <w:rPr>
          <w:color w:val="auto"/>
          <w:sz w:val="20"/>
          <w:szCs w:val="20"/>
        </w:rPr>
        <w:t xml:space="preserve"> (2017) 6 </w:t>
      </w:r>
      <w:r w:rsidRPr="006C21CF">
        <w:rPr>
          <w:i/>
          <w:iCs/>
          <w:color w:val="auto"/>
          <w:sz w:val="20"/>
          <w:szCs w:val="20"/>
        </w:rPr>
        <w:t>Families, Relationships and Societies</w:t>
      </w:r>
      <w:r w:rsidRPr="006C21CF">
        <w:rPr>
          <w:color w:val="auto"/>
          <w:sz w:val="20"/>
          <w:szCs w:val="20"/>
        </w:rPr>
        <w:t xml:space="preserve"> 71.</w:t>
      </w:r>
    </w:p>
  </w:footnote>
  <w:footnote w:id="14">
    <w:p w14:paraId="4AADB83F"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See</w:t>
      </w:r>
      <w:r w:rsidR="00B036E2">
        <w:rPr>
          <w:color w:val="auto"/>
          <w:sz w:val="20"/>
          <w:szCs w:val="20"/>
        </w:rPr>
        <w:t>,</w:t>
      </w:r>
      <w:r w:rsidRPr="006C21CF">
        <w:rPr>
          <w:color w:val="auto"/>
          <w:sz w:val="20"/>
          <w:szCs w:val="20"/>
        </w:rPr>
        <w:t xml:space="preserve"> for example, Fineman, </w:t>
      </w:r>
      <w:r w:rsidR="001C08C2" w:rsidRPr="006C21CF">
        <w:rPr>
          <w:color w:val="auto"/>
          <w:sz w:val="20"/>
          <w:szCs w:val="20"/>
        </w:rPr>
        <w:t xml:space="preserve">above </w:t>
      </w:r>
      <w:r w:rsidRPr="006C21CF">
        <w:rPr>
          <w:color w:val="auto"/>
          <w:sz w:val="20"/>
          <w:szCs w:val="20"/>
        </w:rPr>
        <w:t xml:space="preserve">n 1; R Cain, </w:t>
      </w:r>
      <w:r w:rsidR="006C21CF">
        <w:rPr>
          <w:color w:val="auto"/>
          <w:sz w:val="20"/>
          <w:szCs w:val="20"/>
        </w:rPr>
        <w:t>‘</w:t>
      </w:r>
      <w:r w:rsidRPr="006C21CF">
        <w:rPr>
          <w:color w:val="auto"/>
          <w:sz w:val="20"/>
          <w:szCs w:val="20"/>
        </w:rPr>
        <w:t>The Court of Motherhood: Affect, Alienation and Redefinitions of Responsible Parenting</w:t>
      </w:r>
      <w:r w:rsidR="006C21CF">
        <w:rPr>
          <w:color w:val="auto"/>
          <w:sz w:val="20"/>
          <w:szCs w:val="20"/>
        </w:rPr>
        <w:t>’</w:t>
      </w:r>
      <w:r w:rsidRPr="006C21CF">
        <w:rPr>
          <w:color w:val="auto"/>
          <w:sz w:val="20"/>
          <w:szCs w:val="20"/>
        </w:rPr>
        <w:t xml:space="preserve"> in J</w:t>
      </w:r>
      <w:r w:rsidRPr="006C21CF">
        <w:rPr>
          <w:i/>
          <w:iCs/>
          <w:color w:val="auto"/>
          <w:sz w:val="20"/>
          <w:szCs w:val="20"/>
        </w:rPr>
        <w:t> </w:t>
      </w:r>
      <w:r w:rsidRPr="006C21CF">
        <w:rPr>
          <w:color w:val="auto"/>
          <w:sz w:val="20"/>
          <w:szCs w:val="20"/>
        </w:rPr>
        <w:t xml:space="preserve">Bridgman, H Keating and C Lind (eds), </w:t>
      </w:r>
      <w:r w:rsidRPr="006C21CF">
        <w:rPr>
          <w:i/>
          <w:iCs/>
          <w:color w:val="auto"/>
          <w:sz w:val="20"/>
          <w:szCs w:val="20"/>
        </w:rPr>
        <w:t>Regulating Family Responsibilities</w:t>
      </w:r>
      <w:r w:rsidRPr="006C21CF">
        <w:rPr>
          <w:color w:val="auto"/>
          <w:sz w:val="20"/>
          <w:szCs w:val="20"/>
        </w:rPr>
        <w:t xml:space="preserve"> (Ashgate, 2011), 67</w:t>
      </w:r>
      <w:r w:rsidR="00B036E2">
        <w:rPr>
          <w:color w:val="auto"/>
          <w:sz w:val="20"/>
          <w:szCs w:val="20"/>
        </w:rPr>
        <w:t>–</w:t>
      </w:r>
      <w:r w:rsidRPr="006C21CF">
        <w:rPr>
          <w:color w:val="auto"/>
          <w:sz w:val="20"/>
          <w:szCs w:val="20"/>
        </w:rPr>
        <w:t xml:space="preserve">90; </w:t>
      </w:r>
      <w:proofErr w:type="spellStart"/>
      <w:r w:rsidRPr="006C21CF">
        <w:rPr>
          <w:color w:val="auto"/>
          <w:sz w:val="20"/>
          <w:szCs w:val="20"/>
        </w:rPr>
        <w:t>Kaganas</w:t>
      </w:r>
      <w:proofErr w:type="spellEnd"/>
      <w:r w:rsidRPr="006C21CF">
        <w:rPr>
          <w:color w:val="auto"/>
          <w:sz w:val="20"/>
          <w:szCs w:val="20"/>
        </w:rPr>
        <w:t xml:space="preserve">, </w:t>
      </w:r>
      <w:r w:rsidR="00B036E2" w:rsidRPr="006C21CF">
        <w:rPr>
          <w:color w:val="auto"/>
          <w:sz w:val="20"/>
          <w:szCs w:val="20"/>
        </w:rPr>
        <w:t xml:space="preserve">above </w:t>
      </w:r>
      <w:r w:rsidRPr="006C21CF">
        <w:rPr>
          <w:color w:val="auto"/>
          <w:sz w:val="20"/>
          <w:szCs w:val="20"/>
        </w:rPr>
        <w:t xml:space="preserve">n 7; A </w:t>
      </w:r>
      <w:proofErr w:type="spellStart"/>
      <w:r w:rsidRPr="006C21CF">
        <w:rPr>
          <w:color w:val="auto"/>
          <w:sz w:val="20"/>
          <w:szCs w:val="20"/>
        </w:rPr>
        <w:t>Diduck</w:t>
      </w:r>
      <w:proofErr w:type="spellEnd"/>
      <w:r w:rsidRPr="006C21CF">
        <w:rPr>
          <w:color w:val="auto"/>
          <w:sz w:val="20"/>
          <w:szCs w:val="20"/>
        </w:rPr>
        <w:t xml:space="preserve">, </w:t>
      </w:r>
      <w:r w:rsidR="00B036E2">
        <w:rPr>
          <w:color w:val="auto"/>
          <w:sz w:val="20"/>
          <w:szCs w:val="20"/>
        </w:rPr>
        <w:t>‘“</w:t>
      </w:r>
      <w:r w:rsidRPr="006C21CF">
        <w:rPr>
          <w:color w:val="auto"/>
          <w:sz w:val="20"/>
          <w:szCs w:val="20"/>
        </w:rPr>
        <w:t>If Only We Can Find the Appropriate Terms to Use the Issue Will Be Solved</w:t>
      </w:r>
      <w:r w:rsidR="00B036E2">
        <w:rPr>
          <w:color w:val="auto"/>
          <w:sz w:val="20"/>
          <w:szCs w:val="20"/>
        </w:rPr>
        <w:t>”</w:t>
      </w:r>
      <w:r w:rsidRPr="006C21CF">
        <w:rPr>
          <w:color w:val="auto"/>
          <w:sz w:val="20"/>
          <w:szCs w:val="20"/>
        </w:rPr>
        <w:t>: Law, Identity and Parenthood</w:t>
      </w:r>
      <w:r w:rsidR="006C21CF">
        <w:rPr>
          <w:color w:val="auto"/>
          <w:sz w:val="20"/>
          <w:szCs w:val="20"/>
        </w:rPr>
        <w:t>’</w:t>
      </w:r>
      <w:r w:rsidRPr="006C21CF">
        <w:rPr>
          <w:color w:val="auto"/>
          <w:sz w:val="20"/>
          <w:szCs w:val="20"/>
        </w:rPr>
        <w:t xml:space="preserve"> [2007] CFLQ 458; J</w:t>
      </w:r>
      <w:r w:rsidR="00B036E2">
        <w:rPr>
          <w:color w:val="auto"/>
          <w:sz w:val="20"/>
          <w:szCs w:val="20"/>
        </w:rPr>
        <w:t> </w:t>
      </w:r>
      <w:r w:rsidRPr="006C21CF">
        <w:rPr>
          <w:color w:val="auto"/>
          <w:sz w:val="20"/>
          <w:szCs w:val="20"/>
        </w:rPr>
        <w:t>McCandless and S</w:t>
      </w:r>
      <w:r w:rsidR="00B036E2">
        <w:rPr>
          <w:color w:val="auto"/>
          <w:sz w:val="20"/>
          <w:szCs w:val="20"/>
        </w:rPr>
        <w:t> </w:t>
      </w:r>
      <w:r w:rsidRPr="006C21CF">
        <w:rPr>
          <w:color w:val="auto"/>
          <w:sz w:val="20"/>
          <w:szCs w:val="20"/>
        </w:rPr>
        <w:t xml:space="preserve">Sheldon, </w:t>
      </w:r>
      <w:r w:rsidR="006C21CF">
        <w:rPr>
          <w:color w:val="auto"/>
          <w:sz w:val="20"/>
          <w:szCs w:val="20"/>
        </w:rPr>
        <w:t>‘</w:t>
      </w:r>
      <w:r w:rsidRPr="006C21CF">
        <w:rPr>
          <w:color w:val="auto"/>
          <w:sz w:val="20"/>
          <w:szCs w:val="20"/>
        </w:rPr>
        <w:t>The Human Fertilisation and Embryology Act (2008) and the Tenacity of the Sexual Family Form</w:t>
      </w:r>
      <w:r w:rsidR="006C21CF">
        <w:rPr>
          <w:color w:val="auto"/>
          <w:sz w:val="20"/>
          <w:szCs w:val="20"/>
        </w:rPr>
        <w:t>’</w:t>
      </w:r>
      <w:r w:rsidRPr="006C21CF">
        <w:rPr>
          <w:color w:val="auto"/>
          <w:sz w:val="20"/>
          <w:szCs w:val="20"/>
        </w:rPr>
        <w:t xml:space="preserve"> (2010) 73 </w:t>
      </w:r>
      <w:r w:rsidRPr="006C21CF">
        <w:rPr>
          <w:i/>
          <w:iCs/>
          <w:color w:val="auto"/>
          <w:sz w:val="20"/>
          <w:szCs w:val="20"/>
        </w:rPr>
        <w:t>Modern Law Review</w:t>
      </w:r>
      <w:r w:rsidRPr="006C21CF">
        <w:rPr>
          <w:color w:val="auto"/>
          <w:sz w:val="20"/>
          <w:szCs w:val="20"/>
        </w:rPr>
        <w:t xml:space="preserve"> 175; and K Horsey and E Jackson, </w:t>
      </w:r>
      <w:r w:rsidR="006C21CF">
        <w:rPr>
          <w:color w:val="auto"/>
          <w:sz w:val="20"/>
          <w:szCs w:val="20"/>
        </w:rPr>
        <w:t>‘</w:t>
      </w:r>
      <w:r w:rsidRPr="006C21CF">
        <w:rPr>
          <w:color w:val="auto"/>
          <w:sz w:val="20"/>
          <w:szCs w:val="20"/>
        </w:rPr>
        <w:t>The Human Fertilisation and Embryology Act 1990 and Non-Traditional Families</w:t>
      </w:r>
      <w:r w:rsidR="006C21CF">
        <w:rPr>
          <w:color w:val="auto"/>
          <w:sz w:val="20"/>
          <w:szCs w:val="20"/>
        </w:rPr>
        <w:t>’</w:t>
      </w:r>
      <w:r w:rsidRPr="006C21CF">
        <w:rPr>
          <w:color w:val="auto"/>
          <w:sz w:val="20"/>
          <w:szCs w:val="20"/>
        </w:rPr>
        <w:t xml:space="preserve"> (2023) 86 </w:t>
      </w:r>
      <w:r w:rsidRPr="006C21CF">
        <w:rPr>
          <w:i/>
          <w:iCs/>
          <w:color w:val="auto"/>
          <w:sz w:val="20"/>
          <w:szCs w:val="20"/>
        </w:rPr>
        <w:t>Modern Law Review</w:t>
      </w:r>
      <w:r w:rsidRPr="006C21CF">
        <w:rPr>
          <w:color w:val="auto"/>
          <w:sz w:val="20"/>
          <w:szCs w:val="20"/>
        </w:rPr>
        <w:t xml:space="preserve"> 1472.</w:t>
      </w:r>
    </w:p>
  </w:footnote>
  <w:footnote w:id="15">
    <w:p w14:paraId="058216D1"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w:t>
      </w:r>
      <w:proofErr w:type="spellStart"/>
      <w:r w:rsidRPr="006C21CF">
        <w:rPr>
          <w:color w:val="auto"/>
          <w:sz w:val="20"/>
          <w:szCs w:val="20"/>
        </w:rPr>
        <w:t>Diduck</w:t>
      </w:r>
      <w:proofErr w:type="spellEnd"/>
      <w:r w:rsidRPr="006C21CF">
        <w:rPr>
          <w:color w:val="auto"/>
          <w:sz w:val="20"/>
          <w:szCs w:val="20"/>
        </w:rPr>
        <w:t xml:space="preserve">, </w:t>
      </w:r>
      <w:r w:rsidR="00B036E2" w:rsidRPr="006C21CF">
        <w:rPr>
          <w:color w:val="auto"/>
          <w:sz w:val="20"/>
          <w:szCs w:val="20"/>
        </w:rPr>
        <w:t xml:space="preserve">above </w:t>
      </w:r>
      <w:r w:rsidRPr="006C21CF">
        <w:rPr>
          <w:color w:val="auto"/>
          <w:sz w:val="20"/>
          <w:szCs w:val="20"/>
        </w:rPr>
        <w:t>n 1.</w:t>
      </w:r>
    </w:p>
  </w:footnote>
  <w:footnote w:id="16">
    <w:p w14:paraId="6AB1FFCD"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D Riggs and C Due, </w:t>
      </w:r>
      <w:r w:rsidRPr="006C21CF">
        <w:rPr>
          <w:i/>
          <w:iCs/>
          <w:color w:val="auto"/>
          <w:sz w:val="20"/>
          <w:szCs w:val="20"/>
        </w:rPr>
        <w:t>A Critical Approach to Surrogacy: Reproductive Desires and Demands</w:t>
      </w:r>
      <w:r w:rsidRPr="006C21CF">
        <w:rPr>
          <w:color w:val="auto"/>
          <w:sz w:val="20"/>
          <w:szCs w:val="20"/>
        </w:rPr>
        <w:t xml:space="preserve"> (Routledge, 2017), 4.</w:t>
      </w:r>
    </w:p>
  </w:footnote>
  <w:footnote w:id="17">
    <w:p w14:paraId="49AF5E4C"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C Fenton-Glynn, </w:t>
      </w:r>
      <w:r w:rsidRPr="00B036E2">
        <w:rPr>
          <w:color w:val="auto"/>
          <w:sz w:val="20"/>
          <w:szCs w:val="20"/>
          <w:highlight w:val="yellow"/>
        </w:rPr>
        <w:t>this collection.</w:t>
      </w:r>
    </w:p>
  </w:footnote>
  <w:footnote w:id="18">
    <w:p w14:paraId="67C168FE"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See for example, K Weeks, </w:t>
      </w:r>
      <w:r w:rsidR="006C21CF">
        <w:rPr>
          <w:color w:val="auto"/>
          <w:sz w:val="20"/>
          <w:szCs w:val="20"/>
        </w:rPr>
        <w:t>‘</w:t>
      </w:r>
      <w:r w:rsidRPr="006C21CF">
        <w:rPr>
          <w:color w:val="auto"/>
          <w:sz w:val="20"/>
          <w:szCs w:val="20"/>
        </w:rPr>
        <w:t>Abolition of the family: the most infamous feminist proposal</w:t>
      </w:r>
      <w:r w:rsidR="006C21CF">
        <w:rPr>
          <w:color w:val="auto"/>
          <w:sz w:val="20"/>
          <w:szCs w:val="20"/>
        </w:rPr>
        <w:t>’</w:t>
      </w:r>
      <w:r w:rsidRPr="006C21CF">
        <w:rPr>
          <w:color w:val="auto"/>
          <w:sz w:val="20"/>
          <w:szCs w:val="20"/>
        </w:rPr>
        <w:t xml:space="preserve"> (2021) </w:t>
      </w:r>
      <w:r w:rsidRPr="00B036E2">
        <w:rPr>
          <w:color w:val="auto"/>
          <w:sz w:val="20"/>
          <w:szCs w:val="20"/>
        </w:rPr>
        <w:t xml:space="preserve">24 </w:t>
      </w:r>
      <w:r w:rsidRPr="006C21CF">
        <w:rPr>
          <w:i/>
          <w:iCs/>
          <w:color w:val="auto"/>
          <w:sz w:val="20"/>
          <w:szCs w:val="20"/>
        </w:rPr>
        <w:t>Feminist Theory</w:t>
      </w:r>
      <w:r w:rsidRPr="006C21CF">
        <w:rPr>
          <w:color w:val="auto"/>
          <w:sz w:val="20"/>
          <w:szCs w:val="20"/>
        </w:rPr>
        <w:t xml:space="preserve"> 433; S Lewis, </w:t>
      </w:r>
      <w:r w:rsidRPr="006C21CF">
        <w:rPr>
          <w:i/>
          <w:iCs/>
          <w:color w:val="auto"/>
          <w:sz w:val="20"/>
          <w:szCs w:val="20"/>
        </w:rPr>
        <w:t>Abolish the Family: A manifesto for Care and Liberation</w:t>
      </w:r>
      <w:r w:rsidRPr="006C21CF">
        <w:rPr>
          <w:color w:val="auto"/>
          <w:sz w:val="20"/>
          <w:szCs w:val="20"/>
        </w:rPr>
        <w:t xml:space="preserve"> (Verso, 2022).</w:t>
      </w:r>
    </w:p>
  </w:footnote>
  <w:footnote w:id="19">
    <w:p w14:paraId="01E5BAE2"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See Fenton</w:t>
      </w:r>
      <w:r w:rsidR="001C08C2">
        <w:rPr>
          <w:color w:val="auto"/>
          <w:sz w:val="20"/>
          <w:szCs w:val="20"/>
        </w:rPr>
        <w:t>-</w:t>
      </w:r>
      <w:r w:rsidRPr="006C21CF">
        <w:rPr>
          <w:color w:val="auto"/>
          <w:sz w:val="20"/>
          <w:szCs w:val="20"/>
        </w:rPr>
        <w:t xml:space="preserve">Glynn, </w:t>
      </w:r>
      <w:r w:rsidR="00B036E2" w:rsidRPr="006C21CF">
        <w:rPr>
          <w:color w:val="auto"/>
          <w:sz w:val="20"/>
          <w:szCs w:val="20"/>
        </w:rPr>
        <w:t xml:space="preserve">above </w:t>
      </w:r>
      <w:r w:rsidRPr="006C21CF">
        <w:rPr>
          <w:color w:val="auto"/>
          <w:sz w:val="20"/>
          <w:szCs w:val="20"/>
        </w:rPr>
        <w:t>n 16.</w:t>
      </w:r>
    </w:p>
  </w:footnote>
  <w:footnote w:id="20">
    <w:p w14:paraId="653F2513"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See further L Davis, </w:t>
      </w:r>
      <w:r w:rsidRPr="00B036E2">
        <w:rPr>
          <w:color w:val="auto"/>
          <w:sz w:val="20"/>
          <w:szCs w:val="20"/>
          <w:highlight w:val="yellow"/>
        </w:rPr>
        <w:t>this collection.</w:t>
      </w:r>
    </w:p>
  </w:footnote>
  <w:footnote w:id="21">
    <w:p w14:paraId="427E33DA"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On these points in the context of chattel slavery see the pathbreaking article by H Spillers, </w:t>
      </w:r>
      <w:r w:rsidR="006C21CF">
        <w:rPr>
          <w:color w:val="auto"/>
          <w:sz w:val="20"/>
          <w:szCs w:val="20"/>
        </w:rPr>
        <w:t>‘</w:t>
      </w:r>
      <w:r w:rsidRPr="006C21CF">
        <w:rPr>
          <w:color w:val="auto"/>
          <w:sz w:val="20"/>
          <w:szCs w:val="20"/>
        </w:rPr>
        <w:t>Mama</w:t>
      </w:r>
      <w:r w:rsidR="006C21CF">
        <w:rPr>
          <w:color w:val="auto"/>
          <w:sz w:val="20"/>
          <w:szCs w:val="20"/>
        </w:rPr>
        <w:t>’</w:t>
      </w:r>
      <w:r w:rsidRPr="006C21CF">
        <w:rPr>
          <w:color w:val="auto"/>
          <w:sz w:val="20"/>
          <w:szCs w:val="20"/>
        </w:rPr>
        <w:t>s Baby, Papa</w:t>
      </w:r>
      <w:r w:rsidR="006C21CF">
        <w:rPr>
          <w:color w:val="auto"/>
          <w:sz w:val="20"/>
          <w:szCs w:val="20"/>
        </w:rPr>
        <w:t>’</w:t>
      </w:r>
      <w:r w:rsidRPr="006C21CF">
        <w:rPr>
          <w:color w:val="auto"/>
          <w:sz w:val="20"/>
          <w:szCs w:val="20"/>
        </w:rPr>
        <w:t>s Maybe: An American Grammar Book</w:t>
      </w:r>
      <w:r w:rsidR="006C21CF">
        <w:rPr>
          <w:color w:val="auto"/>
          <w:sz w:val="20"/>
          <w:szCs w:val="20"/>
        </w:rPr>
        <w:t>’</w:t>
      </w:r>
      <w:r w:rsidRPr="006C21CF">
        <w:rPr>
          <w:color w:val="auto"/>
          <w:sz w:val="20"/>
          <w:szCs w:val="20"/>
        </w:rPr>
        <w:t xml:space="preserve"> (1987) 17 </w:t>
      </w:r>
      <w:r w:rsidRPr="006C21CF">
        <w:rPr>
          <w:i/>
          <w:iCs/>
          <w:color w:val="auto"/>
          <w:sz w:val="20"/>
          <w:szCs w:val="20"/>
        </w:rPr>
        <w:t>Diacritics</w:t>
      </w:r>
      <w:r w:rsidRPr="006C21CF">
        <w:rPr>
          <w:color w:val="auto"/>
          <w:sz w:val="20"/>
          <w:szCs w:val="20"/>
        </w:rPr>
        <w:t xml:space="preserve"> 64.</w:t>
      </w:r>
    </w:p>
  </w:footnote>
  <w:footnote w:id="22">
    <w:p w14:paraId="7E981CE4"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See B Tarleton, </w:t>
      </w:r>
      <w:r w:rsidRPr="001C08C2">
        <w:rPr>
          <w:color w:val="auto"/>
          <w:sz w:val="20"/>
          <w:szCs w:val="20"/>
          <w:highlight w:val="yellow"/>
        </w:rPr>
        <w:t>this collection.</w:t>
      </w:r>
    </w:p>
  </w:footnote>
  <w:footnote w:id="23">
    <w:p w14:paraId="2C9949D8"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For example, it can be held by more than one person and just because another person subsequently acquires parental responsibility, it does not mean that another person</w:t>
      </w:r>
      <w:r w:rsidR="006C21CF">
        <w:rPr>
          <w:color w:val="auto"/>
          <w:sz w:val="20"/>
          <w:szCs w:val="20"/>
        </w:rPr>
        <w:t>’</w:t>
      </w:r>
      <w:r w:rsidRPr="006C21CF">
        <w:rPr>
          <w:color w:val="auto"/>
          <w:sz w:val="20"/>
          <w:szCs w:val="20"/>
        </w:rPr>
        <w:t>s parental responsibility with respect to the child must cease (Children Act 1989, s 2).</w:t>
      </w:r>
    </w:p>
  </w:footnote>
  <w:footnote w:id="24">
    <w:p w14:paraId="0FB2B66B"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w:t>
      </w:r>
      <w:proofErr w:type="spellStart"/>
      <w:r w:rsidRPr="006C21CF">
        <w:rPr>
          <w:color w:val="auto"/>
          <w:sz w:val="20"/>
          <w:szCs w:val="20"/>
        </w:rPr>
        <w:t>Diduck</w:t>
      </w:r>
      <w:proofErr w:type="spellEnd"/>
      <w:r w:rsidRPr="006C21CF">
        <w:rPr>
          <w:color w:val="auto"/>
          <w:sz w:val="20"/>
          <w:szCs w:val="20"/>
        </w:rPr>
        <w:t xml:space="preserve">, </w:t>
      </w:r>
      <w:r w:rsidR="00B036E2" w:rsidRPr="006C21CF">
        <w:rPr>
          <w:color w:val="auto"/>
          <w:sz w:val="20"/>
          <w:szCs w:val="20"/>
        </w:rPr>
        <w:t xml:space="preserve">above </w:t>
      </w:r>
      <w:r w:rsidRPr="006C21CF">
        <w:rPr>
          <w:color w:val="auto"/>
          <w:sz w:val="20"/>
          <w:szCs w:val="20"/>
        </w:rPr>
        <w:t xml:space="preserve">n 13; H Reece, </w:t>
      </w:r>
      <w:r w:rsidR="006C21CF">
        <w:rPr>
          <w:color w:val="auto"/>
          <w:sz w:val="20"/>
          <w:szCs w:val="20"/>
        </w:rPr>
        <w:t>‘</w:t>
      </w:r>
      <w:r w:rsidRPr="006C21CF">
        <w:rPr>
          <w:color w:val="auto"/>
          <w:sz w:val="20"/>
          <w:szCs w:val="20"/>
        </w:rPr>
        <w:t>The degradation of parental responsibility</w:t>
      </w:r>
      <w:r w:rsidR="006C21CF">
        <w:rPr>
          <w:color w:val="auto"/>
          <w:sz w:val="20"/>
          <w:szCs w:val="20"/>
        </w:rPr>
        <w:t>’</w:t>
      </w:r>
      <w:r w:rsidRPr="006C21CF">
        <w:rPr>
          <w:color w:val="auto"/>
          <w:sz w:val="20"/>
          <w:szCs w:val="20"/>
        </w:rPr>
        <w:t xml:space="preserve"> in S</w:t>
      </w:r>
      <w:r w:rsidR="00B036E2">
        <w:rPr>
          <w:color w:val="auto"/>
          <w:sz w:val="20"/>
          <w:szCs w:val="20"/>
        </w:rPr>
        <w:t> </w:t>
      </w:r>
      <w:r w:rsidRPr="006C21CF">
        <w:rPr>
          <w:color w:val="auto"/>
          <w:sz w:val="20"/>
          <w:szCs w:val="20"/>
        </w:rPr>
        <w:t>Gilmore, J</w:t>
      </w:r>
      <w:r w:rsidR="00B036E2">
        <w:rPr>
          <w:color w:val="auto"/>
          <w:sz w:val="20"/>
          <w:szCs w:val="20"/>
        </w:rPr>
        <w:t> </w:t>
      </w:r>
      <w:r w:rsidRPr="006C21CF">
        <w:rPr>
          <w:color w:val="auto"/>
          <w:sz w:val="20"/>
          <w:szCs w:val="20"/>
        </w:rPr>
        <w:t>Herring and R</w:t>
      </w:r>
      <w:r w:rsidR="00B036E2">
        <w:rPr>
          <w:color w:val="auto"/>
          <w:sz w:val="20"/>
          <w:szCs w:val="20"/>
        </w:rPr>
        <w:t> </w:t>
      </w:r>
      <w:r w:rsidRPr="006C21CF">
        <w:rPr>
          <w:color w:val="auto"/>
          <w:sz w:val="20"/>
          <w:szCs w:val="20"/>
        </w:rPr>
        <w:t xml:space="preserve">Probert (eds), </w:t>
      </w:r>
      <w:r w:rsidRPr="006C21CF">
        <w:rPr>
          <w:i/>
          <w:iCs/>
          <w:color w:val="auto"/>
          <w:sz w:val="20"/>
          <w:szCs w:val="20"/>
        </w:rPr>
        <w:t>Responsible Parents and Parental Responsibility</w:t>
      </w:r>
      <w:r w:rsidRPr="006C21CF">
        <w:rPr>
          <w:color w:val="auto"/>
          <w:sz w:val="20"/>
          <w:szCs w:val="20"/>
        </w:rPr>
        <w:t xml:space="preserve"> (Hart, 2009), 85</w:t>
      </w:r>
      <w:r w:rsidR="00B036E2">
        <w:rPr>
          <w:color w:val="auto"/>
          <w:sz w:val="20"/>
          <w:szCs w:val="20"/>
        </w:rPr>
        <w:t>–</w:t>
      </w:r>
      <w:r w:rsidRPr="006C21CF">
        <w:rPr>
          <w:color w:val="auto"/>
          <w:sz w:val="20"/>
          <w:szCs w:val="20"/>
        </w:rPr>
        <w:t>102.</w:t>
      </w:r>
    </w:p>
  </w:footnote>
  <w:footnote w:id="25">
    <w:p w14:paraId="560CDD45"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For a recent publication based on experiences of forced adoption throughout the UK see K Constantine, </w:t>
      </w:r>
      <w:r w:rsidRPr="006C21CF">
        <w:rPr>
          <w:i/>
          <w:iCs/>
          <w:color w:val="auto"/>
          <w:sz w:val="20"/>
          <w:szCs w:val="20"/>
        </w:rPr>
        <w:t>Taken: Experiences of Forced Adoption</w:t>
      </w:r>
      <w:r w:rsidRPr="006C21CF">
        <w:rPr>
          <w:color w:val="auto"/>
          <w:sz w:val="20"/>
          <w:szCs w:val="20"/>
        </w:rPr>
        <w:t xml:space="preserve"> (PRAM Publications, 2024).</w:t>
      </w:r>
    </w:p>
  </w:footnote>
  <w:footnote w:id="26">
    <w:p w14:paraId="469174F6"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K Broadhurst, B </w:t>
      </w:r>
      <w:proofErr w:type="spellStart"/>
      <w:r w:rsidRPr="006C21CF">
        <w:rPr>
          <w:color w:val="auto"/>
          <w:sz w:val="20"/>
          <w:szCs w:val="20"/>
        </w:rPr>
        <w:t>Alrouh</w:t>
      </w:r>
      <w:proofErr w:type="spellEnd"/>
      <w:r w:rsidRPr="006C21CF">
        <w:rPr>
          <w:color w:val="auto"/>
          <w:sz w:val="20"/>
          <w:szCs w:val="20"/>
        </w:rPr>
        <w:t xml:space="preserve">, C Mason, H Ward, L Holmes, M Ryan and S Bowyer, </w:t>
      </w:r>
      <w:r w:rsidRPr="006C21CF">
        <w:rPr>
          <w:i/>
          <w:iCs/>
          <w:color w:val="auto"/>
          <w:sz w:val="20"/>
          <w:szCs w:val="20"/>
        </w:rPr>
        <w:t xml:space="preserve">Born into Care: newborn babies subject to care proceedings in England </w:t>
      </w:r>
      <w:r w:rsidRPr="006C21CF">
        <w:rPr>
          <w:color w:val="auto"/>
          <w:sz w:val="20"/>
          <w:szCs w:val="20"/>
        </w:rPr>
        <w:t xml:space="preserve">(Nuffield Family Justice Observatory: Nuffield Foundation, 2018); A Bachar, K Broadhurst, L Cusworth, L Griffiths, R Johnson, A Akbari et al, </w:t>
      </w:r>
      <w:r w:rsidRPr="006C21CF">
        <w:rPr>
          <w:i/>
          <w:iCs/>
          <w:color w:val="auto"/>
          <w:sz w:val="20"/>
          <w:szCs w:val="20"/>
        </w:rPr>
        <w:t>Born into care: newborns and infants in care proceedings in Wales</w:t>
      </w:r>
      <w:r w:rsidRPr="006C21CF">
        <w:rPr>
          <w:color w:val="auto"/>
          <w:sz w:val="20"/>
          <w:szCs w:val="20"/>
        </w:rPr>
        <w:t xml:space="preserve"> (Nuffield Family Justice Observatory: Nuffield Foundation, 2019).</w:t>
      </w:r>
    </w:p>
  </w:footnote>
  <w:footnote w:id="27">
    <w:p w14:paraId="5540D37D"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Adoption and Children Act 2002, s 51(1)(b). Note that the Law Commissions</w:t>
      </w:r>
      <w:r w:rsidR="006C21CF">
        <w:rPr>
          <w:color w:val="auto"/>
          <w:sz w:val="20"/>
          <w:szCs w:val="20"/>
        </w:rPr>
        <w:t>’</w:t>
      </w:r>
      <w:r w:rsidRPr="006C21CF">
        <w:rPr>
          <w:color w:val="auto"/>
          <w:sz w:val="20"/>
          <w:szCs w:val="20"/>
        </w:rPr>
        <w:t xml:space="preserve"> recommendations would introduce this for surrogacy, as discussed later.</w:t>
      </w:r>
    </w:p>
  </w:footnote>
  <w:footnote w:id="28">
    <w:p w14:paraId="32FE3F3F"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On reproductive justice, see L Ross and R Solinger, </w:t>
      </w:r>
      <w:r w:rsidRPr="006C21CF">
        <w:rPr>
          <w:i/>
          <w:iCs/>
          <w:color w:val="auto"/>
          <w:sz w:val="20"/>
          <w:szCs w:val="20"/>
        </w:rPr>
        <w:t>Reproductive Justice: An Introduction</w:t>
      </w:r>
      <w:r w:rsidRPr="006C21CF">
        <w:rPr>
          <w:color w:val="auto"/>
          <w:sz w:val="20"/>
          <w:szCs w:val="20"/>
        </w:rPr>
        <w:t xml:space="preserve"> (University of California, 2017). </w:t>
      </w:r>
    </w:p>
  </w:footnote>
  <w:footnote w:id="29">
    <w:p w14:paraId="5ECD2FBF"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Human Fertilisation and Embryology Act 2008, s 54.</w:t>
      </w:r>
    </w:p>
  </w:footnote>
  <w:footnote w:id="30">
    <w:p w14:paraId="00ADA6C1"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See</w:t>
      </w:r>
      <w:r w:rsidR="00F90B76">
        <w:rPr>
          <w:color w:val="auto"/>
          <w:sz w:val="20"/>
          <w:szCs w:val="20"/>
        </w:rPr>
        <w:t>,</w:t>
      </w:r>
      <w:r w:rsidRPr="006C21CF">
        <w:rPr>
          <w:color w:val="auto"/>
          <w:sz w:val="20"/>
          <w:szCs w:val="20"/>
        </w:rPr>
        <w:t xml:space="preserve"> for example</w:t>
      </w:r>
      <w:r w:rsidR="00F90B76">
        <w:rPr>
          <w:color w:val="auto"/>
          <w:sz w:val="20"/>
          <w:szCs w:val="20"/>
        </w:rPr>
        <w:t>,</w:t>
      </w:r>
      <w:r w:rsidRPr="006C21CF">
        <w:rPr>
          <w:color w:val="auto"/>
          <w:sz w:val="20"/>
          <w:szCs w:val="20"/>
        </w:rPr>
        <w:t xml:space="preserve"> K Horsey and S Sheldon, </w:t>
      </w:r>
      <w:r w:rsidR="006C21CF">
        <w:rPr>
          <w:color w:val="auto"/>
          <w:sz w:val="20"/>
          <w:szCs w:val="20"/>
        </w:rPr>
        <w:t>‘</w:t>
      </w:r>
      <w:r w:rsidRPr="006C21CF">
        <w:rPr>
          <w:color w:val="auto"/>
          <w:sz w:val="20"/>
          <w:szCs w:val="20"/>
        </w:rPr>
        <w:t>Still hazy after all these years: the law regulating surrogacy</w:t>
      </w:r>
      <w:r w:rsidR="006C21CF">
        <w:rPr>
          <w:color w:val="auto"/>
          <w:sz w:val="20"/>
          <w:szCs w:val="20"/>
        </w:rPr>
        <w:t>’</w:t>
      </w:r>
      <w:r w:rsidRPr="006C21CF">
        <w:rPr>
          <w:color w:val="auto"/>
          <w:sz w:val="20"/>
          <w:szCs w:val="20"/>
        </w:rPr>
        <w:t xml:space="preserve"> (2012) 20 </w:t>
      </w:r>
      <w:r w:rsidRPr="006C21CF">
        <w:rPr>
          <w:i/>
          <w:iCs/>
          <w:color w:val="auto"/>
          <w:sz w:val="20"/>
          <w:szCs w:val="20"/>
        </w:rPr>
        <w:t>Medical Law Review</w:t>
      </w:r>
      <w:r w:rsidRPr="006C21CF">
        <w:rPr>
          <w:color w:val="auto"/>
          <w:sz w:val="20"/>
          <w:szCs w:val="20"/>
        </w:rPr>
        <w:t xml:space="preserve"> 67; E Jackson, </w:t>
      </w:r>
      <w:r w:rsidR="006C21CF">
        <w:rPr>
          <w:color w:val="auto"/>
          <w:sz w:val="20"/>
          <w:szCs w:val="20"/>
        </w:rPr>
        <w:t>‘</w:t>
      </w:r>
      <w:r w:rsidRPr="006C21CF">
        <w:rPr>
          <w:color w:val="auto"/>
          <w:sz w:val="20"/>
          <w:szCs w:val="20"/>
        </w:rPr>
        <w:t xml:space="preserve">UK Law and International Commercial Surrogacy: </w:t>
      </w:r>
      <w:r w:rsidR="00FC0268">
        <w:rPr>
          <w:color w:val="auto"/>
          <w:sz w:val="20"/>
          <w:szCs w:val="20"/>
        </w:rPr>
        <w:t>“</w:t>
      </w:r>
      <w:r w:rsidRPr="006C21CF">
        <w:rPr>
          <w:color w:val="auto"/>
          <w:sz w:val="20"/>
          <w:szCs w:val="20"/>
        </w:rPr>
        <w:t>the very antithesis of sensible</w:t>
      </w:r>
      <w:r w:rsidR="00FC0268">
        <w:rPr>
          <w:color w:val="auto"/>
          <w:sz w:val="20"/>
          <w:szCs w:val="20"/>
        </w:rPr>
        <w:t>”</w:t>
      </w:r>
      <w:r w:rsidR="006C21CF">
        <w:rPr>
          <w:color w:val="auto"/>
          <w:sz w:val="20"/>
          <w:szCs w:val="20"/>
        </w:rPr>
        <w:t>’</w:t>
      </w:r>
      <w:r w:rsidRPr="006C21CF">
        <w:rPr>
          <w:color w:val="auto"/>
          <w:sz w:val="20"/>
          <w:szCs w:val="20"/>
        </w:rPr>
        <w:t xml:space="preserve"> (2016) 4 </w:t>
      </w:r>
      <w:r w:rsidRPr="006C21CF">
        <w:rPr>
          <w:i/>
          <w:iCs/>
          <w:color w:val="auto"/>
          <w:sz w:val="20"/>
          <w:szCs w:val="20"/>
        </w:rPr>
        <w:t>Journal of Medical Law and Ethics</w:t>
      </w:r>
      <w:r w:rsidRPr="006C21CF">
        <w:rPr>
          <w:color w:val="auto"/>
          <w:sz w:val="20"/>
          <w:szCs w:val="20"/>
        </w:rPr>
        <w:t xml:space="preserve"> 197.</w:t>
      </w:r>
    </w:p>
  </w:footnote>
  <w:footnote w:id="31">
    <w:p w14:paraId="20E2F0F7"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As opposed to, for example, in the context of step or co-parenting. On the latter, see D Lima, </w:t>
      </w:r>
      <w:r w:rsidRPr="001C08C2">
        <w:rPr>
          <w:color w:val="auto"/>
          <w:sz w:val="20"/>
          <w:szCs w:val="20"/>
          <w:highlight w:val="yellow"/>
        </w:rPr>
        <w:t>this collection.</w:t>
      </w:r>
    </w:p>
  </w:footnote>
  <w:footnote w:id="32">
    <w:p w14:paraId="3D42E5B6"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Draft Bill, </w:t>
      </w:r>
      <w:r w:rsidR="00FC0268" w:rsidRPr="006C21CF">
        <w:rPr>
          <w:color w:val="auto"/>
          <w:sz w:val="20"/>
          <w:szCs w:val="20"/>
        </w:rPr>
        <w:t xml:space="preserve">above </w:t>
      </w:r>
      <w:r w:rsidRPr="006C21CF">
        <w:rPr>
          <w:color w:val="auto"/>
          <w:sz w:val="20"/>
          <w:szCs w:val="20"/>
        </w:rPr>
        <w:t>n 8, s 8 (domestic) and ss 39</w:t>
      </w:r>
      <w:r w:rsidR="00FC0268">
        <w:rPr>
          <w:color w:val="auto"/>
          <w:sz w:val="20"/>
          <w:szCs w:val="20"/>
        </w:rPr>
        <w:t>–</w:t>
      </w:r>
      <w:r w:rsidRPr="006C21CF">
        <w:rPr>
          <w:color w:val="auto"/>
          <w:sz w:val="20"/>
          <w:szCs w:val="20"/>
        </w:rPr>
        <w:t xml:space="preserve">50 (on permitted payments). Note that there is debate on the assumed clear demarcation between </w:t>
      </w:r>
      <w:r w:rsidR="006C21CF">
        <w:rPr>
          <w:color w:val="auto"/>
          <w:sz w:val="20"/>
          <w:szCs w:val="20"/>
        </w:rPr>
        <w:t>‘</w:t>
      </w:r>
      <w:r w:rsidRPr="006C21CF">
        <w:rPr>
          <w:color w:val="auto"/>
          <w:sz w:val="20"/>
          <w:szCs w:val="20"/>
        </w:rPr>
        <w:t>altruistic</w:t>
      </w:r>
      <w:r w:rsidR="006C21CF">
        <w:rPr>
          <w:color w:val="auto"/>
          <w:sz w:val="20"/>
          <w:szCs w:val="20"/>
        </w:rPr>
        <w:t>’</w:t>
      </w:r>
      <w:r w:rsidRPr="006C21CF">
        <w:rPr>
          <w:color w:val="auto"/>
          <w:sz w:val="20"/>
          <w:szCs w:val="20"/>
        </w:rPr>
        <w:t xml:space="preserve"> and </w:t>
      </w:r>
      <w:r w:rsidR="006C21CF">
        <w:rPr>
          <w:color w:val="auto"/>
          <w:sz w:val="20"/>
          <w:szCs w:val="20"/>
        </w:rPr>
        <w:t>‘</w:t>
      </w:r>
      <w:r w:rsidRPr="006C21CF">
        <w:rPr>
          <w:color w:val="auto"/>
          <w:sz w:val="20"/>
          <w:szCs w:val="20"/>
        </w:rPr>
        <w:t>commercial</w:t>
      </w:r>
      <w:r w:rsidR="006C21CF">
        <w:rPr>
          <w:color w:val="auto"/>
          <w:sz w:val="20"/>
          <w:szCs w:val="20"/>
        </w:rPr>
        <w:t>’</w:t>
      </w:r>
      <w:r w:rsidRPr="006C21CF">
        <w:rPr>
          <w:color w:val="auto"/>
          <w:sz w:val="20"/>
          <w:szCs w:val="20"/>
        </w:rPr>
        <w:t xml:space="preserve"> surrogacy. In this paper, I adopt the language of the Law Commissions, but a preferred term might be </w:t>
      </w:r>
      <w:r w:rsidR="006C21CF">
        <w:rPr>
          <w:color w:val="auto"/>
          <w:sz w:val="20"/>
          <w:szCs w:val="20"/>
        </w:rPr>
        <w:t>‘</w:t>
      </w:r>
      <w:r w:rsidRPr="006C21CF">
        <w:rPr>
          <w:color w:val="auto"/>
          <w:sz w:val="20"/>
          <w:szCs w:val="20"/>
        </w:rPr>
        <w:t>not for profit</w:t>
      </w:r>
      <w:r w:rsidR="006C21CF">
        <w:rPr>
          <w:color w:val="auto"/>
          <w:sz w:val="20"/>
          <w:szCs w:val="20"/>
        </w:rPr>
        <w:t>’</w:t>
      </w:r>
      <w:r w:rsidRPr="006C21CF">
        <w:rPr>
          <w:color w:val="auto"/>
          <w:sz w:val="20"/>
          <w:szCs w:val="20"/>
        </w:rPr>
        <w:t xml:space="preserve"> surrogacy. </w:t>
      </w:r>
    </w:p>
  </w:footnote>
  <w:footnote w:id="33">
    <w:p w14:paraId="4A733C03"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Draft Bill, </w:t>
      </w:r>
      <w:r w:rsidR="001C08C2">
        <w:rPr>
          <w:color w:val="auto"/>
          <w:sz w:val="20"/>
          <w:szCs w:val="20"/>
        </w:rPr>
        <w:t>above n 8</w:t>
      </w:r>
      <w:r w:rsidRPr="006C21CF">
        <w:rPr>
          <w:color w:val="auto"/>
          <w:sz w:val="20"/>
          <w:szCs w:val="20"/>
        </w:rPr>
        <w:t>, ss 5</w:t>
      </w:r>
      <w:r w:rsidR="00F90B76">
        <w:rPr>
          <w:color w:val="auto"/>
          <w:sz w:val="20"/>
          <w:szCs w:val="20"/>
        </w:rPr>
        <w:t>–</w:t>
      </w:r>
      <w:r w:rsidRPr="006C21CF">
        <w:rPr>
          <w:color w:val="auto"/>
          <w:sz w:val="20"/>
          <w:szCs w:val="20"/>
        </w:rPr>
        <w:t>8.</w:t>
      </w:r>
    </w:p>
  </w:footnote>
  <w:footnote w:id="34">
    <w:p w14:paraId="41D22CC9"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Currently, these are </w:t>
      </w:r>
      <w:proofErr w:type="spellStart"/>
      <w:r w:rsidRPr="006C21CF">
        <w:rPr>
          <w:color w:val="auto"/>
          <w:sz w:val="20"/>
          <w:szCs w:val="20"/>
        </w:rPr>
        <w:t>SurrogacyUK</w:t>
      </w:r>
      <w:proofErr w:type="spellEnd"/>
      <w:r w:rsidRPr="006C21CF">
        <w:rPr>
          <w:color w:val="auto"/>
          <w:sz w:val="20"/>
          <w:szCs w:val="20"/>
        </w:rPr>
        <w:t xml:space="preserve"> (SUK), Brilliant Beginnings, Childlessness Overcome Through Surrogacy (COTS) and My Surrogacy Journey. Note that COTS has recently announced that it will close in September 2025.</w:t>
      </w:r>
    </w:p>
  </w:footnote>
  <w:footnote w:id="35">
    <w:p w14:paraId="370CF1DD"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Draft Bill, </w:t>
      </w:r>
      <w:r w:rsidR="00F90B76" w:rsidRPr="006C21CF">
        <w:rPr>
          <w:color w:val="auto"/>
          <w:sz w:val="20"/>
          <w:szCs w:val="20"/>
        </w:rPr>
        <w:t xml:space="preserve">above </w:t>
      </w:r>
      <w:r w:rsidRPr="006C21CF">
        <w:rPr>
          <w:color w:val="auto"/>
          <w:sz w:val="20"/>
          <w:szCs w:val="20"/>
        </w:rPr>
        <w:t>n 8, s 52 (and Part 4 generally on the licensing regime for RSOs).</w:t>
      </w:r>
    </w:p>
  </w:footnote>
  <w:footnote w:id="36">
    <w:p w14:paraId="06A772C5"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Full Report, </w:t>
      </w:r>
      <w:r w:rsidR="00F90B76" w:rsidRPr="006C21CF">
        <w:rPr>
          <w:color w:val="auto"/>
          <w:sz w:val="20"/>
          <w:szCs w:val="20"/>
        </w:rPr>
        <w:t xml:space="preserve">above </w:t>
      </w:r>
      <w:r w:rsidRPr="006C21CF">
        <w:rPr>
          <w:color w:val="auto"/>
          <w:sz w:val="20"/>
          <w:szCs w:val="20"/>
        </w:rPr>
        <w:t>n 8, para 4.7</w:t>
      </w:r>
    </w:p>
  </w:footnote>
  <w:footnote w:id="37">
    <w:p w14:paraId="60EAADFB"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The Human Fertilisation and Embryology (Parental Orders) Regulations 2010</w:t>
      </w:r>
      <w:r w:rsidR="00F90B76">
        <w:rPr>
          <w:color w:val="auto"/>
          <w:sz w:val="20"/>
          <w:szCs w:val="20"/>
        </w:rPr>
        <w:t xml:space="preserve"> (SI 2010/</w:t>
      </w:r>
      <w:r w:rsidRPr="006C21CF">
        <w:rPr>
          <w:color w:val="auto"/>
          <w:sz w:val="20"/>
          <w:szCs w:val="20"/>
        </w:rPr>
        <w:t>985</w:t>
      </w:r>
      <w:r w:rsidR="00F90B76">
        <w:rPr>
          <w:color w:val="auto"/>
          <w:sz w:val="20"/>
          <w:szCs w:val="20"/>
        </w:rPr>
        <w:t>)</w:t>
      </w:r>
      <w:r w:rsidRPr="006C21CF">
        <w:rPr>
          <w:color w:val="auto"/>
          <w:sz w:val="20"/>
          <w:szCs w:val="20"/>
        </w:rPr>
        <w:t>.</w:t>
      </w:r>
    </w:p>
  </w:footnote>
  <w:footnote w:id="38">
    <w:p w14:paraId="26215BCA"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Draft Bill, </w:t>
      </w:r>
      <w:r w:rsidR="00F90B76" w:rsidRPr="006C21CF">
        <w:rPr>
          <w:color w:val="auto"/>
          <w:sz w:val="20"/>
          <w:szCs w:val="20"/>
        </w:rPr>
        <w:t xml:space="preserve">above </w:t>
      </w:r>
      <w:r w:rsidRPr="006C21CF">
        <w:rPr>
          <w:color w:val="auto"/>
          <w:sz w:val="20"/>
          <w:szCs w:val="20"/>
        </w:rPr>
        <w:t>n 8, s 4.</w:t>
      </w:r>
    </w:p>
  </w:footnote>
  <w:footnote w:id="39">
    <w:p w14:paraId="68CB138C"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Draft Bill, ibid, ss 8 and 9.</w:t>
      </w:r>
    </w:p>
  </w:footnote>
  <w:footnote w:id="40">
    <w:p w14:paraId="51B9C06B"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Draft Bill, ibid, s 21(5).</w:t>
      </w:r>
    </w:p>
  </w:footnote>
  <w:footnote w:id="41">
    <w:p w14:paraId="5E17AB8D"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Draft Bill, ibid, s 9(5).</w:t>
      </w:r>
    </w:p>
  </w:footnote>
  <w:footnote w:id="42">
    <w:p w14:paraId="4D1D2287"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Draft Bill, ibid, ss 15</w:t>
      </w:r>
      <w:r w:rsidR="00F90B76">
        <w:rPr>
          <w:color w:val="auto"/>
          <w:sz w:val="20"/>
          <w:szCs w:val="20"/>
        </w:rPr>
        <w:t>–</w:t>
      </w:r>
      <w:r w:rsidRPr="006C21CF">
        <w:rPr>
          <w:color w:val="auto"/>
          <w:sz w:val="20"/>
          <w:szCs w:val="20"/>
        </w:rPr>
        <w:t>18.</w:t>
      </w:r>
    </w:p>
  </w:footnote>
  <w:footnote w:id="43">
    <w:p w14:paraId="71C27ADE"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Draft Bill, ibid, s 21. There is nothing in the recommendations or draft bill about what happens if a surrogate changes her mind during birth, when written or audio-visual recorded notice of her withdrawal may be very difficult.</w:t>
      </w:r>
    </w:p>
  </w:footnote>
  <w:footnote w:id="44">
    <w:p w14:paraId="4CF09115"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Law Commission and Scottish Law Commission, </w:t>
      </w:r>
      <w:r w:rsidRPr="006C21CF">
        <w:rPr>
          <w:i/>
          <w:iCs/>
          <w:color w:val="auto"/>
          <w:sz w:val="20"/>
          <w:szCs w:val="20"/>
        </w:rPr>
        <w:t>Building Families Through Surrogacy: A New Law – Summary Report</w:t>
      </w:r>
      <w:r w:rsidRPr="006C21CF">
        <w:rPr>
          <w:color w:val="auto"/>
          <w:sz w:val="20"/>
          <w:szCs w:val="20"/>
        </w:rPr>
        <w:t xml:space="preserve"> (2023) 4.</w:t>
      </w:r>
    </w:p>
  </w:footnote>
  <w:footnote w:id="45">
    <w:p w14:paraId="43FAA4FA"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Ibid.</w:t>
      </w:r>
    </w:p>
  </w:footnote>
  <w:footnote w:id="46">
    <w:p w14:paraId="0197D634"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Draft Bill, </w:t>
      </w:r>
      <w:r w:rsidR="00F90B76" w:rsidRPr="006C21CF">
        <w:rPr>
          <w:color w:val="auto"/>
          <w:sz w:val="20"/>
          <w:szCs w:val="20"/>
        </w:rPr>
        <w:t xml:space="preserve">above </w:t>
      </w:r>
      <w:r w:rsidRPr="006C21CF">
        <w:rPr>
          <w:color w:val="auto"/>
          <w:sz w:val="20"/>
          <w:szCs w:val="20"/>
        </w:rPr>
        <w:t>n 8, ss 16(7) and 18(8).</w:t>
      </w:r>
    </w:p>
  </w:footnote>
  <w:footnote w:id="47">
    <w:p w14:paraId="39013207"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Children Act 1989, s 43.</w:t>
      </w:r>
    </w:p>
  </w:footnote>
  <w:footnote w:id="48">
    <w:p w14:paraId="7DE905AA"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Children Act 1989, s 8.</w:t>
      </w:r>
    </w:p>
  </w:footnote>
  <w:footnote w:id="49">
    <w:p w14:paraId="6F8B4F3A"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For a detailed discussion of the various components of the nuclear family form see McCandless and Sheldon, </w:t>
      </w:r>
      <w:r w:rsidR="00F90B76" w:rsidRPr="006C21CF">
        <w:rPr>
          <w:color w:val="auto"/>
          <w:sz w:val="20"/>
          <w:szCs w:val="20"/>
        </w:rPr>
        <w:t xml:space="preserve">above </w:t>
      </w:r>
      <w:r w:rsidRPr="006C21CF">
        <w:rPr>
          <w:color w:val="auto"/>
          <w:sz w:val="20"/>
          <w:szCs w:val="20"/>
        </w:rPr>
        <w:t xml:space="preserve">n 13. </w:t>
      </w:r>
    </w:p>
  </w:footnote>
  <w:footnote w:id="50">
    <w:p w14:paraId="4E6B69AB"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L Smith, </w:t>
      </w:r>
      <w:r w:rsidR="006C21CF">
        <w:rPr>
          <w:color w:val="auto"/>
          <w:sz w:val="20"/>
          <w:szCs w:val="20"/>
        </w:rPr>
        <w:t>‘</w:t>
      </w:r>
      <w:r w:rsidRPr="006C21CF">
        <w:rPr>
          <w:color w:val="auto"/>
          <w:sz w:val="20"/>
          <w:szCs w:val="20"/>
        </w:rPr>
        <w:t>Tangling the web of legal parenthood: legal responses to the use of known donors in lesbian parenting arrangements</w:t>
      </w:r>
      <w:r w:rsidR="006C21CF">
        <w:rPr>
          <w:color w:val="auto"/>
          <w:sz w:val="20"/>
          <w:szCs w:val="20"/>
        </w:rPr>
        <w:t>’</w:t>
      </w:r>
      <w:r w:rsidRPr="006C21CF">
        <w:rPr>
          <w:color w:val="auto"/>
          <w:sz w:val="20"/>
          <w:szCs w:val="20"/>
        </w:rPr>
        <w:t xml:space="preserve"> (2013) 33 </w:t>
      </w:r>
      <w:r w:rsidRPr="006C21CF">
        <w:rPr>
          <w:i/>
          <w:iCs/>
          <w:color w:val="auto"/>
          <w:sz w:val="20"/>
          <w:szCs w:val="20"/>
        </w:rPr>
        <w:t>Legal Studies</w:t>
      </w:r>
      <w:r w:rsidRPr="006C21CF">
        <w:rPr>
          <w:color w:val="auto"/>
          <w:sz w:val="20"/>
          <w:szCs w:val="20"/>
        </w:rPr>
        <w:t xml:space="preserve"> 355.</w:t>
      </w:r>
    </w:p>
  </w:footnote>
  <w:footnote w:id="51">
    <w:p w14:paraId="09C199DE"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Draft Bill, </w:t>
      </w:r>
      <w:r w:rsidR="00F90B76" w:rsidRPr="006C21CF">
        <w:rPr>
          <w:color w:val="auto"/>
          <w:sz w:val="20"/>
          <w:szCs w:val="20"/>
        </w:rPr>
        <w:t xml:space="preserve">above </w:t>
      </w:r>
      <w:r w:rsidRPr="006C21CF">
        <w:rPr>
          <w:color w:val="auto"/>
          <w:sz w:val="20"/>
          <w:szCs w:val="20"/>
        </w:rPr>
        <w:t>n 8, s 31 (and s 34 for Scotland).</w:t>
      </w:r>
    </w:p>
  </w:footnote>
  <w:footnote w:id="52">
    <w:p w14:paraId="63389DD5"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Ibid. </w:t>
      </w:r>
    </w:p>
  </w:footnote>
  <w:footnote w:id="53">
    <w:p w14:paraId="0E0BD976"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Full Report, </w:t>
      </w:r>
      <w:r w:rsidR="00F90B76" w:rsidRPr="006C21CF">
        <w:rPr>
          <w:color w:val="auto"/>
          <w:sz w:val="20"/>
          <w:szCs w:val="20"/>
        </w:rPr>
        <w:t xml:space="preserve">above </w:t>
      </w:r>
      <w:r w:rsidRPr="006C21CF">
        <w:rPr>
          <w:color w:val="auto"/>
          <w:sz w:val="20"/>
          <w:szCs w:val="20"/>
        </w:rPr>
        <w:t>n 8, paras 4.23, 4.31 and 4.32.</w:t>
      </w:r>
    </w:p>
  </w:footnote>
  <w:footnote w:id="54">
    <w:p w14:paraId="77A2389D"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See generally, Law Commission, </w:t>
      </w:r>
      <w:r w:rsidRPr="006C21CF">
        <w:rPr>
          <w:i/>
          <w:iCs/>
          <w:color w:val="auto"/>
          <w:sz w:val="20"/>
          <w:szCs w:val="20"/>
        </w:rPr>
        <w:t>Family Law – Illegitimacy</w:t>
      </w:r>
      <w:r w:rsidRPr="006C21CF">
        <w:rPr>
          <w:color w:val="auto"/>
          <w:sz w:val="20"/>
          <w:szCs w:val="20"/>
        </w:rPr>
        <w:t>, Law Com No 118 (HMSO 1982).</w:t>
      </w:r>
    </w:p>
  </w:footnote>
  <w:footnote w:id="55">
    <w:p w14:paraId="2562DA72"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Draft Bill, </w:t>
      </w:r>
      <w:r w:rsidR="00F90B76" w:rsidRPr="006C21CF">
        <w:rPr>
          <w:color w:val="auto"/>
          <w:sz w:val="20"/>
          <w:szCs w:val="20"/>
        </w:rPr>
        <w:t xml:space="preserve">above </w:t>
      </w:r>
      <w:r w:rsidRPr="006C21CF">
        <w:rPr>
          <w:color w:val="auto"/>
          <w:sz w:val="20"/>
          <w:szCs w:val="20"/>
        </w:rPr>
        <w:t>n 8, ss 32 and 33 (and ss 35</w:t>
      </w:r>
      <w:r w:rsidR="00F90B76">
        <w:rPr>
          <w:color w:val="auto"/>
          <w:sz w:val="20"/>
          <w:szCs w:val="20"/>
        </w:rPr>
        <w:t>–</w:t>
      </w:r>
      <w:r w:rsidRPr="006C21CF">
        <w:rPr>
          <w:color w:val="auto"/>
          <w:sz w:val="20"/>
          <w:szCs w:val="20"/>
        </w:rPr>
        <w:t>38 for Scotland).</w:t>
      </w:r>
    </w:p>
  </w:footnote>
  <w:footnote w:id="56">
    <w:p w14:paraId="5C63012F"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Note that legal parental responsibility ends when the child turns 18. On the life-long nature of the parent</w:t>
      </w:r>
      <w:r w:rsidR="00F90B76">
        <w:rPr>
          <w:color w:val="auto"/>
          <w:sz w:val="20"/>
          <w:szCs w:val="20"/>
        </w:rPr>
        <w:t>–</w:t>
      </w:r>
      <w:r w:rsidRPr="006C21CF">
        <w:rPr>
          <w:color w:val="auto"/>
          <w:sz w:val="20"/>
          <w:szCs w:val="20"/>
        </w:rPr>
        <w:t xml:space="preserve">child connection, see further M Harding, </w:t>
      </w:r>
      <w:r w:rsidRPr="001C08C2">
        <w:rPr>
          <w:color w:val="auto"/>
          <w:sz w:val="20"/>
          <w:szCs w:val="20"/>
          <w:highlight w:val="yellow"/>
        </w:rPr>
        <w:t>this collection.</w:t>
      </w:r>
    </w:p>
  </w:footnote>
  <w:footnote w:id="57">
    <w:p w14:paraId="5D3143A3"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w:t>
      </w:r>
      <w:r w:rsidRPr="001C08C2">
        <w:rPr>
          <w:color w:val="auto"/>
          <w:sz w:val="20"/>
          <w:szCs w:val="20"/>
          <w:highlight w:val="yellow"/>
        </w:rPr>
        <w:t>In this collection,</w:t>
      </w:r>
      <w:r w:rsidRPr="006C21CF">
        <w:rPr>
          <w:color w:val="auto"/>
          <w:sz w:val="20"/>
          <w:szCs w:val="20"/>
        </w:rPr>
        <w:t xml:space="preserve"> see M Harding. See also A Brown and K Wade, </w:t>
      </w:r>
      <w:r w:rsidR="006C21CF">
        <w:rPr>
          <w:color w:val="auto"/>
          <w:sz w:val="20"/>
          <w:szCs w:val="20"/>
        </w:rPr>
        <w:t>‘</w:t>
      </w:r>
      <w:r w:rsidRPr="006C21CF">
        <w:rPr>
          <w:color w:val="auto"/>
          <w:sz w:val="20"/>
          <w:szCs w:val="20"/>
        </w:rPr>
        <w:t>The incoherent role of the child</w:t>
      </w:r>
      <w:r w:rsidR="006C21CF">
        <w:rPr>
          <w:color w:val="auto"/>
          <w:sz w:val="20"/>
          <w:szCs w:val="20"/>
        </w:rPr>
        <w:t>’</w:t>
      </w:r>
      <w:r w:rsidRPr="006C21CF">
        <w:rPr>
          <w:color w:val="auto"/>
          <w:sz w:val="20"/>
          <w:szCs w:val="20"/>
        </w:rPr>
        <w:t>s identity in the construction and allocation of legal parenthood</w:t>
      </w:r>
      <w:r w:rsidR="006C21CF">
        <w:rPr>
          <w:color w:val="auto"/>
          <w:sz w:val="20"/>
          <w:szCs w:val="20"/>
        </w:rPr>
        <w:t>’</w:t>
      </w:r>
      <w:r w:rsidRPr="006C21CF">
        <w:rPr>
          <w:color w:val="auto"/>
          <w:sz w:val="20"/>
          <w:szCs w:val="20"/>
        </w:rPr>
        <w:t xml:space="preserve"> (2022) 43 </w:t>
      </w:r>
      <w:r w:rsidRPr="006C21CF">
        <w:rPr>
          <w:i/>
          <w:iCs/>
          <w:color w:val="auto"/>
          <w:sz w:val="20"/>
          <w:szCs w:val="20"/>
        </w:rPr>
        <w:t>Legal Studies</w:t>
      </w:r>
      <w:r w:rsidRPr="006C21CF">
        <w:rPr>
          <w:color w:val="auto"/>
          <w:sz w:val="20"/>
          <w:szCs w:val="20"/>
        </w:rPr>
        <w:t xml:space="preserve"> 1.</w:t>
      </w:r>
    </w:p>
  </w:footnote>
  <w:footnote w:id="58">
    <w:p w14:paraId="45FC9CB5"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w:t>
      </w:r>
      <w:proofErr w:type="spellStart"/>
      <w:r w:rsidRPr="006C21CF">
        <w:rPr>
          <w:color w:val="auto"/>
          <w:sz w:val="20"/>
          <w:szCs w:val="20"/>
        </w:rPr>
        <w:t>Stuvøy</w:t>
      </w:r>
      <w:proofErr w:type="spellEnd"/>
      <w:r w:rsidRPr="006C21CF">
        <w:rPr>
          <w:color w:val="auto"/>
          <w:sz w:val="20"/>
          <w:szCs w:val="20"/>
        </w:rPr>
        <w:t xml:space="preserve">, </w:t>
      </w:r>
      <w:r w:rsidR="00F90B76" w:rsidRPr="006C21CF">
        <w:rPr>
          <w:color w:val="auto"/>
          <w:sz w:val="20"/>
          <w:szCs w:val="20"/>
        </w:rPr>
        <w:t xml:space="preserve">above </w:t>
      </w:r>
      <w:r w:rsidRPr="006C21CF">
        <w:rPr>
          <w:color w:val="auto"/>
          <w:sz w:val="20"/>
          <w:szCs w:val="20"/>
        </w:rPr>
        <w:t xml:space="preserve">n 10; Gunnarsson Payne, </w:t>
      </w:r>
      <w:r w:rsidR="00F90B76" w:rsidRPr="006C21CF">
        <w:rPr>
          <w:color w:val="auto"/>
          <w:sz w:val="20"/>
          <w:szCs w:val="20"/>
        </w:rPr>
        <w:t xml:space="preserve">above </w:t>
      </w:r>
      <w:r w:rsidRPr="006C21CF">
        <w:rPr>
          <w:color w:val="auto"/>
          <w:sz w:val="20"/>
          <w:szCs w:val="20"/>
        </w:rPr>
        <w:t>n 10.</w:t>
      </w:r>
    </w:p>
  </w:footnote>
  <w:footnote w:id="59">
    <w:p w14:paraId="07149317"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Full Report, </w:t>
      </w:r>
      <w:r w:rsidR="00F90B76" w:rsidRPr="006C21CF">
        <w:rPr>
          <w:color w:val="auto"/>
          <w:sz w:val="20"/>
          <w:szCs w:val="20"/>
        </w:rPr>
        <w:t xml:space="preserve">above </w:t>
      </w:r>
      <w:r w:rsidRPr="006C21CF">
        <w:rPr>
          <w:color w:val="auto"/>
          <w:sz w:val="20"/>
          <w:szCs w:val="20"/>
        </w:rPr>
        <w:t>n 8, paras 4.129</w:t>
      </w:r>
      <w:r w:rsidR="001C08C2">
        <w:rPr>
          <w:color w:val="auto"/>
          <w:sz w:val="20"/>
          <w:szCs w:val="20"/>
        </w:rPr>
        <w:t>–</w:t>
      </w:r>
      <w:r w:rsidRPr="006C21CF">
        <w:rPr>
          <w:color w:val="auto"/>
          <w:sz w:val="20"/>
          <w:szCs w:val="20"/>
        </w:rPr>
        <w:t xml:space="preserve">4.134. </w:t>
      </w:r>
    </w:p>
  </w:footnote>
  <w:footnote w:id="60">
    <w:p w14:paraId="3B5B89D6"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I offer just two examples here. First, the removal of legal aid in the Legal Aid, Sentencing and Punishment of Offenders Act 2012 for nearly all private family disputes. Second, the shift in family law of pre-nuptial agreements being against public policy to the Supreme Court in </w:t>
      </w:r>
      <w:r w:rsidRPr="006C21CF">
        <w:rPr>
          <w:i/>
          <w:iCs/>
          <w:color w:val="auto"/>
          <w:sz w:val="20"/>
          <w:szCs w:val="20"/>
        </w:rPr>
        <w:t xml:space="preserve">Radmacher v </w:t>
      </w:r>
      <w:proofErr w:type="spellStart"/>
      <w:r w:rsidRPr="006C21CF">
        <w:rPr>
          <w:i/>
          <w:iCs/>
          <w:color w:val="auto"/>
          <w:sz w:val="20"/>
          <w:szCs w:val="20"/>
        </w:rPr>
        <w:t>Granatino</w:t>
      </w:r>
      <w:proofErr w:type="spellEnd"/>
      <w:r w:rsidRPr="006C21CF">
        <w:rPr>
          <w:color w:val="auto"/>
          <w:sz w:val="20"/>
          <w:szCs w:val="20"/>
        </w:rPr>
        <w:t xml:space="preserve"> [2010] UKSC 42</w:t>
      </w:r>
      <w:r w:rsidR="00F90B76">
        <w:rPr>
          <w:color w:val="auto"/>
          <w:sz w:val="20"/>
          <w:szCs w:val="20"/>
        </w:rPr>
        <w:t>, [201</w:t>
      </w:r>
      <w:r w:rsidR="001C08C2">
        <w:rPr>
          <w:color w:val="auto"/>
          <w:sz w:val="20"/>
          <w:szCs w:val="20"/>
        </w:rPr>
        <w:t>1</w:t>
      </w:r>
      <w:r w:rsidR="00F90B76">
        <w:rPr>
          <w:color w:val="auto"/>
          <w:sz w:val="20"/>
          <w:szCs w:val="20"/>
        </w:rPr>
        <w:t xml:space="preserve">] </w:t>
      </w:r>
      <w:r w:rsidR="001C08C2">
        <w:rPr>
          <w:color w:val="auto"/>
          <w:sz w:val="20"/>
          <w:szCs w:val="20"/>
        </w:rPr>
        <w:t>1 AC 534</w:t>
      </w:r>
      <w:r w:rsidRPr="006C21CF">
        <w:rPr>
          <w:color w:val="auto"/>
          <w:sz w:val="20"/>
          <w:szCs w:val="20"/>
        </w:rPr>
        <w:t xml:space="preserve"> giving effect to a pre-nuptial agreement as far as possible, </w:t>
      </w:r>
      <w:proofErr w:type="gramStart"/>
      <w:r w:rsidRPr="006C21CF">
        <w:rPr>
          <w:color w:val="auto"/>
          <w:sz w:val="20"/>
          <w:szCs w:val="20"/>
        </w:rPr>
        <w:t>on the basis of</w:t>
      </w:r>
      <w:proofErr w:type="gramEnd"/>
      <w:r w:rsidRPr="006C21CF">
        <w:rPr>
          <w:color w:val="auto"/>
          <w:sz w:val="20"/>
          <w:szCs w:val="20"/>
        </w:rPr>
        <w:t xml:space="preserve"> the importance of respecting the parties</w:t>
      </w:r>
      <w:r w:rsidR="006C21CF">
        <w:rPr>
          <w:color w:val="auto"/>
          <w:sz w:val="20"/>
          <w:szCs w:val="20"/>
        </w:rPr>
        <w:t>’</w:t>
      </w:r>
      <w:r w:rsidRPr="006C21CF">
        <w:rPr>
          <w:color w:val="auto"/>
          <w:sz w:val="20"/>
          <w:szCs w:val="20"/>
        </w:rPr>
        <w:t xml:space="preserve"> autonomy. This autonomy reasoning was also prominent in the Law Commission report on </w:t>
      </w:r>
      <w:r w:rsidRPr="006C21CF">
        <w:rPr>
          <w:i/>
          <w:iCs/>
          <w:color w:val="auto"/>
          <w:sz w:val="20"/>
          <w:szCs w:val="20"/>
        </w:rPr>
        <w:t>Matrimonial Property, Needs and Agreements</w:t>
      </w:r>
      <w:r w:rsidRPr="006C21CF">
        <w:rPr>
          <w:color w:val="auto"/>
          <w:sz w:val="20"/>
          <w:szCs w:val="20"/>
        </w:rPr>
        <w:t>, Law Com No 343 (HMSO, 2014).</w:t>
      </w:r>
    </w:p>
  </w:footnote>
  <w:footnote w:id="61">
    <w:p w14:paraId="41C39E39"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For such an argument, see K Horsey</w:t>
      </w:r>
      <w:r w:rsidR="00F90B76">
        <w:rPr>
          <w:color w:val="auto"/>
          <w:sz w:val="20"/>
          <w:szCs w:val="20"/>
        </w:rPr>
        <w:t>,</w:t>
      </w:r>
      <w:r w:rsidRPr="006C21CF">
        <w:rPr>
          <w:color w:val="auto"/>
          <w:sz w:val="20"/>
          <w:szCs w:val="20"/>
        </w:rPr>
        <w:t xml:space="preserve"> </w:t>
      </w:r>
      <w:r w:rsidR="006C21CF">
        <w:rPr>
          <w:color w:val="auto"/>
          <w:sz w:val="20"/>
          <w:szCs w:val="20"/>
        </w:rPr>
        <w:t>‘</w:t>
      </w:r>
      <w:r w:rsidRPr="006C21CF">
        <w:rPr>
          <w:color w:val="auto"/>
          <w:sz w:val="20"/>
          <w:szCs w:val="20"/>
        </w:rPr>
        <w:t>Challenging presumptions: legal parenthood and surrogacy arrangements</w:t>
      </w:r>
      <w:r w:rsidR="006C21CF">
        <w:rPr>
          <w:color w:val="auto"/>
          <w:sz w:val="20"/>
          <w:szCs w:val="20"/>
        </w:rPr>
        <w:t>’</w:t>
      </w:r>
      <w:r w:rsidRPr="006C21CF">
        <w:rPr>
          <w:color w:val="auto"/>
          <w:sz w:val="20"/>
          <w:szCs w:val="20"/>
        </w:rPr>
        <w:t xml:space="preserve"> [2010] CFLQ 449 and Jackson, </w:t>
      </w:r>
      <w:r w:rsidR="00F90B76" w:rsidRPr="006C21CF">
        <w:rPr>
          <w:color w:val="auto"/>
          <w:sz w:val="20"/>
          <w:szCs w:val="20"/>
        </w:rPr>
        <w:t xml:space="preserve">above </w:t>
      </w:r>
      <w:r w:rsidRPr="006C21CF">
        <w:rPr>
          <w:color w:val="auto"/>
          <w:sz w:val="20"/>
          <w:szCs w:val="20"/>
        </w:rPr>
        <w:t>n 29.</w:t>
      </w:r>
    </w:p>
  </w:footnote>
  <w:footnote w:id="62">
    <w:p w14:paraId="0899D57D" w14:textId="77777777" w:rsidR="00772B59" w:rsidRDefault="00041326" w:rsidP="006C21CF">
      <w:pPr>
        <w:pStyle w:val="Footnote"/>
      </w:pPr>
      <w:r w:rsidRPr="006C21CF">
        <w:rPr>
          <w:rStyle w:val="FootnoteReference"/>
          <w:color w:val="auto"/>
          <w:sz w:val="20"/>
          <w:szCs w:val="20"/>
        </w:rPr>
        <w:footnoteRef/>
      </w:r>
      <w:r w:rsidRPr="006C21CF">
        <w:rPr>
          <w:color w:val="auto"/>
          <w:sz w:val="20"/>
          <w:szCs w:val="20"/>
        </w:rPr>
        <w:t xml:space="preserve"> </w:t>
      </w:r>
      <w:proofErr w:type="spellStart"/>
      <w:r w:rsidRPr="006C21CF">
        <w:rPr>
          <w:color w:val="auto"/>
          <w:sz w:val="20"/>
          <w:szCs w:val="20"/>
        </w:rPr>
        <w:t>Diduck</w:t>
      </w:r>
      <w:proofErr w:type="spellEnd"/>
      <w:r w:rsidR="00F90B76">
        <w:rPr>
          <w:color w:val="auto"/>
          <w:sz w:val="20"/>
          <w:szCs w:val="20"/>
        </w:rPr>
        <w:t>,</w:t>
      </w:r>
      <w:r w:rsidRPr="006C21CF">
        <w:rPr>
          <w:color w:val="auto"/>
          <w:sz w:val="20"/>
          <w:szCs w:val="20"/>
        </w:rPr>
        <w:t xml:space="preserve"> </w:t>
      </w:r>
      <w:r w:rsidR="00F90B76" w:rsidRPr="006C21CF">
        <w:rPr>
          <w:color w:val="auto"/>
          <w:sz w:val="20"/>
          <w:szCs w:val="20"/>
        </w:rPr>
        <w:t xml:space="preserve">above </w:t>
      </w:r>
      <w:r w:rsidRPr="006C21CF">
        <w:rPr>
          <w:color w:val="auto"/>
          <w:sz w:val="20"/>
          <w:szCs w:val="20"/>
        </w:rPr>
        <w:t>n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E70"/>
    <w:multiLevelType w:val="hybridMultilevel"/>
    <w:tmpl w:val="FFFFFFFF"/>
    <w:lvl w:ilvl="0" w:tplc="040B0015">
      <w:start w:val="1"/>
      <w:numFmt w:val="upp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15:restartNumberingAfterBreak="0">
    <w:nsid w:val="03836246"/>
    <w:multiLevelType w:val="hybridMultilevel"/>
    <w:tmpl w:val="FFFFFFFF"/>
    <w:lvl w:ilvl="0" w:tplc="53C87A6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E60D6"/>
    <w:multiLevelType w:val="hybridMultilevel"/>
    <w:tmpl w:val="FFFFFFFF"/>
    <w:lvl w:ilvl="0" w:tplc="F376B3AE">
      <w:start w:val="2017"/>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EF5CA1"/>
    <w:multiLevelType w:val="hybridMultilevel"/>
    <w:tmpl w:val="FFFFFFFF"/>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6907ABB"/>
    <w:multiLevelType w:val="hybridMultilevel"/>
    <w:tmpl w:val="FFFFFFFF"/>
    <w:lvl w:ilvl="0" w:tplc="756AEA7E">
      <w:start w:val="1"/>
      <w:numFmt w:val="bullet"/>
      <w:pStyle w:val="Normaltext-indentedpara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D6678"/>
    <w:multiLevelType w:val="hybridMultilevel"/>
    <w:tmpl w:val="FFFFFFFF"/>
    <w:lvl w:ilvl="0" w:tplc="040B0019">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6" w15:restartNumberingAfterBreak="0">
    <w:nsid w:val="3EBB3DCE"/>
    <w:multiLevelType w:val="hybridMultilevel"/>
    <w:tmpl w:val="FFFFFFFF"/>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0FC4B94"/>
    <w:multiLevelType w:val="hybridMultilevel"/>
    <w:tmpl w:val="FFFFFFFF"/>
    <w:lvl w:ilvl="0" w:tplc="040B0015">
      <w:start w:val="1"/>
      <w:numFmt w:val="upp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8" w15:restartNumberingAfterBreak="0">
    <w:nsid w:val="4A1C675D"/>
    <w:multiLevelType w:val="hybridMultilevel"/>
    <w:tmpl w:val="FFFFFFFF"/>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EC350F1"/>
    <w:multiLevelType w:val="hybridMultilevel"/>
    <w:tmpl w:val="FFFFFFFF"/>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0" w15:restartNumberingAfterBreak="0">
    <w:nsid w:val="5A6513A8"/>
    <w:multiLevelType w:val="hybridMultilevel"/>
    <w:tmpl w:val="FFFFFFFF"/>
    <w:lvl w:ilvl="0" w:tplc="517C6F12">
      <w:start w:val="2017"/>
      <w:numFmt w:val="bullet"/>
      <w:lvlText w:val="-"/>
      <w:lvlJc w:val="left"/>
      <w:pPr>
        <w:ind w:left="720" w:hanging="360"/>
      </w:pPr>
      <w:rPr>
        <w:rFonts w:ascii="Calibri" w:eastAsia="Times New Roman" w:hAnsi="Calibri"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AFD6411"/>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49C79E7"/>
    <w:multiLevelType w:val="hybridMultilevel"/>
    <w:tmpl w:val="FFFFFFFF"/>
    <w:lvl w:ilvl="0" w:tplc="517C6F12">
      <w:start w:val="2017"/>
      <w:numFmt w:val="bullet"/>
      <w:lvlText w:val="-"/>
      <w:lvlJc w:val="left"/>
      <w:pPr>
        <w:ind w:left="720" w:hanging="360"/>
      </w:pPr>
      <w:rPr>
        <w:rFonts w:ascii="Calibri" w:eastAsia="Times New Roman" w:hAnsi="Calibri"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F527C6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BF3C28"/>
    <w:multiLevelType w:val="hybridMultilevel"/>
    <w:tmpl w:val="FFFFFFFF"/>
    <w:lvl w:ilvl="0" w:tplc="013A8BCA">
      <w:start w:val="2"/>
      <w:numFmt w:val="bullet"/>
      <w:lvlText w:val=""/>
      <w:lvlJc w:val="left"/>
      <w:pPr>
        <w:ind w:left="720" w:hanging="360"/>
      </w:pPr>
      <w:rPr>
        <w:rFonts w:ascii="Wingdings" w:eastAsia="Times New Roman"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37592925">
    <w:abstractNumId w:val="4"/>
  </w:num>
  <w:num w:numId="2" w16cid:durableId="1268390472">
    <w:abstractNumId w:val="6"/>
  </w:num>
  <w:num w:numId="3" w16cid:durableId="1940483577">
    <w:abstractNumId w:val="7"/>
  </w:num>
  <w:num w:numId="4" w16cid:durableId="908808461">
    <w:abstractNumId w:val="5"/>
  </w:num>
  <w:num w:numId="5" w16cid:durableId="754014491">
    <w:abstractNumId w:val="0"/>
  </w:num>
  <w:num w:numId="6" w16cid:durableId="662659159">
    <w:abstractNumId w:val="14"/>
  </w:num>
  <w:num w:numId="7" w16cid:durableId="1093208732">
    <w:abstractNumId w:val="11"/>
  </w:num>
  <w:num w:numId="8" w16cid:durableId="654339767">
    <w:abstractNumId w:val="9"/>
  </w:num>
  <w:num w:numId="9" w16cid:durableId="550268992">
    <w:abstractNumId w:val="12"/>
  </w:num>
  <w:num w:numId="10" w16cid:durableId="707682055">
    <w:abstractNumId w:val="10"/>
  </w:num>
  <w:num w:numId="11" w16cid:durableId="1282111213">
    <w:abstractNumId w:val="2"/>
  </w:num>
  <w:num w:numId="12" w16cid:durableId="1155338167">
    <w:abstractNumId w:val="13"/>
  </w:num>
  <w:num w:numId="13" w16cid:durableId="161239544">
    <w:abstractNumId w:val="1"/>
  </w:num>
  <w:num w:numId="14" w16cid:durableId="1562015237">
    <w:abstractNumId w:val="3"/>
  </w:num>
  <w:num w:numId="15" w16cid:durableId="173542446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42"/>
    <w:rsid w:val="0000014A"/>
    <w:rsid w:val="00001784"/>
    <w:rsid w:val="000017E2"/>
    <w:rsid w:val="00002B43"/>
    <w:rsid w:val="00002E02"/>
    <w:rsid w:val="00003987"/>
    <w:rsid w:val="00003AA6"/>
    <w:rsid w:val="00005428"/>
    <w:rsid w:val="000105B5"/>
    <w:rsid w:val="0001086B"/>
    <w:rsid w:val="00010F2B"/>
    <w:rsid w:val="000116D3"/>
    <w:rsid w:val="000118B9"/>
    <w:rsid w:val="00011DC9"/>
    <w:rsid w:val="000139CC"/>
    <w:rsid w:val="00015B8B"/>
    <w:rsid w:val="00017B72"/>
    <w:rsid w:val="000217A6"/>
    <w:rsid w:val="00023F37"/>
    <w:rsid w:val="000307FF"/>
    <w:rsid w:val="000319E6"/>
    <w:rsid w:val="00032985"/>
    <w:rsid w:val="00032A1B"/>
    <w:rsid w:val="0003549A"/>
    <w:rsid w:val="00035B48"/>
    <w:rsid w:val="00035EBC"/>
    <w:rsid w:val="00036BBE"/>
    <w:rsid w:val="00041326"/>
    <w:rsid w:val="00041FBA"/>
    <w:rsid w:val="00042434"/>
    <w:rsid w:val="000429DF"/>
    <w:rsid w:val="00043893"/>
    <w:rsid w:val="00045E89"/>
    <w:rsid w:val="00046B96"/>
    <w:rsid w:val="000514D4"/>
    <w:rsid w:val="00052F5D"/>
    <w:rsid w:val="0005493E"/>
    <w:rsid w:val="00056D69"/>
    <w:rsid w:val="00057AFC"/>
    <w:rsid w:val="0006387D"/>
    <w:rsid w:val="00065025"/>
    <w:rsid w:val="000668C6"/>
    <w:rsid w:val="0006694B"/>
    <w:rsid w:val="00066F59"/>
    <w:rsid w:val="00067A9D"/>
    <w:rsid w:val="000720DF"/>
    <w:rsid w:val="000729A9"/>
    <w:rsid w:val="00072D8D"/>
    <w:rsid w:val="00072E05"/>
    <w:rsid w:val="00073D2A"/>
    <w:rsid w:val="00074EFA"/>
    <w:rsid w:val="00075743"/>
    <w:rsid w:val="00075A21"/>
    <w:rsid w:val="00077C96"/>
    <w:rsid w:val="00080699"/>
    <w:rsid w:val="00083886"/>
    <w:rsid w:val="00083FC8"/>
    <w:rsid w:val="00086DE8"/>
    <w:rsid w:val="00090162"/>
    <w:rsid w:val="00090FD4"/>
    <w:rsid w:val="000915C5"/>
    <w:rsid w:val="00093FF0"/>
    <w:rsid w:val="000942B1"/>
    <w:rsid w:val="00094789"/>
    <w:rsid w:val="00095A1C"/>
    <w:rsid w:val="000A210F"/>
    <w:rsid w:val="000A267C"/>
    <w:rsid w:val="000A3F01"/>
    <w:rsid w:val="000A3F8F"/>
    <w:rsid w:val="000A48BC"/>
    <w:rsid w:val="000A4962"/>
    <w:rsid w:val="000A4D7C"/>
    <w:rsid w:val="000A5468"/>
    <w:rsid w:val="000A6715"/>
    <w:rsid w:val="000B146F"/>
    <w:rsid w:val="000B1CD6"/>
    <w:rsid w:val="000B244A"/>
    <w:rsid w:val="000B269F"/>
    <w:rsid w:val="000B2A77"/>
    <w:rsid w:val="000B2BDD"/>
    <w:rsid w:val="000B3451"/>
    <w:rsid w:val="000B3B43"/>
    <w:rsid w:val="000B4BC9"/>
    <w:rsid w:val="000B4CB9"/>
    <w:rsid w:val="000B58E1"/>
    <w:rsid w:val="000B5B24"/>
    <w:rsid w:val="000B5D98"/>
    <w:rsid w:val="000B793F"/>
    <w:rsid w:val="000B7E64"/>
    <w:rsid w:val="000C2F7B"/>
    <w:rsid w:val="000C3E9B"/>
    <w:rsid w:val="000C67ED"/>
    <w:rsid w:val="000C6AEE"/>
    <w:rsid w:val="000C6D97"/>
    <w:rsid w:val="000D079D"/>
    <w:rsid w:val="000D292C"/>
    <w:rsid w:val="000D464C"/>
    <w:rsid w:val="000D59E2"/>
    <w:rsid w:val="000D6901"/>
    <w:rsid w:val="000D7E5A"/>
    <w:rsid w:val="000E1BEE"/>
    <w:rsid w:val="000E483F"/>
    <w:rsid w:val="000E4FC3"/>
    <w:rsid w:val="000E5978"/>
    <w:rsid w:val="000F1725"/>
    <w:rsid w:val="000F1D6F"/>
    <w:rsid w:val="000F28C6"/>
    <w:rsid w:val="000F4A33"/>
    <w:rsid w:val="000F508F"/>
    <w:rsid w:val="000F5826"/>
    <w:rsid w:val="000F6E85"/>
    <w:rsid w:val="000F7678"/>
    <w:rsid w:val="000F769C"/>
    <w:rsid w:val="00101AB1"/>
    <w:rsid w:val="00101DDB"/>
    <w:rsid w:val="001029F2"/>
    <w:rsid w:val="0010409B"/>
    <w:rsid w:val="0010431F"/>
    <w:rsid w:val="0010433A"/>
    <w:rsid w:val="00104394"/>
    <w:rsid w:val="00104E95"/>
    <w:rsid w:val="0010558D"/>
    <w:rsid w:val="00106808"/>
    <w:rsid w:val="00107EDA"/>
    <w:rsid w:val="00111E45"/>
    <w:rsid w:val="00113150"/>
    <w:rsid w:val="00113178"/>
    <w:rsid w:val="00113CCB"/>
    <w:rsid w:val="00113F55"/>
    <w:rsid w:val="00120291"/>
    <w:rsid w:val="00120319"/>
    <w:rsid w:val="001218F9"/>
    <w:rsid w:val="00125DB7"/>
    <w:rsid w:val="00126FC2"/>
    <w:rsid w:val="00127B71"/>
    <w:rsid w:val="00130392"/>
    <w:rsid w:val="001306EF"/>
    <w:rsid w:val="001314CE"/>
    <w:rsid w:val="001364F4"/>
    <w:rsid w:val="00143D98"/>
    <w:rsid w:val="00150817"/>
    <w:rsid w:val="0015145E"/>
    <w:rsid w:val="001514C5"/>
    <w:rsid w:val="00151C97"/>
    <w:rsid w:val="00152B6B"/>
    <w:rsid w:val="00153341"/>
    <w:rsid w:val="00153749"/>
    <w:rsid w:val="001541DA"/>
    <w:rsid w:val="001546D9"/>
    <w:rsid w:val="00154FF7"/>
    <w:rsid w:val="00157AC2"/>
    <w:rsid w:val="00160166"/>
    <w:rsid w:val="00160394"/>
    <w:rsid w:val="00161C3F"/>
    <w:rsid w:val="0016501A"/>
    <w:rsid w:val="00165C5D"/>
    <w:rsid w:val="00166729"/>
    <w:rsid w:val="00167215"/>
    <w:rsid w:val="00171139"/>
    <w:rsid w:val="001712D0"/>
    <w:rsid w:val="00171F3E"/>
    <w:rsid w:val="00175EB8"/>
    <w:rsid w:val="00184C26"/>
    <w:rsid w:val="00185B09"/>
    <w:rsid w:val="001873B3"/>
    <w:rsid w:val="0019054C"/>
    <w:rsid w:val="001913CC"/>
    <w:rsid w:val="00194B1A"/>
    <w:rsid w:val="00194DF4"/>
    <w:rsid w:val="001A0434"/>
    <w:rsid w:val="001A11DC"/>
    <w:rsid w:val="001A1952"/>
    <w:rsid w:val="001A3807"/>
    <w:rsid w:val="001A6A8E"/>
    <w:rsid w:val="001A72C6"/>
    <w:rsid w:val="001B1055"/>
    <w:rsid w:val="001B392A"/>
    <w:rsid w:val="001B45B6"/>
    <w:rsid w:val="001B528F"/>
    <w:rsid w:val="001B761E"/>
    <w:rsid w:val="001C08C2"/>
    <w:rsid w:val="001C0997"/>
    <w:rsid w:val="001C0F5E"/>
    <w:rsid w:val="001C12D5"/>
    <w:rsid w:val="001C534C"/>
    <w:rsid w:val="001C5E80"/>
    <w:rsid w:val="001C5EA2"/>
    <w:rsid w:val="001D0D20"/>
    <w:rsid w:val="001D27DF"/>
    <w:rsid w:val="001D2828"/>
    <w:rsid w:val="001D3D88"/>
    <w:rsid w:val="001D63F1"/>
    <w:rsid w:val="001D6CEF"/>
    <w:rsid w:val="001D76F9"/>
    <w:rsid w:val="001E0308"/>
    <w:rsid w:val="001E2384"/>
    <w:rsid w:val="001E2409"/>
    <w:rsid w:val="001E2927"/>
    <w:rsid w:val="001E29FD"/>
    <w:rsid w:val="001E519C"/>
    <w:rsid w:val="001E56D7"/>
    <w:rsid w:val="001E6424"/>
    <w:rsid w:val="001F1CA0"/>
    <w:rsid w:val="001F211D"/>
    <w:rsid w:val="001F37D9"/>
    <w:rsid w:val="001F4D07"/>
    <w:rsid w:val="001F6452"/>
    <w:rsid w:val="001F7A1F"/>
    <w:rsid w:val="00201DA7"/>
    <w:rsid w:val="00203ADD"/>
    <w:rsid w:val="00203C56"/>
    <w:rsid w:val="00204C90"/>
    <w:rsid w:val="002054F8"/>
    <w:rsid w:val="002100AD"/>
    <w:rsid w:val="00210B67"/>
    <w:rsid w:val="0021161D"/>
    <w:rsid w:val="00212B35"/>
    <w:rsid w:val="00212D6F"/>
    <w:rsid w:val="002136C3"/>
    <w:rsid w:val="00213B1D"/>
    <w:rsid w:val="002163B7"/>
    <w:rsid w:val="00220128"/>
    <w:rsid w:val="002209D4"/>
    <w:rsid w:val="002214AA"/>
    <w:rsid w:val="00221965"/>
    <w:rsid w:val="0022218C"/>
    <w:rsid w:val="00222992"/>
    <w:rsid w:val="00223C33"/>
    <w:rsid w:val="002242C0"/>
    <w:rsid w:val="00224AEE"/>
    <w:rsid w:val="00226436"/>
    <w:rsid w:val="00227C2A"/>
    <w:rsid w:val="00230C3D"/>
    <w:rsid w:val="00232679"/>
    <w:rsid w:val="00232AFE"/>
    <w:rsid w:val="002348BC"/>
    <w:rsid w:val="00236AA3"/>
    <w:rsid w:val="00237A1F"/>
    <w:rsid w:val="00237E79"/>
    <w:rsid w:val="002414BF"/>
    <w:rsid w:val="0024278A"/>
    <w:rsid w:val="0024488B"/>
    <w:rsid w:val="00244DD0"/>
    <w:rsid w:val="00247FB2"/>
    <w:rsid w:val="0025127E"/>
    <w:rsid w:val="002516D6"/>
    <w:rsid w:val="00251BFE"/>
    <w:rsid w:val="00252BF2"/>
    <w:rsid w:val="00255602"/>
    <w:rsid w:val="00257758"/>
    <w:rsid w:val="002607B5"/>
    <w:rsid w:val="00261573"/>
    <w:rsid w:val="002634A0"/>
    <w:rsid w:val="002649CB"/>
    <w:rsid w:val="00264B29"/>
    <w:rsid w:val="00265E3C"/>
    <w:rsid w:val="00266D4C"/>
    <w:rsid w:val="00270C44"/>
    <w:rsid w:val="00270EB6"/>
    <w:rsid w:val="00272266"/>
    <w:rsid w:val="0027314D"/>
    <w:rsid w:val="002740AC"/>
    <w:rsid w:val="00275523"/>
    <w:rsid w:val="002800E8"/>
    <w:rsid w:val="0028025F"/>
    <w:rsid w:val="00281581"/>
    <w:rsid w:val="00282B22"/>
    <w:rsid w:val="00290327"/>
    <w:rsid w:val="0029042C"/>
    <w:rsid w:val="00291773"/>
    <w:rsid w:val="002934BC"/>
    <w:rsid w:val="002942DE"/>
    <w:rsid w:val="00296DF3"/>
    <w:rsid w:val="002A0896"/>
    <w:rsid w:val="002A179A"/>
    <w:rsid w:val="002A2750"/>
    <w:rsid w:val="002A2F02"/>
    <w:rsid w:val="002A46EC"/>
    <w:rsid w:val="002A722B"/>
    <w:rsid w:val="002B246D"/>
    <w:rsid w:val="002B44AF"/>
    <w:rsid w:val="002C7E29"/>
    <w:rsid w:val="002D10A3"/>
    <w:rsid w:val="002D13E3"/>
    <w:rsid w:val="002D2EFE"/>
    <w:rsid w:val="002D2F6F"/>
    <w:rsid w:val="002D3024"/>
    <w:rsid w:val="002D3329"/>
    <w:rsid w:val="002D3F0B"/>
    <w:rsid w:val="002D6A0F"/>
    <w:rsid w:val="002D7E6B"/>
    <w:rsid w:val="002D7F6B"/>
    <w:rsid w:val="002E1689"/>
    <w:rsid w:val="002E2C10"/>
    <w:rsid w:val="002E3132"/>
    <w:rsid w:val="002E319C"/>
    <w:rsid w:val="002E3485"/>
    <w:rsid w:val="002E39B7"/>
    <w:rsid w:val="002E418F"/>
    <w:rsid w:val="002F0B25"/>
    <w:rsid w:val="002F1BC1"/>
    <w:rsid w:val="002F61CB"/>
    <w:rsid w:val="00302403"/>
    <w:rsid w:val="0030404F"/>
    <w:rsid w:val="00305219"/>
    <w:rsid w:val="00306963"/>
    <w:rsid w:val="00310A58"/>
    <w:rsid w:val="00312889"/>
    <w:rsid w:val="00313D39"/>
    <w:rsid w:val="003150D1"/>
    <w:rsid w:val="00317503"/>
    <w:rsid w:val="00317702"/>
    <w:rsid w:val="00317D73"/>
    <w:rsid w:val="00324259"/>
    <w:rsid w:val="003252C2"/>
    <w:rsid w:val="00325D12"/>
    <w:rsid w:val="003300A4"/>
    <w:rsid w:val="00331A55"/>
    <w:rsid w:val="00333129"/>
    <w:rsid w:val="003346AF"/>
    <w:rsid w:val="00334C01"/>
    <w:rsid w:val="00334DFD"/>
    <w:rsid w:val="00337F0B"/>
    <w:rsid w:val="00341308"/>
    <w:rsid w:val="00341343"/>
    <w:rsid w:val="00345EFA"/>
    <w:rsid w:val="003473A0"/>
    <w:rsid w:val="00350AA9"/>
    <w:rsid w:val="00354291"/>
    <w:rsid w:val="003557CE"/>
    <w:rsid w:val="00355FCB"/>
    <w:rsid w:val="00360223"/>
    <w:rsid w:val="00362CCE"/>
    <w:rsid w:val="003633D0"/>
    <w:rsid w:val="00363EB2"/>
    <w:rsid w:val="0036502F"/>
    <w:rsid w:val="00365A90"/>
    <w:rsid w:val="00365C3A"/>
    <w:rsid w:val="00366F7C"/>
    <w:rsid w:val="00367269"/>
    <w:rsid w:val="00367357"/>
    <w:rsid w:val="00367EDD"/>
    <w:rsid w:val="00370F72"/>
    <w:rsid w:val="003716EC"/>
    <w:rsid w:val="00373C3F"/>
    <w:rsid w:val="00373D62"/>
    <w:rsid w:val="003742AF"/>
    <w:rsid w:val="00374DA9"/>
    <w:rsid w:val="00374DB7"/>
    <w:rsid w:val="0038044D"/>
    <w:rsid w:val="00381B0E"/>
    <w:rsid w:val="00386174"/>
    <w:rsid w:val="003865DC"/>
    <w:rsid w:val="003914FF"/>
    <w:rsid w:val="00391C4E"/>
    <w:rsid w:val="0039298D"/>
    <w:rsid w:val="0039491B"/>
    <w:rsid w:val="00396CB3"/>
    <w:rsid w:val="003A0C2A"/>
    <w:rsid w:val="003A2101"/>
    <w:rsid w:val="003A2723"/>
    <w:rsid w:val="003A34E4"/>
    <w:rsid w:val="003A3E61"/>
    <w:rsid w:val="003A4F3F"/>
    <w:rsid w:val="003A5D8D"/>
    <w:rsid w:val="003A6CBD"/>
    <w:rsid w:val="003A7972"/>
    <w:rsid w:val="003B132D"/>
    <w:rsid w:val="003B14F8"/>
    <w:rsid w:val="003B15B9"/>
    <w:rsid w:val="003B1D94"/>
    <w:rsid w:val="003B1EC8"/>
    <w:rsid w:val="003B25DF"/>
    <w:rsid w:val="003B2962"/>
    <w:rsid w:val="003B31CC"/>
    <w:rsid w:val="003B37B5"/>
    <w:rsid w:val="003B4255"/>
    <w:rsid w:val="003B4F13"/>
    <w:rsid w:val="003C0234"/>
    <w:rsid w:val="003C2202"/>
    <w:rsid w:val="003C2210"/>
    <w:rsid w:val="003C25F0"/>
    <w:rsid w:val="003C2B22"/>
    <w:rsid w:val="003C3ADE"/>
    <w:rsid w:val="003C573C"/>
    <w:rsid w:val="003C6D6C"/>
    <w:rsid w:val="003D15CF"/>
    <w:rsid w:val="003D23D6"/>
    <w:rsid w:val="003D2A20"/>
    <w:rsid w:val="003D5810"/>
    <w:rsid w:val="003D5C2A"/>
    <w:rsid w:val="003D6A6B"/>
    <w:rsid w:val="003E0A02"/>
    <w:rsid w:val="003E45A7"/>
    <w:rsid w:val="003E521B"/>
    <w:rsid w:val="003E5244"/>
    <w:rsid w:val="003E54CC"/>
    <w:rsid w:val="003E7C8E"/>
    <w:rsid w:val="003F3FFC"/>
    <w:rsid w:val="003F632A"/>
    <w:rsid w:val="003F69A7"/>
    <w:rsid w:val="003F7CD7"/>
    <w:rsid w:val="004005EC"/>
    <w:rsid w:val="00401328"/>
    <w:rsid w:val="00401814"/>
    <w:rsid w:val="004024C5"/>
    <w:rsid w:val="004042FD"/>
    <w:rsid w:val="00404772"/>
    <w:rsid w:val="00406309"/>
    <w:rsid w:val="0040677D"/>
    <w:rsid w:val="00406D18"/>
    <w:rsid w:val="00407809"/>
    <w:rsid w:val="00410B79"/>
    <w:rsid w:val="00411618"/>
    <w:rsid w:val="00411B0F"/>
    <w:rsid w:val="00414439"/>
    <w:rsid w:val="00420864"/>
    <w:rsid w:val="00423991"/>
    <w:rsid w:val="00427B47"/>
    <w:rsid w:val="004309AE"/>
    <w:rsid w:val="00431B41"/>
    <w:rsid w:val="00434E6D"/>
    <w:rsid w:val="00435E42"/>
    <w:rsid w:val="004428EA"/>
    <w:rsid w:val="0044390C"/>
    <w:rsid w:val="004446BD"/>
    <w:rsid w:val="00446C30"/>
    <w:rsid w:val="00446F27"/>
    <w:rsid w:val="00447506"/>
    <w:rsid w:val="00447A1C"/>
    <w:rsid w:val="004513A5"/>
    <w:rsid w:val="004529FF"/>
    <w:rsid w:val="00452C1D"/>
    <w:rsid w:val="00453CA1"/>
    <w:rsid w:val="0045410E"/>
    <w:rsid w:val="00454894"/>
    <w:rsid w:val="00456203"/>
    <w:rsid w:val="00456A99"/>
    <w:rsid w:val="00457EDB"/>
    <w:rsid w:val="00460766"/>
    <w:rsid w:val="00460D74"/>
    <w:rsid w:val="0046188B"/>
    <w:rsid w:val="00461B58"/>
    <w:rsid w:val="0046374E"/>
    <w:rsid w:val="00467824"/>
    <w:rsid w:val="0047067F"/>
    <w:rsid w:val="00472468"/>
    <w:rsid w:val="00472A23"/>
    <w:rsid w:val="00472C13"/>
    <w:rsid w:val="00473DDE"/>
    <w:rsid w:val="00474090"/>
    <w:rsid w:val="0047410B"/>
    <w:rsid w:val="00475740"/>
    <w:rsid w:val="004759F5"/>
    <w:rsid w:val="00476F75"/>
    <w:rsid w:val="00476FA1"/>
    <w:rsid w:val="0048103B"/>
    <w:rsid w:val="004841FB"/>
    <w:rsid w:val="00484D67"/>
    <w:rsid w:val="00485122"/>
    <w:rsid w:val="00485F63"/>
    <w:rsid w:val="00487B7D"/>
    <w:rsid w:val="00490361"/>
    <w:rsid w:val="00490B94"/>
    <w:rsid w:val="0049291D"/>
    <w:rsid w:val="00492BF6"/>
    <w:rsid w:val="00493534"/>
    <w:rsid w:val="00494FC2"/>
    <w:rsid w:val="0049526B"/>
    <w:rsid w:val="00496484"/>
    <w:rsid w:val="004A0F78"/>
    <w:rsid w:val="004A476A"/>
    <w:rsid w:val="004A6806"/>
    <w:rsid w:val="004A7711"/>
    <w:rsid w:val="004B0B4F"/>
    <w:rsid w:val="004B17BC"/>
    <w:rsid w:val="004B4112"/>
    <w:rsid w:val="004B4C7A"/>
    <w:rsid w:val="004B56F5"/>
    <w:rsid w:val="004B699A"/>
    <w:rsid w:val="004B6EB4"/>
    <w:rsid w:val="004B76A1"/>
    <w:rsid w:val="004B77A9"/>
    <w:rsid w:val="004C09FC"/>
    <w:rsid w:val="004C3403"/>
    <w:rsid w:val="004C41C2"/>
    <w:rsid w:val="004C499E"/>
    <w:rsid w:val="004C4A3D"/>
    <w:rsid w:val="004C6CE9"/>
    <w:rsid w:val="004C7A03"/>
    <w:rsid w:val="004D0B1E"/>
    <w:rsid w:val="004D3E28"/>
    <w:rsid w:val="004D54B5"/>
    <w:rsid w:val="004D7297"/>
    <w:rsid w:val="004E06B8"/>
    <w:rsid w:val="004E1135"/>
    <w:rsid w:val="004E1165"/>
    <w:rsid w:val="004E11F6"/>
    <w:rsid w:val="004E12F2"/>
    <w:rsid w:val="004E3166"/>
    <w:rsid w:val="004E38E5"/>
    <w:rsid w:val="004E3F2F"/>
    <w:rsid w:val="004E49C1"/>
    <w:rsid w:val="004E7FD3"/>
    <w:rsid w:val="004F245F"/>
    <w:rsid w:val="004F6FED"/>
    <w:rsid w:val="004F7015"/>
    <w:rsid w:val="004F77C1"/>
    <w:rsid w:val="004F785E"/>
    <w:rsid w:val="004F7D98"/>
    <w:rsid w:val="00502715"/>
    <w:rsid w:val="0050371E"/>
    <w:rsid w:val="00503C0A"/>
    <w:rsid w:val="005055F6"/>
    <w:rsid w:val="00506D17"/>
    <w:rsid w:val="00513B4B"/>
    <w:rsid w:val="00514D6C"/>
    <w:rsid w:val="005158FF"/>
    <w:rsid w:val="00517A67"/>
    <w:rsid w:val="0052066A"/>
    <w:rsid w:val="0052219D"/>
    <w:rsid w:val="005227AF"/>
    <w:rsid w:val="00523686"/>
    <w:rsid w:val="0052383C"/>
    <w:rsid w:val="0052414E"/>
    <w:rsid w:val="00525C54"/>
    <w:rsid w:val="005325D9"/>
    <w:rsid w:val="00532F69"/>
    <w:rsid w:val="00534A35"/>
    <w:rsid w:val="00534A4D"/>
    <w:rsid w:val="00534FF8"/>
    <w:rsid w:val="0053721B"/>
    <w:rsid w:val="00537E7D"/>
    <w:rsid w:val="00541092"/>
    <w:rsid w:val="0054252C"/>
    <w:rsid w:val="00542EFF"/>
    <w:rsid w:val="00547577"/>
    <w:rsid w:val="0055241B"/>
    <w:rsid w:val="005536B6"/>
    <w:rsid w:val="00555212"/>
    <w:rsid w:val="0056088D"/>
    <w:rsid w:val="00564F60"/>
    <w:rsid w:val="00566897"/>
    <w:rsid w:val="005670B2"/>
    <w:rsid w:val="00567D4D"/>
    <w:rsid w:val="005702C4"/>
    <w:rsid w:val="00574441"/>
    <w:rsid w:val="00576086"/>
    <w:rsid w:val="00580202"/>
    <w:rsid w:val="00580768"/>
    <w:rsid w:val="00581273"/>
    <w:rsid w:val="0058150C"/>
    <w:rsid w:val="005817F2"/>
    <w:rsid w:val="00583DEC"/>
    <w:rsid w:val="005840C7"/>
    <w:rsid w:val="00587ED2"/>
    <w:rsid w:val="0059307E"/>
    <w:rsid w:val="00593521"/>
    <w:rsid w:val="00593E17"/>
    <w:rsid w:val="00593ED6"/>
    <w:rsid w:val="005948ED"/>
    <w:rsid w:val="0059547C"/>
    <w:rsid w:val="0059674F"/>
    <w:rsid w:val="0059761A"/>
    <w:rsid w:val="005A00D4"/>
    <w:rsid w:val="005A019A"/>
    <w:rsid w:val="005A204C"/>
    <w:rsid w:val="005A3C59"/>
    <w:rsid w:val="005A42FC"/>
    <w:rsid w:val="005A45F7"/>
    <w:rsid w:val="005A4C53"/>
    <w:rsid w:val="005A591E"/>
    <w:rsid w:val="005A7F9C"/>
    <w:rsid w:val="005B0B07"/>
    <w:rsid w:val="005B2DF7"/>
    <w:rsid w:val="005B48AD"/>
    <w:rsid w:val="005B52CA"/>
    <w:rsid w:val="005B6370"/>
    <w:rsid w:val="005B63AE"/>
    <w:rsid w:val="005B6D54"/>
    <w:rsid w:val="005B6E82"/>
    <w:rsid w:val="005B7027"/>
    <w:rsid w:val="005B7529"/>
    <w:rsid w:val="005B75EB"/>
    <w:rsid w:val="005C331D"/>
    <w:rsid w:val="005C4D5F"/>
    <w:rsid w:val="005C5C6B"/>
    <w:rsid w:val="005C7574"/>
    <w:rsid w:val="005C7C1F"/>
    <w:rsid w:val="005D1B6E"/>
    <w:rsid w:val="005D1D03"/>
    <w:rsid w:val="005D4567"/>
    <w:rsid w:val="005D576F"/>
    <w:rsid w:val="005D69FD"/>
    <w:rsid w:val="005D7C4D"/>
    <w:rsid w:val="005E1211"/>
    <w:rsid w:val="005E16A7"/>
    <w:rsid w:val="005E451C"/>
    <w:rsid w:val="005F21CF"/>
    <w:rsid w:val="005F3B46"/>
    <w:rsid w:val="005F3DA4"/>
    <w:rsid w:val="005F40AF"/>
    <w:rsid w:val="005F5232"/>
    <w:rsid w:val="005F6005"/>
    <w:rsid w:val="006006DF"/>
    <w:rsid w:val="00600A3E"/>
    <w:rsid w:val="00605CCB"/>
    <w:rsid w:val="0060628F"/>
    <w:rsid w:val="00606618"/>
    <w:rsid w:val="0061018A"/>
    <w:rsid w:val="00611BF0"/>
    <w:rsid w:val="00612723"/>
    <w:rsid w:val="00612B36"/>
    <w:rsid w:val="00613494"/>
    <w:rsid w:val="00616CAD"/>
    <w:rsid w:val="00620702"/>
    <w:rsid w:val="006211FB"/>
    <w:rsid w:val="00621630"/>
    <w:rsid w:val="006232E1"/>
    <w:rsid w:val="00626C05"/>
    <w:rsid w:val="0062795C"/>
    <w:rsid w:val="00630CE8"/>
    <w:rsid w:val="0063157B"/>
    <w:rsid w:val="0063352D"/>
    <w:rsid w:val="0063399B"/>
    <w:rsid w:val="006347CC"/>
    <w:rsid w:val="00635331"/>
    <w:rsid w:val="006354A9"/>
    <w:rsid w:val="00635A20"/>
    <w:rsid w:val="00635D17"/>
    <w:rsid w:val="006402E1"/>
    <w:rsid w:val="00644B46"/>
    <w:rsid w:val="00644FFE"/>
    <w:rsid w:val="00646519"/>
    <w:rsid w:val="00646D56"/>
    <w:rsid w:val="00651318"/>
    <w:rsid w:val="0065286E"/>
    <w:rsid w:val="006540E0"/>
    <w:rsid w:val="00654883"/>
    <w:rsid w:val="006549B1"/>
    <w:rsid w:val="0065529A"/>
    <w:rsid w:val="006558DF"/>
    <w:rsid w:val="00655FC6"/>
    <w:rsid w:val="006600EA"/>
    <w:rsid w:val="006603FD"/>
    <w:rsid w:val="00663382"/>
    <w:rsid w:val="00670812"/>
    <w:rsid w:val="006717E7"/>
    <w:rsid w:val="00671E38"/>
    <w:rsid w:val="00673B61"/>
    <w:rsid w:val="0067440D"/>
    <w:rsid w:val="00675F7F"/>
    <w:rsid w:val="0067645D"/>
    <w:rsid w:val="0068056D"/>
    <w:rsid w:val="00680D6E"/>
    <w:rsid w:val="00681EA6"/>
    <w:rsid w:val="00693412"/>
    <w:rsid w:val="006944D5"/>
    <w:rsid w:val="00694689"/>
    <w:rsid w:val="00694FCA"/>
    <w:rsid w:val="006961B0"/>
    <w:rsid w:val="006B1255"/>
    <w:rsid w:val="006B25B5"/>
    <w:rsid w:val="006B2E87"/>
    <w:rsid w:val="006B530C"/>
    <w:rsid w:val="006B6C17"/>
    <w:rsid w:val="006B6C48"/>
    <w:rsid w:val="006C21CF"/>
    <w:rsid w:val="006C2547"/>
    <w:rsid w:val="006C2583"/>
    <w:rsid w:val="006C303E"/>
    <w:rsid w:val="006C4788"/>
    <w:rsid w:val="006C4C2C"/>
    <w:rsid w:val="006C5E8B"/>
    <w:rsid w:val="006C74AE"/>
    <w:rsid w:val="006C7D86"/>
    <w:rsid w:val="006D17F7"/>
    <w:rsid w:val="006D2B7E"/>
    <w:rsid w:val="006D5E35"/>
    <w:rsid w:val="006D62C1"/>
    <w:rsid w:val="006E0253"/>
    <w:rsid w:val="006E03D8"/>
    <w:rsid w:val="006E3049"/>
    <w:rsid w:val="006E3CDD"/>
    <w:rsid w:val="006E4A1F"/>
    <w:rsid w:val="006E4E7D"/>
    <w:rsid w:val="006E5236"/>
    <w:rsid w:val="006F4492"/>
    <w:rsid w:val="00701964"/>
    <w:rsid w:val="00703173"/>
    <w:rsid w:val="00703B1C"/>
    <w:rsid w:val="00703F3E"/>
    <w:rsid w:val="00704261"/>
    <w:rsid w:val="007056DE"/>
    <w:rsid w:val="007063E5"/>
    <w:rsid w:val="00706754"/>
    <w:rsid w:val="00707E51"/>
    <w:rsid w:val="0071182F"/>
    <w:rsid w:val="00712E31"/>
    <w:rsid w:val="00713675"/>
    <w:rsid w:val="00714E07"/>
    <w:rsid w:val="0071515F"/>
    <w:rsid w:val="00720E89"/>
    <w:rsid w:val="00721461"/>
    <w:rsid w:val="00722C97"/>
    <w:rsid w:val="007233B2"/>
    <w:rsid w:val="00723D28"/>
    <w:rsid w:val="00724C37"/>
    <w:rsid w:val="0072549E"/>
    <w:rsid w:val="007258DC"/>
    <w:rsid w:val="007258F0"/>
    <w:rsid w:val="00731AEF"/>
    <w:rsid w:val="00732815"/>
    <w:rsid w:val="0073313F"/>
    <w:rsid w:val="00733D5F"/>
    <w:rsid w:val="0073618F"/>
    <w:rsid w:val="00736DED"/>
    <w:rsid w:val="00737861"/>
    <w:rsid w:val="00737B5C"/>
    <w:rsid w:val="007404C6"/>
    <w:rsid w:val="007410C3"/>
    <w:rsid w:val="007411E7"/>
    <w:rsid w:val="00741760"/>
    <w:rsid w:val="007418E2"/>
    <w:rsid w:val="007423C9"/>
    <w:rsid w:val="0074304F"/>
    <w:rsid w:val="00746293"/>
    <w:rsid w:val="00746AA0"/>
    <w:rsid w:val="00747899"/>
    <w:rsid w:val="00747AAD"/>
    <w:rsid w:val="007503B2"/>
    <w:rsid w:val="00750EFA"/>
    <w:rsid w:val="00752500"/>
    <w:rsid w:val="00755EF1"/>
    <w:rsid w:val="00757487"/>
    <w:rsid w:val="00760A41"/>
    <w:rsid w:val="00760B97"/>
    <w:rsid w:val="007632F3"/>
    <w:rsid w:val="00763C02"/>
    <w:rsid w:val="00770D86"/>
    <w:rsid w:val="00771264"/>
    <w:rsid w:val="00772B59"/>
    <w:rsid w:val="00774131"/>
    <w:rsid w:val="0077434A"/>
    <w:rsid w:val="00781186"/>
    <w:rsid w:val="007836F5"/>
    <w:rsid w:val="00784197"/>
    <w:rsid w:val="007841B5"/>
    <w:rsid w:val="00784734"/>
    <w:rsid w:val="00784811"/>
    <w:rsid w:val="00791BA5"/>
    <w:rsid w:val="0079243D"/>
    <w:rsid w:val="00794A54"/>
    <w:rsid w:val="007A0F42"/>
    <w:rsid w:val="007A4D94"/>
    <w:rsid w:val="007A5CA2"/>
    <w:rsid w:val="007A60DE"/>
    <w:rsid w:val="007A6B26"/>
    <w:rsid w:val="007A6CE0"/>
    <w:rsid w:val="007B0952"/>
    <w:rsid w:val="007B1AE9"/>
    <w:rsid w:val="007B62AD"/>
    <w:rsid w:val="007B71AC"/>
    <w:rsid w:val="007B7CCC"/>
    <w:rsid w:val="007C0C33"/>
    <w:rsid w:val="007C0F33"/>
    <w:rsid w:val="007C15A9"/>
    <w:rsid w:val="007C22CA"/>
    <w:rsid w:val="007C3160"/>
    <w:rsid w:val="007C3AC3"/>
    <w:rsid w:val="007C48D8"/>
    <w:rsid w:val="007C5859"/>
    <w:rsid w:val="007C70E3"/>
    <w:rsid w:val="007C783D"/>
    <w:rsid w:val="007D175C"/>
    <w:rsid w:val="007D24CE"/>
    <w:rsid w:val="007D2966"/>
    <w:rsid w:val="007D2E22"/>
    <w:rsid w:val="007D34AF"/>
    <w:rsid w:val="007D4A6C"/>
    <w:rsid w:val="007D5C09"/>
    <w:rsid w:val="007D7AA0"/>
    <w:rsid w:val="007D7B46"/>
    <w:rsid w:val="007E0071"/>
    <w:rsid w:val="007E4308"/>
    <w:rsid w:val="007E4435"/>
    <w:rsid w:val="007E520F"/>
    <w:rsid w:val="007E6565"/>
    <w:rsid w:val="007F0DC0"/>
    <w:rsid w:val="007F24BB"/>
    <w:rsid w:val="007F2507"/>
    <w:rsid w:val="007F31EA"/>
    <w:rsid w:val="007F3F5F"/>
    <w:rsid w:val="007F5ABF"/>
    <w:rsid w:val="007F7D22"/>
    <w:rsid w:val="008016D9"/>
    <w:rsid w:val="008026D2"/>
    <w:rsid w:val="00802A5A"/>
    <w:rsid w:val="00802BBD"/>
    <w:rsid w:val="0080307E"/>
    <w:rsid w:val="008059EF"/>
    <w:rsid w:val="008060F6"/>
    <w:rsid w:val="00806D70"/>
    <w:rsid w:val="008073A4"/>
    <w:rsid w:val="00812980"/>
    <w:rsid w:val="00813E9E"/>
    <w:rsid w:val="00814736"/>
    <w:rsid w:val="008156ED"/>
    <w:rsid w:val="00815A54"/>
    <w:rsid w:val="008166AE"/>
    <w:rsid w:val="0081697F"/>
    <w:rsid w:val="00816F00"/>
    <w:rsid w:val="00820ACF"/>
    <w:rsid w:val="00821A56"/>
    <w:rsid w:val="0082202C"/>
    <w:rsid w:val="00823259"/>
    <w:rsid w:val="00823B46"/>
    <w:rsid w:val="00823F46"/>
    <w:rsid w:val="008267AB"/>
    <w:rsid w:val="00827485"/>
    <w:rsid w:val="00827C37"/>
    <w:rsid w:val="0083320C"/>
    <w:rsid w:val="00833975"/>
    <w:rsid w:val="00835E5D"/>
    <w:rsid w:val="00837036"/>
    <w:rsid w:val="008414D9"/>
    <w:rsid w:val="00841C06"/>
    <w:rsid w:val="00842732"/>
    <w:rsid w:val="008434A2"/>
    <w:rsid w:val="00843C23"/>
    <w:rsid w:val="00844DCD"/>
    <w:rsid w:val="0084679E"/>
    <w:rsid w:val="008471E3"/>
    <w:rsid w:val="00856695"/>
    <w:rsid w:val="00857F71"/>
    <w:rsid w:val="008608BB"/>
    <w:rsid w:val="00860A1D"/>
    <w:rsid w:val="00860A22"/>
    <w:rsid w:val="00861884"/>
    <w:rsid w:val="008619A8"/>
    <w:rsid w:val="0086293F"/>
    <w:rsid w:val="0086449F"/>
    <w:rsid w:val="0086492C"/>
    <w:rsid w:val="008658E5"/>
    <w:rsid w:val="008670B6"/>
    <w:rsid w:val="00872344"/>
    <w:rsid w:val="00872874"/>
    <w:rsid w:val="008751B4"/>
    <w:rsid w:val="00876060"/>
    <w:rsid w:val="00876D3B"/>
    <w:rsid w:val="00881EF5"/>
    <w:rsid w:val="00882786"/>
    <w:rsid w:val="00882A9F"/>
    <w:rsid w:val="00883215"/>
    <w:rsid w:val="0088419B"/>
    <w:rsid w:val="0088495E"/>
    <w:rsid w:val="0088552E"/>
    <w:rsid w:val="00885B78"/>
    <w:rsid w:val="008866B6"/>
    <w:rsid w:val="00886FE0"/>
    <w:rsid w:val="00887945"/>
    <w:rsid w:val="00887DB8"/>
    <w:rsid w:val="00887E4A"/>
    <w:rsid w:val="008902D1"/>
    <w:rsid w:val="008903CC"/>
    <w:rsid w:val="00892276"/>
    <w:rsid w:val="00892C54"/>
    <w:rsid w:val="008943F8"/>
    <w:rsid w:val="008945AB"/>
    <w:rsid w:val="008954C6"/>
    <w:rsid w:val="008A0859"/>
    <w:rsid w:val="008A244A"/>
    <w:rsid w:val="008B0B1D"/>
    <w:rsid w:val="008B2D0E"/>
    <w:rsid w:val="008B4340"/>
    <w:rsid w:val="008B4530"/>
    <w:rsid w:val="008B5296"/>
    <w:rsid w:val="008C0781"/>
    <w:rsid w:val="008D1F9D"/>
    <w:rsid w:val="008D28B4"/>
    <w:rsid w:val="008D30E9"/>
    <w:rsid w:val="008D4160"/>
    <w:rsid w:val="008D7401"/>
    <w:rsid w:val="008D76BC"/>
    <w:rsid w:val="008D7AC3"/>
    <w:rsid w:val="008E0DE0"/>
    <w:rsid w:val="008E2A37"/>
    <w:rsid w:val="008E392A"/>
    <w:rsid w:val="008E3AF9"/>
    <w:rsid w:val="008E69FB"/>
    <w:rsid w:val="008E7E5B"/>
    <w:rsid w:val="008F0D68"/>
    <w:rsid w:val="008F2F84"/>
    <w:rsid w:val="008F3043"/>
    <w:rsid w:val="008F6496"/>
    <w:rsid w:val="008F6E5E"/>
    <w:rsid w:val="0090156C"/>
    <w:rsid w:val="0090167E"/>
    <w:rsid w:val="00901CE5"/>
    <w:rsid w:val="00902BC7"/>
    <w:rsid w:val="00902F4C"/>
    <w:rsid w:val="009059ED"/>
    <w:rsid w:val="009063DF"/>
    <w:rsid w:val="00906DF7"/>
    <w:rsid w:val="00906E05"/>
    <w:rsid w:val="009078A1"/>
    <w:rsid w:val="0091185C"/>
    <w:rsid w:val="00912334"/>
    <w:rsid w:val="009131BA"/>
    <w:rsid w:val="00913546"/>
    <w:rsid w:val="00913DAE"/>
    <w:rsid w:val="009145AF"/>
    <w:rsid w:val="00917422"/>
    <w:rsid w:val="0092166D"/>
    <w:rsid w:val="009224A0"/>
    <w:rsid w:val="00922BB9"/>
    <w:rsid w:val="00922F6F"/>
    <w:rsid w:val="00923F1A"/>
    <w:rsid w:val="00924634"/>
    <w:rsid w:val="00925FEC"/>
    <w:rsid w:val="00930C80"/>
    <w:rsid w:val="00933F09"/>
    <w:rsid w:val="009352EA"/>
    <w:rsid w:val="0093667D"/>
    <w:rsid w:val="0094065C"/>
    <w:rsid w:val="00942249"/>
    <w:rsid w:val="0094260F"/>
    <w:rsid w:val="009452BB"/>
    <w:rsid w:val="00946A36"/>
    <w:rsid w:val="00946C53"/>
    <w:rsid w:val="00946F02"/>
    <w:rsid w:val="0095023E"/>
    <w:rsid w:val="00950683"/>
    <w:rsid w:val="00952E64"/>
    <w:rsid w:val="00952EC7"/>
    <w:rsid w:val="00957BED"/>
    <w:rsid w:val="00960831"/>
    <w:rsid w:val="009620C5"/>
    <w:rsid w:val="00964058"/>
    <w:rsid w:val="00965C3B"/>
    <w:rsid w:val="00966360"/>
    <w:rsid w:val="009664BE"/>
    <w:rsid w:val="00966C57"/>
    <w:rsid w:val="00967C8C"/>
    <w:rsid w:val="00972701"/>
    <w:rsid w:val="009727DF"/>
    <w:rsid w:val="00972AD1"/>
    <w:rsid w:val="00972C2C"/>
    <w:rsid w:val="0097659C"/>
    <w:rsid w:val="009775BB"/>
    <w:rsid w:val="00980ACE"/>
    <w:rsid w:val="00981300"/>
    <w:rsid w:val="00982330"/>
    <w:rsid w:val="009833C3"/>
    <w:rsid w:val="0098362F"/>
    <w:rsid w:val="009853B0"/>
    <w:rsid w:val="0099018E"/>
    <w:rsid w:val="0099399E"/>
    <w:rsid w:val="00993B4C"/>
    <w:rsid w:val="0099578F"/>
    <w:rsid w:val="00995D7F"/>
    <w:rsid w:val="00997AAC"/>
    <w:rsid w:val="009A02BB"/>
    <w:rsid w:val="009A0B77"/>
    <w:rsid w:val="009A1EF5"/>
    <w:rsid w:val="009A26BF"/>
    <w:rsid w:val="009A5E61"/>
    <w:rsid w:val="009A5FDB"/>
    <w:rsid w:val="009A5FE8"/>
    <w:rsid w:val="009A62F3"/>
    <w:rsid w:val="009B080D"/>
    <w:rsid w:val="009B1038"/>
    <w:rsid w:val="009B12DF"/>
    <w:rsid w:val="009B1816"/>
    <w:rsid w:val="009B1A6D"/>
    <w:rsid w:val="009B249B"/>
    <w:rsid w:val="009B2552"/>
    <w:rsid w:val="009B46BF"/>
    <w:rsid w:val="009B64E9"/>
    <w:rsid w:val="009C2628"/>
    <w:rsid w:val="009C3C59"/>
    <w:rsid w:val="009C3ED7"/>
    <w:rsid w:val="009C3FC1"/>
    <w:rsid w:val="009C4141"/>
    <w:rsid w:val="009C481C"/>
    <w:rsid w:val="009C4A8B"/>
    <w:rsid w:val="009C4D64"/>
    <w:rsid w:val="009C56F1"/>
    <w:rsid w:val="009D0E28"/>
    <w:rsid w:val="009D1CAF"/>
    <w:rsid w:val="009D218E"/>
    <w:rsid w:val="009D21EC"/>
    <w:rsid w:val="009D2C02"/>
    <w:rsid w:val="009D2D75"/>
    <w:rsid w:val="009D32B0"/>
    <w:rsid w:val="009D709C"/>
    <w:rsid w:val="009D77B4"/>
    <w:rsid w:val="009E0262"/>
    <w:rsid w:val="009E0E0C"/>
    <w:rsid w:val="009E10C4"/>
    <w:rsid w:val="009E1F5A"/>
    <w:rsid w:val="009E1FD1"/>
    <w:rsid w:val="009E3374"/>
    <w:rsid w:val="009E34FA"/>
    <w:rsid w:val="009E3932"/>
    <w:rsid w:val="009E3F28"/>
    <w:rsid w:val="009E4F16"/>
    <w:rsid w:val="009E5540"/>
    <w:rsid w:val="009E5609"/>
    <w:rsid w:val="009E5704"/>
    <w:rsid w:val="009E5DB6"/>
    <w:rsid w:val="009F0EB4"/>
    <w:rsid w:val="009F111D"/>
    <w:rsid w:val="009F3AEE"/>
    <w:rsid w:val="009F681A"/>
    <w:rsid w:val="00A001A6"/>
    <w:rsid w:val="00A00B34"/>
    <w:rsid w:val="00A01747"/>
    <w:rsid w:val="00A02DE2"/>
    <w:rsid w:val="00A03E6B"/>
    <w:rsid w:val="00A04339"/>
    <w:rsid w:val="00A074C6"/>
    <w:rsid w:val="00A1096C"/>
    <w:rsid w:val="00A110DC"/>
    <w:rsid w:val="00A11F75"/>
    <w:rsid w:val="00A12810"/>
    <w:rsid w:val="00A17AE2"/>
    <w:rsid w:val="00A2009A"/>
    <w:rsid w:val="00A231C5"/>
    <w:rsid w:val="00A23FFC"/>
    <w:rsid w:val="00A26A9B"/>
    <w:rsid w:val="00A31524"/>
    <w:rsid w:val="00A31797"/>
    <w:rsid w:val="00A31801"/>
    <w:rsid w:val="00A33A99"/>
    <w:rsid w:val="00A3407C"/>
    <w:rsid w:val="00A344CE"/>
    <w:rsid w:val="00A34528"/>
    <w:rsid w:val="00A34BAF"/>
    <w:rsid w:val="00A35E1E"/>
    <w:rsid w:val="00A35EB3"/>
    <w:rsid w:val="00A35F35"/>
    <w:rsid w:val="00A3635F"/>
    <w:rsid w:val="00A373C2"/>
    <w:rsid w:val="00A405FA"/>
    <w:rsid w:val="00A41580"/>
    <w:rsid w:val="00A42C22"/>
    <w:rsid w:val="00A4335C"/>
    <w:rsid w:val="00A4368E"/>
    <w:rsid w:val="00A44C37"/>
    <w:rsid w:val="00A45592"/>
    <w:rsid w:val="00A46E08"/>
    <w:rsid w:val="00A47FB0"/>
    <w:rsid w:val="00A521F5"/>
    <w:rsid w:val="00A53ADB"/>
    <w:rsid w:val="00A5596C"/>
    <w:rsid w:val="00A61B93"/>
    <w:rsid w:val="00A630EF"/>
    <w:rsid w:val="00A63EA2"/>
    <w:rsid w:val="00A6455A"/>
    <w:rsid w:val="00A64B91"/>
    <w:rsid w:val="00A64DED"/>
    <w:rsid w:val="00A6540B"/>
    <w:rsid w:val="00A701E0"/>
    <w:rsid w:val="00A71F1D"/>
    <w:rsid w:val="00A72407"/>
    <w:rsid w:val="00A726F6"/>
    <w:rsid w:val="00A74C04"/>
    <w:rsid w:val="00A75275"/>
    <w:rsid w:val="00A82386"/>
    <w:rsid w:val="00A85514"/>
    <w:rsid w:val="00A8609C"/>
    <w:rsid w:val="00A86FA1"/>
    <w:rsid w:val="00A875DB"/>
    <w:rsid w:val="00A928CE"/>
    <w:rsid w:val="00A92CE4"/>
    <w:rsid w:val="00A943A9"/>
    <w:rsid w:val="00A95E5F"/>
    <w:rsid w:val="00A96CBE"/>
    <w:rsid w:val="00AA05AA"/>
    <w:rsid w:val="00AA0FED"/>
    <w:rsid w:val="00AA1438"/>
    <w:rsid w:val="00AA18A5"/>
    <w:rsid w:val="00AA3516"/>
    <w:rsid w:val="00AA4B89"/>
    <w:rsid w:val="00AA64CF"/>
    <w:rsid w:val="00AA736A"/>
    <w:rsid w:val="00AB0F95"/>
    <w:rsid w:val="00AB55E8"/>
    <w:rsid w:val="00AC09FB"/>
    <w:rsid w:val="00AC1546"/>
    <w:rsid w:val="00AC1D15"/>
    <w:rsid w:val="00AC2001"/>
    <w:rsid w:val="00AC38C4"/>
    <w:rsid w:val="00AC3996"/>
    <w:rsid w:val="00AC4A48"/>
    <w:rsid w:val="00AC685E"/>
    <w:rsid w:val="00AD1ED5"/>
    <w:rsid w:val="00AD3850"/>
    <w:rsid w:val="00AD491C"/>
    <w:rsid w:val="00AD5170"/>
    <w:rsid w:val="00AD518F"/>
    <w:rsid w:val="00AD6C66"/>
    <w:rsid w:val="00AD7B94"/>
    <w:rsid w:val="00AE072A"/>
    <w:rsid w:val="00AE18A4"/>
    <w:rsid w:val="00AE4410"/>
    <w:rsid w:val="00AE4543"/>
    <w:rsid w:val="00AE7E49"/>
    <w:rsid w:val="00AF3014"/>
    <w:rsid w:val="00AF3270"/>
    <w:rsid w:val="00AF36EB"/>
    <w:rsid w:val="00AF3880"/>
    <w:rsid w:val="00B00E3E"/>
    <w:rsid w:val="00B02E0C"/>
    <w:rsid w:val="00B036E2"/>
    <w:rsid w:val="00B05555"/>
    <w:rsid w:val="00B05E6C"/>
    <w:rsid w:val="00B072D5"/>
    <w:rsid w:val="00B10393"/>
    <w:rsid w:val="00B10866"/>
    <w:rsid w:val="00B13ABD"/>
    <w:rsid w:val="00B16F42"/>
    <w:rsid w:val="00B20B4F"/>
    <w:rsid w:val="00B24637"/>
    <w:rsid w:val="00B24811"/>
    <w:rsid w:val="00B24945"/>
    <w:rsid w:val="00B24A1A"/>
    <w:rsid w:val="00B24C42"/>
    <w:rsid w:val="00B25A9C"/>
    <w:rsid w:val="00B266B1"/>
    <w:rsid w:val="00B26AA9"/>
    <w:rsid w:val="00B315A8"/>
    <w:rsid w:val="00B327CA"/>
    <w:rsid w:val="00B334C9"/>
    <w:rsid w:val="00B335A0"/>
    <w:rsid w:val="00B33DA5"/>
    <w:rsid w:val="00B341C4"/>
    <w:rsid w:val="00B3616E"/>
    <w:rsid w:val="00B42756"/>
    <w:rsid w:val="00B428B1"/>
    <w:rsid w:val="00B4326C"/>
    <w:rsid w:val="00B43E53"/>
    <w:rsid w:val="00B44601"/>
    <w:rsid w:val="00B4510C"/>
    <w:rsid w:val="00B45356"/>
    <w:rsid w:val="00B4734D"/>
    <w:rsid w:val="00B47ACA"/>
    <w:rsid w:val="00B505E4"/>
    <w:rsid w:val="00B51C8F"/>
    <w:rsid w:val="00B52779"/>
    <w:rsid w:val="00B53762"/>
    <w:rsid w:val="00B53B48"/>
    <w:rsid w:val="00B55159"/>
    <w:rsid w:val="00B561B1"/>
    <w:rsid w:val="00B56ECE"/>
    <w:rsid w:val="00B615C2"/>
    <w:rsid w:val="00B6173F"/>
    <w:rsid w:val="00B6185A"/>
    <w:rsid w:val="00B62352"/>
    <w:rsid w:val="00B62B14"/>
    <w:rsid w:val="00B63470"/>
    <w:rsid w:val="00B63B2F"/>
    <w:rsid w:val="00B64E5A"/>
    <w:rsid w:val="00B66B30"/>
    <w:rsid w:val="00B66FF9"/>
    <w:rsid w:val="00B73F58"/>
    <w:rsid w:val="00B76552"/>
    <w:rsid w:val="00B7683D"/>
    <w:rsid w:val="00B77EE0"/>
    <w:rsid w:val="00B8019A"/>
    <w:rsid w:val="00B82974"/>
    <w:rsid w:val="00B82BFB"/>
    <w:rsid w:val="00B82D78"/>
    <w:rsid w:val="00B843BB"/>
    <w:rsid w:val="00B85252"/>
    <w:rsid w:val="00B86322"/>
    <w:rsid w:val="00B86C16"/>
    <w:rsid w:val="00B86E4C"/>
    <w:rsid w:val="00B906A6"/>
    <w:rsid w:val="00B90726"/>
    <w:rsid w:val="00B910DE"/>
    <w:rsid w:val="00B9184F"/>
    <w:rsid w:val="00B91BFA"/>
    <w:rsid w:val="00B92DF6"/>
    <w:rsid w:val="00B92E94"/>
    <w:rsid w:val="00B96669"/>
    <w:rsid w:val="00B96711"/>
    <w:rsid w:val="00B975A5"/>
    <w:rsid w:val="00BA3191"/>
    <w:rsid w:val="00BA36A8"/>
    <w:rsid w:val="00BA5219"/>
    <w:rsid w:val="00BA61B0"/>
    <w:rsid w:val="00BB533D"/>
    <w:rsid w:val="00BB7C05"/>
    <w:rsid w:val="00BC1185"/>
    <w:rsid w:val="00BC12B0"/>
    <w:rsid w:val="00BC2EB9"/>
    <w:rsid w:val="00BC3D92"/>
    <w:rsid w:val="00BC3E73"/>
    <w:rsid w:val="00BC64C6"/>
    <w:rsid w:val="00BC6879"/>
    <w:rsid w:val="00BC7559"/>
    <w:rsid w:val="00BD097D"/>
    <w:rsid w:val="00BD1C84"/>
    <w:rsid w:val="00BD1EBB"/>
    <w:rsid w:val="00BD4581"/>
    <w:rsid w:val="00BD4670"/>
    <w:rsid w:val="00BD4D13"/>
    <w:rsid w:val="00BD59DE"/>
    <w:rsid w:val="00BD6487"/>
    <w:rsid w:val="00BD78FD"/>
    <w:rsid w:val="00BE0972"/>
    <w:rsid w:val="00BE1240"/>
    <w:rsid w:val="00BE3534"/>
    <w:rsid w:val="00BE4E1B"/>
    <w:rsid w:val="00BE63A1"/>
    <w:rsid w:val="00BF003D"/>
    <w:rsid w:val="00BF14EA"/>
    <w:rsid w:val="00BF25EC"/>
    <w:rsid w:val="00BF3DFF"/>
    <w:rsid w:val="00BF3F07"/>
    <w:rsid w:val="00BF4A26"/>
    <w:rsid w:val="00BF5C50"/>
    <w:rsid w:val="00BF6409"/>
    <w:rsid w:val="00BF73D0"/>
    <w:rsid w:val="00BF7A84"/>
    <w:rsid w:val="00BF7DFC"/>
    <w:rsid w:val="00C00F07"/>
    <w:rsid w:val="00C02975"/>
    <w:rsid w:val="00C04FE1"/>
    <w:rsid w:val="00C0609C"/>
    <w:rsid w:val="00C06C85"/>
    <w:rsid w:val="00C11ED1"/>
    <w:rsid w:val="00C12019"/>
    <w:rsid w:val="00C13CCB"/>
    <w:rsid w:val="00C1575F"/>
    <w:rsid w:val="00C169BA"/>
    <w:rsid w:val="00C215BC"/>
    <w:rsid w:val="00C21BD9"/>
    <w:rsid w:val="00C22EDE"/>
    <w:rsid w:val="00C23585"/>
    <w:rsid w:val="00C242A2"/>
    <w:rsid w:val="00C26639"/>
    <w:rsid w:val="00C26D8F"/>
    <w:rsid w:val="00C304C6"/>
    <w:rsid w:val="00C30720"/>
    <w:rsid w:val="00C3119F"/>
    <w:rsid w:val="00C329C6"/>
    <w:rsid w:val="00C34C64"/>
    <w:rsid w:val="00C41059"/>
    <w:rsid w:val="00C418D9"/>
    <w:rsid w:val="00C4220B"/>
    <w:rsid w:val="00C425BD"/>
    <w:rsid w:val="00C4260F"/>
    <w:rsid w:val="00C42E2A"/>
    <w:rsid w:val="00C4658D"/>
    <w:rsid w:val="00C475C6"/>
    <w:rsid w:val="00C5308E"/>
    <w:rsid w:val="00C54190"/>
    <w:rsid w:val="00C54252"/>
    <w:rsid w:val="00C55E10"/>
    <w:rsid w:val="00C57021"/>
    <w:rsid w:val="00C60A1F"/>
    <w:rsid w:val="00C6132F"/>
    <w:rsid w:val="00C6166A"/>
    <w:rsid w:val="00C643ED"/>
    <w:rsid w:val="00C652DA"/>
    <w:rsid w:val="00C6551C"/>
    <w:rsid w:val="00C65852"/>
    <w:rsid w:val="00C658F2"/>
    <w:rsid w:val="00C707A9"/>
    <w:rsid w:val="00C723B3"/>
    <w:rsid w:val="00C72500"/>
    <w:rsid w:val="00C72E90"/>
    <w:rsid w:val="00C751DF"/>
    <w:rsid w:val="00C765B8"/>
    <w:rsid w:val="00C81C70"/>
    <w:rsid w:val="00C83243"/>
    <w:rsid w:val="00C859EE"/>
    <w:rsid w:val="00C87242"/>
    <w:rsid w:val="00C8782C"/>
    <w:rsid w:val="00C9001F"/>
    <w:rsid w:val="00C92017"/>
    <w:rsid w:val="00C92881"/>
    <w:rsid w:val="00C92D06"/>
    <w:rsid w:val="00C93A8A"/>
    <w:rsid w:val="00C94540"/>
    <w:rsid w:val="00C94820"/>
    <w:rsid w:val="00C96053"/>
    <w:rsid w:val="00CA02FD"/>
    <w:rsid w:val="00CA0420"/>
    <w:rsid w:val="00CA0EE0"/>
    <w:rsid w:val="00CA3352"/>
    <w:rsid w:val="00CA48E9"/>
    <w:rsid w:val="00CA4929"/>
    <w:rsid w:val="00CA4FC1"/>
    <w:rsid w:val="00CA5B79"/>
    <w:rsid w:val="00CB0E99"/>
    <w:rsid w:val="00CB2636"/>
    <w:rsid w:val="00CB349E"/>
    <w:rsid w:val="00CB3DE3"/>
    <w:rsid w:val="00CB4F1F"/>
    <w:rsid w:val="00CB557C"/>
    <w:rsid w:val="00CB6119"/>
    <w:rsid w:val="00CC03C6"/>
    <w:rsid w:val="00CC11D0"/>
    <w:rsid w:val="00CC33EA"/>
    <w:rsid w:val="00CC33F9"/>
    <w:rsid w:val="00CC351C"/>
    <w:rsid w:val="00CC40D8"/>
    <w:rsid w:val="00CC45F4"/>
    <w:rsid w:val="00CC4FDA"/>
    <w:rsid w:val="00CC636E"/>
    <w:rsid w:val="00CC6BE6"/>
    <w:rsid w:val="00CC701A"/>
    <w:rsid w:val="00CC723B"/>
    <w:rsid w:val="00CC7ACD"/>
    <w:rsid w:val="00CD0FB8"/>
    <w:rsid w:val="00CD26B7"/>
    <w:rsid w:val="00CD353C"/>
    <w:rsid w:val="00CD745C"/>
    <w:rsid w:val="00CD75C1"/>
    <w:rsid w:val="00CD7B4F"/>
    <w:rsid w:val="00CE1E3A"/>
    <w:rsid w:val="00CE1EDF"/>
    <w:rsid w:val="00CE20CA"/>
    <w:rsid w:val="00CE25D3"/>
    <w:rsid w:val="00CE2D51"/>
    <w:rsid w:val="00CE30BB"/>
    <w:rsid w:val="00CE549B"/>
    <w:rsid w:val="00CE59E9"/>
    <w:rsid w:val="00CE5C9C"/>
    <w:rsid w:val="00CE7761"/>
    <w:rsid w:val="00CF1F25"/>
    <w:rsid w:val="00CF3A33"/>
    <w:rsid w:val="00CF4877"/>
    <w:rsid w:val="00CF5386"/>
    <w:rsid w:val="00CF53C2"/>
    <w:rsid w:val="00D0008A"/>
    <w:rsid w:val="00D00626"/>
    <w:rsid w:val="00D01DB4"/>
    <w:rsid w:val="00D02094"/>
    <w:rsid w:val="00D02854"/>
    <w:rsid w:val="00D03340"/>
    <w:rsid w:val="00D07253"/>
    <w:rsid w:val="00D13C6D"/>
    <w:rsid w:val="00D13D97"/>
    <w:rsid w:val="00D142F1"/>
    <w:rsid w:val="00D14C8A"/>
    <w:rsid w:val="00D17F73"/>
    <w:rsid w:val="00D20627"/>
    <w:rsid w:val="00D23891"/>
    <w:rsid w:val="00D23BB7"/>
    <w:rsid w:val="00D26B6A"/>
    <w:rsid w:val="00D30E69"/>
    <w:rsid w:val="00D31045"/>
    <w:rsid w:val="00D32EC3"/>
    <w:rsid w:val="00D344EC"/>
    <w:rsid w:val="00D36506"/>
    <w:rsid w:val="00D36644"/>
    <w:rsid w:val="00D37463"/>
    <w:rsid w:val="00D43C26"/>
    <w:rsid w:val="00D453F2"/>
    <w:rsid w:val="00D45E7A"/>
    <w:rsid w:val="00D47342"/>
    <w:rsid w:val="00D514BC"/>
    <w:rsid w:val="00D53D11"/>
    <w:rsid w:val="00D542DB"/>
    <w:rsid w:val="00D55762"/>
    <w:rsid w:val="00D56D8F"/>
    <w:rsid w:val="00D614F7"/>
    <w:rsid w:val="00D6266C"/>
    <w:rsid w:val="00D62C10"/>
    <w:rsid w:val="00D62CFE"/>
    <w:rsid w:val="00D64A93"/>
    <w:rsid w:val="00D66C3A"/>
    <w:rsid w:val="00D6732D"/>
    <w:rsid w:val="00D73CD0"/>
    <w:rsid w:val="00D73CE5"/>
    <w:rsid w:val="00D74978"/>
    <w:rsid w:val="00D74C2D"/>
    <w:rsid w:val="00D74F86"/>
    <w:rsid w:val="00D7510C"/>
    <w:rsid w:val="00D76788"/>
    <w:rsid w:val="00D77408"/>
    <w:rsid w:val="00D82142"/>
    <w:rsid w:val="00D8542C"/>
    <w:rsid w:val="00D8626D"/>
    <w:rsid w:val="00D86D57"/>
    <w:rsid w:val="00D8714C"/>
    <w:rsid w:val="00D9008F"/>
    <w:rsid w:val="00D923BB"/>
    <w:rsid w:val="00D92E8C"/>
    <w:rsid w:val="00D935EA"/>
    <w:rsid w:val="00D939A5"/>
    <w:rsid w:val="00D9460F"/>
    <w:rsid w:val="00D94D8E"/>
    <w:rsid w:val="00D95935"/>
    <w:rsid w:val="00D95FA9"/>
    <w:rsid w:val="00D96A1D"/>
    <w:rsid w:val="00DA0713"/>
    <w:rsid w:val="00DA2591"/>
    <w:rsid w:val="00DA280A"/>
    <w:rsid w:val="00DA466F"/>
    <w:rsid w:val="00DA4D19"/>
    <w:rsid w:val="00DA574F"/>
    <w:rsid w:val="00DA6A63"/>
    <w:rsid w:val="00DB0B46"/>
    <w:rsid w:val="00DB1A1E"/>
    <w:rsid w:val="00DB3166"/>
    <w:rsid w:val="00DB3921"/>
    <w:rsid w:val="00DB61C3"/>
    <w:rsid w:val="00DC15FD"/>
    <w:rsid w:val="00DC4619"/>
    <w:rsid w:val="00DC7389"/>
    <w:rsid w:val="00DD1084"/>
    <w:rsid w:val="00DD37AC"/>
    <w:rsid w:val="00DD4256"/>
    <w:rsid w:val="00DD580B"/>
    <w:rsid w:val="00DD6B57"/>
    <w:rsid w:val="00DD7B88"/>
    <w:rsid w:val="00DD7EC8"/>
    <w:rsid w:val="00DE0CD4"/>
    <w:rsid w:val="00DE2633"/>
    <w:rsid w:val="00DE3841"/>
    <w:rsid w:val="00DE4664"/>
    <w:rsid w:val="00DE5C5C"/>
    <w:rsid w:val="00DE7A5E"/>
    <w:rsid w:val="00DF0155"/>
    <w:rsid w:val="00DF2150"/>
    <w:rsid w:val="00DF2F84"/>
    <w:rsid w:val="00DF5E12"/>
    <w:rsid w:val="00DF709A"/>
    <w:rsid w:val="00DF7757"/>
    <w:rsid w:val="00DF77A8"/>
    <w:rsid w:val="00DF7F5E"/>
    <w:rsid w:val="00E00344"/>
    <w:rsid w:val="00E01057"/>
    <w:rsid w:val="00E02555"/>
    <w:rsid w:val="00E101E7"/>
    <w:rsid w:val="00E149D2"/>
    <w:rsid w:val="00E14A64"/>
    <w:rsid w:val="00E15233"/>
    <w:rsid w:val="00E15CE4"/>
    <w:rsid w:val="00E1609D"/>
    <w:rsid w:val="00E16B96"/>
    <w:rsid w:val="00E210B5"/>
    <w:rsid w:val="00E215A6"/>
    <w:rsid w:val="00E215FC"/>
    <w:rsid w:val="00E2248B"/>
    <w:rsid w:val="00E240F0"/>
    <w:rsid w:val="00E242D5"/>
    <w:rsid w:val="00E2530B"/>
    <w:rsid w:val="00E2536B"/>
    <w:rsid w:val="00E2604C"/>
    <w:rsid w:val="00E267B0"/>
    <w:rsid w:val="00E31B4A"/>
    <w:rsid w:val="00E33190"/>
    <w:rsid w:val="00E346EF"/>
    <w:rsid w:val="00E35A62"/>
    <w:rsid w:val="00E36C19"/>
    <w:rsid w:val="00E377A0"/>
    <w:rsid w:val="00E400B7"/>
    <w:rsid w:val="00E40E37"/>
    <w:rsid w:val="00E42872"/>
    <w:rsid w:val="00E436F0"/>
    <w:rsid w:val="00E4602F"/>
    <w:rsid w:val="00E515FE"/>
    <w:rsid w:val="00E57B09"/>
    <w:rsid w:val="00E609B0"/>
    <w:rsid w:val="00E62CD9"/>
    <w:rsid w:val="00E6512B"/>
    <w:rsid w:val="00E6559B"/>
    <w:rsid w:val="00E67ABA"/>
    <w:rsid w:val="00E67E60"/>
    <w:rsid w:val="00E7337F"/>
    <w:rsid w:val="00E73A79"/>
    <w:rsid w:val="00E764A6"/>
    <w:rsid w:val="00E7762B"/>
    <w:rsid w:val="00E800D4"/>
    <w:rsid w:val="00E8494D"/>
    <w:rsid w:val="00E84EC1"/>
    <w:rsid w:val="00E877AA"/>
    <w:rsid w:val="00E90E96"/>
    <w:rsid w:val="00E9158B"/>
    <w:rsid w:val="00E91B5C"/>
    <w:rsid w:val="00E92AF6"/>
    <w:rsid w:val="00E95027"/>
    <w:rsid w:val="00E95FA9"/>
    <w:rsid w:val="00E95FE0"/>
    <w:rsid w:val="00E9706F"/>
    <w:rsid w:val="00E973E8"/>
    <w:rsid w:val="00EA077C"/>
    <w:rsid w:val="00EA2005"/>
    <w:rsid w:val="00EA322E"/>
    <w:rsid w:val="00EA4E89"/>
    <w:rsid w:val="00EA5020"/>
    <w:rsid w:val="00EA5D10"/>
    <w:rsid w:val="00EA699C"/>
    <w:rsid w:val="00EA7CBC"/>
    <w:rsid w:val="00EB0777"/>
    <w:rsid w:val="00EB1E2D"/>
    <w:rsid w:val="00EB26D9"/>
    <w:rsid w:val="00EB3B67"/>
    <w:rsid w:val="00EB4058"/>
    <w:rsid w:val="00EB4E4A"/>
    <w:rsid w:val="00EB5225"/>
    <w:rsid w:val="00EB67CA"/>
    <w:rsid w:val="00EB7271"/>
    <w:rsid w:val="00EC0383"/>
    <w:rsid w:val="00EC3578"/>
    <w:rsid w:val="00EC3E17"/>
    <w:rsid w:val="00EC427F"/>
    <w:rsid w:val="00EC4EDB"/>
    <w:rsid w:val="00ED4D9D"/>
    <w:rsid w:val="00ED4F66"/>
    <w:rsid w:val="00ED5C9F"/>
    <w:rsid w:val="00ED5EF2"/>
    <w:rsid w:val="00ED6451"/>
    <w:rsid w:val="00ED66D0"/>
    <w:rsid w:val="00EE0229"/>
    <w:rsid w:val="00EE0968"/>
    <w:rsid w:val="00EE1085"/>
    <w:rsid w:val="00EE1946"/>
    <w:rsid w:val="00EE2B43"/>
    <w:rsid w:val="00EE3D06"/>
    <w:rsid w:val="00EE49DF"/>
    <w:rsid w:val="00EE7680"/>
    <w:rsid w:val="00EE7B44"/>
    <w:rsid w:val="00EF0BAE"/>
    <w:rsid w:val="00EF286D"/>
    <w:rsid w:val="00EF4655"/>
    <w:rsid w:val="00EF4C6A"/>
    <w:rsid w:val="00F03238"/>
    <w:rsid w:val="00F041F0"/>
    <w:rsid w:val="00F04D2F"/>
    <w:rsid w:val="00F0510D"/>
    <w:rsid w:val="00F071AF"/>
    <w:rsid w:val="00F1018D"/>
    <w:rsid w:val="00F10313"/>
    <w:rsid w:val="00F11519"/>
    <w:rsid w:val="00F115E4"/>
    <w:rsid w:val="00F137CF"/>
    <w:rsid w:val="00F14DA3"/>
    <w:rsid w:val="00F16869"/>
    <w:rsid w:val="00F176D3"/>
    <w:rsid w:val="00F22011"/>
    <w:rsid w:val="00F22BAB"/>
    <w:rsid w:val="00F22F1E"/>
    <w:rsid w:val="00F306EF"/>
    <w:rsid w:val="00F30EA7"/>
    <w:rsid w:val="00F34AC3"/>
    <w:rsid w:val="00F4024E"/>
    <w:rsid w:val="00F4055B"/>
    <w:rsid w:val="00F42846"/>
    <w:rsid w:val="00F42E63"/>
    <w:rsid w:val="00F44861"/>
    <w:rsid w:val="00F45094"/>
    <w:rsid w:val="00F459DC"/>
    <w:rsid w:val="00F464C8"/>
    <w:rsid w:val="00F50806"/>
    <w:rsid w:val="00F514C0"/>
    <w:rsid w:val="00F53217"/>
    <w:rsid w:val="00F53A60"/>
    <w:rsid w:val="00F54287"/>
    <w:rsid w:val="00F55194"/>
    <w:rsid w:val="00F55DF4"/>
    <w:rsid w:val="00F607AE"/>
    <w:rsid w:val="00F61369"/>
    <w:rsid w:val="00F62F05"/>
    <w:rsid w:val="00F64A9D"/>
    <w:rsid w:val="00F64F2A"/>
    <w:rsid w:val="00F65211"/>
    <w:rsid w:val="00F65D8C"/>
    <w:rsid w:val="00F66648"/>
    <w:rsid w:val="00F672D2"/>
    <w:rsid w:val="00F67F65"/>
    <w:rsid w:val="00F71655"/>
    <w:rsid w:val="00F756CF"/>
    <w:rsid w:val="00F75AE4"/>
    <w:rsid w:val="00F75E08"/>
    <w:rsid w:val="00F8024B"/>
    <w:rsid w:val="00F80E02"/>
    <w:rsid w:val="00F81E5A"/>
    <w:rsid w:val="00F82F43"/>
    <w:rsid w:val="00F83CA1"/>
    <w:rsid w:val="00F8428D"/>
    <w:rsid w:val="00F86239"/>
    <w:rsid w:val="00F874C0"/>
    <w:rsid w:val="00F90B76"/>
    <w:rsid w:val="00F90E1A"/>
    <w:rsid w:val="00F9174A"/>
    <w:rsid w:val="00F9285B"/>
    <w:rsid w:val="00F92EEA"/>
    <w:rsid w:val="00F943C0"/>
    <w:rsid w:val="00F94D19"/>
    <w:rsid w:val="00F961B4"/>
    <w:rsid w:val="00F96954"/>
    <w:rsid w:val="00F97ACE"/>
    <w:rsid w:val="00FA3CE0"/>
    <w:rsid w:val="00FA4766"/>
    <w:rsid w:val="00FA4EF4"/>
    <w:rsid w:val="00FA7AA2"/>
    <w:rsid w:val="00FA7D2E"/>
    <w:rsid w:val="00FB0A2F"/>
    <w:rsid w:val="00FB2E35"/>
    <w:rsid w:val="00FB30EF"/>
    <w:rsid w:val="00FB5807"/>
    <w:rsid w:val="00FB61FF"/>
    <w:rsid w:val="00FB77B0"/>
    <w:rsid w:val="00FC0268"/>
    <w:rsid w:val="00FC0BBD"/>
    <w:rsid w:val="00FC16D4"/>
    <w:rsid w:val="00FC242E"/>
    <w:rsid w:val="00FC59F8"/>
    <w:rsid w:val="00FC5C0D"/>
    <w:rsid w:val="00FC7418"/>
    <w:rsid w:val="00FC7EA9"/>
    <w:rsid w:val="00FD1346"/>
    <w:rsid w:val="00FD2E36"/>
    <w:rsid w:val="00FD2E57"/>
    <w:rsid w:val="00FD3022"/>
    <w:rsid w:val="00FD5F5C"/>
    <w:rsid w:val="00FE0BFC"/>
    <w:rsid w:val="00FE12E4"/>
    <w:rsid w:val="00FE14E3"/>
    <w:rsid w:val="00FE2BD3"/>
    <w:rsid w:val="00FE3819"/>
    <w:rsid w:val="00FE5F61"/>
    <w:rsid w:val="00FE7698"/>
    <w:rsid w:val="00FE78CE"/>
    <w:rsid w:val="00FF0B54"/>
    <w:rsid w:val="00FF1A4D"/>
    <w:rsid w:val="00FF5165"/>
    <w:rsid w:val="00FF57F0"/>
    <w:rsid w:val="00FF651B"/>
    <w:rsid w:val="00FF6CFD"/>
    <w:rsid w:val="00FF7062"/>
    <w:rsid w:val="00FF73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54DF1"/>
  <w14:defaultImageDpi w14:val="0"/>
  <w15:docId w15:val="{3A728993-3FBB-49DB-A7FF-982F8B9B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page number" w:uiPriority="99"/>
    <w:lsdException w:name="List" w:uiPriority="99"/>
    <w:lsdException w:name="Title" w:uiPriority="10"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407"/>
    <w:rPr>
      <w:color w:val="800080"/>
      <w:sz w:val="24"/>
      <w:szCs w:val="24"/>
      <w:lang w:eastAsia="en-US"/>
    </w:rPr>
  </w:style>
  <w:style w:type="paragraph" w:styleId="Heading1">
    <w:name w:val="heading 1"/>
    <w:basedOn w:val="Normal"/>
    <w:next w:val="Normal"/>
    <w:link w:val="Heading1Char"/>
    <w:uiPriority w:val="9"/>
    <w:qFormat/>
    <w:rsid w:val="00713675"/>
    <w:pPr>
      <w:keepNext/>
      <w:spacing w:before="240" w:after="60"/>
      <w:outlineLvl w:val="0"/>
    </w:pPr>
    <w:rPr>
      <w:rFonts w:ascii="Arial" w:hAnsi="Arial" w:cs="Arial"/>
      <w:b/>
      <w:bCs/>
      <w:kern w:val="32"/>
      <w:sz w:val="32"/>
      <w:szCs w:val="32"/>
    </w:rPr>
  </w:style>
  <w:style w:type="paragraph" w:styleId="Heading2">
    <w:name w:val="heading 2"/>
    <w:basedOn w:val="Normal"/>
    <w:next w:val="Normal"/>
    <w:link w:val="FollowedHyperlink"/>
    <w:uiPriority w:val="9"/>
    <w:unhideWhenUsed/>
    <w:qFormat/>
    <w:rsid w:val="00A3635F"/>
    <w:pPr>
      <w:keepNext/>
      <w:spacing w:before="240" w:after="60"/>
      <w:outlineLvl w:val="1"/>
    </w:pPr>
    <w:rPr>
      <w:rFonts w:ascii="Cambria" w:hAnsi="Cambria"/>
      <w:b/>
      <w:bCs/>
      <w:color w:val="4F81BD"/>
      <w:sz w:val="26"/>
      <w:szCs w:val="26"/>
      <w:lang w:eastAsia="en-GB"/>
    </w:rPr>
  </w:style>
  <w:style w:type="paragraph" w:styleId="Heading3">
    <w:name w:val="heading 3"/>
    <w:basedOn w:val="Normal"/>
    <w:next w:val="Normal"/>
    <w:link w:val="Heading3Char"/>
    <w:uiPriority w:val="9"/>
    <w:unhideWhenUsed/>
    <w:qFormat/>
    <w:rsid w:val="00E57B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E57B09"/>
    <w:pPr>
      <w:keepNext/>
      <w:keepLines/>
      <w:spacing w:before="200" w:line="480" w:lineRule="auto"/>
      <w:jc w:val="both"/>
      <w:outlineLvl w:val="3"/>
    </w:pPr>
    <w:rPr>
      <w:rFonts w:ascii="Cambria" w:hAnsi="Cambria"/>
      <w:b/>
      <w:bCs/>
      <w:i/>
      <w:iCs/>
      <w:color w:val="4F81BD"/>
      <w:szCs w:val="22"/>
    </w:rPr>
  </w:style>
  <w:style w:type="paragraph" w:styleId="Heading5">
    <w:name w:val="heading 5"/>
    <w:basedOn w:val="Normal"/>
    <w:next w:val="Normal"/>
    <w:link w:val="Heading5Char"/>
    <w:uiPriority w:val="9"/>
    <w:unhideWhenUsed/>
    <w:qFormat/>
    <w:rsid w:val="00567D4D"/>
    <w:pPr>
      <w:keepNext/>
      <w:keepLines/>
      <w:spacing w:before="40"/>
      <w:outlineLvl w:val="4"/>
    </w:pPr>
    <w:rPr>
      <w:rFonts w:ascii="Calibri Light" w:hAnsi="Calibri Light"/>
      <w:color w:val="2F5496"/>
    </w:rPr>
  </w:style>
  <w:style w:type="paragraph" w:styleId="Heading6">
    <w:name w:val="heading 6"/>
    <w:basedOn w:val="Normal"/>
    <w:next w:val="Normal"/>
    <w:link w:val="Heading6Char"/>
    <w:uiPriority w:val="9"/>
    <w:unhideWhenUsed/>
    <w:qFormat/>
    <w:rsid w:val="00E57B09"/>
    <w:pPr>
      <w:keepNext/>
      <w:keepLines/>
      <w:spacing w:before="200" w:line="480" w:lineRule="auto"/>
      <w:jc w:val="both"/>
      <w:outlineLvl w:val="5"/>
    </w:pPr>
    <w:rPr>
      <w:rFonts w:ascii="Cambria" w:hAnsi="Cambria"/>
      <w:i/>
      <w:iCs/>
      <w:color w:val="243F6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800080"/>
      <w:kern w:val="32"/>
      <w:sz w:val="32"/>
      <w:szCs w:val="32"/>
      <w:lang w:val="x-none" w:eastAsia="en-US"/>
    </w:rPr>
  </w:style>
  <w:style w:type="character" w:customStyle="1" w:styleId="Heading2Char">
    <w:name w:val="Heading 2 Char"/>
    <w:basedOn w:val="DefaultParagraphFont"/>
    <w:uiPriority w:val="9"/>
    <w:rPr>
      <w:rFonts w:asciiTheme="majorHAnsi" w:eastAsiaTheme="majorEastAsia" w:hAnsiTheme="majorHAnsi" w:cs="Times New Roman"/>
      <w:b/>
      <w:bCs/>
      <w:i/>
      <w:iCs/>
      <w:color w:val="800080"/>
      <w:sz w:val="28"/>
      <w:szCs w:val="28"/>
      <w:lang w:val="x-none" w:eastAsia="en-US"/>
    </w:rPr>
  </w:style>
  <w:style w:type="character" w:customStyle="1" w:styleId="Heading3Char">
    <w:name w:val="Heading 3 Char"/>
    <w:basedOn w:val="DefaultParagraphFont"/>
    <w:link w:val="Heading3"/>
    <w:uiPriority w:val="9"/>
    <w:locked/>
    <w:rsid w:val="00E57B09"/>
    <w:rPr>
      <w:rFonts w:asciiTheme="majorHAnsi" w:eastAsiaTheme="majorEastAsia" w:hAnsiTheme="majorHAnsi" w:cs="Times New Roman"/>
      <w:b/>
      <w:bCs/>
      <w:color w:val="800080"/>
      <w:sz w:val="26"/>
      <w:szCs w:val="26"/>
      <w:lang w:val="x-none" w:eastAsia="en-US"/>
    </w:rPr>
  </w:style>
  <w:style w:type="character" w:customStyle="1" w:styleId="Heading4Char">
    <w:name w:val="Heading 4 Char"/>
    <w:basedOn w:val="DefaultParagraphFont"/>
    <w:link w:val="Heading4"/>
    <w:uiPriority w:val="9"/>
    <w:locked/>
    <w:rsid w:val="00E57B09"/>
    <w:rPr>
      <w:rFonts w:ascii="Cambria" w:hAnsi="Cambria" w:cs="Times New Roman"/>
      <w:b/>
      <w:bCs/>
      <w:i/>
      <w:iCs/>
      <w:color w:val="4F81BD"/>
      <w:sz w:val="22"/>
      <w:szCs w:val="22"/>
      <w:lang w:val="x-none" w:eastAsia="en-US"/>
    </w:rPr>
  </w:style>
  <w:style w:type="character" w:customStyle="1" w:styleId="Heading5Char">
    <w:name w:val="Heading 5 Char"/>
    <w:basedOn w:val="DefaultParagraphFont"/>
    <w:link w:val="Heading5"/>
    <w:uiPriority w:val="9"/>
    <w:locked/>
    <w:rsid w:val="00567D4D"/>
    <w:rPr>
      <w:rFonts w:ascii="Calibri Light" w:hAnsi="Calibri Light" w:cs="Times New Roman"/>
      <w:color w:val="2F5496"/>
      <w:sz w:val="24"/>
      <w:szCs w:val="24"/>
      <w:lang w:val="x-none" w:eastAsia="en-US"/>
    </w:rPr>
  </w:style>
  <w:style w:type="character" w:customStyle="1" w:styleId="Heading6Char">
    <w:name w:val="Heading 6 Char"/>
    <w:basedOn w:val="DefaultParagraphFont"/>
    <w:link w:val="Heading6"/>
    <w:uiPriority w:val="9"/>
    <w:locked/>
    <w:rsid w:val="00E57B09"/>
    <w:rPr>
      <w:rFonts w:ascii="Cambria" w:hAnsi="Cambria" w:cs="Times New Roman"/>
      <w:i/>
      <w:iCs/>
      <w:color w:val="243F60"/>
      <w:sz w:val="22"/>
      <w:szCs w:val="22"/>
      <w:lang w:val="x-none" w:eastAsia="en-US"/>
    </w:rPr>
  </w:style>
  <w:style w:type="character" w:styleId="FollowedHyperlink">
    <w:name w:val="FollowedHyperlink"/>
    <w:aliases w:val="Heading 2 Char2"/>
    <w:basedOn w:val="DefaultParagraphFont"/>
    <w:link w:val="Heading2"/>
    <w:uiPriority w:val="99"/>
    <w:locked/>
    <w:rsid w:val="00A3635F"/>
    <w:rPr>
      <w:rFonts w:ascii="Cambria" w:hAnsi="Cambria" w:cs="Times New Roman"/>
      <w:b/>
      <w:bCs/>
      <w:color w:val="4F81BD"/>
      <w:sz w:val="26"/>
      <w:szCs w:val="26"/>
    </w:rPr>
  </w:style>
  <w:style w:type="character" w:customStyle="1" w:styleId="Heading2Char3">
    <w:name w:val="Heading 2 Char3"/>
    <w:basedOn w:val="DefaultParagraphFont"/>
    <w:uiPriority w:val="9"/>
    <w:rsid w:val="00A3635F"/>
    <w:rPr>
      <w:rFonts w:asciiTheme="majorHAnsi" w:eastAsiaTheme="majorEastAsia" w:hAnsiTheme="majorHAnsi" w:cs="Times New Roman"/>
      <w:b/>
      <w:bCs/>
      <w:i/>
      <w:iCs/>
      <w:color w:val="800080"/>
      <w:sz w:val="28"/>
      <w:szCs w:val="28"/>
      <w:lang w:val="x-none" w:eastAsia="en-US"/>
    </w:rPr>
  </w:style>
  <w:style w:type="paragraph" w:customStyle="1" w:styleId="Artwork">
    <w:name w:val="Artwork"/>
    <w:basedOn w:val="Normal"/>
    <w:rsid w:val="00713675"/>
    <w:pPr>
      <w:widowControl w:val="0"/>
      <w:jc w:val="center"/>
    </w:pPr>
    <w:rPr>
      <w:color w:val="FF0000"/>
      <w:sz w:val="28"/>
      <w:szCs w:val="28"/>
    </w:rPr>
  </w:style>
  <w:style w:type="paragraph" w:customStyle="1" w:styleId="Book">
    <w:name w:val="Book"/>
    <w:basedOn w:val="Normal"/>
    <w:uiPriority w:val="99"/>
    <w:rsid w:val="00713675"/>
    <w:pPr>
      <w:widowControl w:val="0"/>
      <w:pBdr>
        <w:top w:val="single" w:sz="4" w:space="1" w:color="auto"/>
        <w:left w:val="single" w:sz="4" w:space="4" w:color="auto"/>
        <w:bottom w:val="single" w:sz="4" w:space="1" w:color="auto"/>
        <w:right w:val="single" w:sz="4" w:space="4" w:color="auto"/>
      </w:pBdr>
      <w:shd w:val="clear" w:color="auto" w:fill="99CCFF"/>
      <w:tabs>
        <w:tab w:val="left" w:pos="567"/>
      </w:tabs>
      <w:jc w:val="center"/>
    </w:pPr>
    <w:rPr>
      <w:rFonts w:ascii="Arial" w:hAnsi="Arial" w:cs="Arial"/>
      <w:color w:val="000000"/>
      <w:sz w:val="48"/>
      <w:szCs w:val="48"/>
    </w:rPr>
  </w:style>
  <w:style w:type="paragraph" w:customStyle="1" w:styleId="Box1Begin">
    <w:name w:val="Box1Begin"/>
    <w:basedOn w:val="Normal"/>
    <w:rsid w:val="00713675"/>
    <w:pPr>
      <w:widowControl w:val="0"/>
      <w:pBdr>
        <w:top w:val="single" w:sz="4" w:space="1" w:color="auto"/>
        <w:left w:val="single" w:sz="4" w:space="4" w:color="auto"/>
        <w:bottom w:val="single" w:sz="4" w:space="1" w:color="auto"/>
        <w:right w:val="single" w:sz="4" w:space="4" w:color="auto"/>
      </w:pBdr>
      <w:shd w:val="clear" w:color="auto" w:fill="99CCFF"/>
      <w:tabs>
        <w:tab w:val="left" w:pos="567"/>
      </w:tabs>
    </w:pPr>
    <w:rPr>
      <w:rFonts w:ascii="Arial Black" w:hAnsi="Arial Black" w:cs="Arial Black"/>
    </w:rPr>
  </w:style>
  <w:style w:type="paragraph" w:customStyle="1" w:styleId="Box1End">
    <w:name w:val="Box1End"/>
    <w:basedOn w:val="Box1Begin"/>
    <w:rsid w:val="00713675"/>
    <w:pPr>
      <w:jc w:val="right"/>
    </w:pPr>
  </w:style>
  <w:style w:type="paragraph" w:styleId="Caption">
    <w:name w:val="caption"/>
    <w:basedOn w:val="Para"/>
    <w:next w:val="Para"/>
    <w:uiPriority w:val="35"/>
    <w:qFormat/>
    <w:rsid w:val="00713675"/>
    <w:pPr>
      <w:spacing w:before="0" w:after="120"/>
      <w:jc w:val="center"/>
    </w:pPr>
  </w:style>
  <w:style w:type="paragraph" w:customStyle="1" w:styleId="Para">
    <w:name w:val="Para"/>
    <w:basedOn w:val="Normal"/>
    <w:link w:val="ParaChar"/>
    <w:rsid w:val="00713675"/>
    <w:pPr>
      <w:widowControl w:val="0"/>
      <w:tabs>
        <w:tab w:val="left" w:pos="567"/>
      </w:tabs>
      <w:spacing w:before="120"/>
    </w:pPr>
    <w:rPr>
      <w:color w:val="000000"/>
    </w:rPr>
  </w:style>
  <w:style w:type="character" w:customStyle="1" w:styleId="ParaChar">
    <w:name w:val="Para Char"/>
    <w:basedOn w:val="DefaultParagraphFont"/>
    <w:link w:val="Para"/>
    <w:locked/>
    <w:rsid w:val="009E5540"/>
    <w:rPr>
      <w:rFonts w:cs="Times New Roman"/>
      <w:color w:val="000000"/>
      <w:sz w:val="24"/>
      <w:szCs w:val="24"/>
      <w:lang w:val="x-none" w:eastAsia="en-US"/>
    </w:rPr>
  </w:style>
  <w:style w:type="paragraph" w:customStyle="1" w:styleId="ChapterNumber">
    <w:name w:val="ChapterNumber"/>
    <w:basedOn w:val="Normal"/>
    <w:rsid w:val="00713675"/>
    <w:pPr>
      <w:spacing w:before="240" w:line="480" w:lineRule="auto"/>
      <w:jc w:val="center"/>
    </w:pPr>
    <w:rPr>
      <w:color w:val="0000FF"/>
      <w:sz w:val="40"/>
      <w:szCs w:val="40"/>
    </w:rPr>
  </w:style>
  <w:style w:type="paragraph" w:customStyle="1" w:styleId="ChapterTitle">
    <w:name w:val="ChapterTitle"/>
    <w:basedOn w:val="ChapterNumber"/>
    <w:uiPriority w:val="99"/>
    <w:rsid w:val="00713675"/>
  </w:style>
  <w:style w:type="paragraph" w:customStyle="1" w:styleId="HeadA">
    <w:name w:val="HeadA"/>
    <w:basedOn w:val="Normal"/>
    <w:uiPriority w:val="99"/>
    <w:rsid w:val="00713675"/>
    <w:pPr>
      <w:widowControl w:val="0"/>
      <w:spacing w:before="240"/>
    </w:pPr>
    <w:rPr>
      <w:color w:val="0000FF"/>
      <w:sz w:val="40"/>
      <w:szCs w:val="40"/>
    </w:rPr>
  </w:style>
  <w:style w:type="paragraph" w:customStyle="1" w:styleId="HeadB">
    <w:name w:val="HeadB"/>
    <w:basedOn w:val="Normal"/>
    <w:uiPriority w:val="99"/>
    <w:rsid w:val="00713675"/>
    <w:pPr>
      <w:widowControl w:val="0"/>
      <w:spacing w:before="240"/>
    </w:pPr>
    <w:rPr>
      <w:color w:val="FF0000"/>
      <w:sz w:val="36"/>
      <w:szCs w:val="36"/>
    </w:rPr>
  </w:style>
  <w:style w:type="paragraph" w:customStyle="1" w:styleId="HeadC">
    <w:name w:val="HeadC"/>
    <w:basedOn w:val="Normal"/>
    <w:uiPriority w:val="99"/>
    <w:rsid w:val="00713675"/>
    <w:pPr>
      <w:widowControl w:val="0"/>
      <w:tabs>
        <w:tab w:val="left" w:pos="567"/>
      </w:tabs>
      <w:spacing w:before="240"/>
    </w:pPr>
    <w:rPr>
      <w:color w:val="FF6600"/>
      <w:sz w:val="32"/>
      <w:szCs w:val="32"/>
    </w:rPr>
  </w:style>
  <w:style w:type="paragraph" w:customStyle="1" w:styleId="HeadD">
    <w:name w:val="HeadD"/>
    <w:basedOn w:val="Normal"/>
    <w:rsid w:val="00713675"/>
    <w:pPr>
      <w:widowControl w:val="0"/>
      <w:spacing w:before="240"/>
    </w:pPr>
    <w:rPr>
      <w:color w:val="008000"/>
    </w:rPr>
  </w:style>
  <w:style w:type="paragraph" w:styleId="List">
    <w:name w:val="List"/>
    <w:basedOn w:val="Normal"/>
    <w:uiPriority w:val="99"/>
    <w:rsid w:val="00713675"/>
    <w:pPr>
      <w:widowControl w:val="0"/>
      <w:tabs>
        <w:tab w:val="left" w:pos="567"/>
      </w:tabs>
      <w:ind w:left="720" w:hanging="360"/>
    </w:pPr>
    <w:rPr>
      <w:color w:val="000000"/>
    </w:rPr>
  </w:style>
  <w:style w:type="paragraph" w:customStyle="1" w:styleId="List1">
    <w:name w:val="List1"/>
    <w:basedOn w:val="Normal"/>
    <w:rsid w:val="00713675"/>
    <w:pPr>
      <w:widowControl w:val="0"/>
      <w:tabs>
        <w:tab w:val="left" w:pos="567"/>
      </w:tabs>
      <w:ind w:left="567" w:hanging="567"/>
    </w:pPr>
    <w:rPr>
      <w:color w:val="000000"/>
    </w:rPr>
  </w:style>
  <w:style w:type="paragraph" w:customStyle="1" w:styleId="Stars">
    <w:name w:val="Stars"/>
    <w:basedOn w:val="Para"/>
    <w:rsid w:val="00713675"/>
    <w:pPr>
      <w:spacing w:before="480"/>
    </w:pPr>
  </w:style>
  <w:style w:type="paragraph" w:customStyle="1" w:styleId="Credit">
    <w:name w:val="Credit"/>
    <w:basedOn w:val="Para"/>
    <w:rsid w:val="00713675"/>
    <w:pPr>
      <w:ind w:right="567"/>
      <w:jc w:val="right"/>
    </w:pPr>
    <w:rPr>
      <w:color w:val="FF6600"/>
    </w:rPr>
  </w:style>
  <w:style w:type="paragraph" w:customStyle="1" w:styleId="Letter">
    <w:name w:val="Letter"/>
    <w:basedOn w:val="Para"/>
    <w:rsid w:val="00713675"/>
    <w:pPr>
      <w:ind w:left="567" w:right="567"/>
    </w:pPr>
  </w:style>
  <w:style w:type="paragraph" w:customStyle="1" w:styleId="Extract">
    <w:name w:val="Extract"/>
    <w:basedOn w:val="Letter"/>
    <w:rsid w:val="00713675"/>
  </w:style>
  <w:style w:type="paragraph" w:customStyle="1" w:styleId="PartNumber">
    <w:name w:val="PartNumber"/>
    <w:basedOn w:val="ChapterNumber"/>
    <w:rsid w:val="00713675"/>
    <w:rPr>
      <w:color w:val="FF0000"/>
      <w:sz w:val="56"/>
      <w:szCs w:val="56"/>
    </w:rPr>
  </w:style>
  <w:style w:type="paragraph" w:customStyle="1" w:styleId="PartTitle">
    <w:name w:val="PartTitle"/>
    <w:basedOn w:val="PartNumber"/>
    <w:rsid w:val="00713675"/>
  </w:style>
  <w:style w:type="paragraph" w:styleId="Quote">
    <w:name w:val="Quote"/>
    <w:basedOn w:val="Para"/>
    <w:link w:val="QuoteChar"/>
    <w:uiPriority w:val="29"/>
    <w:qFormat/>
    <w:rsid w:val="00713675"/>
    <w:pPr>
      <w:ind w:left="567" w:right="567"/>
    </w:pPr>
    <w:rPr>
      <w:color w:val="333399"/>
    </w:rPr>
  </w:style>
  <w:style w:type="character" w:customStyle="1" w:styleId="QuoteChar">
    <w:name w:val="Quote Char"/>
    <w:basedOn w:val="DefaultParagraphFont"/>
    <w:link w:val="Quote"/>
    <w:uiPriority w:val="29"/>
    <w:locked/>
    <w:rPr>
      <w:rFonts w:cs="Times New Roman"/>
      <w:i/>
      <w:iCs/>
      <w:color w:val="404040" w:themeColor="text1" w:themeTint="BF"/>
      <w:sz w:val="24"/>
      <w:szCs w:val="24"/>
      <w:lang w:val="x-none" w:eastAsia="en-US"/>
    </w:rPr>
  </w:style>
  <w:style w:type="character" w:customStyle="1" w:styleId="SmallCaps">
    <w:name w:val="SmallCaps"/>
    <w:rsid w:val="00713675"/>
    <w:rPr>
      <w:smallCaps/>
      <w:color w:val="FF00FF"/>
    </w:rPr>
  </w:style>
  <w:style w:type="paragraph" w:customStyle="1" w:styleId="Source">
    <w:name w:val="Source"/>
    <w:basedOn w:val="Credit"/>
    <w:rsid w:val="00713675"/>
  </w:style>
  <w:style w:type="paragraph" w:customStyle="1" w:styleId="VerseStart">
    <w:name w:val="VerseStart"/>
    <w:basedOn w:val="Quote"/>
    <w:rsid w:val="00713675"/>
  </w:style>
  <w:style w:type="paragraph" w:customStyle="1" w:styleId="VerseLine">
    <w:name w:val="VerseLine"/>
    <w:basedOn w:val="VerseStart"/>
    <w:rsid w:val="00713675"/>
    <w:pPr>
      <w:spacing w:before="0"/>
    </w:pPr>
  </w:style>
  <w:style w:type="paragraph" w:customStyle="1" w:styleId="Table">
    <w:name w:val="Table"/>
    <w:basedOn w:val="Para"/>
    <w:rsid w:val="00713675"/>
    <w:pPr>
      <w:spacing w:after="120"/>
    </w:pPr>
  </w:style>
  <w:style w:type="paragraph" w:customStyle="1" w:styleId="ArtworkBegin">
    <w:name w:val="ArtworkBegin"/>
    <w:basedOn w:val="Box1Begin"/>
    <w:rsid w:val="00713675"/>
    <w:pPr>
      <w:shd w:val="clear" w:color="auto" w:fill="FFCC99"/>
    </w:pPr>
  </w:style>
  <w:style w:type="paragraph" w:customStyle="1" w:styleId="ArtworkEnd">
    <w:name w:val="ArtworkEnd"/>
    <w:basedOn w:val="ArtworkBegin"/>
    <w:rsid w:val="00713675"/>
    <w:pPr>
      <w:jc w:val="right"/>
    </w:pPr>
  </w:style>
  <w:style w:type="paragraph" w:customStyle="1" w:styleId="MethodList1">
    <w:name w:val="MethodList1"/>
    <w:basedOn w:val="List1"/>
    <w:rsid w:val="00713675"/>
  </w:style>
  <w:style w:type="paragraph" w:customStyle="1" w:styleId="Recipe">
    <w:name w:val="Recipe"/>
    <w:basedOn w:val="Para"/>
    <w:rsid w:val="00713675"/>
    <w:pPr>
      <w:spacing w:before="240"/>
      <w:jc w:val="center"/>
    </w:pPr>
    <w:rPr>
      <w:color w:val="008000"/>
      <w:sz w:val="32"/>
      <w:szCs w:val="32"/>
    </w:rPr>
  </w:style>
  <w:style w:type="paragraph" w:customStyle="1" w:styleId="Serves">
    <w:name w:val="Serves"/>
    <w:basedOn w:val="Para"/>
    <w:rsid w:val="00713675"/>
    <w:rPr>
      <w:rFonts w:ascii="Arial" w:hAnsi="Arial" w:cs="Arial"/>
      <w:color w:val="993366"/>
    </w:rPr>
  </w:style>
  <w:style w:type="paragraph" w:customStyle="1" w:styleId="Footnote">
    <w:name w:val="Footnote"/>
    <w:basedOn w:val="Para"/>
    <w:uiPriority w:val="99"/>
    <w:rsid w:val="00713675"/>
    <w:rPr>
      <w:sz w:val="18"/>
      <w:szCs w:val="18"/>
    </w:rPr>
  </w:style>
  <w:style w:type="paragraph" w:customStyle="1" w:styleId="List1P">
    <w:name w:val="List1P"/>
    <w:basedOn w:val="Para"/>
    <w:rsid w:val="00713675"/>
    <w:pPr>
      <w:spacing w:before="0"/>
      <w:ind w:left="562"/>
    </w:pPr>
  </w:style>
  <w:style w:type="paragraph" w:customStyle="1" w:styleId="AddressName">
    <w:name w:val="AddressName"/>
    <w:basedOn w:val="Para"/>
    <w:rsid w:val="00713675"/>
  </w:style>
  <w:style w:type="paragraph" w:customStyle="1" w:styleId="AddressStreet">
    <w:name w:val="AddressStreet"/>
    <w:basedOn w:val="Para"/>
    <w:rsid w:val="00713675"/>
  </w:style>
  <w:style w:type="paragraph" w:customStyle="1" w:styleId="AlphaBreak">
    <w:name w:val="AlphaBreak"/>
    <w:basedOn w:val="Normal"/>
    <w:rsid w:val="00713675"/>
    <w:pPr>
      <w:tabs>
        <w:tab w:val="left" w:pos="567"/>
        <w:tab w:val="right" w:pos="7938"/>
      </w:tabs>
      <w:overflowPunct w:val="0"/>
      <w:spacing w:before="120"/>
      <w:ind w:left="113" w:right="113"/>
      <w:textAlignment w:val="baseline"/>
    </w:pPr>
    <w:rPr>
      <w:rFonts w:ascii="Arial" w:hAnsi="Arial" w:cs="Arial"/>
      <w:b/>
      <w:bCs/>
      <w:color w:val="000000"/>
      <w:sz w:val="20"/>
      <w:szCs w:val="20"/>
    </w:rPr>
  </w:style>
  <w:style w:type="paragraph" w:customStyle="1" w:styleId="Index">
    <w:name w:val="Index"/>
    <w:basedOn w:val="Normal"/>
    <w:rsid w:val="00713675"/>
    <w:pPr>
      <w:autoSpaceDE w:val="0"/>
      <w:autoSpaceDN w:val="0"/>
      <w:spacing w:after="240"/>
      <w:jc w:val="center"/>
      <w:outlineLvl w:val="0"/>
    </w:pPr>
    <w:rPr>
      <w:rFonts w:ascii="Arial Bold" w:hAnsi="Arial Bold" w:cs="Arial Bold"/>
      <w:b/>
      <w:bCs/>
      <w:color w:val="auto"/>
      <w:sz w:val="36"/>
      <w:szCs w:val="36"/>
    </w:rPr>
  </w:style>
  <w:style w:type="paragraph" w:customStyle="1" w:styleId="Index1">
    <w:name w:val="Index1"/>
    <w:basedOn w:val="Normal"/>
    <w:rsid w:val="00713675"/>
    <w:pPr>
      <w:tabs>
        <w:tab w:val="left" w:pos="567"/>
        <w:tab w:val="right" w:pos="7938"/>
      </w:tabs>
      <w:overflowPunct w:val="0"/>
      <w:spacing w:before="120"/>
      <w:ind w:left="113" w:right="113"/>
      <w:textAlignment w:val="baseline"/>
    </w:pPr>
    <w:rPr>
      <w:rFonts w:ascii="Arial" w:hAnsi="Arial" w:cs="Arial"/>
      <w:color w:val="000000"/>
      <w:sz w:val="18"/>
      <w:szCs w:val="18"/>
    </w:rPr>
  </w:style>
  <w:style w:type="paragraph" w:customStyle="1" w:styleId="Index2">
    <w:name w:val="Index2"/>
    <w:basedOn w:val="Index1"/>
    <w:rsid w:val="00713675"/>
    <w:pPr>
      <w:ind w:left="397"/>
    </w:pPr>
  </w:style>
  <w:style w:type="paragraph" w:customStyle="1" w:styleId="Index3">
    <w:name w:val="Index3"/>
    <w:basedOn w:val="Index2"/>
    <w:rsid w:val="00713675"/>
    <w:pPr>
      <w:ind w:left="806" w:right="0"/>
    </w:pPr>
  </w:style>
  <w:style w:type="character" w:customStyle="1" w:styleId="DropCap">
    <w:name w:val="DropCap"/>
    <w:rsid w:val="00713675"/>
    <w:rPr>
      <w:color w:val="FF0000"/>
    </w:rPr>
  </w:style>
  <w:style w:type="paragraph" w:customStyle="1" w:styleId="Indfolio">
    <w:name w:val="Indfolio"/>
    <w:basedOn w:val="Normal"/>
    <w:rsid w:val="00713675"/>
    <w:pPr>
      <w:widowControl w:val="0"/>
      <w:suppressAutoHyphens/>
      <w:spacing w:after="120"/>
      <w:jc w:val="right"/>
    </w:pPr>
    <w:rPr>
      <w:color w:val="0000FF"/>
      <w:lang w:val="en-US"/>
    </w:rPr>
  </w:style>
  <w:style w:type="paragraph" w:customStyle="1" w:styleId="HeadE">
    <w:name w:val="HeadE"/>
    <w:basedOn w:val="Para"/>
    <w:rsid w:val="00713675"/>
    <w:pPr>
      <w:spacing w:before="240"/>
    </w:pPr>
    <w:rPr>
      <w:color w:val="800080"/>
    </w:rPr>
  </w:style>
  <w:style w:type="paragraph" w:customStyle="1" w:styleId="Ingred">
    <w:name w:val="Ingred"/>
    <w:basedOn w:val="Para"/>
    <w:rsid w:val="00713675"/>
    <w:pPr>
      <w:widowControl/>
      <w:spacing w:after="120"/>
      <w:ind w:left="1200" w:hanging="720"/>
    </w:pPr>
    <w:rPr>
      <w:rFonts w:ascii="Arial" w:hAnsi="Arial" w:cs="Arial"/>
      <w:color w:val="auto"/>
    </w:rPr>
  </w:style>
  <w:style w:type="paragraph" w:customStyle="1" w:styleId="Method">
    <w:name w:val="Method"/>
    <w:basedOn w:val="Para"/>
    <w:rsid w:val="00713675"/>
  </w:style>
  <w:style w:type="character" w:customStyle="1" w:styleId="Fraction">
    <w:name w:val="Fraction"/>
    <w:rsid w:val="00713675"/>
    <w:rPr>
      <w:color w:val="0000FF"/>
    </w:rPr>
  </w:style>
  <w:style w:type="paragraph" w:customStyle="1" w:styleId="CaptionList1">
    <w:name w:val="CaptionList1"/>
    <w:basedOn w:val="List1"/>
    <w:rsid w:val="00713675"/>
  </w:style>
  <w:style w:type="paragraph" w:customStyle="1" w:styleId="List2">
    <w:name w:val="List2"/>
    <w:basedOn w:val="Normal"/>
    <w:rsid w:val="00713675"/>
    <w:pPr>
      <w:widowControl w:val="0"/>
      <w:spacing w:after="120"/>
      <w:ind w:left="1134" w:hanging="567"/>
    </w:pPr>
    <w:rPr>
      <w:color w:val="000000"/>
    </w:rPr>
  </w:style>
  <w:style w:type="paragraph" w:customStyle="1" w:styleId="CaptionPara">
    <w:name w:val="CaptionPara"/>
    <w:basedOn w:val="Para"/>
    <w:rsid w:val="00713675"/>
    <w:pPr>
      <w:jc w:val="center"/>
    </w:pPr>
  </w:style>
  <w:style w:type="paragraph" w:customStyle="1" w:styleId="Abstract">
    <w:name w:val="Abstract"/>
    <w:basedOn w:val="Extract"/>
    <w:rsid w:val="006E3CDD"/>
    <w:pPr>
      <w:autoSpaceDE w:val="0"/>
      <w:autoSpaceDN w:val="0"/>
    </w:pPr>
  </w:style>
  <w:style w:type="character" w:customStyle="1" w:styleId="Inferior">
    <w:name w:val="Inferior"/>
    <w:rsid w:val="00713675"/>
    <w:rPr>
      <w:color w:val="FF00FF"/>
      <w:sz w:val="20"/>
      <w:vertAlign w:val="subscript"/>
    </w:rPr>
  </w:style>
  <w:style w:type="character" w:customStyle="1" w:styleId="Superior">
    <w:name w:val="Superior"/>
    <w:rsid w:val="00713675"/>
    <w:rPr>
      <w:color w:val="0000FF"/>
      <w:position w:val="4"/>
      <w:sz w:val="16"/>
    </w:rPr>
  </w:style>
  <w:style w:type="paragraph" w:customStyle="1" w:styleId="List3">
    <w:name w:val="List3"/>
    <w:basedOn w:val="List2"/>
    <w:rsid w:val="00CD745C"/>
    <w:pPr>
      <w:overflowPunct w:val="0"/>
      <w:autoSpaceDE w:val="0"/>
      <w:autoSpaceDN w:val="0"/>
      <w:adjustRightInd w:val="0"/>
      <w:ind w:left="1701"/>
      <w:textAlignment w:val="baseline"/>
    </w:pPr>
    <w:rPr>
      <w:szCs w:val="20"/>
    </w:rPr>
  </w:style>
  <w:style w:type="character" w:customStyle="1" w:styleId="fixed">
    <w:name w:val="*fixed"/>
    <w:rsid w:val="00713675"/>
    <w:rPr>
      <w:color w:val="FF00FF"/>
      <w:shd w:val="clear" w:color="auto" w:fill="auto"/>
      <w:lang w:val="en-GB" w:eastAsia="x-none"/>
    </w:rPr>
  </w:style>
  <w:style w:type="character" w:customStyle="1" w:styleId="leader">
    <w:name w:val="*leader"/>
    <w:rsid w:val="00713675"/>
    <w:rPr>
      <w:color w:val="0000FF"/>
      <w:shd w:val="clear" w:color="auto" w:fill="auto"/>
      <w:lang w:val="en-GB" w:eastAsia="x-none"/>
    </w:rPr>
  </w:style>
  <w:style w:type="paragraph" w:customStyle="1" w:styleId="QuoteInQuote">
    <w:name w:val="QuoteInQuote"/>
    <w:basedOn w:val="Quote"/>
    <w:rsid w:val="00244DD0"/>
    <w:pPr>
      <w:ind w:left="1134"/>
    </w:pPr>
  </w:style>
  <w:style w:type="paragraph" w:customStyle="1" w:styleId="QuoteInQuoteInQuote">
    <w:name w:val="QuoteInQuoteInQuote"/>
    <w:basedOn w:val="QuoteInQuote"/>
    <w:rsid w:val="00244DD0"/>
    <w:pPr>
      <w:tabs>
        <w:tab w:val="left" w:pos="1474"/>
      </w:tabs>
      <w:ind w:left="1701"/>
    </w:pPr>
  </w:style>
  <w:style w:type="paragraph" w:customStyle="1" w:styleId="QuoteList1">
    <w:name w:val="QuoteList1"/>
    <w:basedOn w:val="Quote"/>
    <w:rsid w:val="009063DF"/>
    <w:pPr>
      <w:ind w:left="1134" w:hanging="567"/>
    </w:pPr>
  </w:style>
  <w:style w:type="paragraph" w:customStyle="1" w:styleId="ParaContinued">
    <w:name w:val="ParaContinued"/>
    <w:basedOn w:val="Para"/>
    <w:rsid w:val="00244DD0"/>
  </w:style>
  <w:style w:type="paragraph" w:customStyle="1" w:styleId="QuoteList2">
    <w:name w:val="QuoteList2"/>
    <w:basedOn w:val="QuoteList1"/>
    <w:rsid w:val="00731AEF"/>
    <w:pPr>
      <w:ind w:left="1701"/>
    </w:pPr>
  </w:style>
  <w:style w:type="paragraph" w:customStyle="1" w:styleId="QuoteList1P">
    <w:name w:val="QuoteList1P"/>
    <w:basedOn w:val="QuoteList1"/>
    <w:rsid w:val="00B4326C"/>
    <w:pPr>
      <w:ind w:firstLine="0"/>
    </w:pPr>
  </w:style>
  <w:style w:type="paragraph" w:customStyle="1" w:styleId="QuoteList1C">
    <w:name w:val="QuoteList1C"/>
    <w:basedOn w:val="QuoteList1P"/>
    <w:rsid w:val="00B4326C"/>
  </w:style>
  <w:style w:type="paragraph" w:customStyle="1" w:styleId="List1C">
    <w:name w:val="List1C"/>
    <w:basedOn w:val="List1P"/>
    <w:rsid w:val="00616CAD"/>
  </w:style>
  <w:style w:type="paragraph" w:customStyle="1" w:styleId="Dialogue">
    <w:name w:val="Dialogue"/>
    <w:basedOn w:val="Normal"/>
    <w:rsid w:val="00BA5219"/>
    <w:pPr>
      <w:tabs>
        <w:tab w:val="left" w:pos="1985"/>
      </w:tabs>
      <w:ind w:left="1985" w:hanging="1985"/>
    </w:pPr>
    <w:rPr>
      <w:color w:val="auto"/>
    </w:rPr>
  </w:style>
  <w:style w:type="paragraph" w:customStyle="1" w:styleId="DialogueContinued">
    <w:name w:val="DialogueContinued"/>
    <w:basedOn w:val="Dialogue"/>
    <w:rsid w:val="00BA5219"/>
    <w:pPr>
      <w:ind w:firstLine="0"/>
    </w:pPr>
  </w:style>
  <w:style w:type="paragraph" w:customStyle="1" w:styleId="List2P">
    <w:name w:val="List2P"/>
    <w:basedOn w:val="Para"/>
    <w:rsid w:val="008619A8"/>
    <w:pPr>
      <w:ind w:left="1134"/>
    </w:pPr>
  </w:style>
  <w:style w:type="paragraph" w:customStyle="1" w:styleId="FootnoteB">
    <w:name w:val="#FootnoteB"/>
    <w:rsid w:val="00713675"/>
    <w:pPr>
      <w:pBdr>
        <w:top w:val="thickThinMediumGap" w:sz="12" w:space="1" w:color="auto"/>
        <w:left w:val="thickThinMediumGap" w:sz="12" w:space="4" w:color="auto"/>
        <w:bottom w:val="thickThinMediumGap" w:sz="12" w:space="1" w:color="auto"/>
        <w:right w:val="thickThinMediumGap" w:sz="12" w:space="4" w:color="auto"/>
      </w:pBdr>
      <w:shd w:val="clear" w:color="auto" w:fill="FF00FF"/>
      <w:tabs>
        <w:tab w:val="left" w:pos="567"/>
      </w:tabs>
      <w:spacing w:before="120"/>
    </w:pPr>
    <w:rPr>
      <w:rFonts w:ascii="Arial" w:hAnsi="Arial" w:cs="Arial"/>
      <w:b/>
      <w:bCs/>
      <w:lang w:eastAsia="en-US"/>
    </w:rPr>
  </w:style>
  <w:style w:type="paragraph" w:customStyle="1" w:styleId="FootnoteE">
    <w:name w:val="#FootnoteE"/>
    <w:rsid w:val="00713675"/>
    <w:pPr>
      <w:pBdr>
        <w:top w:val="single" w:sz="6" w:space="1" w:color="auto"/>
        <w:left w:val="single" w:sz="6" w:space="4" w:color="auto"/>
        <w:bottom w:val="single" w:sz="6" w:space="1" w:color="auto"/>
        <w:right w:val="single" w:sz="6" w:space="4" w:color="auto"/>
      </w:pBdr>
      <w:shd w:val="clear" w:color="auto" w:fill="FF00FF"/>
      <w:tabs>
        <w:tab w:val="left" w:pos="567"/>
      </w:tabs>
      <w:spacing w:before="120"/>
      <w:jc w:val="right"/>
    </w:pPr>
    <w:rPr>
      <w:rFonts w:ascii="Arial" w:hAnsi="Arial" w:cs="Arial"/>
      <w:b/>
      <w:bCs/>
      <w:lang w:eastAsia="en-US"/>
    </w:rPr>
  </w:style>
  <w:style w:type="paragraph" w:customStyle="1" w:styleId="FootnoteList1">
    <w:name w:val="FootnoteList1"/>
    <w:basedOn w:val="Footnote"/>
    <w:rsid w:val="00C6551C"/>
    <w:pPr>
      <w:tabs>
        <w:tab w:val="clear" w:pos="567"/>
        <w:tab w:val="left" w:pos="1134"/>
      </w:tabs>
      <w:ind w:left="567"/>
    </w:pPr>
  </w:style>
  <w:style w:type="paragraph" w:customStyle="1" w:styleId="TableHead">
    <w:name w:val="TableHead"/>
    <w:basedOn w:val="CaptionPara"/>
    <w:uiPriority w:val="99"/>
    <w:rsid w:val="00414439"/>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4_G,ftref"/>
    <w:basedOn w:val="DefaultParagraphFont"/>
    <w:link w:val="4GChar"/>
    <w:uiPriority w:val="99"/>
    <w:qFormat/>
    <w:locked/>
    <w:rsid w:val="00F459DC"/>
    <w:rPr>
      <w:rFonts w:cs="Times New Roman"/>
      <w:vertAlign w:val="superscript"/>
    </w:rPr>
  </w:style>
  <w:style w:type="paragraph" w:customStyle="1" w:styleId="RunningHead">
    <w:name w:val="RunningHead"/>
    <w:basedOn w:val="Normal"/>
    <w:uiPriority w:val="99"/>
    <w:rsid w:val="00713675"/>
    <w:pPr>
      <w:spacing w:before="240" w:line="480" w:lineRule="auto"/>
    </w:pPr>
    <w:rPr>
      <w:color w:val="FF6600"/>
      <w:sz w:val="28"/>
      <w:szCs w:val="28"/>
    </w:rPr>
  </w:style>
  <w:style w:type="paragraph" w:customStyle="1" w:styleId="List1Quote">
    <w:name w:val="List1Quote"/>
    <w:basedOn w:val="QuoteList1"/>
    <w:rsid w:val="00111E45"/>
    <w:pPr>
      <w:ind w:left="567" w:firstLine="0"/>
    </w:pPr>
  </w:style>
  <w:style w:type="paragraph" w:customStyle="1" w:styleId="FigureBegin">
    <w:name w:val="#FigureBegin"/>
    <w:basedOn w:val="ArtworkBegin"/>
    <w:rsid w:val="00270EB6"/>
    <w:pPr>
      <w:shd w:val="clear" w:color="auto" w:fill="FFFF00"/>
    </w:pPr>
    <w:rPr>
      <w:color w:val="993300"/>
    </w:rPr>
  </w:style>
  <w:style w:type="paragraph" w:customStyle="1" w:styleId="FigureEnd">
    <w:name w:val="#FigureEnd"/>
    <w:basedOn w:val="ArtworkEnd"/>
    <w:rsid w:val="00270EB6"/>
    <w:pPr>
      <w:shd w:val="clear" w:color="auto" w:fill="FFFF00"/>
    </w:pPr>
    <w:rPr>
      <w:color w:val="993300"/>
    </w:rPr>
  </w:style>
  <w:style w:type="paragraph" w:customStyle="1" w:styleId="FrontCoverBegin">
    <w:name w:val="#FrontCoverBegin"/>
    <w:basedOn w:val="FigureBegin"/>
    <w:rsid w:val="005C4D5F"/>
  </w:style>
  <w:style w:type="paragraph" w:customStyle="1" w:styleId="FrontCoverEnd">
    <w:name w:val="#FrontCoverEnd"/>
    <w:basedOn w:val="FigureEnd"/>
    <w:rsid w:val="005C4D5F"/>
  </w:style>
  <w:style w:type="paragraph" w:customStyle="1" w:styleId="EditorDetails">
    <w:name w:val="EditorDetails"/>
    <w:basedOn w:val="Normal"/>
    <w:rsid w:val="003A6CBD"/>
    <w:pPr>
      <w:spacing w:after="120"/>
    </w:pPr>
    <w:rPr>
      <w:rFonts w:cs="Trebuchet MS"/>
      <w:iCs/>
      <w:color w:val="auto"/>
      <w:szCs w:val="20"/>
      <w:lang w:val="en-US"/>
    </w:rPr>
  </w:style>
  <w:style w:type="paragraph" w:customStyle="1" w:styleId="EditorName">
    <w:name w:val="EditorName"/>
    <w:basedOn w:val="Normal"/>
    <w:rsid w:val="003A6CBD"/>
    <w:pPr>
      <w:spacing w:after="120" w:line="260" w:lineRule="exact"/>
    </w:pPr>
    <w:rPr>
      <w:rFonts w:cs="Trebuchet MS"/>
      <w:bCs/>
      <w:color w:val="auto"/>
      <w:lang w:val="en-US"/>
    </w:rPr>
  </w:style>
  <w:style w:type="paragraph" w:customStyle="1" w:styleId="ISBNText">
    <w:name w:val="ISBNText"/>
    <w:basedOn w:val="Normal"/>
    <w:rsid w:val="00887E4A"/>
    <w:pPr>
      <w:spacing w:after="120"/>
    </w:pPr>
    <w:rPr>
      <w:rFonts w:ascii="Trebuchet MS" w:hAnsi="Trebuchet MS" w:cs="Trebuchet MS"/>
      <w:color w:val="auto"/>
      <w:sz w:val="20"/>
      <w:szCs w:val="20"/>
      <w:lang w:val="en-US"/>
    </w:rPr>
  </w:style>
  <w:style w:type="paragraph" w:customStyle="1" w:styleId="VolumeNumber">
    <w:name w:val="VolumeNumber"/>
    <w:basedOn w:val="Normal"/>
    <w:rsid w:val="003A6CBD"/>
    <w:pPr>
      <w:spacing w:after="120"/>
    </w:pPr>
    <w:rPr>
      <w:rFonts w:cs="Trebuchet MS"/>
      <w:color w:val="auto"/>
      <w:szCs w:val="20"/>
      <w:lang w:val="en-US"/>
    </w:rPr>
  </w:style>
  <w:style w:type="paragraph" w:customStyle="1" w:styleId="PubTitle">
    <w:name w:val="PubTitle"/>
    <w:basedOn w:val="Normal"/>
    <w:rsid w:val="00C707A9"/>
    <w:pPr>
      <w:spacing w:after="120"/>
      <w:jc w:val="center"/>
    </w:pPr>
    <w:rPr>
      <w:rFonts w:ascii="Trebuchet MS" w:hAnsi="Trebuchet MS" w:cs="Trebuchet MS"/>
      <w:color w:val="auto"/>
      <w:sz w:val="44"/>
      <w:szCs w:val="44"/>
      <w:lang w:val="en-US"/>
    </w:rPr>
  </w:style>
  <w:style w:type="paragraph" w:customStyle="1" w:styleId="CopyrightText">
    <w:name w:val="CopyrightText"/>
    <w:basedOn w:val="Normal"/>
    <w:rsid w:val="00CD75C1"/>
    <w:pPr>
      <w:spacing w:after="120"/>
    </w:pPr>
    <w:rPr>
      <w:rFonts w:ascii="Trebuchet MS" w:hAnsi="Trebuchet MS" w:cs="Trebuchet MS"/>
      <w:color w:val="auto"/>
      <w:sz w:val="20"/>
      <w:szCs w:val="20"/>
      <w:lang w:val="en-US"/>
    </w:rPr>
  </w:style>
  <w:style w:type="paragraph" w:customStyle="1" w:styleId="InsideFrontCoverBegin">
    <w:name w:val="#InsideFrontCoverBegin"/>
    <w:basedOn w:val="FrontCoverBegin"/>
    <w:rsid w:val="005C4D5F"/>
  </w:style>
  <w:style w:type="paragraph" w:customStyle="1" w:styleId="InsideFrontCoverEnd">
    <w:name w:val="#InsideFrontCoverEnd"/>
    <w:basedOn w:val="FrontCoverEnd"/>
    <w:rsid w:val="005C4D5F"/>
  </w:style>
  <w:style w:type="paragraph" w:customStyle="1" w:styleId="InsideBackCoverBegin">
    <w:name w:val="#InsideBackCoverBegin"/>
    <w:basedOn w:val="FrontCoverBegin"/>
    <w:rsid w:val="005C4D5F"/>
  </w:style>
  <w:style w:type="paragraph" w:customStyle="1" w:styleId="InsideBackCoverEnd">
    <w:name w:val="#InsideBackCoverEnd"/>
    <w:basedOn w:val="InsideFrontCoverEnd"/>
    <w:next w:val="FrontCoverEnd"/>
    <w:rsid w:val="005C4D5F"/>
  </w:style>
  <w:style w:type="paragraph" w:customStyle="1" w:styleId="CopyrightPara">
    <w:name w:val="CopyrightPara"/>
    <w:basedOn w:val="Normal"/>
    <w:rsid w:val="003A6CBD"/>
    <w:pPr>
      <w:spacing w:after="120"/>
    </w:pPr>
    <w:rPr>
      <w:rFonts w:cs="Trebuchet MS"/>
      <w:color w:val="auto"/>
      <w:szCs w:val="20"/>
      <w:lang w:val="en-US"/>
    </w:rPr>
  </w:style>
  <w:style w:type="paragraph" w:customStyle="1" w:styleId="TableBegin">
    <w:name w:val="#TableBegin"/>
    <w:basedOn w:val="FigureBegin"/>
    <w:uiPriority w:val="99"/>
    <w:rsid w:val="00EE7680"/>
  </w:style>
  <w:style w:type="paragraph" w:customStyle="1" w:styleId="TableEnd">
    <w:name w:val="#TableEnd"/>
    <w:basedOn w:val="FigureEnd"/>
    <w:uiPriority w:val="99"/>
    <w:rsid w:val="00EE7680"/>
  </w:style>
  <w:style w:type="paragraph" w:customStyle="1" w:styleId="ProductionNote">
    <w:name w:val="ProductionNote"/>
    <w:uiPriority w:val="99"/>
    <w:rsid w:val="00EE7680"/>
    <w:pPr>
      <w:tabs>
        <w:tab w:val="left" w:pos="567"/>
      </w:tabs>
      <w:spacing w:before="360" w:after="360"/>
      <w:jc w:val="center"/>
    </w:pPr>
    <w:rPr>
      <w:rFonts w:ascii="Arial" w:hAnsi="Arial"/>
      <w:b/>
      <w:color w:val="FF0000"/>
      <w:sz w:val="24"/>
      <w:lang w:eastAsia="en-US"/>
    </w:rPr>
  </w:style>
  <w:style w:type="paragraph" w:customStyle="1" w:styleId="ParaIndent">
    <w:name w:val="ParaIndent"/>
    <w:basedOn w:val="Para"/>
    <w:rsid w:val="00220128"/>
    <w:pPr>
      <w:ind w:left="284"/>
    </w:pPr>
  </w:style>
  <w:style w:type="paragraph" w:customStyle="1" w:styleId="ParaHanging">
    <w:name w:val="ParaHanging"/>
    <w:basedOn w:val="Para"/>
    <w:rsid w:val="00083886"/>
    <w:pPr>
      <w:ind w:left="567" w:hanging="567"/>
    </w:pPr>
  </w:style>
  <w:style w:type="paragraph" w:customStyle="1" w:styleId="ParaIndent1">
    <w:name w:val="ParaIndent1"/>
    <w:basedOn w:val="ParaIndent"/>
    <w:rsid w:val="00143D98"/>
    <w:pPr>
      <w:ind w:left="567"/>
    </w:pPr>
  </w:style>
  <w:style w:type="paragraph" w:customStyle="1" w:styleId="ListHead">
    <w:name w:val="ListHead"/>
    <w:basedOn w:val="List"/>
    <w:rsid w:val="00613494"/>
  </w:style>
  <w:style w:type="paragraph" w:customStyle="1" w:styleId="ParaSmall">
    <w:name w:val="ParaSmall"/>
    <w:basedOn w:val="Para"/>
    <w:rsid w:val="00706754"/>
    <w:rPr>
      <w:sz w:val="20"/>
      <w:szCs w:val="20"/>
    </w:rPr>
  </w:style>
  <w:style w:type="paragraph" w:customStyle="1" w:styleId="ParaSmallHanging">
    <w:name w:val="ParaSmallHanging"/>
    <w:basedOn w:val="ParaSmall"/>
    <w:rsid w:val="00C418D9"/>
    <w:pPr>
      <w:ind w:left="567" w:hanging="567"/>
    </w:pPr>
  </w:style>
  <w:style w:type="paragraph" w:customStyle="1" w:styleId="ParaSmallIndent">
    <w:name w:val="ParaSmallIndent"/>
    <w:basedOn w:val="ParaSmall"/>
    <w:rsid w:val="00C418D9"/>
    <w:pPr>
      <w:ind w:left="284"/>
    </w:pPr>
  </w:style>
  <w:style w:type="paragraph" w:customStyle="1" w:styleId="ParaSmallIndent1">
    <w:name w:val="ParaSmallIndent1"/>
    <w:basedOn w:val="ParaSmallIndent"/>
    <w:rsid w:val="002D2F6F"/>
    <w:pPr>
      <w:ind w:left="567"/>
    </w:pPr>
  </w:style>
  <w:style w:type="paragraph" w:customStyle="1" w:styleId="List4">
    <w:name w:val="List4"/>
    <w:basedOn w:val="List3"/>
    <w:rsid w:val="00CD745C"/>
    <w:pPr>
      <w:ind w:left="2268"/>
    </w:pPr>
  </w:style>
  <w:style w:type="paragraph" w:customStyle="1" w:styleId="List5">
    <w:name w:val="List5"/>
    <w:basedOn w:val="List4"/>
    <w:rsid w:val="00CD745C"/>
    <w:pPr>
      <w:ind w:left="2835"/>
    </w:pPr>
  </w:style>
  <w:style w:type="paragraph" w:customStyle="1" w:styleId="List6">
    <w:name w:val="List6"/>
    <w:basedOn w:val="List5"/>
    <w:rsid w:val="00CD745C"/>
    <w:pPr>
      <w:ind w:left="3402"/>
    </w:pPr>
  </w:style>
  <w:style w:type="paragraph" w:customStyle="1" w:styleId="List7">
    <w:name w:val="List7"/>
    <w:basedOn w:val="List6"/>
    <w:rsid w:val="00CD745C"/>
    <w:pPr>
      <w:ind w:left="3969"/>
    </w:pPr>
  </w:style>
  <w:style w:type="paragraph" w:customStyle="1" w:styleId="List8">
    <w:name w:val="List8"/>
    <w:basedOn w:val="List7"/>
    <w:rsid w:val="00CD745C"/>
    <w:pPr>
      <w:ind w:left="4536"/>
    </w:pPr>
  </w:style>
  <w:style w:type="paragraph" w:customStyle="1" w:styleId="2ColBegin">
    <w:name w:val="#2ColBegin"/>
    <w:basedOn w:val="FrontCoverBegin"/>
    <w:rsid w:val="00BD4D13"/>
  </w:style>
  <w:style w:type="paragraph" w:customStyle="1" w:styleId="2ColEnd">
    <w:name w:val="#2ColEnd"/>
    <w:basedOn w:val="FrontCoverEnd"/>
    <w:rsid w:val="00BD4D13"/>
  </w:style>
  <w:style w:type="paragraph" w:customStyle="1" w:styleId="3ColBegin">
    <w:name w:val="#3ColBegin"/>
    <w:basedOn w:val="FrontCoverBegin"/>
    <w:rsid w:val="00BD4D13"/>
  </w:style>
  <w:style w:type="paragraph" w:customStyle="1" w:styleId="3ColEnd">
    <w:name w:val="#3ColEnd"/>
    <w:basedOn w:val="FrontCoverEnd"/>
    <w:rsid w:val="00BD4D13"/>
  </w:style>
  <w:style w:type="paragraph" w:customStyle="1" w:styleId="4ColBegin">
    <w:name w:val="#4ColBegin"/>
    <w:basedOn w:val="FrontCoverBegin"/>
    <w:rsid w:val="00BD4D13"/>
  </w:style>
  <w:style w:type="paragraph" w:customStyle="1" w:styleId="4ColEnd">
    <w:name w:val="#4ColEnd"/>
    <w:basedOn w:val="FrontCoverEnd"/>
    <w:rsid w:val="00BD4D13"/>
  </w:style>
  <w:style w:type="paragraph" w:customStyle="1" w:styleId="Method1List1">
    <w:name w:val="Method1List1"/>
    <w:basedOn w:val="MethodList1"/>
    <w:rsid w:val="005536B6"/>
  </w:style>
  <w:style w:type="paragraph" w:customStyle="1" w:styleId="Method2List1">
    <w:name w:val="Method2List1"/>
    <w:basedOn w:val="Method1List1"/>
    <w:rsid w:val="005536B6"/>
  </w:style>
  <w:style w:type="paragraph" w:customStyle="1" w:styleId="Method3List1">
    <w:name w:val="Method3List1"/>
    <w:basedOn w:val="Method1List1"/>
    <w:rsid w:val="005536B6"/>
  </w:style>
  <w:style w:type="paragraph" w:customStyle="1" w:styleId="BackCoverBegin">
    <w:name w:val="#BackCoverBegin"/>
    <w:basedOn w:val="FrontCoverBegin"/>
    <w:rsid w:val="007B62AD"/>
  </w:style>
  <w:style w:type="paragraph" w:customStyle="1" w:styleId="BackCoverEnd">
    <w:name w:val="#BackCoverEnd"/>
    <w:basedOn w:val="FrontCoverEnd"/>
    <w:rsid w:val="007B62AD"/>
  </w:style>
  <w:style w:type="paragraph" w:customStyle="1" w:styleId="HalfTitlePageBegin">
    <w:name w:val="#HalfTitlePageBegin"/>
    <w:basedOn w:val="BackCoverBegin"/>
    <w:rsid w:val="00B24945"/>
  </w:style>
  <w:style w:type="paragraph" w:customStyle="1" w:styleId="HalfTitlePageEnd">
    <w:name w:val="#HalfTitlePageEnd"/>
    <w:basedOn w:val="BackCoverEnd"/>
    <w:rsid w:val="00B24945"/>
  </w:style>
  <w:style w:type="paragraph" w:customStyle="1" w:styleId="ImprintPageBegin">
    <w:name w:val="#ImprintPageBegin"/>
    <w:basedOn w:val="FrontCoverBegin"/>
    <w:rsid w:val="00DE2633"/>
  </w:style>
  <w:style w:type="paragraph" w:customStyle="1" w:styleId="ImprintPageEnd">
    <w:name w:val="#ImprintPageEnd"/>
    <w:basedOn w:val="FrontCoverEnd"/>
    <w:rsid w:val="00DE2633"/>
  </w:style>
  <w:style w:type="paragraph" w:customStyle="1" w:styleId="ContentsBegin">
    <w:name w:val="#ContentsBegin"/>
    <w:basedOn w:val="FrontCoverBegin"/>
    <w:rsid w:val="00472C13"/>
  </w:style>
  <w:style w:type="paragraph" w:customStyle="1" w:styleId="ContentsEnd">
    <w:name w:val="#ContentsEnd"/>
    <w:basedOn w:val="FrontCoverEnd"/>
    <w:rsid w:val="00472C13"/>
  </w:style>
  <w:style w:type="paragraph" w:customStyle="1" w:styleId="ForewordBegin">
    <w:name w:val="#ForewordBegin"/>
    <w:basedOn w:val="FrontCoverBegin"/>
    <w:rsid w:val="00D55762"/>
  </w:style>
  <w:style w:type="paragraph" w:customStyle="1" w:styleId="ForewordEnd">
    <w:name w:val="#ForewordEnd"/>
    <w:basedOn w:val="FrontCoverEnd"/>
    <w:rsid w:val="00D55762"/>
  </w:style>
  <w:style w:type="paragraph" w:customStyle="1" w:styleId="YearCalendarBegin">
    <w:name w:val="#YearCalendarBegin"/>
    <w:basedOn w:val="FrontCoverBegin"/>
    <w:rsid w:val="00537E7D"/>
  </w:style>
  <w:style w:type="paragraph" w:customStyle="1" w:styleId="YearCalendarEnd">
    <w:name w:val="#YearCalendarEnd"/>
    <w:basedOn w:val="FrontCoverEnd"/>
    <w:rsid w:val="00537E7D"/>
  </w:style>
  <w:style w:type="paragraph" w:customStyle="1" w:styleId="CalendarBegin">
    <w:name w:val="#CalendarBegin"/>
    <w:basedOn w:val="FrontCoverBegin"/>
    <w:rsid w:val="007E6565"/>
  </w:style>
  <w:style w:type="paragraph" w:customStyle="1" w:styleId="CalendarEnd">
    <w:name w:val="#CalendarEnd"/>
    <w:basedOn w:val="FrontCoverEnd"/>
    <w:rsid w:val="007E6565"/>
  </w:style>
  <w:style w:type="paragraph" w:customStyle="1" w:styleId="SunriseCalendarBegin">
    <w:name w:val="#SunriseCalendarBegin"/>
    <w:basedOn w:val="TableBegin"/>
    <w:rsid w:val="00D74F86"/>
  </w:style>
  <w:style w:type="paragraph" w:customStyle="1" w:styleId="SunriseCalendarEnd">
    <w:name w:val="#SunriseCalendarEnd"/>
    <w:basedOn w:val="FrontCoverEnd"/>
    <w:rsid w:val="00D74F86"/>
  </w:style>
  <w:style w:type="paragraph" w:customStyle="1" w:styleId="LandscapeBegin">
    <w:name w:val="#LandscapeBegin"/>
    <w:basedOn w:val="TableBegin"/>
    <w:rsid w:val="007D175C"/>
  </w:style>
  <w:style w:type="paragraph" w:customStyle="1" w:styleId="LandscapeEnd">
    <w:name w:val="#LandscapeEnd"/>
    <w:basedOn w:val="TableEnd"/>
    <w:rsid w:val="007D175C"/>
  </w:style>
  <w:style w:type="paragraph" w:customStyle="1" w:styleId="Example1Begin">
    <w:name w:val="#Example1Begin"/>
    <w:basedOn w:val="2ColBegin"/>
    <w:rsid w:val="00072E05"/>
  </w:style>
  <w:style w:type="paragraph" w:customStyle="1" w:styleId="Example1End">
    <w:name w:val="#Example1End"/>
    <w:basedOn w:val="2ColEnd"/>
    <w:rsid w:val="00072E05"/>
  </w:style>
  <w:style w:type="paragraph" w:customStyle="1" w:styleId="Example2Begin">
    <w:name w:val="#Example2Begin"/>
    <w:basedOn w:val="Example1Begin"/>
    <w:rsid w:val="00072E05"/>
  </w:style>
  <w:style w:type="paragraph" w:customStyle="1" w:styleId="Example2End">
    <w:name w:val="#Example2End"/>
    <w:basedOn w:val="Example1End"/>
    <w:rsid w:val="00072E05"/>
  </w:style>
  <w:style w:type="paragraph" w:customStyle="1" w:styleId="Example3Begin">
    <w:name w:val="#Example3Begin"/>
    <w:basedOn w:val="Example1Begin"/>
    <w:uiPriority w:val="99"/>
    <w:rsid w:val="00072E05"/>
  </w:style>
  <w:style w:type="paragraph" w:customStyle="1" w:styleId="Example3End">
    <w:name w:val="#Example3End"/>
    <w:basedOn w:val="Example1End"/>
    <w:uiPriority w:val="99"/>
    <w:rsid w:val="00072E05"/>
  </w:style>
  <w:style w:type="paragraph" w:customStyle="1" w:styleId="SpineBegin">
    <w:name w:val="#SpineBegin"/>
    <w:basedOn w:val="FrontCoverBegin"/>
    <w:rsid w:val="00210B67"/>
  </w:style>
  <w:style w:type="paragraph" w:customStyle="1" w:styleId="SpineEnd">
    <w:name w:val="#SpineEnd"/>
    <w:basedOn w:val="FrontCoverEnd"/>
    <w:rsid w:val="00210B67"/>
  </w:style>
  <w:style w:type="paragraph" w:customStyle="1" w:styleId="ParaNumber">
    <w:name w:val="ParaNumber"/>
    <w:basedOn w:val="Para"/>
    <w:rsid w:val="000D464C"/>
    <w:rPr>
      <w:color w:val="99CC00"/>
    </w:rPr>
  </w:style>
  <w:style w:type="paragraph" w:customStyle="1" w:styleId="List2C">
    <w:name w:val="List2C"/>
    <w:basedOn w:val="List2P"/>
    <w:rsid w:val="000D464C"/>
  </w:style>
  <w:style w:type="paragraph" w:customStyle="1" w:styleId="Endnote">
    <w:name w:val="Endnote"/>
    <w:basedOn w:val="Footnote"/>
    <w:rsid w:val="009B12DF"/>
  </w:style>
  <w:style w:type="paragraph" w:customStyle="1" w:styleId="Index4">
    <w:name w:val="Index4"/>
    <w:basedOn w:val="Index3"/>
    <w:rsid w:val="000514D4"/>
    <w:pPr>
      <w:ind w:left="1134"/>
    </w:pPr>
  </w:style>
  <w:style w:type="paragraph" w:customStyle="1" w:styleId="Index5">
    <w:name w:val="Index5"/>
    <w:basedOn w:val="Index4"/>
    <w:rsid w:val="000514D4"/>
    <w:pPr>
      <w:ind w:left="1701"/>
    </w:pPr>
  </w:style>
  <w:style w:type="paragraph" w:customStyle="1" w:styleId="Index6">
    <w:name w:val="Index6"/>
    <w:basedOn w:val="Index5"/>
    <w:rsid w:val="000514D4"/>
    <w:pPr>
      <w:ind w:left="2268"/>
    </w:pPr>
  </w:style>
  <w:style w:type="character" w:customStyle="1" w:styleId="superscript">
    <w:name w:val="*superscript"/>
    <w:rsid w:val="001C5EA2"/>
    <w:rPr>
      <w:color w:val="339966"/>
      <w:shd w:val="clear" w:color="auto" w:fill="auto"/>
      <w:vertAlign w:val="superscript"/>
      <w:lang w:val="en-GB" w:eastAsia="x-none"/>
    </w:rPr>
  </w:style>
  <w:style w:type="paragraph" w:customStyle="1" w:styleId="ShortHead">
    <w:name w:val="ShortHead"/>
    <w:basedOn w:val="HeadA"/>
    <w:rsid w:val="000B58E1"/>
    <w:pPr>
      <w:spacing w:before="120"/>
    </w:pPr>
    <w:rPr>
      <w:color w:val="993366"/>
      <w:sz w:val="36"/>
    </w:rPr>
  </w:style>
  <w:style w:type="paragraph" w:customStyle="1" w:styleId="List2Quote">
    <w:name w:val="List2Quote"/>
    <w:basedOn w:val="List2P"/>
    <w:rsid w:val="005817F2"/>
    <w:rPr>
      <w:color w:val="333399"/>
    </w:rPr>
  </w:style>
  <w:style w:type="paragraph" w:customStyle="1" w:styleId="ParaFullOut">
    <w:name w:val="ParaFullOut"/>
    <w:basedOn w:val="Para"/>
    <w:rsid w:val="00AC4A48"/>
  </w:style>
  <w:style w:type="paragraph" w:customStyle="1" w:styleId="x-CaseReported">
    <w:name w:val="x-CaseReported"/>
    <w:basedOn w:val="x-Case"/>
    <w:rsid w:val="00FC5C0D"/>
    <w:rPr>
      <w:color w:val="CC6600"/>
    </w:rPr>
  </w:style>
  <w:style w:type="paragraph" w:customStyle="1" w:styleId="x-Case">
    <w:name w:val="x-Case"/>
    <w:basedOn w:val="Normal"/>
    <w:rsid w:val="00FC5C0D"/>
    <w:pPr>
      <w:spacing w:after="120"/>
    </w:pPr>
    <w:rPr>
      <w:rFonts w:ascii="Trebuchet MS" w:hAnsi="Trebuchet MS" w:cs="Trebuchet MS"/>
      <w:color w:val="0000FF"/>
      <w:sz w:val="16"/>
      <w:szCs w:val="16"/>
      <w:lang w:val="en-US"/>
    </w:rPr>
  </w:style>
  <w:style w:type="paragraph" w:customStyle="1" w:styleId="x-CPRPracticeDirections">
    <w:name w:val="x-CPRPracticeDirections"/>
    <w:basedOn w:val="Normal"/>
    <w:rsid w:val="00FC5C0D"/>
    <w:pPr>
      <w:spacing w:after="120"/>
    </w:pPr>
    <w:rPr>
      <w:rFonts w:ascii="Trebuchet MS" w:hAnsi="Trebuchet MS" w:cs="Trebuchet MS"/>
      <w:color w:val="333399"/>
      <w:sz w:val="16"/>
      <w:szCs w:val="16"/>
      <w:lang w:val="en-US"/>
    </w:rPr>
  </w:style>
  <w:style w:type="paragraph" w:customStyle="1" w:styleId="x-IntMat">
    <w:name w:val="x-IntMat"/>
    <w:basedOn w:val="Normal"/>
    <w:rsid w:val="00FC5C0D"/>
    <w:pPr>
      <w:spacing w:after="120"/>
    </w:pPr>
    <w:rPr>
      <w:rFonts w:ascii="Trebuchet MS" w:hAnsi="Trebuchet MS" w:cs="Trebuchet MS"/>
      <w:color w:val="993366"/>
      <w:sz w:val="16"/>
      <w:szCs w:val="20"/>
      <w:lang w:val="en-US"/>
    </w:rPr>
  </w:style>
  <w:style w:type="paragraph" w:customStyle="1" w:styleId="x-ECMaterial">
    <w:name w:val="x-ECMaterial"/>
    <w:basedOn w:val="x-IntMat"/>
    <w:rsid w:val="00FC5C0D"/>
    <w:rPr>
      <w:color w:val="666699"/>
    </w:rPr>
  </w:style>
  <w:style w:type="paragraph" w:customStyle="1" w:styleId="x-Form">
    <w:name w:val="x-Form"/>
    <w:basedOn w:val="x-Case"/>
    <w:uiPriority w:val="99"/>
    <w:rsid w:val="00FC5C0D"/>
    <w:rPr>
      <w:color w:val="33CCCC"/>
    </w:rPr>
  </w:style>
  <w:style w:type="paragraph" w:customStyle="1" w:styleId="x-Index">
    <w:name w:val="x-Index"/>
    <w:basedOn w:val="Normal"/>
    <w:uiPriority w:val="99"/>
    <w:rsid w:val="00FC5C0D"/>
    <w:pPr>
      <w:spacing w:after="120"/>
    </w:pPr>
    <w:rPr>
      <w:rFonts w:ascii="Trebuchet MS" w:hAnsi="Trebuchet MS" w:cs="Trebuchet MS"/>
      <w:color w:val="FF0000"/>
      <w:sz w:val="16"/>
      <w:szCs w:val="16"/>
      <w:lang w:val="en-US"/>
    </w:rPr>
  </w:style>
  <w:style w:type="paragraph" w:customStyle="1" w:styleId="x-InsolvencyRules">
    <w:name w:val="x-InsolvencyRules"/>
    <w:basedOn w:val="Normal"/>
    <w:rsid w:val="00FC5C0D"/>
    <w:pPr>
      <w:spacing w:after="120"/>
    </w:pPr>
    <w:rPr>
      <w:rFonts w:ascii="Trebuchet MS" w:hAnsi="Trebuchet MS" w:cs="Trebuchet MS"/>
      <w:color w:val="008080"/>
      <w:sz w:val="16"/>
      <w:szCs w:val="20"/>
      <w:lang w:val="en-US"/>
    </w:rPr>
  </w:style>
  <w:style w:type="paragraph" w:customStyle="1" w:styleId="x-JudicialPracticeDirections">
    <w:name w:val="x-JudicialPracticeDirections"/>
    <w:basedOn w:val="Normal"/>
    <w:rsid w:val="00FC5C0D"/>
    <w:pPr>
      <w:spacing w:after="120"/>
    </w:pPr>
    <w:rPr>
      <w:rFonts w:ascii="Trebuchet MS" w:hAnsi="Trebuchet MS" w:cs="Trebuchet MS"/>
      <w:color w:val="CC99FF"/>
      <w:sz w:val="16"/>
      <w:szCs w:val="20"/>
      <w:lang w:val="en-US"/>
    </w:rPr>
  </w:style>
  <w:style w:type="paragraph" w:customStyle="1" w:styleId="x-NonUK">
    <w:name w:val="x-NonUK"/>
    <w:basedOn w:val="x-Case"/>
    <w:rsid w:val="00FC5C0D"/>
    <w:rPr>
      <w:color w:val="FFCC00"/>
    </w:rPr>
  </w:style>
  <w:style w:type="paragraph" w:customStyle="1" w:styleId="x-Other">
    <w:name w:val="x-Other"/>
    <w:basedOn w:val="x-Case"/>
    <w:rsid w:val="00FC5C0D"/>
    <w:rPr>
      <w:color w:val="66FF33"/>
    </w:rPr>
  </w:style>
  <w:style w:type="paragraph" w:customStyle="1" w:styleId="x-ScottishInsolvencyRules">
    <w:name w:val="x-ScottishInsolvencyRules"/>
    <w:basedOn w:val="Normal"/>
    <w:rsid w:val="00FC5C0D"/>
    <w:pPr>
      <w:spacing w:after="120"/>
    </w:pPr>
    <w:rPr>
      <w:rFonts w:ascii="Trebuchet MS" w:hAnsi="Trebuchet MS" w:cs="Trebuchet MS"/>
      <w:color w:val="CC99FF"/>
      <w:sz w:val="16"/>
      <w:szCs w:val="20"/>
      <w:lang w:val="en-US"/>
    </w:rPr>
  </w:style>
  <w:style w:type="paragraph" w:customStyle="1" w:styleId="x-SI">
    <w:name w:val="x-SI"/>
    <w:basedOn w:val="Normal"/>
    <w:rsid w:val="00FC5C0D"/>
    <w:pPr>
      <w:spacing w:after="120"/>
    </w:pPr>
    <w:rPr>
      <w:rFonts w:ascii="Trebuchet MS" w:hAnsi="Trebuchet MS" w:cs="Trebuchet MS"/>
      <w:color w:val="339966"/>
      <w:sz w:val="16"/>
      <w:szCs w:val="16"/>
      <w:lang w:val="en-US"/>
    </w:rPr>
  </w:style>
  <w:style w:type="paragraph" w:customStyle="1" w:styleId="x-Stat">
    <w:name w:val="x-Stat"/>
    <w:basedOn w:val="Normal"/>
    <w:rsid w:val="00FC5C0D"/>
    <w:pPr>
      <w:spacing w:after="120"/>
    </w:pPr>
    <w:rPr>
      <w:rFonts w:ascii="Trebuchet MS" w:hAnsi="Trebuchet MS" w:cs="Trebuchet MS"/>
      <w:color w:val="FF00FF"/>
      <w:sz w:val="16"/>
      <w:szCs w:val="16"/>
      <w:lang w:val="en-US"/>
    </w:rPr>
  </w:style>
  <w:style w:type="paragraph" w:customStyle="1" w:styleId="x-TableIndex">
    <w:name w:val="x-TableIndex"/>
    <w:basedOn w:val="Normal"/>
    <w:rsid w:val="00FC5C0D"/>
    <w:pPr>
      <w:spacing w:after="120"/>
    </w:pPr>
    <w:rPr>
      <w:rFonts w:ascii="Trebuchet MS" w:hAnsi="Trebuchet MS" w:cs="Trebuchet MS"/>
      <w:color w:val="333399"/>
      <w:sz w:val="16"/>
      <w:szCs w:val="16"/>
      <w:lang w:val="en-US"/>
    </w:rPr>
  </w:style>
  <w:style w:type="paragraph" w:customStyle="1" w:styleId="Break">
    <w:name w:val="#Break"/>
    <w:basedOn w:val="Normal"/>
    <w:rsid w:val="009D21EC"/>
    <w:pPr>
      <w:widowControl w:val="0"/>
      <w:pBdr>
        <w:top w:val="single" w:sz="8" w:space="1" w:color="auto"/>
        <w:bottom w:val="single" w:sz="8" w:space="1" w:color="auto"/>
      </w:pBdr>
      <w:shd w:val="clear" w:color="auto" w:fill="FF0000"/>
    </w:pPr>
    <w:rPr>
      <w:rFonts w:ascii="Trebuchet MS" w:hAnsi="Trebuchet MS" w:cs="Trebuchet MS"/>
      <w:color w:val="auto"/>
      <w:sz w:val="18"/>
      <w:szCs w:val="18"/>
      <w:lang w:val="en-US" w:eastAsia="en-GB"/>
    </w:rPr>
  </w:style>
  <w:style w:type="paragraph" w:customStyle="1" w:styleId="TitlePageBegin">
    <w:name w:val="#TitlePageBegin"/>
    <w:basedOn w:val="HalfTitlePageBegin"/>
    <w:rsid w:val="002163B7"/>
  </w:style>
  <w:style w:type="paragraph" w:customStyle="1" w:styleId="TitlePageEnd">
    <w:name w:val="#TitlePageEnd"/>
    <w:basedOn w:val="HalfTitlePageEnd"/>
    <w:rsid w:val="002163B7"/>
  </w:style>
  <w:style w:type="paragraph" w:customStyle="1" w:styleId="QuoteList3">
    <w:name w:val="QuoteList3"/>
    <w:basedOn w:val="QuoteList2"/>
    <w:rsid w:val="00E84EC1"/>
    <w:pPr>
      <w:ind w:left="2268"/>
    </w:pPr>
  </w:style>
  <w:style w:type="paragraph" w:customStyle="1" w:styleId="Suppress">
    <w:name w:val="Suppress"/>
    <w:basedOn w:val="Para"/>
    <w:rsid w:val="00005428"/>
  </w:style>
  <w:style w:type="paragraph" w:customStyle="1" w:styleId="FilingInstructionsBegin">
    <w:name w:val="#FilingInstructionsBegin"/>
    <w:basedOn w:val="ForewordBegin"/>
    <w:next w:val="Para"/>
    <w:rsid w:val="00C329C6"/>
  </w:style>
  <w:style w:type="paragraph" w:customStyle="1" w:styleId="FilingInstructionsEnd">
    <w:name w:val="#FilingInstructionsEnd"/>
    <w:basedOn w:val="ForewordEnd"/>
    <w:rsid w:val="00C329C6"/>
  </w:style>
  <w:style w:type="paragraph" w:customStyle="1" w:styleId="List1Lock">
    <w:name w:val="List1Lock"/>
    <w:basedOn w:val="List1"/>
    <w:rsid w:val="00F607AE"/>
    <w:pPr>
      <w:spacing w:after="120"/>
    </w:pPr>
    <w:rPr>
      <w:color w:val="FF00FF"/>
    </w:rPr>
  </w:style>
  <w:style w:type="paragraph" w:customStyle="1" w:styleId="List2Lock">
    <w:name w:val="List2Lock"/>
    <w:basedOn w:val="List2"/>
    <w:rsid w:val="00F607AE"/>
    <w:rPr>
      <w:color w:val="FF00FF"/>
    </w:rPr>
  </w:style>
  <w:style w:type="paragraph" w:customStyle="1" w:styleId="ParaLock">
    <w:name w:val="ParaLock"/>
    <w:basedOn w:val="Para"/>
    <w:rsid w:val="00F607AE"/>
    <w:rPr>
      <w:color w:val="FF00FF"/>
    </w:rPr>
  </w:style>
  <w:style w:type="paragraph" w:customStyle="1" w:styleId="GraphicNote">
    <w:name w:val="GraphicNote"/>
    <w:basedOn w:val="ProductionNote"/>
    <w:rsid w:val="000E483F"/>
    <w:rPr>
      <w:color w:val="339966"/>
    </w:rPr>
  </w:style>
  <w:style w:type="paragraph" w:customStyle="1" w:styleId="SubChapterNumber">
    <w:name w:val="SubChapterNumber"/>
    <w:basedOn w:val="ChapterNumber"/>
    <w:rsid w:val="00755EF1"/>
    <w:rPr>
      <w:color w:val="800080"/>
      <w:sz w:val="36"/>
    </w:rPr>
  </w:style>
  <w:style w:type="paragraph" w:customStyle="1" w:styleId="SubChapterTitle">
    <w:name w:val="SubChapterTitle"/>
    <w:basedOn w:val="SubChapterNumber"/>
    <w:rsid w:val="00755EF1"/>
  </w:style>
  <w:style w:type="paragraph" w:customStyle="1" w:styleId="HeadF">
    <w:name w:val="HeadF"/>
    <w:basedOn w:val="HeadE"/>
    <w:rsid w:val="00802A5A"/>
    <w:rPr>
      <w:color w:val="00CCFF"/>
    </w:rPr>
  </w:style>
  <w:style w:type="paragraph" w:customStyle="1" w:styleId="ParaSmallList1">
    <w:name w:val="ParaSmallList1"/>
    <w:basedOn w:val="ParaSmall"/>
    <w:rsid w:val="00CB3DE3"/>
    <w:pPr>
      <w:ind w:left="567" w:hanging="567"/>
    </w:pPr>
  </w:style>
  <w:style w:type="paragraph" w:customStyle="1" w:styleId="AboutPublicationBegin">
    <w:name w:val="#AboutPublicationBegin"/>
    <w:basedOn w:val="ContentsBegin"/>
    <w:rsid w:val="009A5E61"/>
    <w:pPr>
      <w:autoSpaceDE w:val="0"/>
      <w:autoSpaceDN w:val="0"/>
      <w:adjustRightInd w:val="0"/>
    </w:pPr>
    <w:rPr>
      <w:rFonts w:cs="TimesTen-Bold-OV-GIIKUB"/>
      <w:bCs/>
    </w:rPr>
  </w:style>
  <w:style w:type="paragraph" w:customStyle="1" w:styleId="AboutPublicationEnd">
    <w:name w:val="#AboutPublicationEnd"/>
    <w:basedOn w:val="ContentsEnd"/>
    <w:rsid w:val="009A5E61"/>
  </w:style>
  <w:style w:type="paragraph" w:customStyle="1" w:styleId="TableLockAbove">
    <w:name w:val="TableLockAbove"/>
    <w:basedOn w:val="Table"/>
    <w:rsid w:val="008E69FB"/>
    <w:rPr>
      <w:color w:val="FF00FF"/>
    </w:rPr>
  </w:style>
  <w:style w:type="character" w:customStyle="1" w:styleId="AuthorQuery">
    <w:name w:val="*AuthorQuery"/>
    <w:rsid w:val="009727DF"/>
    <w:rPr>
      <w:color w:val="FF0000"/>
    </w:rPr>
  </w:style>
  <w:style w:type="paragraph" w:customStyle="1" w:styleId="MissingPagesBegin">
    <w:name w:val="#MissingPagesBegin"/>
    <w:basedOn w:val="ForewordBegin"/>
    <w:rsid w:val="0022218C"/>
  </w:style>
  <w:style w:type="paragraph" w:customStyle="1" w:styleId="MissingPagesEnd">
    <w:name w:val="#MissingPagesEnd"/>
    <w:basedOn w:val="ForewordEnd"/>
    <w:rsid w:val="0022218C"/>
  </w:style>
  <w:style w:type="paragraph" w:customStyle="1" w:styleId="Keywords">
    <w:name w:val="Keywords"/>
    <w:basedOn w:val="Para"/>
    <w:uiPriority w:val="99"/>
    <w:qFormat/>
    <w:rsid w:val="007B1AE9"/>
    <w:rPr>
      <w:lang w:eastAsia="en-GB"/>
    </w:rPr>
  </w:style>
  <w:style w:type="paragraph" w:customStyle="1" w:styleId="AuthorName">
    <w:name w:val="AuthorName"/>
    <w:basedOn w:val="EditorName"/>
    <w:uiPriority w:val="99"/>
    <w:qFormat/>
    <w:rsid w:val="00BD097D"/>
  </w:style>
  <w:style w:type="paragraph" w:customStyle="1" w:styleId="AuthorDetails">
    <w:name w:val="AuthorDetails"/>
    <w:basedOn w:val="EditorDetails"/>
    <w:qFormat/>
    <w:rsid w:val="00BD097D"/>
  </w:style>
  <w:style w:type="paragraph" w:customStyle="1" w:styleId="FootnoteText1">
    <w:name w:val="Footnote Text1"/>
    <w:basedOn w:val="Normal"/>
    <w:next w:val="FootnoteText"/>
    <w:link w:val="FootnoteTextChar"/>
    <w:uiPriority w:val="99"/>
    <w:unhideWhenUsed/>
    <w:rsid w:val="00A72407"/>
    <w:rPr>
      <w:color w:val="auto"/>
      <w:sz w:val="20"/>
      <w:szCs w:val="20"/>
      <w:lang w:eastAsia="en-GB"/>
    </w:rPr>
  </w:style>
  <w:style w:type="paragraph" w:styleId="FootnoteText">
    <w:name w:val="footnote text"/>
    <w:aliases w:val="footnote,Footnote Text Char Char Char Char Char Char Char Char Char Char Char Char Char Char Char Char,Footnote Text Char Char Char Char Char Char Char Char Char Char Char Char Char Char Char,Footnote Text Char1 Char,FA,AMaria Footnote Te"/>
    <w:basedOn w:val="Normal"/>
    <w:link w:val="FootnoteTextChar1"/>
    <w:uiPriority w:val="99"/>
    <w:qFormat/>
    <w:rsid w:val="00A72407"/>
    <w:rPr>
      <w:sz w:val="20"/>
      <w:szCs w:val="20"/>
    </w:rPr>
  </w:style>
  <w:style w:type="paragraph" w:styleId="CommentSubject">
    <w:name w:val="annotation subject"/>
    <w:basedOn w:val="CommentText"/>
    <w:next w:val="CommentText"/>
    <w:link w:val="CommentSubjectChar"/>
    <w:uiPriority w:val="99"/>
    <w:rsid w:val="00A72407"/>
    <w:rPr>
      <w:b/>
      <w:bCs/>
      <w:color w:val="auto"/>
      <w:lang w:eastAsia="en-GB"/>
    </w:rPr>
  </w:style>
  <w:style w:type="paragraph" w:styleId="Revision">
    <w:name w:val="Revision"/>
    <w:hidden/>
    <w:uiPriority w:val="99"/>
    <w:semiHidden/>
    <w:rsid w:val="00A72407"/>
    <w:rPr>
      <w:color w:val="800080"/>
      <w:sz w:val="24"/>
      <w:szCs w:val="24"/>
      <w:lang w:eastAsia="en-US"/>
    </w:rPr>
  </w:style>
  <w:style w:type="paragraph" w:customStyle="1" w:styleId="Revision1">
    <w:name w:val="Revision1"/>
    <w:next w:val="Revision"/>
    <w:hidden/>
    <w:uiPriority w:val="99"/>
    <w:semiHidden/>
    <w:rsid w:val="00A72407"/>
    <w:rPr>
      <w:sz w:val="24"/>
      <w:szCs w:val="22"/>
      <w:lang w:eastAsia="en-US"/>
    </w:rPr>
  </w:style>
  <w:style w:type="paragraph" w:styleId="ListParagraph">
    <w:name w:val="List Paragraph"/>
    <w:basedOn w:val="Normal"/>
    <w:link w:val="ListParagraphChar"/>
    <w:uiPriority w:val="34"/>
    <w:qFormat/>
    <w:rsid w:val="00A72407"/>
    <w:pPr>
      <w:ind w:left="720"/>
    </w:pPr>
  </w:style>
  <w:style w:type="paragraph" w:customStyle="1" w:styleId="ListParagraph1">
    <w:name w:val="List Paragraph1"/>
    <w:basedOn w:val="Normal"/>
    <w:next w:val="ListParagraph"/>
    <w:uiPriority w:val="34"/>
    <w:qFormat/>
    <w:rsid w:val="00A72407"/>
    <w:pPr>
      <w:spacing w:after="200" w:line="276" w:lineRule="auto"/>
      <w:ind w:left="720"/>
      <w:contextualSpacing/>
    </w:pPr>
    <w:rPr>
      <w:color w:val="auto"/>
      <w:sz w:val="20"/>
      <w:szCs w:val="20"/>
    </w:rPr>
  </w:style>
  <w:style w:type="character" w:styleId="Emphasis">
    <w:name w:val="Emphasis"/>
    <w:basedOn w:val="DefaultParagraphFont"/>
    <w:uiPriority w:val="20"/>
    <w:qFormat/>
    <w:rsid w:val="00A72407"/>
    <w:rPr>
      <w:rFonts w:cs="Times New Roman"/>
      <w:i/>
    </w:rPr>
  </w:style>
  <w:style w:type="paragraph" w:customStyle="1" w:styleId="BalloonText1">
    <w:name w:val="Balloon Text1"/>
    <w:basedOn w:val="Normal"/>
    <w:next w:val="BalloonText"/>
    <w:uiPriority w:val="99"/>
    <w:semiHidden/>
    <w:unhideWhenUsed/>
    <w:rsid w:val="00A72407"/>
    <w:rPr>
      <w:rFonts w:ascii="Tahoma" w:hAnsi="Tahoma" w:cs="Tahoma"/>
      <w:color w:val="auto"/>
      <w:sz w:val="16"/>
      <w:szCs w:val="16"/>
      <w:lang w:eastAsia="en-GB"/>
    </w:rPr>
  </w:style>
  <w:style w:type="paragraph" w:styleId="BalloonText">
    <w:name w:val="Balloon Text"/>
    <w:basedOn w:val="Normal"/>
    <w:link w:val="BalloonTextChar"/>
    <w:uiPriority w:val="99"/>
    <w:rsid w:val="00A72407"/>
    <w:rPr>
      <w:rFonts w:ascii="Segoe UI" w:hAnsi="Segoe UI" w:cs="Segoe UI"/>
      <w:sz w:val="18"/>
      <w:szCs w:val="18"/>
    </w:rPr>
  </w:style>
  <w:style w:type="character" w:customStyle="1" w:styleId="BalloonTextChar">
    <w:name w:val="Balloon Text Char"/>
    <w:basedOn w:val="DefaultParagraphFont"/>
    <w:link w:val="BalloonText"/>
    <w:uiPriority w:val="99"/>
    <w:locked/>
    <w:rsid w:val="00A72407"/>
    <w:rPr>
      <w:rFonts w:ascii="Segoe UI" w:hAnsi="Segoe UI" w:cs="Segoe UI"/>
      <w:color w:val="800080"/>
      <w:sz w:val="18"/>
      <w:szCs w:val="18"/>
      <w:lang w:val="x-none" w:eastAsia="en-US"/>
    </w:rPr>
  </w:style>
  <w:style w:type="paragraph" w:customStyle="1" w:styleId="CommentSubject1">
    <w:name w:val="Comment Subject1"/>
    <w:next w:val="CommentText"/>
    <w:uiPriority w:val="99"/>
    <w:semiHidden/>
    <w:unhideWhenUsed/>
    <w:rsid w:val="00A72407"/>
    <w:rPr>
      <w:b/>
      <w:bCs/>
      <w:lang w:eastAsia="en-US"/>
    </w:rPr>
  </w:style>
  <w:style w:type="character" w:customStyle="1" w:styleId="CommentTextChar1">
    <w:name w:val="Comment Text Char1"/>
    <w:basedOn w:val="DefaultParagraphFont"/>
    <w:link w:val="CommentText"/>
    <w:uiPriority w:val="99"/>
    <w:locked/>
    <w:rsid w:val="00A72407"/>
    <w:rPr>
      <w:rFonts w:cs="Times New Roman"/>
      <w:color w:val="800080"/>
      <w:lang w:val="x-none" w:eastAsia="en-US"/>
    </w:rPr>
  </w:style>
  <w:style w:type="paragraph" w:styleId="CommentText">
    <w:name w:val="annotation text"/>
    <w:basedOn w:val="Normal"/>
    <w:link w:val="CommentTextChar1"/>
    <w:uiPriority w:val="99"/>
    <w:rsid w:val="00A72407"/>
    <w:rPr>
      <w:sz w:val="20"/>
      <w:szCs w:val="20"/>
    </w:rPr>
  </w:style>
  <w:style w:type="character" w:customStyle="1" w:styleId="CommentTextChar">
    <w:name w:val="Comment Text Char"/>
    <w:basedOn w:val="DefaultParagraphFont"/>
    <w:uiPriority w:val="99"/>
    <w:semiHidden/>
    <w:rPr>
      <w:color w:val="800080"/>
      <w:lang w:eastAsia="en-US"/>
    </w:rPr>
  </w:style>
  <w:style w:type="character" w:customStyle="1" w:styleId="CommentTextChar10">
    <w:name w:val="Comment Text Char10"/>
    <w:basedOn w:val="DefaultParagraphFont"/>
    <w:uiPriority w:val="99"/>
    <w:semiHidden/>
    <w:rPr>
      <w:rFonts w:cs="Times New Roman"/>
      <w:color w:val="800080"/>
      <w:lang w:val="x-none" w:eastAsia="en-US"/>
    </w:rPr>
  </w:style>
  <w:style w:type="character" w:customStyle="1" w:styleId="CommentTextChar9">
    <w:name w:val="Comment Text Char9"/>
    <w:basedOn w:val="DefaultParagraphFont"/>
    <w:uiPriority w:val="99"/>
    <w:semiHidden/>
    <w:rPr>
      <w:rFonts w:cs="Times New Roman"/>
      <w:color w:val="800080"/>
      <w:lang w:val="x-none" w:eastAsia="en-US"/>
    </w:rPr>
  </w:style>
  <w:style w:type="character" w:customStyle="1" w:styleId="CommentTextChar8">
    <w:name w:val="Comment Text Char8"/>
    <w:basedOn w:val="DefaultParagraphFont"/>
    <w:uiPriority w:val="99"/>
    <w:semiHidden/>
    <w:rPr>
      <w:rFonts w:cs="Times New Roman"/>
      <w:color w:val="800080"/>
      <w:lang w:val="x-none" w:eastAsia="en-US"/>
    </w:rPr>
  </w:style>
  <w:style w:type="character" w:customStyle="1" w:styleId="CommentTextChar7">
    <w:name w:val="Comment Text Char7"/>
    <w:basedOn w:val="DefaultParagraphFont"/>
    <w:uiPriority w:val="99"/>
    <w:semiHidden/>
    <w:rPr>
      <w:rFonts w:cs="Times New Roman"/>
      <w:color w:val="800080"/>
      <w:lang w:val="x-none" w:eastAsia="en-US"/>
    </w:rPr>
  </w:style>
  <w:style w:type="character" w:customStyle="1" w:styleId="CommentTextChar6">
    <w:name w:val="Comment Text Char6"/>
    <w:basedOn w:val="DefaultParagraphFont"/>
    <w:uiPriority w:val="99"/>
    <w:semiHidden/>
    <w:rPr>
      <w:rFonts w:cs="Times New Roman"/>
      <w:color w:val="800080"/>
      <w:lang w:val="x-none" w:eastAsia="en-US"/>
    </w:rPr>
  </w:style>
  <w:style w:type="character" w:customStyle="1" w:styleId="CommentTextChar5">
    <w:name w:val="Comment Text Char5"/>
    <w:basedOn w:val="DefaultParagraphFont"/>
    <w:uiPriority w:val="99"/>
    <w:semiHidden/>
    <w:rPr>
      <w:rFonts w:cs="Times New Roman"/>
      <w:color w:val="800080"/>
      <w:lang w:val="x-none" w:eastAsia="en-US"/>
    </w:rPr>
  </w:style>
  <w:style w:type="character" w:customStyle="1" w:styleId="CommentTextChar4">
    <w:name w:val="Comment Text Char4"/>
    <w:basedOn w:val="DefaultParagraphFont"/>
    <w:uiPriority w:val="99"/>
    <w:semiHidden/>
    <w:rPr>
      <w:rFonts w:cs="Times New Roman"/>
      <w:color w:val="800080"/>
      <w:lang w:val="x-none" w:eastAsia="en-US"/>
    </w:rPr>
  </w:style>
  <w:style w:type="character" w:customStyle="1" w:styleId="CommentTextChar3">
    <w:name w:val="Comment Text Char3"/>
    <w:basedOn w:val="DefaultParagraphFont"/>
    <w:uiPriority w:val="99"/>
    <w:semiHidden/>
    <w:rPr>
      <w:rFonts w:cs="Times New Roman"/>
      <w:color w:val="800080"/>
      <w:lang w:val="x-none" w:eastAsia="en-US"/>
    </w:rPr>
  </w:style>
  <w:style w:type="character" w:customStyle="1" w:styleId="CommentTextChar2">
    <w:name w:val="Comment Text Char2"/>
    <w:basedOn w:val="DefaultParagraphFont"/>
    <w:link w:val="CommentText1"/>
    <w:uiPriority w:val="99"/>
    <w:locked/>
    <w:rsid w:val="00A72407"/>
    <w:rPr>
      <w:rFonts w:cs="Times New Roman"/>
      <w:sz w:val="20"/>
    </w:rPr>
  </w:style>
  <w:style w:type="paragraph" w:customStyle="1" w:styleId="CommentText1">
    <w:name w:val="Comment Text1"/>
    <w:basedOn w:val="Normal"/>
    <w:next w:val="CommentText"/>
    <w:link w:val="CommentTextChar2"/>
    <w:uiPriority w:val="99"/>
    <w:unhideWhenUsed/>
    <w:rsid w:val="00A72407"/>
    <w:rPr>
      <w:color w:val="auto"/>
      <w:sz w:val="20"/>
      <w:szCs w:val="20"/>
      <w:lang w:eastAsia="en-GB"/>
    </w:rPr>
  </w:style>
  <w:style w:type="character" w:styleId="CommentReference">
    <w:name w:val="annotation reference"/>
    <w:basedOn w:val="DefaultParagraphFont"/>
    <w:uiPriority w:val="99"/>
    <w:unhideWhenUsed/>
    <w:rsid w:val="00A72407"/>
    <w:rPr>
      <w:rFonts w:cs="Times New Roman"/>
      <w:sz w:val="16"/>
    </w:rPr>
  </w:style>
  <w:style w:type="table" w:styleId="TableGrid">
    <w:name w:val="Table Grid"/>
    <w:basedOn w:val="TableNormal"/>
    <w:uiPriority w:val="39"/>
    <w:rsid w:val="00A72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7240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2407"/>
    <w:rPr>
      <w:rFonts w:cs="Times New Roman"/>
      <w:color w:val="0000FF"/>
      <w:u w:val="single"/>
    </w:rPr>
  </w:style>
  <w:style w:type="character" w:customStyle="1" w:styleId="FootnoteTextChar">
    <w:name w:val="Footnote Text Char"/>
    <w:aliases w:val="footnote Char,Footnote Text Char Char Char Char Char Char Char Char Char Char Char Char Char Char Char Char Char,Footnote Text Char Char Char Char Char Char Char Char Char Char Char Char Char Char Char Char1,FA Char,Char Char,Char C"/>
    <w:basedOn w:val="DefaultParagraphFont"/>
    <w:link w:val="FootnoteText1"/>
    <w:uiPriority w:val="99"/>
    <w:locked/>
    <w:rsid w:val="00A72407"/>
    <w:rPr>
      <w:rFonts w:cs="Times New Roman"/>
      <w:sz w:val="20"/>
    </w:rPr>
  </w:style>
  <w:style w:type="character" w:customStyle="1" w:styleId="FootnoteTextChar1">
    <w:name w:val="Footnote Text Char1"/>
    <w:aliases w:val="footnote Char1,Footnote Text Char Char Char Char Char Char Char Char Char Char Char Char Char Char Char Char Char1,Footnote Text Char Char Char Char Char Char Char Char Char Char Char Char Char Char Char Char2,FA Char1"/>
    <w:basedOn w:val="DefaultParagraphFont"/>
    <w:link w:val="FootnoteText"/>
    <w:uiPriority w:val="99"/>
    <w:locked/>
    <w:rsid w:val="00A72407"/>
    <w:rPr>
      <w:rFonts w:cs="Times New Roman"/>
      <w:color w:val="800080"/>
      <w:lang w:val="x-none" w:eastAsia="en-US"/>
    </w:rPr>
  </w:style>
  <w:style w:type="character" w:customStyle="1" w:styleId="CommentSubjectChar">
    <w:name w:val="Comment Subject Char"/>
    <w:basedOn w:val="CommentTextChar1"/>
    <w:link w:val="CommentSubject"/>
    <w:uiPriority w:val="99"/>
    <w:locked/>
    <w:rsid w:val="00A72407"/>
    <w:rPr>
      <w:rFonts w:cs="Times New Roman"/>
      <w:b/>
      <w:bCs/>
      <w:color w:val="800080"/>
      <w:lang w:val="x-none" w:eastAsia="en-US"/>
    </w:rPr>
  </w:style>
  <w:style w:type="character" w:customStyle="1" w:styleId="CommentSubjectChar1">
    <w:name w:val="Comment Subject Char1"/>
    <w:uiPriority w:val="99"/>
    <w:semiHidden/>
    <w:rPr>
      <w:b/>
      <w:color w:val="800080"/>
      <w:lang w:val="x-none" w:eastAsia="en-US"/>
    </w:rPr>
  </w:style>
  <w:style w:type="paragraph" w:customStyle="1" w:styleId="ACourt">
    <w:name w:val="ACourt"/>
    <w:basedOn w:val="Normal"/>
    <w:next w:val="Normal"/>
    <w:rsid w:val="00080699"/>
    <w:pPr>
      <w:suppressAutoHyphens/>
      <w:spacing w:after="140" w:line="220" w:lineRule="exact"/>
      <w:jc w:val="center"/>
    </w:pPr>
    <w:rPr>
      <w:color w:val="auto"/>
      <w:sz w:val="22"/>
      <w:szCs w:val="20"/>
    </w:rPr>
  </w:style>
  <w:style w:type="paragraph" w:customStyle="1" w:styleId="Heading21">
    <w:name w:val="Heading 21"/>
    <w:basedOn w:val="Normal"/>
    <w:next w:val="Normal"/>
    <w:uiPriority w:val="9"/>
    <w:semiHidden/>
    <w:unhideWhenUsed/>
    <w:qFormat/>
    <w:rsid w:val="00A3635F"/>
    <w:pPr>
      <w:keepNext/>
      <w:keepLines/>
      <w:spacing w:before="200" w:line="276" w:lineRule="auto"/>
      <w:outlineLvl w:val="1"/>
    </w:pPr>
    <w:rPr>
      <w:rFonts w:ascii="Cambria" w:hAnsi="Cambria"/>
      <w:b/>
      <w:bCs/>
      <w:color w:val="4F81BD"/>
      <w:sz w:val="26"/>
      <w:szCs w:val="26"/>
    </w:rPr>
  </w:style>
  <w:style w:type="paragraph" w:customStyle="1" w:styleId="Default">
    <w:name w:val="Default"/>
    <w:rsid w:val="00A3635F"/>
    <w:pPr>
      <w:autoSpaceDE w:val="0"/>
      <w:autoSpaceDN w:val="0"/>
      <w:adjustRightInd w:val="0"/>
    </w:pPr>
    <w:rPr>
      <w:rFonts w:ascii="Cambria" w:hAnsi="Cambria" w:cs="Cambria"/>
      <w:color w:val="000000"/>
      <w:sz w:val="24"/>
      <w:szCs w:val="24"/>
      <w:lang w:eastAsia="en-US"/>
    </w:rPr>
  </w:style>
  <w:style w:type="character" w:styleId="Strong">
    <w:name w:val="Strong"/>
    <w:basedOn w:val="DefaultParagraphFont"/>
    <w:uiPriority w:val="22"/>
    <w:qFormat/>
    <w:rsid w:val="00A3635F"/>
    <w:rPr>
      <w:rFonts w:cs="Times New Roman"/>
      <w:b/>
    </w:rPr>
  </w:style>
  <w:style w:type="character" w:customStyle="1" w:styleId="citeproc-volume">
    <w:name w:val="citeproc-volume"/>
    <w:rsid w:val="00A3635F"/>
  </w:style>
  <w:style w:type="character" w:customStyle="1" w:styleId="citeproc-page">
    <w:name w:val="citeproc-page"/>
    <w:rsid w:val="00A3635F"/>
  </w:style>
  <w:style w:type="paragraph" w:styleId="Header">
    <w:name w:val="header"/>
    <w:basedOn w:val="Normal"/>
    <w:link w:val="HeaderChar"/>
    <w:uiPriority w:val="99"/>
    <w:unhideWhenUsed/>
    <w:rsid w:val="00A3635F"/>
    <w:pPr>
      <w:tabs>
        <w:tab w:val="center" w:pos="4513"/>
        <w:tab w:val="right" w:pos="9026"/>
      </w:tabs>
    </w:pPr>
    <w:rPr>
      <w:rFonts w:ascii="Verdana" w:hAnsi="Verdana"/>
      <w:color w:val="auto"/>
      <w:szCs w:val="22"/>
    </w:rPr>
  </w:style>
  <w:style w:type="character" w:customStyle="1" w:styleId="HeaderChar">
    <w:name w:val="Header Char"/>
    <w:basedOn w:val="DefaultParagraphFont"/>
    <w:link w:val="Header"/>
    <w:uiPriority w:val="99"/>
    <w:locked/>
    <w:rsid w:val="00A3635F"/>
    <w:rPr>
      <w:rFonts w:ascii="Verdana" w:hAnsi="Verdana" w:cs="Times New Roman"/>
      <w:sz w:val="22"/>
      <w:szCs w:val="22"/>
      <w:lang w:val="x-none" w:eastAsia="en-US"/>
    </w:rPr>
  </w:style>
  <w:style w:type="paragraph" w:styleId="Footer">
    <w:name w:val="footer"/>
    <w:basedOn w:val="Normal"/>
    <w:link w:val="FooterChar"/>
    <w:uiPriority w:val="99"/>
    <w:unhideWhenUsed/>
    <w:rsid w:val="00A3635F"/>
    <w:pPr>
      <w:tabs>
        <w:tab w:val="center" w:pos="4513"/>
        <w:tab w:val="right" w:pos="9026"/>
      </w:tabs>
    </w:pPr>
    <w:rPr>
      <w:rFonts w:ascii="Verdana" w:hAnsi="Verdana"/>
      <w:color w:val="auto"/>
      <w:szCs w:val="22"/>
    </w:rPr>
  </w:style>
  <w:style w:type="character" w:customStyle="1" w:styleId="FooterChar">
    <w:name w:val="Footer Char"/>
    <w:basedOn w:val="DefaultParagraphFont"/>
    <w:link w:val="Footer"/>
    <w:uiPriority w:val="99"/>
    <w:locked/>
    <w:rsid w:val="00A3635F"/>
    <w:rPr>
      <w:rFonts w:ascii="Verdana" w:hAnsi="Verdana" w:cs="Times New Roman"/>
      <w:sz w:val="22"/>
      <w:szCs w:val="22"/>
      <w:lang w:val="x-none" w:eastAsia="en-US"/>
    </w:rPr>
  </w:style>
  <w:style w:type="paragraph" w:styleId="NormalWeb">
    <w:name w:val="Normal (Web)"/>
    <w:basedOn w:val="Normal"/>
    <w:link w:val="NormalWebChar"/>
    <w:uiPriority w:val="99"/>
    <w:unhideWhenUsed/>
    <w:rsid w:val="00A3635F"/>
    <w:pPr>
      <w:spacing w:before="100" w:beforeAutospacing="1" w:after="100" w:afterAutospacing="1"/>
    </w:pPr>
    <w:rPr>
      <w:color w:val="auto"/>
      <w:lang w:eastAsia="en-GB"/>
    </w:rPr>
  </w:style>
  <w:style w:type="character" w:customStyle="1" w:styleId="NormalWebChar">
    <w:name w:val="Normal (Web) Char"/>
    <w:link w:val="NormalWeb"/>
    <w:uiPriority w:val="99"/>
    <w:locked/>
    <w:rsid w:val="00B77EE0"/>
    <w:rPr>
      <w:sz w:val="24"/>
    </w:rPr>
  </w:style>
  <w:style w:type="paragraph" w:customStyle="1" w:styleId="Body">
    <w:name w:val="Body"/>
    <w:uiPriority w:val="99"/>
    <w:rsid w:val="00A3635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paragraph" w:customStyle="1" w:styleId="center">
    <w:name w:val="center"/>
    <w:basedOn w:val="Normal"/>
    <w:rsid w:val="00A3635F"/>
    <w:pPr>
      <w:spacing w:before="100" w:beforeAutospacing="1" w:after="100" w:afterAutospacing="1"/>
    </w:pPr>
    <w:rPr>
      <w:color w:val="auto"/>
      <w:lang w:eastAsia="en-GB"/>
    </w:rPr>
  </w:style>
  <w:style w:type="character" w:customStyle="1" w:styleId="FollowedHyperlink1">
    <w:name w:val="FollowedHyperlink1"/>
    <w:uiPriority w:val="99"/>
    <w:semiHidden/>
    <w:unhideWhenUsed/>
    <w:rsid w:val="00A3635F"/>
    <w:rPr>
      <w:color w:val="800080"/>
      <w:u w:val="single"/>
    </w:rPr>
  </w:style>
  <w:style w:type="character" w:styleId="HTMLCite">
    <w:name w:val="HTML Cite"/>
    <w:basedOn w:val="DefaultParagraphFont"/>
    <w:uiPriority w:val="99"/>
    <w:unhideWhenUsed/>
    <w:rsid w:val="00A3635F"/>
    <w:rPr>
      <w:rFonts w:cs="Times New Roman"/>
      <w:i/>
    </w:rPr>
  </w:style>
  <w:style w:type="character" w:customStyle="1" w:styleId="slug-pub-date">
    <w:name w:val="slug-pub-date"/>
    <w:rsid w:val="00A3635F"/>
  </w:style>
  <w:style w:type="character" w:customStyle="1" w:styleId="slug-vol">
    <w:name w:val="slug-vol"/>
    <w:rsid w:val="00A3635F"/>
  </w:style>
  <w:style w:type="character" w:customStyle="1" w:styleId="slug-issue">
    <w:name w:val="slug-issue"/>
    <w:rsid w:val="00A3635F"/>
  </w:style>
  <w:style w:type="character" w:customStyle="1" w:styleId="slug-pages">
    <w:name w:val="slug-pages"/>
    <w:rsid w:val="00A3635F"/>
  </w:style>
  <w:style w:type="character" w:customStyle="1" w:styleId="slug-doi-wrapper">
    <w:name w:val="slug-doi-wrapper"/>
    <w:rsid w:val="00A3635F"/>
  </w:style>
  <w:style w:type="character" w:customStyle="1" w:styleId="slug-doi">
    <w:name w:val="slug-doi"/>
    <w:rsid w:val="00A3635F"/>
  </w:style>
  <w:style w:type="character" w:customStyle="1" w:styleId="slug-metadata-note">
    <w:name w:val="slug-metadata-note"/>
    <w:rsid w:val="00A3635F"/>
  </w:style>
  <w:style w:type="character" w:customStyle="1" w:styleId="slug-ahead-of-print-date">
    <w:name w:val="slug-ahead-of-print-date"/>
    <w:rsid w:val="00A3635F"/>
  </w:style>
  <w:style w:type="character" w:customStyle="1" w:styleId="Heading2Char1">
    <w:name w:val="Heading 2 Char1"/>
    <w:basedOn w:val="DefaultParagraphFont"/>
    <w:uiPriority w:val="9"/>
    <w:semiHidden/>
    <w:locked/>
    <w:rsid w:val="00A3635F"/>
    <w:rPr>
      <w:rFonts w:asciiTheme="majorHAnsi" w:eastAsiaTheme="majorEastAsia" w:hAnsiTheme="majorHAnsi" w:cs="Times New Roman"/>
      <w:b/>
      <w:bCs/>
      <w:i/>
      <w:iCs/>
      <w:color w:val="800080"/>
      <w:sz w:val="28"/>
      <w:szCs w:val="28"/>
      <w:lang w:val="x-none" w:eastAsia="en-US"/>
    </w:rPr>
  </w:style>
  <w:style w:type="paragraph" w:styleId="TOCHeading">
    <w:name w:val="TOC Heading"/>
    <w:basedOn w:val="Heading1"/>
    <w:next w:val="Normal"/>
    <w:uiPriority w:val="39"/>
    <w:unhideWhenUsed/>
    <w:qFormat/>
    <w:rsid w:val="00A3635F"/>
    <w:pPr>
      <w:keepLines/>
      <w:spacing w:after="0" w:line="259" w:lineRule="auto"/>
      <w:outlineLvl w:val="9"/>
    </w:pPr>
    <w:rPr>
      <w:rFonts w:ascii="Cambria" w:eastAsia="SimSun" w:hAnsi="Cambria" w:cs="Times New Roman"/>
      <w:b w:val="0"/>
      <w:bCs w:val="0"/>
      <w:color w:val="365F91"/>
      <w:kern w:val="0"/>
      <w:lang w:val="en-US"/>
    </w:rPr>
  </w:style>
  <w:style w:type="character" w:customStyle="1" w:styleId="FootnoteReference1">
    <w:name w:val="Footnote Reference1"/>
    <w:rsid w:val="00A3635F"/>
    <w:rPr>
      <w:color w:val="000000"/>
      <w:sz w:val="22"/>
      <w:vertAlign w:val="superscript"/>
    </w:rPr>
  </w:style>
  <w:style w:type="table" w:styleId="LightShading-Accent4">
    <w:name w:val="Light Shading Accent 4"/>
    <w:basedOn w:val="TableNormal"/>
    <w:uiPriority w:val="60"/>
    <w:rsid w:val="00A3635F"/>
    <w:rPr>
      <w:rFonts w:ascii="Georgia" w:hAnsi="Georgia"/>
      <w:color w:val="5F497A"/>
      <w:lang w:val="en-US" w:eastAsia="ja-JP"/>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character" w:customStyle="1" w:styleId="legds2">
    <w:name w:val="legds2"/>
    <w:rsid w:val="00E57B09"/>
    <w:rPr>
      <w:vanish/>
    </w:rPr>
  </w:style>
  <w:style w:type="character" w:customStyle="1" w:styleId="legextentrestriction7">
    <w:name w:val="legextentrestriction7"/>
    <w:rsid w:val="00E57B09"/>
    <w:rPr>
      <w:b/>
      <w:vanish/>
      <w:color w:val="FFFFFF"/>
      <w:sz w:val="22"/>
      <w:shd w:val="clear" w:color="auto" w:fill="660066"/>
    </w:rPr>
  </w:style>
  <w:style w:type="character" w:customStyle="1" w:styleId="ennote">
    <w:name w:val="ennote"/>
    <w:rsid w:val="00E57B09"/>
  </w:style>
  <w:style w:type="paragraph" w:customStyle="1" w:styleId="legclearfix2">
    <w:name w:val="legclearfix2"/>
    <w:basedOn w:val="Normal"/>
    <w:rsid w:val="00E57B09"/>
    <w:pPr>
      <w:shd w:val="clear" w:color="auto" w:fill="FFFFFF"/>
      <w:spacing w:after="120" w:line="360" w:lineRule="atLeast"/>
      <w:jc w:val="both"/>
    </w:pPr>
    <w:rPr>
      <w:color w:val="000000"/>
      <w:sz w:val="19"/>
      <w:szCs w:val="19"/>
      <w:lang w:eastAsia="en-GB"/>
    </w:rPr>
  </w:style>
  <w:style w:type="character" w:customStyle="1" w:styleId="legterm">
    <w:name w:val="legterm"/>
    <w:rsid w:val="00E57B09"/>
  </w:style>
  <w:style w:type="paragraph" w:styleId="NoSpacing">
    <w:name w:val="No Spacing"/>
    <w:link w:val="NoSpacingChar"/>
    <w:uiPriority w:val="1"/>
    <w:qFormat/>
    <w:rsid w:val="00E57B09"/>
    <w:rPr>
      <w:rFonts w:ascii="Calibri" w:hAnsi="Calibri"/>
      <w:sz w:val="22"/>
      <w:szCs w:val="22"/>
      <w:lang w:eastAsia="en-US"/>
    </w:rPr>
  </w:style>
  <w:style w:type="character" w:customStyle="1" w:styleId="NoSpacingChar">
    <w:name w:val="No Spacing Char"/>
    <w:link w:val="NoSpacing"/>
    <w:uiPriority w:val="1"/>
    <w:locked/>
    <w:rsid w:val="00EB0777"/>
    <w:rPr>
      <w:rFonts w:ascii="Calibri" w:hAnsi="Calibri"/>
      <w:sz w:val="22"/>
      <w:lang w:val="x-none" w:eastAsia="en-US"/>
    </w:rPr>
  </w:style>
  <w:style w:type="character" w:customStyle="1" w:styleId="legchangedelimiter2">
    <w:name w:val="legchangedelimiter2"/>
    <w:rsid w:val="00E57B09"/>
    <w:rPr>
      <w:b/>
      <w:color w:val="000000"/>
      <w:sz w:val="34"/>
    </w:rPr>
  </w:style>
  <w:style w:type="character" w:customStyle="1" w:styleId="legaddition5">
    <w:name w:val="legaddition5"/>
    <w:rsid w:val="00E57B09"/>
  </w:style>
  <w:style w:type="character" w:customStyle="1" w:styleId="panelreveal4">
    <w:name w:val="panelreveal4"/>
    <w:rsid w:val="00E57B09"/>
  </w:style>
  <w:style w:type="character" w:customStyle="1" w:styleId="h2">
    <w:name w:val="h2"/>
    <w:rsid w:val="00E57B09"/>
  </w:style>
  <w:style w:type="character" w:customStyle="1" w:styleId="legrepeal5">
    <w:name w:val="legrepeal5"/>
    <w:rsid w:val="00E57B09"/>
  </w:style>
  <w:style w:type="character" w:customStyle="1" w:styleId="hit1">
    <w:name w:val="hit1"/>
    <w:rsid w:val="00E57B09"/>
    <w:rPr>
      <w:b/>
      <w:color w:val="000000"/>
      <w:shd w:val="clear" w:color="auto" w:fill="FFFFBB"/>
    </w:rPr>
  </w:style>
  <w:style w:type="paragraph" w:customStyle="1" w:styleId="journalcite">
    <w:name w:val="journalcite"/>
    <w:basedOn w:val="Normal"/>
    <w:rsid w:val="00E57B09"/>
    <w:pPr>
      <w:spacing w:before="100" w:beforeAutospacing="1" w:after="100" w:afterAutospacing="1"/>
      <w:jc w:val="both"/>
    </w:pPr>
    <w:rPr>
      <w:color w:val="auto"/>
      <w:lang w:eastAsia="en-GB"/>
    </w:rPr>
  </w:style>
  <w:style w:type="character" w:customStyle="1" w:styleId="Subtitle1">
    <w:name w:val="Subtitle1"/>
    <w:rsid w:val="00E57B09"/>
  </w:style>
  <w:style w:type="character" w:customStyle="1" w:styleId="contrib">
    <w:name w:val="contrib"/>
    <w:rsid w:val="00E57B09"/>
  </w:style>
  <w:style w:type="character" w:customStyle="1" w:styleId="ro">
    <w:name w:val="ro"/>
    <w:rsid w:val="00E57B09"/>
  </w:style>
  <w:style w:type="character" w:customStyle="1" w:styleId="locality">
    <w:name w:val="locality"/>
    <w:rsid w:val="00E57B09"/>
  </w:style>
  <w:style w:type="character" w:customStyle="1" w:styleId="submitted2">
    <w:name w:val="submitted2"/>
    <w:rsid w:val="00E57B09"/>
  </w:style>
  <w:style w:type="paragraph" w:customStyle="1" w:styleId="Flissstyle">
    <w:name w:val="Fliss style"/>
    <w:basedOn w:val="Normal"/>
    <w:link w:val="FlissstyleChar"/>
    <w:qFormat/>
    <w:rsid w:val="00BD1C84"/>
    <w:pPr>
      <w:spacing w:line="360" w:lineRule="auto"/>
      <w:jc w:val="both"/>
    </w:pPr>
    <w:rPr>
      <w:color w:val="auto"/>
      <w:szCs w:val="22"/>
      <w:lang w:val="en-AU"/>
    </w:rPr>
  </w:style>
  <w:style w:type="character" w:customStyle="1" w:styleId="FlissstyleChar">
    <w:name w:val="Fliss style Char"/>
    <w:link w:val="Flissstyle"/>
    <w:locked/>
    <w:rsid w:val="00BD1C84"/>
    <w:rPr>
      <w:rFonts w:eastAsia="Times New Roman"/>
      <w:sz w:val="22"/>
      <w:lang w:val="en-AU" w:eastAsia="en-US"/>
    </w:rPr>
  </w:style>
  <w:style w:type="paragraph" w:customStyle="1" w:styleId="Flissquotestyle">
    <w:name w:val="Fliss quote style"/>
    <w:basedOn w:val="Normal"/>
    <w:link w:val="FlissquotestyleChar"/>
    <w:autoRedefine/>
    <w:qFormat/>
    <w:rsid w:val="00BD1C84"/>
    <w:pPr>
      <w:autoSpaceDE w:val="0"/>
      <w:autoSpaceDN w:val="0"/>
      <w:adjustRightInd w:val="0"/>
      <w:spacing w:before="240" w:after="240" w:line="276" w:lineRule="auto"/>
      <w:ind w:left="284" w:right="362"/>
      <w:contextualSpacing/>
      <w:jc w:val="both"/>
    </w:pPr>
    <w:rPr>
      <w:rFonts w:ascii="Helvetica" w:hAnsi="Helvetica"/>
      <w:color w:val="231F20"/>
      <w:sz w:val="22"/>
      <w:szCs w:val="22"/>
      <w:lang w:val="en-US" w:eastAsia="en-AU"/>
    </w:rPr>
  </w:style>
  <w:style w:type="character" w:customStyle="1" w:styleId="FlissquotestyleChar">
    <w:name w:val="Fliss quote style Char"/>
    <w:link w:val="Flissquotestyle"/>
    <w:locked/>
    <w:rsid w:val="00BD1C84"/>
    <w:rPr>
      <w:rFonts w:ascii="Helvetica" w:hAnsi="Helvetica"/>
      <w:color w:val="231F20"/>
      <w:sz w:val="22"/>
      <w:lang w:val="en-US" w:eastAsia="en-AU"/>
    </w:rPr>
  </w:style>
  <w:style w:type="paragraph" w:customStyle="1" w:styleId="FlissICLquote">
    <w:name w:val="Fliss ICL quote"/>
    <w:basedOn w:val="Normal"/>
    <w:qFormat/>
    <w:rsid w:val="00BD1C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autoSpaceDE w:val="0"/>
      <w:autoSpaceDN w:val="0"/>
      <w:adjustRightInd w:val="0"/>
      <w:spacing w:before="240" w:after="200" w:line="276" w:lineRule="auto"/>
      <w:ind w:left="272" w:right="204"/>
      <w:jc w:val="both"/>
    </w:pPr>
    <w:rPr>
      <w:color w:val="auto"/>
      <w:sz w:val="20"/>
      <w:szCs w:val="20"/>
      <w:lang w:val="en-US" w:eastAsia="ja-JP"/>
    </w:rPr>
  </w:style>
  <w:style w:type="paragraph" w:customStyle="1" w:styleId="FlissStyle0">
    <w:name w:val="Fliss Style"/>
    <w:basedOn w:val="Normal"/>
    <w:next w:val="FootnoteText"/>
    <w:link w:val="FlissStyleChar0"/>
    <w:qFormat/>
    <w:rsid w:val="00BD1C84"/>
    <w:pPr>
      <w:spacing w:line="360" w:lineRule="auto"/>
      <w:ind w:firstLine="284"/>
      <w:contextualSpacing/>
      <w:jc w:val="both"/>
    </w:pPr>
    <w:rPr>
      <w:color w:val="auto"/>
      <w:szCs w:val="22"/>
      <w:lang w:val="en-AU"/>
    </w:rPr>
  </w:style>
  <w:style w:type="character" w:customStyle="1" w:styleId="FlissStyleChar0">
    <w:name w:val="Fliss Style Char"/>
    <w:link w:val="FlissStyle0"/>
    <w:locked/>
    <w:rsid w:val="00BD1C84"/>
    <w:rPr>
      <w:rFonts w:eastAsia="Times New Roman"/>
      <w:sz w:val="22"/>
      <w:lang w:val="en-AU" w:eastAsia="en-US"/>
    </w:rPr>
  </w:style>
  <w:style w:type="paragraph" w:customStyle="1" w:styleId="Textstyle">
    <w:name w:val="Text style"/>
    <w:basedOn w:val="FootnoteText"/>
    <w:link w:val="TextstyleChar"/>
    <w:qFormat/>
    <w:rsid w:val="00BD1C84"/>
    <w:pPr>
      <w:widowControl w:val="0"/>
      <w:suppressAutoHyphens/>
      <w:spacing w:line="360" w:lineRule="auto"/>
      <w:ind w:firstLine="360"/>
      <w:jc w:val="both"/>
    </w:pPr>
    <w:rPr>
      <w:rFonts w:ascii="Helvetica" w:hAnsi="Helvetica"/>
      <w:color w:val="auto"/>
      <w:sz w:val="22"/>
      <w:szCs w:val="24"/>
      <w:lang w:val="en-AU" w:eastAsia="ar-SA"/>
    </w:rPr>
  </w:style>
  <w:style w:type="character" w:customStyle="1" w:styleId="TextstyleChar">
    <w:name w:val="Text style Char"/>
    <w:link w:val="Textstyle"/>
    <w:locked/>
    <w:rsid w:val="00BD1C84"/>
    <w:rPr>
      <w:rFonts w:ascii="Helvetica" w:hAnsi="Helvetica"/>
      <w:sz w:val="24"/>
      <w:lang w:val="en-AU" w:eastAsia="ar-SA" w:bidi="ar-SA"/>
    </w:rPr>
  </w:style>
  <w:style w:type="character" w:customStyle="1" w:styleId="apple-converted-space">
    <w:name w:val="apple-converted-space"/>
    <w:rsid w:val="000F508F"/>
  </w:style>
  <w:style w:type="character" w:customStyle="1" w:styleId="italic1">
    <w:name w:val="italic1"/>
    <w:rsid w:val="00841C06"/>
    <w:rPr>
      <w:i/>
    </w:rPr>
  </w:style>
  <w:style w:type="character" w:customStyle="1" w:styleId="hit2">
    <w:name w:val="hit2"/>
    <w:rsid w:val="00841C06"/>
    <w:rPr>
      <w:b/>
      <w:color w:val="000000"/>
      <w:shd w:val="clear" w:color="auto" w:fill="FFFFBB"/>
    </w:rPr>
  </w:style>
  <w:style w:type="paragraph" w:styleId="EndnoteText">
    <w:name w:val="endnote text"/>
    <w:basedOn w:val="Normal"/>
    <w:link w:val="EndnoteTextChar"/>
    <w:uiPriority w:val="99"/>
    <w:unhideWhenUsed/>
    <w:rsid w:val="00841C06"/>
    <w:rPr>
      <w:rFonts w:ascii="Calibri" w:hAnsi="Calibri"/>
      <w:color w:val="auto"/>
      <w:sz w:val="20"/>
      <w:szCs w:val="20"/>
    </w:rPr>
  </w:style>
  <w:style w:type="character" w:customStyle="1" w:styleId="EndnoteTextChar">
    <w:name w:val="Endnote Text Char"/>
    <w:basedOn w:val="DefaultParagraphFont"/>
    <w:link w:val="EndnoteText"/>
    <w:uiPriority w:val="99"/>
    <w:locked/>
    <w:rsid w:val="00841C06"/>
    <w:rPr>
      <w:rFonts w:ascii="Calibri" w:hAnsi="Calibri" w:cs="Times New Roman"/>
      <w:lang w:val="x-none" w:eastAsia="en-US"/>
    </w:rPr>
  </w:style>
  <w:style w:type="character" w:styleId="EndnoteReference">
    <w:name w:val="endnote reference"/>
    <w:basedOn w:val="DefaultParagraphFont"/>
    <w:uiPriority w:val="99"/>
    <w:unhideWhenUsed/>
    <w:rsid w:val="00841C06"/>
    <w:rPr>
      <w:rFonts w:cs="Times New Roman"/>
      <w:vertAlign w:val="superscript"/>
    </w:rPr>
  </w:style>
  <w:style w:type="character" w:customStyle="1" w:styleId="searchtermcurrent1">
    <w:name w:val="searchtermcurrent1"/>
    <w:rsid w:val="00841C06"/>
    <w:rPr>
      <w:b/>
      <w:color w:val="FFFFFF"/>
      <w:shd w:val="clear" w:color="auto" w:fill="009933"/>
    </w:rPr>
  </w:style>
  <w:style w:type="character" w:customStyle="1" w:styleId="searchterm1">
    <w:name w:val="searchterm1"/>
    <w:rsid w:val="00841C06"/>
    <w:rPr>
      <w:b/>
      <w:shd w:val="clear" w:color="auto" w:fill="FFFF00"/>
    </w:rPr>
  </w:style>
  <w:style w:type="paragraph" w:styleId="NormalIndent">
    <w:name w:val="Normal Indent"/>
    <w:basedOn w:val="Normal"/>
    <w:autoRedefine/>
    <w:uiPriority w:val="99"/>
    <w:rsid w:val="00841C06"/>
    <w:pPr>
      <w:spacing w:before="120" w:after="120" w:line="300" w:lineRule="exact"/>
      <w:ind w:left="680"/>
    </w:pPr>
    <w:rPr>
      <w:color w:val="auto"/>
      <w:sz w:val="22"/>
      <w:szCs w:val="22"/>
      <w:lang w:val="en-US"/>
    </w:rPr>
  </w:style>
  <w:style w:type="paragraph" w:customStyle="1" w:styleId="Normaltext-indentedparas1">
    <w:name w:val="Normal text - indented paras [1]"/>
    <w:basedOn w:val="Normal"/>
    <w:next w:val="Normal"/>
    <w:autoRedefine/>
    <w:uiPriority w:val="99"/>
    <w:rsid w:val="00841C06"/>
    <w:pPr>
      <w:numPr>
        <w:numId w:val="1"/>
      </w:numPr>
      <w:spacing w:before="120" w:after="120" w:line="360" w:lineRule="auto"/>
      <w:ind w:left="714" w:hanging="357"/>
      <w:jc w:val="both"/>
    </w:pPr>
    <w:rPr>
      <w:color w:val="auto"/>
      <w:sz w:val="22"/>
      <w:szCs w:val="22"/>
      <w:lang w:val="en-US"/>
    </w:rPr>
  </w:style>
  <w:style w:type="character" w:customStyle="1" w:styleId="a">
    <w:name w:val="_"/>
    <w:rsid w:val="00841C06"/>
  </w:style>
  <w:style w:type="character" w:customStyle="1" w:styleId="current-selection">
    <w:name w:val="current-selection"/>
    <w:rsid w:val="00841C06"/>
  </w:style>
  <w:style w:type="paragraph" w:styleId="Title">
    <w:name w:val="Title"/>
    <w:basedOn w:val="Normal"/>
    <w:next w:val="Normal"/>
    <w:link w:val="TitleChar"/>
    <w:uiPriority w:val="10"/>
    <w:qFormat/>
    <w:rsid w:val="00EB0777"/>
    <w:pPr>
      <w:pBdr>
        <w:top w:val="single" w:sz="6" w:space="8" w:color="A5A5A5"/>
        <w:bottom w:val="single" w:sz="6" w:space="8" w:color="A5A5A5"/>
      </w:pBdr>
      <w:spacing w:after="400"/>
      <w:contextualSpacing/>
      <w:jc w:val="center"/>
    </w:pPr>
    <w:rPr>
      <w:rFonts w:ascii="Calibri Light" w:eastAsia="Yu Gothic Light" w:hAnsi="Calibri Light"/>
      <w:caps/>
      <w:color w:val="44546A"/>
      <w:spacing w:val="30"/>
      <w:sz w:val="72"/>
      <w:szCs w:val="72"/>
      <w:lang w:val="en-IE"/>
    </w:rPr>
  </w:style>
  <w:style w:type="character" w:customStyle="1" w:styleId="TitleChar">
    <w:name w:val="Title Char"/>
    <w:basedOn w:val="DefaultParagraphFont"/>
    <w:link w:val="Title"/>
    <w:uiPriority w:val="10"/>
    <w:locked/>
    <w:rsid w:val="00EB0777"/>
    <w:rPr>
      <w:rFonts w:ascii="Calibri Light" w:eastAsia="Yu Gothic Light" w:hAnsi="Calibri Light" w:cs="Times New Roman"/>
      <w:caps/>
      <w:color w:val="44546A"/>
      <w:spacing w:val="30"/>
      <w:sz w:val="72"/>
      <w:szCs w:val="72"/>
      <w:lang w:val="en-IE" w:eastAsia="en-US"/>
    </w:rPr>
  </w:style>
  <w:style w:type="paragraph" w:customStyle="1" w:styleId="Pa14">
    <w:name w:val="Pa14"/>
    <w:basedOn w:val="Normal"/>
    <w:next w:val="Normal"/>
    <w:uiPriority w:val="99"/>
    <w:rsid w:val="00C6132F"/>
    <w:pPr>
      <w:autoSpaceDE w:val="0"/>
      <w:autoSpaceDN w:val="0"/>
      <w:adjustRightInd w:val="0"/>
      <w:spacing w:line="281" w:lineRule="atLeast"/>
    </w:pPr>
    <w:rPr>
      <w:rFonts w:ascii="PYUZB C+ Zurich BT" w:hAnsi="PYUZB C+ Zurich BT"/>
      <w:color w:val="auto"/>
      <w:lang w:val="en-AU"/>
    </w:rPr>
  </w:style>
  <w:style w:type="paragraph" w:customStyle="1" w:styleId="Pa4">
    <w:name w:val="Pa4"/>
    <w:basedOn w:val="Normal"/>
    <w:next w:val="Normal"/>
    <w:uiPriority w:val="99"/>
    <w:rsid w:val="00C6132F"/>
    <w:pPr>
      <w:autoSpaceDE w:val="0"/>
      <w:autoSpaceDN w:val="0"/>
      <w:adjustRightInd w:val="0"/>
      <w:spacing w:line="221" w:lineRule="atLeast"/>
    </w:pPr>
    <w:rPr>
      <w:rFonts w:ascii="PYUZB C+ Zurich BT" w:hAnsi="PYUZB C+ Zurich BT"/>
      <w:color w:val="auto"/>
      <w:lang w:val="en-AU"/>
    </w:rPr>
  </w:style>
  <w:style w:type="paragraph" w:customStyle="1" w:styleId="Pa21">
    <w:name w:val="Pa21"/>
    <w:basedOn w:val="Normal"/>
    <w:next w:val="Normal"/>
    <w:uiPriority w:val="99"/>
    <w:rsid w:val="00C6132F"/>
    <w:pPr>
      <w:autoSpaceDE w:val="0"/>
      <w:autoSpaceDN w:val="0"/>
      <w:adjustRightInd w:val="0"/>
      <w:spacing w:line="221" w:lineRule="atLeast"/>
    </w:pPr>
    <w:rPr>
      <w:rFonts w:ascii="PYUZB C+ Zurich BT" w:hAnsi="PYUZB C+ Zurich BT"/>
      <w:color w:val="auto"/>
      <w:lang w:val="en-AU"/>
    </w:rPr>
  </w:style>
  <w:style w:type="character" w:customStyle="1" w:styleId="Emphasis1">
    <w:name w:val="Emphasis1"/>
    <w:rsid w:val="00C6132F"/>
  </w:style>
  <w:style w:type="character" w:customStyle="1" w:styleId="nhit">
    <w:name w:val="nhit"/>
    <w:rsid w:val="00C6132F"/>
  </w:style>
  <w:style w:type="character" w:customStyle="1" w:styleId="mover">
    <w:name w:val="mover"/>
    <w:rsid w:val="00C6132F"/>
  </w:style>
  <w:style w:type="character" w:styleId="PageNumber">
    <w:name w:val="page number"/>
    <w:basedOn w:val="DefaultParagraphFont"/>
    <w:uiPriority w:val="99"/>
    <w:unhideWhenUsed/>
    <w:rsid w:val="00C6132F"/>
    <w:rPr>
      <w:rFonts w:cs="Times New Roman"/>
    </w:rPr>
  </w:style>
  <w:style w:type="paragraph" w:customStyle="1" w:styleId="Normal0">
    <w:name w:val="[Normal]"/>
    <w:uiPriority w:val="99"/>
    <w:rsid w:val="007A0F42"/>
    <w:pPr>
      <w:widowControl w:val="0"/>
      <w:autoSpaceDE w:val="0"/>
      <w:autoSpaceDN w:val="0"/>
      <w:adjustRightInd w:val="0"/>
    </w:pPr>
    <w:rPr>
      <w:rFonts w:ascii="Arial" w:hAnsi="Arial" w:cs="Arial"/>
      <w:sz w:val="24"/>
      <w:szCs w:val="24"/>
      <w:lang w:eastAsia="en-US"/>
    </w:rPr>
  </w:style>
  <w:style w:type="paragraph" w:customStyle="1" w:styleId="Indenthanginga">
    <w:name w:val="Indenthanginga"/>
    <w:basedOn w:val="NormalWeb"/>
    <w:rsid w:val="00B77EE0"/>
    <w:pPr>
      <w:ind w:left="432" w:hanging="432"/>
    </w:pPr>
    <w:rPr>
      <w:lang w:val="en-US" w:eastAsia="en-US"/>
    </w:rPr>
  </w:style>
  <w:style w:type="character" w:customStyle="1" w:styleId="UnresolvedMention1">
    <w:name w:val="Unresolved Mention1"/>
    <w:uiPriority w:val="99"/>
    <w:semiHidden/>
    <w:unhideWhenUsed/>
    <w:rsid w:val="00312889"/>
    <w:rPr>
      <w:color w:val="605E5C"/>
      <w:shd w:val="clear" w:color="auto" w:fill="E1DFDD"/>
    </w:rPr>
  </w:style>
  <w:style w:type="character" w:customStyle="1" w:styleId="UnresolvedMention2">
    <w:name w:val="Unresolved Mention2"/>
    <w:uiPriority w:val="99"/>
    <w:semiHidden/>
    <w:unhideWhenUsed/>
    <w:rsid w:val="00312889"/>
    <w:rPr>
      <w:color w:val="605E5C"/>
      <w:shd w:val="clear" w:color="auto" w:fill="E1DFDD"/>
    </w:rPr>
  </w:style>
  <w:style w:type="paragraph" w:customStyle="1" w:styleId="s30eec3f8">
    <w:name w:val="s30eec3f8"/>
    <w:basedOn w:val="Normal"/>
    <w:rsid w:val="008F3043"/>
    <w:pPr>
      <w:spacing w:before="100" w:beforeAutospacing="1" w:after="100" w:afterAutospacing="1"/>
    </w:pPr>
    <w:rPr>
      <w:color w:val="auto"/>
      <w:lang w:val="en-IE" w:eastAsia="en-GB"/>
    </w:rPr>
  </w:style>
  <w:style w:type="character" w:customStyle="1" w:styleId="sb8d990e2">
    <w:name w:val="sb8d990e2"/>
    <w:rsid w:val="008F3043"/>
  </w:style>
  <w:style w:type="paragraph" w:customStyle="1" w:styleId="s74c400d2">
    <w:name w:val="s74c400d2"/>
    <w:basedOn w:val="Normal"/>
    <w:rsid w:val="008F3043"/>
    <w:pPr>
      <w:spacing w:before="100" w:beforeAutospacing="1" w:after="100" w:afterAutospacing="1"/>
    </w:pPr>
    <w:rPr>
      <w:color w:val="auto"/>
      <w:lang w:val="en-IE" w:eastAsia="en-GB"/>
    </w:rPr>
  </w:style>
  <w:style w:type="character" w:customStyle="1" w:styleId="s6b621b36">
    <w:name w:val="s6b621b36"/>
    <w:rsid w:val="008F3043"/>
  </w:style>
  <w:style w:type="paragraph" w:customStyle="1" w:styleId="legclearfix">
    <w:name w:val="legclearfix"/>
    <w:basedOn w:val="Normal"/>
    <w:rsid w:val="00FE14E3"/>
    <w:pPr>
      <w:spacing w:before="100" w:beforeAutospacing="1" w:after="100" w:afterAutospacing="1"/>
    </w:pPr>
    <w:rPr>
      <w:color w:val="auto"/>
      <w:lang w:eastAsia="en-GB"/>
    </w:rPr>
  </w:style>
  <w:style w:type="character" w:customStyle="1" w:styleId="legds">
    <w:name w:val="legds"/>
    <w:rsid w:val="00FE14E3"/>
  </w:style>
  <w:style w:type="character" w:customStyle="1" w:styleId="sectionitemno">
    <w:name w:val="sectionitemno"/>
    <w:rsid w:val="00FE14E3"/>
  </w:style>
  <w:style w:type="character" w:customStyle="1" w:styleId="subsectionno">
    <w:name w:val="subsectionno"/>
    <w:rsid w:val="00FE14E3"/>
  </w:style>
  <w:style w:type="character" w:customStyle="1" w:styleId="text">
    <w:name w:val="text"/>
    <w:rsid w:val="00FE14E3"/>
  </w:style>
  <w:style w:type="character" w:customStyle="1" w:styleId="legchangedelimiter">
    <w:name w:val="legchangedelimiter"/>
    <w:rsid w:val="00FE14E3"/>
  </w:style>
  <w:style w:type="character" w:customStyle="1" w:styleId="legsubstitution">
    <w:name w:val="legsubstitution"/>
    <w:rsid w:val="00FE14E3"/>
  </w:style>
  <w:style w:type="paragraph" w:customStyle="1" w:styleId="leglisttextstandard">
    <w:name w:val="leglisttextstandard"/>
    <w:basedOn w:val="Normal"/>
    <w:rsid w:val="00FE14E3"/>
    <w:pPr>
      <w:spacing w:before="100" w:beforeAutospacing="1" w:after="100" w:afterAutospacing="1"/>
    </w:pPr>
    <w:rPr>
      <w:color w:val="auto"/>
      <w:lang w:eastAsia="en-GB"/>
    </w:rPr>
  </w:style>
  <w:style w:type="character" w:styleId="UnresolvedMention">
    <w:name w:val="Unresolved Mention"/>
    <w:basedOn w:val="DefaultParagraphFont"/>
    <w:uiPriority w:val="99"/>
    <w:unhideWhenUsed/>
    <w:rsid w:val="00FE14E3"/>
    <w:rPr>
      <w:rFonts w:cs="Times New Roman"/>
      <w:color w:val="605E5C"/>
      <w:shd w:val="clear" w:color="auto" w:fill="E1DFDD"/>
    </w:rPr>
  </w:style>
  <w:style w:type="paragraph" w:customStyle="1" w:styleId="in2">
    <w:name w:val="in2"/>
    <w:basedOn w:val="Normal"/>
    <w:rsid w:val="00FE14E3"/>
    <w:pPr>
      <w:spacing w:before="100" w:beforeAutospacing="1" w:after="100" w:afterAutospacing="1"/>
    </w:pPr>
    <w:rPr>
      <w:color w:val="auto"/>
      <w:lang w:eastAsia="en-GB"/>
    </w:rPr>
  </w:style>
  <w:style w:type="character" w:customStyle="1" w:styleId="str">
    <w:name w:val="str"/>
    <w:rsid w:val="00703173"/>
  </w:style>
  <w:style w:type="paragraph" w:customStyle="1" w:styleId="EndNoteBibliography">
    <w:name w:val="EndNote Bibliography"/>
    <w:basedOn w:val="Normal"/>
    <w:link w:val="EndNoteBibliographyChar"/>
    <w:rsid w:val="008E392A"/>
    <w:pPr>
      <w:suppressAutoHyphens/>
      <w:autoSpaceDN w:val="0"/>
      <w:spacing w:after="200"/>
      <w:textAlignment w:val="baseline"/>
    </w:pPr>
    <w:rPr>
      <w:rFonts w:ascii="Calibri" w:hAnsi="Calibri"/>
      <w:color w:val="auto"/>
      <w:sz w:val="22"/>
      <w:szCs w:val="22"/>
      <w:lang w:val="en-US"/>
    </w:rPr>
  </w:style>
  <w:style w:type="character" w:customStyle="1" w:styleId="EndNoteBibliographyChar">
    <w:name w:val="EndNote Bibliography Char"/>
    <w:link w:val="EndNoteBibliography"/>
    <w:locked/>
    <w:rsid w:val="008E392A"/>
    <w:rPr>
      <w:rFonts w:ascii="Calibri" w:hAnsi="Calibri"/>
      <w:sz w:val="22"/>
      <w:lang w:val="en-US" w:eastAsia="en-US"/>
    </w:rPr>
  </w:style>
  <w:style w:type="table" w:styleId="GridTable1Light">
    <w:name w:val="Grid Table 1 Light"/>
    <w:basedOn w:val="TableNormal"/>
    <w:uiPriority w:val="46"/>
    <w:rsid w:val="008E392A"/>
    <w:rPr>
      <w:rFonts w:ascii="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character" w:customStyle="1" w:styleId="normaltextrun">
    <w:name w:val="normaltextrun"/>
    <w:rsid w:val="008E392A"/>
  </w:style>
  <w:style w:type="character" w:customStyle="1" w:styleId="volumeissue">
    <w:name w:val="volume_issue"/>
    <w:rsid w:val="008E392A"/>
  </w:style>
  <w:style w:type="character" w:customStyle="1" w:styleId="pagerange">
    <w:name w:val="page_range"/>
    <w:rsid w:val="008E392A"/>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1A72C6"/>
    <w:pPr>
      <w:spacing w:after="160" w:line="240" w:lineRule="exact"/>
      <w:jc w:val="both"/>
    </w:pPr>
    <w:rPr>
      <w:color w:val="auto"/>
      <w:sz w:val="20"/>
      <w:szCs w:val="20"/>
      <w:vertAlign w:val="superscript"/>
      <w:lang w:eastAsia="en-GB"/>
    </w:rPr>
  </w:style>
  <w:style w:type="character" w:customStyle="1" w:styleId="ListParagraphChar">
    <w:name w:val="List Paragraph Char"/>
    <w:basedOn w:val="DefaultParagraphFont"/>
    <w:link w:val="ListParagraph"/>
    <w:uiPriority w:val="34"/>
    <w:locked/>
    <w:rsid w:val="001A72C6"/>
    <w:rPr>
      <w:rFonts w:cs="Times New Roman"/>
      <w:color w:val="800080"/>
      <w:sz w:val="24"/>
      <w:szCs w:val="24"/>
      <w:lang w:val="x-none" w:eastAsia="en-US"/>
    </w:rPr>
  </w:style>
  <w:style w:type="paragraph" w:customStyle="1" w:styleId="SingleTxtG">
    <w:name w:val="_ Single Txt_G"/>
    <w:basedOn w:val="Normal"/>
    <w:link w:val="SingleTxtGCar"/>
    <w:rsid w:val="001A72C6"/>
    <w:pPr>
      <w:suppressAutoHyphens/>
      <w:spacing w:after="120" w:line="240" w:lineRule="atLeast"/>
      <w:ind w:left="1134" w:right="1134"/>
      <w:jc w:val="both"/>
    </w:pPr>
    <w:rPr>
      <w:color w:val="auto"/>
      <w:sz w:val="20"/>
      <w:szCs w:val="20"/>
    </w:rPr>
  </w:style>
  <w:style w:type="character" w:customStyle="1" w:styleId="SingleTxtGCar">
    <w:name w:val="_ Single Txt_G Car"/>
    <w:link w:val="SingleTxtG"/>
    <w:locked/>
    <w:rsid w:val="001A72C6"/>
    <w:rPr>
      <w:lang w:val="x-none" w:eastAsia="en-US"/>
    </w:rPr>
  </w:style>
  <w:style w:type="paragraph" w:styleId="BodyText">
    <w:name w:val="Body Text"/>
    <w:basedOn w:val="Normal"/>
    <w:link w:val="BodyTextChar"/>
    <w:uiPriority w:val="99"/>
    <w:rsid w:val="00567D4D"/>
    <w:rPr>
      <w:rFonts w:ascii="Times" w:hAnsi="Times"/>
      <w:color w:val="auto"/>
      <w:sz w:val="28"/>
      <w:szCs w:val="20"/>
    </w:rPr>
  </w:style>
  <w:style w:type="character" w:customStyle="1" w:styleId="BodyTextChar">
    <w:name w:val="Body Text Char"/>
    <w:basedOn w:val="DefaultParagraphFont"/>
    <w:link w:val="BodyText"/>
    <w:uiPriority w:val="99"/>
    <w:locked/>
    <w:rsid w:val="00567D4D"/>
    <w:rPr>
      <w:rFonts w:ascii="Times" w:hAnsi="Times" w:cs="Times New Roman"/>
      <w:sz w:val="28"/>
      <w:lang w:val="x-none" w:eastAsia="en-US"/>
    </w:rPr>
  </w:style>
  <w:style w:type="paragraph" w:customStyle="1" w:styleId="MediumGrid1-Accent21">
    <w:name w:val="Medium Grid 1 - Accent 21"/>
    <w:basedOn w:val="Normal"/>
    <w:uiPriority w:val="34"/>
    <w:qFormat/>
    <w:rsid w:val="00567D4D"/>
    <w:pPr>
      <w:spacing w:after="200"/>
      <w:ind w:left="720"/>
      <w:contextualSpacing/>
    </w:pPr>
    <w:rPr>
      <w:rFonts w:ascii="Cambria" w:eastAsia="MS Mincho" w:hAnsi="Cambria"/>
      <w:color w:val="auto"/>
      <w:szCs w:val="20"/>
      <w:lang w:val="en-AU" w:eastAsia="ja-JP"/>
    </w:rPr>
  </w:style>
  <w:style w:type="paragraph" w:customStyle="1" w:styleId="ParaLevel1">
    <w:name w:val="ParaLevel1"/>
    <w:basedOn w:val="Default"/>
    <w:next w:val="Default"/>
    <w:uiPriority w:val="99"/>
    <w:rsid w:val="00567D4D"/>
    <w:rPr>
      <w:rFonts w:ascii="Times New Roman" w:eastAsia="MS Mincho" w:hAnsi="Times New Roman" w:cs="Times New Roman"/>
      <w:color w:val="auto"/>
      <w:lang w:val="en-US"/>
    </w:rPr>
  </w:style>
  <w:style w:type="paragraph" w:customStyle="1" w:styleId="paraheader2-only">
    <w:name w:val="paraheader2-only"/>
    <w:basedOn w:val="Normal"/>
    <w:rsid w:val="00567D4D"/>
    <w:pPr>
      <w:spacing w:before="100" w:beforeAutospacing="1" w:after="100" w:afterAutospacing="1"/>
    </w:pPr>
    <w:rPr>
      <w:color w:val="auto"/>
      <w:lang w:val="en-NZ"/>
    </w:rPr>
  </w:style>
  <w:style w:type="paragraph" w:customStyle="1" w:styleId="paraheader3-only">
    <w:name w:val="paraheader3-only"/>
    <w:basedOn w:val="Normal"/>
    <w:rsid w:val="00567D4D"/>
    <w:pPr>
      <w:spacing w:before="100" w:beforeAutospacing="1" w:after="100" w:afterAutospacing="1"/>
    </w:pPr>
    <w:rPr>
      <w:color w:val="auto"/>
      <w:lang w:val="en-NZ"/>
    </w:rPr>
  </w:style>
  <w:style w:type="character" w:customStyle="1" w:styleId="chardefault">
    <w:name w:val="chardefault"/>
    <w:rsid w:val="00567D4D"/>
  </w:style>
  <w:style w:type="character" w:customStyle="1" w:styleId="charheader3continued">
    <w:name w:val="charheader3continued"/>
    <w:rsid w:val="00567D4D"/>
  </w:style>
  <w:style w:type="paragraph" w:customStyle="1" w:styleId="paraclausetitlenonumber-only">
    <w:name w:val="paraclausetitle_no_number-only"/>
    <w:basedOn w:val="Normal"/>
    <w:rsid w:val="00567D4D"/>
    <w:pPr>
      <w:spacing w:before="100" w:beforeAutospacing="1" w:after="100" w:afterAutospacing="1"/>
    </w:pPr>
    <w:rPr>
      <w:color w:val="auto"/>
      <w:lang w:val="en-NZ"/>
    </w:rPr>
  </w:style>
  <w:style w:type="paragraph" w:customStyle="1" w:styleId="parasubsection-first">
    <w:name w:val="parasubsection-first"/>
    <w:basedOn w:val="Normal"/>
    <w:rsid w:val="00567D4D"/>
    <w:pPr>
      <w:spacing w:before="100" w:beforeAutospacing="1" w:after="100" w:afterAutospacing="1"/>
    </w:pPr>
    <w:rPr>
      <w:color w:val="auto"/>
      <w:lang w:val="en-NZ"/>
    </w:rPr>
  </w:style>
  <w:style w:type="paragraph" w:customStyle="1" w:styleId="parasubsection-rest">
    <w:name w:val="parasubsection-rest"/>
    <w:basedOn w:val="Normal"/>
    <w:rsid w:val="00567D4D"/>
    <w:pPr>
      <w:spacing w:before="100" w:beforeAutospacing="1" w:after="100" w:afterAutospacing="1"/>
    </w:pPr>
    <w:rPr>
      <w:color w:val="auto"/>
      <w:lang w:val="en-NZ"/>
    </w:rPr>
  </w:style>
  <w:style w:type="paragraph" w:customStyle="1" w:styleId="parasubsection-last">
    <w:name w:val="parasubsection-last"/>
    <w:basedOn w:val="Normal"/>
    <w:rsid w:val="00567D4D"/>
    <w:pPr>
      <w:spacing w:before="100" w:beforeAutospacing="1" w:after="100" w:afterAutospacing="1"/>
    </w:pPr>
    <w:rPr>
      <w:color w:val="auto"/>
      <w:lang w:val="en-NZ"/>
    </w:rPr>
  </w:style>
  <w:style w:type="character" w:customStyle="1" w:styleId="doctitle">
    <w:name w:val="doctitle"/>
    <w:rsid w:val="00567D4D"/>
  </w:style>
  <w:style w:type="character" w:customStyle="1" w:styleId="pagenumber0">
    <w:name w:val="pagenumber"/>
    <w:rsid w:val="00567D4D"/>
  </w:style>
  <w:style w:type="paragraph" w:customStyle="1" w:styleId="legrhs">
    <w:name w:val="legrhs"/>
    <w:basedOn w:val="Normal"/>
    <w:rsid w:val="00567D4D"/>
    <w:pPr>
      <w:spacing w:before="100" w:beforeAutospacing="1" w:after="100" w:afterAutospacing="1"/>
    </w:pPr>
    <w:rPr>
      <w:color w:val="auto"/>
      <w:lang w:val="en-NZ"/>
    </w:rPr>
  </w:style>
  <w:style w:type="paragraph" w:customStyle="1" w:styleId="1qeiagb0cpwnlhdf9xsijm">
    <w:name w:val="_1qeiagb0cpwnlhdf9xsijm"/>
    <w:basedOn w:val="Normal"/>
    <w:rsid w:val="00567D4D"/>
    <w:pPr>
      <w:spacing w:before="100" w:beforeAutospacing="1" w:after="100" w:afterAutospacing="1"/>
    </w:pPr>
    <w:rPr>
      <w:color w:val="auto"/>
      <w:lang w:val="en-NZ" w:eastAsia="en-GB"/>
    </w:rPr>
  </w:style>
  <w:style w:type="character" w:customStyle="1" w:styleId="cit">
    <w:name w:val="cit"/>
    <w:basedOn w:val="DefaultParagraphFont"/>
    <w:rsid w:val="00567D4D"/>
    <w:rPr>
      <w:rFonts w:cs="Times New Roman"/>
    </w:rPr>
  </w:style>
  <w:style w:type="character" w:customStyle="1" w:styleId="label">
    <w:name w:val="label"/>
    <w:basedOn w:val="DefaultParagraphFont"/>
    <w:rsid w:val="00567D4D"/>
    <w:rPr>
      <w:rFonts w:cs="Times New Roman"/>
    </w:rPr>
  </w:style>
  <w:style w:type="paragraph" w:customStyle="1" w:styleId="paraclausetext-first">
    <w:name w:val="paraclausetext-first"/>
    <w:basedOn w:val="Normal"/>
    <w:rsid w:val="00567D4D"/>
    <w:pPr>
      <w:spacing w:before="100" w:beforeAutospacing="1" w:after="100" w:afterAutospacing="1"/>
    </w:pPr>
    <w:rPr>
      <w:color w:val="auto"/>
      <w:lang w:val="en-NZ" w:eastAsia="en-GB"/>
    </w:rPr>
  </w:style>
  <w:style w:type="paragraph" w:customStyle="1" w:styleId="paraclausetext-rest">
    <w:name w:val="paraclausetext-rest"/>
    <w:basedOn w:val="Normal"/>
    <w:rsid w:val="00567D4D"/>
    <w:pPr>
      <w:spacing w:before="100" w:beforeAutospacing="1" w:after="100" w:afterAutospacing="1"/>
    </w:pPr>
    <w:rPr>
      <w:color w:val="auto"/>
      <w:lang w:val="en-NZ" w:eastAsia="en-GB"/>
    </w:rPr>
  </w:style>
  <w:style w:type="paragraph" w:customStyle="1" w:styleId="paraclausetext-last">
    <w:name w:val="paraclausetext-last"/>
    <w:basedOn w:val="Normal"/>
    <w:rsid w:val="00567D4D"/>
    <w:pPr>
      <w:spacing w:before="100" w:beforeAutospacing="1" w:after="100" w:afterAutospacing="1"/>
    </w:pPr>
    <w:rPr>
      <w:color w:val="auto"/>
      <w:lang w:val="en-NZ" w:eastAsia="en-GB"/>
    </w:rPr>
  </w:style>
  <w:style w:type="paragraph" w:customStyle="1" w:styleId="paraparagraph-first">
    <w:name w:val="paraparagraph-first"/>
    <w:basedOn w:val="Normal"/>
    <w:rsid w:val="00567D4D"/>
    <w:pPr>
      <w:spacing w:before="100" w:beforeAutospacing="1" w:after="100" w:afterAutospacing="1"/>
    </w:pPr>
    <w:rPr>
      <w:color w:val="auto"/>
      <w:lang w:val="en-NZ" w:eastAsia="en-GB"/>
    </w:rPr>
  </w:style>
  <w:style w:type="paragraph" w:customStyle="1" w:styleId="paraparagraph-last">
    <w:name w:val="paraparagraph-last"/>
    <w:basedOn w:val="Normal"/>
    <w:rsid w:val="00567D4D"/>
    <w:pPr>
      <w:spacing w:before="100" w:beforeAutospacing="1" w:after="100" w:afterAutospacing="1"/>
    </w:pPr>
    <w:rPr>
      <w:color w:val="auto"/>
      <w:lang w:val="en-NZ" w:eastAsia="en-GB"/>
    </w:rPr>
  </w:style>
  <w:style w:type="paragraph" w:customStyle="1" w:styleId="paraparagraph-only">
    <w:name w:val="paraparagraph-only"/>
    <w:basedOn w:val="Normal"/>
    <w:rsid w:val="00567D4D"/>
    <w:pPr>
      <w:spacing w:before="100" w:beforeAutospacing="1" w:after="100" w:afterAutospacing="1"/>
    </w:pPr>
    <w:rPr>
      <w:color w:val="auto"/>
      <w:lang w:val="en-NZ" w:eastAsia="en-GB"/>
    </w:rPr>
  </w:style>
  <w:style w:type="paragraph" w:customStyle="1" w:styleId="paraclausetitlenonumber-first">
    <w:name w:val="paraclausetitle_no_number-first"/>
    <w:basedOn w:val="Normal"/>
    <w:rsid w:val="00567D4D"/>
    <w:pPr>
      <w:spacing w:before="100" w:beforeAutospacing="1" w:after="100" w:afterAutospacing="1"/>
    </w:pPr>
    <w:rPr>
      <w:color w:val="auto"/>
      <w:lang w:val="en-NZ" w:eastAsia="en-GB"/>
    </w:rPr>
  </w:style>
  <w:style w:type="paragraph" w:customStyle="1" w:styleId="paraclausetitlenonumber-last">
    <w:name w:val="paraclausetitle_no_number-last"/>
    <w:basedOn w:val="Normal"/>
    <w:rsid w:val="00567D4D"/>
    <w:pPr>
      <w:spacing w:before="100" w:beforeAutospacing="1" w:after="100" w:afterAutospacing="1"/>
    </w:pPr>
    <w:rPr>
      <w:color w:val="auto"/>
      <w:lang w:val="en-NZ" w:eastAsia="en-GB"/>
    </w:rPr>
  </w:style>
  <w:style w:type="character" w:customStyle="1" w:styleId="xref-sep">
    <w:name w:val="xref-sep"/>
    <w:basedOn w:val="DefaultParagraphFont"/>
    <w:rsid w:val="00567D4D"/>
    <w:rPr>
      <w:rFonts w:cs="Times New Roman"/>
    </w:rPr>
  </w:style>
  <w:style w:type="character" w:customStyle="1" w:styleId="title-text">
    <w:name w:val="title-text"/>
    <w:basedOn w:val="DefaultParagraphFont"/>
    <w:rsid w:val="00567D4D"/>
    <w:rPr>
      <w:rFonts w:cs="Times New Roman"/>
    </w:rPr>
  </w:style>
  <w:style w:type="paragraph" w:styleId="BodyText2">
    <w:name w:val="Body Text 2"/>
    <w:basedOn w:val="Normal"/>
    <w:link w:val="BodyText2Char"/>
    <w:uiPriority w:val="99"/>
    <w:unhideWhenUsed/>
    <w:rsid w:val="00567D4D"/>
    <w:pPr>
      <w:spacing w:after="120" w:line="480" w:lineRule="auto"/>
    </w:pPr>
    <w:rPr>
      <w:rFonts w:ascii="Calibri" w:hAnsi="Calibri"/>
      <w:color w:val="auto"/>
    </w:rPr>
  </w:style>
  <w:style w:type="character" w:customStyle="1" w:styleId="BodyText2Char">
    <w:name w:val="Body Text 2 Char"/>
    <w:basedOn w:val="DefaultParagraphFont"/>
    <w:link w:val="BodyText2"/>
    <w:uiPriority w:val="99"/>
    <w:locked/>
    <w:rsid w:val="00567D4D"/>
    <w:rPr>
      <w:rFonts w:ascii="Calibri" w:hAnsi="Calibri" w:cs="Times New Roman"/>
      <w:sz w:val="24"/>
      <w:szCs w:val="24"/>
      <w:lang w:val="x-none" w:eastAsia="en-US"/>
    </w:rPr>
  </w:style>
  <w:style w:type="character" w:customStyle="1" w:styleId="nlmarticle-title">
    <w:name w:val="nlm_article-title"/>
    <w:basedOn w:val="DefaultParagraphFont"/>
    <w:rsid w:val="00567D4D"/>
    <w:rPr>
      <w:rFonts w:cs="Times New Roman"/>
    </w:rPr>
  </w:style>
  <w:style w:type="character" w:customStyle="1" w:styleId="contribdegrees">
    <w:name w:val="contribdegrees"/>
    <w:basedOn w:val="DefaultParagraphFont"/>
    <w:rsid w:val="00567D4D"/>
    <w:rPr>
      <w:rFonts w:cs="Times New Roman"/>
    </w:rPr>
  </w:style>
  <w:style w:type="character" w:customStyle="1" w:styleId="bsi0">
    <w:name w:val="bsi0"/>
    <w:basedOn w:val="DefaultParagraphFont"/>
    <w:rsid w:val="00075A21"/>
    <w:rPr>
      <w:rFonts w:cs="Times New Roman"/>
    </w:rPr>
  </w:style>
  <w:style w:type="paragraph" w:customStyle="1" w:styleId="I1Body-text">
    <w:name w:val="I1_Body-text"/>
    <w:uiPriority w:val="9"/>
    <w:qFormat/>
    <w:rsid w:val="00075A21"/>
    <w:pPr>
      <w:spacing w:line="260" w:lineRule="atLeast"/>
      <w:ind w:firstLine="284"/>
      <w:jc w:val="both"/>
    </w:pPr>
    <w:rPr>
      <w:rFonts w:cs="MinionPro-Regular"/>
      <w:color w:val="000000"/>
      <w:lang w:eastAsia="nl-BE"/>
    </w:rPr>
  </w:style>
  <w:style w:type="character" w:customStyle="1" w:styleId="outputecli">
    <w:name w:val="outputecli"/>
    <w:basedOn w:val="DefaultParagraphFont"/>
    <w:rsid w:val="00075A21"/>
    <w:rPr>
      <w:rFonts w:cs="Times New Roman"/>
    </w:rPr>
  </w:style>
  <w:style w:type="character" w:customStyle="1" w:styleId="hgkelc">
    <w:name w:val="hgkelc"/>
    <w:basedOn w:val="DefaultParagraphFont"/>
    <w:rsid w:val="00075A21"/>
    <w:rPr>
      <w:rFonts w:cs="Times New Roman"/>
    </w:rPr>
  </w:style>
  <w:style w:type="character" w:customStyle="1" w:styleId="eop">
    <w:name w:val="eop"/>
    <w:basedOn w:val="DefaultParagraphFont"/>
    <w:rsid w:val="00075A21"/>
    <w:rPr>
      <w:rFonts w:cs="Times New Roman"/>
    </w:rPr>
  </w:style>
  <w:style w:type="character" w:customStyle="1" w:styleId="person">
    <w:name w:val="person"/>
    <w:basedOn w:val="DefaultParagraphFont"/>
    <w:rsid w:val="001D27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89453">
      <w:marLeft w:val="0"/>
      <w:marRight w:val="0"/>
      <w:marTop w:val="0"/>
      <w:marBottom w:val="0"/>
      <w:divBdr>
        <w:top w:val="none" w:sz="0" w:space="0" w:color="auto"/>
        <w:left w:val="none" w:sz="0" w:space="0" w:color="auto"/>
        <w:bottom w:val="none" w:sz="0" w:space="0" w:color="auto"/>
        <w:right w:val="none" w:sz="0" w:space="0" w:color="auto"/>
      </w:divBdr>
    </w:div>
    <w:div w:id="1311789454">
      <w:marLeft w:val="0"/>
      <w:marRight w:val="0"/>
      <w:marTop w:val="0"/>
      <w:marBottom w:val="0"/>
      <w:divBdr>
        <w:top w:val="none" w:sz="0" w:space="0" w:color="auto"/>
        <w:left w:val="none" w:sz="0" w:space="0" w:color="auto"/>
        <w:bottom w:val="none" w:sz="0" w:space="0" w:color="auto"/>
        <w:right w:val="none" w:sz="0" w:space="0" w:color="auto"/>
      </w:divBdr>
    </w:div>
    <w:div w:id="1311789455">
      <w:marLeft w:val="0"/>
      <w:marRight w:val="0"/>
      <w:marTop w:val="0"/>
      <w:marBottom w:val="0"/>
      <w:divBdr>
        <w:top w:val="none" w:sz="0" w:space="0" w:color="auto"/>
        <w:left w:val="none" w:sz="0" w:space="0" w:color="auto"/>
        <w:bottom w:val="none" w:sz="0" w:space="0" w:color="auto"/>
        <w:right w:val="none" w:sz="0" w:space="0" w:color="auto"/>
      </w:divBdr>
    </w:div>
    <w:div w:id="1311789456">
      <w:marLeft w:val="0"/>
      <w:marRight w:val="0"/>
      <w:marTop w:val="0"/>
      <w:marBottom w:val="0"/>
      <w:divBdr>
        <w:top w:val="none" w:sz="0" w:space="0" w:color="auto"/>
        <w:left w:val="none" w:sz="0" w:space="0" w:color="auto"/>
        <w:bottom w:val="none" w:sz="0" w:space="0" w:color="auto"/>
        <w:right w:val="none" w:sz="0" w:space="0" w:color="auto"/>
      </w:divBdr>
    </w:div>
    <w:div w:id="1311789457">
      <w:marLeft w:val="0"/>
      <w:marRight w:val="0"/>
      <w:marTop w:val="0"/>
      <w:marBottom w:val="0"/>
      <w:divBdr>
        <w:top w:val="none" w:sz="0" w:space="0" w:color="auto"/>
        <w:left w:val="none" w:sz="0" w:space="0" w:color="auto"/>
        <w:bottom w:val="none" w:sz="0" w:space="0" w:color="auto"/>
        <w:right w:val="none" w:sz="0" w:space="0" w:color="auto"/>
      </w:divBdr>
      <w:divsChild>
        <w:div w:id="1311789458">
          <w:marLeft w:val="0"/>
          <w:marRight w:val="0"/>
          <w:marTop w:val="0"/>
          <w:marBottom w:val="0"/>
          <w:divBdr>
            <w:top w:val="none" w:sz="0" w:space="0" w:color="auto"/>
            <w:left w:val="none" w:sz="0" w:space="0" w:color="auto"/>
            <w:bottom w:val="none" w:sz="0" w:space="0" w:color="auto"/>
            <w:right w:val="none" w:sz="0" w:space="0" w:color="auto"/>
          </w:divBdr>
        </w:div>
        <w:div w:id="1311789459">
          <w:marLeft w:val="0"/>
          <w:marRight w:val="0"/>
          <w:marTop w:val="0"/>
          <w:marBottom w:val="0"/>
          <w:divBdr>
            <w:top w:val="none" w:sz="0" w:space="0" w:color="auto"/>
            <w:left w:val="none" w:sz="0" w:space="0" w:color="auto"/>
            <w:bottom w:val="none" w:sz="0" w:space="0" w:color="auto"/>
            <w:right w:val="none" w:sz="0" w:space="0" w:color="auto"/>
          </w:divBdr>
        </w:div>
      </w:divsChild>
    </w:div>
    <w:div w:id="1311789460">
      <w:marLeft w:val="0"/>
      <w:marRight w:val="0"/>
      <w:marTop w:val="0"/>
      <w:marBottom w:val="0"/>
      <w:divBdr>
        <w:top w:val="none" w:sz="0" w:space="0" w:color="auto"/>
        <w:left w:val="none" w:sz="0" w:space="0" w:color="auto"/>
        <w:bottom w:val="none" w:sz="0" w:space="0" w:color="auto"/>
        <w:right w:val="none" w:sz="0" w:space="0" w:color="auto"/>
      </w:divBdr>
    </w:div>
    <w:div w:id="1311789461">
      <w:marLeft w:val="0"/>
      <w:marRight w:val="0"/>
      <w:marTop w:val="0"/>
      <w:marBottom w:val="0"/>
      <w:divBdr>
        <w:top w:val="none" w:sz="0" w:space="0" w:color="auto"/>
        <w:left w:val="none" w:sz="0" w:space="0" w:color="auto"/>
        <w:bottom w:val="none" w:sz="0" w:space="0" w:color="auto"/>
        <w:right w:val="none" w:sz="0" w:space="0" w:color="auto"/>
      </w:divBdr>
    </w:div>
    <w:div w:id="1311789462">
      <w:marLeft w:val="0"/>
      <w:marRight w:val="0"/>
      <w:marTop w:val="0"/>
      <w:marBottom w:val="0"/>
      <w:divBdr>
        <w:top w:val="none" w:sz="0" w:space="0" w:color="auto"/>
        <w:left w:val="none" w:sz="0" w:space="0" w:color="auto"/>
        <w:bottom w:val="none" w:sz="0" w:space="0" w:color="auto"/>
        <w:right w:val="none" w:sz="0" w:space="0" w:color="auto"/>
      </w:divBdr>
    </w:div>
    <w:div w:id="1311789463">
      <w:marLeft w:val="0"/>
      <w:marRight w:val="0"/>
      <w:marTop w:val="0"/>
      <w:marBottom w:val="0"/>
      <w:divBdr>
        <w:top w:val="none" w:sz="0" w:space="0" w:color="auto"/>
        <w:left w:val="none" w:sz="0" w:space="0" w:color="auto"/>
        <w:bottom w:val="none" w:sz="0" w:space="0" w:color="auto"/>
        <w:right w:val="none" w:sz="0" w:space="0" w:color="auto"/>
      </w:divBdr>
    </w:div>
    <w:div w:id="13117894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ny\Documents\work\CFLQ\LpartXML-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07E89-A621-4A96-8A1D-77FC5C16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LpartXML-new</Template>
  <TotalTime>1</TotalTime>
  <Pages>9</Pages>
  <Words>3694</Words>
  <Characters>20579</Characters>
  <Application>Microsoft Office Word</Application>
  <DocSecurity>0</DocSecurity>
  <Lines>285</Lines>
  <Paragraphs>34</Paragraphs>
  <ScaleCrop>false</ScaleCrop>
  <Company>Letterpart Limited</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Franny</dc:creator>
  <cp:keywords/>
  <dc:description/>
  <cp:lastModifiedBy>Julie McCandless</cp:lastModifiedBy>
  <cp:revision>2</cp:revision>
  <dcterms:created xsi:type="dcterms:W3CDTF">2025-06-20T17:05:00Z</dcterms:created>
  <dcterms:modified xsi:type="dcterms:W3CDTF">2025-06-20T17:05:00Z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d1b81344-a5c7-4e5c-aa98-dddef9237938</vt:lpwstr>
  </property>
</Properties>
</file>