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7EC9" w14:textId="77777777" w:rsidR="0029795B" w:rsidRPr="00EA4D43" w:rsidRDefault="0029795B" w:rsidP="00EA4D43">
      <w:pPr>
        <w:spacing w:line="240" w:lineRule="auto"/>
        <w:jc w:val="right"/>
        <w:rPr>
          <w:rFonts w:ascii="Times New Roman" w:hAnsi="Times New Roman" w:cs="Times New Roman"/>
          <w:sz w:val="24"/>
          <w:szCs w:val="24"/>
        </w:rPr>
      </w:pPr>
    </w:p>
    <w:p w14:paraId="3B8B52D0" w14:textId="562725A9" w:rsidR="009E4842" w:rsidRPr="00EA4D43" w:rsidRDefault="00252E49" w:rsidP="00182DCF">
      <w:pPr>
        <w:pStyle w:val="Heading1"/>
      </w:pPr>
      <w:r w:rsidRPr="00EA4D43">
        <w:t xml:space="preserve">A </w:t>
      </w:r>
      <w:r w:rsidR="00597B74">
        <w:t>J</w:t>
      </w:r>
      <w:r w:rsidR="009E4842" w:rsidRPr="00EA4D43">
        <w:t xml:space="preserve">udiciary </w:t>
      </w:r>
      <w:r w:rsidRPr="00EA4D43">
        <w:t>‘</w:t>
      </w:r>
      <w:r w:rsidR="00597B74">
        <w:t>S</w:t>
      </w:r>
      <w:r w:rsidRPr="00EA4D43">
        <w:t xml:space="preserve">uspended’ in </w:t>
      </w:r>
      <w:r w:rsidR="00597B74">
        <w:t>T</w:t>
      </w:r>
      <w:r w:rsidR="001066E1" w:rsidRPr="00EA4D43">
        <w:t>ransition?</w:t>
      </w:r>
    </w:p>
    <w:p w14:paraId="65A5B87D" w14:textId="3411AA7E" w:rsidR="0029795B" w:rsidRPr="00EA4D43" w:rsidRDefault="00597B74" w:rsidP="00182DCF">
      <w:pPr>
        <w:pStyle w:val="Heading1"/>
      </w:pPr>
      <w:r>
        <w:t xml:space="preserve">A </w:t>
      </w:r>
      <w:r w:rsidR="0065399A" w:rsidRPr="00EA4D43">
        <w:t>Case-</w:t>
      </w:r>
      <w:r>
        <w:t>S</w:t>
      </w:r>
      <w:r w:rsidR="005E1643" w:rsidRPr="00EA4D43">
        <w:t xml:space="preserve">tudy of </w:t>
      </w:r>
      <w:r w:rsidR="0029795B" w:rsidRPr="00EA4D43">
        <w:t>Portugu</w:t>
      </w:r>
      <w:r w:rsidR="001066E1" w:rsidRPr="00EA4D43">
        <w:t>e</w:t>
      </w:r>
      <w:r w:rsidR="0029795B" w:rsidRPr="00EA4D43">
        <w:t>se Judges in East Timor</w:t>
      </w:r>
    </w:p>
    <w:p w14:paraId="081B28E8" w14:textId="1493EEA7" w:rsidR="002D5B06" w:rsidRPr="00EA4D43" w:rsidRDefault="0029795B" w:rsidP="006B634D">
      <w:pPr>
        <w:spacing w:line="240" w:lineRule="auto"/>
        <w:ind w:firstLine="567"/>
        <w:jc w:val="center"/>
        <w:rPr>
          <w:rFonts w:ascii="Times New Roman" w:eastAsia="Times New Roman" w:hAnsi="Times New Roman" w:cs="Times New Roman"/>
          <w:color w:val="000000"/>
          <w:sz w:val="24"/>
          <w:szCs w:val="24"/>
        </w:rPr>
      </w:pPr>
      <w:r w:rsidRPr="00EA4D43">
        <w:rPr>
          <w:rFonts w:ascii="Times New Roman" w:eastAsia="Times New Roman" w:hAnsi="Times New Roman" w:cs="Times New Roman"/>
          <w:color w:val="000000"/>
          <w:sz w:val="24"/>
          <w:szCs w:val="24"/>
        </w:rPr>
        <w:t>Sapna Reheem Shaila</w:t>
      </w:r>
      <w:r w:rsidR="006B634D">
        <w:rPr>
          <w:rStyle w:val="FootnoteReference"/>
          <w:rFonts w:ascii="Times New Roman" w:hAnsi="Times New Roman" w:cs="Times New Roman"/>
          <w:i/>
          <w:iCs/>
        </w:rPr>
        <w:footnoteReference w:customMarkFollows="1" w:id="1"/>
        <w:t>*</w:t>
      </w:r>
    </w:p>
    <w:p w14:paraId="4F4ECA34" w14:textId="34F4B36C" w:rsidR="002D5B06" w:rsidRPr="00EA4D43" w:rsidRDefault="002D5B06" w:rsidP="00EA4D43">
      <w:pPr>
        <w:shd w:val="clear" w:color="auto" w:fill="FFFFFF"/>
        <w:spacing w:after="0" w:line="240" w:lineRule="auto"/>
        <w:jc w:val="both"/>
        <w:rPr>
          <w:rFonts w:ascii="Times New Roman" w:eastAsia="Times New Roman" w:hAnsi="Times New Roman" w:cs="Times New Roman"/>
          <w:color w:val="000000"/>
          <w:sz w:val="24"/>
          <w:szCs w:val="24"/>
          <w:lang w:val="en-AU"/>
        </w:rPr>
      </w:pPr>
      <w:r w:rsidRPr="00FF0B10">
        <w:rPr>
          <w:rFonts w:ascii="Times New Roman" w:eastAsia="Times New Roman" w:hAnsi="Times New Roman" w:cs="Times New Roman"/>
          <w:b/>
          <w:bCs/>
          <w:color w:val="000000"/>
          <w:sz w:val="24"/>
          <w:szCs w:val="24"/>
          <w:lang w:val="en-AU"/>
        </w:rPr>
        <w:t>Abstract</w:t>
      </w:r>
      <w:r w:rsidRPr="00EA4D43">
        <w:rPr>
          <w:rFonts w:ascii="Times New Roman" w:eastAsia="Times New Roman" w:hAnsi="Times New Roman" w:cs="Times New Roman"/>
          <w:i/>
          <w:iCs/>
          <w:color w:val="000000"/>
          <w:sz w:val="24"/>
          <w:szCs w:val="24"/>
          <w:lang w:val="en-AU"/>
        </w:rPr>
        <w:t>: </w:t>
      </w:r>
      <w:r w:rsidRPr="00EA4D43">
        <w:rPr>
          <w:rFonts w:ascii="Times New Roman" w:eastAsia="Times New Roman" w:hAnsi="Times New Roman" w:cs="Times New Roman"/>
          <w:color w:val="000000"/>
          <w:sz w:val="24"/>
          <w:szCs w:val="24"/>
          <w:lang w:val="en-AU"/>
        </w:rPr>
        <w:t> </w:t>
      </w:r>
      <w:r w:rsidR="00E12C01" w:rsidRPr="00EA4D43">
        <w:rPr>
          <w:rFonts w:ascii="Times New Roman" w:eastAsia="Times New Roman" w:hAnsi="Times New Roman" w:cs="Times New Roman"/>
          <w:color w:val="000000"/>
          <w:sz w:val="24"/>
          <w:szCs w:val="24"/>
          <w:lang w:val="en-AU"/>
        </w:rPr>
        <w:t>Th</w:t>
      </w:r>
      <w:r w:rsidR="00E12C01">
        <w:rPr>
          <w:rFonts w:ascii="Times New Roman" w:eastAsia="Times New Roman" w:hAnsi="Times New Roman" w:cs="Times New Roman"/>
          <w:color w:val="000000"/>
          <w:sz w:val="24"/>
          <w:szCs w:val="24"/>
          <w:lang w:val="en-AU"/>
        </w:rPr>
        <w:t>is</w:t>
      </w:r>
      <w:r w:rsidR="00E12C01" w:rsidRPr="00EA4D43">
        <w:rPr>
          <w:rFonts w:ascii="Times New Roman" w:eastAsia="Times New Roman" w:hAnsi="Times New Roman" w:cs="Times New Roman"/>
          <w:color w:val="000000"/>
          <w:sz w:val="24"/>
          <w:szCs w:val="24"/>
          <w:lang w:val="en-AU"/>
        </w:rPr>
        <w:t xml:space="preserve"> </w:t>
      </w:r>
      <w:r w:rsidRPr="00EA4D43">
        <w:rPr>
          <w:rFonts w:ascii="Times New Roman" w:eastAsia="Times New Roman" w:hAnsi="Times New Roman" w:cs="Times New Roman"/>
          <w:color w:val="000000"/>
          <w:sz w:val="24"/>
          <w:szCs w:val="24"/>
          <w:lang w:val="en-AU"/>
        </w:rPr>
        <w:t xml:space="preserve">chapter examines the arrangements for foreign judges in domestic courts of East Timor. Building on semi-structured interviews with Timorese judges, lawyers, foreign judges, </w:t>
      </w:r>
      <w:r w:rsidR="000C1E63">
        <w:rPr>
          <w:rFonts w:ascii="Times New Roman" w:eastAsia="Times New Roman" w:hAnsi="Times New Roman" w:cs="Times New Roman"/>
          <w:color w:val="000000"/>
          <w:sz w:val="24"/>
          <w:szCs w:val="24"/>
          <w:lang w:val="en-AU"/>
        </w:rPr>
        <w:t>United Nations Development Programme</w:t>
      </w:r>
      <w:r w:rsidRPr="00EA4D43">
        <w:rPr>
          <w:rFonts w:ascii="Times New Roman" w:eastAsia="Times New Roman" w:hAnsi="Times New Roman" w:cs="Times New Roman"/>
          <w:color w:val="000000"/>
          <w:sz w:val="24"/>
          <w:szCs w:val="24"/>
          <w:lang w:val="en-AU"/>
        </w:rPr>
        <w:t xml:space="preserve"> professionals and field observations, </w:t>
      </w:r>
      <w:r w:rsidR="00E12C01">
        <w:rPr>
          <w:rFonts w:ascii="Times New Roman" w:eastAsia="Times New Roman" w:hAnsi="Times New Roman" w:cs="Times New Roman"/>
          <w:color w:val="000000"/>
          <w:sz w:val="24"/>
          <w:szCs w:val="24"/>
          <w:lang w:val="en-AU"/>
        </w:rPr>
        <w:t>it</w:t>
      </w:r>
      <w:r w:rsidRPr="00EA4D43">
        <w:rPr>
          <w:rFonts w:ascii="Times New Roman" w:eastAsia="Times New Roman" w:hAnsi="Times New Roman" w:cs="Times New Roman"/>
          <w:color w:val="000000"/>
          <w:sz w:val="24"/>
          <w:szCs w:val="24"/>
          <w:lang w:val="en-AU"/>
        </w:rPr>
        <w:t xml:space="preserve"> engages with questions of </w:t>
      </w:r>
      <w:r w:rsidRPr="00EA4D43">
        <w:rPr>
          <w:rFonts w:ascii="Times New Roman" w:eastAsia="Times New Roman" w:hAnsi="Times New Roman" w:cs="Times New Roman"/>
          <w:i/>
          <w:iCs/>
          <w:color w:val="000000"/>
          <w:sz w:val="24"/>
          <w:szCs w:val="24"/>
          <w:lang w:val="en-AU"/>
        </w:rPr>
        <w:t>why </w:t>
      </w:r>
      <w:r w:rsidRPr="00EA4D43">
        <w:rPr>
          <w:rFonts w:ascii="Times New Roman" w:eastAsia="Times New Roman" w:hAnsi="Times New Roman" w:cs="Times New Roman"/>
          <w:color w:val="000000"/>
          <w:sz w:val="24"/>
          <w:szCs w:val="24"/>
          <w:lang w:val="en-AU"/>
        </w:rPr>
        <w:t>foreign judges were introduced as part of state-building initiatives and </w:t>
      </w:r>
      <w:r w:rsidRPr="00EA4D43">
        <w:rPr>
          <w:rFonts w:ascii="Times New Roman" w:eastAsia="Times New Roman" w:hAnsi="Times New Roman" w:cs="Times New Roman"/>
          <w:i/>
          <w:iCs/>
          <w:color w:val="000000"/>
          <w:sz w:val="24"/>
          <w:szCs w:val="24"/>
          <w:lang w:val="en-AU"/>
        </w:rPr>
        <w:t>how </w:t>
      </w:r>
      <w:r w:rsidRPr="00EA4D43">
        <w:rPr>
          <w:rFonts w:ascii="Times New Roman" w:eastAsia="Times New Roman" w:hAnsi="Times New Roman" w:cs="Times New Roman"/>
          <w:color w:val="000000"/>
          <w:sz w:val="24"/>
          <w:szCs w:val="24"/>
          <w:lang w:val="en-AU"/>
        </w:rPr>
        <w:t xml:space="preserve">they assisted Timorese judicial actors in strengthening judicial independence. The chapter, at the outset, provides a ‘thick description’ of the challenges that foreign and local judges had to traverse to strengthen the role of the judiciary locally. Relying on data from the field, </w:t>
      </w:r>
      <w:r w:rsidR="00E12C01">
        <w:rPr>
          <w:rFonts w:ascii="Times New Roman" w:eastAsia="Times New Roman" w:hAnsi="Times New Roman" w:cs="Times New Roman"/>
          <w:color w:val="000000"/>
          <w:sz w:val="24"/>
          <w:szCs w:val="24"/>
          <w:lang w:val="en-AU"/>
        </w:rPr>
        <w:t>it</w:t>
      </w:r>
      <w:r w:rsidRPr="00EA4D43">
        <w:rPr>
          <w:rFonts w:ascii="Times New Roman" w:eastAsia="Times New Roman" w:hAnsi="Times New Roman" w:cs="Times New Roman"/>
          <w:color w:val="000000"/>
          <w:sz w:val="24"/>
          <w:szCs w:val="24"/>
          <w:lang w:val="en-AU"/>
        </w:rPr>
        <w:t xml:space="preserve"> problematises the tensions between pursuing ‘ideal’ transnational standards of judicial independence and what may be ‘ideal’ for establishing the authority and legitimacy of courts in a state that is </w:t>
      </w:r>
      <w:r w:rsidRPr="00597B74">
        <w:rPr>
          <w:rFonts w:ascii="Times New Roman" w:eastAsia="Times New Roman" w:hAnsi="Times New Roman" w:cs="Times New Roman"/>
          <w:color w:val="000000"/>
          <w:sz w:val="24"/>
          <w:szCs w:val="24"/>
          <w:lang w:val="en-AU"/>
        </w:rPr>
        <w:t>in </w:t>
      </w:r>
      <w:r w:rsidRPr="001C7609">
        <w:rPr>
          <w:rFonts w:ascii="Times New Roman" w:eastAsia="Times New Roman" w:hAnsi="Times New Roman" w:cs="Times New Roman"/>
          <w:color w:val="000000"/>
          <w:sz w:val="24"/>
          <w:szCs w:val="24"/>
          <w:lang w:val="en-AU"/>
        </w:rPr>
        <w:t>transition. </w:t>
      </w:r>
      <w:r w:rsidR="007802F6">
        <w:rPr>
          <w:rFonts w:ascii="Times New Roman" w:eastAsia="Times New Roman" w:hAnsi="Times New Roman" w:cs="Times New Roman"/>
          <w:color w:val="000000"/>
          <w:sz w:val="24"/>
          <w:szCs w:val="24"/>
          <w:lang w:val="en-AU"/>
        </w:rPr>
        <w:t>The chapter</w:t>
      </w:r>
      <w:r w:rsidRPr="00EA4D43">
        <w:rPr>
          <w:rFonts w:ascii="Times New Roman" w:eastAsia="Times New Roman" w:hAnsi="Times New Roman" w:cs="Times New Roman"/>
          <w:color w:val="000000"/>
          <w:sz w:val="24"/>
          <w:szCs w:val="24"/>
          <w:lang w:val="en-AU"/>
        </w:rPr>
        <w:t xml:space="preserve"> also highlights the shifting influence of foreign judges in East Timor.</w:t>
      </w:r>
    </w:p>
    <w:p w14:paraId="1CB009EB" w14:textId="444864B9" w:rsidR="002D5B06" w:rsidRDefault="002D5B06" w:rsidP="00332246">
      <w:pPr>
        <w:shd w:val="clear" w:color="auto" w:fill="FFFFFF"/>
        <w:spacing w:after="0" w:line="240" w:lineRule="auto"/>
        <w:jc w:val="both"/>
        <w:rPr>
          <w:rFonts w:ascii="Times New Roman" w:eastAsia="Times New Roman" w:hAnsi="Times New Roman" w:cs="Times New Roman"/>
          <w:color w:val="000000"/>
          <w:sz w:val="24"/>
          <w:szCs w:val="24"/>
          <w:lang w:val="en-AU"/>
        </w:rPr>
      </w:pPr>
    </w:p>
    <w:p w14:paraId="284CD331" w14:textId="6F73ADE6" w:rsidR="00332246" w:rsidRPr="00332246" w:rsidRDefault="00332246" w:rsidP="00332246">
      <w:pPr>
        <w:jc w:val="both"/>
        <w:rPr>
          <w:rFonts w:ascii="Times New Roman" w:eastAsia="Times New Roman" w:hAnsi="Times New Roman" w:cs="Times New Roman"/>
          <w:color w:val="000000"/>
          <w:sz w:val="24"/>
          <w:szCs w:val="24"/>
          <w:lang w:val="en-AU"/>
        </w:rPr>
      </w:pPr>
      <w:r w:rsidRPr="00332246">
        <w:rPr>
          <w:rFonts w:ascii="Times New Roman" w:eastAsia="Times New Roman" w:hAnsi="Times New Roman" w:cs="Times New Roman"/>
          <w:b/>
          <w:bCs/>
          <w:color w:val="000000"/>
          <w:sz w:val="24"/>
          <w:szCs w:val="24"/>
          <w:lang w:val="en-AU"/>
        </w:rPr>
        <w:t xml:space="preserve">Contributions: </w:t>
      </w:r>
      <w:r>
        <w:rPr>
          <w:rFonts w:ascii="Times New Roman" w:eastAsia="Times New Roman" w:hAnsi="Times New Roman" w:cs="Times New Roman"/>
          <w:b/>
          <w:bCs/>
          <w:color w:val="000000"/>
          <w:sz w:val="24"/>
          <w:szCs w:val="24"/>
          <w:lang w:val="en-AU"/>
        </w:rPr>
        <w:t xml:space="preserve"> </w:t>
      </w:r>
      <w:r>
        <w:rPr>
          <w:rFonts w:ascii="Times New Roman" w:eastAsia="Times New Roman" w:hAnsi="Times New Roman" w:cs="Times New Roman"/>
          <w:color w:val="000000"/>
          <w:sz w:val="24"/>
          <w:szCs w:val="24"/>
          <w:lang w:val="en-AU"/>
        </w:rPr>
        <w:t xml:space="preserve"> The current piece furthers discussions on legal transfers/ legal transplants </w:t>
      </w:r>
      <w:proofErr w:type="gramStart"/>
      <w:r>
        <w:rPr>
          <w:rFonts w:ascii="Times New Roman" w:eastAsia="Times New Roman" w:hAnsi="Times New Roman" w:cs="Times New Roman"/>
          <w:color w:val="000000"/>
          <w:sz w:val="24"/>
          <w:szCs w:val="24"/>
          <w:lang w:val="en-AU"/>
        </w:rPr>
        <w:t>in the area of</w:t>
      </w:r>
      <w:proofErr w:type="gramEnd"/>
      <w:r>
        <w:rPr>
          <w:rFonts w:ascii="Times New Roman" w:eastAsia="Times New Roman" w:hAnsi="Times New Roman" w:cs="Times New Roman"/>
          <w:color w:val="000000"/>
          <w:sz w:val="24"/>
          <w:szCs w:val="24"/>
          <w:lang w:val="en-AU"/>
        </w:rPr>
        <w:t xml:space="preserve"> comparative law. </w:t>
      </w:r>
      <w:r w:rsidRPr="00332246">
        <w:rPr>
          <w:rFonts w:ascii="Times New Roman" w:eastAsia="Times New Roman" w:hAnsi="Times New Roman" w:cs="Times New Roman"/>
          <w:color w:val="000000"/>
          <w:sz w:val="24"/>
          <w:szCs w:val="24"/>
          <w:lang w:val="en-AU"/>
        </w:rPr>
        <w:t>The methodological turn that focuses on the practice of legal transfers I propose here can help disentangle the varying influence different groups of international and local actors have in facilitating the movement of certain legal ideas and reception in particular settings. It can also explain why some ideas travel easily, and others don’t.</w:t>
      </w:r>
    </w:p>
    <w:p w14:paraId="28793013" w14:textId="52D68998" w:rsidR="002D5B06" w:rsidRPr="00EA4D43" w:rsidRDefault="002D5B06" w:rsidP="00EA4D43">
      <w:pPr>
        <w:shd w:val="clear" w:color="auto" w:fill="FFFFFF"/>
        <w:spacing w:after="0" w:line="240" w:lineRule="auto"/>
        <w:rPr>
          <w:rFonts w:ascii="Times New Roman" w:eastAsia="Times New Roman" w:hAnsi="Times New Roman" w:cs="Times New Roman"/>
          <w:color w:val="000000"/>
          <w:sz w:val="24"/>
          <w:szCs w:val="24"/>
          <w:lang w:val="en-AU"/>
        </w:rPr>
      </w:pPr>
      <w:r w:rsidRPr="001C7609">
        <w:rPr>
          <w:rFonts w:ascii="Times New Roman" w:eastAsia="Times New Roman" w:hAnsi="Times New Roman" w:cs="Times New Roman"/>
          <w:b/>
          <w:bCs/>
          <w:color w:val="000000"/>
          <w:sz w:val="24"/>
          <w:szCs w:val="24"/>
          <w:lang w:val="en-AU"/>
        </w:rPr>
        <w:t>Keywords</w:t>
      </w:r>
      <w:r w:rsidRPr="00EA4D43">
        <w:rPr>
          <w:rFonts w:ascii="Times New Roman" w:eastAsia="Times New Roman" w:hAnsi="Times New Roman" w:cs="Times New Roman"/>
          <w:color w:val="000000"/>
          <w:sz w:val="24"/>
          <w:szCs w:val="24"/>
          <w:lang w:val="en-AU"/>
        </w:rPr>
        <w:t xml:space="preserve">: </w:t>
      </w:r>
      <w:r w:rsidR="00904B41">
        <w:rPr>
          <w:rFonts w:ascii="Times New Roman" w:eastAsia="Times New Roman" w:hAnsi="Times New Roman" w:cs="Times New Roman"/>
          <w:color w:val="000000"/>
          <w:sz w:val="24"/>
          <w:szCs w:val="24"/>
          <w:lang w:val="en-AU"/>
        </w:rPr>
        <w:t xml:space="preserve">foreign judges, </w:t>
      </w:r>
      <w:r w:rsidRPr="00EA4D43">
        <w:rPr>
          <w:rFonts w:ascii="Times New Roman" w:eastAsia="Times New Roman" w:hAnsi="Times New Roman" w:cs="Times New Roman"/>
          <w:color w:val="000000"/>
          <w:sz w:val="24"/>
          <w:szCs w:val="24"/>
          <w:lang w:val="en-AU"/>
        </w:rPr>
        <w:t>Portuguese judges, East Timor</w:t>
      </w:r>
      <w:r w:rsidR="00597B74">
        <w:rPr>
          <w:rFonts w:ascii="Times New Roman" w:eastAsia="Times New Roman" w:hAnsi="Times New Roman" w:cs="Times New Roman"/>
          <w:color w:val="000000"/>
          <w:sz w:val="24"/>
          <w:szCs w:val="24"/>
          <w:lang w:val="en-AU"/>
        </w:rPr>
        <w:t>/Timor Leste</w:t>
      </w:r>
      <w:r w:rsidRPr="00EA4D43">
        <w:rPr>
          <w:rFonts w:ascii="Times New Roman" w:eastAsia="Times New Roman" w:hAnsi="Times New Roman" w:cs="Times New Roman"/>
          <w:color w:val="000000"/>
          <w:sz w:val="24"/>
          <w:szCs w:val="24"/>
          <w:lang w:val="en-AU"/>
        </w:rPr>
        <w:t xml:space="preserve">, transitional states, </w:t>
      </w:r>
      <w:r w:rsidR="00904B41">
        <w:rPr>
          <w:rFonts w:ascii="Times New Roman" w:eastAsia="Times New Roman" w:hAnsi="Times New Roman" w:cs="Times New Roman"/>
          <w:color w:val="000000"/>
          <w:sz w:val="24"/>
          <w:szCs w:val="24"/>
          <w:lang w:val="en-AU"/>
        </w:rPr>
        <w:t xml:space="preserve">state-building, </w:t>
      </w:r>
      <w:r w:rsidR="001C7609">
        <w:rPr>
          <w:rFonts w:ascii="Times New Roman" w:eastAsia="Times New Roman" w:hAnsi="Times New Roman" w:cs="Times New Roman"/>
          <w:color w:val="000000"/>
          <w:sz w:val="24"/>
          <w:szCs w:val="24"/>
          <w:lang w:val="en-AU"/>
        </w:rPr>
        <w:t>s</w:t>
      </w:r>
      <w:r w:rsidRPr="00EA4D43">
        <w:rPr>
          <w:rFonts w:ascii="Times New Roman" w:eastAsia="Times New Roman" w:hAnsi="Times New Roman" w:cs="Times New Roman"/>
          <w:color w:val="000000"/>
          <w:sz w:val="24"/>
          <w:szCs w:val="24"/>
          <w:lang w:val="en-AU"/>
        </w:rPr>
        <w:t>ocio-legal research, qualitative methods</w:t>
      </w:r>
    </w:p>
    <w:p w14:paraId="410733F7" w14:textId="3BB5706C" w:rsidR="002D5B06" w:rsidRDefault="002D5B06" w:rsidP="00EA4D43">
      <w:pPr>
        <w:spacing w:line="240" w:lineRule="auto"/>
        <w:jc w:val="both"/>
        <w:rPr>
          <w:rFonts w:ascii="Times New Roman" w:hAnsi="Times New Roman" w:cs="Times New Roman"/>
          <w:b/>
          <w:sz w:val="24"/>
          <w:szCs w:val="24"/>
        </w:rPr>
      </w:pPr>
    </w:p>
    <w:p w14:paraId="3AA6A884" w14:textId="033DFE10" w:rsidR="00597B74" w:rsidRPr="00107094" w:rsidRDefault="00597B74" w:rsidP="00910BE0">
      <w:pPr>
        <w:pStyle w:val="Heading2"/>
      </w:pPr>
      <w:r w:rsidRPr="00C75F86">
        <w:t>I</w:t>
      </w:r>
      <w:r w:rsidR="00C75F86" w:rsidRPr="00107094">
        <w:t xml:space="preserve">ntroduction </w:t>
      </w:r>
    </w:p>
    <w:p w14:paraId="195A771E" w14:textId="5A08AA05" w:rsidR="0029795B" w:rsidRPr="00EA4D43" w:rsidRDefault="0029795B" w:rsidP="00EA4D43">
      <w:pPr>
        <w:spacing w:line="240" w:lineRule="auto"/>
        <w:jc w:val="both"/>
        <w:rPr>
          <w:rFonts w:ascii="Times New Roman" w:hAnsi="Times New Roman" w:cs="Times New Roman"/>
          <w:bCs/>
          <w:sz w:val="24"/>
          <w:szCs w:val="24"/>
        </w:rPr>
      </w:pPr>
      <w:r w:rsidRPr="00EA4D43">
        <w:rPr>
          <w:rFonts w:ascii="Times New Roman" w:hAnsi="Times New Roman" w:cs="Times New Roman"/>
          <w:bCs/>
          <w:sz w:val="24"/>
          <w:szCs w:val="24"/>
        </w:rPr>
        <w:t>This chapter focuses on foreign Portuguese judges</w:t>
      </w:r>
      <w:r w:rsidRPr="00EA4D43">
        <w:rPr>
          <w:rStyle w:val="FootnoteReference"/>
          <w:rFonts w:ascii="Times New Roman" w:hAnsi="Times New Roman" w:cs="Times New Roman"/>
          <w:bCs/>
          <w:sz w:val="24"/>
          <w:szCs w:val="24"/>
        </w:rPr>
        <w:footnoteReference w:id="2"/>
      </w:r>
      <w:r w:rsidRPr="00EA4D43">
        <w:rPr>
          <w:rFonts w:ascii="Times New Roman" w:hAnsi="Times New Roman" w:cs="Times New Roman"/>
          <w:bCs/>
          <w:sz w:val="24"/>
          <w:szCs w:val="24"/>
        </w:rPr>
        <w:t xml:space="preserve"> in domestic courts in East Timor.</w:t>
      </w:r>
      <w:r w:rsidRPr="00EA4D43">
        <w:rPr>
          <w:rFonts w:ascii="Times New Roman" w:hAnsi="Times New Roman" w:cs="Times New Roman"/>
          <w:sz w:val="24"/>
          <w:szCs w:val="24"/>
        </w:rPr>
        <w:t xml:space="preserve"> </w:t>
      </w:r>
      <w:r w:rsidR="00597B74">
        <w:rPr>
          <w:rFonts w:ascii="Times New Roman" w:hAnsi="Times New Roman" w:cs="Times New Roman"/>
          <w:sz w:val="24"/>
          <w:szCs w:val="24"/>
        </w:rPr>
        <w:t>It b</w:t>
      </w:r>
      <w:r w:rsidRPr="00EA4D43">
        <w:rPr>
          <w:rFonts w:ascii="Times New Roman" w:hAnsi="Times New Roman" w:cs="Times New Roman"/>
          <w:sz w:val="24"/>
          <w:szCs w:val="24"/>
        </w:rPr>
        <w:t>uild</w:t>
      </w:r>
      <w:r w:rsidR="00597B74">
        <w:rPr>
          <w:rFonts w:ascii="Times New Roman" w:hAnsi="Times New Roman" w:cs="Times New Roman"/>
          <w:sz w:val="24"/>
          <w:szCs w:val="24"/>
        </w:rPr>
        <w:t>s</w:t>
      </w:r>
      <w:r w:rsidRPr="00EA4D43">
        <w:rPr>
          <w:rFonts w:ascii="Times New Roman" w:hAnsi="Times New Roman" w:cs="Times New Roman"/>
          <w:sz w:val="24"/>
          <w:szCs w:val="24"/>
        </w:rPr>
        <w:t xml:space="preserve"> on data collected from semi-structured interviews with Timorese and Portuguese judges, international and Timorese programme managers associated with the United Nations Development Programme</w:t>
      </w:r>
      <w:r w:rsidR="00751EED">
        <w:rPr>
          <w:rFonts w:ascii="Times New Roman" w:hAnsi="Times New Roman" w:cs="Times New Roman"/>
          <w:sz w:val="24"/>
          <w:szCs w:val="24"/>
        </w:rPr>
        <w:t xml:space="preserve"> (‘UNDP’)</w:t>
      </w:r>
      <w:r w:rsidRPr="00EA4D43">
        <w:rPr>
          <w:rFonts w:ascii="Times New Roman" w:hAnsi="Times New Roman" w:cs="Times New Roman"/>
          <w:sz w:val="24"/>
          <w:szCs w:val="24"/>
        </w:rPr>
        <w:t>, candidates</w:t>
      </w:r>
      <w:r w:rsidR="00C862E2" w:rsidRPr="00EA4D43">
        <w:rPr>
          <w:rFonts w:ascii="Times New Roman" w:hAnsi="Times New Roman" w:cs="Times New Roman"/>
          <w:sz w:val="24"/>
          <w:szCs w:val="24"/>
        </w:rPr>
        <w:t xml:space="preserve"> and </w:t>
      </w:r>
      <w:r w:rsidRPr="00EA4D43">
        <w:rPr>
          <w:rFonts w:ascii="Times New Roman" w:hAnsi="Times New Roman" w:cs="Times New Roman"/>
          <w:sz w:val="24"/>
          <w:szCs w:val="24"/>
        </w:rPr>
        <w:t xml:space="preserve">foreign judges at the Legal Training Centre and foreign judicial inspectors, </w:t>
      </w:r>
      <w:r w:rsidR="00597B74">
        <w:rPr>
          <w:rFonts w:ascii="Times New Roman" w:hAnsi="Times New Roman" w:cs="Times New Roman"/>
          <w:sz w:val="24"/>
          <w:szCs w:val="24"/>
        </w:rPr>
        <w:t>to</w:t>
      </w:r>
      <w:r w:rsidRPr="00EA4D43">
        <w:rPr>
          <w:rFonts w:ascii="Times New Roman" w:hAnsi="Times New Roman" w:cs="Times New Roman"/>
          <w:sz w:val="24"/>
          <w:szCs w:val="24"/>
        </w:rPr>
        <w:t xml:space="preserve"> address the </w:t>
      </w:r>
      <w:r w:rsidR="00597B74">
        <w:rPr>
          <w:rFonts w:ascii="Times New Roman" w:hAnsi="Times New Roman" w:cs="Times New Roman"/>
          <w:sz w:val="24"/>
          <w:szCs w:val="24"/>
        </w:rPr>
        <w:t xml:space="preserve">following </w:t>
      </w:r>
      <w:r w:rsidRPr="00EA4D43">
        <w:rPr>
          <w:rFonts w:ascii="Times New Roman" w:hAnsi="Times New Roman" w:cs="Times New Roman"/>
          <w:sz w:val="24"/>
          <w:szCs w:val="24"/>
        </w:rPr>
        <w:t>questions</w:t>
      </w:r>
      <w:r w:rsidR="00597B74">
        <w:rPr>
          <w:rFonts w:ascii="Times New Roman" w:hAnsi="Times New Roman" w:cs="Times New Roman"/>
          <w:sz w:val="24"/>
          <w:szCs w:val="24"/>
        </w:rPr>
        <w:t>:</w:t>
      </w:r>
      <w:r w:rsidR="00576F0E" w:rsidRPr="00EA4D43">
        <w:rPr>
          <w:rFonts w:ascii="Times New Roman" w:hAnsi="Times New Roman" w:cs="Times New Roman"/>
          <w:sz w:val="24"/>
          <w:szCs w:val="24"/>
        </w:rPr>
        <w:t xml:space="preserve"> H</w:t>
      </w:r>
      <w:r w:rsidRPr="00EA4D43">
        <w:rPr>
          <w:rFonts w:ascii="Times New Roman" w:hAnsi="Times New Roman" w:cs="Times New Roman"/>
          <w:sz w:val="24"/>
          <w:szCs w:val="24"/>
        </w:rPr>
        <w:t xml:space="preserve">ow are foreign judges used in East Timor, what </w:t>
      </w:r>
      <w:r w:rsidR="0086032A" w:rsidRPr="00EA4D43">
        <w:rPr>
          <w:rFonts w:ascii="Times New Roman" w:hAnsi="Times New Roman" w:cs="Times New Roman"/>
          <w:sz w:val="24"/>
          <w:szCs w:val="24"/>
        </w:rPr>
        <w:t>w</w:t>
      </w:r>
      <w:r w:rsidR="0086032A">
        <w:rPr>
          <w:rFonts w:ascii="Times New Roman" w:hAnsi="Times New Roman" w:cs="Times New Roman"/>
          <w:sz w:val="24"/>
          <w:szCs w:val="24"/>
        </w:rPr>
        <w:t>ere</w:t>
      </w:r>
      <w:r w:rsidR="0086032A" w:rsidRPr="00EA4D43">
        <w:rPr>
          <w:rFonts w:ascii="Times New Roman" w:hAnsi="Times New Roman" w:cs="Times New Roman"/>
          <w:sz w:val="24"/>
          <w:szCs w:val="24"/>
        </w:rPr>
        <w:t xml:space="preserve"> </w:t>
      </w:r>
      <w:r w:rsidRPr="00EA4D43">
        <w:rPr>
          <w:rFonts w:ascii="Times New Roman" w:hAnsi="Times New Roman" w:cs="Times New Roman"/>
          <w:sz w:val="24"/>
          <w:szCs w:val="24"/>
        </w:rPr>
        <w:t>the rationale</w:t>
      </w:r>
      <w:r w:rsidR="0086032A">
        <w:rPr>
          <w:rFonts w:ascii="Times New Roman" w:hAnsi="Times New Roman" w:cs="Times New Roman"/>
          <w:sz w:val="24"/>
          <w:szCs w:val="24"/>
        </w:rPr>
        <w:t>s</w:t>
      </w:r>
      <w:r w:rsidRPr="00EA4D43">
        <w:rPr>
          <w:rFonts w:ascii="Times New Roman" w:hAnsi="Times New Roman" w:cs="Times New Roman"/>
          <w:sz w:val="24"/>
          <w:szCs w:val="24"/>
        </w:rPr>
        <w:t xml:space="preserve"> for introducing them, did the foreign judges carry out their intended roles in practice, and have they assisted in improving judicial independence and</w:t>
      </w:r>
      <w:r w:rsidR="00597B74">
        <w:rPr>
          <w:rFonts w:ascii="Times New Roman" w:hAnsi="Times New Roman" w:cs="Times New Roman"/>
          <w:sz w:val="24"/>
          <w:szCs w:val="24"/>
        </w:rPr>
        <w:t xml:space="preserve"> the</w:t>
      </w:r>
      <w:r w:rsidRPr="00EA4D43">
        <w:rPr>
          <w:rFonts w:ascii="Times New Roman" w:hAnsi="Times New Roman" w:cs="Times New Roman"/>
          <w:sz w:val="24"/>
          <w:szCs w:val="24"/>
        </w:rPr>
        <w:t xml:space="preserve"> social legitimacy of courts in the country? Field observations in 2018, media reports, and other publicly available documents are used to triangulate the data collected from the interviews to study how foreign judges have carried out their roles in practice in East Timor</w:t>
      </w:r>
      <w:r w:rsidR="00DD039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
      </w:r>
      <w:r w:rsidRPr="00EA4D43">
        <w:rPr>
          <w:rFonts w:ascii="Times New Roman" w:hAnsi="Times New Roman" w:cs="Times New Roman"/>
          <w:bCs/>
          <w:sz w:val="24"/>
          <w:szCs w:val="24"/>
        </w:rPr>
        <w:t xml:space="preserve"> The data also illustrates the different rationales </w:t>
      </w:r>
      <w:r w:rsidR="0086032A">
        <w:rPr>
          <w:rFonts w:ascii="Times New Roman" w:hAnsi="Times New Roman" w:cs="Times New Roman"/>
          <w:bCs/>
          <w:sz w:val="24"/>
          <w:szCs w:val="24"/>
        </w:rPr>
        <w:t xml:space="preserve">used </w:t>
      </w:r>
      <w:r w:rsidRPr="00EA4D43">
        <w:rPr>
          <w:rFonts w:ascii="Times New Roman" w:hAnsi="Times New Roman" w:cs="Times New Roman"/>
          <w:bCs/>
          <w:sz w:val="24"/>
          <w:szCs w:val="24"/>
        </w:rPr>
        <w:t xml:space="preserve">to explain why foreign judges </w:t>
      </w:r>
      <w:r w:rsidRPr="00EA4D43">
        <w:rPr>
          <w:rFonts w:ascii="Times New Roman" w:hAnsi="Times New Roman" w:cs="Times New Roman"/>
          <w:bCs/>
          <w:sz w:val="24"/>
          <w:szCs w:val="24"/>
        </w:rPr>
        <w:lastRenderedPageBreak/>
        <w:t xml:space="preserve">were introduced in the Timorese justice sector and their shifting influence on the local judges, politicians, and citizens. The chapter </w:t>
      </w:r>
      <w:proofErr w:type="gramStart"/>
      <w:r w:rsidRPr="00EA4D43">
        <w:rPr>
          <w:rFonts w:ascii="Times New Roman" w:hAnsi="Times New Roman" w:cs="Times New Roman"/>
          <w:bCs/>
          <w:sz w:val="24"/>
          <w:szCs w:val="24"/>
        </w:rPr>
        <w:t xml:space="preserve">thus </w:t>
      </w:r>
      <w:r w:rsidR="00C96C19">
        <w:rPr>
          <w:rFonts w:ascii="Times New Roman" w:hAnsi="Times New Roman" w:cs="Times New Roman"/>
          <w:bCs/>
          <w:sz w:val="24"/>
          <w:szCs w:val="24"/>
        </w:rPr>
        <w:t xml:space="preserve"> aims</w:t>
      </w:r>
      <w:proofErr w:type="gramEnd"/>
      <w:r w:rsidR="00C96C19">
        <w:rPr>
          <w:rFonts w:ascii="Times New Roman" w:hAnsi="Times New Roman" w:cs="Times New Roman"/>
          <w:bCs/>
          <w:sz w:val="24"/>
          <w:szCs w:val="24"/>
        </w:rPr>
        <w:t xml:space="preserve"> to </w:t>
      </w:r>
      <w:r w:rsidRPr="00EA4D43">
        <w:rPr>
          <w:rFonts w:ascii="Times New Roman" w:hAnsi="Times New Roman" w:cs="Times New Roman"/>
          <w:bCs/>
          <w:sz w:val="24"/>
          <w:szCs w:val="24"/>
        </w:rPr>
        <w:t>provide a ‘deeper’ empirical account of the role of foreign judges in the Timorese judiciary</w:t>
      </w:r>
      <w:r w:rsidR="00DD0395" w:rsidRPr="00EA4D43">
        <w:rPr>
          <w:rFonts w:ascii="Times New Roman" w:hAnsi="Times New Roman" w:cs="Times New Roman"/>
          <w:bCs/>
          <w:sz w:val="24"/>
          <w:szCs w:val="24"/>
        </w:rPr>
        <w:t>.</w:t>
      </w:r>
    </w:p>
    <w:p w14:paraId="3E987DEF" w14:textId="5CA32ED5" w:rsidR="0029795B" w:rsidRPr="00EA4D43" w:rsidRDefault="0029795B" w:rsidP="00C96C19">
      <w:pPr>
        <w:spacing w:line="240" w:lineRule="auto"/>
        <w:ind w:firstLine="720"/>
        <w:jc w:val="both"/>
        <w:rPr>
          <w:rFonts w:ascii="Times New Roman" w:hAnsi="Times New Roman" w:cs="Times New Roman"/>
          <w:sz w:val="24"/>
          <w:szCs w:val="24"/>
        </w:rPr>
      </w:pPr>
      <w:r w:rsidRPr="00EA4D43">
        <w:rPr>
          <w:rFonts w:ascii="Times New Roman" w:hAnsi="Times New Roman" w:cs="Times New Roman"/>
          <w:bCs/>
          <w:sz w:val="24"/>
          <w:szCs w:val="24"/>
        </w:rPr>
        <w:t>Some scholars have already studied international engagements in the justice sector in East Timor. Grenfell</w:t>
      </w:r>
      <w:r w:rsidRPr="00EA4D43">
        <w:rPr>
          <w:rStyle w:val="FootnoteReference"/>
          <w:rFonts w:ascii="Times New Roman" w:hAnsi="Times New Roman" w:cs="Times New Roman"/>
          <w:bCs/>
          <w:sz w:val="24"/>
          <w:szCs w:val="24"/>
        </w:rPr>
        <w:footnoteReference w:id="4"/>
      </w:r>
      <w:r w:rsidRPr="00EA4D43">
        <w:rPr>
          <w:rFonts w:ascii="Times New Roman" w:hAnsi="Times New Roman" w:cs="Times New Roman"/>
          <w:bCs/>
          <w:sz w:val="24"/>
          <w:szCs w:val="24"/>
        </w:rPr>
        <w:t xml:space="preserve"> and Kent</w:t>
      </w:r>
      <w:r w:rsidR="00761D61">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5"/>
      </w:r>
      <w:r w:rsidRPr="00EA4D43">
        <w:rPr>
          <w:rFonts w:ascii="Times New Roman" w:hAnsi="Times New Roman" w:cs="Times New Roman"/>
          <w:bCs/>
          <w:sz w:val="24"/>
          <w:szCs w:val="24"/>
        </w:rPr>
        <w:t xml:space="preserve"> in their research, examine how international state-building interventions have overlooked customary practices and the traditional justice system in the country. They criticise the naivety of international partners in transferring state-based institutional arrangements and laws </w:t>
      </w:r>
      <w:r w:rsidR="0086032A">
        <w:rPr>
          <w:rFonts w:ascii="Times New Roman" w:hAnsi="Times New Roman" w:cs="Times New Roman"/>
          <w:bCs/>
          <w:sz w:val="24"/>
          <w:szCs w:val="24"/>
        </w:rPr>
        <w:t>to</w:t>
      </w:r>
      <w:r w:rsidR="0086032A"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a social setting where a majority of the citizens distrusted the state due to </w:t>
      </w:r>
      <w:r w:rsidR="0086032A">
        <w:rPr>
          <w:rFonts w:ascii="Times New Roman" w:hAnsi="Times New Roman" w:cs="Times New Roman"/>
          <w:bCs/>
          <w:sz w:val="24"/>
          <w:szCs w:val="24"/>
        </w:rPr>
        <w:t>its</w:t>
      </w:r>
      <w:r w:rsidR="0086032A"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colonial history</w:t>
      </w:r>
      <w:r w:rsidR="00DD0395" w:rsidRPr="00EA4D43">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6"/>
      </w:r>
      <w:r w:rsidRPr="00EA4D43">
        <w:rPr>
          <w:rFonts w:ascii="Times New Roman" w:hAnsi="Times New Roman" w:cs="Times New Roman"/>
          <w:bCs/>
          <w:sz w:val="24"/>
          <w:szCs w:val="24"/>
        </w:rPr>
        <w:t xml:space="preserve"> Similarly, Nicholson and </w:t>
      </w:r>
      <w:proofErr w:type="spellStart"/>
      <w:r w:rsidRPr="00EA4D43">
        <w:rPr>
          <w:rFonts w:ascii="Times New Roman" w:hAnsi="Times New Roman" w:cs="Times New Roman"/>
          <w:bCs/>
          <w:sz w:val="24"/>
          <w:szCs w:val="24"/>
        </w:rPr>
        <w:t>Hinderling</w:t>
      </w:r>
      <w:proofErr w:type="spellEnd"/>
      <w:r w:rsidRPr="00EA4D43">
        <w:rPr>
          <w:rFonts w:ascii="Times New Roman" w:hAnsi="Times New Roman" w:cs="Times New Roman"/>
          <w:bCs/>
          <w:sz w:val="24"/>
          <w:szCs w:val="24"/>
        </w:rPr>
        <w:t xml:space="preserve"> interview</w:t>
      </w:r>
      <w:r w:rsidR="0086032A">
        <w:rPr>
          <w:rFonts w:ascii="Times New Roman" w:hAnsi="Times New Roman" w:cs="Times New Roman"/>
          <w:bCs/>
          <w:sz w:val="24"/>
          <w:szCs w:val="24"/>
        </w:rPr>
        <w:t>ed</w:t>
      </w:r>
      <w:r w:rsidRPr="00EA4D43">
        <w:rPr>
          <w:rFonts w:ascii="Times New Roman" w:hAnsi="Times New Roman" w:cs="Times New Roman"/>
          <w:bCs/>
          <w:sz w:val="24"/>
          <w:szCs w:val="24"/>
        </w:rPr>
        <w:t xml:space="preserve"> local judges and other observers to provide accounts of internationally led initiatives in the justice sector</w:t>
      </w:r>
      <w:r w:rsidR="00DD0395" w:rsidRPr="00EA4D43">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7"/>
      </w:r>
      <w:r w:rsidRPr="00EA4D43">
        <w:rPr>
          <w:rFonts w:ascii="Times New Roman" w:hAnsi="Times New Roman" w:cs="Times New Roman"/>
          <w:bCs/>
          <w:sz w:val="24"/>
          <w:szCs w:val="24"/>
        </w:rPr>
        <w:t xml:space="preserve"> They analyse their interviews against international donor documents and existing academic literature, and conclude that international interventions have been </w:t>
      </w:r>
      <w:r w:rsidR="0086032A">
        <w:rPr>
          <w:rFonts w:ascii="Times New Roman" w:hAnsi="Times New Roman" w:cs="Times New Roman"/>
          <w:bCs/>
          <w:sz w:val="24"/>
          <w:szCs w:val="24"/>
        </w:rPr>
        <w:t>‘</w:t>
      </w:r>
      <w:r w:rsidRPr="00EA4D43">
        <w:rPr>
          <w:rFonts w:ascii="Times New Roman" w:hAnsi="Times New Roman" w:cs="Times New Roman"/>
          <w:bCs/>
          <w:sz w:val="24"/>
          <w:szCs w:val="24"/>
        </w:rPr>
        <w:t>unidirectional</w:t>
      </w:r>
      <w:r w:rsidR="0086032A">
        <w:rPr>
          <w:rFonts w:ascii="Times New Roman" w:hAnsi="Times New Roman" w:cs="Times New Roman"/>
          <w:bCs/>
          <w:sz w:val="24"/>
          <w:szCs w:val="24"/>
        </w:rPr>
        <w:t>’</w:t>
      </w:r>
      <w:r w:rsidRPr="00EA4D43">
        <w:rPr>
          <w:rFonts w:ascii="Times New Roman" w:hAnsi="Times New Roman" w:cs="Times New Roman"/>
          <w:bCs/>
          <w:sz w:val="24"/>
          <w:szCs w:val="24"/>
        </w:rPr>
        <w:t xml:space="preserve"> without bringing any desired changes on the ground. The authors blame the United Nations </w:t>
      </w:r>
      <w:r w:rsidR="00737033">
        <w:rPr>
          <w:rFonts w:ascii="Times New Roman" w:hAnsi="Times New Roman" w:cs="Times New Roman"/>
          <w:bCs/>
          <w:sz w:val="24"/>
          <w:szCs w:val="24"/>
        </w:rPr>
        <w:t xml:space="preserve">(‘UN’) </w:t>
      </w:r>
      <w:r w:rsidRPr="00EA4D43">
        <w:rPr>
          <w:rFonts w:ascii="Times New Roman" w:hAnsi="Times New Roman" w:cs="Times New Roman"/>
          <w:bCs/>
          <w:sz w:val="24"/>
          <w:szCs w:val="24"/>
        </w:rPr>
        <w:t xml:space="preserve">(the primary international donor that supported justice reforms in the country) </w:t>
      </w:r>
      <w:r w:rsidR="00761D61">
        <w:rPr>
          <w:rFonts w:ascii="Times New Roman" w:hAnsi="Times New Roman" w:cs="Times New Roman"/>
          <w:bCs/>
          <w:sz w:val="24"/>
          <w:szCs w:val="24"/>
        </w:rPr>
        <w:t xml:space="preserve">and its </w:t>
      </w:r>
      <w:r w:rsidRPr="00EA4D43">
        <w:rPr>
          <w:rFonts w:ascii="Times New Roman" w:hAnsi="Times New Roman" w:cs="Times New Roman"/>
          <w:bCs/>
          <w:sz w:val="24"/>
          <w:szCs w:val="24"/>
        </w:rPr>
        <w:t xml:space="preserve">strategy for a </w:t>
      </w:r>
      <w:r w:rsidR="0086032A">
        <w:rPr>
          <w:rFonts w:ascii="Times New Roman" w:hAnsi="Times New Roman" w:cs="Times New Roman"/>
          <w:bCs/>
          <w:sz w:val="24"/>
          <w:szCs w:val="24"/>
        </w:rPr>
        <w:t>‘</w:t>
      </w:r>
      <w:r w:rsidRPr="00EA4D43">
        <w:rPr>
          <w:rFonts w:ascii="Times New Roman" w:hAnsi="Times New Roman" w:cs="Times New Roman"/>
          <w:bCs/>
          <w:sz w:val="24"/>
          <w:szCs w:val="24"/>
        </w:rPr>
        <w:t>handover</w:t>
      </w:r>
      <w:r w:rsidR="0086032A">
        <w:rPr>
          <w:rFonts w:ascii="Times New Roman" w:hAnsi="Times New Roman" w:cs="Times New Roman"/>
          <w:bCs/>
          <w:sz w:val="24"/>
          <w:szCs w:val="24"/>
        </w:rPr>
        <w:t>’</w:t>
      </w:r>
      <w:r w:rsidRPr="00EA4D43">
        <w:rPr>
          <w:rFonts w:ascii="Times New Roman" w:hAnsi="Times New Roman" w:cs="Times New Roman"/>
          <w:bCs/>
          <w:sz w:val="24"/>
          <w:szCs w:val="24"/>
        </w:rPr>
        <w:t xml:space="preserve"> of the justice institutions to the Timorese judicial actors without providing them proper guidance as the reason for the ‘failure’ of international engagement in the justice sector.</w:t>
      </w:r>
    </w:p>
    <w:p w14:paraId="7B2410F6" w14:textId="04498973" w:rsidR="0029795B" w:rsidRPr="00EA4D43" w:rsidRDefault="0029795B" w:rsidP="00C96C19">
      <w:pPr>
        <w:spacing w:line="240" w:lineRule="auto"/>
        <w:ind w:firstLine="720"/>
        <w:jc w:val="both"/>
        <w:rPr>
          <w:rFonts w:ascii="Times New Roman" w:hAnsi="Times New Roman" w:cs="Times New Roman"/>
          <w:bCs/>
          <w:sz w:val="24"/>
          <w:szCs w:val="24"/>
        </w:rPr>
      </w:pPr>
      <w:r w:rsidRPr="00EA4D43">
        <w:rPr>
          <w:rFonts w:ascii="Times New Roman" w:hAnsi="Times New Roman" w:cs="Times New Roman"/>
          <w:bCs/>
          <w:sz w:val="24"/>
          <w:szCs w:val="24"/>
        </w:rPr>
        <w:t>In contrast to the scholarship mentioned above</w:t>
      </w:r>
      <w:r w:rsidR="0043658C">
        <w:rPr>
          <w:rFonts w:ascii="Times New Roman" w:hAnsi="Times New Roman" w:cs="Times New Roman"/>
          <w:bCs/>
          <w:sz w:val="24"/>
          <w:szCs w:val="24"/>
        </w:rPr>
        <w:t xml:space="preserve"> that</w:t>
      </w:r>
      <w:r w:rsidRPr="00EA4D43">
        <w:rPr>
          <w:rFonts w:ascii="Times New Roman" w:hAnsi="Times New Roman" w:cs="Times New Roman"/>
          <w:bCs/>
          <w:sz w:val="24"/>
          <w:szCs w:val="24"/>
        </w:rPr>
        <w:t xml:space="preserve"> stud</w:t>
      </w:r>
      <w:r w:rsidR="00AD5044" w:rsidRPr="00EA4D43">
        <w:rPr>
          <w:rFonts w:ascii="Times New Roman" w:hAnsi="Times New Roman" w:cs="Times New Roman"/>
          <w:bCs/>
          <w:sz w:val="24"/>
          <w:szCs w:val="24"/>
        </w:rPr>
        <w:t>ies</w:t>
      </w:r>
      <w:r w:rsidRPr="00EA4D43">
        <w:rPr>
          <w:rFonts w:ascii="Times New Roman" w:hAnsi="Times New Roman" w:cs="Times New Roman"/>
          <w:bCs/>
          <w:sz w:val="24"/>
          <w:szCs w:val="24"/>
        </w:rPr>
        <w:t xml:space="preserve"> international engagements in the Timorese justice sector as a ‘top-down’ effort</w:t>
      </w:r>
      <w:r w:rsidR="00837D53">
        <w:rPr>
          <w:rFonts w:ascii="Times New Roman" w:hAnsi="Times New Roman" w:cs="Times New Roman"/>
          <w:bCs/>
          <w:sz w:val="24"/>
          <w:szCs w:val="24"/>
        </w:rPr>
        <w:t xml:space="preserve"> </w:t>
      </w:r>
      <w:r w:rsidR="00761D61">
        <w:rPr>
          <w:rFonts w:ascii="Times New Roman" w:hAnsi="Times New Roman" w:cs="Times New Roman"/>
          <w:bCs/>
          <w:sz w:val="24"/>
          <w:szCs w:val="24"/>
        </w:rPr>
        <w:t>in which</w:t>
      </w:r>
      <w:r w:rsidRPr="00EA4D43">
        <w:rPr>
          <w:rFonts w:ascii="Times New Roman" w:hAnsi="Times New Roman" w:cs="Times New Roman"/>
          <w:bCs/>
          <w:sz w:val="24"/>
          <w:szCs w:val="24"/>
        </w:rPr>
        <w:t xml:space="preserve"> the internationals prescribed reforms that were contrary to local interests, my study approaches ‘local’ and ‘international’ judicial actors </w:t>
      </w:r>
      <w:r w:rsidRPr="00EA4D43">
        <w:rPr>
          <w:rFonts w:ascii="Times New Roman" w:hAnsi="Times New Roman" w:cs="Times New Roman"/>
          <w:bCs/>
          <w:i/>
          <w:iCs/>
          <w:sz w:val="24"/>
          <w:szCs w:val="24"/>
        </w:rPr>
        <w:t>in context</w:t>
      </w:r>
      <w:r w:rsidRPr="00EA4D43">
        <w:rPr>
          <w:rFonts w:ascii="Times New Roman" w:hAnsi="Times New Roman" w:cs="Times New Roman"/>
          <w:bCs/>
          <w:sz w:val="24"/>
          <w:szCs w:val="24"/>
        </w:rPr>
        <w:t xml:space="preserve">, working alongside each other. Moving beyond the ‘macro’ politics of international development organisations, from the interviews and field observations I illustrate how the ‘foreign’ and ‘local’ judges </w:t>
      </w:r>
      <w:r w:rsidR="00837D53">
        <w:rPr>
          <w:rFonts w:ascii="Times New Roman" w:hAnsi="Times New Roman" w:cs="Times New Roman"/>
          <w:bCs/>
          <w:sz w:val="24"/>
          <w:szCs w:val="24"/>
        </w:rPr>
        <w:t>are</w:t>
      </w:r>
      <w:r w:rsidR="00837D53"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not in </w:t>
      </w:r>
      <w:r w:rsidRPr="00EA4D43">
        <w:rPr>
          <w:rFonts w:ascii="Times New Roman" w:hAnsi="Times New Roman" w:cs="Times New Roman"/>
          <w:bCs/>
          <w:i/>
          <w:iCs/>
          <w:sz w:val="24"/>
          <w:szCs w:val="24"/>
        </w:rPr>
        <w:t>opposition</w:t>
      </w:r>
      <w:r w:rsidRPr="00EA4D43">
        <w:rPr>
          <w:rFonts w:ascii="Times New Roman" w:hAnsi="Times New Roman" w:cs="Times New Roman"/>
          <w:bCs/>
          <w:sz w:val="24"/>
          <w:szCs w:val="24"/>
        </w:rPr>
        <w:t xml:space="preserve"> as the scholars highlighted above have argued. Rather, these actors carr</w:t>
      </w:r>
      <w:r w:rsidR="00837D53">
        <w:rPr>
          <w:rFonts w:ascii="Times New Roman" w:hAnsi="Times New Roman" w:cs="Times New Roman"/>
          <w:bCs/>
          <w:sz w:val="24"/>
          <w:szCs w:val="24"/>
        </w:rPr>
        <w:t>y</w:t>
      </w:r>
      <w:r w:rsidRPr="00EA4D43">
        <w:rPr>
          <w:rFonts w:ascii="Times New Roman" w:hAnsi="Times New Roman" w:cs="Times New Roman"/>
          <w:bCs/>
          <w:sz w:val="24"/>
          <w:szCs w:val="24"/>
        </w:rPr>
        <w:t xml:space="preserve"> out their judicial roles and navigate the complicated realities of a society that is in transition. I emphasise the agency of both the local and foreign judges in domestic courts, and I analyse their roles against the shifting political and social context of East Timor. </w:t>
      </w:r>
    </w:p>
    <w:p w14:paraId="31ABB716" w14:textId="5BEB0B1F" w:rsidR="0029795B" w:rsidRPr="00EA4D43" w:rsidRDefault="00837D53" w:rsidP="00C96C19">
      <w:pPr>
        <w:spacing w:line="240" w:lineRule="auto"/>
        <w:ind w:firstLine="720"/>
        <w:jc w:val="both"/>
        <w:rPr>
          <w:rFonts w:ascii="Times New Roman" w:hAnsi="Times New Roman" w:cs="Times New Roman"/>
          <w:bCs/>
          <w:sz w:val="24"/>
          <w:szCs w:val="24"/>
        </w:rPr>
      </w:pPr>
      <w:r w:rsidRPr="00EA4D43">
        <w:rPr>
          <w:rFonts w:ascii="Times New Roman" w:hAnsi="Times New Roman" w:cs="Times New Roman"/>
          <w:bCs/>
          <w:sz w:val="24"/>
          <w:szCs w:val="24"/>
        </w:rPr>
        <w:t>Th</w:t>
      </w:r>
      <w:r>
        <w:rPr>
          <w:rFonts w:ascii="Times New Roman" w:hAnsi="Times New Roman" w:cs="Times New Roman"/>
          <w:bCs/>
          <w:sz w:val="24"/>
          <w:szCs w:val="24"/>
        </w:rPr>
        <w:t>is</w:t>
      </w:r>
      <w:r w:rsidRPr="00EA4D43">
        <w:rPr>
          <w:rFonts w:ascii="Times New Roman" w:hAnsi="Times New Roman" w:cs="Times New Roman"/>
          <w:bCs/>
          <w:sz w:val="24"/>
          <w:szCs w:val="24"/>
        </w:rPr>
        <w:t xml:space="preserve"> </w:t>
      </w:r>
      <w:r w:rsidR="0029795B" w:rsidRPr="00EA4D43">
        <w:rPr>
          <w:rFonts w:ascii="Times New Roman" w:hAnsi="Times New Roman" w:cs="Times New Roman"/>
          <w:bCs/>
          <w:sz w:val="24"/>
          <w:szCs w:val="24"/>
        </w:rPr>
        <w:t xml:space="preserve">chapter at the outset provides a </w:t>
      </w:r>
      <w:r>
        <w:rPr>
          <w:rFonts w:ascii="Times New Roman" w:hAnsi="Times New Roman" w:cs="Times New Roman"/>
          <w:bCs/>
          <w:sz w:val="24"/>
          <w:szCs w:val="24"/>
        </w:rPr>
        <w:t>‘</w:t>
      </w:r>
      <w:r w:rsidR="0029795B" w:rsidRPr="00EA4D43">
        <w:rPr>
          <w:rFonts w:ascii="Times New Roman" w:hAnsi="Times New Roman" w:cs="Times New Roman"/>
          <w:bCs/>
          <w:sz w:val="24"/>
          <w:szCs w:val="24"/>
        </w:rPr>
        <w:t>thick description</w:t>
      </w:r>
      <w:r w:rsidR="00D55458">
        <w:rPr>
          <w:rFonts w:ascii="Times New Roman" w:hAnsi="Times New Roman" w:cs="Times New Roman"/>
          <w:bCs/>
          <w:sz w:val="24"/>
          <w:szCs w:val="24"/>
        </w:rPr>
        <w:t>’</w:t>
      </w:r>
      <w:r w:rsidRPr="00EA4D43">
        <w:rPr>
          <w:rFonts w:ascii="Times New Roman" w:hAnsi="Times New Roman" w:cs="Times New Roman"/>
          <w:bCs/>
          <w:sz w:val="24"/>
          <w:szCs w:val="24"/>
        </w:rPr>
        <w:t xml:space="preserve"> </w:t>
      </w:r>
      <w:r w:rsidR="0029795B" w:rsidRPr="00EA4D43">
        <w:rPr>
          <w:rFonts w:ascii="Times New Roman" w:hAnsi="Times New Roman" w:cs="Times New Roman"/>
          <w:bCs/>
          <w:sz w:val="24"/>
          <w:szCs w:val="24"/>
        </w:rPr>
        <w:t xml:space="preserve">of the role of foreign judges in Timorese courts, and it gives data for comparing how </w:t>
      </w:r>
      <w:proofErr w:type="gramStart"/>
      <w:r w:rsidR="000345D0">
        <w:rPr>
          <w:rFonts w:ascii="Times New Roman" w:hAnsi="Times New Roman" w:cs="Times New Roman"/>
          <w:bCs/>
          <w:sz w:val="24"/>
          <w:szCs w:val="24"/>
        </w:rPr>
        <w:t>c</w:t>
      </w:r>
      <w:r w:rsidR="0029795B" w:rsidRPr="00EA4D43">
        <w:rPr>
          <w:rFonts w:ascii="Times New Roman" w:hAnsi="Times New Roman" w:cs="Times New Roman"/>
          <w:bCs/>
          <w:sz w:val="24"/>
          <w:szCs w:val="24"/>
        </w:rPr>
        <w:t xml:space="preserve">ourts </w:t>
      </w:r>
      <w:r w:rsidR="000345D0">
        <w:rPr>
          <w:rFonts w:ascii="Times New Roman" w:hAnsi="Times New Roman" w:cs="Times New Roman"/>
          <w:bCs/>
          <w:sz w:val="24"/>
          <w:szCs w:val="24"/>
        </w:rPr>
        <w:t xml:space="preserve"> with</w:t>
      </w:r>
      <w:proofErr w:type="gramEnd"/>
      <w:r w:rsidR="000345D0">
        <w:rPr>
          <w:rFonts w:ascii="Times New Roman" w:hAnsi="Times New Roman" w:cs="Times New Roman"/>
          <w:bCs/>
          <w:sz w:val="24"/>
          <w:szCs w:val="24"/>
        </w:rPr>
        <w:t xml:space="preserve"> foreign judges </w:t>
      </w:r>
      <w:r w:rsidR="0029795B" w:rsidRPr="00EA4D43">
        <w:rPr>
          <w:rFonts w:ascii="Times New Roman" w:hAnsi="Times New Roman" w:cs="Times New Roman"/>
          <w:bCs/>
          <w:sz w:val="24"/>
          <w:szCs w:val="24"/>
        </w:rPr>
        <w:t>operate on the ground. Scholars who have studied</w:t>
      </w:r>
      <w:r w:rsidR="000345D0">
        <w:rPr>
          <w:rFonts w:ascii="Times New Roman" w:hAnsi="Times New Roman" w:cs="Times New Roman"/>
          <w:bCs/>
          <w:sz w:val="24"/>
          <w:szCs w:val="24"/>
        </w:rPr>
        <w:t xml:space="preserve"> such</w:t>
      </w:r>
      <w:r w:rsidR="0029795B" w:rsidRPr="00EA4D43">
        <w:rPr>
          <w:rFonts w:ascii="Times New Roman" w:hAnsi="Times New Roman" w:cs="Times New Roman"/>
          <w:bCs/>
          <w:sz w:val="24"/>
          <w:szCs w:val="24"/>
        </w:rPr>
        <w:t xml:space="preserve"> hybrid </w:t>
      </w:r>
      <w:r w:rsidR="000345D0">
        <w:rPr>
          <w:rFonts w:ascii="Times New Roman" w:hAnsi="Times New Roman" w:cs="Times New Roman"/>
          <w:bCs/>
          <w:sz w:val="24"/>
          <w:szCs w:val="24"/>
        </w:rPr>
        <w:t xml:space="preserve">arrangements in </w:t>
      </w:r>
      <w:r w:rsidR="0029795B" w:rsidRPr="00EA4D43">
        <w:rPr>
          <w:rFonts w:ascii="Times New Roman" w:hAnsi="Times New Roman" w:cs="Times New Roman"/>
          <w:bCs/>
          <w:sz w:val="24"/>
          <w:szCs w:val="24"/>
        </w:rPr>
        <w:t xml:space="preserve">courts identify certain aspects as to </w:t>
      </w:r>
      <w:r w:rsidR="0029795B" w:rsidRPr="00EA4D43">
        <w:rPr>
          <w:rFonts w:ascii="Times New Roman" w:hAnsi="Times New Roman" w:cs="Times New Roman"/>
          <w:bCs/>
          <w:i/>
          <w:iCs/>
          <w:sz w:val="24"/>
          <w:szCs w:val="24"/>
        </w:rPr>
        <w:t>why</w:t>
      </w:r>
      <w:r w:rsidR="0029795B" w:rsidRPr="00EA4D43">
        <w:rPr>
          <w:rFonts w:ascii="Times New Roman" w:hAnsi="Times New Roman" w:cs="Times New Roman"/>
          <w:bCs/>
          <w:sz w:val="24"/>
          <w:szCs w:val="24"/>
        </w:rPr>
        <w:t xml:space="preserve"> foreign judges are recruited and </w:t>
      </w:r>
      <w:r w:rsidR="0029795B" w:rsidRPr="00EA4D43">
        <w:rPr>
          <w:rFonts w:ascii="Times New Roman" w:hAnsi="Times New Roman" w:cs="Times New Roman"/>
          <w:bCs/>
          <w:i/>
          <w:iCs/>
          <w:sz w:val="24"/>
          <w:szCs w:val="24"/>
        </w:rPr>
        <w:t xml:space="preserve">how </w:t>
      </w:r>
      <w:r w:rsidR="0029795B" w:rsidRPr="00EA4D43">
        <w:rPr>
          <w:rFonts w:ascii="Times New Roman" w:hAnsi="Times New Roman" w:cs="Times New Roman"/>
          <w:bCs/>
          <w:sz w:val="24"/>
          <w:szCs w:val="24"/>
        </w:rPr>
        <w:t>they can influence their local counterparts. For instance, Dickinson observes that hybrid court arrangements are introduced in post-conflict settings for three main reasons: improving the legitimacy of the judicial process, catalysing local efforts for change, and fostering the development of human rights</w:t>
      </w:r>
      <w:r w:rsidR="00DD0395" w:rsidRPr="00EA4D43">
        <w:rPr>
          <w:rFonts w:ascii="Times New Roman" w:hAnsi="Times New Roman" w:cs="Times New Roman"/>
          <w:bCs/>
          <w:sz w:val="24"/>
          <w:szCs w:val="24"/>
        </w:rPr>
        <w:t>.</w:t>
      </w:r>
      <w:r w:rsidR="0029795B" w:rsidRPr="00EA4D43">
        <w:rPr>
          <w:rStyle w:val="FootnoteReference"/>
          <w:rFonts w:ascii="Times New Roman" w:hAnsi="Times New Roman" w:cs="Times New Roman"/>
          <w:bCs/>
          <w:sz w:val="24"/>
          <w:szCs w:val="24"/>
        </w:rPr>
        <w:footnoteReference w:id="8"/>
      </w:r>
      <w:r w:rsidR="0029795B" w:rsidRPr="00EA4D43">
        <w:rPr>
          <w:rFonts w:ascii="Times New Roman" w:hAnsi="Times New Roman" w:cs="Times New Roman"/>
          <w:bCs/>
          <w:sz w:val="24"/>
          <w:szCs w:val="24"/>
        </w:rPr>
        <w:t xml:space="preserve"> </w:t>
      </w:r>
      <w:r w:rsidR="0029795B" w:rsidRPr="00EA4D43">
        <w:rPr>
          <w:rFonts w:ascii="Times New Roman" w:hAnsi="Times New Roman" w:cs="Times New Roman"/>
          <w:bCs/>
          <w:sz w:val="24"/>
          <w:szCs w:val="24"/>
        </w:rPr>
        <w:lastRenderedPageBreak/>
        <w:t>As for establishing their influence, Dixon and Jackson identify why foreign judges are appointed, the degree of local democratic support, who the foreign judges</w:t>
      </w:r>
      <w:r w:rsidR="008F4124">
        <w:rPr>
          <w:rFonts w:ascii="Times New Roman" w:hAnsi="Times New Roman" w:cs="Times New Roman"/>
          <w:bCs/>
          <w:sz w:val="24"/>
          <w:szCs w:val="24"/>
        </w:rPr>
        <w:t xml:space="preserve"> are</w:t>
      </w:r>
      <w:r w:rsidR="0029795B" w:rsidRPr="00EA4D43">
        <w:rPr>
          <w:rFonts w:ascii="Times New Roman" w:hAnsi="Times New Roman" w:cs="Times New Roman"/>
          <w:bCs/>
          <w:sz w:val="24"/>
          <w:szCs w:val="24"/>
        </w:rPr>
        <w:t xml:space="preserve">, where they are from, their personalities, how they are appointed and paid, and when they exercise their adjudicatory roles as relevant factors. But the existing scholarship is limited in engaging with what </w:t>
      </w:r>
      <w:proofErr w:type="gramStart"/>
      <w:r w:rsidR="0029795B" w:rsidRPr="00EA4D43">
        <w:rPr>
          <w:rFonts w:ascii="Times New Roman" w:hAnsi="Times New Roman" w:cs="Times New Roman"/>
          <w:bCs/>
          <w:sz w:val="24"/>
          <w:szCs w:val="24"/>
        </w:rPr>
        <w:t>actually happens</w:t>
      </w:r>
      <w:proofErr w:type="gramEnd"/>
      <w:r w:rsidR="002228A3" w:rsidRPr="00EA4D43">
        <w:rPr>
          <w:rFonts w:ascii="Times New Roman" w:hAnsi="Times New Roman" w:cs="Times New Roman"/>
          <w:bCs/>
          <w:sz w:val="24"/>
          <w:szCs w:val="24"/>
        </w:rPr>
        <w:t xml:space="preserve"> </w:t>
      </w:r>
      <w:r w:rsidR="0029795B" w:rsidRPr="00EA4D43">
        <w:rPr>
          <w:rFonts w:ascii="Times New Roman" w:hAnsi="Times New Roman" w:cs="Times New Roman"/>
          <w:bCs/>
          <w:sz w:val="24"/>
          <w:szCs w:val="24"/>
        </w:rPr>
        <w:t>when foreign judges are introduced, or in Dixon and Jackson’s terms what it entail</w:t>
      </w:r>
      <w:r w:rsidR="00761D61">
        <w:rPr>
          <w:rFonts w:ascii="Times New Roman" w:hAnsi="Times New Roman" w:cs="Times New Roman"/>
          <w:bCs/>
          <w:sz w:val="24"/>
          <w:szCs w:val="24"/>
        </w:rPr>
        <w:t>s</w:t>
      </w:r>
      <w:r w:rsidR="002228A3" w:rsidRPr="00EA4D43">
        <w:rPr>
          <w:rFonts w:ascii="Times New Roman" w:hAnsi="Times New Roman" w:cs="Times New Roman"/>
          <w:bCs/>
          <w:sz w:val="24"/>
          <w:szCs w:val="24"/>
        </w:rPr>
        <w:t xml:space="preserve"> </w:t>
      </w:r>
      <w:r w:rsidR="0029795B" w:rsidRPr="00EA4D43">
        <w:rPr>
          <w:rFonts w:ascii="Times New Roman" w:hAnsi="Times New Roman" w:cs="Times New Roman"/>
          <w:bCs/>
          <w:sz w:val="24"/>
          <w:szCs w:val="24"/>
        </w:rPr>
        <w:t xml:space="preserve">for a foreign judge to take a </w:t>
      </w:r>
      <w:r w:rsidR="008F4124">
        <w:rPr>
          <w:rFonts w:ascii="Times New Roman" w:hAnsi="Times New Roman" w:cs="Times New Roman"/>
          <w:bCs/>
          <w:sz w:val="24"/>
          <w:szCs w:val="24"/>
        </w:rPr>
        <w:t>‘</w:t>
      </w:r>
      <w:r w:rsidR="0029795B" w:rsidRPr="00EA4D43">
        <w:rPr>
          <w:rFonts w:ascii="Times New Roman" w:hAnsi="Times New Roman" w:cs="Times New Roman"/>
          <w:bCs/>
          <w:sz w:val="24"/>
          <w:szCs w:val="24"/>
        </w:rPr>
        <w:t>hybrid position</w:t>
      </w:r>
      <w:r w:rsidR="008F4124">
        <w:rPr>
          <w:rFonts w:ascii="Times New Roman" w:hAnsi="Times New Roman" w:cs="Times New Roman"/>
          <w:bCs/>
          <w:sz w:val="24"/>
          <w:szCs w:val="24"/>
        </w:rPr>
        <w:t>’</w:t>
      </w:r>
      <w:r w:rsidR="0029795B" w:rsidRPr="00EA4D43">
        <w:rPr>
          <w:rFonts w:ascii="Times New Roman" w:hAnsi="Times New Roman" w:cs="Times New Roman"/>
          <w:bCs/>
          <w:sz w:val="24"/>
          <w:szCs w:val="24"/>
        </w:rPr>
        <w:t xml:space="preserve"> as an </w:t>
      </w:r>
      <w:r w:rsidR="008F4124">
        <w:rPr>
          <w:rFonts w:ascii="Times New Roman" w:hAnsi="Times New Roman" w:cs="Times New Roman"/>
          <w:bCs/>
          <w:sz w:val="24"/>
          <w:szCs w:val="24"/>
        </w:rPr>
        <w:t>‘</w:t>
      </w:r>
      <w:r w:rsidR="0029795B" w:rsidRPr="00EA4D43">
        <w:rPr>
          <w:rFonts w:ascii="Times New Roman" w:hAnsi="Times New Roman" w:cs="Times New Roman"/>
          <w:bCs/>
          <w:sz w:val="24"/>
          <w:szCs w:val="24"/>
        </w:rPr>
        <w:t>insider</w:t>
      </w:r>
      <w:r w:rsidR="008F4124">
        <w:rPr>
          <w:rFonts w:ascii="Times New Roman" w:hAnsi="Times New Roman" w:cs="Times New Roman"/>
          <w:bCs/>
          <w:sz w:val="24"/>
          <w:szCs w:val="24"/>
        </w:rPr>
        <w:t>’</w:t>
      </w:r>
      <w:r w:rsidR="0029795B" w:rsidRPr="00EA4D43">
        <w:rPr>
          <w:rFonts w:ascii="Times New Roman" w:hAnsi="Times New Roman" w:cs="Times New Roman"/>
          <w:bCs/>
          <w:sz w:val="24"/>
          <w:szCs w:val="24"/>
        </w:rPr>
        <w:t xml:space="preserve"> and </w:t>
      </w:r>
      <w:r w:rsidR="008F4124">
        <w:rPr>
          <w:rFonts w:ascii="Times New Roman" w:hAnsi="Times New Roman" w:cs="Times New Roman"/>
          <w:bCs/>
          <w:sz w:val="24"/>
          <w:szCs w:val="24"/>
        </w:rPr>
        <w:t>‘</w:t>
      </w:r>
      <w:r w:rsidR="0029795B" w:rsidRPr="00EA4D43">
        <w:rPr>
          <w:rFonts w:ascii="Times New Roman" w:hAnsi="Times New Roman" w:cs="Times New Roman"/>
          <w:bCs/>
          <w:sz w:val="24"/>
          <w:szCs w:val="24"/>
        </w:rPr>
        <w:t>outsider</w:t>
      </w:r>
      <w:r w:rsidR="008F4124">
        <w:rPr>
          <w:rFonts w:ascii="Times New Roman" w:hAnsi="Times New Roman" w:cs="Times New Roman"/>
          <w:bCs/>
          <w:sz w:val="24"/>
          <w:szCs w:val="24"/>
        </w:rPr>
        <w:t>’</w:t>
      </w:r>
      <w:r w:rsidR="0029795B" w:rsidRPr="00EA4D43">
        <w:rPr>
          <w:rStyle w:val="FootnoteReference"/>
          <w:rFonts w:ascii="Times New Roman" w:hAnsi="Times New Roman" w:cs="Times New Roman"/>
          <w:bCs/>
          <w:sz w:val="24"/>
          <w:szCs w:val="24"/>
        </w:rPr>
        <w:footnoteReference w:id="9"/>
      </w:r>
      <w:r w:rsidR="0029795B" w:rsidRPr="00EA4D43">
        <w:rPr>
          <w:rFonts w:ascii="Times New Roman" w:hAnsi="Times New Roman" w:cs="Times New Roman"/>
          <w:bCs/>
          <w:sz w:val="24"/>
          <w:szCs w:val="24"/>
        </w:rPr>
        <w:t xml:space="preserve"> simultaneously, and </w:t>
      </w:r>
      <w:r w:rsidR="0029795B" w:rsidRPr="00EA4D43">
        <w:rPr>
          <w:rFonts w:ascii="Times New Roman" w:hAnsi="Times New Roman" w:cs="Times New Roman"/>
          <w:bCs/>
          <w:i/>
          <w:iCs/>
          <w:sz w:val="24"/>
          <w:szCs w:val="24"/>
        </w:rPr>
        <w:t xml:space="preserve">how </w:t>
      </w:r>
      <w:r w:rsidR="0029795B" w:rsidRPr="00EA4D43">
        <w:rPr>
          <w:rFonts w:ascii="Times New Roman" w:hAnsi="Times New Roman" w:cs="Times New Roman"/>
          <w:bCs/>
          <w:sz w:val="24"/>
          <w:szCs w:val="24"/>
        </w:rPr>
        <w:t xml:space="preserve">foreign judges ought to carry out their roles to ensure that hybrid arrangements lead to intended outcomes. </w:t>
      </w:r>
    </w:p>
    <w:p w14:paraId="239B9B70" w14:textId="1DCA64BD" w:rsidR="0029795B" w:rsidRPr="00EA4D43" w:rsidRDefault="0029795B" w:rsidP="00C96C19">
      <w:pPr>
        <w:spacing w:line="240" w:lineRule="auto"/>
        <w:ind w:firstLine="720"/>
        <w:jc w:val="both"/>
        <w:rPr>
          <w:rFonts w:ascii="Times New Roman" w:hAnsi="Times New Roman" w:cs="Times New Roman"/>
          <w:bCs/>
          <w:sz w:val="24"/>
          <w:szCs w:val="24"/>
        </w:rPr>
      </w:pPr>
      <w:r w:rsidRPr="00EA4D43">
        <w:rPr>
          <w:rFonts w:ascii="Times New Roman" w:hAnsi="Times New Roman" w:cs="Times New Roman"/>
          <w:bCs/>
          <w:sz w:val="24"/>
          <w:szCs w:val="24"/>
        </w:rPr>
        <w:t xml:space="preserve">In this chapter, I attempt to answer these questions. Studying foreign judges in East Timor over </w:t>
      </w:r>
      <w:r w:rsidR="00761D61">
        <w:rPr>
          <w:rFonts w:ascii="Times New Roman" w:hAnsi="Times New Roman" w:cs="Times New Roman"/>
          <w:bCs/>
          <w:sz w:val="24"/>
          <w:szCs w:val="24"/>
        </w:rPr>
        <w:t>the</w:t>
      </w:r>
      <w:r w:rsidRPr="00EA4D43">
        <w:rPr>
          <w:rFonts w:ascii="Times New Roman" w:hAnsi="Times New Roman" w:cs="Times New Roman"/>
          <w:bCs/>
          <w:sz w:val="24"/>
          <w:szCs w:val="24"/>
        </w:rPr>
        <w:t xml:space="preserve"> </w:t>
      </w:r>
      <w:proofErr w:type="gramStart"/>
      <w:r w:rsidRPr="00EA4D43">
        <w:rPr>
          <w:rFonts w:ascii="Times New Roman" w:hAnsi="Times New Roman" w:cs="Times New Roman"/>
          <w:bCs/>
          <w:sz w:val="24"/>
          <w:szCs w:val="24"/>
        </w:rPr>
        <w:t>period of time</w:t>
      </w:r>
      <w:proofErr w:type="gramEnd"/>
      <w:r w:rsidR="00761D61">
        <w:rPr>
          <w:rFonts w:ascii="Times New Roman" w:hAnsi="Times New Roman" w:cs="Times New Roman"/>
          <w:bCs/>
          <w:sz w:val="24"/>
          <w:szCs w:val="24"/>
        </w:rPr>
        <w:t xml:space="preserve"> from 1999 to 201</w:t>
      </w:r>
      <w:r w:rsidR="0078799E">
        <w:rPr>
          <w:rFonts w:ascii="Times New Roman" w:hAnsi="Times New Roman" w:cs="Times New Roman"/>
          <w:bCs/>
          <w:sz w:val="24"/>
          <w:szCs w:val="24"/>
        </w:rPr>
        <w:t>8</w:t>
      </w:r>
      <w:r w:rsidRPr="00EA4D43">
        <w:rPr>
          <w:rFonts w:ascii="Times New Roman" w:hAnsi="Times New Roman" w:cs="Times New Roman"/>
          <w:bCs/>
          <w:sz w:val="24"/>
          <w:szCs w:val="24"/>
        </w:rPr>
        <w:t xml:space="preserve"> I</w:t>
      </w:r>
      <w:r w:rsidRPr="00EA4D43">
        <w:rPr>
          <w:rFonts w:ascii="Times New Roman" w:hAnsi="Times New Roman" w:cs="Times New Roman"/>
          <w:sz w:val="24"/>
          <w:szCs w:val="24"/>
        </w:rPr>
        <w:t xml:space="preserve"> illustrate the paradox in pursuing ‘ideal’ arrangements for judicial independence and what may be ‘ideal’ for consolidating the social and normative legitimacy of the courts in the long run. </w:t>
      </w:r>
      <w:r w:rsidRPr="00EA4D43">
        <w:rPr>
          <w:rFonts w:ascii="Times New Roman" w:hAnsi="Times New Roman" w:cs="Times New Roman"/>
          <w:bCs/>
          <w:sz w:val="24"/>
          <w:szCs w:val="24"/>
        </w:rPr>
        <w:t>In East Timor, foreign</w:t>
      </w:r>
      <w:r w:rsidRPr="00EA4D43">
        <w:rPr>
          <w:rFonts w:ascii="Times New Roman" w:hAnsi="Times New Roman" w:cs="Times New Roman"/>
          <w:sz w:val="24"/>
          <w:szCs w:val="24"/>
        </w:rPr>
        <w:t xml:space="preserve"> judges were initially recruited </w:t>
      </w:r>
      <w:r w:rsidR="00DD0395" w:rsidRPr="00EA4D43">
        <w:rPr>
          <w:rFonts w:ascii="Times New Roman" w:hAnsi="Times New Roman" w:cs="Times New Roman"/>
          <w:sz w:val="24"/>
          <w:szCs w:val="24"/>
        </w:rPr>
        <w:t>to fill</w:t>
      </w:r>
      <w:r w:rsidRPr="00EA4D43">
        <w:rPr>
          <w:rFonts w:ascii="Times New Roman" w:hAnsi="Times New Roman" w:cs="Times New Roman"/>
          <w:sz w:val="24"/>
          <w:szCs w:val="24"/>
        </w:rPr>
        <w:t xml:space="preserve"> human resource gaps within the justice sector. But with </w:t>
      </w:r>
      <w:r w:rsidR="00C02312" w:rsidRPr="00EA4D43">
        <w:rPr>
          <w:rFonts w:ascii="Times New Roman" w:hAnsi="Times New Roman" w:cs="Times New Roman"/>
          <w:sz w:val="24"/>
          <w:szCs w:val="24"/>
        </w:rPr>
        <w:t>time,</w:t>
      </w:r>
      <w:r w:rsidRPr="00EA4D43">
        <w:rPr>
          <w:rFonts w:ascii="Times New Roman" w:hAnsi="Times New Roman" w:cs="Times New Roman"/>
          <w:sz w:val="24"/>
          <w:szCs w:val="24"/>
        </w:rPr>
        <w:t xml:space="preserve"> their roles were redefined as mentors for transferring skills and assisting the Timorese judges to be independent and impartial </w:t>
      </w:r>
      <w:proofErr w:type="gramStart"/>
      <w:r w:rsidRPr="00EA4D43">
        <w:rPr>
          <w:rFonts w:ascii="Times New Roman" w:hAnsi="Times New Roman" w:cs="Times New Roman"/>
          <w:sz w:val="24"/>
          <w:szCs w:val="24"/>
        </w:rPr>
        <w:t>in order to</w:t>
      </w:r>
      <w:proofErr w:type="gramEnd"/>
      <w:r w:rsidRPr="00EA4D43">
        <w:rPr>
          <w:rFonts w:ascii="Times New Roman" w:hAnsi="Times New Roman" w:cs="Times New Roman"/>
          <w:sz w:val="24"/>
          <w:szCs w:val="24"/>
        </w:rPr>
        <w:t xml:space="preserve"> consolidate the institution of </w:t>
      </w:r>
      <w:r w:rsidR="00761D61">
        <w:rPr>
          <w:rFonts w:ascii="Times New Roman" w:hAnsi="Times New Roman" w:cs="Times New Roman"/>
          <w:sz w:val="24"/>
          <w:szCs w:val="24"/>
        </w:rPr>
        <w:t xml:space="preserve">the </w:t>
      </w:r>
      <w:r w:rsidRPr="00EA4D43">
        <w:rPr>
          <w:rFonts w:ascii="Times New Roman" w:hAnsi="Times New Roman" w:cs="Times New Roman"/>
          <w:sz w:val="24"/>
          <w:szCs w:val="24"/>
        </w:rPr>
        <w:t>judiciary locally in the new state.</w:t>
      </w:r>
      <w:r w:rsidRPr="00EA4D43">
        <w:rPr>
          <w:rFonts w:ascii="Times New Roman" w:hAnsi="Times New Roman" w:cs="Times New Roman"/>
          <w:bCs/>
          <w:sz w:val="24"/>
          <w:szCs w:val="24"/>
        </w:rPr>
        <w:t xml:space="preserve"> It is worth noting that until 1999, the Timorese citizens have had trouble</w:t>
      </w:r>
      <w:r w:rsidR="00D276BD">
        <w:rPr>
          <w:rFonts w:ascii="Times New Roman" w:hAnsi="Times New Roman" w:cs="Times New Roman"/>
          <w:bCs/>
          <w:sz w:val="24"/>
          <w:szCs w:val="24"/>
        </w:rPr>
        <w:t>d</w:t>
      </w:r>
      <w:r w:rsidRPr="00EA4D43">
        <w:rPr>
          <w:rFonts w:ascii="Times New Roman" w:hAnsi="Times New Roman" w:cs="Times New Roman"/>
          <w:bCs/>
          <w:sz w:val="24"/>
          <w:szCs w:val="24"/>
        </w:rPr>
        <w:t xml:space="preserve"> relations with state-based institutions. Under the Indonesian occupation, many saw state institutions as an arm of the oppressor. Even though, on paper, East Timor adopted all the legal and institutional arrangements that guarantee separation of powers and an independent judiciary in 2002, the judiciary is yet to establish its authority and autonomy in the society fully. Many charismatic resistance leaders are still </w:t>
      </w:r>
      <w:r w:rsidR="005232EF" w:rsidRPr="00EA4D43">
        <w:rPr>
          <w:rFonts w:ascii="Times New Roman" w:hAnsi="Times New Roman" w:cs="Times New Roman"/>
          <w:bCs/>
          <w:sz w:val="24"/>
          <w:szCs w:val="24"/>
        </w:rPr>
        <w:t>alive,</w:t>
      </w:r>
      <w:r w:rsidRPr="00EA4D43">
        <w:rPr>
          <w:rFonts w:ascii="Times New Roman" w:hAnsi="Times New Roman" w:cs="Times New Roman"/>
          <w:bCs/>
          <w:sz w:val="24"/>
          <w:szCs w:val="24"/>
        </w:rPr>
        <w:t xml:space="preserve"> and </w:t>
      </w:r>
      <w:r w:rsidR="00B76521" w:rsidRPr="00EA4D43">
        <w:rPr>
          <w:rFonts w:ascii="Times New Roman" w:hAnsi="Times New Roman" w:cs="Times New Roman"/>
          <w:bCs/>
          <w:sz w:val="24"/>
          <w:szCs w:val="24"/>
        </w:rPr>
        <w:t xml:space="preserve">they </w:t>
      </w:r>
      <w:r w:rsidRPr="00EA4D43">
        <w:rPr>
          <w:rFonts w:ascii="Times New Roman" w:hAnsi="Times New Roman" w:cs="Times New Roman"/>
          <w:bCs/>
          <w:sz w:val="24"/>
          <w:szCs w:val="24"/>
        </w:rPr>
        <w:t xml:space="preserve">are revered and considered </w:t>
      </w:r>
      <w:r w:rsidR="00B76521" w:rsidRPr="00EA4D43">
        <w:rPr>
          <w:rFonts w:ascii="Times New Roman" w:hAnsi="Times New Roman" w:cs="Times New Roman"/>
          <w:bCs/>
          <w:sz w:val="24"/>
          <w:szCs w:val="24"/>
        </w:rPr>
        <w:t xml:space="preserve">as </w:t>
      </w:r>
      <w:r w:rsidR="007A5084">
        <w:rPr>
          <w:rFonts w:ascii="Times New Roman" w:hAnsi="Times New Roman" w:cs="Times New Roman"/>
          <w:bCs/>
          <w:sz w:val="24"/>
          <w:szCs w:val="24"/>
        </w:rPr>
        <w:t>‘</w:t>
      </w:r>
      <w:r w:rsidRPr="00EA4D43">
        <w:rPr>
          <w:rFonts w:ascii="Times New Roman" w:hAnsi="Times New Roman" w:cs="Times New Roman"/>
          <w:bCs/>
          <w:sz w:val="24"/>
          <w:szCs w:val="24"/>
        </w:rPr>
        <w:t xml:space="preserve">living </w:t>
      </w:r>
      <w:proofErr w:type="gramStart"/>
      <w:r w:rsidRPr="00EA4D43">
        <w:rPr>
          <w:rFonts w:ascii="Times New Roman" w:hAnsi="Times New Roman" w:cs="Times New Roman"/>
          <w:bCs/>
          <w:sz w:val="24"/>
          <w:szCs w:val="24"/>
        </w:rPr>
        <w:t>heroes</w:t>
      </w:r>
      <w:r w:rsidR="007A5084">
        <w:rPr>
          <w:rFonts w:ascii="Times New Roman" w:hAnsi="Times New Roman" w:cs="Times New Roman"/>
          <w:bCs/>
          <w:sz w:val="24"/>
          <w:szCs w:val="24"/>
        </w:rPr>
        <w:t>’</w:t>
      </w:r>
      <w:proofErr w:type="gramEnd"/>
      <w:r w:rsidRPr="00EA4D43">
        <w:rPr>
          <w:rFonts w:ascii="Times New Roman" w:hAnsi="Times New Roman" w:cs="Times New Roman"/>
          <w:bCs/>
          <w:sz w:val="24"/>
          <w:szCs w:val="24"/>
        </w:rPr>
        <w:t xml:space="preserve">. These leaders continue to hold de facto roles as final decision-makers and remain above the normative limits of the law. It is within this context </w:t>
      </w:r>
      <w:r w:rsidR="00761D61">
        <w:rPr>
          <w:rFonts w:ascii="Times New Roman" w:hAnsi="Times New Roman" w:cs="Times New Roman"/>
          <w:bCs/>
          <w:sz w:val="24"/>
          <w:szCs w:val="24"/>
        </w:rPr>
        <w:t>that</w:t>
      </w:r>
      <w:r w:rsidR="00761D61"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Timorese and foreign judges have had to pursue their goals of consolidating the authority of the judiciary and strengthening judicial independence. </w:t>
      </w:r>
    </w:p>
    <w:p w14:paraId="23A6E65D" w14:textId="01EC7E7D" w:rsidR="0029795B" w:rsidRDefault="0029795B" w:rsidP="000C42DC">
      <w:pPr>
        <w:spacing w:line="240" w:lineRule="auto"/>
        <w:ind w:firstLine="720"/>
        <w:jc w:val="both"/>
        <w:rPr>
          <w:rFonts w:ascii="Times New Roman" w:hAnsi="Times New Roman" w:cs="Times New Roman"/>
          <w:bCs/>
          <w:sz w:val="24"/>
          <w:szCs w:val="24"/>
        </w:rPr>
      </w:pPr>
      <w:r w:rsidRPr="00EA4D43">
        <w:rPr>
          <w:rFonts w:ascii="Times New Roman" w:hAnsi="Times New Roman" w:cs="Times New Roman"/>
          <w:bCs/>
          <w:sz w:val="24"/>
          <w:szCs w:val="24"/>
        </w:rPr>
        <w:t xml:space="preserve">I put forth two primary arguments. Firstly, I point out that, especially in countries that are in transition, what may be necessary </w:t>
      </w:r>
      <w:r w:rsidR="00C02312" w:rsidRPr="00EA4D43">
        <w:rPr>
          <w:rFonts w:ascii="Times New Roman" w:hAnsi="Times New Roman" w:cs="Times New Roman"/>
          <w:bCs/>
          <w:sz w:val="24"/>
          <w:szCs w:val="24"/>
        </w:rPr>
        <w:t>to strengthen</w:t>
      </w:r>
      <w:r w:rsidRPr="00EA4D43">
        <w:rPr>
          <w:rFonts w:ascii="Times New Roman" w:hAnsi="Times New Roman" w:cs="Times New Roman"/>
          <w:bCs/>
          <w:sz w:val="24"/>
          <w:szCs w:val="24"/>
        </w:rPr>
        <w:t xml:space="preserve"> the legitimacy of the judiciary </w:t>
      </w:r>
      <w:r w:rsidR="0082456D" w:rsidRPr="00EA4D43">
        <w:rPr>
          <w:rFonts w:ascii="Times New Roman" w:hAnsi="Times New Roman" w:cs="Times New Roman"/>
          <w:bCs/>
          <w:sz w:val="24"/>
          <w:szCs w:val="24"/>
        </w:rPr>
        <w:t>can contradict</w:t>
      </w:r>
      <w:r w:rsidRPr="00EA4D43">
        <w:rPr>
          <w:rFonts w:ascii="Times New Roman" w:hAnsi="Times New Roman" w:cs="Times New Roman"/>
          <w:bCs/>
          <w:sz w:val="24"/>
          <w:szCs w:val="24"/>
        </w:rPr>
        <w:t xml:space="preserve"> with</w:t>
      </w:r>
      <w:r w:rsidR="002228A3"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standards of judicial independence. In East Timor’s case, support of charismatic resistance leaders was crucial for internationals to gain access and for the Timorese judges to establish their authority and legitimacy in the society. </w:t>
      </w:r>
      <w:r w:rsidR="00FA45EC">
        <w:rPr>
          <w:rFonts w:ascii="Times New Roman" w:hAnsi="Times New Roman" w:cs="Times New Roman"/>
          <w:bCs/>
          <w:sz w:val="24"/>
          <w:szCs w:val="24"/>
        </w:rPr>
        <w:t xml:space="preserve">The pursuance of </w:t>
      </w:r>
      <w:r w:rsidRPr="00EA4D43">
        <w:rPr>
          <w:rFonts w:ascii="Times New Roman" w:hAnsi="Times New Roman" w:cs="Times New Roman"/>
          <w:bCs/>
          <w:sz w:val="24"/>
          <w:szCs w:val="24"/>
        </w:rPr>
        <w:t xml:space="preserve">an ‘ideal’ separation of powers, </w:t>
      </w:r>
      <w:r w:rsidR="00761D61">
        <w:rPr>
          <w:rFonts w:ascii="Times New Roman" w:hAnsi="Times New Roman" w:cs="Times New Roman"/>
          <w:bCs/>
          <w:sz w:val="24"/>
          <w:szCs w:val="24"/>
        </w:rPr>
        <w:t>in which</w:t>
      </w:r>
      <w:r w:rsidR="00761D61"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the judges acted independently as final decision-makers and above the resistance leaders before the judiciary even fully consolidated its authority</w:t>
      </w:r>
      <w:r w:rsidR="00850C48" w:rsidRPr="00EA4D43">
        <w:rPr>
          <w:rFonts w:ascii="Times New Roman" w:hAnsi="Times New Roman" w:cs="Times New Roman"/>
          <w:bCs/>
          <w:sz w:val="24"/>
          <w:szCs w:val="24"/>
        </w:rPr>
        <w:t>,</w:t>
      </w:r>
      <w:r w:rsidRPr="00EA4D43">
        <w:rPr>
          <w:rFonts w:ascii="Times New Roman" w:hAnsi="Times New Roman" w:cs="Times New Roman"/>
          <w:bCs/>
          <w:sz w:val="24"/>
          <w:szCs w:val="24"/>
        </w:rPr>
        <w:t xml:space="preserve"> halted judicial development in the country. </w:t>
      </w:r>
      <w:r w:rsidR="00761D61">
        <w:rPr>
          <w:rFonts w:ascii="Times New Roman" w:hAnsi="Times New Roman" w:cs="Times New Roman"/>
          <w:bCs/>
          <w:sz w:val="24"/>
          <w:szCs w:val="24"/>
        </w:rPr>
        <w:t>Secondly</w:t>
      </w:r>
      <w:r w:rsidRPr="00EA4D43">
        <w:rPr>
          <w:rFonts w:ascii="Times New Roman" w:hAnsi="Times New Roman" w:cs="Times New Roman"/>
          <w:bCs/>
          <w:sz w:val="24"/>
          <w:szCs w:val="24"/>
        </w:rPr>
        <w:t xml:space="preserve">, I problematise </w:t>
      </w:r>
      <w:r w:rsidRPr="00EA4D43">
        <w:rPr>
          <w:rFonts w:ascii="Times New Roman" w:hAnsi="Times New Roman" w:cs="Times New Roman"/>
          <w:sz w:val="24"/>
          <w:szCs w:val="24"/>
        </w:rPr>
        <w:t xml:space="preserve">what makes or breaks a ‘successful’ engagement between foreign and domestic judges in a young transitional state like East Timor. </w:t>
      </w:r>
      <w:r w:rsidRPr="00EA4D43">
        <w:rPr>
          <w:rFonts w:ascii="Times New Roman" w:hAnsi="Times New Roman" w:cs="Times New Roman"/>
          <w:bCs/>
          <w:sz w:val="24"/>
          <w:szCs w:val="24"/>
        </w:rPr>
        <w:t xml:space="preserve">For ease of discussion, </w:t>
      </w:r>
      <w:r w:rsidR="00761D61">
        <w:rPr>
          <w:rFonts w:ascii="Times New Roman" w:hAnsi="Times New Roman" w:cs="Times New Roman"/>
          <w:bCs/>
          <w:sz w:val="24"/>
          <w:szCs w:val="24"/>
        </w:rPr>
        <w:t xml:space="preserve">this chapter </w:t>
      </w:r>
      <w:proofErr w:type="spellStart"/>
      <w:r w:rsidR="00761D61">
        <w:rPr>
          <w:rFonts w:ascii="Times New Roman" w:hAnsi="Times New Roman" w:cs="Times New Roman"/>
          <w:bCs/>
          <w:sz w:val="24"/>
          <w:szCs w:val="24"/>
        </w:rPr>
        <w:t>analysese</w:t>
      </w:r>
      <w:proofErr w:type="spellEnd"/>
      <w:r w:rsidR="00761D61">
        <w:rPr>
          <w:rFonts w:ascii="Times New Roman" w:hAnsi="Times New Roman" w:cs="Times New Roman"/>
          <w:bCs/>
          <w:sz w:val="24"/>
          <w:szCs w:val="24"/>
        </w:rPr>
        <w:t xml:space="preserve"> </w:t>
      </w:r>
      <w:r w:rsidRPr="00EA4D43">
        <w:rPr>
          <w:rFonts w:ascii="Times New Roman" w:hAnsi="Times New Roman" w:cs="Times New Roman"/>
          <w:bCs/>
          <w:sz w:val="24"/>
          <w:szCs w:val="24"/>
        </w:rPr>
        <w:t>foreign judges in Timorese domestic courts in four different phases</w:t>
      </w:r>
      <w:r w:rsidR="000E768D">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divided according to the political developments that influenced the trajectory of foreign judicial assistance within the justice sector. </w:t>
      </w:r>
      <w:r w:rsidR="000E768D">
        <w:rPr>
          <w:rFonts w:ascii="Times New Roman" w:hAnsi="Times New Roman" w:cs="Times New Roman"/>
          <w:bCs/>
          <w:sz w:val="24"/>
          <w:szCs w:val="24"/>
        </w:rPr>
        <w:t>In the initial phase from 1999 to 2002, considered in Part II, foreign judges were hired to try serious criminal offences arising from the conflict and to support new Timorese judges in re-building the judiciary. For the second phase from 2002</w:t>
      </w:r>
      <w:r w:rsidR="00213E9D">
        <w:rPr>
          <w:rFonts w:ascii="Times New Roman" w:hAnsi="Times New Roman" w:cs="Times New Roman"/>
          <w:bCs/>
          <w:sz w:val="24"/>
          <w:szCs w:val="24"/>
        </w:rPr>
        <w:t xml:space="preserve"> to </w:t>
      </w:r>
      <w:r w:rsidR="000E768D">
        <w:rPr>
          <w:rFonts w:ascii="Times New Roman" w:hAnsi="Times New Roman" w:cs="Times New Roman"/>
          <w:bCs/>
          <w:sz w:val="24"/>
          <w:szCs w:val="24"/>
        </w:rPr>
        <w:t xml:space="preserve">2005, discussed in Part III, the rationale of foreign judges shifted, as the foreign judges were expected to transfer Portuguese language skills and judicial culture to new Timorese judges, and build East Timor’s position in the global community. A third phase, from 2006 to 2014, saw the waning influence of Portuguese judges, especially among elite political leaders, culminating in the removal of several foreign judges in 2014 (Part IV). Post-2014, the East Timor judiciary continues to feel the effects of the use, and the removal of foreign judges, with no senior Timorese judges and criticisms of the judges’ technical skills </w:t>
      </w:r>
      <w:r w:rsidR="000E768D">
        <w:rPr>
          <w:rFonts w:ascii="Times New Roman" w:hAnsi="Times New Roman" w:cs="Times New Roman"/>
          <w:bCs/>
          <w:sz w:val="24"/>
          <w:szCs w:val="24"/>
        </w:rPr>
        <w:lastRenderedPageBreak/>
        <w:t>and independence (Part</w:t>
      </w:r>
      <w:r w:rsidR="003A74C9">
        <w:rPr>
          <w:rFonts w:ascii="Times New Roman" w:hAnsi="Times New Roman" w:cs="Times New Roman"/>
          <w:bCs/>
          <w:sz w:val="24"/>
          <w:szCs w:val="24"/>
        </w:rPr>
        <w:t xml:space="preserve"> </w:t>
      </w:r>
      <w:r w:rsidR="000E768D">
        <w:rPr>
          <w:rFonts w:ascii="Times New Roman" w:hAnsi="Times New Roman" w:cs="Times New Roman"/>
          <w:bCs/>
          <w:sz w:val="24"/>
          <w:szCs w:val="24"/>
        </w:rPr>
        <w:t xml:space="preserve">V). </w:t>
      </w:r>
      <w:proofErr w:type="gramStart"/>
      <w:r w:rsidR="003A74C9">
        <w:rPr>
          <w:rFonts w:ascii="Times New Roman" w:hAnsi="Times New Roman" w:cs="Times New Roman"/>
          <w:bCs/>
          <w:sz w:val="24"/>
          <w:szCs w:val="24"/>
        </w:rPr>
        <w:t>Finally,  the</w:t>
      </w:r>
      <w:proofErr w:type="gramEnd"/>
      <w:r w:rsidR="003A74C9">
        <w:rPr>
          <w:rFonts w:ascii="Times New Roman" w:hAnsi="Times New Roman" w:cs="Times New Roman"/>
          <w:bCs/>
          <w:sz w:val="24"/>
          <w:szCs w:val="24"/>
        </w:rPr>
        <w:t xml:space="preserve"> </w:t>
      </w:r>
      <w:r w:rsidR="000E768D">
        <w:rPr>
          <w:rFonts w:ascii="Times New Roman" w:hAnsi="Times New Roman" w:cs="Times New Roman"/>
          <w:bCs/>
          <w:sz w:val="24"/>
          <w:szCs w:val="24"/>
        </w:rPr>
        <w:t xml:space="preserve">chapter concludes with some observations about how to conceptualise the normative or ‘ideal’ role of foreign judges in transitional settings , and how this might change over time. </w:t>
      </w:r>
    </w:p>
    <w:p w14:paraId="0C4637E7" w14:textId="77777777" w:rsidR="000C42DC" w:rsidRPr="00EA4D43" w:rsidRDefault="000C42DC" w:rsidP="00E02A81">
      <w:pPr>
        <w:spacing w:line="240" w:lineRule="auto"/>
        <w:ind w:firstLine="720"/>
        <w:jc w:val="both"/>
        <w:rPr>
          <w:rFonts w:ascii="Times New Roman" w:hAnsi="Times New Roman" w:cs="Times New Roman"/>
          <w:bCs/>
          <w:sz w:val="24"/>
          <w:szCs w:val="24"/>
        </w:rPr>
      </w:pPr>
    </w:p>
    <w:p w14:paraId="297FFBAC" w14:textId="2BE2644C" w:rsidR="00C75F86" w:rsidRPr="00C75F86" w:rsidRDefault="00C75F86" w:rsidP="00910BE0">
      <w:pPr>
        <w:pStyle w:val="Heading2"/>
      </w:pPr>
      <w:r w:rsidRPr="00C75F86">
        <w:t>Setting up a New Judicial System: Foreign Judges in Serious Crimes Tribunals, 1999</w:t>
      </w:r>
      <w:r>
        <w:t xml:space="preserve"> to </w:t>
      </w:r>
      <w:r w:rsidRPr="00C75F86">
        <w:t>2002</w:t>
      </w:r>
    </w:p>
    <w:p w14:paraId="3BF63929" w14:textId="2C5A4EAE" w:rsidR="0029795B" w:rsidRPr="00EA4D43" w:rsidRDefault="0029795B" w:rsidP="00EA4D43">
      <w:pPr>
        <w:spacing w:line="240" w:lineRule="auto"/>
        <w:jc w:val="both"/>
        <w:rPr>
          <w:rFonts w:ascii="Times New Roman" w:hAnsi="Times New Roman" w:cs="Times New Roman"/>
          <w:bCs/>
          <w:sz w:val="24"/>
          <w:szCs w:val="24"/>
        </w:rPr>
      </w:pPr>
      <w:r w:rsidRPr="00EA4D43">
        <w:rPr>
          <w:rFonts w:ascii="Times New Roman" w:hAnsi="Times New Roman" w:cs="Times New Roman"/>
          <w:bCs/>
          <w:sz w:val="24"/>
          <w:szCs w:val="24"/>
        </w:rPr>
        <w:t>The presence of foreign</w:t>
      </w:r>
      <w:r w:rsidR="00FA45EC">
        <w:rPr>
          <w:rFonts w:ascii="Times New Roman" w:hAnsi="Times New Roman" w:cs="Times New Roman"/>
          <w:bCs/>
          <w:sz w:val="24"/>
          <w:szCs w:val="24"/>
        </w:rPr>
        <w:t xml:space="preserve"> </w:t>
      </w:r>
      <w:r w:rsidR="00C75F86">
        <w:rPr>
          <w:rFonts w:ascii="Times New Roman" w:hAnsi="Times New Roman" w:cs="Times New Roman"/>
          <w:bCs/>
          <w:sz w:val="24"/>
          <w:szCs w:val="24"/>
        </w:rPr>
        <w:t>—</w:t>
      </w:r>
      <w:r w:rsidR="00FA45EC">
        <w:rPr>
          <w:rFonts w:ascii="Times New Roman" w:hAnsi="Times New Roman" w:cs="Times New Roman"/>
          <w:bCs/>
          <w:sz w:val="24"/>
          <w:szCs w:val="24"/>
        </w:rPr>
        <w:t xml:space="preserve"> </w:t>
      </w:r>
      <w:r w:rsidRPr="00EA4D43">
        <w:rPr>
          <w:rFonts w:ascii="Times New Roman" w:hAnsi="Times New Roman" w:cs="Times New Roman"/>
          <w:bCs/>
          <w:sz w:val="24"/>
          <w:szCs w:val="24"/>
        </w:rPr>
        <w:t>especially Portuguese</w:t>
      </w:r>
      <w:r w:rsidR="00FA45EC">
        <w:rPr>
          <w:rFonts w:ascii="Times New Roman" w:hAnsi="Times New Roman" w:cs="Times New Roman"/>
          <w:bCs/>
          <w:sz w:val="24"/>
          <w:szCs w:val="24"/>
        </w:rPr>
        <w:t xml:space="preserve"> </w:t>
      </w:r>
      <w:r w:rsidR="00C75F86">
        <w:rPr>
          <w:rFonts w:ascii="Times New Roman" w:hAnsi="Times New Roman" w:cs="Times New Roman"/>
          <w:bCs/>
          <w:sz w:val="24"/>
          <w:szCs w:val="24"/>
        </w:rPr>
        <w:t>—</w:t>
      </w:r>
      <w:r w:rsidR="00FA45EC">
        <w:rPr>
          <w:rFonts w:ascii="Times New Roman" w:hAnsi="Times New Roman" w:cs="Times New Roman"/>
          <w:bCs/>
          <w:sz w:val="24"/>
          <w:szCs w:val="24"/>
        </w:rPr>
        <w:t xml:space="preserve"> </w:t>
      </w:r>
      <w:r w:rsidRPr="00EA4D43">
        <w:rPr>
          <w:rFonts w:ascii="Times New Roman" w:hAnsi="Times New Roman" w:cs="Times New Roman"/>
          <w:bCs/>
          <w:sz w:val="24"/>
          <w:szCs w:val="24"/>
        </w:rPr>
        <w:t>judges in the Timorese domestic courts must be understood against the country’s colonial history and independence struggle. Until 1975, East Timor was a Portuguese colony, and under Portuguese rule, the Timorese were allowed to rely on traditional law to resolve disputes</w:t>
      </w:r>
      <w:r w:rsidR="00C02312" w:rsidRPr="00EA4D43">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10"/>
      </w:r>
      <w:r w:rsidRPr="00EA4D43">
        <w:rPr>
          <w:rFonts w:ascii="Times New Roman" w:hAnsi="Times New Roman" w:cs="Times New Roman"/>
          <w:bCs/>
          <w:sz w:val="24"/>
          <w:szCs w:val="24"/>
        </w:rPr>
        <w:t xml:space="preserve"> After the Timorese declared independence from Portugal, the Indonesian military occupied East Timor and annexed the country as a province of Indonesia. Scholars studying the Indonesian invasion of East Timor note that the major Western powers</w:t>
      </w:r>
      <w:r w:rsidR="00183C80">
        <w:rPr>
          <w:rFonts w:ascii="Times New Roman" w:hAnsi="Times New Roman" w:cs="Times New Roman"/>
          <w:bCs/>
          <w:sz w:val="24"/>
          <w:szCs w:val="24"/>
        </w:rPr>
        <w:t xml:space="preserve"> </w:t>
      </w:r>
      <w:r w:rsidR="00213E9D">
        <w:rPr>
          <w:rFonts w:ascii="Times New Roman" w:hAnsi="Times New Roman" w:cs="Times New Roman"/>
          <w:bCs/>
          <w:sz w:val="24"/>
          <w:szCs w:val="24"/>
        </w:rPr>
        <w:t xml:space="preserve">— </w:t>
      </w:r>
      <w:r w:rsidRPr="00EA4D43">
        <w:rPr>
          <w:rFonts w:ascii="Times New Roman" w:hAnsi="Times New Roman" w:cs="Times New Roman"/>
          <w:bCs/>
          <w:sz w:val="24"/>
          <w:szCs w:val="24"/>
        </w:rPr>
        <w:t>the U</w:t>
      </w:r>
      <w:r w:rsidR="00C75F86">
        <w:rPr>
          <w:rFonts w:ascii="Times New Roman" w:hAnsi="Times New Roman" w:cs="Times New Roman"/>
          <w:bCs/>
          <w:sz w:val="24"/>
          <w:szCs w:val="24"/>
        </w:rPr>
        <w:t xml:space="preserve">nited </w:t>
      </w:r>
      <w:r w:rsidRPr="00EA4D43">
        <w:rPr>
          <w:rFonts w:ascii="Times New Roman" w:hAnsi="Times New Roman" w:cs="Times New Roman"/>
          <w:bCs/>
          <w:sz w:val="24"/>
          <w:szCs w:val="24"/>
        </w:rPr>
        <w:t>S</w:t>
      </w:r>
      <w:r w:rsidR="00C75F86">
        <w:rPr>
          <w:rFonts w:ascii="Times New Roman" w:hAnsi="Times New Roman" w:cs="Times New Roman"/>
          <w:bCs/>
          <w:sz w:val="24"/>
          <w:szCs w:val="24"/>
        </w:rPr>
        <w:t>tates</w:t>
      </w:r>
      <w:r w:rsidRPr="00EA4D43">
        <w:rPr>
          <w:rFonts w:ascii="Times New Roman" w:hAnsi="Times New Roman" w:cs="Times New Roman"/>
          <w:bCs/>
          <w:sz w:val="24"/>
          <w:szCs w:val="24"/>
        </w:rPr>
        <w:t>, U</w:t>
      </w:r>
      <w:r w:rsidR="00C75F86">
        <w:rPr>
          <w:rFonts w:ascii="Times New Roman" w:hAnsi="Times New Roman" w:cs="Times New Roman"/>
          <w:bCs/>
          <w:sz w:val="24"/>
          <w:szCs w:val="24"/>
        </w:rPr>
        <w:t xml:space="preserve">nited </w:t>
      </w:r>
      <w:proofErr w:type="gramStart"/>
      <w:r w:rsidRPr="00EA4D43">
        <w:rPr>
          <w:rFonts w:ascii="Times New Roman" w:hAnsi="Times New Roman" w:cs="Times New Roman"/>
          <w:bCs/>
          <w:sz w:val="24"/>
          <w:szCs w:val="24"/>
        </w:rPr>
        <w:t>K</w:t>
      </w:r>
      <w:r w:rsidR="00C75F86">
        <w:rPr>
          <w:rFonts w:ascii="Times New Roman" w:hAnsi="Times New Roman" w:cs="Times New Roman"/>
          <w:bCs/>
          <w:sz w:val="24"/>
          <w:szCs w:val="24"/>
        </w:rPr>
        <w:t>ingdom</w:t>
      </w:r>
      <w:proofErr w:type="gramEnd"/>
      <w:r w:rsidRPr="00EA4D43">
        <w:rPr>
          <w:rFonts w:ascii="Times New Roman" w:hAnsi="Times New Roman" w:cs="Times New Roman"/>
          <w:bCs/>
          <w:sz w:val="24"/>
          <w:szCs w:val="24"/>
        </w:rPr>
        <w:t xml:space="preserve"> and Australia</w:t>
      </w:r>
      <w:r w:rsidR="00183C80">
        <w:rPr>
          <w:rFonts w:ascii="Times New Roman" w:hAnsi="Times New Roman" w:cs="Times New Roman"/>
          <w:bCs/>
          <w:sz w:val="24"/>
          <w:szCs w:val="24"/>
        </w:rPr>
        <w:t xml:space="preserve"> </w:t>
      </w:r>
      <w:r w:rsidR="00213E9D">
        <w:rPr>
          <w:rFonts w:ascii="Times New Roman" w:hAnsi="Times New Roman" w:cs="Times New Roman"/>
          <w:bCs/>
          <w:sz w:val="24"/>
          <w:szCs w:val="24"/>
        </w:rPr>
        <w:t>—</w:t>
      </w:r>
      <w:r w:rsidR="00183C80">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were concerned about pro-communist sentiments surfacing among the </w:t>
      </w:r>
      <w:r w:rsidR="00C02312" w:rsidRPr="00EA4D43">
        <w:rPr>
          <w:rFonts w:ascii="Times New Roman" w:hAnsi="Times New Roman" w:cs="Times New Roman"/>
          <w:bCs/>
          <w:sz w:val="24"/>
          <w:szCs w:val="24"/>
        </w:rPr>
        <w:t>Timorese</w:t>
      </w:r>
      <w:r w:rsidRPr="00EA4D43">
        <w:rPr>
          <w:rFonts w:ascii="Times New Roman" w:hAnsi="Times New Roman" w:cs="Times New Roman"/>
          <w:bCs/>
          <w:sz w:val="24"/>
          <w:szCs w:val="24"/>
        </w:rPr>
        <w:t>. As a result, they supported the Indonesian occupation and, in some cases, even provided weapons to the Indonesian military.</w:t>
      </w:r>
      <w:r w:rsidRPr="00EA4D43">
        <w:rPr>
          <w:rStyle w:val="FootnoteReference"/>
          <w:rFonts w:ascii="Times New Roman" w:hAnsi="Times New Roman" w:cs="Times New Roman"/>
          <w:bCs/>
          <w:sz w:val="24"/>
          <w:szCs w:val="24"/>
        </w:rPr>
        <w:footnoteReference w:id="11"/>
      </w:r>
      <w:r w:rsidRPr="00EA4D43">
        <w:rPr>
          <w:rFonts w:ascii="Times New Roman" w:hAnsi="Times New Roman" w:cs="Times New Roman"/>
          <w:bCs/>
          <w:sz w:val="24"/>
          <w:szCs w:val="24"/>
        </w:rPr>
        <w:t xml:space="preserve"> Some suggest that the discovery of oil and gas reserves in the Timor Sea further led many Western nations to support Indonesia </w:t>
      </w:r>
      <w:proofErr w:type="gramStart"/>
      <w:r w:rsidR="00EC5B49">
        <w:rPr>
          <w:rFonts w:ascii="Times New Roman" w:hAnsi="Times New Roman" w:cs="Times New Roman"/>
          <w:bCs/>
          <w:sz w:val="24"/>
          <w:szCs w:val="24"/>
        </w:rPr>
        <w:t xml:space="preserve">that </w:t>
      </w:r>
      <w:r w:rsidR="00EC5B49"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enabled</w:t>
      </w:r>
      <w:proofErr w:type="gramEnd"/>
      <w:r w:rsidRPr="00EA4D43">
        <w:rPr>
          <w:rFonts w:ascii="Times New Roman" w:hAnsi="Times New Roman" w:cs="Times New Roman"/>
          <w:bCs/>
          <w:sz w:val="24"/>
          <w:szCs w:val="24"/>
        </w:rPr>
        <w:t xml:space="preserve"> the Indonesian occupation</w:t>
      </w:r>
      <w:r w:rsidR="00FF10C0" w:rsidRPr="00EA4D43">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12"/>
      </w:r>
    </w:p>
    <w:p w14:paraId="6FFBBD06" w14:textId="60D978C9" w:rsidR="0029795B" w:rsidRDefault="0029795B" w:rsidP="00886CE6">
      <w:pPr>
        <w:spacing w:line="240" w:lineRule="auto"/>
        <w:ind w:firstLine="720"/>
        <w:jc w:val="both"/>
        <w:rPr>
          <w:rFonts w:ascii="Times New Roman" w:hAnsi="Times New Roman" w:cs="Times New Roman"/>
          <w:sz w:val="24"/>
          <w:szCs w:val="24"/>
        </w:rPr>
      </w:pPr>
      <w:r w:rsidRPr="00EA4D43">
        <w:rPr>
          <w:rFonts w:ascii="Times New Roman" w:hAnsi="Times New Roman" w:cs="Times New Roman"/>
          <w:bCs/>
          <w:sz w:val="24"/>
          <w:szCs w:val="24"/>
        </w:rPr>
        <w:t>After the Indonesian military occupied the Timorese territory, the administration extended the jurisdiction of Indonesian laws and established courts.</w:t>
      </w:r>
      <w:r w:rsidR="002228A3"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Indonesian judges presided over the courts and there were no Timorese stakeholders who took senior judicial roles</w:t>
      </w:r>
      <w:r w:rsidR="00FF10C0" w:rsidRPr="00EA4D43">
        <w:rPr>
          <w:rFonts w:ascii="Times New Roman" w:hAnsi="Times New Roman" w:cs="Times New Roman"/>
          <w:bCs/>
          <w:sz w:val="24"/>
          <w:szCs w:val="24"/>
        </w:rPr>
        <w:t xml:space="preserve">. </w:t>
      </w:r>
      <w:r w:rsidRPr="00EA4D43">
        <w:rPr>
          <w:rFonts w:ascii="Times New Roman" w:hAnsi="Times New Roman" w:cs="Times New Roman"/>
          <w:bCs/>
          <w:sz w:val="24"/>
          <w:szCs w:val="24"/>
        </w:rPr>
        <w:t xml:space="preserve">Writing about law and justice under the Indonesian occupation, </w:t>
      </w:r>
      <w:proofErr w:type="spellStart"/>
      <w:r w:rsidRPr="00EA4D43">
        <w:rPr>
          <w:rFonts w:ascii="Times New Roman" w:hAnsi="Times New Roman" w:cs="Times New Roman"/>
          <w:bCs/>
          <w:sz w:val="24"/>
          <w:szCs w:val="24"/>
        </w:rPr>
        <w:t>Babo</w:t>
      </w:r>
      <w:proofErr w:type="spellEnd"/>
      <w:r w:rsidRPr="00EA4D43">
        <w:rPr>
          <w:rFonts w:ascii="Times New Roman" w:hAnsi="Times New Roman" w:cs="Times New Roman"/>
          <w:bCs/>
          <w:sz w:val="24"/>
          <w:szCs w:val="24"/>
        </w:rPr>
        <w:t xml:space="preserve">-Soares recounts that most Timorese distrusted the Indonesian administration in charge as they perceived them to be corrupt and violent. He adds </w:t>
      </w:r>
      <w:r w:rsidR="00E84798" w:rsidRPr="00EA4D43">
        <w:rPr>
          <w:rFonts w:ascii="Times New Roman" w:hAnsi="Times New Roman" w:cs="Times New Roman"/>
          <w:bCs/>
          <w:sz w:val="24"/>
          <w:szCs w:val="24"/>
        </w:rPr>
        <w:t>t</w:t>
      </w:r>
      <w:r w:rsidR="00E84798">
        <w:rPr>
          <w:rFonts w:ascii="Times New Roman" w:hAnsi="Times New Roman" w:cs="Times New Roman"/>
          <w:bCs/>
          <w:sz w:val="24"/>
          <w:szCs w:val="24"/>
        </w:rPr>
        <w:t xml:space="preserve">he Timorese citizens’ </w:t>
      </w:r>
      <w:r w:rsidR="00183C80">
        <w:rPr>
          <w:rFonts w:ascii="Times New Roman" w:hAnsi="Times New Roman" w:cs="Times New Roman"/>
          <w:bCs/>
          <w:sz w:val="24"/>
          <w:szCs w:val="24"/>
        </w:rPr>
        <w:t xml:space="preserve">viewed </w:t>
      </w:r>
      <w:r w:rsidR="00E84798">
        <w:rPr>
          <w:rFonts w:ascii="Times New Roman" w:hAnsi="Times New Roman" w:cs="Times New Roman"/>
          <w:bCs/>
          <w:sz w:val="24"/>
          <w:szCs w:val="24"/>
        </w:rPr>
        <w:t>the state institutions</w:t>
      </w:r>
      <w:r w:rsidR="00183C80">
        <w:rPr>
          <w:rFonts w:ascii="Times New Roman" w:hAnsi="Times New Roman" w:cs="Times New Roman"/>
          <w:bCs/>
          <w:sz w:val="24"/>
          <w:szCs w:val="24"/>
        </w:rPr>
        <w:t xml:space="preserve"> </w:t>
      </w:r>
      <w:r w:rsidRPr="00EA4D43">
        <w:rPr>
          <w:rFonts w:ascii="Times New Roman" w:hAnsi="Times New Roman" w:cs="Times New Roman"/>
          <w:bCs/>
          <w:sz w:val="24"/>
          <w:szCs w:val="24"/>
        </w:rPr>
        <w:t>as oppressive and violent</w:t>
      </w:r>
      <w:r w:rsidR="00E45FA8">
        <w:rPr>
          <w:rFonts w:ascii="Times New Roman" w:hAnsi="Times New Roman" w:cs="Times New Roman"/>
          <w:bCs/>
          <w:sz w:val="24"/>
          <w:szCs w:val="24"/>
        </w:rPr>
        <w:t xml:space="preserve">, </w:t>
      </w:r>
      <w:proofErr w:type="gramStart"/>
      <w:r w:rsidR="00E45FA8">
        <w:rPr>
          <w:rFonts w:ascii="Times New Roman" w:hAnsi="Times New Roman" w:cs="Times New Roman"/>
          <w:bCs/>
          <w:sz w:val="24"/>
          <w:szCs w:val="24"/>
        </w:rPr>
        <w:t xml:space="preserve">which </w:t>
      </w:r>
      <w:r w:rsidRPr="00EA4D43">
        <w:rPr>
          <w:rFonts w:ascii="Times New Roman" w:hAnsi="Times New Roman" w:cs="Times New Roman"/>
          <w:bCs/>
          <w:sz w:val="24"/>
          <w:szCs w:val="24"/>
        </w:rPr>
        <w:t xml:space="preserve"> encouraged</w:t>
      </w:r>
      <w:proofErr w:type="gramEnd"/>
      <w:r w:rsidRPr="00EA4D43">
        <w:rPr>
          <w:rFonts w:ascii="Times New Roman" w:hAnsi="Times New Roman" w:cs="Times New Roman"/>
          <w:bCs/>
          <w:sz w:val="24"/>
          <w:szCs w:val="24"/>
        </w:rPr>
        <w:t xml:space="preserve"> </w:t>
      </w:r>
      <w:r w:rsidR="00E45FA8">
        <w:rPr>
          <w:rFonts w:ascii="Times New Roman" w:hAnsi="Times New Roman" w:cs="Times New Roman"/>
          <w:bCs/>
          <w:sz w:val="24"/>
          <w:szCs w:val="24"/>
        </w:rPr>
        <w:t>them</w:t>
      </w:r>
      <w:r w:rsidRPr="00EA4D43">
        <w:rPr>
          <w:rFonts w:ascii="Times New Roman" w:hAnsi="Times New Roman" w:cs="Times New Roman"/>
          <w:bCs/>
          <w:sz w:val="24"/>
          <w:szCs w:val="24"/>
        </w:rPr>
        <w:t xml:space="preserve"> to continue relying on customary law to resolve their issues</w:t>
      </w:r>
      <w:r w:rsidR="00FF10C0" w:rsidRPr="00EA4D43">
        <w:rPr>
          <w:rFonts w:ascii="Times New Roman" w:hAnsi="Times New Roman" w:cs="Times New Roman"/>
          <w:bCs/>
          <w:sz w:val="24"/>
          <w:szCs w:val="24"/>
        </w:rPr>
        <w:t>.</w:t>
      </w:r>
      <w:r w:rsidRPr="00EA4D43">
        <w:rPr>
          <w:rStyle w:val="FootnoteReference"/>
          <w:rFonts w:ascii="Times New Roman" w:hAnsi="Times New Roman" w:cs="Times New Roman"/>
          <w:bCs/>
          <w:sz w:val="24"/>
          <w:szCs w:val="24"/>
        </w:rPr>
        <w:footnoteReference w:id="13"/>
      </w:r>
      <w:r w:rsidRPr="00EA4D43">
        <w:rPr>
          <w:rFonts w:ascii="Times New Roman" w:hAnsi="Times New Roman" w:cs="Times New Roman"/>
          <w:bCs/>
          <w:sz w:val="24"/>
          <w:szCs w:val="24"/>
        </w:rPr>
        <w:t xml:space="preserve"> In 1999, after a majority of the Timorese voted for independence in the UN-led referendum, the country was thrown into </w:t>
      </w:r>
      <w:r w:rsidRPr="00EA4D43">
        <w:rPr>
          <w:rFonts w:ascii="Times New Roman" w:hAnsi="Times New Roman" w:cs="Times New Roman"/>
          <w:sz w:val="24"/>
          <w:szCs w:val="24"/>
        </w:rPr>
        <w:t xml:space="preserve">internal turmoil. The retreating Indonesian military, pro-Indonesian Timorese militia, and pro-independence Timorese supporters clashed with each other, </w:t>
      </w:r>
      <w:proofErr w:type="gramStart"/>
      <w:r w:rsidRPr="00EA4D43">
        <w:rPr>
          <w:rFonts w:ascii="Times New Roman" w:hAnsi="Times New Roman" w:cs="Times New Roman"/>
          <w:sz w:val="24"/>
          <w:szCs w:val="24"/>
        </w:rPr>
        <w:t>burning</w:t>
      </w:r>
      <w:proofErr w:type="gramEnd"/>
      <w:r w:rsidRPr="00EA4D43">
        <w:rPr>
          <w:rFonts w:ascii="Times New Roman" w:hAnsi="Times New Roman" w:cs="Times New Roman"/>
          <w:sz w:val="24"/>
          <w:szCs w:val="24"/>
        </w:rPr>
        <w:t xml:space="preserve"> and destroying infrastructure that was built during the Indonesian occupation. And within the judiciary, those who had taken positions until then as judges, prosecutors and lawyers fled the country. It was in this setting that the United Nations Transitional Administration</w:t>
      </w:r>
      <w:r w:rsidR="000C1E63">
        <w:rPr>
          <w:rFonts w:ascii="Times New Roman" w:hAnsi="Times New Roman" w:cs="Times New Roman"/>
          <w:sz w:val="24"/>
          <w:szCs w:val="24"/>
        </w:rPr>
        <w:t xml:space="preserve"> in East Timor</w:t>
      </w:r>
      <w:r w:rsidRPr="00EA4D43">
        <w:rPr>
          <w:rFonts w:ascii="Times New Roman" w:hAnsi="Times New Roman" w:cs="Times New Roman"/>
          <w:sz w:val="24"/>
          <w:szCs w:val="24"/>
        </w:rPr>
        <w:t xml:space="preserve"> (</w:t>
      </w:r>
      <w:r w:rsidR="00751EED">
        <w:rPr>
          <w:rFonts w:ascii="Times New Roman" w:hAnsi="Times New Roman" w:cs="Times New Roman"/>
          <w:sz w:val="24"/>
          <w:szCs w:val="24"/>
        </w:rPr>
        <w:t>‘</w:t>
      </w:r>
      <w:r w:rsidRPr="00EA4D43">
        <w:rPr>
          <w:rFonts w:ascii="Times New Roman" w:hAnsi="Times New Roman" w:cs="Times New Roman"/>
          <w:sz w:val="24"/>
          <w:szCs w:val="24"/>
        </w:rPr>
        <w:t>UNTAET</w:t>
      </w:r>
      <w:r w:rsidR="00751EED">
        <w:rPr>
          <w:rFonts w:ascii="Times New Roman" w:hAnsi="Times New Roman" w:cs="Times New Roman"/>
          <w:sz w:val="24"/>
          <w:szCs w:val="24"/>
        </w:rPr>
        <w:t>’</w:t>
      </w:r>
      <w:r w:rsidRPr="00EA4D43">
        <w:rPr>
          <w:rFonts w:ascii="Times New Roman" w:hAnsi="Times New Roman" w:cs="Times New Roman"/>
          <w:sz w:val="24"/>
          <w:szCs w:val="24"/>
        </w:rPr>
        <w:t xml:space="preserve">) took control over </w:t>
      </w:r>
      <w:r w:rsidR="000C1E63">
        <w:rPr>
          <w:rFonts w:ascii="Times New Roman" w:hAnsi="Times New Roman" w:cs="Times New Roman"/>
          <w:sz w:val="24"/>
          <w:szCs w:val="24"/>
        </w:rPr>
        <w:t>the country</w:t>
      </w:r>
      <w:r w:rsidRPr="00EA4D43">
        <w:rPr>
          <w:rFonts w:ascii="Times New Roman" w:hAnsi="Times New Roman" w:cs="Times New Roman"/>
          <w:sz w:val="24"/>
          <w:szCs w:val="24"/>
        </w:rPr>
        <w:t>.</w:t>
      </w:r>
    </w:p>
    <w:p w14:paraId="395C3D0C" w14:textId="77777777" w:rsidR="007E0198" w:rsidRPr="00EA4D43" w:rsidRDefault="007E0198" w:rsidP="00EA4D43">
      <w:pPr>
        <w:spacing w:line="240" w:lineRule="auto"/>
        <w:jc w:val="both"/>
        <w:rPr>
          <w:rFonts w:ascii="Times New Roman" w:hAnsi="Times New Roman" w:cs="Times New Roman"/>
          <w:bCs/>
          <w:sz w:val="24"/>
          <w:szCs w:val="24"/>
        </w:rPr>
      </w:pPr>
    </w:p>
    <w:p w14:paraId="4585C213" w14:textId="4978A79D" w:rsidR="0029795B" w:rsidRPr="00EA4D43" w:rsidRDefault="0029795B" w:rsidP="004448EC">
      <w:pPr>
        <w:spacing w:line="240" w:lineRule="auto"/>
        <w:ind w:firstLine="720"/>
        <w:jc w:val="both"/>
        <w:rPr>
          <w:rFonts w:ascii="Times New Roman" w:hAnsi="Times New Roman" w:cs="Times New Roman"/>
          <w:bCs/>
          <w:sz w:val="24"/>
          <w:szCs w:val="24"/>
        </w:rPr>
      </w:pPr>
      <w:r w:rsidRPr="00EA4D43">
        <w:rPr>
          <w:rFonts w:ascii="Times New Roman" w:hAnsi="Times New Roman" w:cs="Times New Roman"/>
          <w:sz w:val="24"/>
          <w:szCs w:val="24"/>
        </w:rPr>
        <w:t xml:space="preserve">In 1999, when UNTAET took control, the administration termed the situation on the ground as a rule-of-law </w:t>
      </w:r>
      <w:r w:rsidR="00183C80">
        <w:rPr>
          <w:rFonts w:ascii="Times New Roman" w:hAnsi="Times New Roman" w:cs="Times New Roman"/>
          <w:sz w:val="24"/>
          <w:szCs w:val="24"/>
        </w:rPr>
        <w:t>‘</w:t>
      </w:r>
      <w:r w:rsidRPr="00EA4D43">
        <w:rPr>
          <w:rFonts w:ascii="Times New Roman" w:hAnsi="Times New Roman" w:cs="Times New Roman"/>
          <w:sz w:val="24"/>
          <w:szCs w:val="24"/>
        </w:rPr>
        <w:t>vacuum</w:t>
      </w:r>
      <w:r w:rsidR="00183C80">
        <w:rPr>
          <w:rFonts w:ascii="Times New Roman" w:hAnsi="Times New Roman" w:cs="Times New Roman"/>
          <w:sz w:val="24"/>
          <w:szCs w:val="24"/>
        </w:rPr>
        <w:t>’</w:t>
      </w:r>
      <w:r w:rsidRPr="00EA4D43">
        <w:rPr>
          <w:rStyle w:val="FootnoteReference"/>
          <w:rFonts w:ascii="Times New Roman" w:hAnsi="Times New Roman" w:cs="Times New Roman"/>
          <w:bCs/>
          <w:sz w:val="24"/>
          <w:szCs w:val="24"/>
        </w:rPr>
        <w:footnoteReference w:id="14"/>
      </w:r>
      <w:r w:rsidRPr="00EA4D43">
        <w:rPr>
          <w:rFonts w:ascii="Times New Roman" w:hAnsi="Times New Roman" w:cs="Times New Roman"/>
          <w:sz w:val="24"/>
          <w:szCs w:val="24"/>
        </w:rPr>
        <w:t xml:space="preserve">, and its principal focus was to redress serious crimes committed during and after the referendum. UNTAET established an Investigative Commission, </w:t>
      </w:r>
      <w:proofErr w:type="gramStart"/>
      <w:r w:rsidRPr="00EA4D43">
        <w:rPr>
          <w:rFonts w:ascii="Times New Roman" w:hAnsi="Times New Roman" w:cs="Times New Roman"/>
          <w:sz w:val="24"/>
          <w:szCs w:val="24"/>
        </w:rPr>
        <w:t>similar to</w:t>
      </w:r>
      <w:proofErr w:type="gramEnd"/>
      <w:r w:rsidRPr="00EA4D43">
        <w:rPr>
          <w:rFonts w:ascii="Times New Roman" w:hAnsi="Times New Roman" w:cs="Times New Roman"/>
          <w:sz w:val="24"/>
          <w:szCs w:val="24"/>
        </w:rPr>
        <w:t xml:space="preserve"> the International Criminal Tribunal in Yugoslavia and the International </w:t>
      </w:r>
      <w:r w:rsidRPr="00EA4D43">
        <w:rPr>
          <w:rFonts w:ascii="Times New Roman" w:hAnsi="Times New Roman" w:cs="Times New Roman"/>
          <w:sz w:val="24"/>
          <w:szCs w:val="24"/>
        </w:rPr>
        <w:lastRenderedPageBreak/>
        <w:t>Criminal Tribunal in Rwanda, to address transitional justice concerns</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15"/>
      </w:r>
      <w:r w:rsidRPr="00EA4D43">
        <w:rPr>
          <w:rFonts w:ascii="Times New Roman" w:hAnsi="Times New Roman" w:cs="Times New Roman"/>
          <w:sz w:val="24"/>
          <w:szCs w:val="24"/>
        </w:rPr>
        <w:t xml:space="preserve"> In line with this proposal, UNTAET recognised the district court in Dili (one of the four district courts established under </w:t>
      </w:r>
      <w:r w:rsidR="00996547">
        <w:rPr>
          <w:rFonts w:ascii="Times New Roman" w:hAnsi="Times New Roman" w:cs="Times New Roman"/>
          <w:sz w:val="24"/>
          <w:szCs w:val="24"/>
        </w:rPr>
        <w:t>R</w:t>
      </w:r>
      <w:r w:rsidR="00996547" w:rsidRPr="00EA4D43">
        <w:rPr>
          <w:rFonts w:ascii="Times New Roman" w:hAnsi="Times New Roman" w:cs="Times New Roman"/>
          <w:sz w:val="24"/>
          <w:szCs w:val="24"/>
        </w:rPr>
        <w:t xml:space="preserve">egulation </w:t>
      </w:r>
      <w:r w:rsidR="00553E0E">
        <w:rPr>
          <w:rFonts w:ascii="Times New Roman" w:hAnsi="Times New Roman" w:cs="Times New Roman"/>
          <w:sz w:val="24"/>
          <w:szCs w:val="24"/>
        </w:rPr>
        <w:t xml:space="preserve">No. </w:t>
      </w:r>
      <w:r w:rsidRPr="00EA4D43">
        <w:rPr>
          <w:rFonts w:ascii="Times New Roman" w:hAnsi="Times New Roman" w:cs="Times New Roman"/>
          <w:sz w:val="24"/>
          <w:szCs w:val="24"/>
        </w:rPr>
        <w:t>2000/11</w:t>
      </w:r>
      <w:r w:rsidR="00D30210" w:rsidRPr="00D30210">
        <w:t xml:space="preserve"> </w:t>
      </w:r>
      <w:r w:rsidR="00674A3C">
        <w:rPr>
          <w:rFonts w:ascii="Times New Roman" w:hAnsi="Times New Roman" w:cs="Times New Roman"/>
          <w:sz w:val="24"/>
          <w:szCs w:val="24"/>
        </w:rPr>
        <w:t>o</w:t>
      </w:r>
      <w:r w:rsidR="00D30210" w:rsidRPr="00D30210">
        <w:rPr>
          <w:rFonts w:ascii="Times New Roman" w:hAnsi="Times New Roman" w:cs="Times New Roman"/>
          <w:sz w:val="24"/>
          <w:szCs w:val="24"/>
        </w:rPr>
        <w:t>n the Organization of Courts in East Timor</w:t>
      </w:r>
      <w:r w:rsidRPr="00EA4D43">
        <w:rPr>
          <w:rFonts w:ascii="Times New Roman" w:hAnsi="Times New Roman" w:cs="Times New Roman"/>
          <w:sz w:val="24"/>
          <w:szCs w:val="24"/>
        </w:rPr>
        <w:t xml:space="preserve">) as having exclusive jurisdiction for serious crimes. Under </w:t>
      </w:r>
      <w:r w:rsidR="00996547">
        <w:rPr>
          <w:rFonts w:ascii="Times New Roman" w:hAnsi="Times New Roman" w:cs="Times New Roman"/>
          <w:sz w:val="24"/>
          <w:szCs w:val="24"/>
        </w:rPr>
        <w:t>R</w:t>
      </w:r>
      <w:r w:rsidR="00996547" w:rsidRPr="00EA4D43">
        <w:rPr>
          <w:rFonts w:ascii="Times New Roman" w:hAnsi="Times New Roman" w:cs="Times New Roman"/>
          <w:sz w:val="24"/>
          <w:szCs w:val="24"/>
        </w:rPr>
        <w:t xml:space="preserve">egulation </w:t>
      </w:r>
      <w:r w:rsidR="00553E0E">
        <w:rPr>
          <w:rFonts w:ascii="Times New Roman" w:hAnsi="Times New Roman" w:cs="Times New Roman"/>
          <w:sz w:val="24"/>
          <w:szCs w:val="24"/>
        </w:rPr>
        <w:t xml:space="preserve">No. </w:t>
      </w:r>
      <w:r w:rsidRPr="00EA4D43">
        <w:rPr>
          <w:rFonts w:ascii="Times New Roman" w:hAnsi="Times New Roman" w:cs="Times New Roman"/>
          <w:sz w:val="24"/>
          <w:szCs w:val="24"/>
        </w:rPr>
        <w:t>2000/15</w:t>
      </w:r>
      <w:r w:rsidR="00674A3C">
        <w:rPr>
          <w:rFonts w:ascii="Times New Roman" w:hAnsi="Times New Roman" w:cs="Times New Roman"/>
          <w:sz w:val="24"/>
          <w:szCs w:val="24"/>
        </w:rPr>
        <w:t xml:space="preserve"> o</w:t>
      </w:r>
      <w:r w:rsidR="00674A3C" w:rsidRPr="00674A3C">
        <w:rPr>
          <w:rFonts w:ascii="Times New Roman" w:hAnsi="Times New Roman" w:cs="Times New Roman"/>
          <w:sz w:val="24"/>
          <w:szCs w:val="24"/>
        </w:rPr>
        <w:t>n the Establishment of Panels with Exclusive Jurisdiction over Serious Criminal Offences</w:t>
      </w:r>
      <w:r w:rsidRPr="00EA4D43">
        <w:rPr>
          <w:rFonts w:ascii="Times New Roman" w:hAnsi="Times New Roman" w:cs="Times New Roman"/>
          <w:sz w:val="24"/>
          <w:szCs w:val="24"/>
        </w:rPr>
        <w:t>, ‘serious crim</w:t>
      </w:r>
      <w:r w:rsidR="00045AFE">
        <w:rPr>
          <w:rFonts w:ascii="Times New Roman" w:hAnsi="Times New Roman" w:cs="Times New Roman"/>
          <w:sz w:val="24"/>
          <w:szCs w:val="24"/>
        </w:rPr>
        <w:t>inal offences</w:t>
      </w:r>
      <w:r w:rsidRPr="00EA4D43">
        <w:rPr>
          <w:rFonts w:ascii="Times New Roman" w:hAnsi="Times New Roman" w:cs="Times New Roman"/>
          <w:sz w:val="24"/>
          <w:szCs w:val="24"/>
        </w:rPr>
        <w:t xml:space="preserve">’ were defined as genocide, war crimes, crimes against humanity, murder, sexual </w:t>
      </w:r>
      <w:proofErr w:type="gramStart"/>
      <w:r w:rsidRPr="00EA4D43">
        <w:rPr>
          <w:rFonts w:ascii="Times New Roman" w:hAnsi="Times New Roman" w:cs="Times New Roman"/>
          <w:sz w:val="24"/>
          <w:szCs w:val="24"/>
        </w:rPr>
        <w:t>offences</w:t>
      </w:r>
      <w:proofErr w:type="gramEnd"/>
      <w:r w:rsidRPr="00EA4D43">
        <w:rPr>
          <w:rFonts w:ascii="Times New Roman" w:hAnsi="Times New Roman" w:cs="Times New Roman"/>
          <w:sz w:val="24"/>
          <w:szCs w:val="24"/>
        </w:rPr>
        <w:t xml:space="preserve"> and torture committed between 1 January 1999 and 25 October 1999</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16"/>
      </w:r>
      <w:r w:rsidRPr="00EA4D43">
        <w:rPr>
          <w:rFonts w:ascii="Times New Roman" w:hAnsi="Times New Roman" w:cs="Times New Roman"/>
          <w:sz w:val="24"/>
          <w:szCs w:val="24"/>
        </w:rPr>
        <w:t xml:space="preserve"> The ‘serious </w:t>
      </w:r>
      <w:r w:rsidR="00CC1719">
        <w:rPr>
          <w:rFonts w:ascii="Times New Roman" w:hAnsi="Times New Roman" w:cs="Times New Roman"/>
          <w:sz w:val="24"/>
          <w:szCs w:val="24"/>
        </w:rPr>
        <w:t>criminal offences</w:t>
      </w:r>
      <w:r w:rsidR="00CC1719"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were distinguished from ordinary crimes like felonies and misdemeanours under the Indonesian Penal Code. This distinction was important because during the initial phase even though UNTAET established four national courts </w:t>
      </w:r>
      <w:r w:rsidR="00B4167F" w:rsidRPr="00EA4D43">
        <w:rPr>
          <w:rFonts w:ascii="Times New Roman" w:hAnsi="Times New Roman" w:cs="Times New Roman"/>
          <w:sz w:val="24"/>
          <w:szCs w:val="24"/>
        </w:rPr>
        <w:t xml:space="preserve">geographically spread </w:t>
      </w:r>
      <w:r w:rsidRPr="00EA4D43">
        <w:rPr>
          <w:rFonts w:ascii="Times New Roman" w:hAnsi="Times New Roman" w:cs="Times New Roman"/>
          <w:sz w:val="24"/>
          <w:szCs w:val="24"/>
        </w:rPr>
        <w:t>across the country in Baucau, Suai, Oecussi and Dili to deal with matters other than ‘serious crim</w:t>
      </w:r>
      <w:r w:rsidR="00CC1719">
        <w:rPr>
          <w:rFonts w:ascii="Times New Roman" w:hAnsi="Times New Roman" w:cs="Times New Roman"/>
          <w:sz w:val="24"/>
          <w:szCs w:val="24"/>
        </w:rPr>
        <w:t>inal offences</w:t>
      </w:r>
      <w:r w:rsidRPr="00EA4D43">
        <w:rPr>
          <w:rFonts w:ascii="Times New Roman" w:hAnsi="Times New Roman" w:cs="Times New Roman"/>
          <w:sz w:val="24"/>
          <w:szCs w:val="24"/>
        </w:rPr>
        <w:t>’ and to adjudicate ordinary civil and other criminal matters, no ‘ordinary cases’ were heard</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17"/>
      </w:r>
      <w:r w:rsidRPr="00EA4D43">
        <w:rPr>
          <w:rFonts w:ascii="Times New Roman" w:hAnsi="Times New Roman" w:cs="Times New Roman"/>
          <w:sz w:val="24"/>
          <w:szCs w:val="24"/>
        </w:rPr>
        <w:t xml:space="preserve"> </w:t>
      </w:r>
    </w:p>
    <w:p w14:paraId="37733728" w14:textId="05106731" w:rsidR="0029795B" w:rsidRPr="00EA4D43" w:rsidRDefault="0029795B" w:rsidP="00A8640C">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As for the ‘serious crim</w:t>
      </w:r>
      <w:r w:rsidR="00CC1719">
        <w:rPr>
          <w:rFonts w:ascii="Times New Roman" w:hAnsi="Times New Roman" w:cs="Times New Roman"/>
          <w:sz w:val="24"/>
          <w:szCs w:val="24"/>
        </w:rPr>
        <w:t>inal offences</w:t>
      </w:r>
      <w:r w:rsidRPr="00EA4D43">
        <w:rPr>
          <w:rFonts w:ascii="Times New Roman" w:hAnsi="Times New Roman" w:cs="Times New Roman"/>
          <w:sz w:val="24"/>
          <w:szCs w:val="24"/>
        </w:rPr>
        <w:t xml:space="preserve">’, under UNTAET </w:t>
      </w:r>
      <w:r w:rsidR="00310695">
        <w:rPr>
          <w:rFonts w:ascii="Times New Roman" w:hAnsi="Times New Roman" w:cs="Times New Roman"/>
          <w:sz w:val="24"/>
          <w:szCs w:val="24"/>
        </w:rPr>
        <w:t>R</w:t>
      </w:r>
      <w:r w:rsidR="00310695" w:rsidRPr="00EA4D43">
        <w:rPr>
          <w:rFonts w:ascii="Times New Roman" w:hAnsi="Times New Roman" w:cs="Times New Roman"/>
          <w:sz w:val="24"/>
          <w:szCs w:val="24"/>
        </w:rPr>
        <w:t xml:space="preserve">egulation </w:t>
      </w:r>
      <w:r w:rsidR="00553E0E">
        <w:rPr>
          <w:rFonts w:ascii="Times New Roman" w:hAnsi="Times New Roman" w:cs="Times New Roman"/>
          <w:sz w:val="24"/>
          <w:szCs w:val="24"/>
        </w:rPr>
        <w:t xml:space="preserve">No. </w:t>
      </w:r>
      <w:r w:rsidRPr="00EA4D43">
        <w:rPr>
          <w:rFonts w:ascii="Times New Roman" w:hAnsi="Times New Roman" w:cs="Times New Roman"/>
          <w:sz w:val="24"/>
          <w:szCs w:val="24"/>
        </w:rPr>
        <w:t xml:space="preserve">2000/11, the presence of both East Timorese and two international judges </w:t>
      </w:r>
      <w:r w:rsidR="00A8640C">
        <w:rPr>
          <w:rFonts w:ascii="Times New Roman" w:hAnsi="Times New Roman" w:cs="Times New Roman"/>
          <w:sz w:val="24"/>
          <w:szCs w:val="24"/>
        </w:rPr>
        <w:t xml:space="preserve">(following </w:t>
      </w:r>
      <w:r w:rsidR="00A8640C" w:rsidRPr="00A8640C">
        <w:rPr>
          <w:rFonts w:ascii="Times New Roman" w:hAnsi="Times New Roman" w:cs="Times New Roman"/>
          <w:sz w:val="24"/>
          <w:szCs w:val="24"/>
        </w:rPr>
        <w:t>Regulation No. 1999/3</w:t>
      </w:r>
      <w:r w:rsidR="00A8640C">
        <w:rPr>
          <w:rFonts w:ascii="Times New Roman" w:hAnsi="Times New Roman" w:cs="Times New Roman"/>
          <w:sz w:val="24"/>
          <w:szCs w:val="24"/>
        </w:rPr>
        <w:t xml:space="preserve"> o</w:t>
      </w:r>
      <w:r w:rsidR="00A8640C" w:rsidRPr="00A8640C">
        <w:rPr>
          <w:rFonts w:ascii="Times New Roman" w:hAnsi="Times New Roman" w:cs="Times New Roman"/>
          <w:sz w:val="24"/>
          <w:szCs w:val="24"/>
        </w:rPr>
        <w:t xml:space="preserve">n the Establishment of a Transitional Judicial Service </w:t>
      </w:r>
      <w:proofErr w:type="gramStart"/>
      <w:r w:rsidR="00A8640C" w:rsidRPr="00A8640C">
        <w:rPr>
          <w:rFonts w:ascii="Times New Roman" w:hAnsi="Times New Roman" w:cs="Times New Roman"/>
          <w:sz w:val="24"/>
          <w:szCs w:val="24"/>
        </w:rPr>
        <w:t>Commissio</w:t>
      </w:r>
      <w:r w:rsidR="00A8640C">
        <w:rPr>
          <w:rFonts w:ascii="Times New Roman" w:hAnsi="Times New Roman" w:cs="Times New Roman"/>
          <w:sz w:val="24"/>
          <w:szCs w:val="24"/>
        </w:rPr>
        <w:t>n)</w:t>
      </w:r>
      <w:r w:rsidR="00B4167F">
        <w:rPr>
          <w:rFonts w:ascii="Times New Roman" w:hAnsi="Times New Roman" w:cs="Times New Roman"/>
          <w:sz w:val="24"/>
          <w:szCs w:val="24"/>
        </w:rPr>
        <w:t>was</w:t>
      </w:r>
      <w:proofErr w:type="gramEnd"/>
      <w:r w:rsidR="00B4167F" w:rsidRPr="00EA4D43">
        <w:rPr>
          <w:rFonts w:ascii="Times New Roman" w:hAnsi="Times New Roman" w:cs="Times New Roman"/>
          <w:sz w:val="24"/>
          <w:szCs w:val="24"/>
        </w:rPr>
        <w:t xml:space="preserve"> </w:t>
      </w:r>
      <w:r w:rsidRPr="00EA4D43">
        <w:rPr>
          <w:rFonts w:ascii="Times New Roman" w:hAnsi="Times New Roman" w:cs="Times New Roman"/>
          <w:sz w:val="24"/>
          <w:szCs w:val="24"/>
        </w:rPr>
        <w:t>laid down as essential for prosecuting serious crimes.</w:t>
      </w:r>
      <w:r w:rsidRPr="00EA4D43">
        <w:rPr>
          <w:rStyle w:val="FootnoteReference"/>
          <w:rFonts w:ascii="Times New Roman" w:hAnsi="Times New Roman" w:cs="Times New Roman"/>
          <w:sz w:val="24"/>
          <w:szCs w:val="24"/>
        </w:rPr>
        <w:footnoteReference w:id="18"/>
      </w:r>
      <w:r w:rsidRPr="00EA4D43">
        <w:rPr>
          <w:rFonts w:ascii="Times New Roman" w:hAnsi="Times New Roman" w:cs="Times New Roman"/>
          <w:sz w:val="24"/>
          <w:szCs w:val="24"/>
        </w:rPr>
        <w:t xml:space="preserve"> Similarly, </w:t>
      </w:r>
      <w:r w:rsidR="00310695">
        <w:rPr>
          <w:rFonts w:ascii="Times New Roman" w:hAnsi="Times New Roman" w:cs="Times New Roman"/>
          <w:sz w:val="24"/>
          <w:szCs w:val="24"/>
        </w:rPr>
        <w:t>s</w:t>
      </w:r>
      <w:r w:rsidR="00310695" w:rsidRPr="00EA4D43">
        <w:rPr>
          <w:rFonts w:ascii="Times New Roman" w:hAnsi="Times New Roman" w:cs="Times New Roman"/>
          <w:sz w:val="24"/>
          <w:szCs w:val="24"/>
        </w:rPr>
        <w:t xml:space="preserve">ection </w:t>
      </w:r>
      <w:r w:rsidRPr="00EA4D43">
        <w:rPr>
          <w:rFonts w:ascii="Times New Roman" w:hAnsi="Times New Roman" w:cs="Times New Roman"/>
          <w:sz w:val="24"/>
          <w:szCs w:val="24"/>
        </w:rPr>
        <w:t xml:space="preserve">15.5 of </w:t>
      </w:r>
      <w:r w:rsidR="00310695">
        <w:rPr>
          <w:rFonts w:ascii="Times New Roman" w:hAnsi="Times New Roman" w:cs="Times New Roman"/>
          <w:sz w:val="24"/>
          <w:szCs w:val="24"/>
        </w:rPr>
        <w:t>R</w:t>
      </w:r>
      <w:r w:rsidR="00310695" w:rsidRPr="00EA4D43">
        <w:rPr>
          <w:rFonts w:ascii="Times New Roman" w:hAnsi="Times New Roman" w:cs="Times New Roman"/>
          <w:sz w:val="24"/>
          <w:szCs w:val="24"/>
        </w:rPr>
        <w:t xml:space="preserve">egulation </w:t>
      </w:r>
      <w:r w:rsidR="00553E0E">
        <w:rPr>
          <w:rFonts w:ascii="Times New Roman" w:hAnsi="Times New Roman" w:cs="Times New Roman"/>
          <w:sz w:val="24"/>
          <w:szCs w:val="24"/>
        </w:rPr>
        <w:t xml:space="preserve">No. </w:t>
      </w:r>
      <w:r w:rsidRPr="00EA4D43">
        <w:rPr>
          <w:rFonts w:ascii="Times New Roman" w:hAnsi="Times New Roman" w:cs="Times New Roman"/>
          <w:sz w:val="24"/>
          <w:szCs w:val="24"/>
        </w:rPr>
        <w:t>2000/11</w:t>
      </w:r>
      <w:r w:rsidR="00310695">
        <w:rPr>
          <w:rFonts w:ascii="Times New Roman" w:hAnsi="Times New Roman" w:cs="Times New Roman"/>
          <w:sz w:val="24"/>
          <w:szCs w:val="24"/>
        </w:rPr>
        <w:t xml:space="preserve"> provides that</w:t>
      </w:r>
      <w:r w:rsidRPr="00EA4D43">
        <w:rPr>
          <w:rFonts w:ascii="Times New Roman" w:hAnsi="Times New Roman" w:cs="Times New Roman"/>
          <w:sz w:val="24"/>
          <w:szCs w:val="24"/>
        </w:rPr>
        <w:t xml:space="preserve"> for appeals to serious crimes cases </w:t>
      </w:r>
      <w:r w:rsidR="00310695">
        <w:rPr>
          <w:rFonts w:ascii="Times New Roman" w:hAnsi="Times New Roman" w:cs="Times New Roman"/>
          <w:sz w:val="24"/>
          <w:szCs w:val="24"/>
        </w:rPr>
        <w:t xml:space="preserve">the </w:t>
      </w:r>
      <w:r w:rsidRPr="00EA4D43">
        <w:rPr>
          <w:rFonts w:ascii="Times New Roman" w:hAnsi="Times New Roman" w:cs="Times New Roman"/>
          <w:sz w:val="24"/>
          <w:szCs w:val="24"/>
        </w:rPr>
        <w:t xml:space="preserve">appeal panels should </w:t>
      </w:r>
      <w:r w:rsidR="00310695">
        <w:rPr>
          <w:rFonts w:ascii="Times New Roman" w:hAnsi="Times New Roman" w:cs="Times New Roman"/>
          <w:sz w:val="24"/>
          <w:szCs w:val="24"/>
        </w:rPr>
        <w:t xml:space="preserve">be </w:t>
      </w:r>
      <w:r w:rsidRPr="00EA4D43">
        <w:rPr>
          <w:rFonts w:ascii="Times New Roman" w:hAnsi="Times New Roman" w:cs="Times New Roman"/>
          <w:sz w:val="24"/>
          <w:szCs w:val="24"/>
        </w:rPr>
        <w:t>compose</w:t>
      </w:r>
      <w:r w:rsidR="00310695">
        <w:rPr>
          <w:rFonts w:ascii="Times New Roman" w:hAnsi="Times New Roman" w:cs="Times New Roman"/>
          <w:sz w:val="24"/>
          <w:szCs w:val="24"/>
        </w:rPr>
        <w:t>d of</w:t>
      </w:r>
      <w:r w:rsidRPr="00EA4D43">
        <w:rPr>
          <w:rFonts w:ascii="Times New Roman" w:hAnsi="Times New Roman" w:cs="Times New Roman"/>
          <w:sz w:val="24"/>
          <w:szCs w:val="24"/>
        </w:rPr>
        <w:t xml:space="preserve"> both East Timorese and international judges. Reporting from the field during this period, Strohmeyer note</w:t>
      </w:r>
      <w:r w:rsidR="00310695">
        <w:rPr>
          <w:rFonts w:ascii="Times New Roman" w:hAnsi="Times New Roman" w:cs="Times New Roman"/>
          <w:sz w:val="24"/>
          <w:szCs w:val="24"/>
        </w:rPr>
        <w:t>d</w:t>
      </w:r>
      <w:r w:rsidRPr="00EA4D43">
        <w:rPr>
          <w:rFonts w:ascii="Times New Roman" w:hAnsi="Times New Roman" w:cs="Times New Roman"/>
          <w:sz w:val="24"/>
          <w:szCs w:val="24"/>
        </w:rPr>
        <w:t xml:space="preserve"> that the hybrid arrangement of Timorese and foreign judges for serious crimes cases was introduced at</w:t>
      </w:r>
      <w:r w:rsidR="00B4167F">
        <w:rPr>
          <w:rFonts w:ascii="Times New Roman" w:hAnsi="Times New Roman" w:cs="Times New Roman"/>
          <w:sz w:val="24"/>
          <w:szCs w:val="24"/>
        </w:rPr>
        <w:t xml:space="preserve"> the insistence of</w:t>
      </w:r>
      <w:r w:rsidRPr="00EA4D43">
        <w:rPr>
          <w:rFonts w:ascii="Times New Roman" w:hAnsi="Times New Roman" w:cs="Times New Roman"/>
          <w:sz w:val="24"/>
          <w:szCs w:val="24"/>
        </w:rPr>
        <w:t xml:space="preserve"> </w:t>
      </w:r>
      <w:proofErr w:type="spellStart"/>
      <w:r w:rsidRPr="00EA4D43">
        <w:rPr>
          <w:rFonts w:ascii="Times New Roman" w:hAnsi="Times New Roman" w:cs="Times New Roman"/>
          <w:sz w:val="24"/>
          <w:szCs w:val="24"/>
        </w:rPr>
        <w:t>Sérgio</w:t>
      </w:r>
      <w:proofErr w:type="spellEnd"/>
      <w:r w:rsidRPr="00EA4D43">
        <w:rPr>
          <w:rFonts w:ascii="Times New Roman" w:hAnsi="Times New Roman" w:cs="Times New Roman"/>
          <w:sz w:val="24"/>
          <w:szCs w:val="24"/>
        </w:rPr>
        <w:t xml:space="preserve"> Vieira de Mello, the transitional administrator.</w:t>
      </w:r>
      <w:r w:rsidRPr="00EA4D43">
        <w:rPr>
          <w:rStyle w:val="FootnoteReference"/>
          <w:rFonts w:ascii="Times New Roman" w:hAnsi="Times New Roman" w:cs="Times New Roman"/>
          <w:sz w:val="24"/>
          <w:szCs w:val="24"/>
        </w:rPr>
        <w:footnoteReference w:id="19"/>
      </w:r>
      <w:r w:rsidRPr="00EA4D43">
        <w:rPr>
          <w:rFonts w:ascii="Times New Roman" w:hAnsi="Times New Roman" w:cs="Times New Roman"/>
          <w:sz w:val="24"/>
          <w:szCs w:val="24"/>
        </w:rPr>
        <w:t xml:space="preserve"> According to</w:t>
      </w:r>
      <w:r w:rsidR="00EA4389">
        <w:rPr>
          <w:rFonts w:ascii="Times New Roman" w:hAnsi="Times New Roman" w:cs="Times New Roman"/>
          <w:sz w:val="24"/>
          <w:szCs w:val="24"/>
        </w:rPr>
        <w:t xml:space="preserve"> de Mello</w:t>
      </w:r>
      <w:r w:rsidRPr="00EA4D43">
        <w:rPr>
          <w:rFonts w:ascii="Times New Roman" w:hAnsi="Times New Roman" w:cs="Times New Roman"/>
          <w:sz w:val="24"/>
          <w:szCs w:val="24"/>
        </w:rPr>
        <w:t>, local ownership was fundamental to UNTAET’s mission, and he lobbied for giving opportunities to Timorese citizens, even though they had no prior experience working in the judiciary.</w:t>
      </w:r>
      <w:r w:rsidRPr="00EA4D43">
        <w:rPr>
          <w:rStyle w:val="FootnoteReference"/>
          <w:rFonts w:ascii="Times New Roman" w:hAnsi="Times New Roman" w:cs="Times New Roman"/>
          <w:sz w:val="24"/>
          <w:szCs w:val="24"/>
        </w:rPr>
        <w:footnoteReference w:id="20"/>
      </w:r>
    </w:p>
    <w:p w14:paraId="5A17D4B8" w14:textId="61538496" w:rsidR="0029795B" w:rsidRPr="00EA4D43" w:rsidRDefault="0029795B" w:rsidP="00EA4389">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UNTAET used innovative measures to search for and recruit qualified Timorese personnel to take up key judicial roles, reportedly even air-dropping pamphlets to villages by helicopters</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1"/>
      </w:r>
      <w:r w:rsidRPr="00EA4D43">
        <w:rPr>
          <w:rFonts w:ascii="Times New Roman" w:hAnsi="Times New Roman" w:cs="Times New Roman"/>
          <w:sz w:val="24"/>
          <w:szCs w:val="24"/>
        </w:rPr>
        <w:t xml:space="preserve"> The recruitment drive led to about 60 Timorese applying for the judicial and prosecutorial positions. Out of these, eight were appointed as probationary judges and two as prosecutors</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2"/>
      </w:r>
      <w:r w:rsidRPr="00EA4D43">
        <w:rPr>
          <w:rFonts w:ascii="Times New Roman" w:hAnsi="Times New Roman" w:cs="Times New Roman"/>
          <w:sz w:val="24"/>
          <w:szCs w:val="24"/>
        </w:rPr>
        <w:t xml:space="preserve"> It was </w:t>
      </w:r>
      <w:r w:rsidR="00310695">
        <w:rPr>
          <w:rFonts w:ascii="Times New Roman" w:hAnsi="Times New Roman" w:cs="Times New Roman"/>
          <w:sz w:val="24"/>
          <w:szCs w:val="24"/>
        </w:rPr>
        <w:t xml:space="preserve">for </w:t>
      </w:r>
      <w:r w:rsidRPr="00EA4D43">
        <w:rPr>
          <w:rFonts w:ascii="Times New Roman" w:hAnsi="Times New Roman" w:cs="Times New Roman"/>
          <w:sz w:val="24"/>
          <w:szCs w:val="24"/>
        </w:rPr>
        <w:t>the first time the Timorese were given a chance to take up judicial roles. The recruits had no prior judicial experience, except for working as paralegals in human rights organisations in Indonesia</w:t>
      </w:r>
      <w:r w:rsidR="00FF10C0"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3"/>
      </w:r>
      <w:r w:rsidRPr="00EA4D43">
        <w:rPr>
          <w:rFonts w:ascii="Times New Roman" w:hAnsi="Times New Roman" w:cs="Times New Roman"/>
          <w:sz w:val="24"/>
          <w:szCs w:val="24"/>
        </w:rPr>
        <w:t xml:space="preserve"> Soon UNTAET recognised the ‘gaps’ in technical and practical knowledge of the recruits, and the situation was described as follows:</w:t>
      </w:r>
    </w:p>
    <w:p w14:paraId="5F4872DB" w14:textId="1A7ACE8C" w:rsidR="0029795B" w:rsidRDefault="0029795B" w:rsidP="00310695">
      <w:pPr>
        <w:spacing w:line="240" w:lineRule="auto"/>
        <w:ind w:left="720" w:right="720"/>
        <w:jc w:val="both"/>
        <w:rPr>
          <w:rFonts w:ascii="Times New Roman" w:hAnsi="Times New Roman" w:cs="Times New Roman"/>
          <w:sz w:val="24"/>
          <w:szCs w:val="24"/>
        </w:rPr>
      </w:pPr>
      <w:r w:rsidRPr="00EA4D43">
        <w:rPr>
          <w:rFonts w:ascii="Times New Roman" w:hAnsi="Times New Roman" w:cs="Times New Roman"/>
          <w:sz w:val="24"/>
          <w:szCs w:val="24"/>
        </w:rPr>
        <w:t xml:space="preserve">In East Timor, unlike other contexts in which the international community has supported judicial training programs, it soon became clear that professional legal training would need to extend beyond technical assistance: legal training was a pivotal element in building and empowering local judicial ranks </w:t>
      </w:r>
      <w:r w:rsidR="00310695">
        <w:rPr>
          <w:rFonts w:ascii="Times New Roman" w:hAnsi="Times New Roman" w:cs="Times New Roman"/>
          <w:sz w:val="24"/>
          <w:szCs w:val="24"/>
        </w:rPr>
        <w:t xml:space="preserve">and in </w:t>
      </w:r>
      <w:r w:rsidRPr="00EA4D43">
        <w:rPr>
          <w:rFonts w:ascii="Times New Roman" w:hAnsi="Times New Roman" w:cs="Times New Roman"/>
          <w:sz w:val="24"/>
          <w:szCs w:val="24"/>
        </w:rPr>
        <w:lastRenderedPageBreak/>
        <w:t xml:space="preserve">creating a stable legal system. </w:t>
      </w:r>
      <w:r w:rsidR="00310695">
        <w:rPr>
          <w:rFonts w:ascii="Times New Roman" w:hAnsi="Times New Roman" w:cs="Times New Roman"/>
          <w:sz w:val="24"/>
          <w:szCs w:val="24"/>
        </w:rPr>
        <w:t>Such</w:t>
      </w:r>
      <w:r w:rsidRPr="00EA4D43">
        <w:rPr>
          <w:rFonts w:ascii="Times New Roman" w:hAnsi="Times New Roman" w:cs="Times New Roman"/>
          <w:sz w:val="24"/>
          <w:szCs w:val="24"/>
        </w:rPr>
        <w:t xml:space="preserve"> training </w:t>
      </w:r>
      <w:r w:rsidR="00310695">
        <w:rPr>
          <w:rFonts w:ascii="Times New Roman" w:hAnsi="Times New Roman" w:cs="Times New Roman"/>
          <w:sz w:val="24"/>
          <w:szCs w:val="24"/>
        </w:rPr>
        <w:t xml:space="preserve">had to </w:t>
      </w:r>
      <w:r w:rsidRPr="00EA4D43">
        <w:rPr>
          <w:rFonts w:ascii="Times New Roman" w:hAnsi="Times New Roman" w:cs="Times New Roman"/>
          <w:sz w:val="24"/>
          <w:szCs w:val="24"/>
        </w:rPr>
        <w:t>focus not only on conveying legal and practical skills but</w:t>
      </w:r>
      <w:r w:rsidR="00310695">
        <w:rPr>
          <w:rFonts w:ascii="Times New Roman" w:hAnsi="Times New Roman" w:cs="Times New Roman"/>
          <w:sz w:val="24"/>
          <w:szCs w:val="24"/>
        </w:rPr>
        <w:t>, equally important,</w:t>
      </w:r>
      <w:r w:rsidRPr="00EA4D43">
        <w:rPr>
          <w:rFonts w:ascii="Times New Roman" w:hAnsi="Times New Roman" w:cs="Times New Roman"/>
          <w:sz w:val="24"/>
          <w:szCs w:val="24"/>
        </w:rPr>
        <w:t xml:space="preserve"> </w:t>
      </w:r>
      <w:r w:rsidR="00FF10C0" w:rsidRPr="00EA4D43">
        <w:rPr>
          <w:rFonts w:ascii="Times New Roman" w:hAnsi="Times New Roman" w:cs="Times New Roman"/>
          <w:sz w:val="24"/>
          <w:szCs w:val="24"/>
        </w:rPr>
        <w:t>on fostering</w:t>
      </w:r>
      <w:r w:rsidRPr="00EA4D43">
        <w:rPr>
          <w:rFonts w:ascii="Times New Roman" w:hAnsi="Times New Roman" w:cs="Times New Roman"/>
          <w:sz w:val="24"/>
          <w:szCs w:val="24"/>
        </w:rPr>
        <w:t xml:space="preserve"> </w:t>
      </w:r>
      <w:r w:rsidR="00310695">
        <w:rPr>
          <w:rFonts w:ascii="Times New Roman" w:hAnsi="Times New Roman" w:cs="Times New Roman"/>
          <w:sz w:val="24"/>
          <w:szCs w:val="24"/>
        </w:rPr>
        <w:t xml:space="preserve">appreciation of the crucial </w:t>
      </w:r>
      <w:r w:rsidRPr="00EA4D43">
        <w:rPr>
          <w:rFonts w:ascii="Times New Roman" w:hAnsi="Times New Roman" w:cs="Times New Roman"/>
          <w:sz w:val="24"/>
          <w:szCs w:val="24"/>
        </w:rPr>
        <w:t xml:space="preserve">role of </w:t>
      </w:r>
      <w:r w:rsidR="00310695">
        <w:rPr>
          <w:rFonts w:ascii="Times New Roman" w:hAnsi="Times New Roman" w:cs="Times New Roman"/>
          <w:sz w:val="24"/>
          <w:szCs w:val="24"/>
        </w:rPr>
        <w:t xml:space="preserve">the </w:t>
      </w:r>
      <w:r w:rsidRPr="00EA4D43">
        <w:rPr>
          <w:rFonts w:ascii="Times New Roman" w:hAnsi="Times New Roman" w:cs="Times New Roman"/>
          <w:sz w:val="24"/>
          <w:szCs w:val="24"/>
        </w:rPr>
        <w:t xml:space="preserve">judiciary and </w:t>
      </w:r>
      <w:r w:rsidR="00310695">
        <w:rPr>
          <w:rFonts w:ascii="Times New Roman" w:hAnsi="Times New Roman" w:cs="Times New Roman"/>
          <w:sz w:val="24"/>
          <w:szCs w:val="24"/>
        </w:rPr>
        <w:t xml:space="preserve">the benefits of </w:t>
      </w:r>
      <w:r w:rsidRPr="00EA4D43">
        <w:rPr>
          <w:rFonts w:ascii="Times New Roman" w:hAnsi="Times New Roman" w:cs="Times New Roman"/>
          <w:sz w:val="24"/>
          <w:szCs w:val="24"/>
        </w:rPr>
        <w:t xml:space="preserve">a culture of law. In a society </w:t>
      </w:r>
      <w:r w:rsidR="00310695">
        <w:rPr>
          <w:rFonts w:ascii="Times New Roman" w:hAnsi="Times New Roman" w:cs="Times New Roman"/>
          <w:sz w:val="24"/>
          <w:szCs w:val="24"/>
        </w:rPr>
        <w:t xml:space="preserve">that had </w:t>
      </w:r>
      <w:proofErr w:type="gramStart"/>
      <w:r w:rsidR="00310695">
        <w:rPr>
          <w:rFonts w:ascii="Times New Roman" w:hAnsi="Times New Roman" w:cs="Times New Roman"/>
          <w:sz w:val="24"/>
          <w:szCs w:val="24"/>
        </w:rPr>
        <w:t>never before</w:t>
      </w:r>
      <w:proofErr w:type="gramEnd"/>
      <w:r w:rsidR="00310695">
        <w:rPr>
          <w:rFonts w:ascii="Times New Roman" w:hAnsi="Times New Roman" w:cs="Times New Roman"/>
          <w:sz w:val="24"/>
          <w:szCs w:val="24"/>
        </w:rPr>
        <w:t xml:space="preserve"> experienced respect for the rule of law, and in which </w:t>
      </w:r>
      <w:r w:rsidRPr="00EA4D43">
        <w:rPr>
          <w:rFonts w:ascii="Times New Roman" w:hAnsi="Times New Roman" w:cs="Times New Roman"/>
          <w:sz w:val="24"/>
          <w:szCs w:val="24"/>
        </w:rPr>
        <w:t xml:space="preserve">laws were widely perceived as yet another instrument for wielding authority and control over </w:t>
      </w:r>
      <w:r w:rsidR="004E487A">
        <w:rPr>
          <w:rFonts w:ascii="Times New Roman" w:hAnsi="Times New Roman" w:cs="Times New Roman"/>
          <w:sz w:val="24"/>
          <w:szCs w:val="24"/>
        </w:rPr>
        <w:t xml:space="preserve">the individual, the meaning of </w:t>
      </w:r>
      <w:r w:rsidR="004E487A" w:rsidRPr="004E487A">
        <w:rPr>
          <w:rFonts w:ascii="Times New Roman" w:hAnsi="Times New Roman" w:cs="Times New Roman"/>
          <w:sz w:val="24"/>
          <w:szCs w:val="24"/>
        </w:rPr>
        <w:t>independence and impartiality of the judiciary had to be imparted gradually.</w:t>
      </w:r>
      <w:r w:rsidR="00310695" w:rsidRPr="00EA4D43">
        <w:rPr>
          <w:rStyle w:val="FootnoteReference"/>
          <w:rFonts w:ascii="Times New Roman" w:hAnsi="Times New Roman" w:cs="Times New Roman"/>
          <w:sz w:val="24"/>
          <w:szCs w:val="24"/>
        </w:rPr>
        <w:footnoteReference w:id="24"/>
      </w:r>
    </w:p>
    <w:p w14:paraId="58DECE50" w14:textId="77777777" w:rsidR="00310695" w:rsidRPr="00EA4D43" w:rsidRDefault="00310695" w:rsidP="00E41597">
      <w:pPr>
        <w:spacing w:line="240" w:lineRule="auto"/>
        <w:ind w:left="720" w:right="720"/>
        <w:jc w:val="both"/>
        <w:rPr>
          <w:rFonts w:ascii="Times New Roman" w:hAnsi="Times New Roman" w:cs="Times New Roman"/>
          <w:sz w:val="24"/>
          <w:szCs w:val="24"/>
        </w:rPr>
      </w:pPr>
    </w:p>
    <w:p w14:paraId="796B177E" w14:textId="30821058" w:rsidR="0029795B" w:rsidRPr="00EA4D43" w:rsidRDefault="0029795B" w:rsidP="00E41597">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Consequently, UNTAET developed a three-tiered approach: (1) providing compulsory ‘quick impact’ training courses for judges, </w:t>
      </w:r>
      <w:proofErr w:type="gramStart"/>
      <w:r w:rsidRPr="00EA4D43">
        <w:rPr>
          <w:rFonts w:ascii="Times New Roman" w:hAnsi="Times New Roman" w:cs="Times New Roman"/>
          <w:sz w:val="24"/>
          <w:szCs w:val="24"/>
        </w:rPr>
        <w:t>prosecutors</w:t>
      </w:r>
      <w:proofErr w:type="gramEnd"/>
      <w:r w:rsidRPr="00EA4D43">
        <w:rPr>
          <w:rFonts w:ascii="Times New Roman" w:hAnsi="Times New Roman" w:cs="Times New Roman"/>
          <w:sz w:val="24"/>
          <w:szCs w:val="24"/>
        </w:rPr>
        <w:t xml:space="preserve"> and public defenders before their appointment; (2) delivering ongoing training to Timorese judicial recruits; and (3) providing a mentoring scheme in which a pool of international judges ‘shadowed’ and carried on judicial roles alongside their Timorese counterparts</w:t>
      </w:r>
      <w:r w:rsidR="00C612D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5"/>
      </w:r>
      <w:r w:rsidRPr="00EA4D43">
        <w:rPr>
          <w:rFonts w:ascii="Times New Roman" w:hAnsi="Times New Roman" w:cs="Times New Roman"/>
          <w:sz w:val="24"/>
          <w:szCs w:val="24"/>
        </w:rPr>
        <w:t xml:space="preserve"> </w:t>
      </w:r>
    </w:p>
    <w:p w14:paraId="1C71381C" w14:textId="59425493" w:rsidR="0029795B" w:rsidRPr="00EA4D43" w:rsidRDefault="0029795B" w:rsidP="00E41597">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Foreign judges were recruited to assist their Timorese counterparts in applying international criminal law for ‘serious crim</w:t>
      </w:r>
      <w:r w:rsidR="004E487A">
        <w:rPr>
          <w:rFonts w:ascii="Times New Roman" w:hAnsi="Times New Roman" w:cs="Times New Roman"/>
          <w:sz w:val="24"/>
          <w:szCs w:val="24"/>
        </w:rPr>
        <w:t>inal offences</w:t>
      </w:r>
      <w:r w:rsidRPr="00EA4D43">
        <w:rPr>
          <w:rFonts w:ascii="Times New Roman" w:hAnsi="Times New Roman" w:cs="Times New Roman"/>
          <w:sz w:val="24"/>
          <w:szCs w:val="24"/>
        </w:rPr>
        <w:t>’ cases</w:t>
      </w:r>
      <w:r w:rsidR="00C612D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6"/>
      </w:r>
      <w:r w:rsidRPr="00EA4D43">
        <w:rPr>
          <w:rFonts w:ascii="Times New Roman" w:hAnsi="Times New Roman" w:cs="Times New Roman"/>
          <w:sz w:val="24"/>
          <w:szCs w:val="24"/>
        </w:rPr>
        <w:t xml:space="preserve"> At the same time, international professionals were also recruited to guide and mentor their </w:t>
      </w:r>
      <w:r w:rsidR="00223BD3">
        <w:rPr>
          <w:rFonts w:ascii="Times New Roman" w:hAnsi="Times New Roman" w:cs="Times New Roman"/>
          <w:sz w:val="24"/>
          <w:szCs w:val="24"/>
        </w:rPr>
        <w:t>‘</w:t>
      </w:r>
      <w:r w:rsidRPr="00EA4D43">
        <w:rPr>
          <w:rFonts w:ascii="Times New Roman" w:hAnsi="Times New Roman" w:cs="Times New Roman"/>
          <w:sz w:val="24"/>
          <w:szCs w:val="24"/>
        </w:rPr>
        <w:t>inexperienced</w:t>
      </w:r>
      <w:r w:rsidR="00223BD3">
        <w:rPr>
          <w:rFonts w:ascii="Times New Roman" w:hAnsi="Times New Roman" w:cs="Times New Roman"/>
          <w:sz w:val="24"/>
          <w:szCs w:val="24"/>
        </w:rPr>
        <w:t>’</w:t>
      </w:r>
      <w:r w:rsidRPr="00EA4D43">
        <w:rPr>
          <w:rFonts w:ascii="Times New Roman" w:hAnsi="Times New Roman" w:cs="Times New Roman"/>
          <w:sz w:val="24"/>
          <w:szCs w:val="24"/>
        </w:rPr>
        <w:t xml:space="preserve"> Timorese counterparts</w:t>
      </w:r>
      <w:r w:rsidR="00C612D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27"/>
      </w:r>
      <w:r w:rsidRPr="00EA4D43">
        <w:rPr>
          <w:rFonts w:ascii="Times New Roman" w:hAnsi="Times New Roman" w:cs="Times New Roman"/>
          <w:sz w:val="24"/>
          <w:szCs w:val="24"/>
        </w:rPr>
        <w:t xml:space="preserve"> </w:t>
      </w:r>
      <w:r w:rsidR="00D17EB2" w:rsidRPr="00EA4D43">
        <w:rPr>
          <w:rFonts w:ascii="Times New Roman" w:hAnsi="Times New Roman" w:cs="Times New Roman"/>
          <w:sz w:val="24"/>
          <w:szCs w:val="24"/>
        </w:rPr>
        <w:t xml:space="preserve">An </w:t>
      </w:r>
      <w:r w:rsidRPr="00EA4D43">
        <w:rPr>
          <w:rFonts w:ascii="Times New Roman" w:hAnsi="Times New Roman" w:cs="Times New Roman"/>
          <w:sz w:val="24"/>
          <w:szCs w:val="24"/>
        </w:rPr>
        <w:t xml:space="preserve">interviewee, who was part of the initial batch, recalled: </w:t>
      </w:r>
    </w:p>
    <w:p w14:paraId="3E823D0C" w14:textId="4069F24A" w:rsidR="0029795B" w:rsidRPr="00EA4D43" w:rsidRDefault="0029795B" w:rsidP="00E41597">
      <w:pPr>
        <w:spacing w:line="240" w:lineRule="auto"/>
        <w:ind w:left="720" w:right="720"/>
        <w:jc w:val="both"/>
        <w:rPr>
          <w:rFonts w:ascii="Times New Roman" w:hAnsi="Times New Roman" w:cs="Times New Roman"/>
          <w:sz w:val="24"/>
          <w:szCs w:val="24"/>
        </w:rPr>
      </w:pPr>
      <w:r w:rsidRPr="00EA4D43">
        <w:rPr>
          <w:rFonts w:ascii="Times New Roman" w:hAnsi="Times New Roman" w:cs="Times New Roman"/>
          <w:sz w:val="24"/>
          <w:szCs w:val="24"/>
        </w:rPr>
        <w:t xml:space="preserve">One of my colleagues was shadowing an international prosecutor at that time… he wrote the indictment charges on a piece of paper and lost it somewhere. When the international </w:t>
      </w:r>
      <w:r w:rsidR="00035089">
        <w:rPr>
          <w:rFonts w:ascii="Times New Roman" w:hAnsi="Times New Roman" w:cs="Times New Roman"/>
          <w:sz w:val="24"/>
          <w:szCs w:val="24"/>
        </w:rPr>
        <w:t>prosecutor</w:t>
      </w:r>
      <w:r w:rsidR="005D7715">
        <w:rPr>
          <w:rFonts w:ascii="Times New Roman" w:hAnsi="Times New Roman" w:cs="Times New Roman"/>
          <w:sz w:val="24"/>
          <w:szCs w:val="24"/>
        </w:rPr>
        <w:t xml:space="preserve"> </w:t>
      </w:r>
      <w:r w:rsidRPr="00EA4D43">
        <w:rPr>
          <w:rFonts w:ascii="Times New Roman" w:hAnsi="Times New Roman" w:cs="Times New Roman"/>
          <w:sz w:val="24"/>
          <w:szCs w:val="24"/>
        </w:rPr>
        <w:t xml:space="preserve">asked him about the document, </w:t>
      </w:r>
      <w:r w:rsidR="008651AB">
        <w:rPr>
          <w:rFonts w:ascii="Times New Roman" w:hAnsi="Times New Roman" w:cs="Times New Roman"/>
          <w:sz w:val="24"/>
          <w:szCs w:val="24"/>
        </w:rPr>
        <w:t>only then</w:t>
      </w:r>
      <w:r w:rsidRPr="00EA4D43">
        <w:rPr>
          <w:rFonts w:ascii="Times New Roman" w:hAnsi="Times New Roman" w:cs="Times New Roman"/>
          <w:sz w:val="24"/>
          <w:szCs w:val="24"/>
        </w:rPr>
        <w:t xml:space="preserve"> he realised he had to serve it to the court (!) [signalling surprise].</w:t>
      </w:r>
      <w:r w:rsidR="00C23D45" w:rsidRPr="00EA4D43">
        <w:rPr>
          <w:rStyle w:val="FootnoteReference"/>
          <w:rFonts w:ascii="Times New Roman" w:hAnsi="Times New Roman" w:cs="Times New Roman"/>
          <w:sz w:val="24"/>
          <w:szCs w:val="24"/>
        </w:rPr>
        <w:footnoteReference w:id="28"/>
      </w:r>
    </w:p>
    <w:p w14:paraId="256CDC03" w14:textId="03308A36" w:rsidR="0029795B" w:rsidRPr="00EA4D43" w:rsidRDefault="0029795B" w:rsidP="00EA4D4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The</w:t>
      </w:r>
      <w:r w:rsidR="00D17EB2" w:rsidRPr="00EA4D43">
        <w:rPr>
          <w:rFonts w:ascii="Times New Roman" w:hAnsi="Times New Roman" w:cs="Times New Roman"/>
          <w:sz w:val="24"/>
          <w:szCs w:val="24"/>
        </w:rPr>
        <w:t xml:space="preserve"> informant</w:t>
      </w:r>
      <w:r w:rsidRPr="00EA4D43">
        <w:rPr>
          <w:rFonts w:ascii="Times New Roman" w:hAnsi="Times New Roman" w:cs="Times New Roman"/>
          <w:sz w:val="24"/>
          <w:szCs w:val="24"/>
        </w:rPr>
        <w:t xml:space="preserve"> added: </w:t>
      </w:r>
    </w:p>
    <w:p w14:paraId="5C413315" w14:textId="68EB4FDA" w:rsidR="0029795B" w:rsidRPr="00EA4D43" w:rsidRDefault="0029795B" w:rsidP="009F2726">
      <w:pPr>
        <w:spacing w:line="240" w:lineRule="auto"/>
        <w:ind w:left="720" w:right="720"/>
        <w:jc w:val="both"/>
        <w:rPr>
          <w:rFonts w:ascii="Times New Roman" w:hAnsi="Times New Roman" w:cs="Times New Roman"/>
          <w:sz w:val="24"/>
          <w:szCs w:val="24"/>
        </w:rPr>
      </w:pPr>
      <w:r w:rsidRPr="00EA4D43">
        <w:rPr>
          <w:rFonts w:ascii="Times New Roman" w:hAnsi="Times New Roman" w:cs="Times New Roman"/>
          <w:sz w:val="24"/>
          <w:szCs w:val="24"/>
        </w:rPr>
        <w:t xml:space="preserve">[during] Indonesian time, I was trained to be a lawyer. I had a bit of experience in the area. [At] the time I learned from international colleagues to prepare an indictment, cross-examine, and carry out investigations… We also had some documents </w:t>
      </w:r>
      <w:r w:rsidR="005C3317">
        <w:rPr>
          <w:rFonts w:ascii="Times New Roman" w:hAnsi="Times New Roman" w:cs="Times New Roman"/>
          <w:sz w:val="24"/>
          <w:szCs w:val="24"/>
        </w:rPr>
        <w:t xml:space="preserve">from the </w:t>
      </w:r>
      <w:r w:rsidRPr="00EA4D43">
        <w:rPr>
          <w:rFonts w:ascii="Times New Roman" w:hAnsi="Times New Roman" w:cs="Times New Roman"/>
          <w:sz w:val="24"/>
          <w:szCs w:val="24"/>
        </w:rPr>
        <w:t>old Dili district court</w:t>
      </w:r>
      <w:r w:rsidR="005C3317">
        <w:rPr>
          <w:rFonts w:ascii="Times New Roman" w:hAnsi="Times New Roman" w:cs="Times New Roman"/>
          <w:sz w:val="24"/>
          <w:szCs w:val="24"/>
        </w:rPr>
        <w:t>… one of the court buildings from the</w:t>
      </w:r>
      <w:r w:rsidRPr="00EA4D43">
        <w:rPr>
          <w:rFonts w:ascii="Times New Roman" w:hAnsi="Times New Roman" w:cs="Times New Roman"/>
          <w:sz w:val="24"/>
          <w:szCs w:val="24"/>
        </w:rPr>
        <w:t xml:space="preserve"> Indonesian time </w:t>
      </w:r>
      <w:r w:rsidR="005C3317">
        <w:rPr>
          <w:rFonts w:ascii="Times New Roman" w:hAnsi="Times New Roman" w:cs="Times New Roman"/>
          <w:sz w:val="24"/>
          <w:szCs w:val="24"/>
        </w:rPr>
        <w:t>survived the damage in 1999</w:t>
      </w:r>
      <w:r w:rsidRPr="00EA4D43">
        <w:rPr>
          <w:rFonts w:ascii="Times New Roman" w:hAnsi="Times New Roman" w:cs="Times New Roman"/>
          <w:sz w:val="24"/>
          <w:szCs w:val="24"/>
        </w:rPr>
        <w:t xml:space="preserve">… </w:t>
      </w:r>
      <w:r w:rsidR="005C3317">
        <w:rPr>
          <w:rFonts w:ascii="Times New Roman" w:hAnsi="Times New Roman" w:cs="Times New Roman"/>
          <w:sz w:val="24"/>
          <w:szCs w:val="24"/>
        </w:rPr>
        <w:t xml:space="preserve">we could get access </w:t>
      </w:r>
      <w:proofErr w:type="spellStart"/>
      <w:r w:rsidR="005C3317">
        <w:rPr>
          <w:rFonts w:ascii="Times New Roman" w:hAnsi="Times New Roman" w:cs="Times New Roman"/>
          <w:sz w:val="24"/>
          <w:szCs w:val="24"/>
        </w:rPr>
        <w:t>to</w:t>
      </w:r>
      <w:r w:rsidRPr="00EA4D43">
        <w:rPr>
          <w:rFonts w:ascii="Times New Roman" w:hAnsi="Times New Roman" w:cs="Times New Roman"/>
          <w:sz w:val="24"/>
          <w:szCs w:val="24"/>
        </w:rPr>
        <w:t>files</w:t>
      </w:r>
      <w:proofErr w:type="spellEnd"/>
      <w:r w:rsidRPr="00EA4D43">
        <w:rPr>
          <w:rFonts w:ascii="Times New Roman" w:hAnsi="Times New Roman" w:cs="Times New Roman"/>
          <w:sz w:val="24"/>
          <w:szCs w:val="24"/>
        </w:rPr>
        <w:t xml:space="preserve"> from </w:t>
      </w:r>
      <w:r w:rsidR="0024121E">
        <w:rPr>
          <w:rFonts w:ascii="Times New Roman" w:hAnsi="Times New Roman" w:cs="Times New Roman"/>
          <w:sz w:val="24"/>
          <w:szCs w:val="24"/>
        </w:rPr>
        <w:t xml:space="preserve">the </w:t>
      </w:r>
      <w:r w:rsidRPr="00EA4D43">
        <w:rPr>
          <w:rFonts w:ascii="Times New Roman" w:hAnsi="Times New Roman" w:cs="Times New Roman"/>
          <w:sz w:val="24"/>
          <w:szCs w:val="24"/>
        </w:rPr>
        <w:t>Indonesian time</w:t>
      </w:r>
      <w:r w:rsidR="0024121E">
        <w:rPr>
          <w:rFonts w:ascii="Times New Roman" w:hAnsi="Times New Roman" w:cs="Times New Roman"/>
          <w:sz w:val="24"/>
          <w:szCs w:val="24"/>
        </w:rPr>
        <w:t>. They were</w:t>
      </w:r>
      <w:r w:rsidRPr="00EA4D43">
        <w:rPr>
          <w:rFonts w:ascii="Times New Roman" w:hAnsi="Times New Roman" w:cs="Times New Roman"/>
          <w:sz w:val="24"/>
          <w:szCs w:val="24"/>
        </w:rPr>
        <w:t xml:space="preserve"> not burned, not destroyed… </w:t>
      </w:r>
      <w:r w:rsidR="0024121E">
        <w:rPr>
          <w:rFonts w:ascii="Times New Roman" w:hAnsi="Times New Roman" w:cs="Times New Roman"/>
          <w:sz w:val="24"/>
          <w:szCs w:val="24"/>
        </w:rPr>
        <w:t xml:space="preserve">there were </w:t>
      </w:r>
      <w:proofErr w:type="gramStart"/>
      <w:r w:rsidR="0024121E">
        <w:rPr>
          <w:rFonts w:ascii="Times New Roman" w:hAnsi="Times New Roman" w:cs="Times New Roman"/>
          <w:sz w:val="24"/>
          <w:szCs w:val="24"/>
        </w:rPr>
        <w:t>these  documents</w:t>
      </w:r>
      <w:proofErr w:type="gramEnd"/>
      <w:r w:rsidR="0024121E">
        <w:rPr>
          <w:rFonts w:ascii="Times New Roman" w:hAnsi="Times New Roman" w:cs="Times New Roman"/>
          <w:sz w:val="24"/>
          <w:szCs w:val="24"/>
        </w:rPr>
        <w:t xml:space="preserve"> that </w:t>
      </w:r>
      <w:r w:rsidRPr="00EA4D43">
        <w:rPr>
          <w:rFonts w:ascii="Times New Roman" w:hAnsi="Times New Roman" w:cs="Times New Roman"/>
          <w:sz w:val="24"/>
          <w:szCs w:val="24"/>
        </w:rPr>
        <w:t>still existed. We consulted those documents as well</w:t>
      </w:r>
      <w:r w:rsidR="0024121E">
        <w:rPr>
          <w:rFonts w:ascii="Times New Roman" w:hAnsi="Times New Roman" w:cs="Times New Roman"/>
          <w:sz w:val="24"/>
          <w:szCs w:val="24"/>
        </w:rPr>
        <w:t xml:space="preserve"> as the</w:t>
      </w:r>
      <w:r w:rsidRPr="00EA4D43">
        <w:rPr>
          <w:rFonts w:ascii="Times New Roman" w:hAnsi="Times New Roman" w:cs="Times New Roman"/>
          <w:sz w:val="24"/>
          <w:szCs w:val="24"/>
        </w:rPr>
        <w:t xml:space="preserve"> resources </w:t>
      </w:r>
      <w:r w:rsidR="0024121E">
        <w:rPr>
          <w:rFonts w:ascii="Times New Roman" w:hAnsi="Times New Roman" w:cs="Times New Roman"/>
          <w:sz w:val="24"/>
          <w:szCs w:val="24"/>
        </w:rPr>
        <w:t>shared by our</w:t>
      </w:r>
      <w:r w:rsidR="0024121E" w:rsidRPr="00EA4D43">
        <w:rPr>
          <w:rFonts w:ascii="Times New Roman" w:hAnsi="Times New Roman" w:cs="Times New Roman"/>
          <w:sz w:val="24"/>
          <w:szCs w:val="24"/>
        </w:rPr>
        <w:t xml:space="preserve"> </w:t>
      </w:r>
      <w:r w:rsidRPr="00EA4D43">
        <w:rPr>
          <w:rFonts w:ascii="Times New Roman" w:hAnsi="Times New Roman" w:cs="Times New Roman"/>
          <w:sz w:val="24"/>
          <w:szCs w:val="24"/>
        </w:rPr>
        <w:t>international colleagues</w:t>
      </w:r>
      <w:r w:rsidR="0024121E">
        <w:rPr>
          <w:rFonts w:ascii="Times New Roman" w:hAnsi="Times New Roman" w:cs="Times New Roman"/>
          <w:sz w:val="24"/>
          <w:szCs w:val="24"/>
        </w:rPr>
        <w:t>.</w:t>
      </w:r>
      <w:r w:rsidRPr="00EA4D43">
        <w:rPr>
          <w:rFonts w:ascii="Times New Roman" w:hAnsi="Times New Roman" w:cs="Times New Roman"/>
          <w:sz w:val="24"/>
          <w:szCs w:val="24"/>
        </w:rPr>
        <w:t xml:space="preserve"> </w:t>
      </w:r>
      <w:r w:rsidR="0024121E">
        <w:rPr>
          <w:rFonts w:ascii="Times New Roman" w:hAnsi="Times New Roman" w:cs="Times New Roman"/>
          <w:sz w:val="24"/>
          <w:szCs w:val="24"/>
        </w:rPr>
        <w:t xml:space="preserve">We </w:t>
      </w:r>
      <w:r w:rsidRPr="00EA4D43">
        <w:rPr>
          <w:rFonts w:ascii="Times New Roman" w:hAnsi="Times New Roman" w:cs="Times New Roman"/>
          <w:sz w:val="24"/>
          <w:szCs w:val="24"/>
        </w:rPr>
        <w:t>learnt how judges wrote decisions, how prosecutors prepared indictments, and how a defence lawyer prepared their defence questions</w:t>
      </w:r>
      <w:r w:rsidR="00093211">
        <w:rPr>
          <w:rFonts w:ascii="Times New Roman" w:hAnsi="Times New Roman" w:cs="Times New Roman"/>
          <w:sz w:val="24"/>
          <w:szCs w:val="24"/>
        </w:rPr>
        <w:t>.</w:t>
      </w:r>
      <w:r w:rsidR="00F8577C">
        <w:rPr>
          <w:rStyle w:val="FootnoteReference"/>
          <w:rFonts w:ascii="Times New Roman" w:hAnsi="Times New Roman" w:cs="Times New Roman"/>
          <w:sz w:val="24"/>
          <w:szCs w:val="24"/>
        </w:rPr>
        <w:footnoteReference w:id="29"/>
      </w:r>
    </w:p>
    <w:p w14:paraId="722FB244" w14:textId="4BEA2F15" w:rsidR="0029795B" w:rsidRPr="00EA4D43" w:rsidRDefault="0029795B" w:rsidP="00107094">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During the initial phase, judges, prosecutors and public defenders from Portugal, the U</w:t>
      </w:r>
      <w:r w:rsidR="00107094">
        <w:rPr>
          <w:rFonts w:ascii="Times New Roman" w:hAnsi="Times New Roman" w:cs="Times New Roman"/>
          <w:sz w:val="24"/>
          <w:szCs w:val="24"/>
        </w:rPr>
        <w:t xml:space="preserve">nited </w:t>
      </w:r>
      <w:r w:rsidRPr="00EA4D43">
        <w:rPr>
          <w:rFonts w:ascii="Times New Roman" w:hAnsi="Times New Roman" w:cs="Times New Roman"/>
          <w:sz w:val="24"/>
          <w:szCs w:val="24"/>
        </w:rPr>
        <w:t>S</w:t>
      </w:r>
      <w:r w:rsidR="00107094">
        <w:rPr>
          <w:rFonts w:ascii="Times New Roman" w:hAnsi="Times New Roman" w:cs="Times New Roman"/>
          <w:sz w:val="24"/>
          <w:szCs w:val="24"/>
        </w:rPr>
        <w:t>tates</w:t>
      </w:r>
      <w:r w:rsidRPr="00EA4D43">
        <w:rPr>
          <w:rFonts w:ascii="Times New Roman" w:hAnsi="Times New Roman" w:cs="Times New Roman"/>
          <w:sz w:val="24"/>
          <w:szCs w:val="24"/>
        </w:rPr>
        <w:t>, the U</w:t>
      </w:r>
      <w:r w:rsidR="00107094">
        <w:rPr>
          <w:rFonts w:ascii="Times New Roman" w:hAnsi="Times New Roman" w:cs="Times New Roman"/>
          <w:sz w:val="24"/>
          <w:szCs w:val="24"/>
        </w:rPr>
        <w:t xml:space="preserve">nited </w:t>
      </w:r>
      <w:r w:rsidRPr="00EA4D43">
        <w:rPr>
          <w:rFonts w:ascii="Times New Roman" w:hAnsi="Times New Roman" w:cs="Times New Roman"/>
          <w:sz w:val="24"/>
          <w:szCs w:val="24"/>
        </w:rPr>
        <w:t>K</w:t>
      </w:r>
      <w:r w:rsidR="00107094">
        <w:rPr>
          <w:rFonts w:ascii="Times New Roman" w:hAnsi="Times New Roman" w:cs="Times New Roman"/>
          <w:sz w:val="24"/>
          <w:szCs w:val="24"/>
        </w:rPr>
        <w:t>ingdom</w:t>
      </w:r>
      <w:r w:rsidRPr="00EA4D43">
        <w:rPr>
          <w:rFonts w:ascii="Times New Roman" w:hAnsi="Times New Roman" w:cs="Times New Roman"/>
          <w:sz w:val="24"/>
          <w:szCs w:val="24"/>
        </w:rPr>
        <w:t xml:space="preserve">, Mozambique, Brazil, Angola, Germany, Burundi, and Cape Verde were recruited to provide technical legal assistance and mentorship to the Timorese judicial actors. Foreign judicial actors were expected to assist with decision-making and help Timorese </w:t>
      </w:r>
      <w:r w:rsidR="005B402C" w:rsidRPr="00EA4D43">
        <w:rPr>
          <w:rFonts w:ascii="Times New Roman" w:hAnsi="Times New Roman" w:cs="Times New Roman"/>
          <w:sz w:val="24"/>
          <w:szCs w:val="24"/>
        </w:rPr>
        <w:t xml:space="preserve">recruits </w:t>
      </w:r>
      <w:r w:rsidRPr="00EA4D43">
        <w:rPr>
          <w:rFonts w:ascii="Times New Roman" w:hAnsi="Times New Roman" w:cs="Times New Roman"/>
          <w:sz w:val="24"/>
          <w:szCs w:val="24"/>
        </w:rPr>
        <w:t xml:space="preserve">who were shadowing them in interpreting international criminal principles and procedures, conducting investigations, carrying out proceedings, and writing judgments. </w:t>
      </w:r>
      <w:r w:rsidRPr="00EA4D43">
        <w:rPr>
          <w:rFonts w:ascii="Times New Roman" w:hAnsi="Times New Roman" w:cs="Times New Roman"/>
          <w:sz w:val="24"/>
          <w:szCs w:val="24"/>
        </w:rPr>
        <w:lastRenderedPageBreak/>
        <w:t>UNTAET paid higher salaries to international judges, prosecutors, and defenders to attract ‘experienced’ professionals</w:t>
      </w:r>
      <w:r w:rsidR="00C612D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0"/>
      </w:r>
    </w:p>
    <w:p w14:paraId="2AD6D86F" w14:textId="03DC54CE" w:rsidR="0029795B" w:rsidRDefault="0029795B" w:rsidP="00C20A68">
      <w:pPr>
        <w:spacing w:line="240" w:lineRule="auto"/>
        <w:ind w:firstLine="720"/>
        <w:jc w:val="both"/>
        <w:rPr>
          <w:rFonts w:ascii="Times New Roman" w:eastAsia="Times New Roman" w:hAnsi="Times New Roman" w:cs="Times New Roman"/>
          <w:sz w:val="24"/>
          <w:szCs w:val="24"/>
          <w:lang w:eastAsia="en-GB"/>
        </w:rPr>
      </w:pPr>
      <w:r w:rsidRPr="00EA4D43">
        <w:rPr>
          <w:rFonts w:ascii="Times New Roman" w:hAnsi="Times New Roman" w:cs="Times New Roman"/>
          <w:sz w:val="24"/>
          <w:szCs w:val="24"/>
        </w:rPr>
        <w:t>Internationals were perceived to be ‘above’ the sentimental influences of being pro-Indonesian or pro-resistance movement</w:t>
      </w:r>
      <w:r w:rsidR="00C23D45">
        <w:rPr>
          <w:rFonts w:ascii="Times New Roman" w:hAnsi="Times New Roman" w:cs="Times New Roman"/>
          <w:sz w:val="24"/>
          <w:szCs w:val="24"/>
        </w:rPr>
        <w:t xml:space="preserve"> </w:t>
      </w:r>
      <w:r w:rsidR="00C612D5" w:rsidRPr="00EA4D43">
        <w:rPr>
          <w:rFonts w:ascii="Times New Roman" w:hAnsi="Times New Roman" w:cs="Times New Roman"/>
          <w:sz w:val="24"/>
          <w:szCs w:val="24"/>
        </w:rPr>
        <w:t>–</w:t>
      </w:r>
      <w:r w:rsidR="00C23D45">
        <w:rPr>
          <w:rFonts w:ascii="Times New Roman" w:hAnsi="Times New Roman" w:cs="Times New Roman"/>
          <w:sz w:val="24"/>
          <w:szCs w:val="24"/>
        </w:rPr>
        <w:t xml:space="preserve"> </w:t>
      </w:r>
      <w:r w:rsidRPr="00EA4D43">
        <w:rPr>
          <w:rFonts w:ascii="Times New Roman" w:hAnsi="Times New Roman" w:cs="Times New Roman"/>
          <w:sz w:val="24"/>
          <w:szCs w:val="24"/>
        </w:rPr>
        <w:t>an opinion that was still expressed in 2018</w:t>
      </w:r>
      <w:r w:rsidR="00C612D5" w:rsidRPr="00EA4D43">
        <w:rPr>
          <w:rFonts w:ascii="Times New Roman" w:hAnsi="Times New Roman" w:cs="Times New Roman"/>
          <w:sz w:val="24"/>
          <w:szCs w:val="24"/>
        </w:rPr>
        <w:t>.</w:t>
      </w:r>
      <w:r w:rsidRPr="00EA4D43">
        <w:rPr>
          <w:rStyle w:val="FootnoteReference"/>
          <w:rFonts w:ascii="Times New Roman" w:eastAsia="Times New Roman" w:hAnsi="Times New Roman" w:cs="Times New Roman"/>
          <w:sz w:val="24"/>
          <w:szCs w:val="24"/>
          <w:shd w:val="clear" w:color="auto" w:fill="FFFFFF"/>
        </w:rPr>
        <w:footnoteReference w:id="31"/>
      </w:r>
      <w:r w:rsidRPr="00EA4D43">
        <w:rPr>
          <w:rFonts w:ascii="Times New Roman" w:eastAsia="Times New Roman" w:hAnsi="Times New Roman" w:cs="Times New Roman"/>
          <w:sz w:val="24"/>
          <w:szCs w:val="24"/>
          <w:lang w:eastAsia="en-GB"/>
        </w:rPr>
        <w:t xml:space="preserve"> </w:t>
      </w:r>
      <w:r w:rsidRPr="00EA4D43">
        <w:rPr>
          <w:rFonts w:ascii="Times New Roman" w:hAnsi="Times New Roman" w:cs="Times New Roman"/>
          <w:sz w:val="24"/>
          <w:szCs w:val="24"/>
        </w:rPr>
        <w:t xml:space="preserve">A Timorese civil society member who has been active in campaigning for the prosecution of serious crimes cases observed that the presence of international judicial actors </w:t>
      </w:r>
      <w:r w:rsidR="00107094">
        <w:rPr>
          <w:rFonts w:ascii="Times New Roman" w:hAnsi="Times New Roman" w:cs="Times New Roman"/>
          <w:sz w:val="24"/>
          <w:szCs w:val="24"/>
        </w:rPr>
        <w:t>w</w:t>
      </w:r>
      <w:r w:rsidRPr="00EA4D43">
        <w:rPr>
          <w:rFonts w:ascii="Times New Roman" w:hAnsi="Times New Roman" w:cs="Times New Roman"/>
          <w:sz w:val="24"/>
          <w:szCs w:val="24"/>
        </w:rPr>
        <w:t xml:space="preserve">as essential for prosecuting serious crimes cases. The informant noted that firstly, the law mandated it and secondly because the internationals are perceived to have </w:t>
      </w:r>
      <w:r w:rsidR="00C23D45">
        <w:rPr>
          <w:rFonts w:ascii="Times New Roman" w:hAnsi="Times New Roman" w:cs="Times New Roman"/>
          <w:sz w:val="24"/>
          <w:szCs w:val="24"/>
        </w:rPr>
        <w:t>‘</w:t>
      </w:r>
      <w:r w:rsidRPr="00EA4D43">
        <w:rPr>
          <w:rFonts w:ascii="Times New Roman" w:hAnsi="Times New Roman" w:cs="Times New Roman"/>
          <w:sz w:val="24"/>
          <w:szCs w:val="24"/>
        </w:rPr>
        <w:t>high values and ethics</w:t>
      </w:r>
      <w:r w:rsidR="00C23D45">
        <w:rPr>
          <w:rFonts w:ascii="Times New Roman" w:hAnsi="Times New Roman" w:cs="Times New Roman"/>
          <w:sz w:val="24"/>
          <w:szCs w:val="24"/>
        </w:rPr>
        <w:t>’</w:t>
      </w:r>
      <w:r w:rsidRPr="00EA4D43">
        <w:rPr>
          <w:rFonts w:ascii="Times New Roman" w:hAnsi="Times New Roman" w:cs="Times New Roman"/>
          <w:sz w:val="24"/>
          <w:szCs w:val="24"/>
        </w:rPr>
        <w:t xml:space="preserve"> and</w:t>
      </w:r>
      <w:r w:rsidR="002228A3" w:rsidRPr="00EA4D43">
        <w:rPr>
          <w:rFonts w:ascii="Times New Roman" w:hAnsi="Times New Roman" w:cs="Times New Roman"/>
          <w:sz w:val="24"/>
          <w:szCs w:val="24"/>
        </w:rPr>
        <w:t xml:space="preserve"> </w:t>
      </w:r>
      <w:r w:rsidR="00C23D45">
        <w:rPr>
          <w:rFonts w:ascii="Times New Roman" w:hAnsi="Times New Roman" w:cs="Times New Roman"/>
          <w:sz w:val="24"/>
          <w:szCs w:val="24"/>
        </w:rPr>
        <w:t>are ‘</w:t>
      </w:r>
      <w:r w:rsidRPr="00EA4D43">
        <w:rPr>
          <w:rFonts w:ascii="Times New Roman" w:hAnsi="Times New Roman" w:cs="Times New Roman"/>
          <w:sz w:val="24"/>
          <w:szCs w:val="24"/>
        </w:rPr>
        <w:t>trusted to apply the law impartially and independently</w:t>
      </w:r>
      <w:r w:rsidR="00C23D45">
        <w:rPr>
          <w:rFonts w:ascii="Times New Roman" w:hAnsi="Times New Roman" w:cs="Times New Roman"/>
          <w:sz w:val="24"/>
          <w:szCs w:val="24"/>
        </w:rPr>
        <w:t xml:space="preserve"> </w:t>
      </w:r>
      <w:r w:rsidR="00107094">
        <w:rPr>
          <w:rFonts w:ascii="Times New Roman" w:hAnsi="Times New Roman" w:cs="Times New Roman"/>
          <w:sz w:val="24"/>
          <w:szCs w:val="24"/>
        </w:rPr>
        <w:t>—</w:t>
      </w:r>
      <w:r w:rsidR="00C23D45">
        <w:rPr>
          <w:rFonts w:ascii="Times New Roman" w:hAnsi="Times New Roman" w:cs="Times New Roman"/>
          <w:sz w:val="24"/>
          <w:szCs w:val="24"/>
        </w:rPr>
        <w:t xml:space="preserve"> </w:t>
      </w:r>
      <w:r w:rsidRPr="00EA4D43">
        <w:rPr>
          <w:rFonts w:ascii="Times New Roman" w:hAnsi="Times New Roman" w:cs="Times New Roman"/>
          <w:sz w:val="24"/>
          <w:szCs w:val="24"/>
        </w:rPr>
        <w:t>thus rendering justice</w:t>
      </w:r>
      <w:r w:rsidR="00C23D45">
        <w:rPr>
          <w:rFonts w:ascii="Times New Roman" w:hAnsi="Times New Roman" w:cs="Times New Roman"/>
          <w:sz w:val="24"/>
          <w:szCs w:val="24"/>
        </w:rPr>
        <w:t>’</w:t>
      </w:r>
      <w:r w:rsidR="00C612D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2"/>
      </w:r>
      <w:r w:rsidRPr="00EA4D43">
        <w:rPr>
          <w:rFonts w:ascii="Times New Roman" w:hAnsi="Times New Roman" w:cs="Times New Roman"/>
          <w:sz w:val="24"/>
          <w:szCs w:val="24"/>
        </w:rPr>
        <w:t xml:space="preserve"> </w:t>
      </w:r>
      <w:r w:rsidRPr="00EA4D43">
        <w:rPr>
          <w:rFonts w:ascii="Times New Roman" w:eastAsia="Times New Roman" w:hAnsi="Times New Roman" w:cs="Times New Roman"/>
          <w:sz w:val="24"/>
          <w:szCs w:val="24"/>
          <w:lang w:eastAsia="en-GB"/>
        </w:rPr>
        <w:t>The informant noted since the country has only around 1.5 million people, there is always the possibility of Timorese judges presiding over the cases of their relatives or someone they know</w:t>
      </w:r>
      <w:r w:rsidR="00C612D5" w:rsidRPr="00EA4D43">
        <w:rPr>
          <w:rFonts w:ascii="Times New Roman" w:eastAsia="Times New Roman" w:hAnsi="Times New Roman" w:cs="Times New Roman"/>
          <w:sz w:val="24"/>
          <w:szCs w:val="24"/>
          <w:lang w:eastAsia="en-GB"/>
        </w:rPr>
        <w:t>.</w:t>
      </w:r>
      <w:r w:rsidRPr="00EA4D43">
        <w:rPr>
          <w:rStyle w:val="FootnoteReference"/>
          <w:rFonts w:ascii="Times New Roman" w:eastAsia="Times New Roman" w:hAnsi="Times New Roman" w:cs="Times New Roman"/>
          <w:sz w:val="24"/>
          <w:szCs w:val="24"/>
          <w:lang w:eastAsia="en-GB"/>
        </w:rPr>
        <w:footnoteReference w:id="33"/>
      </w:r>
      <w:r w:rsidRPr="00EA4D43">
        <w:rPr>
          <w:rFonts w:ascii="Times New Roman" w:eastAsia="Times New Roman" w:hAnsi="Times New Roman" w:cs="Times New Roman"/>
          <w:sz w:val="24"/>
          <w:szCs w:val="24"/>
          <w:lang w:eastAsia="en-GB"/>
        </w:rPr>
        <w:t xml:space="preserve"> </w:t>
      </w:r>
      <w:r w:rsidR="0010153B" w:rsidRPr="00EA4D43">
        <w:rPr>
          <w:rFonts w:ascii="Times New Roman" w:hAnsi="Times New Roman" w:cs="Times New Roman"/>
          <w:sz w:val="24"/>
          <w:szCs w:val="24"/>
        </w:rPr>
        <w:t xml:space="preserve">These observations </w:t>
      </w:r>
      <w:r w:rsidR="00987E76" w:rsidRPr="00EA4D43">
        <w:rPr>
          <w:rFonts w:ascii="Times New Roman" w:hAnsi="Times New Roman" w:cs="Times New Roman"/>
          <w:sz w:val="24"/>
          <w:szCs w:val="24"/>
        </w:rPr>
        <w:t>were further</w:t>
      </w:r>
      <w:r w:rsidR="0010153B" w:rsidRPr="00EA4D43">
        <w:rPr>
          <w:rFonts w:ascii="Times New Roman" w:hAnsi="Times New Roman" w:cs="Times New Roman"/>
          <w:sz w:val="24"/>
          <w:szCs w:val="24"/>
        </w:rPr>
        <w:t xml:space="preserve"> contextualised</w:t>
      </w:r>
      <w:r w:rsidRPr="00EA4D43">
        <w:rPr>
          <w:rFonts w:ascii="Times New Roman" w:hAnsi="Times New Roman" w:cs="Times New Roman"/>
          <w:sz w:val="24"/>
          <w:szCs w:val="24"/>
        </w:rPr>
        <w:t xml:space="preserve">: </w:t>
      </w:r>
      <w:r w:rsidR="00C23D45">
        <w:rPr>
          <w:rFonts w:ascii="Times New Roman" w:hAnsi="Times New Roman" w:cs="Times New Roman"/>
          <w:sz w:val="24"/>
          <w:szCs w:val="24"/>
        </w:rPr>
        <w:t>‘</w:t>
      </w:r>
      <w:r w:rsidRPr="00EA4D43">
        <w:rPr>
          <w:rFonts w:ascii="Times New Roman" w:hAnsi="Times New Roman" w:cs="Times New Roman"/>
          <w:sz w:val="24"/>
          <w:szCs w:val="24"/>
        </w:rPr>
        <w:t xml:space="preserve">as a small state, the Timorese are a </w:t>
      </w:r>
      <w:r w:rsidR="00C612D5" w:rsidRPr="00EA4D43">
        <w:rPr>
          <w:rFonts w:ascii="Times New Roman" w:hAnsi="Times New Roman" w:cs="Times New Roman"/>
          <w:sz w:val="24"/>
          <w:szCs w:val="24"/>
        </w:rPr>
        <w:t>closely knit</w:t>
      </w:r>
      <w:r w:rsidRPr="00EA4D43">
        <w:rPr>
          <w:rFonts w:ascii="Times New Roman" w:hAnsi="Times New Roman" w:cs="Times New Roman"/>
          <w:sz w:val="24"/>
          <w:szCs w:val="24"/>
        </w:rPr>
        <w:t xml:space="preserve"> community, where everyone knows everyone</w:t>
      </w:r>
      <w:r w:rsidRPr="00EA4D43">
        <w:rPr>
          <w:rFonts w:ascii="Times New Roman" w:eastAsia="Times New Roman" w:hAnsi="Times New Roman" w:cs="Times New Roman"/>
          <w:sz w:val="24"/>
          <w:szCs w:val="24"/>
          <w:lang w:eastAsia="en-GB"/>
        </w:rPr>
        <w:t>.</w:t>
      </w:r>
      <w:r w:rsidR="00C23D45">
        <w:rPr>
          <w:rFonts w:ascii="Times New Roman" w:eastAsia="Times New Roman" w:hAnsi="Times New Roman" w:cs="Times New Roman"/>
          <w:sz w:val="24"/>
          <w:szCs w:val="24"/>
          <w:lang w:eastAsia="en-GB"/>
        </w:rPr>
        <w:t>’</w:t>
      </w:r>
      <w:r w:rsidRPr="00EA4D43">
        <w:rPr>
          <w:rStyle w:val="FootnoteReference"/>
          <w:rFonts w:ascii="Times New Roman" w:eastAsia="Times New Roman" w:hAnsi="Times New Roman" w:cs="Times New Roman"/>
          <w:sz w:val="24"/>
          <w:szCs w:val="24"/>
          <w:lang w:eastAsia="en-GB"/>
        </w:rPr>
        <w:footnoteReference w:id="34"/>
      </w:r>
      <w:r w:rsidRPr="00EA4D43">
        <w:rPr>
          <w:rFonts w:ascii="Times New Roman" w:eastAsia="Times New Roman" w:hAnsi="Times New Roman" w:cs="Times New Roman"/>
          <w:sz w:val="24"/>
          <w:szCs w:val="24"/>
          <w:lang w:eastAsia="en-GB"/>
        </w:rPr>
        <w:t xml:space="preserve"> According to the informant, this raised questions about Timorese judges</w:t>
      </w:r>
      <w:r w:rsidR="00C23D45">
        <w:rPr>
          <w:rFonts w:ascii="Times New Roman" w:eastAsia="Times New Roman" w:hAnsi="Times New Roman" w:cs="Times New Roman"/>
          <w:sz w:val="24"/>
          <w:szCs w:val="24"/>
          <w:lang w:eastAsia="en-GB"/>
        </w:rPr>
        <w:t>’</w:t>
      </w:r>
      <w:r w:rsidRPr="00EA4D43">
        <w:rPr>
          <w:rFonts w:ascii="Times New Roman" w:eastAsia="Times New Roman" w:hAnsi="Times New Roman" w:cs="Times New Roman"/>
          <w:sz w:val="24"/>
          <w:szCs w:val="24"/>
          <w:lang w:eastAsia="en-GB"/>
        </w:rPr>
        <w:t xml:space="preserve"> bias, conscious or unconscious, against pro-Indonesian militia and the military personnel who were </w:t>
      </w:r>
      <w:r w:rsidR="00C612D5" w:rsidRPr="00EA4D43">
        <w:rPr>
          <w:rFonts w:ascii="Times New Roman" w:eastAsia="Times New Roman" w:hAnsi="Times New Roman" w:cs="Times New Roman"/>
          <w:sz w:val="24"/>
          <w:szCs w:val="24"/>
          <w:lang w:eastAsia="en-GB"/>
        </w:rPr>
        <w:t>prosecuted</w:t>
      </w:r>
      <w:r w:rsidRPr="00EA4D43">
        <w:rPr>
          <w:rFonts w:ascii="Times New Roman" w:eastAsia="Times New Roman" w:hAnsi="Times New Roman" w:cs="Times New Roman"/>
          <w:sz w:val="24"/>
          <w:szCs w:val="24"/>
          <w:lang w:eastAsia="en-GB"/>
        </w:rPr>
        <w:t xml:space="preserve"> for committing serious crimes. Thus, during the initial phase, foreign judicial actors were primarily recruited to the domestic courts to assist with serious crimes cases for their perceived knowledge of international criminal law</w:t>
      </w:r>
      <w:r w:rsidR="00777C9F" w:rsidRPr="00EA4D43">
        <w:rPr>
          <w:rFonts w:ascii="Times New Roman" w:eastAsia="Times New Roman" w:hAnsi="Times New Roman" w:cs="Times New Roman"/>
          <w:sz w:val="24"/>
          <w:szCs w:val="24"/>
          <w:lang w:eastAsia="en-GB"/>
        </w:rPr>
        <w:t xml:space="preserve"> and </w:t>
      </w:r>
      <w:r w:rsidR="005230B0" w:rsidRPr="00EA4D43">
        <w:rPr>
          <w:rFonts w:ascii="Times New Roman" w:eastAsia="Times New Roman" w:hAnsi="Times New Roman" w:cs="Times New Roman"/>
          <w:sz w:val="24"/>
          <w:szCs w:val="24"/>
          <w:lang w:eastAsia="en-GB"/>
        </w:rPr>
        <w:t xml:space="preserve">their independence </w:t>
      </w:r>
      <w:r w:rsidR="00777C9F" w:rsidRPr="00EA4D43">
        <w:rPr>
          <w:rFonts w:ascii="Times New Roman" w:eastAsia="Times New Roman" w:hAnsi="Times New Roman" w:cs="Times New Roman"/>
          <w:sz w:val="24"/>
          <w:szCs w:val="24"/>
          <w:lang w:eastAsia="en-GB"/>
        </w:rPr>
        <w:t>from local realities.</w:t>
      </w:r>
    </w:p>
    <w:p w14:paraId="3EEBB7AC" w14:textId="77777777" w:rsidR="007E0198" w:rsidRPr="00EA4D43" w:rsidRDefault="007E0198" w:rsidP="00EA4D43">
      <w:pPr>
        <w:spacing w:line="240" w:lineRule="auto"/>
        <w:jc w:val="both"/>
        <w:rPr>
          <w:rFonts w:ascii="Times New Roman" w:eastAsia="Times New Roman" w:hAnsi="Times New Roman" w:cs="Times New Roman"/>
          <w:sz w:val="24"/>
          <w:szCs w:val="24"/>
          <w:lang w:eastAsia="en-GB"/>
        </w:rPr>
      </w:pPr>
    </w:p>
    <w:p w14:paraId="0F39EC60" w14:textId="6B667AB6" w:rsidR="0029795B" w:rsidRPr="00EA4D43" w:rsidRDefault="0029795B" w:rsidP="00910BE0">
      <w:pPr>
        <w:pStyle w:val="Heading2"/>
      </w:pPr>
      <w:r w:rsidRPr="00EA4D43">
        <w:t xml:space="preserve">A </w:t>
      </w:r>
      <w:r w:rsidR="007E0198">
        <w:t>J</w:t>
      </w:r>
      <w:r w:rsidRPr="00EA4D43">
        <w:t xml:space="preserve">udiciary for an </w:t>
      </w:r>
      <w:r w:rsidR="007E0198">
        <w:t>I</w:t>
      </w:r>
      <w:r w:rsidRPr="00EA4D43">
        <w:t xml:space="preserve">ndependent East Timor: Foreign </w:t>
      </w:r>
      <w:r w:rsidR="007E0198">
        <w:t>J</w:t>
      </w:r>
      <w:r w:rsidRPr="00EA4D43">
        <w:t xml:space="preserve">udges in </w:t>
      </w:r>
      <w:r w:rsidR="007E0198">
        <w:t>D</w:t>
      </w:r>
      <w:r w:rsidRPr="00EA4D43">
        <w:t xml:space="preserve">omestic </w:t>
      </w:r>
      <w:r w:rsidR="007E0198">
        <w:t>C</w:t>
      </w:r>
      <w:r w:rsidRPr="00EA4D43">
        <w:t>ourts, 2002</w:t>
      </w:r>
      <w:r w:rsidR="00107094">
        <w:t xml:space="preserve"> to </w:t>
      </w:r>
      <w:r w:rsidRPr="00EA4D43">
        <w:t>2006</w:t>
      </w:r>
      <w:r w:rsidR="002228A3" w:rsidRPr="00EA4D43">
        <w:t xml:space="preserve"> </w:t>
      </w:r>
    </w:p>
    <w:p w14:paraId="3C2DCE61" w14:textId="09F37371" w:rsidR="0029795B" w:rsidRPr="00EA4D43" w:rsidRDefault="0029795B" w:rsidP="00EA4D4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By 2002, East Timor re-declared its independence, and another U</w:t>
      </w:r>
      <w:r w:rsidR="00721ECF">
        <w:rPr>
          <w:rFonts w:ascii="Times New Roman" w:hAnsi="Times New Roman" w:cs="Times New Roman"/>
          <w:sz w:val="24"/>
          <w:szCs w:val="24"/>
        </w:rPr>
        <w:t xml:space="preserve">nited </w:t>
      </w:r>
      <w:r w:rsidRPr="00EA4D43">
        <w:rPr>
          <w:rFonts w:ascii="Times New Roman" w:hAnsi="Times New Roman" w:cs="Times New Roman"/>
          <w:sz w:val="24"/>
          <w:szCs w:val="24"/>
        </w:rPr>
        <w:t>N</w:t>
      </w:r>
      <w:r w:rsidR="00721ECF">
        <w:rPr>
          <w:rFonts w:ascii="Times New Roman" w:hAnsi="Times New Roman" w:cs="Times New Roman"/>
          <w:sz w:val="24"/>
          <w:szCs w:val="24"/>
        </w:rPr>
        <w:t>ations</w:t>
      </w:r>
      <w:r w:rsidRPr="00EA4D43">
        <w:rPr>
          <w:rFonts w:ascii="Times New Roman" w:hAnsi="Times New Roman" w:cs="Times New Roman"/>
          <w:sz w:val="24"/>
          <w:szCs w:val="24"/>
        </w:rPr>
        <w:t xml:space="preserve"> Mission of Support to East Timor (</w:t>
      </w:r>
      <w:r w:rsidR="00B443F4">
        <w:rPr>
          <w:rFonts w:ascii="Times New Roman" w:hAnsi="Times New Roman" w:cs="Times New Roman"/>
          <w:sz w:val="24"/>
          <w:szCs w:val="24"/>
        </w:rPr>
        <w:t>‘</w:t>
      </w:r>
      <w:r w:rsidRPr="00EA4D43">
        <w:rPr>
          <w:rFonts w:ascii="Times New Roman" w:hAnsi="Times New Roman" w:cs="Times New Roman"/>
          <w:sz w:val="24"/>
          <w:szCs w:val="24"/>
        </w:rPr>
        <w:t>UNMISET</w:t>
      </w:r>
      <w:r w:rsidR="00B443F4">
        <w:rPr>
          <w:rFonts w:ascii="Times New Roman" w:hAnsi="Times New Roman" w:cs="Times New Roman"/>
          <w:sz w:val="24"/>
          <w:szCs w:val="24"/>
        </w:rPr>
        <w:t>’</w:t>
      </w:r>
      <w:r w:rsidRPr="00EA4D43">
        <w:rPr>
          <w:rFonts w:ascii="Times New Roman" w:hAnsi="Times New Roman" w:cs="Times New Roman"/>
          <w:sz w:val="24"/>
          <w:szCs w:val="24"/>
        </w:rPr>
        <w:t>) was set up to assist the state in attaining self-sufficiency</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5"/>
      </w:r>
      <w:r w:rsidRPr="00EA4D43">
        <w:rPr>
          <w:rFonts w:ascii="Times New Roman" w:hAnsi="Times New Roman" w:cs="Times New Roman"/>
          <w:sz w:val="24"/>
          <w:szCs w:val="24"/>
        </w:rPr>
        <w:t xml:space="preserve"> When UNMISET took up its mandate, there were 22 Timorese trainee judges, </w:t>
      </w:r>
      <w:r w:rsidR="002E73B3">
        <w:rPr>
          <w:rFonts w:ascii="Times New Roman" w:hAnsi="Times New Roman" w:cs="Times New Roman"/>
          <w:sz w:val="24"/>
          <w:szCs w:val="24"/>
        </w:rPr>
        <w:t>nine</w:t>
      </w:r>
      <w:r w:rsidR="002E73B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trainee prosecutors, </w:t>
      </w:r>
      <w:r w:rsidR="002E73B3">
        <w:rPr>
          <w:rFonts w:ascii="Times New Roman" w:hAnsi="Times New Roman" w:cs="Times New Roman"/>
          <w:sz w:val="24"/>
          <w:szCs w:val="24"/>
        </w:rPr>
        <w:t>nine</w:t>
      </w:r>
      <w:r w:rsidR="002E73B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public defenders, and 35 support staff. </w:t>
      </w:r>
      <w:r w:rsidR="00721ECF">
        <w:rPr>
          <w:rFonts w:ascii="Times New Roman" w:hAnsi="Times New Roman" w:cs="Times New Roman"/>
          <w:sz w:val="24"/>
          <w:szCs w:val="24"/>
        </w:rPr>
        <w:t xml:space="preserve">In 2002, </w:t>
      </w:r>
      <w:r w:rsidRPr="00EA4D43">
        <w:rPr>
          <w:rFonts w:ascii="Times New Roman" w:hAnsi="Times New Roman" w:cs="Times New Roman"/>
          <w:sz w:val="24"/>
          <w:szCs w:val="24"/>
        </w:rPr>
        <w:t xml:space="preserve">East Timor also adopted a new Constitution. Following the regulations of the transitional administration, the Constitution set out provisions for District Courts, Court of </w:t>
      </w:r>
      <w:proofErr w:type="gramStart"/>
      <w:r w:rsidRPr="00EA4D43">
        <w:rPr>
          <w:rFonts w:ascii="Times New Roman" w:hAnsi="Times New Roman" w:cs="Times New Roman"/>
          <w:sz w:val="24"/>
          <w:szCs w:val="24"/>
        </w:rPr>
        <w:t>Appeal</w:t>
      </w:r>
      <w:proofErr w:type="gramEnd"/>
      <w:r w:rsidRPr="00EA4D43">
        <w:rPr>
          <w:rFonts w:ascii="Times New Roman" w:hAnsi="Times New Roman" w:cs="Times New Roman"/>
          <w:sz w:val="24"/>
          <w:szCs w:val="24"/>
        </w:rPr>
        <w:t xml:space="preserve"> and a Supreme Court (although the Court has not been established as of 2021, for reasons explained in </w:t>
      </w:r>
      <w:r w:rsidR="001A7470">
        <w:rPr>
          <w:rFonts w:ascii="Times New Roman" w:hAnsi="Times New Roman" w:cs="Times New Roman"/>
          <w:sz w:val="24"/>
          <w:szCs w:val="24"/>
        </w:rPr>
        <w:t xml:space="preserve">Part </w:t>
      </w:r>
      <w:r w:rsidR="00721ECF">
        <w:rPr>
          <w:rFonts w:ascii="Times New Roman" w:hAnsi="Times New Roman" w:cs="Times New Roman"/>
          <w:sz w:val="24"/>
          <w:szCs w:val="24"/>
        </w:rPr>
        <w:t>IV</w:t>
      </w:r>
      <w:r w:rsidRPr="00EA4D43">
        <w:rPr>
          <w:rFonts w:ascii="Times New Roman" w:hAnsi="Times New Roman" w:cs="Times New Roman"/>
          <w:sz w:val="24"/>
          <w:szCs w:val="24"/>
        </w:rPr>
        <w:t>).</w:t>
      </w:r>
    </w:p>
    <w:p w14:paraId="44533F39" w14:textId="428EBF2B" w:rsidR="0029795B" w:rsidRPr="00EA4D43" w:rsidRDefault="0029795B" w:rsidP="00910BE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lastRenderedPageBreak/>
        <w:t xml:space="preserve">During the drafting of the new Constitution, the elite Timorese decision-makers (mainly key resistance leaders from the guerrilla and diplomatic front), who played vital roles during the drafting process, adopted Portuguese along with Tetum as the country’s official languages. The choice of Portuguese as an official language in a country where less than </w:t>
      </w:r>
      <w:r w:rsidR="002E73B3">
        <w:rPr>
          <w:rFonts w:ascii="Times New Roman" w:hAnsi="Times New Roman" w:cs="Times New Roman"/>
          <w:sz w:val="24"/>
          <w:szCs w:val="24"/>
        </w:rPr>
        <w:t>ten per cent</w:t>
      </w:r>
      <w:r w:rsidRPr="00EA4D43">
        <w:rPr>
          <w:rFonts w:ascii="Times New Roman" w:hAnsi="Times New Roman" w:cs="Times New Roman"/>
          <w:sz w:val="24"/>
          <w:szCs w:val="24"/>
        </w:rPr>
        <w:t xml:space="preserve"> of the population spoke </w:t>
      </w:r>
      <w:r w:rsidR="00721ECF">
        <w:rPr>
          <w:rFonts w:ascii="Times New Roman" w:hAnsi="Times New Roman" w:cs="Times New Roman"/>
          <w:sz w:val="24"/>
          <w:szCs w:val="24"/>
        </w:rPr>
        <w:t>it</w:t>
      </w:r>
      <w:r w:rsidRPr="00EA4D43">
        <w:rPr>
          <w:rFonts w:ascii="Times New Roman" w:hAnsi="Times New Roman" w:cs="Times New Roman"/>
          <w:sz w:val="24"/>
          <w:szCs w:val="24"/>
        </w:rPr>
        <w:t xml:space="preserve"> was </w:t>
      </w:r>
      <w:r w:rsidR="00C23D45">
        <w:rPr>
          <w:rFonts w:ascii="Times New Roman" w:hAnsi="Times New Roman" w:cs="Times New Roman"/>
          <w:sz w:val="24"/>
          <w:szCs w:val="24"/>
        </w:rPr>
        <w:t>considered</w:t>
      </w:r>
      <w:r w:rsidR="00C23D45"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by many Timorese citizens as a </w:t>
      </w:r>
      <w:r w:rsidR="00C23D45">
        <w:rPr>
          <w:rFonts w:ascii="Times New Roman" w:hAnsi="Times New Roman" w:cs="Times New Roman"/>
          <w:sz w:val="24"/>
          <w:szCs w:val="24"/>
        </w:rPr>
        <w:t>‘</w:t>
      </w:r>
      <w:r w:rsidRPr="00EA4D43">
        <w:rPr>
          <w:rFonts w:ascii="Times New Roman" w:hAnsi="Times New Roman" w:cs="Times New Roman"/>
          <w:sz w:val="24"/>
          <w:szCs w:val="24"/>
        </w:rPr>
        <w:t>political move</w:t>
      </w:r>
      <w:r w:rsidR="00C23D45">
        <w:rPr>
          <w:rFonts w:ascii="Times New Roman" w:hAnsi="Times New Roman" w:cs="Times New Roman"/>
          <w:sz w:val="24"/>
          <w:szCs w:val="24"/>
        </w:rPr>
        <w:t>’</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6"/>
      </w:r>
      <w:r w:rsidRPr="00EA4D43">
        <w:rPr>
          <w:rFonts w:ascii="Times New Roman" w:hAnsi="Times New Roman" w:cs="Times New Roman"/>
          <w:sz w:val="24"/>
          <w:szCs w:val="24"/>
        </w:rPr>
        <w:t xml:space="preserve"> According to interviewees, for the elite resistance leaders, continuing with Bahasa Indonesia meant that the newly independent state of East Timor was condoning Indonesia’s atrocities. Similarly, the elite leaders were reluctant to adopt English as an official language because of Australia’s and other major Western powers’ support of the illegal Indonesian occupation of East Timor in 1975. In contrast, the adoption of Portuguese as an official </w:t>
      </w:r>
      <w:r w:rsidR="00467CDA" w:rsidRPr="00EA4D43">
        <w:rPr>
          <w:rFonts w:ascii="Times New Roman" w:hAnsi="Times New Roman" w:cs="Times New Roman"/>
          <w:sz w:val="24"/>
          <w:szCs w:val="24"/>
        </w:rPr>
        <w:t>language was</w:t>
      </w:r>
      <w:r w:rsidRPr="00EA4D43">
        <w:rPr>
          <w:rFonts w:ascii="Times New Roman" w:hAnsi="Times New Roman" w:cs="Times New Roman"/>
          <w:sz w:val="24"/>
          <w:szCs w:val="24"/>
        </w:rPr>
        <w:t xml:space="preserve"> described as a ‘symbolic’ move because the fighters who hid in the mountains and jungles used Portuguese for communication during the resistance.</w:t>
      </w:r>
      <w:r w:rsidR="00467CDA" w:rsidRPr="00EA4D43">
        <w:rPr>
          <w:rFonts w:ascii="Times New Roman" w:hAnsi="Times New Roman" w:cs="Times New Roman"/>
          <w:sz w:val="24"/>
          <w:szCs w:val="24"/>
        </w:rPr>
        <w:t xml:space="preserve"> Thus,</w:t>
      </w:r>
      <w:r w:rsidRPr="00EA4D43">
        <w:rPr>
          <w:rFonts w:ascii="Times New Roman" w:hAnsi="Times New Roman" w:cs="Times New Roman"/>
          <w:sz w:val="24"/>
          <w:szCs w:val="24"/>
        </w:rPr>
        <w:t xml:space="preserve"> </w:t>
      </w:r>
      <w:r w:rsidR="00467CDA" w:rsidRPr="00EA4D43">
        <w:rPr>
          <w:rFonts w:ascii="Times New Roman" w:hAnsi="Times New Roman" w:cs="Times New Roman"/>
          <w:sz w:val="24"/>
          <w:szCs w:val="24"/>
        </w:rPr>
        <w:t>b</w:t>
      </w:r>
      <w:r w:rsidRPr="00EA4D43">
        <w:rPr>
          <w:rFonts w:ascii="Times New Roman" w:hAnsi="Times New Roman" w:cs="Times New Roman"/>
          <w:sz w:val="24"/>
          <w:szCs w:val="24"/>
        </w:rPr>
        <w:t xml:space="preserve">y adopting Portuguese as the official language of the new independent state, the elite resistance leaders </w:t>
      </w:r>
      <w:r w:rsidR="00467CDA" w:rsidRPr="00EA4D43">
        <w:rPr>
          <w:rFonts w:ascii="Times New Roman" w:hAnsi="Times New Roman" w:cs="Times New Roman"/>
          <w:sz w:val="24"/>
          <w:szCs w:val="24"/>
        </w:rPr>
        <w:t xml:space="preserve">hoped to </w:t>
      </w:r>
      <w:r w:rsidRPr="00EA4D43">
        <w:rPr>
          <w:rFonts w:ascii="Times New Roman" w:hAnsi="Times New Roman" w:cs="Times New Roman"/>
          <w:sz w:val="24"/>
          <w:szCs w:val="24"/>
        </w:rPr>
        <w:t>demonstrate their preference to align with their old colonial administrator.</w:t>
      </w:r>
    </w:p>
    <w:p w14:paraId="48AD3B55" w14:textId="46EC8F5E" w:rsidR="0029795B" w:rsidRPr="00EA4D43" w:rsidRDefault="0029795B" w:rsidP="00910BE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Unlike other Western powers, during the Indonesian occupation, Portugal continued to support East Timor’s independence claims from Indonesia. Some others argue that aligning with Portugal was a political move because the elite resistance leaders were concerned at the time to elevate East Timor’s presence on the international stage so that the state could have opportunities to connect to the world outside, despite its geographical constraints.</w:t>
      </w:r>
      <w:r w:rsidRPr="00EA4D43">
        <w:rPr>
          <w:rStyle w:val="FootnoteReference"/>
          <w:rFonts w:ascii="Times New Roman" w:hAnsi="Times New Roman" w:cs="Times New Roman"/>
          <w:sz w:val="24"/>
          <w:szCs w:val="24"/>
        </w:rPr>
        <w:footnoteReference w:id="37"/>
      </w:r>
      <w:r w:rsidRPr="00EA4D43">
        <w:rPr>
          <w:rFonts w:ascii="Times New Roman" w:hAnsi="Times New Roman" w:cs="Times New Roman"/>
          <w:sz w:val="24"/>
          <w:szCs w:val="24"/>
        </w:rPr>
        <w:t xml:space="preserve"> Portugal’s image as the colonial power and leader of the Community of Portuguese Language Countries in promoting cooperation and cultural exchange made it a viable and favourable partner for pursuing the ambitions of the new</w:t>
      </w:r>
      <w:r w:rsidR="00B07585">
        <w:rPr>
          <w:rFonts w:ascii="Times New Roman" w:hAnsi="Times New Roman" w:cs="Times New Roman"/>
          <w:sz w:val="24"/>
          <w:szCs w:val="24"/>
        </w:rPr>
        <w:t>ly</w:t>
      </w:r>
      <w:r w:rsidRPr="00EA4D43">
        <w:rPr>
          <w:rFonts w:ascii="Times New Roman" w:hAnsi="Times New Roman" w:cs="Times New Roman"/>
          <w:sz w:val="24"/>
          <w:szCs w:val="24"/>
        </w:rPr>
        <w:t xml:space="preserve"> independent state</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8"/>
      </w:r>
      <w:r w:rsidRPr="00EA4D43">
        <w:rPr>
          <w:rFonts w:ascii="Times New Roman" w:hAnsi="Times New Roman" w:cs="Times New Roman"/>
          <w:sz w:val="24"/>
          <w:szCs w:val="24"/>
        </w:rPr>
        <w:t xml:space="preserve"> </w:t>
      </w:r>
    </w:p>
    <w:p w14:paraId="38CA0C9D" w14:textId="1EDE2C7F" w:rsidR="0029795B" w:rsidRPr="00EA4D43" w:rsidRDefault="0029795B" w:rsidP="00910BE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Even though Tetum is recognised as an official language, its use is limited because it is widely perceived by those working in the state administration and the justice sector as an elementary language</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39"/>
      </w:r>
      <w:r w:rsidRPr="00EA4D43">
        <w:rPr>
          <w:rFonts w:ascii="Times New Roman" w:hAnsi="Times New Roman" w:cs="Times New Roman"/>
          <w:sz w:val="24"/>
          <w:szCs w:val="24"/>
        </w:rPr>
        <w:t xml:space="preserve"> On the ground, adopting Portuguese as one of the official languages had implications for the development of the justice sector. One of the civil society members summarised the situation in the following manner:</w:t>
      </w:r>
    </w:p>
    <w:p w14:paraId="3A52A99E" w14:textId="33BE11B3" w:rsidR="0029795B" w:rsidRPr="00EA4D43" w:rsidRDefault="0029795B" w:rsidP="004F0533">
      <w:pPr>
        <w:spacing w:line="240" w:lineRule="auto"/>
        <w:ind w:left="567"/>
        <w:jc w:val="both"/>
        <w:rPr>
          <w:rFonts w:ascii="Times New Roman" w:hAnsi="Times New Roman" w:cs="Times New Roman"/>
          <w:sz w:val="24"/>
          <w:szCs w:val="24"/>
        </w:rPr>
      </w:pPr>
      <w:r w:rsidRPr="00EA4D43">
        <w:rPr>
          <w:rFonts w:ascii="Times New Roman" w:hAnsi="Times New Roman" w:cs="Times New Roman"/>
          <w:sz w:val="24"/>
          <w:szCs w:val="24"/>
        </w:rPr>
        <w:t xml:space="preserve">It was a political project… it was the political decision to make the language of Portuguese the language of the law. This meant that only people who spoke the language could work within the system. </w:t>
      </w:r>
      <w:proofErr w:type="gramStart"/>
      <w:r w:rsidRPr="00EA4D43">
        <w:rPr>
          <w:rFonts w:ascii="Times New Roman" w:hAnsi="Times New Roman" w:cs="Times New Roman"/>
          <w:sz w:val="24"/>
          <w:szCs w:val="24"/>
        </w:rPr>
        <w:t>But in reality, those</w:t>
      </w:r>
      <w:proofErr w:type="gramEnd"/>
      <w:r w:rsidRPr="00EA4D43">
        <w:rPr>
          <w:rFonts w:ascii="Times New Roman" w:hAnsi="Times New Roman" w:cs="Times New Roman"/>
          <w:sz w:val="24"/>
          <w:szCs w:val="24"/>
        </w:rPr>
        <w:t xml:space="preserve"> who can speak and write in Portuguese do not work in the judicial institutions, instead, it is those who studied in Indonesian law schools who have taken positions as judges.</w:t>
      </w:r>
      <w:r w:rsidR="00F8577C">
        <w:rPr>
          <w:rStyle w:val="FootnoteReference"/>
          <w:rFonts w:ascii="Times New Roman" w:hAnsi="Times New Roman" w:cs="Times New Roman"/>
          <w:sz w:val="24"/>
          <w:szCs w:val="24"/>
        </w:rPr>
        <w:footnoteReference w:id="40"/>
      </w:r>
    </w:p>
    <w:p w14:paraId="1041F049" w14:textId="40960E94" w:rsidR="0029795B" w:rsidRPr="00EA4D43" w:rsidRDefault="0029795B" w:rsidP="00EA4D4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Thus, in practice, Portuguese became the de facto language within the justice sector</w:t>
      </w:r>
      <w:r w:rsidRPr="00EA4D43">
        <w:rPr>
          <w:rStyle w:val="FootnoteReference"/>
          <w:rFonts w:ascii="Times New Roman" w:hAnsi="Times New Roman" w:cs="Times New Roman"/>
          <w:sz w:val="24"/>
          <w:szCs w:val="24"/>
        </w:rPr>
        <w:footnoteReference w:id="41"/>
      </w:r>
      <w:r w:rsidRPr="00EA4D43">
        <w:rPr>
          <w:rFonts w:ascii="Times New Roman" w:hAnsi="Times New Roman" w:cs="Times New Roman"/>
          <w:sz w:val="24"/>
          <w:szCs w:val="24"/>
        </w:rPr>
        <w:t xml:space="preserve"> </w:t>
      </w:r>
      <w:r w:rsidR="001931B0" w:rsidRPr="00EA4D43">
        <w:rPr>
          <w:rFonts w:ascii="Times New Roman" w:hAnsi="Times New Roman" w:cs="Times New Roman"/>
          <w:sz w:val="24"/>
          <w:szCs w:val="24"/>
        </w:rPr>
        <w:t xml:space="preserve"> and </w:t>
      </w:r>
      <w:r w:rsidRPr="00EA4D43">
        <w:rPr>
          <w:rFonts w:ascii="Times New Roman" w:hAnsi="Times New Roman" w:cs="Times New Roman"/>
          <w:sz w:val="24"/>
          <w:szCs w:val="24"/>
        </w:rPr>
        <w:t xml:space="preserve">Timorese judges who were recruited by UNTAET during the initial phase and who completed their education in Indonesian </w:t>
      </w:r>
      <w:r w:rsidR="00DE3095" w:rsidRPr="00EA4D43">
        <w:rPr>
          <w:rFonts w:ascii="Times New Roman" w:hAnsi="Times New Roman" w:cs="Times New Roman"/>
          <w:sz w:val="24"/>
          <w:szCs w:val="24"/>
        </w:rPr>
        <w:t xml:space="preserve">universities </w:t>
      </w:r>
      <w:r w:rsidR="00B07585">
        <w:rPr>
          <w:rFonts w:ascii="Times New Roman" w:hAnsi="Times New Roman" w:cs="Times New Roman"/>
          <w:sz w:val="24"/>
          <w:szCs w:val="24"/>
        </w:rPr>
        <w:t xml:space="preserve">were </w:t>
      </w:r>
      <w:r w:rsidR="00DE3095" w:rsidRPr="00EA4D43">
        <w:rPr>
          <w:rFonts w:ascii="Times New Roman" w:hAnsi="Times New Roman" w:cs="Times New Roman"/>
          <w:sz w:val="24"/>
          <w:szCs w:val="24"/>
        </w:rPr>
        <w:t>met</w:t>
      </w:r>
      <w:r w:rsidR="001931B0"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with new challenges. </w:t>
      </w:r>
    </w:p>
    <w:p w14:paraId="4CABEAD9" w14:textId="120DFF12" w:rsidR="0029795B" w:rsidRPr="00EA4D43" w:rsidRDefault="0029795B" w:rsidP="004F053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lastRenderedPageBreak/>
        <w:t>The Statute of Judicial Magistrates</w:t>
      </w:r>
      <w:r w:rsidRPr="00EA4D43">
        <w:rPr>
          <w:rStyle w:val="FootnoteReference"/>
          <w:rFonts w:ascii="Times New Roman" w:hAnsi="Times New Roman" w:cs="Times New Roman"/>
          <w:sz w:val="24"/>
          <w:szCs w:val="24"/>
        </w:rPr>
        <w:footnoteReference w:id="42"/>
      </w:r>
      <w:r w:rsidRPr="00EA4D43">
        <w:rPr>
          <w:rFonts w:ascii="Times New Roman" w:hAnsi="Times New Roman" w:cs="Times New Roman"/>
          <w:sz w:val="24"/>
          <w:szCs w:val="24"/>
        </w:rPr>
        <w:t xml:space="preserve"> adopted transitional arrangements (which are still operative at the time of writing)</w:t>
      </w:r>
      <w:r w:rsidR="002228A3" w:rsidRPr="00EA4D43">
        <w:rPr>
          <w:rFonts w:ascii="Times New Roman" w:hAnsi="Times New Roman" w:cs="Times New Roman"/>
          <w:sz w:val="24"/>
          <w:szCs w:val="24"/>
        </w:rPr>
        <w:t xml:space="preserve"> </w:t>
      </w:r>
      <w:r w:rsidR="00292CDB">
        <w:rPr>
          <w:rFonts w:ascii="Times New Roman" w:hAnsi="Times New Roman" w:cs="Times New Roman"/>
          <w:sz w:val="24"/>
          <w:szCs w:val="24"/>
        </w:rPr>
        <w:t>‘</w:t>
      </w:r>
      <w:r w:rsidRPr="00EA4D43">
        <w:rPr>
          <w:rFonts w:ascii="Times New Roman" w:hAnsi="Times New Roman" w:cs="Times New Roman"/>
          <w:sz w:val="24"/>
          <w:szCs w:val="24"/>
        </w:rPr>
        <w:t>mutatis mutandis</w:t>
      </w:r>
      <w:r w:rsidR="00292CDB">
        <w:rPr>
          <w:rFonts w:ascii="Times New Roman" w:hAnsi="Times New Roman" w:cs="Times New Roman"/>
          <w:sz w:val="24"/>
          <w:szCs w:val="24"/>
        </w:rPr>
        <w:t>’</w:t>
      </w:r>
      <w:r w:rsidRPr="00EA4D43">
        <w:rPr>
          <w:rFonts w:ascii="Times New Roman" w:hAnsi="Times New Roman" w:cs="Times New Roman"/>
          <w:sz w:val="24"/>
          <w:szCs w:val="24"/>
        </w:rPr>
        <w:t xml:space="preserve"> with </w:t>
      </w:r>
      <w:r w:rsidR="00A02608">
        <w:rPr>
          <w:rFonts w:ascii="Times New Roman" w:hAnsi="Times New Roman" w:cs="Times New Roman"/>
          <w:sz w:val="24"/>
          <w:szCs w:val="24"/>
        </w:rPr>
        <w:t>a</w:t>
      </w:r>
      <w:r w:rsidRPr="00EA4D43">
        <w:rPr>
          <w:rFonts w:ascii="Times New Roman" w:hAnsi="Times New Roman" w:cs="Times New Roman"/>
          <w:sz w:val="24"/>
          <w:szCs w:val="24"/>
        </w:rPr>
        <w:t>rticle 163 of the Constitution</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43"/>
      </w:r>
      <w:r w:rsidRPr="00EA4D43">
        <w:rPr>
          <w:rFonts w:ascii="Times New Roman" w:hAnsi="Times New Roman" w:cs="Times New Roman"/>
          <w:sz w:val="24"/>
          <w:szCs w:val="24"/>
        </w:rPr>
        <w:t xml:space="preserve"> According to the Statute of Judicial Magistrates, all career judges in the courts must be Timorese citizens.</w:t>
      </w:r>
      <w:r w:rsidR="004F0533">
        <w:rPr>
          <w:rStyle w:val="FootnoteReference"/>
          <w:rFonts w:ascii="Times New Roman" w:hAnsi="Times New Roman" w:cs="Times New Roman"/>
          <w:sz w:val="24"/>
          <w:szCs w:val="24"/>
        </w:rPr>
        <w:footnoteReference w:id="44"/>
      </w:r>
      <w:r w:rsidRPr="00EA4D43">
        <w:rPr>
          <w:rFonts w:ascii="Times New Roman" w:hAnsi="Times New Roman" w:cs="Times New Roman"/>
          <w:sz w:val="24"/>
          <w:szCs w:val="24"/>
        </w:rPr>
        <w:t xml:space="preserve"> However, recognising the limited technical skills of Timorese judges, the Statute allows the Superior Council of the Judiciary (the independent appointing body) to appoint, on a provisional basis, non-East Timorese judges from a civil judicial system with at least 15 </w:t>
      </w:r>
      <w:proofErr w:type="spellStart"/>
      <w:r w:rsidRPr="00EA4D43">
        <w:rPr>
          <w:rFonts w:ascii="Times New Roman" w:hAnsi="Times New Roman" w:cs="Times New Roman"/>
          <w:sz w:val="24"/>
          <w:szCs w:val="24"/>
        </w:rPr>
        <w:t>years experience</w:t>
      </w:r>
      <w:proofErr w:type="spellEnd"/>
      <w:r w:rsidRPr="00EA4D43">
        <w:rPr>
          <w:rFonts w:ascii="Times New Roman" w:hAnsi="Times New Roman" w:cs="Times New Roman"/>
          <w:sz w:val="24"/>
          <w:szCs w:val="24"/>
        </w:rPr>
        <w:t>).</w:t>
      </w:r>
      <w:r w:rsidR="00A02608">
        <w:rPr>
          <w:rStyle w:val="FootnoteReference"/>
          <w:rFonts w:ascii="Times New Roman" w:hAnsi="Times New Roman" w:cs="Times New Roman"/>
          <w:sz w:val="24"/>
          <w:szCs w:val="24"/>
        </w:rPr>
        <w:footnoteReference w:id="45"/>
      </w:r>
      <w:r w:rsidRPr="00EA4D43">
        <w:rPr>
          <w:rFonts w:ascii="Times New Roman" w:hAnsi="Times New Roman" w:cs="Times New Roman"/>
          <w:sz w:val="24"/>
          <w:szCs w:val="24"/>
        </w:rPr>
        <w:t xml:space="preserve"> Consequently, the senior officials at the Ministry of Justice could appoint non-East Timorese to </w:t>
      </w:r>
      <w:r w:rsidR="00843526">
        <w:rPr>
          <w:rFonts w:ascii="Times New Roman" w:hAnsi="Times New Roman" w:cs="Times New Roman"/>
          <w:sz w:val="24"/>
          <w:szCs w:val="24"/>
        </w:rPr>
        <w:t>‘</w:t>
      </w:r>
      <w:r w:rsidRPr="00EA4D43">
        <w:rPr>
          <w:rFonts w:ascii="Times New Roman" w:hAnsi="Times New Roman" w:cs="Times New Roman"/>
          <w:sz w:val="24"/>
          <w:szCs w:val="24"/>
        </w:rPr>
        <w:t>professionally integrate</w:t>
      </w:r>
      <w:r w:rsidR="00843526">
        <w:rPr>
          <w:rFonts w:ascii="Times New Roman" w:hAnsi="Times New Roman" w:cs="Times New Roman"/>
          <w:sz w:val="24"/>
          <w:szCs w:val="24"/>
        </w:rPr>
        <w:t>’</w:t>
      </w:r>
      <w:r w:rsidRPr="00EA4D43">
        <w:rPr>
          <w:rFonts w:ascii="Times New Roman" w:hAnsi="Times New Roman" w:cs="Times New Roman"/>
          <w:sz w:val="24"/>
          <w:szCs w:val="24"/>
        </w:rPr>
        <w:t xml:space="preserve"> the judicial organisation in East Timor</w:t>
      </w:r>
      <w:r w:rsidR="0071380D"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46"/>
      </w:r>
      <w:r w:rsidRPr="00EA4D43">
        <w:rPr>
          <w:rFonts w:ascii="Times New Roman" w:hAnsi="Times New Roman" w:cs="Times New Roman"/>
          <w:sz w:val="24"/>
          <w:szCs w:val="24"/>
        </w:rPr>
        <w:t xml:space="preserve"> </w:t>
      </w:r>
    </w:p>
    <w:p w14:paraId="7A5D67DC" w14:textId="08B886EE" w:rsidR="0029795B" w:rsidRPr="00EA4D43" w:rsidRDefault="0029795B" w:rsidP="002E535A">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Post-2002, mainly Portuguese judges and prosecutors (and a few from other Lusophone countries) were recruited to domestic courts and the Office of the Prosecutor. Especially in the courts, interviewees explained </w:t>
      </w:r>
      <w:r w:rsidR="00F8577C">
        <w:rPr>
          <w:rFonts w:ascii="Times New Roman" w:hAnsi="Times New Roman" w:cs="Times New Roman"/>
          <w:sz w:val="24"/>
          <w:szCs w:val="24"/>
        </w:rPr>
        <w:t xml:space="preserve">that </w:t>
      </w:r>
      <w:r w:rsidRPr="00EA4D43">
        <w:rPr>
          <w:rFonts w:ascii="Times New Roman" w:hAnsi="Times New Roman" w:cs="Times New Roman"/>
          <w:sz w:val="24"/>
          <w:szCs w:val="24"/>
        </w:rPr>
        <w:t>Portuguese judges were preferred because the Timorese expatriates who returned from Portugal and other C</w:t>
      </w:r>
      <w:r w:rsidR="004F0533">
        <w:rPr>
          <w:rFonts w:ascii="Times New Roman" w:hAnsi="Times New Roman" w:cs="Times New Roman"/>
          <w:sz w:val="24"/>
          <w:szCs w:val="24"/>
        </w:rPr>
        <w:t xml:space="preserve">ommunity of </w:t>
      </w:r>
      <w:r w:rsidRPr="00EA4D43">
        <w:rPr>
          <w:rFonts w:ascii="Times New Roman" w:hAnsi="Times New Roman" w:cs="Times New Roman"/>
          <w:sz w:val="24"/>
          <w:szCs w:val="24"/>
        </w:rPr>
        <w:t>P</w:t>
      </w:r>
      <w:r w:rsidR="004F0533">
        <w:rPr>
          <w:rFonts w:ascii="Times New Roman" w:hAnsi="Times New Roman" w:cs="Times New Roman"/>
          <w:sz w:val="24"/>
          <w:szCs w:val="24"/>
        </w:rPr>
        <w:t xml:space="preserve">ortuguese </w:t>
      </w:r>
      <w:r w:rsidRPr="00EA4D43">
        <w:rPr>
          <w:rFonts w:ascii="Times New Roman" w:hAnsi="Times New Roman" w:cs="Times New Roman"/>
          <w:sz w:val="24"/>
          <w:szCs w:val="24"/>
        </w:rPr>
        <w:t>L</w:t>
      </w:r>
      <w:r w:rsidR="004F0533">
        <w:rPr>
          <w:rFonts w:ascii="Times New Roman" w:hAnsi="Times New Roman" w:cs="Times New Roman"/>
          <w:sz w:val="24"/>
          <w:szCs w:val="24"/>
        </w:rPr>
        <w:t>anguage Countries</w:t>
      </w:r>
      <w:r w:rsidRPr="00EA4D43">
        <w:rPr>
          <w:rFonts w:ascii="Times New Roman" w:hAnsi="Times New Roman" w:cs="Times New Roman"/>
          <w:sz w:val="24"/>
          <w:szCs w:val="24"/>
        </w:rPr>
        <w:t xml:space="preserve"> nations </w:t>
      </w:r>
      <w:r w:rsidR="00843526">
        <w:rPr>
          <w:rFonts w:ascii="Times New Roman" w:hAnsi="Times New Roman" w:cs="Times New Roman"/>
          <w:sz w:val="24"/>
          <w:szCs w:val="24"/>
        </w:rPr>
        <w:t>‘</w:t>
      </w:r>
      <w:r w:rsidRPr="00EA4D43">
        <w:rPr>
          <w:rFonts w:ascii="Times New Roman" w:hAnsi="Times New Roman" w:cs="Times New Roman"/>
          <w:sz w:val="24"/>
          <w:szCs w:val="24"/>
        </w:rPr>
        <w:t>valued</w:t>
      </w:r>
      <w:r w:rsidR="00843526">
        <w:rPr>
          <w:rFonts w:ascii="Times New Roman" w:hAnsi="Times New Roman" w:cs="Times New Roman"/>
          <w:sz w:val="24"/>
          <w:szCs w:val="24"/>
        </w:rPr>
        <w:t>’</w:t>
      </w:r>
      <w:r w:rsidRPr="00EA4D43">
        <w:rPr>
          <w:rFonts w:ascii="Times New Roman" w:hAnsi="Times New Roman" w:cs="Times New Roman"/>
          <w:sz w:val="24"/>
          <w:szCs w:val="24"/>
        </w:rPr>
        <w:t xml:space="preserve"> and </w:t>
      </w:r>
      <w:r w:rsidR="00843526">
        <w:rPr>
          <w:rFonts w:ascii="Times New Roman" w:hAnsi="Times New Roman" w:cs="Times New Roman"/>
          <w:sz w:val="24"/>
          <w:szCs w:val="24"/>
        </w:rPr>
        <w:t>‘</w:t>
      </w:r>
      <w:r w:rsidRPr="00EA4D43">
        <w:rPr>
          <w:rFonts w:ascii="Times New Roman" w:hAnsi="Times New Roman" w:cs="Times New Roman"/>
          <w:sz w:val="24"/>
          <w:szCs w:val="24"/>
        </w:rPr>
        <w:t>looked up</w:t>
      </w:r>
      <w:r w:rsidR="00843526">
        <w:rPr>
          <w:rFonts w:ascii="Times New Roman" w:hAnsi="Times New Roman" w:cs="Times New Roman"/>
          <w:sz w:val="24"/>
          <w:szCs w:val="24"/>
        </w:rPr>
        <w:t>’</w:t>
      </w:r>
      <w:r w:rsidRPr="00EA4D43">
        <w:rPr>
          <w:rFonts w:ascii="Times New Roman" w:hAnsi="Times New Roman" w:cs="Times New Roman"/>
          <w:sz w:val="24"/>
          <w:szCs w:val="24"/>
        </w:rPr>
        <w:t xml:space="preserve"> to the Portuguese and </w:t>
      </w:r>
      <w:r w:rsidR="00843526">
        <w:rPr>
          <w:rFonts w:ascii="Times New Roman" w:hAnsi="Times New Roman" w:cs="Times New Roman"/>
          <w:sz w:val="24"/>
          <w:szCs w:val="24"/>
        </w:rPr>
        <w:t>‘</w:t>
      </w:r>
      <w:r w:rsidRPr="00EA4D43">
        <w:rPr>
          <w:rFonts w:ascii="Times New Roman" w:hAnsi="Times New Roman" w:cs="Times New Roman"/>
          <w:sz w:val="24"/>
          <w:szCs w:val="24"/>
        </w:rPr>
        <w:t>thought highly of Portuguese legal culture</w:t>
      </w:r>
      <w:r w:rsidR="00843526">
        <w:rPr>
          <w:rFonts w:ascii="Times New Roman" w:hAnsi="Times New Roman" w:cs="Times New Roman"/>
          <w:sz w:val="24"/>
          <w:szCs w:val="24"/>
        </w:rPr>
        <w:t>’</w:t>
      </w:r>
      <w:r w:rsidR="0097338E"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47"/>
      </w:r>
      <w:r w:rsidRPr="00EA4D43">
        <w:rPr>
          <w:rFonts w:ascii="Times New Roman" w:hAnsi="Times New Roman" w:cs="Times New Roman"/>
          <w:sz w:val="24"/>
          <w:szCs w:val="24"/>
        </w:rPr>
        <w:t xml:space="preserve"> According to the informants, the Timorese expatriates saw Portugal as a nation that </w:t>
      </w:r>
      <w:r w:rsidR="00C74C98" w:rsidRPr="00EA4D43">
        <w:rPr>
          <w:rFonts w:ascii="Times New Roman" w:hAnsi="Times New Roman" w:cs="Times New Roman"/>
          <w:sz w:val="24"/>
          <w:szCs w:val="24"/>
        </w:rPr>
        <w:t xml:space="preserve">the </w:t>
      </w:r>
      <w:r w:rsidRPr="00EA4D43">
        <w:rPr>
          <w:rFonts w:ascii="Times New Roman" w:hAnsi="Times New Roman" w:cs="Times New Roman"/>
          <w:sz w:val="24"/>
          <w:szCs w:val="24"/>
        </w:rPr>
        <w:t>new state of East Timor could learn from because of its developed jurisprudence. Consequently, the Portuguese judges were identified as the ideal partners for transferring good practices and knowledg</w:t>
      </w:r>
      <w:r w:rsidR="002E535A">
        <w:rPr>
          <w:rFonts w:ascii="Times New Roman" w:hAnsi="Times New Roman" w:cs="Times New Roman"/>
          <w:sz w:val="24"/>
          <w:szCs w:val="24"/>
        </w:rPr>
        <w:t>e</w:t>
      </w:r>
      <w:r w:rsidRPr="00EA4D43">
        <w:rPr>
          <w:rStyle w:val="FootnoteReference"/>
          <w:rFonts w:ascii="Times New Roman" w:hAnsi="Times New Roman" w:cs="Times New Roman"/>
          <w:sz w:val="24"/>
          <w:szCs w:val="24"/>
        </w:rPr>
        <w:footnoteReference w:id="48"/>
      </w:r>
      <w:r w:rsidRPr="00EA4D43">
        <w:rPr>
          <w:rFonts w:ascii="Times New Roman" w:hAnsi="Times New Roman" w:cs="Times New Roman"/>
          <w:sz w:val="24"/>
          <w:szCs w:val="24"/>
        </w:rPr>
        <w:t xml:space="preserve"> to the inexperienced Timorese judges</w:t>
      </w:r>
      <w:r w:rsidR="0097338E"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49"/>
      </w:r>
      <w:r w:rsidRPr="00EA4D43">
        <w:rPr>
          <w:rFonts w:ascii="Times New Roman" w:hAnsi="Times New Roman" w:cs="Times New Roman"/>
          <w:sz w:val="24"/>
          <w:szCs w:val="24"/>
        </w:rPr>
        <w:t xml:space="preserve"> </w:t>
      </w:r>
    </w:p>
    <w:p w14:paraId="6C666BBD" w14:textId="35577F45" w:rsidR="0029795B" w:rsidRPr="00EA4D43" w:rsidRDefault="0029795B" w:rsidP="009E513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The difference in how </w:t>
      </w:r>
      <w:r w:rsidR="00C30D43">
        <w:rPr>
          <w:rFonts w:ascii="Times New Roman" w:hAnsi="Times New Roman" w:cs="Times New Roman"/>
          <w:sz w:val="24"/>
          <w:szCs w:val="24"/>
        </w:rPr>
        <w:t>such</w:t>
      </w:r>
      <w:r w:rsidR="00C30D4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skills were valued between Portuguese judges and the newly recruited Timorese judges is evident from the additional salary and perks allocated to a Timorese expatriate judge </w:t>
      </w:r>
      <w:r w:rsidR="002C51E3" w:rsidRPr="00EA4D43">
        <w:rPr>
          <w:rFonts w:ascii="Times New Roman" w:hAnsi="Times New Roman" w:cs="Times New Roman"/>
          <w:sz w:val="24"/>
          <w:szCs w:val="24"/>
        </w:rPr>
        <w:t>from</w:t>
      </w:r>
      <w:r w:rsidRPr="00EA4D43">
        <w:rPr>
          <w:rFonts w:ascii="Times New Roman" w:hAnsi="Times New Roman" w:cs="Times New Roman"/>
          <w:sz w:val="24"/>
          <w:szCs w:val="24"/>
        </w:rPr>
        <w:t xml:space="preserve"> </w:t>
      </w:r>
      <w:r w:rsidR="002C51E3" w:rsidRPr="00EA4D43">
        <w:rPr>
          <w:rFonts w:ascii="Times New Roman" w:hAnsi="Times New Roman" w:cs="Times New Roman"/>
          <w:sz w:val="24"/>
          <w:szCs w:val="24"/>
        </w:rPr>
        <w:t>Portugal. Judge</w:t>
      </w:r>
      <w:r w:rsidRPr="00EA4D43">
        <w:rPr>
          <w:rFonts w:ascii="Times New Roman" w:hAnsi="Times New Roman" w:cs="Times New Roman"/>
          <w:sz w:val="24"/>
          <w:szCs w:val="24"/>
        </w:rPr>
        <w:t xml:space="preserve"> Claudio Ximenes was appointed as the President of the Court of Appeal by </w:t>
      </w:r>
      <w:r w:rsidR="00C30D43">
        <w:rPr>
          <w:rFonts w:ascii="Times New Roman" w:hAnsi="Times New Roman" w:cs="Times New Roman"/>
          <w:sz w:val="24"/>
          <w:szCs w:val="24"/>
        </w:rPr>
        <w:t xml:space="preserve">the </w:t>
      </w:r>
      <w:r w:rsidRPr="00EA4D43">
        <w:rPr>
          <w:rFonts w:ascii="Times New Roman" w:hAnsi="Times New Roman" w:cs="Times New Roman"/>
          <w:sz w:val="24"/>
          <w:szCs w:val="24"/>
        </w:rPr>
        <w:t>UNDP in 2003. Judges Ximenes</w:t>
      </w:r>
      <w:r w:rsidR="002C51E3" w:rsidRPr="00EA4D43">
        <w:rPr>
          <w:rFonts w:ascii="Times New Roman" w:hAnsi="Times New Roman" w:cs="Times New Roman"/>
          <w:sz w:val="24"/>
          <w:szCs w:val="24"/>
        </w:rPr>
        <w:t xml:space="preserve"> worked as a judge in a local province in Portugal</w:t>
      </w:r>
      <w:r w:rsidR="00E21114" w:rsidRPr="00EA4D43">
        <w:rPr>
          <w:rFonts w:ascii="Times New Roman" w:hAnsi="Times New Roman" w:cs="Times New Roman"/>
          <w:sz w:val="24"/>
          <w:szCs w:val="24"/>
        </w:rPr>
        <w:t xml:space="preserve">; </w:t>
      </w:r>
      <w:r w:rsidR="002C51E3" w:rsidRPr="00EA4D43">
        <w:rPr>
          <w:rFonts w:ascii="Times New Roman" w:hAnsi="Times New Roman" w:cs="Times New Roman"/>
          <w:sz w:val="24"/>
          <w:szCs w:val="24"/>
        </w:rPr>
        <w:t xml:space="preserve">since he was the only Timorese who had held </w:t>
      </w:r>
      <w:r w:rsidR="00093211">
        <w:rPr>
          <w:rFonts w:ascii="Times New Roman" w:hAnsi="Times New Roman" w:cs="Times New Roman"/>
          <w:sz w:val="24"/>
          <w:szCs w:val="24"/>
        </w:rPr>
        <w:t xml:space="preserve">a </w:t>
      </w:r>
      <w:r w:rsidR="002C51E3" w:rsidRPr="00EA4D43">
        <w:rPr>
          <w:rFonts w:ascii="Times New Roman" w:hAnsi="Times New Roman" w:cs="Times New Roman"/>
          <w:sz w:val="24"/>
          <w:szCs w:val="24"/>
        </w:rPr>
        <w:t xml:space="preserve">judicial position, </w:t>
      </w:r>
      <w:r w:rsidR="00C30D43">
        <w:rPr>
          <w:rFonts w:ascii="Times New Roman" w:hAnsi="Times New Roman" w:cs="Times New Roman"/>
          <w:sz w:val="24"/>
          <w:szCs w:val="24"/>
        </w:rPr>
        <w:t xml:space="preserve">the </w:t>
      </w:r>
      <w:r w:rsidR="002C51E3" w:rsidRPr="00EA4D43">
        <w:rPr>
          <w:rFonts w:ascii="Times New Roman" w:hAnsi="Times New Roman" w:cs="Times New Roman"/>
          <w:sz w:val="24"/>
          <w:szCs w:val="24"/>
        </w:rPr>
        <w:t>UNDP chose him as the Pres</w:t>
      </w:r>
      <w:r w:rsidR="001A1B27" w:rsidRPr="00EA4D43">
        <w:rPr>
          <w:rFonts w:ascii="Times New Roman" w:hAnsi="Times New Roman" w:cs="Times New Roman"/>
          <w:sz w:val="24"/>
          <w:szCs w:val="24"/>
        </w:rPr>
        <w:t xml:space="preserve">ident of the Court of Appeal. Judge </w:t>
      </w:r>
      <w:r w:rsidR="00E21114" w:rsidRPr="00EA4D43">
        <w:rPr>
          <w:rFonts w:ascii="Times New Roman" w:hAnsi="Times New Roman" w:cs="Times New Roman"/>
          <w:sz w:val="24"/>
          <w:szCs w:val="24"/>
        </w:rPr>
        <w:t>Ximenes was</w:t>
      </w:r>
      <w:r w:rsidRPr="00EA4D43">
        <w:rPr>
          <w:rFonts w:ascii="Times New Roman" w:hAnsi="Times New Roman" w:cs="Times New Roman"/>
          <w:sz w:val="24"/>
          <w:szCs w:val="24"/>
        </w:rPr>
        <w:t xml:space="preserve"> paid </w:t>
      </w:r>
      <w:r w:rsidRPr="00EA4D43">
        <w:rPr>
          <w:rFonts w:ascii="Times New Roman" w:hAnsi="Times New Roman" w:cs="Times New Roman"/>
          <w:sz w:val="24"/>
          <w:szCs w:val="24"/>
        </w:rPr>
        <w:lastRenderedPageBreak/>
        <w:t xml:space="preserve">according to global salary rates by </w:t>
      </w:r>
      <w:r w:rsidR="00C30D43">
        <w:rPr>
          <w:rFonts w:ascii="Times New Roman" w:hAnsi="Times New Roman" w:cs="Times New Roman"/>
          <w:sz w:val="24"/>
          <w:szCs w:val="24"/>
        </w:rPr>
        <w:t xml:space="preserve">the </w:t>
      </w:r>
      <w:r w:rsidRPr="00EA4D43">
        <w:rPr>
          <w:rFonts w:ascii="Times New Roman" w:hAnsi="Times New Roman" w:cs="Times New Roman"/>
          <w:sz w:val="24"/>
          <w:szCs w:val="24"/>
        </w:rPr>
        <w:t>UNDP</w:t>
      </w:r>
      <w:r w:rsidR="00C30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0"/>
      </w:r>
      <w:r w:rsidRPr="00EA4D43">
        <w:rPr>
          <w:rFonts w:ascii="Times New Roman" w:hAnsi="Times New Roman" w:cs="Times New Roman"/>
          <w:sz w:val="24"/>
          <w:szCs w:val="24"/>
        </w:rPr>
        <w:t xml:space="preserve"> and he also received better holiday entitlements than his Timorese counterparts</w:t>
      </w:r>
      <w:r w:rsidR="00C30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1"/>
      </w:r>
      <w:r w:rsidRPr="00EA4D43">
        <w:rPr>
          <w:rFonts w:ascii="Times New Roman" w:hAnsi="Times New Roman" w:cs="Times New Roman"/>
          <w:sz w:val="24"/>
          <w:szCs w:val="24"/>
        </w:rPr>
        <w:t xml:space="preserve"> </w:t>
      </w:r>
    </w:p>
    <w:p w14:paraId="30402593" w14:textId="594AFA20" w:rsidR="0029795B" w:rsidRPr="00EA4D43" w:rsidRDefault="0029795B" w:rsidP="009E513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The recruitment of Judge Ximenes paved the way for more Portuguese judges to be appointed into the Timorese judiciary. Moreover, the decision in the </w:t>
      </w:r>
      <w:r w:rsidRPr="00EA4D43">
        <w:rPr>
          <w:rFonts w:ascii="Times New Roman" w:hAnsi="Times New Roman" w:cs="Times New Roman"/>
          <w:i/>
          <w:iCs/>
          <w:sz w:val="24"/>
          <w:szCs w:val="24"/>
        </w:rPr>
        <w:t xml:space="preserve">Armando dos Santos </w:t>
      </w:r>
      <w:r w:rsidRPr="00EA4D43">
        <w:rPr>
          <w:rFonts w:ascii="Times New Roman" w:hAnsi="Times New Roman" w:cs="Times New Roman"/>
          <w:sz w:val="24"/>
          <w:szCs w:val="24"/>
        </w:rPr>
        <w:t xml:space="preserve">case in 2003 by the Court of Appeal consolidated the authority of Portuguese laws and precedents within East Timor. </w:t>
      </w:r>
      <w:r w:rsidR="00C30D43">
        <w:rPr>
          <w:rFonts w:ascii="Times New Roman" w:hAnsi="Times New Roman" w:cs="Times New Roman"/>
          <w:sz w:val="24"/>
          <w:szCs w:val="24"/>
        </w:rPr>
        <w:t xml:space="preserve">In that decision, </w:t>
      </w:r>
      <w:r w:rsidRPr="00EA4D43">
        <w:rPr>
          <w:rFonts w:ascii="Times New Roman" w:hAnsi="Times New Roman" w:cs="Times New Roman"/>
          <w:sz w:val="24"/>
          <w:szCs w:val="24"/>
        </w:rPr>
        <w:t>Judge Claudio Ximenes and a Portuguese judge, Jose Maria Antunes</w:t>
      </w:r>
      <w:r w:rsidR="00460DC6"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2"/>
      </w:r>
      <w:r w:rsidRPr="00EA4D43">
        <w:rPr>
          <w:rFonts w:ascii="Times New Roman" w:hAnsi="Times New Roman" w:cs="Times New Roman"/>
          <w:sz w:val="24"/>
          <w:szCs w:val="24"/>
        </w:rPr>
        <w:t xml:space="preserve"> concluded that the Indonesian laws applied in East Timor </w:t>
      </w:r>
      <w:r w:rsidR="00C30D43">
        <w:rPr>
          <w:rFonts w:ascii="Times New Roman" w:hAnsi="Times New Roman" w:cs="Times New Roman"/>
          <w:sz w:val="24"/>
          <w:szCs w:val="24"/>
        </w:rPr>
        <w:t>from</w:t>
      </w:r>
      <w:r w:rsidR="00C30D43" w:rsidRPr="00EA4D43">
        <w:rPr>
          <w:rFonts w:ascii="Times New Roman" w:hAnsi="Times New Roman" w:cs="Times New Roman"/>
          <w:sz w:val="24"/>
          <w:szCs w:val="24"/>
        </w:rPr>
        <w:t xml:space="preserve"> </w:t>
      </w:r>
      <w:r w:rsidRPr="00EA4D43">
        <w:rPr>
          <w:rFonts w:ascii="Times New Roman" w:hAnsi="Times New Roman" w:cs="Times New Roman"/>
          <w:sz w:val="24"/>
          <w:szCs w:val="24"/>
        </w:rPr>
        <w:t>1975</w:t>
      </w:r>
      <w:r w:rsidR="00C30D43">
        <w:rPr>
          <w:rFonts w:ascii="Times New Roman" w:hAnsi="Times New Roman" w:cs="Times New Roman"/>
          <w:sz w:val="24"/>
          <w:szCs w:val="24"/>
        </w:rPr>
        <w:t xml:space="preserve"> to </w:t>
      </w:r>
      <w:r w:rsidRPr="00EA4D43">
        <w:rPr>
          <w:rFonts w:ascii="Times New Roman" w:hAnsi="Times New Roman" w:cs="Times New Roman"/>
          <w:sz w:val="24"/>
          <w:szCs w:val="24"/>
        </w:rPr>
        <w:t>1999 were ‘invalid’</w:t>
      </w:r>
      <w:r w:rsidR="00C30D43">
        <w:rPr>
          <w:rFonts w:ascii="Times New Roman" w:hAnsi="Times New Roman" w:cs="Times New Roman"/>
          <w:sz w:val="24"/>
          <w:szCs w:val="24"/>
        </w:rPr>
        <w:t xml:space="preserve"> because</w:t>
      </w:r>
      <w:r w:rsidR="00C30D43" w:rsidRPr="00EA4D43">
        <w:rPr>
          <w:rFonts w:ascii="Times New Roman" w:hAnsi="Times New Roman" w:cs="Times New Roman"/>
          <w:sz w:val="24"/>
          <w:szCs w:val="24"/>
        </w:rPr>
        <w:t xml:space="preserve"> the Indonesian occupation was illegal and had never been recognised by the U</w:t>
      </w:r>
      <w:r w:rsidR="00C30D43">
        <w:rPr>
          <w:rFonts w:ascii="Times New Roman" w:hAnsi="Times New Roman" w:cs="Times New Roman"/>
          <w:sz w:val="24"/>
          <w:szCs w:val="24"/>
        </w:rPr>
        <w:t xml:space="preserve">nited </w:t>
      </w:r>
      <w:r w:rsidR="00C30D43" w:rsidRPr="00EA4D43">
        <w:rPr>
          <w:rFonts w:ascii="Times New Roman" w:hAnsi="Times New Roman" w:cs="Times New Roman"/>
          <w:sz w:val="24"/>
          <w:szCs w:val="24"/>
        </w:rPr>
        <w:t>N</w:t>
      </w:r>
      <w:r w:rsidR="00C30D43">
        <w:rPr>
          <w:rFonts w:ascii="Times New Roman" w:hAnsi="Times New Roman" w:cs="Times New Roman"/>
          <w:sz w:val="24"/>
          <w:szCs w:val="24"/>
        </w:rPr>
        <w:t>ations</w:t>
      </w:r>
      <w:r w:rsidR="00C30D43" w:rsidRPr="00EA4D43">
        <w:rPr>
          <w:rFonts w:ascii="Times New Roman" w:hAnsi="Times New Roman" w:cs="Times New Roman"/>
          <w:sz w:val="24"/>
          <w:szCs w:val="24"/>
        </w:rPr>
        <w:t xml:space="preserve"> Security Council</w:t>
      </w:r>
      <w:r w:rsidRPr="00EA4D43">
        <w:rPr>
          <w:rFonts w:ascii="Times New Roman" w:hAnsi="Times New Roman" w:cs="Times New Roman"/>
          <w:sz w:val="24"/>
          <w:szCs w:val="24"/>
        </w:rPr>
        <w:t>. They decided that until the enactment of new Penal and Civil code</w:t>
      </w:r>
      <w:r w:rsidR="00C30D43">
        <w:rPr>
          <w:rFonts w:ascii="Times New Roman" w:hAnsi="Times New Roman" w:cs="Times New Roman"/>
          <w:sz w:val="24"/>
          <w:szCs w:val="24"/>
        </w:rPr>
        <w:t>s</w:t>
      </w:r>
      <w:r w:rsidRPr="00EA4D43">
        <w:rPr>
          <w:rFonts w:ascii="Times New Roman" w:hAnsi="Times New Roman" w:cs="Times New Roman"/>
          <w:sz w:val="24"/>
          <w:szCs w:val="24"/>
        </w:rPr>
        <w:t>, the laws of Portugal, dating back to 1975, would be the applicable law of the land</w:t>
      </w:r>
      <w:r w:rsidR="00460DC6"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3"/>
      </w:r>
      <w:r w:rsidRPr="00EA4D43">
        <w:rPr>
          <w:rFonts w:ascii="Times New Roman" w:hAnsi="Times New Roman" w:cs="Times New Roman"/>
          <w:sz w:val="24"/>
          <w:szCs w:val="24"/>
        </w:rPr>
        <w:t xml:space="preserve"> </w:t>
      </w:r>
      <w:r w:rsidR="00D267AE" w:rsidRPr="00EA4D43">
        <w:rPr>
          <w:rFonts w:ascii="Times New Roman" w:hAnsi="Times New Roman" w:cs="Times New Roman"/>
          <w:sz w:val="24"/>
          <w:szCs w:val="24"/>
        </w:rPr>
        <w:t>A Timorese</w:t>
      </w:r>
      <w:r w:rsidRPr="00EA4D43">
        <w:rPr>
          <w:rFonts w:ascii="Times New Roman" w:hAnsi="Times New Roman" w:cs="Times New Roman"/>
          <w:sz w:val="24"/>
          <w:szCs w:val="24"/>
        </w:rPr>
        <w:t xml:space="preserve"> judge gave a dissenting opinion questioning the rationale of the judgment and highlighted the consequences that the decision could have on transactions carried out during the Indonesian occupation</w:t>
      </w:r>
      <w:r w:rsidR="00460DC6" w:rsidRPr="00EA4D43">
        <w:rPr>
          <w:rFonts w:ascii="Times New Roman" w:hAnsi="Times New Roman" w:cs="Times New Roman"/>
          <w:sz w:val="24"/>
          <w:szCs w:val="24"/>
        </w:rPr>
        <w:t xml:space="preserve">. </w:t>
      </w:r>
    </w:p>
    <w:p w14:paraId="27EE523E" w14:textId="12D3A2E2" w:rsidR="0029795B" w:rsidRPr="00EA4D43" w:rsidRDefault="0061612B" w:rsidP="009E5130">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T</w:t>
      </w:r>
      <w:r w:rsidR="0029795B" w:rsidRPr="00EA4D43">
        <w:rPr>
          <w:rFonts w:ascii="Times New Roman" w:hAnsi="Times New Roman" w:cs="Times New Roman"/>
          <w:sz w:val="24"/>
          <w:szCs w:val="24"/>
        </w:rPr>
        <w:t xml:space="preserve">he decision in the </w:t>
      </w:r>
      <w:r w:rsidR="0029795B" w:rsidRPr="00EA4D43">
        <w:rPr>
          <w:rFonts w:ascii="Times New Roman" w:hAnsi="Times New Roman" w:cs="Times New Roman"/>
          <w:i/>
          <w:iCs/>
          <w:sz w:val="24"/>
          <w:szCs w:val="24"/>
        </w:rPr>
        <w:t xml:space="preserve">Armando dos Santos </w:t>
      </w:r>
      <w:r w:rsidR="0029795B" w:rsidRPr="00EA4D43">
        <w:rPr>
          <w:rFonts w:ascii="Times New Roman" w:hAnsi="Times New Roman" w:cs="Times New Roman"/>
          <w:sz w:val="24"/>
          <w:szCs w:val="24"/>
        </w:rPr>
        <w:t>case shifted the power to those familiar with Portuguese laws and the Portuguese language (</w:t>
      </w:r>
      <w:r w:rsidR="001F15D6">
        <w:rPr>
          <w:rFonts w:ascii="Times New Roman" w:hAnsi="Times New Roman" w:cs="Times New Roman"/>
          <w:sz w:val="24"/>
          <w:szCs w:val="24"/>
        </w:rPr>
        <w:t xml:space="preserve">i.e., </w:t>
      </w:r>
      <w:r w:rsidR="0029795B" w:rsidRPr="00EA4D43">
        <w:rPr>
          <w:rFonts w:ascii="Times New Roman" w:hAnsi="Times New Roman" w:cs="Times New Roman"/>
          <w:sz w:val="24"/>
          <w:szCs w:val="24"/>
        </w:rPr>
        <w:t>Judge Ximenes and the other Portuguese judges).</w:t>
      </w:r>
      <w:r w:rsidR="00433BE3" w:rsidRPr="00EA4D43">
        <w:rPr>
          <w:rStyle w:val="FootnoteReference"/>
          <w:rFonts w:ascii="Times New Roman" w:hAnsi="Times New Roman" w:cs="Times New Roman"/>
          <w:sz w:val="24"/>
          <w:szCs w:val="24"/>
        </w:rPr>
        <w:footnoteReference w:id="54"/>
      </w:r>
      <w:r w:rsidR="00433BE3" w:rsidRPr="00EA4D43">
        <w:rPr>
          <w:rFonts w:ascii="Times New Roman" w:hAnsi="Times New Roman" w:cs="Times New Roman"/>
          <w:sz w:val="24"/>
          <w:szCs w:val="24"/>
        </w:rPr>
        <w:t xml:space="preserve"> The decision divided those who were educated in Indonesian law schools</w:t>
      </w:r>
      <w:r w:rsidR="00B70FD2">
        <w:rPr>
          <w:rFonts w:ascii="Times New Roman" w:hAnsi="Times New Roman" w:cs="Times New Roman"/>
          <w:sz w:val="24"/>
          <w:szCs w:val="24"/>
        </w:rPr>
        <w:t>,</w:t>
      </w:r>
      <w:r w:rsidR="00433BE3" w:rsidRPr="00EA4D43">
        <w:rPr>
          <w:rFonts w:ascii="Times New Roman" w:hAnsi="Times New Roman" w:cs="Times New Roman"/>
          <w:sz w:val="24"/>
          <w:szCs w:val="24"/>
        </w:rPr>
        <w:t xml:space="preserve"> and </w:t>
      </w:r>
      <w:r w:rsidR="00B70FD2">
        <w:rPr>
          <w:rFonts w:ascii="Times New Roman" w:hAnsi="Times New Roman" w:cs="Times New Roman"/>
          <w:sz w:val="24"/>
          <w:szCs w:val="24"/>
        </w:rPr>
        <w:t>those who</w:t>
      </w:r>
      <w:r w:rsidR="00B70FD2" w:rsidRPr="00EA4D43">
        <w:rPr>
          <w:rFonts w:ascii="Times New Roman" w:hAnsi="Times New Roman" w:cs="Times New Roman"/>
          <w:sz w:val="24"/>
          <w:szCs w:val="24"/>
        </w:rPr>
        <w:t xml:space="preserve"> </w:t>
      </w:r>
      <w:r w:rsidR="00433BE3" w:rsidRPr="00EA4D43">
        <w:rPr>
          <w:rFonts w:ascii="Times New Roman" w:hAnsi="Times New Roman" w:cs="Times New Roman"/>
          <w:sz w:val="24"/>
          <w:szCs w:val="24"/>
        </w:rPr>
        <w:t>were recruited in</w:t>
      </w:r>
      <w:r w:rsidR="001F15D6">
        <w:rPr>
          <w:rFonts w:ascii="Times New Roman" w:hAnsi="Times New Roman" w:cs="Times New Roman"/>
          <w:sz w:val="24"/>
          <w:szCs w:val="24"/>
        </w:rPr>
        <w:t>to</w:t>
      </w:r>
      <w:r w:rsidR="00433BE3" w:rsidRPr="00EA4D43">
        <w:rPr>
          <w:rFonts w:ascii="Times New Roman" w:hAnsi="Times New Roman" w:cs="Times New Roman"/>
          <w:sz w:val="24"/>
          <w:szCs w:val="24"/>
        </w:rPr>
        <w:t xml:space="preserve"> the judiciary who were familiar with Portuguese laws.</w:t>
      </w:r>
      <w:r w:rsidR="00433BE3" w:rsidRPr="00EA4D43">
        <w:rPr>
          <w:rStyle w:val="FootnoteReference"/>
          <w:rFonts w:ascii="Times New Roman" w:hAnsi="Times New Roman" w:cs="Times New Roman"/>
          <w:sz w:val="24"/>
          <w:szCs w:val="24"/>
        </w:rPr>
        <w:footnoteReference w:id="55"/>
      </w:r>
      <w:r w:rsidR="00433BE3" w:rsidRPr="00EA4D43">
        <w:rPr>
          <w:rFonts w:ascii="Times New Roman" w:hAnsi="Times New Roman" w:cs="Times New Roman"/>
          <w:sz w:val="24"/>
          <w:szCs w:val="24"/>
        </w:rPr>
        <w:t xml:space="preserve"> The applicability of different legal regimes was left unresolved (as evidenced in the 2014 tax case discussed below).</w:t>
      </w:r>
      <w:r w:rsidR="00433BE3" w:rsidRPr="00EA4D43">
        <w:rPr>
          <w:rStyle w:val="FootnoteReference"/>
          <w:rFonts w:ascii="Times New Roman" w:hAnsi="Times New Roman" w:cs="Times New Roman"/>
          <w:sz w:val="24"/>
          <w:szCs w:val="24"/>
        </w:rPr>
        <w:footnoteReference w:id="56"/>
      </w:r>
      <w:r w:rsidR="0029795B" w:rsidRPr="00EA4D43">
        <w:rPr>
          <w:rFonts w:ascii="Times New Roman" w:hAnsi="Times New Roman" w:cs="Times New Roman"/>
          <w:sz w:val="24"/>
          <w:szCs w:val="24"/>
        </w:rPr>
        <w:t xml:space="preserve">After the decision, a compulsory qualifying exam and legal training for probationary Timorese judges were requested by Judge Ximenes. In 2005, the probationary Timorese judges sat for a professional qualification exam, and none of them passed. </w:t>
      </w:r>
      <w:r w:rsidR="00C76585">
        <w:rPr>
          <w:rFonts w:ascii="Times New Roman" w:hAnsi="Times New Roman" w:cs="Times New Roman"/>
          <w:sz w:val="24"/>
          <w:szCs w:val="24"/>
        </w:rPr>
        <w:t xml:space="preserve">The </w:t>
      </w:r>
      <w:r w:rsidR="0029795B" w:rsidRPr="00EA4D43">
        <w:rPr>
          <w:rFonts w:ascii="Times New Roman" w:hAnsi="Times New Roman" w:cs="Times New Roman"/>
          <w:sz w:val="24"/>
          <w:szCs w:val="24"/>
        </w:rPr>
        <w:t>UNDP was compelled to make flexible arrangements to retain a few of the initial recruits</w:t>
      </w:r>
      <w:r w:rsidR="00460DC6" w:rsidRPr="00EA4D43">
        <w:rPr>
          <w:rFonts w:ascii="Times New Roman" w:hAnsi="Times New Roman" w:cs="Times New Roman"/>
          <w:sz w:val="24"/>
          <w:szCs w:val="24"/>
        </w:rPr>
        <w:t>.</w:t>
      </w:r>
      <w:r w:rsidR="0029795B" w:rsidRPr="00EA4D43">
        <w:rPr>
          <w:rStyle w:val="FootnoteReference"/>
          <w:rFonts w:ascii="Times New Roman" w:hAnsi="Times New Roman" w:cs="Times New Roman"/>
          <w:sz w:val="24"/>
          <w:szCs w:val="24"/>
        </w:rPr>
        <w:footnoteReference w:id="57"/>
      </w:r>
      <w:r w:rsidR="0029795B" w:rsidRPr="00EA4D43">
        <w:rPr>
          <w:rFonts w:ascii="Times New Roman" w:hAnsi="Times New Roman" w:cs="Times New Roman"/>
          <w:sz w:val="24"/>
          <w:szCs w:val="24"/>
        </w:rPr>
        <w:t xml:space="preserve"> </w:t>
      </w:r>
    </w:p>
    <w:p w14:paraId="7CD5E631" w14:textId="359DFCB8" w:rsidR="0029795B" w:rsidRPr="00EA4D43" w:rsidRDefault="0029795B" w:rsidP="00886CE6">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During th</w:t>
      </w:r>
      <w:r w:rsidR="000355AC">
        <w:rPr>
          <w:rFonts w:ascii="Times New Roman" w:hAnsi="Times New Roman" w:cs="Times New Roman"/>
          <w:sz w:val="24"/>
          <w:szCs w:val="24"/>
        </w:rPr>
        <w:t>is</w:t>
      </w:r>
      <w:r w:rsidRPr="00EA4D43">
        <w:rPr>
          <w:rFonts w:ascii="Times New Roman" w:hAnsi="Times New Roman" w:cs="Times New Roman"/>
          <w:sz w:val="24"/>
          <w:szCs w:val="24"/>
        </w:rPr>
        <w:t xml:space="preserve"> time,</w:t>
      </w:r>
      <w:r w:rsidR="00C30D43">
        <w:rPr>
          <w:rFonts w:ascii="Times New Roman" w:hAnsi="Times New Roman" w:cs="Times New Roman"/>
          <w:sz w:val="24"/>
          <w:szCs w:val="24"/>
        </w:rPr>
        <w:t xml:space="preserve"> the</w:t>
      </w:r>
      <w:r w:rsidRPr="00EA4D43">
        <w:rPr>
          <w:rFonts w:ascii="Times New Roman" w:hAnsi="Times New Roman" w:cs="Times New Roman"/>
          <w:sz w:val="24"/>
          <w:szCs w:val="24"/>
        </w:rPr>
        <w:t xml:space="preserve"> UNDP also launched its Justice System Program and introduced a Legal and Judicial Training Cent</w:t>
      </w:r>
      <w:r w:rsidR="00C24379">
        <w:rPr>
          <w:rFonts w:ascii="Times New Roman" w:hAnsi="Times New Roman" w:cs="Times New Roman"/>
          <w:sz w:val="24"/>
          <w:szCs w:val="24"/>
        </w:rPr>
        <w:t>re</w:t>
      </w:r>
      <w:r w:rsidRPr="00EA4D43">
        <w:rPr>
          <w:rFonts w:ascii="Times New Roman" w:hAnsi="Times New Roman" w:cs="Times New Roman"/>
          <w:sz w:val="24"/>
          <w:szCs w:val="24"/>
        </w:rPr>
        <w:t xml:space="preserve">. </w:t>
      </w:r>
      <w:r w:rsidR="00C30D43">
        <w:rPr>
          <w:rFonts w:ascii="Times New Roman" w:hAnsi="Times New Roman" w:cs="Times New Roman"/>
          <w:sz w:val="24"/>
          <w:szCs w:val="24"/>
        </w:rPr>
        <w:t>The</w:t>
      </w:r>
      <w:r w:rsidRPr="00EA4D43">
        <w:rPr>
          <w:rFonts w:ascii="Times New Roman" w:hAnsi="Times New Roman" w:cs="Times New Roman"/>
          <w:sz w:val="24"/>
          <w:szCs w:val="24"/>
        </w:rPr>
        <w:t xml:space="preserve"> UNDP recruited Portuguese judges to </w:t>
      </w:r>
      <w:r w:rsidR="00B70FD2" w:rsidRPr="00EA4D43">
        <w:rPr>
          <w:rFonts w:ascii="Times New Roman" w:hAnsi="Times New Roman" w:cs="Times New Roman"/>
          <w:sz w:val="24"/>
          <w:szCs w:val="24"/>
        </w:rPr>
        <w:t>t</w:t>
      </w:r>
      <w:r w:rsidR="00B70FD2">
        <w:rPr>
          <w:rFonts w:ascii="Times New Roman" w:hAnsi="Times New Roman" w:cs="Times New Roman"/>
          <w:sz w:val="24"/>
          <w:szCs w:val="24"/>
        </w:rPr>
        <w:t>each</w:t>
      </w:r>
      <w:r w:rsidR="00B70FD2"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classes on criminal and civil law, procedural laws, and ethics (to list a few of the courses). </w:t>
      </w:r>
      <w:r w:rsidR="00C76585">
        <w:rPr>
          <w:rFonts w:ascii="Times New Roman" w:hAnsi="Times New Roman" w:cs="Times New Roman"/>
          <w:sz w:val="24"/>
          <w:szCs w:val="24"/>
        </w:rPr>
        <w:t xml:space="preserve">The </w:t>
      </w:r>
      <w:r w:rsidRPr="00EA4D43">
        <w:rPr>
          <w:rFonts w:ascii="Times New Roman" w:hAnsi="Times New Roman" w:cs="Times New Roman"/>
          <w:sz w:val="24"/>
          <w:szCs w:val="24"/>
        </w:rPr>
        <w:t xml:space="preserve">UNDP also appointed foreign Portuguese legal language trainers to support Timorese judges </w:t>
      </w:r>
      <w:r w:rsidR="00460DC6" w:rsidRPr="00EA4D43">
        <w:rPr>
          <w:rFonts w:ascii="Times New Roman" w:hAnsi="Times New Roman" w:cs="Times New Roman"/>
          <w:sz w:val="24"/>
          <w:szCs w:val="24"/>
        </w:rPr>
        <w:t>in</w:t>
      </w:r>
      <w:r w:rsidRPr="00EA4D43">
        <w:rPr>
          <w:rFonts w:ascii="Times New Roman" w:hAnsi="Times New Roman" w:cs="Times New Roman"/>
          <w:sz w:val="24"/>
          <w:szCs w:val="24"/>
        </w:rPr>
        <w:t xml:space="preserve"> using</w:t>
      </w:r>
      <w:r w:rsidR="00460DC6" w:rsidRPr="00EA4D43">
        <w:rPr>
          <w:rFonts w:ascii="Times New Roman" w:hAnsi="Times New Roman" w:cs="Times New Roman"/>
          <w:sz w:val="24"/>
          <w:szCs w:val="24"/>
        </w:rPr>
        <w:t xml:space="preserve"> </w:t>
      </w:r>
      <w:r w:rsidRPr="00EA4D43">
        <w:rPr>
          <w:rFonts w:ascii="Times New Roman" w:hAnsi="Times New Roman" w:cs="Times New Roman"/>
          <w:sz w:val="24"/>
          <w:szCs w:val="24"/>
        </w:rPr>
        <w:t>Portuguese</w:t>
      </w:r>
      <w:r w:rsidR="00460DC6" w:rsidRPr="00EA4D43">
        <w:rPr>
          <w:rFonts w:ascii="Times New Roman" w:hAnsi="Times New Roman" w:cs="Times New Roman"/>
          <w:sz w:val="24"/>
          <w:szCs w:val="24"/>
        </w:rPr>
        <w:t xml:space="preserve"> as the</w:t>
      </w:r>
      <w:r w:rsidRPr="00EA4D43">
        <w:rPr>
          <w:rFonts w:ascii="Times New Roman" w:hAnsi="Times New Roman" w:cs="Times New Roman"/>
          <w:sz w:val="24"/>
          <w:szCs w:val="24"/>
        </w:rPr>
        <w:t xml:space="preserve"> legal language. The Portuguese judges at the L</w:t>
      </w:r>
      <w:r w:rsidR="00C30D43">
        <w:rPr>
          <w:rFonts w:ascii="Times New Roman" w:hAnsi="Times New Roman" w:cs="Times New Roman"/>
          <w:sz w:val="24"/>
          <w:szCs w:val="24"/>
        </w:rPr>
        <w:t xml:space="preserve">egal </w:t>
      </w:r>
      <w:r w:rsidRPr="00EA4D43">
        <w:rPr>
          <w:rFonts w:ascii="Times New Roman" w:hAnsi="Times New Roman" w:cs="Times New Roman"/>
          <w:sz w:val="24"/>
          <w:szCs w:val="24"/>
        </w:rPr>
        <w:t>T</w:t>
      </w:r>
      <w:r w:rsidR="00C30D43">
        <w:rPr>
          <w:rFonts w:ascii="Times New Roman" w:hAnsi="Times New Roman" w:cs="Times New Roman"/>
          <w:sz w:val="24"/>
          <w:szCs w:val="24"/>
        </w:rPr>
        <w:t xml:space="preserve">raining </w:t>
      </w:r>
      <w:r w:rsidRPr="00EA4D43">
        <w:rPr>
          <w:rFonts w:ascii="Times New Roman" w:hAnsi="Times New Roman" w:cs="Times New Roman"/>
          <w:sz w:val="24"/>
          <w:szCs w:val="24"/>
        </w:rPr>
        <w:t>C</w:t>
      </w:r>
      <w:r w:rsidR="00C30D43">
        <w:rPr>
          <w:rFonts w:ascii="Times New Roman" w:hAnsi="Times New Roman" w:cs="Times New Roman"/>
          <w:sz w:val="24"/>
          <w:szCs w:val="24"/>
        </w:rPr>
        <w:t>entre</w:t>
      </w:r>
      <w:r w:rsidRPr="00EA4D43">
        <w:rPr>
          <w:rFonts w:ascii="Times New Roman" w:hAnsi="Times New Roman" w:cs="Times New Roman"/>
          <w:sz w:val="24"/>
          <w:szCs w:val="24"/>
        </w:rPr>
        <w:t xml:space="preserve"> also sat on the final interview panels to assess the quality and calibre of prospective Timorese judicial </w:t>
      </w:r>
      <w:r w:rsidRPr="00EA4D43">
        <w:rPr>
          <w:rFonts w:ascii="Times New Roman" w:hAnsi="Times New Roman" w:cs="Times New Roman"/>
          <w:sz w:val="24"/>
          <w:szCs w:val="24"/>
        </w:rPr>
        <w:lastRenderedPageBreak/>
        <w:t>aspirants</w:t>
      </w:r>
      <w:r w:rsidR="0003212B"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8"/>
      </w:r>
      <w:r w:rsidRPr="00EA4D43">
        <w:rPr>
          <w:rFonts w:ascii="Times New Roman" w:hAnsi="Times New Roman" w:cs="Times New Roman"/>
          <w:sz w:val="24"/>
          <w:szCs w:val="24"/>
        </w:rPr>
        <w:t xml:space="preserve"> Besides these measures, foreign judges were also recruited to evaluate the progress and promotion of Timorese judges. </w:t>
      </w:r>
    </w:p>
    <w:p w14:paraId="34ECE58E" w14:textId="0B3151E0" w:rsidR="0029795B" w:rsidRPr="00EA4D43" w:rsidRDefault="0029795B" w:rsidP="00886CE6">
      <w:pPr>
        <w:spacing w:line="240" w:lineRule="auto"/>
        <w:ind w:firstLine="720"/>
        <w:jc w:val="both"/>
        <w:rPr>
          <w:rStyle w:val="normaltextrun"/>
          <w:rFonts w:ascii="Times New Roman" w:hAnsi="Times New Roman" w:cs="Times New Roman"/>
          <w:sz w:val="24"/>
          <w:szCs w:val="24"/>
        </w:rPr>
      </w:pPr>
      <w:r w:rsidRPr="00EA4D43">
        <w:rPr>
          <w:rFonts w:ascii="Times New Roman" w:hAnsi="Times New Roman" w:cs="Times New Roman"/>
          <w:sz w:val="24"/>
          <w:szCs w:val="24"/>
        </w:rPr>
        <w:t>Under the Statute of Judicial Magistrates, Timorese judges are promoted based on a three-tiered category system</w:t>
      </w:r>
      <w:r w:rsidR="000355AC">
        <w:rPr>
          <w:rFonts w:ascii="Times New Roman" w:hAnsi="Times New Roman" w:cs="Times New Roman"/>
          <w:sz w:val="24"/>
          <w:szCs w:val="24"/>
        </w:rPr>
        <w:t xml:space="preserve">, </w:t>
      </w:r>
      <w:r w:rsidRPr="00EA4D43">
        <w:rPr>
          <w:rFonts w:ascii="Times New Roman" w:hAnsi="Times New Roman" w:cs="Times New Roman"/>
          <w:sz w:val="24"/>
          <w:szCs w:val="24"/>
        </w:rPr>
        <w:t xml:space="preserve">like the Portuguese model. According to the tiered system, Timorese judges are initially classified as third-class magistrates. Once they gain more experience, they are promoted </w:t>
      </w:r>
      <w:r w:rsidR="000355AC">
        <w:rPr>
          <w:rFonts w:ascii="Times New Roman" w:hAnsi="Times New Roman" w:cs="Times New Roman"/>
          <w:sz w:val="24"/>
          <w:szCs w:val="24"/>
        </w:rPr>
        <w:t>to</w:t>
      </w:r>
      <w:r w:rsidR="000355AC" w:rsidRPr="00EA4D43">
        <w:rPr>
          <w:rFonts w:ascii="Times New Roman" w:hAnsi="Times New Roman" w:cs="Times New Roman"/>
          <w:sz w:val="24"/>
          <w:szCs w:val="24"/>
        </w:rPr>
        <w:t xml:space="preserve"> </w:t>
      </w:r>
      <w:r w:rsidR="000E274E">
        <w:rPr>
          <w:rFonts w:ascii="Times New Roman" w:hAnsi="Times New Roman" w:cs="Times New Roman"/>
          <w:sz w:val="24"/>
          <w:szCs w:val="24"/>
        </w:rPr>
        <w:t>‘</w:t>
      </w:r>
      <w:r w:rsidRPr="00EA4D43">
        <w:rPr>
          <w:rFonts w:ascii="Times New Roman" w:hAnsi="Times New Roman" w:cs="Times New Roman"/>
          <w:sz w:val="24"/>
          <w:szCs w:val="24"/>
        </w:rPr>
        <w:t>second-class</w:t>
      </w:r>
      <w:r w:rsidR="000E274E">
        <w:rPr>
          <w:rFonts w:ascii="Times New Roman" w:hAnsi="Times New Roman" w:cs="Times New Roman"/>
          <w:sz w:val="24"/>
          <w:szCs w:val="24"/>
        </w:rPr>
        <w:t>’</w:t>
      </w:r>
      <w:r w:rsidRPr="00EA4D43">
        <w:rPr>
          <w:rFonts w:ascii="Times New Roman" w:hAnsi="Times New Roman" w:cs="Times New Roman"/>
          <w:sz w:val="24"/>
          <w:szCs w:val="24"/>
        </w:rPr>
        <w:t xml:space="preserve"> judges and then </w:t>
      </w:r>
      <w:r w:rsidR="000E274E">
        <w:rPr>
          <w:rFonts w:ascii="Times New Roman" w:hAnsi="Times New Roman" w:cs="Times New Roman"/>
          <w:sz w:val="24"/>
          <w:szCs w:val="24"/>
        </w:rPr>
        <w:t>‘</w:t>
      </w:r>
      <w:r w:rsidRPr="00EA4D43">
        <w:rPr>
          <w:rFonts w:ascii="Times New Roman" w:hAnsi="Times New Roman" w:cs="Times New Roman"/>
          <w:sz w:val="24"/>
          <w:szCs w:val="24"/>
        </w:rPr>
        <w:t>first-class</w:t>
      </w:r>
      <w:r w:rsidR="000E274E">
        <w:rPr>
          <w:rFonts w:ascii="Times New Roman" w:hAnsi="Times New Roman" w:cs="Times New Roman"/>
          <w:sz w:val="24"/>
          <w:szCs w:val="24"/>
        </w:rPr>
        <w:t>’</w:t>
      </w:r>
      <w:r w:rsidRPr="00EA4D43">
        <w:rPr>
          <w:rFonts w:ascii="Times New Roman" w:hAnsi="Times New Roman" w:cs="Times New Roman"/>
          <w:sz w:val="24"/>
          <w:szCs w:val="24"/>
        </w:rPr>
        <w:t xml:space="preserve"> judges. </w:t>
      </w:r>
      <w:r w:rsidR="00C9081C" w:rsidRPr="00EA4D43">
        <w:rPr>
          <w:rFonts w:ascii="Times New Roman" w:hAnsi="Times New Roman" w:cs="Times New Roman"/>
          <w:sz w:val="24"/>
          <w:szCs w:val="24"/>
        </w:rPr>
        <w:t>The Statute identifies judges a</w:t>
      </w:r>
      <w:r w:rsidRPr="00EA4D43">
        <w:rPr>
          <w:rFonts w:ascii="Times New Roman" w:hAnsi="Times New Roman" w:cs="Times New Roman"/>
          <w:sz w:val="24"/>
          <w:szCs w:val="24"/>
        </w:rPr>
        <w:t xml:space="preserve">s </w:t>
      </w:r>
      <w:r w:rsidR="00FB3494">
        <w:rPr>
          <w:rFonts w:ascii="Times New Roman" w:hAnsi="Times New Roman" w:cs="Times New Roman"/>
          <w:sz w:val="24"/>
          <w:szCs w:val="24"/>
        </w:rPr>
        <w:t>‘</w:t>
      </w:r>
      <w:r w:rsidRPr="00EA4D43">
        <w:rPr>
          <w:rFonts w:ascii="Times New Roman" w:hAnsi="Times New Roman" w:cs="Times New Roman"/>
          <w:sz w:val="24"/>
          <w:szCs w:val="24"/>
        </w:rPr>
        <w:t>very good</w:t>
      </w:r>
      <w:r w:rsidR="00FB3494">
        <w:rPr>
          <w:rFonts w:ascii="Times New Roman" w:hAnsi="Times New Roman" w:cs="Times New Roman"/>
          <w:sz w:val="24"/>
          <w:szCs w:val="24"/>
        </w:rPr>
        <w:t>’</w:t>
      </w:r>
      <w:r w:rsidRPr="00EA4D43">
        <w:rPr>
          <w:rFonts w:ascii="Times New Roman" w:hAnsi="Times New Roman" w:cs="Times New Roman"/>
          <w:sz w:val="24"/>
          <w:szCs w:val="24"/>
        </w:rPr>
        <w:t xml:space="preserve"> and </w:t>
      </w:r>
      <w:r w:rsidR="00FB3494">
        <w:rPr>
          <w:rFonts w:ascii="Times New Roman" w:hAnsi="Times New Roman" w:cs="Times New Roman"/>
          <w:sz w:val="24"/>
          <w:szCs w:val="24"/>
        </w:rPr>
        <w:t>‘</w:t>
      </w:r>
      <w:r w:rsidRPr="00EA4D43">
        <w:rPr>
          <w:rFonts w:ascii="Times New Roman" w:hAnsi="Times New Roman" w:cs="Times New Roman"/>
          <w:sz w:val="24"/>
          <w:szCs w:val="24"/>
        </w:rPr>
        <w:t>good</w:t>
      </w:r>
      <w:r w:rsidR="00FB3494">
        <w:rPr>
          <w:rFonts w:ascii="Times New Roman" w:hAnsi="Times New Roman" w:cs="Times New Roman"/>
          <w:sz w:val="24"/>
          <w:szCs w:val="24"/>
        </w:rPr>
        <w:t>’</w:t>
      </w:r>
      <w:r w:rsidRPr="00EA4D43">
        <w:rPr>
          <w:rFonts w:ascii="Times New Roman" w:hAnsi="Times New Roman" w:cs="Times New Roman"/>
          <w:sz w:val="24"/>
          <w:szCs w:val="24"/>
        </w:rPr>
        <w:t>, depending on their decision-making quality</w:t>
      </w:r>
      <w:r w:rsidR="0003212B"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59"/>
      </w:r>
      <w:r w:rsidR="00C9081C"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 These classifications are then used for categorising judges into first, second, or third-class. Only judges who have received a </w:t>
      </w:r>
      <w:r w:rsidR="00731EDB">
        <w:rPr>
          <w:rFonts w:ascii="Times New Roman" w:hAnsi="Times New Roman" w:cs="Times New Roman"/>
          <w:sz w:val="24"/>
          <w:szCs w:val="24"/>
        </w:rPr>
        <w:t>‘</w:t>
      </w:r>
      <w:r w:rsidRPr="00EA4D43">
        <w:rPr>
          <w:rFonts w:ascii="Times New Roman" w:hAnsi="Times New Roman" w:cs="Times New Roman"/>
          <w:sz w:val="24"/>
          <w:szCs w:val="24"/>
        </w:rPr>
        <w:t>very good</w:t>
      </w:r>
      <w:r w:rsidR="00731EDB">
        <w:rPr>
          <w:rFonts w:ascii="Times New Roman" w:hAnsi="Times New Roman" w:cs="Times New Roman"/>
          <w:sz w:val="24"/>
          <w:szCs w:val="24"/>
        </w:rPr>
        <w:t>’</w:t>
      </w:r>
      <w:r w:rsidRPr="00EA4D43">
        <w:rPr>
          <w:rFonts w:ascii="Times New Roman" w:hAnsi="Times New Roman" w:cs="Times New Roman"/>
          <w:sz w:val="24"/>
          <w:szCs w:val="24"/>
        </w:rPr>
        <w:t xml:space="preserve"> rating can serve as judicial inspector</w:t>
      </w:r>
      <w:r w:rsidR="000355AC">
        <w:rPr>
          <w:rFonts w:ascii="Times New Roman" w:hAnsi="Times New Roman" w:cs="Times New Roman"/>
          <w:sz w:val="24"/>
          <w:szCs w:val="24"/>
        </w:rPr>
        <w:t>s</w:t>
      </w:r>
      <w:r w:rsidRPr="00EA4D43">
        <w:rPr>
          <w:rFonts w:ascii="Times New Roman" w:hAnsi="Times New Roman" w:cs="Times New Roman"/>
          <w:sz w:val="24"/>
          <w:szCs w:val="24"/>
        </w:rPr>
        <w:t xml:space="preserve"> for assessing junior judges’ progress. </w:t>
      </w:r>
      <w:r w:rsidR="0003212B" w:rsidRPr="00EA4D43">
        <w:rPr>
          <w:rFonts w:ascii="Times New Roman" w:hAnsi="Times New Roman" w:cs="Times New Roman"/>
          <w:sz w:val="24"/>
          <w:szCs w:val="24"/>
        </w:rPr>
        <w:t>Since</w:t>
      </w:r>
      <w:r w:rsidRPr="00EA4D43">
        <w:rPr>
          <w:rFonts w:ascii="Times New Roman" w:hAnsi="Times New Roman" w:cs="Times New Roman"/>
          <w:sz w:val="24"/>
          <w:szCs w:val="24"/>
        </w:rPr>
        <w:t xml:space="preserve"> there are no first-class Timorese judges (even in 2021), Portuguese judges continue to be appointed as judicial inspectors</w:t>
      </w:r>
      <w:r w:rsidR="0003212B"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60"/>
      </w:r>
      <w:r w:rsidRPr="00EA4D43">
        <w:rPr>
          <w:rFonts w:ascii="Times New Roman" w:hAnsi="Times New Roman" w:cs="Times New Roman"/>
          <w:sz w:val="24"/>
          <w:szCs w:val="24"/>
        </w:rPr>
        <w:t xml:space="preserve"> A Timorese judge explained the role of the Portuguese judicial inspector</w:t>
      </w:r>
      <w:r w:rsidR="000355AC">
        <w:rPr>
          <w:rFonts w:ascii="Times New Roman" w:hAnsi="Times New Roman" w:cs="Times New Roman"/>
          <w:sz w:val="24"/>
          <w:szCs w:val="24"/>
        </w:rPr>
        <w:t>s</w:t>
      </w:r>
      <w:r w:rsidRPr="00EA4D43">
        <w:rPr>
          <w:rFonts w:ascii="Times New Roman" w:hAnsi="Times New Roman" w:cs="Times New Roman"/>
          <w:sz w:val="24"/>
          <w:szCs w:val="24"/>
        </w:rPr>
        <w:t xml:space="preserve"> in the following manner</w:t>
      </w:r>
      <w:r w:rsidR="0003212B" w:rsidRPr="00EA4D43">
        <w:rPr>
          <w:rFonts w:ascii="Times New Roman" w:hAnsi="Times New Roman" w:cs="Times New Roman"/>
          <w:sz w:val="24"/>
          <w:szCs w:val="24"/>
        </w:rPr>
        <w:t xml:space="preserve">: </w:t>
      </w:r>
    </w:p>
    <w:p w14:paraId="7F2F46E2" w14:textId="7E1EB43F" w:rsidR="0029795B" w:rsidRPr="00EA4D43" w:rsidRDefault="0029795B" w:rsidP="00886CE6">
      <w:pPr>
        <w:spacing w:line="240" w:lineRule="auto"/>
        <w:ind w:left="720" w:right="720"/>
        <w:jc w:val="both"/>
        <w:rPr>
          <w:rFonts w:ascii="Times New Roman" w:hAnsi="Times New Roman" w:cs="Times New Roman"/>
          <w:sz w:val="24"/>
          <w:szCs w:val="24"/>
        </w:rPr>
      </w:pPr>
      <w:r w:rsidRPr="00EA4D43">
        <w:rPr>
          <w:rFonts w:ascii="Times New Roman" w:hAnsi="Times New Roman" w:cs="Times New Roman"/>
          <w:sz w:val="24"/>
          <w:szCs w:val="24"/>
        </w:rPr>
        <w:t xml:space="preserve">Portuguese judges carry out assessments of us local judges evaluating the quality of our written judgments, number of cases dealt and the years of our experience… We need a Portuguese judicial inspector because according to the Statute of Judicial Magistrates, a judicial inspector </w:t>
      </w:r>
      <w:proofErr w:type="gramStart"/>
      <w:r w:rsidRPr="00EA4D43">
        <w:rPr>
          <w:rFonts w:ascii="Times New Roman" w:hAnsi="Times New Roman" w:cs="Times New Roman"/>
          <w:sz w:val="24"/>
          <w:szCs w:val="24"/>
        </w:rPr>
        <w:t>has to</w:t>
      </w:r>
      <w:proofErr w:type="gramEnd"/>
      <w:r w:rsidRPr="00EA4D43">
        <w:rPr>
          <w:rFonts w:ascii="Times New Roman" w:hAnsi="Times New Roman" w:cs="Times New Roman"/>
          <w:sz w:val="24"/>
          <w:szCs w:val="24"/>
        </w:rPr>
        <w:t xml:space="preserve"> be a senior judge… in Timor, we do not have any Timorese first-class judges yet. </w:t>
      </w:r>
      <w:r w:rsidR="00492DD1" w:rsidRPr="00EA4D43">
        <w:rPr>
          <w:rFonts w:ascii="Times New Roman" w:hAnsi="Times New Roman" w:cs="Times New Roman"/>
          <w:sz w:val="24"/>
          <w:szCs w:val="24"/>
        </w:rPr>
        <w:t>T</w:t>
      </w:r>
      <w:r w:rsidRPr="00EA4D43">
        <w:rPr>
          <w:rFonts w:ascii="Times New Roman" w:hAnsi="Times New Roman" w:cs="Times New Roman"/>
          <w:sz w:val="24"/>
          <w:szCs w:val="24"/>
        </w:rPr>
        <w:t xml:space="preserve">his is also why we do not have the Supreme Court… as only top judges can be part of it… only </w:t>
      </w:r>
      <w:r w:rsidR="00492DD1" w:rsidRPr="00EA4D43">
        <w:rPr>
          <w:rFonts w:ascii="Times New Roman" w:hAnsi="Times New Roman" w:cs="Times New Roman"/>
          <w:sz w:val="24"/>
          <w:szCs w:val="24"/>
        </w:rPr>
        <w:t>senior judges</w:t>
      </w:r>
      <w:r w:rsidRPr="00EA4D43">
        <w:rPr>
          <w:rFonts w:ascii="Times New Roman" w:hAnsi="Times New Roman" w:cs="Times New Roman"/>
          <w:sz w:val="24"/>
          <w:szCs w:val="24"/>
        </w:rPr>
        <w:t xml:space="preserve"> can assess our progress</w:t>
      </w:r>
      <w:r w:rsidR="00093211">
        <w:rPr>
          <w:rFonts w:ascii="Times New Roman" w:hAnsi="Times New Roman" w:cs="Times New Roman"/>
          <w:sz w:val="24"/>
          <w:szCs w:val="24"/>
        </w:rPr>
        <w:t>.</w:t>
      </w:r>
      <w:r w:rsidR="000355AC" w:rsidRPr="00EA4D43">
        <w:rPr>
          <w:rStyle w:val="FootnoteReference"/>
          <w:rFonts w:ascii="Times New Roman" w:hAnsi="Times New Roman" w:cs="Times New Roman"/>
          <w:sz w:val="24"/>
          <w:szCs w:val="24"/>
        </w:rPr>
        <w:footnoteReference w:id="61"/>
      </w:r>
    </w:p>
    <w:p w14:paraId="53BF452F" w14:textId="7AF5C5BA" w:rsidR="0029795B" w:rsidRPr="00EA4D43" w:rsidRDefault="0029795B" w:rsidP="00EA4D4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Such arrangements have had unintended consequences, with some observing that it has shaped how the Timorese judges think, apply, and write the law</w:t>
      </w:r>
      <w:r w:rsidR="0003212B"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62"/>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On the ground, these arrangements have left a hierarchy between the Portuguese and the Timorese judges, with the former setting the standards of wh</w:t>
      </w:r>
      <w:r w:rsidR="000D4D9A">
        <w:rPr>
          <w:rFonts w:ascii="Times New Roman" w:hAnsi="Times New Roman" w:cs="Times New Roman"/>
          <w:sz w:val="24"/>
          <w:szCs w:val="24"/>
        </w:rPr>
        <w:t>at</w:t>
      </w:r>
      <w:r w:rsidRPr="00EA4D43">
        <w:rPr>
          <w:rFonts w:ascii="Times New Roman" w:hAnsi="Times New Roman" w:cs="Times New Roman"/>
          <w:sz w:val="24"/>
          <w:szCs w:val="24"/>
        </w:rPr>
        <w:t xml:space="preserve"> is considered </w:t>
      </w:r>
      <w:r w:rsidR="000D4D9A">
        <w:rPr>
          <w:rFonts w:ascii="Times New Roman" w:hAnsi="Times New Roman" w:cs="Times New Roman"/>
          <w:sz w:val="24"/>
          <w:szCs w:val="24"/>
        </w:rPr>
        <w:t xml:space="preserve">as </w:t>
      </w:r>
      <w:r w:rsidRPr="00EA4D43">
        <w:rPr>
          <w:rFonts w:ascii="Times New Roman" w:hAnsi="Times New Roman" w:cs="Times New Roman"/>
          <w:sz w:val="24"/>
          <w:szCs w:val="24"/>
        </w:rPr>
        <w:t>a “very good” judge.</w:t>
      </w:r>
      <w:r w:rsidRPr="00EA4D43">
        <w:rPr>
          <w:rStyle w:val="FootnoteReference"/>
          <w:rFonts w:ascii="Times New Roman" w:hAnsi="Times New Roman" w:cs="Times New Roman"/>
          <w:sz w:val="24"/>
          <w:szCs w:val="24"/>
        </w:rPr>
        <w:footnoteReference w:id="63"/>
      </w:r>
    </w:p>
    <w:p w14:paraId="6BCE0A4B" w14:textId="41AF5FB0" w:rsidR="0029795B" w:rsidRPr="00EA4D43" w:rsidRDefault="0029795B" w:rsidP="00E55428">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To quote one of the interviewees:</w:t>
      </w:r>
    </w:p>
    <w:p w14:paraId="5A6DC080" w14:textId="7FF6CB29" w:rsidR="0029795B" w:rsidRPr="00EA4D43" w:rsidRDefault="0029795B" w:rsidP="00E55428">
      <w:pPr>
        <w:spacing w:line="240" w:lineRule="auto"/>
        <w:ind w:left="720" w:right="720"/>
        <w:jc w:val="both"/>
        <w:rPr>
          <w:rFonts w:ascii="Times New Roman" w:hAnsi="Times New Roman" w:cs="Times New Roman"/>
          <w:sz w:val="24"/>
          <w:szCs w:val="24"/>
        </w:rPr>
      </w:pPr>
      <w:r w:rsidRPr="00EA4D43">
        <w:rPr>
          <w:rFonts w:ascii="Times New Roman" w:hAnsi="Times New Roman" w:cs="Times New Roman"/>
          <w:sz w:val="24"/>
          <w:szCs w:val="24"/>
        </w:rPr>
        <w:t>The mentality of Timorese judges is structured very similarly to that of the Portuguese judges. For example, all the judgments are written in Portuguese with the same structure of how Portuguese judgments are written… because they [Timorese judges] are trained in that way… The local judges are convinced that they need to follow the format of judgment drafting that they were taught by their Portuguese seniors. They also rely on Portuguese cases to interpret Timorese laws to get a positive evaluation from their superior international counterparts… the Portuguese judiciary has a lot of influence here… They have Portuguese judicial inspectors who are appointed to supervise and evaluate them for promotion… In the legislation, they [judicial inspectors] don’t have any hierarchical power over the Timorese judges… but they [Portuguese judicial inspectors] have the power to evaluate who will be considered for promotion</w:t>
      </w:r>
      <w:r w:rsidR="006E2588" w:rsidRPr="00EA4D43">
        <w:rPr>
          <w:rFonts w:ascii="Times New Roman" w:hAnsi="Times New Roman" w:cs="Times New Roman"/>
          <w:sz w:val="24"/>
          <w:szCs w:val="24"/>
        </w:rPr>
        <w:t xml:space="preserve"> or</w:t>
      </w:r>
      <w:r w:rsidRPr="00EA4D43">
        <w:rPr>
          <w:rFonts w:ascii="Times New Roman" w:hAnsi="Times New Roman" w:cs="Times New Roman"/>
          <w:sz w:val="24"/>
          <w:szCs w:val="24"/>
        </w:rPr>
        <w:t xml:space="preserve"> for disciplinary proceeding</w:t>
      </w:r>
      <w:r w:rsidR="000D4D9A">
        <w:rPr>
          <w:rFonts w:ascii="Times New Roman" w:hAnsi="Times New Roman" w:cs="Times New Roman"/>
          <w:sz w:val="24"/>
          <w:szCs w:val="24"/>
        </w:rPr>
        <w:t>.</w:t>
      </w:r>
      <w:r w:rsidR="000355AC" w:rsidRPr="00EA4D43">
        <w:rPr>
          <w:rStyle w:val="FootnoteReference"/>
          <w:rFonts w:ascii="Times New Roman" w:hAnsi="Times New Roman" w:cs="Times New Roman"/>
          <w:sz w:val="24"/>
          <w:szCs w:val="24"/>
        </w:rPr>
        <w:footnoteReference w:id="64"/>
      </w:r>
    </w:p>
    <w:p w14:paraId="3F7EE603" w14:textId="39DCD723" w:rsidR="0029795B" w:rsidRDefault="0029795B" w:rsidP="009B221C">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In contrast to the initial phase, where impartiality and independence of foreign judges were considered essential, post-2002, the rationale shifted. During the second phase,</w:t>
      </w:r>
      <w:r w:rsidR="00C30D43">
        <w:rPr>
          <w:rFonts w:ascii="Times New Roman" w:hAnsi="Times New Roman" w:cs="Times New Roman"/>
          <w:sz w:val="24"/>
          <w:szCs w:val="24"/>
        </w:rPr>
        <w:t xml:space="preserve"> the</w:t>
      </w:r>
      <w:r w:rsidRPr="00EA4D43">
        <w:rPr>
          <w:rFonts w:ascii="Times New Roman" w:hAnsi="Times New Roman" w:cs="Times New Roman"/>
          <w:sz w:val="24"/>
          <w:szCs w:val="24"/>
        </w:rPr>
        <w:t xml:space="preserve"> UNDP relied on foreign judges to assist Timorese judges in improving their Portuguese language skills </w:t>
      </w:r>
      <w:r w:rsidRPr="00EA4D43">
        <w:rPr>
          <w:rFonts w:ascii="Times New Roman" w:hAnsi="Times New Roman" w:cs="Times New Roman"/>
          <w:sz w:val="24"/>
          <w:szCs w:val="24"/>
        </w:rPr>
        <w:lastRenderedPageBreak/>
        <w:t>and transferring Portuguese judicial culture. As for the elite political leaders, the</w:t>
      </w:r>
      <w:r w:rsidR="00DA2077" w:rsidRPr="00EA4D43">
        <w:rPr>
          <w:rFonts w:ascii="Times New Roman" w:hAnsi="Times New Roman" w:cs="Times New Roman"/>
          <w:sz w:val="24"/>
          <w:szCs w:val="24"/>
        </w:rPr>
        <w:t>y hoped that the</w:t>
      </w:r>
      <w:r w:rsidRPr="00EA4D43">
        <w:rPr>
          <w:rFonts w:ascii="Times New Roman" w:hAnsi="Times New Roman" w:cs="Times New Roman"/>
          <w:sz w:val="24"/>
          <w:szCs w:val="24"/>
        </w:rPr>
        <w:t xml:space="preserve"> presence of Portuguese judges in domestic courts </w:t>
      </w:r>
      <w:r w:rsidR="00DA2077" w:rsidRPr="00EA4D43">
        <w:rPr>
          <w:rFonts w:ascii="Times New Roman" w:hAnsi="Times New Roman" w:cs="Times New Roman"/>
          <w:sz w:val="24"/>
          <w:szCs w:val="24"/>
        </w:rPr>
        <w:t>would</w:t>
      </w:r>
      <w:r w:rsidRPr="00EA4D43">
        <w:rPr>
          <w:rFonts w:ascii="Times New Roman" w:hAnsi="Times New Roman" w:cs="Times New Roman"/>
          <w:sz w:val="24"/>
          <w:szCs w:val="24"/>
        </w:rPr>
        <w:t xml:space="preserve"> raise East Timor’s position in the global community. Thus, different rationale</w:t>
      </w:r>
      <w:r w:rsidR="00152D5A">
        <w:rPr>
          <w:rFonts w:ascii="Times New Roman" w:hAnsi="Times New Roman" w:cs="Times New Roman"/>
          <w:sz w:val="24"/>
          <w:szCs w:val="24"/>
        </w:rPr>
        <w:t>s</w:t>
      </w:r>
      <w:r w:rsidRPr="00EA4D43">
        <w:rPr>
          <w:rFonts w:ascii="Times New Roman" w:hAnsi="Times New Roman" w:cs="Times New Roman"/>
          <w:sz w:val="24"/>
          <w:szCs w:val="24"/>
        </w:rPr>
        <w:t xml:space="preserve"> motivated the appointment of foreign judges into the judiciary during 2002</w:t>
      </w:r>
      <w:r w:rsidR="001A7470">
        <w:rPr>
          <w:rFonts w:ascii="Times New Roman" w:hAnsi="Times New Roman" w:cs="Times New Roman"/>
          <w:sz w:val="24"/>
          <w:szCs w:val="24"/>
        </w:rPr>
        <w:t>–</w:t>
      </w:r>
      <w:r w:rsidRPr="00EA4D43">
        <w:rPr>
          <w:rFonts w:ascii="Times New Roman" w:hAnsi="Times New Roman" w:cs="Times New Roman"/>
          <w:sz w:val="24"/>
          <w:szCs w:val="24"/>
        </w:rPr>
        <w:t>2006.</w:t>
      </w:r>
    </w:p>
    <w:p w14:paraId="2E46415E" w14:textId="77777777" w:rsidR="007E0198" w:rsidRPr="00EA4D43" w:rsidRDefault="007E0198" w:rsidP="00EA4D43">
      <w:pPr>
        <w:spacing w:line="240" w:lineRule="auto"/>
        <w:jc w:val="both"/>
        <w:rPr>
          <w:rFonts w:ascii="Times New Roman" w:hAnsi="Times New Roman" w:cs="Times New Roman"/>
          <w:sz w:val="24"/>
          <w:szCs w:val="24"/>
        </w:rPr>
      </w:pPr>
    </w:p>
    <w:p w14:paraId="024AD011" w14:textId="10D08F46" w:rsidR="0029795B" w:rsidRPr="00EA4D43" w:rsidRDefault="0029795B" w:rsidP="000A32FB">
      <w:pPr>
        <w:pStyle w:val="Heading2"/>
      </w:pPr>
      <w:r w:rsidRPr="00EA4D43">
        <w:t xml:space="preserve">Consolidating </w:t>
      </w:r>
      <w:r w:rsidR="007E0198">
        <w:t>S</w:t>
      </w:r>
      <w:r w:rsidRPr="00EA4D43">
        <w:t xml:space="preserve">eparation of </w:t>
      </w:r>
      <w:r w:rsidR="007E0198">
        <w:t>P</w:t>
      </w:r>
      <w:r w:rsidRPr="00EA4D43">
        <w:t xml:space="preserve">owers: Foreign </w:t>
      </w:r>
      <w:r w:rsidR="007E0198">
        <w:t>J</w:t>
      </w:r>
      <w:r w:rsidRPr="00EA4D43">
        <w:t xml:space="preserve">udges in </w:t>
      </w:r>
      <w:r w:rsidR="007E0198">
        <w:t>D</w:t>
      </w:r>
      <w:r w:rsidRPr="00EA4D43">
        <w:t xml:space="preserve">omestic </w:t>
      </w:r>
      <w:r w:rsidR="007E0198">
        <w:t>C</w:t>
      </w:r>
      <w:r w:rsidRPr="00EA4D43">
        <w:t>ourts, 2006</w:t>
      </w:r>
      <w:r w:rsidR="000355AC">
        <w:t xml:space="preserve"> to </w:t>
      </w:r>
      <w:r w:rsidRPr="00EA4D43">
        <w:t>2014</w:t>
      </w:r>
    </w:p>
    <w:p w14:paraId="0B1CE0E3" w14:textId="7A8EEBBE" w:rsidR="0029795B" w:rsidRPr="00EA4D43" w:rsidRDefault="0029795B" w:rsidP="00EA4D43">
      <w:pPr>
        <w:spacing w:line="240" w:lineRule="auto"/>
        <w:jc w:val="both"/>
        <w:rPr>
          <w:rFonts w:ascii="Times New Roman" w:hAnsi="Times New Roman" w:cs="Times New Roman"/>
          <w:sz w:val="24"/>
          <w:szCs w:val="24"/>
        </w:rPr>
      </w:pPr>
      <w:r w:rsidRPr="00EA4D43">
        <w:rPr>
          <w:rFonts w:ascii="Times New Roman" w:hAnsi="Times New Roman" w:cs="Times New Roman"/>
          <w:sz w:val="24"/>
          <w:szCs w:val="24"/>
        </w:rPr>
        <w:t>The limited technical expertise and language skills of the Timorese judicial actors led foreign judges to take de facto roles as senior peers in the courts</w:t>
      </w:r>
      <w:r w:rsidR="000355AC">
        <w:rPr>
          <w:rFonts w:ascii="Times New Roman" w:hAnsi="Times New Roman" w:cs="Times New Roman"/>
          <w:sz w:val="24"/>
          <w:szCs w:val="24"/>
        </w:rPr>
        <w:t>,</w:t>
      </w:r>
      <w:r w:rsidRPr="00EA4D43">
        <w:rPr>
          <w:rFonts w:ascii="Times New Roman" w:hAnsi="Times New Roman" w:cs="Times New Roman"/>
          <w:sz w:val="24"/>
          <w:szCs w:val="24"/>
        </w:rPr>
        <w:t xml:space="preserve"> guiding Timorese judges on complex cases, assisting them in writing judgments in Portuguese and helping them to interpret complex laws</w:t>
      </w:r>
      <w:r w:rsidR="00014AD1"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65"/>
      </w:r>
      <w:r w:rsidRPr="00EA4D43">
        <w:rPr>
          <w:rFonts w:ascii="Times New Roman" w:hAnsi="Times New Roman" w:cs="Times New Roman"/>
          <w:sz w:val="24"/>
          <w:szCs w:val="24"/>
        </w:rPr>
        <w:t xml:space="preserve"> Portuguese judges’ influence on the Timorese judiciary became a </w:t>
      </w:r>
      <w:r w:rsidR="00E44A05">
        <w:rPr>
          <w:rFonts w:ascii="Times New Roman" w:hAnsi="Times New Roman" w:cs="Times New Roman"/>
          <w:sz w:val="24"/>
          <w:szCs w:val="24"/>
        </w:rPr>
        <w:t>controversial discussion</w:t>
      </w:r>
      <w:r w:rsidR="00E85094">
        <w:rPr>
          <w:rFonts w:ascii="Times New Roman" w:hAnsi="Times New Roman" w:cs="Times New Roman"/>
          <w:sz w:val="24"/>
          <w:szCs w:val="24"/>
        </w:rPr>
        <w:t xml:space="preserve"> issue</w:t>
      </w:r>
      <w:r w:rsidRPr="00EA4D43">
        <w:rPr>
          <w:rFonts w:ascii="Times New Roman" w:hAnsi="Times New Roman" w:cs="Times New Roman"/>
          <w:sz w:val="24"/>
          <w:szCs w:val="24"/>
        </w:rPr>
        <w:t xml:space="preserve"> especially for Xanana </w:t>
      </w:r>
      <w:proofErr w:type="spellStart"/>
      <w:r w:rsidRPr="00EA4D43">
        <w:rPr>
          <w:rFonts w:ascii="Times New Roman" w:hAnsi="Times New Roman" w:cs="Times New Roman"/>
          <w:sz w:val="24"/>
          <w:szCs w:val="24"/>
        </w:rPr>
        <w:t>Gusmão</w:t>
      </w:r>
      <w:proofErr w:type="spellEnd"/>
      <w:r w:rsidR="00411158" w:rsidRPr="00EA4D43">
        <w:rPr>
          <w:rFonts w:ascii="Times New Roman" w:hAnsi="Times New Roman" w:cs="Times New Roman"/>
          <w:sz w:val="24"/>
          <w:szCs w:val="24"/>
        </w:rPr>
        <w:t xml:space="preserve"> </w:t>
      </w:r>
      <w:r w:rsidR="000355AC">
        <w:rPr>
          <w:rFonts w:ascii="Times New Roman" w:hAnsi="Times New Roman" w:cs="Times New Roman"/>
          <w:sz w:val="24"/>
          <w:szCs w:val="24"/>
        </w:rPr>
        <w:t>—</w:t>
      </w:r>
      <w:r w:rsidR="00411158"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the charismatic resistance leader locally known as the </w:t>
      </w:r>
      <w:r w:rsidR="00152D5A">
        <w:rPr>
          <w:rFonts w:ascii="Times New Roman" w:hAnsi="Times New Roman" w:cs="Times New Roman"/>
          <w:sz w:val="24"/>
          <w:szCs w:val="24"/>
        </w:rPr>
        <w:t>‘</w:t>
      </w:r>
      <w:r w:rsidRPr="00EA4D43">
        <w:rPr>
          <w:rFonts w:ascii="Times New Roman" w:hAnsi="Times New Roman" w:cs="Times New Roman"/>
          <w:sz w:val="24"/>
          <w:szCs w:val="24"/>
        </w:rPr>
        <w:t>father of the nation</w:t>
      </w:r>
      <w:r w:rsidR="00152D5A">
        <w:rPr>
          <w:rFonts w:ascii="Times New Roman" w:hAnsi="Times New Roman" w:cs="Times New Roman"/>
          <w:sz w:val="24"/>
          <w:szCs w:val="24"/>
        </w:rPr>
        <w:t xml:space="preserve">’ </w:t>
      </w:r>
      <w:r w:rsidR="000355AC">
        <w:rPr>
          <w:rFonts w:ascii="Times New Roman" w:hAnsi="Times New Roman" w:cs="Times New Roman"/>
          <w:sz w:val="24"/>
          <w:szCs w:val="24"/>
        </w:rPr>
        <w:t>—</w:t>
      </w:r>
      <w:r w:rsidR="00411158" w:rsidRPr="00EA4D43">
        <w:rPr>
          <w:rFonts w:ascii="Times New Roman" w:hAnsi="Times New Roman" w:cs="Times New Roman"/>
          <w:sz w:val="24"/>
          <w:szCs w:val="24"/>
        </w:rPr>
        <w:t xml:space="preserve"> </w:t>
      </w:r>
      <w:r w:rsidRPr="00EA4D43">
        <w:rPr>
          <w:rFonts w:ascii="Times New Roman" w:hAnsi="Times New Roman" w:cs="Times New Roman"/>
          <w:sz w:val="24"/>
          <w:szCs w:val="24"/>
        </w:rPr>
        <w:t>and his party, who w</w:t>
      </w:r>
      <w:r w:rsidR="00411158" w:rsidRPr="00EA4D43">
        <w:rPr>
          <w:rFonts w:ascii="Times New Roman" w:hAnsi="Times New Roman" w:cs="Times New Roman"/>
          <w:sz w:val="24"/>
          <w:szCs w:val="24"/>
        </w:rPr>
        <w:t xml:space="preserve">ere </w:t>
      </w:r>
      <w:r w:rsidRPr="00EA4D43">
        <w:rPr>
          <w:rFonts w:ascii="Times New Roman" w:hAnsi="Times New Roman" w:cs="Times New Roman"/>
          <w:sz w:val="24"/>
          <w:szCs w:val="24"/>
        </w:rPr>
        <w:t xml:space="preserve">in power from 2007 to 2015. The waning influence of Portuguese judges, especially among the elite </w:t>
      </w:r>
      <w:r w:rsidR="00014AD1" w:rsidRPr="00EA4D43">
        <w:rPr>
          <w:rFonts w:ascii="Times New Roman" w:hAnsi="Times New Roman" w:cs="Times New Roman"/>
          <w:sz w:val="24"/>
          <w:szCs w:val="24"/>
        </w:rPr>
        <w:t>leaders,</w:t>
      </w:r>
      <w:r w:rsidRPr="00EA4D43">
        <w:rPr>
          <w:rFonts w:ascii="Times New Roman" w:hAnsi="Times New Roman" w:cs="Times New Roman"/>
          <w:sz w:val="24"/>
          <w:szCs w:val="24"/>
        </w:rPr>
        <w:t xml:space="preserve"> can be understood against some of the political events that unfurled between 2006 and 2014.</w:t>
      </w:r>
    </w:p>
    <w:p w14:paraId="6DEC2D98" w14:textId="417ACD60" w:rsidR="0029795B" w:rsidRPr="00EA4D43" w:rsidRDefault="0029795B" w:rsidP="00886CE6">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In 2006, what Leach terms </w:t>
      </w:r>
      <w:r w:rsidR="0008156E">
        <w:rPr>
          <w:rFonts w:ascii="Times New Roman" w:hAnsi="Times New Roman" w:cs="Times New Roman"/>
          <w:sz w:val="24"/>
          <w:szCs w:val="24"/>
        </w:rPr>
        <w:t>‘</w:t>
      </w:r>
      <w:r w:rsidRPr="00EA4D43">
        <w:rPr>
          <w:rFonts w:ascii="Times New Roman" w:hAnsi="Times New Roman" w:cs="Times New Roman"/>
          <w:sz w:val="24"/>
          <w:szCs w:val="24"/>
        </w:rPr>
        <w:t>history wars</w:t>
      </w:r>
      <w:r w:rsidR="00BF18CA">
        <w:rPr>
          <w:rFonts w:ascii="Times New Roman" w:hAnsi="Times New Roman" w:cs="Times New Roman"/>
          <w:sz w:val="24"/>
          <w:szCs w:val="24"/>
        </w:rPr>
        <w:t>’</w:t>
      </w:r>
      <w:r w:rsidRPr="00EA4D43">
        <w:rPr>
          <w:rFonts w:ascii="Times New Roman" w:hAnsi="Times New Roman" w:cs="Times New Roman"/>
          <w:sz w:val="24"/>
          <w:szCs w:val="24"/>
        </w:rPr>
        <w:t xml:space="preserve"> erupted between the different political elites and eastern/western factions of the security forces</w:t>
      </w:r>
      <w:r w:rsidR="00F9357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66"/>
      </w:r>
      <w:r w:rsidRPr="00EA4D43">
        <w:rPr>
          <w:rFonts w:ascii="Times New Roman" w:hAnsi="Times New Roman" w:cs="Times New Roman"/>
          <w:sz w:val="24"/>
          <w:szCs w:val="24"/>
        </w:rPr>
        <w:t xml:space="preserve"> Nygaard-Christen</w:t>
      </w:r>
      <w:r w:rsidR="00720720" w:rsidRPr="00EA4D43">
        <w:rPr>
          <w:rFonts w:ascii="Times New Roman" w:hAnsi="Times New Roman" w:cs="Times New Roman"/>
          <w:sz w:val="24"/>
          <w:szCs w:val="24"/>
        </w:rPr>
        <w:t>sen</w:t>
      </w:r>
      <w:r w:rsidRPr="00EA4D43">
        <w:rPr>
          <w:rFonts w:ascii="Times New Roman" w:hAnsi="Times New Roman" w:cs="Times New Roman"/>
          <w:sz w:val="24"/>
          <w:szCs w:val="24"/>
        </w:rPr>
        <w:t xml:space="preserve"> and Bexley report that soldiers from the eastern provinces, who predominantly fought against the Indonesians, claimed that the younger soldiers from the western provinces were given higher salaries and opportunities for promotion.</w:t>
      </w:r>
      <w:r w:rsidR="000F1F7F" w:rsidRPr="00EA4D43">
        <w:rPr>
          <w:rStyle w:val="FootnoteReference"/>
          <w:rFonts w:ascii="Times New Roman" w:hAnsi="Times New Roman" w:cs="Times New Roman"/>
          <w:sz w:val="24"/>
          <w:szCs w:val="24"/>
        </w:rPr>
        <w:footnoteReference w:id="67"/>
      </w:r>
      <w:r w:rsidRPr="00EA4D43">
        <w:rPr>
          <w:rFonts w:ascii="Times New Roman" w:hAnsi="Times New Roman" w:cs="Times New Roman"/>
          <w:sz w:val="24"/>
          <w:szCs w:val="24"/>
        </w:rPr>
        <w:t xml:space="preserve"> The authors observe similar concerns were raised in other spheres of public administration as well. Nygaard-Christensen and Bexley trace the roots of</w:t>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2006 internal conflict to feelings of discontentment and a need for recognition by those who fought for independence. They note tha</w:t>
      </w:r>
      <w:r w:rsidR="00CE2ED0" w:rsidRPr="00EA4D43">
        <w:rPr>
          <w:rFonts w:ascii="Times New Roman" w:hAnsi="Times New Roman" w:cs="Times New Roman"/>
          <w:sz w:val="24"/>
          <w:szCs w:val="24"/>
        </w:rPr>
        <w:t xml:space="preserve">t </w:t>
      </w:r>
      <w:r w:rsidRPr="00EA4D43">
        <w:rPr>
          <w:rFonts w:ascii="Times New Roman" w:hAnsi="Times New Roman" w:cs="Times New Roman"/>
          <w:sz w:val="24"/>
          <w:szCs w:val="24"/>
        </w:rPr>
        <w:t xml:space="preserve">those </w:t>
      </w:r>
      <w:r w:rsidR="00CE2ED0" w:rsidRPr="00EA4D43">
        <w:rPr>
          <w:rFonts w:ascii="Times New Roman" w:hAnsi="Times New Roman" w:cs="Times New Roman"/>
          <w:sz w:val="24"/>
          <w:szCs w:val="24"/>
        </w:rPr>
        <w:t>who fought</w:t>
      </w:r>
      <w:r w:rsidRPr="00EA4D43">
        <w:rPr>
          <w:rFonts w:ascii="Times New Roman" w:hAnsi="Times New Roman" w:cs="Times New Roman"/>
          <w:sz w:val="24"/>
          <w:szCs w:val="24"/>
        </w:rPr>
        <w:t xml:space="preserve"> for independence felt</w:t>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left behind from decision-making roles in the new state </w:t>
      </w:r>
      <w:r w:rsidR="00B40AA3">
        <w:rPr>
          <w:rFonts w:ascii="Times New Roman" w:hAnsi="Times New Roman" w:cs="Times New Roman"/>
          <w:sz w:val="24"/>
          <w:szCs w:val="24"/>
        </w:rPr>
        <w:t xml:space="preserve">that was </w:t>
      </w:r>
      <w:r w:rsidRPr="00EA4D43">
        <w:rPr>
          <w:rFonts w:ascii="Times New Roman" w:hAnsi="Times New Roman" w:cs="Times New Roman"/>
          <w:sz w:val="24"/>
          <w:szCs w:val="24"/>
        </w:rPr>
        <w:t>set up. Most of them did not have educational qualifications which were necessary to gain positions within the state institutions</w:t>
      </w:r>
      <w:r w:rsidR="00F9357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68"/>
      </w:r>
      <w:r w:rsidRPr="00EA4D43">
        <w:rPr>
          <w:rFonts w:ascii="Times New Roman" w:hAnsi="Times New Roman" w:cs="Times New Roman"/>
          <w:sz w:val="24"/>
          <w:szCs w:val="24"/>
        </w:rPr>
        <w:t xml:space="preserve"> Similar ‘fault lines’ also appeared between </w:t>
      </w:r>
      <w:r w:rsidR="00B443F4" w:rsidRPr="00B443F4">
        <w:rPr>
          <w:rFonts w:ascii="Times New Roman" w:hAnsi="Times New Roman" w:cs="Times New Roman"/>
          <w:sz w:val="24"/>
          <w:szCs w:val="24"/>
        </w:rPr>
        <w:t xml:space="preserve">Revolutionary Front for an Independent East Timor </w:t>
      </w:r>
      <w:r w:rsidR="000355AC">
        <w:rPr>
          <w:rFonts w:ascii="Times New Roman" w:hAnsi="Times New Roman" w:cs="Times New Roman"/>
          <w:sz w:val="24"/>
          <w:szCs w:val="24"/>
        </w:rPr>
        <w:t>party</w:t>
      </w:r>
      <w:r w:rsidRPr="00EA4D43">
        <w:rPr>
          <w:rStyle w:val="FootnoteReference"/>
          <w:rFonts w:ascii="Times New Roman" w:hAnsi="Times New Roman" w:cs="Times New Roman"/>
          <w:sz w:val="24"/>
          <w:szCs w:val="24"/>
        </w:rPr>
        <w:footnoteReference w:id="69"/>
      </w:r>
      <w:r w:rsidRPr="00EA4D43">
        <w:rPr>
          <w:rFonts w:ascii="Times New Roman" w:hAnsi="Times New Roman" w:cs="Times New Roman"/>
          <w:sz w:val="24"/>
          <w:szCs w:val="24"/>
        </w:rPr>
        <w:t xml:space="preserve"> and </w:t>
      </w:r>
      <w:r w:rsidR="000355AC">
        <w:rPr>
          <w:rFonts w:ascii="Times New Roman" w:hAnsi="Times New Roman" w:cs="Times New Roman"/>
          <w:sz w:val="24"/>
          <w:szCs w:val="24"/>
        </w:rPr>
        <w:t>other</w:t>
      </w:r>
      <w:r w:rsidRPr="00EA4D43">
        <w:rPr>
          <w:rFonts w:ascii="Times New Roman" w:hAnsi="Times New Roman" w:cs="Times New Roman"/>
          <w:sz w:val="24"/>
          <w:szCs w:val="24"/>
        </w:rPr>
        <w:t xml:space="preserve"> parties like the united front of the </w:t>
      </w:r>
      <w:r w:rsidR="00632214">
        <w:rPr>
          <w:rFonts w:ascii="Times New Roman" w:hAnsi="Times New Roman" w:cs="Times New Roman"/>
          <w:sz w:val="24"/>
          <w:szCs w:val="24"/>
        </w:rPr>
        <w:t>National Congress for Timorese Reconstruction</w:t>
      </w:r>
      <w:r w:rsidRPr="00EA4D43">
        <w:rPr>
          <w:rStyle w:val="FootnoteReference"/>
          <w:rFonts w:ascii="Times New Roman" w:hAnsi="Times New Roman" w:cs="Times New Roman"/>
          <w:sz w:val="24"/>
          <w:szCs w:val="24"/>
        </w:rPr>
        <w:footnoteReference w:id="70"/>
      </w:r>
      <w:r w:rsidRPr="00EA4D43">
        <w:rPr>
          <w:rFonts w:ascii="Times New Roman" w:hAnsi="Times New Roman" w:cs="Times New Roman"/>
          <w:sz w:val="24"/>
          <w:szCs w:val="24"/>
        </w:rPr>
        <w:t xml:space="preserve"> over </w:t>
      </w:r>
      <w:r w:rsidR="002228A3" w:rsidRPr="00EA4D43">
        <w:rPr>
          <w:rFonts w:ascii="Times New Roman" w:hAnsi="Times New Roman" w:cs="Times New Roman"/>
          <w:sz w:val="24"/>
          <w:szCs w:val="24"/>
        </w:rPr>
        <w:t xml:space="preserve">the </w:t>
      </w:r>
      <w:r w:rsidR="00B40AA3">
        <w:rPr>
          <w:rFonts w:ascii="Times New Roman" w:hAnsi="Times New Roman" w:cs="Times New Roman"/>
          <w:sz w:val="24"/>
          <w:szCs w:val="24"/>
        </w:rPr>
        <w:t>‘</w:t>
      </w:r>
      <w:r w:rsidRPr="00EA4D43">
        <w:rPr>
          <w:rFonts w:ascii="Times New Roman" w:hAnsi="Times New Roman" w:cs="Times New Roman"/>
          <w:sz w:val="24"/>
          <w:szCs w:val="24"/>
        </w:rPr>
        <w:t>symbolic ownership</w:t>
      </w:r>
      <w:r w:rsidR="00B40AA3">
        <w:rPr>
          <w:rFonts w:ascii="Times New Roman" w:hAnsi="Times New Roman" w:cs="Times New Roman"/>
          <w:sz w:val="24"/>
          <w:szCs w:val="24"/>
        </w:rPr>
        <w:t>’</w:t>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of who contributed more to the resistance and thus, should reap the</w:t>
      </w:r>
      <w:r w:rsidR="002228A3" w:rsidRPr="00EA4D43">
        <w:rPr>
          <w:rFonts w:ascii="Times New Roman" w:hAnsi="Times New Roman" w:cs="Times New Roman"/>
          <w:sz w:val="24"/>
          <w:szCs w:val="24"/>
        </w:rPr>
        <w:t xml:space="preserve"> </w:t>
      </w:r>
      <w:r w:rsidR="00B40AA3">
        <w:rPr>
          <w:rFonts w:ascii="Times New Roman" w:hAnsi="Times New Roman" w:cs="Times New Roman"/>
          <w:sz w:val="24"/>
          <w:szCs w:val="24"/>
        </w:rPr>
        <w:t>‘</w:t>
      </w:r>
      <w:r w:rsidRPr="00EA4D43">
        <w:rPr>
          <w:rFonts w:ascii="Times New Roman" w:hAnsi="Times New Roman" w:cs="Times New Roman"/>
          <w:sz w:val="24"/>
          <w:szCs w:val="24"/>
        </w:rPr>
        <w:t>fruits of the post-independence</w:t>
      </w:r>
      <w:r w:rsidR="00B40AA3">
        <w:rPr>
          <w:rFonts w:ascii="Times New Roman" w:hAnsi="Times New Roman" w:cs="Times New Roman"/>
          <w:sz w:val="24"/>
          <w:szCs w:val="24"/>
        </w:rPr>
        <w:t>’</w:t>
      </w:r>
      <w:r w:rsidR="00F93575" w:rsidRPr="00EA4D4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71"/>
      </w:r>
      <w:r w:rsidRPr="00EA4D43">
        <w:rPr>
          <w:rFonts w:ascii="Times New Roman" w:hAnsi="Times New Roman" w:cs="Times New Roman"/>
          <w:sz w:val="24"/>
          <w:szCs w:val="24"/>
        </w:rPr>
        <w:t xml:space="preserve"> </w:t>
      </w:r>
    </w:p>
    <w:p w14:paraId="189E1BD8" w14:textId="6A00100E" w:rsidR="0029795B" w:rsidRPr="00EA4D43" w:rsidRDefault="0029795B" w:rsidP="00886CE6">
      <w:pPr>
        <w:spacing w:line="240" w:lineRule="auto"/>
        <w:ind w:firstLine="720"/>
        <w:jc w:val="both"/>
        <w:rPr>
          <w:rFonts w:ascii="Times New Roman" w:hAnsi="Times New Roman" w:cs="Times New Roman"/>
          <w:color w:val="000000" w:themeColor="text1"/>
          <w:sz w:val="24"/>
          <w:szCs w:val="24"/>
        </w:rPr>
      </w:pPr>
      <w:r w:rsidRPr="00EA4D43">
        <w:rPr>
          <w:rFonts w:ascii="Times New Roman" w:hAnsi="Times New Roman" w:cs="Times New Roman"/>
          <w:sz w:val="24"/>
          <w:szCs w:val="24"/>
        </w:rPr>
        <w:t xml:space="preserve">These tensions surfaced before the judiciary in 2008. Sixteen sitting members of the Parliament from opposition parties brought a case challenging the mid-term budget passed by Xanana’s government. According to the petitioners, the budget plan of US$788 million went beyond the limits prescribed by the national budgetary law. Since Judge Ximenes, the President of the Court of Appeal, was on a medical visit to Portugal, one of the Portuguese judges presided over the matter. </w:t>
      </w:r>
      <w:r w:rsidRPr="00EA4D43">
        <w:rPr>
          <w:rFonts w:ascii="Times New Roman" w:hAnsi="Times New Roman" w:cs="Times New Roman"/>
          <w:color w:val="000000" w:themeColor="text1"/>
          <w:sz w:val="24"/>
          <w:szCs w:val="24"/>
        </w:rPr>
        <w:t xml:space="preserve">The </w:t>
      </w:r>
      <w:r w:rsidR="0040306A">
        <w:rPr>
          <w:rFonts w:ascii="Times New Roman" w:hAnsi="Times New Roman" w:cs="Times New Roman"/>
          <w:color w:val="000000" w:themeColor="text1"/>
          <w:sz w:val="24"/>
          <w:szCs w:val="24"/>
        </w:rPr>
        <w:t>Court of Appeal</w:t>
      </w:r>
      <w:r w:rsidR="0040306A"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concluded that the Parliament’s budget exceeded </w:t>
      </w:r>
      <w:r w:rsidRPr="00EA4D43">
        <w:rPr>
          <w:rFonts w:ascii="Times New Roman" w:hAnsi="Times New Roman" w:cs="Times New Roman"/>
          <w:color w:val="000000" w:themeColor="text1"/>
          <w:sz w:val="24"/>
          <w:szCs w:val="24"/>
        </w:rPr>
        <w:lastRenderedPageBreak/>
        <w:t>the estimated sustainable income from the petroleum fund ($396.1 million). The three judges sitting on the case ruled that the government had no authority to withdraw above the prescribed limit set by law. The judges also highlighted that allocating 97</w:t>
      </w:r>
      <w:r w:rsidR="002E73B3">
        <w:rPr>
          <w:rFonts w:ascii="Times New Roman" w:hAnsi="Times New Roman" w:cs="Times New Roman"/>
          <w:color w:val="000000" w:themeColor="text1"/>
          <w:sz w:val="24"/>
          <w:szCs w:val="24"/>
        </w:rPr>
        <w:t xml:space="preserve"> per cent</w:t>
      </w:r>
      <w:r w:rsidR="002E73B3"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of the budget to the </w:t>
      </w:r>
      <w:r w:rsidR="00F93575" w:rsidRPr="00EA4D43">
        <w:rPr>
          <w:rFonts w:ascii="Times New Roman" w:hAnsi="Times New Roman" w:cs="Times New Roman"/>
          <w:color w:val="000000" w:themeColor="text1"/>
          <w:sz w:val="24"/>
          <w:szCs w:val="24"/>
        </w:rPr>
        <w:t>government,</w:t>
      </w:r>
      <w:r w:rsidRPr="00EA4D43">
        <w:rPr>
          <w:rFonts w:ascii="Times New Roman" w:hAnsi="Times New Roman" w:cs="Times New Roman"/>
          <w:color w:val="000000" w:themeColor="text1"/>
          <w:sz w:val="24"/>
          <w:szCs w:val="24"/>
        </w:rPr>
        <w:t xml:space="preserve"> </w:t>
      </w:r>
      <w:r w:rsidR="0040306A">
        <w:rPr>
          <w:rFonts w:ascii="Times New Roman" w:hAnsi="Times New Roman" w:cs="Times New Roman"/>
          <w:color w:val="000000" w:themeColor="text1"/>
          <w:sz w:val="24"/>
          <w:szCs w:val="24"/>
        </w:rPr>
        <w:t>while</w:t>
      </w:r>
      <w:r w:rsidR="0040306A"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only distributing meagre amounts to the Parliament, President and judiciary, violated the </w:t>
      </w:r>
      <w:r w:rsidR="00660086">
        <w:rPr>
          <w:rFonts w:ascii="Times New Roman" w:hAnsi="Times New Roman" w:cs="Times New Roman"/>
          <w:color w:val="000000" w:themeColor="text1"/>
          <w:sz w:val="24"/>
          <w:szCs w:val="24"/>
        </w:rPr>
        <w:t>c</w:t>
      </w:r>
      <w:r w:rsidR="00660086" w:rsidRPr="00EA4D43">
        <w:rPr>
          <w:rFonts w:ascii="Times New Roman" w:hAnsi="Times New Roman" w:cs="Times New Roman"/>
          <w:color w:val="000000" w:themeColor="text1"/>
          <w:sz w:val="24"/>
          <w:szCs w:val="24"/>
        </w:rPr>
        <w:t xml:space="preserve">onstitutional </w:t>
      </w:r>
      <w:r w:rsidRPr="00EA4D43">
        <w:rPr>
          <w:rFonts w:ascii="Times New Roman" w:hAnsi="Times New Roman" w:cs="Times New Roman"/>
          <w:color w:val="000000" w:themeColor="text1"/>
          <w:sz w:val="24"/>
          <w:szCs w:val="24"/>
        </w:rPr>
        <w:t>separation of powers</w:t>
      </w:r>
      <w:r w:rsidR="00CC470C" w:rsidRPr="00EA4D43">
        <w:rPr>
          <w:rFonts w:ascii="Times New Roman" w:hAnsi="Times New Roman" w:cs="Times New Roman"/>
          <w:color w:val="000000" w:themeColor="text1"/>
          <w:sz w:val="24"/>
          <w:szCs w:val="24"/>
        </w:rPr>
        <w:t>.</w:t>
      </w:r>
      <w:r w:rsidRPr="00EA4D43">
        <w:rPr>
          <w:rStyle w:val="FootnoteReference"/>
          <w:rFonts w:ascii="Times New Roman" w:hAnsi="Times New Roman" w:cs="Times New Roman"/>
          <w:color w:val="000000" w:themeColor="text1"/>
          <w:sz w:val="24"/>
          <w:szCs w:val="24"/>
        </w:rPr>
        <w:footnoteReference w:id="72"/>
      </w:r>
      <w:r w:rsidRPr="00EA4D43">
        <w:rPr>
          <w:rFonts w:ascii="Times New Roman" w:hAnsi="Times New Roman" w:cs="Times New Roman"/>
          <w:color w:val="000000" w:themeColor="text1"/>
          <w:sz w:val="24"/>
          <w:szCs w:val="24"/>
        </w:rPr>
        <w:t xml:space="preserve"> According to the judges, the proposed budget</w:t>
      </w:r>
      <w:r w:rsidR="004C2B6C" w:rsidRPr="00EA4D43">
        <w:rPr>
          <w:rFonts w:ascii="Times New Roman" w:hAnsi="Times New Roman" w:cs="Times New Roman"/>
          <w:color w:val="000000" w:themeColor="text1"/>
          <w:sz w:val="24"/>
          <w:szCs w:val="24"/>
        </w:rPr>
        <w:t>, therefore,</w:t>
      </w:r>
      <w:r w:rsidRPr="00EA4D43">
        <w:rPr>
          <w:rFonts w:ascii="Times New Roman" w:hAnsi="Times New Roman" w:cs="Times New Roman"/>
          <w:color w:val="000000" w:themeColor="text1"/>
          <w:sz w:val="24"/>
          <w:szCs w:val="24"/>
        </w:rPr>
        <w:t xml:space="preserve"> was a recipe for furthering corruption with more cash circulating in the public sector</w:t>
      </w:r>
      <w:r w:rsidR="00CC470C" w:rsidRPr="00EA4D43">
        <w:rPr>
          <w:rFonts w:ascii="Times New Roman" w:hAnsi="Times New Roman" w:cs="Times New Roman"/>
          <w:color w:val="000000" w:themeColor="text1"/>
          <w:sz w:val="24"/>
          <w:szCs w:val="24"/>
        </w:rPr>
        <w:t>.</w:t>
      </w:r>
      <w:r w:rsidRPr="00EA4D43">
        <w:rPr>
          <w:rStyle w:val="FootnoteReference"/>
          <w:rFonts w:ascii="Times New Roman" w:hAnsi="Times New Roman" w:cs="Times New Roman"/>
          <w:color w:val="000000" w:themeColor="text1"/>
          <w:sz w:val="24"/>
          <w:szCs w:val="24"/>
        </w:rPr>
        <w:footnoteReference w:id="73"/>
      </w:r>
      <w:r w:rsidRPr="00EA4D43">
        <w:rPr>
          <w:rFonts w:ascii="Times New Roman" w:hAnsi="Times New Roman" w:cs="Times New Roman"/>
          <w:sz w:val="24"/>
          <w:szCs w:val="24"/>
        </w:rPr>
        <w:t xml:space="preserve"> After the decision, </w:t>
      </w:r>
      <w:r w:rsidRPr="00EA4D43">
        <w:rPr>
          <w:rFonts w:ascii="Times New Roman" w:hAnsi="Times New Roman" w:cs="Times New Roman"/>
          <w:color w:val="000000" w:themeColor="text1"/>
          <w:sz w:val="24"/>
          <w:szCs w:val="24"/>
        </w:rPr>
        <w:t xml:space="preserve">the Superior Council of the Judiciary did not renew the contract of the Portuguese judge, Ivo Nelson, who presided over the case. According to an interviewee (who requested anonymity), the non-renewal of Judge Nelson’s contract was </w:t>
      </w:r>
      <w:r w:rsidR="00660086">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motivated by political interests</w:t>
      </w:r>
      <w:r w:rsidR="00660086">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 xml:space="preserve"> and was a signal to show Xanana and his supporters’ displeasure</w:t>
      </w:r>
      <w:r w:rsidR="00CC470C" w:rsidRPr="00EA4D43">
        <w:rPr>
          <w:rFonts w:ascii="Times New Roman" w:hAnsi="Times New Roman" w:cs="Times New Roman"/>
          <w:color w:val="000000" w:themeColor="text1"/>
          <w:sz w:val="24"/>
          <w:szCs w:val="24"/>
        </w:rPr>
        <w:t xml:space="preserve">. </w:t>
      </w:r>
    </w:p>
    <w:p w14:paraId="049EECF0" w14:textId="1041D9EF" w:rsidR="0029795B" w:rsidRPr="00EA4D43" w:rsidRDefault="0029795B" w:rsidP="00886CE6">
      <w:pPr>
        <w:spacing w:line="240" w:lineRule="auto"/>
        <w:ind w:firstLine="720"/>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t>The 2008 budget case deteriorated relations between Xanana’s government (which was in power until 2015) and the judiciary. As a country in transition, the elite resistance leaders still hold significant authority and influence over the Timorese population</w:t>
      </w:r>
      <w:r w:rsidR="00CC470C" w:rsidRPr="00EA4D43">
        <w:rPr>
          <w:rFonts w:ascii="Times New Roman" w:hAnsi="Times New Roman" w:cs="Times New Roman"/>
          <w:color w:val="000000" w:themeColor="text1"/>
          <w:sz w:val="24"/>
          <w:szCs w:val="24"/>
        </w:rPr>
        <w:t>.</w:t>
      </w:r>
      <w:r w:rsidRPr="00EA4D43">
        <w:rPr>
          <w:rStyle w:val="FootnoteReference"/>
          <w:rFonts w:ascii="Times New Roman" w:hAnsi="Times New Roman" w:cs="Times New Roman"/>
          <w:color w:val="000000" w:themeColor="text1"/>
          <w:sz w:val="24"/>
          <w:szCs w:val="24"/>
        </w:rPr>
        <w:footnoteReference w:id="74"/>
      </w:r>
      <w:r w:rsidRPr="00EA4D43">
        <w:rPr>
          <w:rFonts w:ascii="Times New Roman" w:hAnsi="Times New Roman" w:cs="Times New Roman"/>
          <w:color w:val="000000" w:themeColor="text1"/>
          <w:sz w:val="24"/>
          <w:szCs w:val="24"/>
        </w:rPr>
        <w:t xml:space="preserve"> By challenging Xanana’s decision through the means of law, the judges (especially the Portuguese judges) were perceived as a threat to the authority of the charismatic resistance leader. This tension became more visible during the 2014 judicial crisis that led to the revocation of </w:t>
      </w:r>
      <w:r w:rsidR="0040306A">
        <w:rPr>
          <w:rFonts w:ascii="Times New Roman" w:hAnsi="Times New Roman" w:cs="Times New Roman"/>
          <w:color w:val="000000" w:themeColor="text1"/>
          <w:sz w:val="24"/>
          <w:szCs w:val="24"/>
        </w:rPr>
        <w:t xml:space="preserve">the </w:t>
      </w:r>
      <w:r w:rsidRPr="00EA4D43">
        <w:rPr>
          <w:rFonts w:ascii="Times New Roman" w:hAnsi="Times New Roman" w:cs="Times New Roman"/>
          <w:color w:val="000000" w:themeColor="text1"/>
          <w:sz w:val="24"/>
          <w:szCs w:val="24"/>
        </w:rPr>
        <w:t>visas of Portuguese judges.</w:t>
      </w:r>
    </w:p>
    <w:p w14:paraId="5FF460E4" w14:textId="3E29B174" w:rsidR="0029795B" w:rsidRPr="00EA4D43" w:rsidRDefault="0029795B" w:rsidP="00886CE6">
      <w:pPr>
        <w:spacing w:line="240" w:lineRule="auto"/>
        <w:ind w:firstLine="720"/>
        <w:jc w:val="both"/>
        <w:rPr>
          <w:rFonts w:ascii="Times New Roman" w:hAnsi="Times New Roman" w:cs="Times New Roman"/>
          <w:sz w:val="24"/>
          <w:szCs w:val="24"/>
        </w:rPr>
      </w:pPr>
      <w:r w:rsidRPr="00EA4D43">
        <w:rPr>
          <w:rFonts w:ascii="Times New Roman" w:hAnsi="Times New Roman" w:cs="Times New Roman"/>
          <w:bCs/>
          <w:sz w:val="24"/>
          <w:szCs w:val="24"/>
        </w:rPr>
        <w:t>The 2014 deadlock between the foreign and Timorese judges and Xanana’s government arose over a tax case filed in Dili District Court between a U</w:t>
      </w:r>
      <w:r w:rsidR="0040306A">
        <w:rPr>
          <w:rFonts w:ascii="Times New Roman" w:hAnsi="Times New Roman" w:cs="Times New Roman"/>
          <w:bCs/>
          <w:sz w:val="24"/>
          <w:szCs w:val="24"/>
        </w:rPr>
        <w:t xml:space="preserve">nited </w:t>
      </w:r>
      <w:r w:rsidRPr="00EA4D43">
        <w:rPr>
          <w:rFonts w:ascii="Times New Roman" w:hAnsi="Times New Roman" w:cs="Times New Roman"/>
          <w:bCs/>
          <w:sz w:val="24"/>
          <w:szCs w:val="24"/>
        </w:rPr>
        <w:t>S</w:t>
      </w:r>
      <w:r w:rsidR="0040306A">
        <w:rPr>
          <w:rFonts w:ascii="Times New Roman" w:hAnsi="Times New Roman" w:cs="Times New Roman"/>
          <w:bCs/>
          <w:sz w:val="24"/>
          <w:szCs w:val="24"/>
        </w:rPr>
        <w:t>tates</w:t>
      </w:r>
      <w:r w:rsidRPr="00EA4D43">
        <w:rPr>
          <w:rFonts w:ascii="Times New Roman" w:hAnsi="Times New Roman" w:cs="Times New Roman"/>
          <w:bCs/>
          <w:sz w:val="24"/>
          <w:szCs w:val="24"/>
        </w:rPr>
        <w:t xml:space="preserve"> oil and gas producer, ConocoPhillips, and the Timorese government. </w:t>
      </w:r>
      <w:r w:rsidRPr="00EA4D43">
        <w:rPr>
          <w:rFonts w:ascii="Times New Roman" w:hAnsi="Times New Roman" w:cs="Times New Roman"/>
          <w:sz w:val="24"/>
          <w:szCs w:val="24"/>
        </w:rPr>
        <w:t>ConocoPhillips operated out of one of the gas fields (</w:t>
      </w:r>
      <w:proofErr w:type="spellStart"/>
      <w:r w:rsidRPr="00EA4D43">
        <w:rPr>
          <w:rFonts w:ascii="Times New Roman" w:hAnsi="Times New Roman" w:cs="Times New Roman"/>
          <w:sz w:val="24"/>
          <w:szCs w:val="24"/>
        </w:rPr>
        <w:t>Bayu</w:t>
      </w:r>
      <w:proofErr w:type="spellEnd"/>
      <w:r w:rsidRPr="00EA4D43">
        <w:rPr>
          <w:rFonts w:ascii="Times New Roman" w:hAnsi="Times New Roman" w:cs="Times New Roman"/>
          <w:sz w:val="24"/>
          <w:szCs w:val="24"/>
        </w:rPr>
        <w:t xml:space="preserve"> Undan) in the Timor Sea between East Timor and Australia. According to the joint petroleum development area agreement, 90</w:t>
      </w:r>
      <w:r w:rsidR="002E73B3">
        <w:rPr>
          <w:rFonts w:ascii="Times New Roman" w:hAnsi="Times New Roman" w:cs="Times New Roman"/>
          <w:sz w:val="24"/>
          <w:szCs w:val="24"/>
        </w:rPr>
        <w:t xml:space="preserve"> per cent</w:t>
      </w:r>
      <w:r w:rsidR="002E73B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of the company’s tax revenues were to be given to East Timor and </w:t>
      </w:r>
      <w:r w:rsidR="002E73B3">
        <w:rPr>
          <w:rFonts w:ascii="Times New Roman" w:hAnsi="Times New Roman" w:cs="Times New Roman"/>
          <w:sz w:val="24"/>
          <w:szCs w:val="24"/>
        </w:rPr>
        <w:t>ten per cent</w:t>
      </w:r>
      <w:r w:rsidRPr="00EA4D43">
        <w:rPr>
          <w:rFonts w:ascii="Times New Roman" w:hAnsi="Times New Roman" w:cs="Times New Roman"/>
          <w:sz w:val="24"/>
          <w:szCs w:val="24"/>
        </w:rPr>
        <w:t xml:space="preserve"> to Australia. Royalties and taxes from its oil fields constitute the principal source of national revenue for East Timor. In 2010, the Ministry of Finance assessed ConocoPhillips as owing US$236 million in tax arrears to the Timorese state</w:t>
      </w:r>
      <w:r w:rsidR="00CC470C" w:rsidRPr="00EA4D43">
        <w:rPr>
          <w:rFonts w:ascii="Times New Roman" w:hAnsi="Times New Roman" w:cs="Times New Roman"/>
          <w:sz w:val="24"/>
          <w:szCs w:val="24"/>
        </w:rPr>
        <w:t>.</w:t>
      </w:r>
      <w:r w:rsidRPr="00EA4D43">
        <w:rPr>
          <w:rFonts w:ascii="Times New Roman" w:hAnsi="Times New Roman" w:cs="Times New Roman"/>
          <w:sz w:val="24"/>
          <w:szCs w:val="24"/>
          <w:vertAlign w:val="superscript"/>
        </w:rPr>
        <w:footnoteReference w:id="75"/>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The Ministry’s assessments were based on the </w:t>
      </w:r>
      <w:proofErr w:type="spellStart"/>
      <w:r w:rsidRPr="00EA4D43">
        <w:rPr>
          <w:rFonts w:ascii="Times New Roman" w:hAnsi="Times New Roman" w:cs="Times New Roman"/>
          <w:sz w:val="24"/>
          <w:szCs w:val="24"/>
        </w:rPr>
        <w:t>Bayu</w:t>
      </w:r>
      <w:proofErr w:type="spellEnd"/>
      <w:r w:rsidRPr="00EA4D43">
        <w:rPr>
          <w:rFonts w:ascii="Times New Roman" w:hAnsi="Times New Roman" w:cs="Times New Roman"/>
          <w:sz w:val="24"/>
          <w:szCs w:val="24"/>
        </w:rPr>
        <w:t>–Undan Contractors Act,</w:t>
      </w:r>
      <w:r w:rsidRPr="00EA4D43">
        <w:rPr>
          <w:rFonts w:ascii="Times New Roman" w:hAnsi="Times New Roman" w:cs="Times New Roman"/>
          <w:sz w:val="24"/>
          <w:szCs w:val="24"/>
          <w:vertAlign w:val="superscript"/>
        </w:rPr>
        <w:footnoteReference w:id="76"/>
      </w:r>
      <w:r w:rsidRPr="00EA4D43">
        <w:rPr>
          <w:rFonts w:ascii="Times New Roman" w:hAnsi="Times New Roman" w:cs="Times New Roman"/>
          <w:sz w:val="24"/>
          <w:szCs w:val="24"/>
        </w:rPr>
        <w:t xml:space="preserve"> the Indonesian laws on Income Tax,</w:t>
      </w:r>
      <w:r w:rsidRPr="00EA4D43">
        <w:rPr>
          <w:rFonts w:ascii="Times New Roman" w:hAnsi="Times New Roman" w:cs="Times New Roman"/>
          <w:sz w:val="24"/>
          <w:szCs w:val="24"/>
          <w:vertAlign w:val="superscript"/>
        </w:rPr>
        <w:footnoteReference w:id="77"/>
      </w:r>
      <w:r w:rsidRPr="00EA4D43">
        <w:rPr>
          <w:rFonts w:ascii="Times New Roman" w:hAnsi="Times New Roman" w:cs="Times New Roman"/>
          <w:sz w:val="24"/>
          <w:szCs w:val="24"/>
        </w:rPr>
        <w:t xml:space="preserve"> and the tax procedures and penalties found in UNTAET Reg</w:t>
      </w:r>
      <w:r w:rsidR="00553E0E">
        <w:rPr>
          <w:rFonts w:ascii="Times New Roman" w:hAnsi="Times New Roman" w:cs="Times New Roman"/>
          <w:sz w:val="24"/>
          <w:szCs w:val="24"/>
        </w:rPr>
        <w:t>ulation</w:t>
      </w:r>
      <w:r w:rsidRPr="00EA4D43">
        <w:rPr>
          <w:rFonts w:ascii="Times New Roman" w:hAnsi="Times New Roman" w:cs="Times New Roman"/>
          <w:sz w:val="24"/>
          <w:szCs w:val="24"/>
        </w:rPr>
        <w:t xml:space="preserve"> No. 2000/18 (laws that were ruled </w:t>
      </w:r>
      <w:r w:rsidR="005D48AB">
        <w:rPr>
          <w:rFonts w:ascii="Times New Roman" w:hAnsi="Times New Roman" w:cs="Times New Roman"/>
          <w:sz w:val="24"/>
          <w:szCs w:val="24"/>
        </w:rPr>
        <w:t>‘</w:t>
      </w:r>
      <w:r w:rsidR="000065F2" w:rsidRPr="00EA4D43">
        <w:rPr>
          <w:rFonts w:ascii="Times New Roman" w:hAnsi="Times New Roman" w:cs="Times New Roman"/>
          <w:sz w:val="24"/>
          <w:szCs w:val="24"/>
        </w:rPr>
        <w:t>void</w:t>
      </w:r>
      <w:r w:rsidR="005D48AB">
        <w:rPr>
          <w:rFonts w:ascii="Times New Roman" w:hAnsi="Times New Roman" w:cs="Times New Roman"/>
          <w:sz w:val="24"/>
          <w:szCs w:val="24"/>
        </w:rPr>
        <w:t>’</w:t>
      </w:r>
      <w:r w:rsidRPr="00EA4D43">
        <w:rPr>
          <w:rFonts w:ascii="Times New Roman" w:hAnsi="Times New Roman" w:cs="Times New Roman"/>
          <w:sz w:val="24"/>
          <w:szCs w:val="24"/>
        </w:rPr>
        <w:t xml:space="preserve"> in the </w:t>
      </w:r>
      <w:r w:rsidRPr="00EA4D43">
        <w:rPr>
          <w:rFonts w:ascii="Times New Roman" w:hAnsi="Times New Roman" w:cs="Times New Roman"/>
          <w:i/>
          <w:iCs/>
          <w:sz w:val="24"/>
          <w:szCs w:val="24"/>
        </w:rPr>
        <w:t xml:space="preserve">Armando dos Santos </w:t>
      </w:r>
      <w:r w:rsidRPr="00EA4D43">
        <w:rPr>
          <w:rFonts w:ascii="Times New Roman" w:hAnsi="Times New Roman" w:cs="Times New Roman"/>
          <w:sz w:val="24"/>
          <w:szCs w:val="24"/>
        </w:rPr>
        <w:t xml:space="preserve">decision). The company’s representatives challenged the government’s assessments through 28 cases in the Dili District Court, and they argued that the officials had wrongly applied the rescinded </w:t>
      </w:r>
      <w:r w:rsidR="000065F2" w:rsidRPr="00EA4D43">
        <w:rPr>
          <w:rFonts w:ascii="Times New Roman" w:hAnsi="Times New Roman" w:cs="Times New Roman"/>
          <w:sz w:val="24"/>
          <w:szCs w:val="24"/>
        </w:rPr>
        <w:t>laws</w:t>
      </w:r>
      <w:r w:rsidRPr="00EA4D43">
        <w:rPr>
          <w:rFonts w:ascii="Times New Roman" w:hAnsi="Times New Roman" w:cs="Times New Roman"/>
          <w:sz w:val="24"/>
          <w:szCs w:val="24"/>
        </w:rPr>
        <w:t xml:space="preserve">. The Dili District Court heard the petitioner’s pleadings </w:t>
      </w:r>
      <w:r w:rsidRPr="00EA4D43">
        <w:rPr>
          <w:rFonts w:ascii="Times New Roman" w:hAnsi="Times New Roman" w:cs="Times New Roman"/>
          <w:i/>
          <w:iCs/>
          <w:sz w:val="24"/>
          <w:szCs w:val="24"/>
        </w:rPr>
        <w:t>ex parte</w:t>
      </w:r>
      <w:r w:rsidRPr="00EA4D43">
        <w:rPr>
          <w:rFonts w:ascii="Times New Roman" w:hAnsi="Times New Roman" w:cs="Times New Roman"/>
          <w:sz w:val="24"/>
          <w:szCs w:val="24"/>
        </w:rPr>
        <w:t>, as the prosecutor’s office failed to notify the Ministry of Finance.</w:t>
      </w:r>
      <w:r w:rsidRPr="00EA4D43">
        <w:rPr>
          <w:rStyle w:val="FootnoteReference"/>
          <w:rFonts w:ascii="Times New Roman" w:hAnsi="Times New Roman" w:cs="Times New Roman"/>
          <w:sz w:val="24"/>
          <w:szCs w:val="24"/>
        </w:rPr>
        <w:footnoteReference w:id="78"/>
      </w:r>
      <w:r w:rsidRPr="00EA4D43">
        <w:rPr>
          <w:rFonts w:ascii="Times New Roman" w:hAnsi="Times New Roman" w:cs="Times New Roman"/>
          <w:sz w:val="24"/>
          <w:szCs w:val="24"/>
        </w:rPr>
        <w:t xml:space="preserve"> The court decided that the government had applied </w:t>
      </w:r>
      <w:r w:rsidRPr="00EA4D43">
        <w:rPr>
          <w:rFonts w:ascii="Times New Roman" w:hAnsi="Times New Roman" w:cs="Times New Roman"/>
          <w:sz w:val="24"/>
          <w:szCs w:val="24"/>
        </w:rPr>
        <w:lastRenderedPageBreak/>
        <w:t>the rescinded laws, which led to an incorrect tax assessment and the government was ordered to pay the company $20,000 for legal costs.</w:t>
      </w:r>
    </w:p>
    <w:p w14:paraId="3D360363" w14:textId="3EC2B455" w:rsidR="0029795B" w:rsidRPr="00EA4D43" w:rsidRDefault="0029795B" w:rsidP="00886CE6">
      <w:pPr>
        <w:spacing w:line="240" w:lineRule="auto"/>
        <w:ind w:firstLine="720"/>
        <w:jc w:val="both"/>
        <w:rPr>
          <w:rFonts w:ascii="Times New Roman" w:hAnsi="Times New Roman" w:cs="Times New Roman"/>
          <w:sz w:val="24"/>
          <w:szCs w:val="24"/>
        </w:rPr>
      </w:pPr>
      <w:r w:rsidRPr="00EA4D43">
        <w:rPr>
          <w:rFonts w:ascii="Times New Roman" w:hAnsi="Times New Roman" w:cs="Times New Roman"/>
          <w:sz w:val="24"/>
          <w:szCs w:val="24"/>
        </w:rPr>
        <w:t xml:space="preserve">Xanana immediately challenged the judgment. He gave two televised presentations explaining to the Timorese public how the judges applied </w:t>
      </w:r>
      <w:r w:rsidR="00E7567D">
        <w:rPr>
          <w:rFonts w:ascii="Times New Roman" w:hAnsi="Times New Roman" w:cs="Times New Roman"/>
          <w:sz w:val="24"/>
          <w:szCs w:val="24"/>
        </w:rPr>
        <w:t>‘</w:t>
      </w:r>
      <w:r w:rsidRPr="00EA4D43">
        <w:rPr>
          <w:rFonts w:ascii="Times New Roman" w:hAnsi="Times New Roman" w:cs="Times New Roman"/>
          <w:sz w:val="24"/>
          <w:szCs w:val="24"/>
        </w:rPr>
        <w:t>incorrect laws</w:t>
      </w:r>
      <w:r w:rsidR="00E7567D">
        <w:rPr>
          <w:rFonts w:ascii="Times New Roman" w:hAnsi="Times New Roman" w:cs="Times New Roman"/>
          <w:sz w:val="24"/>
          <w:szCs w:val="24"/>
        </w:rPr>
        <w:t>’</w:t>
      </w:r>
      <w:r w:rsidRPr="00EA4D43">
        <w:rPr>
          <w:rFonts w:ascii="Times New Roman" w:hAnsi="Times New Roman" w:cs="Times New Roman"/>
          <w:sz w:val="24"/>
          <w:szCs w:val="24"/>
        </w:rPr>
        <w:t xml:space="preserve">, </w:t>
      </w:r>
      <w:r w:rsidR="00E7567D">
        <w:rPr>
          <w:rFonts w:ascii="Times New Roman" w:hAnsi="Times New Roman" w:cs="Times New Roman"/>
          <w:sz w:val="24"/>
          <w:szCs w:val="24"/>
        </w:rPr>
        <w:t>‘</w:t>
      </w:r>
      <w:r w:rsidRPr="00EA4D43">
        <w:rPr>
          <w:rFonts w:ascii="Times New Roman" w:hAnsi="Times New Roman" w:cs="Times New Roman"/>
          <w:sz w:val="24"/>
          <w:szCs w:val="24"/>
        </w:rPr>
        <w:t>copy-pasted</w:t>
      </w:r>
      <w:r w:rsidR="00E7567D">
        <w:rPr>
          <w:rFonts w:ascii="Times New Roman" w:hAnsi="Times New Roman" w:cs="Times New Roman"/>
          <w:sz w:val="24"/>
          <w:szCs w:val="24"/>
        </w:rPr>
        <w:t>’</w:t>
      </w:r>
      <w:r w:rsidRPr="00EA4D43">
        <w:rPr>
          <w:rFonts w:ascii="Times New Roman" w:hAnsi="Times New Roman" w:cs="Times New Roman"/>
          <w:sz w:val="24"/>
          <w:szCs w:val="24"/>
        </w:rPr>
        <w:t xml:space="preserve"> inapplicable precedents and failed to perform their roles adequately. He criticised the apparent lapses in the judgment and questioned the quality of mentorship that the foreign judges provided to the Timorese judges in interpreting laws and using Portuguese as the legal language. As for the prosecutors, Xanana criticised them for biases against him and his government.</w:t>
      </w:r>
      <w:r w:rsidRPr="00EA4D43">
        <w:rPr>
          <w:rFonts w:ascii="Times New Roman" w:hAnsi="Times New Roman" w:cs="Times New Roman"/>
          <w:sz w:val="24"/>
          <w:szCs w:val="24"/>
          <w:vertAlign w:val="superscript"/>
        </w:rPr>
        <w:footnoteReference w:id="79"/>
      </w:r>
      <w:r w:rsidRPr="00EA4D43">
        <w:rPr>
          <w:rFonts w:ascii="Times New Roman" w:hAnsi="Times New Roman" w:cs="Times New Roman"/>
          <w:sz w:val="24"/>
          <w:szCs w:val="24"/>
        </w:rPr>
        <w:t xml:space="preserve"> In addition, Xanana and the </w:t>
      </w:r>
      <w:r w:rsidR="00FF25D3">
        <w:rPr>
          <w:rFonts w:ascii="Times New Roman" w:hAnsi="Times New Roman" w:cs="Times New Roman"/>
          <w:sz w:val="24"/>
          <w:szCs w:val="24"/>
        </w:rPr>
        <w:t>‘</w:t>
      </w:r>
      <w:r w:rsidRPr="00EA4D43">
        <w:rPr>
          <w:rFonts w:ascii="Times New Roman" w:hAnsi="Times New Roman" w:cs="Times New Roman"/>
          <w:sz w:val="24"/>
          <w:szCs w:val="24"/>
        </w:rPr>
        <w:t>veterans</w:t>
      </w:r>
      <w:r w:rsidR="00FF25D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80"/>
      </w:r>
      <w:r w:rsidRPr="00EA4D43">
        <w:rPr>
          <w:rFonts w:ascii="Times New Roman" w:hAnsi="Times New Roman" w:cs="Times New Roman"/>
          <w:sz w:val="24"/>
          <w:szCs w:val="24"/>
        </w:rPr>
        <w:t xml:space="preserve"> pointed out that the Timorese judges were acting </w:t>
      </w:r>
      <w:r w:rsidR="00FF25D3">
        <w:rPr>
          <w:rFonts w:ascii="Times New Roman" w:hAnsi="Times New Roman" w:cs="Times New Roman"/>
          <w:sz w:val="24"/>
          <w:szCs w:val="24"/>
        </w:rPr>
        <w:t>‘</w:t>
      </w:r>
      <w:r w:rsidRPr="00EA4D43">
        <w:rPr>
          <w:rFonts w:ascii="Times New Roman" w:hAnsi="Times New Roman" w:cs="Times New Roman"/>
          <w:sz w:val="24"/>
          <w:szCs w:val="24"/>
        </w:rPr>
        <w:t>under the control</w:t>
      </w:r>
      <w:r w:rsidR="00FF25D3">
        <w:rPr>
          <w:rFonts w:ascii="Times New Roman" w:hAnsi="Times New Roman" w:cs="Times New Roman"/>
          <w:sz w:val="24"/>
          <w:szCs w:val="24"/>
        </w:rPr>
        <w:t>’</w:t>
      </w:r>
      <w:r w:rsidRPr="00EA4D43">
        <w:rPr>
          <w:rFonts w:ascii="Times New Roman" w:hAnsi="Times New Roman" w:cs="Times New Roman"/>
          <w:sz w:val="24"/>
          <w:szCs w:val="24"/>
        </w:rPr>
        <w:t xml:space="preserve"> of the Portuguese judges and against </w:t>
      </w:r>
      <w:r w:rsidR="00FF25D3">
        <w:rPr>
          <w:rFonts w:ascii="Times New Roman" w:hAnsi="Times New Roman" w:cs="Times New Roman"/>
          <w:sz w:val="24"/>
          <w:szCs w:val="24"/>
        </w:rPr>
        <w:t>‘</w:t>
      </w:r>
      <w:r w:rsidRPr="00EA4D43">
        <w:rPr>
          <w:rFonts w:ascii="Times New Roman" w:hAnsi="Times New Roman" w:cs="Times New Roman"/>
          <w:sz w:val="24"/>
          <w:szCs w:val="24"/>
        </w:rPr>
        <w:t>national interests</w:t>
      </w:r>
      <w:r w:rsidR="00FF25D3">
        <w:rPr>
          <w:rFonts w:ascii="Times New Roman" w:hAnsi="Times New Roman" w:cs="Times New Roman"/>
          <w:sz w:val="24"/>
          <w:szCs w:val="24"/>
        </w:rPr>
        <w:t>’</w:t>
      </w:r>
      <w:r w:rsidRPr="00EA4D43">
        <w:rPr>
          <w:rStyle w:val="FootnoteReference"/>
          <w:rFonts w:ascii="Times New Roman" w:hAnsi="Times New Roman" w:cs="Times New Roman"/>
          <w:sz w:val="24"/>
          <w:szCs w:val="24"/>
        </w:rPr>
        <w:footnoteReference w:id="81"/>
      </w:r>
      <w:r w:rsidRPr="00EA4D43">
        <w:rPr>
          <w:rFonts w:ascii="Times New Roman" w:hAnsi="Times New Roman" w:cs="Times New Roman"/>
          <w:sz w:val="24"/>
          <w:szCs w:val="24"/>
        </w:rPr>
        <w:t xml:space="preserve"> whereas the Ministry of Finance was making sure that private companies like ConocoPhillips did not evade taxes. Moreover, he added that the money collected from ConocoPhillips would have been utilised to improve the standard of living of the Timorese public and improve their education and health services</w:t>
      </w:r>
      <w:r w:rsidR="001937B7" w:rsidRPr="00EA4D43">
        <w:rPr>
          <w:rFonts w:ascii="Times New Roman" w:hAnsi="Times New Roman" w:cs="Times New Roman"/>
          <w:sz w:val="24"/>
          <w:szCs w:val="24"/>
        </w:rPr>
        <w:t>.</w:t>
      </w:r>
      <w:r w:rsidRPr="00EA4D43">
        <w:rPr>
          <w:rFonts w:ascii="Times New Roman" w:hAnsi="Times New Roman" w:cs="Times New Roman"/>
          <w:sz w:val="24"/>
          <w:szCs w:val="24"/>
          <w:vertAlign w:val="superscript"/>
        </w:rPr>
        <w:footnoteReference w:id="82"/>
      </w:r>
      <w:r w:rsidRPr="00EA4D43">
        <w:rPr>
          <w:rFonts w:ascii="Times New Roman" w:hAnsi="Times New Roman" w:cs="Times New Roman"/>
          <w:sz w:val="24"/>
          <w:szCs w:val="24"/>
        </w:rPr>
        <w:t xml:space="preserve"> </w:t>
      </w:r>
    </w:p>
    <w:p w14:paraId="5C2CD0C5" w14:textId="076F959E" w:rsidR="0029795B" w:rsidRPr="00EA4D43" w:rsidRDefault="0029795B" w:rsidP="00886CE6">
      <w:pPr>
        <w:spacing w:line="240" w:lineRule="auto"/>
        <w:ind w:firstLine="720"/>
        <w:jc w:val="both"/>
        <w:rPr>
          <w:rFonts w:ascii="Times New Roman" w:hAnsi="Times New Roman" w:cs="Times New Roman"/>
          <w:color w:val="000000" w:themeColor="text1"/>
          <w:sz w:val="24"/>
          <w:szCs w:val="24"/>
        </w:rPr>
      </w:pPr>
      <w:r w:rsidRPr="00EA4D43">
        <w:rPr>
          <w:rFonts w:ascii="Times New Roman" w:hAnsi="Times New Roman" w:cs="Times New Roman"/>
          <w:sz w:val="24"/>
          <w:szCs w:val="24"/>
        </w:rPr>
        <w:t>Following Xanana’s public statements, the National Parliament passed two resolutions</w:t>
      </w:r>
      <w:r w:rsidR="003C6E66">
        <w:rPr>
          <w:rFonts w:ascii="Times New Roman" w:hAnsi="Times New Roman" w:cs="Times New Roman"/>
          <w:sz w:val="24"/>
          <w:szCs w:val="24"/>
        </w:rPr>
        <w:t>: Resolution No.11/ 2014 and Resolution No. 29/2014</w:t>
      </w:r>
      <w:r w:rsidRPr="00EA4D43">
        <w:rPr>
          <w:rFonts w:ascii="Times New Roman" w:hAnsi="Times New Roman" w:cs="Times New Roman"/>
          <w:sz w:val="24"/>
          <w:szCs w:val="24"/>
        </w:rPr>
        <w:t xml:space="preserve">. Resolution </w:t>
      </w:r>
      <w:r w:rsidR="00F34303">
        <w:rPr>
          <w:rFonts w:ascii="Times New Roman" w:hAnsi="Times New Roman" w:cs="Times New Roman"/>
          <w:sz w:val="24"/>
          <w:szCs w:val="24"/>
        </w:rPr>
        <w:t>N</w:t>
      </w:r>
      <w:r w:rsidR="00F34303" w:rsidRPr="00EA4D43">
        <w:rPr>
          <w:rFonts w:ascii="Times New Roman" w:hAnsi="Times New Roman" w:cs="Times New Roman"/>
          <w:sz w:val="24"/>
          <w:szCs w:val="24"/>
        </w:rPr>
        <w:t>o</w:t>
      </w:r>
      <w:r w:rsidRPr="00EA4D43">
        <w:rPr>
          <w:rFonts w:ascii="Times New Roman" w:hAnsi="Times New Roman" w:cs="Times New Roman"/>
          <w:sz w:val="24"/>
          <w:szCs w:val="24"/>
        </w:rPr>
        <w:t>. 11/2014 terminated the work contracts of five Portuguese judges (two from the Dili District Court and three from the Court of Appeal), two prosecutors (out of four) and one Portuguese anti-corruption commission investigator (out of three</w:t>
      </w:r>
      <w:r w:rsidR="00FF25D3">
        <w:rPr>
          <w:rFonts w:ascii="Times New Roman" w:hAnsi="Times New Roman" w:cs="Times New Roman"/>
          <w:sz w:val="24"/>
          <w:szCs w:val="24"/>
        </w:rPr>
        <w:t xml:space="preserve"> </w:t>
      </w:r>
      <w:r w:rsidR="001937B7" w:rsidRPr="00EA4D43">
        <w:rPr>
          <w:rFonts w:ascii="Times New Roman" w:hAnsi="Times New Roman" w:cs="Times New Roman"/>
          <w:sz w:val="24"/>
          <w:szCs w:val="24"/>
        </w:rPr>
        <w:t>–</w:t>
      </w:r>
      <w:r w:rsidR="00FF25D3">
        <w:rPr>
          <w:rFonts w:ascii="Times New Roman" w:hAnsi="Times New Roman" w:cs="Times New Roman"/>
          <w:sz w:val="24"/>
          <w:szCs w:val="24"/>
        </w:rPr>
        <w:t xml:space="preserve"> </w:t>
      </w:r>
      <w:r w:rsidRPr="00EA4D43">
        <w:rPr>
          <w:rFonts w:ascii="Times New Roman" w:hAnsi="Times New Roman" w:cs="Times New Roman"/>
          <w:sz w:val="24"/>
          <w:szCs w:val="24"/>
        </w:rPr>
        <w:t>the other two acted as advisers to the Commissioner).</w:t>
      </w:r>
      <w:r w:rsidRPr="00EA4D43">
        <w:rPr>
          <w:rFonts w:ascii="Times New Roman" w:hAnsi="Times New Roman" w:cs="Times New Roman"/>
          <w:sz w:val="24"/>
          <w:szCs w:val="24"/>
          <w:vertAlign w:val="superscript"/>
        </w:rPr>
        <w:footnoteReference w:id="83"/>
      </w:r>
      <w:r w:rsidRPr="00EA4D43">
        <w:rPr>
          <w:rFonts w:ascii="Times New Roman" w:hAnsi="Times New Roman" w:cs="Times New Roman"/>
          <w:sz w:val="24"/>
          <w:szCs w:val="24"/>
        </w:rPr>
        <w:t xml:space="preserve"> They were ordered to leave the country in two days, and the Foreign Office, police and security forces were authorised to implement the resolution. </w:t>
      </w:r>
      <w:r w:rsidR="003C3B43" w:rsidRPr="00EA4D43">
        <w:rPr>
          <w:rFonts w:ascii="Times New Roman" w:hAnsi="Times New Roman" w:cs="Times New Roman"/>
          <w:color w:val="000000" w:themeColor="text1"/>
          <w:sz w:val="24"/>
          <w:szCs w:val="24"/>
        </w:rPr>
        <w:t>According to the National Parliament resolution, the 2014 tax judgment revealed that the Timorese judges still could not handle ‘complex’ cases and that the foreign judges did not carry out their contractual obligations to improve the skills of the Timorese judges.</w:t>
      </w:r>
      <w:r w:rsidR="003C3B43">
        <w:rPr>
          <w:rStyle w:val="FootnoteReference"/>
          <w:rFonts w:ascii="Times New Roman" w:hAnsi="Times New Roman" w:cs="Times New Roman"/>
          <w:color w:val="000000" w:themeColor="text1"/>
          <w:sz w:val="24"/>
          <w:szCs w:val="24"/>
        </w:rPr>
        <w:footnoteReference w:id="84"/>
      </w:r>
      <w:r w:rsidR="00832EC1" w:rsidRPr="00832EC1">
        <w:rPr>
          <w:rFonts w:ascii="Times New Roman" w:hAnsi="Times New Roman" w:cs="Times New Roman"/>
          <w:color w:val="000000" w:themeColor="text1"/>
          <w:sz w:val="24"/>
          <w:szCs w:val="24"/>
        </w:rPr>
        <w:t xml:space="preserve"> </w:t>
      </w:r>
      <w:r w:rsidR="00832EC1">
        <w:rPr>
          <w:rFonts w:ascii="Times New Roman" w:hAnsi="Times New Roman" w:cs="Times New Roman"/>
          <w:color w:val="000000" w:themeColor="text1"/>
          <w:sz w:val="24"/>
          <w:szCs w:val="24"/>
        </w:rPr>
        <w:t>T</w:t>
      </w:r>
      <w:r w:rsidR="00832EC1" w:rsidRPr="00EA4D43">
        <w:rPr>
          <w:rFonts w:ascii="Times New Roman" w:hAnsi="Times New Roman" w:cs="Times New Roman"/>
          <w:color w:val="000000" w:themeColor="text1"/>
          <w:sz w:val="24"/>
          <w:szCs w:val="24"/>
        </w:rPr>
        <w:t>he members of the National Parliament</w:t>
      </w:r>
      <w:r w:rsidR="00832EC1">
        <w:rPr>
          <w:rFonts w:ascii="Times New Roman" w:hAnsi="Times New Roman" w:cs="Times New Roman"/>
          <w:color w:val="000000" w:themeColor="text1"/>
          <w:sz w:val="24"/>
          <w:szCs w:val="24"/>
        </w:rPr>
        <w:t xml:space="preserve"> noted that</w:t>
      </w:r>
      <w:r w:rsidR="00832EC1" w:rsidRPr="00EA4D43">
        <w:rPr>
          <w:rFonts w:ascii="Times New Roman" w:hAnsi="Times New Roman" w:cs="Times New Roman"/>
          <w:color w:val="000000" w:themeColor="text1"/>
          <w:sz w:val="24"/>
          <w:szCs w:val="24"/>
        </w:rPr>
        <w:t xml:space="preserve"> the 2014 judgment unveiled the substantive and </w:t>
      </w:r>
      <w:r w:rsidR="00832EC1">
        <w:rPr>
          <w:rFonts w:ascii="Times New Roman" w:hAnsi="Times New Roman" w:cs="Times New Roman"/>
          <w:color w:val="000000" w:themeColor="text1"/>
          <w:sz w:val="24"/>
          <w:szCs w:val="24"/>
        </w:rPr>
        <w:t>‘</w:t>
      </w:r>
      <w:r w:rsidR="00832EC1" w:rsidRPr="00EA4D43">
        <w:rPr>
          <w:rFonts w:ascii="Times New Roman" w:hAnsi="Times New Roman" w:cs="Times New Roman"/>
          <w:color w:val="000000" w:themeColor="text1"/>
          <w:sz w:val="24"/>
          <w:szCs w:val="24"/>
        </w:rPr>
        <w:t>procedural irregularities</w:t>
      </w:r>
      <w:r w:rsidR="00832EC1">
        <w:rPr>
          <w:rFonts w:ascii="Times New Roman" w:hAnsi="Times New Roman" w:cs="Times New Roman"/>
          <w:color w:val="000000" w:themeColor="text1"/>
          <w:sz w:val="24"/>
          <w:szCs w:val="24"/>
        </w:rPr>
        <w:t>’</w:t>
      </w:r>
      <w:r w:rsidR="00832EC1" w:rsidRPr="00EA4D43">
        <w:rPr>
          <w:rFonts w:ascii="Times New Roman" w:hAnsi="Times New Roman" w:cs="Times New Roman"/>
          <w:color w:val="000000" w:themeColor="text1"/>
          <w:sz w:val="24"/>
          <w:szCs w:val="24"/>
        </w:rPr>
        <w:t xml:space="preserve"> that exposed the national security and sovereignty of the country to “external threats”.</w:t>
      </w:r>
      <w:r w:rsidR="00832EC1">
        <w:rPr>
          <w:rStyle w:val="FootnoteReference"/>
          <w:rFonts w:ascii="Times New Roman" w:hAnsi="Times New Roman" w:cs="Times New Roman"/>
          <w:color w:val="000000" w:themeColor="text1"/>
          <w:sz w:val="24"/>
          <w:szCs w:val="24"/>
        </w:rPr>
        <w:footnoteReference w:id="85"/>
      </w:r>
      <w:r w:rsidR="00832EC1" w:rsidRPr="00EA4D43">
        <w:rPr>
          <w:rFonts w:ascii="Times New Roman" w:hAnsi="Times New Roman" w:cs="Times New Roman"/>
          <w:color w:val="000000" w:themeColor="text1"/>
          <w:sz w:val="24"/>
          <w:szCs w:val="24"/>
        </w:rPr>
        <w:t xml:space="preserve"> </w:t>
      </w:r>
      <w:r w:rsidR="003C3B43">
        <w:rPr>
          <w:rFonts w:ascii="Times New Roman" w:hAnsi="Times New Roman" w:cs="Times New Roman"/>
          <w:color w:val="000000" w:themeColor="text1"/>
          <w:sz w:val="24"/>
          <w:szCs w:val="24"/>
        </w:rPr>
        <w:t xml:space="preserve"> </w:t>
      </w:r>
      <w:r w:rsidR="00F83FDC">
        <w:rPr>
          <w:rFonts w:ascii="Times New Roman" w:hAnsi="Times New Roman" w:cs="Times New Roman"/>
          <w:color w:val="000000" w:themeColor="text1"/>
          <w:sz w:val="24"/>
          <w:szCs w:val="24"/>
        </w:rPr>
        <w:t xml:space="preserve"> Prompted by the parliamentary resolution, the Government passed another </w:t>
      </w:r>
      <w:r w:rsidRPr="00EA4D43">
        <w:rPr>
          <w:rFonts w:ascii="Times New Roman" w:hAnsi="Times New Roman" w:cs="Times New Roman"/>
          <w:color w:val="000000" w:themeColor="text1"/>
          <w:sz w:val="24"/>
          <w:szCs w:val="24"/>
        </w:rPr>
        <w:t xml:space="preserve">Resolution </w:t>
      </w:r>
      <w:r w:rsidR="008C65D8">
        <w:rPr>
          <w:rFonts w:ascii="Times New Roman" w:hAnsi="Times New Roman" w:cs="Times New Roman"/>
          <w:color w:val="000000" w:themeColor="text1"/>
          <w:sz w:val="24"/>
          <w:szCs w:val="24"/>
        </w:rPr>
        <w:t>N</w:t>
      </w:r>
      <w:r w:rsidRPr="00EA4D43">
        <w:rPr>
          <w:rFonts w:ascii="Times New Roman" w:hAnsi="Times New Roman" w:cs="Times New Roman"/>
          <w:color w:val="000000" w:themeColor="text1"/>
          <w:sz w:val="24"/>
          <w:szCs w:val="24"/>
        </w:rPr>
        <w:t>o. 29/2014 to carry out an ‘audit’ of the weaknesses of the Timorese judiciary.</w:t>
      </w:r>
      <w:r w:rsidR="00413655">
        <w:rPr>
          <w:rStyle w:val="FootnoteReference"/>
          <w:rFonts w:ascii="Times New Roman" w:hAnsi="Times New Roman" w:cs="Times New Roman"/>
          <w:color w:val="000000" w:themeColor="text1"/>
          <w:sz w:val="24"/>
          <w:szCs w:val="24"/>
        </w:rPr>
        <w:footnoteReference w:id="86"/>
      </w:r>
      <w:r w:rsidRPr="00EA4D43">
        <w:rPr>
          <w:rFonts w:ascii="Times New Roman" w:hAnsi="Times New Roman" w:cs="Times New Roman"/>
          <w:color w:val="000000" w:themeColor="text1"/>
          <w:sz w:val="24"/>
          <w:szCs w:val="24"/>
        </w:rPr>
        <w:t xml:space="preserve"> The </w:t>
      </w:r>
      <w:r w:rsidR="005079A2">
        <w:rPr>
          <w:rFonts w:ascii="Times New Roman" w:hAnsi="Times New Roman" w:cs="Times New Roman"/>
          <w:color w:val="000000" w:themeColor="text1"/>
          <w:sz w:val="24"/>
          <w:szCs w:val="24"/>
        </w:rPr>
        <w:t>Government</w:t>
      </w:r>
      <w:r w:rsidRPr="00EA4D43">
        <w:rPr>
          <w:rFonts w:ascii="Times New Roman" w:hAnsi="Times New Roman" w:cs="Times New Roman"/>
          <w:color w:val="000000" w:themeColor="text1"/>
          <w:sz w:val="24"/>
          <w:szCs w:val="24"/>
        </w:rPr>
        <w:t xml:space="preserve"> </w:t>
      </w:r>
      <w:r w:rsidR="00F83FDC">
        <w:rPr>
          <w:rFonts w:ascii="Times New Roman" w:hAnsi="Times New Roman" w:cs="Times New Roman"/>
          <w:color w:val="000000" w:themeColor="text1"/>
          <w:sz w:val="24"/>
          <w:szCs w:val="24"/>
        </w:rPr>
        <w:t>r</w:t>
      </w:r>
      <w:r w:rsidR="00413655">
        <w:rPr>
          <w:rFonts w:ascii="Times New Roman" w:hAnsi="Times New Roman" w:cs="Times New Roman"/>
          <w:color w:val="000000" w:themeColor="text1"/>
          <w:sz w:val="24"/>
          <w:szCs w:val="24"/>
        </w:rPr>
        <w:t xml:space="preserve">esolution </w:t>
      </w:r>
      <w:r w:rsidRPr="00EA4D43">
        <w:rPr>
          <w:rFonts w:ascii="Times New Roman" w:hAnsi="Times New Roman" w:cs="Times New Roman"/>
          <w:color w:val="000000" w:themeColor="text1"/>
          <w:sz w:val="24"/>
          <w:szCs w:val="24"/>
        </w:rPr>
        <w:t xml:space="preserve">noted that the Timorese judges were </w:t>
      </w:r>
      <w:r w:rsidR="005079A2">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overly dependent</w:t>
      </w:r>
      <w:r w:rsidR="005079A2">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 xml:space="preserve"> on their international counterparts.</w:t>
      </w:r>
      <w:r w:rsidR="00413655">
        <w:rPr>
          <w:rStyle w:val="FootnoteReference"/>
          <w:rFonts w:ascii="Times New Roman" w:hAnsi="Times New Roman" w:cs="Times New Roman"/>
          <w:color w:val="000000" w:themeColor="text1"/>
          <w:sz w:val="24"/>
          <w:szCs w:val="24"/>
        </w:rPr>
        <w:footnoteReference w:id="87"/>
      </w:r>
      <w:r w:rsidRPr="00EA4D43">
        <w:rPr>
          <w:rFonts w:ascii="Times New Roman" w:hAnsi="Times New Roman" w:cs="Times New Roman"/>
          <w:color w:val="000000" w:themeColor="text1"/>
          <w:sz w:val="24"/>
          <w:szCs w:val="24"/>
        </w:rPr>
        <w:t xml:space="preserve"> </w:t>
      </w:r>
      <w:r w:rsidR="00A55554">
        <w:rPr>
          <w:rFonts w:ascii="Times New Roman" w:hAnsi="Times New Roman" w:cs="Times New Roman"/>
          <w:color w:val="000000" w:themeColor="text1"/>
          <w:sz w:val="24"/>
          <w:szCs w:val="24"/>
        </w:rPr>
        <w:t xml:space="preserve"> Both the resolutions underscored the position of </w:t>
      </w:r>
      <w:r w:rsidRPr="00EA4D43">
        <w:rPr>
          <w:rFonts w:ascii="Times New Roman" w:hAnsi="Times New Roman" w:cs="Times New Roman"/>
          <w:color w:val="000000" w:themeColor="text1"/>
          <w:sz w:val="24"/>
          <w:szCs w:val="24"/>
        </w:rPr>
        <w:t xml:space="preserve">the National Parliament and the Council of Ministers </w:t>
      </w:r>
      <w:r w:rsidR="00A55554">
        <w:rPr>
          <w:rFonts w:ascii="Times New Roman" w:hAnsi="Times New Roman" w:cs="Times New Roman"/>
          <w:color w:val="000000" w:themeColor="text1"/>
          <w:sz w:val="24"/>
          <w:szCs w:val="24"/>
        </w:rPr>
        <w:t xml:space="preserve"> and </w:t>
      </w:r>
      <w:r w:rsidRPr="00EA4D43">
        <w:rPr>
          <w:rFonts w:ascii="Times New Roman" w:hAnsi="Times New Roman" w:cs="Times New Roman"/>
          <w:color w:val="000000" w:themeColor="text1"/>
          <w:sz w:val="24"/>
          <w:szCs w:val="24"/>
        </w:rPr>
        <w:t xml:space="preserve">highlighted the necessity for the </w:t>
      </w:r>
      <w:r w:rsidR="00241F72">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Timorisation</w:t>
      </w:r>
      <w:r w:rsidR="00241F72">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 xml:space="preserve"> of the justice sector: wherein Timorese judges carry out their duties without international support.</w:t>
      </w:r>
      <w:r w:rsidR="00413655">
        <w:rPr>
          <w:rStyle w:val="FootnoteReference"/>
          <w:rFonts w:ascii="Times New Roman" w:hAnsi="Times New Roman" w:cs="Times New Roman"/>
          <w:color w:val="000000" w:themeColor="text1"/>
          <w:sz w:val="24"/>
          <w:szCs w:val="24"/>
        </w:rPr>
        <w:footnoteReference w:id="88"/>
      </w:r>
      <w:r w:rsidRPr="00EA4D43">
        <w:rPr>
          <w:rFonts w:ascii="Times New Roman" w:hAnsi="Times New Roman" w:cs="Times New Roman"/>
          <w:color w:val="000000" w:themeColor="text1"/>
          <w:sz w:val="24"/>
          <w:szCs w:val="24"/>
        </w:rPr>
        <w:t xml:space="preserve"> </w:t>
      </w:r>
    </w:p>
    <w:p w14:paraId="3E51ED4F" w14:textId="09D7E0BA" w:rsidR="0029795B" w:rsidRPr="00EA4D43" w:rsidRDefault="0029795B" w:rsidP="00886CE6">
      <w:pPr>
        <w:spacing w:line="240" w:lineRule="auto"/>
        <w:ind w:firstLine="720"/>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lastRenderedPageBreak/>
        <w:t xml:space="preserve">In their interviews, local </w:t>
      </w:r>
      <w:r w:rsidR="00105ED8" w:rsidRPr="00EA4D43">
        <w:rPr>
          <w:rFonts w:ascii="Times New Roman" w:hAnsi="Times New Roman" w:cs="Times New Roman"/>
          <w:color w:val="000000" w:themeColor="text1"/>
          <w:sz w:val="24"/>
          <w:szCs w:val="24"/>
        </w:rPr>
        <w:t>civil society</w:t>
      </w:r>
      <w:r w:rsidRPr="00EA4D43">
        <w:rPr>
          <w:rFonts w:ascii="Times New Roman" w:hAnsi="Times New Roman" w:cs="Times New Roman"/>
          <w:color w:val="000000" w:themeColor="text1"/>
          <w:sz w:val="24"/>
          <w:szCs w:val="24"/>
        </w:rPr>
        <w:t xml:space="preserve"> members and Timorese judicial actors identified many reasons as to why Xanana </w:t>
      </w:r>
      <w:r w:rsidR="001937B7" w:rsidRPr="00EA4D43">
        <w:rPr>
          <w:rFonts w:ascii="Times New Roman" w:hAnsi="Times New Roman" w:cs="Times New Roman"/>
          <w:color w:val="000000" w:themeColor="text1"/>
          <w:sz w:val="24"/>
          <w:szCs w:val="24"/>
        </w:rPr>
        <w:t>denounced</w:t>
      </w:r>
      <w:r w:rsidRPr="00EA4D43">
        <w:rPr>
          <w:rFonts w:ascii="Times New Roman" w:hAnsi="Times New Roman" w:cs="Times New Roman"/>
          <w:color w:val="000000" w:themeColor="text1"/>
          <w:sz w:val="24"/>
          <w:szCs w:val="24"/>
        </w:rPr>
        <w:t xml:space="preserve"> the Portuguese judges. According to some, Xanana was suspicious that the international judges were favouring ConocoPhillips</w:t>
      </w:r>
      <w:r w:rsidR="00241F72">
        <w:rPr>
          <w:rFonts w:ascii="Times New Roman" w:hAnsi="Times New Roman" w:cs="Times New Roman"/>
          <w:color w:val="000000" w:themeColor="text1"/>
          <w:sz w:val="24"/>
          <w:szCs w:val="24"/>
        </w:rPr>
        <w:t xml:space="preserve"> </w:t>
      </w:r>
      <w:r w:rsidR="005E567D" w:rsidRPr="00EA4D43">
        <w:rPr>
          <w:rFonts w:ascii="Times New Roman" w:hAnsi="Times New Roman" w:cs="Times New Roman"/>
          <w:color w:val="000000" w:themeColor="text1"/>
          <w:sz w:val="24"/>
          <w:szCs w:val="24"/>
        </w:rPr>
        <w:t>–</w:t>
      </w:r>
      <w:r w:rsidR="00241F72">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suspicions that were ignited by local media reports about Portuguese judges exchanging </w:t>
      </w:r>
      <w:r w:rsidR="00A65DF7">
        <w:rPr>
          <w:rFonts w:ascii="Times New Roman" w:hAnsi="Times New Roman" w:cs="Times New Roman"/>
          <w:color w:val="000000" w:themeColor="text1"/>
          <w:sz w:val="24"/>
          <w:szCs w:val="24"/>
        </w:rPr>
        <w:t>messages</w:t>
      </w:r>
      <w:r w:rsidR="00A65DF7"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with senior officials </w:t>
      </w:r>
      <w:r w:rsidR="00413655">
        <w:rPr>
          <w:rFonts w:ascii="Times New Roman" w:hAnsi="Times New Roman" w:cs="Times New Roman"/>
          <w:color w:val="000000" w:themeColor="text1"/>
          <w:sz w:val="24"/>
          <w:szCs w:val="24"/>
        </w:rPr>
        <w:t>from</w:t>
      </w:r>
      <w:r w:rsidR="00413655"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ConocoPhillips</w:t>
      </w:r>
      <w:r w:rsidR="00413655">
        <w:rPr>
          <w:rFonts w:ascii="Times New Roman" w:hAnsi="Times New Roman" w:cs="Times New Roman"/>
          <w:color w:val="000000" w:themeColor="text1"/>
          <w:sz w:val="24"/>
          <w:szCs w:val="24"/>
        </w:rPr>
        <w:t xml:space="preserve"> in</w:t>
      </w:r>
      <w:r w:rsidRPr="00EA4D43">
        <w:rPr>
          <w:rFonts w:ascii="Times New Roman" w:hAnsi="Times New Roman" w:cs="Times New Roman"/>
          <w:color w:val="000000" w:themeColor="text1"/>
          <w:sz w:val="24"/>
          <w:szCs w:val="24"/>
        </w:rPr>
        <w:t xml:space="preserve"> Timor-Leste.</w:t>
      </w:r>
      <w:r w:rsidRPr="00EA4D43">
        <w:rPr>
          <w:rFonts w:ascii="Times New Roman" w:hAnsi="Times New Roman" w:cs="Times New Roman"/>
          <w:color w:val="000000" w:themeColor="text1"/>
          <w:sz w:val="24"/>
          <w:szCs w:val="24"/>
          <w:vertAlign w:val="superscript"/>
        </w:rPr>
        <w:footnoteReference w:id="89"/>
      </w:r>
      <w:r w:rsidRPr="00EA4D43">
        <w:rPr>
          <w:rFonts w:ascii="Times New Roman" w:hAnsi="Times New Roman" w:cs="Times New Roman"/>
          <w:color w:val="000000" w:themeColor="text1"/>
          <w:sz w:val="24"/>
          <w:szCs w:val="24"/>
        </w:rPr>
        <w:t xml:space="preserve"> A few added that the government was also paranoid about the intentions of internationals, especially after the revelation of the Australian spy scandal and Bobby Boye’s fraud case.</w:t>
      </w:r>
      <w:r w:rsidRPr="00EA4D43">
        <w:rPr>
          <w:rStyle w:val="FootnoteReference"/>
          <w:rFonts w:ascii="Times New Roman" w:hAnsi="Times New Roman" w:cs="Times New Roman"/>
          <w:color w:val="000000" w:themeColor="text1"/>
          <w:sz w:val="24"/>
          <w:szCs w:val="24"/>
        </w:rPr>
        <w:footnoteReference w:id="90"/>
      </w:r>
      <w:r w:rsidRPr="00EA4D43">
        <w:rPr>
          <w:rFonts w:ascii="Times New Roman" w:hAnsi="Times New Roman" w:cs="Times New Roman"/>
          <w:color w:val="000000" w:themeColor="text1"/>
          <w:sz w:val="24"/>
          <w:szCs w:val="24"/>
        </w:rPr>
        <w:t xml:space="preserve"> International </w:t>
      </w:r>
      <w:r w:rsidR="005E567D" w:rsidRPr="00EA4D43">
        <w:rPr>
          <w:rFonts w:ascii="Times New Roman" w:hAnsi="Times New Roman" w:cs="Times New Roman"/>
          <w:color w:val="000000" w:themeColor="text1"/>
          <w:sz w:val="24"/>
          <w:szCs w:val="24"/>
        </w:rPr>
        <w:t>observers</w:t>
      </w:r>
      <w:r w:rsidRPr="00EA4D43">
        <w:rPr>
          <w:rFonts w:ascii="Times New Roman" w:hAnsi="Times New Roman" w:cs="Times New Roman"/>
          <w:color w:val="000000" w:themeColor="text1"/>
          <w:sz w:val="24"/>
          <w:szCs w:val="24"/>
        </w:rPr>
        <w:t xml:space="preserve"> like Wyvill argued that the revocation of </w:t>
      </w:r>
      <w:r w:rsidR="00413655">
        <w:rPr>
          <w:rFonts w:ascii="Times New Roman" w:hAnsi="Times New Roman" w:cs="Times New Roman"/>
          <w:color w:val="000000" w:themeColor="text1"/>
          <w:sz w:val="24"/>
          <w:szCs w:val="24"/>
        </w:rPr>
        <w:t xml:space="preserve">the </w:t>
      </w:r>
      <w:r w:rsidRPr="00EA4D43">
        <w:rPr>
          <w:rFonts w:ascii="Times New Roman" w:hAnsi="Times New Roman" w:cs="Times New Roman"/>
          <w:color w:val="000000" w:themeColor="text1"/>
          <w:sz w:val="24"/>
          <w:szCs w:val="24"/>
        </w:rPr>
        <w:t xml:space="preserve">visas of the Portuguese judges and prosecutors at the anti-corruption commission was motivated </w:t>
      </w:r>
      <w:r w:rsidR="00676C1D">
        <w:rPr>
          <w:rFonts w:ascii="Times New Roman" w:hAnsi="Times New Roman" w:cs="Times New Roman"/>
          <w:color w:val="000000" w:themeColor="text1"/>
          <w:sz w:val="24"/>
          <w:szCs w:val="24"/>
        </w:rPr>
        <w:t>by</w:t>
      </w:r>
      <w:r w:rsidRPr="00EA4D43">
        <w:rPr>
          <w:rFonts w:ascii="Times New Roman" w:hAnsi="Times New Roman" w:cs="Times New Roman"/>
          <w:color w:val="000000" w:themeColor="text1"/>
          <w:sz w:val="24"/>
          <w:szCs w:val="24"/>
        </w:rPr>
        <w:t xml:space="preserve"> pending corruption charges against senior leaders close to Xanana.</w:t>
      </w:r>
      <w:r w:rsidR="00975955" w:rsidRPr="00EA4D43">
        <w:rPr>
          <w:rStyle w:val="FootnoteReference"/>
          <w:rFonts w:ascii="Times New Roman" w:hAnsi="Times New Roman" w:cs="Times New Roman"/>
          <w:color w:val="000000" w:themeColor="text1"/>
          <w:sz w:val="24"/>
          <w:szCs w:val="24"/>
        </w:rPr>
        <w:footnoteReference w:id="91"/>
      </w:r>
    </w:p>
    <w:p w14:paraId="6809BE12" w14:textId="59BAEE1D" w:rsidR="0029795B" w:rsidRPr="00EA4D43" w:rsidRDefault="0029795B" w:rsidP="00886CE6">
      <w:pPr>
        <w:spacing w:line="240" w:lineRule="auto"/>
        <w:ind w:firstLine="720"/>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t xml:space="preserve">Some </w:t>
      </w:r>
      <w:r w:rsidR="00997A89" w:rsidRPr="00EA4D43">
        <w:rPr>
          <w:rFonts w:ascii="Times New Roman" w:hAnsi="Times New Roman" w:cs="Times New Roman"/>
          <w:color w:val="000000" w:themeColor="text1"/>
          <w:sz w:val="24"/>
          <w:szCs w:val="24"/>
        </w:rPr>
        <w:t>interviewees observed</w:t>
      </w:r>
      <w:r w:rsidRPr="00EA4D43">
        <w:rPr>
          <w:rFonts w:ascii="Times New Roman" w:hAnsi="Times New Roman" w:cs="Times New Roman"/>
          <w:color w:val="000000" w:themeColor="text1"/>
          <w:sz w:val="24"/>
          <w:szCs w:val="24"/>
        </w:rPr>
        <w:t xml:space="preserve"> that Xanana perceived the internationals and the Timorese working close to them as waging a ‘witch hunt’ against him and his supporters </w:t>
      </w:r>
      <w:r w:rsidR="00413655">
        <w:rPr>
          <w:rFonts w:ascii="Times New Roman" w:hAnsi="Times New Roman" w:cs="Times New Roman"/>
          <w:color w:val="000000" w:themeColor="text1"/>
          <w:sz w:val="24"/>
          <w:szCs w:val="24"/>
        </w:rPr>
        <w:t>at</w:t>
      </w:r>
      <w:r w:rsidR="00413655"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the time.</w:t>
      </w:r>
      <w:r w:rsidRPr="00EA4D43">
        <w:rPr>
          <w:rStyle w:val="FootnoteReference"/>
          <w:rFonts w:ascii="Times New Roman" w:hAnsi="Times New Roman" w:cs="Times New Roman"/>
          <w:color w:val="000000" w:themeColor="text1"/>
          <w:sz w:val="24"/>
          <w:szCs w:val="24"/>
        </w:rPr>
        <w:footnoteReference w:id="92"/>
      </w:r>
      <w:r w:rsidRPr="00EA4D43">
        <w:rPr>
          <w:rFonts w:ascii="Times New Roman" w:hAnsi="Times New Roman" w:cs="Times New Roman"/>
          <w:color w:val="000000" w:themeColor="text1"/>
          <w:sz w:val="24"/>
          <w:szCs w:val="24"/>
        </w:rPr>
        <w:t xml:space="preserve"> According to Xanana, Timorese citizens working with the United Nations and in the judiciary had sold their allegiance to the internationals instead of their country.</w:t>
      </w:r>
      <w:r w:rsidRPr="00EA4D43">
        <w:rPr>
          <w:rStyle w:val="FootnoteReference"/>
          <w:rFonts w:ascii="Times New Roman" w:hAnsi="Times New Roman" w:cs="Times New Roman"/>
          <w:color w:val="000000" w:themeColor="text1"/>
          <w:sz w:val="24"/>
          <w:szCs w:val="24"/>
        </w:rPr>
        <w:footnoteReference w:id="93"/>
      </w:r>
      <w:r w:rsidRPr="00EA4D43">
        <w:rPr>
          <w:rFonts w:ascii="Times New Roman" w:hAnsi="Times New Roman" w:cs="Times New Roman"/>
          <w:color w:val="000000" w:themeColor="text1"/>
          <w:sz w:val="24"/>
          <w:szCs w:val="24"/>
        </w:rPr>
        <w:t xml:space="preserve"> These sentiments were transposed onto Portuguese judges and the Timorese judges who supported them as well. A</w:t>
      </w:r>
      <w:r w:rsidR="00413655">
        <w:rPr>
          <w:rFonts w:ascii="Times New Roman" w:hAnsi="Times New Roman" w:cs="Times New Roman"/>
          <w:color w:val="000000" w:themeColor="text1"/>
          <w:sz w:val="24"/>
          <w:szCs w:val="24"/>
        </w:rPr>
        <w:t xml:space="preserve"> former </w:t>
      </w:r>
      <w:r w:rsidRPr="00EA4D43">
        <w:rPr>
          <w:rFonts w:ascii="Times New Roman" w:hAnsi="Times New Roman" w:cs="Times New Roman"/>
          <w:color w:val="000000" w:themeColor="text1"/>
          <w:sz w:val="24"/>
          <w:szCs w:val="24"/>
        </w:rPr>
        <w:t>international legal adviser to the National Parliament, reflecting on the impasse between the Portuguese judges and Xanana in 2014, put the dilemma in the following manner:</w:t>
      </w:r>
    </w:p>
    <w:p w14:paraId="58CDB897" w14:textId="734DC5D1" w:rsidR="0029795B" w:rsidRPr="00EA4D43" w:rsidRDefault="0029795B" w:rsidP="00E52CF5">
      <w:pPr>
        <w:spacing w:line="240" w:lineRule="auto"/>
        <w:ind w:left="720" w:right="720"/>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t xml:space="preserve">The Portuguese judges and others were pushing to apply ideal standards [in </w:t>
      </w:r>
      <w:proofErr w:type="gramStart"/>
      <w:r w:rsidRPr="00EA4D43">
        <w:rPr>
          <w:rFonts w:ascii="Times New Roman" w:hAnsi="Times New Roman" w:cs="Times New Roman"/>
          <w:color w:val="000000" w:themeColor="text1"/>
          <w:sz w:val="24"/>
          <w:szCs w:val="24"/>
        </w:rPr>
        <w:t>2014]…</w:t>
      </w:r>
      <w:proofErr w:type="gramEnd"/>
      <w:r w:rsidRPr="00EA4D43">
        <w:rPr>
          <w:rFonts w:ascii="Times New Roman" w:hAnsi="Times New Roman" w:cs="Times New Roman"/>
          <w:color w:val="000000" w:themeColor="text1"/>
          <w:sz w:val="24"/>
          <w:szCs w:val="24"/>
        </w:rPr>
        <w:t xml:space="preserve"> they assumed that East Timor </w:t>
      </w:r>
      <w:r w:rsidRPr="00EA4D43">
        <w:rPr>
          <w:rFonts w:ascii="Times New Roman" w:hAnsi="Times New Roman" w:cs="Times New Roman"/>
          <w:i/>
          <w:iCs/>
          <w:color w:val="000000" w:themeColor="text1"/>
          <w:sz w:val="24"/>
          <w:szCs w:val="24"/>
        </w:rPr>
        <w:t>is</w:t>
      </w:r>
      <w:r w:rsidRPr="00EA4D43">
        <w:rPr>
          <w:rFonts w:ascii="Times New Roman" w:hAnsi="Times New Roman" w:cs="Times New Roman"/>
          <w:color w:val="000000" w:themeColor="text1"/>
          <w:sz w:val="24"/>
          <w:szCs w:val="24"/>
        </w:rPr>
        <w:t xml:space="preserve"> Portugal. Leaders like Xanana are necessary to guarantee peace in a transitioning society… If you try to proceed against the resistance leaders, that will create instability, and </w:t>
      </w:r>
      <w:r w:rsidR="001C3F66" w:rsidRPr="00EA4D43">
        <w:rPr>
          <w:rFonts w:ascii="Times New Roman" w:hAnsi="Times New Roman" w:cs="Times New Roman"/>
          <w:color w:val="000000" w:themeColor="text1"/>
          <w:sz w:val="24"/>
          <w:szCs w:val="24"/>
        </w:rPr>
        <w:t xml:space="preserve">there is </w:t>
      </w:r>
      <w:r w:rsidRPr="00EA4D43">
        <w:rPr>
          <w:rFonts w:ascii="Times New Roman" w:hAnsi="Times New Roman" w:cs="Times New Roman"/>
          <w:color w:val="000000" w:themeColor="text1"/>
          <w:sz w:val="24"/>
          <w:szCs w:val="24"/>
        </w:rPr>
        <w:t xml:space="preserve">no one </w:t>
      </w:r>
      <w:r w:rsidR="001C3F66" w:rsidRPr="00EA4D43">
        <w:rPr>
          <w:rFonts w:ascii="Times New Roman" w:hAnsi="Times New Roman" w:cs="Times New Roman"/>
          <w:color w:val="000000" w:themeColor="text1"/>
          <w:sz w:val="24"/>
          <w:szCs w:val="24"/>
        </w:rPr>
        <w:t xml:space="preserve">to </w:t>
      </w:r>
      <w:r w:rsidR="00F170C6" w:rsidRPr="00EA4D43">
        <w:rPr>
          <w:rFonts w:ascii="Times New Roman" w:hAnsi="Times New Roman" w:cs="Times New Roman"/>
          <w:color w:val="000000" w:themeColor="text1"/>
          <w:sz w:val="24"/>
          <w:szCs w:val="24"/>
        </w:rPr>
        <w:t>bring the</w:t>
      </w:r>
      <w:r w:rsidRPr="00EA4D43">
        <w:rPr>
          <w:rFonts w:ascii="Times New Roman" w:hAnsi="Times New Roman" w:cs="Times New Roman"/>
          <w:color w:val="000000" w:themeColor="text1"/>
          <w:sz w:val="24"/>
          <w:szCs w:val="24"/>
        </w:rPr>
        <w:t xml:space="preserve"> country</w:t>
      </w:r>
      <w:r w:rsidR="00F170C6" w:rsidRPr="00EA4D43">
        <w:rPr>
          <w:rFonts w:ascii="Times New Roman" w:hAnsi="Times New Roman" w:cs="Times New Roman"/>
          <w:color w:val="000000" w:themeColor="text1"/>
          <w:sz w:val="24"/>
          <w:szCs w:val="24"/>
        </w:rPr>
        <w:t xml:space="preserve"> together</w:t>
      </w:r>
      <w:r w:rsidRPr="00EA4D43">
        <w:rPr>
          <w:rFonts w:ascii="Times New Roman" w:hAnsi="Times New Roman" w:cs="Times New Roman"/>
          <w:color w:val="000000" w:themeColor="text1"/>
          <w:sz w:val="24"/>
          <w:szCs w:val="24"/>
        </w:rPr>
        <w:t xml:space="preserve"> at all…the Portuguese judges were going too far in my opinion</w:t>
      </w:r>
      <w:r w:rsidR="00BA7B2C">
        <w:rPr>
          <w:rFonts w:ascii="Times New Roman" w:hAnsi="Times New Roman" w:cs="Times New Roman"/>
          <w:color w:val="000000" w:themeColor="text1"/>
          <w:sz w:val="24"/>
          <w:szCs w:val="24"/>
        </w:rPr>
        <w:t>.</w:t>
      </w:r>
      <w:r w:rsidR="00413655">
        <w:rPr>
          <w:rStyle w:val="FootnoteReference"/>
          <w:rFonts w:ascii="Times New Roman" w:hAnsi="Times New Roman" w:cs="Times New Roman"/>
          <w:color w:val="000000" w:themeColor="text1"/>
          <w:sz w:val="24"/>
          <w:szCs w:val="24"/>
        </w:rPr>
        <w:footnoteReference w:id="94"/>
      </w:r>
    </w:p>
    <w:p w14:paraId="672F62F4" w14:textId="7CD52F5A" w:rsidR="0029795B" w:rsidRDefault="0029795B" w:rsidP="004A38BF">
      <w:pPr>
        <w:spacing w:line="240" w:lineRule="auto"/>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t xml:space="preserve">From the outset, the Portuguese judges carried out their expected roles as paragons of independence and impartiality: applying laws, independent of the external social, political, and cultural influences. As </w:t>
      </w:r>
      <w:r w:rsidR="00BA7B2C">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outsiders</w:t>
      </w:r>
      <w:r w:rsidR="00BA7B2C">
        <w:rPr>
          <w:rFonts w:ascii="Times New Roman" w:hAnsi="Times New Roman" w:cs="Times New Roman"/>
          <w:color w:val="000000" w:themeColor="text1"/>
          <w:sz w:val="24"/>
          <w:szCs w:val="24"/>
        </w:rPr>
        <w:t>’</w:t>
      </w:r>
      <w:r w:rsidRPr="00EA4D43">
        <w:rPr>
          <w:rFonts w:ascii="Times New Roman" w:hAnsi="Times New Roman" w:cs="Times New Roman"/>
          <w:color w:val="000000" w:themeColor="text1"/>
          <w:sz w:val="24"/>
          <w:szCs w:val="24"/>
        </w:rPr>
        <w:t>, foreign judges could exercise their functions more confidently and independently than their Timorese counterparts, who had to</w:t>
      </w:r>
      <w:r w:rsidR="002228A3"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 xml:space="preserve">live alongside their resistance heroes. However, the bold actions of Portuguese judges, deciding against Xanana’s judgments </w:t>
      </w:r>
      <w:r w:rsidR="00F170C6" w:rsidRPr="00EA4D43">
        <w:rPr>
          <w:rFonts w:ascii="Times New Roman" w:hAnsi="Times New Roman" w:cs="Times New Roman"/>
          <w:color w:val="000000" w:themeColor="text1"/>
          <w:sz w:val="24"/>
          <w:szCs w:val="24"/>
        </w:rPr>
        <w:t>(or</w:t>
      </w:r>
      <w:r w:rsidRPr="00EA4D43">
        <w:rPr>
          <w:rFonts w:ascii="Times New Roman" w:hAnsi="Times New Roman" w:cs="Times New Roman"/>
          <w:color w:val="000000" w:themeColor="text1"/>
          <w:sz w:val="24"/>
          <w:szCs w:val="24"/>
        </w:rPr>
        <w:t xml:space="preserve"> the Ministries acting on his behalf), cost them opportunities to assist their Timorese counterparts in strengthening their skills and consolidating their legitimacy</w:t>
      </w:r>
      <w:r w:rsidR="00F170C6" w:rsidRPr="00EA4D43">
        <w:rPr>
          <w:rFonts w:ascii="Times New Roman" w:hAnsi="Times New Roman" w:cs="Times New Roman"/>
          <w:color w:val="000000" w:themeColor="text1"/>
          <w:sz w:val="24"/>
          <w:szCs w:val="24"/>
        </w:rPr>
        <w:t xml:space="preserve"> and authority</w:t>
      </w:r>
      <w:r w:rsidRPr="00EA4D43">
        <w:rPr>
          <w:rFonts w:ascii="Times New Roman" w:hAnsi="Times New Roman" w:cs="Times New Roman"/>
          <w:color w:val="000000" w:themeColor="text1"/>
          <w:sz w:val="24"/>
          <w:szCs w:val="24"/>
        </w:rPr>
        <w:t xml:space="preserve"> in the country. </w:t>
      </w:r>
    </w:p>
    <w:p w14:paraId="38AADF00" w14:textId="77777777" w:rsidR="007E0198" w:rsidRPr="00EA4D43" w:rsidRDefault="007E0198" w:rsidP="00EA4D43">
      <w:pPr>
        <w:spacing w:line="240" w:lineRule="auto"/>
        <w:jc w:val="both"/>
        <w:rPr>
          <w:rFonts w:ascii="Times New Roman" w:hAnsi="Times New Roman" w:cs="Times New Roman"/>
          <w:color w:val="000000" w:themeColor="text1"/>
          <w:sz w:val="24"/>
          <w:szCs w:val="24"/>
        </w:rPr>
      </w:pPr>
    </w:p>
    <w:p w14:paraId="1FF40C46" w14:textId="33AA83BC" w:rsidR="0029795B" w:rsidRPr="00EA4D43" w:rsidRDefault="0029795B" w:rsidP="000A32FB">
      <w:pPr>
        <w:pStyle w:val="Heading2"/>
      </w:pPr>
      <w:r w:rsidRPr="00EA4D43">
        <w:t xml:space="preserve">A </w:t>
      </w:r>
      <w:r w:rsidR="007E0198">
        <w:t>D</w:t>
      </w:r>
      <w:r w:rsidRPr="00EA4D43">
        <w:t xml:space="preserve">ependently </w:t>
      </w:r>
      <w:r w:rsidR="007E0198">
        <w:t>I</w:t>
      </w:r>
      <w:r w:rsidRPr="00EA4D43">
        <w:t xml:space="preserve">ndependent </w:t>
      </w:r>
      <w:r w:rsidR="009001F5">
        <w:t>J</w:t>
      </w:r>
      <w:r w:rsidRPr="00EA4D43">
        <w:t xml:space="preserve">udiciary: Foreign </w:t>
      </w:r>
      <w:r w:rsidR="009001F5">
        <w:t>J</w:t>
      </w:r>
      <w:r w:rsidRPr="00EA4D43">
        <w:t xml:space="preserve">udges in </w:t>
      </w:r>
      <w:r w:rsidR="009001F5">
        <w:t>D</w:t>
      </w:r>
      <w:r w:rsidRPr="00EA4D43">
        <w:t xml:space="preserve">omestic </w:t>
      </w:r>
      <w:r w:rsidR="009001F5">
        <w:t>C</w:t>
      </w:r>
      <w:r w:rsidRPr="00EA4D43">
        <w:t>ourts, 2014</w:t>
      </w:r>
      <w:r w:rsidR="004A38BF">
        <w:t xml:space="preserve"> to </w:t>
      </w:r>
      <w:r w:rsidRPr="00EA4D43">
        <w:t>2019</w:t>
      </w:r>
      <w:r w:rsidRPr="00EA4D43">
        <w:rPr>
          <w:rStyle w:val="FootnoteReference"/>
        </w:rPr>
        <w:footnoteReference w:id="95"/>
      </w:r>
    </w:p>
    <w:p w14:paraId="491D1E25" w14:textId="40CD4EA3" w:rsidR="000C42DC" w:rsidRDefault="0029795B" w:rsidP="00EA4D43">
      <w:pPr>
        <w:spacing w:line="240" w:lineRule="auto"/>
        <w:jc w:val="both"/>
        <w:rPr>
          <w:rFonts w:ascii="Times New Roman" w:hAnsi="Times New Roman" w:cs="Times New Roman"/>
          <w:color w:val="000000" w:themeColor="text1"/>
          <w:sz w:val="24"/>
          <w:szCs w:val="24"/>
        </w:rPr>
      </w:pPr>
      <w:r w:rsidRPr="00EA4D43">
        <w:rPr>
          <w:rFonts w:ascii="Times New Roman" w:hAnsi="Times New Roman" w:cs="Times New Roman"/>
          <w:color w:val="000000" w:themeColor="text1"/>
          <w:sz w:val="24"/>
          <w:szCs w:val="24"/>
        </w:rPr>
        <w:lastRenderedPageBreak/>
        <w:t>The National Parliament</w:t>
      </w:r>
      <w:r w:rsidR="00BA7B2C">
        <w:rPr>
          <w:rFonts w:ascii="Times New Roman" w:hAnsi="Times New Roman" w:cs="Times New Roman"/>
          <w:color w:val="000000" w:themeColor="text1"/>
          <w:sz w:val="24"/>
          <w:szCs w:val="24"/>
        </w:rPr>
        <w:t xml:space="preserve"> and Government</w:t>
      </w:r>
      <w:r w:rsidRPr="00EA4D43">
        <w:rPr>
          <w:rFonts w:ascii="Times New Roman" w:hAnsi="Times New Roman" w:cs="Times New Roman"/>
          <w:color w:val="000000" w:themeColor="text1"/>
          <w:sz w:val="24"/>
          <w:szCs w:val="24"/>
        </w:rPr>
        <w:t xml:space="preserve"> resolutions in 2014 adversely affected the development of the Timorese justice sector</w:t>
      </w:r>
      <w:r w:rsidR="004A38BF">
        <w:rPr>
          <w:rFonts w:ascii="Times New Roman" w:hAnsi="Times New Roman" w:cs="Times New Roman"/>
          <w:color w:val="000000" w:themeColor="text1"/>
          <w:sz w:val="24"/>
          <w:szCs w:val="24"/>
        </w:rPr>
        <w:t>. O</w:t>
      </w:r>
      <w:r w:rsidRPr="00EA4D43">
        <w:rPr>
          <w:rFonts w:ascii="Times New Roman" w:hAnsi="Times New Roman" w:cs="Times New Roman"/>
          <w:color w:val="000000" w:themeColor="text1"/>
          <w:sz w:val="24"/>
          <w:szCs w:val="24"/>
        </w:rPr>
        <w:t>verall</w:t>
      </w:r>
      <w:r w:rsidRPr="00EA4D43">
        <w:rPr>
          <w:rFonts w:ascii="Times New Roman" w:hAnsi="Times New Roman" w:cs="Times New Roman"/>
          <w:sz w:val="24"/>
          <w:szCs w:val="24"/>
        </w:rPr>
        <w:t xml:space="preserve">, it can be observed that the 2014 judicial crisis set back the Timorese judiciary from the small achievements </w:t>
      </w:r>
      <w:r w:rsidR="004A38BF">
        <w:rPr>
          <w:rFonts w:ascii="Times New Roman" w:hAnsi="Times New Roman" w:cs="Times New Roman"/>
          <w:sz w:val="24"/>
          <w:szCs w:val="24"/>
        </w:rPr>
        <w:t>it</w:t>
      </w:r>
      <w:r w:rsidR="004A38BF"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had made until then. </w:t>
      </w:r>
      <w:r w:rsidRPr="00EA4D43">
        <w:rPr>
          <w:rFonts w:ascii="Times New Roman" w:hAnsi="Times New Roman" w:cs="Times New Roman"/>
          <w:color w:val="000000" w:themeColor="text1"/>
          <w:sz w:val="24"/>
          <w:szCs w:val="24"/>
        </w:rPr>
        <w:t>According to the Timorese Justice Sector Strategic Plan,</w:t>
      </w:r>
      <w:r w:rsidRPr="00EA4D43">
        <w:rPr>
          <w:rStyle w:val="FootnoteReference"/>
          <w:rFonts w:ascii="Times New Roman" w:hAnsi="Times New Roman" w:cs="Times New Roman"/>
          <w:color w:val="000000" w:themeColor="text1"/>
          <w:sz w:val="24"/>
          <w:szCs w:val="24"/>
        </w:rPr>
        <w:footnoteReference w:id="96"/>
      </w:r>
      <w:r w:rsidRPr="00EA4D43">
        <w:rPr>
          <w:rFonts w:ascii="Times New Roman" w:hAnsi="Times New Roman" w:cs="Times New Roman"/>
          <w:color w:val="000000" w:themeColor="text1"/>
          <w:sz w:val="24"/>
          <w:szCs w:val="24"/>
        </w:rPr>
        <w:t xml:space="preserve"> by 2015, all positions in the justice sector were supposed to be filled by qualified national staff. However, after the termination of contracts of Portuguese judges, there were no trainers at the Legal Training Centre until 2017.</w:t>
      </w:r>
      <w:r w:rsidR="002228A3"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And, until 2018, there were no judicial inspectors to assess or evaluate Timorese judges on their progression.</w:t>
      </w:r>
      <w:r w:rsidRPr="00EA4D43">
        <w:rPr>
          <w:rStyle w:val="FootnoteReference"/>
          <w:rFonts w:ascii="Times New Roman" w:hAnsi="Times New Roman" w:cs="Times New Roman"/>
          <w:sz w:val="24"/>
          <w:szCs w:val="24"/>
        </w:rPr>
        <w:footnoteReference w:id="97"/>
      </w:r>
      <w:r w:rsidRPr="00EA4D43">
        <w:rPr>
          <w:rFonts w:ascii="Times New Roman" w:hAnsi="Times New Roman" w:cs="Times New Roman"/>
          <w:color w:val="000000" w:themeColor="text1"/>
          <w:sz w:val="24"/>
          <w:szCs w:val="24"/>
        </w:rPr>
        <w:t xml:space="preserve"> Consequently, at the time of writing, there were no ‘first-class’ Timorese judges, and thus no Supreme Court, 21 years after the independence referendum.</w:t>
      </w:r>
      <w:r w:rsidR="002228A3" w:rsidRPr="00EA4D43">
        <w:rPr>
          <w:rFonts w:ascii="Times New Roman" w:hAnsi="Times New Roman" w:cs="Times New Roman"/>
          <w:color w:val="000000" w:themeColor="text1"/>
          <w:sz w:val="24"/>
          <w:szCs w:val="24"/>
        </w:rPr>
        <w:t xml:space="preserve"> </w:t>
      </w:r>
      <w:r w:rsidRPr="00EA4D43">
        <w:rPr>
          <w:rFonts w:ascii="Times New Roman" w:hAnsi="Times New Roman" w:cs="Times New Roman"/>
          <w:color w:val="000000" w:themeColor="text1"/>
          <w:sz w:val="24"/>
          <w:szCs w:val="24"/>
        </w:rPr>
        <w:t>Within the judiciary, senior Timorese judges explained the implications of the</w:t>
      </w:r>
      <w:r w:rsidR="00115B22" w:rsidRPr="00EA4D43">
        <w:rPr>
          <w:rFonts w:ascii="Times New Roman" w:hAnsi="Times New Roman" w:cs="Times New Roman"/>
          <w:color w:val="000000" w:themeColor="text1"/>
          <w:sz w:val="24"/>
          <w:szCs w:val="24"/>
        </w:rPr>
        <w:t xml:space="preserve"> 2014</w:t>
      </w:r>
      <w:r w:rsidRPr="00EA4D43">
        <w:rPr>
          <w:rFonts w:ascii="Times New Roman" w:hAnsi="Times New Roman" w:cs="Times New Roman"/>
          <w:color w:val="000000" w:themeColor="text1"/>
          <w:sz w:val="24"/>
          <w:szCs w:val="24"/>
        </w:rPr>
        <w:t xml:space="preserve"> resolutions. They noted </w:t>
      </w:r>
      <w:r w:rsidR="00F77E4E" w:rsidRPr="00EA4D43">
        <w:rPr>
          <w:rFonts w:ascii="Times New Roman" w:hAnsi="Times New Roman" w:cs="Times New Roman"/>
          <w:color w:val="000000" w:themeColor="text1"/>
          <w:sz w:val="24"/>
          <w:szCs w:val="24"/>
        </w:rPr>
        <w:t>that,</w:t>
      </w:r>
      <w:r w:rsidRPr="00EA4D43">
        <w:rPr>
          <w:rFonts w:ascii="Times New Roman" w:hAnsi="Times New Roman" w:cs="Times New Roman"/>
          <w:color w:val="000000" w:themeColor="text1"/>
          <w:sz w:val="24"/>
          <w:szCs w:val="24"/>
        </w:rPr>
        <w:t xml:space="preserve"> post-2014, the Timorese judicial recruits did not receive the requisite mentorship and training that the </w:t>
      </w:r>
      <w:r w:rsidR="002407CC">
        <w:rPr>
          <w:rFonts w:ascii="Times New Roman" w:hAnsi="Times New Roman" w:cs="Times New Roman"/>
          <w:color w:val="000000" w:themeColor="text1"/>
          <w:sz w:val="24"/>
          <w:szCs w:val="24"/>
        </w:rPr>
        <w:t>earlier cohorts of judges</w:t>
      </w:r>
      <w:r w:rsidRPr="00EA4D43">
        <w:rPr>
          <w:rFonts w:ascii="Times New Roman" w:hAnsi="Times New Roman" w:cs="Times New Roman"/>
          <w:color w:val="000000" w:themeColor="text1"/>
          <w:sz w:val="24"/>
          <w:szCs w:val="24"/>
        </w:rPr>
        <w:t xml:space="preserve"> received.</w:t>
      </w:r>
      <w:r w:rsidRPr="00EA4D43">
        <w:rPr>
          <w:rStyle w:val="FootnoteReference"/>
          <w:rFonts w:ascii="Times New Roman" w:hAnsi="Times New Roman" w:cs="Times New Roman"/>
          <w:color w:val="000000" w:themeColor="text1"/>
          <w:sz w:val="24"/>
          <w:szCs w:val="24"/>
        </w:rPr>
        <w:footnoteReference w:id="98"/>
      </w:r>
      <w:r w:rsidRPr="00EA4D43">
        <w:rPr>
          <w:rFonts w:ascii="Times New Roman" w:hAnsi="Times New Roman" w:cs="Times New Roman"/>
          <w:color w:val="000000" w:themeColor="text1"/>
          <w:sz w:val="24"/>
          <w:szCs w:val="24"/>
        </w:rPr>
        <w:t xml:space="preserve"> Field observations in 2018 revealed that, on the ground, most of the Timorese judges still struggle to use Portuguese as the legal language and to decide complex cases mainly related to tax, oil and petroleum, and audit matters. Furthermore, the public criticisms by Xanana in 2014 had negatively impacted perceptions of the independence of the Timorese judiciary. Even in 2018, when most of the data for this chapter was collected, informants referred to </w:t>
      </w:r>
      <w:r w:rsidR="00DB37AE" w:rsidRPr="00EA4D43">
        <w:rPr>
          <w:rFonts w:ascii="Times New Roman" w:hAnsi="Times New Roman" w:cs="Times New Roman"/>
          <w:color w:val="000000" w:themeColor="text1"/>
          <w:sz w:val="24"/>
          <w:szCs w:val="24"/>
        </w:rPr>
        <w:t>the</w:t>
      </w:r>
      <w:r w:rsidRPr="00EA4D43">
        <w:rPr>
          <w:rFonts w:ascii="Times New Roman" w:hAnsi="Times New Roman" w:cs="Times New Roman"/>
          <w:color w:val="000000" w:themeColor="text1"/>
          <w:sz w:val="24"/>
          <w:szCs w:val="24"/>
        </w:rPr>
        <w:t xml:space="preserve"> 2014 </w:t>
      </w:r>
      <w:r w:rsidR="00DB37AE" w:rsidRPr="00EA4D43">
        <w:rPr>
          <w:rFonts w:ascii="Times New Roman" w:hAnsi="Times New Roman" w:cs="Times New Roman"/>
          <w:color w:val="000000" w:themeColor="text1"/>
          <w:sz w:val="24"/>
          <w:szCs w:val="24"/>
        </w:rPr>
        <w:t xml:space="preserve">tax </w:t>
      </w:r>
      <w:r w:rsidRPr="00EA4D43">
        <w:rPr>
          <w:rFonts w:ascii="Times New Roman" w:hAnsi="Times New Roman" w:cs="Times New Roman"/>
          <w:color w:val="000000" w:themeColor="text1"/>
          <w:sz w:val="24"/>
          <w:szCs w:val="24"/>
        </w:rPr>
        <w:t>case to highlight the limitations of Timorese judges and their lack of technical skills and independence</w:t>
      </w:r>
      <w:r w:rsidR="00AE5E5E" w:rsidRPr="00EA4D43">
        <w:rPr>
          <w:rFonts w:ascii="Times New Roman" w:hAnsi="Times New Roman" w:cs="Times New Roman"/>
          <w:color w:val="000000" w:themeColor="text1"/>
          <w:sz w:val="24"/>
          <w:szCs w:val="24"/>
        </w:rPr>
        <w:t>.</w:t>
      </w:r>
      <w:r w:rsidRPr="00EA4D43">
        <w:rPr>
          <w:rStyle w:val="FootnoteReference"/>
          <w:rFonts w:ascii="Times New Roman" w:hAnsi="Times New Roman" w:cs="Times New Roman"/>
          <w:color w:val="000000" w:themeColor="text1"/>
          <w:sz w:val="24"/>
          <w:szCs w:val="24"/>
        </w:rPr>
        <w:footnoteReference w:id="99"/>
      </w:r>
      <w:r w:rsidRPr="00EA4D43">
        <w:rPr>
          <w:rFonts w:ascii="Times New Roman" w:hAnsi="Times New Roman" w:cs="Times New Roman"/>
          <w:color w:val="000000" w:themeColor="text1"/>
          <w:sz w:val="24"/>
          <w:szCs w:val="24"/>
        </w:rPr>
        <w:t xml:space="preserve"> </w:t>
      </w:r>
    </w:p>
    <w:p w14:paraId="4E0FCAE2" w14:textId="77777777" w:rsidR="000C42DC" w:rsidRPr="00EA4D43" w:rsidRDefault="000C42DC" w:rsidP="00EA4D43">
      <w:pPr>
        <w:spacing w:line="240" w:lineRule="auto"/>
        <w:jc w:val="both"/>
        <w:rPr>
          <w:rFonts w:ascii="Times New Roman" w:hAnsi="Times New Roman" w:cs="Times New Roman"/>
          <w:color w:val="000000" w:themeColor="text1"/>
          <w:sz w:val="24"/>
          <w:szCs w:val="24"/>
        </w:rPr>
      </w:pPr>
    </w:p>
    <w:p w14:paraId="1F1AE514" w14:textId="7C2BBE66" w:rsidR="0029795B" w:rsidRPr="00C75F86" w:rsidRDefault="0029795B" w:rsidP="00886CE6">
      <w:pPr>
        <w:pStyle w:val="Heading2"/>
      </w:pPr>
      <w:r w:rsidRPr="00C75F86">
        <w:t>Concluding Remarks</w:t>
      </w:r>
    </w:p>
    <w:p w14:paraId="65D2FF2A" w14:textId="62574E04" w:rsidR="0029795B" w:rsidRPr="00EA4D43" w:rsidRDefault="0029795B" w:rsidP="00EA4D43">
      <w:pPr>
        <w:spacing w:line="240" w:lineRule="auto"/>
        <w:jc w:val="both"/>
        <w:rPr>
          <w:rFonts w:ascii="Times New Roman" w:eastAsia="Times New Roman" w:hAnsi="Times New Roman" w:cs="Times New Roman"/>
          <w:iCs/>
          <w:sz w:val="24"/>
          <w:szCs w:val="24"/>
        </w:rPr>
      </w:pPr>
      <w:r w:rsidRPr="00EA4D43">
        <w:rPr>
          <w:rFonts w:ascii="Times New Roman" w:hAnsi="Times New Roman" w:cs="Times New Roman"/>
          <w:sz w:val="24"/>
          <w:szCs w:val="24"/>
        </w:rPr>
        <w:t>This chapter demonstrates the messy realities within which foreign judges and national judges carried out their roles in East Timor</w:t>
      </w:r>
      <w:r w:rsidR="004A38BF">
        <w:rPr>
          <w:rFonts w:ascii="Times New Roman" w:hAnsi="Times New Roman" w:cs="Times New Roman"/>
          <w:sz w:val="24"/>
          <w:szCs w:val="24"/>
        </w:rPr>
        <w:t>. A</w:t>
      </w:r>
      <w:r w:rsidRPr="00EA4D43">
        <w:rPr>
          <w:rFonts w:ascii="Times New Roman" w:eastAsia="Times New Roman" w:hAnsi="Times New Roman" w:cs="Times New Roman"/>
          <w:iCs/>
          <w:sz w:val="24"/>
          <w:szCs w:val="24"/>
        </w:rPr>
        <w:t xml:space="preserve"> few particular and generalisable insights can be drawn from the findings presented here. Firstly, even though the Portuguese judges were recruited to assist in raising the authority and legitimacy of judiciary in the country, on the ground they have been </w:t>
      </w:r>
      <w:r w:rsidR="00AB05B5" w:rsidRPr="00EA4D43">
        <w:rPr>
          <w:rFonts w:ascii="Times New Roman" w:eastAsia="Times New Roman" w:hAnsi="Times New Roman" w:cs="Times New Roman"/>
          <w:iCs/>
          <w:sz w:val="24"/>
          <w:szCs w:val="24"/>
        </w:rPr>
        <w:t>un</w:t>
      </w:r>
      <w:r w:rsidRPr="00EA4D43">
        <w:rPr>
          <w:rFonts w:ascii="Times New Roman" w:eastAsia="Times New Roman" w:hAnsi="Times New Roman" w:cs="Times New Roman"/>
          <w:iCs/>
          <w:sz w:val="24"/>
          <w:szCs w:val="24"/>
        </w:rPr>
        <w:t>able to further these ends.</w:t>
      </w:r>
      <w:r w:rsidR="002228A3"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The Portuguese judges may have provided opportunities to raise the standards and independence of the judicial actors. However, the arrangements also encouraged the Timorese judges to ‘copy’ legal reasoning styles and rely on case law approved by their Portuguese mentors. Their ‘aspirational’ tendencies, mingled with ‘colonial hang-ups’, led Timorese judicial actors to absorb and imitate their Portuguese mentors with limited critical reflection. As a result, there is a limited development of legal jurisprudence in the country and the Timorese judges are still far away from fully assuming their roles as independent actors who have the authority to constrain the powers of charismatic</w:t>
      </w:r>
      <w:r w:rsidR="00ED7C20">
        <w:rPr>
          <w:rFonts w:ascii="Times New Roman" w:eastAsia="Times New Roman" w:hAnsi="Times New Roman" w:cs="Times New Roman"/>
          <w:iCs/>
          <w:sz w:val="24"/>
          <w:szCs w:val="24"/>
        </w:rPr>
        <w:t xml:space="preserve"> political</w:t>
      </w:r>
      <w:r w:rsidRPr="00EA4D43">
        <w:rPr>
          <w:rFonts w:ascii="Times New Roman" w:eastAsia="Times New Roman" w:hAnsi="Times New Roman" w:cs="Times New Roman"/>
          <w:iCs/>
          <w:sz w:val="24"/>
          <w:szCs w:val="24"/>
        </w:rPr>
        <w:t xml:space="preserve"> leaders. Moreover, the Portuguese judges, by overlooking the local realit</w:t>
      </w:r>
      <w:r w:rsidR="002A47FC">
        <w:rPr>
          <w:rFonts w:ascii="Times New Roman" w:eastAsia="Times New Roman" w:hAnsi="Times New Roman" w:cs="Times New Roman"/>
          <w:iCs/>
          <w:sz w:val="24"/>
          <w:szCs w:val="24"/>
        </w:rPr>
        <w:t>ies</w:t>
      </w:r>
      <w:r w:rsidRPr="00EA4D43">
        <w:rPr>
          <w:rFonts w:ascii="Times New Roman" w:eastAsia="Times New Roman" w:hAnsi="Times New Roman" w:cs="Times New Roman"/>
          <w:iCs/>
          <w:sz w:val="24"/>
          <w:szCs w:val="24"/>
        </w:rPr>
        <w:t xml:space="preserve"> </w:t>
      </w:r>
      <w:r w:rsidRPr="00EA4D43">
        <w:rPr>
          <w:rFonts w:ascii="Times New Roman" w:hAnsi="Times New Roman" w:cs="Times New Roman"/>
          <w:sz w:val="24"/>
          <w:szCs w:val="24"/>
        </w:rPr>
        <w:t xml:space="preserve">and </w:t>
      </w:r>
      <w:proofErr w:type="gramStart"/>
      <w:r w:rsidRPr="00EA4D43">
        <w:rPr>
          <w:rFonts w:ascii="Times New Roman" w:hAnsi="Times New Roman" w:cs="Times New Roman"/>
          <w:sz w:val="24"/>
          <w:szCs w:val="24"/>
        </w:rPr>
        <w:t>assuming that</w:t>
      </w:r>
      <w:proofErr w:type="gramEnd"/>
      <w:r w:rsidRPr="00EA4D43">
        <w:rPr>
          <w:rFonts w:ascii="Times New Roman" w:hAnsi="Times New Roman" w:cs="Times New Roman"/>
          <w:sz w:val="24"/>
          <w:szCs w:val="24"/>
        </w:rPr>
        <w:t xml:space="preserve"> the separation of powers has fully consolidated in the country pushed the Timorese judges to execute their judicial roles in an</w:t>
      </w:r>
      <w:r w:rsidRPr="00EA4D43">
        <w:rPr>
          <w:rFonts w:ascii="Times New Roman" w:eastAsia="Times New Roman" w:hAnsi="Times New Roman" w:cs="Times New Roman"/>
          <w:iCs/>
          <w:sz w:val="24"/>
          <w:szCs w:val="24"/>
        </w:rPr>
        <w:t xml:space="preserve"> ‘ideal’ manner, </w:t>
      </w:r>
      <w:r w:rsidR="00ED7C20">
        <w:rPr>
          <w:rFonts w:ascii="Times New Roman" w:eastAsia="Times New Roman" w:hAnsi="Times New Roman" w:cs="Times New Roman"/>
          <w:iCs/>
          <w:sz w:val="24"/>
          <w:szCs w:val="24"/>
        </w:rPr>
        <w:t>in which</w:t>
      </w:r>
      <w:r w:rsidR="00ED7C20"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 xml:space="preserve">they were encouraged to be fully independent even from the opinions of their revered heroes. But in doing so, the foreign judges unsettled the de facto social </w:t>
      </w:r>
      <w:r w:rsidR="00AE5E5E" w:rsidRPr="00EA4D43">
        <w:rPr>
          <w:rFonts w:ascii="Times New Roman" w:eastAsia="Times New Roman" w:hAnsi="Times New Roman" w:cs="Times New Roman"/>
          <w:iCs/>
          <w:sz w:val="24"/>
          <w:szCs w:val="24"/>
        </w:rPr>
        <w:t>order,</w:t>
      </w:r>
      <w:r w:rsidRPr="00EA4D43">
        <w:rPr>
          <w:rFonts w:ascii="Times New Roman" w:eastAsia="Times New Roman" w:hAnsi="Times New Roman" w:cs="Times New Roman"/>
          <w:iCs/>
          <w:sz w:val="24"/>
          <w:szCs w:val="24"/>
        </w:rPr>
        <w:t xml:space="preserve"> wherein the charismatic leaders remain </w:t>
      </w:r>
      <w:r w:rsidRPr="00EA4D43">
        <w:rPr>
          <w:rFonts w:ascii="Times New Roman" w:eastAsia="Times New Roman" w:hAnsi="Times New Roman" w:cs="Times New Roman"/>
          <w:i/>
          <w:sz w:val="24"/>
          <w:szCs w:val="24"/>
        </w:rPr>
        <w:t xml:space="preserve">above </w:t>
      </w:r>
      <w:r w:rsidRPr="00EA4D43">
        <w:rPr>
          <w:rFonts w:ascii="Times New Roman" w:eastAsia="Times New Roman" w:hAnsi="Times New Roman" w:cs="Times New Roman"/>
          <w:iCs/>
          <w:sz w:val="24"/>
          <w:szCs w:val="24"/>
        </w:rPr>
        <w:t>the illusory limits set by the new arrangements introduced during state-building.</w:t>
      </w:r>
      <w:r w:rsidR="002228A3" w:rsidRPr="00EA4D43">
        <w:rPr>
          <w:rFonts w:ascii="Times New Roman" w:eastAsia="Times New Roman" w:hAnsi="Times New Roman" w:cs="Times New Roman"/>
          <w:iCs/>
          <w:sz w:val="24"/>
          <w:szCs w:val="24"/>
        </w:rPr>
        <w:t xml:space="preserve"> </w:t>
      </w:r>
    </w:p>
    <w:p w14:paraId="6A93D25C" w14:textId="4BF2A220" w:rsidR="0029795B" w:rsidRPr="00EA4D43" w:rsidRDefault="0029795B" w:rsidP="00886CE6">
      <w:pPr>
        <w:spacing w:line="240" w:lineRule="auto"/>
        <w:ind w:firstLine="720"/>
        <w:jc w:val="both"/>
        <w:rPr>
          <w:rFonts w:ascii="Times New Roman" w:eastAsia="Times New Roman" w:hAnsi="Times New Roman" w:cs="Times New Roman"/>
          <w:iCs/>
          <w:sz w:val="24"/>
          <w:szCs w:val="24"/>
        </w:rPr>
      </w:pPr>
      <w:r w:rsidRPr="00EA4D43">
        <w:rPr>
          <w:rFonts w:ascii="Times New Roman" w:eastAsia="Times New Roman" w:hAnsi="Times New Roman" w:cs="Times New Roman"/>
          <w:iCs/>
          <w:sz w:val="24"/>
          <w:szCs w:val="24"/>
        </w:rPr>
        <w:t>Although the foreign judges were entrusted to strengthen judicial independence and institutionalise the justice sector in the country</w:t>
      </w:r>
      <w:r w:rsidR="004123C0" w:rsidRPr="00EA4D43">
        <w:rPr>
          <w:rFonts w:ascii="Times New Roman" w:eastAsia="Times New Roman" w:hAnsi="Times New Roman" w:cs="Times New Roman"/>
          <w:iCs/>
          <w:sz w:val="24"/>
          <w:szCs w:val="24"/>
        </w:rPr>
        <w:t>,</w:t>
      </w:r>
      <w:r w:rsidRPr="00EA4D43">
        <w:rPr>
          <w:rFonts w:ascii="Times New Roman" w:eastAsia="Times New Roman" w:hAnsi="Times New Roman" w:cs="Times New Roman"/>
          <w:iCs/>
          <w:sz w:val="24"/>
          <w:szCs w:val="24"/>
        </w:rPr>
        <w:t xml:space="preserve"> pursuing both ends simultaneously contradicted each other. Pushing for ‘ideal’ standards while the Timorese judges </w:t>
      </w:r>
      <w:r w:rsidR="00ED7C20">
        <w:rPr>
          <w:rFonts w:ascii="Times New Roman" w:eastAsia="Times New Roman" w:hAnsi="Times New Roman" w:cs="Times New Roman"/>
          <w:iCs/>
          <w:sz w:val="24"/>
          <w:szCs w:val="24"/>
        </w:rPr>
        <w:t>were</w:t>
      </w:r>
      <w:r w:rsidRPr="00EA4D43">
        <w:rPr>
          <w:rFonts w:ascii="Times New Roman" w:eastAsia="Times New Roman" w:hAnsi="Times New Roman" w:cs="Times New Roman"/>
          <w:iCs/>
          <w:sz w:val="24"/>
          <w:szCs w:val="24"/>
        </w:rPr>
        <w:t xml:space="preserve"> strengthening their </w:t>
      </w:r>
      <w:r w:rsidRPr="00EA4D43">
        <w:rPr>
          <w:rFonts w:ascii="Times New Roman" w:eastAsia="Times New Roman" w:hAnsi="Times New Roman" w:cs="Times New Roman"/>
          <w:iCs/>
          <w:sz w:val="24"/>
          <w:szCs w:val="24"/>
        </w:rPr>
        <w:lastRenderedPageBreak/>
        <w:t>technical skills and establishing their authority, negatively impacted the consolidation of judicial independence and establishing the legitimacy of the judiciary in the long run</w:t>
      </w:r>
      <w:r w:rsidR="00AE5E5E"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 xml:space="preserve">Timorese judges needed to routinise their normative roles to improve public trust and confidence in the judicial institution. </w:t>
      </w:r>
      <w:r w:rsidR="00240CBB" w:rsidRPr="00EA4D43">
        <w:rPr>
          <w:rFonts w:ascii="Times New Roman" w:eastAsia="Times New Roman" w:hAnsi="Times New Roman" w:cs="Times New Roman"/>
          <w:iCs/>
          <w:sz w:val="24"/>
          <w:szCs w:val="24"/>
        </w:rPr>
        <w:t>T</w:t>
      </w:r>
      <w:r w:rsidRPr="00EA4D43">
        <w:rPr>
          <w:rFonts w:ascii="Times New Roman" w:eastAsia="Times New Roman" w:hAnsi="Times New Roman" w:cs="Times New Roman"/>
          <w:iCs/>
          <w:sz w:val="24"/>
          <w:szCs w:val="24"/>
        </w:rPr>
        <w:t xml:space="preserve">o do so, support from the resistance leaders was necessary for the local judges to gain legitimacy in the eyes of a generation of Timorese citizens who worship the leaders for their sacrifices. Even though the Portuguese judges carried out their roles </w:t>
      </w:r>
      <w:r w:rsidR="00AE5E5E" w:rsidRPr="00EA4D43">
        <w:rPr>
          <w:rFonts w:ascii="Times New Roman" w:eastAsia="Times New Roman" w:hAnsi="Times New Roman" w:cs="Times New Roman"/>
          <w:iCs/>
          <w:sz w:val="24"/>
          <w:szCs w:val="24"/>
        </w:rPr>
        <w:t>impartially,</w:t>
      </w:r>
      <w:r w:rsidRPr="00EA4D43">
        <w:rPr>
          <w:rFonts w:ascii="Times New Roman" w:eastAsia="Times New Roman" w:hAnsi="Times New Roman" w:cs="Times New Roman"/>
          <w:iCs/>
          <w:sz w:val="24"/>
          <w:szCs w:val="24"/>
        </w:rPr>
        <w:t xml:space="preserve"> they overlooked the nuances that may have been crucial for the Timorese judiciary to routinise practices and processes for carrying </w:t>
      </w:r>
      <w:proofErr w:type="gramStart"/>
      <w:r w:rsidRPr="00EA4D43">
        <w:rPr>
          <w:rFonts w:ascii="Times New Roman" w:eastAsia="Times New Roman" w:hAnsi="Times New Roman" w:cs="Times New Roman"/>
          <w:iCs/>
          <w:sz w:val="24"/>
          <w:szCs w:val="24"/>
        </w:rPr>
        <w:t xml:space="preserve">out </w:t>
      </w:r>
      <w:r w:rsidR="003D1595" w:rsidRPr="00EA4D43">
        <w:rPr>
          <w:rFonts w:ascii="Times New Roman" w:eastAsia="Times New Roman" w:hAnsi="Times New Roman" w:cs="Times New Roman"/>
          <w:iCs/>
          <w:sz w:val="24"/>
          <w:szCs w:val="24"/>
        </w:rPr>
        <w:t xml:space="preserve"> its</w:t>
      </w:r>
      <w:proofErr w:type="gramEnd"/>
      <w:r w:rsidR="003D1595"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functions.</w:t>
      </w:r>
    </w:p>
    <w:p w14:paraId="43FA0709" w14:textId="19EB3546" w:rsidR="0029795B" w:rsidRPr="00EA4D43" w:rsidRDefault="0029795B" w:rsidP="00886CE6">
      <w:pPr>
        <w:spacing w:line="240" w:lineRule="auto"/>
        <w:ind w:firstLine="720"/>
        <w:jc w:val="both"/>
        <w:rPr>
          <w:rFonts w:ascii="Times New Roman" w:eastAsia="Times New Roman" w:hAnsi="Times New Roman" w:cs="Times New Roman"/>
          <w:iCs/>
          <w:sz w:val="24"/>
          <w:szCs w:val="24"/>
        </w:rPr>
      </w:pPr>
      <w:r w:rsidRPr="00EA4D43">
        <w:rPr>
          <w:rFonts w:ascii="Times New Roman" w:eastAsia="Times New Roman" w:hAnsi="Times New Roman" w:cs="Times New Roman"/>
          <w:iCs/>
          <w:sz w:val="24"/>
          <w:szCs w:val="24"/>
        </w:rPr>
        <w:t xml:space="preserve">The findings in this chapter highlight the dilemmas in pursuing ‘ideal’ notions of separation of powers and judicial independence in a country that is in transition. In a country transitioning into democracy, where state institutions have barely had any influence before, </w:t>
      </w:r>
      <w:r w:rsidRPr="00EA4D43">
        <w:rPr>
          <w:rFonts w:ascii="Times New Roman" w:eastAsia="Times New Roman" w:hAnsi="Times New Roman" w:cs="Times New Roman"/>
          <w:i/>
          <w:sz w:val="24"/>
          <w:szCs w:val="24"/>
        </w:rPr>
        <w:t xml:space="preserve">time </w:t>
      </w:r>
      <w:r w:rsidRPr="00EA4D43">
        <w:rPr>
          <w:rFonts w:ascii="Times New Roman" w:eastAsia="Times New Roman" w:hAnsi="Times New Roman" w:cs="Times New Roman"/>
          <w:iCs/>
          <w:sz w:val="24"/>
          <w:szCs w:val="24"/>
        </w:rPr>
        <w:t>is necessary for the notions of separation of powers and relevance of law as a</w:t>
      </w:r>
      <w:r w:rsidR="003059C9"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tool</w:t>
      </w:r>
      <w:r w:rsidR="003059C9" w:rsidRPr="00EA4D43">
        <w:rPr>
          <w:rFonts w:ascii="Times New Roman" w:eastAsia="Times New Roman" w:hAnsi="Times New Roman" w:cs="Times New Roman"/>
          <w:iCs/>
          <w:sz w:val="24"/>
          <w:szCs w:val="24"/>
        </w:rPr>
        <w:t xml:space="preserve"> for </w:t>
      </w:r>
      <w:r w:rsidRPr="00EA4D43">
        <w:rPr>
          <w:rFonts w:ascii="Times New Roman" w:eastAsia="Times New Roman" w:hAnsi="Times New Roman" w:cs="Times New Roman"/>
          <w:iCs/>
          <w:sz w:val="24"/>
          <w:szCs w:val="24"/>
        </w:rPr>
        <w:t>tackl</w:t>
      </w:r>
      <w:r w:rsidR="003059C9" w:rsidRPr="00EA4D43">
        <w:rPr>
          <w:rFonts w:ascii="Times New Roman" w:eastAsia="Times New Roman" w:hAnsi="Times New Roman" w:cs="Times New Roman"/>
          <w:iCs/>
          <w:sz w:val="24"/>
          <w:szCs w:val="24"/>
        </w:rPr>
        <w:t>ing</w:t>
      </w:r>
      <w:r w:rsidRPr="00EA4D43">
        <w:rPr>
          <w:rFonts w:ascii="Times New Roman" w:eastAsia="Times New Roman" w:hAnsi="Times New Roman" w:cs="Times New Roman"/>
          <w:iCs/>
          <w:sz w:val="24"/>
          <w:szCs w:val="24"/>
        </w:rPr>
        <w:t xml:space="preserve"> arbitrary power to fully settle. We must therefore re-evaluate our normative conceptions of the role of foreign judges in transitional settings like East Timor. Should foreign judges pursue their mandates in the idealistic sense</w:t>
      </w:r>
      <w:r w:rsidR="005D2864" w:rsidRPr="00EA4D43">
        <w:rPr>
          <w:rFonts w:ascii="Times New Roman" w:eastAsia="Times New Roman" w:hAnsi="Times New Roman" w:cs="Times New Roman"/>
          <w:iCs/>
          <w:sz w:val="24"/>
          <w:szCs w:val="24"/>
        </w:rPr>
        <w:t xml:space="preserve"> </w:t>
      </w:r>
      <w:r w:rsidR="00ED7C20">
        <w:rPr>
          <w:rFonts w:ascii="Times New Roman" w:eastAsia="Times New Roman" w:hAnsi="Times New Roman" w:cs="Times New Roman"/>
          <w:iCs/>
          <w:sz w:val="24"/>
          <w:szCs w:val="24"/>
        </w:rPr>
        <w:t>—</w:t>
      </w:r>
      <w:r w:rsidR="005D2864" w:rsidRPr="00EA4D43">
        <w:rPr>
          <w:rFonts w:ascii="Times New Roman" w:eastAsia="Times New Roman" w:hAnsi="Times New Roman" w:cs="Times New Roman"/>
          <w:iCs/>
          <w:sz w:val="24"/>
          <w:szCs w:val="24"/>
        </w:rPr>
        <w:t xml:space="preserve"> </w:t>
      </w:r>
      <w:r w:rsidRPr="00EA4D43">
        <w:rPr>
          <w:rFonts w:ascii="Times New Roman" w:eastAsia="Times New Roman" w:hAnsi="Times New Roman" w:cs="Times New Roman"/>
          <w:iCs/>
          <w:sz w:val="24"/>
          <w:szCs w:val="24"/>
        </w:rPr>
        <w:t>as role models symbolising impartiality and independence</w:t>
      </w:r>
      <w:r w:rsidR="005D2864" w:rsidRPr="00EA4D43">
        <w:rPr>
          <w:rFonts w:ascii="Times New Roman" w:eastAsia="Times New Roman" w:hAnsi="Times New Roman" w:cs="Times New Roman"/>
          <w:iCs/>
          <w:sz w:val="24"/>
          <w:szCs w:val="24"/>
        </w:rPr>
        <w:t xml:space="preserve"> </w:t>
      </w:r>
      <w:r w:rsidR="00ED7C20">
        <w:rPr>
          <w:rFonts w:ascii="Times New Roman" w:eastAsia="Times New Roman" w:hAnsi="Times New Roman" w:cs="Times New Roman"/>
          <w:iCs/>
          <w:sz w:val="24"/>
          <w:szCs w:val="24"/>
        </w:rPr>
        <w:t>—</w:t>
      </w:r>
      <w:r w:rsidRPr="00EA4D43">
        <w:rPr>
          <w:rFonts w:ascii="Times New Roman" w:eastAsia="Times New Roman" w:hAnsi="Times New Roman" w:cs="Times New Roman"/>
          <w:iCs/>
          <w:sz w:val="24"/>
          <w:szCs w:val="24"/>
        </w:rPr>
        <w:t xml:space="preserve"> or should they balance their roles with what is ‘ideal’ for a specific setting at a particular time and context? The experiences of foreign judges in East Timor remind us of the tensions in pursuing either of these ends. </w:t>
      </w:r>
    </w:p>
    <w:p w14:paraId="69ECC885" w14:textId="4242EA6E" w:rsidR="0029795B" w:rsidRPr="00EA4D43" w:rsidRDefault="0029795B" w:rsidP="00886CE6">
      <w:pPr>
        <w:spacing w:line="240" w:lineRule="auto"/>
        <w:ind w:firstLine="720"/>
        <w:jc w:val="both"/>
        <w:rPr>
          <w:rFonts w:ascii="Times New Roman" w:eastAsia="Times New Roman" w:hAnsi="Times New Roman" w:cs="Times New Roman"/>
          <w:iCs/>
          <w:sz w:val="24"/>
          <w:szCs w:val="24"/>
        </w:rPr>
      </w:pPr>
      <w:r w:rsidRPr="00EA4D43">
        <w:rPr>
          <w:rFonts w:ascii="Times New Roman" w:hAnsi="Times New Roman" w:cs="Times New Roman"/>
          <w:sz w:val="24"/>
          <w:szCs w:val="24"/>
        </w:rPr>
        <w:t xml:space="preserve">The case study also reveals the varying reasons why a nation-state might </w:t>
      </w:r>
      <w:proofErr w:type="gramStart"/>
      <w:r w:rsidRPr="00EA4D43">
        <w:rPr>
          <w:rFonts w:ascii="Times New Roman" w:hAnsi="Times New Roman" w:cs="Times New Roman"/>
          <w:sz w:val="24"/>
          <w:szCs w:val="24"/>
        </w:rPr>
        <w:t>enter into</w:t>
      </w:r>
      <w:proofErr w:type="gramEnd"/>
      <w:r w:rsidRPr="00EA4D43">
        <w:rPr>
          <w:rFonts w:ascii="Times New Roman" w:hAnsi="Times New Roman" w:cs="Times New Roman"/>
          <w:sz w:val="24"/>
          <w:szCs w:val="24"/>
        </w:rPr>
        <w:t xml:space="preserve"> arrangements for having foreign judges </w:t>
      </w:r>
      <w:r w:rsidR="00ED7C20">
        <w:rPr>
          <w:rFonts w:ascii="Times New Roman" w:hAnsi="Times New Roman" w:cs="Times New Roman"/>
          <w:sz w:val="24"/>
          <w:szCs w:val="24"/>
        </w:rPr>
        <w:t>on its</w:t>
      </w:r>
      <w:r w:rsidRPr="00EA4D43">
        <w:rPr>
          <w:rFonts w:ascii="Times New Roman" w:hAnsi="Times New Roman" w:cs="Times New Roman"/>
          <w:sz w:val="24"/>
          <w:szCs w:val="24"/>
        </w:rPr>
        <w:t xml:space="preserve"> domestic courts. </w:t>
      </w:r>
      <w:r w:rsidR="00DD4ABD" w:rsidRPr="00EA4D43">
        <w:rPr>
          <w:rFonts w:ascii="Times New Roman" w:hAnsi="Times New Roman" w:cs="Times New Roman"/>
          <w:sz w:val="24"/>
          <w:szCs w:val="24"/>
        </w:rPr>
        <w:t>N</w:t>
      </w:r>
      <w:r w:rsidRPr="00EA4D43">
        <w:rPr>
          <w:rFonts w:ascii="Times New Roman" w:hAnsi="Times New Roman" w:cs="Times New Roman"/>
          <w:sz w:val="24"/>
          <w:szCs w:val="24"/>
        </w:rPr>
        <w:t xml:space="preserve">ot all actors may have coinciding reasons as to why they may prefer to have foreign judges. In East Timor, civil society members preferred foreign judges because they perceived them to decide matters impartially without the influences of </w:t>
      </w:r>
      <w:proofErr w:type="gramStart"/>
      <w:r w:rsidRPr="00EA4D43">
        <w:rPr>
          <w:rFonts w:ascii="Times New Roman" w:hAnsi="Times New Roman" w:cs="Times New Roman"/>
          <w:sz w:val="24"/>
          <w:szCs w:val="24"/>
        </w:rPr>
        <w:t>external</w:t>
      </w:r>
      <w:r w:rsidR="00DD4ABD" w:rsidRPr="00EA4D43">
        <w:rPr>
          <w:rFonts w:ascii="Times New Roman" w:hAnsi="Times New Roman" w:cs="Times New Roman"/>
          <w:sz w:val="24"/>
          <w:szCs w:val="24"/>
        </w:rPr>
        <w:t xml:space="preserve">  local</w:t>
      </w:r>
      <w:proofErr w:type="gramEnd"/>
      <w:r w:rsidRPr="00EA4D43">
        <w:rPr>
          <w:rFonts w:ascii="Times New Roman" w:hAnsi="Times New Roman" w:cs="Times New Roman"/>
          <w:sz w:val="24"/>
          <w:szCs w:val="24"/>
        </w:rPr>
        <w:t xml:space="preserve"> factors.</w:t>
      </w:r>
      <w:r w:rsidR="002228A3" w:rsidRPr="00EA4D43">
        <w:rPr>
          <w:rFonts w:ascii="Times New Roman" w:hAnsi="Times New Roman" w:cs="Times New Roman"/>
          <w:sz w:val="24"/>
          <w:szCs w:val="24"/>
        </w:rPr>
        <w:t xml:space="preserve"> </w:t>
      </w:r>
      <w:r w:rsidRPr="00EA4D43">
        <w:rPr>
          <w:rFonts w:ascii="Times New Roman" w:hAnsi="Times New Roman" w:cs="Times New Roman"/>
          <w:sz w:val="24"/>
          <w:szCs w:val="24"/>
        </w:rPr>
        <w:t xml:space="preserve">Foreign judges were also chosen for their legal expertise and experiences as judges in their home countries. They were expected to transfer the culture of judicial independence and ethics to their Timorese judicial counterparts. But from the perspective of the elite decision-makers, the alliance with judges from Portugal and other Lusophone nations was meant primarily to build international ties for economic and cultural purposes. </w:t>
      </w:r>
      <w:r w:rsidRPr="00EA4D43">
        <w:rPr>
          <w:rFonts w:ascii="Times New Roman" w:eastAsia="Times New Roman" w:hAnsi="Times New Roman" w:cs="Times New Roman"/>
          <w:iCs/>
          <w:sz w:val="24"/>
          <w:szCs w:val="24"/>
        </w:rPr>
        <w:t>The Portuguese judges</w:t>
      </w:r>
      <w:r w:rsidR="00ED50A0" w:rsidRPr="00EA4D43">
        <w:rPr>
          <w:rFonts w:ascii="Times New Roman" w:eastAsia="Times New Roman" w:hAnsi="Times New Roman" w:cs="Times New Roman"/>
          <w:iCs/>
          <w:sz w:val="24"/>
          <w:szCs w:val="24"/>
        </w:rPr>
        <w:t xml:space="preserve"> may have</w:t>
      </w:r>
      <w:r w:rsidRPr="00EA4D43">
        <w:rPr>
          <w:rFonts w:ascii="Times New Roman" w:eastAsia="Times New Roman" w:hAnsi="Times New Roman" w:cs="Times New Roman"/>
          <w:iCs/>
          <w:sz w:val="24"/>
          <w:szCs w:val="24"/>
        </w:rPr>
        <w:t xml:space="preserve"> found more support than the Americans or the Australians in 2002. But as the years passed and the Timorese resistance leaders took political roles, their attitudes towards the Portuguese judges </w:t>
      </w:r>
      <w:r w:rsidR="005C0DE0" w:rsidRPr="00EA4D43">
        <w:rPr>
          <w:rFonts w:ascii="Times New Roman" w:eastAsia="Times New Roman" w:hAnsi="Times New Roman" w:cs="Times New Roman"/>
          <w:iCs/>
          <w:sz w:val="24"/>
          <w:szCs w:val="24"/>
        </w:rPr>
        <w:t>changed.</w:t>
      </w:r>
      <w:r w:rsidR="00A540FE" w:rsidRPr="00A540FE">
        <w:rPr>
          <w:rFonts w:ascii="Times New Roman" w:hAnsi="Times New Roman" w:cs="Times New Roman"/>
          <w:sz w:val="24"/>
          <w:szCs w:val="24"/>
        </w:rPr>
        <w:t xml:space="preserve"> </w:t>
      </w:r>
      <w:r w:rsidR="00A540FE" w:rsidRPr="00EA4D43">
        <w:rPr>
          <w:rFonts w:ascii="Times New Roman" w:hAnsi="Times New Roman" w:cs="Times New Roman"/>
          <w:sz w:val="24"/>
          <w:szCs w:val="24"/>
        </w:rPr>
        <w:t xml:space="preserve">As the country transitioned to a stable state with defined institutional arrangements through which power is divided, facilitated, and maintained, these misaligned interests between the elite leaders and the judicial actors became apparent. And, since the elite resistance leaders had more power and influence in the society, they could call off the technical exchange arrangements when they went against their interests. </w:t>
      </w:r>
      <w:r w:rsidR="005C0DE0" w:rsidRPr="00EA4D43">
        <w:rPr>
          <w:rFonts w:ascii="Times New Roman" w:eastAsia="Times New Roman" w:hAnsi="Times New Roman" w:cs="Times New Roman"/>
          <w:iCs/>
          <w:sz w:val="24"/>
          <w:szCs w:val="24"/>
        </w:rPr>
        <w:t xml:space="preserve"> </w:t>
      </w:r>
      <w:r w:rsidR="00865BEC">
        <w:rPr>
          <w:rFonts w:ascii="Times New Roman" w:eastAsia="Times New Roman" w:hAnsi="Times New Roman" w:cs="Times New Roman"/>
          <w:iCs/>
          <w:sz w:val="24"/>
          <w:szCs w:val="24"/>
        </w:rPr>
        <w:t>The</w:t>
      </w:r>
      <w:r w:rsidRPr="00EA4D43">
        <w:rPr>
          <w:rFonts w:ascii="Times New Roman" w:eastAsia="Times New Roman" w:hAnsi="Times New Roman" w:cs="Times New Roman"/>
          <w:iCs/>
          <w:sz w:val="24"/>
          <w:szCs w:val="24"/>
        </w:rPr>
        <w:t xml:space="preserve"> influence of foreign judges may not remain static</w:t>
      </w:r>
      <w:r w:rsidR="00CC5056" w:rsidRPr="00EA4D43">
        <w:rPr>
          <w:rFonts w:ascii="Times New Roman" w:eastAsia="Times New Roman" w:hAnsi="Times New Roman" w:cs="Times New Roman"/>
          <w:iCs/>
          <w:sz w:val="24"/>
          <w:szCs w:val="24"/>
        </w:rPr>
        <w:t>;</w:t>
      </w:r>
      <w:r w:rsidRPr="00EA4D43">
        <w:rPr>
          <w:rFonts w:ascii="Times New Roman" w:eastAsia="Times New Roman" w:hAnsi="Times New Roman" w:cs="Times New Roman"/>
          <w:iCs/>
          <w:sz w:val="24"/>
          <w:szCs w:val="24"/>
        </w:rPr>
        <w:t xml:space="preserve"> </w:t>
      </w:r>
      <w:r w:rsidR="00CC5056" w:rsidRPr="00EA4D43">
        <w:rPr>
          <w:rFonts w:ascii="Times New Roman" w:eastAsia="Times New Roman" w:hAnsi="Times New Roman" w:cs="Times New Roman"/>
          <w:iCs/>
          <w:sz w:val="24"/>
          <w:szCs w:val="24"/>
        </w:rPr>
        <w:t>i</w:t>
      </w:r>
      <w:r w:rsidRPr="00EA4D43">
        <w:rPr>
          <w:rFonts w:ascii="Times New Roman" w:eastAsia="Times New Roman" w:hAnsi="Times New Roman" w:cs="Times New Roman"/>
          <w:iCs/>
          <w:sz w:val="24"/>
          <w:szCs w:val="24"/>
        </w:rPr>
        <w:t>nstead, it can change with time. Therefore, those studying foreign judges in domestic courts must be open to gathering data on foreign judge</w:t>
      </w:r>
      <w:r w:rsidR="00865BEC">
        <w:rPr>
          <w:rFonts w:ascii="Times New Roman" w:eastAsia="Times New Roman" w:hAnsi="Times New Roman" w:cs="Times New Roman"/>
          <w:iCs/>
          <w:sz w:val="24"/>
          <w:szCs w:val="24"/>
        </w:rPr>
        <w:t>s</w:t>
      </w:r>
      <w:r w:rsidR="006B757E" w:rsidRPr="00EA4D43">
        <w:rPr>
          <w:rFonts w:ascii="Times New Roman" w:eastAsia="Times New Roman" w:hAnsi="Times New Roman" w:cs="Times New Roman"/>
          <w:iCs/>
          <w:sz w:val="24"/>
          <w:szCs w:val="24"/>
        </w:rPr>
        <w:t>’</w:t>
      </w:r>
      <w:r w:rsidRPr="00EA4D43">
        <w:rPr>
          <w:rFonts w:ascii="Times New Roman" w:eastAsia="Times New Roman" w:hAnsi="Times New Roman" w:cs="Times New Roman"/>
          <w:iCs/>
          <w:sz w:val="24"/>
          <w:szCs w:val="24"/>
        </w:rPr>
        <w:t xml:space="preserve"> shifting influences, legitimacy, and authority in particular contexts. </w:t>
      </w:r>
    </w:p>
    <w:p w14:paraId="7C6755AD" w14:textId="3BD597DE" w:rsidR="00E24C79" w:rsidRPr="00EA4D43" w:rsidRDefault="0029795B" w:rsidP="00EA4D43">
      <w:pPr>
        <w:spacing w:line="240" w:lineRule="auto"/>
        <w:jc w:val="both"/>
        <w:rPr>
          <w:rFonts w:ascii="Times New Roman" w:hAnsi="Times New Roman" w:cs="Times New Roman"/>
          <w:b/>
          <w:bCs/>
          <w:sz w:val="24"/>
          <w:szCs w:val="24"/>
        </w:rPr>
      </w:pPr>
      <w:r w:rsidRPr="00EA4D43">
        <w:rPr>
          <w:rFonts w:ascii="Times New Roman" w:hAnsi="Times New Roman" w:cs="Times New Roman"/>
          <w:sz w:val="24"/>
          <w:szCs w:val="24"/>
        </w:rPr>
        <w:br/>
      </w:r>
    </w:p>
    <w:sectPr w:rsidR="00E24C79" w:rsidRPr="00EA4D43">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00EB" w14:textId="77777777" w:rsidR="00673107" w:rsidRDefault="00673107" w:rsidP="00A95D91">
      <w:pPr>
        <w:spacing w:after="0" w:line="240" w:lineRule="auto"/>
      </w:pPr>
      <w:r>
        <w:separator/>
      </w:r>
    </w:p>
  </w:endnote>
  <w:endnote w:type="continuationSeparator" w:id="0">
    <w:p w14:paraId="46BD93C2" w14:textId="77777777" w:rsidR="00673107" w:rsidRDefault="00673107" w:rsidP="00A9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219563"/>
      <w:docPartObj>
        <w:docPartGallery w:val="Page Numbers (Bottom of Page)"/>
        <w:docPartUnique/>
      </w:docPartObj>
    </w:sdtPr>
    <w:sdtContent>
      <w:p w14:paraId="78A84A6F" w14:textId="77777777" w:rsidR="00837914" w:rsidRDefault="00837914" w:rsidP="005109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C838D" w14:textId="77777777" w:rsidR="00837914" w:rsidRDefault="00837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84E85E0C4DA3D4FA1ED30BAD913B682"/>
      </w:placeholder>
      <w:temporary/>
      <w:showingPlcHdr/>
      <w15:appearance w15:val="hidden"/>
    </w:sdtPr>
    <w:sdtContent>
      <w:p w14:paraId="721DB72E" w14:textId="77777777" w:rsidR="0009688F" w:rsidRDefault="0009688F">
        <w:pPr>
          <w:pStyle w:val="Footer"/>
        </w:pPr>
        <w:r>
          <w:t>[Type here]</w:t>
        </w:r>
      </w:p>
    </w:sdtContent>
  </w:sdt>
  <w:p w14:paraId="76D9EB40" w14:textId="29E7F693" w:rsidR="00837914" w:rsidRDefault="00837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C265" w14:textId="77777777" w:rsidR="00673107" w:rsidRDefault="00673107" w:rsidP="00A95D91">
      <w:pPr>
        <w:spacing w:after="0" w:line="240" w:lineRule="auto"/>
      </w:pPr>
      <w:r>
        <w:separator/>
      </w:r>
    </w:p>
  </w:footnote>
  <w:footnote w:type="continuationSeparator" w:id="0">
    <w:p w14:paraId="7ADA2E1A" w14:textId="77777777" w:rsidR="00673107" w:rsidRDefault="00673107" w:rsidP="00A95D91">
      <w:pPr>
        <w:spacing w:after="0" w:line="240" w:lineRule="auto"/>
      </w:pPr>
      <w:r>
        <w:continuationSeparator/>
      </w:r>
    </w:p>
  </w:footnote>
  <w:footnote w:id="1">
    <w:p w14:paraId="0A37298E" w14:textId="05AA0C7D" w:rsidR="00837914" w:rsidRPr="000C0999" w:rsidRDefault="00837914" w:rsidP="00597B74">
      <w:pPr>
        <w:pStyle w:val="FootnoteText"/>
        <w:rPr>
          <w:rFonts w:ascii="Times New Roman" w:hAnsi="Times New Roman" w:cs="Times New Roman"/>
        </w:rPr>
      </w:pPr>
    </w:p>
  </w:footnote>
  <w:footnote w:id="2">
    <w:p w14:paraId="27D65E55" w14:textId="2BF1B318"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t>*</w:t>
      </w:r>
      <w:r w:rsidRPr="000C0999">
        <w:rPr>
          <w:rFonts w:ascii="Times New Roman" w:hAnsi="Times New Roman" w:cs="Times New Roman"/>
        </w:rPr>
        <w:t xml:space="preserve"> I am thankful for the generous feedback I received from the editors Anna </w:t>
      </w:r>
      <w:proofErr w:type="spellStart"/>
      <w:r w:rsidRPr="000C0999">
        <w:rPr>
          <w:rFonts w:ascii="Times New Roman" w:hAnsi="Times New Roman" w:cs="Times New Roman"/>
        </w:rPr>
        <w:t>Dziedzic</w:t>
      </w:r>
      <w:proofErr w:type="spellEnd"/>
      <w:r w:rsidRPr="000C0999">
        <w:rPr>
          <w:rFonts w:ascii="Times New Roman" w:hAnsi="Times New Roman" w:cs="Times New Roman"/>
        </w:rPr>
        <w:t xml:space="preserve"> and Simon Young, and from </w:t>
      </w:r>
      <w:r w:rsidR="00D3680D">
        <w:rPr>
          <w:rFonts w:ascii="Times New Roman" w:hAnsi="Times New Roman" w:cs="Times New Roman"/>
        </w:rPr>
        <w:t xml:space="preserve">David Nelken, </w:t>
      </w:r>
      <w:r w:rsidRPr="000C0999">
        <w:rPr>
          <w:rFonts w:ascii="Times New Roman" w:hAnsi="Times New Roman" w:cs="Times New Roman"/>
        </w:rPr>
        <w:t>Andy Aydin-</w:t>
      </w:r>
      <w:proofErr w:type="gramStart"/>
      <w:r w:rsidRPr="000C0999">
        <w:rPr>
          <w:rFonts w:ascii="Times New Roman" w:hAnsi="Times New Roman" w:cs="Times New Roman"/>
        </w:rPr>
        <w:t>Aitchison</w:t>
      </w:r>
      <w:proofErr w:type="gramEnd"/>
      <w:r w:rsidR="00D3680D">
        <w:rPr>
          <w:rFonts w:ascii="Times New Roman" w:hAnsi="Times New Roman" w:cs="Times New Roman"/>
        </w:rPr>
        <w:t xml:space="preserve"> and Deval Desai on earlier drafts</w:t>
      </w:r>
      <w:r w:rsidRPr="000C0999">
        <w:rPr>
          <w:rFonts w:ascii="Times New Roman" w:hAnsi="Times New Roman" w:cs="Times New Roman"/>
        </w:rPr>
        <w:t xml:space="preserve">. Their comments helped me to further sharpen my arguments. I am also grateful to all the interview participants who shared their time and experiences with me. My research assistant, Bertanizo </w:t>
      </w:r>
      <w:proofErr w:type="spellStart"/>
      <w:r w:rsidRPr="000C0999">
        <w:rPr>
          <w:rFonts w:ascii="Times New Roman" w:hAnsi="Times New Roman" w:cs="Times New Roman"/>
        </w:rPr>
        <w:t>Guro</w:t>
      </w:r>
      <w:proofErr w:type="spellEnd"/>
      <w:r w:rsidRPr="000C0999">
        <w:rPr>
          <w:rFonts w:ascii="Times New Roman" w:hAnsi="Times New Roman" w:cs="Times New Roman"/>
        </w:rPr>
        <w:t xml:space="preserve"> da Costa, made data collection more manageable and I would like to thank him for the research support I received during my stay in Dili. Errors, if any, are my own.</w:t>
      </w:r>
      <w:r w:rsidRPr="000C0999">
        <w:rPr>
          <w:rStyle w:val="FootnoteReference"/>
          <w:rFonts w:ascii="Times New Roman" w:hAnsi="Times New Roman" w:cs="Times New Roman"/>
        </w:rPr>
        <w:footnoteRef/>
      </w:r>
      <w:r w:rsidRPr="000C0999">
        <w:rPr>
          <w:rFonts w:ascii="Times New Roman" w:hAnsi="Times New Roman" w:cs="Times New Roman"/>
        </w:rPr>
        <w:t xml:space="preserve"> The descriptors ‘foreign’, ‘Portuguese’ and ‘international’ judges are used interchangeably in this chapter.</w:t>
      </w:r>
    </w:p>
  </w:footnote>
  <w:footnote w:id="3">
    <w:p w14:paraId="65EDB7D8" w14:textId="4F64F4C4"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Data gathered through semi-structured interviews on the Serious Criminal Offences Panels was triangulated by a literature review. Triangulation of data gathered from the interviews on developments between 2002 and 2016 was more difficult, as there is limited scholarship on the role of international legal actors within the justice sector outside of Serious Criminal Offences Panels. Local accounts in the form of media and monitoring reports from the local non-government organisation Judicial System Monitoring Programme were used to verify data from interviews wherever available. Field observations and informal conversations with the Timorese within the justice sector as well outside of it — law students, legal trainees, civil society participants workers and internationals who were in the field as technical staff — also helped in providing the background and context of foreign judges in domestic courts.</w:t>
      </w:r>
    </w:p>
  </w:footnote>
  <w:footnote w:id="4">
    <w:p w14:paraId="4738AE73" w14:textId="43C05AC9"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color w:val="000000"/>
        </w:rPr>
        <w:t xml:space="preserve">Laura Grenfell, </w:t>
      </w:r>
      <w:r w:rsidRPr="008D0E92">
        <w:rPr>
          <w:rFonts w:ascii="Times New Roman" w:eastAsia="Times New Roman" w:hAnsi="Times New Roman" w:cs="Times New Roman"/>
          <w:i/>
          <w:iCs/>
          <w:color w:val="000000"/>
        </w:rPr>
        <w:t xml:space="preserve">Promoting the Rule of Law in Post-Conflict States </w:t>
      </w:r>
      <w:r w:rsidRPr="000C0999">
        <w:rPr>
          <w:rFonts w:ascii="Times New Roman" w:eastAsia="Times New Roman" w:hAnsi="Times New Roman" w:cs="Times New Roman"/>
          <w:color w:val="000000"/>
        </w:rPr>
        <w:t>(Cambridge: Cambridge University Press, 2013).</w:t>
      </w:r>
    </w:p>
  </w:footnote>
  <w:footnote w:id="5">
    <w:p w14:paraId="64894E03" w14:textId="6F0EEAC0"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 xml:space="preserve">Lia Kent, </w:t>
      </w:r>
      <w:r w:rsidRPr="000C0999">
        <w:rPr>
          <w:rFonts w:ascii="Times New Roman" w:eastAsia="Times New Roman" w:hAnsi="Times New Roman" w:cs="Times New Roman"/>
          <w:i/>
          <w:iCs/>
        </w:rPr>
        <w:t>The Dynamics of Transitional Justice: International Models and Local Realities in East Timor</w:t>
      </w:r>
      <w:r w:rsidRPr="000C0999">
        <w:rPr>
          <w:rFonts w:ascii="Times New Roman" w:eastAsia="Times New Roman" w:hAnsi="Times New Roman" w:cs="Times New Roman"/>
        </w:rPr>
        <w:t xml:space="preserve"> (Abingdon: Routledge, 2012).</w:t>
      </w:r>
    </w:p>
  </w:footnote>
  <w:footnote w:id="6">
    <w:p w14:paraId="0282B9F0" w14:textId="783BEB93" w:rsidR="00837914" w:rsidRPr="000C0999" w:rsidRDefault="00837914" w:rsidP="002C05EF">
      <w:pPr>
        <w:pStyle w:val="FootnoteText"/>
        <w:jc w:val="both"/>
        <w:rPr>
          <w:rFonts w:ascii="Times New Roman" w:hAnsi="Times New Roman" w:cs="Times New Roman"/>
          <w:lang w:val="en-HK"/>
        </w:rPr>
      </w:pPr>
      <w:r w:rsidRPr="000C0999">
        <w:rPr>
          <w:rStyle w:val="FootnoteReference"/>
          <w:rFonts w:ascii="Times New Roman" w:hAnsi="Times New Roman" w:cs="Times New Roman"/>
        </w:rPr>
        <w:footnoteRef/>
      </w:r>
      <w:r w:rsidRPr="000C0999">
        <w:rPr>
          <w:rFonts w:ascii="Times New Roman" w:hAnsi="Times New Roman" w:cs="Times New Roman"/>
        </w:rPr>
        <w:t xml:space="preserve"> See </w:t>
      </w:r>
      <w:proofErr w:type="gramStart"/>
      <w:r w:rsidRPr="000C0999">
        <w:rPr>
          <w:rFonts w:ascii="Times New Roman" w:hAnsi="Times New Roman" w:cs="Times New Roman"/>
        </w:rPr>
        <w:t>in particular Grenfell</w:t>
      </w:r>
      <w:proofErr w:type="gramEnd"/>
      <w:r w:rsidRPr="000C0999">
        <w:rPr>
          <w:rFonts w:ascii="Times New Roman" w:hAnsi="Times New Roman" w:cs="Times New Roman"/>
        </w:rPr>
        <w:t xml:space="preserve"> (n 3).</w:t>
      </w:r>
    </w:p>
  </w:footnote>
  <w:footnote w:id="7">
    <w:p w14:paraId="6C23CE6D" w14:textId="6435157F"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 xml:space="preserve">Pip Nicholson and Samantha </w:t>
      </w:r>
      <w:proofErr w:type="spellStart"/>
      <w:r w:rsidRPr="000C0999">
        <w:rPr>
          <w:rFonts w:ascii="Times New Roman" w:eastAsia="Times New Roman" w:hAnsi="Times New Roman" w:cs="Times New Roman"/>
        </w:rPr>
        <w:t>Hinderling</w:t>
      </w:r>
      <w:proofErr w:type="spellEnd"/>
      <w:r w:rsidRPr="000C0999">
        <w:rPr>
          <w:rFonts w:ascii="Times New Roman" w:eastAsia="Times New Roman" w:hAnsi="Times New Roman" w:cs="Times New Roman"/>
        </w:rPr>
        <w:t xml:space="preserve">, ‘Court Development in Timor-Leste: “Handover” and its Long Shadow’, in Christopher May and Adam Winchester (eds.), </w:t>
      </w:r>
      <w:r w:rsidRPr="000C0999">
        <w:rPr>
          <w:rFonts w:ascii="Times New Roman" w:eastAsia="Times New Roman" w:hAnsi="Times New Roman" w:cs="Times New Roman"/>
          <w:i/>
          <w:iCs/>
        </w:rPr>
        <w:t>Handbook on the Rule of Law</w:t>
      </w:r>
      <w:r w:rsidRPr="000C0999">
        <w:rPr>
          <w:rFonts w:ascii="Times New Roman" w:eastAsia="Times New Roman" w:hAnsi="Times New Roman" w:cs="Times New Roman"/>
        </w:rPr>
        <w:t xml:space="preserve"> (Cheltenham: Edward Elgar, 2018).</w:t>
      </w:r>
    </w:p>
  </w:footnote>
  <w:footnote w:id="8">
    <w:p w14:paraId="34B32C2E" w14:textId="3F26EB45"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color w:val="000000"/>
        </w:rPr>
        <w:t xml:space="preserve">Laura A. Dickinson, ‘The Promise of Hybrid Courts’ (2003) 97 </w:t>
      </w:r>
      <w:r w:rsidRPr="00886CE6">
        <w:rPr>
          <w:rFonts w:ascii="Times New Roman" w:eastAsia="Times New Roman" w:hAnsi="Times New Roman" w:cs="Times New Roman"/>
          <w:i/>
          <w:iCs/>
          <w:color w:val="000000"/>
        </w:rPr>
        <w:t>American Journal of International Law</w:t>
      </w:r>
      <w:r w:rsidRPr="000C0999">
        <w:rPr>
          <w:rFonts w:ascii="Times New Roman" w:eastAsia="Times New Roman" w:hAnsi="Times New Roman" w:cs="Times New Roman"/>
          <w:color w:val="000000"/>
        </w:rPr>
        <w:t xml:space="preserve"> 295. </w:t>
      </w:r>
    </w:p>
  </w:footnote>
  <w:footnote w:id="9">
    <w:p w14:paraId="58B29F93" w14:textId="0A78E111"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color w:val="000000"/>
        </w:rPr>
        <w:t xml:space="preserve">Rosalind Dixon and Vicki Jackson, ‘Hybrid Constitutional Courts: Foreign Judges on National Constitutional Courts’ (2019) 57 </w:t>
      </w:r>
      <w:r w:rsidRPr="00E02A81">
        <w:rPr>
          <w:rFonts w:ascii="Times New Roman" w:eastAsia="Times New Roman" w:hAnsi="Times New Roman" w:cs="Times New Roman"/>
          <w:i/>
          <w:iCs/>
          <w:color w:val="000000"/>
        </w:rPr>
        <w:t>Columbia Journal of Transnational Law</w:t>
      </w:r>
      <w:r w:rsidRPr="000C0999">
        <w:rPr>
          <w:rFonts w:ascii="Times New Roman" w:eastAsia="Times New Roman" w:hAnsi="Times New Roman" w:cs="Times New Roman"/>
          <w:color w:val="000000"/>
        </w:rPr>
        <w:t xml:space="preserve"> 356.</w:t>
      </w:r>
    </w:p>
  </w:footnote>
  <w:footnote w:id="10">
    <w:p w14:paraId="57A0B373" w14:textId="3DDF749D"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Grenfell (n 3) 183–213.</w:t>
      </w:r>
    </w:p>
  </w:footnote>
  <w:footnote w:id="11">
    <w:p w14:paraId="4B1135F1" w14:textId="40898014"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 xml:space="preserve">Laura Southgate, </w:t>
      </w:r>
      <w:r w:rsidRPr="000C0999">
        <w:rPr>
          <w:rFonts w:ascii="Times New Roman" w:eastAsia="Times New Roman" w:hAnsi="Times New Roman" w:cs="Times New Roman"/>
          <w:i/>
          <w:iCs/>
        </w:rPr>
        <w:t>ASEAN Resistance to Sovereignty Violation: Interests, Balancing and the Role of the Vanguard State</w:t>
      </w:r>
      <w:r w:rsidRPr="000C0999">
        <w:rPr>
          <w:rFonts w:ascii="Times New Roman" w:eastAsia="Times New Roman" w:hAnsi="Times New Roman" w:cs="Times New Roman"/>
        </w:rPr>
        <w:t xml:space="preserve"> (Bristol: Bristol University Press, 2019).</w:t>
      </w:r>
    </w:p>
  </w:footnote>
  <w:footnote w:id="12">
    <w:p w14:paraId="6E4F3F5B" w14:textId="3A37C713"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eastAsia="Times New Roman" w:hAnsi="Times New Roman" w:cs="Times New Roman"/>
        </w:rPr>
        <w:t xml:space="preserve">Alisa Newman Hood, ‘Australia Adrift: The Timor Sea Oil &amp; Gas Dispute’ (2005) 12 </w:t>
      </w:r>
      <w:r w:rsidRPr="00886CE6">
        <w:rPr>
          <w:rFonts w:ascii="Times New Roman" w:eastAsia="Times New Roman" w:hAnsi="Times New Roman" w:cs="Times New Roman"/>
          <w:i/>
          <w:iCs/>
        </w:rPr>
        <w:t>The Brown Journal of World Affairs</w:t>
      </w:r>
      <w:r w:rsidRPr="000C0999">
        <w:rPr>
          <w:rFonts w:ascii="Times New Roman" w:eastAsia="Times New Roman" w:hAnsi="Times New Roman" w:cs="Times New Roman"/>
        </w:rPr>
        <w:t xml:space="preserve"> 239.</w:t>
      </w:r>
    </w:p>
  </w:footnote>
  <w:footnote w:id="13">
    <w:p w14:paraId="04DA1F4D" w14:textId="5C799765" w:rsidR="00837914" w:rsidRPr="000C0999" w:rsidRDefault="00837914" w:rsidP="00886CE6">
      <w:pPr>
        <w:pStyle w:val="FootnoteText"/>
        <w:jc w:val="both"/>
        <w:rPr>
          <w:rFonts w:ascii="Times New Roman" w:hAnsi="Times New Roman" w:cs="Times New Roman"/>
          <w:iCs/>
          <w:color w:val="000000" w:themeColor="text1"/>
        </w:rPr>
      </w:pPr>
      <w:r w:rsidRPr="000C0999">
        <w:rPr>
          <w:rStyle w:val="FootnoteReference"/>
          <w:rFonts w:ascii="Times New Roman" w:hAnsi="Times New Roman" w:cs="Times New Roman"/>
        </w:rPr>
        <w:footnoteRef/>
      </w:r>
      <w:r w:rsidRPr="000C0999">
        <w:rPr>
          <w:rFonts w:ascii="Times New Roman" w:hAnsi="Times New Roman" w:cs="Times New Roman"/>
        </w:rPr>
        <w:t xml:space="preserve"> Dionisio </w:t>
      </w:r>
      <w:proofErr w:type="spellStart"/>
      <w:r w:rsidRPr="000C0999">
        <w:rPr>
          <w:rFonts w:ascii="Times New Roman" w:hAnsi="Times New Roman" w:cs="Times New Roman"/>
          <w:color w:val="000000" w:themeColor="text1"/>
        </w:rPr>
        <w:t>Babo</w:t>
      </w:r>
      <w:proofErr w:type="spellEnd"/>
      <w:r w:rsidRPr="000C0999">
        <w:rPr>
          <w:rFonts w:ascii="Times New Roman" w:hAnsi="Times New Roman" w:cs="Times New Roman"/>
          <w:color w:val="000000" w:themeColor="text1"/>
        </w:rPr>
        <w:t>-Soares, ‘</w:t>
      </w:r>
      <w:r w:rsidRPr="000C0999">
        <w:rPr>
          <w:rFonts w:ascii="Times New Roman" w:hAnsi="Times New Roman" w:cs="Times New Roman"/>
          <w:iCs/>
          <w:color w:val="000000" w:themeColor="text1"/>
        </w:rPr>
        <w:t xml:space="preserve">Branching from the Trunk: East Timorese Perceptions of Nationalism in Transition’, PhD Thesis, </w:t>
      </w:r>
      <w:r w:rsidRPr="000C0999">
        <w:rPr>
          <w:rFonts w:ascii="Times New Roman" w:hAnsi="Times New Roman" w:cs="Times New Roman"/>
          <w:color w:val="000000" w:themeColor="text1"/>
        </w:rPr>
        <w:t>Australian National University (2003).</w:t>
      </w:r>
    </w:p>
  </w:footnote>
  <w:footnote w:id="14">
    <w:p w14:paraId="3EEF785B" w14:textId="2FC109AF"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proofErr w:type="spellStart"/>
      <w:r w:rsidRPr="000C0999">
        <w:rPr>
          <w:rFonts w:ascii="Times New Roman" w:eastAsia="Times New Roman" w:hAnsi="Times New Roman" w:cs="Times New Roman"/>
          <w:color w:val="000000"/>
        </w:rPr>
        <w:t>Hansjörg</w:t>
      </w:r>
      <w:proofErr w:type="spellEnd"/>
      <w:r w:rsidRPr="000C0999">
        <w:rPr>
          <w:rFonts w:ascii="Times New Roman" w:eastAsia="Times New Roman" w:hAnsi="Times New Roman" w:cs="Times New Roman"/>
          <w:color w:val="000000"/>
        </w:rPr>
        <w:t xml:space="preserve"> Strohmeyer, ‘Collapse and Reconstruction of a Judicial System: The United Nations Missions in Kosovo and East Timor’ (2001) 95 </w:t>
      </w:r>
      <w:r w:rsidRPr="00886CE6">
        <w:rPr>
          <w:rFonts w:ascii="Times New Roman" w:eastAsia="Times New Roman" w:hAnsi="Times New Roman" w:cs="Times New Roman"/>
          <w:i/>
          <w:iCs/>
          <w:color w:val="000000"/>
        </w:rPr>
        <w:t>American Journal of International Law</w:t>
      </w:r>
      <w:r w:rsidRPr="000C0999">
        <w:rPr>
          <w:rFonts w:ascii="Times New Roman" w:eastAsia="Times New Roman" w:hAnsi="Times New Roman" w:cs="Times New Roman"/>
          <w:color w:val="000000"/>
        </w:rPr>
        <w:t xml:space="preserve"> 46,</w:t>
      </w:r>
      <w:r w:rsidRPr="000C0999">
        <w:rPr>
          <w:rFonts w:ascii="Times New Roman" w:hAnsi="Times New Roman" w:cs="Times New Roman"/>
        </w:rPr>
        <w:t xml:space="preserve"> 60.</w:t>
      </w:r>
    </w:p>
  </w:footnote>
  <w:footnote w:id="15">
    <w:p w14:paraId="03E91B6C" w14:textId="2DFA8B92"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Pressure from the international community was the main reason for establishing a transitional justice system: see Suzannah Linton, ‘Prosecuting Atrocities at the District Court of Dili’ (2001) 2 </w:t>
      </w:r>
      <w:r w:rsidRPr="00886CE6">
        <w:rPr>
          <w:rFonts w:ascii="Times New Roman" w:hAnsi="Times New Roman" w:cs="Times New Roman"/>
          <w:i/>
          <w:iCs/>
          <w:color w:val="000000" w:themeColor="text1"/>
        </w:rPr>
        <w:t>Melbourne Journal of International Law</w:t>
      </w:r>
      <w:r w:rsidRPr="000C0999">
        <w:rPr>
          <w:rFonts w:ascii="Times New Roman" w:hAnsi="Times New Roman" w:cs="Times New Roman"/>
          <w:color w:val="000000" w:themeColor="text1"/>
        </w:rPr>
        <w:t xml:space="preserve"> 414.</w:t>
      </w:r>
    </w:p>
  </w:footnote>
  <w:footnote w:id="16">
    <w:p w14:paraId="20CDA1FA" w14:textId="7635DCE9"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UNTAET Regulation No. 2000/15 </w:t>
      </w:r>
      <w:r w:rsidRPr="000C0999">
        <w:rPr>
          <w:rFonts w:ascii="Times New Roman" w:hAnsi="Times New Roman" w:cs="Times New Roman"/>
          <w:bCs/>
          <w:lang w:val="en-AU"/>
        </w:rPr>
        <w:t>On the Establishment of Panels with Exclusive Jurisdiction over Serious Criminal Offences</w:t>
      </w:r>
      <w:r w:rsidRPr="000C0999">
        <w:rPr>
          <w:rFonts w:ascii="Times New Roman" w:hAnsi="Times New Roman" w:cs="Times New Roman"/>
        </w:rPr>
        <w:t xml:space="preserve">, s. 1.3. See also UNTAET Regulation No. 2000/11 </w:t>
      </w:r>
      <w:r w:rsidRPr="000C0999">
        <w:rPr>
          <w:rFonts w:ascii="Times New Roman" w:hAnsi="Times New Roman" w:cs="Times New Roman"/>
          <w:bCs/>
          <w:lang w:val="en-AU"/>
        </w:rPr>
        <w:t>On the Organization of Courts in East Timor</w:t>
      </w:r>
      <w:r w:rsidRPr="000C0999">
        <w:rPr>
          <w:rFonts w:ascii="Times New Roman" w:hAnsi="Times New Roman" w:cs="Times New Roman"/>
        </w:rPr>
        <w:t>, ss. 10.1–10.2.</w:t>
      </w:r>
    </w:p>
  </w:footnote>
  <w:footnote w:id="17">
    <w:p w14:paraId="0BCBBFF3" w14:textId="01A85EE0"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District </w:t>
      </w:r>
      <w:r w:rsidR="000C0999">
        <w:rPr>
          <w:rFonts w:ascii="Times New Roman" w:hAnsi="Times New Roman" w:cs="Times New Roman"/>
        </w:rPr>
        <w:t>C</w:t>
      </w:r>
      <w:r w:rsidRPr="000C0999">
        <w:rPr>
          <w:rFonts w:ascii="Times New Roman" w:hAnsi="Times New Roman" w:cs="Times New Roman"/>
        </w:rPr>
        <w:t xml:space="preserve">ourts were expected to be established in Dili, Baucau, Los Palos, </w:t>
      </w:r>
      <w:proofErr w:type="spellStart"/>
      <w:r w:rsidRPr="000C0999">
        <w:rPr>
          <w:rFonts w:ascii="Times New Roman" w:hAnsi="Times New Roman" w:cs="Times New Roman"/>
        </w:rPr>
        <w:t>Viqueque</w:t>
      </w:r>
      <w:proofErr w:type="spellEnd"/>
      <w:r w:rsidRPr="000C0999">
        <w:rPr>
          <w:rFonts w:ascii="Times New Roman" w:hAnsi="Times New Roman" w:cs="Times New Roman"/>
        </w:rPr>
        <w:t xml:space="preserve">, Same, </w:t>
      </w:r>
      <w:proofErr w:type="spellStart"/>
      <w:r w:rsidRPr="000C0999">
        <w:rPr>
          <w:rFonts w:ascii="Times New Roman" w:hAnsi="Times New Roman" w:cs="Times New Roman"/>
        </w:rPr>
        <w:t>Maliana</w:t>
      </w:r>
      <w:proofErr w:type="spellEnd"/>
      <w:r w:rsidRPr="000C0999">
        <w:rPr>
          <w:rFonts w:ascii="Times New Roman" w:hAnsi="Times New Roman" w:cs="Times New Roman"/>
        </w:rPr>
        <w:t xml:space="preserve">, </w:t>
      </w:r>
      <w:proofErr w:type="spellStart"/>
      <w:r w:rsidRPr="000C0999">
        <w:rPr>
          <w:rFonts w:ascii="Times New Roman" w:hAnsi="Times New Roman" w:cs="Times New Roman"/>
        </w:rPr>
        <w:t>Ermera</w:t>
      </w:r>
      <w:proofErr w:type="spellEnd"/>
      <w:r w:rsidRPr="000C0999">
        <w:rPr>
          <w:rFonts w:ascii="Times New Roman" w:hAnsi="Times New Roman" w:cs="Times New Roman"/>
        </w:rPr>
        <w:t xml:space="preserve"> and Oecussi: see Regulation No. 2000/15 (n 15) s. 7.1. </w:t>
      </w:r>
    </w:p>
  </w:footnote>
  <w:footnote w:id="18">
    <w:p w14:paraId="228F95BC" w14:textId="334C7198"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ibid s. 10.3.</w:t>
      </w:r>
    </w:p>
  </w:footnote>
  <w:footnote w:id="19">
    <w:p w14:paraId="79701992" w14:textId="16AEB33B"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Strohmeyer (n 13).</w:t>
      </w:r>
    </w:p>
  </w:footnote>
  <w:footnote w:id="20">
    <w:p w14:paraId="5C91F2CB" w14:textId="471EA9B3"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ibid.</w:t>
      </w:r>
    </w:p>
  </w:footnote>
  <w:footnote w:id="21">
    <w:p w14:paraId="661C4038" w14:textId="063487A8"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r w:rsidR="000C0999">
        <w:rPr>
          <w:rFonts w:ascii="Times New Roman" w:hAnsi="Times New Roman" w:cs="Times New Roman"/>
          <w:color w:val="000000" w:themeColor="text1"/>
        </w:rPr>
        <w:t>ibid</w:t>
      </w:r>
      <w:r w:rsidRPr="000C0999">
        <w:rPr>
          <w:rFonts w:ascii="Times New Roman" w:hAnsi="Times New Roman" w:cs="Times New Roman"/>
          <w:color w:val="000000" w:themeColor="text1"/>
        </w:rPr>
        <w:t>.</w:t>
      </w:r>
    </w:p>
  </w:footnote>
  <w:footnote w:id="22">
    <w:p w14:paraId="64D88274" w14:textId="4B037E8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r w:rsidR="000C0999">
        <w:rPr>
          <w:rFonts w:ascii="Times New Roman" w:hAnsi="Times New Roman" w:cs="Times New Roman"/>
          <w:color w:val="000000" w:themeColor="text1"/>
        </w:rPr>
        <w:t xml:space="preserve">ibid </w:t>
      </w:r>
      <w:r w:rsidRPr="000C0999">
        <w:rPr>
          <w:rFonts w:ascii="Times New Roman" w:hAnsi="Times New Roman" w:cs="Times New Roman"/>
          <w:color w:val="000000" w:themeColor="text1"/>
        </w:rPr>
        <w:t xml:space="preserve">54. </w:t>
      </w:r>
    </w:p>
  </w:footnote>
  <w:footnote w:id="23">
    <w:p w14:paraId="61117B5F" w14:textId="31F2F9D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Judge 1; Interview with Timorese recruits 1, 2, 3 from the initial phase (2000 to 2002).</w:t>
      </w:r>
    </w:p>
  </w:footnote>
  <w:footnote w:id="24">
    <w:p w14:paraId="4E386830" w14:textId="735BCF1D" w:rsidR="00837914" w:rsidRPr="000C0999" w:rsidRDefault="00837914" w:rsidP="00310695">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Strohmeyer (n 13) 55.</w:t>
      </w:r>
    </w:p>
  </w:footnote>
  <w:footnote w:id="25">
    <w:p w14:paraId="61B74613" w14:textId="1D4B306C"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000C0999">
        <w:rPr>
          <w:rFonts w:ascii="Times New Roman" w:hAnsi="Times New Roman" w:cs="Times New Roman"/>
        </w:rPr>
        <w:t>ibid</w:t>
      </w:r>
      <w:r w:rsidRPr="000C0999">
        <w:rPr>
          <w:rFonts w:ascii="Times New Roman" w:hAnsi="Times New Roman" w:cs="Times New Roman"/>
        </w:rPr>
        <w:t xml:space="preserve"> 55–56; Interviews with Timorese recruits from the initial phase. </w:t>
      </w:r>
    </w:p>
  </w:footnote>
  <w:footnote w:id="26">
    <w:p w14:paraId="4F08302D" w14:textId="58FAE394"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Timorese recruit</w:t>
      </w:r>
      <w:r w:rsidR="000C0999">
        <w:rPr>
          <w:rFonts w:ascii="Times New Roman" w:hAnsi="Times New Roman" w:cs="Times New Roman"/>
          <w:color w:val="000000" w:themeColor="text1"/>
        </w:rPr>
        <w:t>s</w:t>
      </w:r>
      <w:r w:rsidRPr="000C0999">
        <w:rPr>
          <w:rFonts w:ascii="Times New Roman" w:hAnsi="Times New Roman" w:cs="Times New Roman"/>
          <w:color w:val="000000" w:themeColor="text1"/>
        </w:rPr>
        <w:t xml:space="preserve"> 1, 3 from the initial phase (2000 to 2002); </w:t>
      </w:r>
      <w:r w:rsidR="000C0999">
        <w:rPr>
          <w:rFonts w:ascii="Times New Roman" w:hAnsi="Times New Roman" w:cs="Times New Roman"/>
          <w:color w:val="000000" w:themeColor="text1"/>
        </w:rPr>
        <w:t>i</w:t>
      </w:r>
      <w:r w:rsidRPr="000C0999">
        <w:rPr>
          <w:rFonts w:ascii="Times New Roman" w:hAnsi="Times New Roman" w:cs="Times New Roman"/>
          <w:color w:val="000000" w:themeColor="text1"/>
        </w:rPr>
        <w:t xml:space="preserve">nterview with civil society participant 3 (speaking in </w:t>
      </w:r>
      <w:r w:rsidR="000C0999">
        <w:rPr>
          <w:rFonts w:ascii="Times New Roman" w:hAnsi="Times New Roman" w:cs="Times New Roman"/>
          <w:color w:val="000000" w:themeColor="text1"/>
        </w:rPr>
        <w:t xml:space="preserve">relation to </w:t>
      </w:r>
      <w:r w:rsidRPr="000C0999">
        <w:rPr>
          <w:rFonts w:ascii="Times New Roman" w:hAnsi="Times New Roman" w:cs="Times New Roman"/>
          <w:color w:val="000000" w:themeColor="text1"/>
        </w:rPr>
        <w:t xml:space="preserve">their involvement campaigning for the prosecution of serious criminal offences cases before the court). </w:t>
      </w:r>
    </w:p>
  </w:footnote>
  <w:footnote w:id="27">
    <w:p w14:paraId="082D100F" w14:textId="556FD423"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Timorese recruit 3 from the initial phase (2000 to 2002); </w:t>
      </w:r>
      <w:r w:rsidR="000C0999">
        <w:rPr>
          <w:rFonts w:ascii="Times New Roman" w:hAnsi="Times New Roman" w:cs="Times New Roman"/>
          <w:color w:val="000000" w:themeColor="text1"/>
        </w:rPr>
        <w:t>s</w:t>
      </w:r>
      <w:r w:rsidRPr="000C0999">
        <w:rPr>
          <w:rFonts w:ascii="Times New Roman" w:hAnsi="Times New Roman" w:cs="Times New Roman"/>
          <w:color w:val="000000" w:themeColor="text1"/>
        </w:rPr>
        <w:t xml:space="preserve">coping interview with an ex-UNDP official (international) working on justice sector reforms 2002 to 2005. </w:t>
      </w:r>
    </w:p>
  </w:footnote>
  <w:footnote w:id="28">
    <w:p w14:paraId="6C239771" w14:textId="3E2A1549" w:rsidR="00837914" w:rsidRPr="000C0999" w:rsidRDefault="00837914" w:rsidP="00C23D45">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Interview with Timorese recruit 3 from the initial phase (2000 to 2002).</w:t>
      </w:r>
    </w:p>
  </w:footnote>
  <w:footnote w:id="29">
    <w:p w14:paraId="5A222E2E" w14:textId="5ACFA346" w:rsidR="00837914" w:rsidRPr="00C20A68" w:rsidRDefault="00837914">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ibid.</w:t>
      </w:r>
    </w:p>
  </w:footnote>
  <w:footnote w:id="30">
    <w:p w14:paraId="0750C9D5" w14:textId="3F7424C0"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Interview with Timorese recruits from the initial phase (2000 to 2002)</w:t>
      </w:r>
      <w:r w:rsidRPr="000C0999">
        <w:rPr>
          <w:rFonts w:ascii="Times New Roman" w:hAnsi="Times New Roman" w:cs="Times New Roman"/>
        </w:rPr>
        <w:t>; see</w:t>
      </w:r>
      <w:r w:rsidR="000C0999">
        <w:rPr>
          <w:rFonts w:ascii="Times New Roman" w:hAnsi="Times New Roman" w:cs="Times New Roman"/>
        </w:rPr>
        <w:t xml:space="preserve"> also</w:t>
      </w:r>
      <w:r w:rsidRPr="000C0999">
        <w:rPr>
          <w:rFonts w:ascii="Times New Roman" w:hAnsi="Times New Roman" w:cs="Times New Roman"/>
        </w:rPr>
        <w:t xml:space="preserve"> </w:t>
      </w:r>
      <w:r w:rsidRPr="000C0999">
        <w:rPr>
          <w:rFonts w:ascii="Times New Roman" w:hAnsi="Times New Roman" w:cs="Times New Roman"/>
          <w:color w:val="000000"/>
        </w:rPr>
        <w:t>‘East Timor: Justice Past, Present and Future’ (Amnesty International, July 2001)</w:t>
      </w:r>
      <w:hyperlink w:history="1"/>
      <w:r w:rsidRPr="000C0999">
        <w:rPr>
          <w:rFonts w:ascii="Times New Roman" w:hAnsi="Times New Roman" w:cs="Times New Roman"/>
        </w:rPr>
        <w:t xml:space="preserve">. On paper, although the international recruits were assumed to be more competent, some of the Timorese interviewees noted that many of the foreign staff recruited were young graduates from the United States, United </w:t>
      </w:r>
      <w:proofErr w:type="gramStart"/>
      <w:r w:rsidRPr="000C0999">
        <w:rPr>
          <w:rFonts w:ascii="Times New Roman" w:hAnsi="Times New Roman" w:cs="Times New Roman"/>
        </w:rPr>
        <w:t>Kingdom</w:t>
      </w:r>
      <w:proofErr w:type="gramEnd"/>
      <w:r w:rsidRPr="000C0999">
        <w:rPr>
          <w:rFonts w:ascii="Times New Roman" w:hAnsi="Times New Roman" w:cs="Times New Roman"/>
        </w:rPr>
        <w:t xml:space="preserve"> and Australia.</w:t>
      </w:r>
    </w:p>
  </w:footnote>
  <w:footnote w:id="31">
    <w:p w14:paraId="415BA3A1" w14:textId="2EE9E2F3" w:rsidR="00837914" w:rsidRPr="000C0999" w:rsidRDefault="00837914" w:rsidP="002C05EF">
      <w:pPr>
        <w:spacing w:after="0" w:line="240" w:lineRule="auto"/>
        <w:jc w:val="both"/>
        <w:rPr>
          <w:rFonts w:ascii="Times New Roman" w:eastAsia="Times New Roman" w:hAnsi="Times New Roman" w:cs="Times New Roman"/>
          <w:color w:val="000000" w:themeColor="text1"/>
          <w:sz w:val="20"/>
          <w:szCs w:val="20"/>
          <w:lang w:eastAsia="en-GB"/>
        </w:rPr>
      </w:pPr>
      <w:r w:rsidRPr="000C0999">
        <w:rPr>
          <w:rStyle w:val="FootnoteReference"/>
          <w:rFonts w:ascii="Times New Roman" w:hAnsi="Times New Roman" w:cs="Times New Roman"/>
          <w:color w:val="000000" w:themeColor="text1"/>
          <w:sz w:val="20"/>
          <w:szCs w:val="20"/>
        </w:rPr>
        <w:footnoteRef/>
      </w:r>
      <w:r w:rsidRPr="000C0999">
        <w:rPr>
          <w:rFonts w:ascii="Times New Roman" w:hAnsi="Times New Roman" w:cs="Times New Roman"/>
          <w:color w:val="000000" w:themeColor="text1"/>
          <w:sz w:val="20"/>
          <w:szCs w:val="20"/>
        </w:rPr>
        <w:t xml:space="preserve"> There have been multiple reviews of the Serious Crimes Panel and its decisions, see </w:t>
      </w:r>
      <w:proofErr w:type="gramStart"/>
      <w:r w:rsidRPr="000C0999">
        <w:rPr>
          <w:rFonts w:ascii="Times New Roman" w:hAnsi="Times New Roman" w:cs="Times New Roman"/>
          <w:color w:val="000000" w:themeColor="text1"/>
          <w:sz w:val="20"/>
          <w:szCs w:val="20"/>
        </w:rPr>
        <w:t>e.g.</w:t>
      </w:r>
      <w:proofErr w:type="gramEnd"/>
      <w:r w:rsidRPr="000C0999">
        <w:rPr>
          <w:rFonts w:ascii="Times New Roman" w:hAnsi="Times New Roman" w:cs="Times New Roman"/>
          <w:color w:val="000000" w:themeColor="text1"/>
          <w:sz w:val="20"/>
          <w:szCs w:val="20"/>
        </w:rPr>
        <w:t xml:space="preserve"> Linton (n 14) and Dickinson (n 7). The authors are critical of the Panel for not carrying out its mandate as efficiently as possible. In 2018, a few of the civil society members during interviews observed that ‘failures’ of the Serious Crimes Panel could be attributed to lack of interest from key elite leaders who preferred to maintain good relations with Indonesia after they took political positions. Regarding allegations about bias from Timorese probationary judges, Linton compares </w:t>
      </w:r>
      <w:r w:rsidRPr="000C0999">
        <w:rPr>
          <w:rFonts w:ascii="Times New Roman" w:eastAsia="Times New Roman" w:hAnsi="Times New Roman" w:cs="Times New Roman"/>
          <w:color w:val="000000" w:themeColor="text1"/>
          <w:sz w:val="20"/>
          <w:szCs w:val="20"/>
          <w:shd w:val="clear" w:color="auto" w:fill="FFFFFF"/>
        </w:rPr>
        <w:t xml:space="preserve">two similar cases, one involving a resistance fighter from the National Armed Forces for the Liberation of East Timor and another involving a pro-Indonesian militia member. Linton concludes that the Timorese judges showed more leniency to resistance fighters when deciding the gravity of punishment. Linton explains that the murder committed by the resistance fighter was explained by the Timorese judges by </w:t>
      </w:r>
      <w:proofErr w:type="gramStart"/>
      <w:r w:rsidRPr="000C0999">
        <w:rPr>
          <w:rFonts w:ascii="Times New Roman" w:eastAsia="Times New Roman" w:hAnsi="Times New Roman" w:cs="Times New Roman"/>
          <w:color w:val="000000" w:themeColor="text1"/>
          <w:sz w:val="20"/>
          <w:szCs w:val="20"/>
          <w:shd w:val="clear" w:color="auto" w:fill="FFFFFF"/>
        </w:rPr>
        <w:t>taking into account</w:t>
      </w:r>
      <w:proofErr w:type="gramEnd"/>
      <w:r w:rsidRPr="000C0999">
        <w:rPr>
          <w:rFonts w:ascii="Times New Roman" w:eastAsia="Times New Roman" w:hAnsi="Times New Roman" w:cs="Times New Roman"/>
          <w:color w:val="000000" w:themeColor="text1"/>
          <w:sz w:val="20"/>
          <w:szCs w:val="20"/>
          <w:shd w:val="clear" w:color="auto" w:fill="FFFFFF"/>
        </w:rPr>
        <w:t xml:space="preserve"> the wider context of the independence movement, something which was not done for the Indonesian military member or the pro-Indonesian militia member: Linton (n 14).</w:t>
      </w:r>
    </w:p>
  </w:footnote>
  <w:footnote w:id="32">
    <w:p w14:paraId="73A13A9E" w14:textId="7777777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Director, Asia Justice and Rights.</w:t>
      </w:r>
    </w:p>
  </w:footnote>
  <w:footnote w:id="33">
    <w:p w14:paraId="0B52A528" w14:textId="1CE67941"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000C0999">
        <w:rPr>
          <w:rFonts w:ascii="Times New Roman" w:eastAsia="Times New Roman" w:hAnsi="Times New Roman" w:cs="Times New Roman"/>
          <w:lang w:eastAsia="en-GB"/>
        </w:rPr>
        <w:t>The</w:t>
      </w:r>
      <w:r w:rsidRPr="000C0999">
        <w:rPr>
          <w:rFonts w:ascii="Times New Roman" w:eastAsia="Times New Roman" w:hAnsi="Times New Roman" w:cs="Times New Roman"/>
          <w:lang w:eastAsia="en-GB"/>
        </w:rPr>
        <w:t xml:space="preserve"> UNTAET Regulations highlighted that relatives would not sit as judges on the same panel: </w:t>
      </w:r>
      <w:r w:rsidRPr="000C0999">
        <w:rPr>
          <w:rFonts w:ascii="Times New Roman" w:hAnsi="Times New Roman" w:cs="Times New Roman"/>
        </w:rPr>
        <w:t xml:space="preserve"> Regulations No. 2000/11 (n 15) s. 9.3.</w:t>
      </w:r>
    </w:p>
  </w:footnote>
  <w:footnote w:id="34">
    <w:p w14:paraId="7C96966A" w14:textId="4516377D"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Strohmeyer (n 13); Linton (n 14); see also </w:t>
      </w:r>
      <w:r w:rsidRPr="000C0999">
        <w:rPr>
          <w:rFonts w:ascii="Times New Roman" w:eastAsia="Times New Roman" w:hAnsi="Times New Roman" w:cs="Times New Roman"/>
          <w:color w:val="000000" w:themeColor="text1"/>
        </w:rPr>
        <w:t>Dickinson (n 7).</w:t>
      </w:r>
    </w:p>
  </w:footnote>
  <w:footnote w:id="35">
    <w:p w14:paraId="38156B20" w14:textId="14E8C40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UNMISET (2002 to 2005) focused on transferring the operational aspects to Timorese, while the United Nations Mission in Timor-Leste (2006 to 2011) focused on strengthening the state institutions and enhancing a culture of democratic governance.</w:t>
      </w:r>
    </w:p>
  </w:footnote>
  <w:footnote w:id="36">
    <w:p w14:paraId="28BB85F7" w14:textId="7298415C"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Field observations 2018; see also </w:t>
      </w:r>
      <w:r w:rsidRPr="000C0999">
        <w:rPr>
          <w:rFonts w:ascii="Times New Roman" w:hAnsi="Times New Roman" w:cs="Times New Roman"/>
          <w:color w:val="000000" w:themeColor="text1"/>
        </w:rPr>
        <w:t xml:space="preserve">Fernando Dias </w:t>
      </w:r>
      <w:proofErr w:type="spellStart"/>
      <w:r w:rsidRPr="000C0999">
        <w:rPr>
          <w:rFonts w:ascii="Times New Roman" w:hAnsi="Times New Roman" w:cs="Times New Roman"/>
          <w:color w:val="000000" w:themeColor="text1"/>
        </w:rPr>
        <w:t>Simões</w:t>
      </w:r>
      <w:proofErr w:type="spellEnd"/>
      <w:r w:rsidRPr="000C0999">
        <w:rPr>
          <w:rFonts w:ascii="Times New Roman" w:hAnsi="Times New Roman" w:cs="Times New Roman"/>
          <w:color w:val="000000" w:themeColor="text1"/>
        </w:rPr>
        <w:t xml:space="preserve">, ‘Law and Language in Timor-Leste: Bridging the Divide’ (2015) 37 </w:t>
      </w:r>
      <w:r w:rsidRPr="00294635">
        <w:rPr>
          <w:rFonts w:ascii="Times New Roman" w:hAnsi="Times New Roman" w:cs="Times New Roman"/>
          <w:i/>
          <w:iCs/>
          <w:color w:val="000000" w:themeColor="text1"/>
        </w:rPr>
        <w:t>Contemporary Southeast Asia</w:t>
      </w:r>
      <w:r w:rsidRPr="000C0999">
        <w:rPr>
          <w:rFonts w:ascii="Times New Roman" w:hAnsi="Times New Roman" w:cs="Times New Roman"/>
          <w:color w:val="000000" w:themeColor="text1"/>
        </w:rPr>
        <w:t xml:space="preserve"> 381.</w:t>
      </w:r>
    </w:p>
  </w:footnote>
  <w:footnote w:id="37">
    <w:p w14:paraId="3D0F1851" w14:textId="56104B2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Informal conversations with Helen Hill, an international academic who has worked extensively on East Timor’s resistance movement and education policy; field observations 2018.</w:t>
      </w:r>
    </w:p>
  </w:footnote>
  <w:footnote w:id="38">
    <w:p w14:paraId="0724AF20" w14:textId="1EE772A1"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Field observations 2018; interview with internationals working in East Timor in 2002; informal conversations with civil society members and Timorese lawyers.</w:t>
      </w:r>
    </w:p>
  </w:footnote>
  <w:footnote w:id="39">
    <w:p w14:paraId="255F0DFB" w14:textId="6E879973"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All the websites under the Ministry of Justice publish their legal documents and information in Portuguese. Of 171 laws passed by the Parliament, only 13 are available in Tetum: </w:t>
      </w:r>
      <w:r w:rsidR="00ED68F3">
        <w:rPr>
          <w:rFonts w:ascii="Times New Roman" w:hAnsi="Times New Roman" w:cs="Times New Roman"/>
          <w:color w:val="000000" w:themeColor="text1"/>
        </w:rPr>
        <w:t xml:space="preserve">Democratic Republic of Timor Leste (RDTL) </w:t>
      </w:r>
      <w:r w:rsidRPr="000C0999">
        <w:rPr>
          <w:rFonts w:ascii="Times New Roman" w:hAnsi="Times New Roman" w:cs="Times New Roman"/>
          <w:color w:val="000000" w:themeColor="text1"/>
        </w:rPr>
        <w:t>see ‘</w:t>
      </w:r>
      <w:proofErr w:type="spellStart"/>
      <w:r w:rsidRPr="000C0999">
        <w:rPr>
          <w:rFonts w:ascii="Times New Roman" w:hAnsi="Times New Roman" w:cs="Times New Roman"/>
          <w:color w:val="000000" w:themeColor="text1"/>
        </w:rPr>
        <w:t>Jornal</w:t>
      </w:r>
      <w:proofErr w:type="spellEnd"/>
      <w:r w:rsidRPr="000C0999">
        <w:rPr>
          <w:rFonts w:ascii="Times New Roman" w:hAnsi="Times New Roman" w:cs="Times New Roman"/>
          <w:color w:val="000000" w:themeColor="text1"/>
        </w:rPr>
        <w:t xml:space="preserve"> da República de Timor Leste Online’ </w:t>
      </w:r>
      <w:r w:rsidRPr="00886CE6">
        <w:t>mj.gov.tl/</w:t>
      </w:r>
      <w:proofErr w:type="spellStart"/>
      <w:proofErr w:type="gramStart"/>
      <w:r w:rsidRPr="00886CE6">
        <w:t>jornal</w:t>
      </w:r>
      <w:proofErr w:type="spellEnd"/>
      <w:r w:rsidRPr="000C0999">
        <w:rPr>
          <w:rFonts w:ascii="Times New Roman" w:hAnsi="Times New Roman" w:cs="Times New Roman"/>
          <w:color w:val="000000" w:themeColor="text1"/>
        </w:rPr>
        <w:t xml:space="preserve">; </w:t>
      </w:r>
      <w:r w:rsidR="00294635">
        <w:rPr>
          <w:rFonts w:ascii="Times New Roman" w:hAnsi="Times New Roman" w:cs="Times New Roman"/>
          <w:color w:val="000000" w:themeColor="text1"/>
        </w:rPr>
        <w:t xml:space="preserve"> Field</w:t>
      </w:r>
      <w:proofErr w:type="gramEnd"/>
      <w:r w:rsidR="00294635">
        <w:rPr>
          <w:rFonts w:ascii="Times New Roman" w:hAnsi="Times New Roman" w:cs="Times New Roman"/>
          <w:color w:val="000000" w:themeColor="text1"/>
        </w:rPr>
        <w:t xml:space="preserve"> observations</w:t>
      </w:r>
      <w:r w:rsidRPr="000C0999">
        <w:rPr>
          <w:rFonts w:ascii="Times New Roman" w:hAnsi="Times New Roman" w:cs="Times New Roman"/>
          <w:color w:val="000000" w:themeColor="text1"/>
        </w:rPr>
        <w:t>, 2018.</w:t>
      </w:r>
    </w:p>
  </w:footnote>
  <w:footnote w:id="40">
    <w:p w14:paraId="1DB9BD8C" w14:textId="5813AD08" w:rsidR="00837914" w:rsidRPr="00886CE6" w:rsidRDefault="00837914">
      <w:pPr>
        <w:pStyle w:val="FootnoteText"/>
        <w:rPr>
          <w:rFonts w:ascii="Times New Roman" w:hAnsi="Times New Roman" w:cs="Times New Roman"/>
          <w:lang w:val="en-AU"/>
        </w:rPr>
      </w:pPr>
      <w:r w:rsidRPr="0009688F">
        <w:rPr>
          <w:rStyle w:val="FootnoteReference"/>
          <w:rFonts w:ascii="Times New Roman" w:hAnsi="Times New Roman" w:cs="Times New Roman"/>
        </w:rPr>
        <w:footnoteRef/>
      </w:r>
      <w:r w:rsidRPr="0009688F">
        <w:rPr>
          <w:rFonts w:ascii="Times New Roman" w:hAnsi="Times New Roman" w:cs="Times New Roman"/>
        </w:rPr>
        <w:t xml:space="preserve"> </w:t>
      </w:r>
      <w:r w:rsidR="00811608" w:rsidRPr="0009688F">
        <w:rPr>
          <w:rFonts w:ascii="Times New Roman" w:hAnsi="Times New Roman" w:cs="Times New Roman"/>
        </w:rPr>
        <w:t>Interview with AJAR</w:t>
      </w:r>
    </w:p>
  </w:footnote>
  <w:footnote w:id="41">
    <w:p w14:paraId="4AA8283B" w14:textId="3B0E8631"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proofErr w:type="spellStart"/>
      <w:r w:rsidRPr="000C0999">
        <w:rPr>
          <w:rFonts w:ascii="Times New Roman" w:hAnsi="Times New Roman" w:cs="Times New Roman"/>
          <w:color w:val="000000" w:themeColor="text1"/>
        </w:rPr>
        <w:t>Simões</w:t>
      </w:r>
      <w:proofErr w:type="spellEnd"/>
      <w:r w:rsidRPr="000C0999">
        <w:rPr>
          <w:rFonts w:ascii="Times New Roman" w:hAnsi="Times New Roman" w:cs="Times New Roman"/>
          <w:color w:val="000000" w:themeColor="text1"/>
        </w:rPr>
        <w:t xml:space="preserve"> (n 36).</w:t>
      </w:r>
    </w:p>
  </w:footnote>
  <w:footnote w:id="42">
    <w:p w14:paraId="301C354D" w14:textId="373ED261"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Statute of Judicial Magistrates, Law No. 8/2002.</w:t>
      </w:r>
    </w:p>
  </w:footnote>
  <w:footnote w:id="43">
    <w:p w14:paraId="4535AAF5" w14:textId="3A0ADCE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Constitution of the Democratic Republic of Timor-Leste (2002) art. 163.1, </w:t>
      </w:r>
      <w:r w:rsidR="00FD2F46">
        <w:rPr>
          <w:rFonts w:ascii="Times New Roman" w:hAnsi="Times New Roman" w:cs="Times New Roman"/>
          <w:color w:val="000000" w:themeColor="text1"/>
        </w:rPr>
        <w:t>provide</w:t>
      </w:r>
      <w:r w:rsidR="006541E8">
        <w:rPr>
          <w:rFonts w:ascii="Times New Roman" w:hAnsi="Times New Roman" w:cs="Times New Roman"/>
          <w:color w:val="000000" w:themeColor="text1"/>
        </w:rPr>
        <w:t>d</w:t>
      </w:r>
      <w:r w:rsidR="00FD2F46">
        <w:rPr>
          <w:rFonts w:ascii="Times New Roman" w:hAnsi="Times New Roman" w:cs="Times New Roman"/>
          <w:color w:val="000000" w:themeColor="text1"/>
        </w:rPr>
        <w:t xml:space="preserve"> that </w:t>
      </w:r>
      <w:r w:rsidRPr="000C0999">
        <w:rPr>
          <w:rFonts w:ascii="Times New Roman" w:hAnsi="Times New Roman" w:cs="Times New Roman"/>
          <w:color w:val="000000" w:themeColor="text1"/>
        </w:rPr>
        <w:t>the Serious Crimes Panels, composed of national and international judges with competencies to judge serious crimes between 1 January and 25 October 1999, were allowed to remain in operation to conclude cases that were then under investigation. The provision added that the judicial set-up would remain ‘until’ a new judicial system was fully established.</w:t>
      </w:r>
    </w:p>
  </w:footnote>
  <w:footnote w:id="44">
    <w:p w14:paraId="2936E171" w14:textId="153E5ED3" w:rsidR="00837914" w:rsidRPr="00886CE6" w:rsidRDefault="00837914">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Statute of Judicial Magistrates (n 43) s. 25.</w:t>
      </w:r>
    </w:p>
  </w:footnote>
  <w:footnote w:id="45">
    <w:p w14:paraId="2A216A54" w14:textId="1A959A3A" w:rsidR="00837914" w:rsidRPr="00886CE6" w:rsidRDefault="00837914">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ibid s. 111(2).</w:t>
      </w:r>
    </w:p>
  </w:footnote>
  <w:footnote w:id="46">
    <w:p w14:paraId="36EC46A1" w14:textId="5D08139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Ministry of Justice participants 1 and 2. Also interviews with senior officials at the Legal Training Centre. </w:t>
      </w:r>
      <w:r w:rsidR="006541E8">
        <w:rPr>
          <w:rFonts w:ascii="Times New Roman" w:hAnsi="Times New Roman" w:cs="Times New Roman"/>
          <w:color w:val="000000" w:themeColor="text1"/>
        </w:rPr>
        <w:t xml:space="preserve">The </w:t>
      </w:r>
      <w:r w:rsidRPr="000C0999">
        <w:rPr>
          <w:rFonts w:ascii="Times New Roman" w:hAnsi="Times New Roman" w:cs="Times New Roman"/>
          <w:color w:val="000000" w:themeColor="text1"/>
        </w:rPr>
        <w:t>Statute of Judicial Magistrates (n 43) s. 111.1 recognises the arrangement as a ‘transitional’ one and Section 111.2 reads: ‘[t]he Superior Council of the Judiciary may, in exceptional and substantiated cases, select non-East Timorese judges, by comparing different CVs, with at least 15 years’ experience and coming from a civil judicial system, to enter the judiciary of East Timor on a provisional basis.’</w:t>
      </w:r>
    </w:p>
  </w:footnote>
  <w:footnote w:id="47">
    <w:p w14:paraId="215E6F39" w14:textId="6DB7CAF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Field observations 2018; interviews with Timorese judicial actors, lawyers, and staff at development agencies supporting justice sector development.</w:t>
      </w:r>
    </w:p>
  </w:footnote>
  <w:footnote w:id="48">
    <w:p w14:paraId="3EDDA44A" w14:textId="73295FFC"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r w:rsidRPr="000C0999">
        <w:rPr>
          <w:rFonts w:ascii="Times New Roman" w:hAnsi="Times New Roman" w:cs="Times New Roman"/>
        </w:rPr>
        <w:t>Judicial System Monitoring Program</w:t>
      </w:r>
      <w:r w:rsidRPr="000C0999">
        <w:rPr>
          <w:rFonts w:ascii="Times New Roman" w:hAnsi="Times New Roman" w:cs="Times New Roman"/>
          <w:color w:val="000000" w:themeColor="text1"/>
        </w:rPr>
        <w:t xml:space="preserve">, </w:t>
      </w:r>
      <w:r w:rsidR="004B616C">
        <w:rPr>
          <w:rFonts w:ascii="Times New Roman" w:hAnsi="Times New Roman" w:cs="Times New Roman"/>
          <w:i/>
          <w:iCs/>
          <w:color w:val="000000" w:themeColor="text1"/>
        </w:rPr>
        <w:t>The Impact of the Language Directive on the Courts in East Timor,</w:t>
      </w:r>
      <w:r w:rsidRPr="00886CE6">
        <w:rPr>
          <w:rFonts w:ascii="Times New Roman" w:hAnsi="Times New Roman" w:cs="Times New Roman"/>
          <w:i/>
          <w:iCs/>
          <w:color w:val="000000" w:themeColor="text1"/>
        </w:rPr>
        <w:t xml:space="preserve"> 2004</w:t>
      </w:r>
      <w:r w:rsidRPr="000C0999">
        <w:rPr>
          <w:rFonts w:ascii="Times New Roman" w:hAnsi="Times New Roman" w:cs="Times New Roman"/>
          <w:color w:val="000000" w:themeColor="text1"/>
        </w:rPr>
        <w:t>.</w:t>
      </w:r>
    </w:p>
  </w:footnote>
  <w:footnote w:id="49">
    <w:p w14:paraId="57F488C4" w14:textId="77777777"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Interview with civil society participant 6.</w:t>
      </w:r>
    </w:p>
  </w:footnote>
  <w:footnote w:id="50">
    <w:p w14:paraId="5B2FB7E5" w14:textId="3DCF469E"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See Independent Evaluation Office, ‘Assessment of Development Results: Evaluation of UNDP Contribution in Timor-Leste’ (UNDP, July 2014), p. 28. Concerns about the disproportionately high salaries of international and national consultants recruited through donor arrangements were raised in donor conferences in Dili: for articles on this issue see </w:t>
      </w:r>
      <w:proofErr w:type="spellStart"/>
      <w:r w:rsidRPr="000C0999">
        <w:rPr>
          <w:rFonts w:ascii="Times New Roman" w:hAnsi="Times New Roman" w:cs="Times New Roman"/>
        </w:rPr>
        <w:t>La’o</w:t>
      </w:r>
      <w:proofErr w:type="spellEnd"/>
      <w:r w:rsidRPr="000C0999">
        <w:rPr>
          <w:rFonts w:ascii="Times New Roman" w:hAnsi="Times New Roman" w:cs="Times New Roman"/>
        </w:rPr>
        <w:t xml:space="preserve"> Hamutuk, Issue Index: Aid to Timor-Leste at www.laohamutuk.org/issues.html#Aid. Since there were no streamlined or harmonised agreements on salaries, foreign judges were remunerated according to their contractual ‘technical transfer’ arrangements. A report in 2016 highlighted that the Ministry of Justice did not have any approved budget for paying for international staff in the judiciary: </w:t>
      </w:r>
      <w:proofErr w:type="spellStart"/>
      <w:r w:rsidRPr="000C0999">
        <w:rPr>
          <w:rFonts w:ascii="Times New Roman" w:hAnsi="Times New Roman" w:cs="Times New Roman"/>
        </w:rPr>
        <w:t>Lusa</w:t>
      </w:r>
      <w:proofErr w:type="spellEnd"/>
      <w:r w:rsidRPr="000C0999">
        <w:rPr>
          <w:rFonts w:ascii="Times New Roman" w:hAnsi="Times New Roman" w:cs="Times New Roman"/>
        </w:rPr>
        <w:t xml:space="preserve">, ‘Timorese Court of Appeal without enough judges to respond to cases’, </w:t>
      </w:r>
      <w:r w:rsidRPr="00886CE6">
        <w:rPr>
          <w:rFonts w:ascii="Times New Roman" w:hAnsi="Times New Roman" w:cs="Times New Roman"/>
          <w:i/>
          <w:iCs/>
        </w:rPr>
        <w:t>RTP News</w:t>
      </w:r>
      <w:r w:rsidRPr="000C0999">
        <w:rPr>
          <w:rFonts w:ascii="Times New Roman" w:hAnsi="Times New Roman" w:cs="Times New Roman"/>
        </w:rPr>
        <w:t xml:space="preserve">, 2 June 2016, www.laohamutuk.org/Justice/2016/LUSAJudgesNeeded2Jun2016en.pdf. Interviews with Portuguese Judges who were recruited for the Legal Training </w:t>
      </w:r>
      <w:proofErr w:type="spellStart"/>
      <w:r w:rsidRPr="000C0999">
        <w:rPr>
          <w:rFonts w:ascii="Times New Roman" w:hAnsi="Times New Roman" w:cs="Times New Roman"/>
        </w:rPr>
        <w:t>Cenre</w:t>
      </w:r>
      <w:proofErr w:type="spellEnd"/>
      <w:r w:rsidRPr="000C0999">
        <w:rPr>
          <w:rFonts w:ascii="Times New Roman" w:hAnsi="Times New Roman" w:cs="Times New Roman"/>
        </w:rPr>
        <w:t xml:space="preserve"> and as Judicial Inspectors revealed that they were paid by Ministry of Justice in Portugal, </w:t>
      </w:r>
      <w:r w:rsidRPr="00886CE6">
        <w:rPr>
          <w:rFonts w:ascii="Times New Roman" w:hAnsi="Times New Roman" w:cs="Times New Roman"/>
        </w:rPr>
        <w:t xml:space="preserve">Ministry of </w:t>
      </w:r>
      <w:r w:rsidR="0062771C" w:rsidRPr="00886CE6">
        <w:rPr>
          <w:rFonts w:ascii="Times New Roman" w:hAnsi="Times New Roman" w:cs="Times New Roman"/>
        </w:rPr>
        <w:t>Justice in</w:t>
      </w:r>
      <w:r w:rsidRPr="00886CE6">
        <w:rPr>
          <w:rFonts w:ascii="Times New Roman" w:hAnsi="Times New Roman" w:cs="Times New Roman"/>
        </w:rPr>
        <w:t xml:space="preserve"> East Timor,</w:t>
      </w:r>
      <w:r w:rsidRPr="000C0999">
        <w:rPr>
          <w:rFonts w:ascii="Times New Roman" w:hAnsi="Times New Roman" w:cs="Times New Roman"/>
        </w:rPr>
        <w:t xml:space="preserve"> and the UNDP conjointly for their services in East Timor.</w:t>
      </w:r>
    </w:p>
  </w:footnote>
  <w:footnote w:id="51">
    <w:p w14:paraId="50AEAD39" w14:textId="3A315603"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proofErr w:type="gramStart"/>
      <w:r w:rsidRPr="000C0999">
        <w:rPr>
          <w:rFonts w:ascii="Times New Roman" w:hAnsi="Times New Roman" w:cs="Times New Roman"/>
        </w:rPr>
        <w:t>ibid;</w:t>
      </w:r>
      <w:proofErr w:type="gramEnd"/>
      <w:r w:rsidRPr="000C0999">
        <w:rPr>
          <w:rFonts w:ascii="Times New Roman" w:hAnsi="Times New Roman" w:cs="Times New Roman"/>
        </w:rPr>
        <w:t xml:space="preserve"> interview with lawyer 2; informal conversations with a justice sector employee.</w:t>
      </w:r>
    </w:p>
  </w:footnote>
  <w:footnote w:id="52">
    <w:p w14:paraId="58384629" w14:textId="6CA2C746"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bookmarkStart w:id="0" w:name="_Hlk102484157"/>
      <w:r w:rsidRPr="00886CE6">
        <w:rPr>
          <w:rFonts w:ascii="Times New Roman" w:hAnsi="Times New Roman" w:cs="Times New Roman"/>
          <w:i/>
          <w:iCs/>
          <w:color w:val="000000" w:themeColor="text1"/>
        </w:rPr>
        <w:t>Public Prosecutor v</w:t>
      </w:r>
      <w:r w:rsidRPr="000C0999">
        <w:rPr>
          <w:rFonts w:ascii="Times New Roman" w:hAnsi="Times New Roman" w:cs="Times New Roman"/>
          <w:i/>
          <w:iCs/>
          <w:color w:val="000000" w:themeColor="text1"/>
        </w:rPr>
        <w:t>.</w:t>
      </w:r>
      <w:r w:rsidRPr="00886CE6">
        <w:rPr>
          <w:rFonts w:ascii="Times New Roman" w:hAnsi="Times New Roman" w:cs="Times New Roman"/>
          <w:i/>
          <w:iCs/>
          <w:color w:val="000000" w:themeColor="text1"/>
        </w:rPr>
        <w:t xml:space="preserve"> Armando dos Santos</w:t>
      </w:r>
      <w:r w:rsidRPr="000C0999">
        <w:rPr>
          <w:rFonts w:ascii="Times New Roman" w:hAnsi="Times New Roman" w:cs="Times New Roman"/>
          <w:color w:val="000000" w:themeColor="text1"/>
        </w:rPr>
        <w:t xml:space="preserve"> (Court of Appeal 15 July 2003)</w:t>
      </w:r>
      <w:bookmarkEnd w:id="0"/>
      <w:r w:rsidRPr="000C0999">
        <w:rPr>
          <w:rFonts w:ascii="Times New Roman" w:hAnsi="Times New Roman" w:cs="Times New Roman"/>
          <w:color w:val="000000" w:themeColor="text1"/>
        </w:rPr>
        <w:t>.</w:t>
      </w:r>
    </w:p>
  </w:footnote>
  <w:footnote w:id="53">
    <w:p w14:paraId="01E886AA" w14:textId="714ACFB2"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A new Penal Code was adopted in 2009 and the Civil Code was passed in 2011.</w:t>
      </w:r>
    </w:p>
  </w:footnote>
  <w:footnote w:id="54">
    <w:p w14:paraId="69FD35EC" w14:textId="5E0ECBEF" w:rsidR="00837914" w:rsidRPr="000C0999" w:rsidRDefault="00837914" w:rsidP="002C05EF">
      <w:pPr>
        <w:pStyle w:val="FootnoteText"/>
        <w:jc w:val="both"/>
        <w:rPr>
          <w:rFonts w:ascii="Times New Roman" w:hAnsi="Times New Roman" w:cs="Times New Roman"/>
          <w:i/>
          <w:iCs/>
        </w:rPr>
      </w:pPr>
      <w:r w:rsidRPr="000C0999">
        <w:rPr>
          <w:rStyle w:val="FootnoteReference"/>
          <w:rFonts w:ascii="Times New Roman" w:hAnsi="Times New Roman" w:cs="Times New Roman"/>
        </w:rPr>
        <w:footnoteRef/>
      </w:r>
      <w:r w:rsidRPr="000C0999">
        <w:rPr>
          <w:rFonts w:ascii="Times New Roman" w:hAnsi="Times New Roman" w:cs="Times New Roman"/>
        </w:rPr>
        <w:t xml:space="preserve"> See dissenting judgment of Judge Correia in </w:t>
      </w:r>
      <w:r w:rsidRPr="000C0999">
        <w:rPr>
          <w:rFonts w:ascii="Times New Roman" w:hAnsi="Times New Roman" w:cs="Times New Roman"/>
          <w:i/>
          <w:iCs/>
        </w:rPr>
        <w:t xml:space="preserve">Public Prosecutor v. Armando dos Santos </w:t>
      </w:r>
      <w:r w:rsidRPr="000C0999">
        <w:rPr>
          <w:rFonts w:ascii="Times New Roman" w:hAnsi="Times New Roman" w:cs="Times New Roman"/>
        </w:rPr>
        <w:t>(n 53)</w:t>
      </w:r>
      <w:r w:rsidRPr="000C0999">
        <w:rPr>
          <w:rFonts w:ascii="Times New Roman" w:hAnsi="Times New Roman" w:cs="Times New Roman"/>
          <w:i/>
          <w:iCs/>
        </w:rPr>
        <w:t xml:space="preserve">. </w:t>
      </w:r>
    </w:p>
  </w:footnote>
  <w:footnote w:id="55">
    <w:p w14:paraId="2F83B05A" w14:textId="78B27BCB"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Interview with lawyer 2.</w:t>
      </w:r>
    </w:p>
  </w:footnote>
  <w:footnote w:id="56">
    <w:p w14:paraId="320A9246" w14:textId="41F6F89B"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Judicial System Monitoring Programme,</w:t>
      </w:r>
      <w:r w:rsidRPr="000C0999" w:rsidDel="00D72260">
        <w:rPr>
          <w:rFonts w:ascii="Times New Roman" w:hAnsi="Times New Roman" w:cs="Times New Roman"/>
        </w:rPr>
        <w:t xml:space="preserve"> </w:t>
      </w:r>
      <w:r w:rsidRPr="000C0999">
        <w:rPr>
          <w:rFonts w:ascii="Times New Roman" w:eastAsia="Times New Roman" w:hAnsi="Times New Roman" w:cs="Times New Roman"/>
        </w:rPr>
        <w:t>‘Report on the Court of Appeal Decision in the Case of Armando Dos Santos’ (August 2003).</w:t>
      </w:r>
    </w:p>
  </w:footnote>
  <w:footnote w:id="57">
    <w:p w14:paraId="412A4627" w14:textId="0B6E2540"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Portuguese Judge 1 at Legal Training Centre; interview with Portuguese Judge 2; focus group with Legal Training Centre</w:t>
      </w:r>
      <w:r w:rsidRPr="000C0999" w:rsidDel="00D72260">
        <w:rPr>
          <w:rFonts w:ascii="Times New Roman" w:hAnsi="Times New Roman" w:cs="Times New Roman"/>
          <w:color w:val="000000" w:themeColor="text1"/>
        </w:rPr>
        <w:t xml:space="preserve"> </w:t>
      </w:r>
      <w:r w:rsidRPr="000C0999">
        <w:rPr>
          <w:rFonts w:ascii="Times New Roman" w:hAnsi="Times New Roman" w:cs="Times New Roman"/>
          <w:color w:val="000000" w:themeColor="text1"/>
        </w:rPr>
        <w:t>trainees.</w:t>
      </w:r>
    </w:p>
  </w:footnote>
  <w:footnote w:id="58">
    <w:p w14:paraId="0DD2191E" w14:textId="7777777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Field observations 2018.</w:t>
      </w:r>
    </w:p>
  </w:footnote>
  <w:footnote w:id="59">
    <w:p w14:paraId="501A4A4C" w14:textId="7DAF8C6E"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proofErr w:type="spellStart"/>
      <w:r w:rsidR="00CE18DA">
        <w:rPr>
          <w:rFonts w:ascii="Times New Roman" w:hAnsi="Times New Roman" w:cs="Times New Roman"/>
          <w:color w:val="000000" w:themeColor="text1"/>
        </w:rPr>
        <w:t>ial</w:t>
      </w:r>
      <w:proofErr w:type="spellEnd"/>
      <w:r w:rsidR="00CE18DA">
        <w:rPr>
          <w:rFonts w:ascii="Times New Roman" w:hAnsi="Times New Roman" w:cs="Times New Roman"/>
          <w:color w:val="000000" w:themeColor="text1"/>
        </w:rPr>
        <w:t xml:space="preserve"> </w:t>
      </w:r>
      <w:r w:rsidRPr="000C0999">
        <w:rPr>
          <w:rFonts w:ascii="Times New Roman" w:hAnsi="Times New Roman" w:cs="Times New Roman"/>
          <w:color w:val="000000" w:themeColor="text1"/>
        </w:rPr>
        <w:t>Judicial Magistrates (n 43) s. 22.</w:t>
      </w:r>
    </w:p>
  </w:footnote>
  <w:footnote w:id="60">
    <w:p w14:paraId="1BA11A81" w14:textId="487095DA"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Timorese Judge 1.</w:t>
      </w:r>
    </w:p>
  </w:footnote>
  <w:footnote w:id="61">
    <w:p w14:paraId="6257C673" w14:textId="77777777" w:rsidR="00837914" w:rsidRPr="000C0999" w:rsidRDefault="00837914" w:rsidP="000355AC">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ibid.</w:t>
      </w:r>
    </w:p>
  </w:footnote>
  <w:footnote w:id="62">
    <w:p w14:paraId="4333D862" w14:textId="6FF4F1F2"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international technical adviser 3 to the justice sector; field observations 2018.</w:t>
      </w:r>
    </w:p>
  </w:footnote>
  <w:footnote w:id="63">
    <w:p w14:paraId="37010377" w14:textId="27793517"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Field observations 2018; interview with lawyer 2.</w:t>
      </w:r>
    </w:p>
  </w:footnote>
  <w:footnote w:id="64">
    <w:p w14:paraId="497ADB7A" w14:textId="77777777" w:rsidR="00837914" w:rsidRPr="000C0999" w:rsidRDefault="00837914" w:rsidP="000355AC">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Interview with international technical adviser 3 to the justice sector.</w:t>
      </w:r>
    </w:p>
  </w:footnote>
  <w:footnote w:id="65">
    <w:p w14:paraId="2D6B46A5" w14:textId="6FF6894C"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Interview with Timorese Judges 1, 2; informal conversations with Timorese lawyers; staff in the justice sector.</w:t>
      </w:r>
    </w:p>
  </w:footnote>
  <w:footnote w:id="66">
    <w:p w14:paraId="07820049" w14:textId="2E8DC71D"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color w:val="000000"/>
        </w:rPr>
        <w:t xml:space="preserve">Michael Leach, ‘Difficult Memories: The Independence Struggle as Cultural Heritage in East Timor’, in William Logan and Keir Reeves (eds.), </w:t>
      </w:r>
      <w:r w:rsidRPr="00886CE6">
        <w:rPr>
          <w:rFonts w:ascii="Times New Roman" w:eastAsia="Times New Roman" w:hAnsi="Times New Roman" w:cs="Times New Roman"/>
          <w:i/>
          <w:iCs/>
          <w:color w:val="000000"/>
        </w:rPr>
        <w:t xml:space="preserve">Places of Pain and Shame: Dealing with </w:t>
      </w:r>
      <w:r w:rsidRPr="000C0999">
        <w:rPr>
          <w:rFonts w:ascii="Times New Roman" w:eastAsia="Times New Roman" w:hAnsi="Times New Roman" w:cs="Times New Roman"/>
          <w:i/>
          <w:iCs/>
          <w:color w:val="000000"/>
        </w:rPr>
        <w:t>‘</w:t>
      </w:r>
      <w:r w:rsidRPr="00886CE6">
        <w:rPr>
          <w:rFonts w:ascii="Times New Roman" w:eastAsia="Times New Roman" w:hAnsi="Times New Roman" w:cs="Times New Roman"/>
          <w:i/>
          <w:iCs/>
          <w:color w:val="000000"/>
        </w:rPr>
        <w:t>Difficult Heritage</w:t>
      </w:r>
      <w:r w:rsidRPr="000C0999">
        <w:rPr>
          <w:rFonts w:ascii="Times New Roman" w:eastAsia="Times New Roman" w:hAnsi="Times New Roman" w:cs="Times New Roman"/>
          <w:i/>
          <w:iCs/>
          <w:color w:val="000000"/>
        </w:rPr>
        <w:t>’</w:t>
      </w:r>
      <w:r w:rsidRPr="000C0999">
        <w:rPr>
          <w:rFonts w:ascii="Times New Roman" w:eastAsia="Times New Roman" w:hAnsi="Times New Roman" w:cs="Times New Roman"/>
          <w:color w:val="000000"/>
        </w:rPr>
        <w:t xml:space="preserve"> (London: Routledge, 2008).</w:t>
      </w:r>
    </w:p>
  </w:footnote>
  <w:footnote w:id="67">
    <w:p w14:paraId="22B3E8DF" w14:textId="2376C738"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sdt>
        <w:sdtPr>
          <w:rPr>
            <w:rFonts w:ascii="Times New Roman" w:hAnsi="Times New Roman" w:cs="Times New Roman"/>
          </w:rPr>
          <w:tag w:val="MENDELEY_CITATION_v3_eyJjaXRhdGlvbklEIjoiTUVOREVMRVlfQ0lUQVRJT05fZTc1NGViMTktMWU4Zi00ODA3LWExZGQtYWRhYmI0NzVlMTQ3IiwiY2l0YXRpb25JdGVtcyI6W3siaWQiOiI0OWRjZWM2My0xMDgxLTNkNmItOWRmZi1jMzBlZTNlYWJhNzEiLCJpdGVtRGF0YSI6eyJ0eXBlIjoiY2hhcHRlciIsImlkIjoiNDlkY2VjNjMtMTA4MS0zZDZiLTlkZmYtYzMwZWUzZWFiYTcxIiwidGl0bGUiOiJGaWVsZHdvcmsgaW4gYSBuZXcgbmF0aW9uIiwiYXV0aG9yIjpbeyJmYW1pbHkiOiJOeWdhYXJkLUNocmlzdGVuc2VuIiwiZ2l2ZW4iOiJNYWoiLCJwYXJzZS1uYW1lcyI6ZmFsc2UsImRyb3BwaW5nLXBhcnRpY2xlIjoiIiwibm9uLWRyb3BwaW5nLXBhcnRpY2xlIjoiIn0seyJmYW1pbHkiOiJCZXhsZXkiLCJnaXZlbiI6IkFuZ2llIiwicGFyc2UtbmFtZXMiOmZhbHNlLCJkcm9wcGluZy1wYXJ0aWNsZSI6IiIsIm5vbi1kcm9wcGluZy1wYXJ0aWNsZSI6IiJ9XSwiY29udGFpbmVyLXRpdGxlIjoiRmllbGR3b3JrIGluIFRpbW9yLUxlc3RlOiBVbmRlcnN0YW5kaW5nIFNvY2lhbCBDaGFuZ2UgVGhyb3VnaCBQcmFjdGljZSIsImFjY2Vzc2VkIjp7ImRhdGUtcGFydHMiOltbMjAyMSw5LDI4XV19LCJlZGl0b3IiOlt7ImZhbWlseSI6Ik55Z2FhcmQtQ2hyaXN0ZW5zZW4iLCJnaXZlbiI6Ik1haiIsInBhcnNlLW5hbWVzIjpmYWxzZSwiZHJvcHBpbmctcGFydGljbGUiOiIiLCJub24tZHJvcHBpbmctcGFydGljbGUiOiIifSx7ImZhbWlseSI6IkJleGxleSIsImdpdmVuIjoiQW5naWUiLCJwYXJzZS1uYW1lcyI6ZmFsc2UsImRyb3BwaW5nLXBhcnRpY2xlIjoiIiwibm9uLWRyb3BwaW5nLXBhcnRpY2xlIjoiIn1dLCJET0kiOiIxMC4xMDgwLzAwNjY0Njc3LjIwMTguMTQyOTQzMSIsImlzc3VlZCI6eyJkYXRlLXBhcnRzIjpbWzIwMThdXX0sInBhZ2UiOiIxLTMyIiwicHVibGlzaGVyIjoiTklBUyBQcmVzcyIsImlzc3VlIjoiMyJ9LCJpc1RlbXBvcmFyeSI6ZmFsc2V9XSwicHJvcGVydGllcyI6eyJub3RlSW5kZXgiOjB9LCJpc0VkaXRlZCI6ZmFsc2UsIm1hbnVhbE92ZXJyaWRlIjp7ImlzTWFudWFsbHlPdmVycmlkZGVuIjpmYWxzZSwiY2l0ZXByb2NUZXh0IjoiTWFqIE55Z2FhcmQtQ2hyaXN0ZW5zZW4gYW5kIEFuZ2llIEJleGxleSwg4oCcRmllbGR3b3JrIGluIGEgTmV3IE5hdGlvbuKAnSBpbiBNYWogTnlnYWFyZC1DaHJpc3RlbnNlbiBhbmQgQW5naWUgQmV4bGV5IChlZHMpLCA8aT5GaWVsZHdvcmsgaW4gVGltb3ItTGVzdGU6IFVuZGVyc3RhbmRpbmcgU29jaWFsIENoYW5nZSBUaHJvdWdoIFByYWN0aWNlPC9pPiAoTklBUyBQcmVzcyAyMDE4KS4iLCJtYW51YWxPdmVycmlkZVRleHQiOiIifX0="/>
          <w:id w:val="1777826719"/>
          <w:placeholder>
            <w:docPart w:val="DefaultPlaceholder_-1854013440"/>
          </w:placeholder>
        </w:sdtPr>
        <w:sdtContent>
          <w:r w:rsidRPr="000C0999">
            <w:rPr>
              <w:rFonts w:ascii="Times New Roman" w:eastAsia="Times New Roman" w:hAnsi="Times New Roman" w:cs="Times New Roman"/>
            </w:rPr>
            <w:t xml:space="preserve">Maj Nygaard-Christensen and Angie Bexley, ‘Fieldwork in a New Nation’, in Maj Nygaard-Christensen and Angie Bexley (eds.), </w:t>
          </w:r>
          <w:r w:rsidRPr="000C0999">
            <w:rPr>
              <w:rFonts w:ascii="Times New Roman" w:eastAsia="Times New Roman" w:hAnsi="Times New Roman" w:cs="Times New Roman"/>
              <w:i/>
              <w:iCs/>
            </w:rPr>
            <w:t>Fieldwork in Timor-Leste: Understanding Social Change Through Practice</w:t>
          </w:r>
          <w:r w:rsidRPr="000C0999">
            <w:rPr>
              <w:rFonts w:ascii="Times New Roman" w:eastAsia="Times New Roman" w:hAnsi="Times New Roman" w:cs="Times New Roman"/>
            </w:rPr>
            <w:t xml:space="preserve"> (Copenhagen: Nordic Institute of Asian Studies Press, 2018).</w:t>
          </w:r>
        </w:sdtContent>
      </w:sdt>
    </w:p>
  </w:footnote>
  <w:footnote w:id="68">
    <w:p w14:paraId="2151A9EB" w14:textId="1EC5619F"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006541E8">
        <w:rPr>
          <w:rFonts w:ascii="Times New Roman" w:hAnsi="Times New Roman" w:cs="Times New Roman"/>
        </w:rPr>
        <w:t>i</w:t>
      </w:r>
      <w:r w:rsidRPr="000C0999">
        <w:rPr>
          <w:rFonts w:ascii="Times New Roman" w:hAnsi="Times New Roman" w:cs="Times New Roman"/>
        </w:rPr>
        <w:t>bid.</w:t>
      </w:r>
    </w:p>
  </w:footnote>
  <w:footnote w:id="69">
    <w:p w14:paraId="54F05517" w14:textId="7C4C475F"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The Revolutionary Front for an Independent East Timor (known as FRETILIN) is currently a political party, but it began as a resistance movement, initially against the Portuguese in 1974 and later Indonesia. </w:t>
      </w:r>
    </w:p>
  </w:footnote>
  <w:footnote w:id="70">
    <w:p w14:paraId="22FD4074" w14:textId="3B8D3675"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The National Congress for Timorese Reconstruction was established as a political party by Xanana </w:t>
      </w:r>
      <w:proofErr w:type="spellStart"/>
      <w:r w:rsidRPr="000C0999">
        <w:rPr>
          <w:rFonts w:ascii="Times New Roman" w:hAnsi="Times New Roman" w:cs="Times New Roman"/>
        </w:rPr>
        <w:t>Gusm</w:t>
      </w:r>
      <w:r w:rsidR="006541E8" w:rsidRPr="00886CE6">
        <w:rPr>
          <w:rFonts w:ascii="Times New Roman" w:hAnsi="Times New Roman" w:cs="Times New Roman"/>
        </w:rPr>
        <w:t>ã</w:t>
      </w:r>
      <w:r w:rsidRPr="000C0999">
        <w:rPr>
          <w:rFonts w:ascii="Times New Roman" w:hAnsi="Times New Roman" w:cs="Times New Roman"/>
        </w:rPr>
        <w:t>o</w:t>
      </w:r>
      <w:proofErr w:type="spellEnd"/>
      <w:r w:rsidRPr="000C0999">
        <w:rPr>
          <w:rFonts w:ascii="Times New Roman" w:hAnsi="Times New Roman" w:cs="Times New Roman"/>
        </w:rPr>
        <w:t xml:space="preserve"> in 2007. However, its origins date back to the resistance movement against the Indonesians with Xanana as its leader.</w:t>
      </w:r>
    </w:p>
  </w:footnote>
  <w:footnote w:id="71">
    <w:p w14:paraId="689E6799" w14:textId="23A547DD"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rPr>
        <w:t xml:space="preserve">Michael Leach, ‘East Timorese History after Independence’ (2006) 61 </w:t>
      </w:r>
      <w:r w:rsidRPr="00886CE6">
        <w:rPr>
          <w:rFonts w:ascii="Times New Roman" w:hAnsi="Times New Roman" w:cs="Times New Roman"/>
          <w:i/>
          <w:iCs/>
          <w:color w:val="000000"/>
        </w:rPr>
        <w:t>History Workshop Journal</w:t>
      </w:r>
      <w:r w:rsidRPr="000C0999">
        <w:rPr>
          <w:rFonts w:ascii="Times New Roman" w:hAnsi="Times New Roman" w:cs="Times New Roman"/>
          <w:color w:val="000000"/>
        </w:rPr>
        <w:t xml:space="preserve"> 223, 233</w:t>
      </w:r>
      <w:r w:rsidRPr="000C0999">
        <w:rPr>
          <w:rFonts w:ascii="Times New Roman" w:hAnsi="Times New Roman" w:cs="Times New Roman"/>
        </w:rPr>
        <w:t>.</w:t>
      </w:r>
    </w:p>
  </w:footnote>
  <w:footnote w:id="72">
    <w:p w14:paraId="1FF94109" w14:textId="464BAAAB"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rPr>
        <w:t>La’o</w:t>
      </w:r>
      <w:proofErr w:type="spellEnd"/>
      <w:r w:rsidRPr="000C0999">
        <w:rPr>
          <w:rFonts w:ascii="Times New Roman" w:eastAsia="Times New Roman" w:hAnsi="Times New Roman" w:cs="Times New Roman"/>
        </w:rPr>
        <w:t xml:space="preserve"> Hamutuk, ‘Appeals Court Invalidates State Budget’ (4 December 2008), www.laohamutuk.org/econ/MYBU08/BudgetRuledUnconstitutional08.htm</w:t>
      </w:r>
      <w:r w:rsidR="00E73710">
        <w:rPr>
          <w:rFonts w:ascii="Times New Roman" w:eastAsia="Times New Roman" w:hAnsi="Times New Roman" w:cs="Times New Roman"/>
        </w:rPr>
        <w:t xml:space="preserve">; </w:t>
      </w:r>
      <w:proofErr w:type="gramStart"/>
      <w:r w:rsidR="00E73710">
        <w:rPr>
          <w:rFonts w:ascii="Times New Roman" w:eastAsia="Times New Roman" w:hAnsi="Times New Roman" w:cs="Times New Roman"/>
        </w:rPr>
        <w:t xml:space="preserve">see </w:t>
      </w:r>
      <w:r w:rsidR="001049F3">
        <w:rPr>
          <w:rFonts w:ascii="Times New Roman" w:eastAsia="Times New Roman" w:hAnsi="Times New Roman" w:cs="Times New Roman"/>
        </w:rPr>
        <w:t xml:space="preserve"> Decision</w:t>
      </w:r>
      <w:proofErr w:type="gramEnd"/>
      <w:r w:rsidR="001049F3">
        <w:rPr>
          <w:rFonts w:ascii="Times New Roman" w:eastAsia="Times New Roman" w:hAnsi="Times New Roman" w:cs="Times New Roman"/>
        </w:rPr>
        <w:t xml:space="preserve"> on the </w:t>
      </w:r>
      <w:r w:rsidR="00151150">
        <w:rPr>
          <w:rFonts w:ascii="Times New Roman" w:eastAsia="Times New Roman" w:hAnsi="Times New Roman" w:cs="Times New Roman"/>
        </w:rPr>
        <w:t>constitutionality and the legality of Law 12/ 2008 ( Court of Appeal, 11 November 2008);</w:t>
      </w:r>
      <w:r w:rsidR="00151150" w:rsidRPr="00151150">
        <w:t xml:space="preserve"> </w:t>
      </w:r>
      <w:r w:rsidR="00151150" w:rsidRPr="00151150">
        <w:rPr>
          <w:rFonts w:ascii="Times New Roman" w:eastAsia="Times New Roman" w:hAnsi="Times New Roman" w:cs="Times New Roman"/>
        </w:rPr>
        <w:t>https://www.laohamutuk.org/econ/MYBU08/court/CourtRulingORPt.pdf</w:t>
      </w:r>
      <w:r w:rsidR="00151150">
        <w:rPr>
          <w:rFonts w:ascii="Times New Roman" w:eastAsia="Times New Roman" w:hAnsi="Times New Roman" w:cs="Times New Roman"/>
        </w:rPr>
        <w:t xml:space="preserve"> </w:t>
      </w:r>
    </w:p>
  </w:footnote>
  <w:footnote w:id="73">
    <w:p w14:paraId="3840B1B0" w14:textId="73A503A3"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proofErr w:type="spellStart"/>
      <w:r w:rsidRPr="000C0999">
        <w:rPr>
          <w:rFonts w:ascii="Times New Roman" w:eastAsia="Times New Roman" w:hAnsi="Times New Roman" w:cs="Times New Roman"/>
        </w:rPr>
        <w:t>Adérito</w:t>
      </w:r>
      <w:proofErr w:type="spellEnd"/>
      <w:r w:rsidRPr="000C0999">
        <w:rPr>
          <w:rFonts w:ascii="Times New Roman" w:eastAsia="Times New Roman" w:hAnsi="Times New Roman" w:cs="Times New Roman"/>
        </w:rPr>
        <w:t xml:space="preserve"> de Jesus Soares, ‘A Social Movement as an Antidote to Corruption’, in Sue Ingram, Lia Kent and Andrew McWilliam (eds), </w:t>
      </w:r>
      <w:r w:rsidRPr="000C0999">
        <w:rPr>
          <w:rFonts w:ascii="Times New Roman" w:eastAsia="Times New Roman" w:hAnsi="Times New Roman" w:cs="Times New Roman"/>
          <w:i/>
          <w:iCs/>
        </w:rPr>
        <w:t>A New Era? Timor-Leste After the UN</w:t>
      </w:r>
      <w:r w:rsidRPr="000C0999">
        <w:rPr>
          <w:rFonts w:ascii="Times New Roman" w:eastAsia="Times New Roman" w:hAnsi="Times New Roman" w:cs="Times New Roman"/>
        </w:rPr>
        <w:t xml:space="preserve"> (Canberra: Australian National University Press, 2015).</w:t>
      </w:r>
    </w:p>
  </w:footnote>
  <w:footnote w:id="74">
    <w:p w14:paraId="4794AF40" w14:textId="1C8967A6"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Field </w:t>
      </w:r>
      <w:r w:rsidR="006541E8">
        <w:rPr>
          <w:rFonts w:ascii="Times New Roman" w:hAnsi="Times New Roman" w:cs="Times New Roman"/>
        </w:rPr>
        <w:t>observations</w:t>
      </w:r>
      <w:r w:rsidRPr="000C0999">
        <w:rPr>
          <w:rFonts w:ascii="Times New Roman" w:hAnsi="Times New Roman" w:cs="Times New Roman"/>
        </w:rPr>
        <w:t xml:space="preserve"> 2018.</w:t>
      </w:r>
    </w:p>
  </w:footnote>
  <w:footnote w:id="75">
    <w:p w14:paraId="2E13F9D3" w14:textId="54F01231" w:rsidR="00837914" w:rsidRPr="00886CE6" w:rsidRDefault="00837914" w:rsidP="002C05EF">
      <w:pPr>
        <w:pStyle w:val="FootnoteText"/>
        <w:jc w:val="both"/>
        <w:rPr>
          <w:rFonts w:ascii="Times New Roman" w:eastAsia="PingFang TC" w:hAnsi="Times New Roman" w:cs="Times New Roman"/>
          <w:color w:val="000000" w:themeColor="text1"/>
          <w:lang w:eastAsia="ja-JP"/>
        </w:rPr>
      </w:pPr>
      <w:r w:rsidRPr="000C0999">
        <w:rPr>
          <w:rStyle w:val="FootnoteReference"/>
          <w:rFonts w:ascii="Times New Roman" w:hAnsi="Times New Roman" w:cs="Times New Roman"/>
          <w:color w:val="000000" w:themeColor="text1"/>
        </w:rPr>
        <w:footnoteRef/>
      </w:r>
      <w:r w:rsidRPr="000C0999">
        <w:rPr>
          <w:rFonts w:ascii="Times New Roman" w:eastAsia="Times New Roman" w:hAnsi="Times New Roman" w:cs="Times New Roman"/>
          <w:color w:val="000000" w:themeColor="text1"/>
        </w:rPr>
        <w:t xml:space="preserve"> Upstream Staff and Reuters, ‘East Timor Evicts Judges over Tax Ruling’, </w:t>
      </w:r>
      <w:r w:rsidRPr="000C0999">
        <w:rPr>
          <w:rFonts w:ascii="Times New Roman" w:eastAsia="Times New Roman" w:hAnsi="Times New Roman" w:cs="Times New Roman"/>
          <w:i/>
          <w:iCs/>
          <w:color w:val="000000" w:themeColor="text1"/>
        </w:rPr>
        <w:t>Upstream</w:t>
      </w:r>
      <w:r w:rsidRPr="000C0999">
        <w:rPr>
          <w:rFonts w:ascii="Times New Roman" w:eastAsia="Times New Roman" w:hAnsi="Times New Roman" w:cs="Times New Roman"/>
          <w:color w:val="000000" w:themeColor="text1"/>
        </w:rPr>
        <w:t>, 5 November 2014</w:t>
      </w:r>
      <w:r w:rsidR="0039149A" w:rsidRPr="0039149A">
        <w:t xml:space="preserve"> </w:t>
      </w:r>
      <w:r w:rsidR="0039149A" w:rsidRPr="0039149A">
        <w:rPr>
          <w:rFonts w:ascii="Times New Roman" w:eastAsia="Times New Roman" w:hAnsi="Times New Roman" w:cs="Times New Roman"/>
          <w:color w:val="000000" w:themeColor="text1"/>
        </w:rPr>
        <w:t>https://www.upstreamonline.com/online/east-timor-evicts-judges-over-tax-ruling/1-1-1152664</w:t>
      </w:r>
      <w:r w:rsidR="0039149A">
        <w:rPr>
          <w:rFonts w:ascii="Times New Roman" w:eastAsia="Times New Roman" w:hAnsi="Times New Roman" w:cs="Times New Roman"/>
          <w:color w:val="000000" w:themeColor="text1"/>
        </w:rPr>
        <w:t>.</w:t>
      </w:r>
    </w:p>
  </w:footnote>
  <w:footnote w:id="76">
    <w:p w14:paraId="4F63E9BF" w14:textId="6AFBB5DE"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Taxation of </w:t>
      </w:r>
      <w:proofErr w:type="spellStart"/>
      <w:r w:rsidRPr="000C0999">
        <w:rPr>
          <w:rFonts w:ascii="Times New Roman" w:hAnsi="Times New Roman" w:cs="Times New Roman"/>
          <w:color w:val="000000" w:themeColor="text1"/>
        </w:rPr>
        <w:t>Bayu</w:t>
      </w:r>
      <w:proofErr w:type="spellEnd"/>
      <w:r w:rsidRPr="000C0999">
        <w:rPr>
          <w:rFonts w:ascii="Times New Roman" w:hAnsi="Times New Roman" w:cs="Times New Roman"/>
          <w:color w:val="000000" w:themeColor="text1"/>
        </w:rPr>
        <w:t>-Undan Contractors, Law No. 3/2003.</w:t>
      </w:r>
    </w:p>
  </w:footnote>
  <w:footnote w:id="77">
    <w:p w14:paraId="470B12E9" w14:textId="557CE2DC"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ibid.</w:t>
      </w:r>
    </w:p>
  </w:footnote>
  <w:footnote w:id="78">
    <w:p w14:paraId="0EE15C46" w14:textId="1718B60B" w:rsidR="00837914" w:rsidRPr="000C0999" w:rsidRDefault="00837914" w:rsidP="002C05EF">
      <w:pPr>
        <w:pStyle w:val="FootnoteText"/>
        <w:jc w:val="both"/>
        <w:rPr>
          <w:rFonts w:ascii="Times New Roman" w:hAnsi="Times New Roman" w:cs="Times New Roman"/>
        </w:rPr>
      </w:pPr>
      <w:r w:rsidRPr="00886CE6">
        <w:rPr>
          <w:rStyle w:val="FootnoteReference"/>
          <w:rFonts w:ascii="Times New Roman" w:hAnsi="Times New Roman" w:cs="Times New Roman"/>
        </w:rPr>
        <w:footnoteRef/>
      </w:r>
      <w:r w:rsidRPr="00886CE6">
        <w:rPr>
          <w:rFonts w:ascii="Times New Roman" w:hAnsi="Times New Roman" w:cs="Times New Roman"/>
        </w:rPr>
        <w:t xml:space="preserve">  </w:t>
      </w:r>
      <w:r w:rsidR="00DC62CB" w:rsidRPr="00886CE6">
        <w:rPr>
          <w:rFonts w:ascii="Times New Roman" w:hAnsi="Times New Roman" w:cs="Times New Roman"/>
        </w:rPr>
        <w:t>I</w:t>
      </w:r>
      <w:r w:rsidRPr="00886CE6">
        <w:rPr>
          <w:rFonts w:ascii="Times New Roman" w:hAnsi="Times New Roman" w:cs="Times New Roman"/>
        </w:rPr>
        <w:t>nformant</w:t>
      </w:r>
      <w:r w:rsidR="00DC62CB" w:rsidRPr="00886CE6">
        <w:rPr>
          <w:rFonts w:ascii="Times New Roman" w:hAnsi="Times New Roman" w:cs="Times New Roman"/>
        </w:rPr>
        <w:t>s</w:t>
      </w:r>
      <w:r w:rsidRPr="00886CE6">
        <w:rPr>
          <w:rFonts w:ascii="Times New Roman" w:hAnsi="Times New Roman" w:cs="Times New Roman"/>
        </w:rPr>
        <w:t xml:space="preserve"> observed that the lapse from the prosecutors’ office was a result of the political tensions between the general prosecutor who was in charge at the time and Xanana’s government. </w:t>
      </w:r>
      <w:r w:rsidR="00DC62CB" w:rsidRPr="00886CE6">
        <w:rPr>
          <w:rFonts w:ascii="Times New Roman" w:hAnsi="Times New Roman" w:cs="Times New Roman"/>
          <w:color w:val="000000" w:themeColor="text1"/>
        </w:rPr>
        <w:t>The</w:t>
      </w:r>
      <w:r w:rsidR="00DC62CB" w:rsidRPr="000C0999">
        <w:rPr>
          <w:rFonts w:ascii="Times New Roman" w:hAnsi="Times New Roman" w:cs="Times New Roman"/>
          <w:color w:val="000000" w:themeColor="text1"/>
        </w:rPr>
        <w:t xml:space="preserve"> notice was served to the General Prosecutor, but the Ministry of Finance was not informed of the case due to conflicts between the ruling government and the General Prosecutor. Interview with lawyer 3; interview with lawyer from the Ministry of </w:t>
      </w:r>
      <w:proofErr w:type="gramStart"/>
      <w:r w:rsidR="00DC62CB" w:rsidRPr="000C0999">
        <w:rPr>
          <w:rFonts w:ascii="Times New Roman" w:hAnsi="Times New Roman" w:cs="Times New Roman"/>
          <w:color w:val="000000" w:themeColor="text1"/>
        </w:rPr>
        <w:t>Finance.</w:t>
      </w:r>
      <w:r w:rsidRPr="000C0999">
        <w:rPr>
          <w:rFonts w:ascii="Times New Roman" w:eastAsia="Times New Roman" w:hAnsi="Times New Roman" w:cs="Times New Roman"/>
          <w:color w:val="000000" w:themeColor="text1"/>
        </w:rPr>
        <w:t>.</w:t>
      </w:r>
      <w:proofErr w:type="gramEnd"/>
    </w:p>
  </w:footnote>
  <w:footnote w:id="79">
    <w:p w14:paraId="70380FB0" w14:textId="05552E3F" w:rsidR="002D2001" w:rsidRPr="000C0999" w:rsidRDefault="00837914" w:rsidP="002D2001">
      <w:pPr>
        <w:pStyle w:val="FootnoteText"/>
        <w:jc w:val="both"/>
        <w:rPr>
          <w:rFonts w:ascii="Times New Roman" w:hAnsi="Times New Roman" w:cs="Times New Roman"/>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w:t>
      </w:r>
      <w:r w:rsidR="002D2001" w:rsidRPr="002D2001">
        <w:rPr>
          <w:rFonts w:ascii="Times New Roman" w:hAnsi="Times New Roman" w:cs="Times New Roman"/>
        </w:rPr>
        <w:t xml:space="preserve"> </w:t>
      </w:r>
      <w:r w:rsidR="002D2001" w:rsidRPr="000C0999">
        <w:rPr>
          <w:rFonts w:ascii="Times New Roman" w:hAnsi="Times New Roman" w:cs="Times New Roman"/>
        </w:rPr>
        <w:t xml:space="preserve">For Xanana’s televised presentation slides see: </w:t>
      </w:r>
      <w:r w:rsidR="002D2001" w:rsidRPr="000C0999">
        <w:rPr>
          <w:rFonts w:ascii="Times New Roman" w:hAnsi="Times New Roman" w:cs="Times New Roman"/>
          <w:color w:val="000000" w:themeColor="text1"/>
        </w:rPr>
        <w:t xml:space="preserve">Xanana </w:t>
      </w:r>
      <w:proofErr w:type="spellStart"/>
      <w:r w:rsidR="002D2001" w:rsidRPr="000C0999">
        <w:rPr>
          <w:rFonts w:ascii="Times New Roman" w:hAnsi="Times New Roman" w:cs="Times New Roman"/>
          <w:color w:val="000000" w:themeColor="text1"/>
        </w:rPr>
        <w:t>Gusmão</w:t>
      </w:r>
      <w:proofErr w:type="spellEnd"/>
      <w:r w:rsidR="002D2001" w:rsidRPr="000C0999">
        <w:rPr>
          <w:rFonts w:ascii="Times New Roman" w:hAnsi="Times New Roman" w:cs="Times New Roman"/>
          <w:color w:val="000000" w:themeColor="text1"/>
        </w:rPr>
        <w:t xml:space="preserve">, </w:t>
      </w:r>
      <w:r w:rsidR="002D2001" w:rsidRPr="000C0999">
        <w:rPr>
          <w:rFonts w:ascii="Times New Roman" w:eastAsia="Times New Roman" w:hAnsi="Times New Roman" w:cs="Times New Roman"/>
          <w:color w:val="000000" w:themeColor="text1"/>
        </w:rPr>
        <w:t xml:space="preserve">‘Tax Cases in Dili Court: Errors Made by Courts’, archived at www.laohamutuk.org/Justice/2014/COURT-ERRORS.pdf; </w:t>
      </w:r>
      <w:r w:rsidR="002D2001" w:rsidRPr="000C0999">
        <w:rPr>
          <w:rFonts w:ascii="Times New Roman" w:hAnsi="Times New Roman" w:cs="Times New Roman"/>
          <w:color w:val="000000" w:themeColor="text1"/>
        </w:rPr>
        <w:t xml:space="preserve">Xanana </w:t>
      </w:r>
      <w:proofErr w:type="spellStart"/>
      <w:r w:rsidR="002D2001" w:rsidRPr="000C0999">
        <w:rPr>
          <w:rFonts w:ascii="Times New Roman" w:hAnsi="Times New Roman" w:cs="Times New Roman"/>
          <w:color w:val="000000" w:themeColor="text1"/>
        </w:rPr>
        <w:t>Gusmão</w:t>
      </w:r>
      <w:proofErr w:type="spellEnd"/>
      <w:r w:rsidR="002D2001" w:rsidRPr="000C0999">
        <w:rPr>
          <w:rFonts w:ascii="Times New Roman" w:hAnsi="Times New Roman" w:cs="Times New Roman"/>
          <w:color w:val="000000" w:themeColor="text1"/>
        </w:rPr>
        <w:t xml:space="preserve">, </w:t>
      </w:r>
      <w:r w:rsidR="002D2001" w:rsidRPr="000C0999">
        <w:rPr>
          <w:rFonts w:ascii="Times New Roman" w:eastAsia="Times New Roman" w:hAnsi="Times New Roman" w:cs="Times New Roman"/>
          <w:color w:val="000000" w:themeColor="text1"/>
        </w:rPr>
        <w:t>‘Tax Cases in Dili Court: Errors Made by Public Prosecutor’, archived at www.laohamutuk.org/Justice/2014/PUBLIC-PROSSECUTER-ERRORS.pdf.</w:t>
      </w:r>
    </w:p>
    <w:p w14:paraId="769DA4EB" w14:textId="31BEBACA" w:rsidR="00837914" w:rsidRPr="000C0999" w:rsidRDefault="00837914" w:rsidP="002C05EF">
      <w:pPr>
        <w:pStyle w:val="FootnoteText"/>
        <w:jc w:val="both"/>
        <w:rPr>
          <w:rFonts w:ascii="Times New Roman" w:hAnsi="Times New Roman" w:cs="Times New Roman"/>
          <w:color w:val="000000" w:themeColor="text1"/>
        </w:rPr>
      </w:pPr>
    </w:p>
  </w:footnote>
  <w:footnote w:id="80">
    <w:p w14:paraId="18CCD41E" w14:textId="71B5A16B"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Resistance fighters are referred to as ‘veterans’ in East Timor. A copy of the letter in Tetum </w:t>
      </w:r>
      <w:r w:rsidR="00413655" w:rsidRPr="000C0999">
        <w:rPr>
          <w:rFonts w:ascii="Times New Roman" w:hAnsi="Times New Roman" w:cs="Times New Roman"/>
          <w:color w:val="000000" w:themeColor="text1"/>
        </w:rPr>
        <w:t xml:space="preserve">is available at </w:t>
      </w:r>
      <w:r w:rsidRPr="00886CE6">
        <w:t>www.laohamutuk.org/Justice/2014/VetsDecl29Oct2014te.pdf</w:t>
      </w:r>
      <w:r w:rsidRPr="000C0999">
        <w:rPr>
          <w:rFonts w:ascii="Times New Roman" w:hAnsi="Times New Roman" w:cs="Times New Roman"/>
          <w:color w:val="000000" w:themeColor="text1"/>
        </w:rPr>
        <w:t>.</w:t>
      </w:r>
    </w:p>
  </w:footnote>
  <w:footnote w:id="81">
    <w:p w14:paraId="04F24969" w14:textId="5FFE772A"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ibid.</w:t>
      </w:r>
    </w:p>
  </w:footnote>
  <w:footnote w:id="82">
    <w:p w14:paraId="5DF6F1B2" w14:textId="26D77581" w:rsidR="00837914" w:rsidRPr="000C0999" w:rsidRDefault="00837914" w:rsidP="002C05EF">
      <w:pPr>
        <w:pStyle w:val="FootnoteText"/>
        <w:jc w:val="both"/>
        <w:rPr>
          <w:rFonts w:ascii="Times New Roman" w:eastAsia="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Xanana’s presentations (n 75).</w:t>
      </w:r>
    </w:p>
  </w:footnote>
  <w:footnote w:id="83">
    <w:p w14:paraId="65A32E7A" w14:textId="00DB482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Resolution of the East Timorese Parliament No. 11/2014 (24 October 2014). At the time of the resolution there were seven international judges, six Portuguese and one Cape-</w:t>
      </w:r>
      <w:proofErr w:type="spellStart"/>
      <w:r w:rsidRPr="000C0999">
        <w:rPr>
          <w:rFonts w:ascii="Times New Roman" w:hAnsi="Times New Roman" w:cs="Times New Roman"/>
          <w:color w:val="000000" w:themeColor="text1"/>
        </w:rPr>
        <w:t>Verdian</w:t>
      </w:r>
      <w:proofErr w:type="spellEnd"/>
      <w:r w:rsidRPr="000C0999">
        <w:rPr>
          <w:rFonts w:ascii="Times New Roman" w:hAnsi="Times New Roman" w:cs="Times New Roman"/>
          <w:color w:val="000000" w:themeColor="text1"/>
        </w:rPr>
        <w:t xml:space="preserve">, but the resolution mainly targeted the Portuguese judicial officers. </w:t>
      </w:r>
    </w:p>
  </w:footnote>
  <w:footnote w:id="84">
    <w:p w14:paraId="37B1454C" w14:textId="77777777" w:rsidR="003C3B43" w:rsidRPr="004047A3" w:rsidRDefault="003C3B43" w:rsidP="003C3B43">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Resolution of the East Timorese Parliament No. 11/2014 (24 October 2014).</w:t>
      </w:r>
    </w:p>
  </w:footnote>
  <w:footnote w:id="85">
    <w:p w14:paraId="47B35C4B" w14:textId="77777777" w:rsidR="00832EC1" w:rsidRPr="004047A3" w:rsidRDefault="00832EC1" w:rsidP="00832EC1">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hAnsi="Times New Roman" w:cs="Times New Roman"/>
          <w:color w:val="000000" w:themeColor="text1"/>
        </w:rPr>
        <w:t>Resolution of the East Timorese Parliament No. 11/2014 (24 October 2014).</w:t>
      </w:r>
    </w:p>
  </w:footnote>
  <w:footnote w:id="86">
    <w:p w14:paraId="449AF740" w14:textId="34BFC7CE" w:rsidR="00413655" w:rsidRPr="00886CE6" w:rsidRDefault="00413655">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Resolution of the East Timorese Government No. 29/2014 (24 October 2014).</w:t>
      </w:r>
    </w:p>
  </w:footnote>
  <w:footnote w:id="87">
    <w:p w14:paraId="3392807B" w14:textId="51BEE53E" w:rsidR="00413655" w:rsidRPr="00886CE6" w:rsidRDefault="00413655">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Resolution of the East Timorese Government No. 29/2014 (24 October 2014). </w:t>
      </w:r>
    </w:p>
  </w:footnote>
  <w:footnote w:id="88">
    <w:p w14:paraId="71DCF262" w14:textId="708F62D9" w:rsidR="00413655" w:rsidRPr="00886CE6" w:rsidRDefault="00413655">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Resolution of the East Timorese Government No. 29/2014 (24 October 2014).</w:t>
      </w:r>
    </w:p>
  </w:footnote>
  <w:footnote w:id="89">
    <w:p w14:paraId="403ADEFA" w14:textId="77777777"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Timorese prosecutor 2, civil society participant 8, lawyers 2, 3.</w:t>
      </w:r>
    </w:p>
  </w:footnote>
  <w:footnote w:id="90">
    <w:p w14:paraId="2D8902CD" w14:textId="58E1EDDC"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00413655" w:rsidRPr="000C0999">
        <w:rPr>
          <w:rFonts w:ascii="Times New Roman" w:hAnsi="Times New Roman" w:cs="Times New Roman"/>
        </w:rPr>
        <w:t xml:space="preserve">For </w:t>
      </w:r>
      <w:r w:rsidRPr="000C0999">
        <w:rPr>
          <w:rFonts w:ascii="Times New Roman" w:hAnsi="Times New Roman" w:cs="Times New Roman"/>
        </w:rPr>
        <w:t xml:space="preserve">details of Australian spy scandal </w:t>
      </w:r>
      <w:r w:rsidR="00413655" w:rsidRPr="000C0999">
        <w:rPr>
          <w:rFonts w:ascii="Times New Roman" w:hAnsi="Times New Roman" w:cs="Times New Roman"/>
        </w:rPr>
        <w:t>see</w:t>
      </w:r>
      <w:r w:rsidRPr="000C0999">
        <w:rPr>
          <w:rFonts w:ascii="Times New Roman" w:hAnsi="Times New Roman" w:cs="Times New Roman"/>
        </w:rPr>
        <w:t xml:space="preserve"> </w:t>
      </w:r>
      <w:r w:rsidRPr="000C0999">
        <w:rPr>
          <w:rFonts w:ascii="Times New Roman" w:eastAsia="Times New Roman" w:hAnsi="Times New Roman" w:cs="Times New Roman"/>
        </w:rPr>
        <w:t xml:space="preserve">Mong Palatino, ‘East Timor-Australia Spying Scandal’, </w:t>
      </w:r>
      <w:r w:rsidRPr="000C0999">
        <w:rPr>
          <w:rFonts w:ascii="Times New Roman" w:eastAsia="Times New Roman" w:hAnsi="Times New Roman" w:cs="Times New Roman"/>
          <w:i/>
          <w:iCs/>
        </w:rPr>
        <w:t xml:space="preserve">The </w:t>
      </w:r>
      <w:proofErr w:type="gramStart"/>
      <w:r w:rsidRPr="000C0999">
        <w:rPr>
          <w:rFonts w:ascii="Times New Roman" w:eastAsia="Times New Roman" w:hAnsi="Times New Roman" w:cs="Times New Roman"/>
          <w:i/>
          <w:iCs/>
        </w:rPr>
        <w:t>Diplomat</w:t>
      </w:r>
      <w:r w:rsidRPr="000C0999">
        <w:rPr>
          <w:rFonts w:ascii="Times New Roman" w:eastAsia="Times New Roman" w:hAnsi="Times New Roman" w:cs="Times New Roman"/>
        </w:rPr>
        <w:t>,  16</w:t>
      </w:r>
      <w:proofErr w:type="gramEnd"/>
      <w:r w:rsidRPr="000C0999">
        <w:rPr>
          <w:rFonts w:ascii="Times New Roman" w:eastAsia="Times New Roman" w:hAnsi="Times New Roman" w:cs="Times New Roman"/>
        </w:rPr>
        <w:t xml:space="preserve"> December 2013</w:t>
      </w:r>
      <w:r w:rsidR="004A38BF" w:rsidRPr="000C0999">
        <w:rPr>
          <w:rFonts w:ascii="Times New Roman" w:eastAsia="Times New Roman" w:hAnsi="Times New Roman" w:cs="Times New Roman"/>
        </w:rPr>
        <w:t xml:space="preserve">. For details of </w:t>
      </w:r>
      <w:r w:rsidRPr="000C0999">
        <w:rPr>
          <w:rFonts w:ascii="Times New Roman" w:hAnsi="Times New Roman" w:cs="Times New Roman"/>
        </w:rPr>
        <w:t>Bobby Boye’s case</w:t>
      </w:r>
      <w:r w:rsidR="004A38BF" w:rsidRPr="000C0999">
        <w:rPr>
          <w:rFonts w:ascii="Times New Roman" w:hAnsi="Times New Roman" w:cs="Times New Roman"/>
        </w:rPr>
        <w:t xml:space="preserve"> see</w:t>
      </w:r>
      <w:r w:rsidRPr="000C0999">
        <w:rPr>
          <w:rFonts w:ascii="Times New Roman" w:hAnsi="Times New Roman" w:cs="Times New Roman"/>
        </w:rPr>
        <w:t xml:space="preserve"> </w:t>
      </w:r>
      <w:proofErr w:type="spellStart"/>
      <w:r w:rsidRPr="000C0999">
        <w:rPr>
          <w:rFonts w:ascii="Times New Roman" w:eastAsia="Times New Roman" w:hAnsi="Times New Roman" w:cs="Times New Roman"/>
        </w:rPr>
        <w:t>La’o</w:t>
      </w:r>
      <w:proofErr w:type="spellEnd"/>
      <w:r w:rsidRPr="000C0999">
        <w:rPr>
          <w:rFonts w:ascii="Times New Roman" w:eastAsia="Times New Roman" w:hAnsi="Times New Roman" w:cs="Times New Roman"/>
        </w:rPr>
        <w:t xml:space="preserve"> Hamutuk, ‘Bobby Boye: Convict, Advisor and Fraud’ (16 September 2014), www.laohamutuk.org/econ/corruption/Boye/14BoyeCase.htm.</w:t>
      </w:r>
    </w:p>
  </w:footnote>
  <w:footnote w:id="91">
    <w:p w14:paraId="31E80A7C" w14:textId="0DA37554" w:rsidR="00837914" w:rsidRPr="000C0999" w:rsidRDefault="00837914" w:rsidP="00975955">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Alistair Wyvill SC, ‘Report on Relations between the Judiciary and the Government in Timor Leste Following Investigations in Country between Sunday 16 November 2014 and Tuesday 18 November 2014’ (December 2014)</w:t>
      </w:r>
      <w:r w:rsidR="004A38BF" w:rsidRPr="000C0999">
        <w:rPr>
          <w:rFonts w:ascii="Times New Roman" w:eastAsia="Times New Roman" w:hAnsi="Times New Roman" w:cs="Times New Roman"/>
        </w:rPr>
        <w:t>.</w:t>
      </w:r>
    </w:p>
  </w:footnote>
  <w:footnote w:id="92">
    <w:p w14:paraId="521EFEDA" w14:textId="1DDDB311"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 xml:space="preserve">‘Xanana </w:t>
      </w:r>
      <w:proofErr w:type="spellStart"/>
      <w:r w:rsidRPr="000C0999">
        <w:rPr>
          <w:rFonts w:ascii="Times New Roman" w:eastAsia="Times New Roman" w:hAnsi="Times New Roman" w:cs="Times New Roman"/>
        </w:rPr>
        <w:t>Gusmão</w:t>
      </w:r>
      <w:proofErr w:type="spellEnd"/>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rPr>
        <w:t>Defende</w:t>
      </w:r>
      <w:proofErr w:type="spellEnd"/>
      <w:r w:rsidRPr="000C0999">
        <w:rPr>
          <w:rFonts w:ascii="Times New Roman" w:eastAsia="Times New Roman" w:hAnsi="Times New Roman" w:cs="Times New Roman"/>
        </w:rPr>
        <w:t xml:space="preserve"> Ex-</w:t>
      </w:r>
      <w:proofErr w:type="spellStart"/>
      <w:r w:rsidRPr="000C0999">
        <w:rPr>
          <w:rFonts w:ascii="Times New Roman" w:eastAsia="Times New Roman" w:hAnsi="Times New Roman" w:cs="Times New Roman"/>
        </w:rPr>
        <w:t>Ministra</w:t>
      </w:r>
      <w:proofErr w:type="spellEnd"/>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rPr>
        <w:t>Timorense</w:t>
      </w:r>
      <w:proofErr w:type="spellEnd"/>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rPr>
        <w:t>Condenada</w:t>
      </w:r>
      <w:proofErr w:type="spellEnd"/>
      <w:r w:rsidRPr="000C0999">
        <w:rPr>
          <w:rFonts w:ascii="Times New Roman" w:eastAsia="Times New Roman" w:hAnsi="Times New Roman" w:cs="Times New Roman"/>
        </w:rPr>
        <w:t xml:space="preserve"> e </w:t>
      </w:r>
      <w:proofErr w:type="spellStart"/>
      <w:r w:rsidRPr="000C0999">
        <w:rPr>
          <w:rFonts w:ascii="Times New Roman" w:eastAsia="Times New Roman" w:hAnsi="Times New Roman" w:cs="Times New Roman"/>
        </w:rPr>
        <w:t>Critica</w:t>
      </w:r>
      <w:proofErr w:type="spellEnd"/>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rPr>
        <w:t>Justiça</w:t>
      </w:r>
      <w:proofErr w:type="spellEnd"/>
      <w:r w:rsidRPr="000C0999">
        <w:rPr>
          <w:rFonts w:ascii="Times New Roman" w:eastAsia="Times New Roman" w:hAnsi="Times New Roman" w:cs="Times New Roman"/>
        </w:rPr>
        <w:t xml:space="preserve">’, </w:t>
      </w:r>
      <w:proofErr w:type="spellStart"/>
      <w:r w:rsidRPr="000C0999">
        <w:rPr>
          <w:rFonts w:ascii="Times New Roman" w:eastAsia="Times New Roman" w:hAnsi="Times New Roman" w:cs="Times New Roman"/>
          <w:i/>
          <w:iCs/>
        </w:rPr>
        <w:t>Observador</w:t>
      </w:r>
      <w:proofErr w:type="spellEnd"/>
      <w:r w:rsidRPr="000C0999">
        <w:rPr>
          <w:rFonts w:ascii="Times New Roman" w:eastAsia="Times New Roman" w:hAnsi="Times New Roman" w:cs="Times New Roman"/>
        </w:rPr>
        <w:t>, 26 January 2017.</w:t>
      </w:r>
    </w:p>
  </w:footnote>
  <w:footnote w:id="93">
    <w:p w14:paraId="0A23D5D4" w14:textId="0EE37A56"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Pr="000C0999">
        <w:rPr>
          <w:rFonts w:ascii="Times New Roman" w:eastAsia="Times New Roman" w:hAnsi="Times New Roman" w:cs="Times New Roman"/>
        </w:rPr>
        <w:t xml:space="preserve">Maj Nygaard-Christensen, ‘The UN Document Leak: The Production of Political Controversy’, in Nygaard-Christensen and Bexley (eds.) (n 64) </w:t>
      </w:r>
      <w:r w:rsidRPr="000C0999">
        <w:rPr>
          <w:rFonts w:ascii="Times New Roman" w:hAnsi="Times New Roman" w:cs="Times New Roman"/>
        </w:rPr>
        <w:t>p. 199.</w:t>
      </w:r>
    </w:p>
  </w:footnote>
  <w:footnote w:id="94">
    <w:p w14:paraId="2C2729C8" w14:textId="7C49120A" w:rsidR="00413655" w:rsidRPr="00886CE6" w:rsidRDefault="00413655">
      <w:pPr>
        <w:pStyle w:val="FootnoteText"/>
        <w:rPr>
          <w:rFonts w:ascii="Times New Roman" w:hAnsi="Times New Roman" w:cs="Times New Roman"/>
          <w:lang w:val="en-AU"/>
        </w:rPr>
      </w:pPr>
      <w:r w:rsidRPr="000C0999">
        <w:rPr>
          <w:rStyle w:val="FootnoteReference"/>
          <w:rFonts w:ascii="Times New Roman" w:hAnsi="Times New Roman" w:cs="Times New Roman"/>
        </w:rPr>
        <w:footnoteRef/>
      </w:r>
      <w:r w:rsidRPr="000C0999">
        <w:rPr>
          <w:rFonts w:ascii="Times New Roman" w:hAnsi="Times New Roman" w:cs="Times New Roman"/>
        </w:rPr>
        <w:t xml:space="preserve"> </w:t>
      </w:r>
      <w:r w:rsidR="003C3E1A">
        <w:rPr>
          <w:rFonts w:ascii="Times New Roman" w:hAnsi="Times New Roman" w:cs="Times New Roman"/>
        </w:rPr>
        <w:t xml:space="preserve"> Interview with ex-legal</w:t>
      </w:r>
      <w:r w:rsidR="0022677E">
        <w:rPr>
          <w:rFonts w:ascii="Times New Roman" w:hAnsi="Times New Roman" w:cs="Times New Roman"/>
        </w:rPr>
        <w:t xml:space="preserve"> international</w:t>
      </w:r>
      <w:r w:rsidR="003C3E1A">
        <w:rPr>
          <w:rFonts w:ascii="Times New Roman" w:hAnsi="Times New Roman" w:cs="Times New Roman"/>
        </w:rPr>
        <w:t xml:space="preserve"> adviser to the Parl</w:t>
      </w:r>
      <w:r w:rsidR="0022677E">
        <w:rPr>
          <w:rFonts w:ascii="Times New Roman" w:hAnsi="Times New Roman" w:cs="Times New Roman"/>
        </w:rPr>
        <w:t>iament.</w:t>
      </w:r>
    </w:p>
  </w:footnote>
  <w:footnote w:id="95">
    <w:p w14:paraId="1BCED752" w14:textId="77777777"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The data presented here is mainly collected from field research in East Timor in 2018, continued remotely in 2019. The influence of foreign judges in East Timor post-2019 is left for further research. </w:t>
      </w:r>
    </w:p>
  </w:footnote>
  <w:footnote w:id="96">
    <w:p w14:paraId="69272C32" w14:textId="52DED709"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00ED68F3">
        <w:rPr>
          <w:rFonts w:ascii="Times New Roman" w:eastAsia="Times New Roman" w:hAnsi="Times New Roman" w:cs="Times New Roman"/>
        </w:rPr>
        <w:t>Democratic Republic of Timor Leste (RDTL)</w:t>
      </w:r>
      <w:r w:rsidRPr="000C0999">
        <w:rPr>
          <w:rFonts w:ascii="Times New Roman" w:eastAsia="Times New Roman" w:hAnsi="Times New Roman" w:cs="Times New Roman"/>
        </w:rPr>
        <w:t xml:space="preserve"> ‘Justice Sector Strategic Plan for Timor-Leste’ (Ministry of Justice, 12 February 2010), www.mj.gov.tl/files/JSSP_ENGLISH.pdf.</w:t>
      </w:r>
    </w:p>
  </w:footnote>
  <w:footnote w:id="97">
    <w:p w14:paraId="1ED757FA" w14:textId="49EC475D" w:rsidR="00837914" w:rsidRPr="000C0999" w:rsidRDefault="00837914" w:rsidP="002C05EF">
      <w:pPr>
        <w:pStyle w:val="FootnoteText"/>
        <w:jc w:val="both"/>
        <w:rPr>
          <w:rFonts w:ascii="Times New Roman" w:hAnsi="Times New Roman" w:cs="Times New Roman"/>
          <w:color w:val="000000" w:themeColor="text1"/>
        </w:rPr>
      </w:pPr>
      <w:r w:rsidRPr="000C0999">
        <w:rPr>
          <w:rStyle w:val="FootnoteReference"/>
          <w:rFonts w:ascii="Times New Roman" w:hAnsi="Times New Roman" w:cs="Times New Roman"/>
          <w:color w:val="000000" w:themeColor="text1"/>
        </w:rPr>
        <w:footnoteRef/>
      </w:r>
      <w:r w:rsidRPr="000C0999">
        <w:rPr>
          <w:rFonts w:ascii="Times New Roman" w:hAnsi="Times New Roman" w:cs="Times New Roman"/>
          <w:color w:val="000000" w:themeColor="text1"/>
        </w:rPr>
        <w:t xml:space="preserve"> Interview with lawyer 2, interview with Timorese Judge 1.</w:t>
      </w:r>
    </w:p>
  </w:footnote>
  <w:footnote w:id="98">
    <w:p w14:paraId="4656D52E" w14:textId="77777777"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Interview with Judge 1.</w:t>
      </w:r>
    </w:p>
  </w:footnote>
  <w:footnote w:id="99">
    <w:p w14:paraId="0C3D2ADE" w14:textId="087AA57D" w:rsidR="00837914" w:rsidRPr="000C0999" w:rsidRDefault="00837914" w:rsidP="002C05EF">
      <w:pPr>
        <w:pStyle w:val="FootnoteText"/>
        <w:jc w:val="both"/>
        <w:rPr>
          <w:rFonts w:ascii="Times New Roman" w:hAnsi="Times New Roman" w:cs="Times New Roman"/>
        </w:rPr>
      </w:pPr>
      <w:r w:rsidRPr="000C0999">
        <w:rPr>
          <w:rStyle w:val="FootnoteReference"/>
          <w:rFonts w:ascii="Times New Roman" w:hAnsi="Times New Roman" w:cs="Times New Roman"/>
        </w:rPr>
        <w:footnoteRef/>
      </w:r>
      <w:r w:rsidRPr="000C0999">
        <w:rPr>
          <w:rFonts w:ascii="Times New Roman" w:hAnsi="Times New Roman" w:cs="Times New Roman"/>
        </w:rPr>
        <w:t xml:space="preserve"> Interviews with civil society members, focus group with L</w:t>
      </w:r>
      <w:r w:rsidR="00ED7C20" w:rsidRPr="000C0999">
        <w:rPr>
          <w:rFonts w:ascii="Times New Roman" w:hAnsi="Times New Roman" w:cs="Times New Roman"/>
        </w:rPr>
        <w:t xml:space="preserve">egal </w:t>
      </w:r>
      <w:r w:rsidRPr="000C0999">
        <w:rPr>
          <w:rFonts w:ascii="Times New Roman" w:hAnsi="Times New Roman" w:cs="Times New Roman"/>
        </w:rPr>
        <w:t>T</w:t>
      </w:r>
      <w:r w:rsidR="00ED7C20" w:rsidRPr="000C0999">
        <w:rPr>
          <w:rFonts w:ascii="Times New Roman" w:hAnsi="Times New Roman" w:cs="Times New Roman"/>
        </w:rPr>
        <w:t xml:space="preserve">raining </w:t>
      </w:r>
      <w:r w:rsidRPr="000C0999">
        <w:rPr>
          <w:rFonts w:ascii="Times New Roman" w:hAnsi="Times New Roman" w:cs="Times New Roman"/>
        </w:rPr>
        <w:t>C</w:t>
      </w:r>
      <w:r w:rsidR="00ED7C20" w:rsidRPr="000C0999">
        <w:rPr>
          <w:rFonts w:ascii="Times New Roman" w:hAnsi="Times New Roman" w:cs="Times New Roman"/>
        </w:rPr>
        <w:t>entre</w:t>
      </w:r>
      <w:r w:rsidRPr="000C0999">
        <w:rPr>
          <w:rFonts w:ascii="Times New Roman" w:hAnsi="Times New Roman" w:cs="Times New Roman"/>
        </w:rPr>
        <w:t xml:space="preserve"> candidates, informal conversations with citizens; field observations 2018 on the political impasse between Xanana and President Lu’Olo.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0E3F" w14:textId="20357BFC" w:rsidR="0009688F" w:rsidRPr="0009688F" w:rsidRDefault="0009688F" w:rsidP="0009688F">
    <w:pPr>
      <w:pStyle w:val="Header"/>
      <w:jc w:val="right"/>
      <w:rPr>
        <w:rFonts w:ascii="Times New Roman" w:hAnsi="Times New Roman" w:cs="Times New Roman"/>
        <w:i/>
        <w:iCs/>
        <w:sz w:val="20"/>
        <w:szCs w:val="20"/>
      </w:rPr>
    </w:pPr>
    <w:r w:rsidRPr="0009688F">
      <w:rPr>
        <w:rFonts w:ascii="Times New Roman" w:hAnsi="Times New Roman" w:cs="Times New Roman"/>
        <w:i/>
        <w:iCs/>
        <w:sz w:val="20"/>
        <w:szCs w:val="20"/>
      </w:rPr>
      <w:t xml:space="preserve">Anna </w:t>
    </w:r>
    <w:proofErr w:type="spellStart"/>
    <w:r w:rsidRPr="0009688F">
      <w:rPr>
        <w:rFonts w:ascii="Times New Roman" w:hAnsi="Times New Roman" w:cs="Times New Roman"/>
        <w:i/>
        <w:iCs/>
        <w:sz w:val="20"/>
        <w:szCs w:val="20"/>
      </w:rPr>
      <w:t>Dziedzic</w:t>
    </w:r>
    <w:proofErr w:type="spellEnd"/>
    <w:r w:rsidRPr="0009688F">
      <w:rPr>
        <w:rFonts w:ascii="Times New Roman" w:hAnsi="Times New Roman" w:cs="Times New Roman"/>
        <w:i/>
        <w:iCs/>
        <w:sz w:val="20"/>
        <w:szCs w:val="20"/>
      </w:rPr>
      <w:t xml:space="preserve"> and Simon Young (eds.), The Cambridge Handbook of Foreign Judges on Domestic Courts, Cambridge University Press (forthcoming</w:t>
    </w:r>
    <w:r w:rsidR="00381E28">
      <w:rPr>
        <w:rFonts w:ascii="Times New Roman" w:hAnsi="Times New Roman" w:cs="Times New Roman"/>
        <w:i/>
        <w:iCs/>
        <w:sz w:val="20"/>
        <w:szCs w:val="20"/>
      </w:rPr>
      <w:t>, 2023</w:t>
    </w:r>
    <w:r w:rsidRPr="0009688F">
      <w:rPr>
        <w:rFonts w:ascii="Times New Roman" w:hAnsi="Times New Roman" w:cs="Times New Roman"/>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69E"/>
    <w:multiLevelType w:val="hybridMultilevel"/>
    <w:tmpl w:val="895E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4983"/>
    <w:multiLevelType w:val="hybridMultilevel"/>
    <w:tmpl w:val="D30E7444"/>
    <w:lvl w:ilvl="0" w:tplc="E876B4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B669C"/>
    <w:multiLevelType w:val="hybridMultilevel"/>
    <w:tmpl w:val="A46E9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05129"/>
    <w:multiLevelType w:val="hybridMultilevel"/>
    <w:tmpl w:val="3230A6F2"/>
    <w:lvl w:ilvl="0" w:tplc="B92A061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0C3303"/>
    <w:multiLevelType w:val="hybridMultilevel"/>
    <w:tmpl w:val="90988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1069B2"/>
    <w:multiLevelType w:val="hybridMultilevel"/>
    <w:tmpl w:val="5F50D5C8"/>
    <w:lvl w:ilvl="0" w:tplc="10DC2C7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A503AE"/>
    <w:multiLevelType w:val="hybridMultilevel"/>
    <w:tmpl w:val="9C90C9DA"/>
    <w:lvl w:ilvl="0" w:tplc="50DEE79C">
      <w:start w:val="1"/>
      <w:numFmt w:val="upperRoman"/>
      <w:pStyle w:val="Heading2"/>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C14884"/>
    <w:multiLevelType w:val="hybridMultilevel"/>
    <w:tmpl w:val="06680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E40A5"/>
    <w:multiLevelType w:val="hybridMultilevel"/>
    <w:tmpl w:val="AE7448C4"/>
    <w:lvl w:ilvl="0" w:tplc="0C4AE67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D91F36"/>
    <w:multiLevelType w:val="hybridMultilevel"/>
    <w:tmpl w:val="AD309FD8"/>
    <w:lvl w:ilvl="0" w:tplc="A436191A">
      <w:start w:val="1"/>
      <w:numFmt w:val="upperLetter"/>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00485D"/>
    <w:multiLevelType w:val="hybridMultilevel"/>
    <w:tmpl w:val="9492225C"/>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F08CC"/>
    <w:multiLevelType w:val="hybridMultilevel"/>
    <w:tmpl w:val="429253D0"/>
    <w:lvl w:ilvl="0" w:tplc="E876B4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964A5"/>
    <w:multiLevelType w:val="hybridMultilevel"/>
    <w:tmpl w:val="A22043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615541">
    <w:abstractNumId w:val="10"/>
  </w:num>
  <w:num w:numId="2" w16cid:durableId="2011713734">
    <w:abstractNumId w:val="12"/>
  </w:num>
  <w:num w:numId="3" w16cid:durableId="1243830416">
    <w:abstractNumId w:val="7"/>
  </w:num>
  <w:num w:numId="4" w16cid:durableId="861431706">
    <w:abstractNumId w:val="2"/>
  </w:num>
  <w:num w:numId="5" w16cid:durableId="1483158320">
    <w:abstractNumId w:val="0"/>
  </w:num>
  <w:num w:numId="6" w16cid:durableId="1213729949">
    <w:abstractNumId w:val="4"/>
  </w:num>
  <w:num w:numId="7" w16cid:durableId="771508651">
    <w:abstractNumId w:val="1"/>
  </w:num>
  <w:num w:numId="8" w16cid:durableId="1836259335">
    <w:abstractNumId w:val="11"/>
  </w:num>
  <w:num w:numId="9" w16cid:durableId="564611224">
    <w:abstractNumId w:val="8"/>
  </w:num>
  <w:num w:numId="10" w16cid:durableId="634988968">
    <w:abstractNumId w:val="5"/>
  </w:num>
  <w:num w:numId="11" w16cid:durableId="1353724795">
    <w:abstractNumId w:val="9"/>
  </w:num>
  <w:num w:numId="12" w16cid:durableId="264312210">
    <w:abstractNumId w:val="6"/>
  </w:num>
  <w:num w:numId="13" w16cid:durableId="393892179">
    <w:abstractNumId w:val="3"/>
  </w:num>
  <w:num w:numId="14" w16cid:durableId="1878808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91"/>
    <w:rsid w:val="0000024A"/>
    <w:rsid w:val="00001528"/>
    <w:rsid w:val="00001EB7"/>
    <w:rsid w:val="000022A7"/>
    <w:rsid w:val="0000268C"/>
    <w:rsid w:val="000031A5"/>
    <w:rsid w:val="00004A55"/>
    <w:rsid w:val="00005B25"/>
    <w:rsid w:val="00005F0C"/>
    <w:rsid w:val="000065F2"/>
    <w:rsid w:val="0000737F"/>
    <w:rsid w:val="00010C1B"/>
    <w:rsid w:val="0001206E"/>
    <w:rsid w:val="00014AD1"/>
    <w:rsid w:val="0001513A"/>
    <w:rsid w:val="00015973"/>
    <w:rsid w:val="00020F83"/>
    <w:rsid w:val="000230AA"/>
    <w:rsid w:val="0002444F"/>
    <w:rsid w:val="00025029"/>
    <w:rsid w:val="00025D35"/>
    <w:rsid w:val="00030ABE"/>
    <w:rsid w:val="0003212B"/>
    <w:rsid w:val="00033453"/>
    <w:rsid w:val="00033463"/>
    <w:rsid w:val="00033E6B"/>
    <w:rsid w:val="000345D0"/>
    <w:rsid w:val="00035089"/>
    <w:rsid w:val="000355AC"/>
    <w:rsid w:val="00036174"/>
    <w:rsid w:val="00036F3A"/>
    <w:rsid w:val="000376B6"/>
    <w:rsid w:val="0004068F"/>
    <w:rsid w:val="0004073B"/>
    <w:rsid w:val="00040D3B"/>
    <w:rsid w:val="000425B4"/>
    <w:rsid w:val="00043332"/>
    <w:rsid w:val="00043B77"/>
    <w:rsid w:val="00044874"/>
    <w:rsid w:val="00044F0A"/>
    <w:rsid w:val="00045569"/>
    <w:rsid w:val="0004562E"/>
    <w:rsid w:val="00045AFE"/>
    <w:rsid w:val="00047F3B"/>
    <w:rsid w:val="00053D20"/>
    <w:rsid w:val="00054FAA"/>
    <w:rsid w:val="0005687B"/>
    <w:rsid w:val="00056BEE"/>
    <w:rsid w:val="00057FA1"/>
    <w:rsid w:val="00062E2C"/>
    <w:rsid w:val="000633A7"/>
    <w:rsid w:val="00063476"/>
    <w:rsid w:val="00063A42"/>
    <w:rsid w:val="000645FD"/>
    <w:rsid w:val="0006623E"/>
    <w:rsid w:val="0006715C"/>
    <w:rsid w:val="00067379"/>
    <w:rsid w:val="00070D12"/>
    <w:rsid w:val="000712F0"/>
    <w:rsid w:val="00071530"/>
    <w:rsid w:val="00072592"/>
    <w:rsid w:val="000745B8"/>
    <w:rsid w:val="00076DA1"/>
    <w:rsid w:val="00081486"/>
    <w:rsid w:val="0008156E"/>
    <w:rsid w:val="0008197D"/>
    <w:rsid w:val="00082289"/>
    <w:rsid w:val="00083184"/>
    <w:rsid w:val="0008478F"/>
    <w:rsid w:val="000850BB"/>
    <w:rsid w:val="00085746"/>
    <w:rsid w:val="0008582E"/>
    <w:rsid w:val="00085C44"/>
    <w:rsid w:val="00085EA1"/>
    <w:rsid w:val="000865D0"/>
    <w:rsid w:val="000876C5"/>
    <w:rsid w:val="00090092"/>
    <w:rsid w:val="000900AD"/>
    <w:rsid w:val="000917DA"/>
    <w:rsid w:val="00093211"/>
    <w:rsid w:val="000941C5"/>
    <w:rsid w:val="00095BAF"/>
    <w:rsid w:val="00096144"/>
    <w:rsid w:val="000963FB"/>
    <w:rsid w:val="0009688F"/>
    <w:rsid w:val="000977A1"/>
    <w:rsid w:val="000A1C6F"/>
    <w:rsid w:val="000A212B"/>
    <w:rsid w:val="000A32FB"/>
    <w:rsid w:val="000A53A1"/>
    <w:rsid w:val="000A6305"/>
    <w:rsid w:val="000A6420"/>
    <w:rsid w:val="000B0CDA"/>
    <w:rsid w:val="000B26A5"/>
    <w:rsid w:val="000B2CE5"/>
    <w:rsid w:val="000B377D"/>
    <w:rsid w:val="000B6E9E"/>
    <w:rsid w:val="000B780E"/>
    <w:rsid w:val="000B7895"/>
    <w:rsid w:val="000C0999"/>
    <w:rsid w:val="000C1E63"/>
    <w:rsid w:val="000C2370"/>
    <w:rsid w:val="000C3A4C"/>
    <w:rsid w:val="000C42DC"/>
    <w:rsid w:val="000C44D6"/>
    <w:rsid w:val="000C4BB4"/>
    <w:rsid w:val="000C6554"/>
    <w:rsid w:val="000C7EDE"/>
    <w:rsid w:val="000D2C3B"/>
    <w:rsid w:val="000D3EE6"/>
    <w:rsid w:val="000D4D9A"/>
    <w:rsid w:val="000D6E39"/>
    <w:rsid w:val="000D7251"/>
    <w:rsid w:val="000D7A9D"/>
    <w:rsid w:val="000E1398"/>
    <w:rsid w:val="000E274E"/>
    <w:rsid w:val="000E510C"/>
    <w:rsid w:val="000E5345"/>
    <w:rsid w:val="000E690F"/>
    <w:rsid w:val="000E768D"/>
    <w:rsid w:val="000F1F7F"/>
    <w:rsid w:val="000F204D"/>
    <w:rsid w:val="000F3415"/>
    <w:rsid w:val="000F5C01"/>
    <w:rsid w:val="000F6620"/>
    <w:rsid w:val="000F69D2"/>
    <w:rsid w:val="000F73F8"/>
    <w:rsid w:val="000F7BE2"/>
    <w:rsid w:val="00100218"/>
    <w:rsid w:val="00100BF9"/>
    <w:rsid w:val="0010153B"/>
    <w:rsid w:val="001018C8"/>
    <w:rsid w:val="001021CF"/>
    <w:rsid w:val="001024AB"/>
    <w:rsid w:val="00102B5E"/>
    <w:rsid w:val="0010360E"/>
    <w:rsid w:val="00103C39"/>
    <w:rsid w:val="001049F3"/>
    <w:rsid w:val="001057A4"/>
    <w:rsid w:val="001058FE"/>
    <w:rsid w:val="00105ED8"/>
    <w:rsid w:val="001066E1"/>
    <w:rsid w:val="00106E47"/>
    <w:rsid w:val="00107094"/>
    <w:rsid w:val="0010743A"/>
    <w:rsid w:val="00107B01"/>
    <w:rsid w:val="00107D58"/>
    <w:rsid w:val="001102C8"/>
    <w:rsid w:val="0011074A"/>
    <w:rsid w:val="00110D00"/>
    <w:rsid w:val="00111418"/>
    <w:rsid w:val="00113055"/>
    <w:rsid w:val="001135BA"/>
    <w:rsid w:val="001143AF"/>
    <w:rsid w:val="00115B22"/>
    <w:rsid w:val="00115E5E"/>
    <w:rsid w:val="001160AF"/>
    <w:rsid w:val="00116506"/>
    <w:rsid w:val="00116D57"/>
    <w:rsid w:val="00116F54"/>
    <w:rsid w:val="00117CB9"/>
    <w:rsid w:val="001201B4"/>
    <w:rsid w:val="00120CB6"/>
    <w:rsid w:val="00121295"/>
    <w:rsid w:val="00121737"/>
    <w:rsid w:val="00121C18"/>
    <w:rsid w:val="001224C2"/>
    <w:rsid w:val="001232BA"/>
    <w:rsid w:val="00123959"/>
    <w:rsid w:val="0012466F"/>
    <w:rsid w:val="00124811"/>
    <w:rsid w:val="0012545F"/>
    <w:rsid w:val="00125ECE"/>
    <w:rsid w:val="00126C28"/>
    <w:rsid w:val="0012705A"/>
    <w:rsid w:val="00130AB0"/>
    <w:rsid w:val="00130E6F"/>
    <w:rsid w:val="00131068"/>
    <w:rsid w:val="0013206D"/>
    <w:rsid w:val="00133E95"/>
    <w:rsid w:val="001340E6"/>
    <w:rsid w:val="0013448A"/>
    <w:rsid w:val="00137577"/>
    <w:rsid w:val="00137B81"/>
    <w:rsid w:val="00137D4F"/>
    <w:rsid w:val="0014079D"/>
    <w:rsid w:val="001435D7"/>
    <w:rsid w:val="0014384A"/>
    <w:rsid w:val="001438C2"/>
    <w:rsid w:val="00145073"/>
    <w:rsid w:val="001467CD"/>
    <w:rsid w:val="00147CF8"/>
    <w:rsid w:val="00150DB5"/>
    <w:rsid w:val="00151150"/>
    <w:rsid w:val="00152AE5"/>
    <w:rsid w:val="00152D5A"/>
    <w:rsid w:val="00153C2E"/>
    <w:rsid w:val="00154367"/>
    <w:rsid w:val="00154413"/>
    <w:rsid w:val="001550EB"/>
    <w:rsid w:val="001572AA"/>
    <w:rsid w:val="00157BD0"/>
    <w:rsid w:val="00161744"/>
    <w:rsid w:val="001624F7"/>
    <w:rsid w:val="001642BF"/>
    <w:rsid w:val="00165FA3"/>
    <w:rsid w:val="00166E34"/>
    <w:rsid w:val="00167821"/>
    <w:rsid w:val="00170E1E"/>
    <w:rsid w:val="00170F1D"/>
    <w:rsid w:val="00171ACB"/>
    <w:rsid w:val="0017214C"/>
    <w:rsid w:val="0017271A"/>
    <w:rsid w:val="00172B85"/>
    <w:rsid w:val="00173258"/>
    <w:rsid w:val="001732A6"/>
    <w:rsid w:val="00173413"/>
    <w:rsid w:val="0017363C"/>
    <w:rsid w:val="00176D99"/>
    <w:rsid w:val="00181F9F"/>
    <w:rsid w:val="001825B4"/>
    <w:rsid w:val="00182DCF"/>
    <w:rsid w:val="0018337E"/>
    <w:rsid w:val="00183395"/>
    <w:rsid w:val="00183BE7"/>
    <w:rsid w:val="00183C80"/>
    <w:rsid w:val="00184911"/>
    <w:rsid w:val="00184EBF"/>
    <w:rsid w:val="00191EBC"/>
    <w:rsid w:val="0019257C"/>
    <w:rsid w:val="001931B0"/>
    <w:rsid w:val="0019353F"/>
    <w:rsid w:val="001937B7"/>
    <w:rsid w:val="00193CC0"/>
    <w:rsid w:val="00194368"/>
    <w:rsid w:val="00194452"/>
    <w:rsid w:val="00196EC1"/>
    <w:rsid w:val="001A1B27"/>
    <w:rsid w:val="001A2AF0"/>
    <w:rsid w:val="001A331E"/>
    <w:rsid w:val="001A5415"/>
    <w:rsid w:val="001A5776"/>
    <w:rsid w:val="001A6698"/>
    <w:rsid w:val="001A7470"/>
    <w:rsid w:val="001A7CC1"/>
    <w:rsid w:val="001B0B27"/>
    <w:rsid w:val="001B1627"/>
    <w:rsid w:val="001B413E"/>
    <w:rsid w:val="001B4E92"/>
    <w:rsid w:val="001B6223"/>
    <w:rsid w:val="001B7ABA"/>
    <w:rsid w:val="001C06FD"/>
    <w:rsid w:val="001C08D2"/>
    <w:rsid w:val="001C1774"/>
    <w:rsid w:val="001C196F"/>
    <w:rsid w:val="001C1F21"/>
    <w:rsid w:val="001C2043"/>
    <w:rsid w:val="001C2ECB"/>
    <w:rsid w:val="001C3593"/>
    <w:rsid w:val="001C3F66"/>
    <w:rsid w:val="001C42CA"/>
    <w:rsid w:val="001C4637"/>
    <w:rsid w:val="001C4A4F"/>
    <w:rsid w:val="001C55A9"/>
    <w:rsid w:val="001C635E"/>
    <w:rsid w:val="001C6781"/>
    <w:rsid w:val="001C690A"/>
    <w:rsid w:val="001C6985"/>
    <w:rsid w:val="001C6C70"/>
    <w:rsid w:val="001C7609"/>
    <w:rsid w:val="001D1D64"/>
    <w:rsid w:val="001D2F55"/>
    <w:rsid w:val="001D4CE3"/>
    <w:rsid w:val="001D519C"/>
    <w:rsid w:val="001D5DBE"/>
    <w:rsid w:val="001D613D"/>
    <w:rsid w:val="001D6FFA"/>
    <w:rsid w:val="001D75F7"/>
    <w:rsid w:val="001E0132"/>
    <w:rsid w:val="001E364A"/>
    <w:rsid w:val="001E3F03"/>
    <w:rsid w:val="001E498E"/>
    <w:rsid w:val="001E499E"/>
    <w:rsid w:val="001E6BE3"/>
    <w:rsid w:val="001E6EA4"/>
    <w:rsid w:val="001E71D8"/>
    <w:rsid w:val="001E7CBD"/>
    <w:rsid w:val="001F0A0A"/>
    <w:rsid w:val="001F0C65"/>
    <w:rsid w:val="001F0DE0"/>
    <w:rsid w:val="001F15D6"/>
    <w:rsid w:val="001F1C35"/>
    <w:rsid w:val="001F2919"/>
    <w:rsid w:val="001F2976"/>
    <w:rsid w:val="001F34CC"/>
    <w:rsid w:val="001F40CB"/>
    <w:rsid w:val="001F6301"/>
    <w:rsid w:val="001F773C"/>
    <w:rsid w:val="00200289"/>
    <w:rsid w:val="00201D76"/>
    <w:rsid w:val="0020226F"/>
    <w:rsid w:val="0020321C"/>
    <w:rsid w:val="00203B91"/>
    <w:rsid w:val="00203F3D"/>
    <w:rsid w:val="00204D6A"/>
    <w:rsid w:val="0020546A"/>
    <w:rsid w:val="00206E43"/>
    <w:rsid w:val="00212731"/>
    <w:rsid w:val="00212D7D"/>
    <w:rsid w:val="00213218"/>
    <w:rsid w:val="00213904"/>
    <w:rsid w:val="00213918"/>
    <w:rsid w:val="00213E9D"/>
    <w:rsid w:val="00214AD8"/>
    <w:rsid w:val="002156BD"/>
    <w:rsid w:val="00217EE8"/>
    <w:rsid w:val="00221DD8"/>
    <w:rsid w:val="002228A3"/>
    <w:rsid w:val="00223BD3"/>
    <w:rsid w:val="002242F5"/>
    <w:rsid w:val="00225FBB"/>
    <w:rsid w:val="0022677E"/>
    <w:rsid w:val="00226DCA"/>
    <w:rsid w:val="00227EC7"/>
    <w:rsid w:val="002308E6"/>
    <w:rsid w:val="00230BE4"/>
    <w:rsid w:val="00233866"/>
    <w:rsid w:val="00235109"/>
    <w:rsid w:val="00235339"/>
    <w:rsid w:val="0023600A"/>
    <w:rsid w:val="0023645A"/>
    <w:rsid w:val="00237536"/>
    <w:rsid w:val="002404C1"/>
    <w:rsid w:val="0024059A"/>
    <w:rsid w:val="002407CC"/>
    <w:rsid w:val="00240CBB"/>
    <w:rsid w:val="0024121E"/>
    <w:rsid w:val="00241F72"/>
    <w:rsid w:val="0024729D"/>
    <w:rsid w:val="0025181D"/>
    <w:rsid w:val="00252E49"/>
    <w:rsid w:val="00252E60"/>
    <w:rsid w:val="00254189"/>
    <w:rsid w:val="00254407"/>
    <w:rsid w:val="00256175"/>
    <w:rsid w:val="0025663B"/>
    <w:rsid w:val="002624B8"/>
    <w:rsid w:val="0026398C"/>
    <w:rsid w:val="002678AA"/>
    <w:rsid w:val="00270391"/>
    <w:rsid w:val="002728FC"/>
    <w:rsid w:val="00272EC5"/>
    <w:rsid w:val="00273946"/>
    <w:rsid w:val="00273D0B"/>
    <w:rsid w:val="002749BD"/>
    <w:rsid w:val="00274DEE"/>
    <w:rsid w:val="002750CD"/>
    <w:rsid w:val="00275A52"/>
    <w:rsid w:val="00275FF1"/>
    <w:rsid w:val="00276FA7"/>
    <w:rsid w:val="00277E14"/>
    <w:rsid w:val="00280F73"/>
    <w:rsid w:val="002825AA"/>
    <w:rsid w:val="002827DD"/>
    <w:rsid w:val="00282D5A"/>
    <w:rsid w:val="0028349F"/>
    <w:rsid w:val="00284111"/>
    <w:rsid w:val="00284D2F"/>
    <w:rsid w:val="002865C3"/>
    <w:rsid w:val="002909A9"/>
    <w:rsid w:val="0029118A"/>
    <w:rsid w:val="00291D21"/>
    <w:rsid w:val="00292CDB"/>
    <w:rsid w:val="00294635"/>
    <w:rsid w:val="002951DD"/>
    <w:rsid w:val="0029585D"/>
    <w:rsid w:val="0029666F"/>
    <w:rsid w:val="002978C1"/>
    <w:rsid w:val="0029795B"/>
    <w:rsid w:val="002A1DFC"/>
    <w:rsid w:val="002A2ED7"/>
    <w:rsid w:val="002A3609"/>
    <w:rsid w:val="002A412A"/>
    <w:rsid w:val="002A47FC"/>
    <w:rsid w:val="002A5544"/>
    <w:rsid w:val="002A6429"/>
    <w:rsid w:val="002A66D6"/>
    <w:rsid w:val="002A6E1F"/>
    <w:rsid w:val="002A7141"/>
    <w:rsid w:val="002A78E1"/>
    <w:rsid w:val="002B0F54"/>
    <w:rsid w:val="002B22F0"/>
    <w:rsid w:val="002B2E43"/>
    <w:rsid w:val="002B3AC3"/>
    <w:rsid w:val="002B4FD5"/>
    <w:rsid w:val="002B6390"/>
    <w:rsid w:val="002B63CC"/>
    <w:rsid w:val="002B75EF"/>
    <w:rsid w:val="002B7692"/>
    <w:rsid w:val="002C05EF"/>
    <w:rsid w:val="002C0F7A"/>
    <w:rsid w:val="002C1B61"/>
    <w:rsid w:val="002C2982"/>
    <w:rsid w:val="002C33DC"/>
    <w:rsid w:val="002C3749"/>
    <w:rsid w:val="002C51E3"/>
    <w:rsid w:val="002C5E3F"/>
    <w:rsid w:val="002C70D3"/>
    <w:rsid w:val="002C75B9"/>
    <w:rsid w:val="002C7E04"/>
    <w:rsid w:val="002D0419"/>
    <w:rsid w:val="002D0B95"/>
    <w:rsid w:val="002D130A"/>
    <w:rsid w:val="002D2001"/>
    <w:rsid w:val="002D2357"/>
    <w:rsid w:val="002D27A3"/>
    <w:rsid w:val="002D496C"/>
    <w:rsid w:val="002D4D3C"/>
    <w:rsid w:val="002D5B06"/>
    <w:rsid w:val="002D6FF8"/>
    <w:rsid w:val="002D790F"/>
    <w:rsid w:val="002E03C8"/>
    <w:rsid w:val="002E0C32"/>
    <w:rsid w:val="002E1816"/>
    <w:rsid w:val="002E1C7E"/>
    <w:rsid w:val="002E1EFC"/>
    <w:rsid w:val="002E27FA"/>
    <w:rsid w:val="002E2B6B"/>
    <w:rsid w:val="002E30CC"/>
    <w:rsid w:val="002E3739"/>
    <w:rsid w:val="002E4449"/>
    <w:rsid w:val="002E50C3"/>
    <w:rsid w:val="002E535A"/>
    <w:rsid w:val="002E5BB9"/>
    <w:rsid w:val="002E6831"/>
    <w:rsid w:val="002E6B34"/>
    <w:rsid w:val="002E73B3"/>
    <w:rsid w:val="002F1F80"/>
    <w:rsid w:val="002F2818"/>
    <w:rsid w:val="002F3AFE"/>
    <w:rsid w:val="002F3D1D"/>
    <w:rsid w:val="002F5684"/>
    <w:rsid w:val="002F5C6E"/>
    <w:rsid w:val="002F6616"/>
    <w:rsid w:val="002F676D"/>
    <w:rsid w:val="002F7600"/>
    <w:rsid w:val="003006FF"/>
    <w:rsid w:val="00300DB5"/>
    <w:rsid w:val="00300FE3"/>
    <w:rsid w:val="0030107A"/>
    <w:rsid w:val="003020CD"/>
    <w:rsid w:val="00302E4D"/>
    <w:rsid w:val="003059C9"/>
    <w:rsid w:val="003062A6"/>
    <w:rsid w:val="00306415"/>
    <w:rsid w:val="00306C63"/>
    <w:rsid w:val="003071AE"/>
    <w:rsid w:val="0030724D"/>
    <w:rsid w:val="00310695"/>
    <w:rsid w:val="00312105"/>
    <w:rsid w:val="003136B7"/>
    <w:rsid w:val="00313B0D"/>
    <w:rsid w:val="003150F6"/>
    <w:rsid w:val="00317269"/>
    <w:rsid w:val="00321056"/>
    <w:rsid w:val="00322485"/>
    <w:rsid w:val="003229BD"/>
    <w:rsid w:val="00323E0B"/>
    <w:rsid w:val="003269F4"/>
    <w:rsid w:val="00326D01"/>
    <w:rsid w:val="00327C89"/>
    <w:rsid w:val="003309C6"/>
    <w:rsid w:val="003312A4"/>
    <w:rsid w:val="00331961"/>
    <w:rsid w:val="00332246"/>
    <w:rsid w:val="00333CB2"/>
    <w:rsid w:val="003347BB"/>
    <w:rsid w:val="003348DF"/>
    <w:rsid w:val="003351C8"/>
    <w:rsid w:val="003352A7"/>
    <w:rsid w:val="00335E62"/>
    <w:rsid w:val="0033692E"/>
    <w:rsid w:val="003404D7"/>
    <w:rsid w:val="003429DA"/>
    <w:rsid w:val="00342E0A"/>
    <w:rsid w:val="00344969"/>
    <w:rsid w:val="00344E39"/>
    <w:rsid w:val="00345237"/>
    <w:rsid w:val="00346071"/>
    <w:rsid w:val="00347E2F"/>
    <w:rsid w:val="00347EC1"/>
    <w:rsid w:val="0035087C"/>
    <w:rsid w:val="00351262"/>
    <w:rsid w:val="0035131B"/>
    <w:rsid w:val="003513F0"/>
    <w:rsid w:val="00351CB0"/>
    <w:rsid w:val="00353831"/>
    <w:rsid w:val="00353FF5"/>
    <w:rsid w:val="00354CB9"/>
    <w:rsid w:val="00355C1D"/>
    <w:rsid w:val="00356132"/>
    <w:rsid w:val="003576E8"/>
    <w:rsid w:val="00361172"/>
    <w:rsid w:val="00361B33"/>
    <w:rsid w:val="003627B4"/>
    <w:rsid w:val="00363BEB"/>
    <w:rsid w:val="00364164"/>
    <w:rsid w:val="00364684"/>
    <w:rsid w:val="003657C0"/>
    <w:rsid w:val="003669BB"/>
    <w:rsid w:val="00367168"/>
    <w:rsid w:val="0036753E"/>
    <w:rsid w:val="00367676"/>
    <w:rsid w:val="0037006A"/>
    <w:rsid w:val="003704BD"/>
    <w:rsid w:val="003719E0"/>
    <w:rsid w:val="0037270F"/>
    <w:rsid w:val="00373216"/>
    <w:rsid w:val="003753E0"/>
    <w:rsid w:val="0037632C"/>
    <w:rsid w:val="00381E28"/>
    <w:rsid w:val="003828FB"/>
    <w:rsid w:val="00385279"/>
    <w:rsid w:val="003855D8"/>
    <w:rsid w:val="00386A0E"/>
    <w:rsid w:val="003911D2"/>
    <w:rsid w:val="0039149A"/>
    <w:rsid w:val="003943E2"/>
    <w:rsid w:val="00394CC4"/>
    <w:rsid w:val="003A003B"/>
    <w:rsid w:val="003A0596"/>
    <w:rsid w:val="003A0D47"/>
    <w:rsid w:val="003A119B"/>
    <w:rsid w:val="003A1464"/>
    <w:rsid w:val="003A1994"/>
    <w:rsid w:val="003A2DBA"/>
    <w:rsid w:val="003A53CD"/>
    <w:rsid w:val="003A6D31"/>
    <w:rsid w:val="003A73DE"/>
    <w:rsid w:val="003A74C9"/>
    <w:rsid w:val="003B12AC"/>
    <w:rsid w:val="003C1627"/>
    <w:rsid w:val="003C1879"/>
    <w:rsid w:val="003C3478"/>
    <w:rsid w:val="003C3B43"/>
    <w:rsid w:val="003C3E1A"/>
    <w:rsid w:val="003C4227"/>
    <w:rsid w:val="003C5531"/>
    <w:rsid w:val="003C6E66"/>
    <w:rsid w:val="003C7267"/>
    <w:rsid w:val="003D0C88"/>
    <w:rsid w:val="003D1595"/>
    <w:rsid w:val="003D53FB"/>
    <w:rsid w:val="003D6261"/>
    <w:rsid w:val="003E097E"/>
    <w:rsid w:val="003E1223"/>
    <w:rsid w:val="003E2634"/>
    <w:rsid w:val="003E2B64"/>
    <w:rsid w:val="003E4CFC"/>
    <w:rsid w:val="003E50A8"/>
    <w:rsid w:val="003E611F"/>
    <w:rsid w:val="003E78D6"/>
    <w:rsid w:val="003F28DA"/>
    <w:rsid w:val="003F2D91"/>
    <w:rsid w:val="003F30C6"/>
    <w:rsid w:val="003F3F13"/>
    <w:rsid w:val="003F402A"/>
    <w:rsid w:val="003F4EA1"/>
    <w:rsid w:val="003F5122"/>
    <w:rsid w:val="003F61D0"/>
    <w:rsid w:val="003F7C69"/>
    <w:rsid w:val="00400450"/>
    <w:rsid w:val="00401F9E"/>
    <w:rsid w:val="00402F7E"/>
    <w:rsid w:val="0040306A"/>
    <w:rsid w:val="00403368"/>
    <w:rsid w:val="00403D5D"/>
    <w:rsid w:val="004048D4"/>
    <w:rsid w:val="00404F88"/>
    <w:rsid w:val="00405276"/>
    <w:rsid w:val="00406640"/>
    <w:rsid w:val="00411158"/>
    <w:rsid w:val="00412002"/>
    <w:rsid w:val="004123C0"/>
    <w:rsid w:val="004124D6"/>
    <w:rsid w:val="00412F63"/>
    <w:rsid w:val="004133C3"/>
    <w:rsid w:val="00413655"/>
    <w:rsid w:val="00413EFE"/>
    <w:rsid w:val="00415BE8"/>
    <w:rsid w:val="0041687E"/>
    <w:rsid w:val="004211C5"/>
    <w:rsid w:val="0042313A"/>
    <w:rsid w:val="00423C29"/>
    <w:rsid w:val="00424A3D"/>
    <w:rsid w:val="00425A03"/>
    <w:rsid w:val="00426B16"/>
    <w:rsid w:val="00427F81"/>
    <w:rsid w:val="0043038E"/>
    <w:rsid w:val="004308D9"/>
    <w:rsid w:val="00431002"/>
    <w:rsid w:val="004335A4"/>
    <w:rsid w:val="00433BE3"/>
    <w:rsid w:val="004350D0"/>
    <w:rsid w:val="004353A5"/>
    <w:rsid w:val="00436199"/>
    <w:rsid w:val="0043658C"/>
    <w:rsid w:val="00441337"/>
    <w:rsid w:val="00443472"/>
    <w:rsid w:val="004448EC"/>
    <w:rsid w:val="00444ECA"/>
    <w:rsid w:val="0044503D"/>
    <w:rsid w:val="00446753"/>
    <w:rsid w:val="0044723E"/>
    <w:rsid w:val="00447ACB"/>
    <w:rsid w:val="004508BA"/>
    <w:rsid w:val="0045158F"/>
    <w:rsid w:val="00451C1A"/>
    <w:rsid w:val="00453A5E"/>
    <w:rsid w:val="00455AF6"/>
    <w:rsid w:val="00455D27"/>
    <w:rsid w:val="00455DAF"/>
    <w:rsid w:val="004569E9"/>
    <w:rsid w:val="004604AD"/>
    <w:rsid w:val="00460533"/>
    <w:rsid w:val="00460DC6"/>
    <w:rsid w:val="00461CB7"/>
    <w:rsid w:val="0046369D"/>
    <w:rsid w:val="0046549B"/>
    <w:rsid w:val="004655D2"/>
    <w:rsid w:val="00466092"/>
    <w:rsid w:val="004668C6"/>
    <w:rsid w:val="00466C78"/>
    <w:rsid w:val="00466EBC"/>
    <w:rsid w:val="00466F76"/>
    <w:rsid w:val="0046723F"/>
    <w:rsid w:val="004675A0"/>
    <w:rsid w:val="00467CDA"/>
    <w:rsid w:val="00470C83"/>
    <w:rsid w:val="0047176C"/>
    <w:rsid w:val="00472750"/>
    <w:rsid w:val="004732F5"/>
    <w:rsid w:val="00474AF6"/>
    <w:rsid w:val="00476C8D"/>
    <w:rsid w:val="0047747D"/>
    <w:rsid w:val="00480D6F"/>
    <w:rsid w:val="0048101D"/>
    <w:rsid w:val="0048287F"/>
    <w:rsid w:val="00482A25"/>
    <w:rsid w:val="00482F80"/>
    <w:rsid w:val="004830AC"/>
    <w:rsid w:val="0048351F"/>
    <w:rsid w:val="00484E9B"/>
    <w:rsid w:val="00486389"/>
    <w:rsid w:val="00486D84"/>
    <w:rsid w:val="0049100B"/>
    <w:rsid w:val="00491381"/>
    <w:rsid w:val="00492DD1"/>
    <w:rsid w:val="00493DDC"/>
    <w:rsid w:val="004952DA"/>
    <w:rsid w:val="00496890"/>
    <w:rsid w:val="00496AC3"/>
    <w:rsid w:val="004A2F42"/>
    <w:rsid w:val="004A38BF"/>
    <w:rsid w:val="004A53D2"/>
    <w:rsid w:val="004A7187"/>
    <w:rsid w:val="004A7537"/>
    <w:rsid w:val="004A76D7"/>
    <w:rsid w:val="004B2119"/>
    <w:rsid w:val="004B519F"/>
    <w:rsid w:val="004B616C"/>
    <w:rsid w:val="004B676C"/>
    <w:rsid w:val="004B68F7"/>
    <w:rsid w:val="004B6C53"/>
    <w:rsid w:val="004B6EEC"/>
    <w:rsid w:val="004C04DC"/>
    <w:rsid w:val="004C0701"/>
    <w:rsid w:val="004C1AFE"/>
    <w:rsid w:val="004C1B02"/>
    <w:rsid w:val="004C1E3A"/>
    <w:rsid w:val="004C1F09"/>
    <w:rsid w:val="004C2B6C"/>
    <w:rsid w:val="004C304D"/>
    <w:rsid w:val="004C33BC"/>
    <w:rsid w:val="004C361C"/>
    <w:rsid w:val="004C57EE"/>
    <w:rsid w:val="004C6690"/>
    <w:rsid w:val="004C7E55"/>
    <w:rsid w:val="004D33C5"/>
    <w:rsid w:val="004D581A"/>
    <w:rsid w:val="004D5920"/>
    <w:rsid w:val="004D5B87"/>
    <w:rsid w:val="004D7048"/>
    <w:rsid w:val="004D7363"/>
    <w:rsid w:val="004D73F0"/>
    <w:rsid w:val="004D7B6D"/>
    <w:rsid w:val="004E007D"/>
    <w:rsid w:val="004E09D6"/>
    <w:rsid w:val="004E3CE9"/>
    <w:rsid w:val="004E4260"/>
    <w:rsid w:val="004E487A"/>
    <w:rsid w:val="004E55B0"/>
    <w:rsid w:val="004E5A31"/>
    <w:rsid w:val="004F0033"/>
    <w:rsid w:val="004F0533"/>
    <w:rsid w:val="004F08D3"/>
    <w:rsid w:val="004F0FC8"/>
    <w:rsid w:val="004F30CE"/>
    <w:rsid w:val="004F4981"/>
    <w:rsid w:val="004F5FCB"/>
    <w:rsid w:val="004F60A5"/>
    <w:rsid w:val="00503160"/>
    <w:rsid w:val="00503B54"/>
    <w:rsid w:val="00503FDE"/>
    <w:rsid w:val="00504C58"/>
    <w:rsid w:val="00505790"/>
    <w:rsid w:val="005058D1"/>
    <w:rsid w:val="0050788F"/>
    <w:rsid w:val="005079A2"/>
    <w:rsid w:val="00510967"/>
    <w:rsid w:val="00512CA5"/>
    <w:rsid w:val="005132B9"/>
    <w:rsid w:val="00513A89"/>
    <w:rsid w:val="00514921"/>
    <w:rsid w:val="00514C5E"/>
    <w:rsid w:val="00514FC9"/>
    <w:rsid w:val="0051663C"/>
    <w:rsid w:val="005210B1"/>
    <w:rsid w:val="00521B8B"/>
    <w:rsid w:val="005230B0"/>
    <w:rsid w:val="005232EF"/>
    <w:rsid w:val="00523F47"/>
    <w:rsid w:val="00523F9C"/>
    <w:rsid w:val="00524109"/>
    <w:rsid w:val="005242FD"/>
    <w:rsid w:val="0052451D"/>
    <w:rsid w:val="00524DEA"/>
    <w:rsid w:val="0052547D"/>
    <w:rsid w:val="005258FD"/>
    <w:rsid w:val="005265CB"/>
    <w:rsid w:val="00531A3E"/>
    <w:rsid w:val="00532209"/>
    <w:rsid w:val="00534366"/>
    <w:rsid w:val="00534425"/>
    <w:rsid w:val="00534749"/>
    <w:rsid w:val="0053544A"/>
    <w:rsid w:val="00536656"/>
    <w:rsid w:val="00537258"/>
    <w:rsid w:val="00537961"/>
    <w:rsid w:val="00541AF5"/>
    <w:rsid w:val="005438B7"/>
    <w:rsid w:val="0054415B"/>
    <w:rsid w:val="005471DD"/>
    <w:rsid w:val="0055047F"/>
    <w:rsid w:val="0055085A"/>
    <w:rsid w:val="00553E0E"/>
    <w:rsid w:val="005563D0"/>
    <w:rsid w:val="00557C33"/>
    <w:rsid w:val="00557C8D"/>
    <w:rsid w:val="0056079D"/>
    <w:rsid w:val="005607A2"/>
    <w:rsid w:val="00566B4D"/>
    <w:rsid w:val="00566D38"/>
    <w:rsid w:val="00567621"/>
    <w:rsid w:val="00567E5D"/>
    <w:rsid w:val="00567F52"/>
    <w:rsid w:val="0057369D"/>
    <w:rsid w:val="00574630"/>
    <w:rsid w:val="00575E74"/>
    <w:rsid w:val="00576492"/>
    <w:rsid w:val="00576D49"/>
    <w:rsid w:val="00576F0E"/>
    <w:rsid w:val="0057774D"/>
    <w:rsid w:val="0058145E"/>
    <w:rsid w:val="0058321F"/>
    <w:rsid w:val="005835CA"/>
    <w:rsid w:val="00584F68"/>
    <w:rsid w:val="00586BAE"/>
    <w:rsid w:val="005873F1"/>
    <w:rsid w:val="00587D10"/>
    <w:rsid w:val="00587D7C"/>
    <w:rsid w:val="00590DB3"/>
    <w:rsid w:val="00590E7A"/>
    <w:rsid w:val="00591BBB"/>
    <w:rsid w:val="00593B1E"/>
    <w:rsid w:val="00596080"/>
    <w:rsid w:val="005967AC"/>
    <w:rsid w:val="00597561"/>
    <w:rsid w:val="005975B6"/>
    <w:rsid w:val="005975CC"/>
    <w:rsid w:val="00597B74"/>
    <w:rsid w:val="00597BE9"/>
    <w:rsid w:val="00597ED5"/>
    <w:rsid w:val="005A1956"/>
    <w:rsid w:val="005A27AF"/>
    <w:rsid w:val="005A383E"/>
    <w:rsid w:val="005A4EBF"/>
    <w:rsid w:val="005A50BC"/>
    <w:rsid w:val="005B0689"/>
    <w:rsid w:val="005B190E"/>
    <w:rsid w:val="005B1C6C"/>
    <w:rsid w:val="005B33E2"/>
    <w:rsid w:val="005B402C"/>
    <w:rsid w:val="005B5D45"/>
    <w:rsid w:val="005B6DBE"/>
    <w:rsid w:val="005B75FF"/>
    <w:rsid w:val="005C0DE0"/>
    <w:rsid w:val="005C1C4F"/>
    <w:rsid w:val="005C3317"/>
    <w:rsid w:val="005C5B17"/>
    <w:rsid w:val="005C601B"/>
    <w:rsid w:val="005C6AC5"/>
    <w:rsid w:val="005D2864"/>
    <w:rsid w:val="005D387A"/>
    <w:rsid w:val="005D3E1D"/>
    <w:rsid w:val="005D43F4"/>
    <w:rsid w:val="005D48AB"/>
    <w:rsid w:val="005D4B49"/>
    <w:rsid w:val="005D6C6C"/>
    <w:rsid w:val="005D7715"/>
    <w:rsid w:val="005D7FDA"/>
    <w:rsid w:val="005E0EE3"/>
    <w:rsid w:val="005E1643"/>
    <w:rsid w:val="005E1C84"/>
    <w:rsid w:val="005E3BF6"/>
    <w:rsid w:val="005E5263"/>
    <w:rsid w:val="005E55B6"/>
    <w:rsid w:val="005E567D"/>
    <w:rsid w:val="005E62BA"/>
    <w:rsid w:val="005E70C7"/>
    <w:rsid w:val="005E760A"/>
    <w:rsid w:val="005F0077"/>
    <w:rsid w:val="005F092D"/>
    <w:rsid w:val="005F142B"/>
    <w:rsid w:val="005F1827"/>
    <w:rsid w:val="005F2870"/>
    <w:rsid w:val="005F3B9A"/>
    <w:rsid w:val="005F570D"/>
    <w:rsid w:val="005F6E41"/>
    <w:rsid w:val="005F7954"/>
    <w:rsid w:val="00600463"/>
    <w:rsid w:val="00602866"/>
    <w:rsid w:val="00603B25"/>
    <w:rsid w:val="00604DF2"/>
    <w:rsid w:val="00605379"/>
    <w:rsid w:val="00606E60"/>
    <w:rsid w:val="00606F94"/>
    <w:rsid w:val="00607538"/>
    <w:rsid w:val="00607747"/>
    <w:rsid w:val="0061612B"/>
    <w:rsid w:val="00620BB4"/>
    <w:rsid w:val="00621D91"/>
    <w:rsid w:val="00621DC6"/>
    <w:rsid w:val="00622885"/>
    <w:rsid w:val="00624D70"/>
    <w:rsid w:val="006254EB"/>
    <w:rsid w:val="0062588E"/>
    <w:rsid w:val="00625C5D"/>
    <w:rsid w:val="00626C44"/>
    <w:rsid w:val="0062771C"/>
    <w:rsid w:val="006310FB"/>
    <w:rsid w:val="00632214"/>
    <w:rsid w:val="00634D80"/>
    <w:rsid w:val="00636341"/>
    <w:rsid w:val="00636F84"/>
    <w:rsid w:val="00640561"/>
    <w:rsid w:val="00640870"/>
    <w:rsid w:val="006409A0"/>
    <w:rsid w:val="00640EC9"/>
    <w:rsid w:val="00641E5F"/>
    <w:rsid w:val="006440BB"/>
    <w:rsid w:val="006454C8"/>
    <w:rsid w:val="00645C69"/>
    <w:rsid w:val="00647C54"/>
    <w:rsid w:val="006506E2"/>
    <w:rsid w:val="00651338"/>
    <w:rsid w:val="006527A9"/>
    <w:rsid w:val="00653464"/>
    <w:rsid w:val="0065399A"/>
    <w:rsid w:val="006541E8"/>
    <w:rsid w:val="00654E4C"/>
    <w:rsid w:val="00657A8C"/>
    <w:rsid w:val="00660086"/>
    <w:rsid w:val="00660B0B"/>
    <w:rsid w:val="00660D1D"/>
    <w:rsid w:val="00663144"/>
    <w:rsid w:val="0066339B"/>
    <w:rsid w:val="00663729"/>
    <w:rsid w:val="00663BB6"/>
    <w:rsid w:val="00664FE5"/>
    <w:rsid w:val="0066626D"/>
    <w:rsid w:val="00666A0D"/>
    <w:rsid w:val="00666B15"/>
    <w:rsid w:val="006678D7"/>
    <w:rsid w:val="00667FF4"/>
    <w:rsid w:val="006723E5"/>
    <w:rsid w:val="00672808"/>
    <w:rsid w:val="00673107"/>
    <w:rsid w:val="00673990"/>
    <w:rsid w:val="00674082"/>
    <w:rsid w:val="00674131"/>
    <w:rsid w:val="006744A6"/>
    <w:rsid w:val="00674A3C"/>
    <w:rsid w:val="00676B90"/>
    <w:rsid w:val="00676C1D"/>
    <w:rsid w:val="00681689"/>
    <w:rsid w:val="00687742"/>
    <w:rsid w:val="00687805"/>
    <w:rsid w:val="00687959"/>
    <w:rsid w:val="00690209"/>
    <w:rsid w:val="0069036B"/>
    <w:rsid w:val="00690463"/>
    <w:rsid w:val="00690D5E"/>
    <w:rsid w:val="006914E5"/>
    <w:rsid w:val="00697DA5"/>
    <w:rsid w:val="006A0C9A"/>
    <w:rsid w:val="006A0F7C"/>
    <w:rsid w:val="006A1138"/>
    <w:rsid w:val="006A2130"/>
    <w:rsid w:val="006A36A5"/>
    <w:rsid w:val="006A46FE"/>
    <w:rsid w:val="006A697B"/>
    <w:rsid w:val="006A7BDD"/>
    <w:rsid w:val="006B0503"/>
    <w:rsid w:val="006B05E5"/>
    <w:rsid w:val="006B20A2"/>
    <w:rsid w:val="006B38F4"/>
    <w:rsid w:val="006B3B8A"/>
    <w:rsid w:val="006B5B49"/>
    <w:rsid w:val="006B634D"/>
    <w:rsid w:val="006B68E1"/>
    <w:rsid w:val="006B69D6"/>
    <w:rsid w:val="006B703E"/>
    <w:rsid w:val="006B7131"/>
    <w:rsid w:val="006B757E"/>
    <w:rsid w:val="006C1AB5"/>
    <w:rsid w:val="006C212D"/>
    <w:rsid w:val="006C3ADD"/>
    <w:rsid w:val="006C44AC"/>
    <w:rsid w:val="006C5735"/>
    <w:rsid w:val="006D034A"/>
    <w:rsid w:val="006D1271"/>
    <w:rsid w:val="006D132A"/>
    <w:rsid w:val="006D17E8"/>
    <w:rsid w:val="006D1849"/>
    <w:rsid w:val="006D599D"/>
    <w:rsid w:val="006E0CBE"/>
    <w:rsid w:val="006E0EA2"/>
    <w:rsid w:val="006E124F"/>
    <w:rsid w:val="006E169C"/>
    <w:rsid w:val="006E2588"/>
    <w:rsid w:val="006E3B29"/>
    <w:rsid w:val="006E3FA0"/>
    <w:rsid w:val="006E65A7"/>
    <w:rsid w:val="006E72EA"/>
    <w:rsid w:val="006F0A57"/>
    <w:rsid w:val="006F272D"/>
    <w:rsid w:val="006F364E"/>
    <w:rsid w:val="006F58A1"/>
    <w:rsid w:val="006F5BA7"/>
    <w:rsid w:val="006F7597"/>
    <w:rsid w:val="0070094D"/>
    <w:rsid w:val="00700DFB"/>
    <w:rsid w:val="00700F1C"/>
    <w:rsid w:val="00702D38"/>
    <w:rsid w:val="00703531"/>
    <w:rsid w:val="00703750"/>
    <w:rsid w:val="0070494B"/>
    <w:rsid w:val="00705912"/>
    <w:rsid w:val="00706A4D"/>
    <w:rsid w:val="0070753B"/>
    <w:rsid w:val="00707943"/>
    <w:rsid w:val="00707FF4"/>
    <w:rsid w:val="00710A90"/>
    <w:rsid w:val="0071380D"/>
    <w:rsid w:val="007141F8"/>
    <w:rsid w:val="00716533"/>
    <w:rsid w:val="00720720"/>
    <w:rsid w:val="007215EA"/>
    <w:rsid w:val="00721C70"/>
    <w:rsid w:val="00721ECF"/>
    <w:rsid w:val="00722BA8"/>
    <w:rsid w:val="00724EA3"/>
    <w:rsid w:val="00725989"/>
    <w:rsid w:val="00725FA9"/>
    <w:rsid w:val="00726670"/>
    <w:rsid w:val="00726B22"/>
    <w:rsid w:val="00731609"/>
    <w:rsid w:val="00731EDB"/>
    <w:rsid w:val="007320D7"/>
    <w:rsid w:val="0073345C"/>
    <w:rsid w:val="00735C06"/>
    <w:rsid w:val="00736098"/>
    <w:rsid w:val="007361B3"/>
    <w:rsid w:val="00736FCA"/>
    <w:rsid w:val="00737033"/>
    <w:rsid w:val="0073756D"/>
    <w:rsid w:val="00737A53"/>
    <w:rsid w:val="007400E1"/>
    <w:rsid w:val="0074028D"/>
    <w:rsid w:val="007415D0"/>
    <w:rsid w:val="0074229E"/>
    <w:rsid w:val="00742A01"/>
    <w:rsid w:val="00742C74"/>
    <w:rsid w:val="0074439B"/>
    <w:rsid w:val="00746165"/>
    <w:rsid w:val="00746B95"/>
    <w:rsid w:val="00747E8B"/>
    <w:rsid w:val="0075008D"/>
    <w:rsid w:val="00750150"/>
    <w:rsid w:val="00750493"/>
    <w:rsid w:val="00750F61"/>
    <w:rsid w:val="007518FF"/>
    <w:rsid w:val="00751D2B"/>
    <w:rsid w:val="00751EED"/>
    <w:rsid w:val="0075350E"/>
    <w:rsid w:val="007537B0"/>
    <w:rsid w:val="0075460D"/>
    <w:rsid w:val="0075668B"/>
    <w:rsid w:val="00757396"/>
    <w:rsid w:val="00757860"/>
    <w:rsid w:val="007602D5"/>
    <w:rsid w:val="00760FF3"/>
    <w:rsid w:val="00761432"/>
    <w:rsid w:val="00761D61"/>
    <w:rsid w:val="00761FC2"/>
    <w:rsid w:val="007620A2"/>
    <w:rsid w:val="00763C2D"/>
    <w:rsid w:val="00763E1F"/>
    <w:rsid w:val="0076563E"/>
    <w:rsid w:val="007656A7"/>
    <w:rsid w:val="007701D3"/>
    <w:rsid w:val="00770718"/>
    <w:rsid w:val="0077167A"/>
    <w:rsid w:val="007716B8"/>
    <w:rsid w:val="00771837"/>
    <w:rsid w:val="00771DF2"/>
    <w:rsid w:val="00771FCE"/>
    <w:rsid w:val="007727FC"/>
    <w:rsid w:val="00772DA3"/>
    <w:rsid w:val="0077409C"/>
    <w:rsid w:val="00777C9F"/>
    <w:rsid w:val="007802F6"/>
    <w:rsid w:val="007817BE"/>
    <w:rsid w:val="007818B7"/>
    <w:rsid w:val="00781D2F"/>
    <w:rsid w:val="00783759"/>
    <w:rsid w:val="00785BC5"/>
    <w:rsid w:val="0078799E"/>
    <w:rsid w:val="00792D94"/>
    <w:rsid w:val="00794612"/>
    <w:rsid w:val="0079513F"/>
    <w:rsid w:val="0079546F"/>
    <w:rsid w:val="00797D69"/>
    <w:rsid w:val="007A0DC4"/>
    <w:rsid w:val="007A1E6C"/>
    <w:rsid w:val="007A273C"/>
    <w:rsid w:val="007A3595"/>
    <w:rsid w:val="007A43B4"/>
    <w:rsid w:val="007A5084"/>
    <w:rsid w:val="007A52E7"/>
    <w:rsid w:val="007A7ACA"/>
    <w:rsid w:val="007B1357"/>
    <w:rsid w:val="007B1483"/>
    <w:rsid w:val="007B3F58"/>
    <w:rsid w:val="007B50B1"/>
    <w:rsid w:val="007C00F9"/>
    <w:rsid w:val="007C15A9"/>
    <w:rsid w:val="007C2410"/>
    <w:rsid w:val="007C24F0"/>
    <w:rsid w:val="007C374F"/>
    <w:rsid w:val="007C427B"/>
    <w:rsid w:val="007C468A"/>
    <w:rsid w:val="007C5C47"/>
    <w:rsid w:val="007C6B83"/>
    <w:rsid w:val="007C6E38"/>
    <w:rsid w:val="007C73FE"/>
    <w:rsid w:val="007C76DB"/>
    <w:rsid w:val="007C7803"/>
    <w:rsid w:val="007C7D07"/>
    <w:rsid w:val="007D03E9"/>
    <w:rsid w:val="007D3676"/>
    <w:rsid w:val="007D47C2"/>
    <w:rsid w:val="007D4EA4"/>
    <w:rsid w:val="007D7BC1"/>
    <w:rsid w:val="007E0198"/>
    <w:rsid w:val="007E0992"/>
    <w:rsid w:val="007E139F"/>
    <w:rsid w:val="007E228E"/>
    <w:rsid w:val="007E274B"/>
    <w:rsid w:val="007E2DFF"/>
    <w:rsid w:val="007E3D34"/>
    <w:rsid w:val="007E4340"/>
    <w:rsid w:val="007F1789"/>
    <w:rsid w:val="007F1A5B"/>
    <w:rsid w:val="007F2A30"/>
    <w:rsid w:val="007F338D"/>
    <w:rsid w:val="007F745C"/>
    <w:rsid w:val="008005C0"/>
    <w:rsid w:val="0080163C"/>
    <w:rsid w:val="00801A50"/>
    <w:rsid w:val="00801DF7"/>
    <w:rsid w:val="00802B0B"/>
    <w:rsid w:val="0080421D"/>
    <w:rsid w:val="0080431A"/>
    <w:rsid w:val="0080582F"/>
    <w:rsid w:val="00806148"/>
    <w:rsid w:val="00810FD1"/>
    <w:rsid w:val="00811608"/>
    <w:rsid w:val="00812F49"/>
    <w:rsid w:val="00812FE4"/>
    <w:rsid w:val="00813C8A"/>
    <w:rsid w:val="008141DC"/>
    <w:rsid w:val="008143A3"/>
    <w:rsid w:val="0081475B"/>
    <w:rsid w:val="00814960"/>
    <w:rsid w:val="008179A6"/>
    <w:rsid w:val="00821C22"/>
    <w:rsid w:val="00824239"/>
    <w:rsid w:val="0082456D"/>
    <w:rsid w:val="0082579F"/>
    <w:rsid w:val="008264EC"/>
    <w:rsid w:val="008267D1"/>
    <w:rsid w:val="00827DC8"/>
    <w:rsid w:val="008308F1"/>
    <w:rsid w:val="008328E7"/>
    <w:rsid w:val="00832946"/>
    <w:rsid w:val="00832EC1"/>
    <w:rsid w:val="00833AF5"/>
    <w:rsid w:val="008352C7"/>
    <w:rsid w:val="0083610C"/>
    <w:rsid w:val="0083765C"/>
    <w:rsid w:val="0083778C"/>
    <w:rsid w:val="00837914"/>
    <w:rsid w:val="00837D53"/>
    <w:rsid w:val="00840F0F"/>
    <w:rsid w:val="0084181B"/>
    <w:rsid w:val="00843526"/>
    <w:rsid w:val="008437A7"/>
    <w:rsid w:val="00843C5B"/>
    <w:rsid w:val="00845D43"/>
    <w:rsid w:val="00847CAF"/>
    <w:rsid w:val="00850C48"/>
    <w:rsid w:val="008510EE"/>
    <w:rsid w:val="00852274"/>
    <w:rsid w:val="00853BAE"/>
    <w:rsid w:val="0085489E"/>
    <w:rsid w:val="00855F5A"/>
    <w:rsid w:val="0085702C"/>
    <w:rsid w:val="0086032A"/>
    <w:rsid w:val="0086053D"/>
    <w:rsid w:val="00860CCF"/>
    <w:rsid w:val="008621FB"/>
    <w:rsid w:val="00863FD1"/>
    <w:rsid w:val="00864565"/>
    <w:rsid w:val="00864EDC"/>
    <w:rsid w:val="00864F5D"/>
    <w:rsid w:val="008651AB"/>
    <w:rsid w:val="00865BEC"/>
    <w:rsid w:val="00867429"/>
    <w:rsid w:val="008710F1"/>
    <w:rsid w:val="0087123B"/>
    <w:rsid w:val="008712AF"/>
    <w:rsid w:val="00871CAA"/>
    <w:rsid w:val="008735D1"/>
    <w:rsid w:val="00874432"/>
    <w:rsid w:val="00874BE3"/>
    <w:rsid w:val="00876A99"/>
    <w:rsid w:val="00876BAA"/>
    <w:rsid w:val="00877208"/>
    <w:rsid w:val="00880E20"/>
    <w:rsid w:val="0088105F"/>
    <w:rsid w:val="00881310"/>
    <w:rsid w:val="008814CA"/>
    <w:rsid w:val="008817E4"/>
    <w:rsid w:val="008821BD"/>
    <w:rsid w:val="008852EE"/>
    <w:rsid w:val="00885CC5"/>
    <w:rsid w:val="00886834"/>
    <w:rsid w:val="00886CE6"/>
    <w:rsid w:val="0088718C"/>
    <w:rsid w:val="00887BC3"/>
    <w:rsid w:val="0089074E"/>
    <w:rsid w:val="008917DA"/>
    <w:rsid w:val="00891AD3"/>
    <w:rsid w:val="00892F18"/>
    <w:rsid w:val="00893DB3"/>
    <w:rsid w:val="00893FB3"/>
    <w:rsid w:val="008955A6"/>
    <w:rsid w:val="008959ED"/>
    <w:rsid w:val="00896889"/>
    <w:rsid w:val="00897C0F"/>
    <w:rsid w:val="008A0519"/>
    <w:rsid w:val="008A3198"/>
    <w:rsid w:val="008A3425"/>
    <w:rsid w:val="008A3710"/>
    <w:rsid w:val="008A517A"/>
    <w:rsid w:val="008A602E"/>
    <w:rsid w:val="008A6ECB"/>
    <w:rsid w:val="008A74FD"/>
    <w:rsid w:val="008A754F"/>
    <w:rsid w:val="008A77C5"/>
    <w:rsid w:val="008B04D8"/>
    <w:rsid w:val="008B05A4"/>
    <w:rsid w:val="008B05CC"/>
    <w:rsid w:val="008B09F8"/>
    <w:rsid w:val="008B0C6B"/>
    <w:rsid w:val="008B0D5D"/>
    <w:rsid w:val="008B180C"/>
    <w:rsid w:val="008B25DC"/>
    <w:rsid w:val="008B301D"/>
    <w:rsid w:val="008B35FD"/>
    <w:rsid w:val="008B631D"/>
    <w:rsid w:val="008B6A74"/>
    <w:rsid w:val="008B7EEF"/>
    <w:rsid w:val="008C0EBB"/>
    <w:rsid w:val="008C46FF"/>
    <w:rsid w:val="008C48C5"/>
    <w:rsid w:val="008C4A78"/>
    <w:rsid w:val="008C5C19"/>
    <w:rsid w:val="008C5DB1"/>
    <w:rsid w:val="008C65D8"/>
    <w:rsid w:val="008C7DA6"/>
    <w:rsid w:val="008D0080"/>
    <w:rsid w:val="008D0B92"/>
    <w:rsid w:val="008D0E92"/>
    <w:rsid w:val="008D107D"/>
    <w:rsid w:val="008D292F"/>
    <w:rsid w:val="008D317A"/>
    <w:rsid w:val="008D4060"/>
    <w:rsid w:val="008D4280"/>
    <w:rsid w:val="008D5985"/>
    <w:rsid w:val="008E0E14"/>
    <w:rsid w:val="008E2579"/>
    <w:rsid w:val="008E2582"/>
    <w:rsid w:val="008E49EE"/>
    <w:rsid w:val="008E4EFE"/>
    <w:rsid w:val="008E7383"/>
    <w:rsid w:val="008F1AC8"/>
    <w:rsid w:val="008F2E5D"/>
    <w:rsid w:val="008F339A"/>
    <w:rsid w:val="008F33DD"/>
    <w:rsid w:val="008F34CB"/>
    <w:rsid w:val="008F4124"/>
    <w:rsid w:val="008F5B85"/>
    <w:rsid w:val="008F5DB2"/>
    <w:rsid w:val="008F69DF"/>
    <w:rsid w:val="009001F5"/>
    <w:rsid w:val="00900BB2"/>
    <w:rsid w:val="0090157A"/>
    <w:rsid w:val="009017C9"/>
    <w:rsid w:val="0090321A"/>
    <w:rsid w:val="00904B41"/>
    <w:rsid w:val="00907863"/>
    <w:rsid w:val="00910BE0"/>
    <w:rsid w:val="00912D8C"/>
    <w:rsid w:val="009154B9"/>
    <w:rsid w:val="00916679"/>
    <w:rsid w:val="00923B75"/>
    <w:rsid w:val="00923BDE"/>
    <w:rsid w:val="009248B8"/>
    <w:rsid w:val="00926C6A"/>
    <w:rsid w:val="009273D9"/>
    <w:rsid w:val="00932889"/>
    <w:rsid w:val="00933425"/>
    <w:rsid w:val="00933709"/>
    <w:rsid w:val="00933FF6"/>
    <w:rsid w:val="009347CF"/>
    <w:rsid w:val="00934EFF"/>
    <w:rsid w:val="009368CD"/>
    <w:rsid w:val="0093697A"/>
    <w:rsid w:val="009369DB"/>
    <w:rsid w:val="00937DAA"/>
    <w:rsid w:val="00942843"/>
    <w:rsid w:val="00943431"/>
    <w:rsid w:val="00946780"/>
    <w:rsid w:val="00946E7F"/>
    <w:rsid w:val="00947490"/>
    <w:rsid w:val="009477C7"/>
    <w:rsid w:val="009511C3"/>
    <w:rsid w:val="00951758"/>
    <w:rsid w:val="00951C09"/>
    <w:rsid w:val="009537F8"/>
    <w:rsid w:val="0095420C"/>
    <w:rsid w:val="00954DB3"/>
    <w:rsid w:val="0095500E"/>
    <w:rsid w:val="0095747A"/>
    <w:rsid w:val="00960A12"/>
    <w:rsid w:val="009647FA"/>
    <w:rsid w:val="0096581A"/>
    <w:rsid w:val="00966EC4"/>
    <w:rsid w:val="0096763E"/>
    <w:rsid w:val="0096789F"/>
    <w:rsid w:val="00970104"/>
    <w:rsid w:val="00972136"/>
    <w:rsid w:val="00972C8C"/>
    <w:rsid w:val="0097338E"/>
    <w:rsid w:val="009733C6"/>
    <w:rsid w:val="00975955"/>
    <w:rsid w:val="009810A3"/>
    <w:rsid w:val="00981B71"/>
    <w:rsid w:val="00982028"/>
    <w:rsid w:val="00987430"/>
    <w:rsid w:val="00987E76"/>
    <w:rsid w:val="00991563"/>
    <w:rsid w:val="009931A6"/>
    <w:rsid w:val="00993917"/>
    <w:rsid w:val="00995BE5"/>
    <w:rsid w:val="00996547"/>
    <w:rsid w:val="00996677"/>
    <w:rsid w:val="00997A89"/>
    <w:rsid w:val="009A037C"/>
    <w:rsid w:val="009A3543"/>
    <w:rsid w:val="009A38A7"/>
    <w:rsid w:val="009A3FFB"/>
    <w:rsid w:val="009A44A1"/>
    <w:rsid w:val="009A44B5"/>
    <w:rsid w:val="009A71E8"/>
    <w:rsid w:val="009A72D3"/>
    <w:rsid w:val="009B0D01"/>
    <w:rsid w:val="009B1E3B"/>
    <w:rsid w:val="009B221C"/>
    <w:rsid w:val="009B4046"/>
    <w:rsid w:val="009B4338"/>
    <w:rsid w:val="009B56D4"/>
    <w:rsid w:val="009B5F00"/>
    <w:rsid w:val="009B771A"/>
    <w:rsid w:val="009B78DE"/>
    <w:rsid w:val="009C035A"/>
    <w:rsid w:val="009C1243"/>
    <w:rsid w:val="009C16CF"/>
    <w:rsid w:val="009C1EE3"/>
    <w:rsid w:val="009C1FE2"/>
    <w:rsid w:val="009C5DDE"/>
    <w:rsid w:val="009C6658"/>
    <w:rsid w:val="009C7A39"/>
    <w:rsid w:val="009C7E28"/>
    <w:rsid w:val="009D380E"/>
    <w:rsid w:val="009D38F4"/>
    <w:rsid w:val="009E0362"/>
    <w:rsid w:val="009E0F09"/>
    <w:rsid w:val="009E14EC"/>
    <w:rsid w:val="009E15A5"/>
    <w:rsid w:val="009E4842"/>
    <w:rsid w:val="009E5130"/>
    <w:rsid w:val="009E5C8B"/>
    <w:rsid w:val="009E632B"/>
    <w:rsid w:val="009E76B5"/>
    <w:rsid w:val="009F25DC"/>
    <w:rsid w:val="009F2726"/>
    <w:rsid w:val="009F288F"/>
    <w:rsid w:val="009F38CA"/>
    <w:rsid w:val="009F52BE"/>
    <w:rsid w:val="009F53AF"/>
    <w:rsid w:val="009F5737"/>
    <w:rsid w:val="009F57EB"/>
    <w:rsid w:val="009F5807"/>
    <w:rsid w:val="009F705B"/>
    <w:rsid w:val="009F73F7"/>
    <w:rsid w:val="009F7F82"/>
    <w:rsid w:val="00A00181"/>
    <w:rsid w:val="00A01380"/>
    <w:rsid w:val="00A01DB9"/>
    <w:rsid w:val="00A02304"/>
    <w:rsid w:val="00A02608"/>
    <w:rsid w:val="00A02FF9"/>
    <w:rsid w:val="00A07193"/>
    <w:rsid w:val="00A072C8"/>
    <w:rsid w:val="00A079C7"/>
    <w:rsid w:val="00A079E0"/>
    <w:rsid w:val="00A100BD"/>
    <w:rsid w:val="00A1045A"/>
    <w:rsid w:val="00A105B5"/>
    <w:rsid w:val="00A115F4"/>
    <w:rsid w:val="00A120A7"/>
    <w:rsid w:val="00A143B3"/>
    <w:rsid w:val="00A16469"/>
    <w:rsid w:val="00A2004E"/>
    <w:rsid w:val="00A2105D"/>
    <w:rsid w:val="00A21BD7"/>
    <w:rsid w:val="00A21DB7"/>
    <w:rsid w:val="00A2276D"/>
    <w:rsid w:val="00A23D0F"/>
    <w:rsid w:val="00A24B78"/>
    <w:rsid w:val="00A25CD2"/>
    <w:rsid w:val="00A26D00"/>
    <w:rsid w:val="00A30FE6"/>
    <w:rsid w:val="00A311B0"/>
    <w:rsid w:val="00A3157E"/>
    <w:rsid w:val="00A31991"/>
    <w:rsid w:val="00A32270"/>
    <w:rsid w:val="00A3380C"/>
    <w:rsid w:val="00A36D2C"/>
    <w:rsid w:val="00A3749D"/>
    <w:rsid w:val="00A400EA"/>
    <w:rsid w:val="00A40389"/>
    <w:rsid w:val="00A42C08"/>
    <w:rsid w:val="00A42D03"/>
    <w:rsid w:val="00A42D41"/>
    <w:rsid w:val="00A4326D"/>
    <w:rsid w:val="00A4329F"/>
    <w:rsid w:val="00A43842"/>
    <w:rsid w:val="00A472A8"/>
    <w:rsid w:val="00A47C67"/>
    <w:rsid w:val="00A52B73"/>
    <w:rsid w:val="00A5325A"/>
    <w:rsid w:val="00A5409A"/>
    <w:rsid w:val="00A540FE"/>
    <w:rsid w:val="00A54F13"/>
    <w:rsid w:val="00A55200"/>
    <w:rsid w:val="00A55554"/>
    <w:rsid w:val="00A56879"/>
    <w:rsid w:val="00A57763"/>
    <w:rsid w:val="00A60B23"/>
    <w:rsid w:val="00A61F74"/>
    <w:rsid w:val="00A62746"/>
    <w:rsid w:val="00A62AF2"/>
    <w:rsid w:val="00A62D44"/>
    <w:rsid w:val="00A63B81"/>
    <w:rsid w:val="00A64C42"/>
    <w:rsid w:val="00A65DF7"/>
    <w:rsid w:val="00A65F33"/>
    <w:rsid w:val="00A66A48"/>
    <w:rsid w:val="00A672A0"/>
    <w:rsid w:val="00A673FA"/>
    <w:rsid w:val="00A71319"/>
    <w:rsid w:val="00A723A4"/>
    <w:rsid w:val="00A73044"/>
    <w:rsid w:val="00A7330E"/>
    <w:rsid w:val="00A73743"/>
    <w:rsid w:val="00A73F97"/>
    <w:rsid w:val="00A743A2"/>
    <w:rsid w:val="00A746CF"/>
    <w:rsid w:val="00A752BB"/>
    <w:rsid w:val="00A75D58"/>
    <w:rsid w:val="00A7756D"/>
    <w:rsid w:val="00A77D31"/>
    <w:rsid w:val="00A8138B"/>
    <w:rsid w:val="00A821D9"/>
    <w:rsid w:val="00A82E1F"/>
    <w:rsid w:val="00A8302E"/>
    <w:rsid w:val="00A8640C"/>
    <w:rsid w:val="00A8781A"/>
    <w:rsid w:val="00A87A39"/>
    <w:rsid w:val="00A87BC7"/>
    <w:rsid w:val="00A87E60"/>
    <w:rsid w:val="00A911FB"/>
    <w:rsid w:val="00A94936"/>
    <w:rsid w:val="00A95CEF"/>
    <w:rsid w:val="00A95D91"/>
    <w:rsid w:val="00AA0DF9"/>
    <w:rsid w:val="00AA3E47"/>
    <w:rsid w:val="00AA4188"/>
    <w:rsid w:val="00AA4AF3"/>
    <w:rsid w:val="00AA501C"/>
    <w:rsid w:val="00AA5DDD"/>
    <w:rsid w:val="00AA64D4"/>
    <w:rsid w:val="00AB05B5"/>
    <w:rsid w:val="00AB10CA"/>
    <w:rsid w:val="00AB1198"/>
    <w:rsid w:val="00AB2A52"/>
    <w:rsid w:val="00AB3B6E"/>
    <w:rsid w:val="00AB3F1D"/>
    <w:rsid w:val="00AB4A9C"/>
    <w:rsid w:val="00AB6621"/>
    <w:rsid w:val="00AB6D7D"/>
    <w:rsid w:val="00AB6FFB"/>
    <w:rsid w:val="00AB7897"/>
    <w:rsid w:val="00AB7AEC"/>
    <w:rsid w:val="00AB7B73"/>
    <w:rsid w:val="00AC3588"/>
    <w:rsid w:val="00AC6FE0"/>
    <w:rsid w:val="00AC7607"/>
    <w:rsid w:val="00AD0CAB"/>
    <w:rsid w:val="00AD5044"/>
    <w:rsid w:val="00AD59B3"/>
    <w:rsid w:val="00AD6452"/>
    <w:rsid w:val="00AD7061"/>
    <w:rsid w:val="00AD7868"/>
    <w:rsid w:val="00AE15F8"/>
    <w:rsid w:val="00AE1D2F"/>
    <w:rsid w:val="00AE209F"/>
    <w:rsid w:val="00AE223D"/>
    <w:rsid w:val="00AE22E9"/>
    <w:rsid w:val="00AE4C5F"/>
    <w:rsid w:val="00AE503D"/>
    <w:rsid w:val="00AE5168"/>
    <w:rsid w:val="00AE5E5E"/>
    <w:rsid w:val="00AE6546"/>
    <w:rsid w:val="00AE756F"/>
    <w:rsid w:val="00AE7A65"/>
    <w:rsid w:val="00AE7CD3"/>
    <w:rsid w:val="00AF044C"/>
    <w:rsid w:val="00AF0857"/>
    <w:rsid w:val="00AF3910"/>
    <w:rsid w:val="00AF3C21"/>
    <w:rsid w:val="00AF4481"/>
    <w:rsid w:val="00AF4AB2"/>
    <w:rsid w:val="00AF5B4E"/>
    <w:rsid w:val="00AF6427"/>
    <w:rsid w:val="00AF65FA"/>
    <w:rsid w:val="00AF6A0B"/>
    <w:rsid w:val="00AF6AB5"/>
    <w:rsid w:val="00AF7078"/>
    <w:rsid w:val="00AF7F48"/>
    <w:rsid w:val="00B005D4"/>
    <w:rsid w:val="00B017F3"/>
    <w:rsid w:val="00B01B9C"/>
    <w:rsid w:val="00B024B8"/>
    <w:rsid w:val="00B02622"/>
    <w:rsid w:val="00B040D3"/>
    <w:rsid w:val="00B042BA"/>
    <w:rsid w:val="00B04371"/>
    <w:rsid w:val="00B04975"/>
    <w:rsid w:val="00B04E49"/>
    <w:rsid w:val="00B05146"/>
    <w:rsid w:val="00B05258"/>
    <w:rsid w:val="00B0685E"/>
    <w:rsid w:val="00B07585"/>
    <w:rsid w:val="00B11F52"/>
    <w:rsid w:val="00B12E08"/>
    <w:rsid w:val="00B14970"/>
    <w:rsid w:val="00B15910"/>
    <w:rsid w:val="00B15967"/>
    <w:rsid w:val="00B22432"/>
    <w:rsid w:val="00B247C9"/>
    <w:rsid w:val="00B270DA"/>
    <w:rsid w:val="00B31219"/>
    <w:rsid w:val="00B31242"/>
    <w:rsid w:val="00B31954"/>
    <w:rsid w:val="00B34184"/>
    <w:rsid w:val="00B35207"/>
    <w:rsid w:val="00B361BF"/>
    <w:rsid w:val="00B3752D"/>
    <w:rsid w:val="00B375A7"/>
    <w:rsid w:val="00B40AA3"/>
    <w:rsid w:val="00B40C77"/>
    <w:rsid w:val="00B40DC6"/>
    <w:rsid w:val="00B4167F"/>
    <w:rsid w:val="00B42C1B"/>
    <w:rsid w:val="00B443F4"/>
    <w:rsid w:val="00B44553"/>
    <w:rsid w:val="00B446F6"/>
    <w:rsid w:val="00B453EC"/>
    <w:rsid w:val="00B46479"/>
    <w:rsid w:val="00B509CC"/>
    <w:rsid w:val="00B50E24"/>
    <w:rsid w:val="00B51E16"/>
    <w:rsid w:val="00B51F18"/>
    <w:rsid w:val="00B52E8C"/>
    <w:rsid w:val="00B532A9"/>
    <w:rsid w:val="00B537BB"/>
    <w:rsid w:val="00B53E5D"/>
    <w:rsid w:val="00B53E63"/>
    <w:rsid w:val="00B54513"/>
    <w:rsid w:val="00B56339"/>
    <w:rsid w:val="00B57EE7"/>
    <w:rsid w:val="00B6135B"/>
    <w:rsid w:val="00B61708"/>
    <w:rsid w:val="00B63F26"/>
    <w:rsid w:val="00B64671"/>
    <w:rsid w:val="00B6671B"/>
    <w:rsid w:val="00B66EC7"/>
    <w:rsid w:val="00B66F83"/>
    <w:rsid w:val="00B675E0"/>
    <w:rsid w:val="00B67C32"/>
    <w:rsid w:val="00B70FD2"/>
    <w:rsid w:val="00B7136A"/>
    <w:rsid w:val="00B75B3E"/>
    <w:rsid w:val="00B76521"/>
    <w:rsid w:val="00B76571"/>
    <w:rsid w:val="00B77C35"/>
    <w:rsid w:val="00B80FAE"/>
    <w:rsid w:val="00B81126"/>
    <w:rsid w:val="00B823BC"/>
    <w:rsid w:val="00B823FA"/>
    <w:rsid w:val="00B82620"/>
    <w:rsid w:val="00B83713"/>
    <w:rsid w:val="00B84127"/>
    <w:rsid w:val="00B847A3"/>
    <w:rsid w:val="00B849D8"/>
    <w:rsid w:val="00B857F1"/>
    <w:rsid w:val="00B85CB9"/>
    <w:rsid w:val="00B868D3"/>
    <w:rsid w:val="00B86A44"/>
    <w:rsid w:val="00B8783B"/>
    <w:rsid w:val="00B9009E"/>
    <w:rsid w:val="00B90B1B"/>
    <w:rsid w:val="00B90F6A"/>
    <w:rsid w:val="00B914F0"/>
    <w:rsid w:val="00B919EA"/>
    <w:rsid w:val="00B928FF"/>
    <w:rsid w:val="00B92D0D"/>
    <w:rsid w:val="00B93304"/>
    <w:rsid w:val="00B93B4B"/>
    <w:rsid w:val="00B97256"/>
    <w:rsid w:val="00B97655"/>
    <w:rsid w:val="00B97E59"/>
    <w:rsid w:val="00B97F25"/>
    <w:rsid w:val="00BA04F8"/>
    <w:rsid w:val="00BA0B5C"/>
    <w:rsid w:val="00BA1C7A"/>
    <w:rsid w:val="00BA3093"/>
    <w:rsid w:val="00BA33D3"/>
    <w:rsid w:val="00BA4951"/>
    <w:rsid w:val="00BA7013"/>
    <w:rsid w:val="00BA70E7"/>
    <w:rsid w:val="00BA7188"/>
    <w:rsid w:val="00BA754D"/>
    <w:rsid w:val="00BA7781"/>
    <w:rsid w:val="00BA7B2C"/>
    <w:rsid w:val="00BB03AD"/>
    <w:rsid w:val="00BB05A5"/>
    <w:rsid w:val="00BB1166"/>
    <w:rsid w:val="00BB2E02"/>
    <w:rsid w:val="00BB30C6"/>
    <w:rsid w:val="00BB3B4B"/>
    <w:rsid w:val="00BB4C57"/>
    <w:rsid w:val="00BB54A6"/>
    <w:rsid w:val="00BB683B"/>
    <w:rsid w:val="00BB76FB"/>
    <w:rsid w:val="00BC01B2"/>
    <w:rsid w:val="00BC0401"/>
    <w:rsid w:val="00BC1BA9"/>
    <w:rsid w:val="00BC3B27"/>
    <w:rsid w:val="00BC3DF9"/>
    <w:rsid w:val="00BC414F"/>
    <w:rsid w:val="00BC46B5"/>
    <w:rsid w:val="00BC6779"/>
    <w:rsid w:val="00BC6AD1"/>
    <w:rsid w:val="00BC748B"/>
    <w:rsid w:val="00BD03C2"/>
    <w:rsid w:val="00BD163A"/>
    <w:rsid w:val="00BD1D0B"/>
    <w:rsid w:val="00BD2307"/>
    <w:rsid w:val="00BD3243"/>
    <w:rsid w:val="00BD367E"/>
    <w:rsid w:val="00BD470A"/>
    <w:rsid w:val="00BD4BE6"/>
    <w:rsid w:val="00BD528E"/>
    <w:rsid w:val="00BD54D7"/>
    <w:rsid w:val="00BD614E"/>
    <w:rsid w:val="00BD672C"/>
    <w:rsid w:val="00BD6F38"/>
    <w:rsid w:val="00BD708D"/>
    <w:rsid w:val="00BD77B0"/>
    <w:rsid w:val="00BE01C6"/>
    <w:rsid w:val="00BE4C0B"/>
    <w:rsid w:val="00BE5448"/>
    <w:rsid w:val="00BE6B45"/>
    <w:rsid w:val="00BE712D"/>
    <w:rsid w:val="00BE7469"/>
    <w:rsid w:val="00BF05B9"/>
    <w:rsid w:val="00BF12F8"/>
    <w:rsid w:val="00BF18CA"/>
    <w:rsid w:val="00BF3B78"/>
    <w:rsid w:val="00BF3D28"/>
    <w:rsid w:val="00BF569F"/>
    <w:rsid w:val="00BF6708"/>
    <w:rsid w:val="00C005C6"/>
    <w:rsid w:val="00C016AF"/>
    <w:rsid w:val="00C02312"/>
    <w:rsid w:val="00C03454"/>
    <w:rsid w:val="00C034E9"/>
    <w:rsid w:val="00C04E7D"/>
    <w:rsid w:val="00C078ED"/>
    <w:rsid w:val="00C1000D"/>
    <w:rsid w:val="00C11652"/>
    <w:rsid w:val="00C143CD"/>
    <w:rsid w:val="00C148C2"/>
    <w:rsid w:val="00C14ED9"/>
    <w:rsid w:val="00C16383"/>
    <w:rsid w:val="00C20A68"/>
    <w:rsid w:val="00C20BFB"/>
    <w:rsid w:val="00C23D45"/>
    <w:rsid w:val="00C24379"/>
    <w:rsid w:val="00C24D9D"/>
    <w:rsid w:val="00C26CEA"/>
    <w:rsid w:val="00C30D43"/>
    <w:rsid w:val="00C31E25"/>
    <w:rsid w:val="00C34D14"/>
    <w:rsid w:val="00C35745"/>
    <w:rsid w:val="00C35DC1"/>
    <w:rsid w:val="00C3639E"/>
    <w:rsid w:val="00C37CBE"/>
    <w:rsid w:val="00C401C9"/>
    <w:rsid w:val="00C406BF"/>
    <w:rsid w:val="00C42E15"/>
    <w:rsid w:val="00C44148"/>
    <w:rsid w:val="00C44524"/>
    <w:rsid w:val="00C445BA"/>
    <w:rsid w:val="00C4475A"/>
    <w:rsid w:val="00C45C5C"/>
    <w:rsid w:val="00C47CC5"/>
    <w:rsid w:val="00C50914"/>
    <w:rsid w:val="00C50BFD"/>
    <w:rsid w:val="00C5138C"/>
    <w:rsid w:val="00C5351A"/>
    <w:rsid w:val="00C535F9"/>
    <w:rsid w:val="00C54C29"/>
    <w:rsid w:val="00C550E8"/>
    <w:rsid w:val="00C55D58"/>
    <w:rsid w:val="00C564CE"/>
    <w:rsid w:val="00C570AD"/>
    <w:rsid w:val="00C60E82"/>
    <w:rsid w:val="00C6110D"/>
    <w:rsid w:val="00C612D5"/>
    <w:rsid w:val="00C61E47"/>
    <w:rsid w:val="00C63DD7"/>
    <w:rsid w:val="00C63FAA"/>
    <w:rsid w:val="00C64E2C"/>
    <w:rsid w:val="00C66EC3"/>
    <w:rsid w:val="00C679A0"/>
    <w:rsid w:val="00C7046C"/>
    <w:rsid w:val="00C70F22"/>
    <w:rsid w:val="00C719FA"/>
    <w:rsid w:val="00C733AA"/>
    <w:rsid w:val="00C73A00"/>
    <w:rsid w:val="00C74C98"/>
    <w:rsid w:val="00C75F86"/>
    <w:rsid w:val="00C76585"/>
    <w:rsid w:val="00C7724D"/>
    <w:rsid w:val="00C80B2E"/>
    <w:rsid w:val="00C83F76"/>
    <w:rsid w:val="00C8510C"/>
    <w:rsid w:val="00C862E2"/>
    <w:rsid w:val="00C86C6B"/>
    <w:rsid w:val="00C8727F"/>
    <w:rsid w:val="00C8762B"/>
    <w:rsid w:val="00C9081C"/>
    <w:rsid w:val="00C90B5C"/>
    <w:rsid w:val="00C90F48"/>
    <w:rsid w:val="00C92F46"/>
    <w:rsid w:val="00C93232"/>
    <w:rsid w:val="00C94407"/>
    <w:rsid w:val="00C94BBF"/>
    <w:rsid w:val="00C954F5"/>
    <w:rsid w:val="00C962E1"/>
    <w:rsid w:val="00C9670A"/>
    <w:rsid w:val="00C96C19"/>
    <w:rsid w:val="00C96D95"/>
    <w:rsid w:val="00C979A6"/>
    <w:rsid w:val="00CA35E0"/>
    <w:rsid w:val="00CA36AA"/>
    <w:rsid w:val="00CA43B7"/>
    <w:rsid w:val="00CA4F24"/>
    <w:rsid w:val="00CA630E"/>
    <w:rsid w:val="00CA66DC"/>
    <w:rsid w:val="00CA6D38"/>
    <w:rsid w:val="00CB04BB"/>
    <w:rsid w:val="00CB137C"/>
    <w:rsid w:val="00CB1458"/>
    <w:rsid w:val="00CB1DF6"/>
    <w:rsid w:val="00CB2827"/>
    <w:rsid w:val="00CB4A19"/>
    <w:rsid w:val="00CB6728"/>
    <w:rsid w:val="00CB685F"/>
    <w:rsid w:val="00CB7E72"/>
    <w:rsid w:val="00CB7EA3"/>
    <w:rsid w:val="00CC0B53"/>
    <w:rsid w:val="00CC1719"/>
    <w:rsid w:val="00CC1D11"/>
    <w:rsid w:val="00CC3859"/>
    <w:rsid w:val="00CC3C5D"/>
    <w:rsid w:val="00CC414E"/>
    <w:rsid w:val="00CC470C"/>
    <w:rsid w:val="00CC5056"/>
    <w:rsid w:val="00CC5820"/>
    <w:rsid w:val="00CC626B"/>
    <w:rsid w:val="00CC6CFF"/>
    <w:rsid w:val="00CD146F"/>
    <w:rsid w:val="00CD2919"/>
    <w:rsid w:val="00CD423B"/>
    <w:rsid w:val="00CD42B5"/>
    <w:rsid w:val="00CD4C1A"/>
    <w:rsid w:val="00CD54FD"/>
    <w:rsid w:val="00CD5FF7"/>
    <w:rsid w:val="00CD749E"/>
    <w:rsid w:val="00CE000C"/>
    <w:rsid w:val="00CE0872"/>
    <w:rsid w:val="00CE18DA"/>
    <w:rsid w:val="00CE2ED0"/>
    <w:rsid w:val="00CE3FF8"/>
    <w:rsid w:val="00CE4409"/>
    <w:rsid w:val="00CE4473"/>
    <w:rsid w:val="00CE49E2"/>
    <w:rsid w:val="00CE69E4"/>
    <w:rsid w:val="00CE6CE6"/>
    <w:rsid w:val="00CF0832"/>
    <w:rsid w:val="00CF3102"/>
    <w:rsid w:val="00CF5CFA"/>
    <w:rsid w:val="00CF5D3F"/>
    <w:rsid w:val="00CF6B03"/>
    <w:rsid w:val="00CF7689"/>
    <w:rsid w:val="00CF7691"/>
    <w:rsid w:val="00CF7DEA"/>
    <w:rsid w:val="00D00773"/>
    <w:rsid w:val="00D01567"/>
    <w:rsid w:val="00D049CA"/>
    <w:rsid w:val="00D06C38"/>
    <w:rsid w:val="00D10C9B"/>
    <w:rsid w:val="00D115C6"/>
    <w:rsid w:val="00D12010"/>
    <w:rsid w:val="00D1263D"/>
    <w:rsid w:val="00D13668"/>
    <w:rsid w:val="00D146EC"/>
    <w:rsid w:val="00D158F6"/>
    <w:rsid w:val="00D15F84"/>
    <w:rsid w:val="00D16582"/>
    <w:rsid w:val="00D17A3D"/>
    <w:rsid w:val="00D17EB2"/>
    <w:rsid w:val="00D21C85"/>
    <w:rsid w:val="00D21EB2"/>
    <w:rsid w:val="00D22FAD"/>
    <w:rsid w:val="00D233FE"/>
    <w:rsid w:val="00D2529B"/>
    <w:rsid w:val="00D25C5C"/>
    <w:rsid w:val="00D262B0"/>
    <w:rsid w:val="00D267AE"/>
    <w:rsid w:val="00D26BC7"/>
    <w:rsid w:val="00D271C1"/>
    <w:rsid w:val="00D27381"/>
    <w:rsid w:val="00D276BD"/>
    <w:rsid w:val="00D27CF3"/>
    <w:rsid w:val="00D30210"/>
    <w:rsid w:val="00D32519"/>
    <w:rsid w:val="00D330C6"/>
    <w:rsid w:val="00D3443F"/>
    <w:rsid w:val="00D349A2"/>
    <w:rsid w:val="00D34D83"/>
    <w:rsid w:val="00D36295"/>
    <w:rsid w:val="00D3680D"/>
    <w:rsid w:val="00D374A6"/>
    <w:rsid w:val="00D3765C"/>
    <w:rsid w:val="00D40517"/>
    <w:rsid w:val="00D43154"/>
    <w:rsid w:val="00D43CC1"/>
    <w:rsid w:val="00D442E1"/>
    <w:rsid w:val="00D4535C"/>
    <w:rsid w:val="00D46174"/>
    <w:rsid w:val="00D47381"/>
    <w:rsid w:val="00D5032E"/>
    <w:rsid w:val="00D51392"/>
    <w:rsid w:val="00D519BD"/>
    <w:rsid w:val="00D51DAE"/>
    <w:rsid w:val="00D52167"/>
    <w:rsid w:val="00D53F4B"/>
    <w:rsid w:val="00D54BB9"/>
    <w:rsid w:val="00D54F19"/>
    <w:rsid w:val="00D55458"/>
    <w:rsid w:val="00D55AB5"/>
    <w:rsid w:val="00D560D8"/>
    <w:rsid w:val="00D5695F"/>
    <w:rsid w:val="00D57CAE"/>
    <w:rsid w:val="00D606A7"/>
    <w:rsid w:val="00D618D8"/>
    <w:rsid w:val="00D61A22"/>
    <w:rsid w:val="00D63691"/>
    <w:rsid w:val="00D63A6D"/>
    <w:rsid w:val="00D64252"/>
    <w:rsid w:val="00D64A8A"/>
    <w:rsid w:val="00D65188"/>
    <w:rsid w:val="00D65192"/>
    <w:rsid w:val="00D65660"/>
    <w:rsid w:val="00D65D37"/>
    <w:rsid w:val="00D679FC"/>
    <w:rsid w:val="00D71A60"/>
    <w:rsid w:val="00D72260"/>
    <w:rsid w:val="00D729D7"/>
    <w:rsid w:val="00D74796"/>
    <w:rsid w:val="00D75201"/>
    <w:rsid w:val="00D752EA"/>
    <w:rsid w:val="00D75665"/>
    <w:rsid w:val="00D75CB1"/>
    <w:rsid w:val="00D7674C"/>
    <w:rsid w:val="00D76F9A"/>
    <w:rsid w:val="00D81166"/>
    <w:rsid w:val="00D819B3"/>
    <w:rsid w:val="00D83E51"/>
    <w:rsid w:val="00D8662D"/>
    <w:rsid w:val="00D86AFB"/>
    <w:rsid w:val="00D8735D"/>
    <w:rsid w:val="00D91717"/>
    <w:rsid w:val="00D9315F"/>
    <w:rsid w:val="00D93B87"/>
    <w:rsid w:val="00D94B8A"/>
    <w:rsid w:val="00D95ADE"/>
    <w:rsid w:val="00D95C63"/>
    <w:rsid w:val="00D97BB3"/>
    <w:rsid w:val="00DA0898"/>
    <w:rsid w:val="00DA095E"/>
    <w:rsid w:val="00DA0E82"/>
    <w:rsid w:val="00DA10F3"/>
    <w:rsid w:val="00DA2077"/>
    <w:rsid w:val="00DA5126"/>
    <w:rsid w:val="00DA61EB"/>
    <w:rsid w:val="00DA66AC"/>
    <w:rsid w:val="00DA7C65"/>
    <w:rsid w:val="00DB1958"/>
    <w:rsid w:val="00DB29F1"/>
    <w:rsid w:val="00DB37AE"/>
    <w:rsid w:val="00DB54EC"/>
    <w:rsid w:val="00DB5834"/>
    <w:rsid w:val="00DB6396"/>
    <w:rsid w:val="00DB696D"/>
    <w:rsid w:val="00DB78EC"/>
    <w:rsid w:val="00DB7A79"/>
    <w:rsid w:val="00DB7D37"/>
    <w:rsid w:val="00DC251F"/>
    <w:rsid w:val="00DC2B6F"/>
    <w:rsid w:val="00DC4BB8"/>
    <w:rsid w:val="00DC544A"/>
    <w:rsid w:val="00DC5527"/>
    <w:rsid w:val="00DC62CB"/>
    <w:rsid w:val="00DD0395"/>
    <w:rsid w:val="00DD183D"/>
    <w:rsid w:val="00DD4ABD"/>
    <w:rsid w:val="00DE0FF3"/>
    <w:rsid w:val="00DE3095"/>
    <w:rsid w:val="00DE3476"/>
    <w:rsid w:val="00DE35DD"/>
    <w:rsid w:val="00DE72EE"/>
    <w:rsid w:val="00DE7D6C"/>
    <w:rsid w:val="00DF3504"/>
    <w:rsid w:val="00DF4090"/>
    <w:rsid w:val="00DF4A8F"/>
    <w:rsid w:val="00DF4D5D"/>
    <w:rsid w:val="00DF5A20"/>
    <w:rsid w:val="00DF5E56"/>
    <w:rsid w:val="00DF5EAC"/>
    <w:rsid w:val="00DF656E"/>
    <w:rsid w:val="00DF6912"/>
    <w:rsid w:val="00DF7998"/>
    <w:rsid w:val="00E00242"/>
    <w:rsid w:val="00E0045C"/>
    <w:rsid w:val="00E00AEF"/>
    <w:rsid w:val="00E01159"/>
    <w:rsid w:val="00E01917"/>
    <w:rsid w:val="00E01CE0"/>
    <w:rsid w:val="00E02A81"/>
    <w:rsid w:val="00E03419"/>
    <w:rsid w:val="00E07674"/>
    <w:rsid w:val="00E10F68"/>
    <w:rsid w:val="00E1198D"/>
    <w:rsid w:val="00E12B52"/>
    <w:rsid w:val="00E12C01"/>
    <w:rsid w:val="00E1350B"/>
    <w:rsid w:val="00E13724"/>
    <w:rsid w:val="00E13F52"/>
    <w:rsid w:val="00E14C8C"/>
    <w:rsid w:val="00E1503D"/>
    <w:rsid w:val="00E151D3"/>
    <w:rsid w:val="00E152A6"/>
    <w:rsid w:val="00E2074A"/>
    <w:rsid w:val="00E207DB"/>
    <w:rsid w:val="00E21114"/>
    <w:rsid w:val="00E22791"/>
    <w:rsid w:val="00E24C79"/>
    <w:rsid w:val="00E24D3A"/>
    <w:rsid w:val="00E25798"/>
    <w:rsid w:val="00E25CCA"/>
    <w:rsid w:val="00E271FC"/>
    <w:rsid w:val="00E27F18"/>
    <w:rsid w:val="00E300A9"/>
    <w:rsid w:val="00E302E4"/>
    <w:rsid w:val="00E30EA9"/>
    <w:rsid w:val="00E32DA0"/>
    <w:rsid w:val="00E33D25"/>
    <w:rsid w:val="00E348E1"/>
    <w:rsid w:val="00E35759"/>
    <w:rsid w:val="00E35CA7"/>
    <w:rsid w:val="00E36A85"/>
    <w:rsid w:val="00E40AA1"/>
    <w:rsid w:val="00E41597"/>
    <w:rsid w:val="00E421C9"/>
    <w:rsid w:val="00E42C08"/>
    <w:rsid w:val="00E43133"/>
    <w:rsid w:val="00E44A05"/>
    <w:rsid w:val="00E45FA8"/>
    <w:rsid w:val="00E500B6"/>
    <w:rsid w:val="00E50AB5"/>
    <w:rsid w:val="00E52C79"/>
    <w:rsid w:val="00E52CF5"/>
    <w:rsid w:val="00E536D5"/>
    <w:rsid w:val="00E538FF"/>
    <w:rsid w:val="00E5494C"/>
    <w:rsid w:val="00E55415"/>
    <w:rsid w:val="00E55428"/>
    <w:rsid w:val="00E5578F"/>
    <w:rsid w:val="00E60518"/>
    <w:rsid w:val="00E606DB"/>
    <w:rsid w:val="00E61C1C"/>
    <w:rsid w:val="00E61E29"/>
    <w:rsid w:val="00E63905"/>
    <w:rsid w:val="00E63DC3"/>
    <w:rsid w:val="00E641DA"/>
    <w:rsid w:val="00E6539A"/>
    <w:rsid w:val="00E65B38"/>
    <w:rsid w:val="00E6656D"/>
    <w:rsid w:val="00E67E88"/>
    <w:rsid w:val="00E718E3"/>
    <w:rsid w:val="00E72032"/>
    <w:rsid w:val="00E725E8"/>
    <w:rsid w:val="00E72FB6"/>
    <w:rsid w:val="00E7310F"/>
    <w:rsid w:val="00E73710"/>
    <w:rsid w:val="00E750BD"/>
    <w:rsid w:val="00E75661"/>
    <w:rsid w:val="00E7567D"/>
    <w:rsid w:val="00E7579A"/>
    <w:rsid w:val="00E75BA1"/>
    <w:rsid w:val="00E76D2B"/>
    <w:rsid w:val="00E76FEF"/>
    <w:rsid w:val="00E77393"/>
    <w:rsid w:val="00E7799E"/>
    <w:rsid w:val="00E77D9B"/>
    <w:rsid w:val="00E80206"/>
    <w:rsid w:val="00E80634"/>
    <w:rsid w:val="00E8117E"/>
    <w:rsid w:val="00E819AC"/>
    <w:rsid w:val="00E82A41"/>
    <w:rsid w:val="00E8415F"/>
    <w:rsid w:val="00E84453"/>
    <w:rsid w:val="00E84798"/>
    <w:rsid w:val="00E85094"/>
    <w:rsid w:val="00E86D72"/>
    <w:rsid w:val="00E86FF4"/>
    <w:rsid w:val="00E9081C"/>
    <w:rsid w:val="00E91EA1"/>
    <w:rsid w:val="00E925D4"/>
    <w:rsid w:val="00E92F9A"/>
    <w:rsid w:val="00E935DE"/>
    <w:rsid w:val="00E93A6D"/>
    <w:rsid w:val="00E95389"/>
    <w:rsid w:val="00E968D6"/>
    <w:rsid w:val="00EA0540"/>
    <w:rsid w:val="00EA4389"/>
    <w:rsid w:val="00EA4D43"/>
    <w:rsid w:val="00EA6819"/>
    <w:rsid w:val="00EA6A36"/>
    <w:rsid w:val="00EB0160"/>
    <w:rsid w:val="00EB22E7"/>
    <w:rsid w:val="00EB4EE1"/>
    <w:rsid w:val="00EB5CB9"/>
    <w:rsid w:val="00EB6361"/>
    <w:rsid w:val="00EC257B"/>
    <w:rsid w:val="00EC32DD"/>
    <w:rsid w:val="00EC4145"/>
    <w:rsid w:val="00EC41E0"/>
    <w:rsid w:val="00EC46D7"/>
    <w:rsid w:val="00EC5309"/>
    <w:rsid w:val="00EC5B49"/>
    <w:rsid w:val="00EC6193"/>
    <w:rsid w:val="00EC71A4"/>
    <w:rsid w:val="00EC7FAF"/>
    <w:rsid w:val="00ED02BC"/>
    <w:rsid w:val="00ED0395"/>
    <w:rsid w:val="00ED04FF"/>
    <w:rsid w:val="00ED08C4"/>
    <w:rsid w:val="00ED0B8F"/>
    <w:rsid w:val="00ED0D2C"/>
    <w:rsid w:val="00ED2D3B"/>
    <w:rsid w:val="00ED2E7C"/>
    <w:rsid w:val="00ED3F21"/>
    <w:rsid w:val="00ED50A0"/>
    <w:rsid w:val="00ED54AE"/>
    <w:rsid w:val="00ED553A"/>
    <w:rsid w:val="00ED55AF"/>
    <w:rsid w:val="00ED5908"/>
    <w:rsid w:val="00ED5ABB"/>
    <w:rsid w:val="00ED68F3"/>
    <w:rsid w:val="00ED6A7A"/>
    <w:rsid w:val="00ED6A88"/>
    <w:rsid w:val="00ED6D5B"/>
    <w:rsid w:val="00ED7C20"/>
    <w:rsid w:val="00EE04CB"/>
    <w:rsid w:val="00EE1010"/>
    <w:rsid w:val="00EE12CE"/>
    <w:rsid w:val="00EE28AB"/>
    <w:rsid w:val="00EE2F21"/>
    <w:rsid w:val="00EE36EB"/>
    <w:rsid w:val="00EE3F09"/>
    <w:rsid w:val="00EE59EC"/>
    <w:rsid w:val="00EE5E28"/>
    <w:rsid w:val="00EE623D"/>
    <w:rsid w:val="00EF0DC7"/>
    <w:rsid w:val="00EF2BB5"/>
    <w:rsid w:val="00EF3F09"/>
    <w:rsid w:val="00EF4D16"/>
    <w:rsid w:val="00EF5515"/>
    <w:rsid w:val="00EF5CC7"/>
    <w:rsid w:val="00F00712"/>
    <w:rsid w:val="00F008D6"/>
    <w:rsid w:val="00F01315"/>
    <w:rsid w:val="00F01BFB"/>
    <w:rsid w:val="00F02DEC"/>
    <w:rsid w:val="00F0564C"/>
    <w:rsid w:val="00F05C36"/>
    <w:rsid w:val="00F06A58"/>
    <w:rsid w:val="00F06D2E"/>
    <w:rsid w:val="00F112A5"/>
    <w:rsid w:val="00F148F9"/>
    <w:rsid w:val="00F152E7"/>
    <w:rsid w:val="00F15471"/>
    <w:rsid w:val="00F163C6"/>
    <w:rsid w:val="00F16B0D"/>
    <w:rsid w:val="00F170C6"/>
    <w:rsid w:val="00F1774F"/>
    <w:rsid w:val="00F2121A"/>
    <w:rsid w:val="00F227F5"/>
    <w:rsid w:val="00F22CD0"/>
    <w:rsid w:val="00F22F2D"/>
    <w:rsid w:val="00F239F0"/>
    <w:rsid w:val="00F2779B"/>
    <w:rsid w:val="00F27984"/>
    <w:rsid w:val="00F27E8C"/>
    <w:rsid w:val="00F30C47"/>
    <w:rsid w:val="00F34303"/>
    <w:rsid w:val="00F35964"/>
    <w:rsid w:val="00F35D90"/>
    <w:rsid w:val="00F36B4A"/>
    <w:rsid w:val="00F40967"/>
    <w:rsid w:val="00F42263"/>
    <w:rsid w:val="00F42E84"/>
    <w:rsid w:val="00F430D6"/>
    <w:rsid w:val="00F44068"/>
    <w:rsid w:val="00F44E9A"/>
    <w:rsid w:val="00F457F0"/>
    <w:rsid w:val="00F47351"/>
    <w:rsid w:val="00F50F0D"/>
    <w:rsid w:val="00F51CDA"/>
    <w:rsid w:val="00F52236"/>
    <w:rsid w:val="00F524A8"/>
    <w:rsid w:val="00F52EF5"/>
    <w:rsid w:val="00F548FD"/>
    <w:rsid w:val="00F5720E"/>
    <w:rsid w:val="00F61523"/>
    <w:rsid w:val="00F61C25"/>
    <w:rsid w:val="00F620FA"/>
    <w:rsid w:val="00F627C6"/>
    <w:rsid w:val="00F655FB"/>
    <w:rsid w:val="00F6599C"/>
    <w:rsid w:val="00F65B3E"/>
    <w:rsid w:val="00F66C07"/>
    <w:rsid w:val="00F702E2"/>
    <w:rsid w:val="00F743E5"/>
    <w:rsid w:val="00F77164"/>
    <w:rsid w:val="00F77E4E"/>
    <w:rsid w:val="00F77F24"/>
    <w:rsid w:val="00F816A2"/>
    <w:rsid w:val="00F81A3F"/>
    <w:rsid w:val="00F82390"/>
    <w:rsid w:val="00F827CC"/>
    <w:rsid w:val="00F83FDC"/>
    <w:rsid w:val="00F844B4"/>
    <w:rsid w:val="00F8577C"/>
    <w:rsid w:val="00F8605D"/>
    <w:rsid w:val="00F871F9"/>
    <w:rsid w:val="00F906E6"/>
    <w:rsid w:val="00F91E7B"/>
    <w:rsid w:val="00F92381"/>
    <w:rsid w:val="00F931D4"/>
    <w:rsid w:val="00F93575"/>
    <w:rsid w:val="00F93BFA"/>
    <w:rsid w:val="00F95408"/>
    <w:rsid w:val="00F95ECA"/>
    <w:rsid w:val="00F96191"/>
    <w:rsid w:val="00F96A5B"/>
    <w:rsid w:val="00F9703F"/>
    <w:rsid w:val="00F97C82"/>
    <w:rsid w:val="00FA0758"/>
    <w:rsid w:val="00FA0C66"/>
    <w:rsid w:val="00FA27BF"/>
    <w:rsid w:val="00FA3A1E"/>
    <w:rsid w:val="00FA45EC"/>
    <w:rsid w:val="00FA6816"/>
    <w:rsid w:val="00FA71FB"/>
    <w:rsid w:val="00FA78B8"/>
    <w:rsid w:val="00FB1B2D"/>
    <w:rsid w:val="00FB20EB"/>
    <w:rsid w:val="00FB3494"/>
    <w:rsid w:val="00FB349C"/>
    <w:rsid w:val="00FB5494"/>
    <w:rsid w:val="00FB6749"/>
    <w:rsid w:val="00FB6D22"/>
    <w:rsid w:val="00FB6DD5"/>
    <w:rsid w:val="00FC0345"/>
    <w:rsid w:val="00FC0B86"/>
    <w:rsid w:val="00FC0FAE"/>
    <w:rsid w:val="00FC151D"/>
    <w:rsid w:val="00FC2975"/>
    <w:rsid w:val="00FC3680"/>
    <w:rsid w:val="00FC3F40"/>
    <w:rsid w:val="00FC4612"/>
    <w:rsid w:val="00FC527B"/>
    <w:rsid w:val="00FC560F"/>
    <w:rsid w:val="00FD2EDA"/>
    <w:rsid w:val="00FD2F46"/>
    <w:rsid w:val="00FD523A"/>
    <w:rsid w:val="00FD56AE"/>
    <w:rsid w:val="00FD5F55"/>
    <w:rsid w:val="00FD7178"/>
    <w:rsid w:val="00FD71FF"/>
    <w:rsid w:val="00FE0112"/>
    <w:rsid w:val="00FE0175"/>
    <w:rsid w:val="00FE4409"/>
    <w:rsid w:val="00FE5A7E"/>
    <w:rsid w:val="00FE5BC8"/>
    <w:rsid w:val="00FE71B6"/>
    <w:rsid w:val="00FF0360"/>
    <w:rsid w:val="00FF0B10"/>
    <w:rsid w:val="00FF10C0"/>
    <w:rsid w:val="00FF25D3"/>
    <w:rsid w:val="00FF2D49"/>
    <w:rsid w:val="00FF32AC"/>
    <w:rsid w:val="00FF4707"/>
    <w:rsid w:val="00FF5B1B"/>
    <w:rsid w:val="00FF646F"/>
    <w:rsid w:val="00FF7FF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25EF"/>
  <w15:chartTrackingRefBased/>
  <w15:docId w15:val="{DF15D577-989B-6C4A-AC78-2231D759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91"/>
    <w:pPr>
      <w:spacing w:after="160" w:line="259" w:lineRule="auto"/>
    </w:pPr>
    <w:rPr>
      <w:sz w:val="22"/>
      <w:szCs w:val="22"/>
    </w:rPr>
  </w:style>
  <w:style w:type="paragraph" w:styleId="Heading1">
    <w:name w:val="heading 1"/>
    <w:basedOn w:val="Normal"/>
    <w:next w:val="Normal"/>
    <w:link w:val="Heading1Char"/>
    <w:autoRedefine/>
    <w:uiPriority w:val="9"/>
    <w:qFormat/>
    <w:rsid w:val="00182DCF"/>
    <w:pPr>
      <w:spacing w:line="240" w:lineRule="auto"/>
      <w:ind w:firstLine="567"/>
      <w:jc w:val="center"/>
      <w:outlineLvl w:val="0"/>
    </w:pPr>
    <w:rPr>
      <w:rFonts w:ascii="Garamond" w:hAnsi="Garamond" w:cs="Times New Roman"/>
      <w:b/>
      <w:sz w:val="24"/>
      <w:szCs w:val="24"/>
    </w:rPr>
  </w:style>
  <w:style w:type="paragraph" w:styleId="Heading2">
    <w:name w:val="heading 2"/>
    <w:basedOn w:val="Normal"/>
    <w:next w:val="Normal"/>
    <w:link w:val="Heading2Char"/>
    <w:autoRedefine/>
    <w:uiPriority w:val="9"/>
    <w:unhideWhenUsed/>
    <w:qFormat/>
    <w:rsid w:val="00910BE0"/>
    <w:pPr>
      <w:numPr>
        <w:numId w:val="12"/>
      </w:numPr>
      <w:spacing w:line="24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210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CF"/>
    <w:rPr>
      <w:rFonts w:ascii="Garamond" w:hAnsi="Garamond" w:cs="Times New Roman"/>
      <w:b/>
    </w:rPr>
  </w:style>
  <w:style w:type="character" w:customStyle="1" w:styleId="Heading2Char">
    <w:name w:val="Heading 2 Char"/>
    <w:basedOn w:val="DefaultParagraphFont"/>
    <w:link w:val="Heading2"/>
    <w:uiPriority w:val="9"/>
    <w:rsid w:val="00910BE0"/>
    <w:rPr>
      <w:rFonts w:ascii="Times New Roman" w:hAnsi="Times New Roman" w:cs="Times New Roman"/>
      <w:b/>
      <w:bCs/>
    </w:rPr>
  </w:style>
  <w:style w:type="character" w:styleId="CommentReference">
    <w:name w:val="annotation reference"/>
    <w:basedOn w:val="DefaultParagraphFont"/>
    <w:uiPriority w:val="99"/>
    <w:semiHidden/>
    <w:unhideWhenUsed/>
    <w:rsid w:val="00A95D91"/>
    <w:rPr>
      <w:sz w:val="16"/>
      <w:szCs w:val="16"/>
    </w:rPr>
  </w:style>
  <w:style w:type="paragraph" w:styleId="CommentText">
    <w:name w:val="annotation text"/>
    <w:basedOn w:val="Normal"/>
    <w:link w:val="CommentTextChar"/>
    <w:uiPriority w:val="99"/>
    <w:unhideWhenUsed/>
    <w:rsid w:val="00A95D91"/>
    <w:pPr>
      <w:spacing w:line="240" w:lineRule="auto"/>
    </w:pPr>
    <w:rPr>
      <w:sz w:val="20"/>
      <w:szCs w:val="20"/>
    </w:rPr>
  </w:style>
  <w:style w:type="character" w:customStyle="1" w:styleId="CommentTextChar">
    <w:name w:val="Comment Text Char"/>
    <w:basedOn w:val="DefaultParagraphFont"/>
    <w:link w:val="CommentText"/>
    <w:uiPriority w:val="99"/>
    <w:rsid w:val="00A95D91"/>
    <w:rPr>
      <w:rFonts w:eastAsiaTheme="minorEastAsia"/>
      <w:sz w:val="20"/>
      <w:szCs w:val="20"/>
    </w:rPr>
  </w:style>
  <w:style w:type="paragraph" w:customStyle="1" w:styleId="paragraph">
    <w:name w:val="paragraph"/>
    <w:basedOn w:val="Normal"/>
    <w:rsid w:val="00A95D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 Char"/>
    <w:basedOn w:val="Normal"/>
    <w:link w:val="FootnoteTextChar"/>
    <w:uiPriority w:val="99"/>
    <w:unhideWhenUsed/>
    <w:rsid w:val="00A95D91"/>
    <w:pPr>
      <w:spacing w:after="0" w:line="240" w:lineRule="auto"/>
    </w:pPr>
    <w:rPr>
      <w:sz w:val="20"/>
      <w:szCs w:val="20"/>
    </w:rPr>
  </w:style>
  <w:style w:type="character" w:customStyle="1" w:styleId="FootnoteTextChar">
    <w:name w:val="Footnote Text Char"/>
    <w:aliases w:val=" Char Char"/>
    <w:basedOn w:val="DefaultParagraphFont"/>
    <w:link w:val="FootnoteText"/>
    <w:uiPriority w:val="99"/>
    <w:rsid w:val="00A95D91"/>
    <w:rPr>
      <w:rFonts w:eastAsiaTheme="minorEastAsia"/>
      <w:sz w:val="20"/>
      <w:szCs w:val="20"/>
    </w:rPr>
  </w:style>
  <w:style w:type="character" w:styleId="FootnoteReference">
    <w:name w:val="footnote reference"/>
    <w:basedOn w:val="DefaultParagraphFont"/>
    <w:uiPriority w:val="99"/>
    <w:unhideWhenUsed/>
    <w:rsid w:val="00A95D91"/>
    <w:rPr>
      <w:vertAlign w:val="superscript"/>
    </w:rPr>
  </w:style>
  <w:style w:type="character" w:styleId="Hyperlink">
    <w:name w:val="Hyperlink"/>
    <w:basedOn w:val="DefaultParagraphFont"/>
    <w:uiPriority w:val="99"/>
    <w:unhideWhenUsed/>
    <w:rsid w:val="00A95D91"/>
    <w:rPr>
      <w:color w:val="0000FF"/>
      <w:u w:val="single"/>
    </w:rPr>
  </w:style>
  <w:style w:type="character" w:customStyle="1" w:styleId="normaltextrun">
    <w:name w:val="normaltextrun"/>
    <w:basedOn w:val="DefaultParagraphFont"/>
    <w:rsid w:val="00A95D91"/>
  </w:style>
  <w:style w:type="character" w:customStyle="1" w:styleId="spellingerror">
    <w:name w:val="spellingerror"/>
    <w:basedOn w:val="DefaultParagraphFont"/>
    <w:rsid w:val="00A95D91"/>
  </w:style>
  <w:style w:type="character" w:customStyle="1" w:styleId="contextualspellingandgrammarerror">
    <w:name w:val="contextualspellingandgrammarerror"/>
    <w:basedOn w:val="DefaultParagraphFont"/>
    <w:rsid w:val="00A95D91"/>
  </w:style>
  <w:style w:type="paragraph" w:styleId="Footer">
    <w:name w:val="footer"/>
    <w:basedOn w:val="Normal"/>
    <w:link w:val="FooterChar"/>
    <w:uiPriority w:val="99"/>
    <w:unhideWhenUsed/>
    <w:rsid w:val="00A9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D91"/>
    <w:rPr>
      <w:rFonts w:eastAsiaTheme="minorEastAsia"/>
      <w:sz w:val="22"/>
      <w:szCs w:val="22"/>
    </w:rPr>
  </w:style>
  <w:style w:type="character" w:styleId="PageNumber">
    <w:name w:val="page number"/>
    <w:basedOn w:val="DefaultParagraphFont"/>
    <w:uiPriority w:val="99"/>
    <w:semiHidden/>
    <w:unhideWhenUsed/>
    <w:rsid w:val="00A95D91"/>
  </w:style>
  <w:style w:type="paragraph" w:styleId="Header">
    <w:name w:val="header"/>
    <w:basedOn w:val="Normal"/>
    <w:link w:val="HeaderChar"/>
    <w:uiPriority w:val="99"/>
    <w:unhideWhenUsed/>
    <w:rsid w:val="00A95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D91"/>
    <w:rPr>
      <w:rFonts w:eastAsiaTheme="minorEastAsia"/>
      <w:sz w:val="22"/>
      <w:szCs w:val="22"/>
    </w:rPr>
  </w:style>
  <w:style w:type="paragraph" w:styleId="Revision">
    <w:name w:val="Revision"/>
    <w:hidden/>
    <w:uiPriority w:val="99"/>
    <w:semiHidden/>
    <w:rsid w:val="00A95D91"/>
    <w:rPr>
      <w:sz w:val="22"/>
      <w:szCs w:val="22"/>
    </w:rPr>
  </w:style>
  <w:style w:type="character" w:styleId="PlaceholderText">
    <w:name w:val="Placeholder Text"/>
    <w:basedOn w:val="DefaultParagraphFont"/>
    <w:uiPriority w:val="99"/>
    <w:semiHidden/>
    <w:rsid w:val="00A95D91"/>
    <w:rPr>
      <w:color w:val="808080"/>
    </w:rPr>
  </w:style>
  <w:style w:type="paragraph" w:styleId="CommentSubject">
    <w:name w:val="annotation subject"/>
    <w:basedOn w:val="CommentText"/>
    <w:next w:val="CommentText"/>
    <w:link w:val="CommentSubjectChar"/>
    <w:uiPriority w:val="99"/>
    <w:semiHidden/>
    <w:unhideWhenUsed/>
    <w:rsid w:val="00A95D91"/>
    <w:rPr>
      <w:b/>
      <w:bCs/>
    </w:rPr>
  </w:style>
  <w:style w:type="character" w:customStyle="1" w:styleId="CommentSubjectChar">
    <w:name w:val="Comment Subject Char"/>
    <w:basedOn w:val="CommentTextChar"/>
    <w:link w:val="CommentSubject"/>
    <w:uiPriority w:val="99"/>
    <w:semiHidden/>
    <w:rsid w:val="00A95D91"/>
    <w:rPr>
      <w:rFonts w:eastAsiaTheme="minorEastAsia"/>
      <w:b/>
      <w:bCs/>
      <w:sz w:val="20"/>
      <w:szCs w:val="20"/>
    </w:rPr>
  </w:style>
  <w:style w:type="paragraph" w:styleId="ListParagraph">
    <w:name w:val="List Paragraph"/>
    <w:basedOn w:val="Normal"/>
    <w:uiPriority w:val="34"/>
    <w:qFormat/>
    <w:rsid w:val="00A95D91"/>
    <w:pPr>
      <w:ind w:left="720"/>
      <w:contextualSpacing/>
    </w:pPr>
  </w:style>
  <w:style w:type="paragraph" w:styleId="BalloonText">
    <w:name w:val="Balloon Text"/>
    <w:basedOn w:val="Normal"/>
    <w:link w:val="BalloonTextChar"/>
    <w:uiPriority w:val="99"/>
    <w:semiHidden/>
    <w:unhideWhenUsed/>
    <w:rsid w:val="00F30C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C47"/>
    <w:rPr>
      <w:rFonts w:ascii="Times New Roman" w:eastAsiaTheme="minorEastAsia" w:hAnsi="Times New Roman" w:cs="Times New Roman"/>
      <w:sz w:val="18"/>
      <w:szCs w:val="18"/>
    </w:rPr>
  </w:style>
  <w:style w:type="character" w:styleId="Emphasis">
    <w:name w:val="Emphasis"/>
    <w:basedOn w:val="DefaultParagraphFont"/>
    <w:uiPriority w:val="20"/>
    <w:qFormat/>
    <w:rsid w:val="00725989"/>
    <w:rPr>
      <w:i/>
      <w:iCs/>
    </w:rPr>
  </w:style>
  <w:style w:type="table" w:styleId="TableGrid">
    <w:name w:val="Table Grid"/>
    <w:basedOn w:val="TableNormal"/>
    <w:uiPriority w:val="39"/>
    <w:rsid w:val="0072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BA8"/>
    <w:rPr>
      <w:color w:val="605E5C"/>
      <w:shd w:val="clear" w:color="auto" w:fill="E1DFDD"/>
    </w:rPr>
  </w:style>
  <w:style w:type="paragraph" w:styleId="NormalWeb">
    <w:name w:val="Normal (Web)"/>
    <w:basedOn w:val="Normal"/>
    <w:uiPriority w:val="99"/>
    <w:semiHidden/>
    <w:unhideWhenUsed/>
    <w:rsid w:val="002D5B06"/>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semiHidden/>
    <w:rsid w:val="00A2105D"/>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967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6196">
      <w:bodyDiv w:val="1"/>
      <w:marLeft w:val="0"/>
      <w:marRight w:val="0"/>
      <w:marTop w:val="0"/>
      <w:marBottom w:val="0"/>
      <w:divBdr>
        <w:top w:val="none" w:sz="0" w:space="0" w:color="auto"/>
        <w:left w:val="none" w:sz="0" w:space="0" w:color="auto"/>
        <w:bottom w:val="none" w:sz="0" w:space="0" w:color="auto"/>
        <w:right w:val="none" w:sz="0" w:space="0" w:color="auto"/>
      </w:divBdr>
    </w:div>
    <w:div w:id="92022107">
      <w:bodyDiv w:val="1"/>
      <w:marLeft w:val="0"/>
      <w:marRight w:val="0"/>
      <w:marTop w:val="0"/>
      <w:marBottom w:val="0"/>
      <w:divBdr>
        <w:top w:val="none" w:sz="0" w:space="0" w:color="auto"/>
        <w:left w:val="none" w:sz="0" w:space="0" w:color="auto"/>
        <w:bottom w:val="none" w:sz="0" w:space="0" w:color="auto"/>
        <w:right w:val="none" w:sz="0" w:space="0" w:color="auto"/>
      </w:divBdr>
    </w:div>
    <w:div w:id="94133476">
      <w:bodyDiv w:val="1"/>
      <w:marLeft w:val="0"/>
      <w:marRight w:val="0"/>
      <w:marTop w:val="0"/>
      <w:marBottom w:val="0"/>
      <w:divBdr>
        <w:top w:val="none" w:sz="0" w:space="0" w:color="auto"/>
        <w:left w:val="none" w:sz="0" w:space="0" w:color="auto"/>
        <w:bottom w:val="none" w:sz="0" w:space="0" w:color="auto"/>
        <w:right w:val="none" w:sz="0" w:space="0" w:color="auto"/>
      </w:divBdr>
    </w:div>
    <w:div w:id="151221365">
      <w:bodyDiv w:val="1"/>
      <w:marLeft w:val="0"/>
      <w:marRight w:val="0"/>
      <w:marTop w:val="0"/>
      <w:marBottom w:val="0"/>
      <w:divBdr>
        <w:top w:val="none" w:sz="0" w:space="0" w:color="auto"/>
        <w:left w:val="none" w:sz="0" w:space="0" w:color="auto"/>
        <w:bottom w:val="none" w:sz="0" w:space="0" w:color="auto"/>
        <w:right w:val="none" w:sz="0" w:space="0" w:color="auto"/>
      </w:divBdr>
    </w:div>
    <w:div w:id="186414029">
      <w:bodyDiv w:val="1"/>
      <w:marLeft w:val="0"/>
      <w:marRight w:val="0"/>
      <w:marTop w:val="0"/>
      <w:marBottom w:val="0"/>
      <w:divBdr>
        <w:top w:val="none" w:sz="0" w:space="0" w:color="auto"/>
        <w:left w:val="none" w:sz="0" w:space="0" w:color="auto"/>
        <w:bottom w:val="none" w:sz="0" w:space="0" w:color="auto"/>
        <w:right w:val="none" w:sz="0" w:space="0" w:color="auto"/>
      </w:divBdr>
    </w:div>
    <w:div w:id="190462114">
      <w:bodyDiv w:val="1"/>
      <w:marLeft w:val="0"/>
      <w:marRight w:val="0"/>
      <w:marTop w:val="0"/>
      <w:marBottom w:val="0"/>
      <w:divBdr>
        <w:top w:val="none" w:sz="0" w:space="0" w:color="auto"/>
        <w:left w:val="none" w:sz="0" w:space="0" w:color="auto"/>
        <w:bottom w:val="none" w:sz="0" w:space="0" w:color="auto"/>
        <w:right w:val="none" w:sz="0" w:space="0" w:color="auto"/>
      </w:divBdr>
    </w:div>
    <w:div w:id="199439791">
      <w:bodyDiv w:val="1"/>
      <w:marLeft w:val="0"/>
      <w:marRight w:val="0"/>
      <w:marTop w:val="0"/>
      <w:marBottom w:val="0"/>
      <w:divBdr>
        <w:top w:val="none" w:sz="0" w:space="0" w:color="auto"/>
        <w:left w:val="none" w:sz="0" w:space="0" w:color="auto"/>
        <w:bottom w:val="none" w:sz="0" w:space="0" w:color="auto"/>
        <w:right w:val="none" w:sz="0" w:space="0" w:color="auto"/>
      </w:divBdr>
    </w:div>
    <w:div w:id="199517639">
      <w:bodyDiv w:val="1"/>
      <w:marLeft w:val="0"/>
      <w:marRight w:val="0"/>
      <w:marTop w:val="0"/>
      <w:marBottom w:val="0"/>
      <w:divBdr>
        <w:top w:val="none" w:sz="0" w:space="0" w:color="auto"/>
        <w:left w:val="none" w:sz="0" w:space="0" w:color="auto"/>
        <w:bottom w:val="none" w:sz="0" w:space="0" w:color="auto"/>
        <w:right w:val="none" w:sz="0" w:space="0" w:color="auto"/>
      </w:divBdr>
    </w:div>
    <w:div w:id="245766421">
      <w:bodyDiv w:val="1"/>
      <w:marLeft w:val="0"/>
      <w:marRight w:val="0"/>
      <w:marTop w:val="0"/>
      <w:marBottom w:val="0"/>
      <w:divBdr>
        <w:top w:val="none" w:sz="0" w:space="0" w:color="auto"/>
        <w:left w:val="none" w:sz="0" w:space="0" w:color="auto"/>
        <w:bottom w:val="none" w:sz="0" w:space="0" w:color="auto"/>
        <w:right w:val="none" w:sz="0" w:space="0" w:color="auto"/>
      </w:divBdr>
    </w:div>
    <w:div w:id="295183116">
      <w:bodyDiv w:val="1"/>
      <w:marLeft w:val="0"/>
      <w:marRight w:val="0"/>
      <w:marTop w:val="0"/>
      <w:marBottom w:val="0"/>
      <w:divBdr>
        <w:top w:val="none" w:sz="0" w:space="0" w:color="auto"/>
        <w:left w:val="none" w:sz="0" w:space="0" w:color="auto"/>
        <w:bottom w:val="none" w:sz="0" w:space="0" w:color="auto"/>
        <w:right w:val="none" w:sz="0" w:space="0" w:color="auto"/>
      </w:divBdr>
    </w:div>
    <w:div w:id="304244847">
      <w:bodyDiv w:val="1"/>
      <w:marLeft w:val="0"/>
      <w:marRight w:val="0"/>
      <w:marTop w:val="0"/>
      <w:marBottom w:val="0"/>
      <w:divBdr>
        <w:top w:val="none" w:sz="0" w:space="0" w:color="auto"/>
        <w:left w:val="none" w:sz="0" w:space="0" w:color="auto"/>
        <w:bottom w:val="none" w:sz="0" w:space="0" w:color="auto"/>
        <w:right w:val="none" w:sz="0" w:space="0" w:color="auto"/>
      </w:divBdr>
    </w:div>
    <w:div w:id="314797368">
      <w:bodyDiv w:val="1"/>
      <w:marLeft w:val="0"/>
      <w:marRight w:val="0"/>
      <w:marTop w:val="0"/>
      <w:marBottom w:val="0"/>
      <w:divBdr>
        <w:top w:val="none" w:sz="0" w:space="0" w:color="auto"/>
        <w:left w:val="none" w:sz="0" w:space="0" w:color="auto"/>
        <w:bottom w:val="none" w:sz="0" w:space="0" w:color="auto"/>
        <w:right w:val="none" w:sz="0" w:space="0" w:color="auto"/>
      </w:divBdr>
    </w:div>
    <w:div w:id="329875421">
      <w:bodyDiv w:val="1"/>
      <w:marLeft w:val="0"/>
      <w:marRight w:val="0"/>
      <w:marTop w:val="0"/>
      <w:marBottom w:val="0"/>
      <w:divBdr>
        <w:top w:val="none" w:sz="0" w:space="0" w:color="auto"/>
        <w:left w:val="none" w:sz="0" w:space="0" w:color="auto"/>
        <w:bottom w:val="none" w:sz="0" w:space="0" w:color="auto"/>
        <w:right w:val="none" w:sz="0" w:space="0" w:color="auto"/>
      </w:divBdr>
    </w:div>
    <w:div w:id="330721875">
      <w:bodyDiv w:val="1"/>
      <w:marLeft w:val="0"/>
      <w:marRight w:val="0"/>
      <w:marTop w:val="0"/>
      <w:marBottom w:val="0"/>
      <w:divBdr>
        <w:top w:val="none" w:sz="0" w:space="0" w:color="auto"/>
        <w:left w:val="none" w:sz="0" w:space="0" w:color="auto"/>
        <w:bottom w:val="none" w:sz="0" w:space="0" w:color="auto"/>
        <w:right w:val="none" w:sz="0" w:space="0" w:color="auto"/>
      </w:divBdr>
    </w:div>
    <w:div w:id="365722078">
      <w:bodyDiv w:val="1"/>
      <w:marLeft w:val="0"/>
      <w:marRight w:val="0"/>
      <w:marTop w:val="0"/>
      <w:marBottom w:val="0"/>
      <w:divBdr>
        <w:top w:val="none" w:sz="0" w:space="0" w:color="auto"/>
        <w:left w:val="none" w:sz="0" w:space="0" w:color="auto"/>
        <w:bottom w:val="none" w:sz="0" w:space="0" w:color="auto"/>
        <w:right w:val="none" w:sz="0" w:space="0" w:color="auto"/>
      </w:divBdr>
    </w:div>
    <w:div w:id="416557550">
      <w:bodyDiv w:val="1"/>
      <w:marLeft w:val="0"/>
      <w:marRight w:val="0"/>
      <w:marTop w:val="0"/>
      <w:marBottom w:val="0"/>
      <w:divBdr>
        <w:top w:val="none" w:sz="0" w:space="0" w:color="auto"/>
        <w:left w:val="none" w:sz="0" w:space="0" w:color="auto"/>
        <w:bottom w:val="none" w:sz="0" w:space="0" w:color="auto"/>
        <w:right w:val="none" w:sz="0" w:space="0" w:color="auto"/>
      </w:divBdr>
    </w:div>
    <w:div w:id="488526139">
      <w:bodyDiv w:val="1"/>
      <w:marLeft w:val="0"/>
      <w:marRight w:val="0"/>
      <w:marTop w:val="0"/>
      <w:marBottom w:val="0"/>
      <w:divBdr>
        <w:top w:val="none" w:sz="0" w:space="0" w:color="auto"/>
        <w:left w:val="none" w:sz="0" w:space="0" w:color="auto"/>
        <w:bottom w:val="none" w:sz="0" w:space="0" w:color="auto"/>
        <w:right w:val="none" w:sz="0" w:space="0" w:color="auto"/>
      </w:divBdr>
    </w:div>
    <w:div w:id="536164364">
      <w:bodyDiv w:val="1"/>
      <w:marLeft w:val="0"/>
      <w:marRight w:val="0"/>
      <w:marTop w:val="0"/>
      <w:marBottom w:val="0"/>
      <w:divBdr>
        <w:top w:val="none" w:sz="0" w:space="0" w:color="auto"/>
        <w:left w:val="none" w:sz="0" w:space="0" w:color="auto"/>
        <w:bottom w:val="none" w:sz="0" w:space="0" w:color="auto"/>
        <w:right w:val="none" w:sz="0" w:space="0" w:color="auto"/>
      </w:divBdr>
    </w:div>
    <w:div w:id="536282043">
      <w:bodyDiv w:val="1"/>
      <w:marLeft w:val="0"/>
      <w:marRight w:val="0"/>
      <w:marTop w:val="0"/>
      <w:marBottom w:val="0"/>
      <w:divBdr>
        <w:top w:val="none" w:sz="0" w:space="0" w:color="auto"/>
        <w:left w:val="none" w:sz="0" w:space="0" w:color="auto"/>
        <w:bottom w:val="none" w:sz="0" w:space="0" w:color="auto"/>
        <w:right w:val="none" w:sz="0" w:space="0" w:color="auto"/>
      </w:divBdr>
    </w:div>
    <w:div w:id="547230888">
      <w:bodyDiv w:val="1"/>
      <w:marLeft w:val="0"/>
      <w:marRight w:val="0"/>
      <w:marTop w:val="0"/>
      <w:marBottom w:val="0"/>
      <w:divBdr>
        <w:top w:val="none" w:sz="0" w:space="0" w:color="auto"/>
        <w:left w:val="none" w:sz="0" w:space="0" w:color="auto"/>
        <w:bottom w:val="none" w:sz="0" w:space="0" w:color="auto"/>
        <w:right w:val="none" w:sz="0" w:space="0" w:color="auto"/>
      </w:divBdr>
    </w:div>
    <w:div w:id="556552769">
      <w:bodyDiv w:val="1"/>
      <w:marLeft w:val="0"/>
      <w:marRight w:val="0"/>
      <w:marTop w:val="0"/>
      <w:marBottom w:val="0"/>
      <w:divBdr>
        <w:top w:val="none" w:sz="0" w:space="0" w:color="auto"/>
        <w:left w:val="none" w:sz="0" w:space="0" w:color="auto"/>
        <w:bottom w:val="none" w:sz="0" w:space="0" w:color="auto"/>
        <w:right w:val="none" w:sz="0" w:space="0" w:color="auto"/>
      </w:divBdr>
    </w:div>
    <w:div w:id="609246057">
      <w:bodyDiv w:val="1"/>
      <w:marLeft w:val="0"/>
      <w:marRight w:val="0"/>
      <w:marTop w:val="0"/>
      <w:marBottom w:val="0"/>
      <w:divBdr>
        <w:top w:val="none" w:sz="0" w:space="0" w:color="auto"/>
        <w:left w:val="none" w:sz="0" w:space="0" w:color="auto"/>
        <w:bottom w:val="none" w:sz="0" w:space="0" w:color="auto"/>
        <w:right w:val="none" w:sz="0" w:space="0" w:color="auto"/>
      </w:divBdr>
      <w:divsChild>
        <w:div w:id="59972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260351">
      <w:bodyDiv w:val="1"/>
      <w:marLeft w:val="0"/>
      <w:marRight w:val="0"/>
      <w:marTop w:val="0"/>
      <w:marBottom w:val="0"/>
      <w:divBdr>
        <w:top w:val="none" w:sz="0" w:space="0" w:color="auto"/>
        <w:left w:val="none" w:sz="0" w:space="0" w:color="auto"/>
        <w:bottom w:val="none" w:sz="0" w:space="0" w:color="auto"/>
        <w:right w:val="none" w:sz="0" w:space="0" w:color="auto"/>
      </w:divBdr>
    </w:div>
    <w:div w:id="628825468">
      <w:bodyDiv w:val="1"/>
      <w:marLeft w:val="0"/>
      <w:marRight w:val="0"/>
      <w:marTop w:val="0"/>
      <w:marBottom w:val="0"/>
      <w:divBdr>
        <w:top w:val="none" w:sz="0" w:space="0" w:color="auto"/>
        <w:left w:val="none" w:sz="0" w:space="0" w:color="auto"/>
        <w:bottom w:val="none" w:sz="0" w:space="0" w:color="auto"/>
        <w:right w:val="none" w:sz="0" w:space="0" w:color="auto"/>
      </w:divBdr>
    </w:div>
    <w:div w:id="658773260">
      <w:bodyDiv w:val="1"/>
      <w:marLeft w:val="0"/>
      <w:marRight w:val="0"/>
      <w:marTop w:val="0"/>
      <w:marBottom w:val="0"/>
      <w:divBdr>
        <w:top w:val="none" w:sz="0" w:space="0" w:color="auto"/>
        <w:left w:val="none" w:sz="0" w:space="0" w:color="auto"/>
        <w:bottom w:val="none" w:sz="0" w:space="0" w:color="auto"/>
        <w:right w:val="none" w:sz="0" w:space="0" w:color="auto"/>
      </w:divBdr>
    </w:div>
    <w:div w:id="668413234">
      <w:bodyDiv w:val="1"/>
      <w:marLeft w:val="0"/>
      <w:marRight w:val="0"/>
      <w:marTop w:val="0"/>
      <w:marBottom w:val="0"/>
      <w:divBdr>
        <w:top w:val="none" w:sz="0" w:space="0" w:color="auto"/>
        <w:left w:val="none" w:sz="0" w:space="0" w:color="auto"/>
        <w:bottom w:val="none" w:sz="0" w:space="0" w:color="auto"/>
        <w:right w:val="none" w:sz="0" w:space="0" w:color="auto"/>
      </w:divBdr>
    </w:div>
    <w:div w:id="675038801">
      <w:bodyDiv w:val="1"/>
      <w:marLeft w:val="0"/>
      <w:marRight w:val="0"/>
      <w:marTop w:val="0"/>
      <w:marBottom w:val="0"/>
      <w:divBdr>
        <w:top w:val="none" w:sz="0" w:space="0" w:color="auto"/>
        <w:left w:val="none" w:sz="0" w:space="0" w:color="auto"/>
        <w:bottom w:val="none" w:sz="0" w:space="0" w:color="auto"/>
        <w:right w:val="none" w:sz="0" w:space="0" w:color="auto"/>
      </w:divBdr>
    </w:div>
    <w:div w:id="696926210">
      <w:bodyDiv w:val="1"/>
      <w:marLeft w:val="0"/>
      <w:marRight w:val="0"/>
      <w:marTop w:val="0"/>
      <w:marBottom w:val="0"/>
      <w:divBdr>
        <w:top w:val="none" w:sz="0" w:space="0" w:color="auto"/>
        <w:left w:val="none" w:sz="0" w:space="0" w:color="auto"/>
        <w:bottom w:val="none" w:sz="0" w:space="0" w:color="auto"/>
        <w:right w:val="none" w:sz="0" w:space="0" w:color="auto"/>
      </w:divBdr>
    </w:div>
    <w:div w:id="763300449">
      <w:bodyDiv w:val="1"/>
      <w:marLeft w:val="0"/>
      <w:marRight w:val="0"/>
      <w:marTop w:val="0"/>
      <w:marBottom w:val="0"/>
      <w:divBdr>
        <w:top w:val="none" w:sz="0" w:space="0" w:color="auto"/>
        <w:left w:val="none" w:sz="0" w:space="0" w:color="auto"/>
        <w:bottom w:val="none" w:sz="0" w:space="0" w:color="auto"/>
        <w:right w:val="none" w:sz="0" w:space="0" w:color="auto"/>
      </w:divBdr>
    </w:div>
    <w:div w:id="782578274">
      <w:bodyDiv w:val="1"/>
      <w:marLeft w:val="0"/>
      <w:marRight w:val="0"/>
      <w:marTop w:val="0"/>
      <w:marBottom w:val="0"/>
      <w:divBdr>
        <w:top w:val="none" w:sz="0" w:space="0" w:color="auto"/>
        <w:left w:val="none" w:sz="0" w:space="0" w:color="auto"/>
        <w:bottom w:val="none" w:sz="0" w:space="0" w:color="auto"/>
        <w:right w:val="none" w:sz="0" w:space="0" w:color="auto"/>
      </w:divBdr>
    </w:div>
    <w:div w:id="791752660">
      <w:bodyDiv w:val="1"/>
      <w:marLeft w:val="0"/>
      <w:marRight w:val="0"/>
      <w:marTop w:val="0"/>
      <w:marBottom w:val="0"/>
      <w:divBdr>
        <w:top w:val="none" w:sz="0" w:space="0" w:color="auto"/>
        <w:left w:val="none" w:sz="0" w:space="0" w:color="auto"/>
        <w:bottom w:val="none" w:sz="0" w:space="0" w:color="auto"/>
        <w:right w:val="none" w:sz="0" w:space="0" w:color="auto"/>
      </w:divBdr>
    </w:div>
    <w:div w:id="820973082">
      <w:bodyDiv w:val="1"/>
      <w:marLeft w:val="0"/>
      <w:marRight w:val="0"/>
      <w:marTop w:val="0"/>
      <w:marBottom w:val="0"/>
      <w:divBdr>
        <w:top w:val="none" w:sz="0" w:space="0" w:color="auto"/>
        <w:left w:val="none" w:sz="0" w:space="0" w:color="auto"/>
        <w:bottom w:val="none" w:sz="0" w:space="0" w:color="auto"/>
        <w:right w:val="none" w:sz="0" w:space="0" w:color="auto"/>
      </w:divBdr>
    </w:div>
    <w:div w:id="845248351">
      <w:bodyDiv w:val="1"/>
      <w:marLeft w:val="0"/>
      <w:marRight w:val="0"/>
      <w:marTop w:val="0"/>
      <w:marBottom w:val="0"/>
      <w:divBdr>
        <w:top w:val="none" w:sz="0" w:space="0" w:color="auto"/>
        <w:left w:val="none" w:sz="0" w:space="0" w:color="auto"/>
        <w:bottom w:val="none" w:sz="0" w:space="0" w:color="auto"/>
        <w:right w:val="none" w:sz="0" w:space="0" w:color="auto"/>
      </w:divBdr>
    </w:div>
    <w:div w:id="872115941">
      <w:bodyDiv w:val="1"/>
      <w:marLeft w:val="0"/>
      <w:marRight w:val="0"/>
      <w:marTop w:val="0"/>
      <w:marBottom w:val="0"/>
      <w:divBdr>
        <w:top w:val="none" w:sz="0" w:space="0" w:color="auto"/>
        <w:left w:val="none" w:sz="0" w:space="0" w:color="auto"/>
        <w:bottom w:val="none" w:sz="0" w:space="0" w:color="auto"/>
        <w:right w:val="none" w:sz="0" w:space="0" w:color="auto"/>
      </w:divBdr>
    </w:div>
    <w:div w:id="875778417">
      <w:bodyDiv w:val="1"/>
      <w:marLeft w:val="0"/>
      <w:marRight w:val="0"/>
      <w:marTop w:val="0"/>
      <w:marBottom w:val="0"/>
      <w:divBdr>
        <w:top w:val="none" w:sz="0" w:space="0" w:color="auto"/>
        <w:left w:val="none" w:sz="0" w:space="0" w:color="auto"/>
        <w:bottom w:val="none" w:sz="0" w:space="0" w:color="auto"/>
        <w:right w:val="none" w:sz="0" w:space="0" w:color="auto"/>
      </w:divBdr>
    </w:div>
    <w:div w:id="908807429">
      <w:bodyDiv w:val="1"/>
      <w:marLeft w:val="0"/>
      <w:marRight w:val="0"/>
      <w:marTop w:val="0"/>
      <w:marBottom w:val="0"/>
      <w:divBdr>
        <w:top w:val="none" w:sz="0" w:space="0" w:color="auto"/>
        <w:left w:val="none" w:sz="0" w:space="0" w:color="auto"/>
        <w:bottom w:val="none" w:sz="0" w:space="0" w:color="auto"/>
        <w:right w:val="none" w:sz="0" w:space="0" w:color="auto"/>
      </w:divBdr>
    </w:div>
    <w:div w:id="921571831">
      <w:bodyDiv w:val="1"/>
      <w:marLeft w:val="0"/>
      <w:marRight w:val="0"/>
      <w:marTop w:val="0"/>
      <w:marBottom w:val="0"/>
      <w:divBdr>
        <w:top w:val="none" w:sz="0" w:space="0" w:color="auto"/>
        <w:left w:val="none" w:sz="0" w:space="0" w:color="auto"/>
        <w:bottom w:val="none" w:sz="0" w:space="0" w:color="auto"/>
        <w:right w:val="none" w:sz="0" w:space="0" w:color="auto"/>
      </w:divBdr>
    </w:div>
    <w:div w:id="973869620">
      <w:bodyDiv w:val="1"/>
      <w:marLeft w:val="0"/>
      <w:marRight w:val="0"/>
      <w:marTop w:val="0"/>
      <w:marBottom w:val="0"/>
      <w:divBdr>
        <w:top w:val="none" w:sz="0" w:space="0" w:color="auto"/>
        <w:left w:val="none" w:sz="0" w:space="0" w:color="auto"/>
        <w:bottom w:val="none" w:sz="0" w:space="0" w:color="auto"/>
        <w:right w:val="none" w:sz="0" w:space="0" w:color="auto"/>
      </w:divBdr>
    </w:div>
    <w:div w:id="987324317">
      <w:bodyDiv w:val="1"/>
      <w:marLeft w:val="0"/>
      <w:marRight w:val="0"/>
      <w:marTop w:val="0"/>
      <w:marBottom w:val="0"/>
      <w:divBdr>
        <w:top w:val="none" w:sz="0" w:space="0" w:color="auto"/>
        <w:left w:val="none" w:sz="0" w:space="0" w:color="auto"/>
        <w:bottom w:val="none" w:sz="0" w:space="0" w:color="auto"/>
        <w:right w:val="none" w:sz="0" w:space="0" w:color="auto"/>
      </w:divBdr>
    </w:div>
    <w:div w:id="992947371">
      <w:bodyDiv w:val="1"/>
      <w:marLeft w:val="0"/>
      <w:marRight w:val="0"/>
      <w:marTop w:val="0"/>
      <w:marBottom w:val="0"/>
      <w:divBdr>
        <w:top w:val="none" w:sz="0" w:space="0" w:color="auto"/>
        <w:left w:val="none" w:sz="0" w:space="0" w:color="auto"/>
        <w:bottom w:val="none" w:sz="0" w:space="0" w:color="auto"/>
        <w:right w:val="none" w:sz="0" w:space="0" w:color="auto"/>
      </w:divBdr>
    </w:div>
    <w:div w:id="1033533354">
      <w:bodyDiv w:val="1"/>
      <w:marLeft w:val="0"/>
      <w:marRight w:val="0"/>
      <w:marTop w:val="0"/>
      <w:marBottom w:val="0"/>
      <w:divBdr>
        <w:top w:val="none" w:sz="0" w:space="0" w:color="auto"/>
        <w:left w:val="none" w:sz="0" w:space="0" w:color="auto"/>
        <w:bottom w:val="none" w:sz="0" w:space="0" w:color="auto"/>
        <w:right w:val="none" w:sz="0" w:space="0" w:color="auto"/>
      </w:divBdr>
    </w:div>
    <w:div w:id="1050694416">
      <w:bodyDiv w:val="1"/>
      <w:marLeft w:val="0"/>
      <w:marRight w:val="0"/>
      <w:marTop w:val="0"/>
      <w:marBottom w:val="0"/>
      <w:divBdr>
        <w:top w:val="none" w:sz="0" w:space="0" w:color="auto"/>
        <w:left w:val="none" w:sz="0" w:space="0" w:color="auto"/>
        <w:bottom w:val="none" w:sz="0" w:space="0" w:color="auto"/>
        <w:right w:val="none" w:sz="0" w:space="0" w:color="auto"/>
      </w:divBdr>
    </w:div>
    <w:div w:id="1060053528">
      <w:bodyDiv w:val="1"/>
      <w:marLeft w:val="0"/>
      <w:marRight w:val="0"/>
      <w:marTop w:val="0"/>
      <w:marBottom w:val="0"/>
      <w:divBdr>
        <w:top w:val="none" w:sz="0" w:space="0" w:color="auto"/>
        <w:left w:val="none" w:sz="0" w:space="0" w:color="auto"/>
        <w:bottom w:val="none" w:sz="0" w:space="0" w:color="auto"/>
        <w:right w:val="none" w:sz="0" w:space="0" w:color="auto"/>
      </w:divBdr>
    </w:div>
    <w:div w:id="1076779836">
      <w:bodyDiv w:val="1"/>
      <w:marLeft w:val="0"/>
      <w:marRight w:val="0"/>
      <w:marTop w:val="0"/>
      <w:marBottom w:val="0"/>
      <w:divBdr>
        <w:top w:val="none" w:sz="0" w:space="0" w:color="auto"/>
        <w:left w:val="none" w:sz="0" w:space="0" w:color="auto"/>
        <w:bottom w:val="none" w:sz="0" w:space="0" w:color="auto"/>
        <w:right w:val="none" w:sz="0" w:space="0" w:color="auto"/>
      </w:divBdr>
    </w:div>
    <w:div w:id="1084574769">
      <w:bodyDiv w:val="1"/>
      <w:marLeft w:val="0"/>
      <w:marRight w:val="0"/>
      <w:marTop w:val="0"/>
      <w:marBottom w:val="0"/>
      <w:divBdr>
        <w:top w:val="none" w:sz="0" w:space="0" w:color="auto"/>
        <w:left w:val="none" w:sz="0" w:space="0" w:color="auto"/>
        <w:bottom w:val="none" w:sz="0" w:space="0" w:color="auto"/>
        <w:right w:val="none" w:sz="0" w:space="0" w:color="auto"/>
      </w:divBdr>
    </w:div>
    <w:div w:id="1106929457">
      <w:bodyDiv w:val="1"/>
      <w:marLeft w:val="0"/>
      <w:marRight w:val="0"/>
      <w:marTop w:val="0"/>
      <w:marBottom w:val="0"/>
      <w:divBdr>
        <w:top w:val="none" w:sz="0" w:space="0" w:color="auto"/>
        <w:left w:val="none" w:sz="0" w:space="0" w:color="auto"/>
        <w:bottom w:val="none" w:sz="0" w:space="0" w:color="auto"/>
        <w:right w:val="none" w:sz="0" w:space="0" w:color="auto"/>
      </w:divBdr>
    </w:div>
    <w:div w:id="1119027317">
      <w:bodyDiv w:val="1"/>
      <w:marLeft w:val="0"/>
      <w:marRight w:val="0"/>
      <w:marTop w:val="0"/>
      <w:marBottom w:val="0"/>
      <w:divBdr>
        <w:top w:val="none" w:sz="0" w:space="0" w:color="auto"/>
        <w:left w:val="none" w:sz="0" w:space="0" w:color="auto"/>
        <w:bottom w:val="none" w:sz="0" w:space="0" w:color="auto"/>
        <w:right w:val="none" w:sz="0" w:space="0" w:color="auto"/>
      </w:divBdr>
    </w:div>
    <w:div w:id="1134637660">
      <w:bodyDiv w:val="1"/>
      <w:marLeft w:val="0"/>
      <w:marRight w:val="0"/>
      <w:marTop w:val="0"/>
      <w:marBottom w:val="0"/>
      <w:divBdr>
        <w:top w:val="none" w:sz="0" w:space="0" w:color="auto"/>
        <w:left w:val="none" w:sz="0" w:space="0" w:color="auto"/>
        <w:bottom w:val="none" w:sz="0" w:space="0" w:color="auto"/>
        <w:right w:val="none" w:sz="0" w:space="0" w:color="auto"/>
      </w:divBdr>
    </w:div>
    <w:div w:id="1150515704">
      <w:bodyDiv w:val="1"/>
      <w:marLeft w:val="0"/>
      <w:marRight w:val="0"/>
      <w:marTop w:val="0"/>
      <w:marBottom w:val="0"/>
      <w:divBdr>
        <w:top w:val="none" w:sz="0" w:space="0" w:color="auto"/>
        <w:left w:val="none" w:sz="0" w:space="0" w:color="auto"/>
        <w:bottom w:val="none" w:sz="0" w:space="0" w:color="auto"/>
        <w:right w:val="none" w:sz="0" w:space="0" w:color="auto"/>
      </w:divBdr>
    </w:div>
    <w:div w:id="1168400868">
      <w:bodyDiv w:val="1"/>
      <w:marLeft w:val="0"/>
      <w:marRight w:val="0"/>
      <w:marTop w:val="0"/>
      <w:marBottom w:val="0"/>
      <w:divBdr>
        <w:top w:val="none" w:sz="0" w:space="0" w:color="auto"/>
        <w:left w:val="none" w:sz="0" w:space="0" w:color="auto"/>
        <w:bottom w:val="none" w:sz="0" w:space="0" w:color="auto"/>
        <w:right w:val="none" w:sz="0" w:space="0" w:color="auto"/>
      </w:divBdr>
    </w:div>
    <w:div w:id="1184897444">
      <w:bodyDiv w:val="1"/>
      <w:marLeft w:val="0"/>
      <w:marRight w:val="0"/>
      <w:marTop w:val="0"/>
      <w:marBottom w:val="0"/>
      <w:divBdr>
        <w:top w:val="none" w:sz="0" w:space="0" w:color="auto"/>
        <w:left w:val="none" w:sz="0" w:space="0" w:color="auto"/>
        <w:bottom w:val="none" w:sz="0" w:space="0" w:color="auto"/>
        <w:right w:val="none" w:sz="0" w:space="0" w:color="auto"/>
      </w:divBdr>
    </w:div>
    <w:div w:id="1187401001">
      <w:bodyDiv w:val="1"/>
      <w:marLeft w:val="0"/>
      <w:marRight w:val="0"/>
      <w:marTop w:val="0"/>
      <w:marBottom w:val="0"/>
      <w:divBdr>
        <w:top w:val="none" w:sz="0" w:space="0" w:color="auto"/>
        <w:left w:val="none" w:sz="0" w:space="0" w:color="auto"/>
        <w:bottom w:val="none" w:sz="0" w:space="0" w:color="auto"/>
        <w:right w:val="none" w:sz="0" w:space="0" w:color="auto"/>
      </w:divBdr>
    </w:div>
    <w:div w:id="1196433095">
      <w:bodyDiv w:val="1"/>
      <w:marLeft w:val="0"/>
      <w:marRight w:val="0"/>
      <w:marTop w:val="0"/>
      <w:marBottom w:val="0"/>
      <w:divBdr>
        <w:top w:val="none" w:sz="0" w:space="0" w:color="auto"/>
        <w:left w:val="none" w:sz="0" w:space="0" w:color="auto"/>
        <w:bottom w:val="none" w:sz="0" w:space="0" w:color="auto"/>
        <w:right w:val="none" w:sz="0" w:space="0" w:color="auto"/>
      </w:divBdr>
    </w:div>
    <w:div w:id="1211923028">
      <w:bodyDiv w:val="1"/>
      <w:marLeft w:val="0"/>
      <w:marRight w:val="0"/>
      <w:marTop w:val="0"/>
      <w:marBottom w:val="0"/>
      <w:divBdr>
        <w:top w:val="none" w:sz="0" w:space="0" w:color="auto"/>
        <w:left w:val="none" w:sz="0" w:space="0" w:color="auto"/>
        <w:bottom w:val="none" w:sz="0" w:space="0" w:color="auto"/>
        <w:right w:val="none" w:sz="0" w:space="0" w:color="auto"/>
      </w:divBdr>
    </w:div>
    <w:div w:id="1212621463">
      <w:bodyDiv w:val="1"/>
      <w:marLeft w:val="0"/>
      <w:marRight w:val="0"/>
      <w:marTop w:val="0"/>
      <w:marBottom w:val="0"/>
      <w:divBdr>
        <w:top w:val="none" w:sz="0" w:space="0" w:color="auto"/>
        <w:left w:val="none" w:sz="0" w:space="0" w:color="auto"/>
        <w:bottom w:val="none" w:sz="0" w:space="0" w:color="auto"/>
        <w:right w:val="none" w:sz="0" w:space="0" w:color="auto"/>
      </w:divBdr>
    </w:div>
    <w:div w:id="1239632080">
      <w:bodyDiv w:val="1"/>
      <w:marLeft w:val="0"/>
      <w:marRight w:val="0"/>
      <w:marTop w:val="0"/>
      <w:marBottom w:val="0"/>
      <w:divBdr>
        <w:top w:val="none" w:sz="0" w:space="0" w:color="auto"/>
        <w:left w:val="none" w:sz="0" w:space="0" w:color="auto"/>
        <w:bottom w:val="none" w:sz="0" w:space="0" w:color="auto"/>
        <w:right w:val="none" w:sz="0" w:space="0" w:color="auto"/>
      </w:divBdr>
    </w:div>
    <w:div w:id="1251351787">
      <w:bodyDiv w:val="1"/>
      <w:marLeft w:val="0"/>
      <w:marRight w:val="0"/>
      <w:marTop w:val="0"/>
      <w:marBottom w:val="0"/>
      <w:divBdr>
        <w:top w:val="none" w:sz="0" w:space="0" w:color="auto"/>
        <w:left w:val="none" w:sz="0" w:space="0" w:color="auto"/>
        <w:bottom w:val="none" w:sz="0" w:space="0" w:color="auto"/>
        <w:right w:val="none" w:sz="0" w:space="0" w:color="auto"/>
      </w:divBdr>
      <w:divsChild>
        <w:div w:id="909147503">
          <w:marLeft w:val="0"/>
          <w:marRight w:val="0"/>
          <w:marTop w:val="0"/>
          <w:marBottom w:val="0"/>
          <w:divBdr>
            <w:top w:val="none" w:sz="0" w:space="0" w:color="auto"/>
            <w:left w:val="none" w:sz="0" w:space="0" w:color="auto"/>
            <w:bottom w:val="none" w:sz="0" w:space="0" w:color="auto"/>
            <w:right w:val="none" w:sz="0" w:space="0" w:color="auto"/>
          </w:divBdr>
        </w:div>
        <w:div w:id="708989866">
          <w:marLeft w:val="0"/>
          <w:marRight w:val="0"/>
          <w:marTop w:val="0"/>
          <w:marBottom w:val="0"/>
          <w:divBdr>
            <w:top w:val="none" w:sz="0" w:space="0" w:color="auto"/>
            <w:left w:val="none" w:sz="0" w:space="0" w:color="auto"/>
            <w:bottom w:val="none" w:sz="0" w:space="0" w:color="auto"/>
            <w:right w:val="none" w:sz="0" w:space="0" w:color="auto"/>
          </w:divBdr>
        </w:div>
      </w:divsChild>
    </w:div>
    <w:div w:id="1262762027">
      <w:bodyDiv w:val="1"/>
      <w:marLeft w:val="0"/>
      <w:marRight w:val="0"/>
      <w:marTop w:val="0"/>
      <w:marBottom w:val="0"/>
      <w:divBdr>
        <w:top w:val="none" w:sz="0" w:space="0" w:color="auto"/>
        <w:left w:val="none" w:sz="0" w:space="0" w:color="auto"/>
        <w:bottom w:val="none" w:sz="0" w:space="0" w:color="auto"/>
        <w:right w:val="none" w:sz="0" w:space="0" w:color="auto"/>
      </w:divBdr>
    </w:div>
    <w:div w:id="1295137027">
      <w:bodyDiv w:val="1"/>
      <w:marLeft w:val="0"/>
      <w:marRight w:val="0"/>
      <w:marTop w:val="0"/>
      <w:marBottom w:val="0"/>
      <w:divBdr>
        <w:top w:val="none" w:sz="0" w:space="0" w:color="auto"/>
        <w:left w:val="none" w:sz="0" w:space="0" w:color="auto"/>
        <w:bottom w:val="none" w:sz="0" w:space="0" w:color="auto"/>
        <w:right w:val="none" w:sz="0" w:space="0" w:color="auto"/>
      </w:divBdr>
    </w:div>
    <w:div w:id="1324770893">
      <w:bodyDiv w:val="1"/>
      <w:marLeft w:val="0"/>
      <w:marRight w:val="0"/>
      <w:marTop w:val="0"/>
      <w:marBottom w:val="0"/>
      <w:divBdr>
        <w:top w:val="none" w:sz="0" w:space="0" w:color="auto"/>
        <w:left w:val="none" w:sz="0" w:space="0" w:color="auto"/>
        <w:bottom w:val="none" w:sz="0" w:space="0" w:color="auto"/>
        <w:right w:val="none" w:sz="0" w:space="0" w:color="auto"/>
      </w:divBdr>
    </w:div>
    <w:div w:id="1337685843">
      <w:bodyDiv w:val="1"/>
      <w:marLeft w:val="0"/>
      <w:marRight w:val="0"/>
      <w:marTop w:val="0"/>
      <w:marBottom w:val="0"/>
      <w:divBdr>
        <w:top w:val="none" w:sz="0" w:space="0" w:color="auto"/>
        <w:left w:val="none" w:sz="0" w:space="0" w:color="auto"/>
        <w:bottom w:val="none" w:sz="0" w:space="0" w:color="auto"/>
        <w:right w:val="none" w:sz="0" w:space="0" w:color="auto"/>
      </w:divBdr>
    </w:div>
    <w:div w:id="1338264716">
      <w:bodyDiv w:val="1"/>
      <w:marLeft w:val="0"/>
      <w:marRight w:val="0"/>
      <w:marTop w:val="0"/>
      <w:marBottom w:val="0"/>
      <w:divBdr>
        <w:top w:val="none" w:sz="0" w:space="0" w:color="auto"/>
        <w:left w:val="none" w:sz="0" w:space="0" w:color="auto"/>
        <w:bottom w:val="none" w:sz="0" w:space="0" w:color="auto"/>
        <w:right w:val="none" w:sz="0" w:space="0" w:color="auto"/>
      </w:divBdr>
    </w:div>
    <w:div w:id="1381444798">
      <w:bodyDiv w:val="1"/>
      <w:marLeft w:val="0"/>
      <w:marRight w:val="0"/>
      <w:marTop w:val="0"/>
      <w:marBottom w:val="0"/>
      <w:divBdr>
        <w:top w:val="none" w:sz="0" w:space="0" w:color="auto"/>
        <w:left w:val="none" w:sz="0" w:space="0" w:color="auto"/>
        <w:bottom w:val="none" w:sz="0" w:space="0" w:color="auto"/>
        <w:right w:val="none" w:sz="0" w:space="0" w:color="auto"/>
      </w:divBdr>
    </w:div>
    <w:div w:id="1428110117">
      <w:bodyDiv w:val="1"/>
      <w:marLeft w:val="0"/>
      <w:marRight w:val="0"/>
      <w:marTop w:val="0"/>
      <w:marBottom w:val="0"/>
      <w:divBdr>
        <w:top w:val="none" w:sz="0" w:space="0" w:color="auto"/>
        <w:left w:val="none" w:sz="0" w:space="0" w:color="auto"/>
        <w:bottom w:val="none" w:sz="0" w:space="0" w:color="auto"/>
        <w:right w:val="none" w:sz="0" w:space="0" w:color="auto"/>
      </w:divBdr>
    </w:div>
    <w:div w:id="1465153282">
      <w:bodyDiv w:val="1"/>
      <w:marLeft w:val="0"/>
      <w:marRight w:val="0"/>
      <w:marTop w:val="0"/>
      <w:marBottom w:val="0"/>
      <w:divBdr>
        <w:top w:val="none" w:sz="0" w:space="0" w:color="auto"/>
        <w:left w:val="none" w:sz="0" w:space="0" w:color="auto"/>
        <w:bottom w:val="none" w:sz="0" w:space="0" w:color="auto"/>
        <w:right w:val="none" w:sz="0" w:space="0" w:color="auto"/>
      </w:divBdr>
    </w:div>
    <w:div w:id="1492791862">
      <w:bodyDiv w:val="1"/>
      <w:marLeft w:val="0"/>
      <w:marRight w:val="0"/>
      <w:marTop w:val="0"/>
      <w:marBottom w:val="0"/>
      <w:divBdr>
        <w:top w:val="none" w:sz="0" w:space="0" w:color="auto"/>
        <w:left w:val="none" w:sz="0" w:space="0" w:color="auto"/>
        <w:bottom w:val="none" w:sz="0" w:space="0" w:color="auto"/>
        <w:right w:val="none" w:sz="0" w:space="0" w:color="auto"/>
      </w:divBdr>
    </w:div>
    <w:div w:id="1515219712">
      <w:bodyDiv w:val="1"/>
      <w:marLeft w:val="0"/>
      <w:marRight w:val="0"/>
      <w:marTop w:val="0"/>
      <w:marBottom w:val="0"/>
      <w:divBdr>
        <w:top w:val="none" w:sz="0" w:space="0" w:color="auto"/>
        <w:left w:val="none" w:sz="0" w:space="0" w:color="auto"/>
        <w:bottom w:val="none" w:sz="0" w:space="0" w:color="auto"/>
        <w:right w:val="none" w:sz="0" w:space="0" w:color="auto"/>
      </w:divBdr>
    </w:div>
    <w:div w:id="1585450253">
      <w:bodyDiv w:val="1"/>
      <w:marLeft w:val="0"/>
      <w:marRight w:val="0"/>
      <w:marTop w:val="0"/>
      <w:marBottom w:val="0"/>
      <w:divBdr>
        <w:top w:val="none" w:sz="0" w:space="0" w:color="auto"/>
        <w:left w:val="none" w:sz="0" w:space="0" w:color="auto"/>
        <w:bottom w:val="none" w:sz="0" w:space="0" w:color="auto"/>
        <w:right w:val="none" w:sz="0" w:space="0" w:color="auto"/>
      </w:divBdr>
    </w:div>
    <w:div w:id="1585451312">
      <w:bodyDiv w:val="1"/>
      <w:marLeft w:val="0"/>
      <w:marRight w:val="0"/>
      <w:marTop w:val="0"/>
      <w:marBottom w:val="0"/>
      <w:divBdr>
        <w:top w:val="none" w:sz="0" w:space="0" w:color="auto"/>
        <w:left w:val="none" w:sz="0" w:space="0" w:color="auto"/>
        <w:bottom w:val="none" w:sz="0" w:space="0" w:color="auto"/>
        <w:right w:val="none" w:sz="0" w:space="0" w:color="auto"/>
      </w:divBdr>
    </w:div>
    <w:div w:id="1620257378">
      <w:bodyDiv w:val="1"/>
      <w:marLeft w:val="0"/>
      <w:marRight w:val="0"/>
      <w:marTop w:val="0"/>
      <w:marBottom w:val="0"/>
      <w:divBdr>
        <w:top w:val="none" w:sz="0" w:space="0" w:color="auto"/>
        <w:left w:val="none" w:sz="0" w:space="0" w:color="auto"/>
        <w:bottom w:val="none" w:sz="0" w:space="0" w:color="auto"/>
        <w:right w:val="none" w:sz="0" w:space="0" w:color="auto"/>
      </w:divBdr>
    </w:div>
    <w:div w:id="1633318308">
      <w:bodyDiv w:val="1"/>
      <w:marLeft w:val="0"/>
      <w:marRight w:val="0"/>
      <w:marTop w:val="0"/>
      <w:marBottom w:val="0"/>
      <w:divBdr>
        <w:top w:val="none" w:sz="0" w:space="0" w:color="auto"/>
        <w:left w:val="none" w:sz="0" w:space="0" w:color="auto"/>
        <w:bottom w:val="none" w:sz="0" w:space="0" w:color="auto"/>
        <w:right w:val="none" w:sz="0" w:space="0" w:color="auto"/>
      </w:divBdr>
    </w:div>
    <w:div w:id="1643578057">
      <w:bodyDiv w:val="1"/>
      <w:marLeft w:val="0"/>
      <w:marRight w:val="0"/>
      <w:marTop w:val="0"/>
      <w:marBottom w:val="0"/>
      <w:divBdr>
        <w:top w:val="none" w:sz="0" w:space="0" w:color="auto"/>
        <w:left w:val="none" w:sz="0" w:space="0" w:color="auto"/>
        <w:bottom w:val="none" w:sz="0" w:space="0" w:color="auto"/>
        <w:right w:val="none" w:sz="0" w:space="0" w:color="auto"/>
      </w:divBdr>
    </w:div>
    <w:div w:id="1682852282">
      <w:bodyDiv w:val="1"/>
      <w:marLeft w:val="0"/>
      <w:marRight w:val="0"/>
      <w:marTop w:val="0"/>
      <w:marBottom w:val="0"/>
      <w:divBdr>
        <w:top w:val="none" w:sz="0" w:space="0" w:color="auto"/>
        <w:left w:val="none" w:sz="0" w:space="0" w:color="auto"/>
        <w:bottom w:val="none" w:sz="0" w:space="0" w:color="auto"/>
        <w:right w:val="none" w:sz="0" w:space="0" w:color="auto"/>
      </w:divBdr>
    </w:div>
    <w:div w:id="1696226790">
      <w:bodyDiv w:val="1"/>
      <w:marLeft w:val="0"/>
      <w:marRight w:val="0"/>
      <w:marTop w:val="0"/>
      <w:marBottom w:val="0"/>
      <w:divBdr>
        <w:top w:val="none" w:sz="0" w:space="0" w:color="auto"/>
        <w:left w:val="none" w:sz="0" w:space="0" w:color="auto"/>
        <w:bottom w:val="none" w:sz="0" w:space="0" w:color="auto"/>
        <w:right w:val="none" w:sz="0" w:space="0" w:color="auto"/>
      </w:divBdr>
    </w:div>
    <w:div w:id="1717780677">
      <w:bodyDiv w:val="1"/>
      <w:marLeft w:val="0"/>
      <w:marRight w:val="0"/>
      <w:marTop w:val="0"/>
      <w:marBottom w:val="0"/>
      <w:divBdr>
        <w:top w:val="none" w:sz="0" w:space="0" w:color="auto"/>
        <w:left w:val="none" w:sz="0" w:space="0" w:color="auto"/>
        <w:bottom w:val="none" w:sz="0" w:space="0" w:color="auto"/>
        <w:right w:val="none" w:sz="0" w:space="0" w:color="auto"/>
      </w:divBdr>
    </w:div>
    <w:div w:id="1724791785">
      <w:bodyDiv w:val="1"/>
      <w:marLeft w:val="0"/>
      <w:marRight w:val="0"/>
      <w:marTop w:val="0"/>
      <w:marBottom w:val="0"/>
      <w:divBdr>
        <w:top w:val="none" w:sz="0" w:space="0" w:color="auto"/>
        <w:left w:val="none" w:sz="0" w:space="0" w:color="auto"/>
        <w:bottom w:val="none" w:sz="0" w:space="0" w:color="auto"/>
        <w:right w:val="none" w:sz="0" w:space="0" w:color="auto"/>
      </w:divBdr>
    </w:div>
    <w:div w:id="1725323869">
      <w:bodyDiv w:val="1"/>
      <w:marLeft w:val="0"/>
      <w:marRight w:val="0"/>
      <w:marTop w:val="0"/>
      <w:marBottom w:val="0"/>
      <w:divBdr>
        <w:top w:val="none" w:sz="0" w:space="0" w:color="auto"/>
        <w:left w:val="none" w:sz="0" w:space="0" w:color="auto"/>
        <w:bottom w:val="none" w:sz="0" w:space="0" w:color="auto"/>
        <w:right w:val="none" w:sz="0" w:space="0" w:color="auto"/>
      </w:divBdr>
    </w:div>
    <w:div w:id="1738898477">
      <w:bodyDiv w:val="1"/>
      <w:marLeft w:val="0"/>
      <w:marRight w:val="0"/>
      <w:marTop w:val="0"/>
      <w:marBottom w:val="0"/>
      <w:divBdr>
        <w:top w:val="none" w:sz="0" w:space="0" w:color="auto"/>
        <w:left w:val="none" w:sz="0" w:space="0" w:color="auto"/>
        <w:bottom w:val="none" w:sz="0" w:space="0" w:color="auto"/>
        <w:right w:val="none" w:sz="0" w:space="0" w:color="auto"/>
      </w:divBdr>
    </w:div>
    <w:div w:id="1767117651">
      <w:bodyDiv w:val="1"/>
      <w:marLeft w:val="0"/>
      <w:marRight w:val="0"/>
      <w:marTop w:val="0"/>
      <w:marBottom w:val="0"/>
      <w:divBdr>
        <w:top w:val="none" w:sz="0" w:space="0" w:color="auto"/>
        <w:left w:val="none" w:sz="0" w:space="0" w:color="auto"/>
        <w:bottom w:val="none" w:sz="0" w:space="0" w:color="auto"/>
        <w:right w:val="none" w:sz="0" w:space="0" w:color="auto"/>
      </w:divBdr>
    </w:div>
    <w:div w:id="1793135643">
      <w:bodyDiv w:val="1"/>
      <w:marLeft w:val="0"/>
      <w:marRight w:val="0"/>
      <w:marTop w:val="0"/>
      <w:marBottom w:val="0"/>
      <w:divBdr>
        <w:top w:val="none" w:sz="0" w:space="0" w:color="auto"/>
        <w:left w:val="none" w:sz="0" w:space="0" w:color="auto"/>
        <w:bottom w:val="none" w:sz="0" w:space="0" w:color="auto"/>
        <w:right w:val="none" w:sz="0" w:space="0" w:color="auto"/>
      </w:divBdr>
    </w:div>
    <w:div w:id="1796407466">
      <w:bodyDiv w:val="1"/>
      <w:marLeft w:val="0"/>
      <w:marRight w:val="0"/>
      <w:marTop w:val="0"/>
      <w:marBottom w:val="0"/>
      <w:divBdr>
        <w:top w:val="none" w:sz="0" w:space="0" w:color="auto"/>
        <w:left w:val="none" w:sz="0" w:space="0" w:color="auto"/>
        <w:bottom w:val="none" w:sz="0" w:space="0" w:color="auto"/>
        <w:right w:val="none" w:sz="0" w:space="0" w:color="auto"/>
      </w:divBdr>
    </w:div>
    <w:div w:id="1810125069">
      <w:bodyDiv w:val="1"/>
      <w:marLeft w:val="0"/>
      <w:marRight w:val="0"/>
      <w:marTop w:val="0"/>
      <w:marBottom w:val="0"/>
      <w:divBdr>
        <w:top w:val="none" w:sz="0" w:space="0" w:color="auto"/>
        <w:left w:val="none" w:sz="0" w:space="0" w:color="auto"/>
        <w:bottom w:val="none" w:sz="0" w:space="0" w:color="auto"/>
        <w:right w:val="none" w:sz="0" w:space="0" w:color="auto"/>
      </w:divBdr>
    </w:div>
    <w:div w:id="1826971121">
      <w:bodyDiv w:val="1"/>
      <w:marLeft w:val="0"/>
      <w:marRight w:val="0"/>
      <w:marTop w:val="0"/>
      <w:marBottom w:val="0"/>
      <w:divBdr>
        <w:top w:val="none" w:sz="0" w:space="0" w:color="auto"/>
        <w:left w:val="none" w:sz="0" w:space="0" w:color="auto"/>
        <w:bottom w:val="none" w:sz="0" w:space="0" w:color="auto"/>
        <w:right w:val="none" w:sz="0" w:space="0" w:color="auto"/>
      </w:divBdr>
    </w:div>
    <w:div w:id="1828089889">
      <w:bodyDiv w:val="1"/>
      <w:marLeft w:val="0"/>
      <w:marRight w:val="0"/>
      <w:marTop w:val="0"/>
      <w:marBottom w:val="0"/>
      <w:divBdr>
        <w:top w:val="none" w:sz="0" w:space="0" w:color="auto"/>
        <w:left w:val="none" w:sz="0" w:space="0" w:color="auto"/>
        <w:bottom w:val="none" w:sz="0" w:space="0" w:color="auto"/>
        <w:right w:val="none" w:sz="0" w:space="0" w:color="auto"/>
      </w:divBdr>
    </w:div>
    <w:div w:id="1833183368">
      <w:bodyDiv w:val="1"/>
      <w:marLeft w:val="0"/>
      <w:marRight w:val="0"/>
      <w:marTop w:val="0"/>
      <w:marBottom w:val="0"/>
      <w:divBdr>
        <w:top w:val="none" w:sz="0" w:space="0" w:color="auto"/>
        <w:left w:val="none" w:sz="0" w:space="0" w:color="auto"/>
        <w:bottom w:val="none" w:sz="0" w:space="0" w:color="auto"/>
        <w:right w:val="none" w:sz="0" w:space="0" w:color="auto"/>
      </w:divBdr>
    </w:div>
    <w:div w:id="1849363385">
      <w:bodyDiv w:val="1"/>
      <w:marLeft w:val="0"/>
      <w:marRight w:val="0"/>
      <w:marTop w:val="0"/>
      <w:marBottom w:val="0"/>
      <w:divBdr>
        <w:top w:val="none" w:sz="0" w:space="0" w:color="auto"/>
        <w:left w:val="none" w:sz="0" w:space="0" w:color="auto"/>
        <w:bottom w:val="none" w:sz="0" w:space="0" w:color="auto"/>
        <w:right w:val="none" w:sz="0" w:space="0" w:color="auto"/>
      </w:divBdr>
    </w:div>
    <w:div w:id="1871991325">
      <w:bodyDiv w:val="1"/>
      <w:marLeft w:val="0"/>
      <w:marRight w:val="0"/>
      <w:marTop w:val="0"/>
      <w:marBottom w:val="0"/>
      <w:divBdr>
        <w:top w:val="none" w:sz="0" w:space="0" w:color="auto"/>
        <w:left w:val="none" w:sz="0" w:space="0" w:color="auto"/>
        <w:bottom w:val="none" w:sz="0" w:space="0" w:color="auto"/>
        <w:right w:val="none" w:sz="0" w:space="0" w:color="auto"/>
      </w:divBdr>
    </w:div>
    <w:div w:id="1898929275">
      <w:bodyDiv w:val="1"/>
      <w:marLeft w:val="0"/>
      <w:marRight w:val="0"/>
      <w:marTop w:val="0"/>
      <w:marBottom w:val="0"/>
      <w:divBdr>
        <w:top w:val="none" w:sz="0" w:space="0" w:color="auto"/>
        <w:left w:val="none" w:sz="0" w:space="0" w:color="auto"/>
        <w:bottom w:val="none" w:sz="0" w:space="0" w:color="auto"/>
        <w:right w:val="none" w:sz="0" w:space="0" w:color="auto"/>
      </w:divBdr>
    </w:div>
    <w:div w:id="1925845769">
      <w:bodyDiv w:val="1"/>
      <w:marLeft w:val="0"/>
      <w:marRight w:val="0"/>
      <w:marTop w:val="0"/>
      <w:marBottom w:val="0"/>
      <w:divBdr>
        <w:top w:val="none" w:sz="0" w:space="0" w:color="auto"/>
        <w:left w:val="none" w:sz="0" w:space="0" w:color="auto"/>
        <w:bottom w:val="none" w:sz="0" w:space="0" w:color="auto"/>
        <w:right w:val="none" w:sz="0" w:space="0" w:color="auto"/>
      </w:divBdr>
    </w:div>
    <w:div w:id="2127653955">
      <w:bodyDiv w:val="1"/>
      <w:marLeft w:val="0"/>
      <w:marRight w:val="0"/>
      <w:marTop w:val="0"/>
      <w:marBottom w:val="0"/>
      <w:divBdr>
        <w:top w:val="none" w:sz="0" w:space="0" w:color="auto"/>
        <w:left w:val="none" w:sz="0" w:space="0" w:color="auto"/>
        <w:bottom w:val="none" w:sz="0" w:space="0" w:color="auto"/>
        <w:right w:val="none" w:sz="0" w:space="0" w:color="auto"/>
      </w:divBdr>
    </w:div>
    <w:div w:id="2130968690">
      <w:bodyDiv w:val="1"/>
      <w:marLeft w:val="0"/>
      <w:marRight w:val="0"/>
      <w:marTop w:val="0"/>
      <w:marBottom w:val="0"/>
      <w:divBdr>
        <w:top w:val="none" w:sz="0" w:space="0" w:color="auto"/>
        <w:left w:val="none" w:sz="0" w:space="0" w:color="auto"/>
        <w:bottom w:val="none" w:sz="0" w:space="0" w:color="auto"/>
        <w:right w:val="none" w:sz="0" w:space="0" w:color="auto"/>
      </w:divBdr>
    </w:div>
    <w:div w:id="21448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0B859A5-9F08-EF46-8501-5D19608341C5}"/>
      </w:docPartPr>
      <w:docPartBody>
        <w:p w:rsidR="000C56C9" w:rsidRDefault="00FB6C83">
          <w:r w:rsidRPr="007A17F6">
            <w:rPr>
              <w:rStyle w:val="PlaceholderText"/>
            </w:rPr>
            <w:t>Click or tap here to enter text.</w:t>
          </w:r>
        </w:p>
      </w:docPartBody>
    </w:docPart>
    <w:docPart>
      <w:docPartPr>
        <w:name w:val="D84E85E0C4DA3D4FA1ED30BAD913B682"/>
        <w:category>
          <w:name w:val="General"/>
          <w:gallery w:val="placeholder"/>
        </w:category>
        <w:types>
          <w:type w:val="bbPlcHdr"/>
        </w:types>
        <w:behaviors>
          <w:behavior w:val="content"/>
        </w:behaviors>
        <w:guid w:val="{8EEDB19D-C1F1-814D-945E-FB891BB66F47}"/>
      </w:docPartPr>
      <w:docPartBody>
        <w:p w:rsidR="00DF3B11" w:rsidRDefault="00D825EC" w:rsidP="00D825EC">
          <w:pPr>
            <w:pStyle w:val="D84E85E0C4DA3D4FA1ED30BAD913B68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BB"/>
    <w:rsid w:val="00004CD0"/>
    <w:rsid w:val="000547D6"/>
    <w:rsid w:val="0009239F"/>
    <w:rsid w:val="000C56C9"/>
    <w:rsid w:val="002131D3"/>
    <w:rsid w:val="00220CBA"/>
    <w:rsid w:val="003338D4"/>
    <w:rsid w:val="00431E04"/>
    <w:rsid w:val="004671AF"/>
    <w:rsid w:val="00485ABB"/>
    <w:rsid w:val="00505515"/>
    <w:rsid w:val="005B5C60"/>
    <w:rsid w:val="005D650E"/>
    <w:rsid w:val="00670BBA"/>
    <w:rsid w:val="00797428"/>
    <w:rsid w:val="007D4CD2"/>
    <w:rsid w:val="0080156A"/>
    <w:rsid w:val="0082616C"/>
    <w:rsid w:val="00A0205D"/>
    <w:rsid w:val="00AC02B4"/>
    <w:rsid w:val="00AC4477"/>
    <w:rsid w:val="00B04839"/>
    <w:rsid w:val="00B20649"/>
    <w:rsid w:val="00B263A0"/>
    <w:rsid w:val="00B43F23"/>
    <w:rsid w:val="00B90CE0"/>
    <w:rsid w:val="00C32BE9"/>
    <w:rsid w:val="00C874BD"/>
    <w:rsid w:val="00CF0B1F"/>
    <w:rsid w:val="00D72100"/>
    <w:rsid w:val="00D825EC"/>
    <w:rsid w:val="00DF3B11"/>
    <w:rsid w:val="00ED0767"/>
    <w:rsid w:val="00F060F5"/>
    <w:rsid w:val="00F15404"/>
    <w:rsid w:val="00F51CB0"/>
    <w:rsid w:val="00F53BA5"/>
    <w:rsid w:val="00FB6C83"/>
    <w:rsid w:val="00FD111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C83"/>
    <w:rPr>
      <w:color w:val="808080"/>
    </w:rPr>
  </w:style>
  <w:style w:type="paragraph" w:customStyle="1" w:styleId="D84E85E0C4DA3D4FA1ED30BAD913B682">
    <w:name w:val="D84E85E0C4DA3D4FA1ED30BAD913B682"/>
    <w:rsid w:val="00D82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2C1EB86-BA67-2941-B9C8-A76DC4ECF14F}">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0192B2F-00EC-1A4A-BB8E-1CE047621C5B}">
  <we:reference id="wa200002281" version="1.0.0.0" store="en-GB" storeType="OMEX"/>
  <we:alternateReferences>
    <we:reference id="WA200002281" version="1.0.0.0"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ABE9C355-E16C-AB4C-9E03-68B2AFA9D1E4}">
  <we:reference id="wa104382081" version="1.16.0.0" store="en-GB" storeType="OMEX"/>
  <we:alternateReferences>
    <we:reference id="WA104382081" version="1.16.0.0" store="" storeType="OMEX"/>
  </we:alternateReferences>
  <we:properties>
    <we:property name="MENDELEY_CITATIONS" value="[{&quot;citationID&quot;:&quot;MENDELEY_CITATION_e754eb19-1e8f-4807-a1dd-adabb475e147&quot;,&quot;citationItems&quot;:[{&quot;id&quot;:&quot;49dcec63-1081-3d6b-9dff-c30ee3eaba71&quot;,&quot;itemData&quot;:{&quot;type&quot;:&quot;chapter&quot;,&quot;id&quot;:&quot;49dcec63-1081-3d6b-9dff-c30ee3eaba71&quot;,&quot;title&quot;:&quot;Fieldwork in a new nation&quot;,&quot;author&quot;:[{&quot;family&quot;:&quot;Nygaard-Christensen&quot;,&quot;given&quot;:&quot;Maj&quot;,&quot;parse-names&quot;:false,&quot;dropping-particle&quot;:&quot;&quot;,&quot;non-dropping-particle&quot;:&quot;&quot;},{&quot;family&quot;:&quot;Bexley&quot;,&quot;given&quot;:&quot;Angie&quot;,&quot;parse-names&quot;:false,&quot;dropping-particle&quot;:&quot;&quot;,&quot;non-dropping-particle&quot;:&quot;&quot;}],&quot;container-title&quot;:&quot;Fieldwork in Timor-Leste: Understanding Social Change Through Practice&quot;,&quot;accessed&quot;:{&quot;date-parts&quot;:[[2021,9,28]]},&quot;editor&quot;:[{&quot;family&quot;:&quot;Nygaard-Christensen&quot;,&quot;given&quot;:&quot;Maj&quot;,&quot;parse-names&quot;:false,&quot;dropping-particle&quot;:&quot;&quot;,&quot;non-dropping-particle&quot;:&quot;&quot;},{&quot;family&quot;:&quot;Bexley&quot;,&quot;given&quot;:&quot;Angie&quot;,&quot;parse-names&quot;:false,&quot;dropping-particle&quot;:&quot;&quot;,&quot;non-dropping-particle&quot;:&quot;&quot;}],&quot;DOI&quot;:&quot;10.1080/00664677.2018.1429431&quot;,&quot;issued&quot;:{&quot;date-parts&quot;:[[2018]]},&quot;page&quot;:&quot;1-32&quot;,&quot;publisher&quot;:&quot;NIAS Press&quot;,&quot;issue&quot;:&quot;3&quot;},&quot;isTemporary&quot;:false}],&quot;properties&quot;:{&quot;noteIndex&quot;:0},&quot;isEdited&quot;:false,&quot;manualOverride&quot;:{&quot;isManuallyOverridden&quot;:false,&quot;citeprocText&quot;:&quot;Maj Nygaard-Christensen and Angie Bexley, “Fieldwork in a New Nation” in Maj Nygaard-Christensen and Angie Bexley (eds), &lt;i&gt;Fieldwork in Timor-Leste: Understanding Social Change Through Practice&lt;/i&gt; (NIAS Press 2018).&quot;,&quot;manualOverrideText&quot;:&quot;&quot;},&quot;citationTag&quot;:&quot;MENDELEY_CITATION_v3_eyJjaXRhdGlvbklEIjoiTUVOREVMRVlfQ0lUQVRJT05fZTc1NGViMTktMWU4Zi00ODA3LWExZGQtYWRhYmI0NzVlMTQ3IiwiY2l0YXRpb25JdGVtcyI6W3siaWQiOiI0OWRjZWM2My0xMDgxLTNkNmItOWRmZi1jMzBlZTNlYWJhNzEiLCJpdGVtRGF0YSI6eyJ0eXBlIjoiY2hhcHRlciIsImlkIjoiNDlkY2VjNjMtMTA4MS0zZDZiLTlkZmYtYzMwZWUzZWFiYTcxIiwidGl0bGUiOiJGaWVsZHdvcmsgaW4gYSBuZXcgbmF0aW9uIiwiYXV0aG9yIjpbeyJmYW1pbHkiOiJOeWdhYXJkLUNocmlzdGVuc2VuIiwiZ2l2ZW4iOiJNYWoiLCJwYXJzZS1uYW1lcyI6ZmFsc2UsImRyb3BwaW5nLXBhcnRpY2xlIjoiIiwibm9uLWRyb3BwaW5nLXBhcnRpY2xlIjoiIn0seyJmYW1pbHkiOiJCZXhsZXkiLCJnaXZlbiI6IkFuZ2llIiwicGFyc2UtbmFtZXMiOmZhbHNlLCJkcm9wcGluZy1wYXJ0aWNsZSI6IiIsIm5vbi1kcm9wcGluZy1wYXJ0aWNsZSI6IiJ9XSwiY29udGFpbmVyLXRpdGxlIjoiRmllbGR3b3JrIGluIFRpbW9yLUxlc3RlOiBVbmRlcnN0YW5kaW5nIFNvY2lhbCBDaGFuZ2UgVGhyb3VnaCBQcmFjdGljZSIsImFjY2Vzc2VkIjp7ImRhdGUtcGFydHMiOltbMjAyMSw5LDI4XV19LCJlZGl0b3IiOlt7ImZhbWlseSI6Ik55Z2FhcmQtQ2hyaXN0ZW5zZW4iLCJnaXZlbiI6Ik1haiIsInBhcnNlLW5hbWVzIjpmYWxzZSwiZHJvcHBpbmctcGFydGljbGUiOiIiLCJub24tZHJvcHBpbmctcGFydGljbGUiOiIifSx7ImZhbWlseSI6IkJleGxleSIsImdpdmVuIjoiQW5naWUiLCJwYXJzZS1uYW1lcyI6ZmFsc2UsImRyb3BwaW5nLXBhcnRpY2xlIjoiIiwibm9uLWRyb3BwaW5nLXBhcnRpY2xlIjoiIn1dLCJET0kiOiIxMC4xMDgwLzAwNjY0Njc3LjIwMTguMTQyOTQzMSIsImlzc3VlZCI6eyJkYXRlLXBhcnRzIjpbWzIwMThdXX0sInBhZ2UiOiIxLTMyIiwicHVibGlzaGVyIjoiTklBUyBQcmVzcyIsImlzc3VlIjoiMyJ9LCJpc1RlbXBvcmFyeSI6ZmFsc2V9XSwicHJvcGVydGllcyI6eyJub3RlSW5kZXgiOjB9LCJpc0VkaXRlZCI6ZmFsc2UsIm1hbnVhbE92ZXJyaWRlIjp7ImlzTWFudWFsbHlPdmVycmlkZGVuIjpmYWxzZSwiY2l0ZXByb2NUZXh0IjoiTWFqIE55Z2FhcmQtQ2hyaXN0ZW5zZW4gYW5kIEFuZ2llIEJleGxleSwg4oCcRmllbGR3b3JrIGluIGEgTmV3IE5hdGlvbuKAnSBpbiBNYWogTnlnYWFyZC1DaHJpc3RlbnNlbiBhbmQgQW5naWUgQmV4bGV5IChlZHMpLCA8aT5GaWVsZHdvcmsgaW4gVGltb3ItTGVzdGU6IFVuZGVyc3RhbmRpbmcgU29jaWFsIENoYW5nZSBUaHJvdWdoIFByYWN0aWNlPC9pPiAoTklBUyBQcmVzcyAyMDE4KS4iLCJtYW51YWxPdmVycmlkZVRleHQiOiIifX0=&quot;}]"/>
    <we:property name="MENDELEY_CITATIONS_STYLE" value="&quot;https://www.zotero.org/styles/oscol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6FA2E9-F6C2-8F45-9B56-59ADF978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7433</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Sapna Reheem Shaila</cp:lastModifiedBy>
  <cp:revision>4</cp:revision>
  <cp:lastPrinted>2021-10-17T11:33:00Z</cp:lastPrinted>
  <dcterms:created xsi:type="dcterms:W3CDTF">2023-02-28T19:59:00Z</dcterms:created>
  <dcterms:modified xsi:type="dcterms:W3CDTF">2023-03-27T15:33:00Z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documentId_8847</vt:lpwstr>
  </property>
  <property fmtid="{D5CDD505-2E9C-101B-9397-08002B2CF9AE}" pid="3" name="grammarly_documentContext">
    <vt:lpwstr>{"goals":[],"domain":"general","emotions":[],"dialect":"british"}</vt:lpwstr>
  </property>
</Properties>
</file>