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EE10" w14:textId="77777777" w:rsidR="0051241C" w:rsidRDefault="0051241C" w:rsidP="0051241C">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Financial Sanctions and Environmental, Social, and Governance (ESG) Performance</w:t>
      </w:r>
      <w:r>
        <w:rPr>
          <w:rFonts w:ascii="Angsana New" w:eastAsia="Angsana New" w:hAnsi="Angsana New" w:cs="Angsana New"/>
          <w:b/>
          <w:color w:val="000000"/>
          <w:sz w:val="24"/>
          <w:szCs w:val="24"/>
        </w:rPr>
        <w:t xml:space="preserve">: </w:t>
      </w:r>
      <w:r>
        <w:rPr>
          <w:rFonts w:ascii="Times New Roman" w:eastAsia="Times New Roman" w:hAnsi="Times New Roman" w:cs="Times New Roman"/>
          <w:b/>
          <w:color w:val="000000"/>
          <w:sz w:val="24"/>
          <w:szCs w:val="24"/>
        </w:rPr>
        <w:t>A Comparative Study of</w:t>
      </w:r>
      <w:r>
        <w:rPr>
          <w:rFonts w:ascii="Angsana New" w:eastAsia="Angsana New" w:hAnsi="Angsana New" w:cs="Angsana New"/>
          <w:b/>
          <w:color w:val="000000"/>
          <w:sz w:val="24"/>
          <w:szCs w:val="24"/>
        </w:rPr>
        <w:t xml:space="preserve"> </w:t>
      </w:r>
      <w:r>
        <w:rPr>
          <w:rFonts w:ascii="Times New Roman" w:eastAsia="Times New Roman" w:hAnsi="Times New Roman" w:cs="Times New Roman"/>
          <w:b/>
          <w:color w:val="000000"/>
          <w:sz w:val="24"/>
          <w:szCs w:val="24"/>
        </w:rPr>
        <w:t>Ownership Responses in the Chinese Context</w:t>
      </w:r>
    </w:p>
    <w:p w14:paraId="4031D832" w14:textId="77777777" w:rsidR="0051241C" w:rsidRDefault="0051241C" w:rsidP="0051241C">
      <w:pPr>
        <w:spacing w:line="360" w:lineRule="auto"/>
        <w:jc w:val="center"/>
        <w:rPr>
          <w:rFonts w:ascii="Times New Roman" w:eastAsia="Times New Roman" w:hAnsi="Times New Roman" w:cs="Times New Roman"/>
          <w:b/>
          <w:color w:val="000000"/>
          <w:sz w:val="24"/>
          <w:szCs w:val="24"/>
        </w:rPr>
      </w:pPr>
    </w:p>
    <w:p w14:paraId="533FBDB8" w14:textId="77777777" w:rsidR="0051241C" w:rsidRDefault="0051241C" w:rsidP="0051241C">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4F5E2797" w14:textId="0051E73C" w:rsidR="0051241C" w:rsidRPr="008D2ECE" w:rsidRDefault="0051241C" w:rsidP="0051241C">
      <w:pPr>
        <w:spacing w:line="360" w:lineRule="auto"/>
        <w:jc w:val="both"/>
        <w:rPr>
          <w:rFonts w:ascii="Times New Roman" w:eastAsia="Times New Roman" w:hAnsi="Times New Roman" w:cs="Times New Roman"/>
          <w:sz w:val="24"/>
          <w:szCs w:val="24"/>
        </w:rPr>
      </w:pPr>
      <w:r w:rsidRPr="008D2ECE">
        <w:rPr>
          <w:rFonts w:ascii="Times New Roman" w:eastAsia="Times New Roman" w:hAnsi="Times New Roman" w:cs="Times New Roman"/>
          <w:sz w:val="24"/>
          <w:szCs w:val="24"/>
        </w:rPr>
        <w:t xml:space="preserve">This study undertakes a comprehensive examination of the relationships between </w:t>
      </w:r>
      <w:r w:rsidR="0038423F">
        <w:rPr>
          <w:rFonts w:ascii="Times New Roman" w:eastAsia="Times New Roman" w:hAnsi="Times New Roman" w:cs="Times New Roman"/>
          <w:sz w:val="24"/>
          <w:szCs w:val="24"/>
        </w:rPr>
        <w:t>strategic investors</w:t>
      </w:r>
      <w:r w:rsidRPr="008D2ECE">
        <w:rPr>
          <w:rFonts w:ascii="Times New Roman" w:eastAsia="Times New Roman" w:hAnsi="Times New Roman" w:cs="Times New Roman"/>
          <w:sz w:val="24"/>
          <w:szCs w:val="24"/>
        </w:rPr>
        <w:t>, financial sanctions, and ESG performance in Chinese non-financial firms from 2011 to 2022.   The study demonstrates a positive relationship between ESG performance and foreign and government ownership, while indicating a negative impact from family ownership, using data from the ASSET4 and the Global Sanction Database</w:t>
      </w:r>
      <w:r w:rsidR="0000438B">
        <w:rPr>
          <w:rFonts w:ascii="Times New Roman" w:eastAsia="Times New Roman" w:hAnsi="Times New Roman" w:cs="Times New Roman"/>
          <w:sz w:val="24"/>
          <w:szCs w:val="24"/>
        </w:rPr>
        <w:t xml:space="preserve"> (GSDB)</w:t>
      </w:r>
      <w:r w:rsidRPr="008D2ECE">
        <w:rPr>
          <w:rFonts w:ascii="Times New Roman" w:eastAsia="Times New Roman" w:hAnsi="Times New Roman" w:cs="Times New Roman"/>
          <w:sz w:val="24"/>
          <w:szCs w:val="24"/>
        </w:rPr>
        <w:t xml:space="preserve">. Financial sanctions serve as a moderating factor, demonstrating that foreign and family ownership are associated with an higher level of ESG involvement during sanctions. Conversely, government ownership is connected to a decrease in ESG performance. Our results contribute to several fields, including ownership literature, agency theory, and sanctions literature. Additionally, they have practical implications for multiple groups of stakeholders, such as investors, managers, and policymakers. </w:t>
      </w:r>
    </w:p>
    <w:p w14:paraId="6A21AD56" w14:textId="77777777" w:rsidR="0051241C" w:rsidRDefault="0051241C" w:rsidP="0051241C">
      <w:pPr>
        <w:spacing w:line="360" w:lineRule="auto"/>
        <w:jc w:val="both"/>
        <w:rPr>
          <w:rFonts w:ascii="Times New Roman" w:eastAsia="Times New Roman" w:hAnsi="Times New Roman" w:cs="Times New Roman"/>
          <w:color w:val="4F81BD" w:themeColor="accent1"/>
          <w:sz w:val="24"/>
          <w:szCs w:val="24"/>
        </w:rPr>
      </w:pPr>
    </w:p>
    <w:p w14:paraId="0AD965D2" w14:textId="77777777" w:rsidR="0051241C" w:rsidRDefault="0051241C" w:rsidP="0051241C">
      <w:pPr>
        <w:spacing w:line="360" w:lineRule="auto"/>
        <w:jc w:val="both"/>
        <w:rPr>
          <w:rFonts w:ascii="Times New Roman" w:eastAsia="Times New Roman" w:hAnsi="Times New Roman" w:cs="Times New Roman"/>
          <w:color w:val="4F81BD" w:themeColor="accent1"/>
          <w:sz w:val="24"/>
          <w:szCs w:val="24"/>
        </w:rPr>
      </w:pPr>
    </w:p>
    <w:p w14:paraId="2903A225" w14:textId="326593D1" w:rsidR="0051241C" w:rsidRDefault="0051241C" w:rsidP="0051241C">
      <w:pPr>
        <w:spacing w:line="360" w:lineRule="auto"/>
        <w:jc w:val="both"/>
        <w:rPr>
          <w:rFonts w:ascii="Times New Roman" w:eastAsia="Times New Roman" w:hAnsi="Times New Roman" w:cs="Times New Roman"/>
          <w:i/>
          <w:color w:val="000000"/>
          <w:sz w:val="24"/>
          <w:szCs w:val="24"/>
        </w:rPr>
      </w:pPr>
      <w:r w:rsidRPr="00BF36FB">
        <w:rPr>
          <w:rFonts w:ascii="Times New Roman" w:eastAsia="Times New Roman" w:hAnsi="Times New Roman" w:cs="Times New Roman"/>
          <w:b/>
          <w:bCs/>
          <w:i/>
          <w:color w:val="000000"/>
          <w:sz w:val="24"/>
          <w:szCs w:val="24"/>
        </w:rPr>
        <w:t>Key Words: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ESG performance; Financial Sanctions; </w:t>
      </w:r>
      <w:r w:rsidR="006E1C9A">
        <w:rPr>
          <w:rFonts w:ascii="Times New Roman" w:eastAsia="Times New Roman" w:hAnsi="Times New Roman" w:cs="Times New Roman"/>
          <w:i/>
          <w:color w:val="000000"/>
          <w:sz w:val="24"/>
          <w:szCs w:val="24"/>
        </w:rPr>
        <w:t>strategic investors</w:t>
      </w:r>
      <w:r>
        <w:rPr>
          <w:rFonts w:ascii="Times New Roman" w:eastAsia="Times New Roman" w:hAnsi="Times New Roman" w:cs="Times New Roman"/>
          <w:i/>
          <w:color w:val="000000"/>
          <w:sz w:val="24"/>
          <w:szCs w:val="24"/>
        </w:rPr>
        <w:t xml:space="preserve">; and comparative study.   </w:t>
      </w:r>
    </w:p>
    <w:p w14:paraId="29D05C35" w14:textId="77777777" w:rsidR="005D4778" w:rsidRDefault="005D4778" w:rsidP="005D4778">
      <w:pPr>
        <w:spacing w:line="360" w:lineRule="auto"/>
        <w:ind w:left="360" w:hanging="360"/>
        <w:jc w:val="both"/>
      </w:pPr>
    </w:p>
    <w:p w14:paraId="396E2962" w14:textId="77777777" w:rsidR="005D4778" w:rsidRDefault="005D4778" w:rsidP="005D4778">
      <w:pPr>
        <w:spacing w:line="360" w:lineRule="auto"/>
        <w:ind w:left="360" w:hanging="360"/>
        <w:jc w:val="both"/>
      </w:pPr>
    </w:p>
    <w:p w14:paraId="52365D0E" w14:textId="77777777" w:rsidR="005D4778" w:rsidRDefault="005D4778" w:rsidP="005D4778">
      <w:pPr>
        <w:spacing w:line="360" w:lineRule="auto"/>
        <w:ind w:left="360" w:hanging="360"/>
        <w:jc w:val="both"/>
      </w:pPr>
    </w:p>
    <w:p w14:paraId="606CBC81" w14:textId="77777777" w:rsidR="0051241C" w:rsidRDefault="0051241C" w:rsidP="005D4778">
      <w:pPr>
        <w:spacing w:line="360" w:lineRule="auto"/>
        <w:ind w:left="360" w:hanging="360"/>
        <w:jc w:val="both"/>
      </w:pPr>
    </w:p>
    <w:p w14:paraId="01A665B7" w14:textId="77777777" w:rsidR="0051241C" w:rsidRDefault="0051241C" w:rsidP="005D4778">
      <w:pPr>
        <w:spacing w:line="360" w:lineRule="auto"/>
        <w:ind w:left="360" w:hanging="360"/>
        <w:jc w:val="both"/>
      </w:pPr>
    </w:p>
    <w:p w14:paraId="6CA657E6" w14:textId="77777777" w:rsidR="0051241C" w:rsidRDefault="0051241C" w:rsidP="005D4778">
      <w:pPr>
        <w:spacing w:line="360" w:lineRule="auto"/>
        <w:ind w:left="360" w:hanging="360"/>
        <w:jc w:val="both"/>
      </w:pPr>
    </w:p>
    <w:p w14:paraId="0A9CD4BB" w14:textId="77777777" w:rsidR="005D4778" w:rsidRDefault="005D4778" w:rsidP="005D4778">
      <w:pPr>
        <w:spacing w:line="360" w:lineRule="auto"/>
        <w:ind w:left="360" w:hanging="360"/>
        <w:jc w:val="both"/>
      </w:pPr>
    </w:p>
    <w:p w14:paraId="4210C258" w14:textId="77777777" w:rsidR="005D4778" w:rsidRDefault="005D4778" w:rsidP="005D4778">
      <w:pPr>
        <w:spacing w:line="360" w:lineRule="auto"/>
        <w:jc w:val="both"/>
      </w:pPr>
    </w:p>
    <w:p w14:paraId="65D0D448" w14:textId="77777777" w:rsidR="0051241C" w:rsidRDefault="0051241C" w:rsidP="005D4778">
      <w:pPr>
        <w:spacing w:line="360" w:lineRule="auto"/>
        <w:jc w:val="both"/>
      </w:pPr>
    </w:p>
    <w:p w14:paraId="17FC8D54" w14:textId="6B4127C0" w:rsidR="005D4778" w:rsidRPr="00D931D4" w:rsidRDefault="00D931D4" w:rsidP="00D931D4">
      <w:pPr>
        <w:spacing w:line="360" w:lineRule="auto"/>
        <w:jc w:val="both"/>
        <w:rPr>
          <w:rFonts w:ascii="Times New Roman" w:eastAsia="Times New Roman" w:hAnsi="Times New Roman" w:cs="Times New Roman"/>
          <w:b/>
          <w:bCs/>
          <w:color w:val="000000"/>
          <w:sz w:val="24"/>
          <w:szCs w:val="24"/>
        </w:rPr>
      </w:pPr>
      <w:r w:rsidRPr="00D931D4">
        <w:rPr>
          <w:rFonts w:ascii="Times New Roman" w:eastAsia="Times New Roman" w:hAnsi="Times New Roman" w:cs="Times New Roman"/>
          <w:b/>
          <w:bCs/>
          <w:color w:val="000000"/>
          <w:sz w:val="24"/>
          <w:szCs w:val="24"/>
        </w:rPr>
        <w:lastRenderedPageBreak/>
        <w:t>1.</w:t>
      </w:r>
      <w:r>
        <w:rPr>
          <w:rFonts w:ascii="Times New Roman" w:eastAsia="Times New Roman" w:hAnsi="Times New Roman" w:cs="Times New Roman"/>
          <w:b/>
          <w:bCs/>
          <w:color w:val="000000"/>
          <w:sz w:val="24"/>
          <w:szCs w:val="24"/>
        </w:rPr>
        <w:t xml:space="preserve"> </w:t>
      </w:r>
      <w:r w:rsidR="005D4778" w:rsidRPr="00D931D4">
        <w:rPr>
          <w:rFonts w:ascii="Times New Roman" w:eastAsia="Times New Roman" w:hAnsi="Times New Roman" w:cs="Times New Roman"/>
          <w:b/>
          <w:bCs/>
          <w:color w:val="000000"/>
          <w:sz w:val="24"/>
          <w:szCs w:val="24"/>
        </w:rPr>
        <w:t xml:space="preserve">Introduction </w:t>
      </w:r>
      <w:r>
        <w:rPr>
          <w:rFonts w:ascii="Times New Roman" w:eastAsia="Times New Roman" w:hAnsi="Times New Roman" w:cs="Times New Roman"/>
          <w:b/>
          <w:bCs/>
          <w:color w:val="000000"/>
          <w:sz w:val="24"/>
          <w:szCs w:val="24"/>
        </w:rPr>
        <w:t xml:space="preserve"> </w:t>
      </w:r>
    </w:p>
    <w:p w14:paraId="4EC67D72" w14:textId="66B6AA0B" w:rsidR="005D4778" w:rsidRPr="009A75C3" w:rsidRDefault="005D4778" w:rsidP="005D4778">
      <w:pPr>
        <w:spacing w:line="360" w:lineRule="auto"/>
        <w:jc w:val="both"/>
        <w:rPr>
          <w:rFonts w:ascii="Times New Roman" w:eastAsia="Angsana New" w:hAnsi="Times New Roman" w:cs="Times New Roman"/>
          <w:sz w:val="24"/>
          <w:szCs w:val="24"/>
        </w:rPr>
      </w:pPr>
      <w:r w:rsidRPr="009A75C3">
        <w:rPr>
          <w:rFonts w:ascii="Times New Roman" w:eastAsia="Times New Roman" w:hAnsi="Times New Roman" w:cs="Times New Roman"/>
          <w:color w:val="000000"/>
          <w:sz w:val="24"/>
          <w:szCs w:val="24"/>
        </w:rPr>
        <w:t>The integration of environmental, social, and governance (ESG) principles into business practices has increasingly become a strategy that generates various benefits, including the creation of firm value, reduction in the cost of capital, enhancement of credit ratings, improvement in earnings quality, and reductions in risk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Data xml:space="preserve">PEVuZE5vdGU+PENpdGU+PEF1dGhvcj5Hb2RmcmV5PC9BdXRob3I+PFllYXI+MjAwOTwvWWVhcj48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</w:fldData>
        </w:fldChar>
      </w:r>
      <w:r>
        <w:rPr>
          <w:rFonts w:ascii="Times New Roman" w:eastAsia="Times New Roman" w:hAnsi="Times New Roman" w:cs="Times New Roman"/>
          <w:color w:val="000000"/>
          <w:sz w:val="24"/>
          <w:szCs w:val="24"/>
        </w:rPr>
        <w:instrText xml:space="preserve"> ADDIN EN.CITE </w:instrText>
      </w:r>
      <w:r>
        <w:rPr>
          <w:rFonts w:ascii="Times New Roman" w:eastAsia="Times New Roman" w:hAnsi="Times New Roman" w:cs="Times New Roman"/>
          <w:color w:val="000000"/>
          <w:sz w:val="24"/>
          <w:szCs w:val="24"/>
        </w:rPr>
        <w:fldChar w:fldCharType="begin">
          <w:fldData xml:space="preserve">PEVuZE5vdGU+PENpdGU+PEF1dGhvcj5Hb2RmcmV5PC9BdXRob3I+PFllYXI+MjAwOTwvWWVhcj48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</w:fldData>
        </w:fldChar>
      </w:r>
      <w:r>
        <w:rPr>
          <w:rFonts w:ascii="Times New Roman" w:eastAsia="Times New Roman" w:hAnsi="Times New Roman" w:cs="Times New Roman"/>
          <w:color w:val="000000"/>
          <w:sz w:val="24"/>
          <w:szCs w:val="24"/>
        </w:rPr>
        <w:instrText xml:space="preserve"> ADDIN EN.CITE.DATA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(Godfrey et al., 2009, Kim et al., 2012, Attig et al., 2013, Dhaliwal et al., 2014, Ghoul et al., 2017)</w:t>
      </w:r>
      <w:r>
        <w:rPr>
          <w:rFonts w:ascii="Times New Roman" w:eastAsia="Times New Roman" w:hAnsi="Times New Roman" w:cs="Times New Roman"/>
          <w:color w:val="000000"/>
          <w:sz w:val="24"/>
          <w:szCs w:val="24"/>
        </w:rPr>
        <w:fldChar w:fldCharType="end"/>
      </w:r>
      <w:r w:rsidRPr="009A75C3">
        <w:rPr>
          <w:rFonts w:ascii="Times New Roman" w:eastAsia="Times New Roman" w:hAnsi="Times New Roman" w:cs="Times New Roman"/>
          <w:color w:val="000000"/>
          <w:sz w:val="24"/>
          <w:szCs w:val="24"/>
        </w:rPr>
        <w:t>.</w:t>
      </w:r>
      <w:r w:rsidRPr="009A75C3">
        <w:rPr>
          <w:rFonts w:ascii="Times New Roman" w:eastAsia="Angsana New" w:hAnsi="Times New Roman" w:cs="Times New Roman"/>
          <w:color w:val="000000"/>
          <w:sz w:val="24"/>
          <w:szCs w:val="24"/>
        </w:rPr>
        <w:t xml:space="preserve"> </w:t>
      </w:r>
      <w:r w:rsidRPr="009A75C3">
        <w:rPr>
          <w:rFonts w:ascii="Times New Roman" w:eastAsia="Times New Roman" w:hAnsi="Times New Roman" w:cs="Times New Roman"/>
          <w:color w:val="000000"/>
          <w:sz w:val="24"/>
          <w:szCs w:val="24"/>
        </w:rPr>
        <w:t>Consequently, a substantial body of literature has investigated the factors that drive ESG engagement</w:t>
      </w:r>
      <w:r w:rsidRPr="009A75C3">
        <w:rPr>
          <w:rFonts w:ascii="Times New Roman" w:eastAsia="Angsana New" w:hAnsi="Times New Roman" w:cs="Times New Roman"/>
          <w:color w:val="000000"/>
          <w:sz w:val="24"/>
          <w:szCs w:val="24"/>
        </w:rPr>
        <w:t>, with a specific focus on large investors</w:t>
      </w:r>
      <w:r w:rsidR="000D07A3">
        <w:rPr>
          <w:rStyle w:val="FootnoteReference"/>
          <w:rFonts w:ascii="Times New Roman" w:eastAsia="Angsana New" w:hAnsi="Times New Roman" w:cs="Times New Roman"/>
          <w:color w:val="000000"/>
          <w:sz w:val="24"/>
          <w:szCs w:val="24"/>
        </w:rPr>
        <w:footnoteReference w:id="1"/>
      </w:r>
      <w:r>
        <w:rPr>
          <w:rFonts w:ascii="Times New Roman" w:eastAsia="Angsana New" w:hAnsi="Times New Roman" w:cs="Times New Roman"/>
          <w:color w:val="000000"/>
          <w:sz w:val="24"/>
          <w:szCs w:val="24"/>
        </w:rPr>
        <w:t xml:space="preserve"> </w:t>
      </w:r>
      <w:r>
        <w:rPr>
          <w:rFonts w:ascii="Times New Roman" w:eastAsia="Angsana New" w:hAnsi="Times New Roman" w:cs="Times New Roman"/>
          <w:color w:val="000000"/>
          <w:sz w:val="24"/>
          <w:szCs w:val="24"/>
        </w:rPr>
        <w:fldChar w:fldCharType="begin">
          <w:fldData xml:space="preserve">PEVuZE5vdGU+PENpdGU+PEF1dGhvcj5PaDwvQXV0aG9yPjxZZWFyPjIwMTE8L1llYXI+PFJlY051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</w:fldData>
        </w:fldChar>
      </w:r>
      <w:r w:rsidR="00AA65C0">
        <w:rPr>
          <w:rFonts w:ascii="Times New Roman" w:eastAsia="Angsana New" w:hAnsi="Times New Roman" w:cs="Times New Roman"/>
          <w:color w:val="000000"/>
          <w:sz w:val="24"/>
          <w:szCs w:val="24"/>
        </w:rPr>
        <w:instrText xml:space="preserve"> ADDIN EN.CITE </w:instrText>
      </w:r>
      <w:r w:rsidR="00AA65C0">
        <w:rPr>
          <w:rFonts w:ascii="Times New Roman" w:eastAsia="Angsana New" w:hAnsi="Times New Roman" w:cs="Times New Roman"/>
          <w:color w:val="000000"/>
          <w:sz w:val="24"/>
          <w:szCs w:val="24"/>
        </w:rPr>
        <w:fldChar w:fldCharType="begin">
          <w:fldData xml:space="preserve">PEVuZE5vdGU+PENpdGU+PEF1dGhvcj5PaDwvQXV0aG9yPjxZZWFyPjIwMTE8L1llYXI+PFJlY051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</w:fldData>
        </w:fldChar>
      </w:r>
      <w:r w:rsidR="00AA65C0">
        <w:rPr>
          <w:rFonts w:ascii="Times New Roman" w:eastAsia="Angsana New" w:hAnsi="Times New Roman" w:cs="Times New Roman"/>
          <w:color w:val="000000"/>
          <w:sz w:val="24"/>
          <w:szCs w:val="24"/>
        </w:rPr>
        <w:instrText xml:space="preserve"> ADDIN EN.CITE.DATA </w:instrText>
      </w:r>
      <w:r w:rsidR="00AA65C0">
        <w:rPr>
          <w:rFonts w:ascii="Times New Roman" w:eastAsia="Angsana New" w:hAnsi="Times New Roman" w:cs="Times New Roman"/>
          <w:color w:val="000000"/>
          <w:sz w:val="24"/>
          <w:szCs w:val="24"/>
        </w:rPr>
      </w:r>
      <w:r w:rsidR="00AA65C0">
        <w:rPr>
          <w:rFonts w:ascii="Times New Roman" w:eastAsia="Angsana New" w:hAnsi="Times New Roman" w:cs="Times New Roman"/>
          <w:color w:val="000000"/>
          <w:sz w:val="24"/>
          <w:szCs w:val="24"/>
        </w:rPr>
        <w:fldChar w:fldCharType="end"/>
      </w:r>
      <w:r>
        <w:rPr>
          <w:rFonts w:ascii="Times New Roman" w:eastAsia="Angsana New" w:hAnsi="Times New Roman" w:cs="Times New Roman"/>
          <w:color w:val="000000"/>
          <w:sz w:val="24"/>
          <w:szCs w:val="24"/>
        </w:rPr>
      </w:r>
      <w:r>
        <w:rPr>
          <w:rFonts w:ascii="Times New Roman" w:eastAsia="Angsana New" w:hAnsi="Times New Roman" w:cs="Times New Roman"/>
          <w:color w:val="000000"/>
          <w:sz w:val="24"/>
          <w:szCs w:val="24"/>
        </w:rPr>
        <w:fldChar w:fldCharType="separate"/>
      </w:r>
      <w:r w:rsidR="00AA65C0">
        <w:rPr>
          <w:rFonts w:ascii="Times New Roman" w:eastAsia="Angsana New" w:hAnsi="Times New Roman" w:cs="Times New Roman"/>
          <w:noProof/>
          <w:color w:val="000000"/>
          <w:sz w:val="24"/>
          <w:szCs w:val="24"/>
        </w:rPr>
        <w:t>(Oh et al., 2011, El Ghoul et al., 2016, McGuinness et al., 2017, Boubakri et al., 2019)</w:t>
      </w:r>
      <w:r>
        <w:rPr>
          <w:rFonts w:ascii="Times New Roman" w:eastAsia="Angsana New" w:hAnsi="Times New Roman" w:cs="Times New Roman"/>
          <w:color w:val="000000"/>
          <w:sz w:val="24"/>
          <w:szCs w:val="24"/>
        </w:rPr>
        <w:fldChar w:fldCharType="end"/>
      </w:r>
      <w:r w:rsidRPr="009A75C3">
        <w:rPr>
          <w:rFonts w:ascii="Times New Roman" w:eastAsia="Angsana New" w:hAnsi="Times New Roman" w:cs="Times New Roman"/>
          <w:color w:val="000000"/>
          <w:sz w:val="24"/>
          <w:szCs w:val="24"/>
        </w:rPr>
        <w:t xml:space="preserve">. According to agency theory, </w:t>
      </w:r>
      <w:bookmarkStart w:id="0" w:name="_Hlk150380550"/>
      <w:r w:rsidRPr="009A75C3">
        <w:rPr>
          <w:rFonts w:ascii="Times New Roman" w:eastAsia="Angsana New" w:hAnsi="Times New Roman" w:cs="Times New Roman"/>
          <w:color w:val="000000"/>
          <w:sz w:val="24"/>
          <w:szCs w:val="24"/>
        </w:rPr>
        <w:t>large investors can exercise their influence over corporate investment decisions through their representation on the board of directors</w:t>
      </w:r>
      <w:r>
        <w:rPr>
          <w:rFonts w:ascii="Times New Roman" w:eastAsia="Angsana New" w:hAnsi="Times New Roman" w:cs="Times New Roman"/>
          <w:color w:val="000000"/>
          <w:sz w:val="24"/>
          <w:szCs w:val="24"/>
        </w:rPr>
        <w:t xml:space="preserve"> and voting power </w:t>
      </w:r>
      <w:r>
        <w:rPr>
          <w:rFonts w:ascii="Times New Roman" w:eastAsia="Angsana New" w:hAnsi="Times New Roman" w:cs="Times New Roman"/>
          <w:color w:val="000000"/>
          <w:sz w:val="24"/>
          <w:szCs w:val="24"/>
        </w:rPr>
        <w:fldChar w:fldCharType="begin"/>
      </w:r>
      <w:r>
        <w:rPr>
          <w:rFonts w:ascii="Times New Roman" w:eastAsia="Angsana New" w:hAnsi="Times New Roman" w:cs="Times New Roman"/>
          <w:color w:val="000000"/>
          <w:sz w:val="24"/>
          <w:szCs w:val="24"/>
        </w:rPr>
        <w:instrText xml:space="preserve"> ADDIN EN.CITE &lt;EndNote&gt;&lt;Cite&gt;&lt;Author&gt;Boyd&lt;/Author&gt;&lt;Year&gt;1994&lt;/Year&gt;&lt;RecNum&gt;1&lt;/RecNum&gt;&lt;DisplayText&gt;(Boyd, 1994, Hadani, 2012)&lt;/DisplayText&gt;&lt;record&gt;&lt;rec-number&gt;1&lt;/rec-number&gt;&lt;foreign-keys&gt;&lt;key app="EN" db-id="2202xfrw3w5xagetrtivszppsfpwvvv0w92f" timestamp="1699481656"&gt;1&lt;/key&gt;&lt;/foreign-keys&gt;&lt;ref-type name="Journal Article"&gt;17&lt;/ref-type&gt;&lt;contributors&gt;&lt;authors&gt;&lt;author&gt;Boyd, Brian K&lt;/author&gt;&lt;/authors&gt;&lt;/contributors&gt;&lt;titles&gt;&lt;title&gt;Board control and CEO compensation&lt;/title&gt;&lt;secondary-title&gt;Strategic management journal&lt;/secondary-title&gt;&lt;/titles&gt;&lt;periodical&gt;&lt;full-title&gt;Strategic management journal&lt;/full-title&gt;&lt;/periodical&gt;&lt;pages&gt;335-344&lt;/pages&gt;&lt;volume&gt;15&lt;/volume&gt;&lt;number&gt;5&lt;/number&gt;&lt;dates&gt;&lt;year&gt;1994&lt;/year&gt;&lt;/dates&gt;&lt;isbn&gt;0143-2095&lt;/isbn&gt;&lt;urls&gt;&lt;/urls&gt;&lt;/record&gt;&lt;/Cite&gt;&lt;Cite&gt;&lt;Author&gt;Hadani&lt;/Author&gt;&lt;Year&gt;2012&lt;/Year&gt;&lt;RecNum&gt;2&lt;/RecNum&gt;&lt;record&gt;&lt;rec-number&gt;2&lt;/rec-number&gt;&lt;foreign-keys&gt;&lt;key app="EN" db-id="2202xfrw3w5xagetrtivszppsfpwvvv0w92f" timestamp="1699481851"&gt;2&lt;/key&gt;&lt;/foreign-keys&gt;&lt;ref-type name="Journal Article"&gt;17&lt;/ref-type&gt;&lt;contributors&gt;&lt;authors&gt;&lt;author&gt;Hadani, Michael&lt;/author&gt;&lt;/authors&gt;&lt;/contributors&gt;&lt;titles&gt;&lt;title&gt;Institutional ownership monitoring and corporate political activity: Governance implications&lt;/title&gt;&lt;secondary-title&gt;Journal of Business Research&lt;/secondary-title&gt;&lt;/titles&gt;&lt;pages&gt;944-950&lt;/pages&gt;&lt;volume&gt;65&lt;/volume&gt;&lt;number&gt;7&lt;/number&gt;&lt;dates&gt;&lt;year&gt;2012&lt;/year&gt;&lt;/dates&gt;&lt;isbn&gt;0148-2963&lt;/isbn&gt;&lt;urls&gt;&lt;/urls&gt;&lt;/record&gt;&lt;/Cite&gt;&lt;/EndNote&gt;</w:instrText>
      </w:r>
      <w:r>
        <w:rPr>
          <w:rFonts w:ascii="Times New Roman" w:eastAsia="Angsana New" w:hAnsi="Times New Roman" w:cs="Times New Roman"/>
          <w:color w:val="000000"/>
          <w:sz w:val="24"/>
          <w:szCs w:val="24"/>
        </w:rPr>
        <w:fldChar w:fldCharType="separate"/>
      </w:r>
      <w:r>
        <w:rPr>
          <w:rFonts w:ascii="Times New Roman" w:eastAsia="Angsana New" w:hAnsi="Times New Roman" w:cs="Times New Roman"/>
          <w:noProof/>
          <w:color w:val="000000"/>
          <w:sz w:val="24"/>
          <w:szCs w:val="24"/>
        </w:rPr>
        <w:t>(Boyd, 1994, Hadani, 2012)</w:t>
      </w:r>
      <w:r>
        <w:rPr>
          <w:rFonts w:ascii="Times New Roman" w:eastAsia="Angsana New" w:hAnsi="Times New Roman" w:cs="Times New Roman"/>
          <w:color w:val="000000"/>
          <w:sz w:val="24"/>
          <w:szCs w:val="24"/>
        </w:rPr>
        <w:fldChar w:fldCharType="end"/>
      </w:r>
      <w:r w:rsidRPr="009A75C3">
        <w:rPr>
          <w:rFonts w:ascii="Times New Roman" w:eastAsia="Angsana New" w:hAnsi="Times New Roman" w:cs="Times New Roman"/>
          <w:color w:val="000000"/>
          <w:sz w:val="24"/>
          <w:szCs w:val="24"/>
        </w:rPr>
        <w:t xml:space="preserve">. </w:t>
      </w:r>
      <w:bookmarkEnd w:id="0"/>
      <w:r w:rsidRPr="009A75C3">
        <w:rPr>
          <w:rFonts w:ascii="Times New Roman" w:eastAsia="Angsana New" w:hAnsi="Times New Roman" w:cs="Times New Roman"/>
          <w:color w:val="000000"/>
          <w:sz w:val="24"/>
          <w:szCs w:val="24"/>
        </w:rPr>
        <w:t xml:space="preserve">However, The tendency toward ESG investment varies among different ownership types because each of them creates varying levels of information asymmetry, agency </w:t>
      </w:r>
      <w:r w:rsidRPr="009A75C3">
        <w:rPr>
          <w:rFonts w:ascii="Times New Roman" w:eastAsia="Angsana New" w:hAnsi="Times New Roman" w:cs="Times New Roman"/>
          <w:sz w:val="24"/>
          <w:szCs w:val="24"/>
        </w:rPr>
        <w:t>problems, and corporate governance efficiency, leading to diverse investment orientations</w:t>
      </w:r>
      <w:r>
        <w:rPr>
          <w:rFonts w:ascii="Times New Roman" w:eastAsia="Angsana New" w:hAnsi="Times New Roman" w:cs="Times New Roman"/>
          <w:sz w:val="24"/>
          <w:szCs w:val="24"/>
        </w:rPr>
        <w:t xml:space="preserve"> </w:t>
      </w:r>
      <w:r>
        <w:rPr>
          <w:rFonts w:ascii="Times New Roman" w:eastAsia="Angsana New" w:hAnsi="Times New Roman" w:cs="Times New Roman"/>
          <w:sz w:val="24"/>
          <w:szCs w:val="24"/>
        </w:rPr>
        <w:fldChar w:fldCharType="begin"/>
      </w:r>
      <w:r>
        <w:rPr>
          <w:rFonts w:ascii="Times New Roman" w:eastAsia="Angsana New" w:hAnsi="Times New Roman" w:cs="Times New Roman"/>
          <w:sz w:val="24"/>
          <w:szCs w:val="24"/>
        </w:rPr>
        <w:instrText xml:space="preserve"> ADDIN EN.CITE &lt;EndNote&gt;&lt;Cite&gt;&lt;Author&gt;Chen&lt;/Author&gt;&lt;Year&gt;2017&lt;/Year&gt;&lt;RecNum&gt;6&lt;/RecNum&gt;&lt;DisplayText&gt;(Chen et al., 2017)&lt;/DisplayText&gt;&lt;record&gt;&lt;rec-number&gt;6&lt;/rec-number&gt;&lt;foreign-keys&gt;&lt;key app="EN" db-id="2202xfrw3w5xagetrtivszppsfpwvvv0w92f" timestamp="1699482434"&gt;6&lt;/key&gt;&lt;/foreign-keys&gt;&lt;ref-type name="Journal Article"&gt;17&lt;/ref-type&gt;&lt;contributors&gt;&lt;authors&gt;&lt;author&gt;Chen, Ruiyuan&lt;/author&gt;&lt;author&gt;El Ghoul, Sadok&lt;/author&gt;&lt;author&gt;Guedhami, Omrane&lt;/author&gt;&lt;author&gt;Wang, He&lt;/author&gt;&lt;/authors&gt;&lt;/contributors&gt;&lt;titles&gt;&lt;title&gt;Do state and foreign ownership affect investment efficiency? Evidence from privatizations&lt;/title&gt;&lt;secondary-title&gt;Journal of Corporate Finance&lt;/secondary-title&gt;&lt;/titles&gt;&lt;periodical&gt;&lt;full-title&gt;Journal of corporate finance&lt;/full-title&gt;&lt;/periodical&gt;&lt;pages&gt;408-421&lt;/pages&gt;&lt;volume&gt;42&lt;/volume&gt;&lt;dates&gt;&lt;year&gt;2017&lt;/year&gt;&lt;/dates&gt;&lt;isbn&gt;0929-1199&lt;/isbn&gt;&lt;urls&gt;&lt;/urls&gt;&lt;/record&gt;&lt;/Cite&gt;&lt;/EndNote&gt;</w:instrText>
      </w:r>
      <w:r>
        <w:rPr>
          <w:rFonts w:ascii="Times New Roman" w:eastAsia="Angsana New" w:hAnsi="Times New Roman" w:cs="Times New Roman"/>
          <w:sz w:val="24"/>
          <w:szCs w:val="24"/>
        </w:rPr>
        <w:fldChar w:fldCharType="separate"/>
      </w:r>
      <w:r>
        <w:rPr>
          <w:rFonts w:ascii="Times New Roman" w:eastAsia="Angsana New" w:hAnsi="Times New Roman" w:cs="Times New Roman"/>
          <w:noProof/>
          <w:sz w:val="24"/>
          <w:szCs w:val="24"/>
        </w:rPr>
        <w:t>(Chen et al., 2017)</w:t>
      </w:r>
      <w:r>
        <w:rPr>
          <w:rFonts w:ascii="Times New Roman" w:eastAsia="Angsana New" w:hAnsi="Times New Roman" w:cs="Times New Roman"/>
          <w:sz w:val="24"/>
          <w:szCs w:val="24"/>
        </w:rPr>
        <w:fldChar w:fldCharType="end"/>
      </w:r>
      <w:r w:rsidRPr="009A75C3">
        <w:rPr>
          <w:rFonts w:ascii="Times New Roman" w:eastAsia="Angsana New" w:hAnsi="Times New Roman" w:cs="Times New Roman"/>
          <w:sz w:val="24"/>
          <w:szCs w:val="24"/>
        </w:rPr>
        <w:t xml:space="preserve">. Thus, conducting a comparative analysis to examine the influence of different investor types on ESG performance is a fundamental research question.  </w:t>
      </w:r>
      <w:r>
        <w:rPr>
          <w:rFonts w:ascii="Times New Roman" w:eastAsia="Angsana New" w:hAnsi="Times New Roman" w:cs="Times New Roman"/>
          <w:sz w:val="24"/>
          <w:szCs w:val="24"/>
        </w:rPr>
        <w:t xml:space="preserve"> </w:t>
      </w:r>
    </w:p>
    <w:p w14:paraId="2FC76584" w14:textId="77777777" w:rsidR="005D4778" w:rsidRPr="009A75C3" w:rsidRDefault="005D4778" w:rsidP="005D4778">
      <w:pPr>
        <w:spacing w:line="360" w:lineRule="auto"/>
        <w:jc w:val="both"/>
        <w:rPr>
          <w:rFonts w:ascii="Times New Roman" w:eastAsia="Angsana New" w:hAnsi="Times New Roman" w:cs="Times New Roman"/>
          <w:sz w:val="24"/>
          <w:szCs w:val="24"/>
        </w:rPr>
      </w:pPr>
      <w:r w:rsidRPr="009A75C3">
        <w:rPr>
          <w:rFonts w:ascii="Times New Roman" w:eastAsia="Angsana New" w:hAnsi="Times New Roman" w:cs="Times New Roman"/>
          <w:sz w:val="24"/>
          <w:szCs w:val="24"/>
        </w:rPr>
        <w:t>Furthermore, large investors have different investment priorities in the context of economic and political uncertainty. The majority of previous studies have primarily concentrated on financial crises as uncertain periods when investigating the determinants of ESG engagement, with overlooking the context of financial sanctions</w:t>
      </w:r>
      <w:r>
        <w:rPr>
          <w:rFonts w:ascii="Times New Roman" w:eastAsia="Angsana New" w:hAnsi="Times New Roman" w:cs="Times New Roman"/>
          <w:sz w:val="24"/>
          <w:szCs w:val="24"/>
        </w:rPr>
        <w:t xml:space="preserve"> </w:t>
      </w:r>
      <w:r>
        <w:rPr>
          <w:rFonts w:ascii="Times New Roman" w:eastAsia="Angsana New" w:hAnsi="Times New Roman" w:cs="Times New Roman"/>
          <w:sz w:val="24"/>
          <w:szCs w:val="24"/>
        </w:rPr>
        <w:fldChar w:fldCharType="begin">
          <w:fldData xml:space="preserve">PEVuZE5vdGU+PENpdGU+PEF1dGhvcj5DaGFyaXRvdWRpPC9BdXRob3I+PFllYXI+MjAxMTwvWWVh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</w:fldData>
        </w:fldChar>
      </w:r>
      <w:r>
        <w:rPr>
          <w:rFonts w:ascii="Times New Roman" w:eastAsia="Angsana New" w:hAnsi="Times New Roman" w:cs="Times New Roman"/>
          <w:sz w:val="24"/>
          <w:szCs w:val="24"/>
        </w:rPr>
        <w:instrText xml:space="preserve"> ADDIN EN.CITE </w:instrText>
      </w:r>
      <w:r>
        <w:rPr>
          <w:rFonts w:ascii="Times New Roman" w:eastAsia="Angsana New" w:hAnsi="Times New Roman" w:cs="Times New Roman"/>
          <w:sz w:val="24"/>
          <w:szCs w:val="24"/>
        </w:rPr>
        <w:fldChar w:fldCharType="begin">
          <w:fldData xml:space="preserve">PEVuZE5vdGU+PENpdGU+PEF1dGhvcj5DaGFyaXRvdWRpPC9BdXRob3I+PFllYXI+MjAxMTwvWWVh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</w:fldData>
        </w:fldChar>
      </w:r>
      <w:r>
        <w:rPr>
          <w:rFonts w:ascii="Times New Roman" w:eastAsia="Angsana New" w:hAnsi="Times New Roman" w:cs="Times New Roman"/>
          <w:sz w:val="24"/>
          <w:szCs w:val="24"/>
        </w:rPr>
        <w:instrText xml:space="preserve"> ADDIN EN.CITE.DATA </w:instrText>
      </w:r>
      <w:r>
        <w:rPr>
          <w:rFonts w:ascii="Times New Roman" w:eastAsia="Angsana New" w:hAnsi="Times New Roman" w:cs="Times New Roman"/>
          <w:sz w:val="24"/>
          <w:szCs w:val="24"/>
        </w:rPr>
      </w:r>
      <w:r>
        <w:rPr>
          <w:rFonts w:ascii="Times New Roman" w:eastAsia="Angsana New" w:hAnsi="Times New Roman" w:cs="Times New Roman"/>
          <w:sz w:val="24"/>
          <w:szCs w:val="24"/>
        </w:rPr>
        <w:fldChar w:fldCharType="end"/>
      </w:r>
      <w:r>
        <w:rPr>
          <w:rFonts w:ascii="Times New Roman" w:eastAsia="Angsana New" w:hAnsi="Times New Roman" w:cs="Times New Roman"/>
          <w:sz w:val="24"/>
          <w:szCs w:val="24"/>
        </w:rPr>
      </w:r>
      <w:r>
        <w:rPr>
          <w:rFonts w:ascii="Times New Roman" w:eastAsia="Angsana New" w:hAnsi="Times New Roman" w:cs="Times New Roman"/>
          <w:sz w:val="24"/>
          <w:szCs w:val="24"/>
        </w:rPr>
        <w:fldChar w:fldCharType="separate"/>
      </w:r>
      <w:r>
        <w:rPr>
          <w:rFonts w:ascii="Times New Roman" w:eastAsia="Angsana New" w:hAnsi="Times New Roman" w:cs="Times New Roman"/>
          <w:noProof/>
          <w:sz w:val="24"/>
          <w:szCs w:val="24"/>
        </w:rPr>
        <w:t>(Charitoudi et al., 2011, Giannarakis and Theotokas, 2011, Bouslah et al., 2018)</w:t>
      </w:r>
      <w:r>
        <w:rPr>
          <w:rFonts w:ascii="Times New Roman" w:eastAsia="Angsana New" w:hAnsi="Times New Roman" w:cs="Times New Roman"/>
          <w:sz w:val="24"/>
          <w:szCs w:val="24"/>
        </w:rPr>
        <w:fldChar w:fldCharType="end"/>
      </w:r>
      <w:r w:rsidRPr="009A75C3">
        <w:rPr>
          <w:rFonts w:ascii="Times New Roman" w:eastAsia="Angsana New" w:hAnsi="Times New Roman" w:cs="Times New Roman"/>
          <w:sz w:val="24"/>
          <w:szCs w:val="24"/>
        </w:rPr>
        <w:t xml:space="preserve">. Research on financial sanctions has </w:t>
      </w:r>
      <w:r>
        <w:rPr>
          <w:rFonts w:ascii="Times New Roman" w:eastAsia="Angsana New" w:hAnsi="Times New Roman" w:cs="Times New Roman"/>
          <w:sz w:val="24"/>
          <w:szCs w:val="24"/>
        </w:rPr>
        <w:t>usually</w:t>
      </w:r>
      <w:r w:rsidRPr="009A75C3">
        <w:rPr>
          <w:rFonts w:ascii="Times New Roman" w:eastAsia="Angsana New" w:hAnsi="Times New Roman" w:cs="Times New Roman"/>
          <w:sz w:val="24"/>
          <w:szCs w:val="24"/>
        </w:rPr>
        <w:t xml:space="preserve"> cantered around their impacts</w:t>
      </w:r>
      <w:r>
        <w:rPr>
          <w:rFonts w:ascii="Times New Roman" w:eastAsia="Angsana New" w:hAnsi="Times New Roman" w:cs="Times New Roman"/>
          <w:sz w:val="24"/>
          <w:szCs w:val="24"/>
        </w:rPr>
        <w:t xml:space="preserve"> on </w:t>
      </w:r>
      <w:r w:rsidRPr="009A75C3">
        <w:rPr>
          <w:rFonts w:ascii="Times New Roman" w:eastAsia="Angsana New" w:hAnsi="Times New Roman" w:cs="Times New Roman"/>
          <w:sz w:val="24"/>
          <w:szCs w:val="24"/>
        </w:rPr>
        <w:t>economic indicators, political dynamics, and market behaviours</w:t>
      </w:r>
      <w:r>
        <w:rPr>
          <w:rFonts w:ascii="Times New Roman" w:eastAsia="Angsana New" w:hAnsi="Times New Roman" w:cs="Times New Roman"/>
          <w:sz w:val="24"/>
          <w:szCs w:val="24"/>
        </w:rPr>
        <w:t xml:space="preserve"> </w:t>
      </w:r>
      <w:bookmarkStart w:id="1" w:name="_Hlk150555225"/>
      <w:r>
        <w:rPr>
          <w:rFonts w:ascii="Times New Roman" w:eastAsia="Angsana New" w:hAnsi="Times New Roman" w:cs="Times New Roman"/>
          <w:sz w:val="24"/>
          <w:szCs w:val="24"/>
        </w:rPr>
        <w:fldChar w:fldCharType="begin">
          <w:fldData xml:space="preserve">PEVuZE5vdGU+PENpdGU+PEF1dGhvcj5OZXVlbmtpcmNoPC9BdXRob3I+PFllYXI+MjAxNTwvWWVh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</w:fldData>
        </w:fldChar>
      </w:r>
      <w:r>
        <w:rPr>
          <w:rFonts w:ascii="Times New Roman" w:eastAsia="Angsana New" w:hAnsi="Times New Roman" w:cs="Times New Roman"/>
          <w:sz w:val="24"/>
          <w:szCs w:val="24"/>
        </w:rPr>
        <w:instrText xml:space="preserve"> ADDIN EN.CITE </w:instrText>
      </w:r>
      <w:r>
        <w:rPr>
          <w:rFonts w:ascii="Times New Roman" w:eastAsia="Angsana New" w:hAnsi="Times New Roman" w:cs="Times New Roman"/>
          <w:sz w:val="24"/>
          <w:szCs w:val="24"/>
        </w:rPr>
        <w:fldChar w:fldCharType="begin">
          <w:fldData xml:space="preserve">PEVuZE5vdGU+PENpdGU+PEF1dGhvcj5OZXVlbmtpcmNoPC9BdXRob3I+PFllYXI+MjAxNTwvWWVh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</w:fldData>
        </w:fldChar>
      </w:r>
      <w:r>
        <w:rPr>
          <w:rFonts w:ascii="Times New Roman" w:eastAsia="Angsana New" w:hAnsi="Times New Roman" w:cs="Times New Roman"/>
          <w:sz w:val="24"/>
          <w:szCs w:val="24"/>
        </w:rPr>
        <w:instrText xml:space="preserve"> ADDIN EN.CITE.DATA </w:instrText>
      </w:r>
      <w:r>
        <w:rPr>
          <w:rFonts w:ascii="Times New Roman" w:eastAsia="Angsana New" w:hAnsi="Times New Roman" w:cs="Times New Roman"/>
          <w:sz w:val="24"/>
          <w:szCs w:val="24"/>
        </w:rPr>
      </w:r>
      <w:r>
        <w:rPr>
          <w:rFonts w:ascii="Times New Roman" w:eastAsia="Angsana New" w:hAnsi="Times New Roman" w:cs="Times New Roman"/>
          <w:sz w:val="24"/>
          <w:szCs w:val="24"/>
        </w:rPr>
        <w:fldChar w:fldCharType="end"/>
      </w:r>
      <w:r>
        <w:rPr>
          <w:rFonts w:ascii="Times New Roman" w:eastAsia="Angsana New" w:hAnsi="Times New Roman" w:cs="Times New Roman"/>
          <w:sz w:val="24"/>
          <w:szCs w:val="24"/>
        </w:rPr>
      </w:r>
      <w:r>
        <w:rPr>
          <w:rFonts w:ascii="Times New Roman" w:eastAsia="Angsana New" w:hAnsi="Times New Roman" w:cs="Times New Roman"/>
          <w:sz w:val="24"/>
          <w:szCs w:val="24"/>
        </w:rPr>
        <w:fldChar w:fldCharType="separate"/>
      </w:r>
      <w:r>
        <w:rPr>
          <w:rFonts w:ascii="Times New Roman" w:eastAsia="Angsana New" w:hAnsi="Times New Roman" w:cs="Times New Roman"/>
          <w:noProof/>
          <w:sz w:val="24"/>
          <w:szCs w:val="24"/>
        </w:rPr>
        <w:t>(Neuenkirch and Neumeier, 2015, McLean et al., 2018, Crozet et al., 2021, Gutmann et al., 2023)</w:t>
      </w:r>
      <w:r>
        <w:rPr>
          <w:rFonts w:ascii="Times New Roman" w:eastAsia="Angsana New" w:hAnsi="Times New Roman" w:cs="Times New Roman"/>
          <w:sz w:val="24"/>
          <w:szCs w:val="24"/>
        </w:rPr>
        <w:fldChar w:fldCharType="end"/>
      </w:r>
      <w:r>
        <w:rPr>
          <w:rFonts w:ascii="Times New Roman" w:eastAsia="Angsana New" w:hAnsi="Times New Roman" w:cs="Times New Roman"/>
          <w:sz w:val="24"/>
          <w:szCs w:val="24"/>
        </w:rPr>
        <w:t>.</w:t>
      </w:r>
      <w:bookmarkEnd w:id="1"/>
      <w:r w:rsidRPr="009A75C3">
        <w:rPr>
          <w:rFonts w:ascii="Times New Roman" w:eastAsia="Angsana New" w:hAnsi="Times New Roman" w:cs="Times New Roman"/>
          <w:sz w:val="24"/>
          <w:szCs w:val="24"/>
        </w:rPr>
        <w:t xml:space="preserve"> Thus, the moderating effects of financial sanctions on the relationship between various investor types and ESG performance remain largely unexplored</w:t>
      </w:r>
      <w:r>
        <w:rPr>
          <w:rFonts w:ascii="Times New Roman" w:eastAsia="Angsana New" w:hAnsi="Times New Roman" w:cs="Times New Roman"/>
          <w:sz w:val="24"/>
          <w:szCs w:val="24"/>
        </w:rPr>
        <w:t xml:space="preserve">.  </w:t>
      </w:r>
    </w:p>
    <w:p w14:paraId="0F8E5066" w14:textId="33FA26F4" w:rsidR="005D4778" w:rsidRDefault="005D4778" w:rsidP="005D477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w:t>
      </w:r>
      <w:r w:rsidRPr="00622BAF">
        <w:rPr>
          <w:rFonts w:ascii="Times New Roman" w:eastAsia="Times New Roman" w:hAnsi="Times New Roman" w:cs="Times New Roman"/>
          <w:color w:val="000000"/>
          <w:sz w:val="24"/>
          <w:szCs w:val="24"/>
        </w:rPr>
        <w:t>study</w:t>
      </w:r>
      <w:r>
        <w:rPr>
          <w:rFonts w:ascii="Times New Roman" w:eastAsia="Times New Roman" w:hAnsi="Times New Roman" w:cs="Times New Roman"/>
          <w:color w:val="000000"/>
          <w:sz w:val="24"/>
          <w:szCs w:val="24"/>
        </w:rPr>
        <w:t>, therefore,</w:t>
      </w:r>
      <w:r w:rsidRPr="00622BAF">
        <w:rPr>
          <w:rFonts w:ascii="Times New Roman" w:eastAsia="Times New Roman" w:hAnsi="Times New Roman" w:cs="Times New Roman"/>
          <w:color w:val="000000"/>
          <w:sz w:val="24"/>
          <w:szCs w:val="24"/>
        </w:rPr>
        <w:t xml:space="preserve"> aims to address </w:t>
      </w:r>
      <w:r>
        <w:rPr>
          <w:rFonts w:ascii="Times New Roman" w:eastAsia="Times New Roman" w:hAnsi="Times New Roman" w:cs="Times New Roman"/>
          <w:color w:val="000000"/>
          <w:sz w:val="24"/>
          <w:szCs w:val="24"/>
        </w:rPr>
        <w:t>this</w:t>
      </w:r>
      <w:r w:rsidRPr="00622BAF">
        <w:rPr>
          <w:rFonts w:ascii="Times New Roman" w:eastAsia="Times New Roman" w:hAnsi="Times New Roman" w:cs="Times New Roman"/>
          <w:color w:val="000000"/>
          <w:sz w:val="24"/>
          <w:szCs w:val="24"/>
        </w:rPr>
        <w:t xml:space="preserve"> significant research gap by investigating how different types of investors</w:t>
      </w:r>
      <w:r>
        <w:rPr>
          <w:rFonts w:ascii="Times New Roman" w:eastAsia="Times New Roman" w:hAnsi="Times New Roman" w:cs="Times New Roman"/>
          <w:color w:val="000000"/>
          <w:sz w:val="24"/>
          <w:szCs w:val="24"/>
        </w:rPr>
        <w:t xml:space="preserve"> (i.e., </w:t>
      </w:r>
      <w:r w:rsidRPr="00622BAF">
        <w:rPr>
          <w:rFonts w:ascii="Times New Roman" w:eastAsia="Times New Roman" w:hAnsi="Times New Roman" w:cs="Times New Roman"/>
          <w:color w:val="000000"/>
          <w:sz w:val="24"/>
          <w:szCs w:val="24"/>
        </w:rPr>
        <w:t xml:space="preserve">government, foreign, and family </w:t>
      </w:r>
      <w:r w:rsidR="008C0CEF">
        <w:rPr>
          <w:rFonts w:ascii="Times New Roman" w:eastAsia="Times New Roman" w:hAnsi="Times New Roman" w:cs="Times New Roman"/>
          <w:color w:val="000000"/>
          <w:sz w:val="24"/>
          <w:szCs w:val="24"/>
        </w:rPr>
        <w:t>investors</w:t>
      </w:r>
      <w:r>
        <w:rPr>
          <w:rFonts w:ascii="Times New Roman" w:eastAsia="Times New Roman" w:hAnsi="Times New Roman" w:cs="Times New Roman"/>
          <w:color w:val="000000"/>
          <w:sz w:val="24"/>
          <w:szCs w:val="24"/>
        </w:rPr>
        <w:t>)</w:t>
      </w:r>
      <w:r w:rsidRPr="00622BAF">
        <w:rPr>
          <w:rFonts w:ascii="Times New Roman" w:eastAsia="Times New Roman" w:hAnsi="Times New Roman" w:cs="Times New Roman"/>
          <w:color w:val="000000"/>
          <w:sz w:val="24"/>
          <w:szCs w:val="24"/>
        </w:rPr>
        <w:t xml:space="preserve"> respond to financial sanctions </w:t>
      </w:r>
      <w:r>
        <w:rPr>
          <w:rFonts w:ascii="Times New Roman" w:eastAsia="Times New Roman" w:hAnsi="Times New Roman" w:cs="Times New Roman"/>
          <w:sz w:val="24"/>
          <w:szCs w:val="24"/>
        </w:rPr>
        <w:t>in terms of</w:t>
      </w:r>
      <w:r w:rsidRPr="00622BAF">
        <w:rPr>
          <w:rFonts w:ascii="Times New Roman" w:eastAsia="Times New Roman" w:hAnsi="Times New Roman" w:cs="Times New Roman"/>
          <w:color w:val="000000"/>
          <w:sz w:val="24"/>
          <w:szCs w:val="24"/>
        </w:rPr>
        <w:t xml:space="preserve"> ESG performance in the context of Chinese firms</w:t>
      </w:r>
      <w:r w:rsidRPr="009A75C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Chinses firms are known for their concentrated ownership, which differs from firms in other countries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EN.CITE &lt;EndNote&gt;&lt;Cite&gt;&lt;Author&gt;Zhang&lt;/Author&gt;&lt;Year&gt;2022&lt;/Year&gt;&lt;RecNum&gt;5&lt;/RecNum&gt;&lt;DisplayText&gt;(Zhang, 2022)&lt;/DisplayText&gt;&lt;record&gt;&lt;rec-number&gt;5&lt;/rec-number&gt;&lt;foreign-keys&gt;&lt;key app="EN" db-id="2202xfrw3w5xagetrtivszppsfpwvvv0w92f" timestamp="1699482321"&gt;5&lt;/key&gt;&lt;/foreign-keys&gt;&lt;ref-type name="Journal Article"&gt;17&lt;/ref-type&gt;&lt;contributors&gt;&lt;authors&gt;&lt;author&gt;Zhang, Yi&lt;/author&gt;&lt;/authors&gt;&lt;/contributors&gt;&lt;titles&gt;&lt;title&gt;Analyst coverage and corporate social responsibility decoupling: Evidence from China&lt;/title&gt;&lt;secondary-title&gt;Corporate Social Responsibility and Environmental Management&lt;/secondary-title&gt;&lt;/titles&gt;&lt;periodical&gt;&lt;full-title&gt;Corporate Social Responsibility and Environmental Management&lt;/full-title&gt;&lt;/periodical&gt;&lt;pages&gt;620-634&lt;/pages&gt;&lt;volume&gt;29&lt;/volume&gt;&lt;number&gt;3&lt;/number&gt;&lt;dates&gt;&lt;year&gt;2022&lt;/year&gt;&lt;/dates&gt;&lt;isbn&gt;1535-3958&lt;/isbn&gt;&lt;urls&gt;&lt;/urls&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(Zhang, 2022)</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Moreover, China has subjected to significant sanctions imposed by </w:t>
      </w:r>
      <w:r w:rsidRPr="00E50306">
        <w:rPr>
          <w:rFonts w:ascii="Times New Roman" w:eastAsia="Times New Roman" w:hAnsi="Times New Roman" w:cs="Times New Roman"/>
          <w:color w:val="000000"/>
          <w:sz w:val="24"/>
          <w:szCs w:val="24"/>
        </w:rPr>
        <w:t xml:space="preserve">the United </w:t>
      </w:r>
      <w:r w:rsidRPr="00E50306">
        <w:rPr>
          <w:rFonts w:ascii="Times New Roman" w:eastAsia="Times New Roman" w:hAnsi="Times New Roman" w:cs="Times New Roman"/>
          <w:color w:val="000000"/>
          <w:sz w:val="24"/>
          <w:szCs w:val="24"/>
        </w:rPr>
        <w:lastRenderedPageBreak/>
        <w:t>States, United Nations, European Union, and other countries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&lt;EndNote&gt;&lt;Cite&gt;&lt;Author&gt;Felbermayr&lt;/Author&gt;&lt;Year&gt;2020&lt;/Year&gt;&lt;RecNum&gt;4&lt;/RecNum&gt;&lt;DisplayText&gt;(Felbermayr et al., 2020)&lt;/DisplayText&gt;&lt;record&gt;&lt;rec-number&gt;4&lt;/rec-number&gt;&lt;foreign-keys&gt;&lt;key app="EN" db-id="2202xfrw3w5xagetrtivszppsfpwvvv0w92f" timestamp="1699482101"&gt;4&lt;/key&gt;&lt;/foreign-keys&gt;&lt;ref-type name="Journal Article"&gt;17&lt;/ref-type&gt;&lt;contributors&gt;&lt;authors&gt;&lt;author&gt;Felbermayr, Gabriel&lt;/author&gt;&lt;author&gt;Kirilakha, Aleksandra&lt;/author&gt;&lt;author&gt;Syropoulos, Constantinos&lt;/author&gt;&lt;author&gt;Yalcin, Erdal&lt;/author&gt;&lt;author&gt;Yotov, Yoto V&lt;/author&gt;&lt;/authors&gt;&lt;/contributors&gt;&lt;titles&gt;&lt;title&gt;The global sanctions data base&lt;/title&gt;&lt;secondary-title&gt;European Economic Review&lt;/secondary-title&gt;&lt;/titles&gt;&lt;periodical&gt;&lt;full-title&gt;European Economic Review&lt;/full-title&gt;&lt;/periodical&gt;&lt;pages&gt;103561&lt;/pages&gt;&lt;volume&gt;129&lt;/volume&gt;&lt;dates&gt;&lt;year&gt;2020&lt;/year&gt;&lt;/dates&gt;&lt;isbn&gt;0014-2921&lt;/isbn&gt;&lt;urls&gt;&lt;/urls&gt;&lt;/record&gt;&lt;/Cite&gt;&lt;/EndNote&gt;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(Felbermayr et al., 2020)</w:t>
      </w:r>
      <w:r>
        <w:rPr>
          <w:rFonts w:ascii="Times New Roman" w:eastAsia="Times New Roman" w:hAnsi="Times New Roman" w:cs="Times New Roman"/>
          <w:sz w:val="24"/>
          <w:szCs w:val="24"/>
        </w:rPr>
        <w:fldChar w:fldCharType="end"/>
      </w:r>
      <w:r>
        <w:rPr>
          <w:rFonts w:ascii="Times New Roman" w:eastAsia="Times New Roman" w:hAnsi="Times New Roman" w:cs="Times New Roman"/>
          <w:color w:val="000000"/>
          <w:sz w:val="24"/>
          <w:szCs w:val="24"/>
        </w:rPr>
        <w:t xml:space="preserve">. The extensive sanctions and concentrated ownership structure within Chinese firms provide a unique and valuable setting for examining our research questions. </w:t>
      </w:r>
    </w:p>
    <w:p w14:paraId="61AF0B8E" w14:textId="77777777" w:rsidR="005D4778" w:rsidRDefault="005D4778" w:rsidP="005D4778">
      <w:pPr>
        <w:spacing w:line="360" w:lineRule="auto"/>
        <w:jc w:val="both"/>
        <w:rPr>
          <w:rFonts w:ascii="Times New Roman" w:eastAsia="Times New Roman" w:hAnsi="Times New Roman" w:cs="Times New Roman"/>
          <w:sz w:val="24"/>
          <w:szCs w:val="24"/>
        </w:rPr>
      </w:pPr>
      <w:r w:rsidRPr="00163B95">
        <w:rPr>
          <w:rFonts w:ascii="Times New Roman" w:eastAsia="Times New Roman" w:hAnsi="Times New Roman" w:cs="Times New Roman"/>
          <w:color w:val="000000"/>
          <w:sz w:val="24"/>
          <w:szCs w:val="24"/>
        </w:rPr>
        <w:t>Using comprehensive sanction data from the Global Sanctions Database (GSDB) developed by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EN.CITE &lt;EndNote&gt;&lt;Cite AuthorYear="1"&gt;&lt;Author&gt;Felbermayr&lt;/Author&gt;&lt;Year&gt;2020&lt;/Year&gt;&lt;RecNum&gt;4&lt;/RecNum&gt;&lt;DisplayText&gt;Felbermayr et al. (2020)&lt;/DisplayText&gt;&lt;record&gt;&lt;rec-number&gt;4&lt;/rec-number&gt;&lt;foreign-keys&gt;&lt;key app="EN" db-id="2202xfrw3w5xagetrtivszppsfpwvvv0w92f" timestamp="1699482101"&gt;4&lt;/key&gt;&lt;/foreign-keys&gt;&lt;ref-type name="Journal Article"&gt;17&lt;/ref-type&gt;&lt;contributors&gt;&lt;authors&gt;&lt;author&gt;Felbermayr, Gabriel&lt;/author&gt;&lt;author&gt;Kirilakha, Aleksandra&lt;/author&gt;&lt;author&gt;Syropoulos, Constantinos&lt;/author&gt;&lt;author&gt;Yalcin, Erdal&lt;/author&gt;&lt;author&gt;Yotov, Yoto V&lt;/author&gt;&lt;/authors&gt;&lt;/contributors&gt;&lt;titles&gt;&lt;title&gt;The global sanctions data base&lt;/title&gt;&lt;secondary-title&gt;European Economic Review&lt;/secondary-title&gt;&lt;/titles&gt;&lt;periodical&gt;&lt;full-title&gt;European Economic Review&lt;/full-title&gt;&lt;/periodical&gt;&lt;pages&gt;103561&lt;/pages&gt;&lt;volume&gt;129&lt;/volume&gt;&lt;dates&gt;&lt;year&gt;2020&lt;/year&gt;&lt;/dates&gt;&lt;isbn&gt;0014-2921&lt;/isbn&gt;&lt;urls&gt;&lt;/urls&gt;&lt;/record&gt;&lt;/Cite&gt;&lt;/EndNote&gt;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Felbermayr et al. (2020)</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sz w:val="24"/>
          <w:szCs w:val="24"/>
        </w:rPr>
        <w:t xml:space="preserve">, </w:t>
      </w:r>
      <w:r w:rsidRPr="00622BAF">
        <w:rPr>
          <w:rFonts w:ascii="Times New Roman" w:eastAsia="Times New Roman" w:hAnsi="Times New Roman" w:cs="Times New Roman"/>
          <w:sz w:val="24"/>
          <w:szCs w:val="24"/>
        </w:rPr>
        <w:t>we find that government and foreign ownership have a significantly positive impact on ESG performance within the Chinese context during the period from 2011 to 2022. In contrast, family ownership demonstrates a negative influence on ESG performance.</w:t>
      </w:r>
      <w:r>
        <w:rPr>
          <w:rFonts w:ascii="Times New Roman" w:eastAsia="Times New Roman" w:hAnsi="Times New Roman" w:cs="Times New Roman"/>
          <w:sz w:val="24"/>
          <w:szCs w:val="24"/>
        </w:rPr>
        <w:t xml:space="preserve"> </w:t>
      </w:r>
      <w:r w:rsidRPr="00497702">
        <w:rPr>
          <w:rFonts w:ascii="Times New Roman" w:eastAsia="Times New Roman" w:hAnsi="Times New Roman" w:cs="Times New Roman"/>
          <w:sz w:val="24"/>
          <w:szCs w:val="24"/>
        </w:rPr>
        <w:t xml:space="preserve">The findings also shed light on the varied responses of government, foreign, and family ownership to financial sanctions. More precisely, the results suggest that both foreign and family ownership are associated with increased engagement in CSR activities during financial sanctions. In contrast, government ownership is linked to a decline in ESG performance </w:t>
      </w:r>
      <w:r w:rsidRPr="0001700D">
        <w:rPr>
          <w:rFonts w:ascii="Times New Roman" w:eastAsia="Times New Roman" w:hAnsi="Times New Roman" w:cs="Times New Roman"/>
          <w:sz w:val="24"/>
          <w:szCs w:val="24"/>
        </w:rPr>
        <w:t>during these periods. Our findings remain consistent when employing various regression methods (i.e., the Heckman two-stage method and Two-Stage Least Squares (2SLS) method), indicating that they are not affected by endogeneity concerns.</w:t>
      </w:r>
      <w:r>
        <w:rPr>
          <w:rFonts w:ascii="Times New Roman" w:eastAsia="Times New Roman" w:hAnsi="Times New Roman" w:cs="Times New Roman"/>
          <w:sz w:val="24"/>
          <w:szCs w:val="24"/>
        </w:rPr>
        <w:t xml:space="preserve"> </w:t>
      </w:r>
    </w:p>
    <w:p w14:paraId="37D78066" w14:textId="77777777" w:rsidR="0051241C" w:rsidRDefault="0051241C" w:rsidP="0051241C">
      <w:pPr>
        <w:spacing w:line="360" w:lineRule="auto"/>
        <w:jc w:val="both"/>
        <w:rPr>
          <w:rFonts w:ascii="Times New Roman" w:eastAsia="Times New Roman" w:hAnsi="Times New Roman" w:cs="Times New Roman"/>
          <w:color w:val="000000"/>
          <w:sz w:val="24"/>
          <w:szCs w:val="24"/>
        </w:rPr>
      </w:pPr>
      <w:r w:rsidRPr="00107F90">
        <w:rPr>
          <w:rFonts w:ascii="Times New Roman" w:eastAsia="Times New Roman" w:hAnsi="Times New Roman" w:cs="Times New Roman"/>
          <w:color w:val="000000"/>
          <w:sz w:val="24"/>
          <w:szCs w:val="24"/>
        </w:rPr>
        <w:t xml:space="preserve">This study makes several novel contributions. First, it adds to the ownership literature by illustrating that each type of ownership exhibits unique patterns in ESG engagement, influenced by factors such as asymmetrical access to information, conflicts of interest, and the effectiveness of corporate governance. Second, to the best of our knowledge, this is the first study to empirically examine the response of various forms of ownership to financial sanctions in relation to ESG performance. Thus, we contribute to the agency theory literature by providing evidence that large investors influence a firm’s spending priorities during times of financial sanctions. Third, our results indicate that various ownership types exhibit distinct approaches to ethical and sustainable business practices. Particularly, foreign investors consistently prioritize ethical considerations, while family investors show sensitivity during financial sanctions. Government investors adapt their priorities based on unique challenges. </w:t>
      </w:r>
      <w:r>
        <w:rPr>
          <w:rFonts w:ascii="Times New Roman" w:eastAsia="Times New Roman" w:hAnsi="Times New Roman" w:cs="Times New Roman"/>
          <w:color w:val="000000"/>
          <w:sz w:val="24"/>
          <w:szCs w:val="24"/>
        </w:rPr>
        <w:t>Fourth</w:t>
      </w:r>
      <w:r w:rsidRPr="00107F90">
        <w:rPr>
          <w:rFonts w:ascii="Times New Roman" w:eastAsia="Times New Roman" w:hAnsi="Times New Roman" w:cs="Times New Roman"/>
          <w:color w:val="000000"/>
          <w:sz w:val="24"/>
          <w:szCs w:val="24"/>
        </w:rPr>
        <w:t>, conducting this study in the Chinese context contributes to the literature by enhancing our understanding of the Chinese business environment, which has unique characteristics of being heavily subjected to sanctions and having concentrated ownership</w:t>
      </w:r>
      <w:r>
        <w:rPr>
          <w:rFonts w:ascii="Times New Roman" w:eastAsia="Times New Roman" w:hAnsi="Times New Roman" w:cs="Times New Roman"/>
          <w:color w:val="000000"/>
          <w:sz w:val="24"/>
          <w:szCs w:val="24"/>
        </w:rPr>
        <w:t xml:space="preserve">. </w:t>
      </w:r>
      <w:r w:rsidRPr="007C4F44">
        <w:rPr>
          <w:rFonts w:ascii="Times New Roman" w:eastAsia="Times New Roman" w:hAnsi="Times New Roman" w:cs="Times New Roman"/>
          <w:color w:val="000000"/>
          <w:sz w:val="24"/>
          <w:szCs w:val="24"/>
        </w:rPr>
        <w:t xml:space="preserve">Finally, we contribute to the sanctions literature by </w:t>
      </w:r>
      <w:r>
        <w:rPr>
          <w:rFonts w:ascii="Times New Roman" w:eastAsia="Times New Roman" w:hAnsi="Times New Roman" w:cs="Times New Roman"/>
          <w:color w:val="000000"/>
          <w:sz w:val="24"/>
          <w:szCs w:val="24"/>
        </w:rPr>
        <w:t>considering</w:t>
      </w:r>
      <w:r w:rsidRPr="007C4F44">
        <w:rPr>
          <w:rFonts w:ascii="Times New Roman" w:eastAsia="Times New Roman" w:hAnsi="Times New Roman" w:cs="Times New Roman"/>
          <w:color w:val="000000"/>
          <w:sz w:val="24"/>
          <w:szCs w:val="24"/>
        </w:rPr>
        <w:t xml:space="preserve"> the most recent and </w:t>
      </w:r>
      <w:r>
        <w:rPr>
          <w:rFonts w:ascii="Times New Roman" w:eastAsia="Times New Roman" w:hAnsi="Times New Roman" w:cs="Times New Roman"/>
          <w:color w:val="000000"/>
          <w:sz w:val="24"/>
          <w:szCs w:val="24"/>
        </w:rPr>
        <w:t>comprehensive</w:t>
      </w:r>
      <w:r w:rsidRPr="007C4F44">
        <w:rPr>
          <w:rFonts w:ascii="Times New Roman" w:eastAsia="Times New Roman" w:hAnsi="Times New Roman" w:cs="Times New Roman"/>
          <w:color w:val="000000"/>
          <w:sz w:val="24"/>
          <w:szCs w:val="24"/>
        </w:rPr>
        <w:t xml:space="preserve"> sanction data provided by the GS</w:t>
      </w:r>
      <w:r>
        <w:rPr>
          <w:rFonts w:ascii="Times New Roman" w:eastAsia="Times New Roman" w:hAnsi="Times New Roman" w:cs="Times New Roman"/>
          <w:color w:val="000000"/>
          <w:sz w:val="24"/>
          <w:szCs w:val="24"/>
        </w:rPr>
        <w:t>DB</w:t>
      </w:r>
      <w:r w:rsidRPr="007C4F44">
        <w:rPr>
          <w:rFonts w:ascii="Times New Roman" w:eastAsia="Times New Roman" w:hAnsi="Times New Roman" w:cs="Times New Roman"/>
          <w:color w:val="000000"/>
          <w:sz w:val="24"/>
          <w:szCs w:val="24"/>
        </w:rPr>
        <w:t xml:space="preserve"> and examining their consequences on business practices</w:t>
      </w:r>
      <w:r>
        <w:rPr>
          <w:rFonts w:ascii="Times New Roman" w:eastAsia="Times New Roman" w:hAnsi="Times New Roman" w:cs="Times New Roman"/>
          <w:color w:val="000000"/>
          <w:sz w:val="24"/>
          <w:szCs w:val="24"/>
        </w:rPr>
        <w:t xml:space="preserve">. </w:t>
      </w:r>
    </w:p>
    <w:p w14:paraId="4168833E" w14:textId="048BAD73" w:rsidR="0051241C" w:rsidRPr="00497702" w:rsidRDefault="0051241C" w:rsidP="005D4778">
      <w:pPr>
        <w:spacing w:line="360" w:lineRule="auto"/>
        <w:jc w:val="both"/>
        <w:rPr>
          <w:rFonts w:ascii="Times New Roman" w:eastAsia="Times New Roman" w:hAnsi="Times New Roman" w:cs="Times New Roman"/>
          <w:color w:val="000000"/>
          <w:sz w:val="24"/>
          <w:szCs w:val="24"/>
        </w:rPr>
      </w:pPr>
      <w:r w:rsidRPr="00163B95">
        <w:rPr>
          <w:rFonts w:ascii="Times New Roman" w:eastAsia="Times New Roman" w:hAnsi="Times New Roman" w:cs="Times New Roman"/>
          <w:color w:val="000000"/>
          <w:sz w:val="24"/>
          <w:szCs w:val="24"/>
        </w:rPr>
        <w:lastRenderedPageBreak/>
        <w:t>The following sections of this paper will be structured as follows: Section 2 will review previous studies and develop hypotheses, Section 3 will describe the research design and methodology, Section 4 will discuss the results, and Section 5 will provide the final conclusion</w:t>
      </w:r>
      <w:r>
        <w:rPr>
          <w:rFonts w:ascii="Times New Roman" w:eastAsia="Times New Roman" w:hAnsi="Times New Roman" w:cs="Times New Roman"/>
          <w:color w:val="000000"/>
          <w:sz w:val="24"/>
          <w:szCs w:val="24"/>
        </w:rPr>
        <w:t>.</w:t>
      </w:r>
    </w:p>
    <w:p w14:paraId="0D1D51F0" w14:textId="4316135E" w:rsidR="005D4778" w:rsidRDefault="00D931D4" w:rsidP="00D931D4">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5D4778">
        <w:rPr>
          <w:rFonts w:ascii="Times New Roman" w:eastAsia="Times New Roman" w:hAnsi="Times New Roman" w:cs="Times New Roman"/>
          <w:b/>
          <w:color w:val="000000"/>
          <w:sz w:val="24"/>
          <w:szCs w:val="24"/>
        </w:rPr>
        <w:t xml:space="preserve">Literature Review and hypotheses development </w:t>
      </w:r>
    </w:p>
    <w:p w14:paraId="38DD0921" w14:textId="7BBC52FE" w:rsidR="005D4778" w:rsidRDefault="005D4778" w:rsidP="005D4778">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 ESG</w:t>
      </w:r>
      <w:r w:rsidR="00B55B9A">
        <w:rPr>
          <w:rFonts w:ascii="Times New Roman" w:eastAsia="Times New Roman" w:hAnsi="Times New Roman" w:cs="Times New Roman"/>
          <w:b/>
          <w:color w:val="000000"/>
          <w:sz w:val="24"/>
          <w:szCs w:val="24"/>
        </w:rPr>
        <w:t xml:space="preserve"> performance</w:t>
      </w:r>
      <w:r>
        <w:rPr>
          <w:rFonts w:ascii="Times New Roman" w:eastAsia="Times New Roman" w:hAnsi="Times New Roman" w:cs="Times New Roman"/>
          <w:b/>
          <w:color w:val="000000"/>
          <w:sz w:val="24"/>
          <w:szCs w:val="24"/>
        </w:rPr>
        <w:t xml:space="preserve"> and </w:t>
      </w:r>
      <w:r w:rsidR="00B55B9A">
        <w:rPr>
          <w:rFonts w:ascii="Times New Roman" w:eastAsia="Times New Roman" w:hAnsi="Times New Roman" w:cs="Times New Roman"/>
          <w:b/>
          <w:color w:val="000000"/>
          <w:sz w:val="24"/>
          <w:szCs w:val="24"/>
        </w:rPr>
        <w:t xml:space="preserve">strategic investors </w:t>
      </w:r>
      <w:r w:rsidR="005D051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p>
    <w:p w14:paraId="4BBD0E8B" w14:textId="683DC8E2" w:rsidR="00B446AE" w:rsidRDefault="005D4778" w:rsidP="005D4778">
      <w:pPr>
        <w:spacing w:line="360" w:lineRule="auto"/>
        <w:jc w:val="both"/>
        <w:rPr>
          <w:rFonts w:ascii="Times New Roman" w:eastAsia="Times New Roman" w:hAnsi="Times New Roman" w:cs="Times New Roman"/>
          <w:sz w:val="24"/>
          <w:szCs w:val="24"/>
        </w:rPr>
      </w:pPr>
      <w:r w:rsidRPr="004F52A6">
        <w:rPr>
          <w:rFonts w:ascii="Times New Roman" w:eastAsia="Times New Roman" w:hAnsi="Times New Roman" w:cs="Times New Roman"/>
          <w:color w:val="000000"/>
          <w:sz w:val="24"/>
          <w:szCs w:val="24"/>
        </w:rPr>
        <w:t xml:space="preserve">Our theoretical foundation for the relationship between ESG performance and different investor types is based on the assumption that ESG engagement is a corporate investment </w:t>
      </w:r>
      <w:r w:rsidRPr="00103180">
        <w:rPr>
          <w:rFonts w:ascii="Times New Roman" w:eastAsia="Times New Roman" w:hAnsi="Times New Roman" w:cs="Times New Roman"/>
          <w:sz w:val="24"/>
          <w:szCs w:val="24"/>
        </w:rPr>
        <w:t>decision made by managers under the influence of large shareholders. This assumption is rooted in agency theory, which posits that large shareholders can influence corporate investments through their presence on the board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&lt;EndNote&gt;&lt;Cite&gt;&lt;Author&gt;Boyd&lt;/Author&gt;&lt;Year&gt;1994&lt;/Year&gt;&lt;RecNum&gt;1&lt;/RecNum&gt;&lt;DisplayText&gt;(Boyd, 1994)&lt;/DisplayText&gt;&lt;record&gt;&lt;rec-number&gt;1&lt;/rec-number&gt;&lt;foreign-keys&gt;&lt;key app="EN" db-id="2202xfrw3w5xagetrtivszppsfpwvvv0w92f" timestamp="1699481656"&gt;1&lt;/key&gt;&lt;/foreign-keys&gt;&lt;ref-type name="Journal Article"&gt;17&lt;/ref-type&gt;&lt;contributors&gt;&lt;authors&gt;&lt;author&gt;Boyd, Brian K&lt;/author&gt;&lt;/authors&gt;&lt;/contributors&gt;&lt;titles&gt;&lt;title&gt;Board control and CEO compensation&lt;/title&gt;&lt;secondary-title&gt;Strategic management journal&lt;/secondary-title&gt;&lt;/titles&gt;&lt;periodical&gt;&lt;full-title&gt;Strategic management journal&lt;/full-title&gt;&lt;/periodical&gt;&lt;pages&gt;335-344&lt;/pages&gt;&lt;volume&gt;15&lt;/volume&gt;&lt;number&gt;5&lt;/number&gt;&lt;dates&gt;&lt;year&gt;1994&lt;/year&gt;&lt;/dates&gt;&lt;isbn&gt;0143-2095&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(Boyd, 1994)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103180">
        <w:rPr>
          <w:rFonts w:ascii="Times New Roman" w:eastAsia="Times New Roman" w:hAnsi="Times New Roman" w:cs="Times New Roman"/>
          <w:sz w:val="24"/>
          <w:szCs w:val="24"/>
        </w:rPr>
        <w:t xml:space="preserve">and voting power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&lt;EndNote&gt;&lt;Cite&gt;&lt;Author&gt;Hadani&lt;/Author&gt;&lt;Year&gt;2012&lt;/Year&gt;&lt;RecNum&gt;2&lt;/RecNum&gt;&lt;DisplayText&gt;(Hadani, 2012)&lt;/DisplayText&gt;&lt;record&gt;&lt;rec-number&gt;2&lt;/rec-number&gt;&lt;foreign-keys&gt;&lt;key app="EN" db-id="2202xfrw3w5xagetrtivszppsfpwvvv0w92f" timestamp="1699481851"&gt;2&lt;/key&gt;&lt;/foreign-keys&gt;&lt;ref-type name="Journal Article"&gt;17&lt;/ref-type&gt;&lt;contributors&gt;&lt;authors&gt;&lt;author&gt;Hadani, Michael&lt;/author&gt;&lt;/authors&gt;&lt;/contributors&gt;&lt;titles&gt;&lt;title&gt;Institutional ownership monitoring and corporate political activity: Governance implications&lt;/title&gt;&lt;secondary-title&gt;Journal of Business Research&lt;/secondary-title&gt;&lt;/titles&gt;&lt;pages&gt;944-950&lt;/pages&gt;&lt;volume&gt;65&lt;/volume&gt;&lt;number&gt;7&lt;/number&gt;&lt;dates&gt;&lt;year&gt;2012&lt;/year&gt;&lt;/dates&gt;&lt;isbn&gt;0148-2963&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(Hadani, 2012)</w:t>
      </w:r>
      <w:r>
        <w:rPr>
          <w:rFonts w:ascii="Times New Roman" w:eastAsia="Times New Roman" w:hAnsi="Times New Roman" w:cs="Times New Roman"/>
          <w:sz w:val="24"/>
          <w:szCs w:val="24"/>
        </w:rPr>
        <w:fldChar w:fldCharType="end"/>
      </w:r>
      <w:r>
        <w:rPr>
          <w:rFonts w:ascii="Times New Roman" w:eastAsia="Angsana New" w:hAnsi="Times New Roman" w:cs="Times New Roman"/>
          <w:sz w:val="24"/>
          <w:szCs w:val="24"/>
        </w:rPr>
        <w:t xml:space="preserve">. </w:t>
      </w:r>
      <w:r w:rsidRPr="00103180">
        <w:rPr>
          <w:rFonts w:ascii="Times New Roman" w:eastAsia="Times New Roman" w:hAnsi="Times New Roman" w:cs="Times New Roman"/>
          <w:sz w:val="24"/>
          <w:szCs w:val="24"/>
        </w:rPr>
        <w:t>Empirical evidence also supports the observation that large shareholders significantly impact the decision-making process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&lt;EndNote&gt;&lt;Cite&gt;&lt;Author&gt;Kochhar&lt;/Author&gt;&lt;Year&gt;1996&lt;/Year&gt;&lt;RecNum&gt;3&lt;/RecNum&gt;&lt;DisplayText&gt;(Kochhar and David, 1996)&lt;/DisplayText&gt;&lt;record&gt;&lt;rec-number&gt;3&lt;/rec-number&gt;&lt;foreign-keys&gt;&lt;key app="EN" db-id="2202xfrw3w5xagetrtivszppsfpwvvv0w92f" timestamp="1699481982"&gt;3&lt;/key&gt;&lt;/foreign-keys&gt;&lt;ref-type name="Journal Article"&gt;17&lt;/ref-type&gt;&lt;contributors&gt;&lt;authors&gt;&lt;author&gt;Kochhar, Rahul&lt;/author&gt;&lt;author&gt;David, Parthiban&lt;/author&gt;&lt;/authors&gt;&lt;/contributors&gt;&lt;titles&gt;&lt;title&gt;Institutional investors and firm innovation: A test of competing hypotheses&lt;/title&gt;&lt;secondary-title&gt;Strategic management journal&lt;/secondary-title&gt;&lt;/titles&gt;&lt;periodical&gt;&lt;full-title&gt;Strategic management journal&lt;/full-title&gt;&lt;/periodical&gt;&lt;pages&gt;73-84&lt;/pages&gt;&lt;volume&gt;17&lt;/volume&gt;&lt;number&gt;1&lt;/number&gt;&lt;dates&gt;&lt;year&gt;1996&lt;/year&gt;&lt;/dates&gt;&lt;isbn&gt;0143-2095&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(Kochhar and David, 1996)</w:t>
      </w:r>
      <w:r>
        <w:rPr>
          <w:rFonts w:ascii="Times New Roman" w:eastAsia="Times New Roman" w:hAnsi="Times New Roman" w:cs="Times New Roman"/>
          <w:sz w:val="24"/>
          <w:szCs w:val="24"/>
        </w:rPr>
        <w:fldChar w:fldCharType="end"/>
      </w:r>
      <w:r w:rsidRPr="00103180">
        <w:rPr>
          <w:rFonts w:ascii="Times New Roman" w:eastAsia="Times New Roman" w:hAnsi="Times New Roman" w:cs="Times New Roman"/>
          <w:sz w:val="24"/>
          <w:szCs w:val="24"/>
        </w:rPr>
        <w:t>.</w:t>
      </w:r>
      <w:r w:rsidR="00B55B9A">
        <w:rPr>
          <w:rFonts w:ascii="Times New Roman" w:eastAsia="Times New Roman" w:hAnsi="Times New Roman" w:cs="Times New Roman"/>
          <w:sz w:val="24"/>
          <w:szCs w:val="24"/>
        </w:rPr>
        <w:t xml:space="preserve"> </w:t>
      </w:r>
      <w:r w:rsidR="009C1910" w:rsidRPr="00EC1153">
        <w:rPr>
          <w:rFonts w:ascii="Times New Roman" w:eastAsia="Times New Roman" w:hAnsi="Times New Roman" w:cs="Times New Roman"/>
          <w:sz w:val="24"/>
          <w:szCs w:val="24"/>
        </w:rPr>
        <w:t xml:space="preserve">Large ownership investors are marked as strategic investors due to their significant influence on corporate decisions </w:t>
      </w:r>
      <w:r w:rsidR="009C1910">
        <w:rPr>
          <w:rFonts w:ascii="Times New Roman" w:eastAsia="Times New Roman" w:hAnsi="Times New Roman" w:cs="Times New Roman"/>
          <w:sz w:val="24"/>
          <w:szCs w:val="24"/>
        </w:rPr>
        <w:fldChar w:fldCharType="begin"/>
      </w:r>
      <w:r w:rsidR="009C1910">
        <w:rPr>
          <w:rFonts w:ascii="Times New Roman" w:eastAsia="Times New Roman" w:hAnsi="Times New Roman" w:cs="Times New Roman"/>
          <w:sz w:val="24"/>
          <w:szCs w:val="24"/>
        </w:rPr>
        <w:instrText xml:space="preserve"> ADDIN EN.CITE &lt;EndNote&gt;&lt;Cite&gt;&lt;Author&gt;Buchanan&lt;/Author&gt;&lt;Year&gt;2018&lt;/Year&gt;&lt;RecNum&gt;79&lt;/RecNum&gt;&lt;DisplayText&gt;(Buchanan et al., 2018)&lt;/DisplayText&gt;&lt;record&gt;&lt;rec-number&gt;79&lt;/rec-number&gt;&lt;foreign-keys&gt;&lt;key app="EN" db-id="2202xfrw3w5xagetrtivszppsfpwvvv0w92f" timestamp="1699889729"&gt;79&lt;/key&gt;&lt;/foreign-keys&gt;&lt;ref-type name="Journal Article"&gt;17&lt;/ref-type&gt;&lt;contributors&gt;&lt;authors&gt;&lt;author&gt;Buchanan, Bonnie&lt;/author&gt;&lt;author&gt;Cao, Cathy Xuying&lt;/author&gt;&lt;author&gt;Chen, Chongyang&lt;/author&gt;&lt;/authors&gt;&lt;/contributors&gt;&lt;titles&gt;&lt;title&gt;Corporate social responsibility, firm value, and influential institutional ownership&lt;/title&gt;&lt;secondary-title&gt;Journal of Corporate Finance&lt;/secondary-title&gt;&lt;/titles&gt;&lt;periodical&gt;&lt;full-title&gt;Journal of corporate finance&lt;/full-title&gt;&lt;/periodical&gt;&lt;pages&gt;73-95&lt;/pages&gt;&lt;volume&gt;52&lt;/volume&gt;&lt;dates&gt;&lt;year&gt;2018&lt;/year&gt;&lt;/dates&gt;&lt;isbn&gt;0929-1199&lt;/isbn&gt;&lt;urls&gt;&lt;/urls&gt;&lt;/record&gt;&lt;/Cite&gt;&lt;/EndNote&gt;</w:instrText>
      </w:r>
      <w:r w:rsidR="009C1910">
        <w:rPr>
          <w:rFonts w:ascii="Times New Roman" w:eastAsia="Times New Roman" w:hAnsi="Times New Roman" w:cs="Times New Roman"/>
          <w:sz w:val="24"/>
          <w:szCs w:val="24"/>
        </w:rPr>
        <w:fldChar w:fldCharType="separate"/>
      </w:r>
      <w:r w:rsidR="009C1910">
        <w:rPr>
          <w:rFonts w:ascii="Times New Roman" w:eastAsia="Times New Roman" w:hAnsi="Times New Roman" w:cs="Times New Roman"/>
          <w:noProof/>
          <w:sz w:val="24"/>
          <w:szCs w:val="24"/>
        </w:rPr>
        <w:t>(Buchanan et al., 2018)</w:t>
      </w:r>
      <w:r w:rsidR="009C1910">
        <w:rPr>
          <w:rFonts w:ascii="Times New Roman" w:eastAsia="Times New Roman" w:hAnsi="Times New Roman" w:cs="Times New Roman"/>
          <w:sz w:val="24"/>
          <w:szCs w:val="24"/>
        </w:rPr>
        <w:fldChar w:fldCharType="end"/>
      </w:r>
      <w:r w:rsidR="009C1910">
        <w:rPr>
          <w:rFonts w:ascii="Times New Roman" w:eastAsia="Times New Roman" w:hAnsi="Times New Roman" w:cs="Times New Roman"/>
          <w:sz w:val="24"/>
          <w:szCs w:val="24"/>
        </w:rPr>
        <w:t xml:space="preserve">. </w:t>
      </w:r>
      <w:r w:rsidR="00B55B9A">
        <w:rPr>
          <w:rFonts w:ascii="Times New Roman" w:eastAsia="Times New Roman" w:hAnsi="Times New Roman" w:cs="Times New Roman"/>
          <w:sz w:val="24"/>
          <w:szCs w:val="24"/>
        </w:rPr>
        <w:t xml:space="preserve">Following the investment literature </w:t>
      </w:r>
      <w:r w:rsidR="00B55B9A">
        <w:rPr>
          <w:rFonts w:ascii="Times New Roman" w:eastAsia="Times New Roman" w:hAnsi="Times New Roman" w:cs="Times New Roman"/>
          <w:sz w:val="24"/>
          <w:szCs w:val="24"/>
        </w:rPr>
        <w:fldChar w:fldCharType="begin">
          <w:fldData xml:space="preserve">PEVuZE5vdGU+PENpdGU+PEF1dGhvcj5DaGVuPC9BdXRob3I+PFllYXI+MjAxMTwvWWVhcj48UmVj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</w:fldData>
        </w:fldChar>
      </w:r>
      <w:r w:rsidR="00B55B9A">
        <w:rPr>
          <w:rFonts w:ascii="Times New Roman" w:eastAsia="Times New Roman" w:hAnsi="Times New Roman" w:cs="Times New Roman"/>
          <w:sz w:val="24"/>
          <w:szCs w:val="24"/>
        </w:rPr>
        <w:instrText xml:space="preserve"> ADDIN EN.CITE </w:instrText>
      </w:r>
      <w:r w:rsidR="00B55B9A">
        <w:rPr>
          <w:rFonts w:ascii="Times New Roman" w:eastAsia="Times New Roman" w:hAnsi="Times New Roman" w:cs="Times New Roman"/>
          <w:sz w:val="24"/>
          <w:szCs w:val="24"/>
        </w:rPr>
        <w:fldChar w:fldCharType="begin">
          <w:fldData xml:space="preserve">PEVuZE5vdGU+PENpdGU+PEF1dGhvcj5DaGVuPC9BdXRob3I+PFllYXI+MjAxMTwvWWVhcj48UmVj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</w:fldData>
        </w:fldChar>
      </w:r>
      <w:r w:rsidR="00B55B9A">
        <w:rPr>
          <w:rFonts w:ascii="Times New Roman" w:eastAsia="Times New Roman" w:hAnsi="Times New Roman" w:cs="Times New Roman"/>
          <w:sz w:val="24"/>
          <w:szCs w:val="24"/>
        </w:rPr>
        <w:instrText xml:space="preserve"> ADDIN EN.CITE.DATA </w:instrText>
      </w:r>
      <w:r w:rsidR="00B55B9A">
        <w:rPr>
          <w:rFonts w:ascii="Times New Roman" w:eastAsia="Times New Roman" w:hAnsi="Times New Roman" w:cs="Times New Roman"/>
          <w:sz w:val="24"/>
          <w:szCs w:val="24"/>
        </w:rPr>
      </w:r>
      <w:r w:rsidR="00B55B9A">
        <w:rPr>
          <w:rFonts w:ascii="Times New Roman" w:eastAsia="Times New Roman" w:hAnsi="Times New Roman" w:cs="Times New Roman"/>
          <w:sz w:val="24"/>
          <w:szCs w:val="24"/>
        </w:rPr>
        <w:fldChar w:fldCharType="end"/>
      </w:r>
      <w:r w:rsidR="00B55B9A">
        <w:rPr>
          <w:rFonts w:ascii="Times New Roman" w:eastAsia="Times New Roman" w:hAnsi="Times New Roman" w:cs="Times New Roman"/>
          <w:sz w:val="24"/>
          <w:szCs w:val="24"/>
        </w:rPr>
      </w:r>
      <w:r w:rsidR="00B55B9A">
        <w:rPr>
          <w:rFonts w:ascii="Times New Roman" w:eastAsia="Times New Roman" w:hAnsi="Times New Roman" w:cs="Times New Roman"/>
          <w:sz w:val="24"/>
          <w:szCs w:val="24"/>
        </w:rPr>
        <w:fldChar w:fldCharType="separate"/>
      </w:r>
      <w:r w:rsidR="00B55B9A">
        <w:rPr>
          <w:rFonts w:ascii="Times New Roman" w:eastAsia="Times New Roman" w:hAnsi="Times New Roman" w:cs="Times New Roman"/>
          <w:noProof/>
          <w:sz w:val="24"/>
          <w:szCs w:val="24"/>
        </w:rPr>
        <w:t>(Chen et al., 2011, Boubakri et al., 2013, Chen et al., 2017, Ho et al., 2020)</w:t>
      </w:r>
      <w:r w:rsidR="00B55B9A">
        <w:rPr>
          <w:rFonts w:ascii="Times New Roman" w:eastAsia="Times New Roman" w:hAnsi="Times New Roman" w:cs="Times New Roman"/>
          <w:sz w:val="24"/>
          <w:szCs w:val="24"/>
        </w:rPr>
        <w:fldChar w:fldCharType="end"/>
      </w:r>
      <w:r w:rsidR="00B55B9A">
        <w:rPr>
          <w:rFonts w:ascii="Times New Roman" w:eastAsia="Times New Roman" w:hAnsi="Times New Roman" w:cs="Times New Roman"/>
          <w:sz w:val="24"/>
          <w:szCs w:val="24"/>
        </w:rPr>
        <w:t>, we focus on three</w:t>
      </w:r>
      <w:r w:rsidR="009C1910">
        <w:rPr>
          <w:rFonts w:ascii="Times New Roman" w:eastAsia="Times New Roman" w:hAnsi="Times New Roman" w:cs="Times New Roman"/>
          <w:sz w:val="24"/>
          <w:szCs w:val="24"/>
        </w:rPr>
        <w:t xml:space="preserve"> large</w:t>
      </w:r>
      <w:r w:rsidR="00B55B9A">
        <w:rPr>
          <w:rFonts w:ascii="Times New Roman" w:eastAsia="Times New Roman" w:hAnsi="Times New Roman" w:cs="Times New Roman"/>
          <w:sz w:val="24"/>
          <w:szCs w:val="24"/>
        </w:rPr>
        <w:t xml:space="preserve"> categories of investor ownership: government ownership, foreign ownership, and family ownership.</w:t>
      </w:r>
    </w:p>
    <w:p w14:paraId="1E5E6490" w14:textId="71F6D808" w:rsidR="005D4778" w:rsidRPr="00103180" w:rsidRDefault="005D4778" w:rsidP="005D4778">
      <w:pPr>
        <w:spacing w:line="360" w:lineRule="auto"/>
        <w:jc w:val="both"/>
        <w:rPr>
          <w:rFonts w:ascii="Times New Roman" w:eastAsia="Times New Roman" w:hAnsi="Times New Roman" w:cs="Times New Roman"/>
          <w:sz w:val="24"/>
          <w:szCs w:val="24"/>
        </w:rPr>
      </w:pPr>
      <w:r w:rsidRPr="00103180">
        <w:rPr>
          <w:rFonts w:ascii="Times New Roman" w:eastAsia="Times New Roman" w:hAnsi="Times New Roman" w:cs="Times New Roman"/>
          <w:sz w:val="24"/>
          <w:szCs w:val="24"/>
        </w:rPr>
        <w:t xml:space="preserve">The association between </w:t>
      </w:r>
      <w:r w:rsidR="00B446AE">
        <w:rPr>
          <w:rFonts w:ascii="Times New Roman" w:eastAsia="Times New Roman" w:hAnsi="Times New Roman" w:cs="Times New Roman"/>
          <w:sz w:val="24"/>
          <w:szCs w:val="24"/>
        </w:rPr>
        <w:t>government investors</w:t>
      </w:r>
      <w:r w:rsidRPr="00103180">
        <w:rPr>
          <w:rFonts w:ascii="Times New Roman" w:eastAsia="Times New Roman" w:hAnsi="Times New Roman" w:cs="Times New Roman"/>
          <w:sz w:val="24"/>
          <w:szCs w:val="24"/>
        </w:rPr>
        <w:t xml:space="preserve"> and ESG performance is a multifaceted area that is shaped by a variety of factors, including government influence, governance structures, trade-offs between economic and societal goals, and the regulatory environment</w:t>
      </w:r>
      <w:r w:rsidR="00880940">
        <w:rPr>
          <w:rFonts w:ascii="Times New Roman" w:eastAsia="Times New Roman" w:hAnsi="Times New Roman" w:cs="Times New Roman"/>
          <w:sz w:val="24"/>
          <w:szCs w:val="24"/>
        </w:rPr>
        <w:t xml:space="preserve"> </w:t>
      </w:r>
      <w:r w:rsidR="00880940">
        <w:rPr>
          <w:rFonts w:ascii="Times New Roman" w:eastAsia="Times New Roman" w:hAnsi="Times New Roman" w:cs="Times New Roman"/>
          <w:sz w:val="24"/>
          <w:szCs w:val="24"/>
        </w:rPr>
        <w:fldChar w:fldCharType="begin"/>
      </w:r>
      <w:r w:rsidR="00880940">
        <w:rPr>
          <w:rFonts w:ascii="Times New Roman" w:eastAsia="Times New Roman" w:hAnsi="Times New Roman" w:cs="Times New Roman"/>
          <w:sz w:val="24"/>
          <w:szCs w:val="24"/>
        </w:rPr>
        <w:instrText xml:space="preserve"> ADDIN EN.CITE &lt;EndNote&gt;&lt;Cite&gt;&lt;Author&gt;Chen&lt;/Author&gt;&lt;Year&gt;2023&lt;/Year&gt;&lt;RecNum&gt;80&lt;/RecNum&gt;&lt;DisplayText&gt;(Chen et al., 2023)&lt;/DisplayText&gt;&lt;record&gt;&lt;rec-number&gt;80&lt;/rec-number&gt;&lt;foreign-keys&gt;&lt;key app="EN" db-id="2202xfrw3w5xagetrtivszppsfpwvvv0w92f" timestamp="1699893475"&gt;80&lt;/key&gt;&lt;/foreign-keys&gt;&lt;ref-type name="Journal Article"&gt;17&lt;/ref-type&gt;&lt;contributors&gt;&lt;authors&gt;&lt;author&gt;Chen, Simin&lt;/author&gt;&lt;author&gt;Song, Yu&lt;/author&gt;&lt;author&gt;Gao, Peng&lt;/author&gt;&lt;/authors&gt;&lt;/contributors&gt;&lt;titles&gt;&lt;title&gt;Environmental, social, and governance (ESG) performance and financial outcomes: Analyzing the impact of ESG on financial performance&lt;/title&gt;&lt;secondary-title&gt;Journal of Environmental Management&lt;/secondary-title&gt;&lt;/titles&gt;&lt;periodical&gt;&lt;full-title&gt;Journal of Environmental Management&lt;/full-title&gt;&lt;/periodical&gt;&lt;pages&gt;118829&lt;/pages&gt;&lt;volume&gt;345&lt;/volume&gt;&lt;dates&gt;&lt;year&gt;2023&lt;/year&gt;&lt;/dates&gt;&lt;isbn&gt;0301-4797&lt;/isbn&gt;&lt;urls&gt;&lt;/urls&gt;&lt;/record&gt;&lt;/Cite&gt;&lt;/EndNote&gt;</w:instrText>
      </w:r>
      <w:r w:rsidR="00880940">
        <w:rPr>
          <w:rFonts w:ascii="Times New Roman" w:eastAsia="Times New Roman" w:hAnsi="Times New Roman" w:cs="Times New Roman"/>
          <w:sz w:val="24"/>
          <w:szCs w:val="24"/>
        </w:rPr>
        <w:fldChar w:fldCharType="separate"/>
      </w:r>
      <w:r w:rsidR="00880940">
        <w:rPr>
          <w:rFonts w:ascii="Times New Roman" w:eastAsia="Times New Roman" w:hAnsi="Times New Roman" w:cs="Times New Roman"/>
          <w:noProof/>
          <w:sz w:val="24"/>
          <w:szCs w:val="24"/>
        </w:rPr>
        <w:t>(Chen et al., 2023)</w:t>
      </w:r>
      <w:r w:rsidR="00880940">
        <w:rPr>
          <w:rFonts w:ascii="Times New Roman" w:eastAsia="Times New Roman" w:hAnsi="Times New Roman" w:cs="Times New Roman"/>
          <w:sz w:val="24"/>
          <w:szCs w:val="24"/>
        </w:rPr>
        <w:fldChar w:fldCharType="end"/>
      </w:r>
      <w:r w:rsidRPr="00103180">
        <w:rPr>
          <w:rFonts w:ascii="Times New Roman" w:eastAsia="Times New Roman" w:hAnsi="Times New Roman" w:cs="Times New Roman"/>
          <w:sz w:val="24"/>
          <w:szCs w:val="24"/>
        </w:rPr>
        <w:t>.</w:t>
      </w:r>
      <w:r w:rsidR="00880940">
        <w:rPr>
          <w:rFonts w:ascii="Times New Roman" w:eastAsia="Times New Roman" w:hAnsi="Times New Roman" w:cs="Times New Roman"/>
          <w:sz w:val="24"/>
          <w:szCs w:val="24"/>
        </w:rPr>
        <w:t xml:space="preserve"> </w:t>
      </w:r>
      <w:r w:rsidR="00880940" w:rsidRPr="00880940">
        <w:rPr>
          <w:rFonts w:ascii="Times New Roman" w:eastAsia="Times New Roman" w:hAnsi="Times New Roman" w:cs="Times New Roman"/>
          <w:sz w:val="24"/>
          <w:szCs w:val="24"/>
        </w:rPr>
        <w:t xml:space="preserve">Thus, a meta-analysis conducted by </w:t>
      </w:r>
      <w:r w:rsidR="00880940">
        <w:rPr>
          <w:rFonts w:ascii="Times New Roman" w:eastAsia="Times New Roman" w:hAnsi="Times New Roman" w:cs="Times New Roman"/>
          <w:sz w:val="24"/>
          <w:szCs w:val="24"/>
        </w:rPr>
        <w:fldChar w:fldCharType="begin"/>
      </w:r>
      <w:r w:rsidR="00880940">
        <w:rPr>
          <w:rFonts w:ascii="Times New Roman" w:eastAsia="Times New Roman" w:hAnsi="Times New Roman" w:cs="Times New Roman"/>
          <w:sz w:val="24"/>
          <w:szCs w:val="24"/>
        </w:rPr>
        <w:instrText xml:space="preserve"> ADDIN EN.CITE &lt;EndNote&gt;&lt;Cite AuthorYear="1"&gt;&lt;Author&gt;Gillan&lt;/Author&gt;&lt;Year&gt;2021&lt;/Year&gt;&lt;RecNum&gt;81&lt;/RecNum&gt;&lt;DisplayText&gt;Gillan et al. (2021)&lt;/DisplayText&gt;&lt;record&gt;&lt;rec-number&gt;81&lt;/rec-number&gt;&lt;foreign-keys&gt;&lt;key app="EN" db-id="2202xfrw3w5xagetrtivszppsfpwvvv0w92f" timestamp="1699893866"&gt;81&lt;/key&gt;&lt;/foreign-keys&gt;&lt;ref-type name="Journal Article"&gt;17&lt;/ref-type&gt;&lt;contributors&gt;&lt;authors&gt;&lt;author&gt;Gillan, Stuart L&lt;/author&gt;&lt;author&gt;Koch, Andrew&lt;/author&gt;&lt;author&gt;Starks, Laura T&lt;/author&gt;&lt;/authors&gt;&lt;/contributors&gt;&lt;titles&gt;&lt;title&gt;Firms and social responsibility: A review of ESG and CSR research in corporate finance&lt;/title&gt;&lt;secondary-title&gt;Journal of Corporate Finance&lt;/secondary-title&gt;&lt;/titles&gt;&lt;periodical&gt;&lt;full-title&gt;Journal of corporate finance&lt;/full-title&gt;&lt;/periodical&gt;&lt;pages&gt;101889&lt;/pages&gt;&lt;volume&gt;66&lt;/volume&gt;&lt;dates&gt;&lt;year&gt;2021&lt;/year&gt;&lt;/dates&gt;&lt;isbn&gt;0929-1199&lt;/isbn&gt;&lt;urls&gt;&lt;/urls&gt;&lt;/record&gt;&lt;/Cite&gt;&lt;/EndNote&gt;</w:instrText>
      </w:r>
      <w:r w:rsidR="00880940">
        <w:rPr>
          <w:rFonts w:ascii="Times New Roman" w:eastAsia="Times New Roman" w:hAnsi="Times New Roman" w:cs="Times New Roman"/>
          <w:sz w:val="24"/>
          <w:szCs w:val="24"/>
        </w:rPr>
        <w:fldChar w:fldCharType="separate"/>
      </w:r>
      <w:r w:rsidR="00880940">
        <w:rPr>
          <w:rFonts w:ascii="Times New Roman" w:eastAsia="Times New Roman" w:hAnsi="Times New Roman" w:cs="Times New Roman"/>
          <w:noProof/>
          <w:sz w:val="24"/>
          <w:szCs w:val="24"/>
        </w:rPr>
        <w:t>Gillan et al. (2021)</w:t>
      </w:r>
      <w:r w:rsidR="00880940">
        <w:rPr>
          <w:rFonts w:ascii="Times New Roman" w:eastAsia="Times New Roman" w:hAnsi="Times New Roman" w:cs="Times New Roman"/>
          <w:sz w:val="24"/>
          <w:szCs w:val="24"/>
        </w:rPr>
        <w:fldChar w:fldCharType="end"/>
      </w:r>
      <w:r w:rsidR="00880940">
        <w:rPr>
          <w:rFonts w:ascii="Times New Roman" w:eastAsia="Times New Roman" w:hAnsi="Times New Roman" w:cs="Times New Roman"/>
          <w:sz w:val="24"/>
          <w:szCs w:val="24"/>
        </w:rPr>
        <w:t xml:space="preserve"> </w:t>
      </w:r>
      <w:r w:rsidR="00880940" w:rsidRPr="00880940">
        <w:rPr>
          <w:rFonts w:ascii="Times New Roman" w:eastAsia="Times New Roman" w:hAnsi="Times New Roman" w:cs="Times New Roman"/>
          <w:sz w:val="24"/>
          <w:szCs w:val="24"/>
        </w:rPr>
        <w:t>shows that previous studies yield mixed results in examining the relationship between government investors and ESG performance</w:t>
      </w:r>
      <w:r w:rsidR="00880940">
        <w:rPr>
          <w:rFonts w:ascii="Times New Roman" w:eastAsia="Times New Roman" w:hAnsi="Times New Roman" w:cs="Times New Roman"/>
          <w:sz w:val="24"/>
          <w:szCs w:val="24"/>
        </w:rPr>
        <w:t xml:space="preserve">. </w:t>
      </w:r>
      <w:r w:rsidR="00102F4C" w:rsidRPr="00102F4C">
        <w:rPr>
          <w:rFonts w:ascii="Times New Roman" w:eastAsia="Times New Roman" w:hAnsi="Times New Roman" w:cs="Times New Roman"/>
          <w:sz w:val="24"/>
          <w:szCs w:val="24"/>
        </w:rPr>
        <w:t>The negative influence of government</w:t>
      </w:r>
      <w:r w:rsidR="00102F4C">
        <w:rPr>
          <w:rFonts w:ascii="Times New Roman" w:eastAsia="Times New Roman" w:hAnsi="Times New Roman" w:cs="Times New Roman"/>
          <w:sz w:val="24"/>
          <w:szCs w:val="24"/>
        </w:rPr>
        <w:t xml:space="preserve">-owned firms </w:t>
      </w:r>
      <w:r w:rsidR="00102F4C" w:rsidRPr="00102F4C">
        <w:rPr>
          <w:rFonts w:ascii="Times New Roman" w:eastAsia="Times New Roman" w:hAnsi="Times New Roman" w:cs="Times New Roman"/>
          <w:sz w:val="24"/>
          <w:szCs w:val="24"/>
        </w:rPr>
        <w:t>on ESG performance can be attributed to</w:t>
      </w:r>
      <w:r w:rsidR="00102F4C">
        <w:rPr>
          <w:rFonts w:ascii="Times New Roman" w:eastAsia="Times New Roman" w:hAnsi="Times New Roman" w:cs="Times New Roman"/>
          <w:sz w:val="24"/>
          <w:szCs w:val="24"/>
        </w:rPr>
        <w:t xml:space="preserve"> </w:t>
      </w:r>
      <w:r w:rsidR="00102F4C" w:rsidRPr="00102F4C">
        <w:rPr>
          <w:rFonts w:ascii="Times New Roman" w:eastAsia="Times New Roman" w:hAnsi="Times New Roman" w:cs="Times New Roman"/>
          <w:sz w:val="24"/>
          <w:szCs w:val="24"/>
        </w:rPr>
        <w:t xml:space="preserve">challenges related to </w:t>
      </w:r>
      <w:r w:rsidR="00CE5C22" w:rsidRPr="00CE5C22">
        <w:rPr>
          <w:rFonts w:ascii="Times New Roman" w:eastAsia="Times New Roman" w:hAnsi="Times New Roman" w:cs="Times New Roman"/>
          <w:sz w:val="24"/>
          <w:szCs w:val="24"/>
        </w:rPr>
        <w:t>political influences</w:t>
      </w:r>
      <w:r w:rsidR="00102F4C" w:rsidRPr="00102F4C">
        <w:rPr>
          <w:rFonts w:ascii="Times New Roman" w:eastAsia="Times New Roman" w:hAnsi="Times New Roman" w:cs="Times New Roman"/>
          <w:sz w:val="24"/>
          <w:szCs w:val="24"/>
        </w:rPr>
        <w:t>, trade-offs between profitability and ESG goals, lack of market discipline, regulatory capture, and limited innovation due to reduced competition</w:t>
      </w:r>
      <w:r w:rsidR="00CE5C22">
        <w:rPr>
          <w:rFonts w:ascii="Times New Roman" w:eastAsia="Times New Roman" w:hAnsi="Times New Roman" w:cs="Times New Roman"/>
          <w:sz w:val="24"/>
          <w:szCs w:val="24"/>
        </w:rPr>
        <w:t xml:space="preserve"> </w:t>
      </w:r>
      <w:r w:rsidR="00CE5C22">
        <w:rPr>
          <w:rFonts w:ascii="Times New Roman" w:eastAsia="Times New Roman" w:hAnsi="Times New Roman" w:cs="Times New Roman"/>
          <w:sz w:val="24"/>
          <w:szCs w:val="24"/>
        </w:rPr>
        <w:fldChar w:fldCharType="begin"/>
      </w:r>
      <w:r w:rsidR="00CE5C22">
        <w:rPr>
          <w:rFonts w:ascii="Times New Roman" w:eastAsia="Times New Roman" w:hAnsi="Times New Roman" w:cs="Times New Roman"/>
          <w:sz w:val="24"/>
          <w:szCs w:val="24"/>
        </w:rPr>
        <w:instrText xml:space="preserve"> ADDIN EN.CITE &lt;EndNote&gt;&lt;Cite&gt;&lt;Author&gt;Haider&lt;/Author&gt;&lt;Year&gt;2018&lt;/Year&gt;&lt;RecNum&gt;83&lt;/RecNum&gt;&lt;DisplayText&gt;(Haider et al., 2018, Beck et al., 2005)&lt;/DisplayText&gt;&lt;record&gt;&lt;rec-number&gt;83&lt;/rec-number&gt;&lt;foreign-keys&gt;&lt;key app="EN" db-id="2202xfrw3w5xagetrtivszppsfpwvvv0w92f" timestamp="1699894993"&gt;83&lt;/key&gt;&lt;/foreign-keys&gt;&lt;ref-type name="Journal Article"&gt;17&lt;/ref-type&gt;&lt;contributors&gt;&lt;authors&gt;&lt;author&gt;Haider, Zulfiquer Ali&lt;/author&gt;&lt;author&gt;Liu, Mingzhi&lt;/author&gt;&lt;author&gt;Wang, Yefeng&lt;/author&gt;&lt;author&gt;Zhang, Ying&lt;/author&gt;&lt;/authors&gt;&lt;/contributors&gt;&lt;titles&gt;&lt;title&gt;Government ownership, financial constraint, corruption, and corporate performance: International evidence&lt;/title&gt;&lt;secondary-title&gt;Journal of International Financial Markets, Institutions and Money&lt;/secondary-title&gt;&lt;/titles&gt;&lt;periodical&gt;&lt;full-title&gt;Journal of International Financial Markets, Institutions and Money&lt;/full-title&gt;&lt;/periodical&gt;&lt;pages&gt;76-93&lt;/pages&gt;&lt;volume&gt;53&lt;/volume&gt;&lt;dates&gt;&lt;year&gt;2018&lt;/year&gt;&lt;/dates&gt;&lt;isbn&gt;1042-4431&lt;/isbn&gt;&lt;urls&gt;&lt;/urls&gt;&lt;/record&gt;&lt;/Cite&gt;&lt;Cite&gt;&lt;Author&gt;Beck&lt;/Author&gt;&lt;Year&gt;2005&lt;/Year&gt;&lt;RecNum&gt;82&lt;/RecNum&gt;&lt;record&gt;&lt;rec-number&gt;82&lt;/rec-number&gt;&lt;foreign-keys&gt;&lt;key app="EN" db-id="2202xfrw3w5xagetrtivszppsfpwvvv0w92f" timestamp="1699894930"&gt;82&lt;/key&gt;&lt;/foreign-keys&gt;&lt;ref-type name="Journal Article"&gt;17&lt;/ref-type&gt;&lt;contributors&gt;&lt;authors&gt;&lt;author&gt;Beck, Thorsten&lt;/author&gt;&lt;author&gt;Demirgüç‐Kunt, ASLI&lt;/author&gt;&lt;author&gt;Maksimovic, Vojislav&lt;/author&gt;&lt;/authors&gt;&lt;/contributors&gt;&lt;titles&gt;&lt;title&gt;Financial and legal constraints to growth: does firm size matter?&lt;/title&gt;&lt;secondary-title&gt;The journal of finance&lt;/secondary-title&gt;&lt;/titles&gt;&lt;periodical&gt;&lt;full-title&gt;the Journal of Finance&lt;/full-title&gt;&lt;/periodical&gt;&lt;pages&gt;137-177&lt;/pages&gt;&lt;volume&gt;60&lt;/volume&gt;&lt;number&gt;1&lt;/number&gt;&lt;dates&gt;&lt;year&gt;2005&lt;/year&gt;&lt;/dates&gt;&lt;isbn&gt;0022-1082&lt;/isbn&gt;&lt;urls&gt;&lt;/urls&gt;&lt;/record&gt;&lt;/Cite&gt;&lt;/EndNote&gt;</w:instrText>
      </w:r>
      <w:r w:rsidR="00CE5C22">
        <w:rPr>
          <w:rFonts w:ascii="Times New Roman" w:eastAsia="Times New Roman" w:hAnsi="Times New Roman" w:cs="Times New Roman"/>
          <w:sz w:val="24"/>
          <w:szCs w:val="24"/>
        </w:rPr>
        <w:fldChar w:fldCharType="separate"/>
      </w:r>
      <w:r w:rsidR="00CE5C22">
        <w:rPr>
          <w:rFonts w:ascii="Times New Roman" w:eastAsia="Times New Roman" w:hAnsi="Times New Roman" w:cs="Times New Roman"/>
          <w:noProof/>
          <w:sz w:val="24"/>
          <w:szCs w:val="24"/>
        </w:rPr>
        <w:t>(Haider et al., 2018, Beck et al., 2005)</w:t>
      </w:r>
      <w:r w:rsidR="00CE5C22">
        <w:rPr>
          <w:rFonts w:ascii="Times New Roman" w:eastAsia="Times New Roman" w:hAnsi="Times New Roman" w:cs="Times New Roman"/>
          <w:sz w:val="24"/>
          <w:szCs w:val="24"/>
        </w:rPr>
        <w:fldChar w:fldCharType="end"/>
      </w:r>
      <w:r w:rsidR="00102F4C">
        <w:rPr>
          <w:rFonts w:ascii="Times New Roman" w:eastAsia="Times New Roman" w:hAnsi="Times New Roman" w:cs="Times New Roman"/>
          <w:sz w:val="24"/>
          <w:szCs w:val="24"/>
        </w:rPr>
        <w:t>.</w:t>
      </w:r>
      <w:r w:rsidR="00CE5C22">
        <w:rPr>
          <w:rFonts w:ascii="Times New Roman" w:eastAsia="Times New Roman" w:hAnsi="Times New Roman" w:cs="Times New Roman"/>
          <w:sz w:val="24"/>
          <w:szCs w:val="24"/>
        </w:rPr>
        <w:t xml:space="preserve"> </w:t>
      </w:r>
      <w:r w:rsidR="00CE5C22" w:rsidRPr="00CE5C22">
        <w:rPr>
          <w:rFonts w:ascii="Times New Roman" w:eastAsia="Times New Roman" w:hAnsi="Times New Roman" w:cs="Times New Roman"/>
          <w:sz w:val="24"/>
          <w:szCs w:val="24"/>
        </w:rPr>
        <w:t>Moreover, state-owned firms are often characteri</w:t>
      </w:r>
      <w:r w:rsidR="00CE5C22">
        <w:rPr>
          <w:rFonts w:ascii="Times New Roman" w:eastAsia="Times New Roman" w:hAnsi="Times New Roman" w:cs="Times New Roman"/>
          <w:sz w:val="24"/>
          <w:szCs w:val="24"/>
        </w:rPr>
        <w:t>s</w:t>
      </w:r>
      <w:r w:rsidR="00CE5C22" w:rsidRPr="00CE5C22">
        <w:rPr>
          <w:rFonts w:ascii="Times New Roman" w:eastAsia="Times New Roman" w:hAnsi="Times New Roman" w:cs="Times New Roman"/>
          <w:sz w:val="24"/>
          <w:szCs w:val="24"/>
        </w:rPr>
        <w:t>ed by higher information asymmetry and less corporate governance efficiency</w:t>
      </w:r>
      <w:r w:rsidR="00CE5C22">
        <w:rPr>
          <w:rFonts w:ascii="Times New Roman" w:eastAsia="Times New Roman" w:hAnsi="Times New Roman" w:cs="Times New Roman"/>
          <w:sz w:val="24"/>
          <w:szCs w:val="24"/>
        </w:rPr>
        <w:t xml:space="preserve"> </w:t>
      </w:r>
      <w:r w:rsidR="00CE5C22">
        <w:rPr>
          <w:rFonts w:ascii="Times New Roman" w:eastAsia="Times New Roman" w:hAnsi="Times New Roman" w:cs="Times New Roman"/>
          <w:sz w:val="24"/>
          <w:szCs w:val="24"/>
        </w:rPr>
        <w:fldChar w:fldCharType="begin"/>
      </w:r>
      <w:r w:rsidR="00CE5C22">
        <w:rPr>
          <w:rFonts w:ascii="Times New Roman" w:eastAsia="Times New Roman" w:hAnsi="Times New Roman" w:cs="Times New Roman"/>
          <w:sz w:val="24"/>
          <w:szCs w:val="24"/>
        </w:rPr>
        <w:instrText xml:space="preserve"> ADDIN EN.CITE &lt;EndNote&gt;&lt;Cite&gt;&lt;Author&gt;Chen&lt;/Author&gt;&lt;Year&gt;2017&lt;/Year&gt;&lt;RecNum&gt;6&lt;/RecNum&gt;&lt;DisplayText&gt;(Chen et al., 2017)&lt;/DisplayText&gt;&lt;record&gt;&lt;rec-number&gt;6&lt;/rec-number&gt;&lt;foreign-keys&gt;&lt;key app="EN" db-id="2202xfrw3w5xagetrtivszppsfpwvvv0w92f" timestamp="1699482434"&gt;6&lt;/key&gt;&lt;/foreign-keys&gt;&lt;ref-type name="Journal Article"&gt;17&lt;/ref-type&gt;&lt;contributors&gt;&lt;authors&gt;&lt;author&gt;Chen, Ruiyuan&lt;/author&gt;&lt;author&gt;El Ghoul, Sadok&lt;/author&gt;&lt;author&gt;Guedhami, Omrane&lt;/author&gt;&lt;author&gt;Wang, He&lt;/author&gt;&lt;/authors&gt;&lt;/contributors&gt;&lt;titles&gt;&lt;title&gt;Do state and foreign ownership affect investment efficiency? Evidence from privatizations&lt;/title&gt;&lt;secondary-title&gt;Journal of Corporate Finance&lt;/secondary-title&gt;&lt;/titles&gt;&lt;periodical&gt;&lt;full-title&gt;Journal of corporate finance&lt;/full-title&gt;&lt;/periodical&gt;&lt;pages&gt;408-421&lt;/pages&gt;&lt;volume&gt;42&lt;/volume&gt;&lt;dates&gt;&lt;year&gt;2017&lt;/year&gt;&lt;/dates&gt;&lt;isbn&gt;0929-1199&lt;/isbn&gt;&lt;urls&gt;&lt;/urls&gt;&lt;/record&gt;&lt;/Cite&gt;&lt;/EndNote&gt;</w:instrText>
      </w:r>
      <w:r w:rsidR="00CE5C22">
        <w:rPr>
          <w:rFonts w:ascii="Times New Roman" w:eastAsia="Times New Roman" w:hAnsi="Times New Roman" w:cs="Times New Roman"/>
          <w:sz w:val="24"/>
          <w:szCs w:val="24"/>
        </w:rPr>
        <w:fldChar w:fldCharType="separate"/>
      </w:r>
      <w:r w:rsidR="00CE5C22">
        <w:rPr>
          <w:rFonts w:ascii="Times New Roman" w:eastAsia="Times New Roman" w:hAnsi="Times New Roman" w:cs="Times New Roman"/>
          <w:noProof/>
          <w:sz w:val="24"/>
          <w:szCs w:val="24"/>
        </w:rPr>
        <w:t>(Chen et al., 2017)</w:t>
      </w:r>
      <w:r w:rsidR="00CE5C22">
        <w:rPr>
          <w:rFonts w:ascii="Times New Roman" w:eastAsia="Times New Roman" w:hAnsi="Times New Roman" w:cs="Times New Roman"/>
          <w:sz w:val="24"/>
          <w:szCs w:val="24"/>
        </w:rPr>
        <w:fldChar w:fldCharType="end"/>
      </w:r>
      <w:r w:rsidRPr="00103180">
        <w:rPr>
          <w:rFonts w:ascii="Times New Roman" w:eastAsia="Times New Roman" w:hAnsi="Times New Roman" w:cs="Times New Roman"/>
          <w:sz w:val="24"/>
          <w:szCs w:val="24"/>
        </w:rPr>
        <w:t>.</w:t>
      </w:r>
      <w:r w:rsidR="00CE5C22">
        <w:rPr>
          <w:rFonts w:ascii="Times New Roman" w:eastAsia="Times New Roman" w:hAnsi="Times New Roman" w:cs="Times New Roman"/>
          <w:sz w:val="24"/>
          <w:szCs w:val="24"/>
        </w:rPr>
        <w:t xml:space="preserve"> </w:t>
      </w:r>
      <w:r w:rsidR="00733AAF" w:rsidRPr="00733AAF">
        <w:rPr>
          <w:rFonts w:ascii="Times New Roman" w:eastAsia="Times New Roman" w:hAnsi="Times New Roman" w:cs="Times New Roman"/>
          <w:sz w:val="24"/>
          <w:szCs w:val="24"/>
        </w:rPr>
        <w:t>Therefore, privately owned firms outperform state-owned firms in ESG performance as they seek to avoid market risks, gain a competitive advantage, and enhance their legitimacy and reputation</w:t>
      </w:r>
      <w:r w:rsidR="00733AAF">
        <w:rPr>
          <w:rFonts w:ascii="Times New Roman" w:eastAsia="Times New Roman" w:hAnsi="Times New Roman" w:cs="Times New Roman"/>
          <w:sz w:val="24"/>
          <w:szCs w:val="24"/>
        </w:rPr>
        <w:t xml:space="preserve"> </w:t>
      </w:r>
      <w:r w:rsidR="005B434B">
        <w:rPr>
          <w:rFonts w:ascii="Times New Roman" w:eastAsia="Times New Roman" w:hAnsi="Times New Roman" w:cs="Times New Roman"/>
          <w:sz w:val="24"/>
          <w:szCs w:val="24"/>
        </w:rPr>
        <w:fldChar w:fldCharType="begin"/>
      </w:r>
      <w:r w:rsidR="005B434B">
        <w:rPr>
          <w:rFonts w:ascii="Times New Roman" w:eastAsia="Times New Roman" w:hAnsi="Times New Roman" w:cs="Times New Roman"/>
          <w:sz w:val="24"/>
          <w:szCs w:val="24"/>
        </w:rPr>
        <w:instrText xml:space="preserve"> ADDIN EN.CITE &lt;EndNote&gt;&lt;Cite&gt;&lt;Author&gt;Jiang&lt;/Author&gt;&lt;Year&gt;2014&lt;/Year&gt;&lt;RecNum&gt;73&lt;/RecNum&gt;&lt;DisplayText&gt;(Jiang et al., 2014, Maung et al., 2016)&lt;/DisplayText&gt;&lt;record&gt;&lt;rec-number&gt;73&lt;/rec-number&gt;&lt;foreign-keys&gt;&lt;key app="EN" db-id="2202xfrw3w5xagetrtivszppsfpwvvv0w92f" timestamp="1699733580"&gt;73&lt;/key&gt;&lt;/foreign-keys&gt;&lt;ref-type name="Journal Article"&gt;17&lt;/ref-type&gt;&lt;contributors&gt;&lt;authors&gt;&lt;author&gt;Jiang, Liangliang&lt;/author&gt;&lt;author&gt;Lin, Chen&lt;/author&gt;&lt;author&gt;Lin, Ping&lt;/author&gt;&lt;/authors&gt;&lt;/contributors&gt;&lt;titles&gt;&lt;title&gt;The determinants of pollution levels: Firm-level evidence from Chinese manufacturing&lt;/title&gt;&lt;secondary-title&gt;Journal of Comparative Economics&lt;/secondary-title&gt;&lt;/titles&gt;&lt;periodical&gt;&lt;full-title&gt;Journal of Comparative Economics&lt;/full-title&gt;&lt;/periodical&gt;&lt;pages&gt;118-142&lt;/pages&gt;&lt;volume&gt;42&lt;/volume&gt;&lt;number&gt;1&lt;/number&gt;&lt;dates&gt;&lt;year&gt;2014&lt;/year&gt;&lt;/dates&gt;&lt;isbn&gt;0147-5967&lt;/isbn&gt;&lt;urls&gt;&lt;/urls&gt;&lt;/record&gt;&lt;/Cite&gt;&lt;Cite&gt;&lt;Author&gt;Maung&lt;/Author&gt;&lt;Year&gt;2016&lt;/Year&gt;&lt;RecNum&gt;72&lt;/RecNum&gt;&lt;record&gt;&lt;rec-number&gt;72&lt;/rec-number&gt;&lt;foreign-keys&gt;&lt;key app="EN" db-id="2202xfrw3w5xagetrtivszppsfpwvvv0w92f" timestamp="1699733550"&gt;72&lt;/key&gt;&lt;/foreign-keys&gt;&lt;ref-type name="Journal Article"&gt;17&lt;/ref-type&gt;&lt;contributors&gt;&lt;authors&gt;&lt;author&gt;Maung, Min&lt;/author&gt;&lt;author&gt;Wilson, Craig&lt;/author&gt;&lt;author&gt;Tang, Xiaobo&lt;/author&gt;&lt;/authors&gt;&lt;/contributors&gt;&lt;titles&gt;&lt;title&gt;Political connections and industrial pollution: Evidence based on state ownership and environmental levies in China&lt;/title&gt;&lt;secondary-title&gt;Journal of Business Ethics&lt;/secondary-title&gt;&lt;/titles&gt;&lt;periodical&gt;&lt;full-title&gt;Journal of business ethics&lt;/full-title&gt;&lt;/periodical&gt;&lt;pages&gt;649-659&lt;/pages&gt;&lt;volume&gt;138&lt;/volume&gt;&lt;dates&gt;&lt;year&gt;2016&lt;/year&gt;&lt;/dates&gt;&lt;isbn&gt;0167-4544&lt;/isbn&gt;&lt;urls&gt;&lt;/urls&gt;&lt;/record&gt;&lt;/Cite&gt;&lt;/EndNote&gt;</w:instrText>
      </w:r>
      <w:r w:rsidR="005B434B">
        <w:rPr>
          <w:rFonts w:ascii="Times New Roman" w:eastAsia="Times New Roman" w:hAnsi="Times New Roman" w:cs="Times New Roman"/>
          <w:sz w:val="24"/>
          <w:szCs w:val="24"/>
        </w:rPr>
        <w:fldChar w:fldCharType="separate"/>
      </w:r>
      <w:r w:rsidR="005B434B">
        <w:rPr>
          <w:rFonts w:ascii="Times New Roman" w:eastAsia="Times New Roman" w:hAnsi="Times New Roman" w:cs="Times New Roman"/>
          <w:noProof/>
          <w:sz w:val="24"/>
          <w:szCs w:val="24"/>
        </w:rPr>
        <w:t>(Jiang et al., 2014, Maung et al., 2016)</w:t>
      </w:r>
      <w:r w:rsidR="005B434B">
        <w:rPr>
          <w:rFonts w:ascii="Times New Roman" w:eastAsia="Times New Roman" w:hAnsi="Times New Roman" w:cs="Times New Roman"/>
          <w:sz w:val="24"/>
          <w:szCs w:val="24"/>
        </w:rPr>
        <w:fldChar w:fldCharType="end"/>
      </w:r>
      <w:r w:rsidRPr="00103180">
        <w:rPr>
          <w:rFonts w:ascii="Times New Roman" w:eastAsia="Times New Roman" w:hAnsi="Times New Roman" w:cs="Times New Roman"/>
          <w:sz w:val="24"/>
          <w:szCs w:val="24"/>
        </w:rPr>
        <w:t xml:space="preserve">. Additionally, </w:t>
      </w:r>
      <w:r w:rsidR="005B434B">
        <w:rPr>
          <w:rFonts w:ascii="Times New Roman" w:eastAsia="Times New Roman" w:hAnsi="Times New Roman" w:cs="Times New Roman"/>
          <w:sz w:val="24"/>
          <w:szCs w:val="24"/>
        </w:rPr>
        <w:fldChar w:fldCharType="begin"/>
      </w:r>
      <w:r w:rsidR="005B434B">
        <w:rPr>
          <w:rFonts w:ascii="Times New Roman" w:eastAsia="Times New Roman" w:hAnsi="Times New Roman" w:cs="Times New Roman"/>
          <w:sz w:val="24"/>
          <w:szCs w:val="24"/>
        </w:rPr>
        <w:instrText xml:space="preserve"> ADDIN EN.CITE &lt;EndNote&gt;&lt;Cite AuthorYear="1"&gt;&lt;Author&gt;Boubakri&lt;/Author&gt;&lt;Year&gt;2019&lt;/Year&gt;&lt;RecNum&gt;38&lt;/RecNum&gt;&lt;DisplayText&gt;Boubakri et al. (2019)&lt;/DisplayText&gt;&lt;record&gt;&lt;rec-number&gt;38&lt;/rec-number&gt;&lt;foreign-keys&gt;&lt;key app="EN" db-id="2202xfrw3w5xagetrtivszppsfpwvvv0w92f" timestamp="1699644123"&gt;38&lt;/key&gt;&lt;/foreign-keys&gt;&lt;ref-type name="Journal Article"&gt;17&lt;/ref-type&gt;&lt;contributors&gt;&lt;authors&gt;&lt;author&gt;Boubakri, Narjess&lt;/author&gt;&lt;author&gt;Guedhami, Omrane&lt;/author&gt;&lt;author&gt;Kwok, Chuck CY&lt;/author&gt;&lt;author&gt;Wang, He Helen&lt;/author&gt;&lt;/authors&gt;&lt;/contributors&gt;&lt;titles&gt;&lt;title&gt;Is privatization a socially responsible reform?&lt;/title&gt;&lt;secondary-title&gt;Journal of corporate finance&lt;/secondary-title&gt;&lt;/titles&gt;&lt;periodical&gt;&lt;full-title&gt;Journal of corporate finance&lt;/full-title&gt;&lt;/periodical&gt;&lt;pages&gt;129-151&lt;/pages&gt;&lt;volume&gt;56&lt;/volume&gt;&lt;dates&gt;&lt;year&gt;2019&lt;/year&gt;&lt;/dates&gt;&lt;isbn&gt;0929-1199&lt;/isbn&gt;&lt;urls&gt;&lt;/urls&gt;&lt;/record&gt;&lt;/Cite&gt;&lt;/EndNote&gt;</w:instrText>
      </w:r>
      <w:r w:rsidR="005B434B">
        <w:rPr>
          <w:rFonts w:ascii="Times New Roman" w:eastAsia="Times New Roman" w:hAnsi="Times New Roman" w:cs="Times New Roman"/>
          <w:sz w:val="24"/>
          <w:szCs w:val="24"/>
        </w:rPr>
        <w:fldChar w:fldCharType="separate"/>
      </w:r>
      <w:r w:rsidR="005B434B">
        <w:rPr>
          <w:rFonts w:ascii="Times New Roman" w:eastAsia="Times New Roman" w:hAnsi="Times New Roman" w:cs="Times New Roman"/>
          <w:noProof/>
          <w:sz w:val="24"/>
          <w:szCs w:val="24"/>
        </w:rPr>
        <w:t>Boubakri et al. (2019)</w:t>
      </w:r>
      <w:r w:rsidR="005B434B">
        <w:rPr>
          <w:rFonts w:ascii="Times New Roman" w:eastAsia="Times New Roman" w:hAnsi="Times New Roman" w:cs="Times New Roman"/>
          <w:sz w:val="24"/>
          <w:szCs w:val="24"/>
        </w:rPr>
        <w:fldChar w:fldCharType="end"/>
      </w:r>
      <w:r w:rsidR="005B434B">
        <w:rPr>
          <w:rFonts w:ascii="Times New Roman" w:eastAsia="Times New Roman" w:hAnsi="Times New Roman" w:cs="Times New Roman"/>
          <w:sz w:val="24"/>
          <w:szCs w:val="24"/>
        </w:rPr>
        <w:t xml:space="preserve"> </w:t>
      </w:r>
      <w:r w:rsidR="00733AAF">
        <w:rPr>
          <w:rFonts w:ascii="Times New Roman" w:eastAsia="Times New Roman" w:hAnsi="Times New Roman" w:cs="Times New Roman"/>
          <w:sz w:val="24"/>
          <w:szCs w:val="24"/>
        </w:rPr>
        <w:t>find</w:t>
      </w:r>
      <w:r w:rsidRPr="00103180">
        <w:rPr>
          <w:rFonts w:ascii="Times New Roman" w:eastAsia="Times New Roman" w:hAnsi="Times New Roman" w:cs="Times New Roman"/>
          <w:sz w:val="24"/>
          <w:szCs w:val="24"/>
        </w:rPr>
        <w:t xml:space="preserve"> </w:t>
      </w:r>
      <w:r w:rsidR="00733AAF" w:rsidRPr="00733AAF">
        <w:rPr>
          <w:rFonts w:ascii="Times New Roman" w:eastAsia="Times New Roman" w:hAnsi="Times New Roman" w:cs="Times New Roman"/>
          <w:sz w:val="24"/>
          <w:szCs w:val="24"/>
        </w:rPr>
        <w:t>that privately owned firms</w:t>
      </w:r>
      <w:r w:rsidR="00733AAF">
        <w:rPr>
          <w:rFonts w:ascii="Times New Roman" w:eastAsia="Times New Roman" w:hAnsi="Times New Roman" w:cs="Times New Roman"/>
          <w:sz w:val="24"/>
          <w:szCs w:val="24"/>
        </w:rPr>
        <w:t xml:space="preserve"> generally</w:t>
      </w:r>
      <w:r w:rsidR="00733AAF" w:rsidRPr="00733AAF">
        <w:rPr>
          <w:rFonts w:ascii="Times New Roman" w:eastAsia="Times New Roman" w:hAnsi="Times New Roman" w:cs="Times New Roman"/>
          <w:sz w:val="24"/>
          <w:szCs w:val="24"/>
        </w:rPr>
        <w:t xml:space="preserve"> </w:t>
      </w:r>
      <w:r w:rsidR="00733AAF">
        <w:rPr>
          <w:rFonts w:ascii="Times New Roman" w:eastAsia="Times New Roman" w:hAnsi="Times New Roman" w:cs="Times New Roman"/>
          <w:sz w:val="24"/>
          <w:szCs w:val="24"/>
        </w:rPr>
        <w:t>have</w:t>
      </w:r>
      <w:r w:rsidR="00733AAF" w:rsidRPr="00733AAF">
        <w:rPr>
          <w:rFonts w:ascii="Times New Roman" w:eastAsia="Times New Roman" w:hAnsi="Times New Roman" w:cs="Times New Roman"/>
          <w:sz w:val="24"/>
          <w:szCs w:val="24"/>
        </w:rPr>
        <w:t xml:space="preserve"> superior ESG ratings compared to their equivalent state-owned firms.</w:t>
      </w:r>
    </w:p>
    <w:p w14:paraId="2644BA96" w14:textId="51A6F677" w:rsidR="005D4778" w:rsidRPr="00103180" w:rsidRDefault="005D4778" w:rsidP="005D4778">
      <w:pPr>
        <w:spacing w:line="360" w:lineRule="auto"/>
        <w:jc w:val="both"/>
        <w:rPr>
          <w:rFonts w:ascii="Times New Roman" w:eastAsia="Times New Roman" w:hAnsi="Times New Roman" w:cs="Times New Roman"/>
          <w:sz w:val="24"/>
          <w:szCs w:val="24"/>
        </w:rPr>
      </w:pPr>
      <w:r w:rsidRPr="00103180">
        <w:rPr>
          <w:rFonts w:ascii="Times New Roman" w:eastAsia="Times New Roman" w:hAnsi="Times New Roman" w:cs="Times New Roman"/>
          <w:sz w:val="24"/>
          <w:szCs w:val="24"/>
        </w:rPr>
        <w:lastRenderedPageBreak/>
        <w:t>However, others argue that state-owned firms play vital roles in society to promote ESG performance because it can more readily allocate resources toward sustainability efforts. State-owned firms are more likely to adopt environmentally friendly practices and prioritize social welfare due to government influence</w:t>
      </w:r>
      <w:r w:rsidR="005B434B">
        <w:rPr>
          <w:rFonts w:ascii="Times New Roman" w:eastAsia="Times New Roman" w:hAnsi="Times New Roman" w:cs="Times New Roman"/>
          <w:sz w:val="24"/>
          <w:szCs w:val="24"/>
        </w:rPr>
        <w:t xml:space="preserve"> </w:t>
      </w:r>
      <w:r w:rsidR="005B434B">
        <w:rPr>
          <w:rFonts w:ascii="Times New Roman" w:eastAsia="Times New Roman" w:hAnsi="Times New Roman" w:cs="Times New Roman"/>
          <w:sz w:val="24"/>
          <w:szCs w:val="24"/>
        </w:rPr>
        <w:fldChar w:fldCharType="begin"/>
      </w:r>
      <w:r w:rsidR="005B434B">
        <w:rPr>
          <w:rFonts w:ascii="Times New Roman" w:eastAsia="Times New Roman" w:hAnsi="Times New Roman" w:cs="Times New Roman"/>
          <w:sz w:val="24"/>
          <w:szCs w:val="24"/>
        </w:rPr>
        <w:instrText xml:space="preserve"> ADDIN EN.CITE &lt;EndNote&gt;&lt;Cite&gt;&lt;Author&gt;Bai&lt;/Author&gt;&lt;Year&gt;2006&lt;/Year&gt;&lt;RecNum&gt;75&lt;/RecNum&gt;&lt;DisplayText&gt;(Bai et al., 2006, Deng et al., 2020)&lt;/DisplayText&gt;&lt;record&gt;&lt;rec-number&gt;75&lt;/rec-number&gt;&lt;foreign-keys&gt;&lt;key app="EN" db-id="2202xfrw3w5xagetrtivszppsfpwvvv0w92f" timestamp="1699733873"&gt;75&lt;/key&gt;&lt;/foreign-keys&gt;&lt;ref-type name="Journal Article"&gt;17&lt;/ref-type&gt;&lt;contributors&gt;&lt;authors&gt;&lt;author&gt;Bai, Chong-En&lt;/author&gt;&lt;author&gt;Lu, Jiangyong&lt;/author&gt;&lt;author&gt;Tao, Zhigang&lt;/author&gt;&lt;/authors&gt;&lt;/contributors&gt;&lt;titles&gt;&lt;title&gt;The multitask theory of state enterprise reform: Empirical evidence from China&lt;/title&gt;&lt;secondary-title&gt;American Economic Review&lt;/secondary-title&gt;&lt;/titles&gt;&lt;periodical&gt;&lt;full-title&gt;American Economic Review&lt;/full-title&gt;&lt;/periodical&gt;&lt;pages&gt;353-357&lt;/pages&gt;&lt;volume&gt;96&lt;/volume&gt;&lt;number&gt;2&lt;/number&gt;&lt;dates&gt;&lt;year&gt;2006&lt;/year&gt;&lt;/dates&gt;&lt;isbn&gt;0002-8282&lt;/isbn&gt;&lt;urls&gt;&lt;/urls&gt;&lt;/record&gt;&lt;/Cite&gt;&lt;Cite&gt;&lt;Author&gt;Deng&lt;/Author&gt;&lt;Year&gt;2020&lt;/Year&gt;&lt;RecNum&gt;76&lt;/RecNum&gt;&lt;record&gt;&lt;rec-number&gt;76&lt;/rec-number&gt;&lt;foreign-keys&gt;&lt;key app="EN" db-id="2202xfrw3w5xagetrtivszppsfpwvvv0w92f" timestamp="1699733906"&gt;76&lt;/key&gt;&lt;/foreign-keys&gt;&lt;ref-type name="Journal Article"&gt;17&lt;/ref-type&gt;&lt;contributors&gt;&lt;authors&gt;&lt;author&gt;Deng, Yuping&lt;/author&gt;&lt;author&gt;Wu, Yanrui&lt;/author&gt;&lt;author&gt;Xu, Helian&lt;/author&gt;&lt;/authors&gt;&lt;/contributors&gt;&lt;titles&gt;&lt;title&gt;Political connections and firm pollution behaviour: an empirical study&lt;/title&gt;&lt;secondary-title&gt;Environmental and Resource Economics&lt;/secondary-title&gt;&lt;/titles&gt;&lt;periodical&gt;&lt;full-title&gt;Environmental and Resource Economics&lt;/full-title&gt;&lt;/periodical&gt;&lt;pages&gt;867-898&lt;/pages&gt;&lt;volume&gt;75&lt;/volume&gt;&lt;dates&gt;&lt;year&gt;2020&lt;/year&gt;&lt;/dates&gt;&lt;isbn&gt;0924-6460&lt;/isbn&gt;&lt;urls&gt;&lt;/urls&gt;&lt;/record&gt;&lt;/Cite&gt;&lt;/EndNote&gt;</w:instrText>
      </w:r>
      <w:r w:rsidR="005B434B">
        <w:rPr>
          <w:rFonts w:ascii="Times New Roman" w:eastAsia="Times New Roman" w:hAnsi="Times New Roman" w:cs="Times New Roman"/>
          <w:sz w:val="24"/>
          <w:szCs w:val="24"/>
        </w:rPr>
        <w:fldChar w:fldCharType="separate"/>
      </w:r>
      <w:r w:rsidR="005B434B">
        <w:rPr>
          <w:rFonts w:ascii="Times New Roman" w:eastAsia="Times New Roman" w:hAnsi="Times New Roman" w:cs="Times New Roman"/>
          <w:noProof/>
          <w:sz w:val="24"/>
          <w:szCs w:val="24"/>
        </w:rPr>
        <w:t>(Bai et al., 2006, Deng et al., 2020)</w:t>
      </w:r>
      <w:r w:rsidR="005B434B">
        <w:rPr>
          <w:rFonts w:ascii="Times New Roman" w:eastAsia="Times New Roman" w:hAnsi="Times New Roman" w:cs="Times New Roman"/>
          <w:sz w:val="24"/>
          <w:szCs w:val="24"/>
        </w:rPr>
        <w:fldChar w:fldCharType="end"/>
      </w:r>
      <w:r w:rsidRPr="00103180">
        <w:rPr>
          <w:rFonts w:ascii="Times New Roman" w:eastAsia="Times New Roman" w:hAnsi="Times New Roman" w:cs="Times New Roman"/>
          <w:sz w:val="24"/>
          <w:szCs w:val="24"/>
        </w:rPr>
        <w:t xml:space="preserve">. In addition, the state ownership can create incentives for firms to align with ESG benchmarks to maintain government support and legitimacy, resulting in improved ESG practices. </w:t>
      </w:r>
      <w:r w:rsidR="00137955">
        <w:rPr>
          <w:rFonts w:ascii="Times New Roman" w:eastAsia="Times New Roman" w:hAnsi="Times New Roman" w:cs="Times New Roman"/>
          <w:sz w:val="24"/>
          <w:szCs w:val="24"/>
        </w:rPr>
        <w:fldChar w:fldCharType="begin"/>
      </w:r>
      <w:r w:rsidR="00137955">
        <w:rPr>
          <w:rFonts w:ascii="Times New Roman" w:eastAsia="Times New Roman" w:hAnsi="Times New Roman" w:cs="Times New Roman"/>
          <w:sz w:val="24"/>
          <w:szCs w:val="24"/>
        </w:rPr>
        <w:instrText xml:space="preserve"> ADDIN EN.CITE &lt;EndNote&gt;&lt;Cite AuthorYear="1"&gt;&lt;Author&gt;Zahid&lt;/Author&gt;&lt;Year&gt;2023&lt;/Year&gt;&lt;RecNum&gt;78&lt;/RecNum&gt;&lt;DisplayText&gt;Zahid et al. (2023)&lt;/DisplayText&gt;&lt;record&gt;&lt;rec-number&gt;78&lt;/rec-number&gt;&lt;foreign-keys&gt;&lt;key app="EN" db-id="2202xfrw3w5xagetrtivszppsfpwvvv0w92f" timestamp="1699734153"&gt;78&lt;/key&gt;&lt;/foreign-keys&gt;&lt;ref-type name="Journal Article"&gt;17&lt;/ref-type&gt;&lt;contributors&gt;&lt;authors&gt;&lt;author&gt;Zahid, RM Ammar&lt;/author&gt;&lt;author&gt;Saleem, Adil&lt;/author&gt;&lt;author&gt;Maqsood, Umer Sahil&lt;/author&gt;&lt;/authors&gt;&lt;/contributors&gt;&lt;titles&gt;&lt;title&gt;ESG performance, capital financing decisions, and audit quality: empirical evidence from Chinese state-owned enterprises&lt;/title&gt;&lt;secondary-title&gt;Environmental Science and Pollution Research&lt;/secondary-title&gt;&lt;/titles&gt;&lt;periodical&gt;&lt;full-title&gt;Environmental Science and Pollution Research&lt;/full-title&gt;&lt;/periodical&gt;&lt;pages&gt;44086-44099&lt;/pages&gt;&lt;volume&gt;30&lt;/volume&gt;&lt;number&gt;15&lt;/number&gt;&lt;dates&gt;&lt;year&gt;2023&lt;/year&gt;&lt;/dates&gt;&lt;isbn&gt;1614-7499&lt;/isbn&gt;&lt;urls&gt;&lt;/urls&gt;&lt;/record&gt;&lt;/Cite&gt;&lt;/EndNote&gt;</w:instrText>
      </w:r>
      <w:r w:rsidR="00137955">
        <w:rPr>
          <w:rFonts w:ascii="Times New Roman" w:eastAsia="Times New Roman" w:hAnsi="Times New Roman" w:cs="Times New Roman"/>
          <w:sz w:val="24"/>
          <w:szCs w:val="24"/>
        </w:rPr>
        <w:fldChar w:fldCharType="separate"/>
      </w:r>
      <w:r w:rsidR="00137955">
        <w:rPr>
          <w:rFonts w:ascii="Times New Roman" w:eastAsia="Times New Roman" w:hAnsi="Times New Roman" w:cs="Times New Roman"/>
          <w:noProof/>
          <w:sz w:val="24"/>
          <w:szCs w:val="24"/>
        </w:rPr>
        <w:t>Zahid et al. (2023)</w:t>
      </w:r>
      <w:r w:rsidR="00137955">
        <w:rPr>
          <w:rFonts w:ascii="Times New Roman" w:eastAsia="Times New Roman" w:hAnsi="Times New Roman" w:cs="Times New Roman"/>
          <w:sz w:val="24"/>
          <w:szCs w:val="24"/>
        </w:rPr>
        <w:fldChar w:fldCharType="end"/>
      </w:r>
      <w:r w:rsidR="00137955">
        <w:rPr>
          <w:rFonts w:ascii="Times New Roman" w:eastAsia="Times New Roman" w:hAnsi="Times New Roman" w:cs="Times New Roman"/>
          <w:sz w:val="24"/>
          <w:szCs w:val="24"/>
        </w:rPr>
        <w:t xml:space="preserve"> demonstrate</w:t>
      </w:r>
      <w:r w:rsidRPr="00103180">
        <w:rPr>
          <w:rFonts w:ascii="Times New Roman" w:eastAsia="Times New Roman" w:hAnsi="Times New Roman" w:cs="Times New Roman"/>
          <w:sz w:val="24"/>
          <w:szCs w:val="24"/>
        </w:rPr>
        <w:t xml:space="preserve"> that state-owned firms perform better in ESG than non-state-owned firms</w:t>
      </w:r>
      <w:r w:rsidR="00137955">
        <w:rPr>
          <w:rFonts w:ascii="Times New Roman" w:eastAsia="Times New Roman" w:hAnsi="Times New Roman" w:cs="Times New Roman"/>
          <w:sz w:val="24"/>
          <w:szCs w:val="24"/>
        </w:rPr>
        <w:t>,</w:t>
      </w:r>
      <w:r w:rsidRPr="00103180">
        <w:rPr>
          <w:rFonts w:ascii="Times New Roman" w:eastAsia="Times New Roman" w:hAnsi="Times New Roman" w:cs="Times New Roman"/>
          <w:sz w:val="24"/>
          <w:szCs w:val="24"/>
        </w:rPr>
        <w:t xml:space="preserve"> </w:t>
      </w:r>
      <w:r w:rsidR="00137955" w:rsidRPr="00137955">
        <w:rPr>
          <w:rFonts w:ascii="Times New Roman" w:eastAsia="Times New Roman" w:hAnsi="Times New Roman" w:cs="Times New Roman"/>
          <w:sz w:val="24"/>
          <w:szCs w:val="24"/>
        </w:rPr>
        <w:t>primarily due to their easy access to equity funding via stock markets</w:t>
      </w:r>
      <w:r w:rsidRPr="00103180">
        <w:rPr>
          <w:rFonts w:ascii="Times New Roman" w:eastAsia="Times New Roman" w:hAnsi="Times New Roman" w:cs="Times New Roman"/>
          <w:sz w:val="24"/>
          <w:szCs w:val="24"/>
        </w:rPr>
        <w:t xml:space="preserve">. This is in line with </w:t>
      </w:r>
      <w:r w:rsidR="005B434B">
        <w:rPr>
          <w:rFonts w:ascii="Times New Roman" w:eastAsia="Times New Roman" w:hAnsi="Times New Roman" w:cs="Times New Roman"/>
          <w:sz w:val="24"/>
          <w:szCs w:val="24"/>
        </w:rPr>
        <w:fldChar w:fldCharType="begin"/>
      </w:r>
      <w:r w:rsidR="005B434B">
        <w:rPr>
          <w:rFonts w:ascii="Times New Roman" w:eastAsia="Times New Roman" w:hAnsi="Times New Roman" w:cs="Times New Roman"/>
          <w:sz w:val="24"/>
          <w:szCs w:val="24"/>
        </w:rPr>
        <w:instrText xml:space="preserve"> ADDIN EN.CITE &lt;EndNote&gt;&lt;Cite AuthorYear="1"&gt;&lt;Author&gt;He&lt;/Author&gt;&lt;Year&gt;2023&lt;/Year&gt;&lt;RecNum&gt;77&lt;/RecNum&gt;&lt;DisplayText&gt;He et al. (2023)&lt;/DisplayText&gt;&lt;record&gt;&lt;rec-number&gt;77&lt;/rec-number&gt;&lt;foreign-keys&gt;&lt;key app="EN" db-id="2202xfrw3w5xagetrtivszppsfpwvvv0w92f" timestamp="1699734012"&gt;77&lt;/key&gt;&lt;/foreign-keys&gt;&lt;ref-type name="Journal Article"&gt;17&lt;/ref-type&gt;&lt;contributors&gt;&lt;authors&gt;&lt;author&gt;He, Feng&lt;/author&gt;&lt;author&gt;Ding, Cong&lt;/author&gt;&lt;author&gt;Yue, Wei&lt;/author&gt;&lt;author&gt;Liu, Guanchun&lt;/author&gt;&lt;/authors&gt;&lt;/contributors&gt;&lt;titles&gt;&lt;title&gt;ESG performance and corporate risk-taking: Evidence from China&lt;/title&gt;&lt;secondary-title&gt;International Review of Financial Analysis&lt;/secondary-title&gt;&lt;/titles&gt;&lt;periodical&gt;&lt;full-title&gt;International Review of Financial Analysis&lt;/full-title&gt;&lt;/periodical&gt;&lt;pages&gt;102550&lt;/pages&gt;&lt;volume&gt;87&lt;/volume&gt;&lt;dates&gt;&lt;year&gt;2023&lt;/year&gt;&lt;/dates&gt;&lt;isbn&gt;1057-5219&lt;/isbn&gt;&lt;urls&gt;&lt;/urls&gt;&lt;/record&gt;&lt;/Cite&gt;&lt;/EndNote&gt;</w:instrText>
      </w:r>
      <w:r w:rsidR="005B434B">
        <w:rPr>
          <w:rFonts w:ascii="Times New Roman" w:eastAsia="Times New Roman" w:hAnsi="Times New Roman" w:cs="Times New Roman"/>
          <w:sz w:val="24"/>
          <w:szCs w:val="24"/>
        </w:rPr>
        <w:fldChar w:fldCharType="separate"/>
      </w:r>
      <w:r w:rsidR="005B434B">
        <w:rPr>
          <w:rFonts w:ascii="Times New Roman" w:eastAsia="Times New Roman" w:hAnsi="Times New Roman" w:cs="Times New Roman"/>
          <w:noProof/>
          <w:sz w:val="24"/>
          <w:szCs w:val="24"/>
        </w:rPr>
        <w:t>He et al. (2023)</w:t>
      </w:r>
      <w:r w:rsidR="005B434B">
        <w:rPr>
          <w:rFonts w:ascii="Times New Roman" w:eastAsia="Times New Roman" w:hAnsi="Times New Roman" w:cs="Times New Roman"/>
          <w:sz w:val="24"/>
          <w:szCs w:val="24"/>
        </w:rPr>
        <w:fldChar w:fldCharType="end"/>
      </w:r>
      <w:r w:rsidR="005B434B">
        <w:rPr>
          <w:rFonts w:ascii="Times New Roman" w:eastAsia="Times New Roman" w:hAnsi="Times New Roman" w:cs="Times New Roman"/>
          <w:sz w:val="24"/>
          <w:szCs w:val="24"/>
        </w:rPr>
        <w:t xml:space="preserve">, </w:t>
      </w:r>
      <w:r w:rsidRPr="00103180">
        <w:rPr>
          <w:rFonts w:ascii="Times New Roman" w:eastAsia="Times New Roman" w:hAnsi="Times New Roman" w:cs="Times New Roman"/>
          <w:sz w:val="24"/>
          <w:szCs w:val="24"/>
        </w:rPr>
        <w:t>who find that ESG rating significantly reduce</w:t>
      </w:r>
      <w:r w:rsidR="00180F06">
        <w:rPr>
          <w:rFonts w:ascii="Times New Roman" w:eastAsia="Times New Roman" w:hAnsi="Times New Roman" w:cs="Times New Roman"/>
          <w:sz w:val="24"/>
          <w:szCs w:val="24"/>
        </w:rPr>
        <w:t>s</w:t>
      </w:r>
      <w:r w:rsidRPr="00103180">
        <w:rPr>
          <w:rFonts w:ascii="Times New Roman" w:eastAsia="Times New Roman" w:hAnsi="Times New Roman" w:cs="Times New Roman"/>
          <w:sz w:val="24"/>
          <w:szCs w:val="24"/>
        </w:rPr>
        <w:t xml:space="preserve"> corporate risk-taking of Chinese publicly listed firms.</w:t>
      </w:r>
    </w:p>
    <w:p w14:paraId="35B6D0E7" w14:textId="77777777" w:rsidR="005D4778" w:rsidRPr="00103180" w:rsidRDefault="005D4778" w:rsidP="005D4778">
      <w:pPr>
        <w:spacing w:line="360" w:lineRule="auto"/>
        <w:jc w:val="both"/>
        <w:rPr>
          <w:rFonts w:ascii="Times New Roman" w:eastAsia="Times New Roman" w:hAnsi="Times New Roman" w:cs="Times New Roman"/>
          <w:sz w:val="24"/>
          <w:szCs w:val="24"/>
        </w:rPr>
      </w:pPr>
      <w:r w:rsidRPr="00103180">
        <w:rPr>
          <w:rFonts w:ascii="Times New Roman" w:eastAsia="Times New Roman" w:hAnsi="Times New Roman" w:cs="Times New Roman"/>
          <w:sz w:val="24"/>
          <w:szCs w:val="24"/>
        </w:rPr>
        <w:t>Although there is ambiguous association between the state-owned firms and the ESG performance, this paper posits the following hypothesis:</w:t>
      </w:r>
    </w:p>
    <w:p w14:paraId="4179018A" w14:textId="3B2FA899" w:rsidR="005D4778" w:rsidRPr="00103180" w:rsidRDefault="005D4778" w:rsidP="005D4778">
      <w:pPr>
        <w:spacing w:line="360" w:lineRule="auto"/>
        <w:jc w:val="both"/>
        <w:rPr>
          <w:rFonts w:ascii="Times New Roman" w:eastAsia="Times New Roman" w:hAnsi="Times New Roman" w:cs="Times New Roman"/>
          <w:i/>
          <w:sz w:val="24"/>
          <w:szCs w:val="24"/>
        </w:rPr>
      </w:pPr>
      <w:r w:rsidRPr="00103180">
        <w:rPr>
          <w:rFonts w:ascii="Times New Roman" w:eastAsia="Times New Roman" w:hAnsi="Times New Roman" w:cs="Times New Roman"/>
          <w:b/>
          <w:bCs/>
          <w:i/>
          <w:sz w:val="24"/>
          <w:szCs w:val="24"/>
        </w:rPr>
        <w:t>Hypothesis 1:</w:t>
      </w:r>
      <w:r w:rsidRPr="00103180">
        <w:rPr>
          <w:rFonts w:ascii="Times New Roman" w:eastAsia="Times New Roman" w:hAnsi="Times New Roman" w:cs="Times New Roman"/>
          <w:i/>
          <w:sz w:val="24"/>
          <w:szCs w:val="24"/>
        </w:rPr>
        <w:t xml:space="preserve"> A positive association between </w:t>
      </w:r>
      <w:r w:rsidR="00372F7C" w:rsidRPr="00372F7C">
        <w:rPr>
          <w:rFonts w:ascii="Times New Roman" w:eastAsia="Times New Roman" w:hAnsi="Times New Roman" w:cs="Times New Roman"/>
          <w:i/>
          <w:sz w:val="24"/>
          <w:szCs w:val="24"/>
        </w:rPr>
        <w:t>government</w:t>
      </w:r>
      <w:r w:rsidR="00372F7C">
        <w:rPr>
          <w:rFonts w:ascii="Times New Roman" w:eastAsia="Times New Roman" w:hAnsi="Times New Roman" w:cs="Times New Roman"/>
          <w:i/>
          <w:sz w:val="24"/>
          <w:szCs w:val="24"/>
        </w:rPr>
        <w:t xml:space="preserve"> investors</w:t>
      </w:r>
      <w:r w:rsidR="00372F7C" w:rsidRPr="00103180">
        <w:rPr>
          <w:rFonts w:ascii="Times New Roman" w:eastAsia="Times New Roman" w:hAnsi="Times New Roman" w:cs="Times New Roman"/>
          <w:i/>
          <w:sz w:val="24"/>
          <w:szCs w:val="24"/>
        </w:rPr>
        <w:t xml:space="preserve"> </w:t>
      </w:r>
      <w:r w:rsidRPr="00103180">
        <w:rPr>
          <w:rFonts w:ascii="Times New Roman" w:eastAsia="Times New Roman" w:hAnsi="Times New Roman" w:cs="Times New Roman"/>
          <w:i/>
          <w:sz w:val="24"/>
          <w:szCs w:val="24"/>
        </w:rPr>
        <w:t>and ESG performance</w:t>
      </w:r>
      <w:r w:rsidR="00372F7C">
        <w:rPr>
          <w:rFonts w:ascii="Times New Roman" w:eastAsia="Times New Roman" w:hAnsi="Times New Roman" w:cs="Times New Roman"/>
          <w:i/>
          <w:sz w:val="24"/>
          <w:szCs w:val="24"/>
        </w:rPr>
        <w:t>.</w:t>
      </w:r>
    </w:p>
    <w:p w14:paraId="6B7F8944" w14:textId="605CE1FA" w:rsidR="005D4778" w:rsidRPr="0048359B" w:rsidRDefault="0048359B" w:rsidP="005D4778">
      <w:pPr>
        <w:spacing w:line="360" w:lineRule="auto"/>
        <w:jc w:val="both"/>
        <w:rPr>
          <w:rFonts w:ascii="Times New Roman" w:eastAsia="Times New Roman" w:hAnsi="Times New Roman" w:cs="Times New Roman"/>
          <w:sz w:val="24"/>
          <w:szCs w:val="24"/>
        </w:rPr>
      </w:pPr>
      <w:r w:rsidRPr="0048359B">
        <w:rPr>
          <w:rFonts w:ascii="Times New Roman" w:eastAsia="Times New Roman" w:hAnsi="Times New Roman" w:cs="Times New Roman"/>
          <w:sz w:val="24"/>
          <w:szCs w:val="24"/>
        </w:rPr>
        <w:t xml:space="preserve">Foreign investors play a vital role in improving corporate governance and financial transparency, thereby mitigating agency problems and information asymmetry </w:t>
      </w:r>
      <w:r w:rsidRPr="0048359B">
        <w:rPr>
          <w:rFonts w:ascii="Times New Roman" w:eastAsia="Times New Roman" w:hAnsi="Times New Roman" w:cs="Times New Roman"/>
          <w:sz w:val="24"/>
          <w:szCs w:val="24"/>
        </w:rPr>
        <w:fldChar w:fldCharType="begin"/>
      </w:r>
      <w:r w:rsidRPr="0048359B">
        <w:rPr>
          <w:rFonts w:ascii="Times New Roman" w:eastAsia="Times New Roman" w:hAnsi="Times New Roman" w:cs="Times New Roman"/>
          <w:sz w:val="24"/>
          <w:szCs w:val="24"/>
        </w:rPr>
        <w:instrText xml:space="preserve"> ADDIN EN.CITE &lt;EndNote&gt;&lt;Cite&gt;&lt;Author&gt;Chen&lt;/Author&gt;&lt;Year&gt;2017&lt;/Year&gt;&lt;RecNum&gt;6&lt;/RecNum&gt;&lt;DisplayText&gt;(Chen et al., 2017)&lt;/DisplayText&gt;&lt;record&gt;&lt;rec-number&gt;6&lt;/rec-number&gt;&lt;foreign-keys&gt;&lt;key app="EN" db-id="2202xfrw3w5xagetrtivszppsfpwvvv0w92f" timestamp="1699482434"&gt;6&lt;/key&gt;&lt;/foreign-keys&gt;&lt;ref-type name="Journal Article"&gt;17&lt;/ref-type&gt;&lt;contributors&gt;&lt;authors&gt;&lt;author&gt;Chen, Ruiyuan&lt;/author&gt;&lt;author&gt;El Ghoul, Sadok&lt;/author&gt;&lt;author&gt;Guedhami, Omrane&lt;/author&gt;&lt;author&gt;Wang, He&lt;/author&gt;&lt;/authors&gt;&lt;/contributors&gt;&lt;titles&gt;&lt;title&gt;Do state and foreign ownership affect investment efficiency? Evidence from privatizations&lt;/title&gt;&lt;secondary-title&gt;Journal of Corporate Finance&lt;/secondary-title&gt;&lt;/titles&gt;&lt;periodical&gt;&lt;full-title&gt;Journal of corporate finance&lt;/full-title&gt;&lt;/periodical&gt;&lt;pages&gt;408-421&lt;/pages&gt;&lt;volume&gt;42&lt;/volume&gt;&lt;dates&gt;&lt;year&gt;2017&lt;/year&gt;&lt;/dates&gt;&lt;isbn&gt;0929-1199&lt;/isbn&gt;&lt;urls&gt;&lt;/urls&gt;&lt;/record&gt;&lt;/Cite&gt;&lt;/EndNote&gt;</w:instrText>
      </w:r>
      <w:r w:rsidRPr="0048359B">
        <w:rPr>
          <w:rFonts w:ascii="Times New Roman" w:eastAsia="Times New Roman" w:hAnsi="Times New Roman" w:cs="Times New Roman"/>
          <w:sz w:val="24"/>
          <w:szCs w:val="24"/>
        </w:rPr>
        <w:fldChar w:fldCharType="separate"/>
      </w:r>
      <w:r w:rsidRPr="0048359B">
        <w:rPr>
          <w:rFonts w:ascii="Times New Roman" w:eastAsia="Times New Roman" w:hAnsi="Times New Roman" w:cs="Times New Roman"/>
          <w:noProof/>
          <w:sz w:val="24"/>
          <w:szCs w:val="24"/>
        </w:rPr>
        <w:t>(Chen et al., 2017)</w:t>
      </w:r>
      <w:r w:rsidRPr="0048359B">
        <w:rPr>
          <w:rFonts w:ascii="Times New Roman" w:eastAsia="Times New Roman" w:hAnsi="Times New Roman" w:cs="Times New Roman"/>
          <w:sz w:val="24"/>
          <w:szCs w:val="24"/>
        </w:rPr>
        <w:fldChar w:fldCharType="end"/>
      </w:r>
      <w:r w:rsidRPr="0048359B">
        <w:rPr>
          <w:rFonts w:ascii="Times New Roman" w:eastAsia="Times New Roman" w:hAnsi="Times New Roman" w:cs="Times New Roman"/>
          <w:sz w:val="24"/>
          <w:szCs w:val="24"/>
        </w:rPr>
        <w:t>.</w:t>
      </w:r>
      <w:r w:rsidR="003A11F2">
        <w:rPr>
          <w:rFonts w:ascii="Times New Roman" w:eastAsia="Times New Roman" w:hAnsi="Times New Roman" w:cs="Times New Roman"/>
          <w:sz w:val="24"/>
          <w:szCs w:val="24"/>
        </w:rPr>
        <w:t xml:space="preserve"> </w:t>
      </w:r>
      <w:r w:rsidR="003A11F2" w:rsidRPr="003A11F2">
        <w:rPr>
          <w:rFonts w:ascii="Times New Roman" w:eastAsia="Times New Roman" w:hAnsi="Times New Roman" w:cs="Times New Roman"/>
          <w:sz w:val="24"/>
          <w:szCs w:val="24"/>
        </w:rPr>
        <w:t>Foreign-owned firms are subject to rigorous monitoring by regulators, analysts, and institutions, leading to an encouragement of disclosure quality, including voluntary disclosure</w:t>
      </w:r>
      <w:r w:rsidR="00CB2220">
        <w:rPr>
          <w:rFonts w:ascii="Times New Roman" w:eastAsia="Times New Roman" w:hAnsi="Times New Roman" w:cs="Times New Roman"/>
          <w:sz w:val="24"/>
          <w:szCs w:val="24"/>
        </w:rPr>
        <w:t xml:space="preserve"> </w:t>
      </w:r>
      <w:r w:rsidR="00CB2220">
        <w:rPr>
          <w:rFonts w:ascii="Times New Roman" w:eastAsia="Times New Roman" w:hAnsi="Times New Roman" w:cs="Times New Roman"/>
          <w:sz w:val="24"/>
          <w:szCs w:val="24"/>
        </w:rPr>
        <w:fldChar w:fldCharType="begin"/>
      </w:r>
      <w:r w:rsidR="00CB2220">
        <w:rPr>
          <w:rFonts w:ascii="Times New Roman" w:eastAsia="Times New Roman" w:hAnsi="Times New Roman" w:cs="Times New Roman"/>
          <w:sz w:val="24"/>
          <w:szCs w:val="24"/>
        </w:rPr>
        <w:instrText xml:space="preserve"> ADDIN EN.CITE &lt;EndNote&gt;&lt;Cite&gt;&lt;Author&gt;Hope&lt;/Author&gt;&lt;Year&gt;2013&lt;/Year&gt;&lt;RecNum&gt;86&lt;/RecNum&gt;&lt;DisplayText&gt;(Hope et al., 2013, Karolyi, 2006)&lt;/DisplayText&gt;&lt;record&gt;&lt;rec-number&gt;86&lt;/rec-number&gt;&lt;foreign-keys&gt;&lt;key app="EN" db-id="2202xfrw3w5xagetrtivszppsfpwvvv0w92f" timestamp="1699903463"&gt;86&lt;/key&gt;&lt;/foreign-keys&gt;&lt;ref-type name="Journal Article"&gt;17&lt;/ref-type&gt;&lt;contributors&gt;&lt;authors&gt;&lt;author&gt;Hope, Ole-Kristian&lt;/author&gt;&lt;author&gt;Kang, Tony&lt;/author&gt;&lt;author&gt;Kim, Joung W&lt;/author&gt;&lt;/authors&gt;&lt;/contributors&gt;&lt;titles&gt;&lt;title&gt;Voluntary disclosure practices by foreign firms cross-listed in the United States&lt;/title&gt;&lt;secondary-title&gt;Journal of Contemporary Accounting &amp;amp; Economics&lt;/secondary-title&gt;&lt;/titles&gt;&lt;periodical&gt;&lt;full-title&gt;Journal of Contemporary Accounting &amp;amp; Economics&lt;/full-title&gt;&lt;/periodical&gt;&lt;pages&gt;50-66&lt;/pages&gt;&lt;volume&gt;9&lt;/volume&gt;&lt;number&gt;1&lt;/number&gt;&lt;dates&gt;&lt;year&gt;2013&lt;/year&gt;&lt;/dates&gt;&lt;isbn&gt;1815-5669&lt;/isbn&gt;&lt;urls&gt;&lt;/urls&gt;&lt;/record&gt;&lt;/Cite&gt;&lt;Cite&gt;&lt;Author&gt;Karolyi&lt;/Author&gt;&lt;Year&gt;2006&lt;/Year&gt;&lt;RecNum&gt;85&lt;/RecNum&gt;&lt;record&gt;&lt;rec-number&gt;85&lt;/rec-number&gt;&lt;foreign-keys&gt;&lt;key app="EN" db-id="2202xfrw3w5xagetrtivszppsfpwvvv0w92f" timestamp="1699898645"&gt;85&lt;/key&gt;&lt;/foreign-keys&gt;&lt;ref-type name="Journal Article"&gt;17&lt;/ref-type&gt;&lt;contributors&gt;&lt;authors&gt;&lt;author&gt;Karolyi, G Andrew&lt;/author&gt;&lt;/authors&gt;&lt;/contributors&gt;&lt;titles&gt;&lt;title&gt;The world of cross-listings and cross-listings of the world: Challenging conventional wisdom&lt;/title&gt;&lt;secondary-title&gt;Review of Finance&lt;/secondary-title&gt;&lt;/titles&gt;&lt;periodical&gt;&lt;full-title&gt;Review of Finance&lt;/full-title&gt;&lt;/periodical&gt;&lt;pages&gt;99-152&lt;/pages&gt;&lt;volume&gt;10&lt;/volume&gt;&lt;number&gt;1&lt;/number&gt;&lt;dates&gt;&lt;year&gt;2006&lt;/year&gt;&lt;/dates&gt;&lt;isbn&gt;1573-692X&lt;/isbn&gt;&lt;urls&gt;&lt;/urls&gt;&lt;/record&gt;&lt;/Cite&gt;&lt;/EndNote&gt;</w:instrText>
      </w:r>
      <w:r w:rsidR="00CB2220">
        <w:rPr>
          <w:rFonts w:ascii="Times New Roman" w:eastAsia="Times New Roman" w:hAnsi="Times New Roman" w:cs="Times New Roman"/>
          <w:sz w:val="24"/>
          <w:szCs w:val="24"/>
        </w:rPr>
        <w:fldChar w:fldCharType="separate"/>
      </w:r>
      <w:r w:rsidR="00CB2220">
        <w:rPr>
          <w:rFonts w:ascii="Times New Roman" w:eastAsia="Times New Roman" w:hAnsi="Times New Roman" w:cs="Times New Roman"/>
          <w:noProof/>
          <w:sz w:val="24"/>
          <w:szCs w:val="24"/>
        </w:rPr>
        <w:t>(Hope et al., 2013, Karolyi, 2006)</w:t>
      </w:r>
      <w:r w:rsidR="00CB2220">
        <w:rPr>
          <w:rFonts w:ascii="Times New Roman" w:eastAsia="Times New Roman" w:hAnsi="Times New Roman" w:cs="Times New Roman"/>
          <w:sz w:val="24"/>
          <w:szCs w:val="24"/>
        </w:rPr>
        <w:fldChar w:fldCharType="end"/>
      </w:r>
      <w:r w:rsidR="003A11F2" w:rsidRPr="003A11F2">
        <w:rPr>
          <w:rFonts w:ascii="Times New Roman" w:eastAsia="Times New Roman" w:hAnsi="Times New Roman" w:cs="Times New Roman"/>
          <w:sz w:val="24"/>
          <w:szCs w:val="24"/>
        </w:rPr>
        <w:t xml:space="preserve">. </w:t>
      </w:r>
      <w:r w:rsidR="00CB2220" w:rsidRPr="00CB2220">
        <w:rPr>
          <w:rFonts w:ascii="Times New Roman" w:eastAsia="Times New Roman" w:hAnsi="Times New Roman" w:cs="Times New Roman"/>
          <w:sz w:val="24"/>
          <w:szCs w:val="24"/>
        </w:rPr>
        <w:t>Therefore, the existing literature on foreign institutions indicates a positive relationship between foreign investors and ESG performance.</w:t>
      </w:r>
      <w:r w:rsidRPr="0048359B">
        <w:rPr>
          <w:rFonts w:ascii="Times New Roman" w:eastAsia="Times New Roman" w:hAnsi="Times New Roman" w:cs="Times New Roman"/>
          <w:sz w:val="24"/>
          <w:szCs w:val="24"/>
        </w:rPr>
        <w:t xml:space="preserve"> For instance</w:t>
      </w:r>
      <w:r w:rsidR="005D4778" w:rsidRPr="0048359B">
        <w:rPr>
          <w:rFonts w:ascii="Times New Roman" w:eastAsia="Times New Roman" w:hAnsi="Times New Roman" w:cs="Times New Roman"/>
          <w:sz w:val="24"/>
          <w:szCs w:val="24"/>
        </w:rPr>
        <w:t>,</w:t>
      </w:r>
      <w:r w:rsidRPr="0048359B">
        <w:rPr>
          <w:rFonts w:ascii="Times New Roman" w:hAnsi="Times New Roman" w:cs="Times New Roman"/>
          <w:sz w:val="24"/>
          <w:szCs w:val="24"/>
        </w:rPr>
        <w:t xml:space="preserve"> </w:t>
      </w:r>
      <w:r w:rsidRPr="0048359B">
        <w:rPr>
          <w:rFonts w:ascii="Times New Roman" w:hAnsi="Times New Roman" w:cs="Times New Roman"/>
          <w:sz w:val="24"/>
          <w:szCs w:val="24"/>
        </w:rPr>
        <w:fldChar w:fldCharType="begin"/>
      </w:r>
      <w:r w:rsidRPr="0048359B">
        <w:rPr>
          <w:rFonts w:ascii="Times New Roman" w:hAnsi="Times New Roman" w:cs="Times New Roman"/>
          <w:sz w:val="24"/>
          <w:szCs w:val="24"/>
        </w:rPr>
        <w:instrText xml:space="preserve"> ADDIN EN.CITE &lt;EndNote&gt;&lt;Cite AuthorYear="1"&gt;&lt;Author&gt;Cheung&lt;/Author&gt;&lt;Year&gt;2015&lt;/Year&gt;&lt;RecNum&gt;39&lt;/RecNum&gt;&lt;DisplayText&gt;Cheung et al. (2015)&lt;/DisplayText&gt;&lt;record&gt;&lt;rec-number&gt;39&lt;/rec-number&gt;&lt;foreign-keys&gt;&lt;key app="EN" db-id="2202xfrw3w5xagetrtivszppsfpwvvv0w92f" timestamp="1699644246"&gt;39&lt;/key&gt;&lt;/foreign-keys&gt;&lt;ref-type name="Journal Article"&gt;17&lt;/ref-type&gt;&lt;contributors&gt;&lt;authors&gt;&lt;author&gt;Cheung, Yan-Leung&lt;/author&gt;&lt;author&gt;Kong, Dongmin&lt;/author&gt;&lt;author&gt;Tan, Weiqiang&lt;/author&gt;&lt;author&gt;Wang, Wenming&lt;/author&gt;&lt;/authors&gt;&lt;/contributors&gt;&lt;titles&gt;&lt;title&gt;Being good when being international in an emerging economy: The case of China&lt;/title&gt;&lt;secondary-title&gt;Journal of Business Ethics&lt;/secondary-title&gt;&lt;/titles&gt;&lt;periodical&gt;&lt;full-title&gt;Journal of business ethics&lt;/full-title&gt;&lt;/periodical&gt;&lt;pages&gt;805-817&lt;/pages&gt;&lt;volume&gt;130&lt;/volume&gt;&lt;dates&gt;&lt;year&gt;2015&lt;/year&gt;&lt;/dates&gt;&lt;isbn&gt;0167-4544&lt;/isbn&gt;&lt;urls&gt;&lt;/urls&gt;&lt;/record&gt;&lt;/Cite&gt;&lt;/EndNote&gt;</w:instrText>
      </w:r>
      <w:r w:rsidRPr="0048359B">
        <w:rPr>
          <w:rFonts w:ascii="Times New Roman" w:hAnsi="Times New Roman" w:cs="Times New Roman"/>
          <w:sz w:val="24"/>
          <w:szCs w:val="24"/>
        </w:rPr>
        <w:fldChar w:fldCharType="separate"/>
      </w:r>
      <w:r w:rsidRPr="0048359B">
        <w:rPr>
          <w:rFonts w:ascii="Times New Roman" w:hAnsi="Times New Roman" w:cs="Times New Roman"/>
          <w:noProof/>
          <w:sz w:val="24"/>
          <w:szCs w:val="24"/>
        </w:rPr>
        <w:t>Cheung et al. (2015)</w:t>
      </w:r>
      <w:r w:rsidRPr="0048359B">
        <w:rPr>
          <w:rFonts w:ascii="Times New Roman" w:hAnsi="Times New Roman" w:cs="Times New Roman"/>
          <w:sz w:val="24"/>
          <w:szCs w:val="24"/>
        </w:rPr>
        <w:fldChar w:fldCharType="end"/>
      </w:r>
      <w:r w:rsidR="005D4778" w:rsidRPr="0048359B">
        <w:rPr>
          <w:rFonts w:ascii="Times New Roman" w:eastAsia="Times New Roman" w:hAnsi="Times New Roman" w:cs="Times New Roman"/>
          <w:sz w:val="24"/>
          <w:szCs w:val="24"/>
        </w:rPr>
        <w:t xml:space="preserve"> </w:t>
      </w:r>
      <w:r w:rsidR="00877780">
        <w:rPr>
          <w:rFonts w:ascii="Times New Roman" w:eastAsia="Times New Roman" w:hAnsi="Times New Roman" w:cs="Times New Roman"/>
          <w:sz w:val="24"/>
          <w:szCs w:val="24"/>
        </w:rPr>
        <w:t xml:space="preserve">and </w:t>
      </w:r>
      <w:r w:rsidR="00877780">
        <w:rPr>
          <w:rFonts w:ascii="Times New Roman" w:eastAsia="Times New Roman" w:hAnsi="Times New Roman" w:cs="Times New Roman"/>
          <w:sz w:val="24"/>
          <w:szCs w:val="24"/>
        </w:rPr>
        <w:fldChar w:fldCharType="begin"/>
      </w:r>
      <w:r w:rsidR="00877780">
        <w:rPr>
          <w:rFonts w:ascii="Times New Roman" w:eastAsia="Times New Roman" w:hAnsi="Times New Roman" w:cs="Times New Roman"/>
          <w:sz w:val="24"/>
          <w:szCs w:val="24"/>
        </w:rPr>
        <w:instrText xml:space="preserve"> ADDIN EN.CITE &lt;EndNote&gt;&lt;Cite AuthorYear="1"&gt;&lt;Author&gt;Li&lt;/Author&gt;&lt;Year&gt;2015&lt;/Year&gt;&lt;RecNum&gt;40&lt;/RecNum&gt;&lt;DisplayText&gt;Li et al. (2015)&lt;/DisplayText&gt;&lt;record&gt;&lt;rec-number&gt;40&lt;/rec-number&gt;&lt;foreign-keys&gt;&lt;key app="EN" db-id="2202xfrw3w5xagetrtivszppsfpwvvv0w92f" timestamp="1699644343"&gt;40&lt;/key&gt;&lt;/foreign-keys&gt;&lt;ref-type name="Journal Article"&gt;17&lt;/ref-type&gt;&lt;contributors&gt;&lt;authors&gt;&lt;author&gt;Li, Shan&lt;/author&gt;&lt;author&gt;Brockman, Paul&lt;/author&gt;&lt;author&gt;Zurbruegg, Ralf&lt;/author&gt;&lt;/authors&gt;&lt;/contributors&gt;&lt;titles&gt;&lt;title&gt;Cross-listing, firm-specific information, and corporate governance: Evidence from Chinese A-shares and H-shares&lt;/title&gt;&lt;secondary-title&gt;Journal of Corporate Finance&lt;/secondary-title&gt;&lt;/titles&gt;&lt;periodical&gt;&lt;full-title&gt;Journal of corporate finance&lt;/full-title&gt;&lt;/periodical&gt;&lt;pages&gt;347-362&lt;/pages&gt;&lt;volume&gt;32&lt;/volume&gt;&lt;dates&gt;&lt;year&gt;2015&lt;/year&gt;&lt;/dates&gt;&lt;isbn&gt;0929-1199&lt;/isbn&gt;&lt;urls&gt;&lt;/urls&gt;&lt;/record&gt;&lt;/Cite&gt;&lt;/EndNote&gt;</w:instrText>
      </w:r>
      <w:r w:rsidR="00877780">
        <w:rPr>
          <w:rFonts w:ascii="Times New Roman" w:eastAsia="Times New Roman" w:hAnsi="Times New Roman" w:cs="Times New Roman"/>
          <w:sz w:val="24"/>
          <w:szCs w:val="24"/>
        </w:rPr>
        <w:fldChar w:fldCharType="separate"/>
      </w:r>
      <w:r w:rsidR="00877780">
        <w:rPr>
          <w:rFonts w:ascii="Times New Roman" w:eastAsia="Times New Roman" w:hAnsi="Times New Roman" w:cs="Times New Roman"/>
          <w:noProof/>
          <w:sz w:val="24"/>
          <w:szCs w:val="24"/>
        </w:rPr>
        <w:t>Li et al. (2015)</w:t>
      </w:r>
      <w:r w:rsidR="00877780">
        <w:rPr>
          <w:rFonts w:ascii="Times New Roman" w:eastAsia="Times New Roman" w:hAnsi="Times New Roman" w:cs="Times New Roman"/>
          <w:sz w:val="24"/>
          <w:szCs w:val="24"/>
        </w:rPr>
        <w:fldChar w:fldCharType="end"/>
      </w:r>
      <w:r w:rsidR="00877780">
        <w:rPr>
          <w:rFonts w:ascii="Times New Roman" w:eastAsia="Times New Roman" w:hAnsi="Times New Roman" w:cs="Times New Roman"/>
          <w:sz w:val="24"/>
          <w:szCs w:val="24"/>
        </w:rPr>
        <w:t xml:space="preserve"> </w:t>
      </w:r>
      <w:r w:rsidR="005D4778" w:rsidRPr="0048359B">
        <w:rPr>
          <w:rFonts w:ascii="Times New Roman" w:eastAsia="Times New Roman" w:hAnsi="Times New Roman" w:cs="Times New Roman"/>
          <w:sz w:val="24"/>
          <w:szCs w:val="24"/>
        </w:rPr>
        <w:t>find that foreign investors contribute to demanding compliance with CSR norms and improving governance.</w:t>
      </w:r>
      <w:r w:rsidR="00CB2220">
        <w:rPr>
          <w:rFonts w:ascii="Times New Roman" w:eastAsia="Times New Roman" w:hAnsi="Times New Roman" w:cs="Times New Roman"/>
          <w:sz w:val="24"/>
          <w:szCs w:val="24"/>
        </w:rPr>
        <w:t xml:space="preserve"> </w:t>
      </w:r>
      <w:r w:rsidR="005D4778" w:rsidRPr="0048359B">
        <w:rPr>
          <w:rFonts w:ascii="Times New Roman" w:eastAsia="Times New Roman" w:hAnsi="Times New Roman" w:cs="Times New Roman"/>
          <w:sz w:val="24"/>
          <w:szCs w:val="24"/>
        </w:rPr>
        <w:t>Additionally</w:t>
      </w:r>
      <w:r w:rsidR="00A77425">
        <w:rPr>
          <w:rFonts w:ascii="Times New Roman" w:eastAsia="Times New Roman" w:hAnsi="Times New Roman" w:cs="Times New Roman"/>
          <w:sz w:val="24"/>
          <w:szCs w:val="24"/>
        </w:rPr>
        <w:t xml:space="preserve">, </w:t>
      </w:r>
      <w:r w:rsidR="00A77425">
        <w:rPr>
          <w:rFonts w:ascii="Times New Roman" w:eastAsia="Times New Roman" w:hAnsi="Times New Roman" w:cs="Times New Roman"/>
          <w:sz w:val="24"/>
          <w:szCs w:val="24"/>
        </w:rPr>
        <w:fldChar w:fldCharType="begin"/>
      </w:r>
      <w:r w:rsidR="00A77425">
        <w:rPr>
          <w:rFonts w:ascii="Times New Roman" w:eastAsia="Times New Roman" w:hAnsi="Times New Roman" w:cs="Times New Roman"/>
          <w:sz w:val="24"/>
          <w:szCs w:val="24"/>
        </w:rPr>
        <w:instrText xml:space="preserve"> ADDIN EN.CITE &lt;EndNote&gt;&lt;Cite AuthorYear="1"&gt;&lt;Author&gt;Li&lt;/Author&gt;&lt;Year&gt;2021&lt;/Year&gt;&lt;RecNum&gt;84&lt;/RecNum&gt;&lt;DisplayText&gt;Li et al. (2021)&lt;/DisplayText&gt;&lt;record&gt;&lt;rec-number&gt;84&lt;/rec-number&gt;&lt;foreign-keys&gt;&lt;key app="EN" db-id="2202xfrw3w5xagetrtivszppsfpwvvv0w92f" timestamp="1699896802"&gt;84&lt;/key&gt;&lt;/foreign-keys&gt;&lt;ref-type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urls&gt;&lt;/record&gt;&lt;/Cite&gt;&lt;/EndNote&gt;</w:instrText>
      </w:r>
      <w:r w:rsidR="00A77425">
        <w:rPr>
          <w:rFonts w:ascii="Times New Roman" w:eastAsia="Times New Roman" w:hAnsi="Times New Roman" w:cs="Times New Roman"/>
          <w:sz w:val="24"/>
          <w:szCs w:val="24"/>
        </w:rPr>
        <w:fldChar w:fldCharType="separate"/>
      </w:r>
      <w:r w:rsidR="00A77425">
        <w:rPr>
          <w:rFonts w:ascii="Times New Roman" w:eastAsia="Times New Roman" w:hAnsi="Times New Roman" w:cs="Times New Roman"/>
          <w:noProof/>
          <w:sz w:val="24"/>
          <w:szCs w:val="24"/>
        </w:rPr>
        <w:t>Li et al. (2021)</w:t>
      </w:r>
      <w:r w:rsidR="00A77425">
        <w:rPr>
          <w:rFonts w:ascii="Times New Roman" w:eastAsia="Times New Roman" w:hAnsi="Times New Roman" w:cs="Times New Roman"/>
          <w:sz w:val="24"/>
          <w:szCs w:val="24"/>
        </w:rPr>
        <w:fldChar w:fldCharType="end"/>
      </w:r>
      <w:r w:rsidR="00A77425">
        <w:rPr>
          <w:rFonts w:ascii="Times New Roman" w:eastAsia="Times New Roman" w:hAnsi="Times New Roman" w:cs="Times New Roman"/>
          <w:sz w:val="24"/>
          <w:szCs w:val="24"/>
        </w:rPr>
        <w:t xml:space="preserve"> </w:t>
      </w:r>
      <w:r w:rsidR="00A77425" w:rsidRPr="00A77425">
        <w:rPr>
          <w:rFonts w:ascii="Times New Roman" w:eastAsia="Times New Roman" w:hAnsi="Times New Roman" w:cs="Times New Roman"/>
          <w:sz w:val="24"/>
          <w:szCs w:val="24"/>
        </w:rPr>
        <w:t>demonstrate that the presence of foreign investors is positively related to increasing ESG performance.</w:t>
      </w:r>
      <w:r w:rsidR="003A11F2">
        <w:rPr>
          <w:rFonts w:ascii="Times New Roman" w:eastAsia="Times New Roman" w:hAnsi="Times New Roman" w:cs="Times New Roman"/>
          <w:sz w:val="24"/>
          <w:szCs w:val="24"/>
        </w:rPr>
        <w:t xml:space="preserve"> Similarly,</w:t>
      </w:r>
      <w:r w:rsidR="00CB2220">
        <w:rPr>
          <w:rFonts w:ascii="Times New Roman" w:eastAsia="Times New Roman" w:hAnsi="Times New Roman" w:cs="Times New Roman"/>
          <w:sz w:val="24"/>
          <w:szCs w:val="24"/>
        </w:rPr>
        <w:t xml:space="preserve"> </w:t>
      </w:r>
      <w:r w:rsidR="00CB2220">
        <w:rPr>
          <w:rFonts w:ascii="Times New Roman" w:eastAsia="Times New Roman" w:hAnsi="Times New Roman" w:cs="Times New Roman"/>
          <w:sz w:val="24"/>
          <w:szCs w:val="24"/>
        </w:rPr>
        <w:fldChar w:fldCharType="begin"/>
      </w:r>
      <w:r w:rsidR="00CB2220">
        <w:rPr>
          <w:rFonts w:ascii="Times New Roman" w:eastAsia="Times New Roman" w:hAnsi="Times New Roman" w:cs="Times New Roman"/>
          <w:sz w:val="24"/>
          <w:szCs w:val="24"/>
        </w:rPr>
        <w:instrText xml:space="preserve"> ADDIN EN.CITE &lt;EndNote&gt;&lt;Cite AuthorYear="1"&gt;&lt;Author&gt;Oh&lt;/Author&gt;&lt;Year&gt;2011&lt;/Year&gt;&lt;RecNum&gt;87&lt;/RecNum&gt;&lt;DisplayText&gt;Oh et al. (2011)&lt;/DisplayText&gt;&lt;record&gt;&lt;rec-number&gt;87&lt;/rec-number&gt;&lt;foreign-keys&gt;&lt;key app="EN" db-id="2202xfrw3w5xagetrtivszppsfpwvvv0w92f" timestamp="1699903804"&gt;87&lt;/key&gt;&lt;/foreign-keys&gt;&lt;ref-type name="Journal Article"&gt;17&lt;/ref-type&gt;&lt;contributors&gt;&lt;authors&gt;&lt;author&gt;Oh, Won Yong&lt;/author&gt;&lt;author&gt;Chang, Young Kyun&lt;/author&gt;&lt;author&gt;Martynov, Aleksey&lt;/author&gt;&lt;/authors&gt;&lt;/contributors&gt;&lt;titles&gt;&lt;title&gt;The effect of ownership structure on corporate social responsibility: Empirical evidence from Korea&lt;/title&gt;&lt;secondary-title&gt;Journal of business ethics&lt;/secondary-title&gt;&lt;/titles&gt;&lt;periodical&gt;&lt;full-title&gt;Journal of business ethics&lt;/full-title&gt;&lt;/periodical&gt;&lt;pages&gt;283-297&lt;/pages&gt;&lt;volume&gt;104&lt;/volume&gt;&lt;dates&gt;&lt;year&gt;2011&lt;/year&gt;&lt;/dates&gt;&lt;isbn&gt;0167-4544&lt;/isbn&gt;&lt;urls&gt;&lt;/urls&gt;&lt;/record&gt;&lt;/Cite&gt;&lt;/EndNote&gt;</w:instrText>
      </w:r>
      <w:r w:rsidR="00CB2220">
        <w:rPr>
          <w:rFonts w:ascii="Times New Roman" w:eastAsia="Times New Roman" w:hAnsi="Times New Roman" w:cs="Times New Roman"/>
          <w:sz w:val="24"/>
          <w:szCs w:val="24"/>
        </w:rPr>
        <w:fldChar w:fldCharType="separate"/>
      </w:r>
      <w:r w:rsidR="00CB2220">
        <w:rPr>
          <w:rFonts w:ascii="Times New Roman" w:eastAsia="Times New Roman" w:hAnsi="Times New Roman" w:cs="Times New Roman"/>
          <w:noProof/>
          <w:sz w:val="24"/>
          <w:szCs w:val="24"/>
        </w:rPr>
        <w:t>Oh et al. (2011)</w:t>
      </w:r>
      <w:r w:rsidR="00CB2220">
        <w:rPr>
          <w:rFonts w:ascii="Times New Roman" w:eastAsia="Times New Roman" w:hAnsi="Times New Roman" w:cs="Times New Roman"/>
          <w:sz w:val="24"/>
          <w:szCs w:val="24"/>
        </w:rPr>
        <w:fldChar w:fldCharType="end"/>
      </w:r>
      <w:r w:rsidR="00CB2220">
        <w:rPr>
          <w:rFonts w:ascii="Times New Roman" w:eastAsia="Times New Roman" w:hAnsi="Times New Roman" w:cs="Times New Roman"/>
          <w:sz w:val="24"/>
          <w:szCs w:val="24"/>
        </w:rPr>
        <w:t xml:space="preserve"> </w:t>
      </w:r>
      <w:r w:rsidR="00CB2220" w:rsidRPr="00CB2220">
        <w:rPr>
          <w:rFonts w:ascii="Times New Roman" w:eastAsia="Times New Roman" w:hAnsi="Times New Roman" w:cs="Times New Roman"/>
          <w:sz w:val="24"/>
          <w:szCs w:val="24"/>
        </w:rPr>
        <w:t>find that foreign investors promote ESG engagement due to its effectiveness as a signalling mechanism in reducing information asymmetry. Thus, we propose the following hypothesis:</w:t>
      </w:r>
    </w:p>
    <w:p w14:paraId="0860C1BB" w14:textId="196B0F1E" w:rsidR="00103865" w:rsidRPr="00103865" w:rsidRDefault="005D4778" w:rsidP="005D4778">
      <w:pPr>
        <w:spacing w:line="360" w:lineRule="auto"/>
        <w:jc w:val="both"/>
        <w:rPr>
          <w:rFonts w:ascii="Times New Roman" w:eastAsia="Times New Roman" w:hAnsi="Times New Roman" w:cs="Times New Roman"/>
          <w:i/>
          <w:sz w:val="24"/>
          <w:szCs w:val="24"/>
        </w:rPr>
      </w:pPr>
      <w:r w:rsidRPr="00103180">
        <w:rPr>
          <w:rFonts w:ascii="Times New Roman" w:eastAsia="Times New Roman" w:hAnsi="Times New Roman" w:cs="Times New Roman"/>
          <w:b/>
          <w:bCs/>
          <w:i/>
          <w:sz w:val="24"/>
          <w:szCs w:val="24"/>
        </w:rPr>
        <w:t>Hypothesis 2:</w:t>
      </w:r>
      <w:r w:rsidRPr="00103180">
        <w:rPr>
          <w:rFonts w:ascii="Times New Roman" w:eastAsia="Times New Roman" w:hAnsi="Times New Roman" w:cs="Times New Roman"/>
          <w:i/>
          <w:sz w:val="24"/>
          <w:szCs w:val="24"/>
        </w:rPr>
        <w:t xml:space="preserve"> A positive association between foreign</w:t>
      </w:r>
      <w:r w:rsidR="00372F7C">
        <w:rPr>
          <w:rFonts w:ascii="Times New Roman" w:eastAsia="Times New Roman" w:hAnsi="Times New Roman" w:cs="Times New Roman"/>
          <w:i/>
          <w:sz w:val="24"/>
          <w:szCs w:val="24"/>
        </w:rPr>
        <w:t xml:space="preserve"> investors</w:t>
      </w:r>
      <w:r w:rsidRPr="00103180">
        <w:rPr>
          <w:rFonts w:ascii="Times New Roman" w:eastAsia="Times New Roman" w:hAnsi="Times New Roman" w:cs="Times New Roman"/>
          <w:i/>
          <w:sz w:val="24"/>
          <w:szCs w:val="24"/>
        </w:rPr>
        <w:t xml:space="preserve"> and ESG performance</w:t>
      </w:r>
      <w:r w:rsidR="00372F7C">
        <w:rPr>
          <w:rFonts w:ascii="Times New Roman" w:eastAsia="Times New Roman" w:hAnsi="Times New Roman" w:cs="Times New Roman"/>
          <w:i/>
          <w:sz w:val="24"/>
          <w:szCs w:val="24"/>
        </w:rPr>
        <w:t>.</w:t>
      </w:r>
    </w:p>
    <w:p w14:paraId="295CDE88" w14:textId="7ACC5D95" w:rsidR="005D4778" w:rsidRPr="00103180" w:rsidRDefault="000E137C"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0E137C">
        <w:rPr>
          <w:rFonts w:ascii="Times New Roman" w:eastAsia="Times New Roman" w:hAnsi="Times New Roman" w:cs="Times New Roman"/>
          <w:sz w:val="24"/>
          <w:szCs w:val="24"/>
        </w:rPr>
        <w:t>amily investors typically have a long-term horizon and are involved in the day-to-day activities of firms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&lt;EndNote&gt;&lt;Cite&gt;&lt;Author&gt;Chen&lt;/Author&gt;&lt;Year&gt;2010&lt;/Year&gt;&lt;RecNum&gt;57&lt;/RecNum&gt;&lt;DisplayText&gt;(Chen et al., 2010)&lt;/DisplayText&gt;&lt;record&gt;&lt;rec-number&gt;57&lt;/rec-number&gt;&lt;foreign-keys&gt;&lt;key app="EN" db-id="2202xfrw3w5xagetrtivszppsfpwvvv0w92f" timestamp="1699728466"&gt;57&lt;/key&gt;&lt;/foreign-keys&gt;&lt;ref-type name="Journal Article"&gt;17&lt;/ref-type&gt;&lt;contributors&gt;&lt;authors&gt;&lt;author&gt;Chen, Shuping&lt;/author&gt;&lt;author&gt;Chen, Xia&lt;/author&gt;&lt;author&gt;Cheng, Qiang&lt;/author&gt;&lt;author&gt;Shevlin, Terry&lt;/author&gt;&lt;/authors&gt;&lt;/contributors&gt;&lt;titles&gt;&lt;title&gt;Are family firms more tax aggressive than non-family firms?&lt;/title&gt;&lt;secondary-title&gt;Journal of financial economics&lt;/secondary-title&gt;&lt;/titles&gt;&lt;periodical&gt;&lt;full-title&gt;Journal of financial Economics&lt;/full-title&gt;&lt;/periodical&gt;&lt;pages&gt;41-61&lt;/pages&gt;&lt;volume&gt;95&lt;/volume&gt;&lt;number&gt;1&lt;/number&gt;&lt;dates&gt;&lt;year&gt;2010&lt;/year&gt;&lt;/dates&gt;&lt;isbn&gt;0304-405X&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(Chen et al., 2010)</w:t>
      </w:r>
      <w:r>
        <w:rPr>
          <w:rFonts w:ascii="Times New Roman" w:eastAsia="Times New Roman" w:hAnsi="Times New Roman" w:cs="Times New Roman"/>
          <w:sz w:val="24"/>
          <w:szCs w:val="24"/>
        </w:rPr>
        <w:fldChar w:fldCharType="end"/>
      </w:r>
      <w:r w:rsidRPr="000E137C">
        <w:rPr>
          <w:rFonts w:ascii="Times New Roman" w:eastAsia="Times New Roman" w:hAnsi="Times New Roman" w:cs="Times New Roman"/>
          <w:sz w:val="24"/>
          <w:szCs w:val="24"/>
        </w:rPr>
        <w:t>. Consequently, they acquire specific knowledge to efficiently monitor corporate executives and exercise their influence on the firm's decisions</w:t>
      </w:r>
      <w:r w:rsidR="00DD565C">
        <w:rPr>
          <w:rFonts w:ascii="Times New Roman" w:eastAsia="Times New Roman" w:hAnsi="Times New Roman" w:cs="Times New Roman"/>
          <w:sz w:val="24"/>
          <w:szCs w:val="24"/>
        </w:rPr>
        <w:t xml:space="preserve"> </w:t>
      </w:r>
      <w:r w:rsidR="00DD565C">
        <w:rPr>
          <w:rFonts w:ascii="Times New Roman" w:eastAsia="Times New Roman" w:hAnsi="Times New Roman" w:cs="Times New Roman"/>
          <w:sz w:val="24"/>
          <w:szCs w:val="24"/>
        </w:rPr>
        <w:fldChar w:fldCharType="begin"/>
      </w:r>
      <w:r w:rsidR="00DD565C">
        <w:rPr>
          <w:rFonts w:ascii="Times New Roman" w:eastAsia="Times New Roman" w:hAnsi="Times New Roman" w:cs="Times New Roman"/>
          <w:sz w:val="24"/>
          <w:szCs w:val="24"/>
        </w:rPr>
        <w:instrText xml:space="preserve"> ADDIN EN.CITE &lt;EndNote&gt;&lt;Cite&gt;&lt;Author&gt;Anderson&lt;/Author&gt;&lt;Year&gt;2003&lt;/Year&gt;&lt;RecNum&gt;58&lt;/RecNum&gt;&lt;DisplayText&gt;(Anderson and Reeb, 2003)&lt;/DisplayText&gt;&lt;record&gt;&lt;rec-number&gt;58&lt;/rec-number&gt;&lt;foreign-keys&gt;&lt;key app="EN" db-id="2202xfrw3w5xagetrtivszppsfpwvvv0w92f" timestamp="1699728518"&gt;58&lt;/key&gt;&lt;/foreign-keys&gt;&lt;ref-type name="Journal Article"&gt;17&lt;/ref-type&gt;&lt;contributors&gt;&lt;authors&gt;&lt;author&gt;Anderson, Ronald C&lt;/author&gt;&lt;author&gt;Reeb, David M&lt;/author&gt;&lt;/authors&gt;&lt;/contributors&gt;&lt;titles&gt;&lt;title&gt;Founding‐family ownership and firm performance: evidence from the S&amp;amp;P 500&lt;/title&gt;&lt;secondary-title&gt;The journal of finance&lt;/secondary-title&gt;&lt;/titles&gt;&lt;periodical&gt;&lt;full-title&gt;the Journal of Finance&lt;/full-title&gt;&lt;/periodical&gt;&lt;pages&gt;1301-1328&lt;/pages&gt;&lt;volume&gt;58&lt;/volume&gt;&lt;number&gt;3&lt;/number&gt;&lt;dates&gt;&lt;year&gt;2003&lt;/year&gt;&lt;/dates&gt;&lt;isbn&gt;0022-1082&lt;/isbn&gt;&lt;urls&gt;&lt;/urls&gt;&lt;/record&gt;&lt;/Cite&gt;&lt;/EndNote&gt;</w:instrText>
      </w:r>
      <w:r w:rsidR="00DD565C">
        <w:rPr>
          <w:rFonts w:ascii="Times New Roman" w:eastAsia="Times New Roman" w:hAnsi="Times New Roman" w:cs="Times New Roman"/>
          <w:sz w:val="24"/>
          <w:szCs w:val="24"/>
        </w:rPr>
        <w:fldChar w:fldCharType="separate"/>
      </w:r>
      <w:r w:rsidR="00DD565C">
        <w:rPr>
          <w:rFonts w:ascii="Times New Roman" w:eastAsia="Times New Roman" w:hAnsi="Times New Roman" w:cs="Times New Roman"/>
          <w:noProof/>
          <w:sz w:val="24"/>
          <w:szCs w:val="24"/>
        </w:rPr>
        <w:t>(Anderson and Reeb, 2003)</w:t>
      </w:r>
      <w:r w:rsidR="00DD565C">
        <w:rPr>
          <w:rFonts w:ascii="Times New Roman" w:eastAsia="Times New Roman" w:hAnsi="Times New Roman" w:cs="Times New Roman"/>
          <w:sz w:val="24"/>
          <w:szCs w:val="24"/>
        </w:rPr>
        <w:fldChar w:fldCharType="end"/>
      </w:r>
      <w:r w:rsidRPr="000E137C">
        <w:rPr>
          <w:rFonts w:ascii="Times New Roman" w:eastAsia="Times New Roman" w:hAnsi="Times New Roman" w:cs="Times New Roman"/>
          <w:sz w:val="24"/>
          <w:szCs w:val="24"/>
        </w:rPr>
        <w:t>.</w:t>
      </w:r>
      <w:r w:rsidR="00DD565C">
        <w:rPr>
          <w:rFonts w:ascii="Times New Roman" w:eastAsia="Times New Roman" w:hAnsi="Times New Roman" w:cs="Times New Roman"/>
          <w:sz w:val="24"/>
          <w:szCs w:val="24"/>
        </w:rPr>
        <w:t xml:space="preserve"> </w:t>
      </w:r>
      <w:r w:rsidR="00A10415" w:rsidRPr="00A10415">
        <w:rPr>
          <w:rFonts w:ascii="Times New Roman" w:eastAsia="Times New Roman" w:hAnsi="Times New Roman" w:cs="Times New Roman"/>
          <w:sz w:val="24"/>
          <w:szCs w:val="24"/>
        </w:rPr>
        <w:t>In terms of ESG investment, many scholars have studied the impact of family investors on ESG activities; however, their results are inconsistent</w:t>
      </w:r>
      <w:r w:rsidR="00A10415">
        <w:rPr>
          <w:rFonts w:ascii="Times New Roman" w:eastAsia="Times New Roman" w:hAnsi="Times New Roman" w:cs="Times New Roman"/>
          <w:sz w:val="24"/>
          <w:szCs w:val="24"/>
        </w:rPr>
        <w:t xml:space="preserve"> </w:t>
      </w:r>
      <w:r w:rsidR="00103865">
        <w:rPr>
          <w:rFonts w:ascii="Times New Roman" w:eastAsia="Times New Roman" w:hAnsi="Times New Roman" w:cs="Times New Roman"/>
          <w:sz w:val="24"/>
          <w:szCs w:val="24"/>
        </w:rPr>
        <w:fldChar w:fldCharType="begin"/>
      </w:r>
      <w:r w:rsidR="00103865">
        <w:rPr>
          <w:rFonts w:ascii="Times New Roman" w:eastAsia="Times New Roman" w:hAnsi="Times New Roman" w:cs="Times New Roman"/>
          <w:sz w:val="24"/>
          <w:szCs w:val="24"/>
        </w:rPr>
        <w:instrText xml:space="preserve"> ADDIN EN.CITE &lt;EndNote&gt;&lt;Cite&gt;&lt;Author&gt;Rees&lt;/Author&gt;&lt;Year&gt;2015&lt;/Year&gt;&lt;RecNum&gt;55&lt;/RecNum&gt;&lt;DisplayText&gt;(Rees and Rodionova, 2015, Le Breton-Miller and Miller, 2016)&lt;/DisplayText&gt;&lt;record&gt;&lt;rec-number&gt;55&lt;/rec-number&gt;&lt;foreign-keys&gt;&lt;key app="EN" db-id="2202xfrw3w5xagetrtivszppsfpwvvv0w92f" timestamp="1699727574"&gt;55&lt;/key&gt;&lt;/foreign-keys&gt;&lt;ref-type name="Journal Article"&gt;17&lt;/ref-type&gt;&lt;contributors&gt;&lt;authors&gt;&lt;author&gt;Rees, William&lt;/author&gt;&lt;author&gt;Rodionova, Tatiana&lt;/author&gt;&lt;/authors&gt;&lt;/contributors&gt;&lt;titles&gt;&lt;title&gt;The influence of family ownership on corporate social responsibility: An international analysis of publicly listed companies&lt;/title&gt;&lt;secondary-title&gt;Corporate Governance: An International Review&lt;/secondary-title&gt;&lt;/titles&gt;&lt;periodical&gt;&lt;full-title&gt;Corporate Governance: An International Review&lt;/full-title&gt;&lt;/periodical&gt;&lt;pages&gt;184-202&lt;/pages&gt;&lt;volume&gt;23&lt;/volume&gt;&lt;number&gt;3&lt;/number&gt;&lt;dates&gt;&lt;year&gt;2015&lt;/year&gt;&lt;/dates&gt;&lt;isbn&gt;0964-8410&lt;/isbn&gt;&lt;urls&gt;&lt;/urls&gt;&lt;/record&gt;&lt;/Cite&gt;&lt;Cite&gt;&lt;Author&gt;Le Breton-Miller&lt;/Author&gt;&lt;Year&gt;2016&lt;/Year&gt;&lt;RecNum&gt;56&lt;/RecNum&gt;&lt;record&gt;&lt;rec-number&gt;56&lt;/rec-number&gt;&lt;foreign-keys&gt;&lt;key app="EN" db-id="2202xfrw3w5xagetrtivszppsfpwvvv0w92f" timestamp="1699727576"&gt;56&lt;/key&gt;&lt;/foreign-keys&gt;&lt;ref-type name="Journal Article"&gt;17&lt;/ref-type&gt;&lt;contributors&gt;&lt;authors&gt;&lt;author&gt;Le Breton-Miller, Isabelle&lt;/author&gt;&lt;author&gt;Miller, Danny&lt;/author&gt;&lt;/authors&gt;&lt;/contributors&gt;&lt;titles&gt;&lt;title&gt;Family firms and practices of sustainability: A contingency view&lt;/title&gt;&lt;secondary-title&gt;Journal of Family Business Strategy&lt;/secondary-title&gt;&lt;/titles&gt;&lt;periodical&gt;&lt;full-title&gt;Journal of Family Business Strategy&lt;/full-title&gt;&lt;/periodical&gt;&lt;pages&gt;26-33&lt;/pages&gt;&lt;volume&gt;7&lt;/volume&gt;&lt;number&gt;1&lt;/number&gt;&lt;dates&gt;&lt;year&gt;2016&lt;/year&gt;&lt;/dates&gt;&lt;isbn&gt;1877-8585&lt;/isbn&gt;&lt;urls&gt;&lt;/urls&gt;&lt;/record&gt;&lt;/Cite&gt;&lt;/EndNote&gt;</w:instrText>
      </w:r>
      <w:r w:rsidR="00103865">
        <w:rPr>
          <w:rFonts w:ascii="Times New Roman" w:eastAsia="Times New Roman" w:hAnsi="Times New Roman" w:cs="Times New Roman"/>
          <w:sz w:val="24"/>
          <w:szCs w:val="24"/>
        </w:rPr>
        <w:fldChar w:fldCharType="separate"/>
      </w:r>
      <w:r w:rsidR="00103865">
        <w:rPr>
          <w:rFonts w:ascii="Times New Roman" w:eastAsia="Times New Roman" w:hAnsi="Times New Roman" w:cs="Times New Roman"/>
          <w:noProof/>
          <w:sz w:val="24"/>
          <w:szCs w:val="24"/>
        </w:rPr>
        <w:t>(Rees and Rodionova, 2015, Le Breton-Miller and Miller, 2016)</w:t>
      </w:r>
      <w:r w:rsidR="00103865">
        <w:rPr>
          <w:rFonts w:ascii="Times New Roman" w:eastAsia="Times New Roman" w:hAnsi="Times New Roman" w:cs="Times New Roman"/>
          <w:sz w:val="24"/>
          <w:szCs w:val="24"/>
        </w:rPr>
        <w:fldChar w:fldCharType="end"/>
      </w:r>
      <w:r w:rsidR="00103865">
        <w:rPr>
          <w:rFonts w:ascii="Times New Roman" w:eastAsia="Times New Roman" w:hAnsi="Times New Roman" w:cs="Times New Roman"/>
          <w:sz w:val="24"/>
          <w:szCs w:val="24"/>
        </w:rPr>
        <w:t>.</w:t>
      </w:r>
      <w:r w:rsidR="005D4778" w:rsidRPr="00103180">
        <w:rPr>
          <w:rFonts w:ascii="Times New Roman" w:eastAsia="Times New Roman" w:hAnsi="Times New Roman" w:cs="Times New Roman"/>
          <w:sz w:val="24"/>
          <w:szCs w:val="24"/>
        </w:rPr>
        <w:t xml:space="preserve"> </w:t>
      </w:r>
      <w:r w:rsidR="00DD565C">
        <w:rPr>
          <w:rFonts w:ascii="Times New Roman" w:eastAsia="Times New Roman" w:hAnsi="Times New Roman" w:cs="Times New Roman"/>
          <w:sz w:val="24"/>
          <w:szCs w:val="24"/>
        </w:rPr>
        <w:t>Thus</w:t>
      </w:r>
      <w:r w:rsidR="005D4778" w:rsidRPr="00103180">
        <w:rPr>
          <w:rFonts w:ascii="Times New Roman" w:eastAsia="Times New Roman" w:hAnsi="Times New Roman" w:cs="Times New Roman"/>
          <w:sz w:val="24"/>
          <w:szCs w:val="24"/>
        </w:rPr>
        <w:t xml:space="preserve">, the associations between family </w:t>
      </w:r>
      <w:r w:rsidR="005D4778" w:rsidRPr="00103180">
        <w:rPr>
          <w:rFonts w:ascii="Times New Roman" w:eastAsia="Times New Roman" w:hAnsi="Times New Roman" w:cs="Times New Roman"/>
          <w:sz w:val="24"/>
          <w:szCs w:val="24"/>
        </w:rPr>
        <w:lastRenderedPageBreak/>
        <w:t>firms and ESG performance remain</w:t>
      </w:r>
      <w:r w:rsidR="00103865">
        <w:rPr>
          <w:rFonts w:ascii="Times New Roman" w:eastAsia="Times New Roman" w:hAnsi="Times New Roman" w:cs="Times New Roman"/>
          <w:sz w:val="24"/>
          <w:szCs w:val="24"/>
        </w:rPr>
        <w:t xml:space="preserve"> </w:t>
      </w:r>
      <w:r w:rsidR="005D4778" w:rsidRPr="00103180">
        <w:rPr>
          <w:rFonts w:ascii="Times New Roman" w:eastAsia="Times New Roman" w:hAnsi="Times New Roman" w:cs="Times New Roman"/>
          <w:sz w:val="24"/>
          <w:szCs w:val="24"/>
        </w:rPr>
        <w:t>unclear. According to the socioemotional wealth theory (SEW), family firms tend to shape an organizational environment to foster ESG criteria</w:t>
      </w:r>
      <w:r w:rsidR="00216130">
        <w:rPr>
          <w:rFonts w:ascii="Times New Roman" w:eastAsia="Times New Roman" w:hAnsi="Times New Roman" w:cs="Times New Roman"/>
          <w:sz w:val="24"/>
          <w:szCs w:val="24"/>
        </w:rPr>
        <w:t xml:space="preserve"> </w:t>
      </w:r>
      <w:r w:rsidR="00216130">
        <w:rPr>
          <w:rFonts w:ascii="Times New Roman" w:eastAsia="Times New Roman" w:hAnsi="Times New Roman" w:cs="Times New Roman"/>
          <w:sz w:val="24"/>
          <w:szCs w:val="24"/>
        </w:rPr>
        <w:fldChar w:fldCharType="begin">
          <w:fldData xml:space="preserve">PEVuZE5vdGU+PENpdGU+PEF1dGhvcj5Hb21lei1NZWppYTwvQXV0aG9yPjxZZWFyPjIwMTE8L1ll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==
</w:fldData>
        </w:fldChar>
      </w:r>
      <w:r w:rsidR="00216130">
        <w:rPr>
          <w:rFonts w:ascii="Times New Roman" w:eastAsia="Times New Roman" w:hAnsi="Times New Roman" w:cs="Times New Roman"/>
          <w:sz w:val="24"/>
          <w:szCs w:val="24"/>
        </w:rPr>
        <w:instrText xml:space="preserve"> ADDIN EN.CITE </w:instrText>
      </w:r>
      <w:r w:rsidR="00216130">
        <w:rPr>
          <w:rFonts w:ascii="Times New Roman" w:eastAsia="Times New Roman" w:hAnsi="Times New Roman" w:cs="Times New Roman"/>
          <w:sz w:val="24"/>
          <w:szCs w:val="24"/>
        </w:rPr>
        <w:fldChar w:fldCharType="begin">
          <w:fldData xml:space="preserve">PEVuZE5vdGU+PENpdGU+PEF1dGhvcj5Hb21lei1NZWppYTwvQXV0aG9yPjxZZWFyPjIwMTE8L1ll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==
</w:fldData>
        </w:fldChar>
      </w:r>
      <w:r w:rsidR="00216130">
        <w:rPr>
          <w:rFonts w:ascii="Times New Roman" w:eastAsia="Times New Roman" w:hAnsi="Times New Roman" w:cs="Times New Roman"/>
          <w:sz w:val="24"/>
          <w:szCs w:val="24"/>
        </w:rPr>
        <w:instrText xml:space="preserve"> ADDIN EN.CITE.DATA </w:instrText>
      </w:r>
      <w:r w:rsidR="00216130">
        <w:rPr>
          <w:rFonts w:ascii="Times New Roman" w:eastAsia="Times New Roman" w:hAnsi="Times New Roman" w:cs="Times New Roman"/>
          <w:sz w:val="24"/>
          <w:szCs w:val="24"/>
        </w:rPr>
      </w:r>
      <w:r w:rsidR="00216130">
        <w:rPr>
          <w:rFonts w:ascii="Times New Roman" w:eastAsia="Times New Roman" w:hAnsi="Times New Roman" w:cs="Times New Roman"/>
          <w:sz w:val="24"/>
          <w:szCs w:val="24"/>
        </w:rPr>
        <w:fldChar w:fldCharType="end"/>
      </w:r>
      <w:r w:rsidR="00216130">
        <w:rPr>
          <w:rFonts w:ascii="Times New Roman" w:eastAsia="Times New Roman" w:hAnsi="Times New Roman" w:cs="Times New Roman"/>
          <w:sz w:val="24"/>
          <w:szCs w:val="24"/>
        </w:rPr>
      </w:r>
      <w:r w:rsidR="00216130">
        <w:rPr>
          <w:rFonts w:ascii="Times New Roman" w:eastAsia="Times New Roman" w:hAnsi="Times New Roman" w:cs="Times New Roman"/>
          <w:sz w:val="24"/>
          <w:szCs w:val="24"/>
        </w:rPr>
        <w:fldChar w:fldCharType="separate"/>
      </w:r>
      <w:r w:rsidR="00216130">
        <w:rPr>
          <w:rFonts w:ascii="Times New Roman" w:eastAsia="Times New Roman" w:hAnsi="Times New Roman" w:cs="Times New Roman"/>
          <w:noProof/>
          <w:sz w:val="24"/>
          <w:szCs w:val="24"/>
        </w:rPr>
        <w:t>(Gomez-Mejia et al., 2011, Kraus et al., 2020, Cordeiro et al., 2021, Al Natour et al., 2022)</w:t>
      </w:r>
      <w:r w:rsidR="00216130">
        <w:rPr>
          <w:rFonts w:ascii="Times New Roman" w:eastAsia="Times New Roman" w:hAnsi="Times New Roman" w:cs="Times New Roman"/>
          <w:sz w:val="24"/>
          <w:szCs w:val="24"/>
        </w:rPr>
        <w:fldChar w:fldCharType="end"/>
      </w:r>
      <w:r w:rsidR="00DD565C">
        <w:rPr>
          <w:rFonts w:ascii="Times New Roman" w:eastAsia="Times New Roman" w:hAnsi="Times New Roman" w:cs="Times New Roman"/>
          <w:sz w:val="24"/>
          <w:szCs w:val="24"/>
        </w:rPr>
        <w:t xml:space="preserve">. </w:t>
      </w:r>
      <w:r w:rsidR="005D4778" w:rsidRPr="00103180">
        <w:rPr>
          <w:rFonts w:ascii="Times New Roman" w:eastAsia="Times New Roman" w:hAnsi="Times New Roman" w:cs="Times New Roman"/>
          <w:sz w:val="24"/>
          <w:szCs w:val="24"/>
        </w:rPr>
        <w:t>In addition, family managers tend to pursue the continuity of the family business, which they oversee with the intention of growing and passing it down to the following generation of family members</w:t>
      </w:r>
      <w:r w:rsidR="00DD565C">
        <w:rPr>
          <w:rFonts w:ascii="Times New Roman" w:eastAsia="Times New Roman" w:hAnsi="Times New Roman" w:cs="Times New Roman"/>
          <w:sz w:val="24"/>
          <w:szCs w:val="24"/>
        </w:rPr>
        <w:t xml:space="preserve"> </w:t>
      </w:r>
      <w:r w:rsidR="00DD565C">
        <w:rPr>
          <w:rFonts w:ascii="Times New Roman" w:eastAsia="Times New Roman" w:hAnsi="Times New Roman" w:cs="Times New Roman"/>
          <w:sz w:val="24"/>
          <w:szCs w:val="24"/>
        </w:rPr>
        <w:fldChar w:fldCharType="begin"/>
      </w:r>
      <w:r w:rsidR="00DD565C">
        <w:rPr>
          <w:rFonts w:ascii="Times New Roman" w:eastAsia="Times New Roman" w:hAnsi="Times New Roman" w:cs="Times New Roman"/>
          <w:sz w:val="24"/>
          <w:szCs w:val="24"/>
        </w:rPr>
        <w:instrText xml:space="preserve"> ADDIN EN.CITE &lt;EndNote&gt;&lt;Cite&gt;&lt;Author&gt;Cordeiro&lt;/Author&gt;&lt;Year&gt;2020&lt;/Year&gt;&lt;RecNum&gt;41&lt;/RecNum&gt;&lt;DisplayText&gt;(Cordeiro et al., 2020)&lt;/DisplayText&gt;&lt;record&gt;&lt;rec-number&gt;41&lt;/rec-number&gt;&lt;foreign-keys&gt;&lt;key app="EN" db-id="2202xfrw3w5xagetrtivszppsfpwvvv0w92f" timestamp="1699644945"&gt;41&lt;/key&gt;&lt;/foreign-keys&gt;&lt;ref-type name="Journal Article"&gt;17&lt;/ref-type&gt;&lt;contributors&gt;&lt;authors&gt;&lt;author&gt;Cordeiro, James J&lt;/author&gt;&lt;author&gt;Profumo, Giorgia&lt;/author&gt;&lt;author&gt;Tutore, Ilaria&lt;/author&gt;&lt;/authors&gt;&lt;/contributors&gt;&lt;titles&gt;&lt;title&gt;Board gender diversity and corporate environmental performance: The moderating role of family and dual‐class majority ownership structures&lt;/title&gt;&lt;secondary-title&gt;Business Strategy and the Environment&lt;/secondary-title&gt;&lt;/titles&gt;&lt;periodical&gt;&lt;full-title&gt;Business Strategy and the Environment&lt;/full-title&gt;&lt;/periodical&gt;&lt;pages&gt;1127-1144&lt;/pages&gt;&lt;volume&gt;29&lt;/volume&gt;&lt;number&gt;3&lt;/number&gt;&lt;dates&gt;&lt;year&gt;2020&lt;/year&gt;&lt;/dates&gt;&lt;isbn&gt;0964-4733&lt;/isbn&gt;&lt;urls&gt;&lt;/urls&gt;&lt;/record&gt;&lt;/Cite&gt;&lt;/EndNote&gt;</w:instrText>
      </w:r>
      <w:r w:rsidR="00DD565C">
        <w:rPr>
          <w:rFonts w:ascii="Times New Roman" w:eastAsia="Times New Roman" w:hAnsi="Times New Roman" w:cs="Times New Roman"/>
          <w:sz w:val="24"/>
          <w:szCs w:val="24"/>
        </w:rPr>
        <w:fldChar w:fldCharType="separate"/>
      </w:r>
      <w:r w:rsidR="00DD565C">
        <w:rPr>
          <w:rFonts w:ascii="Times New Roman" w:eastAsia="Times New Roman" w:hAnsi="Times New Roman" w:cs="Times New Roman"/>
          <w:noProof/>
          <w:sz w:val="24"/>
          <w:szCs w:val="24"/>
        </w:rPr>
        <w:t>(Cordeiro et al., 2020)</w:t>
      </w:r>
      <w:r w:rsidR="00DD565C">
        <w:rPr>
          <w:rFonts w:ascii="Times New Roman" w:eastAsia="Times New Roman" w:hAnsi="Times New Roman" w:cs="Times New Roman"/>
          <w:sz w:val="24"/>
          <w:szCs w:val="24"/>
        </w:rPr>
        <w:fldChar w:fldCharType="end"/>
      </w:r>
      <w:r w:rsidR="005D4778" w:rsidRPr="00103180">
        <w:rPr>
          <w:rFonts w:ascii="Times New Roman" w:eastAsia="Times New Roman" w:hAnsi="Times New Roman" w:cs="Times New Roman"/>
          <w:sz w:val="24"/>
          <w:szCs w:val="24"/>
        </w:rPr>
        <w:t>. Thus, family managers will tend to make long-term investments and establish long-lasting relationships with stakeholders</w:t>
      </w:r>
      <w:r w:rsidR="00DD565C">
        <w:rPr>
          <w:rFonts w:ascii="Times New Roman" w:eastAsia="Times New Roman" w:hAnsi="Times New Roman" w:cs="Times New Roman"/>
          <w:sz w:val="24"/>
          <w:szCs w:val="24"/>
        </w:rPr>
        <w:t xml:space="preserve"> </w:t>
      </w:r>
      <w:r w:rsidR="0095164F">
        <w:rPr>
          <w:rFonts w:ascii="Times New Roman" w:eastAsia="Times New Roman" w:hAnsi="Times New Roman" w:cs="Times New Roman"/>
          <w:sz w:val="24"/>
          <w:szCs w:val="24"/>
        </w:rPr>
        <w:fldChar w:fldCharType="begin"/>
      </w:r>
      <w:r w:rsidR="0095164F">
        <w:rPr>
          <w:rFonts w:ascii="Times New Roman" w:eastAsia="Times New Roman" w:hAnsi="Times New Roman" w:cs="Times New Roman"/>
          <w:sz w:val="24"/>
          <w:szCs w:val="24"/>
        </w:rPr>
        <w:instrText xml:space="preserve"> ADDIN EN.CITE &lt;EndNote&gt;&lt;Cite&gt;&lt;Author&gt;Ho&lt;/Author&gt;&lt;Year&gt;2020&lt;/Year&gt;&lt;RecNum&gt;29&lt;/RecNum&gt;&lt;DisplayText&gt;(Ho et al., 2020)&lt;/DisplayText&gt;&lt;record&gt;&lt;rec-number&gt;29&lt;/rec-number&gt;&lt;foreign-keys&gt;&lt;key app="EN" db-id="2202xfrw3w5xagetrtivszppsfpwvvv0w92f" timestamp="1699643011"&gt;29&lt;/key&gt;&lt;/foreign-keys&gt;&lt;ref-type name="Journal Article"&gt;17&lt;/ref-type&gt;&lt;contributors&gt;&lt;authors&gt;&lt;author&gt;Ho, Joanna&lt;/author&gt;&lt;author&gt;Huang, Cheng Jen&lt;/author&gt;&lt;author&gt;Karuna, Christo&lt;/author&gt;&lt;/authors&gt;&lt;/contributors&gt;&lt;titles&gt;&lt;title&gt;Large shareholder ownership types and board governance&lt;/title&gt;&lt;secondary-title&gt;Journal of Corporate Finance&lt;/secondary-title&gt;&lt;/titles&gt;&lt;periodical&gt;&lt;full-title&gt;Journal of corporate finance&lt;/full-title&gt;&lt;/periodical&gt;&lt;pages&gt;101715&lt;/pages&gt;&lt;volume&gt;65&lt;/volume&gt;&lt;dates&gt;&lt;year&gt;2020&lt;/year&gt;&lt;/dates&gt;&lt;isbn&gt;0929-1199&lt;/isbn&gt;&lt;urls&gt;&lt;/urls&gt;&lt;/record&gt;&lt;/Cite&gt;&lt;/EndNote&gt;</w:instrText>
      </w:r>
      <w:r w:rsidR="0095164F">
        <w:rPr>
          <w:rFonts w:ascii="Times New Roman" w:eastAsia="Times New Roman" w:hAnsi="Times New Roman" w:cs="Times New Roman"/>
          <w:sz w:val="24"/>
          <w:szCs w:val="24"/>
        </w:rPr>
        <w:fldChar w:fldCharType="separate"/>
      </w:r>
      <w:r w:rsidR="0095164F">
        <w:rPr>
          <w:rFonts w:ascii="Times New Roman" w:eastAsia="Times New Roman" w:hAnsi="Times New Roman" w:cs="Times New Roman"/>
          <w:noProof/>
          <w:sz w:val="24"/>
          <w:szCs w:val="24"/>
        </w:rPr>
        <w:t>(Ho et al., 2020)</w:t>
      </w:r>
      <w:r w:rsidR="0095164F">
        <w:rPr>
          <w:rFonts w:ascii="Times New Roman" w:eastAsia="Times New Roman" w:hAnsi="Times New Roman" w:cs="Times New Roman"/>
          <w:sz w:val="24"/>
          <w:szCs w:val="24"/>
        </w:rPr>
        <w:fldChar w:fldCharType="end"/>
      </w:r>
      <w:r w:rsidR="005D4778" w:rsidRPr="00103180">
        <w:rPr>
          <w:rFonts w:ascii="Times New Roman" w:eastAsia="Times New Roman" w:hAnsi="Times New Roman" w:cs="Times New Roman"/>
          <w:sz w:val="24"/>
          <w:szCs w:val="24"/>
        </w:rPr>
        <w:t xml:space="preserve">. Recently, </w:t>
      </w:r>
      <w:r w:rsidR="0095164F">
        <w:rPr>
          <w:rFonts w:ascii="Times New Roman" w:eastAsia="Times New Roman" w:hAnsi="Times New Roman" w:cs="Times New Roman"/>
          <w:sz w:val="24"/>
          <w:szCs w:val="24"/>
        </w:rPr>
        <w:fldChar w:fldCharType="begin"/>
      </w:r>
      <w:r w:rsidR="0095164F">
        <w:rPr>
          <w:rFonts w:ascii="Times New Roman" w:eastAsia="Times New Roman" w:hAnsi="Times New Roman" w:cs="Times New Roman"/>
          <w:sz w:val="24"/>
          <w:szCs w:val="24"/>
        </w:rPr>
        <w:instrText xml:space="preserve"> ADDIN EN.CITE &lt;EndNote&gt;&lt;Cite AuthorYear="1"&gt;&lt;Author&gt;Le Breton-Miller&lt;/Author&gt;&lt;Year&gt;2016&lt;/Year&gt;&lt;RecNum&gt;56&lt;/RecNum&gt;&lt;DisplayText&gt;Le Breton-Miller and Miller (2016)&lt;/DisplayText&gt;&lt;record&gt;&lt;rec-number&gt;56&lt;/rec-number&gt;&lt;foreign-keys&gt;&lt;key app="EN" db-id="2202xfrw3w5xagetrtivszppsfpwvvv0w92f" timestamp="1699727576"&gt;56&lt;/key&gt;&lt;/foreign-keys&gt;&lt;ref-type name="Journal Article"&gt;17&lt;/ref-type&gt;&lt;contributors&gt;&lt;authors&gt;&lt;author&gt;Le Breton-Miller, Isabelle&lt;/author&gt;&lt;author&gt;Miller, Danny&lt;/author&gt;&lt;/authors&gt;&lt;/contributors&gt;&lt;titles&gt;&lt;title&gt;Family firms and practices of sustainability: A contingency view&lt;/title&gt;&lt;secondary-title&gt;Journal of Family Business Strategy&lt;/secondary-title&gt;&lt;/titles&gt;&lt;periodical&gt;&lt;full-title&gt;Journal of Family Business Strategy&lt;/full-title&gt;&lt;/periodical&gt;&lt;pages&gt;26-33&lt;/pages&gt;&lt;volume&gt;7&lt;/volume&gt;&lt;number&gt;1&lt;/number&gt;&lt;dates&gt;&lt;year&gt;2016&lt;/year&gt;&lt;/dates&gt;&lt;isbn&gt;1877-8585&lt;/isbn&gt;&lt;urls&gt;&lt;/urls&gt;&lt;/record&gt;&lt;/Cite&gt;&lt;/EndNote&gt;</w:instrText>
      </w:r>
      <w:r w:rsidR="0095164F">
        <w:rPr>
          <w:rFonts w:ascii="Times New Roman" w:eastAsia="Times New Roman" w:hAnsi="Times New Roman" w:cs="Times New Roman"/>
          <w:sz w:val="24"/>
          <w:szCs w:val="24"/>
        </w:rPr>
        <w:fldChar w:fldCharType="separate"/>
      </w:r>
      <w:r w:rsidR="0095164F">
        <w:rPr>
          <w:rFonts w:ascii="Times New Roman" w:eastAsia="Times New Roman" w:hAnsi="Times New Roman" w:cs="Times New Roman"/>
          <w:noProof/>
          <w:sz w:val="24"/>
          <w:szCs w:val="24"/>
        </w:rPr>
        <w:t>Le Breton-Miller and Miller (2016)</w:t>
      </w:r>
      <w:r w:rsidR="0095164F">
        <w:rPr>
          <w:rFonts w:ascii="Times New Roman" w:eastAsia="Times New Roman" w:hAnsi="Times New Roman" w:cs="Times New Roman"/>
          <w:sz w:val="24"/>
          <w:szCs w:val="24"/>
        </w:rPr>
        <w:fldChar w:fldCharType="end"/>
      </w:r>
      <w:r w:rsidR="0095164F">
        <w:rPr>
          <w:rFonts w:ascii="Times New Roman" w:eastAsia="Times New Roman" w:hAnsi="Times New Roman" w:cs="Times New Roman"/>
          <w:sz w:val="24"/>
          <w:szCs w:val="24"/>
        </w:rPr>
        <w:t xml:space="preserve"> </w:t>
      </w:r>
      <w:r w:rsidR="005D4778" w:rsidRPr="00103180">
        <w:rPr>
          <w:rFonts w:ascii="Times New Roman" w:eastAsia="Times New Roman" w:hAnsi="Times New Roman" w:cs="Times New Roman"/>
          <w:sz w:val="24"/>
          <w:szCs w:val="24"/>
        </w:rPr>
        <w:t>report a positive correlation between the overall ESG score and family-owned firms.</w:t>
      </w:r>
      <w:r w:rsidR="00B67304">
        <w:rPr>
          <w:rFonts w:ascii="Times New Roman" w:eastAsia="Times New Roman" w:hAnsi="Times New Roman" w:cs="Times New Roman"/>
          <w:sz w:val="24"/>
          <w:szCs w:val="24"/>
        </w:rPr>
        <w:t xml:space="preserve"> Similarly,</w:t>
      </w:r>
      <w:r w:rsidR="00B67304" w:rsidRPr="00B67304">
        <w:rPr>
          <w:rFonts w:ascii="Times New Roman" w:eastAsia="Times New Roman" w:hAnsi="Times New Roman" w:cs="Times New Roman"/>
          <w:sz w:val="24"/>
          <w:szCs w:val="24"/>
        </w:rPr>
        <w:t xml:space="preserve"> </w:t>
      </w:r>
      <w:r w:rsidR="00B67304">
        <w:rPr>
          <w:rFonts w:ascii="Times New Roman" w:eastAsia="Times New Roman" w:hAnsi="Times New Roman" w:cs="Times New Roman"/>
          <w:sz w:val="24"/>
          <w:szCs w:val="24"/>
        </w:rPr>
        <w:fldChar w:fldCharType="begin"/>
      </w:r>
      <w:r w:rsidR="00B67304">
        <w:rPr>
          <w:rFonts w:ascii="Times New Roman" w:eastAsia="Times New Roman" w:hAnsi="Times New Roman" w:cs="Times New Roman"/>
          <w:sz w:val="24"/>
          <w:szCs w:val="24"/>
        </w:rPr>
        <w:instrText xml:space="preserve"> ADDIN EN.CITE &lt;EndNote&gt;&lt;Cite AuthorYear="1"&gt;&lt;Author&gt;Sun&lt;/Author&gt;&lt;Year&gt;2023&lt;/Year&gt;&lt;RecNum&gt;62&lt;/RecNum&gt;&lt;DisplayText&gt;Sun et al. (2023)&lt;/DisplayText&gt;&lt;record&gt;&lt;rec-number&gt;62&lt;/rec-number&gt;&lt;foreign-keys&gt;&lt;key app="EN" db-id="2202xfrw3w5xagetrtivszppsfpwvvv0w92f" timestamp="1699729325"&gt;62&lt;/key&gt;&lt;/foreign-keys&gt;&lt;ref-type name="Journal Article"&gt;17&lt;/ref-type&gt;&lt;contributors&gt;&lt;authors&gt;&lt;author&gt;Sun, Jiamu&lt;/author&gt;&lt;author&gt;Pellegrini, Massimiliano Matteo&lt;/author&gt;&lt;author&gt;Dabić, Marina&lt;/author&gt;&lt;author&gt;Wang, Kai&lt;/author&gt;&lt;author&gt;Wang, Cizhi&lt;/author&gt;&lt;/authors&gt;&lt;/contributors&gt;&lt;titles&gt;&lt;title&gt;Family ownership and control as drivers for environmental, social, and governance in family firms&lt;/title&gt;&lt;secondary-title&gt;Review of Managerial Science&lt;/secondary-title&gt;&lt;/titles&gt;&lt;periodical&gt;&lt;full-title&gt;Review of Managerial Science&lt;/full-title&gt;&lt;/periodical&gt;&lt;pages&gt;1-32&lt;/pages&gt;&lt;dates&gt;&lt;year&gt;2023&lt;/year&gt;&lt;/dates&gt;&lt;isbn&gt;1863-6683&lt;/isbn&gt;&lt;urls&gt;&lt;/urls&gt;&lt;/record&gt;&lt;/Cite&gt;&lt;/EndNote&gt;</w:instrText>
      </w:r>
      <w:r w:rsidR="00B67304">
        <w:rPr>
          <w:rFonts w:ascii="Times New Roman" w:eastAsia="Times New Roman" w:hAnsi="Times New Roman" w:cs="Times New Roman"/>
          <w:sz w:val="24"/>
          <w:szCs w:val="24"/>
        </w:rPr>
        <w:fldChar w:fldCharType="separate"/>
      </w:r>
      <w:r w:rsidR="00B67304">
        <w:rPr>
          <w:rFonts w:ascii="Times New Roman" w:eastAsia="Times New Roman" w:hAnsi="Times New Roman" w:cs="Times New Roman"/>
          <w:noProof/>
          <w:sz w:val="24"/>
          <w:szCs w:val="24"/>
        </w:rPr>
        <w:t>Sun et al. (2023)</w:t>
      </w:r>
      <w:r w:rsidR="00B67304">
        <w:rPr>
          <w:rFonts w:ascii="Times New Roman" w:eastAsia="Times New Roman" w:hAnsi="Times New Roman" w:cs="Times New Roman"/>
          <w:sz w:val="24"/>
          <w:szCs w:val="24"/>
        </w:rPr>
        <w:fldChar w:fldCharType="end"/>
      </w:r>
      <w:r w:rsidR="00B67304">
        <w:rPr>
          <w:rFonts w:ascii="Times New Roman" w:eastAsia="Times New Roman" w:hAnsi="Times New Roman" w:cs="Times New Roman"/>
          <w:sz w:val="24"/>
          <w:szCs w:val="24"/>
        </w:rPr>
        <w:t xml:space="preserve"> demonstrate a</w:t>
      </w:r>
      <w:r w:rsidR="00B67304" w:rsidRPr="00103180">
        <w:rPr>
          <w:rFonts w:ascii="Times New Roman" w:eastAsia="Times New Roman" w:hAnsi="Times New Roman" w:cs="Times New Roman"/>
          <w:sz w:val="24"/>
          <w:szCs w:val="24"/>
        </w:rPr>
        <w:t xml:space="preserve"> positive association between family ownership and ESG scores</w:t>
      </w:r>
      <w:r w:rsidR="00B67304">
        <w:rPr>
          <w:rFonts w:ascii="Times New Roman" w:eastAsia="Times New Roman" w:hAnsi="Times New Roman" w:cs="Times New Roman"/>
          <w:sz w:val="24"/>
          <w:szCs w:val="24"/>
        </w:rPr>
        <w:t xml:space="preserve">. However, this positive association is negatively moderated by market competition.  </w:t>
      </w:r>
      <w:r w:rsidR="00B67304" w:rsidRPr="00103180">
        <w:rPr>
          <w:rFonts w:ascii="Times New Roman" w:eastAsia="Times New Roman" w:hAnsi="Times New Roman" w:cs="Times New Roman"/>
          <w:sz w:val="24"/>
          <w:szCs w:val="24"/>
        </w:rPr>
        <w:t xml:space="preserve"> </w:t>
      </w:r>
      <w:r w:rsidR="00B67304">
        <w:rPr>
          <w:rFonts w:ascii="Times New Roman" w:eastAsia="Times New Roman" w:hAnsi="Times New Roman" w:cs="Times New Roman"/>
          <w:sz w:val="24"/>
          <w:szCs w:val="24"/>
        </w:rPr>
        <w:t xml:space="preserve"> </w:t>
      </w:r>
      <w:r w:rsidR="005D4778" w:rsidRPr="00103180">
        <w:rPr>
          <w:rFonts w:ascii="Times New Roman" w:eastAsia="Times New Roman" w:hAnsi="Times New Roman" w:cs="Times New Roman"/>
          <w:sz w:val="24"/>
          <w:szCs w:val="24"/>
        </w:rPr>
        <w:t xml:space="preserve"> </w:t>
      </w:r>
    </w:p>
    <w:p w14:paraId="6AD1CA3D" w14:textId="7CFDC0E7" w:rsidR="005D4778" w:rsidRPr="00103180" w:rsidRDefault="005D4778" w:rsidP="005D4778">
      <w:pPr>
        <w:spacing w:line="360" w:lineRule="auto"/>
        <w:jc w:val="both"/>
        <w:rPr>
          <w:rFonts w:ascii="Times New Roman" w:eastAsia="Times New Roman" w:hAnsi="Times New Roman" w:cs="Times New Roman"/>
          <w:sz w:val="24"/>
          <w:szCs w:val="24"/>
        </w:rPr>
      </w:pPr>
      <w:r w:rsidRPr="00103180">
        <w:rPr>
          <w:rFonts w:ascii="Times New Roman" w:eastAsia="Times New Roman" w:hAnsi="Times New Roman" w:cs="Times New Roman"/>
          <w:sz w:val="24"/>
          <w:szCs w:val="24"/>
        </w:rPr>
        <w:t>In contrast,</w:t>
      </w:r>
      <w:r w:rsidR="00E834A6">
        <w:rPr>
          <w:rFonts w:ascii="Times New Roman" w:eastAsia="Times New Roman" w:hAnsi="Times New Roman" w:cs="Times New Roman"/>
          <w:sz w:val="24"/>
          <w:szCs w:val="24"/>
        </w:rPr>
        <w:t xml:space="preserve"> </w:t>
      </w:r>
      <w:r w:rsidRPr="00103180">
        <w:rPr>
          <w:rFonts w:ascii="Times New Roman" w:eastAsia="Times New Roman" w:hAnsi="Times New Roman" w:cs="Times New Roman"/>
          <w:sz w:val="24"/>
          <w:szCs w:val="24"/>
        </w:rPr>
        <w:t>family firms are usually formed by several family members with different powers, influences, and goals. For this reason, some families may underestimate the importance of ESG performance and may not have the proper incentives to adopt and implement ESG practices</w:t>
      </w:r>
      <w:r w:rsidR="00F35524">
        <w:rPr>
          <w:rFonts w:ascii="Times New Roman" w:eastAsia="Times New Roman" w:hAnsi="Times New Roman" w:cs="Times New Roman"/>
          <w:sz w:val="24"/>
          <w:szCs w:val="24"/>
        </w:rPr>
        <w:t xml:space="preserve"> </w:t>
      </w:r>
      <w:r w:rsidR="00F35524">
        <w:rPr>
          <w:rFonts w:ascii="Times New Roman" w:eastAsia="Times New Roman" w:hAnsi="Times New Roman" w:cs="Times New Roman"/>
          <w:sz w:val="24"/>
          <w:szCs w:val="24"/>
        </w:rPr>
        <w:fldChar w:fldCharType="begin"/>
      </w:r>
      <w:r w:rsidR="00F35524">
        <w:rPr>
          <w:rFonts w:ascii="Times New Roman" w:eastAsia="Times New Roman" w:hAnsi="Times New Roman" w:cs="Times New Roman"/>
          <w:sz w:val="24"/>
          <w:szCs w:val="24"/>
        </w:rPr>
        <w:instrText xml:space="preserve"> ADDIN EN.CITE &lt;EndNote&gt;&lt;Cite&gt;&lt;Author&gt;Kellermanns&lt;/Author&gt;&lt;Year&gt;2012&lt;/Year&gt;&lt;RecNum&gt;63&lt;/RecNum&gt;&lt;DisplayText&gt;(Kellermanns et al., 2012)&lt;/DisplayText&gt;&lt;record&gt;&lt;rec-number&gt;63&lt;/rec-number&gt;&lt;foreign-keys&gt;&lt;key app="EN" db-id="2202xfrw3w5xagetrtivszppsfpwvvv0w92f" timestamp="1699730538"&gt;63&lt;/key&gt;&lt;/foreign-keys&gt;&lt;ref-type name="Journal Article"&gt;17&lt;/ref-type&gt;&lt;contributors&gt;&lt;authors&gt;&lt;author&gt;Kellermanns, Franz W&lt;/author&gt;&lt;author&gt;Eddleston, Kimberly A&lt;/author&gt;&lt;author&gt;Zellweger, Thomas M&lt;/author&gt;&lt;/authors&gt;&lt;/contributors&gt;&lt;titles&gt;&lt;title&gt;Article commentary: Extending the socioemotional wealth perspective: A look at the dark side&lt;/title&gt;&lt;secondary-title&gt;Entrepreneurship Theory and Practice&lt;/secondary-title&gt;&lt;/titles&gt;&lt;periodical&gt;&lt;full-title&gt;Entrepreneurship Theory and Practice&lt;/full-title&gt;&lt;/periodical&gt;&lt;pages&gt;1175-1182&lt;/pages&gt;&lt;volume&gt;36&lt;/volume&gt;&lt;number&gt;6&lt;/number&gt;&lt;dates&gt;&lt;year&gt;2012&lt;/year&gt;&lt;/dates&gt;&lt;isbn&gt;1042-2587&lt;/isbn&gt;&lt;urls&gt;&lt;/urls&gt;&lt;/record&gt;&lt;/Cite&gt;&lt;/EndNote&gt;</w:instrText>
      </w:r>
      <w:r w:rsidR="00F35524">
        <w:rPr>
          <w:rFonts w:ascii="Times New Roman" w:eastAsia="Times New Roman" w:hAnsi="Times New Roman" w:cs="Times New Roman"/>
          <w:sz w:val="24"/>
          <w:szCs w:val="24"/>
        </w:rPr>
        <w:fldChar w:fldCharType="separate"/>
      </w:r>
      <w:r w:rsidR="00F35524">
        <w:rPr>
          <w:rFonts w:ascii="Times New Roman" w:eastAsia="Times New Roman" w:hAnsi="Times New Roman" w:cs="Times New Roman"/>
          <w:noProof/>
          <w:sz w:val="24"/>
          <w:szCs w:val="24"/>
        </w:rPr>
        <w:t>(Kellermanns et al., 2012)</w:t>
      </w:r>
      <w:r w:rsidR="00F35524">
        <w:rPr>
          <w:rFonts w:ascii="Times New Roman" w:eastAsia="Times New Roman" w:hAnsi="Times New Roman" w:cs="Times New Roman"/>
          <w:sz w:val="24"/>
          <w:szCs w:val="24"/>
        </w:rPr>
        <w:fldChar w:fldCharType="end"/>
      </w:r>
      <w:r w:rsidRPr="00103180">
        <w:rPr>
          <w:rFonts w:ascii="Times New Roman" w:eastAsia="Times New Roman" w:hAnsi="Times New Roman" w:cs="Times New Roman"/>
          <w:sz w:val="24"/>
          <w:szCs w:val="24"/>
        </w:rPr>
        <w:t>. According to previous studies, dominating shareholders in family businesses may expropriate minority shareholders to promote tactics that profit them personally rather than those that promote environmental preservation and long-term growth. This can lead to agency problems between controlling shareholders and minority shareholders</w:t>
      </w:r>
      <w:r w:rsidR="00F35524">
        <w:rPr>
          <w:rFonts w:ascii="Times New Roman" w:eastAsia="Times New Roman" w:hAnsi="Times New Roman" w:cs="Times New Roman"/>
          <w:sz w:val="24"/>
          <w:szCs w:val="24"/>
        </w:rPr>
        <w:t xml:space="preserve"> </w:t>
      </w:r>
      <w:r w:rsidR="00F35524">
        <w:rPr>
          <w:rFonts w:ascii="Times New Roman" w:eastAsia="Times New Roman" w:hAnsi="Times New Roman" w:cs="Times New Roman"/>
          <w:sz w:val="24"/>
          <w:szCs w:val="24"/>
        </w:rPr>
        <w:fldChar w:fldCharType="begin"/>
      </w:r>
      <w:r w:rsidR="00F35524">
        <w:rPr>
          <w:rFonts w:ascii="Times New Roman" w:eastAsia="Times New Roman" w:hAnsi="Times New Roman" w:cs="Times New Roman"/>
          <w:sz w:val="24"/>
          <w:szCs w:val="24"/>
        </w:rPr>
        <w:instrText xml:space="preserve"> ADDIN EN.CITE &lt;EndNote&gt;&lt;Cite&gt;&lt;Author&gt;Boubakri&lt;/Author&gt;&lt;Year&gt;2013&lt;/Year&gt;&lt;RecNum&gt;65&lt;/RecNum&gt;&lt;DisplayText&gt;(Boubakri et al., 2013, Bae et al., 2002)&lt;/DisplayText&gt;&lt;record&gt;&lt;rec-number&gt;65&lt;/rec-number&gt;&lt;foreign-keys&gt;&lt;key app="EN" db-id="2202xfrw3w5xagetrtivszppsfpwvvv0w92f" timestamp="1699730909"&gt;65&lt;/key&gt;&lt;/foreign-keys&gt;&lt;ref-type name="Journal Article"&gt;17&lt;/ref-type&gt;&lt;contributors&gt;&lt;authors&gt;&lt;author&gt;Boubakri, Narjess&lt;/author&gt;&lt;author&gt;Mansi, Sattar A&lt;/author&gt;&lt;author&gt;Saffar, Walid&lt;/author&gt;&lt;/authors&gt;&lt;/contributors&gt;&lt;titles&gt;&lt;title&gt;Political institutions, connectedness, and corporate risk-taking&lt;/title&gt;&lt;secondary-title&gt;Journal of international business studies&lt;/secondary-title&gt;&lt;/titles&gt;&lt;periodical&gt;&lt;full-title&gt;Journal of International Business Studies&lt;/full-title&gt;&lt;/periodical&gt;&lt;pages&gt;195-215&lt;/pages&gt;&lt;volume&gt;44&lt;/volume&gt;&lt;dates&gt;&lt;year&gt;2013&lt;/year&gt;&lt;/dates&gt;&lt;isbn&gt;0047-2506&lt;/isbn&gt;&lt;urls&gt;&lt;/urls&gt;&lt;/record&gt;&lt;/Cite&gt;&lt;Cite&gt;&lt;Author&gt;Bae&lt;/Author&gt;&lt;Year&gt;2002&lt;/Year&gt;&lt;RecNum&gt;64&lt;/RecNum&gt;&lt;record&gt;&lt;rec-number&gt;64&lt;/rec-number&gt;&lt;foreign-keys&gt;&lt;key app="EN" db-id="2202xfrw3w5xagetrtivszppsfpwvvv0w92f" timestamp="1699730864"&gt;64&lt;/key&gt;&lt;/foreign-keys&gt;&lt;ref-type name="Journal Article"&gt;17&lt;/ref-type&gt;&lt;contributors&gt;&lt;authors&gt;&lt;author&gt;Bae, Kee‐Hong&lt;/author&gt;&lt;author&gt;Kang, Jun‐Koo&lt;/author&gt;&lt;author&gt;Kim, Jin‐Mo&lt;/author&gt;&lt;/authors&gt;&lt;/contributors&gt;&lt;titles&gt;&lt;title&gt;Tunneling or value added? Evidence from mergers by Korean business groups&lt;/title&gt;&lt;secondary-title&gt;The journal of finance&lt;/secondary-title&gt;&lt;/titles&gt;&lt;periodical&gt;&lt;full-title&gt;the Journal of Finance&lt;/full-title&gt;&lt;/periodical&gt;&lt;pages&gt;2695-2740&lt;/pages&gt;&lt;volume&gt;57&lt;/volume&gt;&lt;number&gt;6&lt;/number&gt;&lt;dates&gt;&lt;year&gt;2002&lt;/year&gt;&lt;/dates&gt;&lt;isbn&gt;0022-1082&lt;/isbn&gt;&lt;urls&gt;&lt;/urls&gt;&lt;/record&gt;&lt;/Cite&gt;&lt;/EndNote&gt;</w:instrText>
      </w:r>
      <w:r w:rsidR="00F35524">
        <w:rPr>
          <w:rFonts w:ascii="Times New Roman" w:eastAsia="Times New Roman" w:hAnsi="Times New Roman" w:cs="Times New Roman"/>
          <w:sz w:val="24"/>
          <w:szCs w:val="24"/>
        </w:rPr>
        <w:fldChar w:fldCharType="separate"/>
      </w:r>
      <w:r w:rsidR="00F35524">
        <w:rPr>
          <w:rFonts w:ascii="Times New Roman" w:eastAsia="Times New Roman" w:hAnsi="Times New Roman" w:cs="Times New Roman"/>
          <w:noProof/>
          <w:sz w:val="24"/>
          <w:szCs w:val="24"/>
        </w:rPr>
        <w:t>(Boubakri et al., 2013, Bae et al., 2002)</w:t>
      </w:r>
      <w:r w:rsidR="00F35524">
        <w:rPr>
          <w:rFonts w:ascii="Times New Roman" w:eastAsia="Times New Roman" w:hAnsi="Times New Roman" w:cs="Times New Roman"/>
          <w:sz w:val="24"/>
          <w:szCs w:val="24"/>
        </w:rPr>
        <w:fldChar w:fldCharType="end"/>
      </w:r>
      <w:r w:rsidRPr="00103180">
        <w:rPr>
          <w:rFonts w:ascii="Times New Roman" w:eastAsia="Times New Roman" w:hAnsi="Times New Roman" w:cs="Times New Roman"/>
          <w:sz w:val="24"/>
          <w:szCs w:val="24"/>
        </w:rPr>
        <w:t>. Consistent with this assertion</w:t>
      </w:r>
      <w:r w:rsidR="00F35524">
        <w:rPr>
          <w:rFonts w:ascii="Times New Roman" w:eastAsia="Times New Roman" w:hAnsi="Times New Roman" w:cs="Times New Roman"/>
          <w:sz w:val="24"/>
          <w:szCs w:val="24"/>
        </w:rPr>
        <w:t xml:space="preserve">, </w:t>
      </w:r>
      <w:bookmarkStart w:id="2" w:name="_Hlk150814423"/>
      <w:r w:rsidR="00F35524">
        <w:rPr>
          <w:rFonts w:ascii="Times New Roman" w:eastAsia="Times New Roman" w:hAnsi="Times New Roman" w:cs="Times New Roman"/>
          <w:sz w:val="24"/>
          <w:szCs w:val="24"/>
        </w:rPr>
        <w:fldChar w:fldCharType="begin"/>
      </w:r>
      <w:r w:rsidR="00F35524">
        <w:rPr>
          <w:rFonts w:ascii="Times New Roman" w:eastAsia="Times New Roman" w:hAnsi="Times New Roman" w:cs="Times New Roman"/>
          <w:sz w:val="24"/>
          <w:szCs w:val="24"/>
        </w:rPr>
        <w:instrText xml:space="preserve"> ADDIN EN.CITE &lt;EndNote&gt;&lt;Cite AuthorYear="1"&gt;&lt;Author&gt;El Ghoul&lt;/Author&gt;&lt;Year&gt;2016&lt;/Year&gt;&lt;RecNum&gt;18&lt;/RecNum&gt;&lt;DisplayText&gt;El Ghoul et al. (2016)&lt;/DisplayText&gt;&lt;record&gt;&lt;rec-number&gt;18&lt;/rec-number&gt;&lt;foreign-keys&gt;&lt;key app="EN" db-id="2202xfrw3w5xagetrtivszppsfpwvvv0w92f" timestamp="1699541044"&gt;18&lt;/key&gt;&lt;/foreign-keys&gt;&lt;ref-type name="Journal Article"&gt;17&lt;/ref-type&gt;&lt;contributors&gt;&lt;authors&gt;&lt;author&gt;El Ghoul, Sadok&lt;/author&gt;&lt;author&gt;Guedhami, Omrane&lt;/author&gt;&lt;author&gt;Wang, He&lt;/author&gt;&lt;author&gt;Kwok, Chuck CY&lt;/author&gt;&lt;/authors&gt;&lt;/contributors&gt;&lt;titles&gt;&lt;title&gt;Family control and corporate social responsibility&lt;/title&gt;&lt;secondary-title&gt;Journal of Banking &amp;amp; Finance&lt;/secondary-title&gt;&lt;/titles&gt;&lt;periodical&gt;&lt;full-title&gt;Journal of Banking &amp;amp; Finance&lt;/full-title&gt;&lt;/periodical&gt;&lt;pages&gt;131-146&lt;/pages&gt;&lt;volume&gt;73&lt;/volume&gt;&lt;dates&gt;&lt;year&gt;2016&lt;/year&gt;&lt;/dates&gt;&lt;isbn&gt;0378-4266&lt;/isbn&gt;&lt;urls&gt;&lt;/urls&gt;&lt;/record&gt;&lt;/Cite&gt;&lt;/EndNote&gt;</w:instrText>
      </w:r>
      <w:r w:rsidR="00F35524">
        <w:rPr>
          <w:rFonts w:ascii="Times New Roman" w:eastAsia="Times New Roman" w:hAnsi="Times New Roman" w:cs="Times New Roman"/>
          <w:sz w:val="24"/>
          <w:szCs w:val="24"/>
        </w:rPr>
        <w:fldChar w:fldCharType="separate"/>
      </w:r>
      <w:r w:rsidR="00F35524">
        <w:rPr>
          <w:rFonts w:ascii="Times New Roman" w:eastAsia="Times New Roman" w:hAnsi="Times New Roman" w:cs="Times New Roman"/>
          <w:noProof/>
          <w:sz w:val="24"/>
          <w:szCs w:val="24"/>
        </w:rPr>
        <w:t>El Ghoul et al. (2016)</w:t>
      </w:r>
      <w:r w:rsidR="00F35524">
        <w:rPr>
          <w:rFonts w:ascii="Times New Roman" w:eastAsia="Times New Roman" w:hAnsi="Times New Roman" w:cs="Times New Roman"/>
          <w:sz w:val="24"/>
          <w:szCs w:val="24"/>
        </w:rPr>
        <w:fldChar w:fldCharType="end"/>
      </w:r>
      <w:r w:rsidR="00F35524">
        <w:rPr>
          <w:rFonts w:ascii="Times New Roman" w:eastAsia="Times New Roman" w:hAnsi="Times New Roman" w:cs="Times New Roman"/>
          <w:sz w:val="24"/>
          <w:szCs w:val="24"/>
        </w:rPr>
        <w:t xml:space="preserve"> </w:t>
      </w:r>
      <w:bookmarkEnd w:id="2"/>
      <w:r w:rsidR="00F35524">
        <w:rPr>
          <w:rFonts w:ascii="Times New Roman" w:eastAsia="Times New Roman" w:hAnsi="Times New Roman" w:cs="Times New Roman"/>
          <w:sz w:val="24"/>
          <w:szCs w:val="24"/>
        </w:rPr>
        <w:t>indicate</w:t>
      </w:r>
      <w:r w:rsidRPr="00103180">
        <w:rPr>
          <w:rFonts w:ascii="Times New Roman" w:eastAsia="Times New Roman" w:hAnsi="Times New Roman" w:cs="Times New Roman"/>
          <w:sz w:val="24"/>
          <w:szCs w:val="24"/>
        </w:rPr>
        <w:t xml:space="preserve"> that family-owned firms in East Asian countries have weaker ESG performance compared to non-family-owned firms. They also argue that the negative association between family ownership and ESG performance is attributed to the conflict arising between family investors and minority investors</w:t>
      </w:r>
      <w:r w:rsidR="00E834A6">
        <w:rPr>
          <w:rFonts w:ascii="Times New Roman" w:eastAsia="Times New Roman" w:hAnsi="Times New Roman" w:cs="Times New Roman"/>
          <w:sz w:val="24"/>
          <w:szCs w:val="24"/>
        </w:rPr>
        <w:t xml:space="preserve"> (i.e., expropriation view of family control)</w:t>
      </w:r>
      <w:r w:rsidRPr="00103180">
        <w:rPr>
          <w:rFonts w:ascii="Times New Roman" w:eastAsia="Times New Roman" w:hAnsi="Times New Roman" w:cs="Times New Roman"/>
          <w:sz w:val="24"/>
          <w:szCs w:val="24"/>
        </w:rPr>
        <w:t>. Similarly,</w:t>
      </w:r>
      <w:r w:rsidR="00F35524">
        <w:rPr>
          <w:rFonts w:ascii="Times New Roman" w:eastAsia="Times New Roman" w:hAnsi="Times New Roman" w:cs="Times New Roman"/>
          <w:sz w:val="24"/>
          <w:szCs w:val="24"/>
        </w:rPr>
        <w:t xml:space="preserve"> </w:t>
      </w:r>
      <w:r w:rsidR="00F35524">
        <w:rPr>
          <w:rFonts w:ascii="Times New Roman" w:eastAsia="Times New Roman" w:hAnsi="Times New Roman" w:cs="Times New Roman"/>
          <w:sz w:val="24"/>
          <w:szCs w:val="24"/>
        </w:rPr>
        <w:fldChar w:fldCharType="begin"/>
      </w:r>
      <w:r w:rsidR="00F35524">
        <w:rPr>
          <w:rFonts w:ascii="Times New Roman" w:eastAsia="Times New Roman" w:hAnsi="Times New Roman" w:cs="Times New Roman"/>
          <w:sz w:val="24"/>
          <w:szCs w:val="24"/>
        </w:rPr>
        <w:instrText xml:space="preserve"> ADDIN EN.CITE &lt;EndNote&gt;&lt;Cite AuthorYear="1"&gt;&lt;Author&gt;Fan&lt;/Author&gt;&lt;Year&gt;2021&lt;/Year&gt;&lt;RecNum&gt;66&lt;/RecNum&gt;&lt;DisplayText&gt;Fan et al. (2021)&lt;/DisplayText&gt;&lt;record&gt;&lt;rec-number&gt;66&lt;/rec-number&gt;&lt;foreign-keys&gt;&lt;key app="EN" db-id="2202xfrw3w5xagetrtivszppsfpwvvv0w92f" timestamp="1699731021"&gt;66&lt;/key&gt;&lt;/foreign-keys&gt;&lt;ref-type name="Journal Article"&gt;17&lt;/ref-type&gt;&lt;contributors&gt;&lt;authors&gt;&lt;author&gt;Fan, Yajing&lt;/author&gt;&lt;author&gt;Zhang, Feng&lt;/author&gt;&lt;author&gt;Zhu, Lei&lt;/author&gt;&lt;/authors&gt;&lt;/contributors&gt;&lt;titles&gt;&lt;title&gt;Do family firms invest more in pollution prevention strategy than non-family firms? An integration of agency and institutional theories&lt;/title&gt;&lt;secondary-title&gt;Journal of Cleaner Production&lt;/secondary-title&gt;&lt;/titles&gt;&lt;periodical&gt;&lt;full-title&gt;Journal of Cleaner Production&lt;/full-title&gt;&lt;/periodical&gt;&lt;pages&gt;124988&lt;/pages&gt;&lt;volume&gt;286&lt;/volume&gt;&lt;dates&gt;&lt;year&gt;2021&lt;/year&gt;&lt;/dates&gt;&lt;isbn&gt;0959-6526&lt;/isbn&gt;&lt;urls&gt;&lt;/urls&gt;&lt;/record&gt;&lt;/Cite&gt;&lt;/EndNote&gt;</w:instrText>
      </w:r>
      <w:r w:rsidR="00F35524">
        <w:rPr>
          <w:rFonts w:ascii="Times New Roman" w:eastAsia="Times New Roman" w:hAnsi="Times New Roman" w:cs="Times New Roman"/>
          <w:sz w:val="24"/>
          <w:szCs w:val="24"/>
        </w:rPr>
        <w:fldChar w:fldCharType="separate"/>
      </w:r>
      <w:r w:rsidR="00F35524">
        <w:rPr>
          <w:rFonts w:ascii="Times New Roman" w:eastAsia="Times New Roman" w:hAnsi="Times New Roman" w:cs="Times New Roman"/>
          <w:noProof/>
          <w:sz w:val="24"/>
          <w:szCs w:val="24"/>
        </w:rPr>
        <w:t>Fan et al. (2021)</w:t>
      </w:r>
      <w:r w:rsidR="00F35524">
        <w:rPr>
          <w:rFonts w:ascii="Times New Roman" w:eastAsia="Times New Roman" w:hAnsi="Times New Roman" w:cs="Times New Roman"/>
          <w:sz w:val="24"/>
          <w:szCs w:val="24"/>
        </w:rPr>
        <w:fldChar w:fldCharType="end"/>
      </w:r>
      <w:r w:rsidRPr="00103180">
        <w:rPr>
          <w:rFonts w:ascii="Times New Roman" w:eastAsia="Times New Roman" w:hAnsi="Times New Roman" w:cs="Times New Roman"/>
          <w:sz w:val="24"/>
          <w:szCs w:val="24"/>
        </w:rPr>
        <w:t xml:space="preserve"> suggest that family-owned businesses allocate less investment towards pollution prevention strategies compared to non-family firms, especially in cases where the CEO is not the company's founder.</w:t>
      </w:r>
    </w:p>
    <w:p w14:paraId="0D488744" w14:textId="77777777" w:rsidR="005D4778" w:rsidRPr="00103180" w:rsidRDefault="005D4778" w:rsidP="005D4778">
      <w:pPr>
        <w:spacing w:line="360" w:lineRule="auto"/>
        <w:jc w:val="both"/>
        <w:rPr>
          <w:rFonts w:ascii="Times New Roman" w:eastAsia="Times New Roman" w:hAnsi="Times New Roman" w:cs="Times New Roman"/>
          <w:sz w:val="24"/>
          <w:szCs w:val="24"/>
        </w:rPr>
      </w:pPr>
      <w:r w:rsidRPr="00103180">
        <w:rPr>
          <w:rFonts w:ascii="Times New Roman" w:eastAsia="Times New Roman" w:hAnsi="Times New Roman" w:cs="Times New Roman"/>
          <w:sz w:val="24"/>
          <w:szCs w:val="24"/>
        </w:rPr>
        <w:t xml:space="preserve">Although there is no consensus on whether the family-owned firms are more likely to have positive or negative relationship with the ESG performance, this paper put forward the following hypothesis: </w:t>
      </w:r>
    </w:p>
    <w:p w14:paraId="3279EDFB" w14:textId="299377E3" w:rsidR="005D4778" w:rsidRPr="00103180" w:rsidRDefault="005D4778" w:rsidP="005D4778">
      <w:pPr>
        <w:spacing w:line="360" w:lineRule="auto"/>
        <w:jc w:val="both"/>
        <w:rPr>
          <w:rFonts w:ascii="Times New Roman" w:eastAsia="Times New Roman" w:hAnsi="Times New Roman" w:cs="Times New Roman"/>
          <w:i/>
          <w:sz w:val="24"/>
          <w:szCs w:val="24"/>
        </w:rPr>
      </w:pPr>
      <w:r w:rsidRPr="00103180">
        <w:rPr>
          <w:rFonts w:ascii="Times New Roman" w:eastAsia="Times New Roman" w:hAnsi="Times New Roman" w:cs="Times New Roman"/>
          <w:b/>
          <w:bCs/>
          <w:i/>
          <w:sz w:val="24"/>
          <w:szCs w:val="24"/>
        </w:rPr>
        <w:t>Hypothesis 3:</w:t>
      </w:r>
      <w:r w:rsidRPr="00103180">
        <w:rPr>
          <w:rFonts w:ascii="Times New Roman" w:eastAsia="Times New Roman" w:hAnsi="Times New Roman" w:cs="Times New Roman"/>
          <w:i/>
          <w:sz w:val="24"/>
          <w:szCs w:val="24"/>
        </w:rPr>
        <w:t xml:space="preserve"> A negative association between family</w:t>
      </w:r>
      <w:r w:rsidR="00372F7C">
        <w:rPr>
          <w:rFonts w:ascii="Times New Roman" w:eastAsia="Times New Roman" w:hAnsi="Times New Roman" w:cs="Times New Roman"/>
          <w:i/>
          <w:sz w:val="24"/>
          <w:szCs w:val="24"/>
        </w:rPr>
        <w:t xml:space="preserve"> investors</w:t>
      </w:r>
      <w:r w:rsidR="00372F7C" w:rsidRPr="00103180">
        <w:rPr>
          <w:rFonts w:ascii="Times New Roman" w:eastAsia="Times New Roman" w:hAnsi="Times New Roman" w:cs="Times New Roman"/>
          <w:i/>
          <w:sz w:val="24"/>
          <w:szCs w:val="24"/>
        </w:rPr>
        <w:t xml:space="preserve"> </w:t>
      </w:r>
      <w:r w:rsidRPr="00103180">
        <w:rPr>
          <w:rFonts w:ascii="Times New Roman" w:eastAsia="Times New Roman" w:hAnsi="Times New Roman" w:cs="Times New Roman"/>
          <w:i/>
          <w:sz w:val="24"/>
          <w:szCs w:val="24"/>
        </w:rPr>
        <w:t>and ESG performance</w:t>
      </w:r>
      <w:r w:rsidR="00CE6ADA">
        <w:rPr>
          <w:rFonts w:ascii="Times New Roman" w:eastAsia="Times New Roman" w:hAnsi="Times New Roman" w:cs="Times New Roman"/>
          <w:i/>
          <w:sz w:val="24"/>
          <w:szCs w:val="24"/>
        </w:rPr>
        <w:t>.</w:t>
      </w:r>
      <w:r w:rsidRPr="00103180">
        <w:rPr>
          <w:rFonts w:ascii="Times New Roman" w:eastAsia="Times New Roman" w:hAnsi="Times New Roman" w:cs="Times New Roman"/>
          <w:i/>
          <w:sz w:val="24"/>
          <w:szCs w:val="24"/>
        </w:rPr>
        <w:t xml:space="preserve"> </w:t>
      </w:r>
    </w:p>
    <w:p w14:paraId="39838984" w14:textId="77777777" w:rsidR="00867953" w:rsidRDefault="00867953" w:rsidP="00500EE1">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4982697A" w14:textId="77777777" w:rsidR="00867953" w:rsidRDefault="00867953" w:rsidP="00500EE1">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0AAB8B75" w14:textId="063F67EC" w:rsidR="005D4778" w:rsidRPr="00500EE1" w:rsidRDefault="00500EE1" w:rsidP="00500EE1">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 </w:t>
      </w:r>
      <w:r w:rsidR="005D4778" w:rsidRPr="00500EE1">
        <w:rPr>
          <w:rFonts w:ascii="Times New Roman" w:eastAsia="Times New Roman" w:hAnsi="Times New Roman" w:cs="Times New Roman"/>
          <w:b/>
          <w:sz w:val="24"/>
          <w:szCs w:val="24"/>
        </w:rPr>
        <w:t xml:space="preserve">The role of financial sanctions  </w:t>
      </w:r>
    </w:p>
    <w:p w14:paraId="7211AFBD" w14:textId="77777777" w:rsidR="005D4778" w:rsidRPr="00A653D5" w:rsidRDefault="005D4778" w:rsidP="005D4778">
      <w:pPr>
        <w:spacing w:line="360" w:lineRule="auto"/>
        <w:jc w:val="both"/>
        <w:rPr>
          <w:rFonts w:ascii="Times New Roman" w:eastAsia="Angsana New" w:hAnsi="Times New Roman" w:cs="Times New Roman"/>
          <w:sz w:val="24"/>
          <w:szCs w:val="24"/>
        </w:rPr>
      </w:pPr>
      <w:r w:rsidRPr="00103180">
        <w:rPr>
          <w:rFonts w:ascii="Times New Roman" w:eastAsia="Times New Roman" w:hAnsi="Times New Roman" w:cs="Times New Roman"/>
          <w:sz w:val="24"/>
          <w:szCs w:val="24"/>
        </w:rPr>
        <w:t>Financial sanctions are quickly replacing military force projection as an effective and popular tool for international diplomacy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&lt;EndNote&gt;&lt;Cite&gt;&lt;Author&gt;Ghasseminejad&lt;/Author&gt;&lt;Year&gt;2021&lt;/Year&gt;&lt;RecNum&gt;45&lt;/RecNum&gt;&lt;DisplayText&gt;(Ghasseminejad and Jahan-Parvar, 2021)&lt;/DisplayText&gt;&lt;record&gt;&lt;rec-number&gt;45&lt;/rec-number&gt;&lt;foreign-keys&gt;&lt;key app="EN" db-id="2202xfrw3w5xagetrtivszppsfpwvvv0w92f" timestamp="1699651639"&gt;45&lt;/key&gt;&lt;/foreign-keys&gt;&lt;ref-type name="Journal Article"&gt;17&lt;/ref-type&gt;&lt;contributors&gt;&lt;authors&gt;&lt;author&gt;Ghasseminejad, Saeed&lt;/author&gt;&lt;author&gt;Jahan-Parvar, Mohammad R&lt;/author&gt;&lt;/authors&gt;&lt;/contributors&gt;&lt;titles&gt;&lt;title&gt;The impact of financial sanctions: The case of Iran&lt;/title&gt;&lt;secondary-title&gt;Journal of Policy Modeling&lt;/secondary-title&gt;&lt;/titles&gt;&lt;periodical&gt;&lt;full-title&gt;Journal of Policy Modeling&lt;/full-title&gt;&lt;/periodical&gt;&lt;pages&gt;601-621&lt;/pages&gt;&lt;volume&gt;43&lt;/volume&gt;&lt;number&gt;3&lt;/number&gt;&lt;dates&gt;&lt;year&gt;2021&lt;/year&gt;&lt;/dates&gt;&lt;isbn&gt;0161-8938&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(Ghasseminejad and Jahan-Parvar, 2021)</w:t>
      </w:r>
      <w:r>
        <w:rPr>
          <w:rFonts w:ascii="Times New Roman" w:eastAsia="Times New Roman" w:hAnsi="Times New Roman" w:cs="Times New Roman"/>
          <w:sz w:val="24"/>
          <w:szCs w:val="24"/>
        </w:rPr>
        <w:fldChar w:fldCharType="end"/>
      </w:r>
      <w:r w:rsidRPr="001031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A135D">
        <w:rPr>
          <w:rFonts w:ascii="Times New Roman" w:eastAsia="Times New Roman" w:hAnsi="Times New Roman" w:cs="Times New Roman"/>
          <w:sz w:val="24"/>
          <w:szCs w:val="24"/>
        </w:rPr>
        <w:t xml:space="preserve">The United States and the European Union are regarded as the primary contributors to global sanctions, accounting for </w:t>
      </w:r>
      <w:r w:rsidRPr="00BD2C82">
        <w:rPr>
          <w:rFonts w:ascii="Times New Roman" w:eastAsia="Times New Roman" w:hAnsi="Times New Roman" w:cs="Times New Roman"/>
          <w:sz w:val="24"/>
          <w:szCs w:val="24"/>
        </w:rPr>
        <w:t xml:space="preserve">nearly 80% of sanctions imposed worldwide </w:t>
      </w:r>
      <w:r w:rsidRPr="00BD2C82">
        <w:rPr>
          <w:rFonts w:ascii="Times New Roman" w:eastAsia="Times New Roman" w:hAnsi="Times New Roman" w:cs="Times New Roman"/>
          <w:sz w:val="24"/>
          <w:szCs w:val="24"/>
        </w:rPr>
        <w:fldChar w:fldCharType="begin"/>
      </w:r>
      <w:r w:rsidRPr="00BD2C82">
        <w:rPr>
          <w:rFonts w:ascii="Times New Roman" w:eastAsia="Times New Roman" w:hAnsi="Times New Roman" w:cs="Times New Roman"/>
          <w:sz w:val="24"/>
          <w:szCs w:val="24"/>
        </w:rPr>
        <w:instrText xml:space="preserve"> ADDIN EN.CITE &lt;EndNote&gt;&lt;Cite&gt;&lt;Author&gt;Felbermayr&lt;/Author&gt;&lt;Year&gt;2020&lt;/Year&gt;&lt;RecNum&gt;4&lt;/RecNum&gt;&lt;DisplayText&gt;(Felbermayr et al., 2020, Kirikakha et al., 2021)&lt;/DisplayText&gt;&lt;record&gt;&lt;rec-number&gt;4&lt;/rec-number&gt;&lt;foreign-keys&gt;&lt;key app="EN" db-id="2202xfrw3w5xagetrtivszppsfpwvvv0w92f" timestamp="1699482101"&gt;4&lt;/key&gt;&lt;/foreign-keys&gt;&lt;ref-type name="Journal Article"&gt;17&lt;/ref-type&gt;&lt;contributors&gt;&lt;authors&gt;&lt;author&gt;Felbermayr, Gabriel&lt;/author&gt;&lt;author&gt;Kirilakha, Aleksandra&lt;/author&gt;&lt;author&gt;Syropoulos, Constantinos&lt;/author&gt;&lt;author&gt;Yalcin, Erdal&lt;/author&gt;&lt;author&gt;Yotov, Yoto V&lt;/author&gt;&lt;/authors&gt;&lt;/contributors&gt;&lt;titles&gt;&lt;title&gt;The global sanctions data base&lt;/title&gt;&lt;secondary-title&gt;European Economic Review&lt;/secondary-title&gt;&lt;/titles&gt;&lt;periodical&gt;&lt;full-title&gt;European Economic Review&lt;/full-title&gt;&lt;/periodical&gt;&lt;pages&gt;103561&lt;/pages&gt;&lt;volume&gt;129&lt;/volume&gt;&lt;dates&gt;&lt;year&gt;2020&lt;/year&gt;&lt;/dates&gt;&lt;isbn&gt;0014-2921&lt;/isbn&gt;&lt;urls&gt;&lt;/urls&gt;&lt;/record&gt;&lt;/Cite&gt;&lt;Cite&gt;&lt;Author&gt;Kirikakha&lt;/Author&gt;&lt;Year&gt;2021&lt;/Year&gt;&lt;RecNum&gt;46&lt;/RecNum&gt;&lt;record&gt;&lt;rec-number&gt;46&lt;/rec-number&gt;&lt;foreign-keys&gt;&lt;key app="EN" db-id="2202xfrw3w5xagetrtivszppsfpwvvv0w92f" timestamp="1699651891"&gt;46&lt;/key&gt;&lt;/foreign-keys&gt;&lt;ref-type name="Journal Article"&gt;17&lt;/ref-type&gt;&lt;contributors&gt;&lt;authors&gt;&lt;author&gt;Kirikakha, Aleksandra&lt;/author&gt;&lt;author&gt;Felbermayr, Gabriel J&lt;/author&gt;&lt;author&gt;Syropoulos, Constantinos&lt;/author&gt;&lt;author&gt;Yalcin, Erdal&lt;/author&gt;&lt;author&gt;Yotov, Yoto V&lt;/author&gt;&lt;/authors&gt;&lt;/contributors&gt;&lt;titles&gt;&lt;title&gt;The Global Sanctions Data Base (GSDB): an update that includes the years of the Trump presidency&lt;/title&gt;&lt;secondary-title&gt;Research handbook on economic sanctions&lt;/secondary-title&gt;&lt;/titles&gt;&lt;periodical&gt;&lt;full-title&gt;Research handbook on economic sanctions&lt;/full-title&gt;&lt;/periodical&gt;&lt;pages&gt;62-106&lt;/pages&gt;&lt;dates&gt;&lt;year&gt;2021&lt;/year&gt;&lt;/dates&gt;&lt;isbn&gt;1839102721&lt;/isbn&gt;&lt;urls&gt;&lt;/urls&gt;&lt;/record&gt;&lt;/Cite&gt;&lt;/EndNote&gt;</w:instrText>
      </w:r>
      <w:r w:rsidRPr="00BD2C82">
        <w:rPr>
          <w:rFonts w:ascii="Times New Roman" w:eastAsia="Times New Roman" w:hAnsi="Times New Roman" w:cs="Times New Roman"/>
          <w:sz w:val="24"/>
          <w:szCs w:val="24"/>
        </w:rPr>
        <w:fldChar w:fldCharType="separate"/>
      </w:r>
      <w:r w:rsidRPr="00BD2C82">
        <w:rPr>
          <w:rFonts w:ascii="Times New Roman" w:eastAsia="Times New Roman" w:hAnsi="Times New Roman" w:cs="Times New Roman"/>
          <w:noProof/>
          <w:sz w:val="24"/>
          <w:szCs w:val="24"/>
        </w:rPr>
        <w:t>(Felbermayr et al., 2020, Kirikakha et al., 2021)</w:t>
      </w:r>
      <w:r w:rsidRPr="00BD2C82">
        <w:rPr>
          <w:rFonts w:ascii="Times New Roman" w:eastAsia="Times New Roman" w:hAnsi="Times New Roman" w:cs="Times New Roman"/>
          <w:sz w:val="24"/>
          <w:szCs w:val="24"/>
        </w:rPr>
        <w:fldChar w:fldCharType="end"/>
      </w:r>
      <w:r w:rsidRPr="00BD2C82">
        <w:rPr>
          <w:rFonts w:ascii="Times New Roman" w:eastAsia="Times New Roman" w:hAnsi="Times New Roman" w:cs="Times New Roman"/>
          <w:sz w:val="24"/>
          <w:szCs w:val="24"/>
        </w:rPr>
        <w:t xml:space="preserve">. Previous research indicates that financial sanctions are associated with heightened risks and increased costs of doing business in the targeted country. Additionally, financial sanctions lead to a reduction in the domestic gross product and foreign direct investment in the affected country </w:t>
      </w:r>
      <w:r w:rsidRPr="00BD2C82">
        <w:rPr>
          <w:rFonts w:ascii="Times New Roman" w:eastAsia="Angsana New" w:hAnsi="Times New Roman" w:cs="Times New Roman"/>
          <w:sz w:val="24"/>
          <w:szCs w:val="24"/>
        </w:rPr>
        <w:fldChar w:fldCharType="begin">
          <w:fldData xml:space="preserve">PEVuZE5vdGU+PENpdGU+PEF1dGhvcj5OZXVlbmtpcmNoPC9BdXRob3I+PFllYXI+MjAxNTwvWWVh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</w:fldData>
        </w:fldChar>
      </w:r>
      <w:r w:rsidRPr="00BD2C82">
        <w:rPr>
          <w:rFonts w:ascii="Times New Roman" w:eastAsia="Angsana New" w:hAnsi="Times New Roman" w:cs="Times New Roman"/>
          <w:sz w:val="24"/>
          <w:szCs w:val="24"/>
        </w:rPr>
        <w:instrText xml:space="preserve"> ADDIN EN.CITE </w:instrText>
      </w:r>
      <w:r w:rsidRPr="00BD2C82">
        <w:rPr>
          <w:rFonts w:ascii="Times New Roman" w:eastAsia="Angsana New" w:hAnsi="Times New Roman" w:cs="Times New Roman"/>
          <w:sz w:val="24"/>
          <w:szCs w:val="24"/>
        </w:rPr>
        <w:fldChar w:fldCharType="begin">
          <w:fldData xml:space="preserve">PEVuZE5vdGU+PENpdGU+PEF1dGhvcj5OZXVlbmtpcmNoPC9BdXRob3I+PFllYXI+MjAxNTwvWWVh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</w:fldData>
        </w:fldChar>
      </w:r>
      <w:r w:rsidRPr="00BD2C82">
        <w:rPr>
          <w:rFonts w:ascii="Times New Roman" w:eastAsia="Angsana New" w:hAnsi="Times New Roman" w:cs="Times New Roman"/>
          <w:sz w:val="24"/>
          <w:szCs w:val="24"/>
        </w:rPr>
        <w:instrText xml:space="preserve"> ADDIN EN.CITE.DATA </w:instrText>
      </w:r>
      <w:r w:rsidRPr="00BD2C82">
        <w:rPr>
          <w:rFonts w:ascii="Times New Roman" w:eastAsia="Angsana New" w:hAnsi="Times New Roman" w:cs="Times New Roman"/>
          <w:sz w:val="24"/>
          <w:szCs w:val="24"/>
        </w:rPr>
      </w:r>
      <w:r w:rsidRPr="00BD2C82">
        <w:rPr>
          <w:rFonts w:ascii="Times New Roman" w:eastAsia="Angsana New" w:hAnsi="Times New Roman" w:cs="Times New Roman"/>
          <w:sz w:val="24"/>
          <w:szCs w:val="24"/>
        </w:rPr>
        <w:fldChar w:fldCharType="end"/>
      </w:r>
      <w:r w:rsidRPr="00BD2C82">
        <w:rPr>
          <w:rFonts w:ascii="Times New Roman" w:eastAsia="Angsana New" w:hAnsi="Times New Roman" w:cs="Times New Roman"/>
          <w:sz w:val="24"/>
          <w:szCs w:val="24"/>
        </w:rPr>
      </w:r>
      <w:r w:rsidRPr="00BD2C82">
        <w:rPr>
          <w:rFonts w:ascii="Times New Roman" w:eastAsia="Angsana New" w:hAnsi="Times New Roman" w:cs="Times New Roman"/>
          <w:sz w:val="24"/>
          <w:szCs w:val="24"/>
        </w:rPr>
        <w:fldChar w:fldCharType="separate"/>
      </w:r>
      <w:r w:rsidRPr="00BD2C82">
        <w:rPr>
          <w:rFonts w:ascii="Times New Roman" w:eastAsia="Angsana New" w:hAnsi="Times New Roman" w:cs="Times New Roman"/>
          <w:noProof/>
          <w:sz w:val="24"/>
          <w:szCs w:val="24"/>
        </w:rPr>
        <w:t>(Neuenkirch and Neumeier, 2015, McLean et al., 2018, Crozet et al., 2021, Gutmann et al., 2023)</w:t>
      </w:r>
      <w:r w:rsidRPr="00BD2C82">
        <w:rPr>
          <w:rFonts w:ascii="Times New Roman" w:eastAsia="Angsana New" w:hAnsi="Times New Roman" w:cs="Times New Roman"/>
          <w:sz w:val="24"/>
          <w:szCs w:val="24"/>
        </w:rPr>
        <w:fldChar w:fldCharType="end"/>
      </w:r>
      <w:r w:rsidRPr="00BD2C82">
        <w:rPr>
          <w:rFonts w:ascii="Times New Roman" w:eastAsia="Angsana New" w:hAnsi="Times New Roman" w:cs="Times New Roman"/>
          <w:sz w:val="24"/>
          <w:szCs w:val="24"/>
        </w:rPr>
        <w:t xml:space="preserve">. Financial sanctions have a harmful impact on the financial sector, as </w:t>
      </w:r>
      <w:r w:rsidRPr="00BD2C82">
        <w:rPr>
          <w:rFonts w:ascii="Times New Roman" w:eastAsia="Angsana New" w:hAnsi="Times New Roman" w:cs="Times New Roman"/>
          <w:sz w:val="24"/>
          <w:szCs w:val="24"/>
        </w:rPr>
        <w:fldChar w:fldCharType="begin"/>
      </w:r>
      <w:r w:rsidRPr="00BD2C82">
        <w:rPr>
          <w:rFonts w:ascii="Times New Roman" w:eastAsia="Angsana New" w:hAnsi="Times New Roman" w:cs="Times New Roman"/>
          <w:sz w:val="24"/>
          <w:szCs w:val="24"/>
        </w:rPr>
        <w:instrText xml:space="preserve"> ADDIN EN.CITE &lt;EndNote&gt;&lt;Cite AuthorYear="1"&gt;&lt;Author&gt;Köster&lt;/Author&gt;&lt;Year&gt;2017&lt;/Year&gt;&lt;RecNum&gt;47&lt;/RecNum&gt;&lt;DisplayText&gt;Köster and Pelster (2017)&lt;/DisplayText&gt;&lt;record&gt;&lt;rec-number&gt;47&lt;/rec-number&gt;&lt;foreign-keys&gt;&lt;key app="EN" db-id="2202xfrw3w5xagetrtivszppsfpwvvv0w92f" timestamp="1699654201"&gt;47&lt;/key&gt;&lt;/foreign-keys&gt;&lt;ref-type name="Journal Article"&gt;17&lt;/ref-type&gt;&lt;contributors&gt;&lt;authors&gt;&lt;author&gt;Köster, Hannes&lt;/author&gt;&lt;author&gt;Pelster, Matthias&lt;/author&gt;&lt;/authors&gt;&lt;/contributors&gt;&lt;titles&gt;&lt;title&gt;Financial penalties and bank performance&lt;/title&gt;&lt;secondary-title&gt;Journal of Banking &amp;amp; Finance&lt;/secondary-title&gt;&lt;/titles&gt;&lt;periodical&gt;&lt;full-title&gt;Journal of Banking &amp;amp; Finance&lt;/full-title&gt;&lt;/periodical&gt;&lt;pages&gt;57-73&lt;/pages&gt;&lt;volume&gt;79&lt;/volume&gt;&lt;dates&gt;&lt;year&gt;2017&lt;/year&gt;&lt;/dates&gt;&lt;isbn&gt;0378-4266&lt;/isbn&gt;&lt;urls&gt;&lt;/urls&gt;&lt;/record&gt;&lt;/Cite&gt;&lt;/EndNote&gt;</w:instrText>
      </w:r>
      <w:r w:rsidRPr="00BD2C82">
        <w:rPr>
          <w:rFonts w:ascii="Times New Roman" w:eastAsia="Angsana New" w:hAnsi="Times New Roman" w:cs="Times New Roman"/>
          <w:sz w:val="24"/>
          <w:szCs w:val="24"/>
        </w:rPr>
        <w:fldChar w:fldCharType="separate"/>
      </w:r>
      <w:r w:rsidRPr="00BD2C82">
        <w:rPr>
          <w:rFonts w:ascii="Times New Roman" w:eastAsia="Angsana New" w:hAnsi="Times New Roman" w:cs="Times New Roman"/>
          <w:noProof/>
          <w:sz w:val="24"/>
          <w:szCs w:val="24"/>
        </w:rPr>
        <w:t>Köster and Pelster (2017)</w:t>
      </w:r>
      <w:r w:rsidRPr="00BD2C82">
        <w:rPr>
          <w:rFonts w:ascii="Times New Roman" w:eastAsia="Angsana New" w:hAnsi="Times New Roman" w:cs="Times New Roman"/>
          <w:sz w:val="24"/>
          <w:szCs w:val="24"/>
        </w:rPr>
        <w:fldChar w:fldCharType="end"/>
      </w:r>
      <w:r w:rsidRPr="00BD2C82">
        <w:rPr>
          <w:rFonts w:ascii="Times New Roman" w:eastAsia="Angsana New" w:hAnsi="Times New Roman" w:cs="Times New Roman"/>
          <w:sz w:val="24"/>
          <w:szCs w:val="24"/>
        </w:rPr>
        <w:t xml:space="preserve"> and </w:t>
      </w:r>
      <w:r w:rsidRPr="00BD2C82">
        <w:rPr>
          <w:rFonts w:ascii="Times New Roman" w:eastAsia="Angsana New" w:hAnsi="Times New Roman" w:cs="Times New Roman"/>
          <w:sz w:val="24"/>
          <w:szCs w:val="24"/>
        </w:rPr>
        <w:fldChar w:fldCharType="begin"/>
      </w:r>
      <w:r w:rsidRPr="00BD2C82">
        <w:rPr>
          <w:rFonts w:ascii="Times New Roman" w:eastAsia="Angsana New" w:hAnsi="Times New Roman" w:cs="Times New Roman"/>
          <w:sz w:val="24"/>
          <w:szCs w:val="24"/>
        </w:rPr>
        <w:instrText xml:space="preserve"> ADDIN EN.CITE &lt;EndNote&gt;&lt;Cite AuthorYear="1"&gt;&lt;Author&gt;Danisewicz&lt;/Author&gt;&lt;Year&gt;2018&lt;/Year&gt;&lt;RecNum&gt;48&lt;/RecNum&gt;&lt;DisplayText&gt;Danisewicz et al. (2018)&lt;/DisplayText&gt;&lt;record&gt;&lt;rec-number&gt;48&lt;/rec-number&gt;&lt;foreign-keys&gt;&lt;key app="EN" db-id="2202xfrw3w5xagetrtivszppsfpwvvv0w92f" timestamp="1699654262"&gt;48&lt;/key&gt;&lt;/foreign-keys&gt;&lt;ref-type name="Journal Article"&gt;17&lt;/ref-type&gt;&lt;contributors&gt;&lt;authors&gt;&lt;author&gt;Danisewicz, Piotr&lt;/author&gt;&lt;author&gt;McGowan, Danny&lt;/author&gt;&lt;author&gt;Onali, Enrico&lt;/author&gt;&lt;author&gt;Schaeck, Klaus&lt;/author&gt;&lt;/authors&gt;&lt;/contributors&gt;&lt;titles&gt;&lt;title&gt;The real effects of banking supervision: Evidence from enforcement actions&lt;/title&gt;&lt;secondary-title&gt;Journal of Financial Intermediation&lt;/secondary-title&gt;&lt;/titles&gt;&lt;periodical&gt;&lt;full-title&gt;Journal of Financial Intermediation&lt;/full-title&gt;&lt;/periodical&gt;&lt;pages&gt;86-101&lt;/pages&gt;&lt;volume&gt;35&lt;/volume&gt;&lt;dates&gt;&lt;year&gt;2018&lt;/year&gt;&lt;/dates&gt;&lt;isbn&gt;1042-9573&lt;/isbn&gt;&lt;urls&gt;&lt;/urls&gt;&lt;/record&gt;&lt;/Cite&gt;&lt;/EndNote&gt;</w:instrText>
      </w:r>
      <w:r w:rsidRPr="00BD2C82">
        <w:rPr>
          <w:rFonts w:ascii="Times New Roman" w:eastAsia="Angsana New" w:hAnsi="Times New Roman" w:cs="Times New Roman"/>
          <w:sz w:val="24"/>
          <w:szCs w:val="24"/>
        </w:rPr>
        <w:fldChar w:fldCharType="separate"/>
      </w:r>
      <w:r w:rsidRPr="00BD2C82">
        <w:rPr>
          <w:rFonts w:ascii="Times New Roman" w:eastAsia="Angsana New" w:hAnsi="Times New Roman" w:cs="Times New Roman"/>
          <w:noProof/>
          <w:sz w:val="24"/>
          <w:szCs w:val="24"/>
        </w:rPr>
        <w:t>Danisewicz et al. (2018)</w:t>
      </w:r>
      <w:r w:rsidRPr="00BD2C82">
        <w:rPr>
          <w:rFonts w:ascii="Times New Roman" w:eastAsia="Angsana New" w:hAnsi="Times New Roman" w:cs="Times New Roman"/>
          <w:sz w:val="24"/>
          <w:szCs w:val="24"/>
        </w:rPr>
        <w:fldChar w:fldCharType="end"/>
      </w:r>
      <w:r w:rsidRPr="00BD2C82">
        <w:rPr>
          <w:rFonts w:ascii="Times New Roman" w:eastAsia="Angsana New" w:hAnsi="Times New Roman" w:cs="Times New Roman"/>
          <w:sz w:val="24"/>
          <w:szCs w:val="24"/>
        </w:rPr>
        <w:t xml:space="preserve"> document a negative connection between financial penalties and both efficiency and productivity of backs. </w:t>
      </w:r>
      <w:r w:rsidRPr="00BD2C82">
        <w:rPr>
          <w:rFonts w:ascii="Times New Roman" w:eastAsia="Angsana New" w:hAnsi="Times New Roman" w:cs="Times New Roman"/>
          <w:sz w:val="24"/>
          <w:szCs w:val="24"/>
        </w:rPr>
        <w:fldChar w:fldCharType="begin"/>
      </w:r>
      <w:r w:rsidRPr="00BD2C82">
        <w:rPr>
          <w:rFonts w:ascii="Times New Roman" w:eastAsia="Angsana New" w:hAnsi="Times New Roman" w:cs="Times New Roman"/>
          <w:sz w:val="24"/>
          <w:szCs w:val="24"/>
        </w:rPr>
        <w:instrText xml:space="preserve"> ADDIN EN.CITE &lt;EndNote&gt;&lt;Cite AuthorYear="1"&gt;&lt;Author&gt;Delis&lt;/Author&gt;&lt;Year&gt;2017&lt;/Year&gt;&lt;RecNum&gt;49&lt;/RecNum&gt;&lt;DisplayText&gt;Delis et al. (2017)&lt;/DisplayText&gt;&lt;record&gt;&lt;rec-number&gt;49&lt;/rec-number&gt;&lt;foreign-keys&gt;&lt;key app="EN" db-id="2202xfrw3w5xagetrtivszppsfpwvvv0w92f" timestamp="1699655282"&gt;49&lt;/key&gt;&lt;/foreign-keys&gt;&lt;ref-type name="Journal Article"&gt;17&lt;/ref-type&gt;&lt;contributors&gt;&lt;authors&gt;&lt;author&gt;Delis, Manthos D&lt;/author&gt;&lt;author&gt;Staikouras, Panagiotis K&lt;/author&gt;&lt;author&gt;Tsoumas, Chris&lt;/author&gt;&lt;/authors&gt;&lt;/contributors&gt;&lt;titles&gt;&lt;title&gt;Formal enforcement actions and bank behavior&lt;/title&gt;&lt;secondary-title&gt;Management Science&lt;/secondary-title&gt;&lt;/titles&gt;&lt;periodical&gt;&lt;full-title&gt;Management Science&lt;/full-title&gt;&lt;/periodical&gt;&lt;pages&gt;959-987&lt;/pages&gt;&lt;volume&gt;63&lt;/volume&gt;&lt;number&gt;4&lt;/number&gt;&lt;dates&gt;&lt;year&gt;2017&lt;/year&gt;&lt;/dates&gt;&lt;isbn&gt;0025-1909&lt;/isbn&gt;&lt;urls&gt;&lt;/urls&gt;&lt;/record&gt;&lt;/Cite&gt;&lt;/EndNote&gt;</w:instrText>
      </w:r>
      <w:r w:rsidRPr="00BD2C82">
        <w:rPr>
          <w:rFonts w:ascii="Times New Roman" w:eastAsia="Angsana New" w:hAnsi="Times New Roman" w:cs="Times New Roman"/>
          <w:sz w:val="24"/>
          <w:szCs w:val="24"/>
        </w:rPr>
        <w:fldChar w:fldCharType="separate"/>
      </w:r>
      <w:r w:rsidRPr="00BD2C82">
        <w:rPr>
          <w:rFonts w:ascii="Times New Roman" w:eastAsia="Angsana New" w:hAnsi="Times New Roman" w:cs="Times New Roman"/>
          <w:noProof/>
          <w:sz w:val="24"/>
          <w:szCs w:val="24"/>
        </w:rPr>
        <w:t>Delis et al. (2017)</w:t>
      </w:r>
      <w:r w:rsidRPr="00BD2C82">
        <w:rPr>
          <w:rFonts w:ascii="Times New Roman" w:eastAsia="Angsana New" w:hAnsi="Times New Roman" w:cs="Times New Roman"/>
          <w:sz w:val="24"/>
          <w:szCs w:val="24"/>
        </w:rPr>
        <w:fldChar w:fldCharType="end"/>
      </w:r>
      <w:r w:rsidRPr="00BD2C82">
        <w:rPr>
          <w:rFonts w:ascii="Times New Roman" w:eastAsia="Angsana New" w:hAnsi="Times New Roman" w:cs="Times New Roman"/>
          <w:sz w:val="24"/>
          <w:szCs w:val="24"/>
        </w:rPr>
        <w:t xml:space="preserve"> also find that banks' enforcement actions are less effective in periods of financial uncertainty. </w:t>
      </w:r>
      <w:r w:rsidRPr="00BD2C82">
        <w:rPr>
          <w:rFonts w:ascii="Times New Roman" w:eastAsia="Times New Roman" w:hAnsi="Times New Roman" w:cs="Times New Roman"/>
          <w:sz w:val="24"/>
          <w:szCs w:val="24"/>
        </w:rPr>
        <w:t xml:space="preserve">Apart </w:t>
      </w:r>
      <w:r>
        <w:rPr>
          <w:rFonts w:ascii="Times New Roman" w:eastAsia="Times New Roman" w:hAnsi="Times New Roman" w:cs="Times New Roman"/>
          <w:sz w:val="24"/>
          <w:szCs w:val="24"/>
        </w:rPr>
        <w:t>from the</w:t>
      </w:r>
      <w:r w:rsidRPr="00BD2C82">
        <w:rPr>
          <w:rFonts w:ascii="Times New Roman" w:eastAsia="Times New Roman" w:hAnsi="Times New Roman" w:cs="Times New Roman"/>
          <w:sz w:val="24"/>
          <w:szCs w:val="24"/>
        </w:rPr>
        <w:t xml:space="preserve"> banking sector, </w:t>
      </w:r>
      <w:r w:rsidRPr="00BD2C82">
        <w:rPr>
          <w:rFonts w:ascii="Times New Roman" w:eastAsia="Times New Roman" w:hAnsi="Times New Roman" w:cs="Times New Roman"/>
          <w:sz w:val="24"/>
          <w:szCs w:val="24"/>
        </w:rPr>
        <w:fldChar w:fldCharType="begin"/>
      </w:r>
      <w:r w:rsidRPr="00BD2C82">
        <w:rPr>
          <w:rFonts w:ascii="Times New Roman" w:eastAsia="Times New Roman" w:hAnsi="Times New Roman" w:cs="Times New Roman"/>
          <w:sz w:val="24"/>
          <w:szCs w:val="24"/>
        </w:rPr>
        <w:instrText xml:space="preserve"> ADDIN EN.CITE &lt;EndNote&gt;&lt;Cite AuthorYear="1"&gt;&lt;Author&gt;Ghasseminejad&lt;/Author&gt;&lt;Year&gt;2021&lt;/Year&gt;&lt;RecNum&gt;45&lt;/RecNum&gt;&lt;DisplayText&gt;Ghasseminejad and Jahan-Parvar (2021)&lt;/DisplayText&gt;&lt;record&gt;&lt;rec-number&gt;45&lt;/rec-number&gt;&lt;foreign-keys&gt;&lt;key app="EN" db-id="2202xfrw3w5xagetrtivszppsfpwvvv0w92f" timestamp="1699651639"&gt;45&lt;/key&gt;&lt;/foreign-keys&gt;&lt;ref-type name="Journal Article"&gt;17&lt;/ref-type&gt;&lt;contributors&gt;&lt;authors&gt;&lt;author&gt;Ghasseminejad, Saeed&lt;/author&gt;&lt;author&gt;Jahan-Parvar, Mohammad R&lt;/author&gt;&lt;/authors&gt;&lt;/contributors&gt;&lt;titles&gt;&lt;title&gt;The impact of financial sanctions: The case of Iran&lt;/title&gt;&lt;secondary-title&gt;Journal of Policy Modeling&lt;/secondary-title&gt;&lt;/titles&gt;&lt;periodical&gt;&lt;full-title&gt;Journal of Policy Modeling&lt;/full-title&gt;&lt;/periodical&gt;&lt;pages&gt;601-621&lt;/pages&gt;&lt;volume&gt;43&lt;/volume&gt;&lt;number&gt;3&lt;/number&gt;&lt;dates&gt;&lt;year&gt;2021&lt;/year&gt;&lt;/dates&gt;&lt;isbn&gt;0161-8938&lt;/isbn&gt;&lt;urls&gt;&lt;/urls&gt;&lt;/record&gt;&lt;/Cite&gt;&lt;/EndNote&gt;</w:instrText>
      </w:r>
      <w:r w:rsidRPr="00BD2C82">
        <w:rPr>
          <w:rFonts w:ascii="Times New Roman" w:eastAsia="Times New Roman" w:hAnsi="Times New Roman" w:cs="Times New Roman"/>
          <w:sz w:val="24"/>
          <w:szCs w:val="24"/>
        </w:rPr>
        <w:fldChar w:fldCharType="separate"/>
      </w:r>
      <w:r w:rsidRPr="00BD2C82">
        <w:rPr>
          <w:rFonts w:ascii="Times New Roman" w:eastAsia="Times New Roman" w:hAnsi="Times New Roman" w:cs="Times New Roman"/>
          <w:noProof/>
          <w:sz w:val="24"/>
          <w:szCs w:val="24"/>
        </w:rPr>
        <w:t>Ghasseminejad and Jahan-Parvar (2021)</w:t>
      </w:r>
      <w:r w:rsidRPr="00BD2C82">
        <w:rPr>
          <w:rFonts w:ascii="Times New Roman" w:eastAsia="Times New Roman" w:hAnsi="Times New Roman" w:cs="Times New Roman"/>
          <w:sz w:val="24"/>
          <w:szCs w:val="24"/>
        </w:rPr>
        <w:fldChar w:fldCharType="end"/>
      </w:r>
      <w:r w:rsidRPr="00BD2C82">
        <w:rPr>
          <w:rFonts w:ascii="Times New Roman" w:eastAsia="Times New Roman" w:hAnsi="Times New Roman" w:cs="Times New Roman"/>
          <w:sz w:val="24"/>
          <w:szCs w:val="24"/>
        </w:rPr>
        <w:t xml:space="preserve"> </w:t>
      </w:r>
      <w:r w:rsidRPr="00E94AAE">
        <w:rPr>
          <w:rFonts w:ascii="Times New Roman" w:eastAsia="Times New Roman" w:hAnsi="Times New Roman" w:cs="Times New Roman"/>
          <w:sz w:val="24"/>
          <w:szCs w:val="24"/>
        </w:rPr>
        <w:t>find that sanctions have adverse impacts on profitability measures for publicly traded Iranian firms, particularly for those with political connections.</w:t>
      </w:r>
    </w:p>
    <w:p w14:paraId="2B8FD442" w14:textId="77777777" w:rsidR="005D4778" w:rsidRDefault="005D4778" w:rsidP="005D4778">
      <w:pPr>
        <w:spacing w:line="360" w:lineRule="auto"/>
        <w:jc w:val="both"/>
        <w:rPr>
          <w:rFonts w:ascii="Times New Roman" w:eastAsia="Times New Roman" w:hAnsi="Times New Roman" w:cs="Times New Roman"/>
          <w:sz w:val="24"/>
          <w:szCs w:val="24"/>
        </w:rPr>
      </w:pPr>
      <w:r w:rsidRPr="00BD2C82">
        <w:rPr>
          <w:rFonts w:ascii="Times New Roman" w:eastAsia="Times New Roman" w:hAnsi="Times New Roman" w:cs="Times New Roman"/>
          <w:sz w:val="24"/>
          <w:szCs w:val="24"/>
        </w:rPr>
        <w:t>Given the negative impact of financial sanctions, firms typically respond by reducing their leverage and increasing their cash reserves to mitigate the adverse effects of financial sanctions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&lt;EndNote&gt;&lt;Cite&gt;&lt;Author&gt;Ghasseminejad&lt;/Author&gt;&lt;Year&gt;2021&lt;/Year&gt;&lt;RecNum&gt;45&lt;/RecNum&gt;&lt;DisplayText&gt;(Ghasseminejad and Jahan-Parvar, 2021)&lt;/DisplayText&gt;&lt;record&gt;&lt;rec-number&gt;45&lt;/rec-number&gt;&lt;foreign-keys&gt;&lt;key app="EN" db-id="2202xfrw3w5xagetrtivszppsfpwvvv0w92f" timestamp="1699651639"&gt;45&lt;/key&gt;&lt;/foreign-keys&gt;&lt;ref-type name="Journal Article"&gt;17&lt;/ref-type&gt;&lt;contributors&gt;&lt;authors&gt;&lt;author&gt;Ghasseminejad, Saeed&lt;/author&gt;&lt;author&gt;Jahan-Parvar, Mohammad R&lt;/author&gt;&lt;/authors&gt;&lt;/contributors&gt;&lt;titles&gt;&lt;title&gt;The impact of financial sanctions: The case of Iran&lt;/title&gt;&lt;secondary-title&gt;Journal of Policy Modeling&lt;/secondary-title&gt;&lt;/titles&gt;&lt;periodical&gt;&lt;full-title&gt;Journal of Policy Modeling&lt;/full-title&gt;&lt;/periodical&gt;&lt;pages&gt;601-621&lt;/pages&gt;&lt;volume&gt;43&lt;/volume&gt;&lt;number&gt;3&lt;/number&gt;&lt;dates&gt;&lt;year&gt;2021&lt;/year&gt;&lt;/dates&gt;&lt;isbn&gt;0161-8938&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(Ghasseminejad and Jahan-Parvar, 2021)</w:t>
      </w:r>
      <w:r>
        <w:rPr>
          <w:rFonts w:ascii="Times New Roman" w:eastAsia="Times New Roman" w:hAnsi="Times New Roman" w:cs="Times New Roman"/>
          <w:sz w:val="24"/>
          <w:szCs w:val="24"/>
        </w:rPr>
        <w:fldChar w:fldCharType="end"/>
      </w:r>
      <w:r w:rsidRPr="00BD2C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840F0">
        <w:rPr>
          <w:rFonts w:ascii="Times New Roman" w:eastAsia="Times New Roman" w:hAnsi="Times New Roman" w:cs="Times New Roman"/>
          <w:sz w:val="24"/>
          <w:szCs w:val="24"/>
        </w:rPr>
        <w:t>ESG engagement is also employed as a risk management tool during periods of financial uncertainty.</w:t>
      </w:r>
      <w:r>
        <w:rPr>
          <w:rFonts w:ascii="Times New Roman" w:eastAsia="Times New Roman" w:hAnsi="Times New Roman" w:cs="Times New Roman"/>
          <w:sz w:val="24"/>
          <w:szCs w:val="24"/>
        </w:rPr>
        <w:t xml:space="preserve"> This aligns with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AuthorYear="1"&gt;&lt;Author&gt;Bouslah&lt;/Author&gt;&lt;Year&gt;2018&lt;/Year&gt;&lt;RecNum&gt;21&lt;/RecNum&gt;&lt;DisplayText&gt;Bouslah et al. (2018)&lt;/DisplayText&gt;&lt;record&gt;&lt;rec-number&gt;21&lt;/rec-number&gt;&lt;foreign-keys&gt;&lt;key app="EN" db-id="2202xfrw3w5xagetrtivszppsfpwvvv0w92f" timestamp="1699541235"&gt;21&lt;/key&gt;&lt;/foreign-keys&gt;&lt;ref-type name="Journal Article"&gt;17&lt;/ref-type&gt;&lt;contributors&gt;&lt;authors&gt;&lt;author&gt;Bouslah, Kais&lt;/author&gt;&lt;author&gt;Kryzanowski, Lawrence&lt;/author&gt;&lt;author&gt;M’Zali, Bouchra&lt;/author&gt;&lt;/authors&gt;&lt;/contributors&gt;&lt;titles&gt;&lt;title&gt;Social performance and firm risk: Impact of the financial crisis&lt;/title&gt;&lt;secondary-title&gt;Journal of Business Ethics&lt;/secondary-title&gt;&lt;/titles&gt;&lt;periodical&gt;&lt;full-title&gt;Journal of business ethics&lt;/full-title&gt;&lt;/periodical&gt;&lt;pages&gt;643-669&lt;/pages&gt;&lt;volume&gt;149&lt;/volume&gt;&lt;dates&gt;&lt;year&gt;2018&lt;/year&gt;&lt;/dates&gt;&lt;isbn&gt;0167-4544&lt;/isbn&gt;&lt;urls&gt;&lt;/urls&gt;&lt;/record&gt;&lt;/Cite&gt;&lt;/EndNote&gt;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Bouslah et al. (2018)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6840F0">
        <w:rPr>
          <w:rFonts w:ascii="Times New Roman" w:eastAsia="Times New Roman" w:hAnsi="Times New Roman" w:cs="Times New Roman"/>
          <w:sz w:val="24"/>
          <w:szCs w:val="24"/>
        </w:rPr>
        <w:t>who find that firms are more likely to engage in ESG</w:t>
      </w:r>
      <w:r>
        <w:rPr>
          <w:rFonts w:ascii="Times New Roman" w:eastAsia="Times New Roman" w:hAnsi="Times New Roman" w:cs="Times New Roman"/>
          <w:sz w:val="24"/>
          <w:szCs w:val="24"/>
        </w:rPr>
        <w:t xml:space="preserve"> activities</w:t>
      </w:r>
      <w:r w:rsidRPr="006840F0">
        <w:rPr>
          <w:rFonts w:ascii="Times New Roman" w:eastAsia="Times New Roman" w:hAnsi="Times New Roman" w:cs="Times New Roman"/>
          <w:sz w:val="24"/>
          <w:szCs w:val="24"/>
        </w:rPr>
        <w:t xml:space="preserve"> during financial crises to create protection from the negative effects caused by such crises.</w:t>
      </w:r>
      <w:r>
        <w:rPr>
          <w:rFonts w:ascii="Times New Roman" w:eastAsia="Times New Roman" w:hAnsi="Times New Roman" w:cs="Times New Roman"/>
          <w:sz w:val="24"/>
          <w:szCs w:val="24"/>
        </w:rPr>
        <w:t xml:space="preserve"> Similarly,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AuthorYear="1"&gt;&lt;Author&gt;Murè&lt;/Author&gt;&lt;Year&gt;2021&lt;/Year&gt;&lt;RecNum&gt;50&lt;/RecNum&gt;&lt;DisplayText&gt;Murè et al. (2021)&lt;/DisplayText&gt;&lt;record&gt;&lt;rec-number&gt;50&lt;/rec-number&gt;&lt;foreign-keys&gt;&lt;key app="EN" db-id="2202xfrw3w5xagetrtivszppsfpwvvv0w92f" timestamp="1699658544"&gt;50&lt;/key&gt;&lt;/foreign-keys&gt;&lt;ref-type name="Journal Article"&gt;17&lt;/ref-type&gt;&lt;contributors&gt;&lt;authors&gt;&lt;author&gt;Murè, Pina&lt;/author&gt;&lt;author&gt;Spallone, Marco&lt;/author&gt;&lt;author&gt;Mango, Fabiomassimo&lt;/author&gt;&lt;author&gt;Marzioni, Stefano&lt;/author&gt;&lt;author&gt;Bittucci, Lucilla&lt;/author&gt;&lt;/authors&gt;&lt;/contributors&gt;&lt;titles&gt;&lt;title&gt;ESG and reputation: The case of sanctioned Italian banks&lt;/title&gt;&lt;secondary-title&gt;Corporate Social Responsibility and Environmental Management&lt;/secondary-title&gt;&lt;/titles&gt;&lt;periodical&gt;&lt;full-title&gt;Corporate Social Responsibility and Environmental Management&lt;/full-title&gt;&lt;/periodical&gt;&lt;pages&gt;265-277&lt;/pages&gt;&lt;volume&gt;28&lt;/volume&gt;&lt;number&gt;1&lt;/number&gt;&lt;dates&gt;&lt;year&gt;2021&lt;/year&gt;&lt;/dates&gt;&lt;isbn&gt;1535-3958&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Murè et al.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E767D2">
        <w:rPr>
          <w:rFonts w:ascii="Times New Roman" w:eastAsia="Times New Roman" w:hAnsi="Times New Roman" w:cs="Times New Roman"/>
          <w:sz w:val="24"/>
          <w:szCs w:val="24"/>
        </w:rPr>
        <w:t>demonstrate a positive impact of the probability of sanctions on ESG scores</w:t>
      </w:r>
      <w:r>
        <w:rPr>
          <w:rFonts w:ascii="Times New Roman" w:eastAsia="Times New Roman" w:hAnsi="Times New Roman" w:cs="Times New Roman"/>
          <w:sz w:val="24"/>
          <w:szCs w:val="24"/>
        </w:rPr>
        <w:t xml:space="preserve"> for a sample of 13 Italian banks</w:t>
      </w:r>
      <w:r w:rsidRPr="00E767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theoretical foundation behind such a positive relationship is that ESG performance creates a moral capital (goodwill) among stakeholders, providing an </w:t>
      </w:r>
      <w:r w:rsidRPr="00C11C20">
        <w:rPr>
          <w:rFonts w:ascii="Times New Roman" w:eastAsia="Times New Roman" w:hAnsi="Times New Roman" w:cs="Times New Roman"/>
          <w:sz w:val="24"/>
          <w:szCs w:val="24"/>
        </w:rPr>
        <w:t>insurance-like</w:t>
      </w:r>
      <w:r>
        <w:rPr>
          <w:rFonts w:ascii="Times New Roman" w:eastAsia="Times New Roman" w:hAnsi="Times New Roman" w:cs="Times New Roman"/>
          <w:sz w:val="24"/>
          <w:szCs w:val="24"/>
        </w:rPr>
        <w:t xml:space="preserve"> protection against</w:t>
      </w:r>
      <w:r w:rsidRPr="00C11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negative events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&lt;EndNote&gt;&lt;Cite&gt;&lt;Author&gt;Godfrey&lt;/Author&gt;&lt;Year&gt;2009&lt;/Year&gt;&lt;RecNum&gt;51&lt;/RecNum&gt;&lt;DisplayText&gt;(Godfrey et al., 2009)&lt;/DisplayText&gt;&lt;record&gt;&lt;rec-number&gt;51&lt;/rec-number&gt;&lt;foreign-keys&gt;&lt;key app="EN" db-id="2202xfrw3w5xagetrtivszppsfpwvvv0w92f" timestamp="1699659864"&gt;51&lt;/key&gt;&lt;/foreign-keys&gt;&lt;ref-type name="Journal Article"&gt;17&lt;/ref-type&gt;&lt;contributors&gt;&lt;authors&gt;&lt;author&gt;Godfrey, Paul C&lt;/author&gt;&lt;author&gt;Merrill, Craig B&lt;/author&gt;&lt;author&gt;Hansen, Jared M&lt;/author&gt;&lt;/authors&gt;&lt;/contributors&gt;&lt;titles&gt;&lt;title&gt;The relationship between corporate social responsibility and shareholder value: An empirical test of the risk management hypothesis&lt;/title&gt;&lt;secondary-title&gt;Strategic management journal&lt;/secondary-title&gt;&lt;/titles&gt;&lt;periodical&gt;&lt;full-title&gt;Strategic management journal&lt;/full-title&gt;&lt;/periodical&gt;&lt;pages&gt;425-445&lt;/pages&gt;&lt;volume&gt;30&lt;/volume&gt;&lt;number&gt;4&lt;/number&gt;&lt;dates&gt;&lt;year&gt;2009&lt;/year&gt;&lt;/dates&gt;&lt;isbn&gt;0143-2095&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(Godfrey et al., 2009)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BA63B5">
        <w:rPr>
          <w:rFonts w:ascii="Times New Roman" w:eastAsia="Times New Roman" w:hAnsi="Times New Roman" w:cs="Times New Roman"/>
          <w:sz w:val="24"/>
          <w:szCs w:val="24"/>
        </w:rPr>
        <w:t xml:space="preserve">Moreover, ESG performance mitigates reputational damages and improves competitive advantages. </w:t>
      </w:r>
      <w:r>
        <w:rPr>
          <w:rFonts w:ascii="Times New Roman" w:eastAsia="Times New Roman" w:hAnsi="Times New Roman" w:cs="Times New Roman"/>
          <w:sz w:val="24"/>
          <w:szCs w:val="24"/>
        </w:rPr>
        <w:fldChar w:fldCharType="begin">
          <w:fldData xml:space="preserve">PEVuZE5vdGU+PENpdGU+PEF1dGhvcj5Jb2Fubm91PC9BdXRob3I+PFllYXI+MjAxNzwvWWVhcj48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</w:fldData>
        </w:fldChar>
      </w:r>
      <w:r>
        <w:rPr>
          <w:rFonts w:ascii="Times New Roman" w:eastAsia="Times New Roman" w:hAnsi="Times New Roman" w:cs="Times New Roman"/>
          <w:sz w:val="24"/>
          <w:szCs w:val="24"/>
        </w:rPr>
        <w:instrText xml:space="preserve"> ADDIN EN.CITE </w:instrText>
      </w:r>
      <w:r>
        <w:rPr>
          <w:rFonts w:ascii="Times New Roman" w:eastAsia="Times New Roman" w:hAnsi="Times New Roman" w:cs="Times New Roman"/>
          <w:sz w:val="24"/>
          <w:szCs w:val="24"/>
        </w:rPr>
        <w:fldChar w:fldCharType="begin">
          <w:fldData xml:space="preserve">PEVuZE5vdGU+PENpdGU+PEF1dGhvcj5Jb2Fubm91PC9BdXRob3I+PFllYXI+MjAxNzwvWWVhcj48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</w:fldData>
        </w:fldChar>
      </w:r>
      <w:r>
        <w:rPr>
          <w:rFonts w:ascii="Times New Roman" w:eastAsia="Times New Roman" w:hAnsi="Times New Roman" w:cs="Times New Roman"/>
          <w:sz w:val="24"/>
          <w:szCs w:val="24"/>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(Ioannou and Serafeim, 2017, Deng et al., 2013, Murè et al.,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7CE9F59" w14:textId="1BE34CE7" w:rsidR="005D4778" w:rsidRDefault="005D4778" w:rsidP="005D4778">
      <w:pPr>
        <w:spacing w:line="360" w:lineRule="auto"/>
        <w:jc w:val="both"/>
        <w:rPr>
          <w:rFonts w:ascii="Times New Roman" w:eastAsia="Times New Roman" w:hAnsi="Times New Roman" w:cs="Times New Roman"/>
          <w:sz w:val="24"/>
          <w:szCs w:val="24"/>
        </w:rPr>
      </w:pPr>
      <w:r w:rsidRPr="000A4955">
        <w:rPr>
          <w:rFonts w:ascii="Times New Roman" w:eastAsia="Times New Roman" w:hAnsi="Times New Roman" w:cs="Times New Roman"/>
          <w:sz w:val="24"/>
          <w:szCs w:val="24"/>
        </w:rPr>
        <w:t>Considering ESG investment as a risk management tool is inconsistent across firms with different ownership structures. This inconsistency is attributed to the varying levels of information asymmetry, agency problems, and corporate governance efficiency within these firms.</w:t>
      </w:r>
      <w:r>
        <w:rPr>
          <w:rFonts w:ascii="Times New Roman" w:eastAsia="Times New Roman" w:hAnsi="Times New Roman" w:cs="Times New Roman"/>
          <w:sz w:val="24"/>
          <w:szCs w:val="24"/>
        </w:rPr>
        <w:t xml:space="preserve"> More specifically, government-owned firms are characterised by high level of </w:t>
      </w:r>
      <w:r>
        <w:rPr>
          <w:rFonts w:ascii="Times New Roman" w:eastAsia="Times New Roman" w:hAnsi="Times New Roman" w:cs="Times New Roman"/>
          <w:sz w:val="24"/>
          <w:szCs w:val="24"/>
        </w:rPr>
        <w:lastRenderedPageBreak/>
        <w:t>information asymmetry and agency problems</w:t>
      </w:r>
      <w:r w:rsidR="00DE5268">
        <w:rPr>
          <w:rFonts w:ascii="Times New Roman" w:eastAsia="Times New Roman" w:hAnsi="Times New Roman" w:cs="Times New Roman"/>
          <w:sz w:val="24"/>
          <w:szCs w:val="24"/>
        </w:rPr>
        <w:t xml:space="preserve"> </w:t>
      </w:r>
      <w:r w:rsidR="00DE5268">
        <w:rPr>
          <w:rFonts w:ascii="Times New Roman" w:eastAsia="Times New Roman" w:hAnsi="Times New Roman" w:cs="Times New Roman"/>
          <w:sz w:val="24"/>
          <w:szCs w:val="24"/>
        </w:rPr>
        <w:fldChar w:fldCharType="begin"/>
      </w:r>
      <w:r w:rsidR="00DE5268">
        <w:rPr>
          <w:rFonts w:ascii="Times New Roman" w:eastAsia="Times New Roman" w:hAnsi="Times New Roman" w:cs="Times New Roman"/>
          <w:sz w:val="24"/>
          <w:szCs w:val="24"/>
        </w:rPr>
        <w:instrText xml:space="preserve"> ADDIN EN.CITE &lt;EndNote&gt;&lt;Cite&gt;&lt;Author&gt;Chen&lt;/Author&gt;&lt;Year&gt;2017&lt;/Year&gt;&lt;RecNum&gt;6&lt;/RecNum&gt;&lt;DisplayText&gt;(Chen et al., 2017)&lt;/DisplayText&gt;&lt;record&gt;&lt;rec-number&gt;6&lt;/rec-number&gt;&lt;foreign-keys&gt;&lt;key app="EN" db-id="2202xfrw3w5xagetrtivszppsfpwvvv0w92f" timestamp="1699482434"&gt;6&lt;/key&gt;&lt;/foreign-keys&gt;&lt;ref-type name="Journal Article"&gt;17&lt;/ref-type&gt;&lt;contributors&gt;&lt;authors&gt;&lt;author&gt;Chen, Ruiyuan&lt;/author&gt;&lt;author&gt;El Ghoul, Sadok&lt;/author&gt;&lt;author&gt;Guedhami, Omrane&lt;/author&gt;&lt;author&gt;Wang, He&lt;/author&gt;&lt;/authors&gt;&lt;/contributors&gt;&lt;titles&gt;&lt;title&gt;Do state and foreign ownership affect investment efficiency? Evidence from privatizations&lt;/title&gt;&lt;secondary-title&gt;Journal of Corporate Finance&lt;/secondary-title&gt;&lt;/titles&gt;&lt;periodical&gt;&lt;full-title&gt;Journal of corporate finance&lt;/full-title&gt;&lt;/periodical&gt;&lt;pages&gt;408-421&lt;/pages&gt;&lt;volume&gt;42&lt;/volume&gt;&lt;dates&gt;&lt;year&gt;2017&lt;/year&gt;&lt;/dates&gt;&lt;isbn&gt;0929-1199&lt;/isbn&gt;&lt;urls&gt;&lt;/urls&gt;&lt;/record&gt;&lt;/Cite&gt;&lt;/EndNote&gt;</w:instrText>
      </w:r>
      <w:r w:rsidR="00DE5268">
        <w:rPr>
          <w:rFonts w:ascii="Times New Roman" w:eastAsia="Times New Roman" w:hAnsi="Times New Roman" w:cs="Times New Roman"/>
          <w:sz w:val="24"/>
          <w:szCs w:val="24"/>
        </w:rPr>
        <w:fldChar w:fldCharType="separate"/>
      </w:r>
      <w:r w:rsidR="00DE5268">
        <w:rPr>
          <w:rFonts w:ascii="Times New Roman" w:eastAsia="Times New Roman" w:hAnsi="Times New Roman" w:cs="Times New Roman"/>
          <w:noProof/>
          <w:sz w:val="24"/>
          <w:szCs w:val="24"/>
        </w:rPr>
        <w:t>(Chen et al., 2017)</w:t>
      </w:r>
      <w:r w:rsidR="00DE526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CE192C">
        <w:rPr>
          <w:rFonts w:ascii="Times New Roman" w:eastAsia="Times New Roman" w:hAnsi="Times New Roman" w:cs="Times New Roman"/>
          <w:sz w:val="24"/>
          <w:szCs w:val="24"/>
        </w:rPr>
        <w:t>Therefore, they may make decisions during periods of sanctions that do not align with stakeholder expectations. This argument is consistent with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AuthorYear="1"&gt;&lt;Author&gt;McGuinness&lt;/Author&gt;&lt;Year&gt;2017&lt;/Year&gt;&lt;RecNum&gt;15&lt;/RecNum&gt;&lt;DisplayText&gt;McGuinness et al. (2017)&lt;/DisplayText&gt;&lt;record&gt;&lt;rec-number&gt;15&lt;/rec-number&gt;&lt;foreign-keys&gt;&lt;key app="EN" db-id="2202xfrw3w5xagetrtivszppsfpwvvv0w92f" timestamp="1699540701"&gt;15&lt;/key&gt;&lt;/foreign-keys&gt;&lt;ref-type name="Journal Article"&gt;17&lt;/ref-type&gt;&lt;contributors&gt;&lt;authors&gt;&lt;author&gt;McGuinness, Paul B&lt;/author&gt;&lt;author&gt;Vieito, João Paulo&lt;/author&gt;&lt;author&gt;Wang, Mingzhu&lt;/author&gt;&lt;/authors&gt;&lt;/contributors&gt;&lt;titles&gt;&lt;title&gt;The role of board gender and foreign ownership in the CSR performance of Chinese listed firms&lt;/title&gt;&lt;secondary-title&gt;Journal of Corporate Finance&lt;/secondary-title&gt;&lt;/titles&gt;&lt;periodical&gt;&lt;full-title&gt;Journal of corporate finance&lt;/full-title&gt;&lt;/periodical&gt;&lt;pages&gt;75-99&lt;/pages&gt;&lt;volume&gt;42&lt;/volume&gt;&lt;dates&gt;&lt;year&gt;2017&lt;/year&gt;&lt;/dates&gt;&lt;isbn&gt;0929-1199&lt;/isbn&gt;&lt;urls&gt;&lt;/urls&gt;&lt;/record&gt;&lt;/Cite&gt;&lt;/EndNote&gt;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McGuinness et al. (2017)</w:t>
      </w:r>
      <w:r>
        <w:rPr>
          <w:rFonts w:ascii="Times New Roman" w:eastAsia="Times New Roman" w:hAnsi="Times New Roman" w:cs="Times New Roman"/>
          <w:sz w:val="24"/>
          <w:szCs w:val="24"/>
        </w:rPr>
        <w:fldChar w:fldCharType="end"/>
      </w:r>
      <w:r w:rsidRPr="00CE192C">
        <w:rPr>
          <w:rFonts w:ascii="Times New Roman" w:eastAsia="Times New Roman" w:hAnsi="Times New Roman" w:cs="Times New Roman"/>
          <w:sz w:val="24"/>
          <w:szCs w:val="24"/>
        </w:rPr>
        <w:t>, who find that government-owned firms tend to allocate their resources to support other areas rather than focusing on ESG activities during financial instability.</w:t>
      </w:r>
      <w:r>
        <w:rPr>
          <w:rFonts w:ascii="Times New Roman" w:eastAsia="Times New Roman" w:hAnsi="Times New Roman" w:cs="Times New Roman"/>
          <w:sz w:val="24"/>
          <w:szCs w:val="24"/>
        </w:rPr>
        <w:t xml:space="preserve"> </w:t>
      </w:r>
      <w:r w:rsidRPr="00096C4C">
        <w:rPr>
          <w:rFonts w:ascii="Times New Roman" w:eastAsia="Times New Roman" w:hAnsi="Times New Roman" w:cs="Times New Roman"/>
          <w:sz w:val="24"/>
          <w:szCs w:val="24"/>
        </w:rPr>
        <w:t>However, the presence of foreign investors is associated with lower information asymmetry and agency problems, thereby improving corporate governance effectiveness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&lt;EndNote&gt;&lt;Cite&gt;&lt;Author&gt;Chen&lt;/Author&gt;&lt;Year&gt;2017&lt;/Year&gt;&lt;RecNum&gt;6&lt;/RecNum&gt;&lt;DisplayText&gt;(Chen et al., 2017)&lt;/DisplayText&gt;&lt;record&gt;&lt;rec-number&gt;6&lt;/rec-number&gt;&lt;foreign-keys&gt;&lt;key app="EN" db-id="2202xfrw3w5xagetrtivszppsfpwvvv0w92f" timestamp="1699482434"&gt;6&lt;/key&gt;&lt;/foreign-keys&gt;&lt;ref-type name="Journal Article"&gt;17&lt;/ref-type&gt;&lt;contributors&gt;&lt;authors&gt;&lt;author&gt;Chen, Ruiyuan&lt;/author&gt;&lt;author&gt;El Ghoul, Sadok&lt;/author&gt;&lt;author&gt;Guedhami, Omrane&lt;/author&gt;&lt;author&gt;Wang, He&lt;/author&gt;&lt;/authors&gt;&lt;/contributors&gt;&lt;titles&gt;&lt;title&gt;Do state and foreign ownership affect investment efficiency? Evidence from privatizations&lt;/title&gt;&lt;secondary-title&gt;Journal of Corporate Finance&lt;/secondary-title&gt;&lt;/titles&gt;&lt;periodical&gt;&lt;full-title&gt;Journal of corporate finance&lt;/full-title&gt;&lt;/periodical&gt;&lt;pages&gt;408-421&lt;/pages&gt;&lt;volume&gt;42&lt;/volume&gt;&lt;dates&gt;&lt;year&gt;2017&lt;/year&gt;&lt;/dates&gt;&lt;isbn&gt;0929-1199&lt;/isbn&gt;&lt;urls&gt;&lt;/urls&gt;&lt;/record&gt;&lt;/Cite&gt;&lt;/EndNote&gt;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(Chen et al., 2017)</w:t>
      </w:r>
      <w:r>
        <w:rPr>
          <w:rFonts w:ascii="Times New Roman" w:eastAsia="Times New Roman" w:hAnsi="Times New Roman" w:cs="Times New Roman"/>
          <w:sz w:val="24"/>
          <w:szCs w:val="24"/>
        </w:rPr>
        <w:fldChar w:fldCharType="end"/>
      </w:r>
      <w:r w:rsidRPr="00096C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40DDE">
        <w:rPr>
          <w:rFonts w:ascii="Times New Roman" w:eastAsia="Times New Roman" w:hAnsi="Times New Roman" w:cs="Times New Roman"/>
          <w:sz w:val="24"/>
          <w:szCs w:val="24"/>
        </w:rPr>
        <w:t xml:space="preserve">Similarly, family members are keen to reduce the probability of failure and the level of risk exposure because they are interested in passing their investment to the next generation of their </w:t>
      </w:r>
      <w:r>
        <w:rPr>
          <w:rFonts w:ascii="Times New Roman" w:eastAsia="Times New Roman" w:hAnsi="Times New Roman" w:cs="Times New Roman"/>
          <w:sz w:val="24"/>
          <w:szCs w:val="24"/>
        </w:rPr>
        <w:t xml:space="preserve">family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&lt;EndNote&gt;&lt;Cite&gt;&lt;Author&gt;Cordeiro&lt;/Author&gt;&lt;Year&gt;2020&lt;/Year&gt;&lt;RecNum&gt;41&lt;/RecNum&gt;&lt;DisplayText&gt;(Cordeiro et al., 2020, Ho et al., 2020)&lt;/DisplayText&gt;&lt;record&gt;&lt;rec-number&gt;41&lt;/rec-number&gt;&lt;foreign-keys&gt;&lt;key app="EN" db-id="2202xfrw3w5xagetrtivszppsfpwvvv0w92f" timestamp="1699644945"&gt;41&lt;/key&gt;&lt;/foreign-keys&gt;&lt;ref-type name="Journal Article"&gt;17&lt;/ref-type&gt;&lt;contributors&gt;&lt;authors&gt;&lt;author&gt;Cordeiro, James J&lt;/author&gt;&lt;author&gt;Profumo, Giorgia&lt;/author&gt;&lt;author&gt;Tutore, Ilaria&lt;/author&gt;&lt;/authors&gt;&lt;/contributors&gt;&lt;titles&gt;&lt;title&gt;Board gender diversity and corporate environmental performance: The moderating role of family and dual‐class majority ownership structures&lt;/title&gt;&lt;secondary-title&gt;Business Strategy and the Environment&lt;/secondary-title&gt;&lt;/titles&gt;&lt;periodical&gt;&lt;full-title&gt;Business Strategy and the Environment&lt;/full-title&gt;&lt;/periodical&gt;&lt;pages&gt;1127-1144&lt;/pages&gt;&lt;volume&gt;29&lt;/volume&gt;&lt;number&gt;3&lt;/number&gt;&lt;dates&gt;&lt;year&gt;2020&lt;/year&gt;&lt;/dates&gt;&lt;isbn&gt;0964-4733&lt;/isbn&gt;&lt;urls&gt;&lt;/urls&gt;&lt;/record&gt;&lt;/Cite&gt;&lt;Cite&gt;&lt;Author&gt;Ho&lt;/Author&gt;&lt;Year&gt;2020&lt;/Year&gt;&lt;RecNum&gt;29&lt;/RecNum&gt;&lt;record&gt;&lt;rec-number&gt;29&lt;/rec-number&gt;&lt;foreign-keys&gt;&lt;key app="EN" db-id="2202xfrw3w5xagetrtivszppsfpwvvv0w92f" timestamp="1699643011"&gt;29&lt;/key&gt;&lt;/foreign-keys&gt;&lt;ref-type name="Journal Article"&gt;17&lt;/ref-type&gt;&lt;contributors&gt;&lt;authors&gt;&lt;author&gt;Ho, Joanna&lt;/author&gt;&lt;author&gt;Huang, Cheng Jen&lt;/author&gt;&lt;author&gt;Karuna, Christo&lt;/author&gt;&lt;/authors&gt;&lt;/contributors&gt;&lt;titles&gt;&lt;title&gt;Large shareholder ownership types and board governance&lt;/title&gt;&lt;secondary-title&gt;Journal of Corporate Finance&lt;/secondary-title&gt;&lt;/titles&gt;&lt;periodical&gt;&lt;full-title&gt;Journal of corporate finance&lt;/full-title&gt;&lt;/periodical&gt;&lt;pages&gt;101715&lt;/pages&gt;&lt;volume&gt;65&lt;/volume&gt;&lt;dates&gt;&lt;year&gt;2020&lt;/year&gt;&lt;/dates&gt;&lt;isbn&gt;0929-1199&lt;/isbn&gt;&lt;urls&gt;&lt;/urls&gt;&lt;/record&gt;&lt;/Cite&gt;&lt;/EndNote&gt;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(Cordeiro et al., 2020, Ho et al.,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Thus, foreign and family investors may encourage ESG engagement during financial sanctions to reduce the negative consequences of such sanctions.  </w:t>
      </w:r>
    </w:p>
    <w:p w14:paraId="5CC3FC16" w14:textId="2A2815EB" w:rsidR="005D4778" w:rsidRPr="00103180"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Accordingly</w:t>
      </w:r>
      <w:r w:rsidRPr="00040DDE">
        <w:rPr>
          <w:rFonts w:ascii="Times New Roman" w:eastAsia="Times New Roman" w:hAnsi="Times New Roman" w:cs="Times New Roman"/>
          <w:sz w:val="24"/>
          <w:szCs w:val="24"/>
        </w:rPr>
        <w:t xml:space="preserve">, this study aims to address a notable research gap by examining the reactions of various investor categories to financial sanctions, particularly in terms of their influence on ESG performance. This is achieved by </w:t>
      </w:r>
      <w:r w:rsidR="00DE5268">
        <w:rPr>
          <w:rFonts w:ascii="Times New Roman" w:eastAsia="Times New Roman" w:hAnsi="Times New Roman" w:cs="Times New Roman"/>
          <w:sz w:val="24"/>
          <w:szCs w:val="24"/>
        </w:rPr>
        <w:t>investigating</w:t>
      </w:r>
      <w:r w:rsidRPr="00040DDE">
        <w:rPr>
          <w:rFonts w:ascii="Times New Roman" w:eastAsia="Times New Roman" w:hAnsi="Times New Roman" w:cs="Times New Roman"/>
          <w:sz w:val="24"/>
          <w:szCs w:val="24"/>
        </w:rPr>
        <w:t xml:space="preserve"> the following hypothes</w:t>
      </w:r>
      <w:r>
        <w:rPr>
          <w:rFonts w:ascii="Times New Roman" w:eastAsia="Times New Roman" w:hAnsi="Times New Roman" w:cs="Times New Roman"/>
          <w:sz w:val="24"/>
          <w:szCs w:val="24"/>
        </w:rPr>
        <w:t>e</w:t>
      </w:r>
      <w:r w:rsidRPr="00040DDE">
        <w:rPr>
          <w:rFonts w:ascii="Times New Roman" w:eastAsia="Times New Roman" w:hAnsi="Times New Roman" w:cs="Times New Roman"/>
          <w:sz w:val="24"/>
          <w:szCs w:val="24"/>
        </w:rPr>
        <w:t>s:</w:t>
      </w:r>
    </w:p>
    <w:p w14:paraId="65AAC144" w14:textId="6EB32991" w:rsidR="005D4778" w:rsidRPr="00103180" w:rsidRDefault="005D4778" w:rsidP="005D4778">
      <w:pPr>
        <w:spacing w:line="360" w:lineRule="auto"/>
        <w:jc w:val="both"/>
        <w:rPr>
          <w:rFonts w:ascii="Times New Roman" w:eastAsia="Times New Roman" w:hAnsi="Times New Roman" w:cs="Times New Roman"/>
          <w:i/>
          <w:sz w:val="24"/>
          <w:szCs w:val="24"/>
        </w:rPr>
      </w:pPr>
      <w:r w:rsidRPr="00AD2513">
        <w:rPr>
          <w:rFonts w:ascii="Times New Roman" w:eastAsia="Times New Roman" w:hAnsi="Times New Roman" w:cs="Times New Roman"/>
          <w:b/>
          <w:bCs/>
          <w:i/>
          <w:sz w:val="24"/>
          <w:szCs w:val="24"/>
        </w:rPr>
        <w:t>Hypothesis 4:</w:t>
      </w:r>
      <w:r w:rsidRPr="00103180">
        <w:rPr>
          <w:rFonts w:ascii="Times New Roman" w:eastAsia="Times New Roman" w:hAnsi="Times New Roman" w:cs="Times New Roman"/>
          <w:i/>
          <w:sz w:val="24"/>
          <w:szCs w:val="24"/>
        </w:rPr>
        <w:t xml:space="preserve"> Financial sanctions negatively moderate the relationship between</w:t>
      </w:r>
      <w:r w:rsidR="00372F7C">
        <w:rPr>
          <w:rFonts w:ascii="Times New Roman" w:eastAsia="Times New Roman" w:hAnsi="Times New Roman" w:cs="Times New Roman"/>
          <w:i/>
          <w:sz w:val="24"/>
          <w:szCs w:val="24"/>
        </w:rPr>
        <w:t xml:space="preserve"> government</w:t>
      </w:r>
      <w:r w:rsidRPr="00103180">
        <w:rPr>
          <w:rFonts w:ascii="Times New Roman" w:eastAsia="Times New Roman" w:hAnsi="Times New Roman" w:cs="Times New Roman"/>
          <w:i/>
          <w:sz w:val="24"/>
          <w:szCs w:val="24"/>
        </w:rPr>
        <w:t xml:space="preserve"> </w:t>
      </w:r>
      <w:r w:rsidR="00372F7C">
        <w:rPr>
          <w:rFonts w:ascii="Times New Roman" w:eastAsia="Times New Roman" w:hAnsi="Times New Roman" w:cs="Times New Roman"/>
          <w:i/>
          <w:sz w:val="24"/>
          <w:szCs w:val="24"/>
        </w:rPr>
        <w:t>investors</w:t>
      </w:r>
      <w:r w:rsidR="00372F7C" w:rsidRPr="00103180">
        <w:rPr>
          <w:rFonts w:ascii="Times New Roman" w:eastAsia="Times New Roman" w:hAnsi="Times New Roman" w:cs="Times New Roman"/>
          <w:i/>
          <w:sz w:val="24"/>
          <w:szCs w:val="24"/>
        </w:rPr>
        <w:t xml:space="preserve"> </w:t>
      </w:r>
      <w:r w:rsidRPr="00103180">
        <w:rPr>
          <w:rFonts w:ascii="Times New Roman" w:eastAsia="Times New Roman" w:hAnsi="Times New Roman" w:cs="Times New Roman"/>
          <w:i/>
          <w:sz w:val="24"/>
          <w:szCs w:val="24"/>
        </w:rPr>
        <w:t>and ESG performance</w:t>
      </w:r>
      <w:r>
        <w:rPr>
          <w:rFonts w:ascii="Times New Roman" w:eastAsia="Times New Roman" w:hAnsi="Times New Roman" w:cs="Times New Roman"/>
          <w:i/>
          <w:sz w:val="24"/>
          <w:szCs w:val="24"/>
        </w:rPr>
        <w:t>.</w:t>
      </w:r>
    </w:p>
    <w:p w14:paraId="62C52F68" w14:textId="133FEF32" w:rsidR="005D4778" w:rsidRPr="00103180" w:rsidRDefault="005D4778" w:rsidP="005D4778">
      <w:pPr>
        <w:spacing w:line="360" w:lineRule="auto"/>
        <w:jc w:val="both"/>
        <w:rPr>
          <w:rFonts w:ascii="Times New Roman" w:eastAsia="Times New Roman" w:hAnsi="Times New Roman" w:cs="Times New Roman"/>
          <w:i/>
          <w:sz w:val="24"/>
          <w:szCs w:val="24"/>
        </w:rPr>
      </w:pPr>
      <w:r w:rsidRPr="00AD2513">
        <w:rPr>
          <w:rFonts w:ascii="Times New Roman" w:eastAsia="Times New Roman" w:hAnsi="Times New Roman" w:cs="Times New Roman"/>
          <w:b/>
          <w:bCs/>
          <w:i/>
          <w:sz w:val="24"/>
          <w:szCs w:val="24"/>
        </w:rPr>
        <w:t>Hypothesis 5:</w:t>
      </w:r>
      <w:r w:rsidRPr="00103180">
        <w:rPr>
          <w:rFonts w:ascii="Times New Roman" w:eastAsia="Times New Roman" w:hAnsi="Times New Roman" w:cs="Times New Roman"/>
          <w:i/>
          <w:sz w:val="24"/>
          <w:szCs w:val="24"/>
        </w:rPr>
        <w:t xml:space="preserve"> Financial sanctions positively moderate the relationship between foreign</w:t>
      </w:r>
      <w:r w:rsidR="00372F7C">
        <w:rPr>
          <w:rFonts w:ascii="Times New Roman" w:eastAsia="Times New Roman" w:hAnsi="Times New Roman" w:cs="Times New Roman"/>
          <w:i/>
          <w:sz w:val="24"/>
          <w:szCs w:val="24"/>
        </w:rPr>
        <w:t xml:space="preserve"> investors</w:t>
      </w:r>
      <w:r w:rsidR="00372F7C" w:rsidRPr="00103180">
        <w:rPr>
          <w:rFonts w:ascii="Times New Roman" w:eastAsia="Times New Roman" w:hAnsi="Times New Roman" w:cs="Times New Roman"/>
          <w:i/>
          <w:sz w:val="24"/>
          <w:szCs w:val="24"/>
        </w:rPr>
        <w:t xml:space="preserve"> </w:t>
      </w:r>
      <w:r w:rsidRPr="00103180">
        <w:rPr>
          <w:rFonts w:ascii="Times New Roman" w:eastAsia="Times New Roman" w:hAnsi="Times New Roman" w:cs="Times New Roman"/>
          <w:i/>
          <w:sz w:val="24"/>
          <w:szCs w:val="24"/>
        </w:rPr>
        <w:t>and ESG performance</w:t>
      </w:r>
      <w:r>
        <w:rPr>
          <w:rFonts w:ascii="Times New Roman" w:eastAsia="Times New Roman" w:hAnsi="Times New Roman" w:cs="Times New Roman"/>
          <w:i/>
          <w:sz w:val="24"/>
          <w:szCs w:val="24"/>
        </w:rPr>
        <w:t>.</w:t>
      </w:r>
    </w:p>
    <w:p w14:paraId="41B8A397" w14:textId="1657CBDC" w:rsidR="005D4778" w:rsidRPr="00103180" w:rsidRDefault="005D4778" w:rsidP="005D4778">
      <w:pPr>
        <w:spacing w:line="360" w:lineRule="auto"/>
        <w:jc w:val="both"/>
        <w:rPr>
          <w:rFonts w:ascii="Times New Roman" w:eastAsia="Times New Roman" w:hAnsi="Times New Roman" w:cs="Times New Roman"/>
          <w:i/>
          <w:sz w:val="24"/>
          <w:szCs w:val="24"/>
        </w:rPr>
      </w:pPr>
      <w:r w:rsidRPr="00AD2513">
        <w:rPr>
          <w:rFonts w:ascii="Times New Roman" w:eastAsia="Times New Roman" w:hAnsi="Times New Roman" w:cs="Times New Roman"/>
          <w:b/>
          <w:bCs/>
          <w:i/>
          <w:sz w:val="24"/>
          <w:szCs w:val="24"/>
        </w:rPr>
        <w:t>Hypothesis 6:</w:t>
      </w:r>
      <w:r w:rsidRPr="00103180">
        <w:rPr>
          <w:rFonts w:ascii="Times New Roman" w:eastAsia="Times New Roman" w:hAnsi="Times New Roman" w:cs="Times New Roman"/>
          <w:i/>
          <w:sz w:val="24"/>
          <w:szCs w:val="24"/>
        </w:rPr>
        <w:t xml:space="preserve"> Financial sanctions positively moderate the relationship between family</w:t>
      </w:r>
      <w:r w:rsidR="00372F7C">
        <w:rPr>
          <w:rFonts w:ascii="Times New Roman" w:eastAsia="Times New Roman" w:hAnsi="Times New Roman" w:cs="Times New Roman"/>
          <w:i/>
          <w:sz w:val="24"/>
          <w:szCs w:val="24"/>
        </w:rPr>
        <w:t xml:space="preserve"> investors</w:t>
      </w:r>
      <w:r w:rsidRPr="00103180">
        <w:rPr>
          <w:rFonts w:ascii="Times New Roman" w:eastAsia="Times New Roman" w:hAnsi="Times New Roman" w:cs="Times New Roman"/>
          <w:i/>
          <w:sz w:val="24"/>
          <w:szCs w:val="24"/>
        </w:rPr>
        <w:t xml:space="preserve"> and ESG performance</w:t>
      </w:r>
      <w:r>
        <w:rPr>
          <w:rFonts w:ascii="Times New Roman" w:eastAsia="Times New Roman" w:hAnsi="Times New Roman" w:cs="Times New Roman"/>
          <w:i/>
          <w:sz w:val="24"/>
          <w:szCs w:val="24"/>
        </w:rPr>
        <w:t>.</w:t>
      </w:r>
    </w:p>
    <w:p w14:paraId="6368A687" w14:textId="13A98947" w:rsidR="005D4778" w:rsidRDefault="003B23D6" w:rsidP="003B23D6">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5D4778">
        <w:rPr>
          <w:rFonts w:ascii="Times New Roman" w:eastAsia="Times New Roman" w:hAnsi="Times New Roman" w:cs="Times New Roman"/>
          <w:b/>
          <w:color w:val="000000"/>
          <w:sz w:val="24"/>
          <w:szCs w:val="24"/>
        </w:rPr>
        <w:t xml:space="preserve">Research design </w:t>
      </w:r>
    </w:p>
    <w:p w14:paraId="40C97E9B" w14:textId="77777777" w:rsidR="005D4778" w:rsidRDefault="005D4778" w:rsidP="005D47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Sample and data </w:t>
      </w:r>
    </w:p>
    <w:p w14:paraId="0D0AD9ED"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sample begins with all Chinese firms that have available ESG data from ASSET4 database during the period of 2011-2022, which yields an initial total of 5,256 firm-year observations. We subsequently merge this dataset with ownership data and other financial data provided by DataStream and Worldscope. We follow the common practice of eliminating the financial firms (SIC codes 6000-6999) because of their rigorous regulatory requirements and distinct financial reporting structure. We also eliminate firm-year observations with missing data for main variables, resulting in a final dataset of 3,768 observations. Table 1 summarises the sample selection process.</w:t>
      </w:r>
    </w:p>
    <w:p w14:paraId="745715DD" w14:textId="77777777" w:rsidR="005D4778" w:rsidRDefault="005D4778" w:rsidP="005D477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(Insert Table 1 about here)</w:t>
      </w:r>
    </w:p>
    <w:p w14:paraId="4BEEA50A" w14:textId="77777777" w:rsidR="005D4778" w:rsidRDefault="005D4778" w:rsidP="005D477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Definition of variables </w:t>
      </w:r>
    </w:p>
    <w:p w14:paraId="1D3E3DE3" w14:textId="677E4E96"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ESG performance is our dependent variable collected from ASSET4, which is a widely used database as it provides auditable and relevant ESG information</w:t>
      </w:r>
      <w:r w:rsidR="00216130">
        <w:rPr>
          <w:rFonts w:ascii="Times New Roman" w:eastAsia="Times New Roman" w:hAnsi="Times New Roman" w:cs="Times New Roman"/>
          <w:sz w:val="24"/>
          <w:szCs w:val="24"/>
        </w:rPr>
        <w:t xml:space="preserve"> </w:t>
      </w:r>
      <w:r w:rsidR="00216130">
        <w:rPr>
          <w:rFonts w:ascii="Times New Roman" w:eastAsia="Times New Roman" w:hAnsi="Times New Roman" w:cs="Times New Roman"/>
          <w:sz w:val="24"/>
          <w:szCs w:val="24"/>
        </w:rPr>
        <w:fldChar w:fldCharType="begin">
          <w:fldData xml:space="preserve">PEVuZE5vdGU+PENpdGU+PEF1dGhvcj5DaGVuZzwvQXV0aG9yPjxZZWFyPjIwMTQ8L1llYXI+PFJl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</w:fldData>
        </w:fldChar>
      </w:r>
      <w:r w:rsidR="00216130">
        <w:rPr>
          <w:rFonts w:ascii="Times New Roman" w:eastAsia="Times New Roman" w:hAnsi="Times New Roman" w:cs="Times New Roman"/>
          <w:sz w:val="24"/>
          <w:szCs w:val="24"/>
        </w:rPr>
        <w:instrText xml:space="preserve"> ADDIN EN.CITE </w:instrText>
      </w:r>
      <w:r w:rsidR="00216130">
        <w:rPr>
          <w:rFonts w:ascii="Times New Roman" w:eastAsia="Times New Roman" w:hAnsi="Times New Roman" w:cs="Times New Roman"/>
          <w:sz w:val="24"/>
          <w:szCs w:val="24"/>
        </w:rPr>
        <w:fldChar w:fldCharType="begin">
          <w:fldData xml:space="preserve">PEVuZE5vdGU+PENpdGU+PEF1dGhvcj5DaGVuZzwvQXV0aG9yPjxZZWFyPjIwMTQ8L1llYXI+PFJl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</w:fldData>
        </w:fldChar>
      </w:r>
      <w:r w:rsidR="00216130">
        <w:rPr>
          <w:rFonts w:ascii="Times New Roman" w:eastAsia="Times New Roman" w:hAnsi="Times New Roman" w:cs="Times New Roman"/>
          <w:sz w:val="24"/>
          <w:szCs w:val="24"/>
        </w:rPr>
        <w:instrText xml:space="preserve"> ADDIN EN.CITE.DATA </w:instrText>
      </w:r>
      <w:r w:rsidR="00216130">
        <w:rPr>
          <w:rFonts w:ascii="Times New Roman" w:eastAsia="Times New Roman" w:hAnsi="Times New Roman" w:cs="Times New Roman"/>
          <w:sz w:val="24"/>
          <w:szCs w:val="24"/>
        </w:rPr>
      </w:r>
      <w:r w:rsidR="00216130">
        <w:rPr>
          <w:rFonts w:ascii="Times New Roman" w:eastAsia="Times New Roman" w:hAnsi="Times New Roman" w:cs="Times New Roman"/>
          <w:sz w:val="24"/>
          <w:szCs w:val="24"/>
        </w:rPr>
        <w:fldChar w:fldCharType="end"/>
      </w:r>
      <w:r w:rsidR="00216130">
        <w:rPr>
          <w:rFonts w:ascii="Times New Roman" w:eastAsia="Times New Roman" w:hAnsi="Times New Roman" w:cs="Times New Roman"/>
          <w:sz w:val="24"/>
          <w:szCs w:val="24"/>
        </w:rPr>
      </w:r>
      <w:r w:rsidR="00216130">
        <w:rPr>
          <w:rFonts w:ascii="Times New Roman" w:eastAsia="Times New Roman" w:hAnsi="Times New Roman" w:cs="Times New Roman"/>
          <w:sz w:val="24"/>
          <w:szCs w:val="24"/>
        </w:rPr>
        <w:fldChar w:fldCharType="separate"/>
      </w:r>
      <w:r w:rsidR="00216130">
        <w:rPr>
          <w:rFonts w:ascii="Times New Roman" w:eastAsia="Times New Roman" w:hAnsi="Times New Roman" w:cs="Times New Roman"/>
          <w:noProof/>
          <w:sz w:val="24"/>
          <w:szCs w:val="24"/>
        </w:rPr>
        <w:t>(Cheng et al., 2014, Dwekat et al., 2022, Mardawi et al., 2023)</w:t>
      </w:r>
      <w:r w:rsidR="0021613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The ESG is a weighted average score ranging from 0 to 100, based on the evaluation of a firm’s performance across three main areas: environmental, social, and governance. The environmental score reflects a firm’s capacity to produce innovative eco-friendly products using fewer resources and lower carbon emissions. The social score covers the firm’s achievements in terms of human rights, health and safety, employment quality, product responsibility, training and development, diversity, and community. Lastly, the governance score reflects the firm’s improvements in terms of board functions, board structure, compensation policy, shareholders’ rights, and vision and strategy.</w:t>
      </w:r>
      <w:r w:rsidR="00216130">
        <w:rPr>
          <w:rFonts w:ascii="Times New Roman" w:eastAsia="Times New Roman" w:hAnsi="Times New Roman" w:cs="Times New Roman"/>
          <w:sz w:val="24"/>
          <w:szCs w:val="24"/>
        </w:rPr>
        <w:t xml:space="preserve"> </w:t>
      </w:r>
    </w:p>
    <w:p w14:paraId="77D8EB5A"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regards to the independent variable, we follow the investment literature </w:t>
      </w:r>
      <w:r>
        <w:rPr>
          <w:rFonts w:ascii="Times New Roman" w:eastAsia="Times New Roman" w:hAnsi="Times New Roman" w:cs="Times New Roman"/>
          <w:sz w:val="24"/>
          <w:szCs w:val="24"/>
        </w:rPr>
        <w:fldChar w:fldCharType="begin">
          <w:fldData xml:space="preserve">PEVuZE5vdGU+PENpdGU+PEF1dGhvcj5DaGVuPC9BdXRob3I+PFllYXI+MjAxMTwvWWVhcj48UmVj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</w:fldData>
        </w:fldChar>
      </w:r>
      <w:r>
        <w:rPr>
          <w:rFonts w:ascii="Times New Roman" w:eastAsia="Times New Roman" w:hAnsi="Times New Roman" w:cs="Times New Roman"/>
          <w:sz w:val="24"/>
          <w:szCs w:val="24"/>
        </w:rPr>
        <w:instrText xml:space="preserve"> ADDIN EN.CITE </w:instrText>
      </w:r>
      <w:r>
        <w:rPr>
          <w:rFonts w:ascii="Times New Roman" w:eastAsia="Times New Roman" w:hAnsi="Times New Roman" w:cs="Times New Roman"/>
          <w:sz w:val="24"/>
          <w:szCs w:val="24"/>
        </w:rPr>
        <w:fldChar w:fldCharType="begin">
          <w:fldData xml:space="preserve">PEVuZE5vdGU+PENpdGU+PEF1dGhvcj5DaGVuPC9BdXRob3I+PFllYXI+MjAxMTwvWWVhcj48UmVj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</w:fldData>
        </w:fldChar>
      </w:r>
      <w:r>
        <w:rPr>
          <w:rFonts w:ascii="Times New Roman" w:eastAsia="Times New Roman" w:hAnsi="Times New Roman" w:cs="Times New Roman"/>
          <w:sz w:val="24"/>
          <w:szCs w:val="24"/>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(Chen et al., 2011, Boubakri et al., 2013, Chen et al., 2017, Ho et al.,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focus on three categories of investor ownership: government ownership, foreign ownership, and family ownership. Data on these ownership categories are collected from DataStream, which defines them as strategic ownership. These ownership categories create distinct degree of information asymmetry, agency problems, and corporate governance efficiency, leading to different investment orientations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&lt;EndNote&gt;&lt;Cite&gt;&lt;Author&gt;Chen&lt;/Author&gt;&lt;Year&gt;2017&lt;/Year&gt;&lt;RecNum&gt;6&lt;/RecNum&gt;&lt;DisplayText&gt;(Chen et al., 2017)&lt;/DisplayText&gt;&lt;record&gt;&lt;rec-number&gt;6&lt;/rec-number&gt;&lt;foreign-keys&gt;&lt;key app="EN" db-id="2202xfrw3w5xagetrtivszppsfpwvvv0w92f" timestamp="1699482434"&gt;6&lt;/key&gt;&lt;/foreign-keys&gt;&lt;ref-type name="Journal Article"&gt;17&lt;/ref-type&gt;&lt;contributors&gt;&lt;authors&gt;&lt;author&gt;Chen, Ruiyuan&lt;/author&gt;&lt;author&gt;El Ghoul, Sadok&lt;/author&gt;&lt;author&gt;Guedhami, Omrane&lt;/author&gt;&lt;author&gt;Wang, He&lt;/author&gt;&lt;/authors&gt;&lt;/contributors&gt;&lt;titles&gt;&lt;title&gt;Do state and foreign ownership affect investment efficiency? Evidence from privatizations&lt;/title&gt;&lt;secondary-title&gt;Journal of Corporate Finance&lt;/secondary-title&gt;&lt;/titles&gt;&lt;periodical&gt;&lt;full-title&gt;Journal of corporate finance&lt;/full-title&gt;&lt;/periodical&gt;&lt;pages&gt;408-421&lt;/pages&gt;&lt;volume&gt;42&lt;/volume&gt;&lt;dates&gt;&lt;year&gt;2017&lt;/year&gt;&lt;/dates&gt;&lt;isbn&gt;0929-1199&lt;/isbn&gt;&lt;urls&gt;&lt;/urls&gt;&lt;/record&gt;&lt;/Cite&gt;&lt;/EndNote&gt;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(Chen et al., 2017)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Given these differences, their responses to financial sanctions in terms of ESG performance may differ.  </w:t>
      </w:r>
    </w:p>
    <w:p w14:paraId="57C9DD3F"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financial sanctions are our moderating variable, identified based on the Global Sanctions Database (GSDB). The GSDB classifies sanctions into three key dimensions: type, objective, and success of sanctions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&lt;EndNote&gt;&lt;Cite&gt;&lt;Author&gt;Felbermayr&lt;/Author&gt;&lt;Year&gt;2020&lt;/Year&gt;&lt;RecNum&gt;4&lt;/RecNum&gt;&lt;DisplayText&gt;(Felbermayr et al., 2020)&lt;/DisplayText&gt;&lt;record&gt;&lt;rec-number&gt;4&lt;/rec-number&gt;&lt;foreign-keys&gt;&lt;key app="EN" db-id="2202xfrw3w5xagetrtivszppsfpwvvv0w92f" timestamp="1699482101"&gt;4&lt;/key&gt;&lt;/foreign-keys&gt;&lt;ref-type name="Journal Article"&gt;17&lt;/ref-type&gt;&lt;contributors&gt;&lt;authors&gt;&lt;author&gt;Felbermayr, Gabriel&lt;/author&gt;&lt;author&gt;Kirilakha, Aleksandra&lt;/author&gt;&lt;author&gt;Syropoulos, Constantinos&lt;/author&gt;&lt;author&gt;Yalcin, Erdal&lt;/author&gt;&lt;author&gt;Yotov, Yoto V&lt;/author&gt;&lt;/authors&gt;&lt;/contributors&gt;&lt;titles&gt;&lt;title&gt;The global sanctions data base&lt;/title&gt;&lt;secondary-title&gt;European Economic Review&lt;/secondary-title&gt;&lt;/titles&gt;&lt;periodical&gt;&lt;full-title&gt;European Economic Review&lt;/full-title&gt;&lt;/periodical&gt;&lt;pages&gt;103561&lt;/pages&gt;&lt;volume&gt;129&lt;/volume&gt;&lt;dates&gt;&lt;year&gt;2020&lt;/year&gt;&lt;/dates&gt;&lt;isbn&gt;0014-2921&lt;/isbn&gt;&lt;urls&gt;&lt;/urls&gt;&lt;/record&gt;&lt;/Cite&gt;&lt;/EndNote&gt;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(Felbermayr et al.,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recent update of GSDB covers 1325 publicly traceable sanction cases, involving multilateral, plurilateral and purely bilateral sanctions over the period of 1950 -2022. The GSDB relies on alternative sources that are verified across various dimensions, which ensures a high level of consistency, reliability, and maximum coverage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&lt;EndNote&gt;&lt;Cite&gt;&lt;Author&gt;Felbermayr&lt;/Author&gt;&lt;Year&gt;2020&lt;/Year&gt;&lt;RecNum&gt;4&lt;/RecNum&gt;&lt;DisplayText&gt;(Felbermayr et al., 2020)&lt;/DisplayText&gt;&lt;record&gt;&lt;rec-number&gt;4&lt;/rec-number&gt;&lt;foreign-keys&gt;&lt;key app="EN" db-id="2202xfrw3w5xagetrtivszppsfpwvvv0w92f" timestamp="1699482101"&gt;4&lt;/key&gt;&lt;/foreign-keys&gt;&lt;ref-type name="Journal Article"&gt;17&lt;/ref-type&gt;&lt;contributors&gt;&lt;authors&gt;&lt;author&gt;Felbermayr, Gabriel&lt;/author&gt;&lt;author&gt;Kirilakha, Aleksandra&lt;/author&gt;&lt;author&gt;Syropoulos, Constantinos&lt;/author&gt;&lt;author&gt;Yalcin, Erdal&lt;/author&gt;&lt;author&gt;Yotov, Yoto V&lt;/author&gt;&lt;/authors&gt;&lt;/contributors&gt;&lt;titles&gt;&lt;title&gt;The global sanctions data base&lt;/title&gt;&lt;secondary-title&gt;European Economic Review&lt;/secondary-title&gt;&lt;/titles&gt;&lt;periodical&gt;&lt;full-title&gt;European Economic Review&lt;/full-title&gt;&lt;/periodical&gt;&lt;pages&gt;103561&lt;/pages&gt;&lt;volume&gt;129&lt;/volume&gt;&lt;dates&gt;&lt;year&gt;2020&lt;/year&gt;&lt;/dates&gt;&lt;isbn&gt;0014-2921&lt;/isbn&gt;&lt;urls&gt;&lt;/urls&gt;&lt;/record&gt;&lt;/Cite&gt;&lt;/EndNote&gt;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(Felbermayr et al.,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Based on the GSDB, China faced various sanctions imposed by the United States, United Nations, European Union, and other countries. These sanctions were imposed because of several concerns such as human rights and democracy, and they came to an end in 1997. However, the recent ongoing sanctions imposed on China began in 2017 by the United States aimed at achieving policy change and addressing human right issues.</w:t>
      </w:r>
    </w:p>
    <w:p w14:paraId="763995F8" w14:textId="77777777" w:rsidR="005D4778" w:rsidRDefault="005D4778" w:rsidP="005D47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3.3 Model specification </w:t>
      </w:r>
    </w:p>
    <w:p w14:paraId="1A3B545D" w14:textId="613CFA32"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develop two regression models to test our hypotheses. Model </w:t>
      </w:r>
      <w:r w:rsidR="00896E86">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examines the effects of government ownership, foreign ownership, and family ownership on ESG performance. Model </w:t>
      </w:r>
      <w:r w:rsidR="00896E86">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examines how these investor types respond to financial sanctions in terms of ESG performance. These regression models are estimated using a fixed effect approach, with standard errors clustered at the firm level.</w:t>
      </w:r>
    </w:p>
    <w:p w14:paraId="712044A1" w14:textId="1DF3A6F0" w:rsidR="005D4778" w:rsidRPr="00E67F19" w:rsidRDefault="00000000" w:rsidP="005D4778">
      <w:pPr>
        <w:spacing w:line="360" w:lineRule="auto"/>
        <w:jc w:val="both"/>
        <w:rPr>
          <w:rFonts w:ascii="Times New Roman" w:hAnsi="Times New Roman" w:cs="Times New Roman"/>
          <w:b/>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ESG</m:t>
            </m:r>
          </m:e>
          <m:sub>
            <m:r>
              <m:rPr>
                <m:sty m:val="p"/>
              </m:rPr>
              <w:rPr>
                <w:rFonts w:ascii="Cambria Math" w:hAnsi="Cambria Math" w:cs="Times New Roman"/>
                <w:sz w:val="24"/>
                <w:szCs w:val="24"/>
              </w:rPr>
              <m:t>it</m:t>
            </m:r>
          </m:sub>
        </m:sSub>
        <m:r>
          <m:rPr>
            <m:sty m:val="p"/>
          </m:rPr>
          <w:rPr>
            <w:rFonts w:ascii="Cambria Math" w:hAnsi="Cambria Math" w:cs="Angsana New"/>
            <w:sz w:val="24"/>
            <w:szCs w:val="24"/>
            <w:cs/>
            <w:lang w:bidi="th-TH"/>
          </w:rPr>
          <m:t>=</m:t>
        </m:r>
        <m:r>
          <m:rPr>
            <m:sty m:val="p"/>
          </m:rPr>
          <w:rPr>
            <w:rFonts w:ascii="Cambria Math" w:hAnsi="Cambria Math" w:cs="Times New Roman"/>
            <w:sz w:val="24"/>
            <w:szCs w:val="24"/>
          </w:rPr>
          <m:t> </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α</m:t>
            </m:r>
          </m:e>
          <m:sub>
            <m:r>
              <m:rPr>
                <m:sty m:val="p"/>
              </m:rPr>
              <w:rPr>
                <w:rFonts w:ascii="Cambria Math" w:hAnsi="Cambria Math" w:cs="Times New Roman"/>
                <w:sz w:val="24"/>
                <w:szCs w:val="24"/>
              </w:rPr>
              <m:t>0</m:t>
            </m:r>
          </m:sub>
        </m:sSub>
        <m:r>
          <m:rPr>
            <m:sty m:val="p"/>
          </m:rPr>
          <w:rPr>
            <w:rFonts w:ascii="Cambria Math" w:hAnsi="Cambria Math" w:cs="Angsana New"/>
            <w:sz w:val="24"/>
            <w:szCs w:val="24"/>
            <w:cs/>
            <w:lang w:val="en-US" w:bidi="th-TH"/>
          </w:rPr>
          <m:t>+</m:t>
        </m:r>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en-US"/>
              </w:rPr>
              <m:t>w</m:t>
            </m:r>
          </m:sub>
        </m:sSub>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lang w:val="en-US"/>
              </w:rPr>
              <m:t>OWNV</m:t>
            </m:r>
          </m:e>
          <m:sub>
            <m:r>
              <m:rPr>
                <m:sty m:val="p"/>
              </m:rPr>
              <w:rPr>
                <w:rFonts w:ascii="Cambria Math" w:hAnsi="Cambria Math" w:cs="Times New Roman"/>
                <w:sz w:val="24"/>
                <w:szCs w:val="24"/>
                <w:lang w:val="en-US"/>
              </w:rPr>
              <m:t>it</m:t>
            </m:r>
          </m:sub>
        </m:sSub>
        <m:r>
          <m:rPr>
            <m:sty m:val="p"/>
          </m:rPr>
          <w:rPr>
            <w:rFonts w:ascii="Cambria Math" w:hAnsi="Cambria Math" w:cs="Angsana New"/>
            <w:sz w:val="24"/>
            <w:szCs w:val="24"/>
            <w:cs/>
            <w:lang w:bidi="th-TH"/>
          </w:rPr>
          <m:t>+</m:t>
        </m:r>
        <m:nary>
          <m:naryPr>
            <m:chr m:val="∑"/>
            <m:limLoc m:val="undOvr"/>
            <m:supHide m:val="1"/>
            <m:ctrlPr>
              <w:rPr>
                <w:rFonts w:ascii="Cambria Math" w:hAnsi="Cambria Math" w:cs="Times New Roman"/>
                <w:bCs/>
                <w:iCs/>
                <w:sz w:val="24"/>
                <w:szCs w:val="24"/>
              </w:rPr>
            </m:ctrlPr>
          </m:naryPr>
          <m:sub>
            <m:r>
              <m:rPr>
                <m:sty m:val="p"/>
              </m:rPr>
              <w:rPr>
                <w:rFonts w:ascii="Cambria Math" w:hAnsi="Cambria Math" w:cs="Times New Roman"/>
                <w:sz w:val="24"/>
                <w:szCs w:val="24"/>
              </w:rPr>
              <m:t>k</m:t>
            </m:r>
          </m:sub>
          <m:sup/>
          <m:e>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en-US"/>
                  </w:rPr>
                  <m:t>e</m:t>
                </m:r>
              </m:sub>
            </m:sSub>
          </m:e>
        </m:nary>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lang w:val="en-US"/>
              </w:rPr>
              <m:t>X</m:t>
            </m:r>
          </m:e>
          <m:sub>
            <m:r>
              <m:rPr>
                <m:sty m:val="p"/>
              </m:rPr>
              <w:rPr>
                <w:rFonts w:ascii="Cambria Math" w:hAnsi="Cambria Math" w:cs="Times New Roman"/>
                <w:sz w:val="24"/>
                <w:szCs w:val="24"/>
                <w:lang w:val="en-US"/>
              </w:rPr>
              <m:t>eit</m:t>
            </m:r>
          </m:sub>
        </m:sSub>
        <m:r>
          <m:rPr>
            <m:sty m:val="p"/>
          </m:rPr>
          <w:rPr>
            <w:rFonts w:ascii="Cambria Math" w:hAnsi="Cambria Math" w:cs="Angsana New"/>
            <w:sz w:val="24"/>
            <w:szCs w:val="24"/>
            <w:cs/>
            <w:lang w:bidi="th-TH"/>
          </w:rPr>
          <m:t>+</m:t>
        </m:r>
        <m:nary>
          <m:naryPr>
            <m:chr m:val="∑"/>
            <m:limLoc m:val="undOvr"/>
            <m:supHide m:val="1"/>
            <m:ctrlPr>
              <w:rPr>
                <w:rFonts w:ascii="Cambria Math" w:hAnsi="Cambria Math" w:cs="Times New Roman"/>
                <w:bCs/>
                <w:iCs/>
                <w:sz w:val="24"/>
                <w:szCs w:val="24"/>
              </w:rPr>
            </m:ctrlPr>
          </m:naryPr>
          <m:sub>
            <m:r>
              <m:rPr>
                <m:sty m:val="p"/>
              </m:rPr>
              <w:rPr>
                <w:rFonts w:ascii="Cambria Math" w:hAnsi="Cambria Math" w:cs="Times New Roman"/>
                <w:sz w:val="24"/>
                <w:szCs w:val="24"/>
              </w:rPr>
              <m:t>t</m:t>
            </m:r>
          </m:sub>
          <m:sup/>
          <m:e>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en-US"/>
                  </w:rPr>
                  <m:t>t</m:t>
                </m:r>
              </m:sub>
            </m:sSub>
          </m:e>
        </m:nary>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lang w:val="en-US"/>
              </w:rPr>
              <m:t>YEAR</m:t>
            </m:r>
          </m:e>
          <m:sub>
            <m:r>
              <m:rPr>
                <m:sty m:val="p"/>
              </m:rPr>
              <w:rPr>
                <w:rFonts w:ascii="Cambria Math" w:hAnsi="Cambria Math" w:cs="Times New Roman"/>
                <w:sz w:val="24"/>
                <w:szCs w:val="24"/>
                <w:lang w:val="en-US"/>
              </w:rPr>
              <m:t>t</m:t>
            </m:r>
          </m:sub>
        </m:sSub>
        <m:r>
          <m:rPr>
            <m:sty m:val="p"/>
          </m:rPr>
          <w:rPr>
            <w:rFonts w:ascii="Cambria Math" w:hAnsi="Cambria Math" w:cs="Angsana New"/>
            <w:sz w:val="24"/>
            <w:szCs w:val="24"/>
            <w:cs/>
            <w:lang w:bidi="th-TH"/>
          </w:rPr>
          <m:t>+</m:t>
        </m:r>
        <m:r>
          <m:rPr>
            <m:sty m:val="p"/>
          </m:rPr>
          <w:rPr>
            <w:rFonts w:ascii="Cambria Math" w:hAnsi="Cambria Math" w:cs="Times New Roman"/>
            <w:sz w:val="24"/>
            <w:szCs w:val="24"/>
          </w:rPr>
          <m:t> </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it</m:t>
            </m:r>
          </m:sub>
        </m:sSub>
      </m:oMath>
      <w:r w:rsidR="005D4778" w:rsidRPr="00E430B0">
        <w:rPr>
          <w:rFonts w:ascii="Times New Roman" w:hAnsi="Times New Roman" w:cs="Angsana New"/>
          <w:bCs/>
          <w:iCs/>
          <w:sz w:val="24"/>
          <w:szCs w:val="24"/>
          <w:cs/>
          <w:lang w:bidi="th-TH"/>
        </w:rPr>
        <w:t xml:space="preserve">                                            </w:t>
      </w:r>
      <w:r w:rsidR="005D4778">
        <w:rPr>
          <w:rFonts w:ascii="Times New Roman" w:hAnsi="Times New Roman" w:cs="Angsana New"/>
          <w:bCs/>
          <w:iCs/>
          <w:sz w:val="24"/>
          <w:szCs w:val="24"/>
          <w:lang w:bidi="th-TH"/>
        </w:rPr>
        <w:t xml:space="preserve">          </w:t>
      </w:r>
      <w:r w:rsidR="005D4778" w:rsidRPr="00E430B0">
        <w:rPr>
          <w:rFonts w:ascii="Times New Roman" w:hAnsi="Times New Roman" w:cs="Angsana New"/>
          <w:bCs/>
          <w:iCs/>
          <w:sz w:val="24"/>
          <w:szCs w:val="24"/>
          <w:cs/>
          <w:lang w:bidi="th-TH"/>
        </w:rPr>
        <w:t xml:space="preserve">  </w:t>
      </w:r>
      <w:r w:rsidR="005D4778">
        <w:rPr>
          <w:rFonts w:ascii="Times New Roman" w:hAnsi="Times New Roman" w:cs="Angsana New"/>
          <w:bCs/>
          <w:iCs/>
          <w:sz w:val="24"/>
          <w:szCs w:val="24"/>
          <w:lang w:bidi="th-TH"/>
        </w:rPr>
        <w:t xml:space="preserve"> </w:t>
      </w:r>
      <w:r w:rsidR="005D4778" w:rsidRPr="00E430B0">
        <w:rPr>
          <w:rFonts w:ascii="Times New Roman" w:hAnsi="Times New Roman" w:cs="Angsana New"/>
          <w:bCs/>
          <w:iCs/>
          <w:sz w:val="24"/>
          <w:szCs w:val="24"/>
          <w:cs/>
          <w:lang w:bidi="th-TH"/>
        </w:rPr>
        <w:t xml:space="preserve"> </w:t>
      </w:r>
      <w:r w:rsidR="005D4778">
        <w:rPr>
          <w:rFonts w:ascii="Times New Roman" w:hAnsi="Times New Roman" w:cs="Angsana New"/>
          <w:bCs/>
          <w:iCs/>
          <w:sz w:val="24"/>
          <w:szCs w:val="24"/>
          <w:lang w:bidi="th-TH"/>
        </w:rPr>
        <w:t>(</w:t>
      </w:r>
      <w:r w:rsidR="005D4778" w:rsidRPr="00E67F19">
        <w:rPr>
          <w:rFonts w:ascii="Times New Roman" w:hAnsi="Times New Roman" w:cs="Times New Roman"/>
          <w:b/>
          <w:iCs/>
          <w:sz w:val="24"/>
          <w:szCs w:val="24"/>
        </w:rPr>
        <w:t>1</w:t>
      </w:r>
      <w:r w:rsidR="005D4778">
        <w:rPr>
          <w:rFonts w:ascii="Times New Roman" w:hAnsi="Times New Roman" w:cs="Times New Roman"/>
          <w:b/>
          <w:bCs/>
          <w:iCs/>
          <w:sz w:val="24"/>
          <w:szCs w:val="24"/>
          <w:lang w:bidi="th-TH"/>
        </w:rPr>
        <w:t>)</w:t>
      </w:r>
    </w:p>
    <w:p w14:paraId="7DF5D450" w14:textId="090B5AF7" w:rsidR="005D4778" w:rsidRPr="00AF16AE" w:rsidRDefault="00000000" w:rsidP="005D4778">
      <w:p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ESG</m:t>
            </m:r>
          </m:e>
          <m:sub>
            <m:r>
              <m:rPr>
                <m:sty m:val="p"/>
              </m:rPr>
              <w:rPr>
                <w:rFonts w:ascii="Cambria Math" w:hAnsi="Cambria Math" w:cs="Times New Roman"/>
                <w:sz w:val="24"/>
                <w:szCs w:val="24"/>
              </w:rPr>
              <m:t>it</m:t>
            </m:r>
          </m:sub>
        </m:sSub>
        <m:r>
          <m:rPr>
            <m:sty m:val="p"/>
          </m:rPr>
          <w:rPr>
            <w:rFonts w:ascii="Cambria Math" w:hAnsi="Cambria Math" w:cs="Angsana New"/>
            <w:sz w:val="24"/>
            <w:szCs w:val="24"/>
            <w:cs/>
            <w:lang w:bidi="th-TH"/>
          </w:rPr>
          <m:t>=</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α</m:t>
            </m:r>
          </m:e>
          <m:sub>
            <m:r>
              <m:rPr>
                <m:sty m:val="p"/>
              </m:rPr>
              <w:rPr>
                <w:rFonts w:ascii="Cambria Math" w:hAnsi="Cambria Math" w:cs="Times New Roman"/>
                <w:sz w:val="24"/>
                <w:szCs w:val="24"/>
              </w:rPr>
              <m:t>0</m:t>
            </m:r>
          </m:sub>
        </m:sSub>
        <m:r>
          <m:rPr>
            <m:sty m:val="p"/>
          </m:rPr>
          <w:rPr>
            <w:rFonts w:ascii="Cambria Math" w:hAnsi="Cambria Math" w:cs="Angsana New"/>
            <w:sz w:val="24"/>
            <w:szCs w:val="24"/>
            <w:cs/>
            <w:lang w:val="en-US" w:bidi="th-TH"/>
          </w:rPr>
          <m:t>+</m:t>
        </m:r>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en-US"/>
              </w:rPr>
              <m:t>w</m:t>
            </m:r>
          </m:sub>
        </m:sSub>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lang w:val="en-US"/>
              </w:rPr>
              <m:t>OWNV</m:t>
            </m:r>
          </m:e>
          <m:sub>
            <m:r>
              <m:rPr>
                <m:sty m:val="p"/>
              </m:rPr>
              <w:rPr>
                <w:rFonts w:ascii="Cambria Math" w:hAnsi="Cambria Math" w:cs="Times New Roman"/>
                <w:sz w:val="24"/>
                <w:szCs w:val="24"/>
                <w:lang w:val="en-US"/>
              </w:rPr>
              <m:t>it</m:t>
            </m:r>
          </m:sub>
        </m:sSub>
        <m:r>
          <m:rPr>
            <m:sty m:val="p"/>
          </m:rPr>
          <w:rPr>
            <w:rFonts w:ascii="Cambria Math" w:hAnsi="Cambria Math" w:cs="Angsana New"/>
            <w:sz w:val="24"/>
            <w:szCs w:val="24"/>
            <w:cs/>
            <w:lang w:bidi="th-TH"/>
          </w:rPr>
          <m:t>+</m:t>
        </m:r>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en-US"/>
              </w:rPr>
              <m:t>p</m:t>
            </m:r>
          </m:sub>
        </m:sSub>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lang w:val="en-US"/>
              </w:rPr>
              <m:t xml:space="preserve"> OWNV</m:t>
            </m:r>
          </m:e>
          <m:sub>
            <m:r>
              <m:rPr>
                <m:sty m:val="p"/>
              </m:rPr>
              <w:rPr>
                <w:rFonts w:ascii="Cambria Math" w:hAnsi="Cambria Math" w:cs="Times New Roman"/>
                <w:sz w:val="24"/>
                <w:szCs w:val="24"/>
                <w:lang w:val="en-US"/>
              </w:rPr>
              <m:t>it</m:t>
            </m:r>
          </m:sub>
        </m:sSub>
        <m:r>
          <m:rPr>
            <m:sty m:val="p"/>
          </m:rPr>
          <w:rPr>
            <w:rFonts w:ascii="Cambria Math" w:hAnsi="Cambria Math" w:cs="Times New Roman"/>
            <w:sz w:val="24"/>
            <w:szCs w:val="24"/>
          </w:rPr>
          <m:t>×</m:t>
        </m:r>
        <m:sSub>
          <m:sSubPr>
            <m:ctrlPr>
              <w:rPr>
                <w:rFonts w:ascii="Cambria Math" w:hAnsi="Cambria Math" w:cs="Times New Roman"/>
                <w:bCs/>
                <w:iCs/>
                <w:color w:val="000000" w:themeColor="text1"/>
                <w:sz w:val="24"/>
                <w:szCs w:val="24"/>
                <w:lang w:val="en-US"/>
              </w:rPr>
            </m:ctrlPr>
          </m:sSubPr>
          <m:e>
            <m:r>
              <m:rPr>
                <m:sty m:val="p"/>
              </m:rPr>
              <w:rPr>
                <w:rFonts w:ascii="Cambria Math" w:hAnsi="Cambria Math" w:cs="Times New Roman"/>
                <w:color w:val="000000" w:themeColor="text1"/>
                <w:sz w:val="24"/>
                <w:szCs w:val="24"/>
                <w:lang w:val="en-US"/>
              </w:rPr>
              <m:t>FSANC</m:t>
            </m:r>
          </m:e>
          <m:sub>
            <m:r>
              <m:rPr>
                <m:sty m:val="p"/>
              </m:rPr>
              <w:rPr>
                <w:rFonts w:ascii="Cambria Math" w:hAnsi="Cambria Math" w:cs="Times New Roman"/>
                <w:color w:val="000000" w:themeColor="text1"/>
                <w:sz w:val="24"/>
                <w:szCs w:val="24"/>
                <w:lang w:val="en-US"/>
              </w:rPr>
              <m:t>it</m:t>
            </m:r>
          </m:sub>
        </m:sSub>
        <m:r>
          <m:rPr>
            <m:sty m:val="p"/>
          </m:rPr>
          <w:rPr>
            <w:rFonts w:ascii="Cambria Math" w:hAnsi="Cambria Math" w:cs="Angsana New"/>
            <w:sz w:val="24"/>
            <w:szCs w:val="24"/>
            <w:cs/>
            <w:lang w:bidi="th-TH"/>
          </w:rPr>
          <m:t>+</m:t>
        </m:r>
        <m:nary>
          <m:naryPr>
            <m:chr m:val="∑"/>
            <m:limLoc m:val="undOvr"/>
            <m:supHide m:val="1"/>
            <m:ctrlPr>
              <w:rPr>
                <w:rFonts w:ascii="Cambria Math" w:hAnsi="Cambria Math" w:cs="Times New Roman"/>
                <w:bCs/>
                <w:iCs/>
                <w:sz w:val="24"/>
                <w:szCs w:val="24"/>
              </w:rPr>
            </m:ctrlPr>
          </m:naryPr>
          <m:sub>
            <m:r>
              <m:rPr>
                <m:sty m:val="p"/>
              </m:rPr>
              <w:rPr>
                <w:rFonts w:ascii="Cambria Math" w:hAnsi="Cambria Math" w:cs="Times New Roman"/>
                <w:sz w:val="24"/>
                <w:szCs w:val="24"/>
              </w:rPr>
              <m:t>e</m:t>
            </m:r>
          </m:sub>
          <m:sup/>
          <m:e>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en-US"/>
                  </w:rPr>
                  <m:t>e</m:t>
                </m:r>
              </m:sub>
            </m:sSub>
          </m:e>
        </m:nary>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lang w:val="en-US"/>
              </w:rPr>
              <m:t>X</m:t>
            </m:r>
          </m:e>
          <m:sub>
            <m:r>
              <m:rPr>
                <m:sty m:val="p"/>
              </m:rPr>
              <w:rPr>
                <w:rFonts w:ascii="Cambria Math" w:hAnsi="Cambria Math" w:cs="Times New Roman"/>
                <w:sz w:val="24"/>
                <w:szCs w:val="24"/>
                <w:lang w:val="en-US"/>
              </w:rPr>
              <m:t>eit</m:t>
            </m:r>
          </m:sub>
        </m:sSub>
        <m:r>
          <m:rPr>
            <m:sty m:val="p"/>
          </m:rPr>
          <w:rPr>
            <w:rFonts w:ascii="Cambria Math" w:hAnsi="Cambria Math" w:cs="Angsana New"/>
            <w:sz w:val="24"/>
            <w:szCs w:val="24"/>
            <w:cs/>
            <w:lang w:bidi="th-TH"/>
          </w:rPr>
          <m:t>+</m:t>
        </m:r>
        <m:nary>
          <m:naryPr>
            <m:chr m:val="∑"/>
            <m:limLoc m:val="undOvr"/>
            <m:supHide m:val="1"/>
            <m:ctrlPr>
              <w:rPr>
                <w:rFonts w:ascii="Cambria Math" w:hAnsi="Cambria Math" w:cs="Times New Roman"/>
                <w:bCs/>
                <w:iCs/>
                <w:sz w:val="24"/>
                <w:szCs w:val="24"/>
              </w:rPr>
            </m:ctrlPr>
          </m:naryPr>
          <m:sub>
            <m:r>
              <m:rPr>
                <m:sty m:val="p"/>
              </m:rPr>
              <w:rPr>
                <w:rFonts w:ascii="Cambria Math" w:hAnsi="Cambria Math" w:cs="Times New Roman"/>
                <w:sz w:val="24"/>
                <w:szCs w:val="24"/>
              </w:rPr>
              <m:t>t</m:t>
            </m:r>
          </m:sub>
          <m:sup/>
          <m:e>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en-US"/>
                  </w:rPr>
                  <m:t>t</m:t>
                </m:r>
              </m:sub>
            </m:sSub>
          </m:e>
        </m:nary>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lang w:val="en-US"/>
              </w:rPr>
              <m:t>YEAR</m:t>
            </m:r>
          </m:e>
          <m:sub>
            <m:r>
              <m:rPr>
                <m:sty m:val="p"/>
              </m:rPr>
              <w:rPr>
                <w:rFonts w:ascii="Cambria Math" w:hAnsi="Cambria Math" w:cs="Times New Roman"/>
                <w:sz w:val="24"/>
                <w:szCs w:val="24"/>
                <w:lang w:val="en-US"/>
              </w:rPr>
              <m:t>t</m:t>
            </m:r>
          </m:sub>
        </m:sSub>
        <m:r>
          <m:rPr>
            <m:sty m:val="p"/>
          </m:rPr>
          <w:rPr>
            <w:rFonts w:ascii="Cambria Math" w:hAnsi="Cambria Math" w:cs="Angsana New"/>
            <w:sz w:val="24"/>
            <w:szCs w:val="24"/>
            <w:cs/>
            <w:lang w:bidi="th-TH"/>
          </w:rPr>
          <m:t>+</m:t>
        </m:r>
        <m:r>
          <m:rPr>
            <m:sty m:val="p"/>
          </m:rPr>
          <w:rPr>
            <w:rFonts w:ascii="Cambria Math" w:hAnsi="Cambria Math" w:cs="Times New Roman"/>
            <w:sz w:val="24"/>
            <w:szCs w:val="24"/>
          </w:rPr>
          <m:t> </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it</m:t>
            </m:r>
          </m:sub>
        </m:sSub>
      </m:oMath>
      <w:r w:rsidR="005D4778" w:rsidRPr="00E430B0">
        <w:rPr>
          <w:rFonts w:ascii="Times New Roman" w:hAnsi="Times New Roman" w:cs="Angsana New"/>
          <w:bCs/>
          <w:iCs/>
          <w:sz w:val="24"/>
          <w:szCs w:val="24"/>
          <w:cs/>
          <w:lang w:bidi="th-TH"/>
        </w:rPr>
        <w:t xml:space="preserve">  </w:t>
      </w:r>
      <w:r w:rsidR="005D4778">
        <w:rPr>
          <w:rFonts w:ascii="Times New Roman" w:hAnsi="Times New Roman" w:cs="Angsana New"/>
          <w:b/>
          <w:bCs/>
          <w:iCs/>
          <w:sz w:val="24"/>
          <w:szCs w:val="24"/>
          <w:lang w:bidi="th-TH"/>
        </w:rPr>
        <w:t>(</w:t>
      </w:r>
      <w:r w:rsidR="005D4778" w:rsidRPr="00E430B0">
        <w:rPr>
          <w:rFonts w:ascii="Times New Roman" w:hAnsi="Times New Roman" w:cs="Times New Roman"/>
          <w:b/>
          <w:iCs/>
          <w:sz w:val="24"/>
          <w:szCs w:val="24"/>
        </w:rPr>
        <w:t>2</w:t>
      </w:r>
      <w:r w:rsidR="005D4778">
        <w:rPr>
          <w:rFonts w:ascii="Times New Roman" w:hAnsi="Times New Roman" w:cs="Angsana New"/>
          <w:b/>
          <w:bCs/>
          <w:iCs/>
          <w:sz w:val="24"/>
          <w:szCs w:val="24"/>
          <w:lang w:bidi="th-TH"/>
        </w:rPr>
        <w:t>)</w:t>
      </w:r>
      <w:r w:rsidR="005D4778" w:rsidRPr="00E430B0">
        <w:rPr>
          <w:rFonts w:ascii="Times New Roman" w:hAnsi="Times New Roman" w:cs="Angsana New"/>
          <w:b/>
          <w:bCs/>
          <w:iCs/>
          <w:sz w:val="24"/>
          <w:szCs w:val="24"/>
          <w:cs/>
          <w:lang w:bidi="th-TH"/>
        </w:rPr>
        <w:t xml:space="preserve">                                       </w:t>
      </w:r>
    </w:p>
    <w:p w14:paraId="5ADEFCC5"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equations 1-2, ESG</w:t>
      </w:r>
      <w:r>
        <w:rPr>
          <w:rFonts w:ascii="Times New Roman" w:eastAsia="Times New Roman" w:hAnsi="Times New Roman" w:cs="Times New Roman"/>
          <w:sz w:val="24"/>
          <w:szCs w:val="24"/>
          <w:vertAlign w:val="subscript"/>
        </w:rPr>
        <w:t xml:space="preserve">it </w:t>
      </w:r>
      <w:r>
        <w:rPr>
          <w:rFonts w:ascii="Times New Roman" w:eastAsia="Times New Roman" w:hAnsi="Times New Roman" w:cs="Times New Roman"/>
          <w:sz w:val="24"/>
          <w:szCs w:val="24"/>
        </w:rPr>
        <w:t>represents ESG performance of firm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in year (t); OWNV represents  the firm’s ownership type and takes three values: government ownership (GOVOWN), foreign ownership (FOROWN), and family ownership (FAMOWN); X</w:t>
      </w:r>
      <w:r>
        <w:rPr>
          <w:rFonts w:ascii="Times New Roman" w:eastAsia="Times New Roman" w:hAnsi="Times New Roman" w:cs="Times New Roman"/>
          <w:sz w:val="24"/>
          <w:szCs w:val="24"/>
          <w:vertAlign w:val="subscript"/>
        </w:rPr>
        <w:t>e</w:t>
      </w:r>
      <w:r>
        <w:rPr>
          <w:rFonts w:ascii="Times New Roman" w:eastAsia="Times New Roman" w:hAnsi="Times New Roman" w:cs="Times New Roman"/>
          <w:sz w:val="24"/>
          <w:szCs w:val="24"/>
        </w:rPr>
        <w:t xml:space="preserve"> is a vector of nine control variables: firm size (FSIZE), leverage (LEV), market to book ratio (MTB) ratio, net property plant and equipment to net assets (PPT) ratio, CSR committee (COCSR), board diversity (BDIV), board size (BSIZE), board independence (BIND), and board experience (BEXP); and FSANC represents financial sanctions. </w:t>
      </w:r>
    </w:p>
    <w:p w14:paraId="3793E736"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Firm size is measured by the natural logarithm of total assets; leverage is the ratio of long term debt to total assets; market to book is the ratio of market value of equity to book value of equity; property plant and equipment to net assets is the ratio of net property plant and equipment to net assets; CSR committee is a dummy variable coded as 1 if a CSR committee exists, and 0 otherwise; board diversity is the percentage of women directors on the board; board size is the total number of directors on the board; board independence is the percentage of independent directors on the board; and board experience is the average number of years that board directors have served. Appendix A provides the definitions and data sources of variables. </w:t>
      </w:r>
    </w:p>
    <w:p w14:paraId="4019CDB2" w14:textId="77777777" w:rsidR="005D4778" w:rsidRPr="009E54C9" w:rsidRDefault="005D4778" w:rsidP="005D4778">
      <w:pPr>
        <w:spacing w:line="360" w:lineRule="auto"/>
        <w:jc w:val="both"/>
        <w:rPr>
          <w:rFonts w:ascii="Times New Roman" w:eastAsia="Times New Roman" w:hAnsi="Times New Roman" w:cs="Times New Roman"/>
          <w:sz w:val="24"/>
          <w:szCs w:val="24"/>
        </w:rPr>
      </w:pPr>
      <w:r w:rsidRPr="009E54C9">
        <w:rPr>
          <w:rFonts w:ascii="Times New Roman" w:eastAsia="Times New Roman" w:hAnsi="Times New Roman" w:cs="Times New Roman"/>
          <w:sz w:val="24"/>
          <w:szCs w:val="24"/>
        </w:rPr>
        <w:t xml:space="preserve">We estimate equations 1 and 2 using the fixed effect method. This approach addresses potential issues associated with panel data, such as individual heterogeneity. By introducing firm-specific fixed effects, we can control for unobservable firm-specific characteristics that may vary among firms but remain constant over time. Year fixed effects are also included to account for changes in economic conditions, regulations, and the common CSR trend over time. Additionally, all continuous variables in our equations are winsorised at the 1st and 99th percentiles to handle potential outliers. </w:t>
      </w:r>
    </w:p>
    <w:p w14:paraId="38F4FFA7" w14:textId="77777777" w:rsidR="005D4778" w:rsidRDefault="005D4778" w:rsidP="005D4778">
      <w:pPr>
        <w:spacing w:line="360" w:lineRule="auto"/>
        <w:jc w:val="both"/>
        <w:rPr>
          <w:rFonts w:ascii="Times New Roman" w:eastAsia="Times New Roman" w:hAnsi="Times New Roman" w:cs="Times New Roman"/>
          <w:sz w:val="24"/>
          <w:szCs w:val="24"/>
        </w:rPr>
      </w:pPr>
      <w:r w:rsidRPr="009E54C9">
        <w:rPr>
          <w:rFonts w:ascii="Times New Roman" w:eastAsia="Times New Roman" w:hAnsi="Times New Roman" w:cs="Times New Roman"/>
          <w:sz w:val="24"/>
          <w:szCs w:val="24"/>
        </w:rPr>
        <w:lastRenderedPageBreak/>
        <w:t xml:space="preserve">Moreover, we acknowledge the possibility of endogeneity issues, which are common concerns in CSR literature </w:t>
      </w:r>
      <w:r w:rsidRPr="009E54C9">
        <w:rPr>
          <w:rFonts w:ascii="Times New Roman" w:eastAsia="Times New Roman" w:hAnsi="Times New Roman" w:cs="Times New Roman"/>
          <w:sz w:val="24"/>
          <w:szCs w:val="24"/>
        </w:rPr>
        <w:fldChar w:fldCharType="begin"/>
      </w:r>
      <w:r w:rsidRPr="009E54C9">
        <w:rPr>
          <w:rFonts w:ascii="Times New Roman" w:eastAsia="Times New Roman" w:hAnsi="Times New Roman" w:cs="Times New Roman"/>
          <w:sz w:val="24"/>
          <w:szCs w:val="24"/>
        </w:rPr>
        <w:instrText xml:space="preserve"> ADDIN EN.CITE &lt;EndNote&gt;&lt;Cite&gt;&lt;Author&gt;Gull&lt;/Author&gt;&lt;Year&gt;2023&lt;/Year&gt;&lt;RecNum&gt;31&lt;/RecNum&gt;&lt;DisplayText&gt;(Gull et al., 2023, Liu et al., 2021)&lt;/DisplayText&gt;&lt;record&gt;&lt;rec-number&gt;31&lt;/rec-number&gt;&lt;foreign-keys&gt;&lt;key app="EN" db-id="2202xfrw3w5xagetrtivszppsfpwvvv0w92f" timestamp="1699643478"&gt;31&lt;/key&gt;&lt;/foreign-keys&gt;&lt;ref-type name="Journal Article"&gt;17&lt;/ref-type&gt;&lt;contributors&gt;&lt;authors&gt;&lt;author&gt;Gull, Ammar Ali&lt;/author&gt;&lt;author&gt;Hussain, Nazim&lt;/author&gt;&lt;author&gt;Khan, Sana Akbar&lt;/author&gt;&lt;author&gt;Khan, Zaheer&lt;/author&gt;&lt;author&gt;Saeed, Asif&lt;/author&gt;&lt;/authors&gt;&lt;/contributors&gt;&lt;titles&gt;&lt;title&gt;Governing corporate social responsibility decoupling: The effect of the governance committee on corporate social responsibility decoupling&lt;/title&gt;&lt;secondary-title&gt;Journal of Business Ethics&lt;/secondary-title&gt;&lt;/titles&gt;&lt;periodical&gt;&lt;full-title&gt;Journal of business ethics&lt;/full-title&gt;&lt;/periodical&gt;&lt;pages&gt;349-374&lt;/pages&gt;&lt;volume&gt;185&lt;/volume&gt;&lt;number&gt;2&lt;/number&gt;&lt;dates&gt;&lt;year&gt;2023&lt;/year&gt;&lt;/dates&gt;&lt;isbn&gt;0167-4544&lt;/isbn&gt;&lt;urls&gt;&lt;/urls&gt;&lt;/record&gt;&lt;/Cite&gt;&lt;Cite&gt;&lt;Author&gt;Liu&lt;/Author&gt;&lt;Year&gt;2021&lt;/Year&gt;&lt;RecNum&gt;30&lt;/RecNum&gt;&lt;record&gt;&lt;rec-number&gt;30&lt;/rec-number&gt;&lt;foreign-keys&gt;&lt;key app="EN" db-id="2202xfrw3w5xagetrtivszppsfpwvvv0w92f" timestamp="1699643446"&gt;30&lt;/key&gt;&lt;/foreign-keys&gt;&lt;ref-type name="Journal Article"&gt;17&lt;/ref-type&gt;&lt;contributors&gt;&lt;authors&gt;&lt;author&gt;Liu, Wei&lt;/author&gt;&lt;author&gt;Shao, Xuefeng&lt;/author&gt;&lt;author&gt;De Sisto, Marco&lt;/author&gt;&lt;author&gt;Li, Wen Helena&lt;/author&gt;&lt;/authors&gt;&lt;/contributors&gt;&lt;titles&gt;&lt;title&gt;A new approach for addressing endogeneity issues in the relationship between corporate social responsibility and corporate financial performance&lt;/title&gt;&lt;secondary-title&gt;Finance Research Letters&lt;/secondary-title&gt;&lt;/titles&gt;&lt;periodical&gt;&lt;full-title&gt;Finance Research Letters&lt;/full-title&gt;&lt;/periodical&gt;&lt;pages&gt;101623&lt;/pages&gt;&lt;volume&gt;39&lt;/volume&gt;&lt;dates&gt;&lt;year&gt;2021&lt;/year&gt;&lt;/dates&gt;&lt;isbn&gt;1544-6123&lt;/isbn&gt;&lt;urls&gt;&lt;/urls&gt;&lt;/record&gt;&lt;/Cite&gt;&lt;/EndNote&gt;</w:instrText>
      </w:r>
      <w:r w:rsidRPr="009E54C9">
        <w:rPr>
          <w:rFonts w:ascii="Times New Roman" w:eastAsia="Times New Roman" w:hAnsi="Times New Roman" w:cs="Times New Roman"/>
          <w:sz w:val="24"/>
          <w:szCs w:val="24"/>
        </w:rPr>
        <w:fldChar w:fldCharType="separate"/>
      </w:r>
      <w:r w:rsidRPr="009E54C9">
        <w:rPr>
          <w:rFonts w:ascii="Times New Roman" w:eastAsia="Times New Roman" w:hAnsi="Times New Roman" w:cs="Times New Roman"/>
          <w:noProof/>
          <w:sz w:val="24"/>
          <w:szCs w:val="24"/>
        </w:rPr>
        <w:t>(Gull et al., 2023, Liu et al., 2021)</w:t>
      </w:r>
      <w:r w:rsidRPr="009E54C9">
        <w:rPr>
          <w:rFonts w:ascii="Times New Roman" w:eastAsia="Times New Roman" w:hAnsi="Times New Roman" w:cs="Times New Roman"/>
          <w:sz w:val="24"/>
          <w:szCs w:val="24"/>
        </w:rPr>
        <w:fldChar w:fldCharType="end"/>
      </w:r>
      <w:r w:rsidRPr="009E54C9">
        <w:rPr>
          <w:rFonts w:ascii="Times New Roman" w:eastAsia="Times New Roman" w:hAnsi="Times New Roman" w:cs="Times New Roman"/>
          <w:sz w:val="24"/>
          <w:szCs w:val="24"/>
        </w:rPr>
        <w:t xml:space="preserve">. Therefore, in section 5.4, we employ alternative regression methods, specifically the Heckman two-stage method and Two-Stage Least Squares (2SLS) method, to address various endogeneity concerns, including reverse causality, sample self-selection bias, and omitted variables bias </w:t>
      </w:r>
      <w:r w:rsidRPr="009E54C9">
        <w:rPr>
          <w:rFonts w:ascii="Times New Roman" w:eastAsia="Times New Roman" w:hAnsi="Times New Roman" w:cs="Times New Roman"/>
          <w:sz w:val="24"/>
          <w:szCs w:val="24"/>
        </w:rPr>
        <w:fldChar w:fldCharType="begin"/>
      </w:r>
      <w:r w:rsidRPr="009E54C9">
        <w:rPr>
          <w:rFonts w:ascii="Times New Roman" w:eastAsia="Times New Roman" w:hAnsi="Times New Roman" w:cs="Times New Roman"/>
          <w:sz w:val="24"/>
          <w:szCs w:val="24"/>
        </w:rPr>
        <w:instrText xml:space="preserve"> ADDIN EN.CITE &lt;EndNote&gt;&lt;Cite&gt;&lt;Author&gt;Ullah&lt;/Author&gt;&lt;Year&gt;2021&lt;/Year&gt;&lt;RecNum&gt;32&lt;/RecNum&gt;&lt;DisplayText&gt;(Ullah et al., 2021)&lt;/DisplayText&gt;&lt;record&gt;&lt;rec-number&gt;32&lt;/rec-number&gt;&lt;foreign-keys&gt;&lt;key app="EN" db-id="2202xfrw3w5xagetrtivszppsfpwvvv0w92f" timestamp="1699643575"&gt;32&lt;/key&gt;&lt;/foreign-keys&gt;&lt;ref-type name="Generic"&gt;13&lt;/ref-type&gt;&lt;contributors&gt;&lt;authors&gt;&lt;author&gt;Ullah, Subhan&lt;/author&gt;&lt;author&gt;Zaefarian, Ghasem&lt;/author&gt;&lt;author&gt;Ullah, Farid&lt;/author&gt;&lt;/authors&gt;&lt;/contributors&gt;&lt;titles&gt;&lt;title&gt;How to use instrumental variables in addressing endogeneity? A step-by-step procedure for non-specialists&lt;/title&gt;&lt;/titles&gt;&lt;pages&gt;A1-A6&lt;/pages&gt;&lt;volume&gt;96&lt;/volume&gt;&lt;dates&gt;&lt;year&gt;2021&lt;/year&gt;&lt;/dates&gt;&lt;publisher&gt;Elsevier&lt;/publisher&gt;&lt;isbn&gt;0019-8501&lt;/isbn&gt;&lt;urls&gt;&lt;/urls&gt;&lt;/record&gt;&lt;/Cite&gt;&lt;/EndNote&gt;</w:instrText>
      </w:r>
      <w:r w:rsidRPr="009E54C9">
        <w:rPr>
          <w:rFonts w:ascii="Times New Roman" w:eastAsia="Times New Roman" w:hAnsi="Times New Roman" w:cs="Times New Roman"/>
          <w:sz w:val="24"/>
          <w:szCs w:val="24"/>
        </w:rPr>
        <w:fldChar w:fldCharType="separate"/>
      </w:r>
      <w:r w:rsidRPr="009E54C9">
        <w:rPr>
          <w:rFonts w:ascii="Times New Roman" w:eastAsia="Times New Roman" w:hAnsi="Times New Roman" w:cs="Times New Roman"/>
          <w:noProof/>
          <w:sz w:val="24"/>
          <w:szCs w:val="24"/>
        </w:rPr>
        <w:t>(Ullah et al., 2021)</w:t>
      </w:r>
      <w:r w:rsidRPr="009E54C9">
        <w:rPr>
          <w:rFonts w:ascii="Times New Roman" w:eastAsia="Times New Roman" w:hAnsi="Times New Roman" w:cs="Times New Roman"/>
          <w:sz w:val="24"/>
          <w:szCs w:val="24"/>
        </w:rPr>
        <w:fldChar w:fldCharType="end"/>
      </w:r>
      <w:r w:rsidRPr="009E54C9">
        <w:rPr>
          <w:rFonts w:ascii="Times New Roman" w:eastAsia="Times New Roman" w:hAnsi="Times New Roman" w:cs="Times New Roman"/>
          <w:sz w:val="24"/>
          <w:szCs w:val="24"/>
        </w:rPr>
        <w:t>. In the 2SLS method, we incorporate fixed effects for both industries and years to account for variations specific to each industry and changes over time.</w:t>
      </w:r>
      <w:r>
        <w:rPr>
          <w:rFonts w:ascii="Times New Roman" w:eastAsia="Times New Roman" w:hAnsi="Times New Roman" w:cs="Times New Roman"/>
          <w:sz w:val="24"/>
          <w:szCs w:val="24"/>
        </w:rPr>
        <w:t xml:space="preserve">   </w:t>
      </w:r>
    </w:p>
    <w:p w14:paraId="2A008947" w14:textId="5D98EBBC" w:rsidR="005D4778" w:rsidRPr="003B23D6" w:rsidRDefault="003B23D6" w:rsidP="003B23D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5D4778" w:rsidRPr="003B23D6">
        <w:rPr>
          <w:rFonts w:ascii="Times New Roman" w:eastAsia="Times New Roman" w:hAnsi="Times New Roman" w:cs="Times New Roman"/>
          <w:b/>
          <w:sz w:val="24"/>
          <w:szCs w:val="24"/>
        </w:rPr>
        <w:t xml:space="preserve">Empirical results </w:t>
      </w:r>
    </w:p>
    <w:p w14:paraId="719F39F0" w14:textId="77777777" w:rsidR="005D4778" w:rsidRDefault="005D4778" w:rsidP="005D477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Descriptive analysis</w:t>
      </w:r>
    </w:p>
    <w:p w14:paraId="047EA187"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presents the descriptive statistics for variables in the study. On average, Chinese firms have an ESG performance score of around 36. This score ranges between 0.6 and 92.6, with a standard deviation of 16.6. Furthermore, Table 3 presents the annual average of ESG performance, in which the highest value is 42.2 in 2022 and the lowest value is 23.8 in 2012. In terms of percentages of investor ownership, Table 2 shows that the mean (SD) of government ownership is 0.5% (3.7), foreign ownership is 9% (19.2) and family ownership is 7.2% (15.5). In Table 3, the annual average of percentage ownership shows that the percentages of government ownership and foreign ownership experienced significant declines since China was subjected to sanctions starting in 2017. However, the family ownership did not have the same pattern of decrease during this period.</w:t>
      </w:r>
    </w:p>
    <w:p w14:paraId="09077CE8"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regard to the control variables, Table 2 shows that the size of Chinese firms, calculated by the natural logarithm of total assets, ranges from 4.6 to 14.8, with a mean of 10.3 and a standard deviation of 1.3. These figures indicate that our sample includes small, medium and large firms, which mitigates concerns of size bias. On average, Chinese firms have a financial leverage of 0.10, a market to book ratio of 3.4, and a property, plant, and equipment ratio of 0.35. Table 2 also shows that 36% of Chinese firms have a CSR committee, 12.5% of board members are women, and 38.9% of board members are independent. Additionally, the average board size is 9 members, and the average board experience is 5 years. </w:t>
      </w:r>
    </w:p>
    <w:p w14:paraId="7F4F80FB" w14:textId="77777777" w:rsidR="005D4778" w:rsidRDefault="005D4778" w:rsidP="005D477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 Tables 2 and 3 about here)</w:t>
      </w:r>
    </w:p>
    <w:p w14:paraId="28141FEF"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 shows that correlation coefficients among independent variables are all below 0.6, which is the threshold of multicollinearity concern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&lt;EndNote&gt;&lt;Cite&gt;&lt;Author&gt;Gujarati&lt;/Author&gt;&lt;Year&gt;2022&lt;/Year&gt;&lt;RecNum&gt;34&lt;/RecNum&gt;&lt;DisplayText&gt;(Gujarati, 2022)&lt;/DisplayText&gt;&lt;record&gt;&lt;rec-number&gt;34&lt;/rec-number&gt;&lt;foreign-keys&gt;&lt;key app="EN" db-id="2202xfrw3w5xagetrtivszppsfpwvvv0w92f" timestamp="1699643815"&gt;34&lt;/key&gt;&lt;/foreign-keys&gt;&lt;ref-type name="Book"&gt;6&lt;/ref-type&gt;&lt;contributors&gt;&lt;authors&gt;&lt;author&gt;Gujarati, Damodar N&lt;/author&gt;&lt;/authors&gt;&lt;/contributors&gt;&lt;titles&gt;&lt;title&gt;Basic econometrics&lt;/title&gt;&lt;/titles&gt;&lt;dates&gt;&lt;year&gt;2022&lt;/year&gt;&lt;/dates&gt;&lt;publisher&gt;Prentice Hall&lt;/publisher&gt;&lt;urls&gt;&lt;/urls&gt;&lt;/record&gt;&lt;/Cite&gt;&lt;/EndNote&gt;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(Gujarati,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highest value is 0.43 between firm size and leverage and the lowest value is around 0 between board independence </w:t>
      </w:r>
      <w:r>
        <w:rPr>
          <w:rFonts w:ascii="Times New Roman" w:eastAsia="Times New Roman" w:hAnsi="Times New Roman" w:cs="Times New Roman"/>
          <w:sz w:val="24"/>
          <w:szCs w:val="24"/>
        </w:rPr>
        <w:lastRenderedPageBreak/>
        <w:t>and both board size and board diversity. These findings demonstrate the absence of multicollinearity issues among the variables in the study.</w:t>
      </w:r>
    </w:p>
    <w:p w14:paraId="2719EC51" w14:textId="77777777" w:rsidR="005D4778" w:rsidRDefault="005D4778" w:rsidP="005D477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 Table 4 about here)</w:t>
      </w:r>
    </w:p>
    <w:p w14:paraId="288BA6C2" w14:textId="77777777" w:rsidR="005D4778" w:rsidRDefault="005D4778" w:rsidP="005D477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Main analysis</w:t>
      </w:r>
    </w:p>
    <w:p w14:paraId="10893752"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analysis findings of equation 1 are depicted in Table 5. Beginning with the control variables in Model 1, the results show a positive relationship between firm size and ESG performance at the 1% significance level. This finding is consistent with the resources-based view that large firms have more resources and capabilities to engage in ESG activities which ultimately improves their image and customer loyalty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&lt;EndNote&gt;&lt;Cite&gt;&lt;Author&gt;Orlitzky&lt;/Author&gt;&lt;Year&gt;2003&lt;/Year&gt;&lt;RecNum&gt;35&lt;/RecNum&gt;&lt;DisplayText&gt;(Orlitzky et al., 2003)&lt;/DisplayText&gt;&lt;record&gt;&lt;rec-number&gt;35&lt;/rec-number&gt;&lt;foreign-keys&gt;&lt;key app="EN" db-id="2202xfrw3w5xagetrtivszppsfpwvvv0w92f" timestamp="1699643892"&gt;35&lt;/key&gt;&lt;/foreign-keys&gt;&lt;ref-type name="Journal Article"&gt;17&lt;/ref-type&gt;&lt;contributors&gt;&lt;authors&gt;&lt;author&gt;Orlitzky, Marc&lt;/author&gt;&lt;author&gt;Schmidt, Frank L&lt;/author&gt;&lt;author&gt;Rynes, Sara L&lt;/author&gt;&lt;/authors&gt;&lt;/contributors&gt;&lt;titles&gt;&lt;title&gt;Corporate social and financial performance: A meta-analysis&lt;/title&gt;&lt;secondary-title&gt;Organization studies&lt;/secondary-title&gt;&lt;/titles&gt;&lt;periodical&gt;&lt;full-title&gt;Organization studies&lt;/full-title&gt;&lt;/periodical&gt;&lt;pages&gt;403-441&lt;/pages&gt;&lt;volume&gt;24&lt;/volume&gt;&lt;number&gt;3&lt;/number&gt;&lt;dates&gt;&lt;year&gt;2003&lt;/year&gt;&lt;/dates&gt;&lt;isbn&gt;0170-8406&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(Orlitzky et al., 2003)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Conversely, PPT ratio is negatively correlated with ESG performance at the 1% significance level. However, leverage and MTB ratio do not show statistically significant effects on ESG performance. Furthermore, Model 1 demonstrates that governance factors, i.e., CSR committee, board diversity, board independence, and board experience, positively contribute in improving ESG performance. However, board size is negatively related to ESG performance. This is in line with the argument that a large board of directors is less efficient than a small one because it becomes symbolic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&lt;EndNote&gt;&lt;Cite&gt;&lt;Author&gt;Jensen&lt;/Author&gt;&lt;Year&gt;1993&lt;/Year&gt;&lt;RecNum&gt;36&lt;/RecNum&gt;&lt;DisplayText&gt;(Jensen, 1993)&lt;/DisplayText&gt;&lt;record&gt;&lt;rec-number&gt;36&lt;/rec-number&gt;&lt;foreign-keys&gt;&lt;key app="EN" db-id="2202xfrw3w5xagetrtivszppsfpwvvv0w92f" timestamp="1699643947"&gt;36&lt;/key&gt;&lt;/foreign-keys&gt;&lt;ref-type name="Journal Article"&gt;17&lt;/ref-type&gt;&lt;contributors&gt;&lt;authors&gt;&lt;author&gt;Jensen, Michael C&lt;/author&gt;&lt;/authors&gt;&lt;/contributors&gt;&lt;titles&gt;&lt;title&gt;The modern industrial revolution, exit, and the failure of internal control systems&lt;/title&gt;&lt;secondary-title&gt;the Journal of Finance&lt;/secondary-title&gt;&lt;/titles&gt;&lt;periodical&gt;&lt;full-title&gt;the Journal of Finance&lt;/full-title&gt;&lt;/periodical&gt;&lt;pages&gt;831-880&lt;/pages&gt;&lt;volume&gt;48&lt;/volume&gt;&lt;number&gt;3&lt;/number&gt;&lt;dates&gt;&lt;year&gt;1993&lt;/year&gt;&lt;/dates&gt;&lt;isbn&gt;0022-1082&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(Jensen, 1993)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7B1C0C44"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 of ownership types (government, foreign, and family) on ESG performance is presented in Table 5, Models 2-4 respectively. Model 2 shows that government investors have a positive influence (β= 0.280, p&lt;0.01) on ESG performance. This result is consistent with previous studies conducted by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AuthorYear="1"&gt;&lt;Author&gt;Hsu&lt;/Author&gt;&lt;Year&gt;2021&lt;/Year&gt;&lt;RecNum&gt;37&lt;/RecNum&gt;&lt;DisplayText&gt;Hsu et al. (2021)&lt;/DisplayText&gt;&lt;record&gt;&lt;rec-number&gt;37&lt;/rec-number&gt;&lt;foreign-keys&gt;&lt;key app="EN" db-id="2202xfrw3w5xagetrtivszppsfpwvvv0w92f" timestamp="1699644119"&gt;37&lt;/key&gt;&lt;/foreign-keys&gt;&lt;ref-type name="Journal Article"&gt;17&lt;/ref-type&gt;&lt;contributors&gt;&lt;authors&gt;&lt;author&gt;Hsu, Po-Hsuan&lt;/author&gt;&lt;author&gt;Liang, Hao&lt;/author&gt;&lt;author&gt;Matos, Pedro&lt;/author&gt;&lt;/authors&gt;&lt;/contributors&gt;&lt;titles&gt;&lt;title&gt;Leviathan Inc. and corporate environmental engagement&lt;/title&gt;&lt;secondary-title&gt;Management Science&lt;/secondary-title&gt;&lt;/titles&gt;&lt;periodical&gt;&lt;full-title&gt;Management Science&lt;/full-title&gt;&lt;/periodical&gt;&lt;dates&gt;&lt;year&gt;2021&lt;/year&gt;&lt;/dates&gt;&lt;isbn&gt;0025-1909&lt;/isbn&gt;&lt;urls&gt;&lt;/urls&gt;&lt;/record&gt;&lt;/Cite&gt;&lt;/EndNote&gt;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Hsu et al.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AuthorYear="1"&gt;&lt;Author&gt;Boubakri&lt;/Author&gt;&lt;Year&gt;2019&lt;/Year&gt;&lt;RecNum&gt;38&lt;/RecNum&gt;&lt;DisplayText&gt;Boubakri et al. (2019)&lt;/DisplayText&gt;&lt;record&gt;&lt;rec-number&gt;38&lt;/rec-number&gt;&lt;foreign-keys&gt;&lt;key app="EN" db-id="2202xfrw3w5xagetrtivszppsfpwvvv0w92f" timestamp="1699644123"&gt;38&lt;/key&gt;&lt;/foreign-keys&gt;&lt;ref-type name="Journal Article"&gt;17&lt;/ref-type&gt;&lt;contributors&gt;&lt;authors&gt;&lt;author&gt;Boubakri, Narjess&lt;/author&gt;&lt;author&gt;Guedhami, Omrane&lt;/author&gt;&lt;author&gt;Kwok, Chuck CY&lt;/author&gt;&lt;author&gt;Wang, He Helen&lt;/author&gt;&lt;/authors&gt;&lt;/contributors&gt;&lt;titles&gt;&lt;title&gt;Is privatization a socially responsible reform?&lt;/title&gt;&lt;secondary-title&gt;Journal of corporate finance&lt;/secondary-title&gt;&lt;/titles&gt;&lt;periodical&gt;&lt;full-title&gt;Journal of corporate finance&lt;/full-title&gt;&lt;/periodical&gt;&lt;pages&gt;129-151&lt;/pages&gt;&lt;volume&gt;56&lt;/volume&gt;&lt;dates&gt;&lt;year&gt;2019&lt;/year&gt;&lt;/dates&gt;&lt;isbn&gt;0929-1199&lt;/isbn&gt;&lt;urls&gt;&lt;/urls&gt;&lt;/record&gt;&lt;/Cite&gt;&lt;/EndNote&gt;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Boubakri et al.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which argue that governments have superior abilities and a better position to address ESG issues. Similarly, Model 3 shows that foreign investors exhibit a positive contribution (β= 0.102, p&lt;0.01) to ESG performance. This supports previous studies’ findings that foreign investors contribute to demanding compliance with CSR norms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&lt;EndNote&gt;&lt;Cite&gt;&lt;Author&gt;Cheung&lt;/Author&gt;&lt;Year&gt;2015&lt;/Year&gt;&lt;RecNum&gt;39&lt;/RecNum&gt;&lt;DisplayText&gt;(Cheung et al., 2015)&lt;/DisplayText&gt;&lt;record&gt;&lt;rec-number&gt;39&lt;/rec-number&gt;&lt;foreign-keys&gt;&lt;key app="EN" db-id="2202xfrw3w5xagetrtivszppsfpwvvv0w92f" timestamp="1699644246"&gt;39&lt;/key&gt;&lt;/foreign-keys&gt;&lt;ref-type name="Journal Article"&gt;17&lt;/ref-type&gt;&lt;contributors&gt;&lt;authors&gt;&lt;author&gt;Cheung, Yan-Leung&lt;/author&gt;&lt;author&gt;Kong, Dongmin&lt;/author&gt;&lt;author&gt;Tan, Weiqiang&lt;/author&gt;&lt;author&gt;Wang, Wenming&lt;/author&gt;&lt;/authors&gt;&lt;/contributors&gt;&lt;titles&gt;&lt;title&gt;Being good when being international in an emerging economy: The case of China&lt;/title&gt;&lt;secondary-title&gt;Journal of Business Ethics&lt;/secondary-title&gt;&lt;/titles&gt;&lt;periodical&gt;&lt;full-title&gt;Journal of business ethics&lt;/full-title&gt;&lt;/periodical&gt;&lt;pages&gt;805-817&lt;/pages&gt;&lt;volume&gt;130&lt;/volume&gt;&lt;dates&gt;&lt;year&gt;2015&lt;/year&gt;&lt;/dates&gt;&lt;isbn&gt;0167-4544&lt;/isbn&gt;&lt;urls&gt;&lt;/urls&gt;&lt;/record&gt;&lt;/Cite&gt;&lt;/EndNote&gt;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(Cheung et al., 2015)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improving governance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&lt;EndNote&gt;&lt;Cite&gt;&lt;Author&gt;Li&lt;/Author&gt;&lt;Year&gt;2015&lt;/Year&gt;&lt;RecNum&gt;40&lt;/RecNum&gt;&lt;DisplayText&gt;(Li et al., 2015)&lt;/DisplayText&gt;&lt;record&gt;&lt;rec-number&gt;40&lt;/rec-number&gt;&lt;foreign-keys&gt;&lt;key app="EN" db-id="2202xfrw3w5xagetrtivszppsfpwvvv0w92f" timestamp="1699644343"&gt;40&lt;/key&gt;&lt;/foreign-keys&gt;&lt;ref-type name="Journal Article"&gt;17&lt;/ref-type&gt;&lt;contributors&gt;&lt;authors&gt;&lt;author&gt;Li, Shan&lt;/author&gt;&lt;author&gt;Brockman, Paul&lt;/author&gt;&lt;author&gt;Zurbruegg, Ralf&lt;/author&gt;&lt;/authors&gt;&lt;/contributors&gt;&lt;titles&gt;&lt;title&gt;Cross-listing, firm-specific information, and corporate governance: Evidence from Chinese A-shares and H-shares&lt;/title&gt;&lt;secondary-title&gt;Journal of Corporate Finance&lt;/secondary-title&gt;&lt;/titles&gt;&lt;periodical&gt;&lt;full-title&gt;Journal of corporate finance&lt;/full-title&gt;&lt;/periodical&gt;&lt;pages&gt;347-362&lt;/pages&gt;&lt;volume&gt;32&lt;/volume&gt;&lt;dates&gt;&lt;year&gt;2015&lt;/year&gt;&lt;/dates&gt;&lt;isbn&gt;0929-1199&lt;/isbn&gt;&lt;urls&gt;&lt;/urls&gt;&lt;/record&gt;&lt;/Cite&gt;&lt;/EndNote&gt;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(Li et al., 2015)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However, Model 4 displays that family ownership has a negative impact (β= -0.054, p&lt;0.05) on ESG performance. This finding provides support to El Ghoul’s et al. (2016) study, indicating that family-owned firms in East Asian countries have weaker ESG performance compared to non-family-owned firms.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AuthorYear="1"&gt;&lt;Author&gt;El Ghoul&lt;/Author&gt;&lt;Year&gt;2016&lt;/Year&gt;&lt;RecNum&gt;18&lt;/RecNum&gt;&lt;DisplayText&gt;El Ghoul et al. (2016)&lt;/DisplayText&gt;&lt;record&gt;&lt;rec-number&gt;18&lt;/rec-number&gt;&lt;foreign-keys&gt;&lt;key app="EN" db-id="2202xfrw3w5xagetrtivszppsfpwvvv0w92f" timestamp="1699541044"&gt;18&lt;/key&gt;&lt;/foreign-keys&gt;&lt;ref-type name="Journal Article"&gt;17&lt;/ref-type&gt;&lt;contributors&gt;&lt;authors&gt;&lt;author&gt;El Ghoul, Sadok&lt;/author&gt;&lt;author&gt;Guedhami, Omrane&lt;/author&gt;&lt;author&gt;Wang, He&lt;/author&gt;&lt;author&gt;Kwok, Chuck CY&lt;/author&gt;&lt;/authors&gt;&lt;/contributors&gt;&lt;titles&gt;&lt;title&gt;Family control and corporate social responsibility&lt;/title&gt;&lt;secondary-title&gt;Journal of Banking &amp;amp; Finance&lt;/secondary-title&gt;&lt;/titles&gt;&lt;periodical&gt;&lt;full-title&gt;Journal of Banking &amp;amp; Finance&lt;/full-title&gt;&lt;/periodical&gt;&lt;pages&gt;131-146&lt;/pages&gt;&lt;volume&gt;73&lt;/volume&gt;&lt;dates&gt;&lt;year&gt;2016&lt;/year&gt;&lt;/dates&gt;&lt;isbn&gt;0378-4266&lt;/isbn&gt;&lt;urls&gt;&lt;/urls&gt;&lt;/record&gt;&lt;/Cite&gt;&lt;/EndNote&gt;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El Ghoul et al. (2016)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argue that the negative association between family ownership and ESG performance is attributed to the conflict arising between family investors and minority investors (i.e., expropriation view of family control).     </w:t>
      </w:r>
    </w:p>
    <w:p w14:paraId="7E0F97D7" w14:textId="77777777" w:rsidR="005D4778" w:rsidRDefault="005D4778" w:rsidP="005D477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 Table 5 about here)</w:t>
      </w:r>
    </w:p>
    <w:p w14:paraId="37411F26"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6 presents results of equation 2 on how different types of ownership investors respond to financial sanctions in terms of ESG performance. More specifically, Model 1 shows that the coefficient of interaction term between government ownership and financial sanctions is significantly negative (β= -0.339, p&lt;0.01). This result is elaborated in Figure 1, indicating that the relationship between government ownership and ESG performance is significantly positive at the 1% significance level, with a simple slope of 0.389 when financial sanctions are not imposed, while this slope is negatively moderated to 0.05 (i.e., 0.389-0.339=0.05) when financial sanctions are effective. This suggests that government-owned firms incline to decrease ESG performance in times of financial sanctions. In other words, the priority of resource allocation by government investors does not lie towards ESG activities during the financial sanction period. This confirms McGuinness’s et al. (2017) finding that ESG is not a top priority of government-owned firms. This could be attributed to the fact that government-owned firms are characterized by a high degree of information asymmetry and less corporate governance efficiency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&lt;EndNote&gt;&lt;Cite&gt;&lt;Author&gt;Chen&lt;/Author&gt;&lt;Year&gt;2017&lt;/Year&gt;&lt;RecNum&gt;6&lt;/RecNum&gt;&lt;DisplayText&gt;(Chen et al., 2017)&lt;/DisplayText&gt;&lt;record&gt;&lt;rec-number&gt;6&lt;/rec-number&gt;&lt;foreign-keys&gt;&lt;key app="EN" db-id="2202xfrw3w5xagetrtivszppsfpwvvv0w92f" timestamp="1699482434"&gt;6&lt;/key&gt;&lt;/foreign-keys&gt;&lt;ref-type name="Journal Article"&gt;17&lt;/ref-type&gt;&lt;contributors&gt;&lt;authors&gt;&lt;author&gt;Chen, Ruiyuan&lt;/author&gt;&lt;author&gt;El Ghoul, Sadok&lt;/author&gt;&lt;author&gt;Guedhami, Omrane&lt;/author&gt;&lt;author&gt;Wang, He&lt;/author&gt;&lt;/authors&gt;&lt;/contributors&gt;&lt;titles&gt;&lt;title&gt;Do state and foreign ownership affect investment efficiency? Evidence from privatizations&lt;/title&gt;&lt;secondary-title&gt;Journal of Corporate Finance&lt;/secondary-title&gt;&lt;/titles&gt;&lt;periodical&gt;&lt;full-title&gt;Journal of corporate finance&lt;/full-title&gt;&lt;/periodical&gt;&lt;pages&gt;408-421&lt;/pages&gt;&lt;volume&gt;42&lt;/volume&gt;&lt;dates&gt;&lt;year&gt;2017&lt;/year&gt;&lt;/dates&gt;&lt;isbn&gt;0929-1199&lt;/isbn&gt;&lt;urls&gt;&lt;/urls&gt;&lt;/record&gt;&lt;/Cite&gt;&lt;/EndNote&gt;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(Chen et al., 2017)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5854BB03"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Model 2 in Table 6 demonstrates that foreign ownership contributes to more CSR engagement during financial sanctions, in which the interaction between foreign ownership and financial sanctions is significantly positive (β = 0.061, p &lt; 0.01). Figure 2 also confirms that the slope of relationship between foreign ownership and ESG performance is significantly steeper during times of financial sanctions (i.e., 0.064+0.061= 0.125) compared to the period before sanctions (0.064). This result is in line with the argument that ESG performance is used as a risk management tool during periods of uncertainty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&lt;EndNote&gt;&lt;Cite&gt;&lt;Author&gt;Bouslah&lt;/Author&gt;&lt;Year&gt;2018&lt;/Year&gt;&lt;RecNum&gt;21&lt;/RecNum&gt;&lt;DisplayText&gt;(Bouslah et al., 2018)&lt;/DisplayText&gt;&lt;record&gt;&lt;rec-number&gt;21&lt;/rec-number&gt;&lt;foreign-keys&gt;&lt;key app="EN" db-id="2202xfrw3w5xagetrtivszppsfpwvvv0w92f" timestamp="1699541235"&gt;21&lt;/key&gt;&lt;/foreign-keys&gt;&lt;ref-type name="Journal Article"&gt;17&lt;/ref-type&gt;&lt;contributors&gt;&lt;authors&gt;&lt;author&gt;Bouslah, Kais&lt;/author&gt;&lt;author&gt;Kryzanowski, Lawrence&lt;/author&gt;&lt;author&gt;M’Zali, Bouchra&lt;/author&gt;&lt;/authors&gt;&lt;/contributors&gt;&lt;titles&gt;&lt;title&gt;Social performance and firm risk: Impact of the financial crisis&lt;/title&gt;&lt;secondary-title&gt;Journal of Business Ethics&lt;/secondary-title&gt;&lt;/titles&gt;&lt;periodical&gt;&lt;full-title&gt;Journal of business ethics&lt;/full-title&gt;&lt;/periodical&gt;&lt;pages&gt;643-669&lt;/pages&gt;&lt;volume&gt;149&lt;/volume&gt;&lt;dates&gt;&lt;year&gt;2018&lt;/year&gt;&lt;/dates&gt;&lt;isbn&gt;0167-4544&lt;/isbn&gt;&lt;urls&gt;&lt;/urls&gt;&lt;/record&gt;&lt;/Cite&gt;&lt;/EndNote&gt;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(Bouslah et al., 2018)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Therefore, since foreign investors contribute to higher information transparency and corporate governance efficiency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&lt;EndNote&gt;&lt;Cite&gt;&lt;Author&gt;Chen&lt;/Author&gt;&lt;Year&gt;2017&lt;/Year&gt;&lt;RecNum&gt;6&lt;/RecNum&gt;&lt;DisplayText&gt;(Chen et al., 2017)&lt;/DisplayText&gt;&lt;record&gt;&lt;rec-number&gt;6&lt;/rec-number&gt;&lt;foreign-keys&gt;&lt;key app="EN" db-id="2202xfrw3w5xagetrtivszppsfpwvvv0w92f" timestamp="1699482434"&gt;6&lt;/key&gt;&lt;/foreign-keys&gt;&lt;ref-type name="Journal Article"&gt;17&lt;/ref-type&gt;&lt;contributors&gt;&lt;authors&gt;&lt;author&gt;Chen, Ruiyuan&lt;/author&gt;&lt;author&gt;El Ghoul, Sadok&lt;/author&gt;&lt;author&gt;Guedhami, Omrane&lt;/author&gt;&lt;author&gt;Wang, He&lt;/author&gt;&lt;/authors&gt;&lt;/contributors&gt;&lt;titles&gt;&lt;title&gt;Do state and foreign ownership affect investment efficiency? Evidence from privatizations&lt;/title&gt;&lt;secondary-title&gt;Journal of Corporate Finance&lt;/secondary-title&gt;&lt;/titles&gt;&lt;periodical&gt;&lt;full-title&gt;Journal of corporate finance&lt;/full-title&gt;&lt;/periodical&gt;&lt;pages&gt;408-421&lt;/pages&gt;&lt;volume&gt;42&lt;/volume&gt;&lt;dates&gt;&lt;year&gt;2017&lt;/year&gt;&lt;/dates&gt;&lt;isbn&gt;0929-1199&lt;/isbn&gt;&lt;urls&gt;&lt;/urls&gt;&lt;/record&gt;&lt;/Cite&gt;&lt;/EndNote&gt;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(Chen et al., 2017)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they are more likely to engage in additional ESG activities to control the risk arisen by financial sanctions.  </w:t>
      </w:r>
    </w:p>
    <w:p w14:paraId="4597437F" w14:textId="77777777" w:rsidR="005D4778" w:rsidRDefault="005D4778" w:rsidP="005D47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Interestingly, Model 3 shows that while family ownership has a negative effect on ESG performance (β = -0.091, p &lt; 0.01), the coefficient on the interaction between family ownership and financial sanctions is significantly positive (β = 0.048, p &lt; 0.10). That is, family investors encourage ESG engagement during the financial sanctions but they do not show the same inclination when financial sanctions are not effective. This result is also illustrated in Figure 3, which indicates that the negative slope between family ownership and ESG performance is less steep during financial sanctions (-0.091+0.048= -0.043) in comparison to the period before financial sanctions (-0.091). As ESG performance serves as a risk management tool during periods of uncertainty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&lt;EndNote&gt;&lt;Cite&gt;&lt;Author&gt;Bouslah&lt;/Author&gt;&lt;Year&gt;2018&lt;/Year&gt;&lt;RecNum&gt;21&lt;/RecNum&gt;&lt;DisplayText&gt;(Bouslah et al., 2018)&lt;/DisplayText&gt;&lt;record&gt;&lt;rec-number&gt;21&lt;/rec-number&gt;&lt;foreign-keys&gt;&lt;key app="EN" db-id="2202xfrw3w5xagetrtivszppsfpwvvv0w92f" timestamp="1699541235"&gt;21&lt;/key&gt;&lt;/foreign-keys&gt;&lt;ref-type name="Journal Article"&gt;17&lt;/ref-type&gt;&lt;contributors&gt;&lt;authors&gt;&lt;author&gt;Bouslah, Kais&lt;/author&gt;&lt;author&gt;Kryzanowski, Lawrence&lt;/author&gt;&lt;author&gt;M’Zali, Bouchra&lt;/author&gt;&lt;/authors&gt;&lt;/contributors&gt;&lt;titles&gt;&lt;title&gt;Social performance and firm risk: Impact of the financial crisis&lt;/title&gt;&lt;secondary-title&gt;Journal of Business Ethics&lt;/secondary-title&gt;&lt;/titles&gt;&lt;periodical&gt;&lt;full-title&gt;Journal of business ethics&lt;/full-title&gt;&lt;/periodical&gt;&lt;pages&gt;643-669&lt;/pages&gt;&lt;volume&gt;149&lt;/volume&gt;&lt;dates&gt;&lt;year&gt;2018&lt;/year&gt;&lt;/dates&gt;&lt;isbn&gt;0167-4544&lt;/isbn&gt;&lt;urls&gt;&lt;/urls&gt;&lt;/record&gt;&lt;/Cite&gt;&lt;/EndNote&gt;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(Bouslah et al., 2018)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family members may promote ESG performance </w:t>
      </w:r>
      <w:r>
        <w:rPr>
          <w:rFonts w:ascii="Times New Roman" w:eastAsia="Times New Roman" w:hAnsi="Times New Roman" w:cs="Times New Roman"/>
          <w:sz w:val="24"/>
          <w:szCs w:val="24"/>
        </w:rPr>
        <w:lastRenderedPageBreak/>
        <w:t xml:space="preserve">during financial sanctions due to the fact that they are keen to protect their investment and transfer it to the next generation of their family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&lt;EndNote&gt;&lt;Cite&gt;&lt;Author&gt;Cordeiro&lt;/Author&gt;&lt;Year&gt;2020&lt;/Year&gt;&lt;RecNum&gt;41&lt;/RecNum&gt;&lt;DisplayText&gt;(Cordeiro et al., 2020, Ho et al., 2020)&lt;/DisplayText&gt;&lt;record&gt;&lt;rec-number&gt;41&lt;/rec-number&gt;&lt;foreign-keys&gt;&lt;key app="EN" db-id="2202xfrw3w5xagetrtivszppsfpwvvv0w92f" timestamp="1699644945"&gt;41&lt;/key&gt;&lt;/foreign-keys&gt;&lt;ref-type name="Journal Article"&gt;17&lt;/ref-type&gt;&lt;contributors&gt;&lt;authors&gt;&lt;author&gt;Cordeiro, James J&lt;/author&gt;&lt;author&gt;Profumo, Giorgia&lt;/author&gt;&lt;author&gt;Tutore, Ilaria&lt;/author&gt;&lt;/authors&gt;&lt;/contributors&gt;&lt;titles&gt;&lt;title&gt;Board gender diversity and corporate environmental performance: The moderating role of family and dual‐class majority ownership structures&lt;/title&gt;&lt;secondary-title&gt;Business Strategy and the Environment&lt;/secondary-title&gt;&lt;/titles&gt;&lt;periodical&gt;&lt;full-title&gt;Business Strategy and the Environment&lt;/full-title&gt;&lt;/periodical&gt;&lt;pages&gt;1127-1144&lt;/pages&gt;&lt;volume&gt;29&lt;/volume&gt;&lt;number&gt;3&lt;/number&gt;&lt;dates&gt;&lt;year&gt;2020&lt;/year&gt;&lt;/dates&gt;&lt;isbn&gt;0964-4733&lt;/isbn&gt;&lt;urls&gt;&lt;/urls&gt;&lt;/record&gt;&lt;/Cite&gt;&lt;Cite&gt;&lt;Author&gt;Ho&lt;/Author&gt;&lt;Year&gt;2020&lt;/Year&gt;&lt;RecNum&gt;29&lt;/RecNum&gt;&lt;record&gt;&lt;rec-number&gt;29&lt;/rec-number&gt;&lt;foreign-keys&gt;&lt;key app="EN" db-id="2202xfrw3w5xagetrtivszppsfpwvvv0w92f" timestamp="1699643011"&gt;29&lt;/key&gt;&lt;/foreign-keys&gt;&lt;ref-type name="Journal Article"&gt;17&lt;/ref-type&gt;&lt;contributors&gt;&lt;authors&gt;&lt;author&gt;Ho, Joanna&lt;/author&gt;&lt;author&gt;Huang, Cheng Jen&lt;/author&gt;&lt;author&gt;Karuna, Christo&lt;/author&gt;&lt;/authors&gt;&lt;/contributors&gt;&lt;titles&gt;&lt;title&gt;Large shareholder ownership types and board governance&lt;/title&gt;&lt;secondary-title&gt;Journal of Corporate Finance&lt;/secondary-title&gt;&lt;/titles&gt;&lt;periodical&gt;&lt;full-title&gt;Journal of corporate finance&lt;/full-title&gt;&lt;/periodical&gt;&lt;pages&gt;101715&lt;/pages&gt;&lt;volume&gt;65&lt;/volume&gt;&lt;dates&gt;&lt;year&gt;2020&lt;/year&gt;&lt;/dates&gt;&lt;isbn&gt;0929-1199&lt;/isbn&gt;&lt;urls&gt;&lt;/urls&gt;&lt;/record&gt;&lt;/Cite&gt;&lt;/EndNote&gt;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(Cordeiro et al., 2020, Ho et al.,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57053E12" w14:textId="77777777" w:rsidR="005D4778" w:rsidRDefault="005D4778" w:rsidP="005D477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(Insert Table 6 about here) </w:t>
      </w:r>
    </w:p>
    <w:p w14:paraId="7F2B17B2" w14:textId="77777777" w:rsidR="005D4778" w:rsidRDefault="005D4778" w:rsidP="005D477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 Figures 1, 2, and 3 about here)</w:t>
      </w:r>
    </w:p>
    <w:p w14:paraId="3338FBBB" w14:textId="77777777" w:rsidR="005D4778" w:rsidRDefault="005D4778" w:rsidP="005D47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Robustness Check—controlled for endogeneity  </w:t>
      </w:r>
    </w:p>
    <w:p w14:paraId="2C1DF659" w14:textId="77777777" w:rsidR="005D4778" w:rsidRDefault="005D4778" w:rsidP="005D4778">
      <w:pPr>
        <w:spacing w:line="360" w:lineRule="auto"/>
        <w:jc w:val="both"/>
        <w:rPr>
          <w:rFonts w:ascii="Times New Roman" w:eastAsia="Times New Roman" w:hAnsi="Times New Roman" w:cs="Times New Roman"/>
          <w:sz w:val="24"/>
          <w:szCs w:val="24"/>
        </w:rPr>
      </w:pPr>
      <w:bookmarkStart w:id="3" w:name="_heading=h.1fob9te" w:colFirst="0" w:colLast="0"/>
      <w:bookmarkEnd w:id="3"/>
      <w:r w:rsidRPr="005950D4">
        <w:rPr>
          <w:rFonts w:ascii="Times New Roman" w:eastAsia="Times New Roman" w:hAnsi="Times New Roman" w:cs="Times New Roman"/>
          <w:sz w:val="24"/>
          <w:szCs w:val="24"/>
        </w:rPr>
        <w:t xml:space="preserve">The endogeneity problem is a potential concern in ESG and corporate governance research </w:t>
      </w:r>
      <w:r w:rsidRPr="005950D4">
        <w:rPr>
          <w:rFonts w:ascii="Times New Roman" w:eastAsia="Times New Roman" w:hAnsi="Times New Roman" w:cs="Times New Roman"/>
          <w:sz w:val="24"/>
          <w:szCs w:val="24"/>
        </w:rPr>
        <w:fldChar w:fldCharType="begin"/>
      </w:r>
      <w:r w:rsidRPr="005950D4">
        <w:rPr>
          <w:rFonts w:ascii="Times New Roman" w:eastAsia="Times New Roman" w:hAnsi="Times New Roman" w:cs="Times New Roman"/>
          <w:sz w:val="24"/>
          <w:szCs w:val="24"/>
        </w:rPr>
        <w:instrText xml:space="preserve"> ADDIN EN.CITE &lt;EndNote&gt;&lt;Cite&gt;&lt;Author&gt;Liu&lt;/Author&gt;&lt;Year&gt;2021&lt;/Year&gt;&lt;RecNum&gt;30&lt;/RecNum&gt;&lt;DisplayText&gt;(Liu et al., 2021)&lt;/DisplayText&gt;&lt;record&gt;&lt;rec-number&gt;30&lt;/rec-number&gt;&lt;foreign-keys&gt;&lt;key app="EN" db-id="2202xfrw3w5xagetrtivszppsfpwvvv0w92f" timestamp="1699643446"&gt;30&lt;/key&gt;&lt;/foreign-keys&gt;&lt;ref-type name="Journal Article"&gt;17&lt;/ref-type&gt;&lt;contributors&gt;&lt;authors&gt;&lt;author&gt;Liu, Wei&lt;/author&gt;&lt;author&gt;Shao, Xuefeng&lt;/author&gt;&lt;author&gt;De Sisto, Marco&lt;/author&gt;&lt;author&gt;Li, Wen Helena&lt;/author&gt;&lt;/authors&gt;&lt;/contributors&gt;&lt;titles&gt;&lt;title&gt;A new approach for addressing endogeneity issues in the relationship between corporate social responsibility and corporate financial performance&lt;/title&gt;&lt;secondary-title&gt;Finance Research Letters&lt;/secondary-title&gt;&lt;/titles&gt;&lt;periodical&gt;&lt;full-title&gt;Finance Research Letters&lt;/full-title&gt;&lt;/periodical&gt;&lt;pages&gt;101623&lt;/pages&gt;&lt;volume&gt;39&lt;/volume&gt;&lt;dates&gt;&lt;year&gt;2021&lt;/year&gt;&lt;/dates&gt;&lt;isbn&gt;1544-6123&lt;/isbn&gt;&lt;urls&gt;&lt;/urls&gt;&lt;/record&gt;&lt;/Cite&gt;&lt;/EndNote&gt;</w:instrText>
      </w:r>
      <w:r w:rsidRPr="005950D4">
        <w:rPr>
          <w:rFonts w:ascii="Times New Roman" w:eastAsia="Times New Roman" w:hAnsi="Times New Roman" w:cs="Times New Roman"/>
          <w:sz w:val="24"/>
          <w:szCs w:val="24"/>
        </w:rPr>
        <w:fldChar w:fldCharType="separate"/>
      </w:r>
      <w:r w:rsidRPr="005950D4">
        <w:rPr>
          <w:rFonts w:ascii="Times New Roman" w:eastAsia="Times New Roman" w:hAnsi="Times New Roman" w:cs="Times New Roman"/>
          <w:noProof/>
          <w:sz w:val="24"/>
          <w:szCs w:val="24"/>
        </w:rPr>
        <w:t>(Liu et al., 2021)</w:t>
      </w:r>
      <w:r w:rsidRPr="005950D4">
        <w:rPr>
          <w:rFonts w:ascii="Times New Roman" w:eastAsia="Times New Roman" w:hAnsi="Times New Roman" w:cs="Times New Roman"/>
          <w:sz w:val="24"/>
          <w:szCs w:val="24"/>
        </w:rPr>
        <w:fldChar w:fldCharType="end"/>
      </w:r>
      <w:r w:rsidRPr="005950D4">
        <w:rPr>
          <w:rFonts w:ascii="Times New Roman" w:eastAsia="Times New Roman" w:hAnsi="Times New Roman" w:cs="Times New Roman"/>
          <w:sz w:val="24"/>
          <w:szCs w:val="24"/>
        </w:rPr>
        <w:t xml:space="preserve">. This problem arises due to several issues, including reverse causality, sample self-selection bias, omitted variables bias </w:t>
      </w:r>
      <w:r w:rsidRPr="005950D4">
        <w:rPr>
          <w:rFonts w:ascii="Times New Roman" w:eastAsia="Times New Roman" w:hAnsi="Times New Roman" w:cs="Times New Roman"/>
          <w:sz w:val="24"/>
          <w:szCs w:val="24"/>
        </w:rPr>
        <w:fldChar w:fldCharType="begin"/>
      </w:r>
      <w:r w:rsidRPr="005950D4">
        <w:rPr>
          <w:rFonts w:ascii="Times New Roman" w:eastAsia="Times New Roman" w:hAnsi="Times New Roman" w:cs="Times New Roman"/>
          <w:sz w:val="24"/>
          <w:szCs w:val="24"/>
        </w:rPr>
        <w:instrText xml:space="preserve"> ADDIN EN.CITE &lt;EndNote&gt;&lt;Cite&gt;&lt;Author&gt;Ullah&lt;/Author&gt;&lt;Year&gt;2018&lt;/Year&gt;&lt;RecNum&gt;33&lt;/RecNum&gt;&lt;DisplayText&gt;(Ullah et al., 2018)&lt;/DisplayText&gt;&lt;record&gt;&lt;rec-number&gt;33&lt;/rec-number&gt;&lt;foreign-keys&gt;&lt;key app="EN" db-id="2202xfrw3w5xagetrtivszppsfpwvvv0w92f" timestamp="1699643579"&gt;33&lt;/key&gt;&lt;/foreign-keys&gt;&lt;ref-type name="Journal Article"&gt;17&lt;/ref-type&gt;&lt;contributors&gt;&lt;authors&gt;&lt;author&gt;Ullah, Subhan&lt;/author&gt;&lt;author&gt;Akhtar, Pervaiz&lt;/author&gt;&lt;author&gt;Zaefarian, Ghasem&lt;/author&gt;&lt;/authors&gt;&lt;/contributors&gt;&lt;titles&gt;&lt;title&gt;Dealing with endogeneity bias: The generalized method of moments (GMM) for panel data&lt;/title&gt;&lt;secondary-title&gt;Industrial Marketing Management&lt;/secondary-title&gt;&lt;/titles&gt;&lt;periodical&gt;&lt;full-title&gt;Industrial Marketing Management&lt;/full-title&gt;&lt;/periodical&gt;&lt;pages&gt;69-78&lt;/pages&gt;&lt;volume&gt;71&lt;/volume&gt;&lt;dates&gt;&lt;year&gt;2018&lt;/year&gt;&lt;/dates&gt;&lt;isbn&gt;0019-8501&lt;/isbn&gt;&lt;urls&gt;&lt;/urls&gt;&lt;/record&gt;&lt;/Cite&gt;&lt;/EndNote&gt;</w:instrText>
      </w:r>
      <w:r w:rsidRPr="005950D4">
        <w:rPr>
          <w:rFonts w:ascii="Times New Roman" w:eastAsia="Times New Roman" w:hAnsi="Times New Roman" w:cs="Times New Roman"/>
          <w:sz w:val="24"/>
          <w:szCs w:val="24"/>
        </w:rPr>
        <w:fldChar w:fldCharType="separate"/>
      </w:r>
      <w:r w:rsidRPr="005950D4">
        <w:rPr>
          <w:rFonts w:ascii="Times New Roman" w:eastAsia="Times New Roman" w:hAnsi="Times New Roman" w:cs="Times New Roman"/>
          <w:noProof/>
          <w:sz w:val="24"/>
          <w:szCs w:val="24"/>
        </w:rPr>
        <w:t>(Ullah et al., 2018)</w:t>
      </w:r>
      <w:r w:rsidRPr="005950D4">
        <w:rPr>
          <w:rFonts w:ascii="Times New Roman" w:eastAsia="Times New Roman" w:hAnsi="Times New Roman" w:cs="Times New Roman"/>
          <w:sz w:val="24"/>
          <w:szCs w:val="24"/>
        </w:rPr>
        <w:fldChar w:fldCharType="end"/>
      </w:r>
      <w:r w:rsidRPr="005950D4">
        <w:rPr>
          <w:rFonts w:ascii="Times New Roman" w:eastAsia="Times New Roman" w:hAnsi="Times New Roman" w:cs="Times New Roman"/>
          <w:sz w:val="24"/>
          <w:szCs w:val="24"/>
        </w:rPr>
        <w:t xml:space="preserve">. To address these endogeneity concerns, we re-estimate the equations 1-2 using two different regression methods: the Heckman two-stage method and Two-Stage Least Squares (2SLS) method. Following previous ownership literature </w:t>
      </w:r>
      <w:r w:rsidRPr="005950D4">
        <w:rPr>
          <w:rFonts w:ascii="Times New Roman" w:eastAsia="Times New Roman" w:hAnsi="Times New Roman" w:cs="Times New Roman"/>
          <w:sz w:val="24"/>
          <w:szCs w:val="24"/>
        </w:rPr>
        <w:fldChar w:fldCharType="begin"/>
      </w:r>
      <w:r w:rsidRPr="005950D4">
        <w:rPr>
          <w:rFonts w:ascii="Times New Roman" w:eastAsia="Times New Roman" w:hAnsi="Times New Roman" w:cs="Times New Roman"/>
          <w:sz w:val="24"/>
          <w:szCs w:val="24"/>
        </w:rPr>
        <w:instrText xml:space="preserve"> ADDIN EN.CITE &lt;EndNote&gt;&lt;Cite&gt;&lt;Author&gt;Boubakri&lt;/Author&gt;&lt;Year&gt;2019&lt;/Year&gt;&lt;RecNum&gt;38&lt;/RecNum&gt;&lt;DisplayText&gt;(Boubakri et al., 2019, Chen et al., 2017)&lt;/DisplayText&gt;&lt;record&gt;&lt;rec-number&gt;38&lt;/rec-number&gt;&lt;foreign-keys&gt;&lt;key app="EN" db-id="2202xfrw3w5xagetrtivszppsfpwvvv0w92f" timestamp="1699644123"&gt;38&lt;/key&gt;&lt;/foreign-keys&gt;&lt;ref-type name="Journal Article"&gt;17&lt;/ref-type&gt;&lt;contributors&gt;&lt;authors&gt;&lt;author&gt;Boubakri, Narjess&lt;/author&gt;&lt;author&gt;Guedhami, Omrane&lt;/author&gt;&lt;author&gt;Kwok, Chuck CY&lt;/author&gt;&lt;author&gt;Wang, He Helen&lt;/author&gt;&lt;/authors&gt;&lt;/contributors&gt;&lt;titles&gt;&lt;title&gt;Is privatization a socially responsible reform?&lt;/title&gt;&lt;secondary-title&gt;Journal of corporate finance&lt;/secondary-title&gt;&lt;/titles&gt;&lt;periodical&gt;&lt;full-title&gt;Journal of corporate finance&lt;/full-title&gt;&lt;/periodical&gt;&lt;pages&gt;129-151&lt;/pages&gt;&lt;volume&gt;56&lt;/volume&gt;&lt;dates&gt;&lt;year&gt;2019&lt;/year&gt;&lt;/dates&gt;&lt;isbn&gt;0929-1199&lt;/isbn&gt;&lt;urls&gt;&lt;/urls&gt;&lt;/record&gt;&lt;/Cite&gt;&lt;Cite&gt;&lt;Author&gt;Chen&lt;/Author&gt;&lt;Year&gt;2017&lt;/Year&gt;&lt;RecNum&gt;6&lt;/RecNum&gt;&lt;record&gt;&lt;rec-number&gt;6&lt;/rec-number&gt;&lt;foreign-keys&gt;&lt;key app="EN" db-id="2202xfrw3w5xagetrtivszppsfpwvvv0w92f" timestamp="1699482434"&gt;6&lt;/key&gt;&lt;/foreign-keys&gt;&lt;ref-type name="Journal Article"&gt;17&lt;/ref-type&gt;&lt;contributors&gt;&lt;authors&gt;&lt;author&gt;Chen, Ruiyuan&lt;/author&gt;&lt;author&gt;El Ghoul, Sadok&lt;/author&gt;&lt;author&gt;Guedhami, Omrane&lt;/author&gt;&lt;author&gt;Wang, He&lt;/author&gt;&lt;/authors&gt;&lt;/contributors&gt;&lt;titles&gt;&lt;title&gt;Do state and foreign ownership affect investment efficiency? Evidence from privatizations&lt;/title&gt;&lt;secondary-title&gt;Journal of Corporate Finance&lt;/secondary-title&gt;&lt;/titles&gt;&lt;periodical&gt;&lt;full-title&gt;Journal of corporate finance&lt;/full-title&gt;&lt;/periodical&gt;&lt;pages&gt;408-421&lt;/pages&gt;&lt;volume&gt;42&lt;/volume&gt;&lt;dates&gt;&lt;year&gt;2017&lt;/year&gt;&lt;/dates&gt;&lt;isbn&gt;0929-1199&lt;/isbn&gt;&lt;urls&gt;&lt;/urls&gt;&lt;/record&gt;&lt;/Cite&gt;&lt;/EndNote&gt;</w:instrText>
      </w:r>
      <w:r w:rsidRPr="005950D4">
        <w:rPr>
          <w:rFonts w:ascii="Times New Roman" w:eastAsia="Times New Roman" w:hAnsi="Times New Roman" w:cs="Times New Roman"/>
          <w:sz w:val="24"/>
          <w:szCs w:val="24"/>
        </w:rPr>
        <w:fldChar w:fldCharType="separate"/>
      </w:r>
      <w:r w:rsidRPr="005950D4">
        <w:rPr>
          <w:rFonts w:ascii="Times New Roman" w:eastAsia="Times New Roman" w:hAnsi="Times New Roman" w:cs="Times New Roman"/>
          <w:noProof/>
          <w:sz w:val="24"/>
          <w:szCs w:val="24"/>
        </w:rPr>
        <w:t>(Boubakri et al., 2019, Chen et al., 2017)</w:t>
      </w:r>
      <w:r w:rsidRPr="005950D4">
        <w:rPr>
          <w:rFonts w:ascii="Times New Roman" w:eastAsia="Times New Roman" w:hAnsi="Times New Roman" w:cs="Times New Roman"/>
          <w:sz w:val="24"/>
          <w:szCs w:val="24"/>
        </w:rPr>
        <w:fldChar w:fldCharType="end"/>
      </w:r>
      <w:r w:rsidRPr="005950D4">
        <w:rPr>
          <w:rFonts w:ascii="Times New Roman" w:eastAsia="Times New Roman" w:hAnsi="Times New Roman" w:cs="Times New Roman"/>
          <w:sz w:val="24"/>
          <w:szCs w:val="24"/>
        </w:rPr>
        <w:t xml:space="preserve">, we employ the Heckman two-stage method to address the sample self-selection bias. Using this method allows us to correct the model specification for endogeneity </w:t>
      </w:r>
      <w:r w:rsidRPr="005950D4">
        <w:rPr>
          <w:rFonts w:ascii="Times New Roman" w:eastAsia="Times New Roman" w:hAnsi="Times New Roman" w:cs="Times New Roman"/>
          <w:sz w:val="24"/>
          <w:szCs w:val="24"/>
        </w:rPr>
        <w:fldChar w:fldCharType="begin"/>
      </w:r>
      <w:r w:rsidRPr="005950D4">
        <w:rPr>
          <w:rFonts w:ascii="Times New Roman" w:eastAsia="Times New Roman" w:hAnsi="Times New Roman" w:cs="Times New Roman"/>
          <w:sz w:val="24"/>
          <w:szCs w:val="24"/>
        </w:rPr>
        <w:instrText xml:space="preserve"> ADDIN EN.CITE &lt;EndNote&gt;&lt;Cite&gt;&lt;Author&gt;Jo&lt;/Author&gt;&lt;Year&gt;2011&lt;/Year&gt;&lt;RecNum&gt;42&lt;/RecNum&gt;&lt;DisplayText&gt;(Jo and Harjoto, 2011)&lt;/DisplayText&gt;&lt;record&gt;&lt;rec-number&gt;42&lt;/rec-number&gt;&lt;foreign-keys&gt;&lt;key app="EN" db-id="2202xfrw3w5xagetrtivszppsfpwvvv0w92f" timestamp="1699645238"&gt;42&lt;/key&gt;&lt;/foreign-keys&gt;&lt;ref-type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ethics&lt;/full-title&gt;&lt;/periodical&gt;&lt;pages&gt;351-383&lt;/pages&gt;&lt;volume&gt;103&lt;/volume&gt;&lt;dates&gt;&lt;year&gt;2011&lt;/year&gt;&lt;/dates&gt;&lt;isbn&gt;0167-4544&lt;/isbn&gt;&lt;urls&gt;&lt;/urls&gt;&lt;/record&gt;&lt;/Cite&gt;&lt;/EndNote&gt;</w:instrText>
      </w:r>
      <w:r w:rsidRPr="005950D4">
        <w:rPr>
          <w:rFonts w:ascii="Times New Roman" w:eastAsia="Times New Roman" w:hAnsi="Times New Roman" w:cs="Times New Roman"/>
          <w:sz w:val="24"/>
          <w:szCs w:val="24"/>
        </w:rPr>
        <w:fldChar w:fldCharType="separate"/>
      </w:r>
      <w:r w:rsidRPr="005950D4">
        <w:rPr>
          <w:rFonts w:ascii="Times New Roman" w:eastAsia="Times New Roman" w:hAnsi="Times New Roman" w:cs="Times New Roman"/>
          <w:noProof/>
          <w:sz w:val="24"/>
          <w:szCs w:val="24"/>
        </w:rPr>
        <w:t>(Jo and Harjoto, 2011)</w:t>
      </w:r>
      <w:r w:rsidRPr="005950D4">
        <w:rPr>
          <w:rFonts w:ascii="Times New Roman" w:eastAsia="Times New Roman" w:hAnsi="Times New Roman" w:cs="Times New Roman"/>
          <w:sz w:val="24"/>
          <w:szCs w:val="24"/>
        </w:rPr>
        <w:fldChar w:fldCharType="end"/>
      </w:r>
      <w:r w:rsidRPr="005950D4">
        <w:rPr>
          <w:rFonts w:ascii="Times New Roman" w:eastAsia="Times New Roman" w:hAnsi="Times New Roman" w:cs="Times New Roman"/>
          <w:sz w:val="24"/>
          <w:szCs w:val="24"/>
        </w:rPr>
        <w:t xml:space="preserve"> and accurately examine how investors would respond to financial sanctions in terms of ESG performance. We run in the first stage a probit regression model using a dummy variable that is coded 1 if a firm issues an ESG report, 0 otherwise to predict the inverse Mills ratio (IMR)</w:t>
      </w:r>
      <w:r w:rsidRPr="005950D4">
        <w:rPr>
          <w:rFonts w:ascii="Times New Roman" w:eastAsia="Times New Roman" w:hAnsi="Times New Roman" w:cs="Times New Roman"/>
          <w:sz w:val="24"/>
          <w:szCs w:val="24"/>
          <w:vertAlign w:val="superscript"/>
        </w:rPr>
        <w:t xml:space="preserve"> </w:t>
      </w:r>
      <w:r w:rsidRPr="005950D4">
        <w:rPr>
          <w:rFonts w:ascii="Times New Roman" w:eastAsia="Times New Roman" w:hAnsi="Times New Roman" w:cs="Times New Roman"/>
          <w:sz w:val="24"/>
          <w:szCs w:val="24"/>
          <w:vertAlign w:val="superscript"/>
        </w:rPr>
        <w:footnoteReference w:id="2"/>
      </w:r>
      <w:r w:rsidRPr="005950D4">
        <w:rPr>
          <w:rFonts w:ascii="Times New Roman" w:eastAsia="Times New Roman" w:hAnsi="Times New Roman" w:cs="Times New Roman"/>
          <w:sz w:val="24"/>
          <w:szCs w:val="24"/>
        </w:rPr>
        <w:t>. In the second stage, we re-estimate equation 2 using the fixed effect method, including the inverse Mills ratio (IMR) as a control variable. Table 7 presents the results of the Heckman two-stage method, which are consistent with the findings reported in Table 6. This provides robustness to our results that they are not influenced by endogeneity issues.</w:t>
      </w:r>
      <w:r>
        <w:rPr>
          <w:rFonts w:ascii="Times New Roman" w:eastAsia="Times New Roman" w:hAnsi="Times New Roman" w:cs="Times New Roman"/>
          <w:sz w:val="24"/>
          <w:szCs w:val="24"/>
        </w:rPr>
        <w:t xml:space="preserve"> </w:t>
      </w:r>
    </w:p>
    <w:p w14:paraId="14807DC4" w14:textId="77777777" w:rsidR="005D4778" w:rsidRDefault="005D4778" w:rsidP="005D477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 Table 7 about here)</w:t>
      </w:r>
    </w:p>
    <w:p w14:paraId="20657BFB" w14:textId="77777777" w:rsidR="005D4778" w:rsidRPr="005950D4" w:rsidRDefault="005D4778" w:rsidP="005D4778">
      <w:pPr>
        <w:spacing w:line="360" w:lineRule="auto"/>
        <w:jc w:val="both"/>
        <w:rPr>
          <w:rFonts w:ascii="Times New Roman" w:eastAsia="Times New Roman" w:hAnsi="Times New Roman" w:cs="Times New Roman"/>
          <w:sz w:val="24"/>
          <w:szCs w:val="24"/>
        </w:rPr>
      </w:pPr>
      <w:r w:rsidRPr="005950D4">
        <w:rPr>
          <w:rFonts w:ascii="Times New Roman" w:eastAsia="Times New Roman" w:hAnsi="Times New Roman" w:cs="Times New Roman"/>
          <w:sz w:val="24"/>
          <w:szCs w:val="24"/>
        </w:rPr>
        <w:t xml:space="preserve">Moreover, we employ the 2SLS method to tackle the issues of reverse causality and omitted variables bias </w:t>
      </w:r>
      <w:r w:rsidRPr="005950D4">
        <w:rPr>
          <w:rFonts w:ascii="Times New Roman" w:eastAsia="Times New Roman" w:hAnsi="Times New Roman" w:cs="Times New Roman"/>
          <w:sz w:val="24"/>
          <w:szCs w:val="24"/>
        </w:rPr>
        <w:fldChar w:fldCharType="begin"/>
      </w:r>
      <w:r w:rsidRPr="005950D4">
        <w:rPr>
          <w:rFonts w:ascii="Times New Roman" w:eastAsia="Times New Roman" w:hAnsi="Times New Roman" w:cs="Times New Roman"/>
          <w:sz w:val="24"/>
          <w:szCs w:val="24"/>
        </w:rPr>
        <w:instrText xml:space="preserve"> ADDIN EN.CITE &lt;EndNote&gt;&lt;Cite&gt;&lt;Author&gt;Gull&lt;/Author&gt;&lt;Year&gt;2023&lt;/Year&gt;&lt;RecNum&gt;31&lt;/RecNum&gt;&lt;DisplayText&gt;(Gull et al., 2023, Ullah et al., 2018)&lt;/DisplayText&gt;&lt;record&gt;&lt;rec-number&gt;31&lt;/rec-number&gt;&lt;foreign-keys&gt;&lt;key app="EN" db-id="2202xfrw3w5xagetrtivszppsfpwvvv0w92f" timestamp="1699643478"&gt;31&lt;/key&gt;&lt;/foreign-keys&gt;&lt;ref-type name="Journal Article"&gt;17&lt;/ref-type&gt;&lt;contributors&gt;&lt;authors&gt;&lt;author&gt;Gull, Ammar Ali&lt;/author&gt;&lt;author&gt;Hussain, Nazim&lt;/author&gt;&lt;author&gt;Khan, Sana Akbar&lt;/author&gt;&lt;author&gt;Khan, Zaheer&lt;/author&gt;&lt;author&gt;Saeed, Asif&lt;/author&gt;&lt;/authors&gt;&lt;/contributors&gt;&lt;titles&gt;&lt;title&gt;Governing corporate social responsibility decoupling: The effect of the governance committee on corporate social responsibility decoupling&lt;/title&gt;&lt;secondary-title&gt;Journal of Business Ethics&lt;/secondary-title&gt;&lt;/titles&gt;&lt;periodical&gt;&lt;full-title&gt;Journal of business ethics&lt;/full-title&gt;&lt;/periodical&gt;&lt;pages&gt;349-374&lt;/pages&gt;&lt;volume&gt;185&lt;/volume&gt;&lt;number&gt;2&lt;/number&gt;&lt;dates&gt;&lt;year&gt;2023&lt;/year&gt;&lt;/dates&gt;&lt;isbn&gt;0167-4544&lt;/isbn&gt;&lt;urls&gt;&lt;/urls&gt;&lt;/record&gt;&lt;/Cite&gt;&lt;Cite&gt;&lt;Author&gt;Ullah&lt;/Author&gt;&lt;Year&gt;2018&lt;/Year&gt;&lt;RecNum&gt;33&lt;/RecNum&gt;&lt;record&gt;&lt;rec-number&gt;33&lt;/rec-number&gt;&lt;foreign-keys&gt;&lt;key app="EN" db-id="2202xfrw3w5xagetrtivszppsfpwvvv0w92f" timestamp="1699643579"&gt;33&lt;/key&gt;&lt;/foreign-keys&gt;&lt;ref-type name="Journal Article"&gt;17&lt;/ref-type&gt;&lt;contributors&gt;&lt;authors&gt;&lt;author&gt;Ullah, Subhan&lt;/author&gt;&lt;author&gt;Akhtar, Pervaiz&lt;/author&gt;&lt;author&gt;Zaefarian, Ghasem&lt;/author&gt;&lt;/authors&gt;&lt;/contributors&gt;&lt;titles&gt;&lt;title&gt;Dealing with endogeneity bias: The generalized method of moments (GMM) for panel data&lt;/title&gt;&lt;secondary-title&gt;Industrial Marketing Management&lt;/secondary-title&gt;&lt;/titles&gt;&lt;periodical&gt;&lt;full-title&gt;Industrial Marketing Management&lt;/full-title&gt;&lt;/periodical&gt;&lt;pages&gt;69-78&lt;/pages&gt;&lt;volume&gt;71&lt;/volume&gt;&lt;dates&gt;&lt;year&gt;2018&lt;/year&gt;&lt;/dates&gt;&lt;isbn&gt;0019-8501&lt;/isbn&gt;&lt;urls&gt;&lt;/urls&gt;&lt;/record&gt;&lt;/Cite&gt;&lt;/EndNote&gt;</w:instrText>
      </w:r>
      <w:r w:rsidRPr="005950D4">
        <w:rPr>
          <w:rFonts w:ascii="Times New Roman" w:eastAsia="Times New Roman" w:hAnsi="Times New Roman" w:cs="Times New Roman"/>
          <w:sz w:val="24"/>
          <w:szCs w:val="24"/>
        </w:rPr>
        <w:fldChar w:fldCharType="separate"/>
      </w:r>
      <w:r w:rsidRPr="005950D4">
        <w:rPr>
          <w:rFonts w:ascii="Times New Roman" w:eastAsia="Times New Roman" w:hAnsi="Times New Roman" w:cs="Times New Roman"/>
          <w:noProof/>
          <w:sz w:val="24"/>
          <w:szCs w:val="24"/>
        </w:rPr>
        <w:t>(Gull et al., 2023, Ullah et al., 2018)</w:t>
      </w:r>
      <w:r w:rsidRPr="005950D4">
        <w:rPr>
          <w:rFonts w:ascii="Times New Roman" w:eastAsia="Times New Roman" w:hAnsi="Times New Roman" w:cs="Times New Roman"/>
          <w:sz w:val="24"/>
          <w:szCs w:val="24"/>
        </w:rPr>
        <w:fldChar w:fldCharType="end"/>
      </w:r>
      <w:r w:rsidRPr="005950D4">
        <w:rPr>
          <w:rFonts w:ascii="Times New Roman" w:eastAsia="Times New Roman" w:hAnsi="Times New Roman" w:cs="Times New Roman"/>
          <w:sz w:val="24"/>
          <w:szCs w:val="24"/>
        </w:rPr>
        <w:t xml:space="preserve">. In accordance with </w:t>
      </w:r>
      <w:r w:rsidRPr="005950D4">
        <w:rPr>
          <w:rFonts w:ascii="Times New Roman" w:eastAsia="Times New Roman" w:hAnsi="Times New Roman" w:cs="Times New Roman"/>
          <w:sz w:val="24"/>
          <w:szCs w:val="24"/>
        </w:rPr>
        <w:fldChar w:fldCharType="begin"/>
      </w:r>
      <w:r w:rsidRPr="005950D4">
        <w:rPr>
          <w:rFonts w:ascii="Times New Roman" w:eastAsia="Times New Roman" w:hAnsi="Times New Roman" w:cs="Times New Roman"/>
          <w:sz w:val="24"/>
          <w:szCs w:val="24"/>
        </w:rPr>
        <w:instrText xml:space="preserve"> ADDIN EN.CITE &lt;EndNote&gt;&lt;Cite AuthorYear="1"&gt;&lt;Author&gt;Boubakri&lt;/Author&gt;&lt;Year&gt;2018&lt;/Year&gt;&lt;RecNum&gt;43&lt;/RecNum&gt;&lt;DisplayText&gt;Boubakri et al. (2018)&lt;/DisplayText&gt;&lt;record&gt;&lt;rec-number&gt;43&lt;/rec-number&gt;&lt;foreign-keys&gt;&lt;key app="EN" db-id="2202xfrw3w5xagetrtivszppsfpwvvv0w92f" timestamp="1699645387"&gt;43&lt;/key&gt;&lt;/foreign-keys&gt;&lt;ref-type name="Journal Article"&gt;17&lt;/ref-type&gt;&lt;contributors&gt;&lt;authors&gt;&lt;author&gt;Boubakri, Narjess&lt;/author&gt;&lt;author&gt;El Ghoul, Sadok&lt;/author&gt;&lt;author&gt;Guedhami, Omrane&lt;/author&gt;&lt;author&gt;Megginson, William L&lt;/author&gt;&lt;/authors&gt;&lt;/contributors&gt;&lt;titles&gt;&lt;title&gt;The market value of government ownership&lt;/title&gt;&lt;secondary-title&gt;Journal of corporate Finance&lt;/secondary-title&gt;&lt;/titles&gt;&lt;periodical&gt;&lt;full-title&gt;Journal of corporate finance&lt;/full-title&gt;&lt;/periodical&gt;&lt;pages&gt;44-65&lt;/pages&gt;&lt;volume&gt;50&lt;/volume&gt;&lt;dates&gt;&lt;year&gt;2018&lt;/year&gt;&lt;/dates&gt;&lt;isbn&gt;0929-1199&lt;/isbn&gt;&lt;urls&gt;&lt;/urls&gt;&lt;/record&gt;&lt;/Cite&gt;&lt;/EndNote&gt;</w:instrText>
      </w:r>
      <w:r w:rsidRPr="005950D4">
        <w:rPr>
          <w:rFonts w:ascii="Times New Roman" w:eastAsia="Times New Roman" w:hAnsi="Times New Roman" w:cs="Times New Roman"/>
          <w:sz w:val="24"/>
          <w:szCs w:val="24"/>
        </w:rPr>
        <w:fldChar w:fldCharType="separate"/>
      </w:r>
      <w:r w:rsidRPr="005950D4">
        <w:rPr>
          <w:rFonts w:ascii="Times New Roman" w:eastAsia="Times New Roman" w:hAnsi="Times New Roman" w:cs="Times New Roman"/>
          <w:noProof/>
          <w:sz w:val="24"/>
          <w:szCs w:val="24"/>
        </w:rPr>
        <w:t>Boubakri et al. (2018)</w:t>
      </w:r>
      <w:r w:rsidRPr="005950D4">
        <w:rPr>
          <w:rFonts w:ascii="Times New Roman" w:eastAsia="Times New Roman" w:hAnsi="Times New Roman" w:cs="Times New Roman"/>
          <w:sz w:val="24"/>
          <w:szCs w:val="24"/>
        </w:rPr>
        <w:fldChar w:fldCharType="end"/>
      </w:r>
      <w:r w:rsidRPr="005950D4">
        <w:rPr>
          <w:rFonts w:ascii="Times New Roman" w:eastAsia="Times New Roman" w:hAnsi="Times New Roman" w:cs="Times New Roman"/>
          <w:sz w:val="24"/>
          <w:szCs w:val="24"/>
        </w:rPr>
        <w:t xml:space="preserve">, we use the average industry-region ownership types as instrumental variables (INSTVAR). The average industry-region ownership (based on Fama-French 12 industries and the city where the headquarters are located) is directly related to ownership variables but it does not have a direct relationship with ESG performance, which makes it an appropriate instrumental variable. In the first stage, we use the OLS regression model to predict the fitted value of government ownership (PRDGOVOWN), foreign ownership (PRDFOROWN), and family </w:t>
      </w:r>
      <w:r w:rsidRPr="005950D4">
        <w:rPr>
          <w:rFonts w:ascii="Times New Roman" w:eastAsia="Times New Roman" w:hAnsi="Times New Roman" w:cs="Times New Roman"/>
          <w:sz w:val="24"/>
          <w:szCs w:val="24"/>
        </w:rPr>
        <w:lastRenderedPageBreak/>
        <w:t xml:space="preserve">ownership (PRDFAMOWN) based on the instrumental variable and various control variables. In the second stage, we regress ESG performance on the interaction between the fitted values obtained from the first stage and financial sanctions, along with various control variables. The second-stage results in Table 8 suggest that the fitted value of foreign ownership (Model 4) and family ownership (Model 6) promote ESG performance during times of sanctions. In contrast, the fitted value of government ownership (Model 2) mitigates ESG performance in such periods. These results from the 2SLS estimation regressions align with the findings presented in Tables 6 and 7, which provide additional support for the validity of our results. </w:t>
      </w:r>
    </w:p>
    <w:p w14:paraId="7052135D" w14:textId="77777777" w:rsidR="005D4778" w:rsidRDefault="005D4778" w:rsidP="005D4778">
      <w:pPr>
        <w:spacing w:line="360" w:lineRule="auto"/>
        <w:jc w:val="center"/>
        <w:rPr>
          <w:rFonts w:ascii="Times New Roman" w:eastAsia="Times New Roman" w:hAnsi="Times New Roman" w:cs="Times New Roman"/>
          <w:b/>
          <w:sz w:val="24"/>
          <w:szCs w:val="24"/>
        </w:rPr>
      </w:pPr>
      <w:r w:rsidRPr="005950D4">
        <w:rPr>
          <w:rFonts w:ascii="Times New Roman" w:eastAsia="Times New Roman" w:hAnsi="Times New Roman" w:cs="Times New Roman"/>
          <w:b/>
          <w:sz w:val="24"/>
          <w:szCs w:val="24"/>
        </w:rPr>
        <w:t>(Insert Table 8 about here)</w:t>
      </w:r>
    </w:p>
    <w:p w14:paraId="17BDC60E" w14:textId="6FC08FC8" w:rsidR="005D4778" w:rsidRPr="003B23D6" w:rsidRDefault="003B23D6" w:rsidP="003B23D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5D4778" w:rsidRPr="003B23D6">
        <w:rPr>
          <w:rFonts w:ascii="Times New Roman" w:eastAsia="Times New Roman" w:hAnsi="Times New Roman" w:cs="Times New Roman"/>
          <w:b/>
          <w:sz w:val="24"/>
          <w:szCs w:val="24"/>
        </w:rPr>
        <w:t>Conclusion</w:t>
      </w:r>
    </w:p>
    <w:p w14:paraId="6663D6E2" w14:textId="77777777" w:rsidR="005D4778" w:rsidRPr="0070265C" w:rsidRDefault="005D4778" w:rsidP="005D4778">
      <w:pPr>
        <w:spacing w:line="360" w:lineRule="auto"/>
        <w:jc w:val="both"/>
        <w:rPr>
          <w:rFonts w:ascii="Times New Roman" w:eastAsia="Times New Roman" w:hAnsi="Times New Roman" w:cs="Times New Roman"/>
          <w:sz w:val="24"/>
          <w:szCs w:val="24"/>
        </w:rPr>
      </w:pPr>
      <w:r w:rsidRPr="0070265C">
        <w:rPr>
          <w:rFonts w:ascii="Times New Roman" w:eastAsia="Times New Roman" w:hAnsi="Times New Roman" w:cs="Times New Roman"/>
          <w:sz w:val="24"/>
          <w:szCs w:val="24"/>
        </w:rPr>
        <w:t xml:space="preserve">In this study, we examine the influence of different ownership types (government, foreign, and family) on firms' decisions to engage in ESG performance. Furthermore, we examine how these ownership types respond to financial sanctions in relation to ESG performance. The tendency toward ESG investment varies among different ownership types because each of them creates varying levels of information asymmetry, agency problems, and corporate governance efficiency, leading to diverse investment orientations </w:t>
      </w:r>
      <w:r w:rsidRPr="0070265C">
        <w:rPr>
          <w:rFonts w:ascii="Times New Roman" w:eastAsia="Times New Roman" w:hAnsi="Times New Roman" w:cs="Times New Roman"/>
          <w:sz w:val="24"/>
          <w:szCs w:val="24"/>
        </w:rPr>
        <w:fldChar w:fldCharType="begin"/>
      </w:r>
      <w:r w:rsidRPr="0070265C">
        <w:rPr>
          <w:rFonts w:ascii="Times New Roman" w:eastAsia="Times New Roman" w:hAnsi="Times New Roman" w:cs="Times New Roman"/>
          <w:sz w:val="24"/>
          <w:szCs w:val="24"/>
        </w:rPr>
        <w:instrText xml:space="preserve"> ADDIN EN.CITE &lt;EndNote&gt;&lt;Cite&gt;&lt;Author&gt;Chen&lt;/Author&gt;&lt;Year&gt;2017&lt;/Year&gt;&lt;RecNum&gt;6&lt;/RecNum&gt;&lt;DisplayText&gt;(Chen et al., 2017)&lt;/DisplayText&gt;&lt;record&gt;&lt;rec-number&gt;6&lt;/rec-number&gt;&lt;foreign-keys&gt;&lt;key app="EN" db-id="2202xfrw3w5xagetrtivszppsfpwvvv0w92f" timestamp="1699482434"&gt;6&lt;/key&gt;&lt;/foreign-keys&gt;&lt;ref-type name="Journal Article"&gt;17&lt;/ref-type&gt;&lt;contributors&gt;&lt;authors&gt;&lt;author&gt;Chen, Ruiyuan&lt;/author&gt;&lt;author&gt;El Ghoul, Sadok&lt;/author&gt;&lt;author&gt;Guedhami, Omrane&lt;/author&gt;&lt;author&gt;Wang, He&lt;/author&gt;&lt;/authors&gt;&lt;/contributors&gt;&lt;titles&gt;&lt;title&gt;Do state and foreign ownership affect investment efficiency? Evidence from privatizations&lt;/title&gt;&lt;secondary-title&gt;Journal of Corporate Finance&lt;/secondary-title&gt;&lt;/titles&gt;&lt;periodical&gt;&lt;full-title&gt;Journal of corporate finance&lt;/full-title&gt;&lt;/periodical&gt;&lt;pages&gt;408-421&lt;/pages&gt;&lt;volume&gt;42&lt;/volume&gt;&lt;dates&gt;&lt;year&gt;2017&lt;/year&gt;&lt;/dates&gt;&lt;isbn&gt;0929-1199&lt;/isbn&gt;&lt;urls&gt;&lt;/urls&gt;&lt;/record&gt;&lt;/Cite&gt;&lt;/EndNote&gt;</w:instrText>
      </w:r>
      <w:r w:rsidRPr="0070265C">
        <w:rPr>
          <w:rFonts w:ascii="Times New Roman" w:eastAsia="Times New Roman" w:hAnsi="Times New Roman" w:cs="Times New Roman"/>
          <w:sz w:val="24"/>
          <w:szCs w:val="24"/>
        </w:rPr>
        <w:fldChar w:fldCharType="separate"/>
      </w:r>
      <w:r w:rsidRPr="0070265C">
        <w:rPr>
          <w:rFonts w:ascii="Times New Roman" w:eastAsia="Times New Roman" w:hAnsi="Times New Roman" w:cs="Times New Roman"/>
          <w:noProof/>
          <w:sz w:val="24"/>
          <w:szCs w:val="24"/>
        </w:rPr>
        <w:t>(Chen et al., 2017)</w:t>
      </w:r>
      <w:r w:rsidRPr="0070265C">
        <w:rPr>
          <w:rFonts w:ascii="Times New Roman" w:eastAsia="Times New Roman" w:hAnsi="Times New Roman" w:cs="Times New Roman"/>
          <w:sz w:val="24"/>
          <w:szCs w:val="24"/>
        </w:rPr>
        <w:fldChar w:fldCharType="end"/>
      </w:r>
      <w:r w:rsidRPr="0070265C">
        <w:rPr>
          <w:rFonts w:ascii="Times New Roman" w:eastAsia="Times New Roman" w:hAnsi="Times New Roman" w:cs="Times New Roman"/>
          <w:sz w:val="24"/>
          <w:szCs w:val="24"/>
        </w:rPr>
        <w:t>. In line with this argument, we find that the government and foreign ownership have a significant and positive impact on ESG performance within the Chinese context during the period of 2011-2022. However, family ownership demonstrates a negative influence on ESG performance. This negative relationship between family ownership and ESG performance is attributed to the conflict arising between family investors and minority investors (i.e., expropriation view of family control)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&lt;EndNote&gt;&lt;Cite&gt;&lt;Author&gt;El Ghoul&lt;/Author&gt;&lt;Year&gt;2016&lt;/Year&gt;&lt;RecNum&gt;18&lt;/RecNum&gt;&lt;DisplayText&gt;(El Ghoul et al., 2016)&lt;/DisplayText&gt;&lt;record&gt;&lt;rec-number&gt;18&lt;/rec-number&gt;&lt;foreign-keys&gt;&lt;key app="EN" db-id="2202xfrw3w5xagetrtivszppsfpwvvv0w92f" timestamp="1699541044"&gt;18&lt;/key&gt;&lt;/foreign-keys&gt;&lt;ref-type name="Journal Article"&gt;17&lt;/ref-type&gt;&lt;contributors&gt;&lt;authors&gt;&lt;author&gt;El Ghoul, Sadok&lt;/author&gt;&lt;author&gt;Guedhami, Omrane&lt;/author&gt;&lt;author&gt;Wang, He&lt;/author&gt;&lt;author&gt;Kwok, Chuck CY&lt;/author&gt;&lt;/authors&gt;&lt;/contributors&gt;&lt;titles&gt;&lt;title&gt;Family control and corporate social responsibility&lt;/title&gt;&lt;secondary-title&gt;Journal of Banking &amp;amp; Finance&lt;/secondary-title&gt;&lt;/titles&gt;&lt;periodical&gt;&lt;full-title&gt;Journal of Banking &amp;amp; Finance&lt;/full-title&gt;&lt;/periodical&gt;&lt;pages&gt;131-146&lt;/pages&gt;&lt;volume&gt;73&lt;/volume&gt;&lt;dates&gt;&lt;year&gt;2016&lt;/year&gt;&lt;/dates&gt;&lt;isbn&gt;0378-4266&lt;/isbn&gt;&lt;urls&gt;&lt;/urls&gt;&lt;/record&gt;&lt;/Cite&gt;&lt;/EndNote&gt;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(El Ghoul et al., 2016)</w:t>
      </w:r>
      <w:r>
        <w:rPr>
          <w:rFonts w:ascii="Times New Roman" w:eastAsia="Times New Roman" w:hAnsi="Times New Roman" w:cs="Times New Roman"/>
          <w:sz w:val="24"/>
          <w:szCs w:val="24"/>
        </w:rPr>
        <w:fldChar w:fldCharType="end"/>
      </w:r>
      <w:r w:rsidRPr="0070265C">
        <w:rPr>
          <w:rFonts w:ascii="Times New Roman" w:eastAsia="Times New Roman" w:hAnsi="Times New Roman" w:cs="Times New Roman"/>
          <w:sz w:val="24"/>
          <w:szCs w:val="24"/>
        </w:rPr>
        <w:t xml:space="preserve">.      </w:t>
      </w:r>
    </w:p>
    <w:p w14:paraId="1F37871A" w14:textId="77777777" w:rsidR="005D4778" w:rsidRPr="0070265C" w:rsidRDefault="005D4778" w:rsidP="005D4778">
      <w:pPr>
        <w:spacing w:line="360" w:lineRule="auto"/>
        <w:jc w:val="both"/>
        <w:rPr>
          <w:rFonts w:ascii="Times New Roman" w:eastAsia="Times New Roman" w:hAnsi="Times New Roman" w:cs="Times New Roman"/>
          <w:sz w:val="24"/>
          <w:szCs w:val="24"/>
        </w:rPr>
      </w:pPr>
      <w:r w:rsidRPr="0070265C">
        <w:rPr>
          <w:rFonts w:ascii="Times New Roman" w:eastAsia="Times New Roman" w:hAnsi="Times New Roman" w:cs="Times New Roman"/>
          <w:sz w:val="24"/>
          <w:szCs w:val="24"/>
        </w:rPr>
        <w:t xml:space="preserve">The findings also highlight distinct responses among government, foreign, and family ownership to financial sanctions. Specifically, the results indicate that the presence of both foreign and family ownership correlates with increased engagement in CSR activities during periods of financial sanctions. In contrast, government ownership is associated with a decline in ESG performance during such periods. Foreign-owned firms, which are known for being transparent and efficient in governance, increase their CSR activities to reduce risks from financial sanctions. Similarly, </w:t>
      </w:r>
      <w:bookmarkStart w:id="4" w:name="_Hlk150342090"/>
      <w:r w:rsidRPr="0070265C">
        <w:rPr>
          <w:rFonts w:ascii="Times New Roman" w:eastAsia="Times New Roman" w:hAnsi="Times New Roman" w:cs="Times New Roman"/>
          <w:sz w:val="24"/>
          <w:szCs w:val="24"/>
        </w:rPr>
        <w:t xml:space="preserve">family-owned firms promote their ESG performance during sanctions, as they aim to protect their investments and plan for the next </w:t>
      </w:r>
      <w:r w:rsidRPr="0070265C">
        <w:rPr>
          <w:rFonts w:ascii="Times New Roman" w:eastAsia="Times New Roman" w:hAnsi="Times New Roman" w:cs="Times New Roman"/>
          <w:sz w:val="24"/>
          <w:szCs w:val="24"/>
        </w:rPr>
        <w:fldChar w:fldCharType="begin"/>
      </w:r>
      <w:r w:rsidRPr="0070265C">
        <w:rPr>
          <w:rFonts w:ascii="Times New Roman" w:eastAsia="Times New Roman" w:hAnsi="Times New Roman" w:cs="Times New Roman"/>
          <w:sz w:val="24"/>
          <w:szCs w:val="24"/>
        </w:rPr>
        <w:instrText xml:space="preserve"> ADDIN EN.CITE &lt;EndNote&gt;&lt;Cite&gt;&lt;Author&gt;Cordeiro&lt;/Author&gt;&lt;Year&gt;2020&lt;/Year&gt;&lt;RecNum&gt;41&lt;/RecNum&gt;&lt;DisplayText&gt;(Cordeiro et al., 2020, Ho et al., 2020)&lt;/DisplayText&gt;&lt;record&gt;&lt;rec-number&gt;41&lt;/rec-number&gt;&lt;foreign-keys&gt;&lt;key app="EN" db-id="2202xfrw3w5xagetrtivszppsfpwvvv0w92f" timestamp="1699644945"&gt;41&lt;/key&gt;&lt;/foreign-keys&gt;&lt;ref-type name="Journal Article"&gt;17&lt;/ref-type&gt;&lt;contributors&gt;&lt;authors&gt;&lt;author&gt;Cordeiro, James J&lt;/author&gt;&lt;author&gt;Profumo, Giorgia&lt;/author&gt;&lt;author&gt;Tutore, Ilaria&lt;/author&gt;&lt;/authors&gt;&lt;/contributors&gt;&lt;titles&gt;&lt;title&gt;Board gender diversity and corporate environmental performance: The moderating role of family and dual‐class majority ownership structures&lt;/title&gt;&lt;secondary-title&gt;Business Strategy and the Environment&lt;/secondary-title&gt;&lt;/titles&gt;&lt;periodical&gt;&lt;full-title&gt;Business Strategy and the Environment&lt;/full-title&gt;&lt;/periodical&gt;&lt;pages&gt;1127-1144&lt;/pages&gt;&lt;volume&gt;29&lt;/volume&gt;&lt;number&gt;3&lt;/number&gt;&lt;dates&gt;&lt;year&gt;2020&lt;/year&gt;&lt;/dates&gt;&lt;isbn&gt;0964-4733&lt;/isbn&gt;&lt;urls&gt;&lt;/urls&gt;&lt;/record&gt;&lt;/Cite&gt;&lt;Cite&gt;&lt;Author&gt;Ho&lt;/Author&gt;&lt;Year&gt;2020&lt;/Year&gt;&lt;RecNum&gt;29&lt;/RecNum&gt;&lt;record&gt;&lt;rec-number&gt;29&lt;/rec-number&gt;&lt;foreign-keys&gt;&lt;key app="EN" db-id="2202xfrw3w5xagetrtivszppsfpwvvv0w92f" timestamp="1699643011"&gt;29&lt;/key&gt;&lt;/foreign-keys&gt;&lt;ref-type name="Journal Article"&gt;17&lt;/ref-type&gt;&lt;contributors&gt;&lt;authors&gt;&lt;author&gt;Ho, Joanna&lt;/author&gt;&lt;author&gt;Huang, Cheng Jen&lt;/author&gt;&lt;author&gt;Karuna, Christo&lt;/author&gt;&lt;/authors&gt;&lt;/contributors&gt;&lt;titles&gt;&lt;title&gt;Large shareholder ownership types and board governance&lt;/title&gt;&lt;secondary-title&gt;Journal of Corporate Finance&lt;/secondary-title&gt;&lt;/titles&gt;&lt;periodical&gt;&lt;full-title&gt;Journal of corporate finance&lt;/full-title&gt;&lt;/periodical&gt;&lt;pages&gt;101715&lt;/pages&gt;&lt;volume&gt;65&lt;/volume&gt;&lt;dates&gt;&lt;year&gt;2020&lt;/year&gt;&lt;/dates&gt;&lt;isbn&gt;0929-1199&lt;/isbn&gt;&lt;urls&gt;&lt;/urls&gt;&lt;/record&gt;&lt;/Cite&gt;&lt;/EndNote&gt;</w:instrText>
      </w:r>
      <w:r w:rsidRPr="0070265C">
        <w:rPr>
          <w:rFonts w:ascii="Times New Roman" w:eastAsia="Times New Roman" w:hAnsi="Times New Roman" w:cs="Times New Roman"/>
          <w:sz w:val="24"/>
          <w:szCs w:val="24"/>
        </w:rPr>
        <w:fldChar w:fldCharType="separate"/>
      </w:r>
      <w:r w:rsidRPr="0070265C">
        <w:rPr>
          <w:rFonts w:ascii="Times New Roman" w:eastAsia="Times New Roman" w:hAnsi="Times New Roman" w:cs="Times New Roman"/>
          <w:noProof/>
          <w:sz w:val="24"/>
          <w:szCs w:val="24"/>
        </w:rPr>
        <w:t>(Cordeiro et al., 2020, Ho et al., 2020)</w:t>
      </w:r>
      <w:r w:rsidRPr="0070265C">
        <w:rPr>
          <w:rFonts w:ascii="Times New Roman" w:eastAsia="Times New Roman" w:hAnsi="Times New Roman" w:cs="Times New Roman"/>
          <w:sz w:val="24"/>
          <w:szCs w:val="24"/>
        </w:rPr>
        <w:fldChar w:fldCharType="end"/>
      </w:r>
      <w:r w:rsidRPr="0070265C">
        <w:rPr>
          <w:rFonts w:ascii="Times New Roman" w:eastAsia="Times New Roman" w:hAnsi="Times New Roman" w:cs="Times New Roman"/>
          <w:sz w:val="24"/>
          <w:szCs w:val="24"/>
        </w:rPr>
        <w:t xml:space="preserve">. However, government-owned firms tend to allocate their resources to support </w:t>
      </w:r>
      <w:r w:rsidRPr="0070265C">
        <w:rPr>
          <w:rFonts w:ascii="Times New Roman" w:eastAsia="Times New Roman" w:hAnsi="Times New Roman" w:cs="Times New Roman"/>
          <w:sz w:val="24"/>
          <w:szCs w:val="24"/>
        </w:rPr>
        <w:lastRenderedPageBreak/>
        <w:t>other areas rather than focusing on ESG activities during financial sanctions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&lt;EndNote&gt;&lt;Cite&gt;&lt;Author&gt;McGuinness&lt;/Author&gt;&lt;Year&gt;2017&lt;/Year&gt;&lt;RecNum&gt;15&lt;/RecNum&gt;&lt;DisplayText&gt;(McGuinness et al., 2017)&lt;/DisplayText&gt;&lt;record&gt;&lt;rec-number&gt;15&lt;/rec-number&gt;&lt;foreign-keys&gt;&lt;key app="EN" db-id="2202xfrw3w5xagetrtivszppsfpwvvv0w92f" timestamp="1699540701"&gt;15&lt;/key&gt;&lt;/foreign-keys&gt;&lt;ref-type name="Journal Article"&gt;17&lt;/ref-type&gt;&lt;contributors&gt;&lt;authors&gt;&lt;author&gt;McGuinness, Paul B&lt;/author&gt;&lt;author&gt;Vieito, João Paulo&lt;/author&gt;&lt;author&gt;Wang, Mingzhu&lt;/author&gt;&lt;/authors&gt;&lt;/contributors&gt;&lt;titles&gt;&lt;title&gt;The role of board gender and foreign ownership in the CSR performance of Chinese listed firms&lt;/title&gt;&lt;secondary-title&gt;Journal of Corporate Finance&lt;/secondary-title&gt;&lt;/titles&gt;&lt;periodical&gt;&lt;full-title&gt;Journal of corporate finance&lt;/full-title&gt;&lt;/periodical&gt;&lt;pages&gt;75-99&lt;/pages&gt;&lt;volume&gt;42&lt;/volume&gt;&lt;dates&gt;&lt;year&gt;2017&lt;/year&gt;&lt;/dates&gt;&lt;isbn&gt;0929-1199&lt;/isbn&gt;&lt;urls&gt;&lt;/urls&gt;&lt;/record&gt;&lt;/Cite&gt;&lt;/EndNote&gt;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(McGuinness et al., 2017)</w:t>
      </w:r>
      <w:r>
        <w:rPr>
          <w:rFonts w:ascii="Times New Roman" w:eastAsia="Times New Roman" w:hAnsi="Times New Roman" w:cs="Times New Roman"/>
          <w:sz w:val="24"/>
          <w:szCs w:val="24"/>
        </w:rPr>
        <w:fldChar w:fldCharType="end"/>
      </w:r>
      <w:r w:rsidRPr="0070265C">
        <w:rPr>
          <w:rFonts w:ascii="Times New Roman" w:eastAsia="Times New Roman" w:hAnsi="Times New Roman" w:cs="Times New Roman"/>
          <w:sz w:val="24"/>
          <w:szCs w:val="24"/>
        </w:rPr>
        <w:t>.</w:t>
      </w:r>
      <w:bookmarkEnd w:id="4"/>
    </w:p>
    <w:p w14:paraId="3046B29C" w14:textId="77777777" w:rsidR="005D4778" w:rsidRPr="0070265C" w:rsidRDefault="005D4778" w:rsidP="005D4778">
      <w:pPr>
        <w:spacing w:line="360" w:lineRule="auto"/>
        <w:jc w:val="both"/>
        <w:rPr>
          <w:rFonts w:ascii="Times New Roman" w:eastAsia="Times New Roman" w:hAnsi="Times New Roman" w:cs="Times New Roman"/>
          <w:sz w:val="24"/>
          <w:szCs w:val="24"/>
        </w:rPr>
      </w:pPr>
      <w:r w:rsidRPr="0070265C">
        <w:rPr>
          <w:rFonts w:ascii="Times New Roman" w:eastAsia="Times New Roman" w:hAnsi="Times New Roman" w:cs="Times New Roman"/>
          <w:sz w:val="24"/>
          <w:szCs w:val="24"/>
        </w:rPr>
        <w:t>The results of our study reveal distinct patterns in ethical and sustainable business practices associated with different ownership types. For instance, foreign investors consistently demonstrate a strong commitment to ethical considerations by actively engaging in ESG performance both before and during times of economic sanctions. However, family and government investors exhibit dynamic approaches. Particularly, family-owned firms shift their focus toward sustainability during financial sanctions, which shows a sensitivity to ethical considerations that align with long-term objectives. In contrast, government-owned firms prioritize sustainable practices before financial sanctions but shift their focus to address other unique challenges that arise during such periods.</w:t>
      </w:r>
    </w:p>
    <w:p w14:paraId="233ECD0F" w14:textId="77777777" w:rsidR="005D4778" w:rsidRPr="0070265C" w:rsidRDefault="005D4778" w:rsidP="005D4778">
      <w:pPr>
        <w:spacing w:line="360" w:lineRule="auto"/>
        <w:jc w:val="both"/>
        <w:rPr>
          <w:rFonts w:ascii="Times New Roman" w:eastAsia="Times New Roman" w:hAnsi="Times New Roman" w:cs="Times New Roman"/>
          <w:sz w:val="24"/>
          <w:szCs w:val="24"/>
        </w:rPr>
      </w:pPr>
      <w:r w:rsidRPr="0070265C">
        <w:rPr>
          <w:rFonts w:ascii="Times New Roman" w:eastAsia="Times New Roman" w:hAnsi="Times New Roman" w:cs="Times New Roman"/>
          <w:sz w:val="24"/>
          <w:szCs w:val="24"/>
        </w:rPr>
        <w:t xml:space="preserve">Given the findings and contributions of our study, there are several practical implications for various stakeholders, including managers, investors, and policymakers. Managers can benefit from this study by gaining insights into the preferences and inclinations of various groups of shareholders when it comes to ESG activities. Furthermore, managers can gain insights into the reasons behind the heterogeneous responses of different ownership types in coping with financial sanctions. By gaining these insights and understanding, managers can align with the expectations of major shareholders and work efficiently to mitigate the negative consequences of financial sanctions. The study provides empirical evidence that ownership structure plays an important role in shaping the firms’ investment decision and expenditure priorities during financial sanctions, which lead to varying level of risk. Thus, investors can benefit from this study by evaluating their future investments and choosing firms with ownership structures aligning with their risk preferences. Policymakers can also benefit from the empirical evidence presented in our study regarding the heterogeneous behaviour of owners in relation to ESG engagement before and during financial sanctions. This knowledge can assist them in formulating policies that promote responsible behaviour, even in the presence of economic uncertainties like sanctions. Furthermore, our results confirm that information asymmetry and agency problems vary based on ownership structure. For example, conflicts between majority shareholders (family) and minority shareholders lead to reduced ESG performance. Thus, policymakers may benefit from our results to implement regulations that strengthen the corporate governance efficiency and mitigate the agency problems caused by the expropriation view of large shareholders. </w:t>
      </w:r>
    </w:p>
    <w:p w14:paraId="7BE5AC4C" w14:textId="03EC97EC" w:rsidR="005D4778" w:rsidRPr="005D4778" w:rsidRDefault="005D4778" w:rsidP="005D4778">
      <w:pPr>
        <w:spacing w:line="360" w:lineRule="auto"/>
        <w:jc w:val="both"/>
        <w:rPr>
          <w:rFonts w:ascii="Times New Roman" w:eastAsia="Times New Roman" w:hAnsi="Times New Roman" w:cs="Times New Roman"/>
          <w:sz w:val="24"/>
          <w:szCs w:val="24"/>
        </w:rPr>
      </w:pPr>
      <w:r w:rsidRPr="0070265C">
        <w:rPr>
          <w:rFonts w:ascii="Times New Roman" w:eastAsia="Times New Roman" w:hAnsi="Times New Roman" w:cs="Times New Roman"/>
          <w:sz w:val="24"/>
          <w:szCs w:val="24"/>
        </w:rPr>
        <w:lastRenderedPageBreak/>
        <w:t>While this study makes significant contributions, it has some limitations that could be seen as opportunities for future research. In particular, our sample is limited to non-financial Chinese firms, which restricts the generalisation of the results. This is due to the fact that Chinese firms are characterised by concentrated ownership compared to firms in other countries like the US and UK, where ownership is more widely dispersed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&lt;EndNote&gt;&lt;Cite&gt;&lt;Author&gt;Sun&lt;/Author&gt;&lt;Year&gt;2016&lt;/Year&gt;&lt;RecNum&gt;44&lt;/RecNum&gt;&lt;DisplayText&gt;(Sun et al., 2016, Zhang, 2022)&lt;/DisplayText&gt;&lt;record&gt;&lt;rec-number&gt;44&lt;/rec-number&gt;&lt;foreign-keys&gt;&lt;key app="EN" db-id="2202xfrw3w5xagetrtivszppsfpwvvv0w92f" timestamp="1699645841"&gt;44&lt;/key&gt;&lt;/foreign-keys&gt;&lt;ref-type name="Journal Article"&gt;17&lt;/ref-type&gt;&lt;contributors&gt;&lt;authors&gt;&lt;author&gt;Sun, Ji&lt;/author&gt;&lt;author&gt;Ding, Li&lt;/author&gt;&lt;author&gt;Guo, Jie Michael&lt;/author&gt;&lt;author&gt;Li, Yichen&lt;/author&gt;&lt;/authors&gt;&lt;/contributors&gt;&lt;titles&gt;&lt;title&gt;Ownership, capital structure and financing decision: evidence from the UK&lt;/title&gt;&lt;secondary-title&gt;The British Accounting Review&lt;/secondary-title&gt;&lt;/titles&gt;&lt;periodical&gt;&lt;full-title&gt;The British Accounting Review&lt;/full-title&gt;&lt;/periodical&gt;&lt;pages&gt;448-463&lt;/pages&gt;&lt;volume&gt;48&lt;/volume&gt;&lt;number&gt;4&lt;/number&gt;&lt;dates&gt;&lt;year&gt;2016&lt;/year&gt;&lt;/dates&gt;&lt;isbn&gt;0890-8389&lt;/isbn&gt;&lt;urls&gt;&lt;/urls&gt;&lt;/record&gt;&lt;/Cite&gt;&lt;Cite&gt;&lt;Author&gt;Zhang&lt;/Author&gt;&lt;Year&gt;2022&lt;/Year&gt;&lt;RecNum&gt;5&lt;/RecNum&gt;&lt;record&gt;&lt;rec-number&gt;5&lt;/rec-number&gt;&lt;foreign-keys&gt;&lt;key app="EN" db-id="2202xfrw3w5xagetrtivszppsfpwvvv0w92f" timestamp="1699482321"&gt;5&lt;/key&gt;&lt;/foreign-keys&gt;&lt;ref-type name="Journal Article"&gt;17&lt;/ref-type&gt;&lt;contributors&gt;&lt;authors&gt;&lt;author&gt;Zhang, Yi&lt;/author&gt;&lt;/authors&gt;&lt;/contributors&gt;&lt;titles&gt;&lt;title&gt;Analyst coverage and corporate social responsibility decoupling: Evidence from China&lt;/title&gt;&lt;secondary-title&gt;Corporate Social Responsibility and Environmental Management&lt;/secondary-title&gt;&lt;/titles&gt;&lt;periodical&gt;&lt;full-title&gt;Corporate Social Responsibility and Environmental Management&lt;/full-title&gt;&lt;/periodical&gt;&lt;pages&gt;620-634&lt;/pages&gt;&lt;volume&gt;29&lt;/volume&gt;&lt;number&gt;3&lt;/number&gt;&lt;dates&gt;&lt;year&gt;2022&lt;/year&gt;&lt;/dates&gt;&lt;isbn&gt;1535-3958&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(Sun et al., 2016, Zhang, 2022)</w:t>
      </w:r>
      <w:r>
        <w:rPr>
          <w:rFonts w:ascii="Times New Roman" w:eastAsia="Times New Roman" w:hAnsi="Times New Roman" w:cs="Times New Roman"/>
          <w:sz w:val="24"/>
          <w:szCs w:val="24"/>
        </w:rPr>
        <w:fldChar w:fldCharType="end"/>
      </w:r>
      <w:r w:rsidRPr="0070265C">
        <w:rPr>
          <w:rFonts w:ascii="Times New Roman" w:eastAsia="Times New Roman" w:hAnsi="Times New Roman" w:cs="Times New Roman"/>
          <w:sz w:val="24"/>
          <w:szCs w:val="24"/>
        </w:rPr>
        <w:t>. Furthermore, our study focuses on a particular type of sanction (i.e., financial sanctions). However, considering other types of sanctions may yield different responses from shareholders. Therefore, future research may expand upon our study by incorporating international samples and investigating the responses to various types of sanctions.</w:t>
      </w:r>
      <w:r>
        <w:rPr>
          <w:rFonts w:ascii="Times New Roman" w:eastAsia="Times New Roman" w:hAnsi="Times New Roman" w:cs="Times New Roman"/>
          <w:sz w:val="24"/>
          <w:szCs w:val="24"/>
        </w:rPr>
        <w:t xml:space="preserve"> </w:t>
      </w:r>
    </w:p>
    <w:tbl>
      <w:tblPr>
        <w:tblStyle w:val="a"/>
        <w:tblW w:w="9026" w:type="dxa"/>
        <w:tblBorders>
          <w:top w:val="nil"/>
          <w:left w:val="nil"/>
          <w:bottom w:val="nil"/>
          <w:right w:val="nil"/>
          <w:insideH w:val="nil"/>
          <w:insideV w:val="nil"/>
        </w:tblBorders>
        <w:tblLayout w:type="fixed"/>
        <w:tblLook w:val="0400" w:firstRow="0" w:lastRow="0" w:firstColumn="0" w:lastColumn="0" w:noHBand="0" w:noVBand="1"/>
      </w:tblPr>
      <w:tblGrid>
        <w:gridCol w:w="7090"/>
        <w:gridCol w:w="968"/>
        <w:gridCol w:w="968"/>
      </w:tblGrid>
      <w:tr w:rsidR="00ED55AB" w:rsidRPr="00620D67" w14:paraId="24E2A3CD" w14:textId="77777777">
        <w:tc>
          <w:tcPr>
            <w:tcW w:w="9026" w:type="dxa"/>
            <w:gridSpan w:val="3"/>
            <w:tcBorders>
              <w:bottom w:val="single" w:sz="4" w:space="0" w:color="000000"/>
            </w:tcBorders>
          </w:tcPr>
          <w:p w14:paraId="151D6CC6" w14:textId="77777777" w:rsidR="00ED55AB" w:rsidRPr="00620D67" w:rsidRDefault="00000000" w:rsidP="00620D67">
            <w:pPr>
              <w:pageBreakBefore/>
              <w:rPr>
                <w:rFonts w:ascii="Times New Roman" w:hAnsi="Times New Roman" w:cs="Times New Roman"/>
                <w:color w:val="000000"/>
                <w:sz w:val="24"/>
                <w:szCs w:val="24"/>
              </w:rPr>
            </w:pPr>
            <w:r w:rsidRPr="00620D67">
              <w:rPr>
                <w:rFonts w:ascii="Times New Roman" w:hAnsi="Times New Roman" w:cs="Times New Roman"/>
                <w:b/>
                <w:color w:val="000000"/>
                <w:sz w:val="24"/>
                <w:szCs w:val="24"/>
              </w:rPr>
              <w:lastRenderedPageBreak/>
              <w:t xml:space="preserve">Table 1 </w:t>
            </w:r>
            <w:r w:rsidRPr="00620D67">
              <w:rPr>
                <w:rFonts w:ascii="Times New Roman" w:hAnsi="Times New Roman" w:cs="Times New Roman"/>
                <w:color w:val="000000"/>
                <w:sz w:val="24"/>
                <w:szCs w:val="24"/>
              </w:rPr>
              <w:t>Sample selection process</w:t>
            </w:r>
          </w:p>
        </w:tc>
      </w:tr>
      <w:tr w:rsidR="00ED55AB" w:rsidRPr="00620D67" w14:paraId="313A3FEF" w14:textId="77777777">
        <w:tc>
          <w:tcPr>
            <w:tcW w:w="7090" w:type="dxa"/>
            <w:tcBorders>
              <w:top w:val="single" w:sz="4" w:space="0" w:color="000000"/>
              <w:bottom w:val="single" w:sz="4" w:space="0" w:color="000000"/>
            </w:tcBorders>
          </w:tcPr>
          <w:p w14:paraId="25B2A7F8" w14:textId="77777777" w:rsidR="00ED55AB" w:rsidRPr="00620D67" w:rsidRDefault="00ED55AB">
            <w:pPr>
              <w:rPr>
                <w:rFonts w:ascii="Times New Roman" w:hAnsi="Times New Roman" w:cs="Times New Roman"/>
                <w:color w:val="000000"/>
                <w:sz w:val="24"/>
                <w:szCs w:val="24"/>
              </w:rPr>
            </w:pPr>
          </w:p>
        </w:tc>
        <w:tc>
          <w:tcPr>
            <w:tcW w:w="968" w:type="dxa"/>
            <w:tcBorders>
              <w:top w:val="single" w:sz="4" w:space="0" w:color="000000"/>
              <w:bottom w:val="single" w:sz="4" w:space="0" w:color="000000"/>
            </w:tcBorders>
          </w:tcPr>
          <w:p w14:paraId="51E2AD49" w14:textId="77777777" w:rsidR="00ED55AB" w:rsidRPr="00620D67" w:rsidRDefault="00000000">
            <w:pPr>
              <w:jc w:val="center"/>
              <w:rPr>
                <w:rFonts w:ascii="Times New Roman" w:hAnsi="Times New Roman" w:cs="Times New Roman"/>
                <w:b/>
                <w:color w:val="000000"/>
                <w:sz w:val="24"/>
                <w:szCs w:val="24"/>
              </w:rPr>
            </w:pPr>
            <w:r w:rsidRPr="00620D67">
              <w:rPr>
                <w:rFonts w:ascii="Times New Roman" w:hAnsi="Times New Roman" w:cs="Times New Roman"/>
                <w:b/>
                <w:color w:val="000000"/>
                <w:sz w:val="24"/>
                <w:szCs w:val="24"/>
              </w:rPr>
              <w:t>Obs.</w:t>
            </w:r>
          </w:p>
        </w:tc>
        <w:tc>
          <w:tcPr>
            <w:tcW w:w="968" w:type="dxa"/>
            <w:tcBorders>
              <w:top w:val="single" w:sz="4" w:space="0" w:color="000000"/>
              <w:bottom w:val="single" w:sz="4" w:space="0" w:color="000000"/>
            </w:tcBorders>
          </w:tcPr>
          <w:p w14:paraId="001E9B58" w14:textId="77777777" w:rsidR="00ED55AB" w:rsidRPr="00620D67" w:rsidRDefault="00000000">
            <w:pPr>
              <w:jc w:val="center"/>
              <w:rPr>
                <w:rFonts w:ascii="Times New Roman" w:hAnsi="Times New Roman" w:cs="Times New Roman"/>
                <w:b/>
                <w:color w:val="000000"/>
                <w:sz w:val="24"/>
                <w:szCs w:val="24"/>
              </w:rPr>
            </w:pPr>
            <w:r w:rsidRPr="00620D67">
              <w:rPr>
                <w:rFonts w:ascii="Times New Roman" w:hAnsi="Times New Roman" w:cs="Times New Roman"/>
                <w:b/>
                <w:color w:val="000000"/>
                <w:sz w:val="24"/>
                <w:szCs w:val="24"/>
              </w:rPr>
              <w:t>%</w:t>
            </w:r>
          </w:p>
        </w:tc>
      </w:tr>
      <w:tr w:rsidR="00ED55AB" w:rsidRPr="00620D67" w14:paraId="504A3532" w14:textId="77777777">
        <w:tc>
          <w:tcPr>
            <w:tcW w:w="7090" w:type="dxa"/>
            <w:tcBorders>
              <w:top w:val="single" w:sz="4" w:space="0" w:color="000000"/>
            </w:tcBorders>
          </w:tcPr>
          <w:p w14:paraId="22B379D0" w14:textId="77777777" w:rsidR="00ED55AB" w:rsidRPr="00620D67" w:rsidRDefault="00000000">
            <w:pPr>
              <w:rPr>
                <w:rFonts w:ascii="Times New Roman" w:hAnsi="Times New Roman" w:cs="Times New Roman"/>
                <w:color w:val="000000"/>
                <w:sz w:val="24"/>
                <w:szCs w:val="24"/>
              </w:rPr>
            </w:pPr>
            <w:r w:rsidRPr="00620D67">
              <w:rPr>
                <w:rFonts w:ascii="Times New Roman" w:hAnsi="Times New Roman" w:cs="Times New Roman"/>
                <w:color w:val="000000"/>
                <w:sz w:val="24"/>
                <w:szCs w:val="24"/>
              </w:rPr>
              <w:t>All Chinese firms with ESG data from ASSET4 2011-2022</w:t>
            </w:r>
          </w:p>
        </w:tc>
        <w:tc>
          <w:tcPr>
            <w:tcW w:w="968" w:type="dxa"/>
            <w:tcBorders>
              <w:top w:val="single" w:sz="4" w:space="0" w:color="000000"/>
            </w:tcBorders>
          </w:tcPr>
          <w:p w14:paraId="5A54D516"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5,256</w:t>
            </w:r>
          </w:p>
        </w:tc>
        <w:tc>
          <w:tcPr>
            <w:tcW w:w="968" w:type="dxa"/>
            <w:tcBorders>
              <w:top w:val="single" w:sz="4" w:space="0" w:color="000000"/>
            </w:tcBorders>
          </w:tcPr>
          <w:p w14:paraId="037F9380"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w:t>
            </w:r>
          </w:p>
        </w:tc>
      </w:tr>
      <w:tr w:rsidR="00ED55AB" w:rsidRPr="00620D67" w14:paraId="46B85F62" w14:textId="77777777">
        <w:tc>
          <w:tcPr>
            <w:tcW w:w="7090" w:type="dxa"/>
          </w:tcPr>
          <w:p w14:paraId="49E792A2" w14:textId="77777777" w:rsidR="00ED55AB" w:rsidRPr="00620D67" w:rsidRDefault="00000000">
            <w:pPr>
              <w:rPr>
                <w:rFonts w:ascii="Times New Roman" w:hAnsi="Times New Roman" w:cs="Times New Roman"/>
                <w:color w:val="000000"/>
                <w:sz w:val="24"/>
                <w:szCs w:val="24"/>
              </w:rPr>
            </w:pPr>
            <w:r w:rsidRPr="00620D67">
              <w:rPr>
                <w:rFonts w:ascii="Times New Roman" w:hAnsi="Times New Roman" w:cs="Times New Roman"/>
                <w:color w:val="000000"/>
                <w:sz w:val="24"/>
                <w:szCs w:val="24"/>
              </w:rPr>
              <w:t>Less</w:t>
            </w:r>
          </w:p>
        </w:tc>
        <w:tc>
          <w:tcPr>
            <w:tcW w:w="968" w:type="dxa"/>
          </w:tcPr>
          <w:p w14:paraId="53F13807" w14:textId="77777777" w:rsidR="00ED55AB" w:rsidRPr="00620D67" w:rsidRDefault="00ED55AB">
            <w:pPr>
              <w:jc w:val="center"/>
              <w:rPr>
                <w:rFonts w:ascii="Times New Roman" w:hAnsi="Times New Roman" w:cs="Times New Roman"/>
                <w:color w:val="000000"/>
                <w:sz w:val="24"/>
                <w:szCs w:val="24"/>
              </w:rPr>
            </w:pPr>
          </w:p>
        </w:tc>
        <w:tc>
          <w:tcPr>
            <w:tcW w:w="968" w:type="dxa"/>
          </w:tcPr>
          <w:p w14:paraId="67FF42F3" w14:textId="77777777" w:rsidR="00ED55AB" w:rsidRPr="00620D67" w:rsidRDefault="00ED55AB">
            <w:pPr>
              <w:jc w:val="center"/>
              <w:rPr>
                <w:rFonts w:ascii="Times New Roman" w:hAnsi="Times New Roman" w:cs="Times New Roman"/>
                <w:color w:val="000000"/>
                <w:sz w:val="24"/>
                <w:szCs w:val="24"/>
              </w:rPr>
            </w:pPr>
          </w:p>
        </w:tc>
      </w:tr>
      <w:tr w:rsidR="00ED55AB" w:rsidRPr="00620D67" w14:paraId="1F729F07" w14:textId="77777777">
        <w:tc>
          <w:tcPr>
            <w:tcW w:w="7090" w:type="dxa"/>
          </w:tcPr>
          <w:p w14:paraId="2A301D27" w14:textId="77777777" w:rsidR="00ED55AB" w:rsidRPr="00620D67" w:rsidRDefault="00000000">
            <w:pPr>
              <w:rPr>
                <w:rFonts w:ascii="Times New Roman" w:hAnsi="Times New Roman" w:cs="Times New Roman"/>
                <w:color w:val="000000"/>
                <w:sz w:val="24"/>
                <w:szCs w:val="24"/>
              </w:rPr>
            </w:pPr>
            <w:r w:rsidRPr="00620D67">
              <w:rPr>
                <w:rFonts w:ascii="Times New Roman" w:hAnsi="Times New Roman" w:cs="Times New Roman"/>
                <w:color w:val="000000"/>
                <w:sz w:val="24"/>
                <w:szCs w:val="24"/>
              </w:rPr>
              <w:t>Financial firms (SIC codes 6000-6999)</w:t>
            </w:r>
          </w:p>
        </w:tc>
        <w:tc>
          <w:tcPr>
            <w:tcW w:w="968" w:type="dxa"/>
          </w:tcPr>
          <w:p w14:paraId="12DB1FE3"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1,026</w:t>
            </w:r>
          </w:p>
        </w:tc>
        <w:tc>
          <w:tcPr>
            <w:tcW w:w="968" w:type="dxa"/>
          </w:tcPr>
          <w:p w14:paraId="7B62FC36"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19.52</w:t>
            </w:r>
          </w:p>
        </w:tc>
      </w:tr>
      <w:tr w:rsidR="00ED55AB" w:rsidRPr="00620D67" w14:paraId="5B2C03CE" w14:textId="77777777">
        <w:tc>
          <w:tcPr>
            <w:tcW w:w="7090" w:type="dxa"/>
          </w:tcPr>
          <w:p w14:paraId="0B4B8951" w14:textId="77777777" w:rsidR="00ED55AB" w:rsidRPr="00620D67" w:rsidRDefault="00000000">
            <w:pPr>
              <w:rPr>
                <w:rFonts w:ascii="Times New Roman" w:hAnsi="Times New Roman" w:cs="Times New Roman"/>
                <w:color w:val="000000"/>
                <w:sz w:val="24"/>
                <w:szCs w:val="24"/>
              </w:rPr>
            </w:pPr>
            <w:r w:rsidRPr="00620D67">
              <w:rPr>
                <w:rFonts w:ascii="Times New Roman" w:hAnsi="Times New Roman" w:cs="Times New Roman"/>
                <w:color w:val="000000"/>
                <w:sz w:val="24"/>
                <w:szCs w:val="24"/>
              </w:rPr>
              <w:t>Observations with missing variables</w:t>
            </w:r>
          </w:p>
        </w:tc>
        <w:tc>
          <w:tcPr>
            <w:tcW w:w="968" w:type="dxa"/>
          </w:tcPr>
          <w:p w14:paraId="6BDF9D9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462</w:t>
            </w:r>
          </w:p>
        </w:tc>
        <w:tc>
          <w:tcPr>
            <w:tcW w:w="968" w:type="dxa"/>
          </w:tcPr>
          <w:p w14:paraId="7CAEDB9D"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8.79</w:t>
            </w:r>
          </w:p>
        </w:tc>
      </w:tr>
      <w:tr w:rsidR="00ED55AB" w:rsidRPr="00620D67" w14:paraId="0F225CEF" w14:textId="77777777">
        <w:tc>
          <w:tcPr>
            <w:tcW w:w="7090" w:type="dxa"/>
            <w:tcBorders>
              <w:bottom w:val="single" w:sz="4" w:space="0" w:color="000000"/>
            </w:tcBorders>
          </w:tcPr>
          <w:p w14:paraId="429AD3B9" w14:textId="77777777" w:rsidR="00ED55AB" w:rsidRPr="00620D67" w:rsidRDefault="00000000">
            <w:pPr>
              <w:rPr>
                <w:rFonts w:ascii="Times New Roman" w:hAnsi="Times New Roman" w:cs="Times New Roman"/>
                <w:color w:val="000000"/>
                <w:sz w:val="24"/>
                <w:szCs w:val="24"/>
              </w:rPr>
            </w:pPr>
            <w:r w:rsidRPr="00620D67">
              <w:rPr>
                <w:rFonts w:ascii="Times New Roman" w:hAnsi="Times New Roman" w:cs="Times New Roman"/>
                <w:color w:val="000000"/>
                <w:sz w:val="24"/>
                <w:szCs w:val="24"/>
              </w:rPr>
              <w:t>Final sample</w:t>
            </w:r>
          </w:p>
        </w:tc>
        <w:tc>
          <w:tcPr>
            <w:tcW w:w="968" w:type="dxa"/>
            <w:tcBorders>
              <w:bottom w:val="single" w:sz="4" w:space="0" w:color="000000"/>
            </w:tcBorders>
          </w:tcPr>
          <w:p w14:paraId="48B92A89"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968" w:type="dxa"/>
            <w:tcBorders>
              <w:bottom w:val="single" w:sz="4" w:space="0" w:color="000000"/>
            </w:tcBorders>
          </w:tcPr>
          <w:p w14:paraId="02A1AACE"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71.69</w:t>
            </w:r>
          </w:p>
        </w:tc>
      </w:tr>
      <w:tr w:rsidR="00ED55AB" w:rsidRPr="00620D67" w14:paraId="1159781E" w14:textId="77777777">
        <w:tc>
          <w:tcPr>
            <w:tcW w:w="9026" w:type="dxa"/>
            <w:gridSpan w:val="3"/>
            <w:tcBorders>
              <w:top w:val="single" w:sz="4" w:space="0" w:color="000000"/>
            </w:tcBorders>
          </w:tcPr>
          <w:p w14:paraId="3453E3DE" w14:textId="3293BF2C" w:rsidR="00ED55AB" w:rsidRPr="00620D67" w:rsidRDefault="00000000">
            <w:pPr>
              <w:rPr>
                <w:rFonts w:ascii="Times New Roman" w:hAnsi="Times New Roman" w:cs="Times New Roman"/>
                <w:color w:val="000000"/>
              </w:rPr>
            </w:pPr>
            <w:r w:rsidRPr="00620D67">
              <w:rPr>
                <w:rFonts w:ascii="Times New Roman" w:hAnsi="Times New Roman" w:cs="Times New Roman"/>
                <w:color w:val="000000"/>
              </w:rPr>
              <w:t>This table show</w:t>
            </w:r>
            <w:r w:rsidR="00E67F19" w:rsidRPr="00620D67">
              <w:rPr>
                <w:rFonts w:ascii="Times New Roman" w:hAnsi="Times New Roman" w:cs="Times New Roman"/>
                <w:color w:val="000000"/>
              </w:rPr>
              <w:t>s</w:t>
            </w:r>
            <w:r w:rsidRPr="00620D67">
              <w:rPr>
                <w:rFonts w:ascii="Times New Roman" w:hAnsi="Times New Roman" w:cs="Times New Roman"/>
                <w:color w:val="000000"/>
              </w:rPr>
              <w:t xml:space="preserve"> the sample selection process. </w:t>
            </w:r>
          </w:p>
        </w:tc>
      </w:tr>
    </w:tbl>
    <w:p w14:paraId="3061E0C7" w14:textId="77777777" w:rsidR="00ED55AB" w:rsidRPr="00620D67" w:rsidRDefault="00ED55AB">
      <w:pPr>
        <w:rPr>
          <w:rFonts w:ascii="Times New Roman" w:hAnsi="Times New Roman" w:cs="Times New Roman"/>
          <w:color w:val="000000"/>
          <w:sz w:val="24"/>
          <w:szCs w:val="24"/>
        </w:rPr>
      </w:pPr>
    </w:p>
    <w:p w14:paraId="75E62BA6" w14:textId="77777777" w:rsidR="00863D15" w:rsidRPr="00620D67" w:rsidRDefault="00863D15">
      <w:pPr>
        <w:rPr>
          <w:rFonts w:ascii="Times New Roman" w:hAnsi="Times New Roman" w:cs="Times New Roman"/>
          <w:color w:val="000000"/>
          <w:sz w:val="24"/>
          <w:szCs w:val="24"/>
        </w:rPr>
      </w:pPr>
    </w:p>
    <w:p w14:paraId="4CEC728A" w14:textId="77777777" w:rsidR="00AF0F2C" w:rsidRPr="00620D67" w:rsidRDefault="00AF0F2C">
      <w:pPr>
        <w:rPr>
          <w:rFonts w:ascii="Times New Roman" w:hAnsi="Times New Roman" w:cs="Times New Roman"/>
          <w:color w:val="000000"/>
          <w:sz w:val="24"/>
          <w:szCs w:val="24"/>
        </w:rPr>
      </w:pPr>
    </w:p>
    <w:p w14:paraId="76E0109B" w14:textId="77777777" w:rsidR="00AF0F2C" w:rsidRPr="00620D67" w:rsidRDefault="00AF0F2C">
      <w:pPr>
        <w:rPr>
          <w:rFonts w:ascii="Times New Roman" w:hAnsi="Times New Roman" w:cs="Times New Roman"/>
          <w:color w:val="000000"/>
          <w:sz w:val="24"/>
          <w:szCs w:val="24"/>
        </w:rPr>
      </w:pPr>
    </w:p>
    <w:p w14:paraId="078B6D65" w14:textId="77777777" w:rsidR="00AF0F2C" w:rsidRPr="00620D67" w:rsidRDefault="00AF0F2C">
      <w:pPr>
        <w:rPr>
          <w:rFonts w:ascii="Times New Roman" w:hAnsi="Times New Roman" w:cs="Times New Roman"/>
          <w:color w:val="000000"/>
          <w:sz w:val="24"/>
          <w:szCs w:val="24"/>
        </w:rPr>
      </w:pPr>
    </w:p>
    <w:p w14:paraId="45C2EC56" w14:textId="77777777" w:rsidR="00AF0F2C" w:rsidRPr="00620D67" w:rsidRDefault="00AF0F2C">
      <w:pPr>
        <w:rPr>
          <w:rFonts w:ascii="Times New Roman" w:hAnsi="Times New Roman" w:cs="Times New Roman"/>
          <w:color w:val="000000"/>
          <w:sz w:val="24"/>
          <w:szCs w:val="24"/>
        </w:rPr>
      </w:pPr>
    </w:p>
    <w:p w14:paraId="061E1F0F" w14:textId="77777777" w:rsidR="00AF0F2C" w:rsidRPr="00620D67" w:rsidRDefault="00AF0F2C">
      <w:pPr>
        <w:rPr>
          <w:rFonts w:ascii="Times New Roman" w:hAnsi="Times New Roman" w:cs="Times New Roman"/>
          <w:color w:val="000000"/>
          <w:sz w:val="24"/>
          <w:szCs w:val="24"/>
        </w:rPr>
      </w:pPr>
    </w:p>
    <w:p w14:paraId="5092939C" w14:textId="77777777" w:rsidR="00AF0F2C" w:rsidRPr="00620D67" w:rsidRDefault="00AF0F2C">
      <w:pPr>
        <w:rPr>
          <w:rFonts w:ascii="Times New Roman" w:hAnsi="Times New Roman" w:cs="Times New Roman"/>
          <w:color w:val="000000"/>
          <w:sz w:val="24"/>
          <w:szCs w:val="24"/>
        </w:rPr>
      </w:pPr>
    </w:p>
    <w:p w14:paraId="7E2E9402" w14:textId="77777777" w:rsidR="00AF0F2C" w:rsidRPr="00620D67" w:rsidRDefault="00AF0F2C">
      <w:pPr>
        <w:rPr>
          <w:rFonts w:ascii="Times New Roman" w:hAnsi="Times New Roman" w:cs="Times New Roman"/>
          <w:color w:val="000000"/>
          <w:sz w:val="24"/>
          <w:szCs w:val="24"/>
        </w:rPr>
      </w:pPr>
    </w:p>
    <w:p w14:paraId="4ABBA547" w14:textId="77777777" w:rsidR="00AF0F2C" w:rsidRPr="00620D67" w:rsidRDefault="00AF0F2C">
      <w:pPr>
        <w:rPr>
          <w:rFonts w:ascii="Times New Roman" w:hAnsi="Times New Roman" w:cs="Times New Roman"/>
          <w:color w:val="000000"/>
          <w:sz w:val="24"/>
          <w:szCs w:val="24"/>
        </w:rPr>
      </w:pPr>
    </w:p>
    <w:p w14:paraId="42131AFF" w14:textId="77777777" w:rsidR="00AF0F2C" w:rsidRPr="00620D67" w:rsidRDefault="00AF0F2C">
      <w:pPr>
        <w:rPr>
          <w:rFonts w:ascii="Times New Roman" w:hAnsi="Times New Roman" w:cs="Times New Roman"/>
          <w:color w:val="000000"/>
          <w:sz w:val="24"/>
          <w:szCs w:val="24"/>
        </w:rPr>
      </w:pPr>
    </w:p>
    <w:p w14:paraId="70E74361" w14:textId="77777777" w:rsidR="00AF0F2C" w:rsidRPr="00620D67" w:rsidRDefault="00AF0F2C">
      <w:pPr>
        <w:rPr>
          <w:rFonts w:ascii="Times New Roman" w:hAnsi="Times New Roman" w:cs="Times New Roman"/>
          <w:color w:val="000000"/>
          <w:sz w:val="24"/>
          <w:szCs w:val="24"/>
        </w:rPr>
      </w:pPr>
    </w:p>
    <w:p w14:paraId="6831AFCC" w14:textId="77777777" w:rsidR="00AF0F2C" w:rsidRPr="00620D67" w:rsidRDefault="00AF0F2C">
      <w:pPr>
        <w:rPr>
          <w:rFonts w:ascii="Times New Roman" w:hAnsi="Times New Roman" w:cs="Times New Roman"/>
          <w:color w:val="000000"/>
          <w:sz w:val="24"/>
          <w:szCs w:val="24"/>
        </w:rPr>
      </w:pPr>
    </w:p>
    <w:p w14:paraId="7DB1D80B" w14:textId="77777777" w:rsidR="00AF0F2C" w:rsidRPr="00620D67" w:rsidRDefault="00AF0F2C">
      <w:pPr>
        <w:rPr>
          <w:rFonts w:ascii="Times New Roman" w:hAnsi="Times New Roman" w:cs="Times New Roman"/>
          <w:color w:val="000000"/>
          <w:sz w:val="24"/>
          <w:szCs w:val="24"/>
        </w:rPr>
      </w:pPr>
    </w:p>
    <w:p w14:paraId="4233901E" w14:textId="77777777" w:rsidR="00AF0F2C" w:rsidRPr="00620D67" w:rsidRDefault="00AF0F2C">
      <w:pPr>
        <w:rPr>
          <w:rFonts w:ascii="Times New Roman" w:hAnsi="Times New Roman" w:cs="Times New Roman"/>
          <w:color w:val="000000"/>
          <w:sz w:val="24"/>
          <w:szCs w:val="24"/>
        </w:rPr>
      </w:pPr>
    </w:p>
    <w:p w14:paraId="7FBC878B" w14:textId="77777777" w:rsidR="00AF0F2C" w:rsidRPr="00620D67" w:rsidRDefault="00AF0F2C">
      <w:pPr>
        <w:rPr>
          <w:rFonts w:ascii="Times New Roman" w:hAnsi="Times New Roman" w:cs="Times New Roman"/>
          <w:color w:val="000000"/>
          <w:sz w:val="24"/>
          <w:szCs w:val="24"/>
        </w:rPr>
      </w:pPr>
    </w:p>
    <w:p w14:paraId="2FAEC6F2" w14:textId="77777777" w:rsidR="00AF0F2C" w:rsidRPr="00620D67" w:rsidRDefault="00AF0F2C">
      <w:pPr>
        <w:rPr>
          <w:rFonts w:ascii="Times New Roman" w:hAnsi="Times New Roman" w:cs="Times New Roman"/>
          <w:color w:val="000000"/>
          <w:sz w:val="24"/>
          <w:szCs w:val="24"/>
        </w:rPr>
      </w:pPr>
    </w:p>
    <w:p w14:paraId="766C572A" w14:textId="77777777" w:rsidR="00AF0F2C" w:rsidRPr="00620D67" w:rsidRDefault="00AF0F2C">
      <w:pPr>
        <w:rPr>
          <w:rFonts w:ascii="Times New Roman" w:hAnsi="Times New Roman" w:cs="Times New Roman"/>
          <w:color w:val="000000"/>
          <w:sz w:val="24"/>
          <w:szCs w:val="24"/>
        </w:rPr>
      </w:pPr>
    </w:p>
    <w:p w14:paraId="2DFE5515" w14:textId="77777777" w:rsidR="00AF0F2C" w:rsidRPr="00620D67" w:rsidRDefault="00AF0F2C">
      <w:pPr>
        <w:rPr>
          <w:rFonts w:ascii="Times New Roman" w:hAnsi="Times New Roman" w:cs="Times New Roman"/>
          <w:color w:val="000000"/>
          <w:sz w:val="24"/>
          <w:szCs w:val="24"/>
        </w:rPr>
      </w:pPr>
    </w:p>
    <w:p w14:paraId="1996ABA9" w14:textId="77777777" w:rsidR="00AF0F2C" w:rsidRPr="00620D67" w:rsidRDefault="00AF0F2C">
      <w:pPr>
        <w:rPr>
          <w:rFonts w:ascii="Times New Roman" w:hAnsi="Times New Roman" w:cs="Times New Roman"/>
          <w:color w:val="000000"/>
          <w:sz w:val="24"/>
          <w:szCs w:val="24"/>
        </w:rPr>
      </w:pPr>
    </w:p>
    <w:p w14:paraId="06C3BE4C" w14:textId="77777777" w:rsidR="00AF0F2C" w:rsidRPr="00620D67" w:rsidRDefault="00AF0F2C">
      <w:pPr>
        <w:rPr>
          <w:rFonts w:ascii="Times New Roman" w:hAnsi="Times New Roman" w:cs="Times New Roman"/>
          <w:color w:val="000000"/>
          <w:sz w:val="24"/>
          <w:szCs w:val="24"/>
        </w:rPr>
      </w:pPr>
    </w:p>
    <w:p w14:paraId="1C5E7916" w14:textId="77777777" w:rsidR="00AF0F2C" w:rsidRPr="00620D67" w:rsidRDefault="00AF0F2C">
      <w:pPr>
        <w:rPr>
          <w:rFonts w:ascii="Times New Roman" w:hAnsi="Times New Roman" w:cs="Times New Roman"/>
          <w:color w:val="000000"/>
          <w:sz w:val="24"/>
          <w:szCs w:val="24"/>
        </w:rPr>
      </w:pPr>
    </w:p>
    <w:p w14:paraId="205DE253" w14:textId="77777777" w:rsidR="00AF0F2C" w:rsidRPr="00620D67" w:rsidRDefault="00AF0F2C">
      <w:pPr>
        <w:rPr>
          <w:rFonts w:ascii="Times New Roman" w:hAnsi="Times New Roman" w:cs="Times New Roman"/>
          <w:color w:val="000000"/>
          <w:sz w:val="24"/>
          <w:szCs w:val="24"/>
        </w:rPr>
      </w:pPr>
    </w:p>
    <w:p w14:paraId="06035B6C" w14:textId="77777777" w:rsidR="00AF0F2C" w:rsidRPr="00620D67" w:rsidRDefault="00AF0F2C">
      <w:pPr>
        <w:rPr>
          <w:rFonts w:ascii="Times New Roman" w:hAnsi="Times New Roman" w:cs="Times New Roman"/>
          <w:color w:val="000000"/>
          <w:sz w:val="24"/>
          <w:szCs w:val="24"/>
        </w:rPr>
      </w:pPr>
    </w:p>
    <w:p w14:paraId="572E9757" w14:textId="77777777" w:rsidR="00AF0F2C" w:rsidRPr="00620D67" w:rsidRDefault="00AF0F2C">
      <w:pPr>
        <w:rPr>
          <w:rFonts w:ascii="Times New Roman" w:hAnsi="Times New Roman" w:cs="Times New Roman"/>
          <w:color w:val="000000"/>
          <w:sz w:val="24"/>
          <w:szCs w:val="24"/>
        </w:rPr>
      </w:pPr>
    </w:p>
    <w:p w14:paraId="4C38B93E" w14:textId="77777777" w:rsidR="00AF0F2C" w:rsidRPr="00620D67" w:rsidRDefault="00AF0F2C">
      <w:pPr>
        <w:rPr>
          <w:rFonts w:ascii="Times New Roman" w:hAnsi="Times New Roman" w:cs="Times New Roman"/>
          <w:color w:val="000000"/>
          <w:sz w:val="24"/>
          <w:szCs w:val="24"/>
        </w:rPr>
      </w:pPr>
    </w:p>
    <w:tbl>
      <w:tblPr>
        <w:tblStyle w:val="a0"/>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3"/>
        <w:gridCol w:w="1009"/>
        <w:gridCol w:w="1268"/>
        <w:gridCol w:w="1368"/>
        <w:gridCol w:w="1268"/>
        <w:gridCol w:w="1142"/>
        <w:gridCol w:w="1268"/>
      </w:tblGrid>
      <w:tr w:rsidR="00ED55AB" w:rsidRPr="00620D67" w14:paraId="2AF50CAF" w14:textId="77777777" w:rsidTr="00AF0F2C">
        <w:trPr>
          <w:trHeight w:val="231"/>
        </w:trPr>
        <w:tc>
          <w:tcPr>
            <w:tcW w:w="9026" w:type="dxa"/>
            <w:gridSpan w:val="7"/>
            <w:tcBorders>
              <w:top w:val="nil"/>
              <w:left w:val="nil"/>
              <w:bottom w:val="single" w:sz="4" w:space="0" w:color="000000"/>
              <w:right w:val="nil"/>
            </w:tcBorders>
          </w:tcPr>
          <w:p w14:paraId="2F88B784" w14:textId="77777777" w:rsidR="00ED55AB" w:rsidRPr="00620D67" w:rsidRDefault="00000000" w:rsidP="00620D67">
            <w:pPr>
              <w:pageBreakBefore/>
              <w:widowControl w:val="0"/>
              <w:jc w:val="both"/>
              <w:rPr>
                <w:rFonts w:ascii="Times New Roman" w:hAnsi="Times New Roman" w:cs="Times New Roman"/>
                <w:color w:val="000000"/>
                <w:sz w:val="24"/>
                <w:szCs w:val="24"/>
              </w:rPr>
            </w:pPr>
            <w:r w:rsidRPr="00620D67">
              <w:rPr>
                <w:rFonts w:ascii="Times New Roman" w:hAnsi="Times New Roman" w:cs="Times New Roman"/>
                <w:b/>
                <w:color w:val="000000"/>
                <w:sz w:val="24"/>
                <w:szCs w:val="24"/>
              </w:rPr>
              <w:lastRenderedPageBreak/>
              <w:t>Table 2</w:t>
            </w:r>
            <w:r w:rsidRPr="00620D67">
              <w:rPr>
                <w:rFonts w:ascii="Times New Roman" w:hAnsi="Times New Roman" w:cs="Times New Roman"/>
                <w:color w:val="000000"/>
                <w:sz w:val="24"/>
                <w:szCs w:val="24"/>
              </w:rPr>
              <w:t xml:space="preserve"> Descriptive statistics </w:t>
            </w:r>
          </w:p>
        </w:tc>
      </w:tr>
      <w:tr w:rsidR="00ED55AB" w:rsidRPr="00620D67" w14:paraId="6410E94C" w14:textId="77777777">
        <w:trPr>
          <w:trHeight w:val="241"/>
        </w:trPr>
        <w:tc>
          <w:tcPr>
            <w:tcW w:w="1703" w:type="dxa"/>
            <w:tcBorders>
              <w:top w:val="single" w:sz="4" w:space="0" w:color="000000"/>
              <w:left w:val="nil"/>
              <w:bottom w:val="single" w:sz="4" w:space="0" w:color="000000"/>
              <w:right w:val="nil"/>
            </w:tcBorders>
          </w:tcPr>
          <w:p w14:paraId="15F4653A" w14:textId="77777777" w:rsidR="00ED55AB" w:rsidRPr="00620D67" w:rsidRDefault="00ED55AB">
            <w:pPr>
              <w:widowControl w:val="0"/>
              <w:rPr>
                <w:rFonts w:ascii="Times New Roman" w:hAnsi="Times New Roman" w:cs="Times New Roman"/>
                <w:color w:val="000000"/>
                <w:sz w:val="24"/>
                <w:szCs w:val="24"/>
              </w:rPr>
            </w:pPr>
          </w:p>
        </w:tc>
        <w:tc>
          <w:tcPr>
            <w:tcW w:w="1009" w:type="dxa"/>
            <w:tcBorders>
              <w:top w:val="single" w:sz="4" w:space="0" w:color="000000"/>
              <w:left w:val="nil"/>
              <w:bottom w:val="single" w:sz="4" w:space="0" w:color="000000"/>
              <w:right w:val="nil"/>
            </w:tcBorders>
          </w:tcPr>
          <w:p w14:paraId="5BDC18C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Obs.</w:t>
            </w:r>
          </w:p>
        </w:tc>
        <w:tc>
          <w:tcPr>
            <w:tcW w:w="1268" w:type="dxa"/>
            <w:tcBorders>
              <w:top w:val="single" w:sz="4" w:space="0" w:color="000000"/>
              <w:left w:val="nil"/>
              <w:bottom w:val="single" w:sz="4" w:space="0" w:color="000000"/>
              <w:right w:val="nil"/>
            </w:tcBorders>
          </w:tcPr>
          <w:p w14:paraId="25AF07F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Mean</w:t>
            </w:r>
          </w:p>
        </w:tc>
        <w:tc>
          <w:tcPr>
            <w:tcW w:w="1368" w:type="dxa"/>
            <w:tcBorders>
              <w:top w:val="single" w:sz="4" w:space="0" w:color="000000"/>
              <w:left w:val="nil"/>
              <w:bottom w:val="single" w:sz="4" w:space="0" w:color="000000"/>
              <w:right w:val="nil"/>
            </w:tcBorders>
          </w:tcPr>
          <w:p w14:paraId="46D19D1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Median</w:t>
            </w:r>
          </w:p>
        </w:tc>
        <w:tc>
          <w:tcPr>
            <w:tcW w:w="1268" w:type="dxa"/>
            <w:tcBorders>
              <w:top w:val="single" w:sz="4" w:space="0" w:color="000000"/>
              <w:left w:val="nil"/>
              <w:bottom w:val="single" w:sz="4" w:space="0" w:color="000000"/>
              <w:right w:val="nil"/>
            </w:tcBorders>
          </w:tcPr>
          <w:p w14:paraId="7284800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SD</w:t>
            </w:r>
          </w:p>
        </w:tc>
        <w:tc>
          <w:tcPr>
            <w:tcW w:w="1142" w:type="dxa"/>
            <w:tcBorders>
              <w:top w:val="single" w:sz="4" w:space="0" w:color="000000"/>
              <w:left w:val="nil"/>
              <w:bottom w:val="single" w:sz="4" w:space="0" w:color="000000"/>
              <w:right w:val="nil"/>
            </w:tcBorders>
          </w:tcPr>
          <w:p w14:paraId="603166D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Min</w:t>
            </w:r>
          </w:p>
        </w:tc>
        <w:tc>
          <w:tcPr>
            <w:tcW w:w="1268" w:type="dxa"/>
            <w:tcBorders>
              <w:top w:val="single" w:sz="4" w:space="0" w:color="000000"/>
              <w:left w:val="nil"/>
              <w:bottom w:val="single" w:sz="4" w:space="0" w:color="000000"/>
              <w:right w:val="nil"/>
            </w:tcBorders>
          </w:tcPr>
          <w:p w14:paraId="6243F4B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Max</w:t>
            </w:r>
          </w:p>
        </w:tc>
      </w:tr>
      <w:tr w:rsidR="00ED55AB" w:rsidRPr="00620D67" w14:paraId="6C54AF4E" w14:textId="77777777">
        <w:trPr>
          <w:trHeight w:val="231"/>
        </w:trPr>
        <w:tc>
          <w:tcPr>
            <w:tcW w:w="1703" w:type="dxa"/>
            <w:tcBorders>
              <w:top w:val="single" w:sz="4" w:space="0" w:color="000000"/>
              <w:left w:val="nil"/>
              <w:bottom w:val="nil"/>
              <w:right w:val="nil"/>
            </w:tcBorders>
          </w:tcPr>
          <w:p w14:paraId="77D3055D"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 xml:space="preserve">ESG </w:t>
            </w:r>
          </w:p>
        </w:tc>
        <w:tc>
          <w:tcPr>
            <w:tcW w:w="1009" w:type="dxa"/>
            <w:tcBorders>
              <w:top w:val="single" w:sz="4" w:space="0" w:color="000000"/>
              <w:left w:val="nil"/>
              <w:bottom w:val="nil"/>
              <w:right w:val="nil"/>
            </w:tcBorders>
          </w:tcPr>
          <w:p w14:paraId="7581AB2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single" w:sz="4" w:space="0" w:color="000000"/>
              <w:left w:val="nil"/>
              <w:bottom w:val="nil"/>
              <w:right w:val="nil"/>
            </w:tcBorders>
            <w:vAlign w:val="center"/>
          </w:tcPr>
          <w:p w14:paraId="0A91013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36.115</w:t>
            </w:r>
          </w:p>
        </w:tc>
        <w:tc>
          <w:tcPr>
            <w:tcW w:w="1368" w:type="dxa"/>
            <w:tcBorders>
              <w:top w:val="single" w:sz="4" w:space="0" w:color="000000"/>
              <w:left w:val="nil"/>
              <w:bottom w:val="nil"/>
              <w:right w:val="nil"/>
            </w:tcBorders>
            <w:vAlign w:val="center"/>
          </w:tcPr>
          <w:p w14:paraId="77E87E6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34.125</w:t>
            </w:r>
          </w:p>
        </w:tc>
        <w:tc>
          <w:tcPr>
            <w:tcW w:w="1268" w:type="dxa"/>
            <w:tcBorders>
              <w:top w:val="single" w:sz="4" w:space="0" w:color="000000"/>
              <w:left w:val="nil"/>
              <w:bottom w:val="nil"/>
              <w:right w:val="nil"/>
            </w:tcBorders>
            <w:vAlign w:val="center"/>
          </w:tcPr>
          <w:p w14:paraId="2D465D6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16.696</w:t>
            </w:r>
          </w:p>
        </w:tc>
        <w:tc>
          <w:tcPr>
            <w:tcW w:w="1142" w:type="dxa"/>
            <w:tcBorders>
              <w:top w:val="single" w:sz="4" w:space="0" w:color="000000"/>
              <w:left w:val="nil"/>
              <w:bottom w:val="nil"/>
              <w:right w:val="nil"/>
            </w:tcBorders>
            <w:vAlign w:val="center"/>
          </w:tcPr>
          <w:p w14:paraId="7F7A41E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0.660</w:t>
            </w:r>
          </w:p>
        </w:tc>
        <w:tc>
          <w:tcPr>
            <w:tcW w:w="1268" w:type="dxa"/>
            <w:tcBorders>
              <w:top w:val="single" w:sz="4" w:space="0" w:color="000000"/>
              <w:left w:val="nil"/>
              <w:bottom w:val="nil"/>
              <w:right w:val="nil"/>
            </w:tcBorders>
            <w:vAlign w:val="center"/>
          </w:tcPr>
          <w:p w14:paraId="103F6D6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92.680</w:t>
            </w:r>
          </w:p>
        </w:tc>
      </w:tr>
      <w:tr w:rsidR="00ED55AB" w:rsidRPr="00620D67" w14:paraId="14ADD9DF" w14:textId="77777777">
        <w:trPr>
          <w:trHeight w:val="231"/>
        </w:trPr>
        <w:tc>
          <w:tcPr>
            <w:tcW w:w="1703" w:type="dxa"/>
            <w:tcBorders>
              <w:top w:val="nil"/>
              <w:left w:val="nil"/>
              <w:bottom w:val="nil"/>
              <w:right w:val="nil"/>
            </w:tcBorders>
          </w:tcPr>
          <w:p w14:paraId="07D62798"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GOVOWN</w:t>
            </w:r>
          </w:p>
        </w:tc>
        <w:tc>
          <w:tcPr>
            <w:tcW w:w="1009" w:type="dxa"/>
            <w:tcBorders>
              <w:top w:val="nil"/>
              <w:left w:val="nil"/>
              <w:bottom w:val="nil"/>
              <w:right w:val="nil"/>
            </w:tcBorders>
          </w:tcPr>
          <w:p w14:paraId="3DB9A73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164FECC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0.572</w:t>
            </w:r>
          </w:p>
        </w:tc>
        <w:tc>
          <w:tcPr>
            <w:tcW w:w="1368" w:type="dxa"/>
            <w:tcBorders>
              <w:top w:val="nil"/>
              <w:left w:val="nil"/>
              <w:bottom w:val="nil"/>
              <w:right w:val="nil"/>
            </w:tcBorders>
            <w:vAlign w:val="center"/>
          </w:tcPr>
          <w:p w14:paraId="133A557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3FECCC2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3.705</w:t>
            </w:r>
          </w:p>
        </w:tc>
        <w:tc>
          <w:tcPr>
            <w:tcW w:w="1142" w:type="dxa"/>
            <w:tcBorders>
              <w:top w:val="nil"/>
              <w:left w:val="nil"/>
              <w:bottom w:val="nil"/>
              <w:right w:val="nil"/>
            </w:tcBorders>
            <w:vAlign w:val="center"/>
          </w:tcPr>
          <w:p w14:paraId="7A60066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50E24CE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51.000</w:t>
            </w:r>
          </w:p>
        </w:tc>
      </w:tr>
      <w:tr w:rsidR="00ED55AB" w:rsidRPr="00620D67" w14:paraId="3BE3458A" w14:textId="77777777">
        <w:trPr>
          <w:trHeight w:val="241"/>
        </w:trPr>
        <w:tc>
          <w:tcPr>
            <w:tcW w:w="1703" w:type="dxa"/>
            <w:tcBorders>
              <w:top w:val="nil"/>
              <w:left w:val="nil"/>
              <w:bottom w:val="nil"/>
              <w:right w:val="nil"/>
            </w:tcBorders>
          </w:tcPr>
          <w:p w14:paraId="6C8BF535"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FOROWN</w:t>
            </w:r>
          </w:p>
        </w:tc>
        <w:tc>
          <w:tcPr>
            <w:tcW w:w="1009" w:type="dxa"/>
            <w:tcBorders>
              <w:top w:val="nil"/>
              <w:left w:val="nil"/>
              <w:bottom w:val="nil"/>
              <w:right w:val="nil"/>
            </w:tcBorders>
          </w:tcPr>
          <w:p w14:paraId="504AF11B"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6610869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9.079</w:t>
            </w:r>
          </w:p>
        </w:tc>
        <w:tc>
          <w:tcPr>
            <w:tcW w:w="1368" w:type="dxa"/>
            <w:tcBorders>
              <w:top w:val="nil"/>
              <w:left w:val="nil"/>
              <w:bottom w:val="nil"/>
              <w:right w:val="nil"/>
            </w:tcBorders>
            <w:vAlign w:val="center"/>
          </w:tcPr>
          <w:p w14:paraId="2307B99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7A67261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19.278</w:t>
            </w:r>
          </w:p>
        </w:tc>
        <w:tc>
          <w:tcPr>
            <w:tcW w:w="1142" w:type="dxa"/>
            <w:tcBorders>
              <w:top w:val="nil"/>
              <w:left w:val="nil"/>
              <w:bottom w:val="nil"/>
              <w:right w:val="nil"/>
            </w:tcBorders>
            <w:vAlign w:val="center"/>
          </w:tcPr>
          <w:p w14:paraId="622E7EC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2CC27A8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79.000</w:t>
            </w:r>
          </w:p>
        </w:tc>
      </w:tr>
      <w:tr w:rsidR="00ED55AB" w:rsidRPr="00620D67" w14:paraId="2E3A1E6A" w14:textId="77777777">
        <w:trPr>
          <w:trHeight w:val="231"/>
        </w:trPr>
        <w:tc>
          <w:tcPr>
            <w:tcW w:w="1703" w:type="dxa"/>
            <w:tcBorders>
              <w:top w:val="nil"/>
              <w:left w:val="nil"/>
              <w:bottom w:val="nil"/>
              <w:right w:val="nil"/>
            </w:tcBorders>
          </w:tcPr>
          <w:p w14:paraId="18EF9753"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FAMOWN</w:t>
            </w:r>
          </w:p>
        </w:tc>
        <w:tc>
          <w:tcPr>
            <w:tcW w:w="1009" w:type="dxa"/>
            <w:tcBorders>
              <w:top w:val="nil"/>
              <w:left w:val="nil"/>
              <w:bottom w:val="nil"/>
              <w:right w:val="nil"/>
            </w:tcBorders>
          </w:tcPr>
          <w:p w14:paraId="3A8D1CF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529D63C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7.223</w:t>
            </w:r>
          </w:p>
        </w:tc>
        <w:tc>
          <w:tcPr>
            <w:tcW w:w="1368" w:type="dxa"/>
            <w:tcBorders>
              <w:top w:val="nil"/>
              <w:left w:val="nil"/>
              <w:bottom w:val="nil"/>
              <w:right w:val="nil"/>
            </w:tcBorders>
            <w:vAlign w:val="center"/>
          </w:tcPr>
          <w:p w14:paraId="7B09DC0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4449DED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15.563</w:t>
            </w:r>
          </w:p>
        </w:tc>
        <w:tc>
          <w:tcPr>
            <w:tcW w:w="1142" w:type="dxa"/>
            <w:tcBorders>
              <w:top w:val="nil"/>
              <w:left w:val="nil"/>
              <w:bottom w:val="nil"/>
              <w:right w:val="nil"/>
            </w:tcBorders>
            <w:vAlign w:val="center"/>
          </w:tcPr>
          <w:p w14:paraId="60F7AFA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191AA50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79.000</w:t>
            </w:r>
          </w:p>
        </w:tc>
      </w:tr>
      <w:tr w:rsidR="00ED55AB" w:rsidRPr="00620D67" w14:paraId="21C7B555" w14:textId="77777777">
        <w:trPr>
          <w:trHeight w:val="241"/>
        </w:trPr>
        <w:tc>
          <w:tcPr>
            <w:tcW w:w="1703" w:type="dxa"/>
            <w:tcBorders>
              <w:top w:val="nil"/>
              <w:left w:val="nil"/>
              <w:bottom w:val="nil"/>
              <w:right w:val="nil"/>
            </w:tcBorders>
          </w:tcPr>
          <w:p w14:paraId="06ADA1AD"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FSANC</w:t>
            </w:r>
          </w:p>
        </w:tc>
        <w:tc>
          <w:tcPr>
            <w:tcW w:w="1009" w:type="dxa"/>
            <w:tcBorders>
              <w:top w:val="nil"/>
              <w:left w:val="nil"/>
              <w:bottom w:val="nil"/>
              <w:right w:val="nil"/>
            </w:tcBorders>
          </w:tcPr>
          <w:p w14:paraId="4E20232B"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41F200B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0.856</w:t>
            </w:r>
          </w:p>
        </w:tc>
        <w:tc>
          <w:tcPr>
            <w:tcW w:w="1368" w:type="dxa"/>
            <w:tcBorders>
              <w:top w:val="nil"/>
              <w:left w:val="nil"/>
              <w:bottom w:val="nil"/>
              <w:right w:val="nil"/>
            </w:tcBorders>
            <w:vAlign w:val="center"/>
          </w:tcPr>
          <w:p w14:paraId="7C131D8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1268" w:type="dxa"/>
            <w:tcBorders>
              <w:top w:val="nil"/>
              <w:left w:val="nil"/>
              <w:bottom w:val="nil"/>
              <w:right w:val="nil"/>
            </w:tcBorders>
            <w:vAlign w:val="center"/>
          </w:tcPr>
          <w:p w14:paraId="0460160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0.351</w:t>
            </w:r>
          </w:p>
        </w:tc>
        <w:tc>
          <w:tcPr>
            <w:tcW w:w="1142" w:type="dxa"/>
            <w:tcBorders>
              <w:top w:val="nil"/>
              <w:left w:val="nil"/>
              <w:bottom w:val="nil"/>
              <w:right w:val="nil"/>
            </w:tcBorders>
            <w:vAlign w:val="center"/>
          </w:tcPr>
          <w:p w14:paraId="753A436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5738314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r>
      <w:tr w:rsidR="00ED55AB" w:rsidRPr="00620D67" w14:paraId="6869A46A" w14:textId="77777777">
        <w:trPr>
          <w:trHeight w:val="231"/>
        </w:trPr>
        <w:tc>
          <w:tcPr>
            <w:tcW w:w="1703" w:type="dxa"/>
            <w:tcBorders>
              <w:top w:val="nil"/>
              <w:left w:val="nil"/>
              <w:bottom w:val="nil"/>
              <w:right w:val="nil"/>
            </w:tcBorders>
          </w:tcPr>
          <w:p w14:paraId="0584425E"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FSIZE</w:t>
            </w:r>
          </w:p>
        </w:tc>
        <w:tc>
          <w:tcPr>
            <w:tcW w:w="1009" w:type="dxa"/>
            <w:tcBorders>
              <w:top w:val="nil"/>
              <w:left w:val="nil"/>
              <w:bottom w:val="nil"/>
              <w:right w:val="nil"/>
            </w:tcBorders>
          </w:tcPr>
          <w:p w14:paraId="3DF2C46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2564618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10.373</w:t>
            </w:r>
          </w:p>
        </w:tc>
        <w:tc>
          <w:tcPr>
            <w:tcW w:w="1368" w:type="dxa"/>
            <w:tcBorders>
              <w:top w:val="nil"/>
              <w:left w:val="nil"/>
              <w:bottom w:val="nil"/>
              <w:right w:val="nil"/>
            </w:tcBorders>
            <w:vAlign w:val="center"/>
          </w:tcPr>
          <w:p w14:paraId="16FD686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10.225</w:t>
            </w:r>
          </w:p>
        </w:tc>
        <w:tc>
          <w:tcPr>
            <w:tcW w:w="1268" w:type="dxa"/>
            <w:tcBorders>
              <w:top w:val="nil"/>
              <w:left w:val="nil"/>
              <w:bottom w:val="nil"/>
              <w:right w:val="nil"/>
            </w:tcBorders>
            <w:vAlign w:val="center"/>
          </w:tcPr>
          <w:p w14:paraId="129B2FC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1.337</w:t>
            </w:r>
          </w:p>
        </w:tc>
        <w:tc>
          <w:tcPr>
            <w:tcW w:w="1142" w:type="dxa"/>
            <w:tcBorders>
              <w:top w:val="nil"/>
              <w:left w:val="nil"/>
              <w:bottom w:val="nil"/>
              <w:right w:val="nil"/>
            </w:tcBorders>
            <w:vAlign w:val="center"/>
          </w:tcPr>
          <w:p w14:paraId="6683CE0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4.695</w:t>
            </w:r>
          </w:p>
        </w:tc>
        <w:tc>
          <w:tcPr>
            <w:tcW w:w="1268" w:type="dxa"/>
            <w:tcBorders>
              <w:top w:val="nil"/>
              <w:left w:val="nil"/>
              <w:bottom w:val="nil"/>
              <w:right w:val="nil"/>
            </w:tcBorders>
            <w:vAlign w:val="center"/>
          </w:tcPr>
          <w:p w14:paraId="69832D3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14.821</w:t>
            </w:r>
          </w:p>
        </w:tc>
      </w:tr>
      <w:tr w:rsidR="00ED55AB" w:rsidRPr="00620D67" w14:paraId="713E2004" w14:textId="77777777">
        <w:trPr>
          <w:trHeight w:val="241"/>
        </w:trPr>
        <w:tc>
          <w:tcPr>
            <w:tcW w:w="1703" w:type="dxa"/>
            <w:tcBorders>
              <w:top w:val="nil"/>
              <w:left w:val="nil"/>
              <w:bottom w:val="nil"/>
              <w:right w:val="nil"/>
            </w:tcBorders>
          </w:tcPr>
          <w:p w14:paraId="37D55AC3"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LEV</w:t>
            </w:r>
          </w:p>
        </w:tc>
        <w:tc>
          <w:tcPr>
            <w:tcW w:w="1009" w:type="dxa"/>
            <w:tcBorders>
              <w:top w:val="nil"/>
              <w:left w:val="nil"/>
              <w:bottom w:val="nil"/>
              <w:right w:val="nil"/>
            </w:tcBorders>
          </w:tcPr>
          <w:p w14:paraId="0F07C60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3844D68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0.101</w:t>
            </w:r>
          </w:p>
        </w:tc>
        <w:tc>
          <w:tcPr>
            <w:tcW w:w="1368" w:type="dxa"/>
            <w:tcBorders>
              <w:top w:val="nil"/>
              <w:left w:val="nil"/>
              <w:bottom w:val="nil"/>
              <w:right w:val="nil"/>
            </w:tcBorders>
            <w:vAlign w:val="center"/>
          </w:tcPr>
          <w:p w14:paraId="43E7E18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0.064</w:t>
            </w:r>
          </w:p>
        </w:tc>
        <w:tc>
          <w:tcPr>
            <w:tcW w:w="1268" w:type="dxa"/>
            <w:tcBorders>
              <w:top w:val="nil"/>
              <w:left w:val="nil"/>
              <w:bottom w:val="nil"/>
              <w:right w:val="nil"/>
            </w:tcBorders>
            <w:vAlign w:val="center"/>
          </w:tcPr>
          <w:p w14:paraId="31C3A6A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0.114</w:t>
            </w:r>
          </w:p>
        </w:tc>
        <w:tc>
          <w:tcPr>
            <w:tcW w:w="1142" w:type="dxa"/>
            <w:tcBorders>
              <w:top w:val="nil"/>
              <w:left w:val="nil"/>
              <w:bottom w:val="nil"/>
              <w:right w:val="nil"/>
            </w:tcBorders>
            <w:vAlign w:val="center"/>
          </w:tcPr>
          <w:p w14:paraId="39DD076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6F71866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0.755</w:t>
            </w:r>
          </w:p>
        </w:tc>
      </w:tr>
      <w:tr w:rsidR="00ED55AB" w:rsidRPr="00620D67" w14:paraId="3687F703" w14:textId="77777777">
        <w:trPr>
          <w:trHeight w:val="231"/>
        </w:trPr>
        <w:tc>
          <w:tcPr>
            <w:tcW w:w="1703" w:type="dxa"/>
            <w:tcBorders>
              <w:top w:val="nil"/>
              <w:left w:val="nil"/>
              <w:bottom w:val="nil"/>
              <w:right w:val="nil"/>
            </w:tcBorders>
          </w:tcPr>
          <w:p w14:paraId="775F2A5E"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MTB</w:t>
            </w:r>
          </w:p>
        </w:tc>
        <w:tc>
          <w:tcPr>
            <w:tcW w:w="1009" w:type="dxa"/>
            <w:tcBorders>
              <w:top w:val="nil"/>
              <w:left w:val="nil"/>
              <w:bottom w:val="nil"/>
              <w:right w:val="nil"/>
            </w:tcBorders>
          </w:tcPr>
          <w:p w14:paraId="18E94E2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4968580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3.497</w:t>
            </w:r>
          </w:p>
        </w:tc>
        <w:tc>
          <w:tcPr>
            <w:tcW w:w="1368" w:type="dxa"/>
            <w:tcBorders>
              <w:top w:val="nil"/>
              <w:left w:val="nil"/>
              <w:bottom w:val="nil"/>
              <w:right w:val="nil"/>
            </w:tcBorders>
            <w:vAlign w:val="center"/>
          </w:tcPr>
          <w:p w14:paraId="4305FC4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2.180</w:t>
            </w:r>
          </w:p>
        </w:tc>
        <w:tc>
          <w:tcPr>
            <w:tcW w:w="1268" w:type="dxa"/>
            <w:tcBorders>
              <w:top w:val="nil"/>
              <w:left w:val="nil"/>
              <w:bottom w:val="nil"/>
              <w:right w:val="nil"/>
            </w:tcBorders>
            <w:vAlign w:val="center"/>
          </w:tcPr>
          <w:p w14:paraId="57AC13A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3.800</w:t>
            </w:r>
          </w:p>
        </w:tc>
        <w:tc>
          <w:tcPr>
            <w:tcW w:w="1142" w:type="dxa"/>
            <w:tcBorders>
              <w:top w:val="nil"/>
              <w:left w:val="nil"/>
              <w:bottom w:val="nil"/>
              <w:right w:val="nil"/>
            </w:tcBorders>
            <w:vAlign w:val="center"/>
          </w:tcPr>
          <w:p w14:paraId="7F7B8C3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-3.000</w:t>
            </w:r>
          </w:p>
        </w:tc>
        <w:tc>
          <w:tcPr>
            <w:tcW w:w="1268" w:type="dxa"/>
            <w:tcBorders>
              <w:top w:val="nil"/>
              <w:left w:val="nil"/>
              <w:bottom w:val="nil"/>
              <w:right w:val="nil"/>
            </w:tcBorders>
            <w:vAlign w:val="center"/>
          </w:tcPr>
          <w:p w14:paraId="41BE246B"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22.800</w:t>
            </w:r>
          </w:p>
        </w:tc>
      </w:tr>
      <w:tr w:rsidR="00ED55AB" w:rsidRPr="00620D67" w14:paraId="22701414" w14:textId="77777777">
        <w:trPr>
          <w:trHeight w:val="231"/>
        </w:trPr>
        <w:tc>
          <w:tcPr>
            <w:tcW w:w="1703" w:type="dxa"/>
            <w:tcBorders>
              <w:top w:val="nil"/>
              <w:left w:val="nil"/>
              <w:bottom w:val="nil"/>
              <w:right w:val="nil"/>
            </w:tcBorders>
          </w:tcPr>
          <w:p w14:paraId="191BF546"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PPT</w:t>
            </w:r>
          </w:p>
        </w:tc>
        <w:tc>
          <w:tcPr>
            <w:tcW w:w="1009" w:type="dxa"/>
            <w:tcBorders>
              <w:top w:val="nil"/>
              <w:left w:val="nil"/>
              <w:bottom w:val="nil"/>
              <w:right w:val="nil"/>
            </w:tcBorders>
          </w:tcPr>
          <w:p w14:paraId="609D475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0CC67DF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0.355</w:t>
            </w:r>
          </w:p>
        </w:tc>
        <w:tc>
          <w:tcPr>
            <w:tcW w:w="1368" w:type="dxa"/>
            <w:tcBorders>
              <w:top w:val="nil"/>
              <w:left w:val="nil"/>
              <w:bottom w:val="nil"/>
              <w:right w:val="nil"/>
            </w:tcBorders>
            <w:vAlign w:val="center"/>
          </w:tcPr>
          <w:p w14:paraId="35DB50C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0.313</w:t>
            </w:r>
          </w:p>
        </w:tc>
        <w:tc>
          <w:tcPr>
            <w:tcW w:w="1268" w:type="dxa"/>
            <w:tcBorders>
              <w:top w:val="nil"/>
              <w:left w:val="nil"/>
              <w:bottom w:val="nil"/>
              <w:right w:val="nil"/>
            </w:tcBorders>
            <w:vAlign w:val="center"/>
          </w:tcPr>
          <w:p w14:paraId="39B60F2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0.232</w:t>
            </w:r>
          </w:p>
        </w:tc>
        <w:tc>
          <w:tcPr>
            <w:tcW w:w="1142" w:type="dxa"/>
            <w:tcBorders>
              <w:top w:val="nil"/>
              <w:left w:val="nil"/>
              <w:bottom w:val="nil"/>
              <w:right w:val="nil"/>
            </w:tcBorders>
            <w:vAlign w:val="center"/>
          </w:tcPr>
          <w:p w14:paraId="186F00A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7578480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0.931</w:t>
            </w:r>
          </w:p>
        </w:tc>
      </w:tr>
      <w:tr w:rsidR="00ED55AB" w:rsidRPr="00620D67" w14:paraId="0DFD3CFD" w14:textId="77777777">
        <w:trPr>
          <w:trHeight w:val="241"/>
        </w:trPr>
        <w:tc>
          <w:tcPr>
            <w:tcW w:w="1703" w:type="dxa"/>
            <w:tcBorders>
              <w:top w:val="nil"/>
              <w:left w:val="nil"/>
              <w:bottom w:val="nil"/>
              <w:right w:val="nil"/>
            </w:tcBorders>
          </w:tcPr>
          <w:p w14:paraId="40BF0D85"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COCSR</w:t>
            </w:r>
          </w:p>
        </w:tc>
        <w:tc>
          <w:tcPr>
            <w:tcW w:w="1009" w:type="dxa"/>
            <w:tcBorders>
              <w:top w:val="nil"/>
              <w:left w:val="nil"/>
              <w:bottom w:val="nil"/>
              <w:right w:val="nil"/>
            </w:tcBorders>
          </w:tcPr>
          <w:p w14:paraId="7C76816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694E4CD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0.360</w:t>
            </w:r>
          </w:p>
        </w:tc>
        <w:tc>
          <w:tcPr>
            <w:tcW w:w="1368" w:type="dxa"/>
            <w:tcBorders>
              <w:top w:val="nil"/>
              <w:left w:val="nil"/>
              <w:bottom w:val="nil"/>
              <w:right w:val="nil"/>
            </w:tcBorders>
            <w:vAlign w:val="center"/>
          </w:tcPr>
          <w:p w14:paraId="7BE5BB0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3744D1D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0.480</w:t>
            </w:r>
          </w:p>
        </w:tc>
        <w:tc>
          <w:tcPr>
            <w:tcW w:w="1142" w:type="dxa"/>
            <w:tcBorders>
              <w:top w:val="nil"/>
              <w:left w:val="nil"/>
              <w:bottom w:val="nil"/>
              <w:right w:val="nil"/>
            </w:tcBorders>
            <w:vAlign w:val="center"/>
          </w:tcPr>
          <w:p w14:paraId="6633C85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6B99FFF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r>
      <w:tr w:rsidR="00ED55AB" w:rsidRPr="00620D67" w14:paraId="7373CF86" w14:textId="77777777">
        <w:trPr>
          <w:trHeight w:val="231"/>
        </w:trPr>
        <w:tc>
          <w:tcPr>
            <w:tcW w:w="1703" w:type="dxa"/>
            <w:tcBorders>
              <w:top w:val="nil"/>
              <w:left w:val="nil"/>
              <w:bottom w:val="nil"/>
              <w:right w:val="nil"/>
            </w:tcBorders>
          </w:tcPr>
          <w:p w14:paraId="47196770"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BDIV</w:t>
            </w:r>
          </w:p>
        </w:tc>
        <w:tc>
          <w:tcPr>
            <w:tcW w:w="1009" w:type="dxa"/>
            <w:tcBorders>
              <w:top w:val="nil"/>
              <w:left w:val="nil"/>
              <w:bottom w:val="nil"/>
              <w:right w:val="nil"/>
            </w:tcBorders>
          </w:tcPr>
          <w:p w14:paraId="34A2100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484CA17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12.714</w:t>
            </w:r>
          </w:p>
        </w:tc>
        <w:tc>
          <w:tcPr>
            <w:tcW w:w="1368" w:type="dxa"/>
            <w:tcBorders>
              <w:top w:val="nil"/>
              <w:left w:val="nil"/>
              <w:bottom w:val="nil"/>
              <w:right w:val="nil"/>
            </w:tcBorders>
            <w:vAlign w:val="center"/>
          </w:tcPr>
          <w:p w14:paraId="3EDA7D4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11.110</w:t>
            </w:r>
          </w:p>
        </w:tc>
        <w:tc>
          <w:tcPr>
            <w:tcW w:w="1268" w:type="dxa"/>
            <w:tcBorders>
              <w:top w:val="nil"/>
              <w:left w:val="nil"/>
              <w:bottom w:val="nil"/>
              <w:right w:val="nil"/>
            </w:tcBorders>
            <w:vAlign w:val="center"/>
          </w:tcPr>
          <w:p w14:paraId="5F044DE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12.095</w:t>
            </w:r>
          </w:p>
        </w:tc>
        <w:tc>
          <w:tcPr>
            <w:tcW w:w="1142" w:type="dxa"/>
            <w:tcBorders>
              <w:top w:val="nil"/>
              <w:left w:val="nil"/>
              <w:bottom w:val="nil"/>
              <w:right w:val="nil"/>
            </w:tcBorders>
            <w:vAlign w:val="center"/>
          </w:tcPr>
          <w:p w14:paraId="432E6E1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67423EE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53.850</w:t>
            </w:r>
          </w:p>
        </w:tc>
      </w:tr>
      <w:tr w:rsidR="00ED55AB" w:rsidRPr="00620D67" w14:paraId="202AEED6" w14:textId="77777777">
        <w:trPr>
          <w:trHeight w:val="241"/>
        </w:trPr>
        <w:tc>
          <w:tcPr>
            <w:tcW w:w="1703" w:type="dxa"/>
            <w:tcBorders>
              <w:top w:val="nil"/>
              <w:left w:val="nil"/>
              <w:bottom w:val="nil"/>
              <w:right w:val="nil"/>
            </w:tcBorders>
          </w:tcPr>
          <w:p w14:paraId="3CED3CF1"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BSIZE</w:t>
            </w:r>
          </w:p>
        </w:tc>
        <w:tc>
          <w:tcPr>
            <w:tcW w:w="1009" w:type="dxa"/>
            <w:tcBorders>
              <w:top w:val="nil"/>
              <w:left w:val="nil"/>
              <w:bottom w:val="nil"/>
              <w:right w:val="nil"/>
            </w:tcBorders>
          </w:tcPr>
          <w:p w14:paraId="7447CDB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01AC532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9.372</w:t>
            </w:r>
          </w:p>
        </w:tc>
        <w:tc>
          <w:tcPr>
            <w:tcW w:w="1368" w:type="dxa"/>
            <w:tcBorders>
              <w:top w:val="nil"/>
              <w:left w:val="nil"/>
              <w:bottom w:val="nil"/>
              <w:right w:val="nil"/>
            </w:tcBorders>
            <w:vAlign w:val="center"/>
          </w:tcPr>
          <w:p w14:paraId="4AFEDF4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9.000</w:t>
            </w:r>
          </w:p>
        </w:tc>
        <w:tc>
          <w:tcPr>
            <w:tcW w:w="1268" w:type="dxa"/>
            <w:tcBorders>
              <w:top w:val="nil"/>
              <w:left w:val="nil"/>
              <w:bottom w:val="nil"/>
              <w:right w:val="nil"/>
            </w:tcBorders>
            <w:vAlign w:val="center"/>
          </w:tcPr>
          <w:p w14:paraId="2EC9688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2.509</w:t>
            </w:r>
          </w:p>
        </w:tc>
        <w:tc>
          <w:tcPr>
            <w:tcW w:w="1142" w:type="dxa"/>
            <w:tcBorders>
              <w:top w:val="nil"/>
              <w:left w:val="nil"/>
              <w:bottom w:val="nil"/>
              <w:right w:val="nil"/>
            </w:tcBorders>
            <w:vAlign w:val="center"/>
          </w:tcPr>
          <w:p w14:paraId="7FBC3F4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4.000</w:t>
            </w:r>
          </w:p>
        </w:tc>
        <w:tc>
          <w:tcPr>
            <w:tcW w:w="1268" w:type="dxa"/>
            <w:tcBorders>
              <w:top w:val="nil"/>
              <w:left w:val="nil"/>
              <w:bottom w:val="nil"/>
              <w:right w:val="nil"/>
            </w:tcBorders>
            <w:vAlign w:val="center"/>
          </w:tcPr>
          <w:p w14:paraId="73D3D1F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21.000</w:t>
            </w:r>
          </w:p>
        </w:tc>
      </w:tr>
      <w:tr w:rsidR="00ED55AB" w:rsidRPr="00620D67" w14:paraId="2799E736" w14:textId="77777777">
        <w:trPr>
          <w:trHeight w:val="231"/>
        </w:trPr>
        <w:tc>
          <w:tcPr>
            <w:tcW w:w="1703" w:type="dxa"/>
            <w:tcBorders>
              <w:top w:val="nil"/>
              <w:left w:val="nil"/>
              <w:bottom w:val="nil"/>
              <w:right w:val="nil"/>
            </w:tcBorders>
          </w:tcPr>
          <w:p w14:paraId="2A195632"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BIND</w:t>
            </w:r>
          </w:p>
        </w:tc>
        <w:tc>
          <w:tcPr>
            <w:tcW w:w="1009" w:type="dxa"/>
            <w:tcBorders>
              <w:top w:val="nil"/>
              <w:left w:val="nil"/>
              <w:bottom w:val="nil"/>
              <w:right w:val="nil"/>
            </w:tcBorders>
          </w:tcPr>
          <w:p w14:paraId="290C767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nil"/>
              <w:right w:val="nil"/>
            </w:tcBorders>
            <w:vAlign w:val="center"/>
          </w:tcPr>
          <w:p w14:paraId="5E294C7B"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38.909</w:t>
            </w:r>
          </w:p>
        </w:tc>
        <w:tc>
          <w:tcPr>
            <w:tcW w:w="1368" w:type="dxa"/>
            <w:tcBorders>
              <w:top w:val="nil"/>
              <w:left w:val="nil"/>
              <w:bottom w:val="nil"/>
              <w:right w:val="nil"/>
            </w:tcBorders>
            <w:vAlign w:val="center"/>
          </w:tcPr>
          <w:p w14:paraId="7167ECB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37.500</w:t>
            </w:r>
          </w:p>
        </w:tc>
        <w:tc>
          <w:tcPr>
            <w:tcW w:w="1268" w:type="dxa"/>
            <w:tcBorders>
              <w:top w:val="nil"/>
              <w:left w:val="nil"/>
              <w:bottom w:val="nil"/>
              <w:right w:val="nil"/>
            </w:tcBorders>
            <w:vAlign w:val="center"/>
          </w:tcPr>
          <w:p w14:paraId="3AF00C4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8.742</w:t>
            </w:r>
          </w:p>
        </w:tc>
        <w:tc>
          <w:tcPr>
            <w:tcW w:w="1142" w:type="dxa"/>
            <w:tcBorders>
              <w:top w:val="nil"/>
              <w:left w:val="nil"/>
              <w:bottom w:val="nil"/>
              <w:right w:val="nil"/>
            </w:tcBorders>
            <w:vAlign w:val="center"/>
          </w:tcPr>
          <w:p w14:paraId="2612FE3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268" w:type="dxa"/>
            <w:tcBorders>
              <w:top w:val="nil"/>
              <w:left w:val="nil"/>
              <w:bottom w:val="nil"/>
              <w:right w:val="nil"/>
            </w:tcBorders>
            <w:vAlign w:val="center"/>
          </w:tcPr>
          <w:p w14:paraId="41B0683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80.000</w:t>
            </w:r>
          </w:p>
        </w:tc>
      </w:tr>
      <w:tr w:rsidR="00ED55AB" w:rsidRPr="00620D67" w14:paraId="7D42524C" w14:textId="77777777" w:rsidTr="00AF0F2C">
        <w:trPr>
          <w:trHeight w:val="241"/>
        </w:trPr>
        <w:tc>
          <w:tcPr>
            <w:tcW w:w="1703" w:type="dxa"/>
            <w:tcBorders>
              <w:top w:val="nil"/>
              <w:left w:val="nil"/>
              <w:bottom w:val="single" w:sz="4" w:space="0" w:color="000000"/>
              <w:right w:val="nil"/>
            </w:tcBorders>
          </w:tcPr>
          <w:p w14:paraId="5647BA10"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BEXP</w:t>
            </w:r>
          </w:p>
        </w:tc>
        <w:tc>
          <w:tcPr>
            <w:tcW w:w="1009" w:type="dxa"/>
            <w:tcBorders>
              <w:top w:val="nil"/>
              <w:left w:val="nil"/>
              <w:bottom w:val="single" w:sz="4" w:space="0" w:color="000000"/>
              <w:right w:val="nil"/>
            </w:tcBorders>
          </w:tcPr>
          <w:p w14:paraId="18B9E18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268" w:type="dxa"/>
            <w:tcBorders>
              <w:top w:val="nil"/>
              <w:left w:val="nil"/>
              <w:bottom w:val="single" w:sz="4" w:space="0" w:color="000000"/>
              <w:right w:val="nil"/>
            </w:tcBorders>
            <w:vAlign w:val="center"/>
          </w:tcPr>
          <w:p w14:paraId="2E0E29E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5.072</w:t>
            </w:r>
          </w:p>
        </w:tc>
        <w:tc>
          <w:tcPr>
            <w:tcW w:w="1368" w:type="dxa"/>
            <w:tcBorders>
              <w:top w:val="nil"/>
              <w:left w:val="nil"/>
              <w:bottom w:val="single" w:sz="4" w:space="0" w:color="000000"/>
              <w:right w:val="nil"/>
            </w:tcBorders>
            <w:vAlign w:val="center"/>
          </w:tcPr>
          <w:p w14:paraId="706B24D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4.665</w:t>
            </w:r>
          </w:p>
        </w:tc>
        <w:tc>
          <w:tcPr>
            <w:tcW w:w="1268" w:type="dxa"/>
            <w:tcBorders>
              <w:top w:val="nil"/>
              <w:left w:val="nil"/>
              <w:bottom w:val="single" w:sz="4" w:space="0" w:color="000000"/>
              <w:right w:val="nil"/>
            </w:tcBorders>
            <w:vAlign w:val="center"/>
          </w:tcPr>
          <w:p w14:paraId="597036D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2.301</w:t>
            </w:r>
          </w:p>
        </w:tc>
        <w:tc>
          <w:tcPr>
            <w:tcW w:w="1142" w:type="dxa"/>
            <w:tcBorders>
              <w:top w:val="nil"/>
              <w:left w:val="nil"/>
              <w:bottom w:val="single" w:sz="4" w:space="0" w:color="000000"/>
              <w:right w:val="nil"/>
            </w:tcBorders>
            <w:vAlign w:val="center"/>
          </w:tcPr>
          <w:p w14:paraId="40F5034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1.330</w:t>
            </w:r>
          </w:p>
        </w:tc>
        <w:tc>
          <w:tcPr>
            <w:tcW w:w="1268" w:type="dxa"/>
            <w:tcBorders>
              <w:top w:val="nil"/>
              <w:left w:val="nil"/>
              <w:bottom w:val="single" w:sz="4" w:space="0" w:color="000000"/>
              <w:right w:val="nil"/>
            </w:tcBorders>
            <w:vAlign w:val="center"/>
          </w:tcPr>
          <w:p w14:paraId="128B18C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18.000</w:t>
            </w:r>
          </w:p>
        </w:tc>
      </w:tr>
      <w:tr w:rsidR="00ED55AB" w:rsidRPr="00620D67" w14:paraId="0CC9D398" w14:textId="77777777" w:rsidTr="00AF0F2C">
        <w:trPr>
          <w:trHeight w:val="383"/>
        </w:trPr>
        <w:tc>
          <w:tcPr>
            <w:tcW w:w="9026" w:type="dxa"/>
            <w:gridSpan w:val="7"/>
            <w:tcBorders>
              <w:top w:val="single" w:sz="4" w:space="0" w:color="000000"/>
              <w:left w:val="nil"/>
              <w:bottom w:val="nil"/>
              <w:right w:val="nil"/>
            </w:tcBorders>
          </w:tcPr>
          <w:p w14:paraId="745C1CCD" w14:textId="77777777" w:rsidR="00ED55AB" w:rsidRPr="00620D67" w:rsidRDefault="00000000">
            <w:pPr>
              <w:widowControl w:val="0"/>
              <w:jc w:val="both"/>
              <w:rPr>
                <w:rFonts w:ascii="Times New Roman" w:hAnsi="Times New Roman" w:cs="Times New Roman"/>
                <w:color w:val="000000"/>
              </w:rPr>
            </w:pPr>
            <w:r w:rsidRPr="00620D67">
              <w:rPr>
                <w:rFonts w:ascii="Times New Roman" w:hAnsi="Times New Roman" w:cs="Times New Roman"/>
                <w:color w:val="000000"/>
              </w:rPr>
              <w:t xml:space="preserve">This table shows the descriptive statistics for all variables. All continuous variables are winsorised at the 1st and 99th percentiles to address potential outliers The definitions of the variables are provided in Appendix A.    </w:t>
            </w:r>
          </w:p>
        </w:tc>
      </w:tr>
    </w:tbl>
    <w:p w14:paraId="35C73015" w14:textId="77777777" w:rsidR="00ED55AB" w:rsidRPr="00620D67" w:rsidRDefault="00ED55AB">
      <w:pPr>
        <w:rPr>
          <w:rFonts w:ascii="Times New Roman" w:hAnsi="Times New Roman" w:cs="Times New Roman"/>
          <w:color w:val="000000"/>
          <w:sz w:val="24"/>
          <w:szCs w:val="24"/>
        </w:rPr>
      </w:pPr>
    </w:p>
    <w:p w14:paraId="358C6282" w14:textId="77777777" w:rsidR="00ED55AB" w:rsidRPr="00620D67" w:rsidRDefault="00ED55AB">
      <w:pPr>
        <w:rPr>
          <w:rFonts w:ascii="Times New Roman" w:hAnsi="Times New Roman" w:cs="Times New Roman"/>
          <w:color w:val="000000"/>
          <w:sz w:val="24"/>
          <w:szCs w:val="24"/>
        </w:rPr>
      </w:pPr>
    </w:p>
    <w:p w14:paraId="65ABD6A3" w14:textId="77777777" w:rsidR="00ED55AB" w:rsidRPr="00620D67" w:rsidRDefault="00ED55AB">
      <w:pPr>
        <w:rPr>
          <w:rFonts w:ascii="Times New Roman" w:hAnsi="Times New Roman" w:cs="Times New Roman"/>
          <w:color w:val="000000"/>
          <w:sz w:val="24"/>
          <w:szCs w:val="24"/>
        </w:rPr>
      </w:pPr>
    </w:p>
    <w:p w14:paraId="0C561B03" w14:textId="77777777" w:rsidR="00ED55AB" w:rsidRPr="00620D67" w:rsidRDefault="00ED55AB">
      <w:pPr>
        <w:rPr>
          <w:rFonts w:ascii="Times New Roman" w:hAnsi="Times New Roman" w:cs="Times New Roman"/>
          <w:color w:val="000000"/>
          <w:sz w:val="24"/>
          <w:szCs w:val="24"/>
        </w:rPr>
      </w:pPr>
    </w:p>
    <w:p w14:paraId="5E56F5DD" w14:textId="77777777" w:rsidR="00ED55AB" w:rsidRPr="00620D67" w:rsidRDefault="00ED55AB">
      <w:pPr>
        <w:rPr>
          <w:rFonts w:ascii="Times New Roman" w:hAnsi="Times New Roman" w:cs="Times New Roman"/>
          <w:color w:val="000000"/>
          <w:sz w:val="24"/>
          <w:szCs w:val="24"/>
        </w:rPr>
      </w:pPr>
    </w:p>
    <w:p w14:paraId="49230CD5" w14:textId="77777777" w:rsidR="00ED55AB" w:rsidRPr="00620D67" w:rsidRDefault="00ED55AB">
      <w:pPr>
        <w:rPr>
          <w:rFonts w:ascii="Times New Roman" w:hAnsi="Times New Roman" w:cs="Times New Roman"/>
          <w:color w:val="000000"/>
          <w:sz w:val="24"/>
          <w:szCs w:val="24"/>
        </w:rPr>
      </w:pPr>
    </w:p>
    <w:p w14:paraId="60B01048" w14:textId="77777777" w:rsidR="00ED55AB" w:rsidRPr="00620D67" w:rsidRDefault="00ED55AB">
      <w:pPr>
        <w:rPr>
          <w:rFonts w:ascii="Times New Roman" w:hAnsi="Times New Roman" w:cs="Times New Roman"/>
          <w:color w:val="000000"/>
          <w:sz w:val="24"/>
          <w:szCs w:val="24"/>
        </w:rPr>
      </w:pPr>
    </w:p>
    <w:p w14:paraId="5D6D903E" w14:textId="77777777" w:rsidR="00ED55AB" w:rsidRPr="00620D67" w:rsidRDefault="00ED55AB">
      <w:pPr>
        <w:rPr>
          <w:rFonts w:ascii="Times New Roman" w:hAnsi="Times New Roman" w:cs="Times New Roman"/>
          <w:color w:val="000000"/>
          <w:sz w:val="24"/>
          <w:szCs w:val="24"/>
        </w:rPr>
      </w:pPr>
    </w:p>
    <w:p w14:paraId="4F437E8D" w14:textId="77777777" w:rsidR="00ED55AB" w:rsidRPr="00620D67" w:rsidRDefault="00ED55AB">
      <w:pPr>
        <w:rPr>
          <w:rFonts w:ascii="Times New Roman" w:hAnsi="Times New Roman" w:cs="Times New Roman"/>
          <w:color w:val="000000"/>
          <w:sz w:val="24"/>
          <w:szCs w:val="24"/>
        </w:rPr>
      </w:pPr>
    </w:p>
    <w:p w14:paraId="6B5AD3DE" w14:textId="77777777" w:rsidR="00ED55AB" w:rsidRPr="00620D67" w:rsidRDefault="00ED55AB">
      <w:pPr>
        <w:rPr>
          <w:rFonts w:ascii="Times New Roman" w:hAnsi="Times New Roman" w:cs="Times New Roman"/>
          <w:color w:val="000000"/>
          <w:sz w:val="24"/>
          <w:szCs w:val="24"/>
        </w:rPr>
      </w:pPr>
    </w:p>
    <w:p w14:paraId="167ED407" w14:textId="77777777" w:rsidR="00ED55AB" w:rsidRDefault="00ED55AB">
      <w:pPr>
        <w:rPr>
          <w:rFonts w:ascii="Times New Roman" w:hAnsi="Times New Roman" w:cs="Times New Roman"/>
          <w:color w:val="000000"/>
          <w:sz w:val="24"/>
          <w:szCs w:val="24"/>
        </w:rPr>
      </w:pPr>
    </w:p>
    <w:p w14:paraId="1B929600" w14:textId="77777777" w:rsidR="00620D67" w:rsidRDefault="00620D67">
      <w:pPr>
        <w:rPr>
          <w:rFonts w:ascii="Times New Roman" w:hAnsi="Times New Roman" w:cs="Times New Roman"/>
          <w:color w:val="000000"/>
          <w:sz w:val="24"/>
          <w:szCs w:val="24"/>
        </w:rPr>
      </w:pPr>
    </w:p>
    <w:p w14:paraId="1B321AD7" w14:textId="77777777" w:rsidR="00620D67" w:rsidRDefault="00620D67">
      <w:pPr>
        <w:rPr>
          <w:rFonts w:ascii="Times New Roman" w:hAnsi="Times New Roman" w:cs="Times New Roman"/>
          <w:color w:val="000000"/>
          <w:sz w:val="24"/>
          <w:szCs w:val="24"/>
        </w:rPr>
      </w:pPr>
    </w:p>
    <w:p w14:paraId="623DF60B" w14:textId="77777777" w:rsidR="00620D67" w:rsidRDefault="00620D67">
      <w:pPr>
        <w:rPr>
          <w:rFonts w:ascii="Times New Roman" w:hAnsi="Times New Roman" w:cs="Times New Roman"/>
          <w:color w:val="000000"/>
          <w:sz w:val="24"/>
          <w:szCs w:val="24"/>
        </w:rPr>
      </w:pPr>
    </w:p>
    <w:p w14:paraId="019AABE7" w14:textId="77777777" w:rsidR="00620D67" w:rsidRDefault="00620D67">
      <w:pPr>
        <w:rPr>
          <w:rFonts w:ascii="Times New Roman" w:hAnsi="Times New Roman" w:cs="Times New Roman"/>
          <w:color w:val="000000"/>
          <w:sz w:val="24"/>
          <w:szCs w:val="24"/>
        </w:rPr>
      </w:pPr>
    </w:p>
    <w:p w14:paraId="067DC156" w14:textId="77777777" w:rsidR="00620D67" w:rsidRDefault="00620D67">
      <w:pPr>
        <w:rPr>
          <w:rFonts w:ascii="Times New Roman" w:hAnsi="Times New Roman" w:cs="Times New Roman"/>
          <w:color w:val="000000"/>
          <w:sz w:val="24"/>
          <w:szCs w:val="24"/>
        </w:rPr>
      </w:pPr>
    </w:p>
    <w:p w14:paraId="30F5644E" w14:textId="77777777" w:rsidR="00620D67" w:rsidRDefault="00620D67">
      <w:pPr>
        <w:rPr>
          <w:rFonts w:ascii="Times New Roman" w:hAnsi="Times New Roman" w:cs="Times New Roman"/>
          <w:color w:val="000000"/>
          <w:sz w:val="24"/>
          <w:szCs w:val="24"/>
        </w:rPr>
      </w:pPr>
    </w:p>
    <w:p w14:paraId="4A68BA97" w14:textId="77777777" w:rsidR="00620D67" w:rsidRDefault="00620D67">
      <w:pPr>
        <w:rPr>
          <w:rFonts w:ascii="Times New Roman" w:hAnsi="Times New Roman" w:cs="Times New Roman"/>
          <w:color w:val="000000"/>
          <w:sz w:val="24"/>
          <w:szCs w:val="24"/>
        </w:rPr>
      </w:pPr>
    </w:p>
    <w:p w14:paraId="3F95F01F" w14:textId="77777777" w:rsidR="00620D67" w:rsidRPr="00620D67" w:rsidRDefault="00620D67">
      <w:pPr>
        <w:rPr>
          <w:rFonts w:ascii="Times New Roman" w:hAnsi="Times New Roman" w:cs="Times New Roman"/>
          <w:color w:val="000000"/>
          <w:sz w:val="24"/>
          <w:szCs w:val="24"/>
        </w:rPr>
      </w:pPr>
    </w:p>
    <w:tbl>
      <w:tblPr>
        <w:tblStyle w:val="a1"/>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1005"/>
        <w:gridCol w:w="941"/>
        <w:gridCol w:w="1221"/>
        <w:gridCol w:w="1576"/>
        <w:gridCol w:w="1520"/>
        <w:gridCol w:w="1584"/>
        <w:gridCol w:w="1179"/>
      </w:tblGrid>
      <w:tr w:rsidR="00ED55AB" w:rsidRPr="00620D67" w14:paraId="5D2CD1CC" w14:textId="77777777">
        <w:trPr>
          <w:trHeight w:val="300"/>
          <w:jc w:val="center"/>
        </w:trPr>
        <w:tc>
          <w:tcPr>
            <w:tcW w:w="9026" w:type="dxa"/>
            <w:gridSpan w:val="7"/>
            <w:tcBorders>
              <w:bottom w:val="single" w:sz="4" w:space="0" w:color="000000"/>
            </w:tcBorders>
          </w:tcPr>
          <w:p w14:paraId="6BBA17B8" w14:textId="77777777" w:rsidR="00ED55AB" w:rsidRPr="00620D67" w:rsidRDefault="00000000" w:rsidP="00620D67">
            <w:pPr>
              <w:pageBreakBefore/>
              <w:widowControl w:val="0"/>
              <w:jc w:val="both"/>
              <w:rPr>
                <w:rFonts w:ascii="Times New Roman" w:hAnsi="Times New Roman" w:cs="Times New Roman"/>
                <w:color w:val="000000"/>
                <w:sz w:val="24"/>
                <w:szCs w:val="24"/>
              </w:rPr>
            </w:pPr>
            <w:r w:rsidRPr="00620D67">
              <w:rPr>
                <w:rFonts w:ascii="Times New Roman" w:hAnsi="Times New Roman" w:cs="Times New Roman"/>
                <w:b/>
                <w:color w:val="000000"/>
                <w:sz w:val="24"/>
                <w:szCs w:val="24"/>
              </w:rPr>
              <w:lastRenderedPageBreak/>
              <w:t>Table 3</w:t>
            </w:r>
            <w:r w:rsidRPr="00620D67">
              <w:rPr>
                <w:rFonts w:ascii="Times New Roman" w:hAnsi="Times New Roman" w:cs="Times New Roman"/>
                <w:color w:val="000000"/>
                <w:sz w:val="24"/>
                <w:szCs w:val="24"/>
              </w:rPr>
              <w:t xml:space="preserve"> The annual averages of the main variables</w:t>
            </w:r>
          </w:p>
        </w:tc>
      </w:tr>
      <w:tr w:rsidR="00ED55AB" w:rsidRPr="00620D67" w14:paraId="49E9F3ED" w14:textId="77777777">
        <w:trPr>
          <w:trHeight w:val="300"/>
          <w:jc w:val="center"/>
        </w:trPr>
        <w:tc>
          <w:tcPr>
            <w:tcW w:w="1005" w:type="dxa"/>
            <w:tcBorders>
              <w:top w:val="single" w:sz="4" w:space="0" w:color="000000"/>
              <w:bottom w:val="single" w:sz="4" w:space="0" w:color="000000"/>
            </w:tcBorders>
          </w:tcPr>
          <w:p w14:paraId="1B7964F1"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Year</w:t>
            </w:r>
          </w:p>
        </w:tc>
        <w:tc>
          <w:tcPr>
            <w:tcW w:w="941" w:type="dxa"/>
            <w:tcBorders>
              <w:top w:val="single" w:sz="4" w:space="0" w:color="000000"/>
              <w:bottom w:val="single" w:sz="4" w:space="0" w:color="000000"/>
            </w:tcBorders>
          </w:tcPr>
          <w:p w14:paraId="1B221F42"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Obs.</w:t>
            </w:r>
          </w:p>
        </w:tc>
        <w:tc>
          <w:tcPr>
            <w:tcW w:w="1221" w:type="dxa"/>
            <w:tcBorders>
              <w:top w:val="single" w:sz="4" w:space="0" w:color="000000"/>
              <w:bottom w:val="single" w:sz="4" w:space="0" w:color="000000"/>
            </w:tcBorders>
            <w:vAlign w:val="bottom"/>
          </w:tcPr>
          <w:p w14:paraId="0715F92D"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 xml:space="preserve">ESG </w:t>
            </w:r>
          </w:p>
        </w:tc>
        <w:tc>
          <w:tcPr>
            <w:tcW w:w="1576" w:type="dxa"/>
            <w:tcBorders>
              <w:top w:val="single" w:sz="4" w:space="0" w:color="000000"/>
              <w:bottom w:val="single" w:sz="4" w:space="0" w:color="000000"/>
            </w:tcBorders>
            <w:vAlign w:val="bottom"/>
          </w:tcPr>
          <w:p w14:paraId="7104F0C9"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GOVOWN</w:t>
            </w:r>
          </w:p>
        </w:tc>
        <w:tc>
          <w:tcPr>
            <w:tcW w:w="1520" w:type="dxa"/>
            <w:tcBorders>
              <w:top w:val="single" w:sz="4" w:space="0" w:color="000000"/>
              <w:bottom w:val="single" w:sz="4" w:space="0" w:color="000000"/>
            </w:tcBorders>
            <w:vAlign w:val="bottom"/>
          </w:tcPr>
          <w:p w14:paraId="65964D1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FOROWN</w:t>
            </w:r>
          </w:p>
        </w:tc>
        <w:tc>
          <w:tcPr>
            <w:tcW w:w="1584" w:type="dxa"/>
            <w:tcBorders>
              <w:top w:val="single" w:sz="4" w:space="0" w:color="000000"/>
              <w:bottom w:val="single" w:sz="4" w:space="0" w:color="000000"/>
            </w:tcBorders>
            <w:vAlign w:val="bottom"/>
          </w:tcPr>
          <w:p w14:paraId="52199313"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FAMOWN</w:t>
            </w:r>
          </w:p>
        </w:tc>
        <w:tc>
          <w:tcPr>
            <w:tcW w:w="1179" w:type="dxa"/>
            <w:tcBorders>
              <w:top w:val="single" w:sz="4" w:space="0" w:color="000000"/>
              <w:bottom w:val="single" w:sz="4" w:space="0" w:color="000000"/>
            </w:tcBorders>
            <w:vAlign w:val="bottom"/>
          </w:tcPr>
          <w:p w14:paraId="3A2C208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FSANC</w:t>
            </w:r>
          </w:p>
        </w:tc>
      </w:tr>
      <w:tr w:rsidR="00ED55AB" w:rsidRPr="00620D67" w14:paraId="3BBB65B6" w14:textId="77777777">
        <w:trPr>
          <w:trHeight w:val="300"/>
          <w:jc w:val="center"/>
        </w:trPr>
        <w:tc>
          <w:tcPr>
            <w:tcW w:w="1005" w:type="dxa"/>
            <w:tcBorders>
              <w:top w:val="single" w:sz="4" w:space="0" w:color="000000"/>
            </w:tcBorders>
          </w:tcPr>
          <w:p w14:paraId="2F3FAD1B"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2011</w:t>
            </w:r>
          </w:p>
        </w:tc>
        <w:tc>
          <w:tcPr>
            <w:tcW w:w="941" w:type="dxa"/>
            <w:tcBorders>
              <w:top w:val="single" w:sz="4" w:space="0" w:color="000000"/>
            </w:tcBorders>
          </w:tcPr>
          <w:p w14:paraId="38E0AEC3"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80</w:t>
            </w:r>
          </w:p>
        </w:tc>
        <w:tc>
          <w:tcPr>
            <w:tcW w:w="1221" w:type="dxa"/>
            <w:tcBorders>
              <w:top w:val="single" w:sz="4" w:space="0" w:color="000000"/>
            </w:tcBorders>
          </w:tcPr>
          <w:p w14:paraId="1E9D5365"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24.032</w:t>
            </w:r>
          </w:p>
        </w:tc>
        <w:tc>
          <w:tcPr>
            <w:tcW w:w="1576" w:type="dxa"/>
            <w:tcBorders>
              <w:top w:val="single" w:sz="4" w:space="0" w:color="000000"/>
            </w:tcBorders>
          </w:tcPr>
          <w:p w14:paraId="14951A64"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1.388</w:t>
            </w:r>
          </w:p>
        </w:tc>
        <w:tc>
          <w:tcPr>
            <w:tcW w:w="1520" w:type="dxa"/>
            <w:tcBorders>
              <w:top w:val="single" w:sz="4" w:space="0" w:color="000000"/>
            </w:tcBorders>
          </w:tcPr>
          <w:p w14:paraId="372239DB"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23.300</w:t>
            </w:r>
          </w:p>
        </w:tc>
        <w:tc>
          <w:tcPr>
            <w:tcW w:w="1584" w:type="dxa"/>
            <w:tcBorders>
              <w:top w:val="single" w:sz="4" w:space="0" w:color="000000"/>
            </w:tcBorders>
          </w:tcPr>
          <w:p w14:paraId="371263F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3.975</w:t>
            </w:r>
          </w:p>
        </w:tc>
        <w:tc>
          <w:tcPr>
            <w:tcW w:w="1179" w:type="dxa"/>
            <w:tcBorders>
              <w:top w:val="single" w:sz="4" w:space="0" w:color="000000"/>
            </w:tcBorders>
          </w:tcPr>
          <w:p w14:paraId="5792F485"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r>
      <w:tr w:rsidR="00ED55AB" w:rsidRPr="00620D67" w14:paraId="64DE56F7" w14:textId="77777777">
        <w:trPr>
          <w:trHeight w:val="300"/>
          <w:jc w:val="center"/>
        </w:trPr>
        <w:tc>
          <w:tcPr>
            <w:tcW w:w="1005" w:type="dxa"/>
          </w:tcPr>
          <w:p w14:paraId="1F39D754"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2012</w:t>
            </w:r>
          </w:p>
        </w:tc>
        <w:tc>
          <w:tcPr>
            <w:tcW w:w="941" w:type="dxa"/>
          </w:tcPr>
          <w:p w14:paraId="09066DB0"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78</w:t>
            </w:r>
          </w:p>
        </w:tc>
        <w:tc>
          <w:tcPr>
            <w:tcW w:w="1221" w:type="dxa"/>
          </w:tcPr>
          <w:p w14:paraId="56AAA6F1"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23.844</w:t>
            </w:r>
          </w:p>
        </w:tc>
        <w:tc>
          <w:tcPr>
            <w:tcW w:w="1576" w:type="dxa"/>
          </w:tcPr>
          <w:p w14:paraId="6BD3599E"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2.346</w:t>
            </w:r>
          </w:p>
        </w:tc>
        <w:tc>
          <w:tcPr>
            <w:tcW w:w="1520" w:type="dxa"/>
          </w:tcPr>
          <w:p w14:paraId="2621FC15"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23.013</w:t>
            </w:r>
          </w:p>
        </w:tc>
        <w:tc>
          <w:tcPr>
            <w:tcW w:w="1584" w:type="dxa"/>
          </w:tcPr>
          <w:p w14:paraId="00D08AD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4.385</w:t>
            </w:r>
          </w:p>
        </w:tc>
        <w:tc>
          <w:tcPr>
            <w:tcW w:w="1179" w:type="dxa"/>
          </w:tcPr>
          <w:p w14:paraId="5B6C4D4D"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r>
      <w:tr w:rsidR="00ED55AB" w:rsidRPr="00620D67" w14:paraId="6092F850" w14:textId="77777777">
        <w:trPr>
          <w:trHeight w:val="300"/>
          <w:jc w:val="center"/>
        </w:trPr>
        <w:tc>
          <w:tcPr>
            <w:tcW w:w="1005" w:type="dxa"/>
          </w:tcPr>
          <w:p w14:paraId="40BB3EC9"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2013</w:t>
            </w:r>
          </w:p>
        </w:tc>
        <w:tc>
          <w:tcPr>
            <w:tcW w:w="941" w:type="dxa"/>
          </w:tcPr>
          <w:p w14:paraId="6A6484ED"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86</w:t>
            </w:r>
          </w:p>
        </w:tc>
        <w:tc>
          <w:tcPr>
            <w:tcW w:w="1221" w:type="dxa"/>
          </w:tcPr>
          <w:p w14:paraId="2D4C651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24.084</w:t>
            </w:r>
          </w:p>
        </w:tc>
        <w:tc>
          <w:tcPr>
            <w:tcW w:w="1576" w:type="dxa"/>
          </w:tcPr>
          <w:p w14:paraId="66D014C0"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1.930</w:t>
            </w:r>
          </w:p>
        </w:tc>
        <w:tc>
          <w:tcPr>
            <w:tcW w:w="1520" w:type="dxa"/>
          </w:tcPr>
          <w:p w14:paraId="57B8F652"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23.198</w:t>
            </w:r>
          </w:p>
        </w:tc>
        <w:tc>
          <w:tcPr>
            <w:tcW w:w="1584" w:type="dxa"/>
          </w:tcPr>
          <w:p w14:paraId="6DCE8932"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4.953</w:t>
            </w:r>
          </w:p>
        </w:tc>
        <w:tc>
          <w:tcPr>
            <w:tcW w:w="1179" w:type="dxa"/>
          </w:tcPr>
          <w:p w14:paraId="2772221A"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r>
      <w:tr w:rsidR="00ED55AB" w:rsidRPr="00620D67" w14:paraId="5BA83B2F" w14:textId="77777777">
        <w:trPr>
          <w:trHeight w:val="300"/>
          <w:jc w:val="center"/>
        </w:trPr>
        <w:tc>
          <w:tcPr>
            <w:tcW w:w="1005" w:type="dxa"/>
          </w:tcPr>
          <w:p w14:paraId="014D1019"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2014</w:t>
            </w:r>
          </w:p>
        </w:tc>
        <w:tc>
          <w:tcPr>
            <w:tcW w:w="941" w:type="dxa"/>
          </w:tcPr>
          <w:p w14:paraId="046F4C4D"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93</w:t>
            </w:r>
          </w:p>
        </w:tc>
        <w:tc>
          <w:tcPr>
            <w:tcW w:w="1221" w:type="dxa"/>
          </w:tcPr>
          <w:p w14:paraId="3CCEE8C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25.836</w:t>
            </w:r>
          </w:p>
        </w:tc>
        <w:tc>
          <w:tcPr>
            <w:tcW w:w="1576" w:type="dxa"/>
          </w:tcPr>
          <w:p w14:paraId="68C6336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1.387</w:t>
            </w:r>
          </w:p>
        </w:tc>
        <w:tc>
          <w:tcPr>
            <w:tcW w:w="1520" w:type="dxa"/>
          </w:tcPr>
          <w:p w14:paraId="16B008F0"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22.968</w:t>
            </w:r>
          </w:p>
        </w:tc>
        <w:tc>
          <w:tcPr>
            <w:tcW w:w="1584" w:type="dxa"/>
          </w:tcPr>
          <w:p w14:paraId="7A5389F8"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5.914</w:t>
            </w:r>
          </w:p>
        </w:tc>
        <w:tc>
          <w:tcPr>
            <w:tcW w:w="1179" w:type="dxa"/>
          </w:tcPr>
          <w:p w14:paraId="71E0E46E"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r>
      <w:tr w:rsidR="00ED55AB" w:rsidRPr="00620D67" w14:paraId="1EDD5E43" w14:textId="77777777">
        <w:trPr>
          <w:trHeight w:val="300"/>
          <w:jc w:val="center"/>
        </w:trPr>
        <w:tc>
          <w:tcPr>
            <w:tcW w:w="1005" w:type="dxa"/>
          </w:tcPr>
          <w:p w14:paraId="5FF35137"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2015</w:t>
            </w:r>
          </w:p>
        </w:tc>
        <w:tc>
          <w:tcPr>
            <w:tcW w:w="941" w:type="dxa"/>
          </w:tcPr>
          <w:p w14:paraId="147F8E57"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99</w:t>
            </w:r>
          </w:p>
        </w:tc>
        <w:tc>
          <w:tcPr>
            <w:tcW w:w="1221" w:type="dxa"/>
          </w:tcPr>
          <w:p w14:paraId="7C844D88"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27.899</w:t>
            </w:r>
          </w:p>
        </w:tc>
        <w:tc>
          <w:tcPr>
            <w:tcW w:w="1576" w:type="dxa"/>
          </w:tcPr>
          <w:p w14:paraId="7A9F67DE"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1.242</w:t>
            </w:r>
          </w:p>
        </w:tc>
        <w:tc>
          <w:tcPr>
            <w:tcW w:w="1520" w:type="dxa"/>
          </w:tcPr>
          <w:p w14:paraId="5060AD74"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21.444</w:t>
            </w:r>
          </w:p>
        </w:tc>
        <w:tc>
          <w:tcPr>
            <w:tcW w:w="1584" w:type="dxa"/>
          </w:tcPr>
          <w:p w14:paraId="27EB1415"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4.798</w:t>
            </w:r>
          </w:p>
        </w:tc>
        <w:tc>
          <w:tcPr>
            <w:tcW w:w="1179" w:type="dxa"/>
          </w:tcPr>
          <w:p w14:paraId="006E3469"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r>
      <w:tr w:rsidR="00ED55AB" w:rsidRPr="00620D67" w14:paraId="0266FD7B" w14:textId="77777777">
        <w:trPr>
          <w:trHeight w:val="300"/>
          <w:jc w:val="center"/>
        </w:trPr>
        <w:tc>
          <w:tcPr>
            <w:tcW w:w="1005" w:type="dxa"/>
          </w:tcPr>
          <w:p w14:paraId="2D75FA12"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2016</w:t>
            </w:r>
          </w:p>
        </w:tc>
        <w:tc>
          <w:tcPr>
            <w:tcW w:w="941" w:type="dxa"/>
          </w:tcPr>
          <w:p w14:paraId="22075FB1"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105</w:t>
            </w:r>
          </w:p>
        </w:tc>
        <w:tc>
          <w:tcPr>
            <w:tcW w:w="1221" w:type="dxa"/>
          </w:tcPr>
          <w:p w14:paraId="0FEECEA6"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35.164</w:t>
            </w:r>
          </w:p>
        </w:tc>
        <w:tc>
          <w:tcPr>
            <w:tcW w:w="1576" w:type="dxa"/>
          </w:tcPr>
          <w:p w14:paraId="577A811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1.171</w:t>
            </w:r>
          </w:p>
        </w:tc>
        <w:tc>
          <w:tcPr>
            <w:tcW w:w="1520" w:type="dxa"/>
          </w:tcPr>
          <w:p w14:paraId="11B8570C"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21.467</w:t>
            </w:r>
          </w:p>
        </w:tc>
        <w:tc>
          <w:tcPr>
            <w:tcW w:w="1584" w:type="dxa"/>
          </w:tcPr>
          <w:p w14:paraId="67F01BC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3.895</w:t>
            </w:r>
          </w:p>
        </w:tc>
        <w:tc>
          <w:tcPr>
            <w:tcW w:w="1179" w:type="dxa"/>
          </w:tcPr>
          <w:p w14:paraId="0167B3BD"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r>
      <w:tr w:rsidR="00ED55AB" w:rsidRPr="00620D67" w14:paraId="6CC51093" w14:textId="77777777">
        <w:trPr>
          <w:trHeight w:val="300"/>
          <w:jc w:val="center"/>
        </w:trPr>
        <w:tc>
          <w:tcPr>
            <w:tcW w:w="1005" w:type="dxa"/>
          </w:tcPr>
          <w:p w14:paraId="4417046B"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2017</w:t>
            </w:r>
          </w:p>
        </w:tc>
        <w:tc>
          <w:tcPr>
            <w:tcW w:w="941" w:type="dxa"/>
          </w:tcPr>
          <w:p w14:paraId="42114CB4"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211</w:t>
            </w:r>
          </w:p>
        </w:tc>
        <w:tc>
          <w:tcPr>
            <w:tcW w:w="1221" w:type="dxa"/>
          </w:tcPr>
          <w:p w14:paraId="2CB88017"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34.846</w:t>
            </w:r>
          </w:p>
        </w:tc>
        <w:tc>
          <w:tcPr>
            <w:tcW w:w="1576" w:type="dxa"/>
          </w:tcPr>
          <w:p w14:paraId="3D16BF02"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0.645</w:t>
            </w:r>
          </w:p>
        </w:tc>
        <w:tc>
          <w:tcPr>
            <w:tcW w:w="1520" w:type="dxa"/>
          </w:tcPr>
          <w:p w14:paraId="2CAA8299"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12.848</w:t>
            </w:r>
          </w:p>
        </w:tc>
        <w:tc>
          <w:tcPr>
            <w:tcW w:w="1584" w:type="dxa"/>
          </w:tcPr>
          <w:p w14:paraId="2460FD60"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4.043</w:t>
            </w:r>
          </w:p>
        </w:tc>
        <w:tc>
          <w:tcPr>
            <w:tcW w:w="1179" w:type="dxa"/>
          </w:tcPr>
          <w:p w14:paraId="37E524E4"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r>
      <w:tr w:rsidR="00ED55AB" w:rsidRPr="00620D67" w14:paraId="277FACB9" w14:textId="77777777">
        <w:trPr>
          <w:trHeight w:val="300"/>
          <w:jc w:val="center"/>
        </w:trPr>
        <w:tc>
          <w:tcPr>
            <w:tcW w:w="1005" w:type="dxa"/>
          </w:tcPr>
          <w:p w14:paraId="5F19B7C2"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2018</w:t>
            </w:r>
          </w:p>
        </w:tc>
        <w:tc>
          <w:tcPr>
            <w:tcW w:w="941" w:type="dxa"/>
          </w:tcPr>
          <w:p w14:paraId="78AB7E17"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257</w:t>
            </w:r>
          </w:p>
        </w:tc>
        <w:tc>
          <w:tcPr>
            <w:tcW w:w="1221" w:type="dxa"/>
          </w:tcPr>
          <w:p w14:paraId="661138C8"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34.915</w:t>
            </w:r>
          </w:p>
        </w:tc>
        <w:tc>
          <w:tcPr>
            <w:tcW w:w="1576" w:type="dxa"/>
          </w:tcPr>
          <w:p w14:paraId="3DBC3762"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0.541</w:t>
            </w:r>
          </w:p>
        </w:tc>
        <w:tc>
          <w:tcPr>
            <w:tcW w:w="1520" w:type="dxa"/>
          </w:tcPr>
          <w:p w14:paraId="78A58590"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10.934</w:t>
            </w:r>
          </w:p>
        </w:tc>
        <w:tc>
          <w:tcPr>
            <w:tcW w:w="1584" w:type="dxa"/>
          </w:tcPr>
          <w:p w14:paraId="0101D2C9"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4.440</w:t>
            </w:r>
          </w:p>
        </w:tc>
        <w:tc>
          <w:tcPr>
            <w:tcW w:w="1179" w:type="dxa"/>
          </w:tcPr>
          <w:p w14:paraId="3E002B08"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r>
      <w:tr w:rsidR="00ED55AB" w:rsidRPr="00620D67" w14:paraId="7108445A" w14:textId="77777777">
        <w:trPr>
          <w:trHeight w:val="300"/>
          <w:jc w:val="center"/>
        </w:trPr>
        <w:tc>
          <w:tcPr>
            <w:tcW w:w="1005" w:type="dxa"/>
          </w:tcPr>
          <w:p w14:paraId="6811F9D7"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2019</w:t>
            </w:r>
          </w:p>
        </w:tc>
        <w:tc>
          <w:tcPr>
            <w:tcW w:w="941" w:type="dxa"/>
          </w:tcPr>
          <w:p w14:paraId="14AA95A2"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463</w:t>
            </w:r>
          </w:p>
        </w:tc>
        <w:tc>
          <w:tcPr>
            <w:tcW w:w="1221" w:type="dxa"/>
          </w:tcPr>
          <w:p w14:paraId="6F3B2A3C"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33.825</w:t>
            </w:r>
          </w:p>
        </w:tc>
        <w:tc>
          <w:tcPr>
            <w:tcW w:w="1576" w:type="dxa"/>
          </w:tcPr>
          <w:p w14:paraId="4BD03D74"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0.503</w:t>
            </w:r>
          </w:p>
        </w:tc>
        <w:tc>
          <w:tcPr>
            <w:tcW w:w="1520" w:type="dxa"/>
          </w:tcPr>
          <w:p w14:paraId="0ED25626"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8.127</w:t>
            </w:r>
          </w:p>
        </w:tc>
        <w:tc>
          <w:tcPr>
            <w:tcW w:w="1584" w:type="dxa"/>
          </w:tcPr>
          <w:p w14:paraId="363F9C76"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5.810</w:t>
            </w:r>
          </w:p>
        </w:tc>
        <w:tc>
          <w:tcPr>
            <w:tcW w:w="1179" w:type="dxa"/>
          </w:tcPr>
          <w:p w14:paraId="41623E99"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r>
      <w:tr w:rsidR="00ED55AB" w:rsidRPr="00620D67" w14:paraId="7B5197D5" w14:textId="77777777">
        <w:trPr>
          <w:trHeight w:val="300"/>
          <w:jc w:val="center"/>
        </w:trPr>
        <w:tc>
          <w:tcPr>
            <w:tcW w:w="1005" w:type="dxa"/>
          </w:tcPr>
          <w:p w14:paraId="6533298D"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2020</w:t>
            </w:r>
          </w:p>
        </w:tc>
        <w:tc>
          <w:tcPr>
            <w:tcW w:w="941" w:type="dxa"/>
          </w:tcPr>
          <w:p w14:paraId="76CE05F9"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650</w:t>
            </w:r>
          </w:p>
        </w:tc>
        <w:tc>
          <w:tcPr>
            <w:tcW w:w="1221" w:type="dxa"/>
          </w:tcPr>
          <w:p w14:paraId="58C8160B"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35.433</w:t>
            </w:r>
          </w:p>
        </w:tc>
        <w:tc>
          <w:tcPr>
            <w:tcW w:w="1576" w:type="dxa"/>
          </w:tcPr>
          <w:p w14:paraId="0F02961D"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0.458</w:t>
            </w:r>
          </w:p>
        </w:tc>
        <w:tc>
          <w:tcPr>
            <w:tcW w:w="1520" w:type="dxa"/>
          </w:tcPr>
          <w:p w14:paraId="7145A282"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6.262</w:t>
            </w:r>
          </w:p>
        </w:tc>
        <w:tc>
          <w:tcPr>
            <w:tcW w:w="1584" w:type="dxa"/>
          </w:tcPr>
          <w:p w14:paraId="17785C7A"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7.529</w:t>
            </w:r>
          </w:p>
        </w:tc>
        <w:tc>
          <w:tcPr>
            <w:tcW w:w="1179" w:type="dxa"/>
          </w:tcPr>
          <w:p w14:paraId="7F80628C"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r>
      <w:tr w:rsidR="00ED55AB" w:rsidRPr="00620D67" w14:paraId="1530FA2B" w14:textId="77777777">
        <w:trPr>
          <w:trHeight w:val="300"/>
          <w:jc w:val="center"/>
        </w:trPr>
        <w:tc>
          <w:tcPr>
            <w:tcW w:w="1005" w:type="dxa"/>
          </w:tcPr>
          <w:p w14:paraId="043AB3B4"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2021</w:t>
            </w:r>
          </w:p>
        </w:tc>
        <w:tc>
          <w:tcPr>
            <w:tcW w:w="941" w:type="dxa"/>
          </w:tcPr>
          <w:p w14:paraId="5B0CB477"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819</w:t>
            </w:r>
          </w:p>
        </w:tc>
        <w:tc>
          <w:tcPr>
            <w:tcW w:w="1221" w:type="dxa"/>
          </w:tcPr>
          <w:p w14:paraId="11741C4A"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38.349</w:t>
            </w:r>
          </w:p>
        </w:tc>
        <w:tc>
          <w:tcPr>
            <w:tcW w:w="1576" w:type="dxa"/>
          </w:tcPr>
          <w:p w14:paraId="2E6DFB4E"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0.326</w:t>
            </w:r>
          </w:p>
        </w:tc>
        <w:tc>
          <w:tcPr>
            <w:tcW w:w="1520" w:type="dxa"/>
          </w:tcPr>
          <w:p w14:paraId="4C4EB08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5.745</w:t>
            </w:r>
          </w:p>
        </w:tc>
        <w:tc>
          <w:tcPr>
            <w:tcW w:w="1584" w:type="dxa"/>
          </w:tcPr>
          <w:p w14:paraId="01D833E5"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9.145</w:t>
            </w:r>
          </w:p>
        </w:tc>
        <w:tc>
          <w:tcPr>
            <w:tcW w:w="1179" w:type="dxa"/>
          </w:tcPr>
          <w:p w14:paraId="5E4B98C7"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r>
      <w:tr w:rsidR="00ED55AB" w:rsidRPr="00620D67" w14:paraId="5CDB9FA7" w14:textId="77777777">
        <w:trPr>
          <w:trHeight w:val="300"/>
          <w:jc w:val="center"/>
        </w:trPr>
        <w:tc>
          <w:tcPr>
            <w:tcW w:w="1005" w:type="dxa"/>
            <w:tcBorders>
              <w:bottom w:val="single" w:sz="4" w:space="0" w:color="000000"/>
            </w:tcBorders>
          </w:tcPr>
          <w:p w14:paraId="12F9EF02"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2022</w:t>
            </w:r>
          </w:p>
        </w:tc>
        <w:tc>
          <w:tcPr>
            <w:tcW w:w="941" w:type="dxa"/>
            <w:tcBorders>
              <w:bottom w:val="single" w:sz="4" w:space="0" w:color="000000"/>
            </w:tcBorders>
          </w:tcPr>
          <w:p w14:paraId="1952D9B9"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827</w:t>
            </w:r>
          </w:p>
        </w:tc>
        <w:tc>
          <w:tcPr>
            <w:tcW w:w="1221" w:type="dxa"/>
            <w:tcBorders>
              <w:bottom w:val="single" w:sz="4" w:space="0" w:color="000000"/>
            </w:tcBorders>
          </w:tcPr>
          <w:p w14:paraId="1A775850"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42.257</w:t>
            </w:r>
          </w:p>
        </w:tc>
        <w:tc>
          <w:tcPr>
            <w:tcW w:w="1576" w:type="dxa"/>
            <w:tcBorders>
              <w:bottom w:val="single" w:sz="4" w:space="0" w:color="000000"/>
            </w:tcBorders>
          </w:tcPr>
          <w:p w14:paraId="6F83C130"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0.301</w:t>
            </w:r>
          </w:p>
        </w:tc>
        <w:tc>
          <w:tcPr>
            <w:tcW w:w="1520" w:type="dxa"/>
            <w:tcBorders>
              <w:bottom w:val="single" w:sz="4" w:space="0" w:color="000000"/>
            </w:tcBorders>
          </w:tcPr>
          <w:p w14:paraId="2C973D42"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4.816</w:t>
            </w:r>
          </w:p>
        </w:tc>
        <w:tc>
          <w:tcPr>
            <w:tcW w:w="1584" w:type="dxa"/>
            <w:tcBorders>
              <w:bottom w:val="single" w:sz="4" w:space="0" w:color="000000"/>
            </w:tcBorders>
          </w:tcPr>
          <w:p w14:paraId="4115D954"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9.222</w:t>
            </w:r>
          </w:p>
        </w:tc>
        <w:tc>
          <w:tcPr>
            <w:tcW w:w="1179" w:type="dxa"/>
            <w:tcBorders>
              <w:bottom w:val="single" w:sz="4" w:space="0" w:color="000000"/>
            </w:tcBorders>
          </w:tcPr>
          <w:p w14:paraId="7E3F48DF" w14:textId="77777777" w:rsidR="00ED55AB" w:rsidRPr="00620D67" w:rsidRDefault="00000000">
            <w:pPr>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r>
      <w:tr w:rsidR="00ED55AB" w:rsidRPr="00620D67" w14:paraId="449F47C7" w14:textId="77777777">
        <w:trPr>
          <w:trHeight w:val="300"/>
          <w:jc w:val="center"/>
        </w:trPr>
        <w:tc>
          <w:tcPr>
            <w:tcW w:w="9026" w:type="dxa"/>
            <w:gridSpan w:val="7"/>
            <w:tcBorders>
              <w:top w:val="single" w:sz="4" w:space="0" w:color="000000"/>
            </w:tcBorders>
          </w:tcPr>
          <w:p w14:paraId="7088A142" w14:textId="77777777" w:rsidR="00ED55AB" w:rsidRPr="00620D67" w:rsidRDefault="00000000">
            <w:pPr>
              <w:jc w:val="both"/>
              <w:rPr>
                <w:rFonts w:ascii="Times New Roman" w:hAnsi="Times New Roman" w:cs="Times New Roman"/>
                <w:color w:val="000000"/>
              </w:rPr>
            </w:pPr>
            <w:r w:rsidRPr="00620D67">
              <w:rPr>
                <w:rFonts w:ascii="Times New Roman" w:hAnsi="Times New Roman" w:cs="Times New Roman"/>
                <w:color w:val="000000"/>
              </w:rPr>
              <w:t xml:space="preserve">This table shows the annual averages of the main variables. All continuous variables are winsorised at the 1st and 99th percentiles to address potential outliers. The definitions of the variables are provided in Appendix A. </w:t>
            </w:r>
          </w:p>
        </w:tc>
      </w:tr>
    </w:tbl>
    <w:p w14:paraId="2D917F3A" w14:textId="77777777" w:rsidR="00ED55AB" w:rsidRPr="00620D67" w:rsidRDefault="00ED55AB">
      <w:pPr>
        <w:rPr>
          <w:rFonts w:ascii="Times New Roman" w:hAnsi="Times New Roman" w:cs="Times New Roman"/>
          <w:color w:val="000000"/>
          <w:sz w:val="24"/>
          <w:szCs w:val="24"/>
        </w:rPr>
      </w:pPr>
    </w:p>
    <w:p w14:paraId="41CA970E" w14:textId="77777777" w:rsidR="00ED55AB" w:rsidRPr="00620D67" w:rsidRDefault="00ED55AB">
      <w:pPr>
        <w:rPr>
          <w:rFonts w:ascii="Times New Roman" w:hAnsi="Times New Roman" w:cs="Times New Roman"/>
          <w:color w:val="000000"/>
          <w:sz w:val="24"/>
          <w:szCs w:val="24"/>
        </w:rPr>
      </w:pPr>
    </w:p>
    <w:p w14:paraId="1411DCC4" w14:textId="77777777" w:rsidR="00ED55AB" w:rsidRPr="00620D67" w:rsidRDefault="00ED55AB">
      <w:pPr>
        <w:rPr>
          <w:rFonts w:ascii="Times New Roman" w:hAnsi="Times New Roman" w:cs="Times New Roman"/>
          <w:color w:val="000000"/>
          <w:sz w:val="24"/>
          <w:szCs w:val="24"/>
        </w:rPr>
      </w:pPr>
    </w:p>
    <w:p w14:paraId="0C4EF52B" w14:textId="77777777" w:rsidR="00ED55AB" w:rsidRPr="00620D67" w:rsidRDefault="00ED55AB">
      <w:pPr>
        <w:rPr>
          <w:rFonts w:ascii="Times New Roman" w:hAnsi="Times New Roman" w:cs="Times New Roman"/>
          <w:color w:val="000000"/>
          <w:sz w:val="24"/>
          <w:szCs w:val="24"/>
        </w:rPr>
      </w:pPr>
    </w:p>
    <w:p w14:paraId="4C201B4F" w14:textId="77777777" w:rsidR="00ED55AB" w:rsidRPr="00620D67" w:rsidRDefault="00ED55AB">
      <w:pPr>
        <w:rPr>
          <w:rFonts w:ascii="Times New Roman" w:hAnsi="Times New Roman" w:cs="Times New Roman"/>
          <w:color w:val="000000"/>
          <w:sz w:val="24"/>
          <w:szCs w:val="24"/>
        </w:rPr>
      </w:pPr>
    </w:p>
    <w:p w14:paraId="06C47161" w14:textId="77777777" w:rsidR="00ED55AB" w:rsidRPr="00620D67" w:rsidRDefault="00ED55AB">
      <w:pPr>
        <w:rPr>
          <w:rFonts w:ascii="Times New Roman" w:hAnsi="Times New Roman" w:cs="Times New Roman"/>
          <w:color w:val="000000"/>
          <w:sz w:val="24"/>
          <w:szCs w:val="24"/>
        </w:rPr>
      </w:pPr>
    </w:p>
    <w:p w14:paraId="393E5B3F" w14:textId="77777777" w:rsidR="00ED55AB" w:rsidRPr="00620D67" w:rsidRDefault="00ED55AB">
      <w:pPr>
        <w:rPr>
          <w:rFonts w:ascii="Times New Roman" w:hAnsi="Times New Roman" w:cs="Times New Roman"/>
          <w:color w:val="000000"/>
          <w:sz w:val="24"/>
          <w:szCs w:val="24"/>
        </w:rPr>
      </w:pPr>
    </w:p>
    <w:p w14:paraId="283F64E4" w14:textId="77777777" w:rsidR="00ED55AB" w:rsidRPr="00620D67" w:rsidRDefault="00ED55AB">
      <w:pPr>
        <w:rPr>
          <w:rFonts w:ascii="Times New Roman" w:hAnsi="Times New Roman" w:cs="Times New Roman"/>
          <w:color w:val="000000"/>
          <w:sz w:val="24"/>
          <w:szCs w:val="24"/>
        </w:rPr>
      </w:pPr>
    </w:p>
    <w:p w14:paraId="230E52FA" w14:textId="77777777" w:rsidR="00ED55AB" w:rsidRPr="00620D67" w:rsidRDefault="00ED55AB">
      <w:pPr>
        <w:rPr>
          <w:rFonts w:ascii="Times New Roman" w:hAnsi="Times New Roman" w:cs="Times New Roman"/>
          <w:color w:val="000000"/>
          <w:sz w:val="24"/>
          <w:szCs w:val="24"/>
        </w:rPr>
      </w:pPr>
    </w:p>
    <w:p w14:paraId="7791F39E" w14:textId="77777777" w:rsidR="00ED55AB" w:rsidRPr="00620D67" w:rsidRDefault="00ED55AB">
      <w:pPr>
        <w:rPr>
          <w:rFonts w:ascii="Times New Roman" w:hAnsi="Times New Roman" w:cs="Times New Roman"/>
          <w:color w:val="000000"/>
          <w:sz w:val="24"/>
          <w:szCs w:val="24"/>
        </w:rPr>
      </w:pPr>
    </w:p>
    <w:p w14:paraId="353BFA72" w14:textId="77777777" w:rsidR="00ED55AB" w:rsidRPr="00620D67" w:rsidRDefault="00ED55AB">
      <w:pPr>
        <w:rPr>
          <w:rFonts w:ascii="Times New Roman" w:hAnsi="Times New Roman" w:cs="Times New Roman"/>
          <w:color w:val="000000"/>
          <w:sz w:val="24"/>
          <w:szCs w:val="24"/>
        </w:rPr>
      </w:pPr>
    </w:p>
    <w:p w14:paraId="5903BF9A" w14:textId="77777777" w:rsidR="00ED55AB" w:rsidRPr="00620D67" w:rsidRDefault="00ED55AB">
      <w:pPr>
        <w:rPr>
          <w:rFonts w:ascii="Times New Roman" w:hAnsi="Times New Roman" w:cs="Times New Roman"/>
          <w:color w:val="000000"/>
          <w:sz w:val="24"/>
          <w:szCs w:val="24"/>
        </w:rPr>
        <w:sectPr w:rsidR="00ED55AB" w:rsidRPr="00620D67">
          <w:pgSz w:w="11906" w:h="16838"/>
          <w:pgMar w:top="1440" w:right="1440" w:bottom="1440" w:left="1440" w:header="708" w:footer="708" w:gutter="0"/>
          <w:pgNumType w:start="1"/>
          <w:cols w:space="720"/>
        </w:sectPr>
      </w:pPr>
    </w:p>
    <w:tbl>
      <w:tblPr>
        <w:tblStyle w:val="a2"/>
        <w:tblW w:w="13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5"/>
        <w:gridCol w:w="1318"/>
        <w:gridCol w:w="1267"/>
        <w:gridCol w:w="1326"/>
        <w:gridCol w:w="994"/>
        <w:gridCol w:w="994"/>
        <w:gridCol w:w="994"/>
        <w:gridCol w:w="994"/>
        <w:gridCol w:w="969"/>
        <w:gridCol w:w="994"/>
        <w:gridCol w:w="994"/>
        <w:gridCol w:w="938"/>
        <w:gridCol w:w="851"/>
      </w:tblGrid>
      <w:tr w:rsidR="00ED55AB" w:rsidRPr="00620D67" w14:paraId="0E3EE57D" w14:textId="77777777" w:rsidTr="00620D67">
        <w:tc>
          <w:tcPr>
            <w:tcW w:w="13958" w:type="dxa"/>
            <w:gridSpan w:val="13"/>
            <w:tcBorders>
              <w:top w:val="nil"/>
              <w:left w:val="nil"/>
              <w:bottom w:val="single" w:sz="4" w:space="0" w:color="000000"/>
              <w:right w:val="nil"/>
            </w:tcBorders>
          </w:tcPr>
          <w:p w14:paraId="79E62C50" w14:textId="77777777" w:rsidR="00ED55AB" w:rsidRPr="00620D67" w:rsidRDefault="00000000" w:rsidP="00620D67">
            <w:pPr>
              <w:pageBreakBefore/>
              <w:widowControl w:val="0"/>
              <w:jc w:val="both"/>
              <w:rPr>
                <w:rFonts w:ascii="Times New Roman" w:hAnsi="Times New Roman" w:cs="Times New Roman"/>
                <w:b/>
                <w:color w:val="000000"/>
                <w:sz w:val="24"/>
                <w:szCs w:val="24"/>
              </w:rPr>
            </w:pPr>
            <w:r w:rsidRPr="00620D67">
              <w:rPr>
                <w:rFonts w:ascii="Times New Roman" w:hAnsi="Times New Roman" w:cs="Times New Roman"/>
                <w:b/>
                <w:color w:val="000000"/>
                <w:sz w:val="24"/>
                <w:szCs w:val="24"/>
              </w:rPr>
              <w:lastRenderedPageBreak/>
              <w:t xml:space="preserve">Table 4 </w:t>
            </w:r>
            <w:r w:rsidRPr="00620D67">
              <w:rPr>
                <w:rFonts w:ascii="Times New Roman" w:hAnsi="Times New Roman" w:cs="Times New Roman"/>
                <w:color w:val="000000"/>
                <w:sz w:val="24"/>
                <w:szCs w:val="24"/>
              </w:rPr>
              <w:t xml:space="preserve">Correlation matrix </w:t>
            </w:r>
          </w:p>
        </w:tc>
      </w:tr>
      <w:tr w:rsidR="00ED55AB" w:rsidRPr="00620D67" w14:paraId="5F135654" w14:textId="77777777">
        <w:tc>
          <w:tcPr>
            <w:tcW w:w="1325" w:type="dxa"/>
            <w:tcBorders>
              <w:top w:val="single" w:sz="4" w:space="0" w:color="000000"/>
              <w:left w:val="nil"/>
              <w:bottom w:val="nil"/>
              <w:right w:val="nil"/>
            </w:tcBorders>
          </w:tcPr>
          <w:p w14:paraId="1DF69998" w14:textId="77777777" w:rsidR="00ED55AB" w:rsidRPr="00620D67" w:rsidRDefault="00ED55AB">
            <w:pPr>
              <w:widowControl w:val="0"/>
              <w:rPr>
                <w:rFonts w:ascii="Times New Roman" w:hAnsi="Times New Roman" w:cs="Times New Roman"/>
                <w:color w:val="000000"/>
                <w:sz w:val="24"/>
                <w:szCs w:val="24"/>
              </w:rPr>
            </w:pPr>
          </w:p>
        </w:tc>
        <w:tc>
          <w:tcPr>
            <w:tcW w:w="1318" w:type="dxa"/>
            <w:tcBorders>
              <w:top w:val="single" w:sz="4" w:space="0" w:color="000000"/>
              <w:left w:val="nil"/>
              <w:bottom w:val="nil"/>
              <w:right w:val="nil"/>
            </w:tcBorders>
          </w:tcPr>
          <w:p w14:paraId="186F2401"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GOVOWN</w:t>
            </w:r>
          </w:p>
        </w:tc>
        <w:tc>
          <w:tcPr>
            <w:tcW w:w="1267" w:type="dxa"/>
            <w:tcBorders>
              <w:top w:val="single" w:sz="4" w:space="0" w:color="000000"/>
              <w:left w:val="nil"/>
              <w:bottom w:val="nil"/>
              <w:right w:val="nil"/>
            </w:tcBorders>
          </w:tcPr>
          <w:p w14:paraId="7AC4EE49"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FOROWN</w:t>
            </w:r>
          </w:p>
        </w:tc>
        <w:tc>
          <w:tcPr>
            <w:tcW w:w="1326" w:type="dxa"/>
            <w:tcBorders>
              <w:top w:val="single" w:sz="4" w:space="0" w:color="000000"/>
              <w:left w:val="nil"/>
              <w:bottom w:val="nil"/>
              <w:right w:val="nil"/>
            </w:tcBorders>
          </w:tcPr>
          <w:p w14:paraId="6FF6620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FAMOWN</w:t>
            </w:r>
          </w:p>
        </w:tc>
        <w:tc>
          <w:tcPr>
            <w:tcW w:w="994" w:type="dxa"/>
            <w:tcBorders>
              <w:top w:val="single" w:sz="4" w:space="0" w:color="000000"/>
              <w:left w:val="nil"/>
              <w:bottom w:val="nil"/>
              <w:right w:val="nil"/>
            </w:tcBorders>
          </w:tcPr>
          <w:p w14:paraId="5A1A8106"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FSIZE</w:t>
            </w:r>
          </w:p>
        </w:tc>
        <w:tc>
          <w:tcPr>
            <w:tcW w:w="994" w:type="dxa"/>
            <w:tcBorders>
              <w:top w:val="single" w:sz="4" w:space="0" w:color="000000"/>
              <w:left w:val="nil"/>
              <w:bottom w:val="nil"/>
              <w:right w:val="nil"/>
            </w:tcBorders>
          </w:tcPr>
          <w:p w14:paraId="45D4BA1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LEV</w:t>
            </w:r>
          </w:p>
        </w:tc>
        <w:tc>
          <w:tcPr>
            <w:tcW w:w="994" w:type="dxa"/>
            <w:tcBorders>
              <w:top w:val="single" w:sz="4" w:space="0" w:color="000000"/>
              <w:left w:val="nil"/>
              <w:bottom w:val="nil"/>
              <w:right w:val="nil"/>
            </w:tcBorders>
          </w:tcPr>
          <w:p w14:paraId="0CF3E85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MTB</w:t>
            </w:r>
          </w:p>
        </w:tc>
        <w:tc>
          <w:tcPr>
            <w:tcW w:w="994" w:type="dxa"/>
            <w:tcBorders>
              <w:top w:val="single" w:sz="4" w:space="0" w:color="000000"/>
              <w:left w:val="nil"/>
              <w:bottom w:val="nil"/>
              <w:right w:val="nil"/>
            </w:tcBorders>
          </w:tcPr>
          <w:p w14:paraId="0424046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PPT</w:t>
            </w:r>
          </w:p>
        </w:tc>
        <w:tc>
          <w:tcPr>
            <w:tcW w:w="969" w:type="dxa"/>
            <w:tcBorders>
              <w:top w:val="single" w:sz="4" w:space="0" w:color="000000"/>
              <w:left w:val="nil"/>
              <w:bottom w:val="nil"/>
              <w:right w:val="nil"/>
            </w:tcBorders>
          </w:tcPr>
          <w:p w14:paraId="74C8C35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COCSR</w:t>
            </w:r>
          </w:p>
        </w:tc>
        <w:tc>
          <w:tcPr>
            <w:tcW w:w="994" w:type="dxa"/>
            <w:tcBorders>
              <w:top w:val="single" w:sz="4" w:space="0" w:color="000000"/>
              <w:left w:val="nil"/>
              <w:bottom w:val="nil"/>
              <w:right w:val="nil"/>
            </w:tcBorders>
          </w:tcPr>
          <w:p w14:paraId="54FBEDF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BDIV</w:t>
            </w:r>
          </w:p>
        </w:tc>
        <w:tc>
          <w:tcPr>
            <w:tcW w:w="994" w:type="dxa"/>
            <w:tcBorders>
              <w:top w:val="single" w:sz="4" w:space="0" w:color="000000"/>
              <w:left w:val="nil"/>
              <w:bottom w:val="nil"/>
              <w:right w:val="nil"/>
            </w:tcBorders>
          </w:tcPr>
          <w:p w14:paraId="5FE4666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BSIZE</w:t>
            </w:r>
          </w:p>
        </w:tc>
        <w:tc>
          <w:tcPr>
            <w:tcW w:w="938" w:type="dxa"/>
            <w:tcBorders>
              <w:top w:val="single" w:sz="4" w:space="0" w:color="000000"/>
              <w:left w:val="nil"/>
              <w:bottom w:val="nil"/>
              <w:right w:val="nil"/>
            </w:tcBorders>
          </w:tcPr>
          <w:p w14:paraId="5839898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BIND</w:t>
            </w:r>
          </w:p>
        </w:tc>
        <w:tc>
          <w:tcPr>
            <w:tcW w:w="851" w:type="dxa"/>
            <w:tcBorders>
              <w:top w:val="single" w:sz="4" w:space="0" w:color="000000"/>
              <w:left w:val="nil"/>
              <w:bottom w:val="nil"/>
              <w:right w:val="nil"/>
            </w:tcBorders>
          </w:tcPr>
          <w:p w14:paraId="325E19DF"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BEXP</w:t>
            </w:r>
          </w:p>
        </w:tc>
      </w:tr>
      <w:tr w:rsidR="00ED55AB" w:rsidRPr="00620D67" w14:paraId="0AB05D27" w14:textId="77777777">
        <w:tc>
          <w:tcPr>
            <w:tcW w:w="1325" w:type="dxa"/>
            <w:tcBorders>
              <w:top w:val="single" w:sz="4" w:space="0" w:color="000000"/>
              <w:left w:val="nil"/>
              <w:bottom w:val="nil"/>
              <w:right w:val="nil"/>
            </w:tcBorders>
          </w:tcPr>
          <w:p w14:paraId="03E3B7F3"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GOVOWN</w:t>
            </w:r>
          </w:p>
        </w:tc>
        <w:tc>
          <w:tcPr>
            <w:tcW w:w="1318" w:type="dxa"/>
            <w:tcBorders>
              <w:top w:val="single" w:sz="4" w:space="0" w:color="000000"/>
              <w:left w:val="nil"/>
              <w:bottom w:val="nil"/>
              <w:right w:val="nil"/>
            </w:tcBorders>
          </w:tcPr>
          <w:p w14:paraId="52149A2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1267" w:type="dxa"/>
            <w:tcBorders>
              <w:top w:val="single" w:sz="4" w:space="0" w:color="000000"/>
              <w:left w:val="nil"/>
              <w:bottom w:val="nil"/>
              <w:right w:val="nil"/>
            </w:tcBorders>
          </w:tcPr>
          <w:p w14:paraId="7B6B9353" w14:textId="77777777" w:rsidR="00ED55AB" w:rsidRPr="00620D67" w:rsidRDefault="00ED55AB">
            <w:pPr>
              <w:widowControl w:val="0"/>
              <w:jc w:val="center"/>
              <w:rPr>
                <w:rFonts w:ascii="Times New Roman" w:hAnsi="Times New Roman" w:cs="Times New Roman"/>
                <w:color w:val="000000"/>
                <w:sz w:val="24"/>
                <w:szCs w:val="24"/>
              </w:rPr>
            </w:pPr>
          </w:p>
        </w:tc>
        <w:tc>
          <w:tcPr>
            <w:tcW w:w="1326" w:type="dxa"/>
            <w:tcBorders>
              <w:top w:val="single" w:sz="4" w:space="0" w:color="000000"/>
              <w:left w:val="nil"/>
              <w:bottom w:val="nil"/>
              <w:right w:val="nil"/>
            </w:tcBorders>
          </w:tcPr>
          <w:p w14:paraId="68FFD554"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single" w:sz="4" w:space="0" w:color="000000"/>
              <w:left w:val="nil"/>
              <w:bottom w:val="nil"/>
              <w:right w:val="nil"/>
            </w:tcBorders>
          </w:tcPr>
          <w:p w14:paraId="39A7F339"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single" w:sz="4" w:space="0" w:color="000000"/>
              <w:left w:val="nil"/>
              <w:bottom w:val="nil"/>
              <w:right w:val="nil"/>
            </w:tcBorders>
          </w:tcPr>
          <w:p w14:paraId="7B2AA746"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single" w:sz="4" w:space="0" w:color="000000"/>
              <w:left w:val="nil"/>
              <w:bottom w:val="nil"/>
              <w:right w:val="nil"/>
            </w:tcBorders>
          </w:tcPr>
          <w:p w14:paraId="2E6012E7"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single" w:sz="4" w:space="0" w:color="000000"/>
              <w:left w:val="nil"/>
              <w:bottom w:val="nil"/>
              <w:right w:val="nil"/>
            </w:tcBorders>
          </w:tcPr>
          <w:p w14:paraId="36C2061B" w14:textId="77777777" w:rsidR="00ED55AB" w:rsidRPr="00620D67" w:rsidRDefault="00ED55AB">
            <w:pPr>
              <w:widowControl w:val="0"/>
              <w:jc w:val="center"/>
              <w:rPr>
                <w:rFonts w:ascii="Times New Roman" w:hAnsi="Times New Roman" w:cs="Times New Roman"/>
                <w:color w:val="000000"/>
                <w:sz w:val="24"/>
                <w:szCs w:val="24"/>
              </w:rPr>
            </w:pPr>
          </w:p>
        </w:tc>
        <w:tc>
          <w:tcPr>
            <w:tcW w:w="969" w:type="dxa"/>
            <w:tcBorders>
              <w:top w:val="single" w:sz="4" w:space="0" w:color="000000"/>
              <w:left w:val="nil"/>
              <w:bottom w:val="nil"/>
              <w:right w:val="nil"/>
            </w:tcBorders>
          </w:tcPr>
          <w:p w14:paraId="4C70F9A6"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single" w:sz="4" w:space="0" w:color="000000"/>
              <w:left w:val="nil"/>
              <w:bottom w:val="nil"/>
              <w:right w:val="nil"/>
            </w:tcBorders>
          </w:tcPr>
          <w:p w14:paraId="252625DB"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single" w:sz="4" w:space="0" w:color="000000"/>
              <w:left w:val="nil"/>
              <w:bottom w:val="nil"/>
              <w:right w:val="nil"/>
            </w:tcBorders>
          </w:tcPr>
          <w:p w14:paraId="43870026" w14:textId="77777777" w:rsidR="00ED55AB" w:rsidRPr="00620D67" w:rsidRDefault="00ED55AB">
            <w:pPr>
              <w:widowControl w:val="0"/>
              <w:jc w:val="center"/>
              <w:rPr>
                <w:rFonts w:ascii="Times New Roman" w:hAnsi="Times New Roman" w:cs="Times New Roman"/>
                <w:color w:val="000000"/>
                <w:sz w:val="24"/>
                <w:szCs w:val="24"/>
              </w:rPr>
            </w:pPr>
          </w:p>
        </w:tc>
        <w:tc>
          <w:tcPr>
            <w:tcW w:w="938" w:type="dxa"/>
            <w:tcBorders>
              <w:top w:val="single" w:sz="4" w:space="0" w:color="000000"/>
              <w:left w:val="nil"/>
              <w:bottom w:val="nil"/>
              <w:right w:val="nil"/>
            </w:tcBorders>
          </w:tcPr>
          <w:p w14:paraId="2D1D977C" w14:textId="77777777" w:rsidR="00ED55AB" w:rsidRPr="00620D67" w:rsidRDefault="00ED55AB">
            <w:pPr>
              <w:widowControl w:val="0"/>
              <w:jc w:val="center"/>
              <w:rPr>
                <w:rFonts w:ascii="Times New Roman" w:hAnsi="Times New Roman" w:cs="Times New Roman"/>
                <w:color w:val="000000"/>
                <w:sz w:val="24"/>
                <w:szCs w:val="24"/>
              </w:rPr>
            </w:pPr>
          </w:p>
        </w:tc>
        <w:tc>
          <w:tcPr>
            <w:tcW w:w="851" w:type="dxa"/>
            <w:tcBorders>
              <w:top w:val="single" w:sz="4" w:space="0" w:color="000000"/>
              <w:left w:val="nil"/>
              <w:bottom w:val="nil"/>
              <w:right w:val="nil"/>
            </w:tcBorders>
          </w:tcPr>
          <w:p w14:paraId="6349362E"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08934493" w14:textId="77777777">
        <w:tc>
          <w:tcPr>
            <w:tcW w:w="1325" w:type="dxa"/>
            <w:tcBorders>
              <w:top w:val="nil"/>
              <w:left w:val="nil"/>
              <w:bottom w:val="nil"/>
              <w:right w:val="nil"/>
            </w:tcBorders>
          </w:tcPr>
          <w:p w14:paraId="2AF25DDD"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FOROWN</w:t>
            </w:r>
          </w:p>
        </w:tc>
        <w:tc>
          <w:tcPr>
            <w:tcW w:w="1318" w:type="dxa"/>
            <w:tcBorders>
              <w:top w:val="nil"/>
              <w:left w:val="nil"/>
              <w:bottom w:val="nil"/>
              <w:right w:val="nil"/>
            </w:tcBorders>
          </w:tcPr>
          <w:p w14:paraId="2F079FB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-0.006</w:t>
            </w:r>
          </w:p>
        </w:tc>
        <w:tc>
          <w:tcPr>
            <w:tcW w:w="1267" w:type="dxa"/>
            <w:tcBorders>
              <w:top w:val="nil"/>
              <w:left w:val="nil"/>
              <w:bottom w:val="nil"/>
              <w:right w:val="nil"/>
            </w:tcBorders>
          </w:tcPr>
          <w:p w14:paraId="5286B3F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1326" w:type="dxa"/>
            <w:tcBorders>
              <w:top w:val="nil"/>
              <w:left w:val="nil"/>
              <w:bottom w:val="nil"/>
              <w:right w:val="nil"/>
            </w:tcBorders>
          </w:tcPr>
          <w:p w14:paraId="14B353C4"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3EA146CB"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4C25A340"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5AF4AF5B"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77F81F7B" w14:textId="77777777" w:rsidR="00ED55AB" w:rsidRPr="00620D67" w:rsidRDefault="00ED55AB">
            <w:pPr>
              <w:widowControl w:val="0"/>
              <w:jc w:val="center"/>
              <w:rPr>
                <w:rFonts w:ascii="Times New Roman" w:hAnsi="Times New Roman" w:cs="Times New Roman"/>
                <w:color w:val="000000"/>
                <w:sz w:val="24"/>
                <w:szCs w:val="24"/>
              </w:rPr>
            </w:pPr>
          </w:p>
        </w:tc>
        <w:tc>
          <w:tcPr>
            <w:tcW w:w="969" w:type="dxa"/>
            <w:tcBorders>
              <w:top w:val="nil"/>
              <w:left w:val="nil"/>
              <w:bottom w:val="nil"/>
              <w:right w:val="nil"/>
            </w:tcBorders>
          </w:tcPr>
          <w:p w14:paraId="04DCA155"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1F25DFDF"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0B0A2503" w14:textId="77777777" w:rsidR="00ED55AB" w:rsidRPr="00620D67" w:rsidRDefault="00ED55AB">
            <w:pPr>
              <w:widowControl w:val="0"/>
              <w:jc w:val="center"/>
              <w:rPr>
                <w:rFonts w:ascii="Times New Roman" w:hAnsi="Times New Roman" w:cs="Times New Roman"/>
                <w:color w:val="000000"/>
                <w:sz w:val="24"/>
                <w:szCs w:val="24"/>
              </w:rPr>
            </w:pPr>
          </w:p>
        </w:tc>
        <w:tc>
          <w:tcPr>
            <w:tcW w:w="938" w:type="dxa"/>
            <w:tcBorders>
              <w:top w:val="nil"/>
              <w:left w:val="nil"/>
              <w:bottom w:val="nil"/>
              <w:right w:val="nil"/>
            </w:tcBorders>
          </w:tcPr>
          <w:p w14:paraId="1F3AA402" w14:textId="77777777" w:rsidR="00ED55AB" w:rsidRPr="00620D67" w:rsidRDefault="00ED55AB">
            <w:pPr>
              <w:widowControl w:val="0"/>
              <w:jc w:val="center"/>
              <w:rPr>
                <w:rFonts w:ascii="Times New Roman" w:hAnsi="Times New Roman" w:cs="Times New Roman"/>
                <w:color w:val="000000"/>
                <w:sz w:val="24"/>
                <w:szCs w:val="24"/>
              </w:rPr>
            </w:pPr>
          </w:p>
        </w:tc>
        <w:tc>
          <w:tcPr>
            <w:tcW w:w="851" w:type="dxa"/>
            <w:tcBorders>
              <w:top w:val="nil"/>
              <w:left w:val="nil"/>
              <w:bottom w:val="nil"/>
              <w:right w:val="nil"/>
            </w:tcBorders>
          </w:tcPr>
          <w:p w14:paraId="27B291E2"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55CA6C7A" w14:textId="77777777">
        <w:tc>
          <w:tcPr>
            <w:tcW w:w="1325" w:type="dxa"/>
            <w:tcBorders>
              <w:top w:val="nil"/>
              <w:left w:val="nil"/>
              <w:bottom w:val="nil"/>
              <w:right w:val="nil"/>
            </w:tcBorders>
          </w:tcPr>
          <w:p w14:paraId="14BA7B18"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FAMOWN</w:t>
            </w:r>
          </w:p>
        </w:tc>
        <w:tc>
          <w:tcPr>
            <w:tcW w:w="1318" w:type="dxa"/>
            <w:tcBorders>
              <w:top w:val="nil"/>
              <w:left w:val="nil"/>
              <w:bottom w:val="nil"/>
              <w:right w:val="nil"/>
            </w:tcBorders>
          </w:tcPr>
          <w:p w14:paraId="51110A5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-0.043</w:t>
            </w:r>
            <w:r w:rsidRPr="00620D67">
              <w:rPr>
                <w:rFonts w:ascii="Times New Roman" w:hAnsi="Times New Roman" w:cs="Times New Roman"/>
                <w:color w:val="000000"/>
                <w:sz w:val="24"/>
                <w:szCs w:val="24"/>
                <w:vertAlign w:val="superscript"/>
              </w:rPr>
              <w:t>*</w:t>
            </w:r>
          </w:p>
        </w:tc>
        <w:tc>
          <w:tcPr>
            <w:tcW w:w="1267" w:type="dxa"/>
            <w:tcBorders>
              <w:top w:val="nil"/>
              <w:left w:val="nil"/>
              <w:bottom w:val="nil"/>
              <w:right w:val="nil"/>
            </w:tcBorders>
          </w:tcPr>
          <w:p w14:paraId="15C624B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0.106</w:t>
            </w:r>
            <w:r w:rsidRPr="00620D67">
              <w:rPr>
                <w:rFonts w:ascii="Times New Roman" w:hAnsi="Times New Roman" w:cs="Times New Roman"/>
                <w:color w:val="000000"/>
                <w:sz w:val="24"/>
                <w:szCs w:val="24"/>
                <w:vertAlign w:val="superscript"/>
              </w:rPr>
              <w:t>*</w:t>
            </w:r>
          </w:p>
        </w:tc>
        <w:tc>
          <w:tcPr>
            <w:tcW w:w="1326" w:type="dxa"/>
            <w:tcBorders>
              <w:top w:val="nil"/>
              <w:left w:val="nil"/>
              <w:bottom w:val="nil"/>
              <w:right w:val="nil"/>
            </w:tcBorders>
          </w:tcPr>
          <w:p w14:paraId="6D7B3F0B"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994" w:type="dxa"/>
            <w:tcBorders>
              <w:top w:val="nil"/>
              <w:left w:val="nil"/>
              <w:bottom w:val="nil"/>
              <w:right w:val="nil"/>
            </w:tcBorders>
          </w:tcPr>
          <w:p w14:paraId="2C2E7C89"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0E6C7135"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713FC522"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367AA31C" w14:textId="77777777" w:rsidR="00ED55AB" w:rsidRPr="00620D67" w:rsidRDefault="00ED55AB">
            <w:pPr>
              <w:widowControl w:val="0"/>
              <w:jc w:val="center"/>
              <w:rPr>
                <w:rFonts w:ascii="Times New Roman" w:hAnsi="Times New Roman" w:cs="Times New Roman"/>
                <w:color w:val="000000"/>
                <w:sz w:val="24"/>
                <w:szCs w:val="24"/>
              </w:rPr>
            </w:pPr>
          </w:p>
        </w:tc>
        <w:tc>
          <w:tcPr>
            <w:tcW w:w="969" w:type="dxa"/>
            <w:tcBorders>
              <w:top w:val="nil"/>
              <w:left w:val="nil"/>
              <w:bottom w:val="nil"/>
              <w:right w:val="nil"/>
            </w:tcBorders>
          </w:tcPr>
          <w:p w14:paraId="19D04975"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669ED0A3"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75B6F3D3" w14:textId="77777777" w:rsidR="00ED55AB" w:rsidRPr="00620D67" w:rsidRDefault="00ED55AB">
            <w:pPr>
              <w:widowControl w:val="0"/>
              <w:jc w:val="center"/>
              <w:rPr>
                <w:rFonts w:ascii="Times New Roman" w:hAnsi="Times New Roman" w:cs="Times New Roman"/>
                <w:color w:val="000000"/>
                <w:sz w:val="24"/>
                <w:szCs w:val="24"/>
              </w:rPr>
            </w:pPr>
          </w:p>
        </w:tc>
        <w:tc>
          <w:tcPr>
            <w:tcW w:w="938" w:type="dxa"/>
            <w:tcBorders>
              <w:top w:val="nil"/>
              <w:left w:val="nil"/>
              <w:bottom w:val="nil"/>
              <w:right w:val="nil"/>
            </w:tcBorders>
          </w:tcPr>
          <w:p w14:paraId="06B4D41A" w14:textId="77777777" w:rsidR="00ED55AB" w:rsidRPr="00620D67" w:rsidRDefault="00ED55AB">
            <w:pPr>
              <w:widowControl w:val="0"/>
              <w:jc w:val="center"/>
              <w:rPr>
                <w:rFonts w:ascii="Times New Roman" w:hAnsi="Times New Roman" w:cs="Times New Roman"/>
                <w:color w:val="000000"/>
                <w:sz w:val="24"/>
                <w:szCs w:val="24"/>
              </w:rPr>
            </w:pPr>
          </w:p>
        </w:tc>
        <w:tc>
          <w:tcPr>
            <w:tcW w:w="851" w:type="dxa"/>
            <w:tcBorders>
              <w:top w:val="nil"/>
              <w:left w:val="nil"/>
              <w:bottom w:val="nil"/>
              <w:right w:val="nil"/>
            </w:tcBorders>
          </w:tcPr>
          <w:p w14:paraId="62399307"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61B17C16" w14:textId="77777777">
        <w:tc>
          <w:tcPr>
            <w:tcW w:w="1325" w:type="dxa"/>
            <w:tcBorders>
              <w:top w:val="nil"/>
              <w:left w:val="nil"/>
              <w:bottom w:val="nil"/>
              <w:right w:val="nil"/>
            </w:tcBorders>
          </w:tcPr>
          <w:p w14:paraId="51B0649A"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FSIZE</w:t>
            </w:r>
          </w:p>
        </w:tc>
        <w:tc>
          <w:tcPr>
            <w:tcW w:w="1318" w:type="dxa"/>
            <w:tcBorders>
              <w:top w:val="nil"/>
              <w:left w:val="nil"/>
              <w:bottom w:val="nil"/>
              <w:right w:val="nil"/>
            </w:tcBorders>
          </w:tcPr>
          <w:p w14:paraId="7710517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0.013</w:t>
            </w:r>
          </w:p>
        </w:tc>
        <w:tc>
          <w:tcPr>
            <w:tcW w:w="1267" w:type="dxa"/>
            <w:tcBorders>
              <w:top w:val="nil"/>
              <w:left w:val="nil"/>
              <w:bottom w:val="nil"/>
              <w:right w:val="nil"/>
            </w:tcBorders>
          </w:tcPr>
          <w:p w14:paraId="481152A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-0.088</w:t>
            </w:r>
            <w:r w:rsidRPr="00620D67">
              <w:rPr>
                <w:rFonts w:ascii="Times New Roman" w:hAnsi="Times New Roman" w:cs="Times New Roman"/>
                <w:color w:val="000000"/>
                <w:sz w:val="24"/>
                <w:szCs w:val="24"/>
                <w:vertAlign w:val="superscript"/>
              </w:rPr>
              <w:t>*</w:t>
            </w:r>
          </w:p>
        </w:tc>
        <w:tc>
          <w:tcPr>
            <w:tcW w:w="1326" w:type="dxa"/>
            <w:tcBorders>
              <w:top w:val="nil"/>
              <w:left w:val="nil"/>
              <w:bottom w:val="nil"/>
              <w:right w:val="nil"/>
            </w:tcBorders>
          </w:tcPr>
          <w:p w14:paraId="5B9D0BE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-0.295</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32DEE6C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994" w:type="dxa"/>
            <w:tcBorders>
              <w:top w:val="nil"/>
              <w:left w:val="nil"/>
              <w:bottom w:val="nil"/>
              <w:right w:val="nil"/>
            </w:tcBorders>
          </w:tcPr>
          <w:p w14:paraId="2C4820CF"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661F67BC"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5DDB7C86" w14:textId="77777777" w:rsidR="00ED55AB" w:rsidRPr="00620D67" w:rsidRDefault="00ED55AB">
            <w:pPr>
              <w:widowControl w:val="0"/>
              <w:jc w:val="center"/>
              <w:rPr>
                <w:rFonts w:ascii="Times New Roman" w:hAnsi="Times New Roman" w:cs="Times New Roman"/>
                <w:color w:val="000000"/>
                <w:sz w:val="24"/>
                <w:szCs w:val="24"/>
              </w:rPr>
            </w:pPr>
          </w:p>
        </w:tc>
        <w:tc>
          <w:tcPr>
            <w:tcW w:w="969" w:type="dxa"/>
            <w:tcBorders>
              <w:top w:val="nil"/>
              <w:left w:val="nil"/>
              <w:bottom w:val="nil"/>
              <w:right w:val="nil"/>
            </w:tcBorders>
          </w:tcPr>
          <w:p w14:paraId="484509BB"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1B9317BD"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7502681A" w14:textId="77777777" w:rsidR="00ED55AB" w:rsidRPr="00620D67" w:rsidRDefault="00ED55AB">
            <w:pPr>
              <w:widowControl w:val="0"/>
              <w:jc w:val="center"/>
              <w:rPr>
                <w:rFonts w:ascii="Times New Roman" w:hAnsi="Times New Roman" w:cs="Times New Roman"/>
                <w:color w:val="000000"/>
                <w:sz w:val="24"/>
                <w:szCs w:val="24"/>
              </w:rPr>
            </w:pPr>
          </w:p>
        </w:tc>
        <w:tc>
          <w:tcPr>
            <w:tcW w:w="938" w:type="dxa"/>
            <w:tcBorders>
              <w:top w:val="nil"/>
              <w:left w:val="nil"/>
              <w:bottom w:val="nil"/>
              <w:right w:val="nil"/>
            </w:tcBorders>
          </w:tcPr>
          <w:p w14:paraId="7860A15B" w14:textId="77777777" w:rsidR="00ED55AB" w:rsidRPr="00620D67" w:rsidRDefault="00ED55AB">
            <w:pPr>
              <w:widowControl w:val="0"/>
              <w:jc w:val="center"/>
              <w:rPr>
                <w:rFonts w:ascii="Times New Roman" w:hAnsi="Times New Roman" w:cs="Times New Roman"/>
                <w:color w:val="000000"/>
                <w:sz w:val="24"/>
                <w:szCs w:val="24"/>
              </w:rPr>
            </w:pPr>
          </w:p>
        </w:tc>
        <w:tc>
          <w:tcPr>
            <w:tcW w:w="851" w:type="dxa"/>
            <w:tcBorders>
              <w:top w:val="nil"/>
              <w:left w:val="nil"/>
              <w:bottom w:val="nil"/>
              <w:right w:val="nil"/>
            </w:tcBorders>
          </w:tcPr>
          <w:p w14:paraId="2E1B2043"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6B857FDF" w14:textId="77777777">
        <w:tc>
          <w:tcPr>
            <w:tcW w:w="1325" w:type="dxa"/>
            <w:tcBorders>
              <w:top w:val="nil"/>
              <w:left w:val="nil"/>
              <w:bottom w:val="nil"/>
              <w:right w:val="nil"/>
            </w:tcBorders>
          </w:tcPr>
          <w:p w14:paraId="70F23859"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LEV</w:t>
            </w:r>
          </w:p>
        </w:tc>
        <w:tc>
          <w:tcPr>
            <w:tcW w:w="1318" w:type="dxa"/>
            <w:tcBorders>
              <w:top w:val="nil"/>
              <w:left w:val="nil"/>
              <w:bottom w:val="nil"/>
              <w:right w:val="nil"/>
            </w:tcBorders>
          </w:tcPr>
          <w:p w14:paraId="17689EC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0.026</w:t>
            </w:r>
          </w:p>
        </w:tc>
        <w:tc>
          <w:tcPr>
            <w:tcW w:w="1267" w:type="dxa"/>
            <w:tcBorders>
              <w:top w:val="nil"/>
              <w:left w:val="nil"/>
              <w:bottom w:val="nil"/>
              <w:right w:val="nil"/>
            </w:tcBorders>
          </w:tcPr>
          <w:p w14:paraId="23A0EAA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0.044</w:t>
            </w:r>
            <w:r w:rsidRPr="00620D67">
              <w:rPr>
                <w:rFonts w:ascii="Times New Roman" w:hAnsi="Times New Roman" w:cs="Times New Roman"/>
                <w:color w:val="000000"/>
                <w:sz w:val="24"/>
                <w:szCs w:val="24"/>
                <w:vertAlign w:val="superscript"/>
              </w:rPr>
              <w:t>*</w:t>
            </w:r>
          </w:p>
        </w:tc>
        <w:tc>
          <w:tcPr>
            <w:tcW w:w="1326" w:type="dxa"/>
            <w:tcBorders>
              <w:top w:val="nil"/>
              <w:left w:val="nil"/>
              <w:bottom w:val="nil"/>
              <w:right w:val="nil"/>
            </w:tcBorders>
          </w:tcPr>
          <w:p w14:paraId="6F57BE4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-0.102</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142B4B9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0.430</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5BFF905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994" w:type="dxa"/>
            <w:tcBorders>
              <w:top w:val="nil"/>
              <w:left w:val="nil"/>
              <w:bottom w:val="nil"/>
              <w:right w:val="nil"/>
            </w:tcBorders>
          </w:tcPr>
          <w:p w14:paraId="7650FAB9"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1BAF6FFD" w14:textId="77777777" w:rsidR="00ED55AB" w:rsidRPr="00620D67" w:rsidRDefault="00ED55AB">
            <w:pPr>
              <w:widowControl w:val="0"/>
              <w:jc w:val="center"/>
              <w:rPr>
                <w:rFonts w:ascii="Times New Roman" w:hAnsi="Times New Roman" w:cs="Times New Roman"/>
                <w:color w:val="000000"/>
                <w:sz w:val="24"/>
                <w:szCs w:val="24"/>
              </w:rPr>
            </w:pPr>
          </w:p>
        </w:tc>
        <w:tc>
          <w:tcPr>
            <w:tcW w:w="969" w:type="dxa"/>
            <w:tcBorders>
              <w:top w:val="nil"/>
              <w:left w:val="nil"/>
              <w:bottom w:val="nil"/>
              <w:right w:val="nil"/>
            </w:tcBorders>
          </w:tcPr>
          <w:p w14:paraId="3467FC3A"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14440335"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103BBC55" w14:textId="77777777" w:rsidR="00ED55AB" w:rsidRPr="00620D67" w:rsidRDefault="00ED55AB">
            <w:pPr>
              <w:widowControl w:val="0"/>
              <w:jc w:val="center"/>
              <w:rPr>
                <w:rFonts w:ascii="Times New Roman" w:hAnsi="Times New Roman" w:cs="Times New Roman"/>
                <w:color w:val="000000"/>
                <w:sz w:val="24"/>
                <w:szCs w:val="24"/>
              </w:rPr>
            </w:pPr>
          </w:p>
        </w:tc>
        <w:tc>
          <w:tcPr>
            <w:tcW w:w="938" w:type="dxa"/>
            <w:tcBorders>
              <w:top w:val="nil"/>
              <w:left w:val="nil"/>
              <w:bottom w:val="nil"/>
              <w:right w:val="nil"/>
            </w:tcBorders>
          </w:tcPr>
          <w:p w14:paraId="5EB4C592" w14:textId="77777777" w:rsidR="00ED55AB" w:rsidRPr="00620D67" w:rsidRDefault="00ED55AB">
            <w:pPr>
              <w:widowControl w:val="0"/>
              <w:jc w:val="center"/>
              <w:rPr>
                <w:rFonts w:ascii="Times New Roman" w:hAnsi="Times New Roman" w:cs="Times New Roman"/>
                <w:color w:val="000000"/>
                <w:sz w:val="24"/>
                <w:szCs w:val="24"/>
              </w:rPr>
            </w:pPr>
          </w:p>
        </w:tc>
        <w:tc>
          <w:tcPr>
            <w:tcW w:w="851" w:type="dxa"/>
            <w:tcBorders>
              <w:top w:val="nil"/>
              <w:left w:val="nil"/>
              <w:bottom w:val="nil"/>
              <w:right w:val="nil"/>
            </w:tcBorders>
          </w:tcPr>
          <w:p w14:paraId="580C50D2"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3E5E784A" w14:textId="77777777">
        <w:tc>
          <w:tcPr>
            <w:tcW w:w="1325" w:type="dxa"/>
            <w:tcBorders>
              <w:top w:val="nil"/>
              <w:left w:val="nil"/>
              <w:bottom w:val="nil"/>
              <w:right w:val="nil"/>
            </w:tcBorders>
          </w:tcPr>
          <w:p w14:paraId="7B878A50"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MTB</w:t>
            </w:r>
          </w:p>
        </w:tc>
        <w:tc>
          <w:tcPr>
            <w:tcW w:w="1318" w:type="dxa"/>
            <w:tcBorders>
              <w:top w:val="nil"/>
              <w:left w:val="nil"/>
              <w:bottom w:val="nil"/>
              <w:right w:val="nil"/>
            </w:tcBorders>
          </w:tcPr>
          <w:p w14:paraId="19D22C7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-0.051</w:t>
            </w:r>
            <w:r w:rsidRPr="00620D67">
              <w:rPr>
                <w:rFonts w:ascii="Times New Roman" w:hAnsi="Times New Roman" w:cs="Times New Roman"/>
                <w:color w:val="000000"/>
                <w:sz w:val="24"/>
                <w:szCs w:val="24"/>
                <w:vertAlign w:val="superscript"/>
              </w:rPr>
              <w:t>*</w:t>
            </w:r>
          </w:p>
        </w:tc>
        <w:tc>
          <w:tcPr>
            <w:tcW w:w="1267" w:type="dxa"/>
            <w:tcBorders>
              <w:top w:val="nil"/>
              <w:left w:val="nil"/>
              <w:bottom w:val="nil"/>
              <w:right w:val="nil"/>
            </w:tcBorders>
          </w:tcPr>
          <w:p w14:paraId="2F002EB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-0.076</w:t>
            </w:r>
            <w:r w:rsidRPr="00620D67">
              <w:rPr>
                <w:rFonts w:ascii="Times New Roman" w:hAnsi="Times New Roman" w:cs="Times New Roman"/>
                <w:color w:val="000000"/>
                <w:sz w:val="24"/>
                <w:szCs w:val="24"/>
                <w:vertAlign w:val="superscript"/>
              </w:rPr>
              <w:t>*</w:t>
            </w:r>
          </w:p>
        </w:tc>
        <w:tc>
          <w:tcPr>
            <w:tcW w:w="1326" w:type="dxa"/>
            <w:tcBorders>
              <w:top w:val="nil"/>
              <w:left w:val="nil"/>
              <w:bottom w:val="nil"/>
              <w:right w:val="nil"/>
            </w:tcBorders>
          </w:tcPr>
          <w:p w14:paraId="350BF9E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0.237</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277E858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-0.391</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3BD4925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-0.197</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64FFADD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994" w:type="dxa"/>
            <w:tcBorders>
              <w:top w:val="nil"/>
              <w:left w:val="nil"/>
              <w:bottom w:val="nil"/>
              <w:right w:val="nil"/>
            </w:tcBorders>
          </w:tcPr>
          <w:p w14:paraId="3FBDB3FA" w14:textId="77777777" w:rsidR="00ED55AB" w:rsidRPr="00620D67" w:rsidRDefault="00ED55AB">
            <w:pPr>
              <w:widowControl w:val="0"/>
              <w:jc w:val="center"/>
              <w:rPr>
                <w:rFonts w:ascii="Times New Roman" w:hAnsi="Times New Roman" w:cs="Times New Roman"/>
                <w:color w:val="000000"/>
                <w:sz w:val="24"/>
                <w:szCs w:val="24"/>
              </w:rPr>
            </w:pPr>
          </w:p>
        </w:tc>
        <w:tc>
          <w:tcPr>
            <w:tcW w:w="969" w:type="dxa"/>
            <w:tcBorders>
              <w:top w:val="nil"/>
              <w:left w:val="nil"/>
              <w:bottom w:val="nil"/>
              <w:right w:val="nil"/>
            </w:tcBorders>
          </w:tcPr>
          <w:p w14:paraId="6BAE5C9A"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1B237789"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3AAD725A" w14:textId="77777777" w:rsidR="00ED55AB" w:rsidRPr="00620D67" w:rsidRDefault="00ED55AB">
            <w:pPr>
              <w:widowControl w:val="0"/>
              <w:jc w:val="center"/>
              <w:rPr>
                <w:rFonts w:ascii="Times New Roman" w:hAnsi="Times New Roman" w:cs="Times New Roman"/>
                <w:color w:val="000000"/>
                <w:sz w:val="24"/>
                <w:szCs w:val="24"/>
              </w:rPr>
            </w:pPr>
          </w:p>
        </w:tc>
        <w:tc>
          <w:tcPr>
            <w:tcW w:w="938" w:type="dxa"/>
            <w:tcBorders>
              <w:top w:val="nil"/>
              <w:left w:val="nil"/>
              <w:bottom w:val="nil"/>
              <w:right w:val="nil"/>
            </w:tcBorders>
          </w:tcPr>
          <w:p w14:paraId="2B08A749" w14:textId="77777777" w:rsidR="00ED55AB" w:rsidRPr="00620D67" w:rsidRDefault="00ED55AB">
            <w:pPr>
              <w:widowControl w:val="0"/>
              <w:jc w:val="center"/>
              <w:rPr>
                <w:rFonts w:ascii="Times New Roman" w:hAnsi="Times New Roman" w:cs="Times New Roman"/>
                <w:color w:val="000000"/>
                <w:sz w:val="24"/>
                <w:szCs w:val="24"/>
              </w:rPr>
            </w:pPr>
          </w:p>
        </w:tc>
        <w:tc>
          <w:tcPr>
            <w:tcW w:w="851" w:type="dxa"/>
            <w:tcBorders>
              <w:top w:val="nil"/>
              <w:left w:val="nil"/>
              <w:bottom w:val="nil"/>
              <w:right w:val="nil"/>
            </w:tcBorders>
          </w:tcPr>
          <w:p w14:paraId="06066507"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0BE7C9D7" w14:textId="77777777">
        <w:tc>
          <w:tcPr>
            <w:tcW w:w="1325" w:type="dxa"/>
            <w:tcBorders>
              <w:top w:val="nil"/>
              <w:left w:val="nil"/>
              <w:bottom w:val="nil"/>
              <w:right w:val="nil"/>
            </w:tcBorders>
          </w:tcPr>
          <w:p w14:paraId="493971F2"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PPT</w:t>
            </w:r>
          </w:p>
        </w:tc>
        <w:tc>
          <w:tcPr>
            <w:tcW w:w="1318" w:type="dxa"/>
            <w:tcBorders>
              <w:top w:val="nil"/>
              <w:left w:val="nil"/>
              <w:bottom w:val="nil"/>
              <w:right w:val="nil"/>
            </w:tcBorders>
          </w:tcPr>
          <w:p w14:paraId="3BD51A3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0.104</w:t>
            </w:r>
            <w:r w:rsidRPr="00620D67">
              <w:rPr>
                <w:rFonts w:ascii="Times New Roman" w:hAnsi="Times New Roman" w:cs="Times New Roman"/>
                <w:color w:val="000000"/>
                <w:sz w:val="24"/>
                <w:szCs w:val="24"/>
                <w:vertAlign w:val="superscript"/>
              </w:rPr>
              <w:t>*</w:t>
            </w:r>
          </w:p>
        </w:tc>
        <w:tc>
          <w:tcPr>
            <w:tcW w:w="1267" w:type="dxa"/>
            <w:tcBorders>
              <w:top w:val="nil"/>
              <w:left w:val="nil"/>
              <w:bottom w:val="nil"/>
              <w:right w:val="nil"/>
            </w:tcBorders>
          </w:tcPr>
          <w:p w14:paraId="795ABC5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0.070</w:t>
            </w:r>
            <w:r w:rsidRPr="00620D67">
              <w:rPr>
                <w:rFonts w:ascii="Times New Roman" w:hAnsi="Times New Roman" w:cs="Times New Roman"/>
                <w:color w:val="000000"/>
                <w:sz w:val="24"/>
                <w:szCs w:val="24"/>
                <w:vertAlign w:val="superscript"/>
              </w:rPr>
              <w:t>*</w:t>
            </w:r>
          </w:p>
        </w:tc>
        <w:tc>
          <w:tcPr>
            <w:tcW w:w="1326" w:type="dxa"/>
            <w:tcBorders>
              <w:top w:val="nil"/>
              <w:left w:val="nil"/>
              <w:bottom w:val="nil"/>
              <w:right w:val="nil"/>
            </w:tcBorders>
          </w:tcPr>
          <w:p w14:paraId="28F9319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-0.016</w:t>
            </w:r>
          </w:p>
        </w:tc>
        <w:tc>
          <w:tcPr>
            <w:tcW w:w="994" w:type="dxa"/>
            <w:tcBorders>
              <w:top w:val="nil"/>
              <w:left w:val="nil"/>
              <w:bottom w:val="nil"/>
              <w:right w:val="nil"/>
            </w:tcBorders>
          </w:tcPr>
          <w:p w14:paraId="7AEF9C8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0.135</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5555F0B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0.400</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5D00838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-0.093</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77C1E2B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969" w:type="dxa"/>
            <w:tcBorders>
              <w:top w:val="nil"/>
              <w:left w:val="nil"/>
              <w:bottom w:val="nil"/>
              <w:right w:val="nil"/>
            </w:tcBorders>
          </w:tcPr>
          <w:p w14:paraId="6422CA03"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25ACBEF7"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6F26D674" w14:textId="77777777" w:rsidR="00ED55AB" w:rsidRPr="00620D67" w:rsidRDefault="00ED55AB">
            <w:pPr>
              <w:widowControl w:val="0"/>
              <w:jc w:val="center"/>
              <w:rPr>
                <w:rFonts w:ascii="Times New Roman" w:hAnsi="Times New Roman" w:cs="Times New Roman"/>
                <w:color w:val="000000"/>
                <w:sz w:val="24"/>
                <w:szCs w:val="24"/>
              </w:rPr>
            </w:pPr>
          </w:p>
        </w:tc>
        <w:tc>
          <w:tcPr>
            <w:tcW w:w="938" w:type="dxa"/>
            <w:tcBorders>
              <w:top w:val="nil"/>
              <w:left w:val="nil"/>
              <w:bottom w:val="nil"/>
              <w:right w:val="nil"/>
            </w:tcBorders>
          </w:tcPr>
          <w:p w14:paraId="3FFE2058" w14:textId="77777777" w:rsidR="00ED55AB" w:rsidRPr="00620D67" w:rsidRDefault="00ED55AB">
            <w:pPr>
              <w:widowControl w:val="0"/>
              <w:jc w:val="center"/>
              <w:rPr>
                <w:rFonts w:ascii="Times New Roman" w:hAnsi="Times New Roman" w:cs="Times New Roman"/>
                <w:color w:val="000000"/>
                <w:sz w:val="24"/>
                <w:szCs w:val="24"/>
              </w:rPr>
            </w:pPr>
          </w:p>
        </w:tc>
        <w:tc>
          <w:tcPr>
            <w:tcW w:w="851" w:type="dxa"/>
            <w:tcBorders>
              <w:top w:val="nil"/>
              <w:left w:val="nil"/>
              <w:bottom w:val="nil"/>
              <w:right w:val="nil"/>
            </w:tcBorders>
          </w:tcPr>
          <w:p w14:paraId="132BA1B8"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649BA2DE" w14:textId="77777777">
        <w:tc>
          <w:tcPr>
            <w:tcW w:w="1325" w:type="dxa"/>
            <w:tcBorders>
              <w:top w:val="nil"/>
              <w:left w:val="nil"/>
              <w:bottom w:val="nil"/>
              <w:right w:val="nil"/>
            </w:tcBorders>
          </w:tcPr>
          <w:p w14:paraId="56370735"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COCSR</w:t>
            </w:r>
          </w:p>
        </w:tc>
        <w:tc>
          <w:tcPr>
            <w:tcW w:w="1318" w:type="dxa"/>
            <w:tcBorders>
              <w:top w:val="nil"/>
              <w:left w:val="nil"/>
              <w:bottom w:val="nil"/>
              <w:right w:val="nil"/>
            </w:tcBorders>
          </w:tcPr>
          <w:p w14:paraId="181C6EB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-0.017</w:t>
            </w:r>
          </w:p>
        </w:tc>
        <w:tc>
          <w:tcPr>
            <w:tcW w:w="1267" w:type="dxa"/>
            <w:tcBorders>
              <w:top w:val="nil"/>
              <w:left w:val="nil"/>
              <w:bottom w:val="nil"/>
              <w:right w:val="nil"/>
            </w:tcBorders>
          </w:tcPr>
          <w:p w14:paraId="15D15DD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0.097</w:t>
            </w:r>
            <w:r w:rsidRPr="00620D67">
              <w:rPr>
                <w:rFonts w:ascii="Times New Roman" w:hAnsi="Times New Roman" w:cs="Times New Roman"/>
                <w:color w:val="000000"/>
                <w:sz w:val="24"/>
                <w:szCs w:val="24"/>
                <w:vertAlign w:val="superscript"/>
              </w:rPr>
              <w:t>*</w:t>
            </w:r>
          </w:p>
        </w:tc>
        <w:tc>
          <w:tcPr>
            <w:tcW w:w="1326" w:type="dxa"/>
            <w:tcBorders>
              <w:top w:val="nil"/>
              <w:left w:val="nil"/>
              <w:bottom w:val="nil"/>
              <w:right w:val="nil"/>
            </w:tcBorders>
          </w:tcPr>
          <w:p w14:paraId="1C09F3C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-0.054</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44D8BCC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0.278</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49CF08B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0.122</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268D457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-0.055</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14ADE36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0.088</w:t>
            </w:r>
            <w:r w:rsidRPr="00620D67">
              <w:rPr>
                <w:rFonts w:ascii="Times New Roman" w:hAnsi="Times New Roman" w:cs="Times New Roman"/>
                <w:color w:val="000000"/>
                <w:sz w:val="24"/>
                <w:szCs w:val="24"/>
                <w:vertAlign w:val="superscript"/>
              </w:rPr>
              <w:t>*</w:t>
            </w:r>
          </w:p>
        </w:tc>
        <w:tc>
          <w:tcPr>
            <w:tcW w:w="969" w:type="dxa"/>
            <w:tcBorders>
              <w:top w:val="nil"/>
              <w:left w:val="nil"/>
              <w:bottom w:val="nil"/>
              <w:right w:val="nil"/>
            </w:tcBorders>
          </w:tcPr>
          <w:p w14:paraId="6DF9E11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994" w:type="dxa"/>
            <w:tcBorders>
              <w:top w:val="nil"/>
              <w:left w:val="nil"/>
              <w:bottom w:val="nil"/>
              <w:right w:val="nil"/>
            </w:tcBorders>
          </w:tcPr>
          <w:p w14:paraId="263C7D01" w14:textId="77777777" w:rsidR="00ED55AB" w:rsidRPr="00620D67" w:rsidRDefault="00ED55AB">
            <w:pPr>
              <w:widowControl w:val="0"/>
              <w:jc w:val="center"/>
              <w:rPr>
                <w:rFonts w:ascii="Times New Roman" w:hAnsi="Times New Roman" w:cs="Times New Roman"/>
                <w:color w:val="000000"/>
                <w:sz w:val="24"/>
                <w:szCs w:val="24"/>
              </w:rPr>
            </w:pPr>
          </w:p>
        </w:tc>
        <w:tc>
          <w:tcPr>
            <w:tcW w:w="994" w:type="dxa"/>
            <w:tcBorders>
              <w:top w:val="nil"/>
              <w:left w:val="nil"/>
              <w:bottom w:val="nil"/>
              <w:right w:val="nil"/>
            </w:tcBorders>
          </w:tcPr>
          <w:p w14:paraId="799466CD" w14:textId="77777777" w:rsidR="00ED55AB" w:rsidRPr="00620D67" w:rsidRDefault="00ED55AB">
            <w:pPr>
              <w:widowControl w:val="0"/>
              <w:jc w:val="center"/>
              <w:rPr>
                <w:rFonts w:ascii="Times New Roman" w:hAnsi="Times New Roman" w:cs="Times New Roman"/>
                <w:color w:val="000000"/>
                <w:sz w:val="24"/>
                <w:szCs w:val="24"/>
              </w:rPr>
            </w:pPr>
          </w:p>
        </w:tc>
        <w:tc>
          <w:tcPr>
            <w:tcW w:w="938" w:type="dxa"/>
            <w:tcBorders>
              <w:top w:val="nil"/>
              <w:left w:val="nil"/>
              <w:bottom w:val="nil"/>
              <w:right w:val="nil"/>
            </w:tcBorders>
          </w:tcPr>
          <w:p w14:paraId="4D38C5B3" w14:textId="77777777" w:rsidR="00ED55AB" w:rsidRPr="00620D67" w:rsidRDefault="00ED55AB">
            <w:pPr>
              <w:widowControl w:val="0"/>
              <w:jc w:val="center"/>
              <w:rPr>
                <w:rFonts w:ascii="Times New Roman" w:hAnsi="Times New Roman" w:cs="Times New Roman"/>
                <w:color w:val="000000"/>
                <w:sz w:val="24"/>
                <w:szCs w:val="24"/>
              </w:rPr>
            </w:pPr>
          </w:p>
        </w:tc>
        <w:tc>
          <w:tcPr>
            <w:tcW w:w="851" w:type="dxa"/>
            <w:tcBorders>
              <w:top w:val="nil"/>
              <w:left w:val="nil"/>
              <w:bottom w:val="nil"/>
              <w:right w:val="nil"/>
            </w:tcBorders>
          </w:tcPr>
          <w:p w14:paraId="16054E5A"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2B1EABDA" w14:textId="77777777">
        <w:tc>
          <w:tcPr>
            <w:tcW w:w="1325" w:type="dxa"/>
            <w:tcBorders>
              <w:top w:val="nil"/>
              <w:left w:val="nil"/>
              <w:bottom w:val="nil"/>
              <w:right w:val="nil"/>
            </w:tcBorders>
          </w:tcPr>
          <w:p w14:paraId="41C40620"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BDIV</w:t>
            </w:r>
          </w:p>
        </w:tc>
        <w:tc>
          <w:tcPr>
            <w:tcW w:w="1318" w:type="dxa"/>
            <w:tcBorders>
              <w:top w:val="nil"/>
              <w:left w:val="nil"/>
              <w:bottom w:val="nil"/>
              <w:right w:val="nil"/>
            </w:tcBorders>
          </w:tcPr>
          <w:p w14:paraId="182BCD8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-0.093</w:t>
            </w:r>
            <w:r w:rsidRPr="00620D67">
              <w:rPr>
                <w:rFonts w:ascii="Times New Roman" w:hAnsi="Times New Roman" w:cs="Times New Roman"/>
                <w:color w:val="000000"/>
                <w:sz w:val="24"/>
                <w:szCs w:val="24"/>
                <w:vertAlign w:val="superscript"/>
              </w:rPr>
              <w:t>*</w:t>
            </w:r>
          </w:p>
        </w:tc>
        <w:tc>
          <w:tcPr>
            <w:tcW w:w="1267" w:type="dxa"/>
            <w:tcBorders>
              <w:top w:val="nil"/>
              <w:left w:val="nil"/>
              <w:bottom w:val="nil"/>
              <w:right w:val="nil"/>
            </w:tcBorders>
          </w:tcPr>
          <w:p w14:paraId="6379381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-0.064</w:t>
            </w:r>
            <w:r w:rsidRPr="00620D67">
              <w:rPr>
                <w:rFonts w:ascii="Times New Roman" w:hAnsi="Times New Roman" w:cs="Times New Roman"/>
                <w:color w:val="000000"/>
                <w:sz w:val="24"/>
                <w:szCs w:val="24"/>
                <w:vertAlign w:val="superscript"/>
              </w:rPr>
              <w:t>*</w:t>
            </w:r>
          </w:p>
        </w:tc>
        <w:tc>
          <w:tcPr>
            <w:tcW w:w="1326" w:type="dxa"/>
            <w:tcBorders>
              <w:top w:val="nil"/>
              <w:left w:val="nil"/>
              <w:bottom w:val="nil"/>
              <w:right w:val="nil"/>
            </w:tcBorders>
          </w:tcPr>
          <w:p w14:paraId="3C6AC2F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0.114</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66C594E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-0.242</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44EE5DB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-0.093</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078D789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0.137</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595712A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0.002</w:t>
            </w:r>
          </w:p>
        </w:tc>
        <w:tc>
          <w:tcPr>
            <w:tcW w:w="969" w:type="dxa"/>
            <w:tcBorders>
              <w:top w:val="nil"/>
              <w:left w:val="nil"/>
              <w:bottom w:val="nil"/>
              <w:right w:val="nil"/>
            </w:tcBorders>
          </w:tcPr>
          <w:p w14:paraId="7C73E23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-0.024</w:t>
            </w:r>
          </w:p>
        </w:tc>
        <w:tc>
          <w:tcPr>
            <w:tcW w:w="994" w:type="dxa"/>
            <w:tcBorders>
              <w:top w:val="nil"/>
              <w:left w:val="nil"/>
              <w:bottom w:val="nil"/>
              <w:right w:val="nil"/>
            </w:tcBorders>
          </w:tcPr>
          <w:p w14:paraId="04BB403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994" w:type="dxa"/>
            <w:tcBorders>
              <w:top w:val="nil"/>
              <w:left w:val="nil"/>
              <w:bottom w:val="nil"/>
              <w:right w:val="nil"/>
            </w:tcBorders>
          </w:tcPr>
          <w:p w14:paraId="1E9C243A" w14:textId="77777777" w:rsidR="00ED55AB" w:rsidRPr="00620D67" w:rsidRDefault="00ED55AB">
            <w:pPr>
              <w:widowControl w:val="0"/>
              <w:jc w:val="center"/>
              <w:rPr>
                <w:rFonts w:ascii="Times New Roman" w:hAnsi="Times New Roman" w:cs="Times New Roman"/>
                <w:color w:val="000000"/>
                <w:sz w:val="24"/>
                <w:szCs w:val="24"/>
              </w:rPr>
            </w:pPr>
          </w:p>
        </w:tc>
        <w:tc>
          <w:tcPr>
            <w:tcW w:w="938" w:type="dxa"/>
            <w:tcBorders>
              <w:top w:val="nil"/>
              <w:left w:val="nil"/>
              <w:bottom w:val="nil"/>
              <w:right w:val="nil"/>
            </w:tcBorders>
          </w:tcPr>
          <w:p w14:paraId="67268428" w14:textId="77777777" w:rsidR="00ED55AB" w:rsidRPr="00620D67" w:rsidRDefault="00ED55AB">
            <w:pPr>
              <w:widowControl w:val="0"/>
              <w:jc w:val="center"/>
              <w:rPr>
                <w:rFonts w:ascii="Times New Roman" w:hAnsi="Times New Roman" w:cs="Times New Roman"/>
                <w:color w:val="000000"/>
                <w:sz w:val="24"/>
                <w:szCs w:val="24"/>
              </w:rPr>
            </w:pPr>
          </w:p>
        </w:tc>
        <w:tc>
          <w:tcPr>
            <w:tcW w:w="851" w:type="dxa"/>
            <w:tcBorders>
              <w:top w:val="nil"/>
              <w:left w:val="nil"/>
              <w:bottom w:val="nil"/>
              <w:right w:val="nil"/>
            </w:tcBorders>
          </w:tcPr>
          <w:p w14:paraId="4BA8F07C"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60E6716E" w14:textId="77777777">
        <w:tc>
          <w:tcPr>
            <w:tcW w:w="1325" w:type="dxa"/>
            <w:tcBorders>
              <w:top w:val="nil"/>
              <w:left w:val="nil"/>
              <w:bottom w:val="nil"/>
              <w:right w:val="nil"/>
            </w:tcBorders>
          </w:tcPr>
          <w:p w14:paraId="52B385C3"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BSIZE</w:t>
            </w:r>
          </w:p>
        </w:tc>
        <w:tc>
          <w:tcPr>
            <w:tcW w:w="1318" w:type="dxa"/>
            <w:tcBorders>
              <w:top w:val="nil"/>
              <w:left w:val="nil"/>
              <w:bottom w:val="nil"/>
              <w:right w:val="nil"/>
            </w:tcBorders>
          </w:tcPr>
          <w:p w14:paraId="4C1F733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-0.034</w:t>
            </w:r>
            <w:r w:rsidRPr="00620D67">
              <w:rPr>
                <w:rFonts w:ascii="Times New Roman" w:hAnsi="Times New Roman" w:cs="Times New Roman"/>
                <w:color w:val="000000"/>
                <w:sz w:val="24"/>
                <w:szCs w:val="24"/>
                <w:vertAlign w:val="superscript"/>
              </w:rPr>
              <w:t>*</w:t>
            </w:r>
          </w:p>
        </w:tc>
        <w:tc>
          <w:tcPr>
            <w:tcW w:w="1267" w:type="dxa"/>
            <w:tcBorders>
              <w:top w:val="nil"/>
              <w:left w:val="nil"/>
              <w:bottom w:val="nil"/>
              <w:right w:val="nil"/>
            </w:tcBorders>
          </w:tcPr>
          <w:p w14:paraId="6D92E11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-0.071</w:t>
            </w:r>
            <w:r w:rsidRPr="00620D67">
              <w:rPr>
                <w:rFonts w:ascii="Times New Roman" w:hAnsi="Times New Roman" w:cs="Times New Roman"/>
                <w:color w:val="000000"/>
                <w:sz w:val="24"/>
                <w:szCs w:val="24"/>
                <w:vertAlign w:val="superscript"/>
              </w:rPr>
              <w:t>*</w:t>
            </w:r>
          </w:p>
        </w:tc>
        <w:tc>
          <w:tcPr>
            <w:tcW w:w="1326" w:type="dxa"/>
            <w:tcBorders>
              <w:top w:val="nil"/>
              <w:left w:val="nil"/>
              <w:bottom w:val="nil"/>
              <w:right w:val="nil"/>
            </w:tcBorders>
          </w:tcPr>
          <w:p w14:paraId="36D2E5D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-0.219</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53C8F7F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0.237</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5FDDD72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0.147</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5C931EB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-0.124</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130E843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0.124</w:t>
            </w:r>
            <w:r w:rsidRPr="00620D67">
              <w:rPr>
                <w:rFonts w:ascii="Times New Roman" w:hAnsi="Times New Roman" w:cs="Times New Roman"/>
                <w:color w:val="000000"/>
                <w:sz w:val="24"/>
                <w:szCs w:val="24"/>
                <w:vertAlign w:val="superscript"/>
              </w:rPr>
              <w:t>*</w:t>
            </w:r>
          </w:p>
        </w:tc>
        <w:tc>
          <w:tcPr>
            <w:tcW w:w="969" w:type="dxa"/>
            <w:tcBorders>
              <w:top w:val="nil"/>
              <w:left w:val="nil"/>
              <w:bottom w:val="nil"/>
              <w:right w:val="nil"/>
            </w:tcBorders>
          </w:tcPr>
          <w:p w14:paraId="2EF2DFC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-0.004</w:t>
            </w:r>
          </w:p>
        </w:tc>
        <w:tc>
          <w:tcPr>
            <w:tcW w:w="994" w:type="dxa"/>
            <w:tcBorders>
              <w:top w:val="nil"/>
              <w:left w:val="nil"/>
              <w:bottom w:val="nil"/>
              <w:right w:val="nil"/>
            </w:tcBorders>
          </w:tcPr>
          <w:p w14:paraId="367F150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-0.103</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4455A70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938" w:type="dxa"/>
            <w:tcBorders>
              <w:top w:val="nil"/>
              <w:left w:val="nil"/>
              <w:bottom w:val="nil"/>
              <w:right w:val="nil"/>
            </w:tcBorders>
          </w:tcPr>
          <w:p w14:paraId="24F64F7A" w14:textId="77777777" w:rsidR="00ED55AB" w:rsidRPr="00620D67" w:rsidRDefault="00ED55AB">
            <w:pPr>
              <w:widowControl w:val="0"/>
              <w:jc w:val="center"/>
              <w:rPr>
                <w:rFonts w:ascii="Times New Roman" w:hAnsi="Times New Roman" w:cs="Times New Roman"/>
                <w:color w:val="000000"/>
                <w:sz w:val="24"/>
                <w:szCs w:val="24"/>
              </w:rPr>
            </w:pPr>
          </w:p>
        </w:tc>
        <w:tc>
          <w:tcPr>
            <w:tcW w:w="851" w:type="dxa"/>
            <w:tcBorders>
              <w:top w:val="nil"/>
              <w:left w:val="nil"/>
              <w:bottom w:val="nil"/>
              <w:right w:val="nil"/>
            </w:tcBorders>
          </w:tcPr>
          <w:p w14:paraId="1853C62D"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0A2C2329" w14:textId="77777777">
        <w:tc>
          <w:tcPr>
            <w:tcW w:w="1325" w:type="dxa"/>
            <w:tcBorders>
              <w:top w:val="nil"/>
              <w:left w:val="nil"/>
              <w:bottom w:val="nil"/>
              <w:right w:val="nil"/>
            </w:tcBorders>
          </w:tcPr>
          <w:p w14:paraId="039A74F0"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BIND</w:t>
            </w:r>
          </w:p>
        </w:tc>
        <w:tc>
          <w:tcPr>
            <w:tcW w:w="1318" w:type="dxa"/>
            <w:tcBorders>
              <w:top w:val="nil"/>
              <w:left w:val="nil"/>
              <w:bottom w:val="nil"/>
              <w:right w:val="nil"/>
            </w:tcBorders>
          </w:tcPr>
          <w:p w14:paraId="5784C4D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0.012</w:t>
            </w:r>
          </w:p>
        </w:tc>
        <w:tc>
          <w:tcPr>
            <w:tcW w:w="1267" w:type="dxa"/>
            <w:tcBorders>
              <w:top w:val="nil"/>
              <w:left w:val="nil"/>
              <w:bottom w:val="nil"/>
              <w:right w:val="nil"/>
            </w:tcBorders>
          </w:tcPr>
          <w:p w14:paraId="1B80926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0.067</w:t>
            </w:r>
            <w:r w:rsidRPr="00620D67">
              <w:rPr>
                <w:rFonts w:ascii="Times New Roman" w:hAnsi="Times New Roman" w:cs="Times New Roman"/>
                <w:color w:val="000000"/>
                <w:sz w:val="24"/>
                <w:szCs w:val="24"/>
                <w:vertAlign w:val="superscript"/>
              </w:rPr>
              <w:t>*</w:t>
            </w:r>
          </w:p>
        </w:tc>
        <w:tc>
          <w:tcPr>
            <w:tcW w:w="1326" w:type="dxa"/>
            <w:tcBorders>
              <w:top w:val="nil"/>
              <w:left w:val="nil"/>
              <w:bottom w:val="nil"/>
              <w:right w:val="nil"/>
            </w:tcBorders>
          </w:tcPr>
          <w:p w14:paraId="2E7C22A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0.138</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6B4B0A5B"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0.002</w:t>
            </w:r>
          </w:p>
        </w:tc>
        <w:tc>
          <w:tcPr>
            <w:tcW w:w="994" w:type="dxa"/>
            <w:tcBorders>
              <w:top w:val="nil"/>
              <w:left w:val="nil"/>
              <w:bottom w:val="nil"/>
              <w:right w:val="nil"/>
            </w:tcBorders>
          </w:tcPr>
          <w:p w14:paraId="38D9382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-0.050</w:t>
            </w:r>
            <w:r w:rsidRPr="00620D67">
              <w:rPr>
                <w:rFonts w:ascii="Times New Roman" w:hAnsi="Times New Roman" w:cs="Times New Roman"/>
                <w:color w:val="000000"/>
                <w:sz w:val="24"/>
                <w:szCs w:val="24"/>
                <w:vertAlign w:val="superscript"/>
              </w:rPr>
              <w:t>*</w:t>
            </w:r>
          </w:p>
        </w:tc>
        <w:tc>
          <w:tcPr>
            <w:tcW w:w="994" w:type="dxa"/>
            <w:tcBorders>
              <w:top w:val="nil"/>
              <w:left w:val="nil"/>
              <w:bottom w:val="nil"/>
              <w:right w:val="nil"/>
            </w:tcBorders>
          </w:tcPr>
          <w:p w14:paraId="004BE3A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0.021</w:t>
            </w:r>
          </w:p>
        </w:tc>
        <w:tc>
          <w:tcPr>
            <w:tcW w:w="994" w:type="dxa"/>
            <w:tcBorders>
              <w:top w:val="nil"/>
              <w:left w:val="nil"/>
              <w:bottom w:val="nil"/>
              <w:right w:val="nil"/>
            </w:tcBorders>
          </w:tcPr>
          <w:p w14:paraId="7A69029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-0.004</w:t>
            </w:r>
          </w:p>
        </w:tc>
        <w:tc>
          <w:tcPr>
            <w:tcW w:w="969" w:type="dxa"/>
            <w:tcBorders>
              <w:top w:val="nil"/>
              <w:left w:val="nil"/>
              <w:bottom w:val="nil"/>
              <w:right w:val="nil"/>
            </w:tcBorders>
          </w:tcPr>
          <w:p w14:paraId="29961A6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0.027</w:t>
            </w:r>
          </w:p>
        </w:tc>
        <w:tc>
          <w:tcPr>
            <w:tcW w:w="994" w:type="dxa"/>
            <w:tcBorders>
              <w:top w:val="nil"/>
              <w:left w:val="nil"/>
              <w:bottom w:val="nil"/>
              <w:right w:val="nil"/>
            </w:tcBorders>
          </w:tcPr>
          <w:p w14:paraId="7E80A44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0.002</w:t>
            </w:r>
          </w:p>
        </w:tc>
        <w:tc>
          <w:tcPr>
            <w:tcW w:w="994" w:type="dxa"/>
            <w:tcBorders>
              <w:top w:val="nil"/>
              <w:left w:val="nil"/>
              <w:bottom w:val="nil"/>
              <w:right w:val="nil"/>
            </w:tcBorders>
          </w:tcPr>
          <w:p w14:paraId="282B527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-0.331</w:t>
            </w:r>
            <w:r w:rsidRPr="00620D67">
              <w:rPr>
                <w:rFonts w:ascii="Times New Roman" w:hAnsi="Times New Roman" w:cs="Times New Roman"/>
                <w:color w:val="000000"/>
                <w:sz w:val="24"/>
                <w:szCs w:val="24"/>
                <w:vertAlign w:val="superscript"/>
              </w:rPr>
              <w:t>*</w:t>
            </w:r>
          </w:p>
        </w:tc>
        <w:tc>
          <w:tcPr>
            <w:tcW w:w="938" w:type="dxa"/>
            <w:tcBorders>
              <w:top w:val="nil"/>
              <w:left w:val="nil"/>
              <w:bottom w:val="nil"/>
              <w:right w:val="nil"/>
            </w:tcBorders>
          </w:tcPr>
          <w:p w14:paraId="2106B5A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c>
          <w:tcPr>
            <w:tcW w:w="851" w:type="dxa"/>
            <w:tcBorders>
              <w:top w:val="nil"/>
              <w:left w:val="nil"/>
              <w:bottom w:val="nil"/>
              <w:right w:val="nil"/>
            </w:tcBorders>
          </w:tcPr>
          <w:p w14:paraId="1973CA7F"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4263FD89" w14:textId="77777777" w:rsidTr="00620D67">
        <w:tc>
          <w:tcPr>
            <w:tcW w:w="1325" w:type="dxa"/>
            <w:tcBorders>
              <w:top w:val="nil"/>
              <w:left w:val="nil"/>
              <w:bottom w:val="single" w:sz="4" w:space="0" w:color="000000"/>
              <w:right w:val="nil"/>
            </w:tcBorders>
          </w:tcPr>
          <w:p w14:paraId="5A4D9823"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BEXP</w:t>
            </w:r>
          </w:p>
        </w:tc>
        <w:tc>
          <w:tcPr>
            <w:tcW w:w="1318" w:type="dxa"/>
            <w:tcBorders>
              <w:top w:val="nil"/>
              <w:left w:val="nil"/>
              <w:bottom w:val="single" w:sz="4" w:space="0" w:color="000000"/>
              <w:right w:val="nil"/>
            </w:tcBorders>
          </w:tcPr>
          <w:p w14:paraId="6DD2520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-0.068</w:t>
            </w:r>
            <w:r w:rsidRPr="00620D67">
              <w:rPr>
                <w:rFonts w:ascii="Times New Roman" w:hAnsi="Times New Roman" w:cs="Times New Roman"/>
                <w:color w:val="000000"/>
                <w:sz w:val="24"/>
                <w:szCs w:val="24"/>
                <w:vertAlign w:val="superscript"/>
              </w:rPr>
              <w:t>*</w:t>
            </w:r>
          </w:p>
        </w:tc>
        <w:tc>
          <w:tcPr>
            <w:tcW w:w="1267" w:type="dxa"/>
            <w:tcBorders>
              <w:top w:val="nil"/>
              <w:left w:val="nil"/>
              <w:bottom w:val="single" w:sz="4" w:space="0" w:color="000000"/>
              <w:right w:val="nil"/>
            </w:tcBorders>
          </w:tcPr>
          <w:p w14:paraId="38A2A6A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0.145</w:t>
            </w:r>
            <w:r w:rsidRPr="00620D67">
              <w:rPr>
                <w:rFonts w:ascii="Times New Roman" w:hAnsi="Times New Roman" w:cs="Times New Roman"/>
                <w:color w:val="000000"/>
                <w:sz w:val="24"/>
                <w:szCs w:val="24"/>
                <w:vertAlign w:val="superscript"/>
              </w:rPr>
              <w:t>*</w:t>
            </w:r>
          </w:p>
        </w:tc>
        <w:tc>
          <w:tcPr>
            <w:tcW w:w="1326" w:type="dxa"/>
            <w:tcBorders>
              <w:top w:val="nil"/>
              <w:left w:val="nil"/>
              <w:bottom w:val="single" w:sz="4" w:space="0" w:color="000000"/>
              <w:right w:val="nil"/>
            </w:tcBorders>
          </w:tcPr>
          <w:p w14:paraId="52E0E85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0.123</w:t>
            </w:r>
            <w:r w:rsidRPr="00620D67">
              <w:rPr>
                <w:rFonts w:ascii="Times New Roman" w:hAnsi="Times New Roman" w:cs="Times New Roman"/>
                <w:color w:val="000000"/>
                <w:sz w:val="24"/>
                <w:szCs w:val="24"/>
                <w:vertAlign w:val="superscript"/>
              </w:rPr>
              <w:t>*</w:t>
            </w:r>
          </w:p>
        </w:tc>
        <w:tc>
          <w:tcPr>
            <w:tcW w:w="994" w:type="dxa"/>
            <w:tcBorders>
              <w:top w:val="nil"/>
              <w:left w:val="nil"/>
              <w:bottom w:val="single" w:sz="4" w:space="0" w:color="000000"/>
              <w:right w:val="nil"/>
            </w:tcBorders>
          </w:tcPr>
          <w:p w14:paraId="193DC22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-0.118</w:t>
            </w:r>
            <w:r w:rsidRPr="00620D67">
              <w:rPr>
                <w:rFonts w:ascii="Times New Roman" w:hAnsi="Times New Roman" w:cs="Times New Roman"/>
                <w:color w:val="000000"/>
                <w:sz w:val="24"/>
                <w:szCs w:val="24"/>
                <w:vertAlign w:val="superscript"/>
              </w:rPr>
              <w:t>*</w:t>
            </w:r>
          </w:p>
        </w:tc>
        <w:tc>
          <w:tcPr>
            <w:tcW w:w="994" w:type="dxa"/>
            <w:tcBorders>
              <w:top w:val="nil"/>
              <w:left w:val="nil"/>
              <w:bottom w:val="single" w:sz="4" w:space="0" w:color="000000"/>
              <w:right w:val="nil"/>
            </w:tcBorders>
          </w:tcPr>
          <w:p w14:paraId="714EDBC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-0.112</w:t>
            </w:r>
            <w:r w:rsidRPr="00620D67">
              <w:rPr>
                <w:rFonts w:ascii="Times New Roman" w:hAnsi="Times New Roman" w:cs="Times New Roman"/>
                <w:color w:val="000000"/>
                <w:sz w:val="24"/>
                <w:szCs w:val="24"/>
                <w:vertAlign w:val="superscript"/>
              </w:rPr>
              <w:t>*</w:t>
            </w:r>
          </w:p>
        </w:tc>
        <w:tc>
          <w:tcPr>
            <w:tcW w:w="994" w:type="dxa"/>
            <w:tcBorders>
              <w:top w:val="nil"/>
              <w:left w:val="nil"/>
              <w:bottom w:val="single" w:sz="4" w:space="0" w:color="000000"/>
              <w:right w:val="nil"/>
            </w:tcBorders>
          </w:tcPr>
          <w:p w14:paraId="7952AAF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0.007</w:t>
            </w:r>
          </w:p>
        </w:tc>
        <w:tc>
          <w:tcPr>
            <w:tcW w:w="994" w:type="dxa"/>
            <w:tcBorders>
              <w:top w:val="nil"/>
              <w:left w:val="nil"/>
              <w:bottom w:val="single" w:sz="4" w:space="0" w:color="000000"/>
              <w:right w:val="nil"/>
            </w:tcBorders>
          </w:tcPr>
          <w:p w14:paraId="7376F7F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-0.034</w:t>
            </w:r>
            <w:r w:rsidRPr="00620D67">
              <w:rPr>
                <w:rFonts w:ascii="Times New Roman" w:hAnsi="Times New Roman" w:cs="Times New Roman"/>
                <w:color w:val="000000"/>
                <w:sz w:val="24"/>
                <w:szCs w:val="24"/>
                <w:vertAlign w:val="superscript"/>
              </w:rPr>
              <w:t>*</w:t>
            </w:r>
          </w:p>
        </w:tc>
        <w:tc>
          <w:tcPr>
            <w:tcW w:w="969" w:type="dxa"/>
            <w:tcBorders>
              <w:top w:val="nil"/>
              <w:left w:val="nil"/>
              <w:bottom w:val="single" w:sz="4" w:space="0" w:color="000000"/>
              <w:right w:val="nil"/>
            </w:tcBorders>
          </w:tcPr>
          <w:p w14:paraId="3612A36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-0.005</w:t>
            </w:r>
          </w:p>
        </w:tc>
        <w:tc>
          <w:tcPr>
            <w:tcW w:w="994" w:type="dxa"/>
            <w:tcBorders>
              <w:top w:val="nil"/>
              <w:left w:val="nil"/>
              <w:bottom w:val="single" w:sz="4" w:space="0" w:color="000000"/>
              <w:right w:val="nil"/>
            </w:tcBorders>
          </w:tcPr>
          <w:p w14:paraId="041391F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0.074</w:t>
            </w:r>
            <w:r w:rsidRPr="00620D67">
              <w:rPr>
                <w:rFonts w:ascii="Times New Roman" w:hAnsi="Times New Roman" w:cs="Times New Roman"/>
                <w:color w:val="000000"/>
                <w:sz w:val="24"/>
                <w:szCs w:val="24"/>
                <w:vertAlign w:val="superscript"/>
              </w:rPr>
              <w:t>*</w:t>
            </w:r>
          </w:p>
        </w:tc>
        <w:tc>
          <w:tcPr>
            <w:tcW w:w="994" w:type="dxa"/>
            <w:tcBorders>
              <w:top w:val="nil"/>
              <w:left w:val="nil"/>
              <w:bottom w:val="single" w:sz="4" w:space="0" w:color="000000"/>
              <w:right w:val="nil"/>
            </w:tcBorders>
          </w:tcPr>
          <w:p w14:paraId="7DD2972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-0.060</w:t>
            </w:r>
            <w:r w:rsidRPr="00620D67">
              <w:rPr>
                <w:rFonts w:ascii="Times New Roman" w:hAnsi="Times New Roman" w:cs="Times New Roman"/>
                <w:color w:val="000000"/>
                <w:sz w:val="24"/>
                <w:szCs w:val="24"/>
                <w:vertAlign w:val="superscript"/>
              </w:rPr>
              <w:t>*</w:t>
            </w:r>
          </w:p>
        </w:tc>
        <w:tc>
          <w:tcPr>
            <w:tcW w:w="938" w:type="dxa"/>
            <w:tcBorders>
              <w:top w:val="nil"/>
              <w:left w:val="nil"/>
              <w:bottom w:val="single" w:sz="4" w:space="0" w:color="000000"/>
              <w:right w:val="nil"/>
            </w:tcBorders>
          </w:tcPr>
          <w:p w14:paraId="12FC98E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0.103</w:t>
            </w:r>
            <w:r w:rsidRPr="00620D67">
              <w:rPr>
                <w:rFonts w:ascii="Times New Roman" w:hAnsi="Times New Roman" w:cs="Times New Roman"/>
                <w:color w:val="000000"/>
                <w:sz w:val="24"/>
                <w:szCs w:val="24"/>
                <w:vertAlign w:val="superscript"/>
              </w:rPr>
              <w:t>*</w:t>
            </w:r>
          </w:p>
        </w:tc>
        <w:tc>
          <w:tcPr>
            <w:tcW w:w="851" w:type="dxa"/>
            <w:tcBorders>
              <w:top w:val="nil"/>
              <w:left w:val="nil"/>
              <w:bottom w:val="single" w:sz="4" w:space="0" w:color="000000"/>
              <w:right w:val="nil"/>
            </w:tcBorders>
          </w:tcPr>
          <w:p w14:paraId="7F823CD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1.000</w:t>
            </w:r>
          </w:p>
        </w:tc>
      </w:tr>
      <w:tr w:rsidR="00ED55AB" w:rsidRPr="00620D67" w14:paraId="1EA7A359" w14:textId="77777777" w:rsidTr="00620D67">
        <w:tc>
          <w:tcPr>
            <w:tcW w:w="13958" w:type="dxa"/>
            <w:gridSpan w:val="13"/>
            <w:tcBorders>
              <w:top w:val="single" w:sz="4" w:space="0" w:color="000000"/>
              <w:left w:val="nil"/>
              <w:bottom w:val="nil"/>
              <w:right w:val="nil"/>
            </w:tcBorders>
          </w:tcPr>
          <w:p w14:paraId="110241EC" w14:textId="77777777" w:rsidR="00ED55AB" w:rsidRPr="00620D67" w:rsidRDefault="00000000">
            <w:pPr>
              <w:widowControl w:val="0"/>
              <w:jc w:val="both"/>
              <w:rPr>
                <w:rFonts w:ascii="Times New Roman" w:hAnsi="Times New Roman" w:cs="Times New Roman"/>
                <w:color w:val="000000"/>
              </w:rPr>
            </w:pPr>
            <w:r w:rsidRPr="00620D67">
              <w:rPr>
                <w:rFonts w:ascii="Times New Roman" w:hAnsi="Times New Roman" w:cs="Times New Roman"/>
                <w:color w:val="000000"/>
              </w:rPr>
              <w:t>This table shows the correlation among independent variables. All continuous variables are winsorised at the 1st and 99th percentiles to address potential outliers. The definitions of the variables are provided in Appendix A.</w:t>
            </w:r>
            <w:r w:rsidRPr="00620D67">
              <w:rPr>
                <w:rFonts w:ascii="Times New Roman" w:hAnsi="Times New Roman" w:cs="Times New Roman"/>
                <w:color w:val="000000"/>
                <w:vertAlign w:val="superscript"/>
              </w:rPr>
              <w:t xml:space="preserve"> * </w:t>
            </w:r>
            <w:r w:rsidRPr="00620D67">
              <w:rPr>
                <w:rFonts w:ascii="Times New Roman" w:hAnsi="Times New Roman" w:cs="Times New Roman"/>
                <w:color w:val="000000"/>
              </w:rPr>
              <w:t xml:space="preserve">indicates statistical significance at 5% level.         </w:t>
            </w:r>
          </w:p>
        </w:tc>
      </w:tr>
    </w:tbl>
    <w:p w14:paraId="2032520B" w14:textId="77777777" w:rsidR="00ED55AB" w:rsidRPr="00620D67" w:rsidRDefault="00ED55AB">
      <w:pPr>
        <w:rPr>
          <w:rFonts w:ascii="Times New Roman" w:hAnsi="Times New Roman" w:cs="Times New Roman"/>
          <w:color w:val="000000"/>
          <w:sz w:val="24"/>
          <w:szCs w:val="24"/>
        </w:rPr>
        <w:sectPr w:rsidR="00ED55AB" w:rsidRPr="00620D67">
          <w:pgSz w:w="16838" w:h="11906" w:orient="landscape"/>
          <w:pgMar w:top="1440" w:right="1440" w:bottom="1440" w:left="1440" w:header="709" w:footer="709" w:gutter="0"/>
          <w:cols w:space="720"/>
        </w:sectPr>
      </w:pPr>
    </w:p>
    <w:tbl>
      <w:tblPr>
        <w:tblStyle w:val="a3"/>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5"/>
        <w:gridCol w:w="1618"/>
        <w:gridCol w:w="1617"/>
        <w:gridCol w:w="1617"/>
        <w:gridCol w:w="1619"/>
      </w:tblGrid>
      <w:tr w:rsidR="00ED55AB" w:rsidRPr="00620D67" w14:paraId="4EF74647" w14:textId="77777777" w:rsidTr="00620D67">
        <w:trPr>
          <w:trHeight w:val="57"/>
        </w:trPr>
        <w:tc>
          <w:tcPr>
            <w:tcW w:w="9026" w:type="dxa"/>
            <w:gridSpan w:val="5"/>
            <w:tcBorders>
              <w:top w:val="nil"/>
              <w:left w:val="nil"/>
              <w:bottom w:val="single" w:sz="4" w:space="0" w:color="000000"/>
              <w:right w:val="nil"/>
            </w:tcBorders>
          </w:tcPr>
          <w:p w14:paraId="2FD66541" w14:textId="77777777" w:rsidR="00ED55AB" w:rsidRPr="00620D67" w:rsidRDefault="00000000" w:rsidP="00620D67">
            <w:pPr>
              <w:pageBreakBefore/>
              <w:widowControl w:val="0"/>
              <w:jc w:val="both"/>
              <w:rPr>
                <w:rFonts w:ascii="Times New Roman" w:hAnsi="Times New Roman" w:cs="Times New Roman"/>
                <w:b/>
                <w:color w:val="000000"/>
                <w:sz w:val="24"/>
                <w:szCs w:val="24"/>
              </w:rPr>
            </w:pPr>
            <w:r w:rsidRPr="00620D67">
              <w:rPr>
                <w:rFonts w:ascii="Times New Roman" w:hAnsi="Times New Roman" w:cs="Times New Roman"/>
                <w:b/>
                <w:color w:val="000000"/>
                <w:sz w:val="24"/>
                <w:szCs w:val="24"/>
              </w:rPr>
              <w:lastRenderedPageBreak/>
              <w:t xml:space="preserve">Table 5 </w:t>
            </w:r>
            <w:r w:rsidRPr="00620D67">
              <w:rPr>
                <w:rFonts w:ascii="Times New Roman" w:hAnsi="Times New Roman" w:cs="Times New Roman"/>
                <w:color w:val="000000"/>
                <w:sz w:val="24"/>
                <w:szCs w:val="24"/>
              </w:rPr>
              <w:t>ESG performance and investors ownership (Fixed-Effect method)</w:t>
            </w:r>
          </w:p>
        </w:tc>
      </w:tr>
      <w:tr w:rsidR="00ED55AB" w:rsidRPr="00620D67" w14:paraId="59932FFC" w14:textId="77777777">
        <w:trPr>
          <w:trHeight w:val="57"/>
        </w:trPr>
        <w:tc>
          <w:tcPr>
            <w:tcW w:w="2555" w:type="dxa"/>
            <w:tcBorders>
              <w:top w:val="single" w:sz="4" w:space="0" w:color="000000"/>
              <w:left w:val="nil"/>
              <w:bottom w:val="nil"/>
              <w:right w:val="nil"/>
            </w:tcBorders>
          </w:tcPr>
          <w:p w14:paraId="7F4FFF8F" w14:textId="77777777" w:rsidR="00ED55AB" w:rsidRPr="00620D67" w:rsidRDefault="00ED55AB">
            <w:pPr>
              <w:widowControl w:val="0"/>
              <w:rPr>
                <w:rFonts w:ascii="Times New Roman" w:hAnsi="Times New Roman" w:cs="Times New Roman"/>
                <w:color w:val="000000"/>
                <w:sz w:val="24"/>
                <w:szCs w:val="24"/>
              </w:rPr>
            </w:pPr>
          </w:p>
        </w:tc>
        <w:tc>
          <w:tcPr>
            <w:tcW w:w="6471" w:type="dxa"/>
            <w:gridSpan w:val="4"/>
            <w:tcBorders>
              <w:top w:val="single" w:sz="4" w:space="0" w:color="000000"/>
              <w:left w:val="nil"/>
              <w:bottom w:val="single" w:sz="4" w:space="0" w:color="000000"/>
              <w:right w:val="nil"/>
            </w:tcBorders>
          </w:tcPr>
          <w:p w14:paraId="3B0C152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 xml:space="preserve">ESG performance </w:t>
            </w:r>
          </w:p>
        </w:tc>
      </w:tr>
      <w:tr w:rsidR="00ED55AB" w:rsidRPr="00620D67" w14:paraId="4B43BBCF" w14:textId="77777777">
        <w:trPr>
          <w:trHeight w:val="57"/>
        </w:trPr>
        <w:tc>
          <w:tcPr>
            <w:tcW w:w="2555" w:type="dxa"/>
            <w:tcBorders>
              <w:top w:val="nil"/>
              <w:left w:val="nil"/>
              <w:bottom w:val="nil"/>
              <w:right w:val="nil"/>
            </w:tcBorders>
          </w:tcPr>
          <w:p w14:paraId="7EA4BBB2" w14:textId="77777777" w:rsidR="00ED55AB" w:rsidRPr="00620D67" w:rsidRDefault="00ED55AB">
            <w:pPr>
              <w:widowControl w:val="0"/>
              <w:rPr>
                <w:rFonts w:ascii="Times New Roman" w:hAnsi="Times New Roman" w:cs="Times New Roman"/>
                <w:b/>
                <w:color w:val="000000"/>
                <w:sz w:val="24"/>
                <w:szCs w:val="24"/>
              </w:rPr>
            </w:pPr>
          </w:p>
        </w:tc>
        <w:tc>
          <w:tcPr>
            <w:tcW w:w="1618" w:type="dxa"/>
            <w:tcBorders>
              <w:top w:val="single" w:sz="4" w:space="0" w:color="000000"/>
              <w:left w:val="nil"/>
              <w:bottom w:val="single" w:sz="4" w:space="0" w:color="000000"/>
              <w:right w:val="nil"/>
            </w:tcBorders>
          </w:tcPr>
          <w:p w14:paraId="10C1A41D" w14:textId="77777777" w:rsidR="00ED55AB" w:rsidRPr="00620D67" w:rsidRDefault="00000000">
            <w:pPr>
              <w:widowControl w:val="0"/>
              <w:jc w:val="center"/>
              <w:rPr>
                <w:rFonts w:ascii="Times New Roman" w:hAnsi="Times New Roman" w:cs="Times New Roman"/>
                <w:b/>
                <w:color w:val="000000"/>
                <w:sz w:val="24"/>
                <w:szCs w:val="24"/>
              </w:rPr>
            </w:pPr>
            <w:r w:rsidRPr="00620D67">
              <w:rPr>
                <w:rFonts w:ascii="Times New Roman" w:hAnsi="Times New Roman" w:cs="Times New Roman"/>
                <w:b/>
                <w:color w:val="000000"/>
                <w:sz w:val="24"/>
                <w:szCs w:val="24"/>
              </w:rPr>
              <w:t>Model 1</w:t>
            </w:r>
          </w:p>
        </w:tc>
        <w:tc>
          <w:tcPr>
            <w:tcW w:w="1617" w:type="dxa"/>
            <w:tcBorders>
              <w:top w:val="single" w:sz="4" w:space="0" w:color="000000"/>
              <w:left w:val="nil"/>
              <w:bottom w:val="single" w:sz="4" w:space="0" w:color="000000"/>
              <w:right w:val="nil"/>
            </w:tcBorders>
          </w:tcPr>
          <w:p w14:paraId="6FC1972B" w14:textId="77777777" w:rsidR="00ED55AB" w:rsidRPr="00620D67" w:rsidRDefault="00000000">
            <w:pPr>
              <w:widowControl w:val="0"/>
              <w:jc w:val="center"/>
              <w:rPr>
                <w:rFonts w:ascii="Times New Roman" w:hAnsi="Times New Roman" w:cs="Times New Roman"/>
                <w:b/>
                <w:color w:val="000000"/>
                <w:sz w:val="24"/>
                <w:szCs w:val="24"/>
              </w:rPr>
            </w:pPr>
            <w:r w:rsidRPr="00620D67">
              <w:rPr>
                <w:rFonts w:ascii="Times New Roman" w:hAnsi="Times New Roman" w:cs="Times New Roman"/>
                <w:b/>
                <w:color w:val="000000"/>
                <w:sz w:val="24"/>
                <w:szCs w:val="24"/>
              </w:rPr>
              <w:t>Model 2</w:t>
            </w:r>
          </w:p>
        </w:tc>
        <w:tc>
          <w:tcPr>
            <w:tcW w:w="1617" w:type="dxa"/>
            <w:tcBorders>
              <w:top w:val="single" w:sz="4" w:space="0" w:color="000000"/>
              <w:left w:val="nil"/>
              <w:bottom w:val="single" w:sz="4" w:space="0" w:color="000000"/>
              <w:right w:val="nil"/>
            </w:tcBorders>
          </w:tcPr>
          <w:p w14:paraId="70D13405" w14:textId="77777777" w:rsidR="00ED55AB" w:rsidRPr="00620D67" w:rsidRDefault="00000000">
            <w:pPr>
              <w:widowControl w:val="0"/>
              <w:jc w:val="center"/>
              <w:rPr>
                <w:rFonts w:ascii="Times New Roman" w:hAnsi="Times New Roman" w:cs="Times New Roman"/>
                <w:b/>
                <w:color w:val="000000"/>
                <w:sz w:val="24"/>
                <w:szCs w:val="24"/>
              </w:rPr>
            </w:pPr>
            <w:r w:rsidRPr="00620D67">
              <w:rPr>
                <w:rFonts w:ascii="Times New Roman" w:hAnsi="Times New Roman" w:cs="Times New Roman"/>
                <w:b/>
                <w:color w:val="000000"/>
                <w:sz w:val="24"/>
                <w:szCs w:val="24"/>
              </w:rPr>
              <w:t>Model 3</w:t>
            </w:r>
          </w:p>
        </w:tc>
        <w:tc>
          <w:tcPr>
            <w:tcW w:w="1619" w:type="dxa"/>
            <w:tcBorders>
              <w:top w:val="single" w:sz="4" w:space="0" w:color="000000"/>
              <w:left w:val="nil"/>
              <w:bottom w:val="single" w:sz="4" w:space="0" w:color="000000"/>
              <w:right w:val="nil"/>
            </w:tcBorders>
          </w:tcPr>
          <w:p w14:paraId="24C59722" w14:textId="77777777" w:rsidR="00ED55AB" w:rsidRPr="00620D67" w:rsidRDefault="00000000">
            <w:pPr>
              <w:widowControl w:val="0"/>
              <w:jc w:val="center"/>
              <w:rPr>
                <w:rFonts w:ascii="Times New Roman" w:hAnsi="Times New Roman" w:cs="Times New Roman"/>
                <w:b/>
                <w:color w:val="000000"/>
                <w:sz w:val="24"/>
                <w:szCs w:val="24"/>
              </w:rPr>
            </w:pPr>
            <w:r w:rsidRPr="00620D67">
              <w:rPr>
                <w:rFonts w:ascii="Times New Roman" w:hAnsi="Times New Roman" w:cs="Times New Roman"/>
                <w:b/>
                <w:color w:val="000000"/>
                <w:sz w:val="24"/>
                <w:szCs w:val="24"/>
              </w:rPr>
              <w:t>Model 4</w:t>
            </w:r>
          </w:p>
        </w:tc>
      </w:tr>
      <w:tr w:rsidR="00ED55AB" w:rsidRPr="00620D67" w14:paraId="57093C6A" w14:textId="77777777">
        <w:trPr>
          <w:trHeight w:val="57"/>
        </w:trPr>
        <w:tc>
          <w:tcPr>
            <w:tcW w:w="2555" w:type="dxa"/>
            <w:tcBorders>
              <w:top w:val="single" w:sz="4" w:space="0" w:color="000000"/>
              <w:left w:val="nil"/>
              <w:bottom w:val="nil"/>
              <w:right w:val="nil"/>
            </w:tcBorders>
          </w:tcPr>
          <w:p w14:paraId="0088C07B"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GOVOWN</w:t>
            </w:r>
          </w:p>
        </w:tc>
        <w:tc>
          <w:tcPr>
            <w:tcW w:w="1618" w:type="dxa"/>
            <w:tcBorders>
              <w:top w:val="single" w:sz="4" w:space="0" w:color="000000"/>
              <w:left w:val="nil"/>
              <w:bottom w:val="nil"/>
              <w:right w:val="nil"/>
            </w:tcBorders>
          </w:tcPr>
          <w:p w14:paraId="194CDEB7" w14:textId="77777777" w:rsidR="00ED55AB" w:rsidRPr="00620D67" w:rsidRDefault="00ED55AB">
            <w:pPr>
              <w:widowControl w:val="0"/>
              <w:jc w:val="center"/>
              <w:rPr>
                <w:rFonts w:ascii="Times New Roman" w:hAnsi="Times New Roman" w:cs="Times New Roman"/>
                <w:color w:val="000000"/>
                <w:sz w:val="24"/>
                <w:szCs w:val="24"/>
              </w:rPr>
            </w:pPr>
          </w:p>
        </w:tc>
        <w:tc>
          <w:tcPr>
            <w:tcW w:w="1617" w:type="dxa"/>
            <w:tcBorders>
              <w:top w:val="single" w:sz="4" w:space="0" w:color="000000"/>
              <w:left w:val="nil"/>
              <w:bottom w:val="nil"/>
              <w:right w:val="nil"/>
            </w:tcBorders>
          </w:tcPr>
          <w:p w14:paraId="3508D68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0.280</w:t>
            </w:r>
            <w:r w:rsidRPr="00620D67">
              <w:rPr>
                <w:rFonts w:ascii="Times New Roman" w:hAnsi="Times New Roman" w:cs="Times New Roman"/>
                <w:color w:val="000000"/>
                <w:sz w:val="24"/>
                <w:szCs w:val="24"/>
                <w:vertAlign w:val="superscript"/>
              </w:rPr>
              <w:t>***</w:t>
            </w:r>
          </w:p>
        </w:tc>
        <w:tc>
          <w:tcPr>
            <w:tcW w:w="1617" w:type="dxa"/>
            <w:tcBorders>
              <w:top w:val="single" w:sz="4" w:space="0" w:color="000000"/>
              <w:left w:val="nil"/>
              <w:bottom w:val="nil"/>
              <w:right w:val="nil"/>
            </w:tcBorders>
          </w:tcPr>
          <w:p w14:paraId="2F1A6899" w14:textId="77777777" w:rsidR="00ED55AB" w:rsidRPr="00620D67" w:rsidRDefault="00ED55AB">
            <w:pPr>
              <w:widowControl w:val="0"/>
              <w:jc w:val="center"/>
              <w:rPr>
                <w:rFonts w:ascii="Times New Roman" w:hAnsi="Times New Roman" w:cs="Times New Roman"/>
                <w:color w:val="000000"/>
                <w:sz w:val="24"/>
                <w:szCs w:val="24"/>
              </w:rPr>
            </w:pPr>
          </w:p>
        </w:tc>
        <w:tc>
          <w:tcPr>
            <w:tcW w:w="1619" w:type="dxa"/>
            <w:tcBorders>
              <w:top w:val="single" w:sz="4" w:space="0" w:color="000000"/>
              <w:left w:val="nil"/>
              <w:bottom w:val="nil"/>
              <w:right w:val="nil"/>
            </w:tcBorders>
          </w:tcPr>
          <w:p w14:paraId="232B8139"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5C5A58A7" w14:textId="77777777">
        <w:trPr>
          <w:trHeight w:val="57"/>
        </w:trPr>
        <w:tc>
          <w:tcPr>
            <w:tcW w:w="2555" w:type="dxa"/>
            <w:tcBorders>
              <w:top w:val="nil"/>
              <w:left w:val="nil"/>
              <w:bottom w:val="nil"/>
              <w:right w:val="nil"/>
            </w:tcBorders>
          </w:tcPr>
          <w:p w14:paraId="185F8265"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231A0A40" w14:textId="77777777" w:rsidR="00ED55AB" w:rsidRPr="00620D67" w:rsidRDefault="00ED55AB">
            <w:pPr>
              <w:widowControl w:val="0"/>
              <w:jc w:val="center"/>
              <w:rPr>
                <w:rFonts w:ascii="Times New Roman" w:hAnsi="Times New Roman" w:cs="Times New Roman"/>
                <w:color w:val="000000"/>
                <w:sz w:val="24"/>
                <w:szCs w:val="24"/>
              </w:rPr>
            </w:pPr>
          </w:p>
        </w:tc>
        <w:tc>
          <w:tcPr>
            <w:tcW w:w="1617" w:type="dxa"/>
            <w:tcBorders>
              <w:top w:val="nil"/>
              <w:left w:val="nil"/>
              <w:bottom w:val="nil"/>
              <w:right w:val="nil"/>
            </w:tcBorders>
          </w:tcPr>
          <w:p w14:paraId="3907FD8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(2.66)</w:t>
            </w:r>
          </w:p>
        </w:tc>
        <w:tc>
          <w:tcPr>
            <w:tcW w:w="1617" w:type="dxa"/>
            <w:tcBorders>
              <w:top w:val="nil"/>
              <w:left w:val="nil"/>
              <w:bottom w:val="nil"/>
              <w:right w:val="nil"/>
            </w:tcBorders>
          </w:tcPr>
          <w:p w14:paraId="02955047" w14:textId="77777777" w:rsidR="00ED55AB" w:rsidRPr="00620D67" w:rsidRDefault="00ED55AB">
            <w:pPr>
              <w:widowControl w:val="0"/>
              <w:jc w:val="center"/>
              <w:rPr>
                <w:rFonts w:ascii="Times New Roman" w:hAnsi="Times New Roman" w:cs="Times New Roman"/>
                <w:color w:val="000000"/>
                <w:sz w:val="24"/>
                <w:szCs w:val="24"/>
              </w:rPr>
            </w:pPr>
          </w:p>
        </w:tc>
        <w:tc>
          <w:tcPr>
            <w:tcW w:w="1619" w:type="dxa"/>
            <w:tcBorders>
              <w:top w:val="nil"/>
              <w:left w:val="nil"/>
              <w:bottom w:val="nil"/>
              <w:right w:val="nil"/>
            </w:tcBorders>
          </w:tcPr>
          <w:p w14:paraId="3535646C"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0FFE8245" w14:textId="77777777">
        <w:trPr>
          <w:trHeight w:val="57"/>
        </w:trPr>
        <w:tc>
          <w:tcPr>
            <w:tcW w:w="2555" w:type="dxa"/>
            <w:tcBorders>
              <w:top w:val="nil"/>
              <w:left w:val="nil"/>
              <w:bottom w:val="nil"/>
              <w:right w:val="nil"/>
            </w:tcBorders>
          </w:tcPr>
          <w:p w14:paraId="1107F236"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FOROWN</w:t>
            </w:r>
          </w:p>
        </w:tc>
        <w:tc>
          <w:tcPr>
            <w:tcW w:w="1618" w:type="dxa"/>
            <w:tcBorders>
              <w:top w:val="nil"/>
              <w:left w:val="nil"/>
              <w:bottom w:val="nil"/>
              <w:right w:val="nil"/>
            </w:tcBorders>
          </w:tcPr>
          <w:p w14:paraId="78E3B889" w14:textId="77777777" w:rsidR="00ED55AB" w:rsidRPr="00620D67" w:rsidRDefault="00ED55AB">
            <w:pPr>
              <w:widowControl w:val="0"/>
              <w:jc w:val="center"/>
              <w:rPr>
                <w:rFonts w:ascii="Times New Roman" w:hAnsi="Times New Roman" w:cs="Times New Roman"/>
                <w:color w:val="000000"/>
                <w:sz w:val="24"/>
                <w:szCs w:val="24"/>
              </w:rPr>
            </w:pPr>
          </w:p>
        </w:tc>
        <w:tc>
          <w:tcPr>
            <w:tcW w:w="1617" w:type="dxa"/>
            <w:tcBorders>
              <w:top w:val="nil"/>
              <w:left w:val="nil"/>
              <w:bottom w:val="nil"/>
              <w:right w:val="nil"/>
            </w:tcBorders>
          </w:tcPr>
          <w:p w14:paraId="532B6571" w14:textId="77777777" w:rsidR="00ED55AB" w:rsidRPr="00620D67" w:rsidRDefault="00ED55AB">
            <w:pPr>
              <w:widowControl w:val="0"/>
              <w:jc w:val="center"/>
              <w:rPr>
                <w:rFonts w:ascii="Times New Roman" w:hAnsi="Times New Roman" w:cs="Times New Roman"/>
                <w:color w:val="000000"/>
                <w:sz w:val="24"/>
                <w:szCs w:val="24"/>
              </w:rPr>
            </w:pPr>
          </w:p>
        </w:tc>
        <w:tc>
          <w:tcPr>
            <w:tcW w:w="1617" w:type="dxa"/>
            <w:tcBorders>
              <w:top w:val="nil"/>
              <w:left w:val="nil"/>
              <w:bottom w:val="nil"/>
              <w:right w:val="nil"/>
            </w:tcBorders>
          </w:tcPr>
          <w:p w14:paraId="42DF7BB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0.102</w:t>
            </w:r>
            <w:r w:rsidRPr="00620D67">
              <w:rPr>
                <w:rFonts w:ascii="Times New Roman" w:hAnsi="Times New Roman" w:cs="Times New Roman"/>
                <w:color w:val="000000"/>
                <w:sz w:val="24"/>
                <w:szCs w:val="24"/>
                <w:vertAlign w:val="superscript"/>
              </w:rPr>
              <w:t>***</w:t>
            </w:r>
          </w:p>
        </w:tc>
        <w:tc>
          <w:tcPr>
            <w:tcW w:w="1619" w:type="dxa"/>
            <w:tcBorders>
              <w:top w:val="nil"/>
              <w:left w:val="nil"/>
              <w:bottom w:val="nil"/>
              <w:right w:val="nil"/>
            </w:tcBorders>
          </w:tcPr>
          <w:p w14:paraId="1298EE66"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506857F6" w14:textId="77777777">
        <w:trPr>
          <w:trHeight w:val="57"/>
        </w:trPr>
        <w:tc>
          <w:tcPr>
            <w:tcW w:w="2555" w:type="dxa"/>
            <w:tcBorders>
              <w:top w:val="nil"/>
              <w:left w:val="nil"/>
              <w:bottom w:val="nil"/>
              <w:right w:val="nil"/>
            </w:tcBorders>
          </w:tcPr>
          <w:p w14:paraId="31D841EC"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5065BEB2" w14:textId="77777777" w:rsidR="00ED55AB" w:rsidRPr="00620D67" w:rsidRDefault="00ED55AB">
            <w:pPr>
              <w:widowControl w:val="0"/>
              <w:jc w:val="center"/>
              <w:rPr>
                <w:rFonts w:ascii="Times New Roman" w:hAnsi="Times New Roman" w:cs="Times New Roman"/>
                <w:color w:val="000000"/>
                <w:sz w:val="24"/>
                <w:szCs w:val="24"/>
              </w:rPr>
            </w:pPr>
          </w:p>
        </w:tc>
        <w:tc>
          <w:tcPr>
            <w:tcW w:w="1617" w:type="dxa"/>
            <w:tcBorders>
              <w:top w:val="nil"/>
              <w:left w:val="nil"/>
              <w:bottom w:val="nil"/>
              <w:right w:val="nil"/>
            </w:tcBorders>
          </w:tcPr>
          <w:p w14:paraId="6A5182D6" w14:textId="77777777" w:rsidR="00ED55AB" w:rsidRPr="00620D67" w:rsidRDefault="00ED55AB">
            <w:pPr>
              <w:widowControl w:val="0"/>
              <w:jc w:val="center"/>
              <w:rPr>
                <w:rFonts w:ascii="Times New Roman" w:hAnsi="Times New Roman" w:cs="Times New Roman"/>
                <w:color w:val="000000"/>
                <w:sz w:val="24"/>
                <w:szCs w:val="24"/>
              </w:rPr>
            </w:pPr>
          </w:p>
        </w:tc>
        <w:tc>
          <w:tcPr>
            <w:tcW w:w="1617" w:type="dxa"/>
            <w:tcBorders>
              <w:top w:val="nil"/>
              <w:left w:val="nil"/>
              <w:bottom w:val="nil"/>
              <w:right w:val="nil"/>
            </w:tcBorders>
          </w:tcPr>
          <w:p w14:paraId="5415333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(3.24)</w:t>
            </w:r>
          </w:p>
        </w:tc>
        <w:tc>
          <w:tcPr>
            <w:tcW w:w="1619" w:type="dxa"/>
            <w:tcBorders>
              <w:top w:val="nil"/>
              <w:left w:val="nil"/>
              <w:bottom w:val="nil"/>
              <w:right w:val="nil"/>
            </w:tcBorders>
          </w:tcPr>
          <w:p w14:paraId="4C5ABF43"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14E57E57" w14:textId="77777777">
        <w:trPr>
          <w:trHeight w:val="57"/>
        </w:trPr>
        <w:tc>
          <w:tcPr>
            <w:tcW w:w="2555" w:type="dxa"/>
            <w:tcBorders>
              <w:top w:val="nil"/>
              <w:left w:val="nil"/>
              <w:bottom w:val="nil"/>
              <w:right w:val="nil"/>
            </w:tcBorders>
          </w:tcPr>
          <w:p w14:paraId="4E03646A"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FAMOWN</w:t>
            </w:r>
          </w:p>
        </w:tc>
        <w:tc>
          <w:tcPr>
            <w:tcW w:w="1618" w:type="dxa"/>
            <w:tcBorders>
              <w:top w:val="nil"/>
              <w:left w:val="nil"/>
              <w:bottom w:val="nil"/>
              <w:right w:val="nil"/>
            </w:tcBorders>
          </w:tcPr>
          <w:p w14:paraId="73300D7F" w14:textId="77777777" w:rsidR="00ED55AB" w:rsidRPr="00620D67" w:rsidRDefault="00ED55AB">
            <w:pPr>
              <w:widowControl w:val="0"/>
              <w:jc w:val="center"/>
              <w:rPr>
                <w:rFonts w:ascii="Times New Roman" w:hAnsi="Times New Roman" w:cs="Times New Roman"/>
                <w:color w:val="000000"/>
                <w:sz w:val="24"/>
                <w:szCs w:val="24"/>
              </w:rPr>
            </w:pPr>
          </w:p>
        </w:tc>
        <w:tc>
          <w:tcPr>
            <w:tcW w:w="1617" w:type="dxa"/>
            <w:tcBorders>
              <w:top w:val="nil"/>
              <w:left w:val="nil"/>
              <w:bottom w:val="nil"/>
              <w:right w:val="nil"/>
            </w:tcBorders>
          </w:tcPr>
          <w:p w14:paraId="1582BCEC" w14:textId="77777777" w:rsidR="00ED55AB" w:rsidRPr="00620D67" w:rsidRDefault="00ED55AB">
            <w:pPr>
              <w:widowControl w:val="0"/>
              <w:jc w:val="center"/>
              <w:rPr>
                <w:rFonts w:ascii="Times New Roman" w:hAnsi="Times New Roman" w:cs="Times New Roman"/>
                <w:color w:val="000000"/>
                <w:sz w:val="24"/>
                <w:szCs w:val="24"/>
              </w:rPr>
            </w:pPr>
          </w:p>
        </w:tc>
        <w:tc>
          <w:tcPr>
            <w:tcW w:w="1617" w:type="dxa"/>
            <w:tcBorders>
              <w:top w:val="nil"/>
              <w:left w:val="nil"/>
              <w:bottom w:val="nil"/>
              <w:right w:val="nil"/>
            </w:tcBorders>
          </w:tcPr>
          <w:p w14:paraId="53965FE8" w14:textId="77777777" w:rsidR="00ED55AB" w:rsidRPr="00620D67" w:rsidRDefault="00ED55AB">
            <w:pPr>
              <w:widowControl w:val="0"/>
              <w:jc w:val="center"/>
              <w:rPr>
                <w:rFonts w:ascii="Times New Roman" w:hAnsi="Times New Roman" w:cs="Times New Roman"/>
                <w:color w:val="000000"/>
                <w:sz w:val="24"/>
                <w:szCs w:val="24"/>
              </w:rPr>
            </w:pPr>
          </w:p>
        </w:tc>
        <w:tc>
          <w:tcPr>
            <w:tcW w:w="1619" w:type="dxa"/>
            <w:tcBorders>
              <w:top w:val="nil"/>
              <w:left w:val="nil"/>
              <w:bottom w:val="nil"/>
              <w:right w:val="nil"/>
            </w:tcBorders>
          </w:tcPr>
          <w:p w14:paraId="4AEA2DA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-0.054</w:t>
            </w:r>
            <w:r w:rsidRPr="00620D67">
              <w:rPr>
                <w:rFonts w:ascii="Times New Roman" w:hAnsi="Times New Roman" w:cs="Times New Roman"/>
                <w:color w:val="000000"/>
                <w:sz w:val="24"/>
                <w:szCs w:val="24"/>
                <w:vertAlign w:val="superscript"/>
              </w:rPr>
              <w:t>**</w:t>
            </w:r>
          </w:p>
        </w:tc>
      </w:tr>
      <w:tr w:rsidR="00ED55AB" w:rsidRPr="00620D67" w14:paraId="3D1A23FA" w14:textId="77777777">
        <w:trPr>
          <w:trHeight w:val="57"/>
        </w:trPr>
        <w:tc>
          <w:tcPr>
            <w:tcW w:w="2555" w:type="dxa"/>
            <w:tcBorders>
              <w:top w:val="nil"/>
              <w:left w:val="nil"/>
              <w:bottom w:val="nil"/>
              <w:right w:val="nil"/>
            </w:tcBorders>
          </w:tcPr>
          <w:p w14:paraId="432C84F4"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1DF56B12" w14:textId="77777777" w:rsidR="00ED55AB" w:rsidRPr="00620D67" w:rsidRDefault="00ED55AB">
            <w:pPr>
              <w:widowControl w:val="0"/>
              <w:jc w:val="center"/>
              <w:rPr>
                <w:rFonts w:ascii="Times New Roman" w:hAnsi="Times New Roman" w:cs="Times New Roman"/>
                <w:color w:val="000000"/>
                <w:sz w:val="24"/>
                <w:szCs w:val="24"/>
              </w:rPr>
            </w:pPr>
          </w:p>
        </w:tc>
        <w:tc>
          <w:tcPr>
            <w:tcW w:w="1617" w:type="dxa"/>
            <w:tcBorders>
              <w:top w:val="nil"/>
              <w:left w:val="nil"/>
              <w:bottom w:val="nil"/>
              <w:right w:val="nil"/>
            </w:tcBorders>
          </w:tcPr>
          <w:p w14:paraId="6B1950A0" w14:textId="77777777" w:rsidR="00ED55AB" w:rsidRPr="00620D67" w:rsidRDefault="00ED55AB">
            <w:pPr>
              <w:widowControl w:val="0"/>
              <w:jc w:val="center"/>
              <w:rPr>
                <w:rFonts w:ascii="Times New Roman" w:hAnsi="Times New Roman" w:cs="Times New Roman"/>
                <w:color w:val="000000"/>
                <w:sz w:val="24"/>
                <w:szCs w:val="24"/>
              </w:rPr>
            </w:pPr>
          </w:p>
        </w:tc>
        <w:tc>
          <w:tcPr>
            <w:tcW w:w="1617" w:type="dxa"/>
            <w:tcBorders>
              <w:top w:val="nil"/>
              <w:left w:val="nil"/>
              <w:bottom w:val="nil"/>
              <w:right w:val="nil"/>
            </w:tcBorders>
          </w:tcPr>
          <w:p w14:paraId="45370814" w14:textId="77777777" w:rsidR="00ED55AB" w:rsidRPr="00620D67" w:rsidRDefault="00ED55AB">
            <w:pPr>
              <w:widowControl w:val="0"/>
              <w:jc w:val="center"/>
              <w:rPr>
                <w:rFonts w:ascii="Times New Roman" w:hAnsi="Times New Roman" w:cs="Times New Roman"/>
                <w:color w:val="000000"/>
                <w:sz w:val="24"/>
                <w:szCs w:val="24"/>
              </w:rPr>
            </w:pPr>
          </w:p>
        </w:tc>
        <w:tc>
          <w:tcPr>
            <w:tcW w:w="1619" w:type="dxa"/>
            <w:tcBorders>
              <w:top w:val="nil"/>
              <w:left w:val="nil"/>
              <w:bottom w:val="nil"/>
              <w:right w:val="nil"/>
            </w:tcBorders>
          </w:tcPr>
          <w:p w14:paraId="6B3DCE2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(-2.28)</w:t>
            </w:r>
          </w:p>
        </w:tc>
      </w:tr>
      <w:tr w:rsidR="00ED55AB" w:rsidRPr="00620D67" w14:paraId="19BFE23E" w14:textId="77777777">
        <w:trPr>
          <w:trHeight w:val="57"/>
        </w:trPr>
        <w:tc>
          <w:tcPr>
            <w:tcW w:w="2555" w:type="dxa"/>
            <w:tcBorders>
              <w:top w:val="nil"/>
              <w:left w:val="nil"/>
              <w:bottom w:val="nil"/>
              <w:right w:val="nil"/>
            </w:tcBorders>
          </w:tcPr>
          <w:p w14:paraId="2EE3130D"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FSIZE</w:t>
            </w:r>
          </w:p>
        </w:tc>
        <w:tc>
          <w:tcPr>
            <w:tcW w:w="1618" w:type="dxa"/>
            <w:tcBorders>
              <w:top w:val="nil"/>
              <w:left w:val="nil"/>
              <w:bottom w:val="nil"/>
              <w:right w:val="nil"/>
            </w:tcBorders>
          </w:tcPr>
          <w:p w14:paraId="585E9C6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3.686</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40A334F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3.660</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503308B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3.781</w:t>
            </w:r>
            <w:r w:rsidRPr="00620D67">
              <w:rPr>
                <w:rFonts w:ascii="Times New Roman" w:hAnsi="Times New Roman" w:cs="Times New Roman"/>
                <w:color w:val="000000"/>
                <w:sz w:val="24"/>
                <w:szCs w:val="24"/>
                <w:vertAlign w:val="superscript"/>
              </w:rPr>
              <w:t>***</w:t>
            </w:r>
          </w:p>
        </w:tc>
        <w:tc>
          <w:tcPr>
            <w:tcW w:w="1619" w:type="dxa"/>
            <w:tcBorders>
              <w:top w:val="nil"/>
              <w:left w:val="nil"/>
              <w:bottom w:val="nil"/>
              <w:right w:val="nil"/>
            </w:tcBorders>
          </w:tcPr>
          <w:p w14:paraId="50E26EC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3.749</w:t>
            </w:r>
            <w:r w:rsidRPr="00620D67">
              <w:rPr>
                <w:rFonts w:ascii="Times New Roman" w:hAnsi="Times New Roman" w:cs="Times New Roman"/>
                <w:color w:val="000000"/>
                <w:sz w:val="24"/>
                <w:szCs w:val="24"/>
                <w:vertAlign w:val="superscript"/>
              </w:rPr>
              <w:t>***</w:t>
            </w:r>
          </w:p>
        </w:tc>
      </w:tr>
      <w:tr w:rsidR="00ED55AB" w:rsidRPr="00620D67" w14:paraId="3C723200" w14:textId="77777777">
        <w:trPr>
          <w:trHeight w:val="57"/>
        </w:trPr>
        <w:tc>
          <w:tcPr>
            <w:tcW w:w="2555" w:type="dxa"/>
            <w:tcBorders>
              <w:top w:val="nil"/>
              <w:left w:val="nil"/>
              <w:bottom w:val="nil"/>
              <w:right w:val="nil"/>
            </w:tcBorders>
          </w:tcPr>
          <w:p w14:paraId="71572F39"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38BBA19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(7.36)</w:t>
            </w:r>
          </w:p>
        </w:tc>
        <w:tc>
          <w:tcPr>
            <w:tcW w:w="1617" w:type="dxa"/>
            <w:tcBorders>
              <w:top w:val="nil"/>
              <w:left w:val="nil"/>
              <w:bottom w:val="nil"/>
              <w:right w:val="nil"/>
            </w:tcBorders>
          </w:tcPr>
          <w:p w14:paraId="11329EF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(7.33)</w:t>
            </w:r>
          </w:p>
        </w:tc>
        <w:tc>
          <w:tcPr>
            <w:tcW w:w="1617" w:type="dxa"/>
            <w:tcBorders>
              <w:top w:val="nil"/>
              <w:left w:val="nil"/>
              <w:bottom w:val="nil"/>
              <w:right w:val="nil"/>
            </w:tcBorders>
          </w:tcPr>
          <w:p w14:paraId="5E09D27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(7.57)</w:t>
            </w:r>
          </w:p>
        </w:tc>
        <w:tc>
          <w:tcPr>
            <w:tcW w:w="1619" w:type="dxa"/>
            <w:tcBorders>
              <w:top w:val="nil"/>
              <w:left w:val="nil"/>
              <w:bottom w:val="nil"/>
              <w:right w:val="nil"/>
            </w:tcBorders>
          </w:tcPr>
          <w:p w14:paraId="39DBB31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(7.45)</w:t>
            </w:r>
          </w:p>
        </w:tc>
      </w:tr>
      <w:tr w:rsidR="00ED55AB" w:rsidRPr="00620D67" w14:paraId="78EDAD97" w14:textId="77777777">
        <w:trPr>
          <w:trHeight w:val="57"/>
        </w:trPr>
        <w:tc>
          <w:tcPr>
            <w:tcW w:w="2555" w:type="dxa"/>
            <w:tcBorders>
              <w:top w:val="nil"/>
              <w:left w:val="nil"/>
              <w:bottom w:val="nil"/>
              <w:right w:val="nil"/>
            </w:tcBorders>
          </w:tcPr>
          <w:p w14:paraId="03F51022"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LEV</w:t>
            </w:r>
          </w:p>
        </w:tc>
        <w:tc>
          <w:tcPr>
            <w:tcW w:w="1618" w:type="dxa"/>
            <w:tcBorders>
              <w:top w:val="nil"/>
              <w:left w:val="nil"/>
              <w:bottom w:val="nil"/>
              <w:right w:val="nil"/>
            </w:tcBorders>
          </w:tcPr>
          <w:p w14:paraId="6B788B9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-1.224</w:t>
            </w:r>
          </w:p>
        </w:tc>
        <w:tc>
          <w:tcPr>
            <w:tcW w:w="1617" w:type="dxa"/>
            <w:tcBorders>
              <w:top w:val="nil"/>
              <w:left w:val="nil"/>
              <w:bottom w:val="nil"/>
              <w:right w:val="nil"/>
            </w:tcBorders>
          </w:tcPr>
          <w:p w14:paraId="0A8F21C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-1.493</w:t>
            </w:r>
          </w:p>
        </w:tc>
        <w:tc>
          <w:tcPr>
            <w:tcW w:w="1617" w:type="dxa"/>
            <w:tcBorders>
              <w:top w:val="nil"/>
              <w:left w:val="nil"/>
              <w:bottom w:val="nil"/>
              <w:right w:val="nil"/>
            </w:tcBorders>
          </w:tcPr>
          <w:p w14:paraId="300EA82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-1.416</w:t>
            </w:r>
          </w:p>
        </w:tc>
        <w:tc>
          <w:tcPr>
            <w:tcW w:w="1619" w:type="dxa"/>
            <w:tcBorders>
              <w:top w:val="nil"/>
              <w:left w:val="nil"/>
              <w:bottom w:val="nil"/>
              <w:right w:val="nil"/>
            </w:tcBorders>
          </w:tcPr>
          <w:p w14:paraId="3D54CA9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-1.101</w:t>
            </w:r>
          </w:p>
        </w:tc>
      </w:tr>
      <w:tr w:rsidR="00ED55AB" w:rsidRPr="00620D67" w14:paraId="69FD92FE" w14:textId="77777777">
        <w:trPr>
          <w:trHeight w:val="57"/>
        </w:trPr>
        <w:tc>
          <w:tcPr>
            <w:tcW w:w="2555" w:type="dxa"/>
            <w:tcBorders>
              <w:top w:val="nil"/>
              <w:left w:val="nil"/>
              <w:bottom w:val="nil"/>
              <w:right w:val="nil"/>
            </w:tcBorders>
          </w:tcPr>
          <w:p w14:paraId="512981C6"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406475F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(-0.57)</w:t>
            </w:r>
          </w:p>
        </w:tc>
        <w:tc>
          <w:tcPr>
            <w:tcW w:w="1617" w:type="dxa"/>
            <w:tcBorders>
              <w:top w:val="nil"/>
              <w:left w:val="nil"/>
              <w:bottom w:val="nil"/>
              <w:right w:val="nil"/>
            </w:tcBorders>
          </w:tcPr>
          <w:p w14:paraId="690DD02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(-0.69)</w:t>
            </w:r>
          </w:p>
        </w:tc>
        <w:tc>
          <w:tcPr>
            <w:tcW w:w="1617" w:type="dxa"/>
            <w:tcBorders>
              <w:top w:val="nil"/>
              <w:left w:val="nil"/>
              <w:bottom w:val="nil"/>
              <w:right w:val="nil"/>
            </w:tcBorders>
          </w:tcPr>
          <w:p w14:paraId="51F66E8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(-0.66)</w:t>
            </w:r>
          </w:p>
        </w:tc>
        <w:tc>
          <w:tcPr>
            <w:tcW w:w="1619" w:type="dxa"/>
            <w:tcBorders>
              <w:top w:val="nil"/>
              <w:left w:val="nil"/>
              <w:bottom w:val="nil"/>
              <w:right w:val="nil"/>
            </w:tcBorders>
          </w:tcPr>
          <w:p w14:paraId="75FC455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(-0.52)</w:t>
            </w:r>
          </w:p>
        </w:tc>
      </w:tr>
      <w:tr w:rsidR="00ED55AB" w:rsidRPr="00620D67" w14:paraId="0348111F" w14:textId="77777777">
        <w:trPr>
          <w:trHeight w:val="57"/>
        </w:trPr>
        <w:tc>
          <w:tcPr>
            <w:tcW w:w="2555" w:type="dxa"/>
            <w:tcBorders>
              <w:top w:val="nil"/>
              <w:left w:val="nil"/>
              <w:bottom w:val="nil"/>
              <w:right w:val="nil"/>
            </w:tcBorders>
          </w:tcPr>
          <w:p w14:paraId="3FFCF982"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MTB</w:t>
            </w:r>
          </w:p>
        </w:tc>
        <w:tc>
          <w:tcPr>
            <w:tcW w:w="1618" w:type="dxa"/>
            <w:tcBorders>
              <w:top w:val="nil"/>
              <w:left w:val="nil"/>
              <w:bottom w:val="nil"/>
              <w:right w:val="nil"/>
            </w:tcBorders>
          </w:tcPr>
          <w:p w14:paraId="66FCC4E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0.053</w:t>
            </w:r>
          </w:p>
        </w:tc>
        <w:tc>
          <w:tcPr>
            <w:tcW w:w="1617" w:type="dxa"/>
            <w:tcBorders>
              <w:top w:val="nil"/>
              <w:left w:val="nil"/>
              <w:bottom w:val="nil"/>
              <w:right w:val="nil"/>
            </w:tcBorders>
          </w:tcPr>
          <w:p w14:paraId="0A1A68C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0.051</w:t>
            </w:r>
          </w:p>
        </w:tc>
        <w:tc>
          <w:tcPr>
            <w:tcW w:w="1617" w:type="dxa"/>
            <w:tcBorders>
              <w:top w:val="nil"/>
              <w:left w:val="nil"/>
              <w:bottom w:val="nil"/>
              <w:right w:val="nil"/>
            </w:tcBorders>
          </w:tcPr>
          <w:p w14:paraId="323236C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0.060</w:t>
            </w:r>
          </w:p>
        </w:tc>
        <w:tc>
          <w:tcPr>
            <w:tcW w:w="1619" w:type="dxa"/>
            <w:tcBorders>
              <w:top w:val="nil"/>
              <w:left w:val="nil"/>
              <w:bottom w:val="nil"/>
              <w:right w:val="nil"/>
            </w:tcBorders>
          </w:tcPr>
          <w:p w14:paraId="4B6BD7F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0.044</w:t>
            </w:r>
          </w:p>
        </w:tc>
      </w:tr>
      <w:tr w:rsidR="00ED55AB" w:rsidRPr="00620D67" w14:paraId="047839BB" w14:textId="77777777">
        <w:trPr>
          <w:trHeight w:val="57"/>
        </w:trPr>
        <w:tc>
          <w:tcPr>
            <w:tcW w:w="2555" w:type="dxa"/>
            <w:tcBorders>
              <w:top w:val="nil"/>
              <w:left w:val="nil"/>
              <w:bottom w:val="nil"/>
              <w:right w:val="nil"/>
            </w:tcBorders>
          </w:tcPr>
          <w:p w14:paraId="7EC57A32"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78EDC93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(0.82)</w:t>
            </w:r>
          </w:p>
        </w:tc>
        <w:tc>
          <w:tcPr>
            <w:tcW w:w="1617" w:type="dxa"/>
            <w:tcBorders>
              <w:top w:val="nil"/>
              <w:left w:val="nil"/>
              <w:bottom w:val="nil"/>
              <w:right w:val="nil"/>
            </w:tcBorders>
          </w:tcPr>
          <w:p w14:paraId="554E7B2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(0.80)</w:t>
            </w:r>
          </w:p>
        </w:tc>
        <w:tc>
          <w:tcPr>
            <w:tcW w:w="1617" w:type="dxa"/>
            <w:tcBorders>
              <w:top w:val="nil"/>
              <w:left w:val="nil"/>
              <w:bottom w:val="nil"/>
              <w:right w:val="nil"/>
            </w:tcBorders>
          </w:tcPr>
          <w:p w14:paraId="3ED8994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(0.96)</w:t>
            </w:r>
          </w:p>
        </w:tc>
        <w:tc>
          <w:tcPr>
            <w:tcW w:w="1619" w:type="dxa"/>
            <w:tcBorders>
              <w:top w:val="nil"/>
              <w:left w:val="nil"/>
              <w:bottom w:val="nil"/>
              <w:right w:val="nil"/>
            </w:tcBorders>
          </w:tcPr>
          <w:p w14:paraId="167E405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(0.69)</w:t>
            </w:r>
          </w:p>
        </w:tc>
      </w:tr>
      <w:tr w:rsidR="00ED55AB" w:rsidRPr="00620D67" w14:paraId="4D87DC08" w14:textId="77777777">
        <w:trPr>
          <w:trHeight w:val="57"/>
        </w:trPr>
        <w:tc>
          <w:tcPr>
            <w:tcW w:w="2555" w:type="dxa"/>
            <w:tcBorders>
              <w:top w:val="nil"/>
              <w:left w:val="nil"/>
              <w:bottom w:val="nil"/>
              <w:right w:val="nil"/>
            </w:tcBorders>
          </w:tcPr>
          <w:p w14:paraId="134B7DC6"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PPT</w:t>
            </w:r>
          </w:p>
        </w:tc>
        <w:tc>
          <w:tcPr>
            <w:tcW w:w="1618" w:type="dxa"/>
            <w:tcBorders>
              <w:top w:val="nil"/>
              <w:left w:val="nil"/>
              <w:bottom w:val="nil"/>
              <w:right w:val="nil"/>
            </w:tcBorders>
          </w:tcPr>
          <w:p w14:paraId="5224C94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-8.131</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684B8DE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-8.255</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358FA53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-6.998</w:t>
            </w:r>
            <w:r w:rsidRPr="00620D67">
              <w:rPr>
                <w:rFonts w:ascii="Times New Roman" w:hAnsi="Times New Roman" w:cs="Times New Roman"/>
                <w:color w:val="000000"/>
                <w:sz w:val="24"/>
                <w:szCs w:val="24"/>
                <w:vertAlign w:val="superscript"/>
              </w:rPr>
              <w:t>***</w:t>
            </w:r>
          </w:p>
        </w:tc>
        <w:tc>
          <w:tcPr>
            <w:tcW w:w="1619" w:type="dxa"/>
            <w:tcBorders>
              <w:top w:val="nil"/>
              <w:left w:val="nil"/>
              <w:bottom w:val="nil"/>
              <w:right w:val="nil"/>
            </w:tcBorders>
          </w:tcPr>
          <w:p w14:paraId="62C2281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-8.350</w:t>
            </w:r>
            <w:r w:rsidRPr="00620D67">
              <w:rPr>
                <w:rFonts w:ascii="Times New Roman" w:hAnsi="Times New Roman" w:cs="Times New Roman"/>
                <w:color w:val="000000"/>
                <w:sz w:val="24"/>
                <w:szCs w:val="24"/>
                <w:vertAlign w:val="superscript"/>
              </w:rPr>
              <w:t>***</w:t>
            </w:r>
          </w:p>
        </w:tc>
      </w:tr>
      <w:tr w:rsidR="00ED55AB" w:rsidRPr="00620D67" w14:paraId="2768B1C5" w14:textId="77777777">
        <w:trPr>
          <w:trHeight w:val="57"/>
        </w:trPr>
        <w:tc>
          <w:tcPr>
            <w:tcW w:w="2555" w:type="dxa"/>
            <w:tcBorders>
              <w:top w:val="nil"/>
              <w:left w:val="nil"/>
              <w:bottom w:val="nil"/>
              <w:right w:val="nil"/>
            </w:tcBorders>
          </w:tcPr>
          <w:p w14:paraId="70110029"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57401C4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(-3.26)</w:t>
            </w:r>
          </w:p>
        </w:tc>
        <w:tc>
          <w:tcPr>
            <w:tcW w:w="1617" w:type="dxa"/>
            <w:tcBorders>
              <w:top w:val="nil"/>
              <w:left w:val="nil"/>
              <w:bottom w:val="nil"/>
              <w:right w:val="nil"/>
            </w:tcBorders>
          </w:tcPr>
          <w:p w14:paraId="5188D11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(-3.31)</w:t>
            </w:r>
          </w:p>
        </w:tc>
        <w:tc>
          <w:tcPr>
            <w:tcW w:w="1617" w:type="dxa"/>
            <w:tcBorders>
              <w:top w:val="nil"/>
              <w:left w:val="nil"/>
              <w:bottom w:val="nil"/>
              <w:right w:val="nil"/>
            </w:tcBorders>
          </w:tcPr>
          <w:p w14:paraId="08CA334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(-2.84)</w:t>
            </w:r>
          </w:p>
        </w:tc>
        <w:tc>
          <w:tcPr>
            <w:tcW w:w="1619" w:type="dxa"/>
            <w:tcBorders>
              <w:top w:val="nil"/>
              <w:left w:val="nil"/>
              <w:bottom w:val="nil"/>
              <w:right w:val="nil"/>
            </w:tcBorders>
          </w:tcPr>
          <w:p w14:paraId="501DEF0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(-3.34)</w:t>
            </w:r>
          </w:p>
        </w:tc>
      </w:tr>
      <w:tr w:rsidR="00ED55AB" w:rsidRPr="00620D67" w14:paraId="013202D8" w14:textId="77777777">
        <w:trPr>
          <w:trHeight w:val="57"/>
        </w:trPr>
        <w:tc>
          <w:tcPr>
            <w:tcW w:w="2555" w:type="dxa"/>
            <w:tcBorders>
              <w:top w:val="nil"/>
              <w:left w:val="nil"/>
              <w:bottom w:val="nil"/>
              <w:right w:val="nil"/>
            </w:tcBorders>
          </w:tcPr>
          <w:p w14:paraId="7678A98E"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COCSR</w:t>
            </w:r>
          </w:p>
        </w:tc>
        <w:tc>
          <w:tcPr>
            <w:tcW w:w="1618" w:type="dxa"/>
            <w:tcBorders>
              <w:top w:val="nil"/>
              <w:left w:val="nil"/>
              <w:bottom w:val="nil"/>
              <w:right w:val="nil"/>
            </w:tcBorders>
          </w:tcPr>
          <w:p w14:paraId="0E0DA85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8.582</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3D00FAA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8.536</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699DF1E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8.618</w:t>
            </w:r>
            <w:r w:rsidRPr="00620D67">
              <w:rPr>
                <w:rFonts w:ascii="Times New Roman" w:hAnsi="Times New Roman" w:cs="Times New Roman"/>
                <w:color w:val="000000"/>
                <w:sz w:val="24"/>
                <w:szCs w:val="24"/>
                <w:vertAlign w:val="superscript"/>
              </w:rPr>
              <w:t>***</w:t>
            </w:r>
          </w:p>
        </w:tc>
        <w:tc>
          <w:tcPr>
            <w:tcW w:w="1619" w:type="dxa"/>
            <w:tcBorders>
              <w:top w:val="nil"/>
              <w:left w:val="nil"/>
              <w:bottom w:val="nil"/>
              <w:right w:val="nil"/>
            </w:tcBorders>
          </w:tcPr>
          <w:p w14:paraId="6B56EF9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8.575</w:t>
            </w:r>
            <w:r w:rsidRPr="00620D67">
              <w:rPr>
                <w:rFonts w:ascii="Times New Roman" w:hAnsi="Times New Roman" w:cs="Times New Roman"/>
                <w:color w:val="000000"/>
                <w:sz w:val="24"/>
                <w:szCs w:val="24"/>
                <w:vertAlign w:val="superscript"/>
              </w:rPr>
              <w:t>***</w:t>
            </w:r>
          </w:p>
        </w:tc>
      </w:tr>
      <w:tr w:rsidR="00ED55AB" w:rsidRPr="00620D67" w14:paraId="0C45A38E" w14:textId="77777777">
        <w:trPr>
          <w:trHeight w:val="57"/>
        </w:trPr>
        <w:tc>
          <w:tcPr>
            <w:tcW w:w="2555" w:type="dxa"/>
            <w:tcBorders>
              <w:top w:val="nil"/>
              <w:left w:val="nil"/>
              <w:bottom w:val="nil"/>
              <w:right w:val="nil"/>
            </w:tcBorders>
          </w:tcPr>
          <w:p w14:paraId="76A3D888"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06B6BED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(17.00)</w:t>
            </w:r>
          </w:p>
        </w:tc>
        <w:tc>
          <w:tcPr>
            <w:tcW w:w="1617" w:type="dxa"/>
            <w:tcBorders>
              <w:top w:val="nil"/>
              <w:left w:val="nil"/>
              <w:bottom w:val="nil"/>
              <w:right w:val="nil"/>
            </w:tcBorders>
          </w:tcPr>
          <w:p w14:paraId="2BC4E10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(16.90)</w:t>
            </w:r>
          </w:p>
        </w:tc>
        <w:tc>
          <w:tcPr>
            <w:tcW w:w="1617" w:type="dxa"/>
            <w:tcBorders>
              <w:top w:val="nil"/>
              <w:left w:val="nil"/>
              <w:bottom w:val="nil"/>
              <w:right w:val="nil"/>
            </w:tcBorders>
          </w:tcPr>
          <w:p w14:paraId="3AFA957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(17.14)</w:t>
            </w:r>
          </w:p>
        </w:tc>
        <w:tc>
          <w:tcPr>
            <w:tcW w:w="1619" w:type="dxa"/>
            <w:tcBorders>
              <w:top w:val="nil"/>
              <w:left w:val="nil"/>
              <w:bottom w:val="nil"/>
              <w:right w:val="nil"/>
            </w:tcBorders>
          </w:tcPr>
          <w:p w14:paraId="3A45366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(16.99)</w:t>
            </w:r>
          </w:p>
        </w:tc>
      </w:tr>
      <w:tr w:rsidR="00ED55AB" w:rsidRPr="00620D67" w14:paraId="4E6F81D7" w14:textId="77777777">
        <w:trPr>
          <w:trHeight w:val="57"/>
        </w:trPr>
        <w:tc>
          <w:tcPr>
            <w:tcW w:w="2555" w:type="dxa"/>
            <w:tcBorders>
              <w:top w:val="nil"/>
              <w:left w:val="nil"/>
              <w:bottom w:val="nil"/>
              <w:right w:val="nil"/>
            </w:tcBorders>
          </w:tcPr>
          <w:p w14:paraId="66A03BA7"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BDIV</w:t>
            </w:r>
          </w:p>
        </w:tc>
        <w:tc>
          <w:tcPr>
            <w:tcW w:w="1618" w:type="dxa"/>
            <w:tcBorders>
              <w:top w:val="nil"/>
              <w:left w:val="nil"/>
              <w:bottom w:val="nil"/>
              <w:right w:val="nil"/>
            </w:tcBorders>
          </w:tcPr>
          <w:p w14:paraId="2C1D50E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0.129</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7BB69D7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0.130</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27C2CFD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0.134</w:t>
            </w:r>
            <w:r w:rsidRPr="00620D67">
              <w:rPr>
                <w:rFonts w:ascii="Times New Roman" w:hAnsi="Times New Roman" w:cs="Times New Roman"/>
                <w:color w:val="000000"/>
                <w:sz w:val="24"/>
                <w:szCs w:val="24"/>
                <w:vertAlign w:val="superscript"/>
              </w:rPr>
              <w:t>***</w:t>
            </w:r>
          </w:p>
        </w:tc>
        <w:tc>
          <w:tcPr>
            <w:tcW w:w="1619" w:type="dxa"/>
            <w:tcBorders>
              <w:top w:val="nil"/>
              <w:left w:val="nil"/>
              <w:bottom w:val="nil"/>
              <w:right w:val="nil"/>
            </w:tcBorders>
          </w:tcPr>
          <w:p w14:paraId="77AD4CF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0.128</w:t>
            </w:r>
            <w:r w:rsidRPr="00620D67">
              <w:rPr>
                <w:rFonts w:ascii="Times New Roman" w:hAnsi="Times New Roman" w:cs="Times New Roman"/>
                <w:color w:val="000000"/>
                <w:sz w:val="24"/>
                <w:szCs w:val="24"/>
                <w:vertAlign w:val="superscript"/>
              </w:rPr>
              <w:t>***</w:t>
            </w:r>
          </w:p>
        </w:tc>
      </w:tr>
      <w:tr w:rsidR="00ED55AB" w:rsidRPr="00620D67" w14:paraId="63ED6E16" w14:textId="77777777">
        <w:trPr>
          <w:trHeight w:val="57"/>
        </w:trPr>
        <w:tc>
          <w:tcPr>
            <w:tcW w:w="2555" w:type="dxa"/>
            <w:tcBorders>
              <w:top w:val="nil"/>
              <w:left w:val="nil"/>
              <w:bottom w:val="nil"/>
              <w:right w:val="nil"/>
            </w:tcBorders>
          </w:tcPr>
          <w:p w14:paraId="26D4FFBB"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54636E9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(6.27)</w:t>
            </w:r>
          </w:p>
        </w:tc>
        <w:tc>
          <w:tcPr>
            <w:tcW w:w="1617" w:type="dxa"/>
            <w:tcBorders>
              <w:top w:val="nil"/>
              <w:left w:val="nil"/>
              <w:bottom w:val="nil"/>
              <w:right w:val="nil"/>
            </w:tcBorders>
          </w:tcPr>
          <w:p w14:paraId="05977A6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(6.30)</w:t>
            </w:r>
          </w:p>
        </w:tc>
        <w:tc>
          <w:tcPr>
            <w:tcW w:w="1617" w:type="dxa"/>
            <w:tcBorders>
              <w:top w:val="nil"/>
              <w:left w:val="nil"/>
              <w:bottom w:val="nil"/>
              <w:right w:val="nil"/>
            </w:tcBorders>
          </w:tcPr>
          <w:p w14:paraId="1F3F23C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(6.44)</w:t>
            </w:r>
          </w:p>
        </w:tc>
        <w:tc>
          <w:tcPr>
            <w:tcW w:w="1619" w:type="dxa"/>
            <w:tcBorders>
              <w:top w:val="nil"/>
              <w:left w:val="nil"/>
              <w:bottom w:val="nil"/>
              <w:right w:val="nil"/>
            </w:tcBorders>
          </w:tcPr>
          <w:p w14:paraId="544B32E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(6.23)</w:t>
            </w:r>
          </w:p>
        </w:tc>
      </w:tr>
      <w:tr w:rsidR="00ED55AB" w:rsidRPr="00620D67" w14:paraId="6D315965" w14:textId="77777777">
        <w:trPr>
          <w:trHeight w:val="57"/>
        </w:trPr>
        <w:tc>
          <w:tcPr>
            <w:tcW w:w="2555" w:type="dxa"/>
            <w:tcBorders>
              <w:top w:val="nil"/>
              <w:left w:val="nil"/>
              <w:bottom w:val="nil"/>
              <w:right w:val="nil"/>
            </w:tcBorders>
          </w:tcPr>
          <w:p w14:paraId="26A5207B"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BSIZE</w:t>
            </w:r>
          </w:p>
        </w:tc>
        <w:tc>
          <w:tcPr>
            <w:tcW w:w="1618" w:type="dxa"/>
            <w:tcBorders>
              <w:top w:val="nil"/>
              <w:left w:val="nil"/>
              <w:bottom w:val="nil"/>
              <w:right w:val="nil"/>
            </w:tcBorders>
          </w:tcPr>
          <w:p w14:paraId="27DBC40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-0.447</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34FC4D5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-0.433</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4E2F9B5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-0.457</w:t>
            </w:r>
            <w:r w:rsidRPr="00620D67">
              <w:rPr>
                <w:rFonts w:ascii="Times New Roman" w:hAnsi="Times New Roman" w:cs="Times New Roman"/>
                <w:color w:val="000000"/>
                <w:sz w:val="24"/>
                <w:szCs w:val="24"/>
                <w:vertAlign w:val="superscript"/>
              </w:rPr>
              <w:t>***</w:t>
            </w:r>
          </w:p>
        </w:tc>
        <w:tc>
          <w:tcPr>
            <w:tcW w:w="1619" w:type="dxa"/>
            <w:tcBorders>
              <w:top w:val="nil"/>
              <w:left w:val="nil"/>
              <w:bottom w:val="nil"/>
              <w:right w:val="nil"/>
            </w:tcBorders>
          </w:tcPr>
          <w:p w14:paraId="1366E37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-0.447</w:t>
            </w:r>
            <w:r w:rsidRPr="00620D67">
              <w:rPr>
                <w:rFonts w:ascii="Times New Roman" w:hAnsi="Times New Roman" w:cs="Times New Roman"/>
                <w:color w:val="000000"/>
                <w:sz w:val="24"/>
                <w:szCs w:val="24"/>
                <w:vertAlign w:val="superscript"/>
              </w:rPr>
              <w:t>***</w:t>
            </w:r>
          </w:p>
        </w:tc>
      </w:tr>
      <w:tr w:rsidR="00ED55AB" w:rsidRPr="00620D67" w14:paraId="410F612D" w14:textId="77777777">
        <w:trPr>
          <w:trHeight w:val="57"/>
        </w:trPr>
        <w:tc>
          <w:tcPr>
            <w:tcW w:w="2555" w:type="dxa"/>
            <w:tcBorders>
              <w:top w:val="nil"/>
              <w:left w:val="nil"/>
              <w:bottom w:val="nil"/>
              <w:right w:val="nil"/>
            </w:tcBorders>
          </w:tcPr>
          <w:p w14:paraId="193F59A0"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2E5E123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(-4.54)</w:t>
            </w:r>
          </w:p>
        </w:tc>
        <w:tc>
          <w:tcPr>
            <w:tcW w:w="1617" w:type="dxa"/>
            <w:tcBorders>
              <w:top w:val="nil"/>
              <w:left w:val="nil"/>
              <w:bottom w:val="nil"/>
              <w:right w:val="nil"/>
            </w:tcBorders>
          </w:tcPr>
          <w:p w14:paraId="69EC84B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(-4.40)</w:t>
            </w:r>
          </w:p>
        </w:tc>
        <w:tc>
          <w:tcPr>
            <w:tcW w:w="1617" w:type="dxa"/>
            <w:tcBorders>
              <w:top w:val="nil"/>
              <w:left w:val="nil"/>
              <w:bottom w:val="nil"/>
              <w:right w:val="nil"/>
            </w:tcBorders>
          </w:tcPr>
          <w:p w14:paraId="31AC530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(-4.66)</w:t>
            </w:r>
          </w:p>
        </w:tc>
        <w:tc>
          <w:tcPr>
            <w:tcW w:w="1619" w:type="dxa"/>
            <w:tcBorders>
              <w:top w:val="nil"/>
              <w:left w:val="nil"/>
              <w:bottom w:val="nil"/>
              <w:right w:val="nil"/>
            </w:tcBorders>
          </w:tcPr>
          <w:p w14:paraId="3AFAC2C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(-4.55)</w:t>
            </w:r>
          </w:p>
        </w:tc>
      </w:tr>
      <w:tr w:rsidR="00ED55AB" w:rsidRPr="00620D67" w14:paraId="18D2DB48" w14:textId="77777777">
        <w:trPr>
          <w:trHeight w:val="57"/>
        </w:trPr>
        <w:tc>
          <w:tcPr>
            <w:tcW w:w="2555" w:type="dxa"/>
            <w:tcBorders>
              <w:top w:val="nil"/>
              <w:left w:val="nil"/>
              <w:bottom w:val="nil"/>
              <w:right w:val="nil"/>
            </w:tcBorders>
          </w:tcPr>
          <w:p w14:paraId="060FD21E"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BIND</w:t>
            </w:r>
          </w:p>
        </w:tc>
        <w:tc>
          <w:tcPr>
            <w:tcW w:w="1618" w:type="dxa"/>
            <w:tcBorders>
              <w:top w:val="nil"/>
              <w:left w:val="nil"/>
              <w:bottom w:val="nil"/>
              <w:right w:val="nil"/>
            </w:tcBorders>
          </w:tcPr>
          <w:p w14:paraId="27FC896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0.132</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1E306A0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0.131</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42610D3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0.133</w:t>
            </w:r>
            <w:r w:rsidRPr="00620D67">
              <w:rPr>
                <w:rFonts w:ascii="Times New Roman" w:hAnsi="Times New Roman" w:cs="Times New Roman"/>
                <w:color w:val="000000"/>
                <w:sz w:val="24"/>
                <w:szCs w:val="24"/>
                <w:vertAlign w:val="superscript"/>
              </w:rPr>
              <w:t>***</w:t>
            </w:r>
          </w:p>
        </w:tc>
        <w:tc>
          <w:tcPr>
            <w:tcW w:w="1619" w:type="dxa"/>
            <w:tcBorders>
              <w:top w:val="nil"/>
              <w:left w:val="nil"/>
              <w:bottom w:val="nil"/>
              <w:right w:val="nil"/>
            </w:tcBorders>
          </w:tcPr>
          <w:p w14:paraId="20452CC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0.132</w:t>
            </w:r>
            <w:r w:rsidRPr="00620D67">
              <w:rPr>
                <w:rFonts w:ascii="Times New Roman" w:hAnsi="Times New Roman" w:cs="Times New Roman"/>
                <w:color w:val="000000"/>
                <w:sz w:val="24"/>
                <w:szCs w:val="24"/>
                <w:vertAlign w:val="superscript"/>
              </w:rPr>
              <w:t>***</w:t>
            </w:r>
          </w:p>
        </w:tc>
      </w:tr>
      <w:tr w:rsidR="00ED55AB" w:rsidRPr="00620D67" w14:paraId="7CBAA75F" w14:textId="77777777">
        <w:trPr>
          <w:trHeight w:val="57"/>
        </w:trPr>
        <w:tc>
          <w:tcPr>
            <w:tcW w:w="2555" w:type="dxa"/>
            <w:tcBorders>
              <w:top w:val="nil"/>
              <w:left w:val="nil"/>
              <w:bottom w:val="nil"/>
              <w:right w:val="nil"/>
            </w:tcBorders>
          </w:tcPr>
          <w:p w14:paraId="6C331399"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7E83C87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(7.04)</w:t>
            </w:r>
          </w:p>
        </w:tc>
        <w:tc>
          <w:tcPr>
            <w:tcW w:w="1617" w:type="dxa"/>
            <w:tcBorders>
              <w:top w:val="nil"/>
              <w:left w:val="nil"/>
              <w:bottom w:val="nil"/>
              <w:right w:val="nil"/>
            </w:tcBorders>
          </w:tcPr>
          <w:p w14:paraId="20AF89F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(7.03)</w:t>
            </w:r>
          </w:p>
        </w:tc>
        <w:tc>
          <w:tcPr>
            <w:tcW w:w="1617" w:type="dxa"/>
            <w:tcBorders>
              <w:top w:val="nil"/>
              <w:left w:val="nil"/>
              <w:bottom w:val="nil"/>
              <w:right w:val="nil"/>
            </w:tcBorders>
          </w:tcPr>
          <w:p w14:paraId="094D0D9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(7.15)</w:t>
            </w:r>
          </w:p>
        </w:tc>
        <w:tc>
          <w:tcPr>
            <w:tcW w:w="1619" w:type="dxa"/>
            <w:tcBorders>
              <w:top w:val="nil"/>
              <w:left w:val="nil"/>
              <w:bottom w:val="nil"/>
              <w:right w:val="nil"/>
            </w:tcBorders>
          </w:tcPr>
          <w:p w14:paraId="6C0E540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(7.05)</w:t>
            </w:r>
          </w:p>
        </w:tc>
      </w:tr>
      <w:tr w:rsidR="00ED55AB" w:rsidRPr="00620D67" w14:paraId="586323D1" w14:textId="77777777">
        <w:trPr>
          <w:trHeight w:val="57"/>
        </w:trPr>
        <w:tc>
          <w:tcPr>
            <w:tcW w:w="2555" w:type="dxa"/>
            <w:tcBorders>
              <w:top w:val="nil"/>
              <w:left w:val="nil"/>
              <w:bottom w:val="nil"/>
              <w:right w:val="nil"/>
            </w:tcBorders>
          </w:tcPr>
          <w:p w14:paraId="1FB3DA14"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BEXP</w:t>
            </w:r>
          </w:p>
        </w:tc>
        <w:tc>
          <w:tcPr>
            <w:tcW w:w="1618" w:type="dxa"/>
            <w:tcBorders>
              <w:top w:val="nil"/>
              <w:left w:val="nil"/>
              <w:bottom w:val="nil"/>
              <w:right w:val="nil"/>
            </w:tcBorders>
          </w:tcPr>
          <w:p w14:paraId="51C200C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0.422</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1AA42E5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0.434</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27921F2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0.455</w:t>
            </w:r>
            <w:r w:rsidRPr="00620D67">
              <w:rPr>
                <w:rFonts w:ascii="Times New Roman" w:hAnsi="Times New Roman" w:cs="Times New Roman"/>
                <w:color w:val="000000"/>
                <w:sz w:val="24"/>
                <w:szCs w:val="24"/>
                <w:vertAlign w:val="superscript"/>
              </w:rPr>
              <w:t>***</w:t>
            </w:r>
          </w:p>
        </w:tc>
        <w:tc>
          <w:tcPr>
            <w:tcW w:w="1619" w:type="dxa"/>
            <w:tcBorders>
              <w:top w:val="nil"/>
              <w:left w:val="nil"/>
              <w:bottom w:val="nil"/>
              <w:right w:val="nil"/>
            </w:tcBorders>
          </w:tcPr>
          <w:p w14:paraId="2BC24F2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0.428</w:t>
            </w:r>
            <w:r w:rsidRPr="00620D67">
              <w:rPr>
                <w:rFonts w:ascii="Times New Roman" w:hAnsi="Times New Roman" w:cs="Times New Roman"/>
                <w:color w:val="000000"/>
                <w:sz w:val="24"/>
                <w:szCs w:val="24"/>
                <w:vertAlign w:val="superscript"/>
              </w:rPr>
              <w:t>***</w:t>
            </w:r>
          </w:p>
        </w:tc>
      </w:tr>
      <w:tr w:rsidR="00ED55AB" w:rsidRPr="00620D67" w14:paraId="5C6ACF44" w14:textId="77777777">
        <w:trPr>
          <w:trHeight w:val="57"/>
        </w:trPr>
        <w:tc>
          <w:tcPr>
            <w:tcW w:w="2555" w:type="dxa"/>
            <w:tcBorders>
              <w:top w:val="nil"/>
              <w:left w:val="nil"/>
              <w:bottom w:val="nil"/>
              <w:right w:val="nil"/>
            </w:tcBorders>
          </w:tcPr>
          <w:p w14:paraId="6E61FFE9"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nil"/>
              <w:right w:val="nil"/>
            </w:tcBorders>
          </w:tcPr>
          <w:p w14:paraId="40A3789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(4.39)</w:t>
            </w:r>
          </w:p>
        </w:tc>
        <w:tc>
          <w:tcPr>
            <w:tcW w:w="1617" w:type="dxa"/>
            <w:tcBorders>
              <w:top w:val="nil"/>
              <w:left w:val="nil"/>
              <w:bottom w:val="nil"/>
              <w:right w:val="nil"/>
            </w:tcBorders>
          </w:tcPr>
          <w:p w14:paraId="5A55344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(4.52)</w:t>
            </w:r>
          </w:p>
        </w:tc>
        <w:tc>
          <w:tcPr>
            <w:tcW w:w="1617" w:type="dxa"/>
            <w:tcBorders>
              <w:top w:val="nil"/>
              <w:left w:val="nil"/>
              <w:bottom w:val="nil"/>
              <w:right w:val="nil"/>
            </w:tcBorders>
          </w:tcPr>
          <w:p w14:paraId="11C4882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(4.73)</w:t>
            </w:r>
          </w:p>
        </w:tc>
        <w:tc>
          <w:tcPr>
            <w:tcW w:w="1619" w:type="dxa"/>
            <w:tcBorders>
              <w:top w:val="nil"/>
              <w:left w:val="nil"/>
              <w:bottom w:val="nil"/>
              <w:right w:val="nil"/>
            </w:tcBorders>
          </w:tcPr>
          <w:p w14:paraId="3BA8F92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(4.45)</w:t>
            </w:r>
          </w:p>
        </w:tc>
      </w:tr>
      <w:tr w:rsidR="00ED55AB" w:rsidRPr="00620D67" w14:paraId="1E1A9994" w14:textId="77777777">
        <w:trPr>
          <w:trHeight w:val="57"/>
        </w:trPr>
        <w:tc>
          <w:tcPr>
            <w:tcW w:w="2555" w:type="dxa"/>
            <w:tcBorders>
              <w:top w:val="nil"/>
              <w:left w:val="nil"/>
              <w:bottom w:val="nil"/>
              <w:right w:val="nil"/>
            </w:tcBorders>
          </w:tcPr>
          <w:p w14:paraId="089E40D8"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 xml:space="preserve">Constant </w:t>
            </w:r>
          </w:p>
        </w:tc>
        <w:tc>
          <w:tcPr>
            <w:tcW w:w="1618" w:type="dxa"/>
            <w:tcBorders>
              <w:top w:val="nil"/>
              <w:left w:val="nil"/>
              <w:bottom w:val="nil"/>
              <w:right w:val="nil"/>
            </w:tcBorders>
          </w:tcPr>
          <w:p w14:paraId="3A2A497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-22.985</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0351B134"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-23.117</w:t>
            </w:r>
            <w:r w:rsidRPr="00620D67">
              <w:rPr>
                <w:rFonts w:ascii="Times New Roman" w:hAnsi="Times New Roman" w:cs="Times New Roman"/>
                <w:color w:val="000000"/>
                <w:sz w:val="24"/>
                <w:szCs w:val="24"/>
                <w:vertAlign w:val="superscript"/>
              </w:rPr>
              <w:t>***</w:t>
            </w:r>
          </w:p>
        </w:tc>
        <w:tc>
          <w:tcPr>
            <w:tcW w:w="1617" w:type="dxa"/>
            <w:tcBorders>
              <w:top w:val="nil"/>
              <w:left w:val="nil"/>
              <w:bottom w:val="nil"/>
              <w:right w:val="nil"/>
            </w:tcBorders>
          </w:tcPr>
          <w:p w14:paraId="7007D03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-25.687</w:t>
            </w:r>
            <w:r w:rsidRPr="00620D67">
              <w:rPr>
                <w:rFonts w:ascii="Times New Roman" w:hAnsi="Times New Roman" w:cs="Times New Roman"/>
                <w:color w:val="000000"/>
                <w:sz w:val="24"/>
                <w:szCs w:val="24"/>
                <w:vertAlign w:val="superscript"/>
              </w:rPr>
              <w:t>***</w:t>
            </w:r>
          </w:p>
        </w:tc>
        <w:tc>
          <w:tcPr>
            <w:tcW w:w="1619" w:type="dxa"/>
            <w:tcBorders>
              <w:top w:val="nil"/>
              <w:left w:val="nil"/>
              <w:bottom w:val="nil"/>
              <w:right w:val="nil"/>
            </w:tcBorders>
          </w:tcPr>
          <w:p w14:paraId="76CC7E6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-23.112</w:t>
            </w:r>
            <w:r w:rsidRPr="00620D67">
              <w:rPr>
                <w:rFonts w:ascii="Times New Roman" w:hAnsi="Times New Roman" w:cs="Times New Roman"/>
                <w:color w:val="000000"/>
                <w:sz w:val="24"/>
                <w:szCs w:val="24"/>
                <w:vertAlign w:val="superscript"/>
              </w:rPr>
              <w:t>***</w:t>
            </w:r>
          </w:p>
        </w:tc>
      </w:tr>
      <w:tr w:rsidR="00ED55AB" w:rsidRPr="00620D67" w14:paraId="1E1605BA" w14:textId="77777777" w:rsidTr="00620D67">
        <w:trPr>
          <w:trHeight w:val="57"/>
        </w:trPr>
        <w:tc>
          <w:tcPr>
            <w:tcW w:w="2555" w:type="dxa"/>
            <w:tcBorders>
              <w:top w:val="nil"/>
              <w:left w:val="nil"/>
              <w:bottom w:val="single" w:sz="4" w:space="0" w:color="000000"/>
              <w:right w:val="nil"/>
            </w:tcBorders>
          </w:tcPr>
          <w:p w14:paraId="7D8279FC" w14:textId="77777777" w:rsidR="00ED55AB" w:rsidRPr="00620D67" w:rsidRDefault="00ED55AB">
            <w:pPr>
              <w:widowControl w:val="0"/>
              <w:rPr>
                <w:rFonts w:ascii="Times New Roman" w:hAnsi="Times New Roman" w:cs="Times New Roman"/>
                <w:color w:val="000000"/>
                <w:sz w:val="24"/>
                <w:szCs w:val="24"/>
              </w:rPr>
            </w:pPr>
          </w:p>
        </w:tc>
        <w:tc>
          <w:tcPr>
            <w:tcW w:w="1618" w:type="dxa"/>
            <w:tcBorders>
              <w:top w:val="nil"/>
              <w:left w:val="nil"/>
              <w:bottom w:val="single" w:sz="4" w:space="0" w:color="000000"/>
              <w:right w:val="nil"/>
            </w:tcBorders>
          </w:tcPr>
          <w:p w14:paraId="118EB3BB"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(-4.36)</w:t>
            </w:r>
          </w:p>
        </w:tc>
        <w:tc>
          <w:tcPr>
            <w:tcW w:w="1617" w:type="dxa"/>
            <w:tcBorders>
              <w:top w:val="nil"/>
              <w:left w:val="nil"/>
              <w:bottom w:val="single" w:sz="4" w:space="0" w:color="000000"/>
              <w:right w:val="nil"/>
            </w:tcBorders>
          </w:tcPr>
          <w:p w14:paraId="2A91D81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(-4.39)</w:t>
            </w:r>
          </w:p>
        </w:tc>
        <w:tc>
          <w:tcPr>
            <w:tcW w:w="1617" w:type="dxa"/>
            <w:tcBorders>
              <w:top w:val="nil"/>
              <w:left w:val="nil"/>
              <w:bottom w:val="single" w:sz="4" w:space="0" w:color="000000"/>
              <w:right w:val="nil"/>
            </w:tcBorders>
          </w:tcPr>
          <w:p w14:paraId="381BA4F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(-4.86)</w:t>
            </w:r>
          </w:p>
        </w:tc>
        <w:tc>
          <w:tcPr>
            <w:tcW w:w="1619" w:type="dxa"/>
            <w:tcBorders>
              <w:top w:val="nil"/>
              <w:left w:val="nil"/>
              <w:bottom w:val="single" w:sz="4" w:space="0" w:color="000000"/>
              <w:right w:val="nil"/>
            </w:tcBorders>
          </w:tcPr>
          <w:p w14:paraId="1793D9C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(-4.37)</w:t>
            </w:r>
          </w:p>
        </w:tc>
      </w:tr>
      <w:tr w:rsidR="00ED55AB" w:rsidRPr="00620D67" w14:paraId="391B0640" w14:textId="77777777" w:rsidTr="00620D67">
        <w:trPr>
          <w:trHeight w:val="57"/>
        </w:trPr>
        <w:tc>
          <w:tcPr>
            <w:tcW w:w="2555" w:type="dxa"/>
            <w:tcBorders>
              <w:top w:val="single" w:sz="4" w:space="0" w:color="000000"/>
              <w:left w:val="nil"/>
              <w:bottom w:val="nil"/>
              <w:right w:val="nil"/>
            </w:tcBorders>
          </w:tcPr>
          <w:p w14:paraId="4DE67C06"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Observations</w:t>
            </w:r>
          </w:p>
        </w:tc>
        <w:tc>
          <w:tcPr>
            <w:tcW w:w="1618" w:type="dxa"/>
            <w:tcBorders>
              <w:top w:val="single" w:sz="4" w:space="0" w:color="000000"/>
              <w:left w:val="nil"/>
              <w:bottom w:val="nil"/>
              <w:right w:val="nil"/>
            </w:tcBorders>
          </w:tcPr>
          <w:p w14:paraId="1E30C8A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617" w:type="dxa"/>
            <w:tcBorders>
              <w:top w:val="single" w:sz="4" w:space="0" w:color="000000"/>
              <w:left w:val="nil"/>
              <w:bottom w:val="nil"/>
              <w:right w:val="nil"/>
            </w:tcBorders>
          </w:tcPr>
          <w:p w14:paraId="508E534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617" w:type="dxa"/>
            <w:tcBorders>
              <w:top w:val="single" w:sz="4" w:space="0" w:color="000000"/>
              <w:left w:val="nil"/>
              <w:bottom w:val="nil"/>
              <w:right w:val="nil"/>
            </w:tcBorders>
          </w:tcPr>
          <w:p w14:paraId="7F1ED0B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619" w:type="dxa"/>
            <w:tcBorders>
              <w:top w:val="single" w:sz="4" w:space="0" w:color="000000"/>
              <w:left w:val="nil"/>
              <w:bottom w:val="nil"/>
              <w:right w:val="nil"/>
            </w:tcBorders>
          </w:tcPr>
          <w:p w14:paraId="5C3A069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r>
      <w:tr w:rsidR="00ED55AB" w:rsidRPr="00620D67" w14:paraId="5D55D2C4" w14:textId="77777777" w:rsidTr="00620D67">
        <w:trPr>
          <w:trHeight w:val="57"/>
        </w:trPr>
        <w:tc>
          <w:tcPr>
            <w:tcW w:w="2555" w:type="dxa"/>
            <w:tcBorders>
              <w:top w:val="nil"/>
              <w:left w:val="nil"/>
              <w:bottom w:val="nil"/>
              <w:right w:val="nil"/>
            </w:tcBorders>
          </w:tcPr>
          <w:p w14:paraId="5CCB9EB7"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 xml:space="preserve">Year fixed effects </w:t>
            </w:r>
          </w:p>
        </w:tc>
        <w:tc>
          <w:tcPr>
            <w:tcW w:w="1618" w:type="dxa"/>
            <w:tcBorders>
              <w:top w:val="nil"/>
              <w:left w:val="nil"/>
              <w:bottom w:val="nil"/>
              <w:right w:val="nil"/>
            </w:tcBorders>
          </w:tcPr>
          <w:p w14:paraId="0A94A7A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Yes</w:t>
            </w:r>
          </w:p>
        </w:tc>
        <w:tc>
          <w:tcPr>
            <w:tcW w:w="1617" w:type="dxa"/>
            <w:tcBorders>
              <w:top w:val="nil"/>
              <w:left w:val="nil"/>
              <w:bottom w:val="nil"/>
              <w:right w:val="nil"/>
            </w:tcBorders>
          </w:tcPr>
          <w:p w14:paraId="03F15F7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Yes</w:t>
            </w:r>
          </w:p>
        </w:tc>
        <w:tc>
          <w:tcPr>
            <w:tcW w:w="1617" w:type="dxa"/>
            <w:tcBorders>
              <w:top w:val="nil"/>
              <w:left w:val="nil"/>
              <w:bottom w:val="nil"/>
              <w:right w:val="nil"/>
            </w:tcBorders>
          </w:tcPr>
          <w:p w14:paraId="5DE8BE0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Yes</w:t>
            </w:r>
          </w:p>
        </w:tc>
        <w:tc>
          <w:tcPr>
            <w:tcW w:w="1619" w:type="dxa"/>
            <w:tcBorders>
              <w:top w:val="nil"/>
              <w:left w:val="nil"/>
              <w:bottom w:val="nil"/>
              <w:right w:val="nil"/>
            </w:tcBorders>
          </w:tcPr>
          <w:p w14:paraId="44CF3CA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Yes</w:t>
            </w:r>
          </w:p>
        </w:tc>
      </w:tr>
      <w:tr w:rsidR="00ED55AB" w:rsidRPr="00620D67" w14:paraId="43704017" w14:textId="77777777">
        <w:trPr>
          <w:trHeight w:val="57"/>
        </w:trPr>
        <w:tc>
          <w:tcPr>
            <w:tcW w:w="2555" w:type="dxa"/>
            <w:tcBorders>
              <w:top w:val="nil"/>
              <w:left w:val="nil"/>
              <w:bottom w:val="nil"/>
              <w:right w:val="nil"/>
            </w:tcBorders>
          </w:tcPr>
          <w:p w14:paraId="408380B8"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R-square</w:t>
            </w:r>
          </w:p>
        </w:tc>
        <w:tc>
          <w:tcPr>
            <w:tcW w:w="1618" w:type="dxa"/>
            <w:tcBorders>
              <w:top w:val="nil"/>
              <w:left w:val="nil"/>
              <w:bottom w:val="nil"/>
              <w:right w:val="nil"/>
            </w:tcBorders>
          </w:tcPr>
          <w:p w14:paraId="0FEDF2A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0.647</w:t>
            </w:r>
          </w:p>
        </w:tc>
        <w:tc>
          <w:tcPr>
            <w:tcW w:w="1617" w:type="dxa"/>
            <w:tcBorders>
              <w:top w:val="nil"/>
              <w:left w:val="nil"/>
              <w:bottom w:val="nil"/>
              <w:right w:val="nil"/>
            </w:tcBorders>
          </w:tcPr>
          <w:p w14:paraId="3683BCE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0.648</w:t>
            </w:r>
          </w:p>
        </w:tc>
        <w:tc>
          <w:tcPr>
            <w:tcW w:w="1617" w:type="dxa"/>
            <w:tcBorders>
              <w:top w:val="nil"/>
              <w:left w:val="nil"/>
              <w:bottom w:val="nil"/>
              <w:right w:val="nil"/>
            </w:tcBorders>
          </w:tcPr>
          <w:p w14:paraId="76F2AC8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0.648</w:t>
            </w:r>
          </w:p>
        </w:tc>
        <w:tc>
          <w:tcPr>
            <w:tcW w:w="1619" w:type="dxa"/>
            <w:tcBorders>
              <w:top w:val="nil"/>
              <w:left w:val="nil"/>
              <w:bottom w:val="nil"/>
              <w:right w:val="nil"/>
            </w:tcBorders>
          </w:tcPr>
          <w:p w14:paraId="56D1A33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0.647</w:t>
            </w:r>
          </w:p>
        </w:tc>
      </w:tr>
      <w:tr w:rsidR="00ED55AB" w:rsidRPr="00620D67" w14:paraId="1DD74C1C" w14:textId="77777777" w:rsidTr="00620D67">
        <w:trPr>
          <w:trHeight w:val="57"/>
        </w:trPr>
        <w:tc>
          <w:tcPr>
            <w:tcW w:w="2555" w:type="dxa"/>
            <w:tcBorders>
              <w:top w:val="nil"/>
              <w:left w:val="nil"/>
              <w:bottom w:val="single" w:sz="4" w:space="0" w:color="000000"/>
              <w:right w:val="nil"/>
            </w:tcBorders>
          </w:tcPr>
          <w:p w14:paraId="44577F88"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 xml:space="preserve">F statistic p-value </w:t>
            </w:r>
          </w:p>
        </w:tc>
        <w:tc>
          <w:tcPr>
            <w:tcW w:w="1618" w:type="dxa"/>
            <w:tcBorders>
              <w:top w:val="nil"/>
              <w:left w:val="nil"/>
              <w:bottom w:val="single" w:sz="4" w:space="0" w:color="000000"/>
              <w:right w:val="nil"/>
            </w:tcBorders>
          </w:tcPr>
          <w:p w14:paraId="6BC461B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617" w:type="dxa"/>
            <w:tcBorders>
              <w:top w:val="nil"/>
              <w:left w:val="nil"/>
              <w:bottom w:val="single" w:sz="4" w:space="0" w:color="000000"/>
              <w:right w:val="nil"/>
            </w:tcBorders>
          </w:tcPr>
          <w:p w14:paraId="67E4A29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617" w:type="dxa"/>
            <w:tcBorders>
              <w:top w:val="nil"/>
              <w:left w:val="nil"/>
              <w:bottom w:val="single" w:sz="4" w:space="0" w:color="000000"/>
              <w:right w:val="nil"/>
            </w:tcBorders>
          </w:tcPr>
          <w:p w14:paraId="493F164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619" w:type="dxa"/>
            <w:tcBorders>
              <w:top w:val="nil"/>
              <w:left w:val="nil"/>
              <w:bottom w:val="single" w:sz="4" w:space="0" w:color="000000"/>
              <w:right w:val="nil"/>
            </w:tcBorders>
          </w:tcPr>
          <w:p w14:paraId="1447B42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r>
      <w:tr w:rsidR="00ED55AB" w:rsidRPr="00620D67" w14:paraId="0708F382" w14:textId="77777777" w:rsidTr="00620D67">
        <w:trPr>
          <w:trHeight w:val="57"/>
        </w:trPr>
        <w:tc>
          <w:tcPr>
            <w:tcW w:w="9026" w:type="dxa"/>
            <w:gridSpan w:val="5"/>
            <w:tcBorders>
              <w:top w:val="single" w:sz="4" w:space="0" w:color="000000"/>
              <w:left w:val="nil"/>
              <w:bottom w:val="nil"/>
              <w:right w:val="nil"/>
            </w:tcBorders>
          </w:tcPr>
          <w:p w14:paraId="678F7F06" w14:textId="77777777" w:rsidR="00ED55AB" w:rsidRPr="00620D67" w:rsidRDefault="00000000">
            <w:pPr>
              <w:widowControl w:val="0"/>
              <w:jc w:val="both"/>
              <w:rPr>
                <w:rFonts w:ascii="Times New Roman" w:hAnsi="Times New Roman" w:cs="Times New Roman"/>
                <w:color w:val="000000"/>
              </w:rPr>
            </w:pPr>
            <w:r w:rsidRPr="00620D67">
              <w:rPr>
                <w:rFonts w:ascii="Times New Roman" w:hAnsi="Times New Roman" w:cs="Times New Roman"/>
                <w:color w:val="000000"/>
              </w:rPr>
              <w:t xml:space="preserve">This table presents the effects of government ownership, foreign ownership, and family ownership on ESG performance using the fixed effects method. All continuous variables are winsorised at the 1st and 99th percentiles to address potential outliers. The definitions of the variables are provided in Appendix A.  </w:t>
            </w:r>
            <w:r w:rsidRPr="00620D67">
              <w:rPr>
                <w:rFonts w:ascii="Times New Roman" w:hAnsi="Times New Roman" w:cs="Times New Roman"/>
                <w:i/>
                <w:color w:val="000000"/>
              </w:rPr>
              <w:t>t-</w:t>
            </w:r>
            <w:r w:rsidRPr="00620D67">
              <w:rPr>
                <w:rFonts w:ascii="Times New Roman" w:hAnsi="Times New Roman" w:cs="Times New Roman"/>
                <w:color w:val="000000"/>
              </w:rPr>
              <w:t xml:space="preserve">statistics are presented in parentheses. </w:t>
            </w:r>
            <w:r w:rsidRPr="00620D67">
              <w:rPr>
                <w:rFonts w:ascii="Times New Roman" w:hAnsi="Times New Roman" w:cs="Times New Roman"/>
                <w:color w:val="000000"/>
                <w:vertAlign w:val="superscript"/>
              </w:rPr>
              <w:t>*</w:t>
            </w:r>
            <w:r w:rsidRPr="00620D67">
              <w:rPr>
                <w:rFonts w:ascii="Times New Roman" w:hAnsi="Times New Roman" w:cs="Times New Roman"/>
                <w:color w:val="000000"/>
              </w:rPr>
              <w:t xml:space="preserve"> </w:t>
            </w:r>
            <w:r w:rsidRPr="00620D67">
              <w:rPr>
                <w:rFonts w:ascii="Times New Roman" w:hAnsi="Times New Roman" w:cs="Times New Roman"/>
                <w:i/>
                <w:color w:val="000000"/>
              </w:rPr>
              <w:t>p</w:t>
            </w:r>
            <w:r w:rsidRPr="00620D67">
              <w:rPr>
                <w:rFonts w:ascii="Times New Roman" w:hAnsi="Times New Roman" w:cs="Times New Roman"/>
                <w:color w:val="000000"/>
              </w:rPr>
              <w:t xml:space="preserve"> &lt; 0.1, </w:t>
            </w:r>
            <w:r w:rsidRPr="00620D67">
              <w:rPr>
                <w:rFonts w:ascii="Times New Roman" w:hAnsi="Times New Roman" w:cs="Times New Roman"/>
                <w:color w:val="000000"/>
                <w:vertAlign w:val="superscript"/>
              </w:rPr>
              <w:t>**</w:t>
            </w:r>
            <w:r w:rsidRPr="00620D67">
              <w:rPr>
                <w:rFonts w:ascii="Times New Roman" w:hAnsi="Times New Roman" w:cs="Times New Roman"/>
                <w:color w:val="000000"/>
              </w:rPr>
              <w:t xml:space="preserve"> </w:t>
            </w:r>
            <w:r w:rsidRPr="00620D67">
              <w:rPr>
                <w:rFonts w:ascii="Times New Roman" w:hAnsi="Times New Roman" w:cs="Times New Roman"/>
                <w:i/>
                <w:color w:val="000000"/>
              </w:rPr>
              <w:t>p</w:t>
            </w:r>
            <w:r w:rsidRPr="00620D67">
              <w:rPr>
                <w:rFonts w:ascii="Times New Roman" w:hAnsi="Times New Roman" w:cs="Times New Roman"/>
                <w:color w:val="000000"/>
              </w:rPr>
              <w:t xml:space="preserve"> &lt; 0.05, </w:t>
            </w:r>
            <w:r w:rsidRPr="00620D67">
              <w:rPr>
                <w:rFonts w:ascii="Times New Roman" w:hAnsi="Times New Roman" w:cs="Times New Roman"/>
                <w:color w:val="000000"/>
                <w:vertAlign w:val="superscript"/>
              </w:rPr>
              <w:t>***</w:t>
            </w:r>
            <w:r w:rsidRPr="00620D67">
              <w:rPr>
                <w:rFonts w:ascii="Times New Roman" w:hAnsi="Times New Roman" w:cs="Times New Roman"/>
                <w:color w:val="000000"/>
              </w:rPr>
              <w:t xml:space="preserve"> </w:t>
            </w:r>
            <w:r w:rsidRPr="00620D67">
              <w:rPr>
                <w:rFonts w:ascii="Times New Roman" w:hAnsi="Times New Roman" w:cs="Times New Roman"/>
                <w:i/>
                <w:color w:val="000000"/>
              </w:rPr>
              <w:t>p</w:t>
            </w:r>
            <w:r w:rsidRPr="00620D67">
              <w:rPr>
                <w:rFonts w:ascii="Times New Roman" w:hAnsi="Times New Roman" w:cs="Times New Roman"/>
                <w:color w:val="000000"/>
              </w:rPr>
              <w:t xml:space="preserve"> &lt; 0.01.</w:t>
            </w:r>
          </w:p>
        </w:tc>
      </w:tr>
    </w:tbl>
    <w:p w14:paraId="7D726C08" w14:textId="77777777" w:rsidR="00ED55AB" w:rsidRPr="00620D67" w:rsidRDefault="00ED55AB">
      <w:pPr>
        <w:rPr>
          <w:rFonts w:ascii="Times New Roman" w:hAnsi="Times New Roman" w:cs="Times New Roman"/>
          <w:color w:val="000000"/>
          <w:sz w:val="24"/>
          <w:szCs w:val="24"/>
        </w:rPr>
      </w:pPr>
    </w:p>
    <w:p w14:paraId="29A77CBF" w14:textId="77777777" w:rsidR="00ED55AB" w:rsidRPr="00620D67" w:rsidRDefault="00ED55AB">
      <w:pPr>
        <w:rPr>
          <w:rFonts w:ascii="Times New Roman" w:hAnsi="Times New Roman" w:cs="Times New Roman"/>
          <w:color w:val="000000"/>
          <w:sz w:val="24"/>
          <w:szCs w:val="24"/>
        </w:rPr>
      </w:pPr>
    </w:p>
    <w:p w14:paraId="19697F62" w14:textId="77777777" w:rsidR="00ED55AB" w:rsidRPr="00620D67" w:rsidRDefault="00ED55AB">
      <w:pPr>
        <w:rPr>
          <w:rFonts w:ascii="Times New Roman" w:hAnsi="Times New Roman" w:cs="Times New Roman"/>
          <w:color w:val="000000"/>
          <w:sz w:val="24"/>
          <w:szCs w:val="24"/>
        </w:rPr>
      </w:pPr>
    </w:p>
    <w:p w14:paraId="7F489DD3" w14:textId="77777777" w:rsidR="00ED55AB" w:rsidRPr="00620D67" w:rsidRDefault="00ED55AB">
      <w:pPr>
        <w:rPr>
          <w:rFonts w:ascii="Times New Roman" w:hAnsi="Times New Roman" w:cs="Times New Roman"/>
          <w:color w:val="000000"/>
          <w:sz w:val="24"/>
          <w:szCs w:val="24"/>
        </w:rPr>
      </w:pPr>
    </w:p>
    <w:p w14:paraId="30670446" w14:textId="77777777" w:rsidR="00620D67" w:rsidRDefault="00620D67">
      <w:pPr>
        <w:rPr>
          <w:rFonts w:ascii="Times New Roman" w:hAnsi="Times New Roman" w:cs="Times New Roman"/>
          <w:color w:val="000000"/>
          <w:sz w:val="24"/>
          <w:szCs w:val="24"/>
        </w:rPr>
      </w:pPr>
    </w:p>
    <w:p w14:paraId="6FAEBD26" w14:textId="77777777" w:rsidR="00620D67" w:rsidRPr="00620D67" w:rsidRDefault="00620D67">
      <w:pPr>
        <w:rPr>
          <w:rFonts w:ascii="Times New Roman" w:hAnsi="Times New Roman" w:cs="Times New Roman"/>
          <w:color w:val="000000"/>
          <w:sz w:val="24"/>
          <w:szCs w:val="24"/>
        </w:rPr>
      </w:pPr>
    </w:p>
    <w:p w14:paraId="4ADFB5FE" w14:textId="77777777" w:rsidR="00ED55AB" w:rsidRDefault="00ED55AB">
      <w:pPr>
        <w:rPr>
          <w:rFonts w:ascii="Times New Roman" w:hAnsi="Times New Roman" w:cs="Times New Roman"/>
          <w:color w:val="000000"/>
          <w:sz w:val="24"/>
          <w:szCs w:val="24"/>
        </w:rPr>
      </w:pPr>
    </w:p>
    <w:p w14:paraId="44A5AA7C" w14:textId="77777777" w:rsidR="00620D67" w:rsidRPr="00620D67" w:rsidRDefault="00620D67">
      <w:pPr>
        <w:rPr>
          <w:rFonts w:ascii="Times New Roman" w:hAnsi="Times New Roman" w:cs="Times New Roman"/>
          <w:color w:val="000000"/>
          <w:sz w:val="24"/>
          <w:szCs w:val="24"/>
        </w:rPr>
      </w:pPr>
    </w:p>
    <w:tbl>
      <w:tblPr>
        <w:tblStyle w:val="a4"/>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1"/>
        <w:gridCol w:w="1951"/>
        <w:gridCol w:w="1951"/>
        <w:gridCol w:w="1953"/>
      </w:tblGrid>
      <w:tr w:rsidR="00ED55AB" w:rsidRPr="00620D67" w14:paraId="086CEAE4" w14:textId="77777777" w:rsidTr="00620D67">
        <w:trPr>
          <w:trHeight w:val="20"/>
        </w:trPr>
        <w:tc>
          <w:tcPr>
            <w:tcW w:w="9026" w:type="dxa"/>
            <w:gridSpan w:val="4"/>
            <w:tcBorders>
              <w:top w:val="nil"/>
              <w:left w:val="nil"/>
              <w:bottom w:val="single" w:sz="4" w:space="0" w:color="000000"/>
              <w:right w:val="nil"/>
            </w:tcBorders>
          </w:tcPr>
          <w:p w14:paraId="0355AA24" w14:textId="77777777" w:rsidR="00ED55AB" w:rsidRPr="00620D67" w:rsidRDefault="00000000" w:rsidP="00620D67">
            <w:pPr>
              <w:pageBreakBefore/>
              <w:widowControl w:val="0"/>
              <w:jc w:val="both"/>
              <w:rPr>
                <w:rFonts w:ascii="Times New Roman" w:hAnsi="Times New Roman" w:cs="Times New Roman"/>
                <w:color w:val="000000"/>
                <w:sz w:val="24"/>
                <w:szCs w:val="24"/>
              </w:rPr>
            </w:pPr>
            <w:r w:rsidRPr="00620D67">
              <w:rPr>
                <w:rFonts w:ascii="Times New Roman" w:hAnsi="Times New Roman" w:cs="Times New Roman"/>
                <w:b/>
                <w:color w:val="000000"/>
                <w:sz w:val="24"/>
                <w:szCs w:val="24"/>
              </w:rPr>
              <w:lastRenderedPageBreak/>
              <w:t xml:space="preserve">Table 6 </w:t>
            </w:r>
            <w:r w:rsidRPr="00620D67">
              <w:rPr>
                <w:rFonts w:ascii="Times New Roman" w:hAnsi="Times New Roman" w:cs="Times New Roman"/>
                <w:color w:val="000000"/>
                <w:sz w:val="24"/>
                <w:szCs w:val="24"/>
              </w:rPr>
              <w:t>E</w:t>
            </w:r>
            <w:r w:rsidRPr="00620D67">
              <w:rPr>
                <w:rFonts w:ascii="Times New Roman" w:hAnsi="Times New Roman" w:cs="Times New Roman"/>
                <w:color w:val="000000"/>
              </w:rPr>
              <w:t>SG performance, investor ownership, and financial sanctions (Fixed-Effect method)</w:t>
            </w:r>
          </w:p>
        </w:tc>
      </w:tr>
      <w:tr w:rsidR="00ED55AB" w:rsidRPr="00620D67" w14:paraId="2512BC94" w14:textId="77777777">
        <w:trPr>
          <w:trHeight w:val="20"/>
        </w:trPr>
        <w:tc>
          <w:tcPr>
            <w:tcW w:w="3171" w:type="dxa"/>
            <w:tcBorders>
              <w:top w:val="single" w:sz="4" w:space="0" w:color="000000"/>
              <w:left w:val="nil"/>
              <w:bottom w:val="nil"/>
              <w:right w:val="nil"/>
            </w:tcBorders>
          </w:tcPr>
          <w:p w14:paraId="557BEF10" w14:textId="77777777" w:rsidR="00ED55AB" w:rsidRPr="00620D67" w:rsidRDefault="00ED55AB">
            <w:pPr>
              <w:widowControl w:val="0"/>
              <w:rPr>
                <w:rFonts w:ascii="Times New Roman" w:hAnsi="Times New Roman" w:cs="Times New Roman"/>
                <w:color w:val="000000"/>
                <w:sz w:val="24"/>
                <w:szCs w:val="24"/>
              </w:rPr>
            </w:pPr>
          </w:p>
        </w:tc>
        <w:tc>
          <w:tcPr>
            <w:tcW w:w="5855" w:type="dxa"/>
            <w:gridSpan w:val="3"/>
            <w:tcBorders>
              <w:top w:val="single" w:sz="4" w:space="0" w:color="000000"/>
              <w:left w:val="nil"/>
              <w:bottom w:val="single" w:sz="4" w:space="0" w:color="000000"/>
              <w:right w:val="nil"/>
            </w:tcBorders>
          </w:tcPr>
          <w:p w14:paraId="0E8F288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ESG performance</w:t>
            </w:r>
          </w:p>
        </w:tc>
      </w:tr>
      <w:tr w:rsidR="00ED55AB" w:rsidRPr="00620D67" w14:paraId="7F61B7CD" w14:textId="77777777">
        <w:trPr>
          <w:trHeight w:val="20"/>
        </w:trPr>
        <w:tc>
          <w:tcPr>
            <w:tcW w:w="3171" w:type="dxa"/>
            <w:tcBorders>
              <w:top w:val="nil"/>
              <w:left w:val="nil"/>
              <w:bottom w:val="nil"/>
              <w:right w:val="nil"/>
            </w:tcBorders>
          </w:tcPr>
          <w:p w14:paraId="5AD94511"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single" w:sz="4" w:space="0" w:color="000000"/>
              <w:left w:val="nil"/>
              <w:bottom w:val="single" w:sz="4" w:space="0" w:color="000000"/>
              <w:right w:val="nil"/>
            </w:tcBorders>
          </w:tcPr>
          <w:p w14:paraId="5C3B8C11" w14:textId="77777777" w:rsidR="00ED55AB" w:rsidRPr="00620D67" w:rsidRDefault="00000000">
            <w:pPr>
              <w:widowControl w:val="0"/>
              <w:jc w:val="center"/>
              <w:rPr>
                <w:rFonts w:ascii="Times New Roman" w:hAnsi="Times New Roman" w:cs="Times New Roman"/>
                <w:b/>
                <w:color w:val="000000"/>
                <w:sz w:val="24"/>
                <w:szCs w:val="24"/>
              </w:rPr>
            </w:pPr>
            <w:r w:rsidRPr="00620D67">
              <w:rPr>
                <w:rFonts w:ascii="Times New Roman" w:hAnsi="Times New Roman" w:cs="Times New Roman"/>
                <w:b/>
                <w:color w:val="000000"/>
                <w:sz w:val="24"/>
                <w:szCs w:val="24"/>
              </w:rPr>
              <w:t>Model 1</w:t>
            </w:r>
          </w:p>
        </w:tc>
        <w:tc>
          <w:tcPr>
            <w:tcW w:w="1951" w:type="dxa"/>
            <w:tcBorders>
              <w:top w:val="single" w:sz="4" w:space="0" w:color="000000"/>
              <w:left w:val="nil"/>
              <w:bottom w:val="single" w:sz="4" w:space="0" w:color="000000"/>
              <w:right w:val="nil"/>
            </w:tcBorders>
          </w:tcPr>
          <w:p w14:paraId="737961C8" w14:textId="77777777" w:rsidR="00ED55AB" w:rsidRPr="00620D67" w:rsidRDefault="00000000">
            <w:pPr>
              <w:widowControl w:val="0"/>
              <w:jc w:val="center"/>
              <w:rPr>
                <w:rFonts w:ascii="Times New Roman" w:hAnsi="Times New Roman" w:cs="Times New Roman"/>
                <w:b/>
                <w:color w:val="000000"/>
                <w:sz w:val="24"/>
                <w:szCs w:val="24"/>
              </w:rPr>
            </w:pPr>
            <w:r w:rsidRPr="00620D67">
              <w:rPr>
                <w:rFonts w:ascii="Times New Roman" w:hAnsi="Times New Roman" w:cs="Times New Roman"/>
                <w:b/>
                <w:color w:val="000000"/>
                <w:sz w:val="24"/>
                <w:szCs w:val="24"/>
              </w:rPr>
              <w:t>Model 2</w:t>
            </w:r>
          </w:p>
        </w:tc>
        <w:tc>
          <w:tcPr>
            <w:tcW w:w="1953" w:type="dxa"/>
            <w:tcBorders>
              <w:top w:val="single" w:sz="4" w:space="0" w:color="000000"/>
              <w:left w:val="nil"/>
              <w:bottom w:val="single" w:sz="4" w:space="0" w:color="000000"/>
              <w:right w:val="nil"/>
            </w:tcBorders>
          </w:tcPr>
          <w:p w14:paraId="12A92E4B" w14:textId="77777777" w:rsidR="00ED55AB" w:rsidRPr="00620D67" w:rsidRDefault="00000000">
            <w:pPr>
              <w:widowControl w:val="0"/>
              <w:jc w:val="center"/>
              <w:rPr>
                <w:rFonts w:ascii="Times New Roman" w:hAnsi="Times New Roman" w:cs="Times New Roman"/>
                <w:b/>
                <w:color w:val="000000"/>
                <w:sz w:val="24"/>
                <w:szCs w:val="24"/>
              </w:rPr>
            </w:pPr>
            <w:r w:rsidRPr="00620D67">
              <w:rPr>
                <w:rFonts w:ascii="Times New Roman" w:hAnsi="Times New Roman" w:cs="Times New Roman"/>
                <w:b/>
                <w:color w:val="000000"/>
                <w:sz w:val="24"/>
                <w:szCs w:val="24"/>
              </w:rPr>
              <w:t>Model 3</w:t>
            </w:r>
          </w:p>
        </w:tc>
      </w:tr>
      <w:tr w:rsidR="00ED55AB" w:rsidRPr="00620D67" w14:paraId="4D9D6159" w14:textId="77777777">
        <w:trPr>
          <w:trHeight w:val="20"/>
        </w:trPr>
        <w:tc>
          <w:tcPr>
            <w:tcW w:w="3171" w:type="dxa"/>
            <w:tcBorders>
              <w:top w:val="single" w:sz="4" w:space="0" w:color="000000"/>
              <w:left w:val="nil"/>
              <w:bottom w:val="nil"/>
              <w:right w:val="nil"/>
            </w:tcBorders>
          </w:tcPr>
          <w:p w14:paraId="62D53B64"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GOVOWN</w:t>
            </w:r>
          </w:p>
        </w:tc>
        <w:tc>
          <w:tcPr>
            <w:tcW w:w="1951" w:type="dxa"/>
            <w:tcBorders>
              <w:top w:val="single" w:sz="4" w:space="0" w:color="000000"/>
              <w:left w:val="nil"/>
              <w:bottom w:val="nil"/>
              <w:right w:val="nil"/>
            </w:tcBorders>
          </w:tcPr>
          <w:p w14:paraId="2954585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0.389</w:t>
            </w:r>
            <w:r w:rsidRPr="00620D67">
              <w:rPr>
                <w:rFonts w:ascii="Times New Roman" w:hAnsi="Times New Roman" w:cs="Times New Roman"/>
                <w:color w:val="000000"/>
                <w:sz w:val="24"/>
                <w:szCs w:val="24"/>
                <w:vertAlign w:val="superscript"/>
              </w:rPr>
              <w:t>***</w:t>
            </w:r>
          </w:p>
        </w:tc>
        <w:tc>
          <w:tcPr>
            <w:tcW w:w="1951" w:type="dxa"/>
            <w:tcBorders>
              <w:top w:val="single" w:sz="4" w:space="0" w:color="000000"/>
              <w:left w:val="nil"/>
              <w:bottom w:val="nil"/>
              <w:right w:val="nil"/>
            </w:tcBorders>
          </w:tcPr>
          <w:p w14:paraId="23CE3330" w14:textId="77777777" w:rsidR="00ED55AB" w:rsidRPr="00620D67" w:rsidRDefault="00ED55AB">
            <w:pPr>
              <w:widowControl w:val="0"/>
              <w:jc w:val="center"/>
              <w:rPr>
                <w:rFonts w:ascii="Times New Roman" w:hAnsi="Times New Roman" w:cs="Times New Roman"/>
                <w:color w:val="000000"/>
                <w:sz w:val="24"/>
                <w:szCs w:val="24"/>
              </w:rPr>
            </w:pPr>
          </w:p>
        </w:tc>
        <w:tc>
          <w:tcPr>
            <w:tcW w:w="1953" w:type="dxa"/>
            <w:tcBorders>
              <w:top w:val="single" w:sz="4" w:space="0" w:color="000000"/>
              <w:left w:val="nil"/>
              <w:bottom w:val="nil"/>
              <w:right w:val="nil"/>
            </w:tcBorders>
          </w:tcPr>
          <w:p w14:paraId="388E7EA5"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243F58B7" w14:textId="77777777">
        <w:trPr>
          <w:trHeight w:val="20"/>
        </w:trPr>
        <w:tc>
          <w:tcPr>
            <w:tcW w:w="3171" w:type="dxa"/>
            <w:tcBorders>
              <w:top w:val="nil"/>
              <w:left w:val="nil"/>
              <w:bottom w:val="nil"/>
              <w:right w:val="nil"/>
            </w:tcBorders>
          </w:tcPr>
          <w:p w14:paraId="29AC7245"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57A879D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(3.42)</w:t>
            </w:r>
          </w:p>
        </w:tc>
        <w:tc>
          <w:tcPr>
            <w:tcW w:w="1951" w:type="dxa"/>
            <w:tcBorders>
              <w:top w:val="nil"/>
              <w:left w:val="nil"/>
              <w:bottom w:val="nil"/>
              <w:right w:val="nil"/>
            </w:tcBorders>
          </w:tcPr>
          <w:p w14:paraId="7557E0FC" w14:textId="77777777" w:rsidR="00ED55AB" w:rsidRPr="00620D67" w:rsidRDefault="00ED55AB">
            <w:pPr>
              <w:widowControl w:val="0"/>
              <w:jc w:val="center"/>
              <w:rPr>
                <w:rFonts w:ascii="Times New Roman" w:hAnsi="Times New Roman" w:cs="Times New Roman"/>
                <w:color w:val="000000"/>
                <w:sz w:val="24"/>
                <w:szCs w:val="24"/>
              </w:rPr>
            </w:pPr>
          </w:p>
        </w:tc>
        <w:tc>
          <w:tcPr>
            <w:tcW w:w="1953" w:type="dxa"/>
            <w:tcBorders>
              <w:top w:val="nil"/>
              <w:left w:val="nil"/>
              <w:bottom w:val="nil"/>
              <w:right w:val="nil"/>
            </w:tcBorders>
          </w:tcPr>
          <w:p w14:paraId="475F0B3F"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4C68137D" w14:textId="77777777">
        <w:trPr>
          <w:trHeight w:val="20"/>
        </w:trPr>
        <w:tc>
          <w:tcPr>
            <w:tcW w:w="3171" w:type="dxa"/>
            <w:tcBorders>
              <w:top w:val="nil"/>
              <w:left w:val="nil"/>
              <w:bottom w:val="nil"/>
              <w:right w:val="nil"/>
            </w:tcBorders>
          </w:tcPr>
          <w:p w14:paraId="2D3B1C61"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GOVOWN*FSANC</w:t>
            </w:r>
          </w:p>
        </w:tc>
        <w:tc>
          <w:tcPr>
            <w:tcW w:w="1951" w:type="dxa"/>
            <w:tcBorders>
              <w:top w:val="nil"/>
              <w:left w:val="nil"/>
              <w:bottom w:val="nil"/>
              <w:right w:val="nil"/>
            </w:tcBorders>
          </w:tcPr>
          <w:p w14:paraId="4FBC7C0B"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-0.339</w:t>
            </w:r>
            <w:r w:rsidRPr="00620D67">
              <w:rPr>
                <w:rFonts w:ascii="Times New Roman" w:hAnsi="Times New Roman" w:cs="Times New Roman"/>
                <w:color w:val="000000"/>
                <w:sz w:val="24"/>
                <w:szCs w:val="24"/>
                <w:vertAlign w:val="superscript"/>
              </w:rPr>
              <w:t>***</w:t>
            </w:r>
          </w:p>
        </w:tc>
        <w:tc>
          <w:tcPr>
            <w:tcW w:w="1951" w:type="dxa"/>
            <w:tcBorders>
              <w:top w:val="nil"/>
              <w:left w:val="nil"/>
              <w:bottom w:val="nil"/>
              <w:right w:val="nil"/>
            </w:tcBorders>
          </w:tcPr>
          <w:p w14:paraId="0CEFA4CA" w14:textId="77777777" w:rsidR="00ED55AB" w:rsidRPr="00620D67" w:rsidRDefault="00ED55AB">
            <w:pPr>
              <w:widowControl w:val="0"/>
              <w:jc w:val="center"/>
              <w:rPr>
                <w:rFonts w:ascii="Times New Roman" w:hAnsi="Times New Roman" w:cs="Times New Roman"/>
                <w:color w:val="000000"/>
                <w:sz w:val="24"/>
                <w:szCs w:val="24"/>
              </w:rPr>
            </w:pPr>
          </w:p>
        </w:tc>
        <w:tc>
          <w:tcPr>
            <w:tcW w:w="1953" w:type="dxa"/>
            <w:tcBorders>
              <w:top w:val="nil"/>
              <w:left w:val="nil"/>
              <w:bottom w:val="nil"/>
              <w:right w:val="nil"/>
            </w:tcBorders>
          </w:tcPr>
          <w:p w14:paraId="60919759"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2A219F5B" w14:textId="77777777">
        <w:trPr>
          <w:trHeight w:val="20"/>
        </w:trPr>
        <w:tc>
          <w:tcPr>
            <w:tcW w:w="3171" w:type="dxa"/>
            <w:tcBorders>
              <w:top w:val="nil"/>
              <w:left w:val="nil"/>
              <w:bottom w:val="nil"/>
              <w:right w:val="nil"/>
            </w:tcBorders>
          </w:tcPr>
          <w:p w14:paraId="4FC07A4D"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2620B84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(-4.68)</w:t>
            </w:r>
          </w:p>
        </w:tc>
        <w:tc>
          <w:tcPr>
            <w:tcW w:w="1951" w:type="dxa"/>
            <w:tcBorders>
              <w:top w:val="nil"/>
              <w:left w:val="nil"/>
              <w:bottom w:val="nil"/>
              <w:right w:val="nil"/>
            </w:tcBorders>
          </w:tcPr>
          <w:p w14:paraId="504A99F7" w14:textId="77777777" w:rsidR="00ED55AB" w:rsidRPr="00620D67" w:rsidRDefault="00ED55AB">
            <w:pPr>
              <w:widowControl w:val="0"/>
              <w:jc w:val="center"/>
              <w:rPr>
                <w:rFonts w:ascii="Times New Roman" w:hAnsi="Times New Roman" w:cs="Times New Roman"/>
                <w:color w:val="000000"/>
                <w:sz w:val="24"/>
                <w:szCs w:val="24"/>
              </w:rPr>
            </w:pPr>
          </w:p>
        </w:tc>
        <w:tc>
          <w:tcPr>
            <w:tcW w:w="1953" w:type="dxa"/>
            <w:tcBorders>
              <w:top w:val="nil"/>
              <w:left w:val="nil"/>
              <w:bottom w:val="nil"/>
              <w:right w:val="nil"/>
            </w:tcBorders>
          </w:tcPr>
          <w:p w14:paraId="59018394"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0B4E3B92" w14:textId="77777777">
        <w:trPr>
          <w:trHeight w:val="20"/>
        </w:trPr>
        <w:tc>
          <w:tcPr>
            <w:tcW w:w="3171" w:type="dxa"/>
            <w:tcBorders>
              <w:top w:val="nil"/>
              <w:left w:val="nil"/>
              <w:bottom w:val="nil"/>
              <w:right w:val="nil"/>
            </w:tcBorders>
          </w:tcPr>
          <w:p w14:paraId="66EB30AF"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FOROWN</w:t>
            </w:r>
          </w:p>
        </w:tc>
        <w:tc>
          <w:tcPr>
            <w:tcW w:w="1951" w:type="dxa"/>
            <w:tcBorders>
              <w:top w:val="nil"/>
              <w:left w:val="nil"/>
              <w:bottom w:val="nil"/>
              <w:right w:val="nil"/>
            </w:tcBorders>
          </w:tcPr>
          <w:p w14:paraId="67B7A67A" w14:textId="77777777" w:rsidR="00ED55AB" w:rsidRPr="00620D67" w:rsidRDefault="00ED55AB">
            <w:pPr>
              <w:widowControl w:val="0"/>
              <w:jc w:val="center"/>
              <w:rPr>
                <w:rFonts w:ascii="Times New Roman" w:hAnsi="Times New Roman" w:cs="Times New Roman"/>
                <w:color w:val="000000"/>
                <w:sz w:val="24"/>
                <w:szCs w:val="24"/>
              </w:rPr>
            </w:pPr>
          </w:p>
        </w:tc>
        <w:tc>
          <w:tcPr>
            <w:tcW w:w="1951" w:type="dxa"/>
            <w:tcBorders>
              <w:top w:val="nil"/>
              <w:left w:val="nil"/>
              <w:bottom w:val="nil"/>
              <w:right w:val="nil"/>
            </w:tcBorders>
          </w:tcPr>
          <w:p w14:paraId="0B7A8EA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0.064</w:t>
            </w:r>
            <w:r w:rsidRPr="00620D67">
              <w:rPr>
                <w:rFonts w:ascii="Times New Roman" w:hAnsi="Times New Roman" w:cs="Times New Roman"/>
                <w:color w:val="000000"/>
                <w:sz w:val="24"/>
                <w:szCs w:val="24"/>
                <w:vertAlign w:val="superscript"/>
              </w:rPr>
              <w:t>*</w:t>
            </w:r>
          </w:p>
        </w:tc>
        <w:tc>
          <w:tcPr>
            <w:tcW w:w="1953" w:type="dxa"/>
            <w:tcBorders>
              <w:top w:val="nil"/>
              <w:left w:val="nil"/>
              <w:bottom w:val="nil"/>
              <w:right w:val="nil"/>
            </w:tcBorders>
          </w:tcPr>
          <w:p w14:paraId="77BF91ED"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0F03F37A" w14:textId="77777777">
        <w:trPr>
          <w:trHeight w:val="20"/>
        </w:trPr>
        <w:tc>
          <w:tcPr>
            <w:tcW w:w="3171" w:type="dxa"/>
            <w:tcBorders>
              <w:top w:val="nil"/>
              <w:left w:val="nil"/>
              <w:bottom w:val="nil"/>
              <w:right w:val="nil"/>
            </w:tcBorders>
          </w:tcPr>
          <w:p w14:paraId="534FF6ED"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3DC0C65A" w14:textId="77777777" w:rsidR="00ED55AB" w:rsidRPr="00620D67" w:rsidRDefault="00ED55AB">
            <w:pPr>
              <w:widowControl w:val="0"/>
              <w:jc w:val="center"/>
              <w:rPr>
                <w:rFonts w:ascii="Times New Roman" w:hAnsi="Times New Roman" w:cs="Times New Roman"/>
                <w:color w:val="000000"/>
                <w:sz w:val="24"/>
                <w:szCs w:val="24"/>
              </w:rPr>
            </w:pPr>
          </w:p>
        </w:tc>
        <w:tc>
          <w:tcPr>
            <w:tcW w:w="1951" w:type="dxa"/>
            <w:tcBorders>
              <w:top w:val="nil"/>
              <w:left w:val="nil"/>
              <w:bottom w:val="nil"/>
              <w:right w:val="nil"/>
            </w:tcBorders>
          </w:tcPr>
          <w:p w14:paraId="278645E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(1.89)</w:t>
            </w:r>
          </w:p>
        </w:tc>
        <w:tc>
          <w:tcPr>
            <w:tcW w:w="1953" w:type="dxa"/>
            <w:tcBorders>
              <w:top w:val="nil"/>
              <w:left w:val="nil"/>
              <w:bottom w:val="nil"/>
              <w:right w:val="nil"/>
            </w:tcBorders>
          </w:tcPr>
          <w:p w14:paraId="6533CB1D"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03B43C44" w14:textId="77777777">
        <w:trPr>
          <w:trHeight w:val="20"/>
        </w:trPr>
        <w:tc>
          <w:tcPr>
            <w:tcW w:w="3171" w:type="dxa"/>
            <w:tcBorders>
              <w:top w:val="nil"/>
              <w:left w:val="nil"/>
              <w:bottom w:val="nil"/>
              <w:right w:val="nil"/>
            </w:tcBorders>
          </w:tcPr>
          <w:p w14:paraId="25A03DED"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FOROWN*FSANC</w:t>
            </w:r>
          </w:p>
        </w:tc>
        <w:tc>
          <w:tcPr>
            <w:tcW w:w="1951" w:type="dxa"/>
            <w:tcBorders>
              <w:top w:val="nil"/>
              <w:left w:val="nil"/>
              <w:bottom w:val="nil"/>
              <w:right w:val="nil"/>
            </w:tcBorders>
          </w:tcPr>
          <w:p w14:paraId="0F748631" w14:textId="77777777" w:rsidR="00ED55AB" w:rsidRPr="00620D67" w:rsidRDefault="00ED55AB">
            <w:pPr>
              <w:widowControl w:val="0"/>
              <w:jc w:val="center"/>
              <w:rPr>
                <w:rFonts w:ascii="Times New Roman" w:hAnsi="Times New Roman" w:cs="Times New Roman"/>
                <w:color w:val="000000"/>
                <w:sz w:val="24"/>
                <w:szCs w:val="24"/>
              </w:rPr>
            </w:pPr>
          </w:p>
        </w:tc>
        <w:tc>
          <w:tcPr>
            <w:tcW w:w="1951" w:type="dxa"/>
            <w:tcBorders>
              <w:top w:val="nil"/>
              <w:left w:val="nil"/>
              <w:bottom w:val="nil"/>
              <w:right w:val="nil"/>
            </w:tcBorders>
          </w:tcPr>
          <w:p w14:paraId="044CB82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0.061</w:t>
            </w:r>
            <w:r w:rsidRPr="00620D67">
              <w:rPr>
                <w:rFonts w:ascii="Times New Roman" w:hAnsi="Times New Roman" w:cs="Times New Roman"/>
                <w:color w:val="000000"/>
                <w:sz w:val="24"/>
                <w:szCs w:val="24"/>
                <w:vertAlign w:val="superscript"/>
              </w:rPr>
              <w:t>***</w:t>
            </w:r>
          </w:p>
        </w:tc>
        <w:tc>
          <w:tcPr>
            <w:tcW w:w="1953" w:type="dxa"/>
            <w:tcBorders>
              <w:top w:val="nil"/>
              <w:left w:val="nil"/>
              <w:bottom w:val="nil"/>
              <w:right w:val="nil"/>
            </w:tcBorders>
          </w:tcPr>
          <w:p w14:paraId="0E418C68"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7DFD2761" w14:textId="77777777">
        <w:trPr>
          <w:trHeight w:val="20"/>
        </w:trPr>
        <w:tc>
          <w:tcPr>
            <w:tcW w:w="3171" w:type="dxa"/>
            <w:tcBorders>
              <w:top w:val="nil"/>
              <w:left w:val="nil"/>
              <w:bottom w:val="nil"/>
              <w:right w:val="nil"/>
            </w:tcBorders>
          </w:tcPr>
          <w:p w14:paraId="34789EF2"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12768421" w14:textId="77777777" w:rsidR="00ED55AB" w:rsidRPr="00620D67" w:rsidRDefault="00ED55AB">
            <w:pPr>
              <w:widowControl w:val="0"/>
              <w:jc w:val="center"/>
              <w:rPr>
                <w:rFonts w:ascii="Times New Roman" w:hAnsi="Times New Roman" w:cs="Times New Roman"/>
                <w:color w:val="000000"/>
                <w:sz w:val="24"/>
                <w:szCs w:val="24"/>
              </w:rPr>
            </w:pPr>
          </w:p>
        </w:tc>
        <w:tc>
          <w:tcPr>
            <w:tcW w:w="1951" w:type="dxa"/>
            <w:tcBorders>
              <w:top w:val="nil"/>
              <w:left w:val="nil"/>
              <w:bottom w:val="nil"/>
              <w:right w:val="nil"/>
            </w:tcBorders>
          </w:tcPr>
          <w:p w14:paraId="67B7B42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(3.55)</w:t>
            </w:r>
          </w:p>
        </w:tc>
        <w:tc>
          <w:tcPr>
            <w:tcW w:w="1953" w:type="dxa"/>
            <w:tcBorders>
              <w:top w:val="nil"/>
              <w:left w:val="nil"/>
              <w:bottom w:val="nil"/>
              <w:right w:val="nil"/>
            </w:tcBorders>
          </w:tcPr>
          <w:p w14:paraId="0D868DDE" w14:textId="77777777" w:rsidR="00ED55AB" w:rsidRPr="00620D67" w:rsidRDefault="00ED55AB">
            <w:pPr>
              <w:widowControl w:val="0"/>
              <w:jc w:val="center"/>
              <w:rPr>
                <w:rFonts w:ascii="Times New Roman" w:hAnsi="Times New Roman" w:cs="Times New Roman"/>
                <w:color w:val="000000"/>
                <w:sz w:val="24"/>
                <w:szCs w:val="24"/>
              </w:rPr>
            </w:pPr>
          </w:p>
        </w:tc>
      </w:tr>
      <w:tr w:rsidR="00ED55AB" w:rsidRPr="00620D67" w14:paraId="1EF13FA2" w14:textId="77777777">
        <w:trPr>
          <w:trHeight w:val="20"/>
        </w:trPr>
        <w:tc>
          <w:tcPr>
            <w:tcW w:w="3171" w:type="dxa"/>
            <w:tcBorders>
              <w:top w:val="nil"/>
              <w:left w:val="nil"/>
              <w:bottom w:val="nil"/>
              <w:right w:val="nil"/>
            </w:tcBorders>
          </w:tcPr>
          <w:p w14:paraId="73DCBB1B"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FAMOWN</w:t>
            </w:r>
          </w:p>
        </w:tc>
        <w:tc>
          <w:tcPr>
            <w:tcW w:w="1951" w:type="dxa"/>
            <w:tcBorders>
              <w:top w:val="nil"/>
              <w:left w:val="nil"/>
              <w:bottom w:val="nil"/>
              <w:right w:val="nil"/>
            </w:tcBorders>
          </w:tcPr>
          <w:p w14:paraId="7602F936" w14:textId="77777777" w:rsidR="00ED55AB" w:rsidRPr="00620D67" w:rsidRDefault="00ED55AB">
            <w:pPr>
              <w:widowControl w:val="0"/>
              <w:jc w:val="center"/>
              <w:rPr>
                <w:rFonts w:ascii="Times New Roman" w:hAnsi="Times New Roman" w:cs="Times New Roman"/>
                <w:color w:val="000000"/>
                <w:sz w:val="24"/>
                <w:szCs w:val="24"/>
              </w:rPr>
            </w:pPr>
          </w:p>
        </w:tc>
        <w:tc>
          <w:tcPr>
            <w:tcW w:w="1951" w:type="dxa"/>
            <w:tcBorders>
              <w:top w:val="nil"/>
              <w:left w:val="nil"/>
              <w:bottom w:val="nil"/>
              <w:right w:val="nil"/>
            </w:tcBorders>
          </w:tcPr>
          <w:p w14:paraId="6B1F76F0" w14:textId="77777777" w:rsidR="00ED55AB" w:rsidRPr="00620D67" w:rsidRDefault="00ED55AB">
            <w:pPr>
              <w:widowControl w:val="0"/>
              <w:jc w:val="center"/>
              <w:rPr>
                <w:rFonts w:ascii="Times New Roman" w:hAnsi="Times New Roman" w:cs="Times New Roman"/>
                <w:color w:val="000000"/>
                <w:sz w:val="24"/>
                <w:szCs w:val="24"/>
              </w:rPr>
            </w:pPr>
          </w:p>
        </w:tc>
        <w:tc>
          <w:tcPr>
            <w:tcW w:w="1953" w:type="dxa"/>
            <w:tcBorders>
              <w:top w:val="nil"/>
              <w:left w:val="nil"/>
              <w:bottom w:val="nil"/>
              <w:right w:val="nil"/>
            </w:tcBorders>
          </w:tcPr>
          <w:p w14:paraId="3122CBCD"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-0.091</w:t>
            </w:r>
            <w:r w:rsidRPr="00620D67">
              <w:rPr>
                <w:rFonts w:ascii="Times New Roman" w:hAnsi="Times New Roman" w:cs="Times New Roman"/>
                <w:color w:val="000000"/>
                <w:sz w:val="24"/>
                <w:szCs w:val="24"/>
                <w:vertAlign w:val="superscript"/>
              </w:rPr>
              <w:t>***</w:t>
            </w:r>
          </w:p>
        </w:tc>
      </w:tr>
      <w:tr w:rsidR="00ED55AB" w:rsidRPr="00620D67" w14:paraId="10954E26" w14:textId="77777777">
        <w:trPr>
          <w:trHeight w:val="20"/>
        </w:trPr>
        <w:tc>
          <w:tcPr>
            <w:tcW w:w="3171" w:type="dxa"/>
            <w:tcBorders>
              <w:top w:val="nil"/>
              <w:left w:val="nil"/>
              <w:bottom w:val="nil"/>
              <w:right w:val="nil"/>
            </w:tcBorders>
          </w:tcPr>
          <w:p w14:paraId="2822DA42"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5C1BD67D" w14:textId="77777777" w:rsidR="00ED55AB" w:rsidRPr="00620D67" w:rsidRDefault="00ED55AB">
            <w:pPr>
              <w:widowControl w:val="0"/>
              <w:jc w:val="center"/>
              <w:rPr>
                <w:rFonts w:ascii="Times New Roman" w:hAnsi="Times New Roman" w:cs="Times New Roman"/>
                <w:color w:val="000000"/>
                <w:sz w:val="24"/>
                <w:szCs w:val="24"/>
              </w:rPr>
            </w:pPr>
          </w:p>
        </w:tc>
        <w:tc>
          <w:tcPr>
            <w:tcW w:w="1951" w:type="dxa"/>
            <w:tcBorders>
              <w:top w:val="nil"/>
              <w:left w:val="nil"/>
              <w:bottom w:val="nil"/>
              <w:right w:val="nil"/>
            </w:tcBorders>
          </w:tcPr>
          <w:p w14:paraId="33006250" w14:textId="77777777" w:rsidR="00ED55AB" w:rsidRPr="00620D67" w:rsidRDefault="00ED55AB">
            <w:pPr>
              <w:widowControl w:val="0"/>
              <w:jc w:val="center"/>
              <w:rPr>
                <w:rFonts w:ascii="Times New Roman" w:hAnsi="Times New Roman" w:cs="Times New Roman"/>
                <w:color w:val="000000"/>
                <w:sz w:val="24"/>
                <w:szCs w:val="24"/>
              </w:rPr>
            </w:pPr>
          </w:p>
        </w:tc>
        <w:tc>
          <w:tcPr>
            <w:tcW w:w="1953" w:type="dxa"/>
            <w:tcBorders>
              <w:top w:val="nil"/>
              <w:left w:val="nil"/>
              <w:bottom w:val="nil"/>
              <w:right w:val="nil"/>
            </w:tcBorders>
          </w:tcPr>
          <w:p w14:paraId="30C855E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(-2.92)</w:t>
            </w:r>
          </w:p>
        </w:tc>
      </w:tr>
      <w:tr w:rsidR="00ED55AB" w:rsidRPr="00620D67" w14:paraId="71F68759" w14:textId="77777777">
        <w:trPr>
          <w:trHeight w:val="20"/>
        </w:trPr>
        <w:tc>
          <w:tcPr>
            <w:tcW w:w="3171" w:type="dxa"/>
            <w:tcBorders>
              <w:top w:val="nil"/>
              <w:left w:val="nil"/>
              <w:bottom w:val="nil"/>
              <w:right w:val="nil"/>
            </w:tcBorders>
          </w:tcPr>
          <w:p w14:paraId="4AE3D49B"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FAMOWN*FSANC</w:t>
            </w:r>
          </w:p>
        </w:tc>
        <w:tc>
          <w:tcPr>
            <w:tcW w:w="1951" w:type="dxa"/>
            <w:tcBorders>
              <w:top w:val="nil"/>
              <w:left w:val="nil"/>
              <w:bottom w:val="nil"/>
              <w:right w:val="nil"/>
            </w:tcBorders>
          </w:tcPr>
          <w:p w14:paraId="21601F1E" w14:textId="77777777" w:rsidR="00ED55AB" w:rsidRPr="00620D67" w:rsidRDefault="00ED55AB">
            <w:pPr>
              <w:widowControl w:val="0"/>
              <w:jc w:val="center"/>
              <w:rPr>
                <w:rFonts w:ascii="Times New Roman" w:hAnsi="Times New Roman" w:cs="Times New Roman"/>
                <w:color w:val="000000"/>
                <w:sz w:val="24"/>
                <w:szCs w:val="24"/>
              </w:rPr>
            </w:pPr>
          </w:p>
        </w:tc>
        <w:tc>
          <w:tcPr>
            <w:tcW w:w="1951" w:type="dxa"/>
            <w:tcBorders>
              <w:top w:val="nil"/>
              <w:left w:val="nil"/>
              <w:bottom w:val="nil"/>
              <w:right w:val="nil"/>
            </w:tcBorders>
          </w:tcPr>
          <w:p w14:paraId="7F968F72" w14:textId="77777777" w:rsidR="00ED55AB" w:rsidRPr="00620D67" w:rsidRDefault="00ED55AB">
            <w:pPr>
              <w:widowControl w:val="0"/>
              <w:jc w:val="center"/>
              <w:rPr>
                <w:rFonts w:ascii="Times New Roman" w:hAnsi="Times New Roman" w:cs="Times New Roman"/>
                <w:color w:val="000000"/>
                <w:sz w:val="24"/>
                <w:szCs w:val="24"/>
              </w:rPr>
            </w:pPr>
          </w:p>
        </w:tc>
        <w:tc>
          <w:tcPr>
            <w:tcW w:w="1953" w:type="dxa"/>
            <w:tcBorders>
              <w:top w:val="nil"/>
              <w:left w:val="nil"/>
              <w:bottom w:val="nil"/>
              <w:right w:val="nil"/>
            </w:tcBorders>
          </w:tcPr>
          <w:p w14:paraId="4E0A088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0.048</w:t>
            </w:r>
            <w:r w:rsidRPr="00620D67">
              <w:rPr>
                <w:rFonts w:ascii="Times New Roman" w:hAnsi="Times New Roman" w:cs="Times New Roman"/>
                <w:color w:val="000000"/>
                <w:sz w:val="24"/>
                <w:szCs w:val="24"/>
                <w:vertAlign w:val="superscript"/>
              </w:rPr>
              <w:t>*</w:t>
            </w:r>
          </w:p>
        </w:tc>
      </w:tr>
      <w:tr w:rsidR="00ED55AB" w:rsidRPr="00620D67" w14:paraId="7034A5BD" w14:textId="77777777">
        <w:trPr>
          <w:trHeight w:val="20"/>
        </w:trPr>
        <w:tc>
          <w:tcPr>
            <w:tcW w:w="3171" w:type="dxa"/>
            <w:tcBorders>
              <w:top w:val="nil"/>
              <w:left w:val="nil"/>
              <w:bottom w:val="nil"/>
              <w:right w:val="nil"/>
            </w:tcBorders>
          </w:tcPr>
          <w:p w14:paraId="19B34CC8"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0E955A6B" w14:textId="77777777" w:rsidR="00ED55AB" w:rsidRPr="00620D67" w:rsidRDefault="00ED55AB">
            <w:pPr>
              <w:widowControl w:val="0"/>
              <w:jc w:val="center"/>
              <w:rPr>
                <w:rFonts w:ascii="Times New Roman" w:hAnsi="Times New Roman" w:cs="Times New Roman"/>
                <w:color w:val="000000"/>
                <w:sz w:val="24"/>
                <w:szCs w:val="24"/>
              </w:rPr>
            </w:pPr>
          </w:p>
        </w:tc>
        <w:tc>
          <w:tcPr>
            <w:tcW w:w="1951" w:type="dxa"/>
            <w:tcBorders>
              <w:top w:val="nil"/>
              <w:left w:val="nil"/>
              <w:bottom w:val="nil"/>
              <w:right w:val="nil"/>
            </w:tcBorders>
          </w:tcPr>
          <w:p w14:paraId="12BA7279" w14:textId="77777777" w:rsidR="00ED55AB" w:rsidRPr="00620D67" w:rsidRDefault="00ED55AB">
            <w:pPr>
              <w:widowControl w:val="0"/>
              <w:jc w:val="center"/>
              <w:rPr>
                <w:rFonts w:ascii="Times New Roman" w:hAnsi="Times New Roman" w:cs="Times New Roman"/>
                <w:color w:val="000000"/>
                <w:sz w:val="24"/>
                <w:szCs w:val="24"/>
              </w:rPr>
            </w:pPr>
          </w:p>
        </w:tc>
        <w:tc>
          <w:tcPr>
            <w:tcW w:w="1953" w:type="dxa"/>
            <w:tcBorders>
              <w:top w:val="nil"/>
              <w:left w:val="nil"/>
              <w:bottom w:val="nil"/>
              <w:right w:val="nil"/>
            </w:tcBorders>
          </w:tcPr>
          <w:p w14:paraId="15C636E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(1.86)</w:t>
            </w:r>
          </w:p>
        </w:tc>
      </w:tr>
      <w:tr w:rsidR="00ED55AB" w:rsidRPr="00620D67" w14:paraId="7C7328AD" w14:textId="77777777">
        <w:trPr>
          <w:trHeight w:val="20"/>
        </w:trPr>
        <w:tc>
          <w:tcPr>
            <w:tcW w:w="3171" w:type="dxa"/>
            <w:tcBorders>
              <w:top w:val="nil"/>
              <w:left w:val="nil"/>
              <w:bottom w:val="nil"/>
              <w:right w:val="nil"/>
            </w:tcBorders>
          </w:tcPr>
          <w:p w14:paraId="2EC7267E"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FSIZE</w:t>
            </w:r>
          </w:p>
        </w:tc>
        <w:tc>
          <w:tcPr>
            <w:tcW w:w="1951" w:type="dxa"/>
            <w:tcBorders>
              <w:top w:val="nil"/>
              <w:left w:val="nil"/>
              <w:bottom w:val="nil"/>
              <w:right w:val="nil"/>
            </w:tcBorders>
          </w:tcPr>
          <w:p w14:paraId="291C79BB"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3.587</w:t>
            </w:r>
            <w:r w:rsidRPr="00620D67">
              <w:rPr>
                <w:rFonts w:ascii="Times New Roman" w:hAnsi="Times New Roman" w:cs="Times New Roman"/>
                <w:color w:val="000000"/>
                <w:sz w:val="24"/>
                <w:szCs w:val="24"/>
                <w:vertAlign w:val="superscript"/>
              </w:rPr>
              <w:t>***</w:t>
            </w:r>
          </w:p>
        </w:tc>
        <w:tc>
          <w:tcPr>
            <w:tcW w:w="1951" w:type="dxa"/>
            <w:tcBorders>
              <w:top w:val="nil"/>
              <w:left w:val="nil"/>
              <w:bottom w:val="nil"/>
              <w:right w:val="nil"/>
            </w:tcBorders>
          </w:tcPr>
          <w:p w14:paraId="4476B92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3.838</w:t>
            </w:r>
            <w:r w:rsidRPr="00620D67">
              <w:rPr>
                <w:rFonts w:ascii="Times New Roman" w:hAnsi="Times New Roman" w:cs="Times New Roman"/>
                <w:color w:val="000000"/>
                <w:sz w:val="24"/>
                <w:szCs w:val="24"/>
                <w:vertAlign w:val="superscript"/>
              </w:rPr>
              <w:t>***</w:t>
            </w:r>
          </w:p>
        </w:tc>
        <w:tc>
          <w:tcPr>
            <w:tcW w:w="1953" w:type="dxa"/>
            <w:tcBorders>
              <w:top w:val="nil"/>
              <w:left w:val="nil"/>
              <w:bottom w:val="nil"/>
              <w:right w:val="nil"/>
            </w:tcBorders>
          </w:tcPr>
          <w:p w14:paraId="19A8D15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3.746</w:t>
            </w:r>
            <w:r w:rsidRPr="00620D67">
              <w:rPr>
                <w:rFonts w:ascii="Times New Roman" w:hAnsi="Times New Roman" w:cs="Times New Roman"/>
                <w:color w:val="000000"/>
                <w:sz w:val="24"/>
                <w:szCs w:val="24"/>
                <w:vertAlign w:val="superscript"/>
              </w:rPr>
              <w:t>***</w:t>
            </w:r>
          </w:p>
        </w:tc>
      </w:tr>
      <w:tr w:rsidR="00ED55AB" w:rsidRPr="00620D67" w14:paraId="0E0CCB3B" w14:textId="77777777">
        <w:trPr>
          <w:trHeight w:val="20"/>
        </w:trPr>
        <w:tc>
          <w:tcPr>
            <w:tcW w:w="3171" w:type="dxa"/>
            <w:tcBorders>
              <w:top w:val="nil"/>
              <w:left w:val="nil"/>
              <w:bottom w:val="nil"/>
              <w:right w:val="nil"/>
            </w:tcBorders>
          </w:tcPr>
          <w:p w14:paraId="68EC78A5"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52DD3F4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(7.22)</w:t>
            </w:r>
          </w:p>
        </w:tc>
        <w:tc>
          <w:tcPr>
            <w:tcW w:w="1951" w:type="dxa"/>
            <w:tcBorders>
              <w:top w:val="nil"/>
              <w:left w:val="nil"/>
              <w:bottom w:val="nil"/>
              <w:right w:val="nil"/>
            </w:tcBorders>
          </w:tcPr>
          <w:p w14:paraId="0CD0C7B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(7.68)</w:t>
            </w:r>
          </w:p>
        </w:tc>
        <w:tc>
          <w:tcPr>
            <w:tcW w:w="1953" w:type="dxa"/>
            <w:tcBorders>
              <w:top w:val="nil"/>
              <w:left w:val="nil"/>
              <w:bottom w:val="nil"/>
              <w:right w:val="nil"/>
            </w:tcBorders>
          </w:tcPr>
          <w:p w14:paraId="408A207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(7.46)</w:t>
            </w:r>
          </w:p>
        </w:tc>
      </w:tr>
      <w:tr w:rsidR="00ED55AB" w:rsidRPr="00620D67" w14:paraId="56F570A4" w14:textId="77777777">
        <w:trPr>
          <w:trHeight w:val="20"/>
        </w:trPr>
        <w:tc>
          <w:tcPr>
            <w:tcW w:w="3171" w:type="dxa"/>
            <w:tcBorders>
              <w:top w:val="nil"/>
              <w:left w:val="nil"/>
              <w:bottom w:val="nil"/>
              <w:right w:val="nil"/>
            </w:tcBorders>
          </w:tcPr>
          <w:p w14:paraId="1BDD40EC"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LEV</w:t>
            </w:r>
          </w:p>
        </w:tc>
        <w:tc>
          <w:tcPr>
            <w:tcW w:w="1951" w:type="dxa"/>
            <w:tcBorders>
              <w:top w:val="nil"/>
              <w:left w:val="nil"/>
              <w:bottom w:val="nil"/>
              <w:right w:val="nil"/>
            </w:tcBorders>
          </w:tcPr>
          <w:p w14:paraId="121050D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-1.568</w:t>
            </w:r>
          </w:p>
        </w:tc>
        <w:tc>
          <w:tcPr>
            <w:tcW w:w="1951" w:type="dxa"/>
            <w:tcBorders>
              <w:top w:val="nil"/>
              <w:left w:val="nil"/>
              <w:bottom w:val="nil"/>
              <w:right w:val="nil"/>
            </w:tcBorders>
          </w:tcPr>
          <w:p w14:paraId="16F9F6F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-1.050</w:t>
            </w:r>
          </w:p>
        </w:tc>
        <w:tc>
          <w:tcPr>
            <w:tcW w:w="1953" w:type="dxa"/>
            <w:tcBorders>
              <w:top w:val="nil"/>
              <w:left w:val="nil"/>
              <w:bottom w:val="nil"/>
              <w:right w:val="nil"/>
            </w:tcBorders>
          </w:tcPr>
          <w:p w14:paraId="0E831CD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-0.820</w:t>
            </w:r>
          </w:p>
        </w:tc>
      </w:tr>
      <w:tr w:rsidR="00ED55AB" w:rsidRPr="00620D67" w14:paraId="5AC8EA66" w14:textId="77777777">
        <w:trPr>
          <w:trHeight w:val="20"/>
        </w:trPr>
        <w:tc>
          <w:tcPr>
            <w:tcW w:w="3171" w:type="dxa"/>
            <w:tcBorders>
              <w:top w:val="nil"/>
              <w:left w:val="nil"/>
              <w:bottom w:val="nil"/>
              <w:right w:val="nil"/>
            </w:tcBorders>
          </w:tcPr>
          <w:p w14:paraId="20EF20F1"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10CF7D7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(-0.73)</w:t>
            </w:r>
          </w:p>
        </w:tc>
        <w:tc>
          <w:tcPr>
            <w:tcW w:w="1951" w:type="dxa"/>
            <w:tcBorders>
              <w:top w:val="nil"/>
              <w:left w:val="nil"/>
              <w:bottom w:val="nil"/>
              <w:right w:val="nil"/>
            </w:tcBorders>
          </w:tcPr>
          <w:p w14:paraId="030D15C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(-0.49)</w:t>
            </w:r>
          </w:p>
        </w:tc>
        <w:tc>
          <w:tcPr>
            <w:tcW w:w="1953" w:type="dxa"/>
            <w:tcBorders>
              <w:top w:val="nil"/>
              <w:left w:val="nil"/>
              <w:bottom w:val="nil"/>
              <w:right w:val="nil"/>
            </w:tcBorders>
          </w:tcPr>
          <w:p w14:paraId="2808203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(-0.38)</w:t>
            </w:r>
          </w:p>
        </w:tc>
      </w:tr>
      <w:tr w:rsidR="00ED55AB" w:rsidRPr="00620D67" w14:paraId="6B6D0A8C" w14:textId="77777777">
        <w:trPr>
          <w:trHeight w:val="20"/>
        </w:trPr>
        <w:tc>
          <w:tcPr>
            <w:tcW w:w="3171" w:type="dxa"/>
            <w:tcBorders>
              <w:top w:val="nil"/>
              <w:left w:val="nil"/>
              <w:bottom w:val="nil"/>
              <w:right w:val="nil"/>
            </w:tcBorders>
          </w:tcPr>
          <w:p w14:paraId="68D524AB"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MTB</w:t>
            </w:r>
          </w:p>
        </w:tc>
        <w:tc>
          <w:tcPr>
            <w:tcW w:w="1951" w:type="dxa"/>
            <w:tcBorders>
              <w:top w:val="nil"/>
              <w:left w:val="nil"/>
              <w:bottom w:val="nil"/>
              <w:right w:val="nil"/>
            </w:tcBorders>
          </w:tcPr>
          <w:p w14:paraId="53EC974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0.050</w:t>
            </w:r>
          </w:p>
        </w:tc>
        <w:tc>
          <w:tcPr>
            <w:tcW w:w="1951" w:type="dxa"/>
            <w:tcBorders>
              <w:top w:val="nil"/>
              <w:left w:val="nil"/>
              <w:bottom w:val="nil"/>
              <w:right w:val="nil"/>
            </w:tcBorders>
          </w:tcPr>
          <w:p w14:paraId="3673580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0.058</w:t>
            </w:r>
          </w:p>
        </w:tc>
        <w:tc>
          <w:tcPr>
            <w:tcW w:w="1953" w:type="dxa"/>
            <w:tcBorders>
              <w:top w:val="nil"/>
              <w:left w:val="nil"/>
              <w:bottom w:val="nil"/>
              <w:right w:val="nil"/>
            </w:tcBorders>
          </w:tcPr>
          <w:p w14:paraId="0203EB7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0.049</w:t>
            </w:r>
          </w:p>
        </w:tc>
      </w:tr>
      <w:tr w:rsidR="00ED55AB" w:rsidRPr="00620D67" w14:paraId="33A11964" w14:textId="77777777">
        <w:trPr>
          <w:trHeight w:val="20"/>
        </w:trPr>
        <w:tc>
          <w:tcPr>
            <w:tcW w:w="3171" w:type="dxa"/>
            <w:tcBorders>
              <w:top w:val="nil"/>
              <w:left w:val="nil"/>
              <w:bottom w:val="nil"/>
              <w:right w:val="nil"/>
            </w:tcBorders>
          </w:tcPr>
          <w:p w14:paraId="513A804A"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4C58892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(0.79)</w:t>
            </w:r>
          </w:p>
        </w:tc>
        <w:tc>
          <w:tcPr>
            <w:tcW w:w="1951" w:type="dxa"/>
            <w:tcBorders>
              <w:top w:val="nil"/>
              <w:left w:val="nil"/>
              <w:bottom w:val="nil"/>
              <w:right w:val="nil"/>
            </w:tcBorders>
          </w:tcPr>
          <w:p w14:paraId="7B9250B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(0.92)</w:t>
            </w:r>
          </w:p>
        </w:tc>
        <w:tc>
          <w:tcPr>
            <w:tcW w:w="1953" w:type="dxa"/>
            <w:tcBorders>
              <w:top w:val="nil"/>
              <w:left w:val="nil"/>
              <w:bottom w:val="nil"/>
              <w:right w:val="nil"/>
            </w:tcBorders>
          </w:tcPr>
          <w:p w14:paraId="372F7B7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(0.77)</w:t>
            </w:r>
          </w:p>
        </w:tc>
      </w:tr>
      <w:tr w:rsidR="00ED55AB" w:rsidRPr="00620D67" w14:paraId="76C9A5C4" w14:textId="77777777">
        <w:trPr>
          <w:trHeight w:val="20"/>
        </w:trPr>
        <w:tc>
          <w:tcPr>
            <w:tcW w:w="3171" w:type="dxa"/>
            <w:tcBorders>
              <w:top w:val="nil"/>
              <w:left w:val="nil"/>
              <w:bottom w:val="nil"/>
              <w:right w:val="nil"/>
            </w:tcBorders>
          </w:tcPr>
          <w:p w14:paraId="4657E6E5"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PPT</w:t>
            </w:r>
          </w:p>
        </w:tc>
        <w:tc>
          <w:tcPr>
            <w:tcW w:w="1951" w:type="dxa"/>
            <w:tcBorders>
              <w:top w:val="nil"/>
              <w:left w:val="nil"/>
              <w:bottom w:val="nil"/>
              <w:right w:val="nil"/>
            </w:tcBorders>
          </w:tcPr>
          <w:p w14:paraId="3541C9A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-8.922</w:t>
            </w:r>
            <w:r w:rsidRPr="00620D67">
              <w:rPr>
                <w:rFonts w:ascii="Times New Roman" w:hAnsi="Times New Roman" w:cs="Times New Roman"/>
                <w:color w:val="000000"/>
                <w:sz w:val="24"/>
                <w:szCs w:val="24"/>
                <w:vertAlign w:val="superscript"/>
              </w:rPr>
              <w:t>***</w:t>
            </w:r>
          </w:p>
        </w:tc>
        <w:tc>
          <w:tcPr>
            <w:tcW w:w="1951" w:type="dxa"/>
            <w:tcBorders>
              <w:top w:val="nil"/>
              <w:left w:val="nil"/>
              <w:bottom w:val="nil"/>
              <w:right w:val="nil"/>
            </w:tcBorders>
          </w:tcPr>
          <w:p w14:paraId="37E25CD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-8.242</w:t>
            </w:r>
            <w:r w:rsidRPr="00620D67">
              <w:rPr>
                <w:rFonts w:ascii="Times New Roman" w:hAnsi="Times New Roman" w:cs="Times New Roman"/>
                <w:color w:val="000000"/>
                <w:sz w:val="24"/>
                <w:szCs w:val="24"/>
                <w:vertAlign w:val="superscript"/>
              </w:rPr>
              <w:t>***</w:t>
            </w:r>
          </w:p>
        </w:tc>
        <w:tc>
          <w:tcPr>
            <w:tcW w:w="1953" w:type="dxa"/>
            <w:tcBorders>
              <w:top w:val="nil"/>
              <w:left w:val="nil"/>
              <w:bottom w:val="nil"/>
              <w:right w:val="nil"/>
            </w:tcBorders>
          </w:tcPr>
          <w:p w14:paraId="02118FE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-8.696</w:t>
            </w:r>
            <w:r w:rsidRPr="00620D67">
              <w:rPr>
                <w:rFonts w:ascii="Times New Roman" w:hAnsi="Times New Roman" w:cs="Times New Roman"/>
                <w:color w:val="000000"/>
                <w:sz w:val="24"/>
                <w:szCs w:val="24"/>
                <w:vertAlign w:val="superscript"/>
              </w:rPr>
              <w:t>***</w:t>
            </w:r>
          </w:p>
        </w:tc>
      </w:tr>
      <w:tr w:rsidR="00ED55AB" w:rsidRPr="00620D67" w14:paraId="415A6ED1" w14:textId="77777777">
        <w:trPr>
          <w:trHeight w:val="20"/>
        </w:trPr>
        <w:tc>
          <w:tcPr>
            <w:tcW w:w="3171" w:type="dxa"/>
            <w:tcBorders>
              <w:top w:val="nil"/>
              <w:left w:val="nil"/>
              <w:bottom w:val="nil"/>
              <w:right w:val="nil"/>
            </w:tcBorders>
          </w:tcPr>
          <w:p w14:paraId="30E95A26"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03343DA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(-3.66)</w:t>
            </w:r>
          </w:p>
        </w:tc>
        <w:tc>
          <w:tcPr>
            <w:tcW w:w="1951" w:type="dxa"/>
            <w:tcBorders>
              <w:top w:val="nil"/>
              <w:left w:val="nil"/>
              <w:bottom w:val="nil"/>
              <w:right w:val="nil"/>
            </w:tcBorders>
          </w:tcPr>
          <w:p w14:paraId="062DB49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(-3.37)</w:t>
            </w:r>
          </w:p>
        </w:tc>
        <w:tc>
          <w:tcPr>
            <w:tcW w:w="1953" w:type="dxa"/>
            <w:tcBorders>
              <w:top w:val="nil"/>
              <w:left w:val="nil"/>
              <w:bottom w:val="nil"/>
              <w:right w:val="nil"/>
            </w:tcBorders>
          </w:tcPr>
          <w:p w14:paraId="2276C46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(-3.48)</w:t>
            </w:r>
          </w:p>
        </w:tc>
      </w:tr>
      <w:tr w:rsidR="00ED55AB" w:rsidRPr="00620D67" w14:paraId="3B557822" w14:textId="77777777">
        <w:trPr>
          <w:trHeight w:val="20"/>
        </w:trPr>
        <w:tc>
          <w:tcPr>
            <w:tcW w:w="3171" w:type="dxa"/>
            <w:tcBorders>
              <w:top w:val="nil"/>
              <w:left w:val="nil"/>
              <w:bottom w:val="nil"/>
              <w:right w:val="nil"/>
            </w:tcBorders>
          </w:tcPr>
          <w:p w14:paraId="455A21BA"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COCSR</w:t>
            </w:r>
          </w:p>
        </w:tc>
        <w:tc>
          <w:tcPr>
            <w:tcW w:w="1951" w:type="dxa"/>
            <w:tcBorders>
              <w:top w:val="nil"/>
              <w:left w:val="nil"/>
              <w:bottom w:val="nil"/>
              <w:right w:val="nil"/>
            </w:tcBorders>
          </w:tcPr>
          <w:p w14:paraId="2DCCBDFB"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8.398</w:t>
            </w:r>
            <w:r w:rsidRPr="00620D67">
              <w:rPr>
                <w:rFonts w:ascii="Times New Roman" w:hAnsi="Times New Roman" w:cs="Times New Roman"/>
                <w:color w:val="000000"/>
                <w:sz w:val="24"/>
                <w:szCs w:val="24"/>
                <w:vertAlign w:val="superscript"/>
              </w:rPr>
              <w:t>***</w:t>
            </w:r>
          </w:p>
        </w:tc>
        <w:tc>
          <w:tcPr>
            <w:tcW w:w="1951" w:type="dxa"/>
            <w:tcBorders>
              <w:top w:val="nil"/>
              <w:left w:val="nil"/>
              <w:bottom w:val="nil"/>
              <w:right w:val="nil"/>
            </w:tcBorders>
          </w:tcPr>
          <w:p w14:paraId="22A0FEC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8.516</w:t>
            </w:r>
            <w:r w:rsidRPr="00620D67">
              <w:rPr>
                <w:rFonts w:ascii="Times New Roman" w:hAnsi="Times New Roman" w:cs="Times New Roman"/>
                <w:color w:val="000000"/>
                <w:sz w:val="24"/>
                <w:szCs w:val="24"/>
                <w:vertAlign w:val="superscript"/>
              </w:rPr>
              <w:t>***</w:t>
            </w:r>
          </w:p>
        </w:tc>
        <w:tc>
          <w:tcPr>
            <w:tcW w:w="1953" w:type="dxa"/>
            <w:tcBorders>
              <w:top w:val="nil"/>
              <w:left w:val="nil"/>
              <w:bottom w:val="nil"/>
              <w:right w:val="nil"/>
            </w:tcBorders>
          </w:tcPr>
          <w:p w14:paraId="155A114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8.601</w:t>
            </w:r>
            <w:r w:rsidRPr="00620D67">
              <w:rPr>
                <w:rFonts w:ascii="Times New Roman" w:hAnsi="Times New Roman" w:cs="Times New Roman"/>
                <w:color w:val="000000"/>
                <w:sz w:val="24"/>
                <w:szCs w:val="24"/>
                <w:vertAlign w:val="superscript"/>
              </w:rPr>
              <w:t>***</w:t>
            </w:r>
          </w:p>
        </w:tc>
      </w:tr>
      <w:tr w:rsidR="00ED55AB" w:rsidRPr="00620D67" w14:paraId="33D9BE1E" w14:textId="77777777">
        <w:trPr>
          <w:trHeight w:val="20"/>
        </w:trPr>
        <w:tc>
          <w:tcPr>
            <w:tcW w:w="3171" w:type="dxa"/>
            <w:tcBorders>
              <w:top w:val="nil"/>
              <w:left w:val="nil"/>
              <w:bottom w:val="nil"/>
              <w:right w:val="nil"/>
            </w:tcBorders>
          </w:tcPr>
          <w:p w14:paraId="58EE71B0"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4E8C55C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(16.61)</w:t>
            </w:r>
          </w:p>
        </w:tc>
        <w:tc>
          <w:tcPr>
            <w:tcW w:w="1951" w:type="dxa"/>
            <w:tcBorders>
              <w:top w:val="nil"/>
              <w:left w:val="nil"/>
              <w:bottom w:val="nil"/>
              <w:right w:val="nil"/>
            </w:tcBorders>
          </w:tcPr>
          <w:p w14:paraId="78C2F81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(16.97)</w:t>
            </w:r>
          </w:p>
        </w:tc>
        <w:tc>
          <w:tcPr>
            <w:tcW w:w="1953" w:type="dxa"/>
            <w:tcBorders>
              <w:top w:val="nil"/>
              <w:left w:val="nil"/>
              <w:bottom w:val="nil"/>
              <w:right w:val="nil"/>
            </w:tcBorders>
          </w:tcPr>
          <w:p w14:paraId="6AB4C44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(17.01)</w:t>
            </w:r>
          </w:p>
        </w:tc>
      </w:tr>
      <w:tr w:rsidR="00ED55AB" w:rsidRPr="00620D67" w14:paraId="3523FA0D" w14:textId="77777777">
        <w:trPr>
          <w:trHeight w:val="20"/>
        </w:trPr>
        <w:tc>
          <w:tcPr>
            <w:tcW w:w="3171" w:type="dxa"/>
            <w:tcBorders>
              <w:top w:val="nil"/>
              <w:left w:val="nil"/>
              <w:bottom w:val="nil"/>
              <w:right w:val="nil"/>
            </w:tcBorders>
          </w:tcPr>
          <w:p w14:paraId="435F49D5"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BDIV</w:t>
            </w:r>
          </w:p>
        </w:tc>
        <w:tc>
          <w:tcPr>
            <w:tcW w:w="1951" w:type="dxa"/>
            <w:tcBorders>
              <w:top w:val="nil"/>
              <w:left w:val="nil"/>
              <w:bottom w:val="nil"/>
              <w:right w:val="nil"/>
            </w:tcBorders>
          </w:tcPr>
          <w:p w14:paraId="39A04E6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0.130</w:t>
            </w:r>
            <w:r w:rsidRPr="00620D67">
              <w:rPr>
                <w:rFonts w:ascii="Times New Roman" w:hAnsi="Times New Roman" w:cs="Times New Roman"/>
                <w:color w:val="000000"/>
                <w:sz w:val="24"/>
                <w:szCs w:val="24"/>
                <w:vertAlign w:val="superscript"/>
              </w:rPr>
              <w:t>***</w:t>
            </w:r>
          </w:p>
        </w:tc>
        <w:tc>
          <w:tcPr>
            <w:tcW w:w="1951" w:type="dxa"/>
            <w:tcBorders>
              <w:top w:val="nil"/>
              <w:left w:val="nil"/>
              <w:bottom w:val="nil"/>
              <w:right w:val="nil"/>
            </w:tcBorders>
          </w:tcPr>
          <w:p w14:paraId="55ED10C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0.134</w:t>
            </w:r>
            <w:r w:rsidRPr="00620D67">
              <w:rPr>
                <w:rFonts w:ascii="Times New Roman" w:hAnsi="Times New Roman" w:cs="Times New Roman"/>
                <w:color w:val="000000"/>
                <w:sz w:val="24"/>
                <w:szCs w:val="24"/>
                <w:vertAlign w:val="superscript"/>
              </w:rPr>
              <w:t>***</w:t>
            </w:r>
          </w:p>
        </w:tc>
        <w:tc>
          <w:tcPr>
            <w:tcW w:w="1953" w:type="dxa"/>
            <w:tcBorders>
              <w:top w:val="nil"/>
              <w:left w:val="nil"/>
              <w:bottom w:val="nil"/>
              <w:right w:val="nil"/>
            </w:tcBorders>
          </w:tcPr>
          <w:p w14:paraId="02A954B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0.128</w:t>
            </w:r>
            <w:r w:rsidRPr="00620D67">
              <w:rPr>
                <w:rFonts w:ascii="Times New Roman" w:hAnsi="Times New Roman" w:cs="Times New Roman"/>
                <w:color w:val="000000"/>
                <w:sz w:val="24"/>
                <w:szCs w:val="24"/>
                <w:vertAlign w:val="superscript"/>
              </w:rPr>
              <w:t>***</w:t>
            </w:r>
          </w:p>
        </w:tc>
      </w:tr>
      <w:tr w:rsidR="00ED55AB" w:rsidRPr="00620D67" w14:paraId="48C72492" w14:textId="77777777">
        <w:trPr>
          <w:trHeight w:val="20"/>
        </w:trPr>
        <w:tc>
          <w:tcPr>
            <w:tcW w:w="3171" w:type="dxa"/>
            <w:tcBorders>
              <w:top w:val="nil"/>
              <w:left w:val="nil"/>
              <w:bottom w:val="nil"/>
              <w:right w:val="nil"/>
            </w:tcBorders>
          </w:tcPr>
          <w:p w14:paraId="403C8B15"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6DB0849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(6.31)</w:t>
            </w:r>
          </w:p>
        </w:tc>
        <w:tc>
          <w:tcPr>
            <w:tcW w:w="1951" w:type="dxa"/>
            <w:tcBorders>
              <w:top w:val="nil"/>
              <w:left w:val="nil"/>
              <w:bottom w:val="nil"/>
              <w:right w:val="nil"/>
            </w:tcBorders>
          </w:tcPr>
          <w:p w14:paraId="27DC48AA"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(6.49)</w:t>
            </w:r>
          </w:p>
        </w:tc>
        <w:tc>
          <w:tcPr>
            <w:tcW w:w="1953" w:type="dxa"/>
            <w:tcBorders>
              <w:top w:val="nil"/>
              <w:left w:val="nil"/>
              <w:bottom w:val="nil"/>
              <w:right w:val="nil"/>
            </w:tcBorders>
          </w:tcPr>
          <w:p w14:paraId="48DC5C2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(6.21)</w:t>
            </w:r>
          </w:p>
        </w:tc>
      </w:tr>
      <w:tr w:rsidR="00ED55AB" w:rsidRPr="00620D67" w14:paraId="22392951" w14:textId="77777777">
        <w:trPr>
          <w:trHeight w:val="20"/>
        </w:trPr>
        <w:tc>
          <w:tcPr>
            <w:tcW w:w="3171" w:type="dxa"/>
            <w:tcBorders>
              <w:top w:val="nil"/>
              <w:left w:val="nil"/>
              <w:bottom w:val="nil"/>
              <w:right w:val="nil"/>
            </w:tcBorders>
          </w:tcPr>
          <w:p w14:paraId="1AD2D2ED"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BSIZE</w:t>
            </w:r>
          </w:p>
        </w:tc>
        <w:tc>
          <w:tcPr>
            <w:tcW w:w="1951" w:type="dxa"/>
            <w:tcBorders>
              <w:top w:val="nil"/>
              <w:left w:val="nil"/>
              <w:bottom w:val="nil"/>
              <w:right w:val="nil"/>
            </w:tcBorders>
          </w:tcPr>
          <w:p w14:paraId="24F2986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-0.415</w:t>
            </w:r>
            <w:r w:rsidRPr="00620D67">
              <w:rPr>
                <w:rFonts w:ascii="Times New Roman" w:hAnsi="Times New Roman" w:cs="Times New Roman"/>
                <w:color w:val="000000"/>
                <w:sz w:val="24"/>
                <w:szCs w:val="24"/>
                <w:vertAlign w:val="superscript"/>
              </w:rPr>
              <w:t>***</w:t>
            </w:r>
          </w:p>
        </w:tc>
        <w:tc>
          <w:tcPr>
            <w:tcW w:w="1951" w:type="dxa"/>
            <w:tcBorders>
              <w:top w:val="nil"/>
              <w:left w:val="nil"/>
              <w:bottom w:val="nil"/>
              <w:right w:val="nil"/>
            </w:tcBorders>
          </w:tcPr>
          <w:p w14:paraId="09CE6EA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-0.508</w:t>
            </w:r>
            <w:r w:rsidRPr="00620D67">
              <w:rPr>
                <w:rFonts w:ascii="Times New Roman" w:hAnsi="Times New Roman" w:cs="Times New Roman"/>
                <w:color w:val="000000"/>
                <w:sz w:val="24"/>
                <w:szCs w:val="24"/>
                <w:vertAlign w:val="superscript"/>
              </w:rPr>
              <w:t>***</w:t>
            </w:r>
          </w:p>
        </w:tc>
        <w:tc>
          <w:tcPr>
            <w:tcW w:w="1953" w:type="dxa"/>
            <w:tcBorders>
              <w:top w:val="nil"/>
              <w:left w:val="nil"/>
              <w:bottom w:val="nil"/>
              <w:right w:val="nil"/>
            </w:tcBorders>
          </w:tcPr>
          <w:p w14:paraId="4F76F8F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-0.460</w:t>
            </w:r>
            <w:r w:rsidRPr="00620D67">
              <w:rPr>
                <w:rFonts w:ascii="Times New Roman" w:hAnsi="Times New Roman" w:cs="Times New Roman"/>
                <w:color w:val="000000"/>
                <w:sz w:val="24"/>
                <w:szCs w:val="24"/>
                <w:vertAlign w:val="superscript"/>
              </w:rPr>
              <w:t>***</w:t>
            </w:r>
          </w:p>
        </w:tc>
      </w:tr>
      <w:tr w:rsidR="00ED55AB" w:rsidRPr="00620D67" w14:paraId="27AB1237" w14:textId="77777777">
        <w:trPr>
          <w:trHeight w:val="20"/>
        </w:trPr>
        <w:tc>
          <w:tcPr>
            <w:tcW w:w="3171" w:type="dxa"/>
            <w:tcBorders>
              <w:top w:val="nil"/>
              <w:left w:val="nil"/>
              <w:bottom w:val="nil"/>
              <w:right w:val="nil"/>
            </w:tcBorders>
          </w:tcPr>
          <w:p w14:paraId="05F2D442"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4FC5948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(-4.24)</w:t>
            </w:r>
          </w:p>
        </w:tc>
        <w:tc>
          <w:tcPr>
            <w:tcW w:w="1951" w:type="dxa"/>
            <w:tcBorders>
              <w:top w:val="nil"/>
              <w:left w:val="nil"/>
              <w:bottom w:val="nil"/>
              <w:right w:val="nil"/>
            </w:tcBorders>
          </w:tcPr>
          <w:p w14:paraId="69E10EB5"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(-5.10)</w:t>
            </w:r>
          </w:p>
        </w:tc>
        <w:tc>
          <w:tcPr>
            <w:tcW w:w="1953" w:type="dxa"/>
            <w:tcBorders>
              <w:top w:val="nil"/>
              <w:left w:val="nil"/>
              <w:bottom w:val="nil"/>
              <w:right w:val="nil"/>
            </w:tcBorders>
          </w:tcPr>
          <w:p w14:paraId="79FE310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(-4.65)</w:t>
            </w:r>
          </w:p>
        </w:tc>
      </w:tr>
      <w:tr w:rsidR="00ED55AB" w:rsidRPr="00620D67" w14:paraId="2A6FB2ED" w14:textId="77777777">
        <w:trPr>
          <w:trHeight w:val="20"/>
        </w:trPr>
        <w:tc>
          <w:tcPr>
            <w:tcW w:w="3171" w:type="dxa"/>
            <w:tcBorders>
              <w:top w:val="nil"/>
              <w:left w:val="nil"/>
              <w:bottom w:val="nil"/>
              <w:right w:val="nil"/>
            </w:tcBorders>
          </w:tcPr>
          <w:p w14:paraId="68E67E73"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BIND</w:t>
            </w:r>
          </w:p>
        </w:tc>
        <w:tc>
          <w:tcPr>
            <w:tcW w:w="1951" w:type="dxa"/>
            <w:tcBorders>
              <w:top w:val="nil"/>
              <w:left w:val="nil"/>
              <w:bottom w:val="nil"/>
              <w:right w:val="nil"/>
            </w:tcBorders>
          </w:tcPr>
          <w:p w14:paraId="6D8E040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0.128</w:t>
            </w:r>
            <w:r w:rsidRPr="00620D67">
              <w:rPr>
                <w:rFonts w:ascii="Times New Roman" w:hAnsi="Times New Roman" w:cs="Times New Roman"/>
                <w:color w:val="000000"/>
                <w:sz w:val="24"/>
                <w:szCs w:val="24"/>
                <w:vertAlign w:val="superscript"/>
              </w:rPr>
              <w:t>***</w:t>
            </w:r>
          </w:p>
        </w:tc>
        <w:tc>
          <w:tcPr>
            <w:tcW w:w="1951" w:type="dxa"/>
            <w:tcBorders>
              <w:top w:val="nil"/>
              <w:left w:val="nil"/>
              <w:bottom w:val="nil"/>
              <w:right w:val="nil"/>
            </w:tcBorders>
          </w:tcPr>
          <w:p w14:paraId="7C3C685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0.131</w:t>
            </w:r>
            <w:r w:rsidRPr="00620D67">
              <w:rPr>
                <w:rFonts w:ascii="Times New Roman" w:hAnsi="Times New Roman" w:cs="Times New Roman"/>
                <w:color w:val="000000"/>
                <w:sz w:val="24"/>
                <w:szCs w:val="24"/>
                <w:vertAlign w:val="superscript"/>
              </w:rPr>
              <w:t>***</w:t>
            </w:r>
          </w:p>
        </w:tc>
        <w:tc>
          <w:tcPr>
            <w:tcW w:w="1953" w:type="dxa"/>
            <w:tcBorders>
              <w:top w:val="nil"/>
              <w:left w:val="nil"/>
              <w:bottom w:val="nil"/>
              <w:right w:val="nil"/>
            </w:tcBorders>
          </w:tcPr>
          <w:p w14:paraId="347C951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0.132</w:t>
            </w:r>
            <w:r w:rsidRPr="00620D67">
              <w:rPr>
                <w:rFonts w:ascii="Times New Roman" w:hAnsi="Times New Roman" w:cs="Times New Roman"/>
                <w:color w:val="000000"/>
                <w:sz w:val="24"/>
                <w:szCs w:val="24"/>
                <w:vertAlign w:val="superscript"/>
              </w:rPr>
              <w:t>***</w:t>
            </w:r>
          </w:p>
        </w:tc>
      </w:tr>
      <w:tr w:rsidR="00ED55AB" w:rsidRPr="00620D67" w14:paraId="10900AE3" w14:textId="77777777">
        <w:trPr>
          <w:trHeight w:val="20"/>
        </w:trPr>
        <w:tc>
          <w:tcPr>
            <w:tcW w:w="3171" w:type="dxa"/>
            <w:tcBorders>
              <w:top w:val="nil"/>
              <w:left w:val="nil"/>
              <w:bottom w:val="nil"/>
              <w:right w:val="nil"/>
            </w:tcBorders>
          </w:tcPr>
          <w:p w14:paraId="1A2FEA58"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3B3DE6F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(6.85)</w:t>
            </w:r>
          </w:p>
        </w:tc>
        <w:tc>
          <w:tcPr>
            <w:tcW w:w="1951" w:type="dxa"/>
            <w:tcBorders>
              <w:top w:val="nil"/>
              <w:left w:val="nil"/>
              <w:bottom w:val="nil"/>
              <w:right w:val="nil"/>
            </w:tcBorders>
          </w:tcPr>
          <w:p w14:paraId="50D1958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(7.07)</w:t>
            </w:r>
          </w:p>
        </w:tc>
        <w:tc>
          <w:tcPr>
            <w:tcW w:w="1953" w:type="dxa"/>
            <w:tcBorders>
              <w:top w:val="nil"/>
              <w:left w:val="nil"/>
              <w:bottom w:val="nil"/>
              <w:right w:val="nil"/>
            </w:tcBorders>
          </w:tcPr>
          <w:p w14:paraId="1361233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(7.04)</w:t>
            </w:r>
          </w:p>
        </w:tc>
      </w:tr>
      <w:tr w:rsidR="00ED55AB" w:rsidRPr="00620D67" w14:paraId="652C014A" w14:textId="77777777">
        <w:trPr>
          <w:trHeight w:val="20"/>
        </w:trPr>
        <w:tc>
          <w:tcPr>
            <w:tcW w:w="3171" w:type="dxa"/>
            <w:tcBorders>
              <w:top w:val="nil"/>
              <w:left w:val="nil"/>
              <w:bottom w:val="nil"/>
              <w:right w:val="nil"/>
            </w:tcBorders>
          </w:tcPr>
          <w:p w14:paraId="00FE5227"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BEXP</w:t>
            </w:r>
          </w:p>
        </w:tc>
        <w:tc>
          <w:tcPr>
            <w:tcW w:w="1951" w:type="dxa"/>
            <w:tcBorders>
              <w:top w:val="nil"/>
              <w:left w:val="nil"/>
              <w:bottom w:val="nil"/>
              <w:right w:val="nil"/>
            </w:tcBorders>
          </w:tcPr>
          <w:p w14:paraId="37A251AC"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0.419</w:t>
            </w:r>
            <w:r w:rsidRPr="00620D67">
              <w:rPr>
                <w:rFonts w:ascii="Times New Roman" w:hAnsi="Times New Roman" w:cs="Times New Roman"/>
                <w:color w:val="000000"/>
                <w:sz w:val="24"/>
                <w:szCs w:val="24"/>
                <w:vertAlign w:val="superscript"/>
              </w:rPr>
              <w:t>***</w:t>
            </w:r>
          </w:p>
        </w:tc>
        <w:tc>
          <w:tcPr>
            <w:tcW w:w="1951" w:type="dxa"/>
            <w:tcBorders>
              <w:top w:val="nil"/>
              <w:left w:val="nil"/>
              <w:bottom w:val="nil"/>
              <w:right w:val="nil"/>
            </w:tcBorders>
          </w:tcPr>
          <w:p w14:paraId="6924137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0.383</w:t>
            </w:r>
            <w:r w:rsidRPr="00620D67">
              <w:rPr>
                <w:rFonts w:ascii="Times New Roman" w:hAnsi="Times New Roman" w:cs="Times New Roman"/>
                <w:color w:val="000000"/>
                <w:sz w:val="24"/>
                <w:szCs w:val="24"/>
                <w:vertAlign w:val="superscript"/>
              </w:rPr>
              <w:t>***</w:t>
            </w:r>
          </w:p>
        </w:tc>
        <w:tc>
          <w:tcPr>
            <w:tcW w:w="1953" w:type="dxa"/>
            <w:tcBorders>
              <w:top w:val="nil"/>
              <w:left w:val="nil"/>
              <w:bottom w:val="nil"/>
              <w:right w:val="nil"/>
            </w:tcBorders>
          </w:tcPr>
          <w:p w14:paraId="280BBBA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0.406</w:t>
            </w:r>
            <w:r w:rsidRPr="00620D67">
              <w:rPr>
                <w:rFonts w:ascii="Times New Roman" w:hAnsi="Times New Roman" w:cs="Times New Roman"/>
                <w:color w:val="000000"/>
                <w:sz w:val="24"/>
                <w:szCs w:val="24"/>
                <w:vertAlign w:val="superscript"/>
              </w:rPr>
              <w:t>***</w:t>
            </w:r>
          </w:p>
        </w:tc>
      </w:tr>
      <w:tr w:rsidR="00ED55AB" w:rsidRPr="00620D67" w14:paraId="28EE1D8B" w14:textId="77777777">
        <w:trPr>
          <w:trHeight w:val="20"/>
        </w:trPr>
        <w:tc>
          <w:tcPr>
            <w:tcW w:w="3171" w:type="dxa"/>
            <w:tcBorders>
              <w:top w:val="nil"/>
              <w:left w:val="nil"/>
              <w:bottom w:val="nil"/>
              <w:right w:val="nil"/>
            </w:tcBorders>
          </w:tcPr>
          <w:p w14:paraId="643A501E"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nil"/>
              <w:right w:val="nil"/>
            </w:tcBorders>
          </w:tcPr>
          <w:p w14:paraId="2C207FB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(4.37)</w:t>
            </w:r>
          </w:p>
        </w:tc>
        <w:tc>
          <w:tcPr>
            <w:tcW w:w="1951" w:type="dxa"/>
            <w:tcBorders>
              <w:top w:val="nil"/>
              <w:left w:val="nil"/>
              <w:bottom w:val="nil"/>
              <w:right w:val="nil"/>
            </w:tcBorders>
          </w:tcPr>
          <w:p w14:paraId="75D164A0"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(3.92)</w:t>
            </w:r>
          </w:p>
        </w:tc>
        <w:tc>
          <w:tcPr>
            <w:tcW w:w="1953" w:type="dxa"/>
            <w:tcBorders>
              <w:top w:val="nil"/>
              <w:left w:val="nil"/>
              <w:bottom w:val="nil"/>
              <w:right w:val="nil"/>
            </w:tcBorders>
          </w:tcPr>
          <w:p w14:paraId="7D0E4EB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(4.18)</w:t>
            </w:r>
          </w:p>
        </w:tc>
      </w:tr>
      <w:tr w:rsidR="00ED55AB" w:rsidRPr="00620D67" w14:paraId="11898698" w14:textId="77777777">
        <w:trPr>
          <w:trHeight w:val="20"/>
        </w:trPr>
        <w:tc>
          <w:tcPr>
            <w:tcW w:w="3171" w:type="dxa"/>
            <w:tcBorders>
              <w:top w:val="nil"/>
              <w:left w:val="nil"/>
              <w:bottom w:val="nil"/>
              <w:right w:val="nil"/>
            </w:tcBorders>
          </w:tcPr>
          <w:p w14:paraId="51F0225B"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 xml:space="preserve">Constant </w:t>
            </w:r>
          </w:p>
        </w:tc>
        <w:tc>
          <w:tcPr>
            <w:tcW w:w="1951" w:type="dxa"/>
            <w:tcBorders>
              <w:top w:val="nil"/>
              <w:left w:val="nil"/>
              <w:bottom w:val="nil"/>
              <w:right w:val="nil"/>
            </w:tcBorders>
          </w:tcPr>
          <w:p w14:paraId="0462D42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-22.419</w:t>
            </w:r>
            <w:r w:rsidRPr="00620D67">
              <w:rPr>
                <w:rFonts w:ascii="Times New Roman" w:hAnsi="Times New Roman" w:cs="Times New Roman"/>
                <w:color w:val="000000"/>
                <w:sz w:val="24"/>
                <w:szCs w:val="24"/>
                <w:vertAlign w:val="superscript"/>
              </w:rPr>
              <w:t>***</w:t>
            </w:r>
          </w:p>
        </w:tc>
        <w:tc>
          <w:tcPr>
            <w:tcW w:w="1951" w:type="dxa"/>
            <w:tcBorders>
              <w:top w:val="nil"/>
              <w:left w:val="nil"/>
              <w:bottom w:val="nil"/>
              <w:right w:val="nil"/>
            </w:tcBorders>
          </w:tcPr>
          <w:p w14:paraId="5E70AC03"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-23.779</w:t>
            </w:r>
            <w:r w:rsidRPr="00620D67">
              <w:rPr>
                <w:rFonts w:ascii="Times New Roman" w:hAnsi="Times New Roman" w:cs="Times New Roman"/>
                <w:color w:val="000000"/>
                <w:sz w:val="24"/>
                <w:szCs w:val="24"/>
                <w:vertAlign w:val="superscript"/>
              </w:rPr>
              <w:t>***</w:t>
            </w:r>
          </w:p>
        </w:tc>
        <w:tc>
          <w:tcPr>
            <w:tcW w:w="1953" w:type="dxa"/>
            <w:tcBorders>
              <w:top w:val="nil"/>
              <w:left w:val="nil"/>
              <w:bottom w:val="nil"/>
              <w:right w:val="nil"/>
            </w:tcBorders>
          </w:tcPr>
          <w:p w14:paraId="2383C78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-22.630</w:t>
            </w:r>
            <w:r w:rsidRPr="00620D67">
              <w:rPr>
                <w:rFonts w:ascii="Times New Roman" w:hAnsi="Times New Roman" w:cs="Times New Roman"/>
                <w:color w:val="000000"/>
                <w:sz w:val="24"/>
                <w:szCs w:val="24"/>
                <w:vertAlign w:val="superscript"/>
              </w:rPr>
              <w:t>***</w:t>
            </w:r>
          </w:p>
        </w:tc>
      </w:tr>
      <w:tr w:rsidR="00ED55AB" w:rsidRPr="00620D67" w14:paraId="200EDB8D" w14:textId="77777777">
        <w:trPr>
          <w:trHeight w:val="20"/>
        </w:trPr>
        <w:tc>
          <w:tcPr>
            <w:tcW w:w="3171" w:type="dxa"/>
            <w:tcBorders>
              <w:top w:val="nil"/>
              <w:left w:val="nil"/>
              <w:bottom w:val="single" w:sz="4" w:space="0" w:color="000000"/>
              <w:right w:val="nil"/>
            </w:tcBorders>
          </w:tcPr>
          <w:p w14:paraId="63FD29D1" w14:textId="77777777" w:rsidR="00ED55AB" w:rsidRPr="00620D67" w:rsidRDefault="00ED55AB">
            <w:pPr>
              <w:widowControl w:val="0"/>
              <w:rPr>
                <w:rFonts w:ascii="Times New Roman" w:hAnsi="Times New Roman" w:cs="Times New Roman"/>
                <w:color w:val="000000"/>
                <w:sz w:val="24"/>
                <w:szCs w:val="24"/>
              </w:rPr>
            </w:pPr>
          </w:p>
        </w:tc>
        <w:tc>
          <w:tcPr>
            <w:tcW w:w="1951" w:type="dxa"/>
            <w:tcBorders>
              <w:top w:val="nil"/>
              <w:left w:val="nil"/>
              <w:bottom w:val="single" w:sz="4" w:space="0" w:color="000000"/>
              <w:right w:val="nil"/>
            </w:tcBorders>
          </w:tcPr>
          <w:p w14:paraId="023A2466"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(-4.28)</w:t>
            </w:r>
          </w:p>
        </w:tc>
        <w:tc>
          <w:tcPr>
            <w:tcW w:w="1951" w:type="dxa"/>
            <w:tcBorders>
              <w:top w:val="nil"/>
              <w:left w:val="nil"/>
              <w:bottom w:val="single" w:sz="4" w:space="0" w:color="000000"/>
              <w:right w:val="nil"/>
            </w:tcBorders>
          </w:tcPr>
          <w:p w14:paraId="0B931EF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(-4.51)</w:t>
            </w:r>
          </w:p>
        </w:tc>
        <w:tc>
          <w:tcPr>
            <w:tcW w:w="1953" w:type="dxa"/>
            <w:tcBorders>
              <w:top w:val="nil"/>
              <w:left w:val="nil"/>
              <w:bottom w:val="single" w:sz="4" w:space="0" w:color="000000"/>
              <w:right w:val="nil"/>
            </w:tcBorders>
          </w:tcPr>
          <w:p w14:paraId="2618CA1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(-4.29)</w:t>
            </w:r>
          </w:p>
        </w:tc>
      </w:tr>
      <w:tr w:rsidR="00ED55AB" w:rsidRPr="00620D67" w14:paraId="1378A281" w14:textId="77777777">
        <w:trPr>
          <w:trHeight w:val="20"/>
        </w:trPr>
        <w:tc>
          <w:tcPr>
            <w:tcW w:w="3171" w:type="dxa"/>
            <w:tcBorders>
              <w:top w:val="single" w:sz="4" w:space="0" w:color="000000"/>
              <w:left w:val="nil"/>
              <w:bottom w:val="nil"/>
              <w:right w:val="nil"/>
            </w:tcBorders>
          </w:tcPr>
          <w:p w14:paraId="750961B6"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Observations</w:t>
            </w:r>
          </w:p>
        </w:tc>
        <w:tc>
          <w:tcPr>
            <w:tcW w:w="1951" w:type="dxa"/>
            <w:tcBorders>
              <w:top w:val="single" w:sz="4" w:space="0" w:color="000000"/>
              <w:left w:val="nil"/>
              <w:bottom w:val="nil"/>
              <w:right w:val="nil"/>
            </w:tcBorders>
          </w:tcPr>
          <w:p w14:paraId="03F66F2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951" w:type="dxa"/>
            <w:tcBorders>
              <w:top w:val="single" w:sz="4" w:space="0" w:color="000000"/>
              <w:left w:val="nil"/>
              <w:bottom w:val="nil"/>
              <w:right w:val="nil"/>
            </w:tcBorders>
          </w:tcPr>
          <w:p w14:paraId="2012055B"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c>
          <w:tcPr>
            <w:tcW w:w="1953" w:type="dxa"/>
            <w:tcBorders>
              <w:top w:val="single" w:sz="4" w:space="0" w:color="000000"/>
              <w:left w:val="nil"/>
              <w:bottom w:val="nil"/>
              <w:right w:val="nil"/>
            </w:tcBorders>
          </w:tcPr>
          <w:p w14:paraId="6E6428A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3768</w:t>
            </w:r>
          </w:p>
        </w:tc>
      </w:tr>
      <w:tr w:rsidR="00ED55AB" w:rsidRPr="00620D67" w14:paraId="46C22E41" w14:textId="77777777">
        <w:trPr>
          <w:trHeight w:val="20"/>
        </w:trPr>
        <w:tc>
          <w:tcPr>
            <w:tcW w:w="3171" w:type="dxa"/>
            <w:tcBorders>
              <w:top w:val="nil"/>
              <w:left w:val="nil"/>
              <w:bottom w:val="nil"/>
              <w:right w:val="nil"/>
            </w:tcBorders>
          </w:tcPr>
          <w:p w14:paraId="15FEF0E1"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 xml:space="preserve">Year fixed effects </w:t>
            </w:r>
          </w:p>
        </w:tc>
        <w:tc>
          <w:tcPr>
            <w:tcW w:w="1951" w:type="dxa"/>
            <w:tcBorders>
              <w:top w:val="nil"/>
              <w:left w:val="nil"/>
              <w:bottom w:val="nil"/>
              <w:right w:val="nil"/>
            </w:tcBorders>
          </w:tcPr>
          <w:p w14:paraId="706B9C2F"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Yes</w:t>
            </w:r>
          </w:p>
        </w:tc>
        <w:tc>
          <w:tcPr>
            <w:tcW w:w="1951" w:type="dxa"/>
            <w:tcBorders>
              <w:top w:val="nil"/>
              <w:left w:val="nil"/>
              <w:bottom w:val="nil"/>
              <w:right w:val="nil"/>
            </w:tcBorders>
          </w:tcPr>
          <w:p w14:paraId="6B53BCF8"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Yes</w:t>
            </w:r>
          </w:p>
        </w:tc>
        <w:tc>
          <w:tcPr>
            <w:tcW w:w="1953" w:type="dxa"/>
            <w:tcBorders>
              <w:top w:val="nil"/>
              <w:left w:val="nil"/>
              <w:bottom w:val="nil"/>
              <w:right w:val="nil"/>
            </w:tcBorders>
          </w:tcPr>
          <w:p w14:paraId="068566B7"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Yes</w:t>
            </w:r>
          </w:p>
        </w:tc>
      </w:tr>
      <w:tr w:rsidR="00ED55AB" w:rsidRPr="00620D67" w14:paraId="0BFF7873" w14:textId="77777777">
        <w:trPr>
          <w:trHeight w:val="20"/>
        </w:trPr>
        <w:tc>
          <w:tcPr>
            <w:tcW w:w="3171" w:type="dxa"/>
            <w:tcBorders>
              <w:top w:val="nil"/>
              <w:left w:val="nil"/>
              <w:bottom w:val="nil"/>
              <w:right w:val="nil"/>
            </w:tcBorders>
          </w:tcPr>
          <w:p w14:paraId="22756129"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R-square</w:t>
            </w:r>
          </w:p>
        </w:tc>
        <w:tc>
          <w:tcPr>
            <w:tcW w:w="1951" w:type="dxa"/>
            <w:tcBorders>
              <w:top w:val="nil"/>
              <w:left w:val="nil"/>
              <w:bottom w:val="nil"/>
              <w:right w:val="nil"/>
            </w:tcBorders>
          </w:tcPr>
          <w:p w14:paraId="0C1D2ACE"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0.650</w:t>
            </w:r>
          </w:p>
        </w:tc>
        <w:tc>
          <w:tcPr>
            <w:tcW w:w="1951" w:type="dxa"/>
            <w:tcBorders>
              <w:top w:val="nil"/>
              <w:left w:val="nil"/>
              <w:bottom w:val="nil"/>
              <w:right w:val="nil"/>
            </w:tcBorders>
          </w:tcPr>
          <w:p w14:paraId="55FFCA3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0.649</w:t>
            </w:r>
          </w:p>
        </w:tc>
        <w:tc>
          <w:tcPr>
            <w:tcW w:w="1953" w:type="dxa"/>
            <w:tcBorders>
              <w:top w:val="nil"/>
              <w:left w:val="nil"/>
              <w:bottom w:val="nil"/>
              <w:right w:val="nil"/>
            </w:tcBorders>
          </w:tcPr>
          <w:p w14:paraId="50FCC43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0.647</w:t>
            </w:r>
          </w:p>
        </w:tc>
      </w:tr>
      <w:tr w:rsidR="00ED55AB" w:rsidRPr="00620D67" w14:paraId="3D2FF738" w14:textId="77777777" w:rsidTr="00620D67">
        <w:trPr>
          <w:trHeight w:val="20"/>
        </w:trPr>
        <w:tc>
          <w:tcPr>
            <w:tcW w:w="3171" w:type="dxa"/>
            <w:tcBorders>
              <w:top w:val="nil"/>
              <w:left w:val="nil"/>
              <w:bottom w:val="single" w:sz="4" w:space="0" w:color="000000"/>
              <w:right w:val="nil"/>
            </w:tcBorders>
          </w:tcPr>
          <w:p w14:paraId="62BC95CA" w14:textId="77777777" w:rsidR="00ED55AB" w:rsidRPr="00620D67" w:rsidRDefault="00000000">
            <w:pPr>
              <w:widowControl w:val="0"/>
              <w:rPr>
                <w:rFonts w:ascii="Times New Roman" w:hAnsi="Times New Roman" w:cs="Times New Roman"/>
                <w:color w:val="000000"/>
                <w:sz w:val="24"/>
                <w:szCs w:val="24"/>
              </w:rPr>
            </w:pPr>
            <w:r w:rsidRPr="00620D67">
              <w:rPr>
                <w:rFonts w:ascii="Times New Roman" w:hAnsi="Times New Roman" w:cs="Times New Roman"/>
                <w:color w:val="000000"/>
                <w:sz w:val="24"/>
                <w:szCs w:val="24"/>
              </w:rPr>
              <w:t xml:space="preserve">F statistic p-value </w:t>
            </w:r>
          </w:p>
        </w:tc>
        <w:tc>
          <w:tcPr>
            <w:tcW w:w="1951" w:type="dxa"/>
            <w:tcBorders>
              <w:top w:val="nil"/>
              <w:left w:val="nil"/>
              <w:bottom w:val="single" w:sz="4" w:space="0" w:color="000000"/>
              <w:right w:val="nil"/>
            </w:tcBorders>
          </w:tcPr>
          <w:p w14:paraId="77CB4131"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951" w:type="dxa"/>
            <w:tcBorders>
              <w:top w:val="nil"/>
              <w:left w:val="nil"/>
              <w:bottom w:val="single" w:sz="4" w:space="0" w:color="000000"/>
              <w:right w:val="nil"/>
            </w:tcBorders>
          </w:tcPr>
          <w:p w14:paraId="4B90FAB2"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c>
          <w:tcPr>
            <w:tcW w:w="1953" w:type="dxa"/>
            <w:tcBorders>
              <w:top w:val="nil"/>
              <w:left w:val="nil"/>
              <w:bottom w:val="single" w:sz="4" w:space="0" w:color="000000"/>
              <w:right w:val="nil"/>
            </w:tcBorders>
          </w:tcPr>
          <w:p w14:paraId="13EE6F49" w14:textId="77777777" w:rsidR="00ED55AB" w:rsidRPr="00620D67" w:rsidRDefault="00000000">
            <w:pPr>
              <w:widowControl w:val="0"/>
              <w:jc w:val="center"/>
              <w:rPr>
                <w:rFonts w:ascii="Times New Roman" w:hAnsi="Times New Roman" w:cs="Times New Roman"/>
                <w:color w:val="000000"/>
                <w:sz w:val="24"/>
                <w:szCs w:val="24"/>
              </w:rPr>
            </w:pPr>
            <w:r w:rsidRPr="00620D67">
              <w:rPr>
                <w:rFonts w:ascii="Times New Roman" w:hAnsi="Times New Roman" w:cs="Times New Roman"/>
                <w:color w:val="000000"/>
                <w:sz w:val="24"/>
                <w:szCs w:val="24"/>
              </w:rPr>
              <w:t>0.000</w:t>
            </w:r>
          </w:p>
        </w:tc>
      </w:tr>
      <w:tr w:rsidR="00ED55AB" w:rsidRPr="00620D67" w14:paraId="57EBFBC2" w14:textId="77777777" w:rsidTr="00620D67">
        <w:trPr>
          <w:trHeight w:val="20"/>
        </w:trPr>
        <w:tc>
          <w:tcPr>
            <w:tcW w:w="9026" w:type="dxa"/>
            <w:gridSpan w:val="4"/>
            <w:tcBorders>
              <w:top w:val="single" w:sz="4" w:space="0" w:color="000000"/>
              <w:left w:val="nil"/>
              <w:bottom w:val="nil"/>
              <w:right w:val="nil"/>
            </w:tcBorders>
          </w:tcPr>
          <w:p w14:paraId="742C05EB" w14:textId="77777777" w:rsidR="00ED55AB" w:rsidRPr="00620D67" w:rsidRDefault="00000000">
            <w:pPr>
              <w:widowControl w:val="0"/>
              <w:jc w:val="both"/>
              <w:rPr>
                <w:rFonts w:ascii="Times New Roman" w:hAnsi="Times New Roman" w:cs="Times New Roman"/>
                <w:color w:val="000000"/>
              </w:rPr>
            </w:pPr>
            <w:r w:rsidRPr="00620D67">
              <w:rPr>
                <w:rFonts w:ascii="Times New Roman" w:hAnsi="Times New Roman" w:cs="Times New Roman"/>
                <w:color w:val="000000"/>
              </w:rPr>
              <w:t xml:space="preserve">This table presents how government investors, foreign investors, and family investors respond to financial sanctions in terms of on ESG performance, using the fixed effects method. All continuous variables are winsorised at the 1st and 99th percentiles to address potential outliers. The definitions of the variables are provided in Appendix A.  </w:t>
            </w:r>
            <w:r w:rsidRPr="00620D67">
              <w:rPr>
                <w:rFonts w:ascii="Times New Roman" w:hAnsi="Times New Roman" w:cs="Times New Roman"/>
                <w:i/>
                <w:color w:val="000000"/>
              </w:rPr>
              <w:t>t-</w:t>
            </w:r>
            <w:r w:rsidRPr="00620D67">
              <w:rPr>
                <w:rFonts w:ascii="Times New Roman" w:hAnsi="Times New Roman" w:cs="Times New Roman"/>
                <w:color w:val="000000"/>
              </w:rPr>
              <w:t xml:space="preserve">statistics are presented in parentheses. </w:t>
            </w:r>
            <w:r w:rsidRPr="00620D67">
              <w:rPr>
                <w:rFonts w:ascii="Times New Roman" w:hAnsi="Times New Roman" w:cs="Times New Roman"/>
                <w:color w:val="000000"/>
                <w:vertAlign w:val="superscript"/>
              </w:rPr>
              <w:t>*</w:t>
            </w:r>
            <w:r w:rsidRPr="00620D67">
              <w:rPr>
                <w:rFonts w:ascii="Times New Roman" w:hAnsi="Times New Roman" w:cs="Times New Roman"/>
                <w:color w:val="000000"/>
              </w:rPr>
              <w:t xml:space="preserve"> </w:t>
            </w:r>
            <w:r w:rsidRPr="00620D67">
              <w:rPr>
                <w:rFonts w:ascii="Times New Roman" w:hAnsi="Times New Roman" w:cs="Times New Roman"/>
                <w:i/>
                <w:color w:val="000000"/>
              </w:rPr>
              <w:t>p</w:t>
            </w:r>
            <w:r w:rsidRPr="00620D67">
              <w:rPr>
                <w:rFonts w:ascii="Times New Roman" w:hAnsi="Times New Roman" w:cs="Times New Roman"/>
                <w:color w:val="000000"/>
              </w:rPr>
              <w:t xml:space="preserve"> &lt; 0.1, </w:t>
            </w:r>
            <w:r w:rsidRPr="00620D67">
              <w:rPr>
                <w:rFonts w:ascii="Times New Roman" w:hAnsi="Times New Roman" w:cs="Times New Roman"/>
                <w:color w:val="000000"/>
                <w:vertAlign w:val="superscript"/>
              </w:rPr>
              <w:t>**</w:t>
            </w:r>
            <w:r w:rsidRPr="00620D67">
              <w:rPr>
                <w:rFonts w:ascii="Times New Roman" w:hAnsi="Times New Roman" w:cs="Times New Roman"/>
                <w:color w:val="000000"/>
              </w:rPr>
              <w:t xml:space="preserve"> </w:t>
            </w:r>
            <w:r w:rsidRPr="00620D67">
              <w:rPr>
                <w:rFonts w:ascii="Times New Roman" w:hAnsi="Times New Roman" w:cs="Times New Roman"/>
                <w:i/>
                <w:color w:val="000000"/>
              </w:rPr>
              <w:t>p</w:t>
            </w:r>
            <w:r w:rsidRPr="00620D67">
              <w:rPr>
                <w:rFonts w:ascii="Times New Roman" w:hAnsi="Times New Roman" w:cs="Times New Roman"/>
                <w:color w:val="000000"/>
              </w:rPr>
              <w:t xml:space="preserve"> &lt; 0.05, </w:t>
            </w:r>
            <w:r w:rsidRPr="00620D67">
              <w:rPr>
                <w:rFonts w:ascii="Times New Roman" w:hAnsi="Times New Roman" w:cs="Times New Roman"/>
                <w:color w:val="000000"/>
                <w:vertAlign w:val="superscript"/>
              </w:rPr>
              <w:t>***</w:t>
            </w:r>
            <w:r w:rsidRPr="00620D67">
              <w:rPr>
                <w:rFonts w:ascii="Times New Roman" w:hAnsi="Times New Roman" w:cs="Times New Roman"/>
                <w:color w:val="000000"/>
              </w:rPr>
              <w:t xml:space="preserve"> </w:t>
            </w:r>
            <w:r w:rsidRPr="00620D67">
              <w:rPr>
                <w:rFonts w:ascii="Times New Roman" w:hAnsi="Times New Roman" w:cs="Times New Roman"/>
                <w:i/>
                <w:color w:val="000000"/>
              </w:rPr>
              <w:t>p</w:t>
            </w:r>
            <w:r w:rsidRPr="00620D67">
              <w:rPr>
                <w:rFonts w:ascii="Times New Roman" w:hAnsi="Times New Roman" w:cs="Times New Roman"/>
                <w:color w:val="000000"/>
              </w:rPr>
              <w:t xml:space="preserve"> &lt; 0.01. </w:t>
            </w:r>
          </w:p>
        </w:tc>
      </w:tr>
    </w:tbl>
    <w:p w14:paraId="13263731" w14:textId="77777777" w:rsidR="00ED55AB" w:rsidRPr="00620D67" w:rsidRDefault="00ED55AB">
      <w:pPr>
        <w:rPr>
          <w:rFonts w:ascii="Times New Roman" w:hAnsi="Times New Roman" w:cs="Times New Roman"/>
          <w:color w:val="000000"/>
          <w:sz w:val="24"/>
          <w:szCs w:val="24"/>
        </w:rPr>
      </w:pPr>
    </w:p>
    <w:p w14:paraId="3C2013FD" w14:textId="77777777" w:rsidR="00ED55AB" w:rsidRPr="00620D67" w:rsidRDefault="00000000" w:rsidP="00620D67">
      <w:pPr>
        <w:keepNext/>
        <w:pageBreakBefore/>
        <w:rPr>
          <w:rFonts w:ascii="Times New Roman" w:hAnsi="Times New Roman" w:cs="Times New Roman"/>
          <w:b/>
          <w:color w:val="000000"/>
          <w:sz w:val="24"/>
          <w:szCs w:val="24"/>
        </w:rPr>
      </w:pPr>
      <w:r w:rsidRPr="00620D67">
        <w:rPr>
          <w:rFonts w:ascii="Times New Roman" w:hAnsi="Times New Roman" w:cs="Times New Roman"/>
          <w:b/>
          <w:color w:val="000000"/>
          <w:sz w:val="24"/>
          <w:szCs w:val="24"/>
        </w:rPr>
        <w:lastRenderedPageBreak/>
        <w:t xml:space="preserve">Figure 1 </w:t>
      </w:r>
      <w:r w:rsidRPr="00620D67">
        <w:rPr>
          <w:rFonts w:ascii="Times New Roman" w:hAnsi="Times New Roman" w:cs="Times New Roman"/>
          <w:color w:val="000000"/>
          <w:sz w:val="24"/>
          <w:szCs w:val="24"/>
        </w:rPr>
        <w:t>Interaction between government ownership and financial sanctions</w:t>
      </w:r>
      <w:r w:rsidRPr="00620D67">
        <w:rPr>
          <w:rFonts w:ascii="Times New Roman" w:hAnsi="Times New Roman" w:cs="Times New Roman"/>
          <w:b/>
          <w:color w:val="000000"/>
          <w:sz w:val="24"/>
          <w:szCs w:val="24"/>
        </w:rPr>
        <w:t xml:space="preserve"> </w:t>
      </w:r>
      <w:r w:rsidRPr="00620D67">
        <w:rPr>
          <w:rFonts w:ascii="Times New Roman" w:hAnsi="Times New Roman" w:cs="Times New Roman"/>
          <w:noProof/>
          <w:sz w:val="24"/>
          <w:szCs w:val="24"/>
        </w:rPr>
        <w:drawing>
          <wp:anchor distT="0" distB="0" distL="114300" distR="114300" simplePos="0" relativeHeight="251658240" behindDoc="0" locked="0" layoutInCell="1" hidden="0" allowOverlap="1" wp14:anchorId="32FFFB1E" wp14:editId="21517F0C">
            <wp:simplePos x="0" y="0"/>
            <wp:positionH relativeFrom="column">
              <wp:posOffset>4</wp:posOffset>
            </wp:positionH>
            <wp:positionV relativeFrom="paragraph">
              <wp:posOffset>233655</wp:posOffset>
            </wp:positionV>
            <wp:extent cx="5793105" cy="41402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93105" cy="4140200"/>
                    </a:xfrm>
                    <a:prstGeom prst="rect">
                      <a:avLst/>
                    </a:prstGeom>
                    <a:ln/>
                  </pic:spPr>
                </pic:pic>
              </a:graphicData>
            </a:graphic>
          </wp:anchor>
        </w:drawing>
      </w:r>
    </w:p>
    <w:p w14:paraId="35ABABCD" w14:textId="77777777" w:rsidR="00ED55AB" w:rsidRPr="00620D67" w:rsidRDefault="00ED55AB">
      <w:pPr>
        <w:rPr>
          <w:rFonts w:ascii="Times New Roman" w:hAnsi="Times New Roman" w:cs="Times New Roman"/>
          <w:color w:val="000000"/>
          <w:sz w:val="24"/>
          <w:szCs w:val="24"/>
        </w:rPr>
      </w:pPr>
    </w:p>
    <w:p w14:paraId="15EA979D" w14:textId="77777777" w:rsidR="00ED55AB" w:rsidRPr="00620D67" w:rsidRDefault="00ED55AB">
      <w:pPr>
        <w:rPr>
          <w:rFonts w:ascii="Times New Roman" w:hAnsi="Times New Roman" w:cs="Times New Roman"/>
          <w:color w:val="000000"/>
          <w:sz w:val="24"/>
          <w:szCs w:val="24"/>
        </w:rPr>
      </w:pPr>
    </w:p>
    <w:p w14:paraId="63C72817" w14:textId="77777777" w:rsidR="00ED55AB" w:rsidRPr="00620D67" w:rsidRDefault="00ED55AB">
      <w:pPr>
        <w:rPr>
          <w:rFonts w:ascii="Times New Roman" w:hAnsi="Times New Roman" w:cs="Times New Roman"/>
          <w:color w:val="000000"/>
          <w:sz w:val="24"/>
          <w:szCs w:val="24"/>
        </w:rPr>
      </w:pPr>
    </w:p>
    <w:p w14:paraId="6A59F430" w14:textId="77777777" w:rsidR="00ED55AB" w:rsidRPr="00620D67" w:rsidRDefault="00ED55AB">
      <w:pPr>
        <w:rPr>
          <w:rFonts w:ascii="Times New Roman" w:hAnsi="Times New Roman" w:cs="Times New Roman"/>
          <w:color w:val="000000"/>
          <w:sz w:val="24"/>
          <w:szCs w:val="24"/>
        </w:rPr>
      </w:pPr>
    </w:p>
    <w:p w14:paraId="17F9BC9E" w14:textId="77777777" w:rsidR="00ED55AB" w:rsidRPr="00620D67" w:rsidRDefault="00ED55AB">
      <w:pPr>
        <w:rPr>
          <w:rFonts w:ascii="Times New Roman" w:hAnsi="Times New Roman" w:cs="Times New Roman"/>
          <w:color w:val="000000"/>
          <w:sz w:val="24"/>
          <w:szCs w:val="24"/>
        </w:rPr>
      </w:pPr>
    </w:p>
    <w:p w14:paraId="62C5B171" w14:textId="77777777" w:rsidR="00ED55AB" w:rsidRPr="00620D67" w:rsidRDefault="00ED55AB">
      <w:pPr>
        <w:rPr>
          <w:rFonts w:ascii="Times New Roman" w:hAnsi="Times New Roman" w:cs="Times New Roman"/>
          <w:color w:val="000000"/>
          <w:sz w:val="24"/>
          <w:szCs w:val="24"/>
        </w:rPr>
      </w:pPr>
    </w:p>
    <w:p w14:paraId="55353728" w14:textId="77777777" w:rsidR="00ED55AB" w:rsidRPr="00620D67" w:rsidRDefault="00ED55AB">
      <w:pPr>
        <w:rPr>
          <w:rFonts w:ascii="Times New Roman" w:hAnsi="Times New Roman" w:cs="Times New Roman"/>
          <w:color w:val="000000"/>
          <w:sz w:val="24"/>
          <w:szCs w:val="24"/>
        </w:rPr>
      </w:pPr>
    </w:p>
    <w:p w14:paraId="7591E414" w14:textId="77777777" w:rsidR="00ED55AB" w:rsidRPr="00620D67" w:rsidRDefault="00ED55AB">
      <w:pPr>
        <w:rPr>
          <w:rFonts w:ascii="Times New Roman" w:hAnsi="Times New Roman" w:cs="Times New Roman"/>
          <w:color w:val="000000"/>
          <w:sz w:val="24"/>
          <w:szCs w:val="24"/>
        </w:rPr>
      </w:pPr>
    </w:p>
    <w:p w14:paraId="78E7B857" w14:textId="77777777" w:rsidR="00ED55AB" w:rsidRPr="00620D67" w:rsidRDefault="00ED55AB">
      <w:pPr>
        <w:rPr>
          <w:rFonts w:ascii="Times New Roman" w:hAnsi="Times New Roman" w:cs="Times New Roman"/>
          <w:color w:val="000000"/>
          <w:sz w:val="24"/>
          <w:szCs w:val="24"/>
        </w:rPr>
      </w:pPr>
    </w:p>
    <w:p w14:paraId="6C97E327" w14:textId="77777777" w:rsidR="00ED55AB" w:rsidRPr="00620D67" w:rsidRDefault="00ED55AB">
      <w:pPr>
        <w:rPr>
          <w:rFonts w:ascii="Times New Roman" w:hAnsi="Times New Roman" w:cs="Times New Roman"/>
          <w:color w:val="000000"/>
          <w:sz w:val="24"/>
          <w:szCs w:val="24"/>
        </w:rPr>
      </w:pPr>
    </w:p>
    <w:p w14:paraId="19F2519F" w14:textId="77777777" w:rsidR="00ED55AB" w:rsidRPr="00620D67" w:rsidRDefault="00ED55AB">
      <w:pPr>
        <w:rPr>
          <w:rFonts w:ascii="Times New Roman" w:hAnsi="Times New Roman" w:cs="Times New Roman"/>
          <w:color w:val="000000"/>
          <w:sz w:val="24"/>
          <w:szCs w:val="24"/>
        </w:rPr>
      </w:pPr>
    </w:p>
    <w:p w14:paraId="0031FD62" w14:textId="77777777" w:rsidR="00ED55AB" w:rsidRPr="00620D67" w:rsidRDefault="00ED55AB">
      <w:pPr>
        <w:rPr>
          <w:rFonts w:ascii="Times New Roman" w:hAnsi="Times New Roman" w:cs="Times New Roman"/>
          <w:color w:val="000000"/>
          <w:sz w:val="24"/>
          <w:szCs w:val="24"/>
        </w:rPr>
      </w:pPr>
    </w:p>
    <w:p w14:paraId="18D24A0F" w14:textId="77777777" w:rsidR="00ED55AB" w:rsidRPr="00620D67" w:rsidRDefault="00000000">
      <w:pPr>
        <w:tabs>
          <w:tab w:val="left" w:pos="1889"/>
        </w:tabs>
        <w:rPr>
          <w:rFonts w:ascii="Times New Roman" w:hAnsi="Times New Roman" w:cs="Times New Roman"/>
          <w:color w:val="000000"/>
          <w:sz w:val="24"/>
          <w:szCs w:val="24"/>
        </w:rPr>
      </w:pPr>
      <w:r w:rsidRPr="00620D67">
        <w:rPr>
          <w:rFonts w:ascii="Times New Roman" w:hAnsi="Times New Roman" w:cs="Times New Roman"/>
          <w:color w:val="000000"/>
          <w:sz w:val="24"/>
          <w:szCs w:val="24"/>
        </w:rPr>
        <w:tab/>
      </w:r>
    </w:p>
    <w:p w14:paraId="1A9BEFE6" w14:textId="77777777" w:rsidR="00ED55AB" w:rsidRPr="00620D67" w:rsidRDefault="00ED55AB">
      <w:pPr>
        <w:rPr>
          <w:rFonts w:ascii="Times New Roman" w:hAnsi="Times New Roman" w:cs="Times New Roman"/>
          <w:color w:val="000000"/>
          <w:sz w:val="24"/>
          <w:szCs w:val="24"/>
        </w:rPr>
      </w:pPr>
    </w:p>
    <w:p w14:paraId="6B4F11BC" w14:textId="77777777" w:rsidR="00ED55AB" w:rsidRPr="00620D67" w:rsidRDefault="00000000" w:rsidP="00620D67">
      <w:pPr>
        <w:keepNext/>
        <w:pageBreakBefore/>
        <w:tabs>
          <w:tab w:val="left" w:pos="2350"/>
        </w:tabs>
        <w:rPr>
          <w:rFonts w:ascii="Times New Roman" w:hAnsi="Times New Roman" w:cs="Times New Roman"/>
          <w:color w:val="000000"/>
          <w:sz w:val="24"/>
          <w:szCs w:val="24"/>
        </w:rPr>
      </w:pPr>
      <w:r w:rsidRPr="00620D67">
        <w:rPr>
          <w:rFonts w:ascii="Times New Roman" w:hAnsi="Times New Roman" w:cs="Times New Roman"/>
          <w:b/>
          <w:color w:val="000000"/>
          <w:sz w:val="24"/>
          <w:szCs w:val="24"/>
        </w:rPr>
        <w:lastRenderedPageBreak/>
        <w:t xml:space="preserve">Figure 2 </w:t>
      </w:r>
      <w:r w:rsidRPr="00620D67">
        <w:rPr>
          <w:rFonts w:ascii="Times New Roman" w:hAnsi="Times New Roman" w:cs="Times New Roman"/>
          <w:color w:val="000000"/>
          <w:sz w:val="24"/>
          <w:szCs w:val="24"/>
        </w:rPr>
        <w:t>Interaction between foreign ownership and financial sanctions</w:t>
      </w:r>
      <w:r w:rsidRPr="00620D67">
        <w:rPr>
          <w:rFonts w:ascii="Times New Roman" w:hAnsi="Times New Roman" w:cs="Times New Roman"/>
          <w:b/>
          <w:color w:val="000000"/>
          <w:sz w:val="24"/>
          <w:szCs w:val="24"/>
        </w:rPr>
        <w:t xml:space="preserve"> </w:t>
      </w:r>
      <w:r w:rsidRPr="00620D67">
        <w:rPr>
          <w:rFonts w:ascii="Times New Roman" w:hAnsi="Times New Roman" w:cs="Times New Roman"/>
          <w:noProof/>
          <w:sz w:val="24"/>
          <w:szCs w:val="24"/>
        </w:rPr>
        <w:drawing>
          <wp:anchor distT="0" distB="0" distL="114300" distR="114300" simplePos="0" relativeHeight="251659264" behindDoc="0" locked="0" layoutInCell="1" hidden="0" allowOverlap="1" wp14:anchorId="4E83BE55" wp14:editId="2F29ADF4">
            <wp:simplePos x="0" y="0"/>
            <wp:positionH relativeFrom="column">
              <wp:posOffset>4</wp:posOffset>
            </wp:positionH>
            <wp:positionV relativeFrom="paragraph">
              <wp:posOffset>233273</wp:posOffset>
            </wp:positionV>
            <wp:extent cx="5698490" cy="387667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98490" cy="3876675"/>
                    </a:xfrm>
                    <a:prstGeom prst="rect">
                      <a:avLst/>
                    </a:prstGeom>
                    <a:ln/>
                  </pic:spPr>
                </pic:pic>
              </a:graphicData>
            </a:graphic>
          </wp:anchor>
        </w:drawing>
      </w:r>
    </w:p>
    <w:p w14:paraId="53684891" w14:textId="77777777" w:rsidR="00ED55AB" w:rsidRPr="00620D67" w:rsidRDefault="00ED55AB">
      <w:pPr>
        <w:tabs>
          <w:tab w:val="left" w:pos="2350"/>
        </w:tabs>
        <w:rPr>
          <w:rFonts w:ascii="Times New Roman" w:hAnsi="Times New Roman" w:cs="Times New Roman"/>
          <w:color w:val="000000"/>
          <w:sz w:val="24"/>
          <w:szCs w:val="24"/>
        </w:rPr>
      </w:pPr>
    </w:p>
    <w:p w14:paraId="62B4B279" w14:textId="77777777" w:rsidR="00ED55AB" w:rsidRPr="00620D67" w:rsidRDefault="00ED55AB">
      <w:pPr>
        <w:tabs>
          <w:tab w:val="left" w:pos="2350"/>
        </w:tabs>
        <w:rPr>
          <w:rFonts w:ascii="Times New Roman" w:hAnsi="Times New Roman" w:cs="Times New Roman"/>
          <w:color w:val="000000"/>
          <w:sz w:val="24"/>
          <w:szCs w:val="24"/>
        </w:rPr>
      </w:pPr>
    </w:p>
    <w:p w14:paraId="492FB6F4" w14:textId="77777777" w:rsidR="00ED55AB" w:rsidRPr="00620D67" w:rsidRDefault="00ED55AB">
      <w:pPr>
        <w:tabs>
          <w:tab w:val="left" w:pos="2350"/>
        </w:tabs>
        <w:rPr>
          <w:rFonts w:ascii="Times New Roman" w:hAnsi="Times New Roman" w:cs="Times New Roman"/>
          <w:color w:val="000000"/>
          <w:sz w:val="24"/>
          <w:szCs w:val="24"/>
        </w:rPr>
      </w:pPr>
    </w:p>
    <w:p w14:paraId="468A972A" w14:textId="77777777" w:rsidR="00ED55AB" w:rsidRPr="00620D67" w:rsidRDefault="00ED55AB">
      <w:pPr>
        <w:tabs>
          <w:tab w:val="left" w:pos="2350"/>
        </w:tabs>
        <w:rPr>
          <w:rFonts w:ascii="Times New Roman" w:hAnsi="Times New Roman" w:cs="Times New Roman"/>
          <w:color w:val="000000"/>
          <w:sz w:val="24"/>
          <w:szCs w:val="24"/>
        </w:rPr>
      </w:pPr>
    </w:p>
    <w:p w14:paraId="4DD60F02" w14:textId="77777777" w:rsidR="00ED55AB" w:rsidRPr="00620D67" w:rsidRDefault="00ED55AB">
      <w:pPr>
        <w:tabs>
          <w:tab w:val="left" w:pos="2350"/>
        </w:tabs>
        <w:rPr>
          <w:rFonts w:ascii="Times New Roman" w:hAnsi="Times New Roman" w:cs="Times New Roman"/>
          <w:color w:val="000000"/>
          <w:sz w:val="24"/>
          <w:szCs w:val="24"/>
        </w:rPr>
      </w:pPr>
    </w:p>
    <w:p w14:paraId="280A9705" w14:textId="77777777" w:rsidR="00ED55AB" w:rsidRPr="00620D67" w:rsidRDefault="00000000">
      <w:pPr>
        <w:keepNext/>
        <w:pageBreakBefore/>
        <w:tabs>
          <w:tab w:val="left" w:pos="2350"/>
        </w:tabs>
        <w:rPr>
          <w:rFonts w:ascii="Times New Roman" w:hAnsi="Times New Roman" w:cs="Times New Roman"/>
          <w:color w:val="000000"/>
          <w:sz w:val="24"/>
          <w:szCs w:val="24"/>
        </w:rPr>
      </w:pPr>
      <w:r w:rsidRPr="00620D67">
        <w:rPr>
          <w:rFonts w:ascii="Times New Roman" w:hAnsi="Times New Roman" w:cs="Times New Roman"/>
          <w:b/>
          <w:color w:val="000000"/>
          <w:sz w:val="24"/>
          <w:szCs w:val="24"/>
        </w:rPr>
        <w:lastRenderedPageBreak/>
        <w:t xml:space="preserve">Figure 3 </w:t>
      </w:r>
      <w:r w:rsidRPr="00620D67">
        <w:rPr>
          <w:rFonts w:ascii="Times New Roman" w:hAnsi="Times New Roman" w:cs="Times New Roman"/>
          <w:color w:val="000000"/>
          <w:sz w:val="24"/>
          <w:szCs w:val="24"/>
        </w:rPr>
        <w:t>Interaction between family ownership and financial sanctions</w:t>
      </w:r>
      <w:r w:rsidRPr="00620D67">
        <w:rPr>
          <w:rFonts w:ascii="Times New Roman" w:hAnsi="Times New Roman" w:cs="Times New Roman"/>
          <w:b/>
          <w:color w:val="000000"/>
          <w:sz w:val="24"/>
          <w:szCs w:val="24"/>
        </w:rPr>
        <w:t xml:space="preserve"> </w:t>
      </w:r>
      <w:r w:rsidRPr="00620D67">
        <w:rPr>
          <w:rFonts w:ascii="Times New Roman" w:hAnsi="Times New Roman" w:cs="Times New Roman"/>
          <w:noProof/>
          <w:sz w:val="24"/>
          <w:szCs w:val="24"/>
        </w:rPr>
        <w:drawing>
          <wp:anchor distT="0" distB="0" distL="114300" distR="114300" simplePos="0" relativeHeight="251660288" behindDoc="0" locked="0" layoutInCell="1" hidden="0" allowOverlap="1" wp14:anchorId="6D0332C5" wp14:editId="2EBF9432">
            <wp:simplePos x="0" y="0"/>
            <wp:positionH relativeFrom="column">
              <wp:posOffset>4</wp:posOffset>
            </wp:positionH>
            <wp:positionV relativeFrom="paragraph">
              <wp:posOffset>206857</wp:posOffset>
            </wp:positionV>
            <wp:extent cx="5734685" cy="393509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34685" cy="3935095"/>
                    </a:xfrm>
                    <a:prstGeom prst="rect">
                      <a:avLst/>
                    </a:prstGeom>
                    <a:ln/>
                  </pic:spPr>
                </pic:pic>
              </a:graphicData>
            </a:graphic>
          </wp:anchor>
        </w:drawing>
      </w:r>
    </w:p>
    <w:p w14:paraId="395065BF" w14:textId="77777777" w:rsidR="00ED55AB" w:rsidRPr="00620D67" w:rsidRDefault="00ED55AB">
      <w:pPr>
        <w:tabs>
          <w:tab w:val="left" w:pos="2350"/>
        </w:tabs>
        <w:rPr>
          <w:rFonts w:ascii="Times New Roman" w:hAnsi="Times New Roman" w:cs="Times New Roman"/>
          <w:color w:val="000000"/>
          <w:sz w:val="24"/>
          <w:szCs w:val="24"/>
        </w:rPr>
      </w:pPr>
    </w:p>
    <w:p w14:paraId="5C5C1C70" w14:textId="77777777" w:rsidR="00ED55AB" w:rsidRPr="00620D67" w:rsidRDefault="00ED55AB">
      <w:pPr>
        <w:tabs>
          <w:tab w:val="left" w:pos="2350"/>
        </w:tabs>
        <w:rPr>
          <w:rFonts w:ascii="Times New Roman" w:hAnsi="Times New Roman" w:cs="Times New Roman"/>
          <w:color w:val="000000"/>
          <w:sz w:val="24"/>
          <w:szCs w:val="24"/>
        </w:rPr>
      </w:pPr>
    </w:p>
    <w:p w14:paraId="54BBDC8A" w14:textId="77777777" w:rsidR="00ED55AB" w:rsidRPr="00620D67" w:rsidRDefault="00ED55AB">
      <w:pPr>
        <w:tabs>
          <w:tab w:val="left" w:pos="2350"/>
        </w:tabs>
        <w:rPr>
          <w:rFonts w:ascii="Times New Roman" w:hAnsi="Times New Roman" w:cs="Times New Roman"/>
          <w:color w:val="000000"/>
          <w:sz w:val="24"/>
          <w:szCs w:val="24"/>
        </w:rPr>
      </w:pPr>
    </w:p>
    <w:p w14:paraId="46086A88" w14:textId="77777777" w:rsidR="00ED55AB" w:rsidRPr="00620D67" w:rsidRDefault="00ED55AB">
      <w:pPr>
        <w:tabs>
          <w:tab w:val="left" w:pos="2350"/>
        </w:tabs>
        <w:rPr>
          <w:rFonts w:ascii="Times New Roman" w:hAnsi="Times New Roman" w:cs="Times New Roman"/>
          <w:color w:val="000000"/>
          <w:sz w:val="24"/>
          <w:szCs w:val="24"/>
        </w:rPr>
      </w:pPr>
    </w:p>
    <w:p w14:paraId="4BEBB96C" w14:textId="77777777" w:rsidR="00ED55AB" w:rsidRPr="00620D67" w:rsidRDefault="00ED55AB">
      <w:pPr>
        <w:tabs>
          <w:tab w:val="left" w:pos="2350"/>
        </w:tabs>
        <w:rPr>
          <w:rFonts w:ascii="Times New Roman" w:hAnsi="Times New Roman" w:cs="Times New Roman"/>
          <w:color w:val="000000"/>
          <w:sz w:val="24"/>
          <w:szCs w:val="24"/>
        </w:rPr>
      </w:pPr>
    </w:p>
    <w:p w14:paraId="2D355228" w14:textId="77777777" w:rsidR="00ED55AB" w:rsidRPr="00620D67" w:rsidRDefault="00ED55AB">
      <w:pPr>
        <w:tabs>
          <w:tab w:val="left" w:pos="2350"/>
        </w:tabs>
        <w:rPr>
          <w:rFonts w:ascii="Times New Roman" w:hAnsi="Times New Roman" w:cs="Times New Roman"/>
          <w:color w:val="000000"/>
          <w:sz w:val="24"/>
          <w:szCs w:val="24"/>
        </w:rPr>
      </w:pPr>
    </w:p>
    <w:p w14:paraId="719D8DEA" w14:textId="77777777" w:rsidR="00ED55AB" w:rsidRPr="00620D67" w:rsidRDefault="00ED55AB">
      <w:pPr>
        <w:tabs>
          <w:tab w:val="left" w:pos="2350"/>
        </w:tabs>
        <w:rPr>
          <w:rFonts w:ascii="Times New Roman" w:hAnsi="Times New Roman" w:cs="Times New Roman"/>
          <w:color w:val="000000"/>
          <w:sz w:val="24"/>
          <w:szCs w:val="24"/>
        </w:rPr>
      </w:pPr>
    </w:p>
    <w:p w14:paraId="445A2B7D" w14:textId="77777777" w:rsidR="00ED55AB" w:rsidRPr="00620D67" w:rsidRDefault="00ED55AB">
      <w:pPr>
        <w:tabs>
          <w:tab w:val="left" w:pos="2350"/>
        </w:tabs>
        <w:rPr>
          <w:rFonts w:ascii="Times New Roman" w:hAnsi="Times New Roman" w:cs="Times New Roman"/>
          <w:color w:val="000000"/>
          <w:sz w:val="24"/>
          <w:szCs w:val="24"/>
        </w:rPr>
      </w:pPr>
    </w:p>
    <w:p w14:paraId="52434063" w14:textId="77777777" w:rsidR="00ED55AB" w:rsidRPr="00620D67" w:rsidRDefault="00ED55AB">
      <w:pPr>
        <w:tabs>
          <w:tab w:val="left" w:pos="2350"/>
        </w:tabs>
        <w:rPr>
          <w:rFonts w:ascii="Times New Roman" w:hAnsi="Times New Roman" w:cs="Times New Roman"/>
          <w:color w:val="000000"/>
          <w:sz w:val="24"/>
          <w:szCs w:val="24"/>
        </w:rPr>
      </w:pPr>
    </w:p>
    <w:p w14:paraId="7909F7F8" w14:textId="77777777" w:rsidR="00ED55AB" w:rsidRPr="00620D67" w:rsidRDefault="00ED55AB">
      <w:pPr>
        <w:tabs>
          <w:tab w:val="left" w:pos="2350"/>
        </w:tabs>
        <w:rPr>
          <w:rFonts w:ascii="Times New Roman" w:hAnsi="Times New Roman" w:cs="Times New Roman"/>
          <w:color w:val="000000"/>
          <w:sz w:val="24"/>
          <w:szCs w:val="24"/>
        </w:rPr>
      </w:pPr>
    </w:p>
    <w:p w14:paraId="0E7AD56A" w14:textId="77777777" w:rsidR="00ED55AB" w:rsidRPr="00620D67" w:rsidRDefault="00ED55AB">
      <w:pPr>
        <w:tabs>
          <w:tab w:val="left" w:pos="2350"/>
        </w:tabs>
        <w:rPr>
          <w:rFonts w:ascii="Times New Roman" w:hAnsi="Times New Roman" w:cs="Times New Roman"/>
          <w:color w:val="000000"/>
          <w:sz w:val="24"/>
          <w:szCs w:val="24"/>
        </w:rPr>
      </w:pPr>
    </w:p>
    <w:p w14:paraId="195A01C7" w14:textId="77777777" w:rsidR="00ED55AB" w:rsidRPr="00620D67" w:rsidRDefault="00ED55AB">
      <w:pPr>
        <w:tabs>
          <w:tab w:val="left" w:pos="2350"/>
        </w:tabs>
        <w:rPr>
          <w:rFonts w:ascii="Times New Roman" w:hAnsi="Times New Roman" w:cs="Times New Roman"/>
          <w:color w:val="000000"/>
          <w:sz w:val="24"/>
          <w:szCs w:val="24"/>
        </w:rPr>
      </w:pPr>
    </w:p>
    <w:p w14:paraId="2D02E099" w14:textId="77777777" w:rsidR="00ED55AB" w:rsidRPr="00620D67" w:rsidRDefault="00ED55AB">
      <w:pPr>
        <w:tabs>
          <w:tab w:val="left" w:pos="2350"/>
        </w:tabs>
        <w:rPr>
          <w:rFonts w:ascii="Times New Roman" w:hAnsi="Times New Roman" w:cs="Times New Roman"/>
          <w:color w:val="000000"/>
          <w:sz w:val="24"/>
          <w:szCs w:val="24"/>
        </w:rPr>
      </w:pPr>
    </w:p>
    <w:p w14:paraId="626F14FD" w14:textId="77777777" w:rsidR="00ED55AB" w:rsidRPr="00620D67" w:rsidRDefault="00ED55AB">
      <w:pPr>
        <w:tabs>
          <w:tab w:val="left" w:pos="2350"/>
        </w:tabs>
        <w:rPr>
          <w:rFonts w:ascii="Times New Roman" w:hAnsi="Times New Roman" w:cs="Times New Roman"/>
          <w:color w:val="000000"/>
          <w:sz w:val="24"/>
          <w:szCs w:val="24"/>
        </w:rPr>
      </w:pPr>
    </w:p>
    <w:p w14:paraId="5A850BB8" w14:textId="77777777" w:rsidR="00ED55AB" w:rsidRPr="00620D67" w:rsidRDefault="00ED55AB">
      <w:pPr>
        <w:tabs>
          <w:tab w:val="left" w:pos="2350"/>
        </w:tabs>
        <w:rPr>
          <w:rFonts w:ascii="Times New Roman" w:hAnsi="Times New Roman" w:cs="Times New Roman"/>
          <w:color w:val="000000"/>
          <w:sz w:val="24"/>
          <w:szCs w:val="24"/>
        </w:rPr>
      </w:pPr>
    </w:p>
    <w:p w14:paraId="3D1F7B91" w14:textId="77777777" w:rsidR="00ED55AB" w:rsidRPr="00620D67" w:rsidRDefault="00ED55AB">
      <w:pPr>
        <w:tabs>
          <w:tab w:val="left" w:pos="2350"/>
        </w:tabs>
        <w:rPr>
          <w:rFonts w:ascii="Times New Roman" w:hAnsi="Times New Roman" w:cs="Times New Roman"/>
          <w:color w:val="000000"/>
          <w:sz w:val="24"/>
          <w:szCs w:val="24"/>
        </w:rPr>
      </w:pPr>
    </w:p>
    <w:tbl>
      <w:tblPr>
        <w:tblStyle w:val="a5"/>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1"/>
        <w:gridCol w:w="1022"/>
        <w:gridCol w:w="1142"/>
        <w:gridCol w:w="250"/>
        <w:gridCol w:w="1021"/>
        <w:gridCol w:w="1142"/>
        <w:gridCol w:w="250"/>
        <w:gridCol w:w="1023"/>
        <w:gridCol w:w="1149"/>
      </w:tblGrid>
      <w:tr w:rsidR="00ED55AB" w:rsidRPr="00620D67" w14:paraId="1AE0FD19" w14:textId="77777777" w:rsidTr="00620D67">
        <w:trPr>
          <w:trHeight w:val="20"/>
        </w:trPr>
        <w:tc>
          <w:tcPr>
            <w:tcW w:w="9040" w:type="dxa"/>
            <w:gridSpan w:val="9"/>
            <w:tcBorders>
              <w:top w:val="nil"/>
              <w:left w:val="nil"/>
              <w:bottom w:val="single" w:sz="4" w:space="0" w:color="000000"/>
              <w:right w:val="nil"/>
            </w:tcBorders>
          </w:tcPr>
          <w:p w14:paraId="7BD44ED3" w14:textId="77777777" w:rsidR="00ED55AB" w:rsidRPr="00620D67" w:rsidRDefault="00000000" w:rsidP="00620D67">
            <w:pPr>
              <w:pageBreakBefore/>
              <w:widowControl w:val="0"/>
              <w:jc w:val="both"/>
              <w:rPr>
                <w:rFonts w:ascii="Times New Roman" w:hAnsi="Times New Roman" w:cs="Times New Roman"/>
                <w:b/>
                <w:color w:val="000000"/>
              </w:rPr>
            </w:pPr>
            <w:r w:rsidRPr="00620D67">
              <w:rPr>
                <w:rFonts w:ascii="Times New Roman" w:hAnsi="Times New Roman" w:cs="Times New Roman"/>
                <w:b/>
                <w:color w:val="000000"/>
              </w:rPr>
              <w:lastRenderedPageBreak/>
              <w:t xml:space="preserve">Table 7 </w:t>
            </w:r>
            <w:r w:rsidRPr="00620D67">
              <w:rPr>
                <w:rFonts w:ascii="Times New Roman" w:hAnsi="Times New Roman" w:cs="Times New Roman"/>
                <w:color w:val="000000"/>
              </w:rPr>
              <w:t>ESG performance, investor ownership, and financial sanctions (Hackman two-stage method)</w:t>
            </w:r>
          </w:p>
        </w:tc>
      </w:tr>
      <w:tr w:rsidR="00ED55AB" w:rsidRPr="00620D67" w14:paraId="2758A6D8" w14:textId="77777777" w:rsidTr="00620D67">
        <w:trPr>
          <w:trHeight w:val="20"/>
        </w:trPr>
        <w:tc>
          <w:tcPr>
            <w:tcW w:w="2041" w:type="dxa"/>
            <w:tcBorders>
              <w:top w:val="single" w:sz="4" w:space="0" w:color="000000"/>
              <w:left w:val="nil"/>
              <w:bottom w:val="nil"/>
              <w:right w:val="nil"/>
            </w:tcBorders>
          </w:tcPr>
          <w:p w14:paraId="445A7914" w14:textId="77777777" w:rsidR="00ED55AB" w:rsidRPr="00620D67" w:rsidRDefault="00ED55AB">
            <w:pPr>
              <w:widowControl w:val="0"/>
              <w:rPr>
                <w:rFonts w:ascii="Times New Roman" w:hAnsi="Times New Roman" w:cs="Times New Roman"/>
                <w:color w:val="000000"/>
              </w:rPr>
            </w:pPr>
          </w:p>
        </w:tc>
        <w:tc>
          <w:tcPr>
            <w:tcW w:w="1022" w:type="dxa"/>
            <w:tcBorders>
              <w:top w:val="single" w:sz="4" w:space="0" w:color="000000"/>
              <w:left w:val="nil"/>
              <w:bottom w:val="single" w:sz="4" w:space="0" w:color="000000"/>
              <w:right w:val="nil"/>
            </w:tcBorders>
          </w:tcPr>
          <w:p w14:paraId="5DE3DBAA"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Step 1</w:t>
            </w:r>
          </w:p>
        </w:tc>
        <w:tc>
          <w:tcPr>
            <w:tcW w:w="1142" w:type="dxa"/>
            <w:tcBorders>
              <w:top w:val="single" w:sz="4" w:space="0" w:color="000000"/>
              <w:left w:val="nil"/>
              <w:bottom w:val="single" w:sz="4" w:space="0" w:color="000000"/>
              <w:right w:val="nil"/>
            </w:tcBorders>
          </w:tcPr>
          <w:p w14:paraId="096EFC1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Step 2</w:t>
            </w:r>
          </w:p>
        </w:tc>
        <w:tc>
          <w:tcPr>
            <w:tcW w:w="250" w:type="dxa"/>
            <w:tcBorders>
              <w:top w:val="single" w:sz="4" w:space="0" w:color="000000"/>
              <w:left w:val="nil"/>
              <w:bottom w:val="nil"/>
              <w:right w:val="nil"/>
            </w:tcBorders>
          </w:tcPr>
          <w:p w14:paraId="01C92D4A" w14:textId="77777777" w:rsidR="00ED55AB" w:rsidRPr="00620D67" w:rsidRDefault="00ED55AB">
            <w:pPr>
              <w:widowControl w:val="0"/>
              <w:jc w:val="center"/>
              <w:rPr>
                <w:rFonts w:ascii="Times New Roman" w:hAnsi="Times New Roman" w:cs="Times New Roman"/>
                <w:color w:val="000000"/>
              </w:rPr>
            </w:pPr>
          </w:p>
        </w:tc>
        <w:tc>
          <w:tcPr>
            <w:tcW w:w="1021" w:type="dxa"/>
            <w:tcBorders>
              <w:top w:val="single" w:sz="4" w:space="0" w:color="000000"/>
              <w:left w:val="nil"/>
              <w:bottom w:val="single" w:sz="4" w:space="0" w:color="000000"/>
              <w:right w:val="nil"/>
            </w:tcBorders>
          </w:tcPr>
          <w:p w14:paraId="1DDB0ED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Step 1</w:t>
            </w:r>
          </w:p>
        </w:tc>
        <w:tc>
          <w:tcPr>
            <w:tcW w:w="1142" w:type="dxa"/>
            <w:tcBorders>
              <w:top w:val="single" w:sz="4" w:space="0" w:color="000000"/>
              <w:left w:val="nil"/>
              <w:bottom w:val="single" w:sz="4" w:space="0" w:color="000000"/>
              <w:right w:val="nil"/>
            </w:tcBorders>
          </w:tcPr>
          <w:p w14:paraId="77D4B58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Step 2</w:t>
            </w:r>
          </w:p>
        </w:tc>
        <w:tc>
          <w:tcPr>
            <w:tcW w:w="250" w:type="dxa"/>
            <w:tcBorders>
              <w:top w:val="single" w:sz="4" w:space="0" w:color="000000"/>
              <w:left w:val="nil"/>
              <w:bottom w:val="nil"/>
              <w:right w:val="nil"/>
            </w:tcBorders>
          </w:tcPr>
          <w:p w14:paraId="3644FD12" w14:textId="77777777" w:rsidR="00ED55AB" w:rsidRPr="00620D67" w:rsidRDefault="00ED55AB">
            <w:pPr>
              <w:widowControl w:val="0"/>
              <w:jc w:val="center"/>
              <w:rPr>
                <w:rFonts w:ascii="Times New Roman" w:hAnsi="Times New Roman" w:cs="Times New Roman"/>
                <w:color w:val="000000"/>
              </w:rPr>
            </w:pPr>
          </w:p>
        </w:tc>
        <w:tc>
          <w:tcPr>
            <w:tcW w:w="1023" w:type="dxa"/>
            <w:tcBorders>
              <w:top w:val="single" w:sz="4" w:space="0" w:color="000000"/>
              <w:left w:val="nil"/>
              <w:bottom w:val="single" w:sz="4" w:space="0" w:color="000000"/>
              <w:right w:val="nil"/>
            </w:tcBorders>
          </w:tcPr>
          <w:p w14:paraId="0FAD6D4A"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Step 1</w:t>
            </w:r>
          </w:p>
        </w:tc>
        <w:tc>
          <w:tcPr>
            <w:tcW w:w="1149" w:type="dxa"/>
            <w:tcBorders>
              <w:top w:val="single" w:sz="4" w:space="0" w:color="000000"/>
              <w:left w:val="nil"/>
              <w:bottom w:val="single" w:sz="4" w:space="0" w:color="000000"/>
              <w:right w:val="nil"/>
            </w:tcBorders>
          </w:tcPr>
          <w:p w14:paraId="0B4669E1"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Step 2</w:t>
            </w:r>
          </w:p>
        </w:tc>
      </w:tr>
      <w:tr w:rsidR="00ED55AB" w:rsidRPr="00620D67" w14:paraId="1DA27A2F" w14:textId="77777777" w:rsidTr="00620D67">
        <w:trPr>
          <w:trHeight w:val="20"/>
        </w:trPr>
        <w:tc>
          <w:tcPr>
            <w:tcW w:w="2041" w:type="dxa"/>
            <w:tcBorders>
              <w:top w:val="nil"/>
              <w:left w:val="nil"/>
              <w:bottom w:val="single" w:sz="4" w:space="0" w:color="auto"/>
              <w:right w:val="nil"/>
            </w:tcBorders>
          </w:tcPr>
          <w:p w14:paraId="0F057899" w14:textId="77777777" w:rsidR="00ED55AB" w:rsidRPr="00620D67" w:rsidRDefault="00ED55AB">
            <w:pPr>
              <w:widowControl w:val="0"/>
              <w:rPr>
                <w:rFonts w:ascii="Times New Roman" w:hAnsi="Times New Roman" w:cs="Times New Roman"/>
                <w:b/>
                <w:color w:val="000000"/>
              </w:rPr>
            </w:pPr>
          </w:p>
        </w:tc>
        <w:tc>
          <w:tcPr>
            <w:tcW w:w="1022" w:type="dxa"/>
            <w:tcBorders>
              <w:top w:val="nil"/>
              <w:left w:val="nil"/>
              <w:bottom w:val="single" w:sz="4" w:space="0" w:color="000000"/>
              <w:right w:val="nil"/>
            </w:tcBorders>
          </w:tcPr>
          <w:p w14:paraId="5FF04E09" w14:textId="77777777" w:rsidR="00ED55AB" w:rsidRPr="00620D67" w:rsidRDefault="00000000">
            <w:pPr>
              <w:widowControl w:val="0"/>
              <w:jc w:val="center"/>
              <w:rPr>
                <w:rFonts w:ascii="Times New Roman" w:hAnsi="Times New Roman" w:cs="Times New Roman"/>
                <w:b/>
                <w:color w:val="000000"/>
              </w:rPr>
            </w:pPr>
            <w:r w:rsidRPr="00620D67">
              <w:rPr>
                <w:rFonts w:ascii="Times New Roman" w:hAnsi="Times New Roman" w:cs="Times New Roman"/>
                <w:b/>
                <w:color w:val="000000"/>
              </w:rPr>
              <w:t>Model 1</w:t>
            </w:r>
          </w:p>
        </w:tc>
        <w:tc>
          <w:tcPr>
            <w:tcW w:w="1142" w:type="dxa"/>
            <w:tcBorders>
              <w:top w:val="nil"/>
              <w:left w:val="nil"/>
              <w:bottom w:val="single" w:sz="4" w:space="0" w:color="000000"/>
              <w:right w:val="nil"/>
            </w:tcBorders>
          </w:tcPr>
          <w:p w14:paraId="20EEA1E9" w14:textId="77777777" w:rsidR="00ED55AB" w:rsidRPr="00620D67" w:rsidRDefault="00000000">
            <w:pPr>
              <w:widowControl w:val="0"/>
              <w:jc w:val="center"/>
              <w:rPr>
                <w:rFonts w:ascii="Times New Roman" w:hAnsi="Times New Roman" w:cs="Times New Roman"/>
                <w:b/>
                <w:color w:val="000000"/>
              </w:rPr>
            </w:pPr>
            <w:r w:rsidRPr="00620D67">
              <w:rPr>
                <w:rFonts w:ascii="Times New Roman" w:hAnsi="Times New Roman" w:cs="Times New Roman"/>
                <w:b/>
                <w:color w:val="000000"/>
              </w:rPr>
              <w:t>Model 2</w:t>
            </w:r>
          </w:p>
        </w:tc>
        <w:tc>
          <w:tcPr>
            <w:tcW w:w="250" w:type="dxa"/>
            <w:tcBorders>
              <w:top w:val="nil"/>
              <w:left w:val="nil"/>
              <w:bottom w:val="single" w:sz="4" w:space="0" w:color="000000"/>
              <w:right w:val="nil"/>
            </w:tcBorders>
          </w:tcPr>
          <w:p w14:paraId="7DC63E09" w14:textId="77777777" w:rsidR="00ED55AB" w:rsidRPr="00620D67" w:rsidRDefault="00ED55AB">
            <w:pPr>
              <w:widowControl w:val="0"/>
              <w:jc w:val="center"/>
              <w:rPr>
                <w:rFonts w:ascii="Times New Roman" w:hAnsi="Times New Roman" w:cs="Times New Roman"/>
                <w:b/>
                <w:color w:val="000000"/>
              </w:rPr>
            </w:pPr>
          </w:p>
        </w:tc>
        <w:tc>
          <w:tcPr>
            <w:tcW w:w="1021" w:type="dxa"/>
            <w:tcBorders>
              <w:top w:val="single" w:sz="4" w:space="0" w:color="000000"/>
              <w:left w:val="nil"/>
              <w:bottom w:val="single" w:sz="4" w:space="0" w:color="000000"/>
              <w:right w:val="nil"/>
            </w:tcBorders>
          </w:tcPr>
          <w:p w14:paraId="3946C9AB" w14:textId="77777777" w:rsidR="00ED55AB" w:rsidRPr="00620D67" w:rsidRDefault="00000000">
            <w:pPr>
              <w:widowControl w:val="0"/>
              <w:jc w:val="center"/>
              <w:rPr>
                <w:rFonts w:ascii="Times New Roman" w:hAnsi="Times New Roman" w:cs="Times New Roman"/>
                <w:b/>
                <w:color w:val="000000"/>
              </w:rPr>
            </w:pPr>
            <w:r w:rsidRPr="00620D67">
              <w:rPr>
                <w:rFonts w:ascii="Times New Roman" w:hAnsi="Times New Roman" w:cs="Times New Roman"/>
                <w:b/>
                <w:color w:val="000000"/>
              </w:rPr>
              <w:t>Model 3</w:t>
            </w:r>
          </w:p>
        </w:tc>
        <w:tc>
          <w:tcPr>
            <w:tcW w:w="1142" w:type="dxa"/>
            <w:tcBorders>
              <w:top w:val="single" w:sz="4" w:space="0" w:color="000000"/>
              <w:left w:val="nil"/>
              <w:bottom w:val="single" w:sz="4" w:space="0" w:color="000000"/>
              <w:right w:val="nil"/>
            </w:tcBorders>
          </w:tcPr>
          <w:p w14:paraId="6BB37C43" w14:textId="77777777" w:rsidR="00ED55AB" w:rsidRPr="00620D67" w:rsidRDefault="00000000">
            <w:pPr>
              <w:widowControl w:val="0"/>
              <w:jc w:val="center"/>
              <w:rPr>
                <w:rFonts w:ascii="Times New Roman" w:hAnsi="Times New Roman" w:cs="Times New Roman"/>
                <w:b/>
                <w:color w:val="000000"/>
              </w:rPr>
            </w:pPr>
            <w:r w:rsidRPr="00620D67">
              <w:rPr>
                <w:rFonts w:ascii="Times New Roman" w:hAnsi="Times New Roman" w:cs="Times New Roman"/>
                <w:b/>
                <w:color w:val="000000"/>
              </w:rPr>
              <w:t>Model 4</w:t>
            </w:r>
          </w:p>
        </w:tc>
        <w:tc>
          <w:tcPr>
            <w:tcW w:w="250" w:type="dxa"/>
            <w:tcBorders>
              <w:top w:val="nil"/>
              <w:left w:val="nil"/>
              <w:bottom w:val="single" w:sz="4" w:space="0" w:color="000000"/>
              <w:right w:val="nil"/>
            </w:tcBorders>
          </w:tcPr>
          <w:p w14:paraId="5FB2F9B1" w14:textId="77777777" w:rsidR="00ED55AB" w:rsidRPr="00620D67" w:rsidRDefault="00ED55AB">
            <w:pPr>
              <w:widowControl w:val="0"/>
              <w:jc w:val="center"/>
              <w:rPr>
                <w:rFonts w:ascii="Times New Roman" w:hAnsi="Times New Roman" w:cs="Times New Roman"/>
                <w:b/>
                <w:color w:val="000000"/>
              </w:rPr>
            </w:pPr>
          </w:p>
        </w:tc>
        <w:tc>
          <w:tcPr>
            <w:tcW w:w="1023" w:type="dxa"/>
            <w:tcBorders>
              <w:top w:val="single" w:sz="4" w:space="0" w:color="000000"/>
              <w:left w:val="nil"/>
              <w:bottom w:val="single" w:sz="4" w:space="0" w:color="000000"/>
              <w:right w:val="nil"/>
            </w:tcBorders>
          </w:tcPr>
          <w:p w14:paraId="7021F61B" w14:textId="77777777" w:rsidR="00ED55AB" w:rsidRPr="00620D67" w:rsidRDefault="00000000">
            <w:pPr>
              <w:widowControl w:val="0"/>
              <w:jc w:val="center"/>
              <w:rPr>
                <w:rFonts w:ascii="Times New Roman" w:hAnsi="Times New Roman" w:cs="Times New Roman"/>
                <w:b/>
                <w:color w:val="000000"/>
              </w:rPr>
            </w:pPr>
            <w:r w:rsidRPr="00620D67">
              <w:rPr>
                <w:rFonts w:ascii="Times New Roman" w:hAnsi="Times New Roman" w:cs="Times New Roman"/>
                <w:b/>
                <w:color w:val="000000"/>
              </w:rPr>
              <w:t>Model 5</w:t>
            </w:r>
          </w:p>
        </w:tc>
        <w:tc>
          <w:tcPr>
            <w:tcW w:w="1149" w:type="dxa"/>
            <w:tcBorders>
              <w:top w:val="single" w:sz="4" w:space="0" w:color="000000"/>
              <w:left w:val="nil"/>
              <w:bottom w:val="single" w:sz="4" w:space="0" w:color="000000"/>
              <w:right w:val="nil"/>
            </w:tcBorders>
          </w:tcPr>
          <w:p w14:paraId="61EB5ED8" w14:textId="77777777" w:rsidR="00ED55AB" w:rsidRPr="00620D67" w:rsidRDefault="00000000">
            <w:pPr>
              <w:widowControl w:val="0"/>
              <w:jc w:val="center"/>
              <w:rPr>
                <w:rFonts w:ascii="Times New Roman" w:hAnsi="Times New Roman" w:cs="Times New Roman"/>
                <w:b/>
                <w:color w:val="000000"/>
              </w:rPr>
            </w:pPr>
            <w:r w:rsidRPr="00620D67">
              <w:rPr>
                <w:rFonts w:ascii="Times New Roman" w:hAnsi="Times New Roman" w:cs="Times New Roman"/>
                <w:b/>
                <w:color w:val="000000"/>
              </w:rPr>
              <w:t>Model 6</w:t>
            </w:r>
          </w:p>
        </w:tc>
      </w:tr>
      <w:tr w:rsidR="00ED55AB" w:rsidRPr="00620D67" w14:paraId="5D55F972" w14:textId="77777777" w:rsidTr="00620D67">
        <w:trPr>
          <w:trHeight w:val="20"/>
        </w:trPr>
        <w:tc>
          <w:tcPr>
            <w:tcW w:w="2041" w:type="dxa"/>
            <w:tcBorders>
              <w:top w:val="single" w:sz="4" w:space="0" w:color="auto"/>
              <w:left w:val="nil"/>
              <w:bottom w:val="nil"/>
              <w:right w:val="nil"/>
            </w:tcBorders>
          </w:tcPr>
          <w:p w14:paraId="7D361E42"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GOVOWN</w:t>
            </w:r>
          </w:p>
        </w:tc>
        <w:tc>
          <w:tcPr>
            <w:tcW w:w="1022" w:type="dxa"/>
            <w:tcBorders>
              <w:top w:val="single" w:sz="4" w:space="0" w:color="000000"/>
              <w:left w:val="nil"/>
              <w:bottom w:val="nil"/>
              <w:right w:val="nil"/>
            </w:tcBorders>
          </w:tcPr>
          <w:p w14:paraId="2033CB3B"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-0.005</w:t>
            </w:r>
          </w:p>
        </w:tc>
        <w:tc>
          <w:tcPr>
            <w:tcW w:w="1142" w:type="dxa"/>
            <w:tcBorders>
              <w:top w:val="single" w:sz="4" w:space="0" w:color="000000"/>
              <w:left w:val="nil"/>
              <w:bottom w:val="nil"/>
              <w:right w:val="nil"/>
            </w:tcBorders>
          </w:tcPr>
          <w:p w14:paraId="7E0856A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0.445</w:t>
            </w:r>
            <w:r w:rsidRPr="00620D67">
              <w:rPr>
                <w:rFonts w:ascii="Times New Roman" w:hAnsi="Times New Roman" w:cs="Times New Roman"/>
                <w:color w:val="000000"/>
                <w:vertAlign w:val="superscript"/>
              </w:rPr>
              <w:t>***</w:t>
            </w:r>
          </w:p>
        </w:tc>
        <w:tc>
          <w:tcPr>
            <w:tcW w:w="250" w:type="dxa"/>
            <w:tcBorders>
              <w:top w:val="single" w:sz="4" w:space="0" w:color="000000"/>
              <w:left w:val="nil"/>
              <w:bottom w:val="nil"/>
              <w:right w:val="nil"/>
            </w:tcBorders>
          </w:tcPr>
          <w:p w14:paraId="20F0EB55" w14:textId="77777777" w:rsidR="00ED55AB" w:rsidRPr="00620D67" w:rsidRDefault="00ED55AB">
            <w:pPr>
              <w:widowControl w:val="0"/>
              <w:jc w:val="center"/>
              <w:rPr>
                <w:rFonts w:ascii="Times New Roman" w:hAnsi="Times New Roman" w:cs="Times New Roman"/>
                <w:color w:val="000000"/>
              </w:rPr>
            </w:pPr>
          </w:p>
        </w:tc>
        <w:tc>
          <w:tcPr>
            <w:tcW w:w="1021" w:type="dxa"/>
            <w:tcBorders>
              <w:top w:val="single" w:sz="4" w:space="0" w:color="000000"/>
              <w:left w:val="nil"/>
              <w:bottom w:val="nil"/>
              <w:right w:val="nil"/>
            </w:tcBorders>
          </w:tcPr>
          <w:p w14:paraId="5580EB3A" w14:textId="77777777" w:rsidR="00ED55AB" w:rsidRPr="00620D67" w:rsidRDefault="00ED55AB">
            <w:pPr>
              <w:widowControl w:val="0"/>
              <w:jc w:val="center"/>
              <w:rPr>
                <w:rFonts w:ascii="Times New Roman" w:hAnsi="Times New Roman" w:cs="Times New Roman"/>
                <w:color w:val="000000"/>
              </w:rPr>
            </w:pPr>
          </w:p>
        </w:tc>
        <w:tc>
          <w:tcPr>
            <w:tcW w:w="1142" w:type="dxa"/>
            <w:tcBorders>
              <w:top w:val="single" w:sz="4" w:space="0" w:color="000000"/>
              <w:left w:val="nil"/>
              <w:bottom w:val="nil"/>
              <w:right w:val="nil"/>
            </w:tcBorders>
          </w:tcPr>
          <w:p w14:paraId="4DCCF79F" w14:textId="77777777" w:rsidR="00ED55AB" w:rsidRPr="00620D67" w:rsidRDefault="00ED55AB">
            <w:pPr>
              <w:widowControl w:val="0"/>
              <w:jc w:val="center"/>
              <w:rPr>
                <w:rFonts w:ascii="Times New Roman" w:hAnsi="Times New Roman" w:cs="Times New Roman"/>
                <w:color w:val="000000"/>
              </w:rPr>
            </w:pPr>
          </w:p>
        </w:tc>
        <w:tc>
          <w:tcPr>
            <w:tcW w:w="250" w:type="dxa"/>
            <w:tcBorders>
              <w:top w:val="single" w:sz="4" w:space="0" w:color="000000"/>
              <w:left w:val="nil"/>
              <w:bottom w:val="nil"/>
              <w:right w:val="nil"/>
            </w:tcBorders>
          </w:tcPr>
          <w:p w14:paraId="4B4469A6" w14:textId="77777777" w:rsidR="00ED55AB" w:rsidRPr="00620D67" w:rsidRDefault="00ED55AB">
            <w:pPr>
              <w:widowControl w:val="0"/>
              <w:jc w:val="center"/>
              <w:rPr>
                <w:rFonts w:ascii="Times New Roman" w:hAnsi="Times New Roman" w:cs="Times New Roman"/>
                <w:color w:val="000000"/>
              </w:rPr>
            </w:pPr>
          </w:p>
        </w:tc>
        <w:tc>
          <w:tcPr>
            <w:tcW w:w="1023" w:type="dxa"/>
            <w:tcBorders>
              <w:top w:val="single" w:sz="4" w:space="0" w:color="000000"/>
              <w:left w:val="nil"/>
              <w:bottom w:val="nil"/>
              <w:right w:val="nil"/>
            </w:tcBorders>
          </w:tcPr>
          <w:p w14:paraId="1A95EBCF" w14:textId="77777777" w:rsidR="00ED55AB" w:rsidRPr="00620D67" w:rsidRDefault="00ED55AB">
            <w:pPr>
              <w:widowControl w:val="0"/>
              <w:jc w:val="center"/>
              <w:rPr>
                <w:rFonts w:ascii="Times New Roman" w:hAnsi="Times New Roman" w:cs="Times New Roman"/>
                <w:color w:val="000000"/>
              </w:rPr>
            </w:pPr>
          </w:p>
        </w:tc>
        <w:tc>
          <w:tcPr>
            <w:tcW w:w="1149" w:type="dxa"/>
            <w:tcBorders>
              <w:top w:val="single" w:sz="4" w:space="0" w:color="000000"/>
              <w:left w:val="nil"/>
              <w:bottom w:val="nil"/>
              <w:right w:val="nil"/>
            </w:tcBorders>
          </w:tcPr>
          <w:p w14:paraId="04842A43" w14:textId="77777777" w:rsidR="00ED55AB" w:rsidRPr="00620D67" w:rsidRDefault="00ED55AB">
            <w:pPr>
              <w:widowControl w:val="0"/>
              <w:jc w:val="center"/>
              <w:rPr>
                <w:rFonts w:ascii="Times New Roman" w:hAnsi="Times New Roman" w:cs="Times New Roman"/>
                <w:color w:val="000000"/>
              </w:rPr>
            </w:pPr>
          </w:p>
        </w:tc>
      </w:tr>
      <w:tr w:rsidR="00ED55AB" w:rsidRPr="00620D67" w14:paraId="08DCCD32" w14:textId="77777777">
        <w:trPr>
          <w:trHeight w:val="20"/>
        </w:trPr>
        <w:tc>
          <w:tcPr>
            <w:tcW w:w="2041" w:type="dxa"/>
            <w:tcBorders>
              <w:top w:val="nil"/>
              <w:left w:val="nil"/>
              <w:bottom w:val="nil"/>
              <w:right w:val="nil"/>
            </w:tcBorders>
          </w:tcPr>
          <w:p w14:paraId="464F7197"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70C58C4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(-0.77)</w:t>
            </w:r>
          </w:p>
        </w:tc>
        <w:tc>
          <w:tcPr>
            <w:tcW w:w="1142" w:type="dxa"/>
            <w:tcBorders>
              <w:top w:val="nil"/>
              <w:left w:val="nil"/>
              <w:bottom w:val="nil"/>
              <w:right w:val="nil"/>
            </w:tcBorders>
          </w:tcPr>
          <w:p w14:paraId="65A2E17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(3.90)</w:t>
            </w:r>
          </w:p>
        </w:tc>
        <w:tc>
          <w:tcPr>
            <w:tcW w:w="250" w:type="dxa"/>
            <w:tcBorders>
              <w:top w:val="nil"/>
              <w:left w:val="nil"/>
              <w:bottom w:val="nil"/>
              <w:right w:val="nil"/>
            </w:tcBorders>
          </w:tcPr>
          <w:p w14:paraId="34AFBD0A"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54F3EE51"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2D0A706B"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04878E4B"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5F6A896B"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1526B43A" w14:textId="77777777" w:rsidR="00ED55AB" w:rsidRPr="00620D67" w:rsidRDefault="00ED55AB">
            <w:pPr>
              <w:widowControl w:val="0"/>
              <w:jc w:val="center"/>
              <w:rPr>
                <w:rFonts w:ascii="Times New Roman" w:hAnsi="Times New Roman" w:cs="Times New Roman"/>
                <w:color w:val="000000"/>
              </w:rPr>
            </w:pPr>
          </w:p>
        </w:tc>
      </w:tr>
      <w:tr w:rsidR="00ED55AB" w:rsidRPr="00620D67" w14:paraId="13AAD26C" w14:textId="77777777">
        <w:trPr>
          <w:trHeight w:val="20"/>
        </w:trPr>
        <w:tc>
          <w:tcPr>
            <w:tcW w:w="2041" w:type="dxa"/>
            <w:tcBorders>
              <w:top w:val="nil"/>
              <w:left w:val="nil"/>
              <w:bottom w:val="nil"/>
              <w:right w:val="nil"/>
            </w:tcBorders>
          </w:tcPr>
          <w:p w14:paraId="19B8AC84"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GOVOWN</w:t>
            </w:r>
            <w:r w:rsidRPr="00952DBE">
              <w:rPr>
                <w:rFonts w:ascii="Times New Roman" w:hAnsi="Times New Roman" w:cs="Times New Roman"/>
                <w:color w:val="000000"/>
                <w:sz w:val="18"/>
                <w:szCs w:val="18"/>
              </w:rPr>
              <w:t>*</w:t>
            </w:r>
            <w:r w:rsidRPr="00620D67">
              <w:rPr>
                <w:rFonts w:ascii="Times New Roman" w:hAnsi="Times New Roman" w:cs="Times New Roman"/>
                <w:color w:val="000000"/>
              </w:rPr>
              <w:t>FSANC</w:t>
            </w:r>
          </w:p>
        </w:tc>
        <w:tc>
          <w:tcPr>
            <w:tcW w:w="1022" w:type="dxa"/>
            <w:tcBorders>
              <w:top w:val="nil"/>
              <w:left w:val="nil"/>
              <w:bottom w:val="nil"/>
              <w:right w:val="nil"/>
            </w:tcBorders>
          </w:tcPr>
          <w:p w14:paraId="5CBF0404"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2709F2E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-0.340</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43B885DF"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18F4A2D1"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7C16E77E"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15BBB620"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5D46AC16"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7B44A640" w14:textId="77777777" w:rsidR="00ED55AB" w:rsidRPr="00620D67" w:rsidRDefault="00ED55AB">
            <w:pPr>
              <w:widowControl w:val="0"/>
              <w:jc w:val="center"/>
              <w:rPr>
                <w:rFonts w:ascii="Times New Roman" w:hAnsi="Times New Roman" w:cs="Times New Roman"/>
                <w:color w:val="000000"/>
              </w:rPr>
            </w:pPr>
          </w:p>
        </w:tc>
      </w:tr>
      <w:tr w:rsidR="00ED55AB" w:rsidRPr="00620D67" w14:paraId="50CD0377" w14:textId="77777777">
        <w:trPr>
          <w:trHeight w:val="20"/>
        </w:trPr>
        <w:tc>
          <w:tcPr>
            <w:tcW w:w="2041" w:type="dxa"/>
            <w:tcBorders>
              <w:top w:val="nil"/>
              <w:left w:val="nil"/>
              <w:bottom w:val="nil"/>
              <w:right w:val="nil"/>
            </w:tcBorders>
          </w:tcPr>
          <w:p w14:paraId="1B5745BD"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7E1B2897"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72F12D4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(-4.68)</w:t>
            </w:r>
          </w:p>
        </w:tc>
        <w:tc>
          <w:tcPr>
            <w:tcW w:w="250" w:type="dxa"/>
            <w:tcBorders>
              <w:top w:val="nil"/>
              <w:left w:val="nil"/>
              <w:bottom w:val="nil"/>
              <w:right w:val="nil"/>
            </w:tcBorders>
          </w:tcPr>
          <w:p w14:paraId="2961EEF5"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2D18E67A"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2F4E9603"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74DDB3B3"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7843C638"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5B185DA2" w14:textId="77777777" w:rsidR="00ED55AB" w:rsidRPr="00620D67" w:rsidRDefault="00ED55AB">
            <w:pPr>
              <w:widowControl w:val="0"/>
              <w:jc w:val="center"/>
              <w:rPr>
                <w:rFonts w:ascii="Times New Roman" w:hAnsi="Times New Roman" w:cs="Times New Roman"/>
                <w:color w:val="000000"/>
              </w:rPr>
            </w:pPr>
          </w:p>
        </w:tc>
      </w:tr>
      <w:tr w:rsidR="00ED55AB" w:rsidRPr="00620D67" w14:paraId="7799C18B" w14:textId="77777777">
        <w:trPr>
          <w:trHeight w:val="20"/>
        </w:trPr>
        <w:tc>
          <w:tcPr>
            <w:tcW w:w="2041" w:type="dxa"/>
            <w:tcBorders>
              <w:top w:val="nil"/>
              <w:left w:val="nil"/>
              <w:bottom w:val="nil"/>
              <w:right w:val="nil"/>
            </w:tcBorders>
          </w:tcPr>
          <w:p w14:paraId="640AD07C"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FOROWN</w:t>
            </w:r>
          </w:p>
        </w:tc>
        <w:tc>
          <w:tcPr>
            <w:tcW w:w="1022" w:type="dxa"/>
            <w:tcBorders>
              <w:top w:val="nil"/>
              <w:left w:val="nil"/>
              <w:bottom w:val="nil"/>
              <w:right w:val="nil"/>
            </w:tcBorders>
          </w:tcPr>
          <w:p w14:paraId="0DED003D"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582ED9CF"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1866B624"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376631AF"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0.007</w:t>
            </w:r>
            <w:r w:rsidRPr="00620D67">
              <w:rPr>
                <w:rFonts w:ascii="Times New Roman" w:hAnsi="Times New Roman" w:cs="Times New Roman"/>
                <w:color w:val="000000"/>
                <w:vertAlign w:val="superscript"/>
              </w:rPr>
              <w:t>***</w:t>
            </w:r>
          </w:p>
        </w:tc>
        <w:tc>
          <w:tcPr>
            <w:tcW w:w="1142" w:type="dxa"/>
            <w:tcBorders>
              <w:top w:val="nil"/>
              <w:left w:val="nil"/>
              <w:bottom w:val="nil"/>
              <w:right w:val="nil"/>
            </w:tcBorders>
          </w:tcPr>
          <w:p w14:paraId="668CDFA9"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-0.003</w:t>
            </w:r>
          </w:p>
        </w:tc>
        <w:tc>
          <w:tcPr>
            <w:tcW w:w="250" w:type="dxa"/>
            <w:tcBorders>
              <w:top w:val="nil"/>
              <w:left w:val="nil"/>
              <w:bottom w:val="nil"/>
              <w:right w:val="nil"/>
            </w:tcBorders>
          </w:tcPr>
          <w:p w14:paraId="456D5579"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0E74DF32"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34A34BA5" w14:textId="77777777" w:rsidR="00ED55AB" w:rsidRPr="00620D67" w:rsidRDefault="00ED55AB">
            <w:pPr>
              <w:widowControl w:val="0"/>
              <w:jc w:val="center"/>
              <w:rPr>
                <w:rFonts w:ascii="Times New Roman" w:hAnsi="Times New Roman" w:cs="Times New Roman"/>
                <w:color w:val="000000"/>
              </w:rPr>
            </w:pPr>
          </w:p>
        </w:tc>
      </w:tr>
      <w:tr w:rsidR="00ED55AB" w:rsidRPr="00620D67" w14:paraId="1CD2E25D" w14:textId="77777777">
        <w:trPr>
          <w:trHeight w:val="20"/>
        </w:trPr>
        <w:tc>
          <w:tcPr>
            <w:tcW w:w="2041" w:type="dxa"/>
            <w:tcBorders>
              <w:top w:val="nil"/>
              <w:left w:val="nil"/>
              <w:bottom w:val="nil"/>
              <w:right w:val="nil"/>
            </w:tcBorders>
          </w:tcPr>
          <w:p w14:paraId="60A2F212"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662D910D"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7D228ADE"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31365D1C"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0D9EDBC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(3.74)</w:t>
            </w:r>
          </w:p>
        </w:tc>
        <w:tc>
          <w:tcPr>
            <w:tcW w:w="1142" w:type="dxa"/>
            <w:tcBorders>
              <w:top w:val="nil"/>
              <w:left w:val="nil"/>
              <w:bottom w:val="nil"/>
              <w:right w:val="nil"/>
            </w:tcBorders>
          </w:tcPr>
          <w:p w14:paraId="22615A2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(-0.09)</w:t>
            </w:r>
          </w:p>
        </w:tc>
        <w:tc>
          <w:tcPr>
            <w:tcW w:w="250" w:type="dxa"/>
            <w:tcBorders>
              <w:top w:val="nil"/>
              <w:left w:val="nil"/>
              <w:bottom w:val="nil"/>
              <w:right w:val="nil"/>
            </w:tcBorders>
          </w:tcPr>
          <w:p w14:paraId="0BCB3D64"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0EFEEEE9"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6520225B" w14:textId="77777777" w:rsidR="00ED55AB" w:rsidRPr="00620D67" w:rsidRDefault="00ED55AB">
            <w:pPr>
              <w:widowControl w:val="0"/>
              <w:jc w:val="center"/>
              <w:rPr>
                <w:rFonts w:ascii="Times New Roman" w:hAnsi="Times New Roman" w:cs="Times New Roman"/>
                <w:color w:val="000000"/>
              </w:rPr>
            </w:pPr>
          </w:p>
        </w:tc>
      </w:tr>
      <w:tr w:rsidR="00ED55AB" w:rsidRPr="00620D67" w14:paraId="4159F31D" w14:textId="77777777">
        <w:trPr>
          <w:trHeight w:val="20"/>
        </w:trPr>
        <w:tc>
          <w:tcPr>
            <w:tcW w:w="2041" w:type="dxa"/>
            <w:tcBorders>
              <w:top w:val="nil"/>
              <w:left w:val="nil"/>
              <w:bottom w:val="nil"/>
              <w:right w:val="nil"/>
            </w:tcBorders>
          </w:tcPr>
          <w:p w14:paraId="6142D370"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FOROWN</w:t>
            </w:r>
            <w:r w:rsidRPr="00952DBE">
              <w:rPr>
                <w:rFonts w:ascii="Times New Roman" w:hAnsi="Times New Roman" w:cs="Times New Roman"/>
                <w:color w:val="000000"/>
                <w:sz w:val="18"/>
                <w:szCs w:val="18"/>
              </w:rPr>
              <w:t>*</w:t>
            </w:r>
            <w:r w:rsidRPr="00620D67">
              <w:rPr>
                <w:rFonts w:ascii="Times New Roman" w:hAnsi="Times New Roman" w:cs="Times New Roman"/>
                <w:color w:val="000000"/>
              </w:rPr>
              <w:t>FSANC</w:t>
            </w:r>
          </w:p>
        </w:tc>
        <w:tc>
          <w:tcPr>
            <w:tcW w:w="1022" w:type="dxa"/>
            <w:tcBorders>
              <w:top w:val="nil"/>
              <w:left w:val="nil"/>
              <w:bottom w:val="nil"/>
              <w:right w:val="nil"/>
            </w:tcBorders>
          </w:tcPr>
          <w:p w14:paraId="5BB65EBB"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7E5D0D1D"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52CD01ED"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1DCFCC9F"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47E9BC5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0.061</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6CEB2181"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13715225"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7D6907B7" w14:textId="77777777" w:rsidR="00ED55AB" w:rsidRPr="00620D67" w:rsidRDefault="00ED55AB">
            <w:pPr>
              <w:widowControl w:val="0"/>
              <w:jc w:val="center"/>
              <w:rPr>
                <w:rFonts w:ascii="Times New Roman" w:hAnsi="Times New Roman" w:cs="Times New Roman"/>
                <w:color w:val="000000"/>
              </w:rPr>
            </w:pPr>
          </w:p>
        </w:tc>
      </w:tr>
      <w:tr w:rsidR="00ED55AB" w:rsidRPr="00620D67" w14:paraId="6F265EDF" w14:textId="77777777">
        <w:trPr>
          <w:trHeight w:val="20"/>
        </w:trPr>
        <w:tc>
          <w:tcPr>
            <w:tcW w:w="2041" w:type="dxa"/>
            <w:tcBorders>
              <w:top w:val="nil"/>
              <w:left w:val="nil"/>
              <w:bottom w:val="nil"/>
              <w:right w:val="nil"/>
            </w:tcBorders>
          </w:tcPr>
          <w:p w14:paraId="32D06E49"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0123BCB1"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530A816E"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55143C77"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04608EEE"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0757F0F1"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(3.56)</w:t>
            </w:r>
          </w:p>
        </w:tc>
        <w:tc>
          <w:tcPr>
            <w:tcW w:w="250" w:type="dxa"/>
            <w:tcBorders>
              <w:top w:val="nil"/>
              <w:left w:val="nil"/>
              <w:bottom w:val="nil"/>
              <w:right w:val="nil"/>
            </w:tcBorders>
          </w:tcPr>
          <w:p w14:paraId="53C31508"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7E0AB8AE"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7C5BF72C" w14:textId="77777777" w:rsidR="00ED55AB" w:rsidRPr="00620D67" w:rsidRDefault="00ED55AB">
            <w:pPr>
              <w:widowControl w:val="0"/>
              <w:jc w:val="center"/>
              <w:rPr>
                <w:rFonts w:ascii="Times New Roman" w:hAnsi="Times New Roman" w:cs="Times New Roman"/>
                <w:color w:val="000000"/>
              </w:rPr>
            </w:pPr>
          </w:p>
        </w:tc>
      </w:tr>
      <w:tr w:rsidR="00ED55AB" w:rsidRPr="00620D67" w14:paraId="04E1BC8A" w14:textId="77777777">
        <w:trPr>
          <w:trHeight w:val="20"/>
        </w:trPr>
        <w:tc>
          <w:tcPr>
            <w:tcW w:w="2041" w:type="dxa"/>
            <w:tcBorders>
              <w:top w:val="nil"/>
              <w:left w:val="nil"/>
              <w:bottom w:val="nil"/>
              <w:right w:val="nil"/>
            </w:tcBorders>
          </w:tcPr>
          <w:p w14:paraId="2E129603"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FAMOWN</w:t>
            </w:r>
          </w:p>
        </w:tc>
        <w:tc>
          <w:tcPr>
            <w:tcW w:w="1022" w:type="dxa"/>
            <w:tcBorders>
              <w:top w:val="nil"/>
              <w:left w:val="nil"/>
              <w:bottom w:val="nil"/>
              <w:right w:val="nil"/>
            </w:tcBorders>
          </w:tcPr>
          <w:p w14:paraId="1A11B474"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344484EE"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43AC808B"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4BCC256B"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71C45A4D"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14C93369"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05C60B4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-0.003</w:t>
            </w:r>
            <w:r w:rsidRPr="00620D67">
              <w:rPr>
                <w:rFonts w:ascii="Times New Roman" w:hAnsi="Times New Roman" w:cs="Times New Roman"/>
                <w:color w:val="000000"/>
                <w:vertAlign w:val="superscript"/>
              </w:rPr>
              <w:t>**</w:t>
            </w:r>
          </w:p>
        </w:tc>
        <w:tc>
          <w:tcPr>
            <w:tcW w:w="1149" w:type="dxa"/>
            <w:tcBorders>
              <w:top w:val="nil"/>
              <w:left w:val="nil"/>
              <w:bottom w:val="nil"/>
              <w:right w:val="nil"/>
            </w:tcBorders>
          </w:tcPr>
          <w:p w14:paraId="19AC5FB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-0.053</w:t>
            </w:r>
            <w:r w:rsidRPr="00620D67">
              <w:rPr>
                <w:rFonts w:ascii="Times New Roman" w:hAnsi="Times New Roman" w:cs="Times New Roman"/>
                <w:color w:val="000000"/>
                <w:vertAlign w:val="superscript"/>
              </w:rPr>
              <w:t>*</w:t>
            </w:r>
          </w:p>
        </w:tc>
      </w:tr>
      <w:tr w:rsidR="00ED55AB" w:rsidRPr="00620D67" w14:paraId="6FB14567" w14:textId="77777777">
        <w:trPr>
          <w:trHeight w:val="20"/>
        </w:trPr>
        <w:tc>
          <w:tcPr>
            <w:tcW w:w="2041" w:type="dxa"/>
            <w:tcBorders>
              <w:top w:val="nil"/>
              <w:left w:val="nil"/>
              <w:bottom w:val="nil"/>
              <w:right w:val="nil"/>
            </w:tcBorders>
          </w:tcPr>
          <w:p w14:paraId="630ABCAB"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2DF4D15A"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24102C62"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1B837868"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1DAEE83A"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5A0FC69F"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2A439B87"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7EB254B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(-2.05)</w:t>
            </w:r>
          </w:p>
        </w:tc>
        <w:tc>
          <w:tcPr>
            <w:tcW w:w="1149" w:type="dxa"/>
            <w:tcBorders>
              <w:top w:val="nil"/>
              <w:left w:val="nil"/>
              <w:bottom w:val="nil"/>
              <w:right w:val="nil"/>
            </w:tcBorders>
          </w:tcPr>
          <w:p w14:paraId="1A6A00E6"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(-1.69)</w:t>
            </w:r>
          </w:p>
        </w:tc>
      </w:tr>
      <w:tr w:rsidR="00ED55AB" w:rsidRPr="00620D67" w14:paraId="7F4A63CB" w14:textId="77777777">
        <w:trPr>
          <w:trHeight w:val="20"/>
        </w:trPr>
        <w:tc>
          <w:tcPr>
            <w:tcW w:w="2041" w:type="dxa"/>
            <w:tcBorders>
              <w:top w:val="nil"/>
              <w:left w:val="nil"/>
              <w:bottom w:val="nil"/>
              <w:right w:val="nil"/>
            </w:tcBorders>
          </w:tcPr>
          <w:p w14:paraId="7EC0760D"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FAMOWN</w:t>
            </w:r>
            <w:r w:rsidRPr="00952DBE">
              <w:rPr>
                <w:rFonts w:ascii="Times New Roman" w:hAnsi="Times New Roman" w:cs="Times New Roman"/>
                <w:color w:val="000000"/>
                <w:sz w:val="18"/>
                <w:szCs w:val="18"/>
              </w:rPr>
              <w:t>*</w:t>
            </w:r>
            <w:r w:rsidRPr="00620D67">
              <w:rPr>
                <w:rFonts w:ascii="Times New Roman" w:hAnsi="Times New Roman" w:cs="Times New Roman"/>
                <w:color w:val="000000"/>
              </w:rPr>
              <w:t>FSANC</w:t>
            </w:r>
          </w:p>
        </w:tc>
        <w:tc>
          <w:tcPr>
            <w:tcW w:w="1022" w:type="dxa"/>
            <w:tcBorders>
              <w:top w:val="nil"/>
              <w:left w:val="nil"/>
              <w:bottom w:val="nil"/>
              <w:right w:val="nil"/>
            </w:tcBorders>
          </w:tcPr>
          <w:p w14:paraId="387DD7D2"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4ECD59F2"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37007DC5"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28E5B4C7"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0F54F157"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48BB4F2D"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54D95081"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2FF258E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0.048</w:t>
            </w:r>
            <w:r w:rsidRPr="00620D67">
              <w:rPr>
                <w:rFonts w:ascii="Times New Roman" w:hAnsi="Times New Roman" w:cs="Times New Roman"/>
                <w:color w:val="000000"/>
                <w:vertAlign w:val="superscript"/>
              </w:rPr>
              <w:t>*</w:t>
            </w:r>
          </w:p>
        </w:tc>
      </w:tr>
      <w:tr w:rsidR="00ED55AB" w:rsidRPr="00620D67" w14:paraId="27F7E26A" w14:textId="77777777">
        <w:trPr>
          <w:trHeight w:val="20"/>
        </w:trPr>
        <w:tc>
          <w:tcPr>
            <w:tcW w:w="2041" w:type="dxa"/>
            <w:tcBorders>
              <w:top w:val="nil"/>
              <w:left w:val="nil"/>
              <w:bottom w:val="nil"/>
              <w:right w:val="nil"/>
            </w:tcBorders>
          </w:tcPr>
          <w:p w14:paraId="63E371EF"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2796BC29"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5CBD3EAB"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631A14CA"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7A9C6E15"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5E3820A0"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2A4883DA"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3AF700FC"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30EDA5A1"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(1.85)</w:t>
            </w:r>
          </w:p>
        </w:tc>
      </w:tr>
      <w:tr w:rsidR="00ED55AB" w:rsidRPr="00620D67" w14:paraId="38D4867B" w14:textId="77777777">
        <w:trPr>
          <w:trHeight w:val="20"/>
        </w:trPr>
        <w:tc>
          <w:tcPr>
            <w:tcW w:w="2041" w:type="dxa"/>
            <w:tcBorders>
              <w:top w:val="nil"/>
              <w:left w:val="nil"/>
              <w:bottom w:val="nil"/>
              <w:right w:val="nil"/>
            </w:tcBorders>
          </w:tcPr>
          <w:p w14:paraId="6BB5B693"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IMR</w:t>
            </w:r>
          </w:p>
        </w:tc>
        <w:tc>
          <w:tcPr>
            <w:tcW w:w="1022" w:type="dxa"/>
            <w:tcBorders>
              <w:top w:val="nil"/>
              <w:left w:val="nil"/>
              <w:bottom w:val="nil"/>
              <w:right w:val="nil"/>
            </w:tcBorders>
          </w:tcPr>
          <w:p w14:paraId="352A1CD7"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2BA12C4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11.788</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612BDD1B"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6ACE3BAF"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04D4917A"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10.139</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69DDB42F"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7956581F"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007F906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11.206</w:t>
            </w:r>
            <w:r w:rsidRPr="00620D67">
              <w:rPr>
                <w:rFonts w:ascii="Times New Roman" w:hAnsi="Times New Roman" w:cs="Times New Roman"/>
                <w:color w:val="000000"/>
                <w:vertAlign w:val="superscript"/>
              </w:rPr>
              <w:t>***</w:t>
            </w:r>
          </w:p>
        </w:tc>
      </w:tr>
      <w:tr w:rsidR="00ED55AB" w:rsidRPr="00620D67" w14:paraId="14F6795B" w14:textId="77777777">
        <w:trPr>
          <w:trHeight w:val="20"/>
        </w:trPr>
        <w:tc>
          <w:tcPr>
            <w:tcW w:w="2041" w:type="dxa"/>
            <w:tcBorders>
              <w:top w:val="nil"/>
              <w:left w:val="nil"/>
              <w:bottom w:val="nil"/>
              <w:right w:val="nil"/>
            </w:tcBorders>
          </w:tcPr>
          <w:p w14:paraId="4C37F134"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192D3900"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76F0780F"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(20.46)</w:t>
            </w:r>
          </w:p>
        </w:tc>
        <w:tc>
          <w:tcPr>
            <w:tcW w:w="250" w:type="dxa"/>
            <w:tcBorders>
              <w:top w:val="nil"/>
              <w:left w:val="nil"/>
              <w:bottom w:val="nil"/>
              <w:right w:val="nil"/>
            </w:tcBorders>
          </w:tcPr>
          <w:p w14:paraId="023AC719"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23F4B013"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7D137FE6"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(17.25)</w:t>
            </w:r>
          </w:p>
        </w:tc>
        <w:tc>
          <w:tcPr>
            <w:tcW w:w="250" w:type="dxa"/>
            <w:tcBorders>
              <w:top w:val="nil"/>
              <w:left w:val="nil"/>
              <w:bottom w:val="nil"/>
              <w:right w:val="nil"/>
            </w:tcBorders>
          </w:tcPr>
          <w:p w14:paraId="701E97D5"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60B3BB31"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6A21278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(19.05)</w:t>
            </w:r>
          </w:p>
        </w:tc>
      </w:tr>
      <w:tr w:rsidR="00ED55AB" w:rsidRPr="00620D67" w14:paraId="234EB052" w14:textId="77777777">
        <w:trPr>
          <w:trHeight w:val="20"/>
        </w:trPr>
        <w:tc>
          <w:tcPr>
            <w:tcW w:w="2041" w:type="dxa"/>
            <w:tcBorders>
              <w:top w:val="nil"/>
              <w:left w:val="nil"/>
              <w:bottom w:val="nil"/>
              <w:right w:val="nil"/>
            </w:tcBorders>
          </w:tcPr>
          <w:p w14:paraId="4E9A4F94"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FSIZE</w:t>
            </w:r>
          </w:p>
        </w:tc>
        <w:tc>
          <w:tcPr>
            <w:tcW w:w="1022" w:type="dxa"/>
            <w:tcBorders>
              <w:top w:val="nil"/>
              <w:left w:val="nil"/>
              <w:bottom w:val="nil"/>
              <w:right w:val="nil"/>
            </w:tcBorders>
          </w:tcPr>
          <w:p w14:paraId="10EBD176"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0.317</w:t>
            </w:r>
            <w:r w:rsidRPr="00620D67">
              <w:rPr>
                <w:rFonts w:ascii="Times New Roman" w:hAnsi="Times New Roman" w:cs="Times New Roman"/>
                <w:color w:val="000000"/>
                <w:vertAlign w:val="superscript"/>
              </w:rPr>
              <w:t>***</w:t>
            </w:r>
          </w:p>
        </w:tc>
        <w:tc>
          <w:tcPr>
            <w:tcW w:w="1142" w:type="dxa"/>
            <w:tcBorders>
              <w:top w:val="nil"/>
              <w:left w:val="nil"/>
              <w:bottom w:val="nil"/>
              <w:right w:val="nil"/>
            </w:tcBorders>
          </w:tcPr>
          <w:p w14:paraId="41CF5689"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-0.152</w:t>
            </w:r>
          </w:p>
        </w:tc>
        <w:tc>
          <w:tcPr>
            <w:tcW w:w="250" w:type="dxa"/>
            <w:tcBorders>
              <w:top w:val="nil"/>
              <w:left w:val="nil"/>
              <w:bottom w:val="nil"/>
              <w:right w:val="nil"/>
            </w:tcBorders>
          </w:tcPr>
          <w:p w14:paraId="4A37A83A"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543D867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0.342</w:t>
            </w:r>
            <w:r w:rsidRPr="00620D67">
              <w:rPr>
                <w:rFonts w:ascii="Times New Roman" w:hAnsi="Times New Roman" w:cs="Times New Roman"/>
                <w:color w:val="000000"/>
                <w:vertAlign w:val="superscript"/>
              </w:rPr>
              <w:t>***</w:t>
            </w:r>
          </w:p>
        </w:tc>
        <w:tc>
          <w:tcPr>
            <w:tcW w:w="1142" w:type="dxa"/>
            <w:tcBorders>
              <w:top w:val="nil"/>
              <w:left w:val="nil"/>
              <w:bottom w:val="nil"/>
              <w:right w:val="nil"/>
            </w:tcBorders>
          </w:tcPr>
          <w:p w14:paraId="575C9BC9"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0.361</w:t>
            </w:r>
          </w:p>
        </w:tc>
        <w:tc>
          <w:tcPr>
            <w:tcW w:w="250" w:type="dxa"/>
            <w:tcBorders>
              <w:top w:val="nil"/>
              <w:left w:val="nil"/>
              <w:bottom w:val="nil"/>
              <w:right w:val="nil"/>
            </w:tcBorders>
          </w:tcPr>
          <w:p w14:paraId="16D140F8"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74B6207D"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0.306</w:t>
            </w:r>
            <w:r w:rsidRPr="00620D67">
              <w:rPr>
                <w:rFonts w:ascii="Times New Roman" w:hAnsi="Times New Roman" w:cs="Times New Roman"/>
                <w:color w:val="000000"/>
                <w:vertAlign w:val="superscript"/>
              </w:rPr>
              <w:t>***</w:t>
            </w:r>
          </w:p>
        </w:tc>
        <w:tc>
          <w:tcPr>
            <w:tcW w:w="1149" w:type="dxa"/>
            <w:tcBorders>
              <w:top w:val="nil"/>
              <w:left w:val="nil"/>
              <w:bottom w:val="nil"/>
              <w:right w:val="nil"/>
            </w:tcBorders>
          </w:tcPr>
          <w:p w14:paraId="0A0956AC"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0.309</w:t>
            </w:r>
          </w:p>
        </w:tc>
      </w:tr>
      <w:tr w:rsidR="00ED55AB" w:rsidRPr="00620D67" w14:paraId="4496DD8C" w14:textId="77777777">
        <w:trPr>
          <w:trHeight w:val="20"/>
        </w:trPr>
        <w:tc>
          <w:tcPr>
            <w:tcW w:w="2041" w:type="dxa"/>
            <w:tcBorders>
              <w:top w:val="nil"/>
              <w:left w:val="nil"/>
              <w:bottom w:val="nil"/>
              <w:right w:val="nil"/>
            </w:tcBorders>
          </w:tcPr>
          <w:p w14:paraId="1CCEF73C"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4AEF6A2D"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(10.08)</w:t>
            </w:r>
          </w:p>
        </w:tc>
        <w:tc>
          <w:tcPr>
            <w:tcW w:w="1142" w:type="dxa"/>
            <w:tcBorders>
              <w:top w:val="nil"/>
              <w:left w:val="nil"/>
              <w:bottom w:val="nil"/>
              <w:right w:val="nil"/>
            </w:tcBorders>
          </w:tcPr>
          <w:p w14:paraId="5DC90EB9"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(-0.26)</w:t>
            </w:r>
          </w:p>
        </w:tc>
        <w:tc>
          <w:tcPr>
            <w:tcW w:w="250" w:type="dxa"/>
            <w:tcBorders>
              <w:top w:val="nil"/>
              <w:left w:val="nil"/>
              <w:bottom w:val="nil"/>
              <w:right w:val="nil"/>
            </w:tcBorders>
          </w:tcPr>
          <w:p w14:paraId="0546A8E6"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02CA434B"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(10.38)</w:t>
            </w:r>
          </w:p>
        </w:tc>
        <w:tc>
          <w:tcPr>
            <w:tcW w:w="1142" w:type="dxa"/>
            <w:tcBorders>
              <w:top w:val="nil"/>
              <w:left w:val="nil"/>
              <w:bottom w:val="nil"/>
              <w:right w:val="nil"/>
            </w:tcBorders>
          </w:tcPr>
          <w:p w14:paraId="24844F84"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(0.61)</w:t>
            </w:r>
          </w:p>
        </w:tc>
        <w:tc>
          <w:tcPr>
            <w:tcW w:w="250" w:type="dxa"/>
            <w:tcBorders>
              <w:top w:val="nil"/>
              <w:left w:val="nil"/>
              <w:bottom w:val="nil"/>
              <w:right w:val="nil"/>
            </w:tcBorders>
          </w:tcPr>
          <w:p w14:paraId="02EB486F"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17468DC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(9.56)</w:t>
            </w:r>
          </w:p>
        </w:tc>
        <w:tc>
          <w:tcPr>
            <w:tcW w:w="1149" w:type="dxa"/>
            <w:tcBorders>
              <w:top w:val="nil"/>
              <w:left w:val="nil"/>
              <w:bottom w:val="nil"/>
              <w:right w:val="nil"/>
            </w:tcBorders>
          </w:tcPr>
          <w:p w14:paraId="08B9379B"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(0.53)</w:t>
            </w:r>
          </w:p>
        </w:tc>
      </w:tr>
      <w:tr w:rsidR="00ED55AB" w:rsidRPr="00620D67" w14:paraId="626E1627" w14:textId="77777777">
        <w:trPr>
          <w:trHeight w:val="20"/>
        </w:trPr>
        <w:tc>
          <w:tcPr>
            <w:tcW w:w="2041" w:type="dxa"/>
            <w:tcBorders>
              <w:top w:val="nil"/>
              <w:left w:val="nil"/>
              <w:bottom w:val="nil"/>
              <w:right w:val="nil"/>
            </w:tcBorders>
          </w:tcPr>
          <w:p w14:paraId="6ABE0C17"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LEV</w:t>
            </w:r>
          </w:p>
        </w:tc>
        <w:tc>
          <w:tcPr>
            <w:tcW w:w="1022" w:type="dxa"/>
            <w:tcBorders>
              <w:top w:val="nil"/>
              <w:left w:val="nil"/>
              <w:bottom w:val="nil"/>
              <w:right w:val="nil"/>
            </w:tcBorders>
          </w:tcPr>
          <w:p w14:paraId="17E2AC1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0.017</w:t>
            </w:r>
          </w:p>
        </w:tc>
        <w:tc>
          <w:tcPr>
            <w:tcW w:w="1142" w:type="dxa"/>
            <w:tcBorders>
              <w:top w:val="nil"/>
              <w:left w:val="nil"/>
              <w:bottom w:val="nil"/>
              <w:right w:val="nil"/>
            </w:tcBorders>
          </w:tcPr>
          <w:p w14:paraId="6DF0D11C"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-1.777</w:t>
            </w:r>
          </w:p>
        </w:tc>
        <w:tc>
          <w:tcPr>
            <w:tcW w:w="250" w:type="dxa"/>
            <w:tcBorders>
              <w:top w:val="nil"/>
              <w:left w:val="nil"/>
              <w:bottom w:val="nil"/>
              <w:right w:val="nil"/>
            </w:tcBorders>
          </w:tcPr>
          <w:p w14:paraId="4A930872"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05B7DF3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-0.078</w:t>
            </w:r>
          </w:p>
        </w:tc>
        <w:tc>
          <w:tcPr>
            <w:tcW w:w="1142" w:type="dxa"/>
            <w:tcBorders>
              <w:top w:val="nil"/>
              <w:left w:val="nil"/>
              <w:bottom w:val="nil"/>
              <w:right w:val="nil"/>
            </w:tcBorders>
          </w:tcPr>
          <w:p w14:paraId="79FA5C9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-0.273</w:t>
            </w:r>
          </w:p>
        </w:tc>
        <w:tc>
          <w:tcPr>
            <w:tcW w:w="250" w:type="dxa"/>
            <w:tcBorders>
              <w:top w:val="nil"/>
              <w:left w:val="nil"/>
              <w:bottom w:val="nil"/>
              <w:right w:val="nil"/>
            </w:tcBorders>
          </w:tcPr>
          <w:p w14:paraId="14BE6452"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671B6D7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0.048</w:t>
            </w:r>
          </w:p>
        </w:tc>
        <w:tc>
          <w:tcPr>
            <w:tcW w:w="1149" w:type="dxa"/>
            <w:tcBorders>
              <w:top w:val="nil"/>
              <w:left w:val="nil"/>
              <w:bottom w:val="nil"/>
              <w:right w:val="nil"/>
            </w:tcBorders>
          </w:tcPr>
          <w:p w14:paraId="22423EC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-1.367</w:t>
            </w:r>
          </w:p>
        </w:tc>
      </w:tr>
      <w:tr w:rsidR="00ED55AB" w:rsidRPr="00620D67" w14:paraId="3F4667F0" w14:textId="77777777">
        <w:trPr>
          <w:trHeight w:val="20"/>
        </w:trPr>
        <w:tc>
          <w:tcPr>
            <w:tcW w:w="2041" w:type="dxa"/>
            <w:tcBorders>
              <w:top w:val="nil"/>
              <w:left w:val="nil"/>
              <w:bottom w:val="nil"/>
              <w:right w:val="nil"/>
            </w:tcBorders>
          </w:tcPr>
          <w:p w14:paraId="3454BE2B"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321055F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(0.05)</w:t>
            </w:r>
          </w:p>
        </w:tc>
        <w:tc>
          <w:tcPr>
            <w:tcW w:w="1142" w:type="dxa"/>
            <w:tcBorders>
              <w:top w:val="nil"/>
              <w:left w:val="nil"/>
              <w:bottom w:val="nil"/>
              <w:right w:val="nil"/>
            </w:tcBorders>
          </w:tcPr>
          <w:p w14:paraId="37BE65C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(-0.83)</w:t>
            </w:r>
          </w:p>
        </w:tc>
        <w:tc>
          <w:tcPr>
            <w:tcW w:w="250" w:type="dxa"/>
            <w:tcBorders>
              <w:top w:val="nil"/>
              <w:left w:val="nil"/>
              <w:bottom w:val="nil"/>
              <w:right w:val="nil"/>
            </w:tcBorders>
          </w:tcPr>
          <w:p w14:paraId="1E5371F7"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0247CF1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(-0.22)</w:t>
            </w:r>
          </w:p>
        </w:tc>
        <w:tc>
          <w:tcPr>
            <w:tcW w:w="1142" w:type="dxa"/>
            <w:tcBorders>
              <w:top w:val="nil"/>
              <w:left w:val="nil"/>
              <w:bottom w:val="nil"/>
              <w:right w:val="nil"/>
            </w:tcBorders>
          </w:tcPr>
          <w:p w14:paraId="17DFC42D"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(-0.13)</w:t>
            </w:r>
          </w:p>
        </w:tc>
        <w:tc>
          <w:tcPr>
            <w:tcW w:w="250" w:type="dxa"/>
            <w:tcBorders>
              <w:top w:val="nil"/>
              <w:left w:val="nil"/>
              <w:bottom w:val="nil"/>
              <w:right w:val="nil"/>
            </w:tcBorders>
          </w:tcPr>
          <w:p w14:paraId="7E75B5A2"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04C5FD0B"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(0.14)</w:t>
            </w:r>
          </w:p>
        </w:tc>
        <w:tc>
          <w:tcPr>
            <w:tcW w:w="1149" w:type="dxa"/>
            <w:tcBorders>
              <w:top w:val="nil"/>
              <w:left w:val="nil"/>
              <w:bottom w:val="nil"/>
              <w:right w:val="nil"/>
            </w:tcBorders>
          </w:tcPr>
          <w:p w14:paraId="3A8945C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(-0.64)</w:t>
            </w:r>
          </w:p>
        </w:tc>
      </w:tr>
      <w:tr w:rsidR="00ED55AB" w:rsidRPr="00620D67" w14:paraId="754FDF4C" w14:textId="77777777">
        <w:trPr>
          <w:trHeight w:val="20"/>
        </w:trPr>
        <w:tc>
          <w:tcPr>
            <w:tcW w:w="2041" w:type="dxa"/>
            <w:tcBorders>
              <w:top w:val="nil"/>
              <w:left w:val="nil"/>
              <w:bottom w:val="nil"/>
              <w:right w:val="nil"/>
            </w:tcBorders>
          </w:tcPr>
          <w:p w14:paraId="0B0E4612"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MTB</w:t>
            </w:r>
          </w:p>
        </w:tc>
        <w:tc>
          <w:tcPr>
            <w:tcW w:w="1022" w:type="dxa"/>
            <w:tcBorders>
              <w:top w:val="nil"/>
              <w:left w:val="nil"/>
              <w:bottom w:val="nil"/>
              <w:right w:val="nil"/>
            </w:tcBorders>
          </w:tcPr>
          <w:p w14:paraId="3DA2D8E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-0.013</w:t>
            </w:r>
            <w:r w:rsidRPr="00620D67">
              <w:rPr>
                <w:rFonts w:ascii="Times New Roman" w:hAnsi="Times New Roman" w:cs="Times New Roman"/>
                <w:color w:val="000000"/>
                <w:vertAlign w:val="superscript"/>
              </w:rPr>
              <w:t>*</w:t>
            </w:r>
          </w:p>
        </w:tc>
        <w:tc>
          <w:tcPr>
            <w:tcW w:w="1142" w:type="dxa"/>
            <w:tcBorders>
              <w:top w:val="nil"/>
              <w:left w:val="nil"/>
              <w:bottom w:val="nil"/>
              <w:right w:val="nil"/>
            </w:tcBorders>
          </w:tcPr>
          <w:p w14:paraId="2B6746B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0.200</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3410DAE9"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05AADCDD"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-0.010</w:t>
            </w:r>
          </w:p>
        </w:tc>
        <w:tc>
          <w:tcPr>
            <w:tcW w:w="1142" w:type="dxa"/>
            <w:tcBorders>
              <w:top w:val="nil"/>
              <w:left w:val="nil"/>
              <w:bottom w:val="nil"/>
              <w:right w:val="nil"/>
            </w:tcBorders>
          </w:tcPr>
          <w:p w14:paraId="06E7B0F4"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0.158</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017C29A1"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1355C6A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-0.011</w:t>
            </w:r>
          </w:p>
        </w:tc>
        <w:tc>
          <w:tcPr>
            <w:tcW w:w="1149" w:type="dxa"/>
            <w:tcBorders>
              <w:top w:val="nil"/>
              <w:left w:val="nil"/>
              <w:bottom w:val="nil"/>
              <w:right w:val="nil"/>
            </w:tcBorders>
          </w:tcPr>
          <w:p w14:paraId="5CB3B5BC"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0.170</w:t>
            </w:r>
            <w:r w:rsidRPr="00620D67">
              <w:rPr>
                <w:rFonts w:ascii="Times New Roman" w:hAnsi="Times New Roman" w:cs="Times New Roman"/>
                <w:color w:val="000000"/>
                <w:vertAlign w:val="superscript"/>
              </w:rPr>
              <w:t>***</w:t>
            </w:r>
          </w:p>
        </w:tc>
      </w:tr>
      <w:tr w:rsidR="00ED55AB" w:rsidRPr="00620D67" w14:paraId="3725B708" w14:textId="77777777">
        <w:trPr>
          <w:trHeight w:val="20"/>
        </w:trPr>
        <w:tc>
          <w:tcPr>
            <w:tcW w:w="2041" w:type="dxa"/>
            <w:tcBorders>
              <w:top w:val="nil"/>
              <w:left w:val="nil"/>
              <w:bottom w:val="nil"/>
              <w:right w:val="nil"/>
            </w:tcBorders>
          </w:tcPr>
          <w:p w14:paraId="143661A5"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054CB45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(-1.80)</w:t>
            </w:r>
          </w:p>
        </w:tc>
        <w:tc>
          <w:tcPr>
            <w:tcW w:w="1142" w:type="dxa"/>
            <w:tcBorders>
              <w:top w:val="nil"/>
              <w:left w:val="nil"/>
              <w:bottom w:val="nil"/>
              <w:right w:val="nil"/>
            </w:tcBorders>
          </w:tcPr>
          <w:p w14:paraId="6AAE0B7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(3.06)</w:t>
            </w:r>
          </w:p>
        </w:tc>
        <w:tc>
          <w:tcPr>
            <w:tcW w:w="250" w:type="dxa"/>
            <w:tcBorders>
              <w:top w:val="nil"/>
              <w:left w:val="nil"/>
              <w:bottom w:val="nil"/>
              <w:right w:val="nil"/>
            </w:tcBorders>
          </w:tcPr>
          <w:p w14:paraId="31FAF374"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035A8276"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(-1.40)</w:t>
            </w:r>
          </w:p>
        </w:tc>
        <w:tc>
          <w:tcPr>
            <w:tcW w:w="1142" w:type="dxa"/>
            <w:tcBorders>
              <w:top w:val="nil"/>
              <w:left w:val="nil"/>
              <w:bottom w:val="nil"/>
              <w:right w:val="nil"/>
            </w:tcBorders>
          </w:tcPr>
          <w:p w14:paraId="424B89C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(2.46)</w:t>
            </w:r>
          </w:p>
        </w:tc>
        <w:tc>
          <w:tcPr>
            <w:tcW w:w="250" w:type="dxa"/>
            <w:tcBorders>
              <w:top w:val="nil"/>
              <w:left w:val="nil"/>
              <w:bottom w:val="nil"/>
              <w:right w:val="nil"/>
            </w:tcBorders>
          </w:tcPr>
          <w:p w14:paraId="66F0CDB6"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3F10B11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(-1.53)</w:t>
            </w:r>
          </w:p>
        </w:tc>
        <w:tc>
          <w:tcPr>
            <w:tcW w:w="1149" w:type="dxa"/>
            <w:tcBorders>
              <w:top w:val="nil"/>
              <w:left w:val="nil"/>
              <w:bottom w:val="nil"/>
              <w:right w:val="nil"/>
            </w:tcBorders>
          </w:tcPr>
          <w:p w14:paraId="7E66570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(2.60)</w:t>
            </w:r>
          </w:p>
        </w:tc>
      </w:tr>
      <w:tr w:rsidR="00ED55AB" w:rsidRPr="00620D67" w14:paraId="3C7E1EE8" w14:textId="77777777">
        <w:trPr>
          <w:trHeight w:val="20"/>
        </w:trPr>
        <w:tc>
          <w:tcPr>
            <w:tcW w:w="2041" w:type="dxa"/>
            <w:tcBorders>
              <w:top w:val="nil"/>
              <w:left w:val="nil"/>
              <w:bottom w:val="nil"/>
              <w:right w:val="nil"/>
            </w:tcBorders>
          </w:tcPr>
          <w:p w14:paraId="3CEB81C0"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PPT</w:t>
            </w:r>
          </w:p>
        </w:tc>
        <w:tc>
          <w:tcPr>
            <w:tcW w:w="1022" w:type="dxa"/>
            <w:tcBorders>
              <w:top w:val="nil"/>
              <w:left w:val="nil"/>
              <w:bottom w:val="nil"/>
              <w:right w:val="nil"/>
            </w:tcBorders>
          </w:tcPr>
          <w:p w14:paraId="31DD866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0.767</w:t>
            </w:r>
            <w:r w:rsidRPr="00620D67">
              <w:rPr>
                <w:rFonts w:ascii="Times New Roman" w:hAnsi="Times New Roman" w:cs="Times New Roman"/>
                <w:color w:val="000000"/>
                <w:vertAlign w:val="superscript"/>
              </w:rPr>
              <w:t>***</w:t>
            </w:r>
          </w:p>
        </w:tc>
        <w:tc>
          <w:tcPr>
            <w:tcW w:w="1142" w:type="dxa"/>
            <w:tcBorders>
              <w:top w:val="nil"/>
              <w:left w:val="nil"/>
              <w:bottom w:val="nil"/>
              <w:right w:val="nil"/>
            </w:tcBorders>
          </w:tcPr>
          <w:p w14:paraId="1A7A0D9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-17.980</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57680A1C"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4D58AD1C"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0.733</w:t>
            </w:r>
            <w:r w:rsidRPr="00620D67">
              <w:rPr>
                <w:rFonts w:ascii="Times New Roman" w:hAnsi="Times New Roman" w:cs="Times New Roman"/>
                <w:color w:val="000000"/>
                <w:vertAlign w:val="superscript"/>
              </w:rPr>
              <w:t>***</w:t>
            </w:r>
          </w:p>
        </w:tc>
        <w:tc>
          <w:tcPr>
            <w:tcW w:w="1142" w:type="dxa"/>
            <w:tcBorders>
              <w:top w:val="nil"/>
              <w:left w:val="nil"/>
              <w:bottom w:val="nil"/>
              <w:right w:val="nil"/>
            </w:tcBorders>
          </w:tcPr>
          <w:p w14:paraId="5DF5FC5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-15.694</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40DD6D8B"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09C0373B"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0.765</w:t>
            </w:r>
            <w:r w:rsidRPr="00620D67">
              <w:rPr>
                <w:rFonts w:ascii="Times New Roman" w:hAnsi="Times New Roman" w:cs="Times New Roman"/>
                <w:color w:val="000000"/>
                <w:vertAlign w:val="superscript"/>
              </w:rPr>
              <w:t>***</w:t>
            </w:r>
          </w:p>
        </w:tc>
        <w:tc>
          <w:tcPr>
            <w:tcW w:w="1149" w:type="dxa"/>
            <w:tcBorders>
              <w:top w:val="nil"/>
              <w:left w:val="nil"/>
              <w:bottom w:val="nil"/>
              <w:right w:val="nil"/>
            </w:tcBorders>
          </w:tcPr>
          <w:p w14:paraId="2E137BB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-17.279</w:t>
            </w:r>
            <w:r w:rsidRPr="00620D67">
              <w:rPr>
                <w:rFonts w:ascii="Times New Roman" w:hAnsi="Times New Roman" w:cs="Times New Roman"/>
                <w:color w:val="000000"/>
                <w:vertAlign w:val="superscript"/>
              </w:rPr>
              <w:t>***</w:t>
            </w:r>
          </w:p>
        </w:tc>
      </w:tr>
      <w:tr w:rsidR="00ED55AB" w:rsidRPr="00620D67" w14:paraId="7F2BB5E0" w14:textId="77777777">
        <w:trPr>
          <w:trHeight w:val="20"/>
        </w:trPr>
        <w:tc>
          <w:tcPr>
            <w:tcW w:w="2041" w:type="dxa"/>
            <w:tcBorders>
              <w:top w:val="nil"/>
              <w:left w:val="nil"/>
              <w:bottom w:val="nil"/>
              <w:right w:val="nil"/>
            </w:tcBorders>
          </w:tcPr>
          <w:p w14:paraId="4D7474AF"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07AD4594"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(5.44)</w:t>
            </w:r>
          </w:p>
        </w:tc>
        <w:tc>
          <w:tcPr>
            <w:tcW w:w="1142" w:type="dxa"/>
            <w:tcBorders>
              <w:top w:val="nil"/>
              <w:left w:val="nil"/>
              <w:bottom w:val="nil"/>
              <w:right w:val="nil"/>
            </w:tcBorders>
          </w:tcPr>
          <w:p w14:paraId="1D52F6BD"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(-7.30)</w:t>
            </w:r>
          </w:p>
        </w:tc>
        <w:tc>
          <w:tcPr>
            <w:tcW w:w="250" w:type="dxa"/>
            <w:tcBorders>
              <w:top w:val="nil"/>
              <w:left w:val="nil"/>
              <w:bottom w:val="nil"/>
              <w:right w:val="nil"/>
            </w:tcBorders>
          </w:tcPr>
          <w:p w14:paraId="12D07E70"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638F56F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(5.21)</w:t>
            </w:r>
          </w:p>
        </w:tc>
        <w:tc>
          <w:tcPr>
            <w:tcW w:w="1142" w:type="dxa"/>
            <w:tcBorders>
              <w:top w:val="nil"/>
              <w:left w:val="nil"/>
              <w:bottom w:val="nil"/>
              <w:right w:val="nil"/>
            </w:tcBorders>
          </w:tcPr>
          <w:p w14:paraId="0D0932FB"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(-6.36)</w:t>
            </w:r>
          </w:p>
        </w:tc>
        <w:tc>
          <w:tcPr>
            <w:tcW w:w="250" w:type="dxa"/>
            <w:tcBorders>
              <w:top w:val="nil"/>
              <w:left w:val="nil"/>
              <w:bottom w:val="nil"/>
              <w:right w:val="nil"/>
            </w:tcBorders>
          </w:tcPr>
          <w:p w14:paraId="34F57F75"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49276ECA"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(5.44)</w:t>
            </w:r>
          </w:p>
        </w:tc>
        <w:tc>
          <w:tcPr>
            <w:tcW w:w="1149" w:type="dxa"/>
            <w:tcBorders>
              <w:top w:val="nil"/>
              <w:left w:val="nil"/>
              <w:bottom w:val="nil"/>
              <w:right w:val="nil"/>
            </w:tcBorders>
          </w:tcPr>
          <w:p w14:paraId="08D2199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(-6.82)</w:t>
            </w:r>
          </w:p>
        </w:tc>
      </w:tr>
      <w:tr w:rsidR="00ED55AB" w:rsidRPr="00620D67" w14:paraId="1EAFA4B2" w14:textId="77777777">
        <w:trPr>
          <w:trHeight w:val="20"/>
        </w:trPr>
        <w:tc>
          <w:tcPr>
            <w:tcW w:w="2041" w:type="dxa"/>
            <w:tcBorders>
              <w:top w:val="nil"/>
              <w:left w:val="nil"/>
              <w:bottom w:val="nil"/>
              <w:right w:val="nil"/>
            </w:tcBorders>
          </w:tcPr>
          <w:p w14:paraId="4AED4949"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COCSR</w:t>
            </w:r>
          </w:p>
        </w:tc>
        <w:tc>
          <w:tcPr>
            <w:tcW w:w="1022" w:type="dxa"/>
            <w:tcBorders>
              <w:top w:val="nil"/>
              <w:left w:val="nil"/>
              <w:bottom w:val="nil"/>
              <w:right w:val="nil"/>
            </w:tcBorders>
          </w:tcPr>
          <w:p w14:paraId="0C21598D"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1.362</w:t>
            </w:r>
            <w:r w:rsidRPr="00620D67">
              <w:rPr>
                <w:rFonts w:ascii="Times New Roman" w:hAnsi="Times New Roman" w:cs="Times New Roman"/>
                <w:color w:val="000000"/>
                <w:vertAlign w:val="superscript"/>
              </w:rPr>
              <w:t>***</w:t>
            </w:r>
          </w:p>
        </w:tc>
        <w:tc>
          <w:tcPr>
            <w:tcW w:w="1142" w:type="dxa"/>
            <w:tcBorders>
              <w:top w:val="nil"/>
              <w:left w:val="nil"/>
              <w:bottom w:val="nil"/>
              <w:right w:val="nil"/>
            </w:tcBorders>
          </w:tcPr>
          <w:p w14:paraId="76753C81"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-7.700</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0A9F093E"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1232440D"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1.324</w:t>
            </w:r>
            <w:r w:rsidRPr="00620D67">
              <w:rPr>
                <w:rFonts w:ascii="Times New Roman" w:hAnsi="Times New Roman" w:cs="Times New Roman"/>
                <w:color w:val="000000"/>
                <w:vertAlign w:val="superscript"/>
              </w:rPr>
              <w:t>***</w:t>
            </w:r>
          </w:p>
        </w:tc>
        <w:tc>
          <w:tcPr>
            <w:tcW w:w="1142" w:type="dxa"/>
            <w:tcBorders>
              <w:top w:val="nil"/>
              <w:left w:val="nil"/>
              <w:bottom w:val="nil"/>
              <w:right w:val="nil"/>
            </w:tcBorders>
          </w:tcPr>
          <w:p w14:paraId="2D6966DD"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-4.951</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3F9BF258"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5CACED7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1.362</w:t>
            </w:r>
            <w:r w:rsidRPr="00620D67">
              <w:rPr>
                <w:rFonts w:ascii="Times New Roman" w:hAnsi="Times New Roman" w:cs="Times New Roman"/>
                <w:color w:val="000000"/>
                <w:vertAlign w:val="superscript"/>
              </w:rPr>
              <w:t>***</w:t>
            </w:r>
          </w:p>
        </w:tc>
        <w:tc>
          <w:tcPr>
            <w:tcW w:w="1149" w:type="dxa"/>
            <w:tcBorders>
              <w:top w:val="nil"/>
              <w:left w:val="nil"/>
              <w:bottom w:val="nil"/>
              <w:right w:val="nil"/>
            </w:tcBorders>
          </w:tcPr>
          <w:p w14:paraId="711DC8DC"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-6.707</w:t>
            </w:r>
            <w:r w:rsidRPr="00620D67">
              <w:rPr>
                <w:rFonts w:ascii="Times New Roman" w:hAnsi="Times New Roman" w:cs="Times New Roman"/>
                <w:color w:val="000000"/>
                <w:vertAlign w:val="superscript"/>
              </w:rPr>
              <w:t>***</w:t>
            </w:r>
          </w:p>
        </w:tc>
      </w:tr>
      <w:tr w:rsidR="00ED55AB" w:rsidRPr="00620D67" w14:paraId="70479DB1" w14:textId="77777777">
        <w:trPr>
          <w:trHeight w:val="20"/>
        </w:trPr>
        <w:tc>
          <w:tcPr>
            <w:tcW w:w="2041" w:type="dxa"/>
            <w:tcBorders>
              <w:top w:val="nil"/>
              <w:left w:val="nil"/>
              <w:bottom w:val="nil"/>
              <w:right w:val="nil"/>
            </w:tcBorders>
          </w:tcPr>
          <w:p w14:paraId="534E1568"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75982154"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(16.99)</w:t>
            </w:r>
          </w:p>
        </w:tc>
        <w:tc>
          <w:tcPr>
            <w:tcW w:w="1142" w:type="dxa"/>
            <w:tcBorders>
              <w:top w:val="nil"/>
              <w:left w:val="nil"/>
              <w:bottom w:val="nil"/>
              <w:right w:val="nil"/>
            </w:tcBorders>
          </w:tcPr>
          <w:p w14:paraId="6843789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(-7.41)</w:t>
            </w:r>
          </w:p>
        </w:tc>
        <w:tc>
          <w:tcPr>
            <w:tcW w:w="250" w:type="dxa"/>
            <w:tcBorders>
              <w:top w:val="nil"/>
              <w:left w:val="nil"/>
              <w:bottom w:val="nil"/>
              <w:right w:val="nil"/>
            </w:tcBorders>
          </w:tcPr>
          <w:p w14:paraId="7F763A67"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75AB83CA"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(16.33)</w:t>
            </w:r>
          </w:p>
        </w:tc>
        <w:tc>
          <w:tcPr>
            <w:tcW w:w="1142" w:type="dxa"/>
            <w:tcBorders>
              <w:top w:val="nil"/>
              <w:left w:val="nil"/>
              <w:bottom w:val="nil"/>
              <w:right w:val="nil"/>
            </w:tcBorders>
          </w:tcPr>
          <w:p w14:paraId="4FEBDEAF"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(-4.88)</w:t>
            </w:r>
          </w:p>
        </w:tc>
        <w:tc>
          <w:tcPr>
            <w:tcW w:w="250" w:type="dxa"/>
            <w:tcBorders>
              <w:top w:val="nil"/>
              <w:left w:val="nil"/>
              <w:bottom w:val="nil"/>
              <w:right w:val="nil"/>
            </w:tcBorders>
          </w:tcPr>
          <w:p w14:paraId="26CAB49F"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497FF17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(16.92)</w:t>
            </w:r>
          </w:p>
        </w:tc>
        <w:tc>
          <w:tcPr>
            <w:tcW w:w="1149" w:type="dxa"/>
            <w:tcBorders>
              <w:top w:val="nil"/>
              <w:left w:val="nil"/>
              <w:bottom w:val="nil"/>
              <w:right w:val="nil"/>
            </w:tcBorders>
          </w:tcPr>
          <w:p w14:paraId="4C5EEA19"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(-6.38)</w:t>
            </w:r>
          </w:p>
        </w:tc>
      </w:tr>
      <w:tr w:rsidR="00ED55AB" w:rsidRPr="00620D67" w14:paraId="5863CBB4" w14:textId="77777777">
        <w:trPr>
          <w:trHeight w:val="20"/>
        </w:trPr>
        <w:tc>
          <w:tcPr>
            <w:tcW w:w="2041" w:type="dxa"/>
            <w:tcBorders>
              <w:top w:val="nil"/>
              <w:left w:val="nil"/>
              <w:bottom w:val="nil"/>
              <w:right w:val="nil"/>
            </w:tcBorders>
          </w:tcPr>
          <w:p w14:paraId="06797CA0"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BDIV</w:t>
            </w:r>
          </w:p>
        </w:tc>
        <w:tc>
          <w:tcPr>
            <w:tcW w:w="1022" w:type="dxa"/>
            <w:tcBorders>
              <w:top w:val="nil"/>
              <w:left w:val="nil"/>
              <w:bottom w:val="nil"/>
              <w:right w:val="nil"/>
            </w:tcBorders>
          </w:tcPr>
          <w:p w14:paraId="7DAEBA3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-0.002</w:t>
            </w:r>
          </w:p>
        </w:tc>
        <w:tc>
          <w:tcPr>
            <w:tcW w:w="1142" w:type="dxa"/>
            <w:tcBorders>
              <w:top w:val="nil"/>
              <w:left w:val="nil"/>
              <w:bottom w:val="nil"/>
              <w:right w:val="nil"/>
            </w:tcBorders>
          </w:tcPr>
          <w:p w14:paraId="332A199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0.150</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7124480F"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17ED6CF9"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-0.001</w:t>
            </w:r>
          </w:p>
        </w:tc>
        <w:tc>
          <w:tcPr>
            <w:tcW w:w="1142" w:type="dxa"/>
            <w:tcBorders>
              <w:top w:val="nil"/>
              <w:left w:val="nil"/>
              <w:bottom w:val="nil"/>
              <w:right w:val="nil"/>
            </w:tcBorders>
          </w:tcPr>
          <w:p w14:paraId="0A7A5A5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0.143</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12E757FA"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5026CC0A"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-0.001</w:t>
            </w:r>
          </w:p>
        </w:tc>
        <w:tc>
          <w:tcPr>
            <w:tcW w:w="1149" w:type="dxa"/>
            <w:tcBorders>
              <w:top w:val="nil"/>
              <w:left w:val="nil"/>
              <w:bottom w:val="nil"/>
              <w:right w:val="nil"/>
            </w:tcBorders>
          </w:tcPr>
          <w:p w14:paraId="7B6E7AA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0.144</w:t>
            </w:r>
            <w:r w:rsidRPr="00620D67">
              <w:rPr>
                <w:rFonts w:ascii="Times New Roman" w:hAnsi="Times New Roman" w:cs="Times New Roman"/>
                <w:color w:val="000000"/>
                <w:vertAlign w:val="superscript"/>
              </w:rPr>
              <w:t>***</w:t>
            </w:r>
          </w:p>
        </w:tc>
      </w:tr>
      <w:tr w:rsidR="00ED55AB" w:rsidRPr="00620D67" w14:paraId="2C9CF05D" w14:textId="77777777">
        <w:trPr>
          <w:trHeight w:val="20"/>
        </w:trPr>
        <w:tc>
          <w:tcPr>
            <w:tcW w:w="2041" w:type="dxa"/>
            <w:tcBorders>
              <w:top w:val="nil"/>
              <w:left w:val="nil"/>
              <w:bottom w:val="nil"/>
              <w:right w:val="nil"/>
            </w:tcBorders>
          </w:tcPr>
          <w:p w14:paraId="078AA86A"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6D6B8CD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(-0.74)</w:t>
            </w:r>
          </w:p>
        </w:tc>
        <w:tc>
          <w:tcPr>
            <w:tcW w:w="1142" w:type="dxa"/>
            <w:tcBorders>
              <w:top w:val="nil"/>
              <w:left w:val="nil"/>
              <w:bottom w:val="nil"/>
              <w:right w:val="nil"/>
            </w:tcBorders>
          </w:tcPr>
          <w:p w14:paraId="52065BD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(7.28)</w:t>
            </w:r>
          </w:p>
        </w:tc>
        <w:tc>
          <w:tcPr>
            <w:tcW w:w="250" w:type="dxa"/>
            <w:tcBorders>
              <w:top w:val="nil"/>
              <w:left w:val="nil"/>
              <w:bottom w:val="nil"/>
              <w:right w:val="nil"/>
            </w:tcBorders>
          </w:tcPr>
          <w:p w14:paraId="58FDEAD8"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202752F6"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(-0.42)</w:t>
            </w:r>
          </w:p>
        </w:tc>
        <w:tc>
          <w:tcPr>
            <w:tcW w:w="1142" w:type="dxa"/>
            <w:tcBorders>
              <w:top w:val="nil"/>
              <w:left w:val="nil"/>
              <w:bottom w:val="nil"/>
              <w:right w:val="nil"/>
            </w:tcBorders>
          </w:tcPr>
          <w:p w14:paraId="1FA66FD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(6.97)</w:t>
            </w:r>
          </w:p>
        </w:tc>
        <w:tc>
          <w:tcPr>
            <w:tcW w:w="250" w:type="dxa"/>
            <w:tcBorders>
              <w:top w:val="nil"/>
              <w:left w:val="nil"/>
              <w:bottom w:val="nil"/>
              <w:right w:val="nil"/>
            </w:tcBorders>
          </w:tcPr>
          <w:p w14:paraId="4F1CBDEE"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1CAF29DB"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(-0.66)</w:t>
            </w:r>
          </w:p>
        </w:tc>
        <w:tc>
          <w:tcPr>
            <w:tcW w:w="1149" w:type="dxa"/>
            <w:tcBorders>
              <w:top w:val="nil"/>
              <w:left w:val="nil"/>
              <w:bottom w:val="nil"/>
              <w:right w:val="nil"/>
            </w:tcBorders>
          </w:tcPr>
          <w:p w14:paraId="06E57A99"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(7.03)</w:t>
            </w:r>
          </w:p>
        </w:tc>
      </w:tr>
      <w:tr w:rsidR="00ED55AB" w:rsidRPr="00620D67" w14:paraId="2A69B4C5" w14:textId="77777777">
        <w:trPr>
          <w:trHeight w:val="20"/>
        </w:trPr>
        <w:tc>
          <w:tcPr>
            <w:tcW w:w="2041" w:type="dxa"/>
            <w:tcBorders>
              <w:top w:val="nil"/>
              <w:left w:val="nil"/>
              <w:bottom w:val="nil"/>
              <w:right w:val="nil"/>
            </w:tcBorders>
          </w:tcPr>
          <w:p w14:paraId="1BBDDCC8"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BSIZE</w:t>
            </w:r>
          </w:p>
        </w:tc>
        <w:tc>
          <w:tcPr>
            <w:tcW w:w="1022" w:type="dxa"/>
            <w:tcBorders>
              <w:top w:val="nil"/>
              <w:left w:val="nil"/>
              <w:bottom w:val="nil"/>
              <w:right w:val="nil"/>
            </w:tcBorders>
          </w:tcPr>
          <w:p w14:paraId="5DCB9296"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0.017</w:t>
            </w:r>
          </w:p>
        </w:tc>
        <w:tc>
          <w:tcPr>
            <w:tcW w:w="1142" w:type="dxa"/>
            <w:tcBorders>
              <w:top w:val="nil"/>
              <w:left w:val="nil"/>
              <w:bottom w:val="nil"/>
              <w:right w:val="nil"/>
            </w:tcBorders>
          </w:tcPr>
          <w:p w14:paraId="65C36B9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-0.614</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15037DAA"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41F8954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0.025</w:t>
            </w:r>
            <w:r w:rsidRPr="00620D67">
              <w:rPr>
                <w:rFonts w:ascii="Times New Roman" w:hAnsi="Times New Roman" w:cs="Times New Roman"/>
                <w:color w:val="000000"/>
                <w:vertAlign w:val="superscript"/>
              </w:rPr>
              <w:t>**</w:t>
            </w:r>
          </w:p>
        </w:tc>
        <w:tc>
          <w:tcPr>
            <w:tcW w:w="1142" w:type="dxa"/>
            <w:tcBorders>
              <w:top w:val="nil"/>
              <w:left w:val="nil"/>
              <w:bottom w:val="nil"/>
              <w:right w:val="nil"/>
            </w:tcBorders>
          </w:tcPr>
          <w:p w14:paraId="7882EF26"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-0.761</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521D6D67"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4DFAF82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0.014</w:t>
            </w:r>
          </w:p>
        </w:tc>
        <w:tc>
          <w:tcPr>
            <w:tcW w:w="1149" w:type="dxa"/>
            <w:tcBorders>
              <w:top w:val="nil"/>
              <w:left w:val="nil"/>
              <w:bottom w:val="nil"/>
              <w:right w:val="nil"/>
            </w:tcBorders>
          </w:tcPr>
          <w:p w14:paraId="300E29E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-0.618</w:t>
            </w:r>
            <w:r w:rsidRPr="00620D67">
              <w:rPr>
                <w:rFonts w:ascii="Times New Roman" w:hAnsi="Times New Roman" w:cs="Times New Roman"/>
                <w:color w:val="000000"/>
                <w:vertAlign w:val="superscript"/>
              </w:rPr>
              <w:t>***</w:t>
            </w:r>
          </w:p>
        </w:tc>
      </w:tr>
      <w:tr w:rsidR="00ED55AB" w:rsidRPr="00620D67" w14:paraId="72343F8A" w14:textId="77777777">
        <w:trPr>
          <w:trHeight w:val="20"/>
        </w:trPr>
        <w:tc>
          <w:tcPr>
            <w:tcW w:w="2041" w:type="dxa"/>
            <w:tcBorders>
              <w:top w:val="nil"/>
              <w:left w:val="nil"/>
              <w:bottom w:val="nil"/>
              <w:right w:val="nil"/>
            </w:tcBorders>
          </w:tcPr>
          <w:p w14:paraId="3448B219"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63E53C5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(1.38)</w:t>
            </w:r>
          </w:p>
        </w:tc>
        <w:tc>
          <w:tcPr>
            <w:tcW w:w="1142" w:type="dxa"/>
            <w:tcBorders>
              <w:top w:val="nil"/>
              <w:left w:val="nil"/>
              <w:bottom w:val="nil"/>
              <w:right w:val="nil"/>
            </w:tcBorders>
          </w:tcPr>
          <w:p w14:paraId="6C4834C9"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(-6.39)</w:t>
            </w:r>
          </w:p>
        </w:tc>
        <w:tc>
          <w:tcPr>
            <w:tcW w:w="250" w:type="dxa"/>
            <w:tcBorders>
              <w:top w:val="nil"/>
              <w:left w:val="nil"/>
              <w:bottom w:val="nil"/>
              <w:right w:val="nil"/>
            </w:tcBorders>
          </w:tcPr>
          <w:p w14:paraId="291DEDCB"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7C38587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(2.02)</w:t>
            </w:r>
          </w:p>
        </w:tc>
        <w:tc>
          <w:tcPr>
            <w:tcW w:w="1142" w:type="dxa"/>
            <w:tcBorders>
              <w:top w:val="nil"/>
              <w:left w:val="nil"/>
              <w:bottom w:val="nil"/>
              <w:right w:val="nil"/>
            </w:tcBorders>
          </w:tcPr>
          <w:p w14:paraId="18A5BCC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(-7.84)</w:t>
            </w:r>
          </w:p>
        </w:tc>
        <w:tc>
          <w:tcPr>
            <w:tcW w:w="250" w:type="dxa"/>
            <w:tcBorders>
              <w:top w:val="nil"/>
              <w:left w:val="nil"/>
              <w:bottom w:val="nil"/>
              <w:right w:val="nil"/>
            </w:tcBorders>
          </w:tcPr>
          <w:p w14:paraId="2947A39D"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3C5C93E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(1.16)</w:t>
            </w:r>
          </w:p>
        </w:tc>
        <w:tc>
          <w:tcPr>
            <w:tcW w:w="1149" w:type="dxa"/>
            <w:tcBorders>
              <w:top w:val="nil"/>
              <w:left w:val="nil"/>
              <w:bottom w:val="nil"/>
              <w:right w:val="nil"/>
            </w:tcBorders>
          </w:tcPr>
          <w:p w14:paraId="46A2E4E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(-6.35)</w:t>
            </w:r>
          </w:p>
        </w:tc>
      </w:tr>
      <w:tr w:rsidR="00ED55AB" w:rsidRPr="00620D67" w14:paraId="006790FD" w14:textId="77777777">
        <w:trPr>
          <w:trHeight w:val="20"/>
        </w:trPr>
        <w:tc>
          <w:tcPr>
            <w:tcW w:w="2041" w:type="dxa"/>
            <w:tcBorders>
              <w:top w:val="nil"/>
              <w:left w:val="nil"/>
              <w:bottom w:val="nil"/>
              <w:right w:val="nil"/>
            </w:tcBorders>
          </w:tcPr>
          <w:p w14:paraId="5976983A"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BIND</w:t>
            </w:r>
          </w:p>
        </w:tc>
        <w:tc>
          <w:tcPr>
            <w:tcW w:w="1022" w:type="dxa"/>
            <w:tcBorders>
              <w:top w:val="nil"/>
              <w:left w:val="nil"/>
              <w:bottom w:val="nil"/>
              <w:right w:val="nil"/>
            </w:tcBorders>
          </w:tcPr>
          <w:p w14:paraId="35BAD61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0.001</w:t>
            </w:r>
          </w:p>
        </w:tc>
        <w:tc>
          <w:tcPr>
            <w:tcW w:w="1142" w:type="dxa"/>
            <w:tcBorders>
              <w:top w:val="nil"/>
              <w:left w:val="nil"/>
              <w:bottom w:val="nil"/>
              <w:right w:val="nil"/>
            </w:tcBorders>
          </w:tcPr>
          <w:p w14:paraId="5BB4153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0.112</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269E7ED4"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2974461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0.002</w:t>
            </w:r>
          </w:p>
        </w:tc>
        <w:tc>
          <w:tcPr>
            <w:tcW w:w="1142" w:type="dxa"/>
            <w:tcBorders>
              <w:top w:val="nil"/>
              <w:left w:val="nil"/>
              <w:bottom w:val="nil"/>
              <w:right w:val="nil"/>
            </w:tcBorders>
          </w:tcPr>
          <w:p w14:paraId="6CB08C6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0.115</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4C066AC3"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2D3A88B1"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0.002</w:t>
            </w:r>
          </w:p>
        </w:tc>
        <w:tc>
          <w:tcPr>
            <w:tcW w:w="1149" w:type="dxa"/>
            <w:tcBorders>
              <w:top w:val="nil"/>
              <w:left w:val="nil"/>
              <w:bottom w:val="nil"/>
              <w:right w:val="nil"/>
            </w:tcBorders>
          </w:tcPr>
          <w:p w14:paraId="399ABD9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0.111</w:t>
            </w:r>
            <w:r w:rsidRPr="00620D67">
              <w:rPr>
                <w:rFonts w:ascii="Times New Roman" w:hAnsi="Times New Roman" w:cs="Times New Roman"/>
                <w:color w:val="000000"/>
                <w:vertAlign w:val="superscript"/>
              </w:rPr>
              <w:t>***</w:t>
            </w:r>
          </w:p>
        </w:tc>
      </w:tr>
      <w:tr w:rsidR="00ED55AB" w:rsidRPr="00620D67" w14:paraId="49F2D40E" w14:textId="77777777">
        <w:trPr>
          <w:trHeight w:val="20"/>
        </w:trPr>
        <w:tc>
          <w:tcPr>
            <w:tcW w:w="2041" w:type="dxa"/>
            <w:tcBorders>
              <w:top w:val="nil"/>
              <w:left w:val="nil"/>
              <w:bottom w:val="nil"/>
              <w:right w:val="nil"/>
            </w:tcBorders>
          </w:tcPr>
          <w:p w14:paraId="2031F28F"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373317B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(0.41)</w:t>
            </w:r>
          </w:p>
        </w:tc>
        <w:tc>
          <w:tcPr>
            <w:tcW w:w="1142" w:type="dxa"/>
            <w:tcBorders>
              <w:top w:val="nil"/>
              <w:left w:val="nil"/>
              <w:bottom w:val="nil"/>
              <w:right w:val="nil"/>
            </w:tcBorders>
          </w:tcPr>
          <w:p w14:paraId="3E219F7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(5.98)</w:t>
            </w:r>
          </w:p>
        </w:tc>
        <w:tc>
          <w:tcPr>
            <w:tcW w:w="250" w:type="dxa"/>
            <w:tcBorders>
              <w:top w:val="nil"/>
              <w:left w:val="nil"/>
              <w:bottom w:val="nil"/>
              <w:right w:val="nil"/>
            </w:tcBorders>
          </w:tcPr>
          <w:p w14:paraId="2AEEBBB2"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23A368F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(0.48)</w:t>
            </w:r>
          </w:p>
        </w:tc>
        <w:tc>
          <w:tcPr>
            <w:tcW w:w="1142" w:type="dxa"/>
            <w:tcBorders>
              <w:top w:val="nil"/>
              <w:left w:val="nil"/>
              <w:bottom w:val="nil"/>
              <w:right w:val="nil"/>
            </w:tcBorders>
          </w:tcPr>
          <w:p w14:paraId="4EFF9D2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(6.19)</w:t>
            </w:r>
          </w:p>
        </w:tc>
        <w:tc>
          <w:tcPr>
            <w:tcW w:w="250" w:type="dxa"/>
            <w:tcBorders>
              <w:top w:val="nil"/>
              <w:left w:val="nil"/>
              <w:bottom w:val="nil"/>
              <w:right w:val="nil"/>
            </w:tcBorders>
          </w:tcPr>
          <w:p w14:paraId="3F3BF86B"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7AB5FD41"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(0.58)</w:t>
            </w:r>
          </w:p>
        </w:tc>
        <w:tc>
          <w:tcPr>
            <w:tcW w:w="1149" w:type="dxa"/>
            <w:tcBorders>
              <w:top w:val="nil"/>
              <w:left w:val="nil"/>
              <w:bottom w:val="nil"/>
              <w:right w:val="nil"/>
            </w:tcBorders>
          </w:tcPr>
          <w:p w14:paraId="32C1A56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(5.87)</w:t>
            </w:r>
          </w:p>
        </w:tc>
      </w:tr>
      <w:tr w:rsidR="00ED55AB" w:rsidRPr="00620D67" w14:paraId="794C9987" w14:textId="77777777">
        <w:trPr>
          <w:trHeight w:val="20"/>
        </w:trPr>
        <w:tc>
          <w:tcPr>
            <w:tcW w:w="2041" w:type="dxa"/>
            <w:tcBorders>
              <w:top w:val="nil"/>
              <w:left w:val="nil"/>
              <w:bottom w:val="nil"/>
              <w:right w:val="nil"/>
            </w:tcBorders>
          </w:tcPr>
          <w:p w14:paraId="03BDF80E"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BEXP</w:t>
            </w:r>
          </w:p>
        </w:tc>
        <w:tc>
          <w:tcPr>
            <w:tcW w:w="1022" w:type="dxa"/>
            <w:tcBorders>
              <w:top w:val="nil"/>
              <w:left w:val="nil"/>
              <w:bottom w:val="nil"/>
              <w:right w:val="nil"/>
            </w:tcBorders>
          </w:tcPr>
          <w:p w14:paraId="29E1D1D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0.001</w:t>
            </w:r>
          </w:p>
        </w:tc>
        <w:tc>
          <w:tcPr>
            <w:tcW w:w="1142" w:type="dxa"/>
            <w:tcBorders>
              <w:top w:val="nil"/>
              <w:left w:val="nil"/>
              <w:bottom w:val="nil"/>
              <w:right w:val="nil"/>
            </w:tcBorders>
          </w:tcPr>
          <w:p w14:paraId="573B9A51"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0.410</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249BE946"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0C50DFB9"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-0.003</w:t>
            </w:r>
          </w:p>
        </w:tc>
        <w:tc>
          <w:tcPr>
            <w:tcW w:w="1142" w:type="dxa"/>
            <w:tcBorders>
              <w:top w:val="nil"/>
              <w:left w:val="nil"/>
              <w:bottom w:val="nil"/>
              <w:right w:val="nil"/>
            </w:tcBorders>
          </w:tcPr>
          <w:p w14:paraId="15A38604"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0.412</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3D58F7B5"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1923B3B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0.003</w:t>
            </w:r>
          </w:p>
        </w:tc>
        <w:tc>
          <w:tcPr>
            <w:tcW w:w="1149" w:type="dxa"/>
            <w:tcBorders>
              <w:top w:val="nil"/>
              <w:left w:val="nil"/>
              <w:bottom w:val="nil"/>
              <w:right w:val="nil"/>
            </w:tcBorders>
          </w:tcPr>
          <w:p w14:paraId="09B17E7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0.370</w:t>
            </w:r>
            <w:r w:rsidRPr="00620D67">
              <w:rPr>
                <w:rFonts w:ascii="Times New Roman" w:hAnsi="Times New Roman" w:cs="Times New Roman"/>
                <w:color w:val="000000"/>
                <w:vertAlign w:val="superscript"/>
              </w:rPr>
              <w:t>***</w:t>
            </w:r>
          </w:p>
        </w:tc>
      </w:tr>
      <w:tr w:rsidR="00ED55AB" w:rsidRPr="00620D67" w14:paraId="5A87B139" w14:textId="77777777">
        <w:trPr>
          <w:trHeight w:val="20"/>
        </w:trPr>
        <w:tc>
          <w:tcPr>
            <w:tcW w:w="2041" w:type="dxa"/>
            <w:tcBorders>
              <w:top w:val="nil"/>
              <w:left w:val="nil"/>
              <w:bottom w:val="nil"/>
              <w:right w:val="nil"/>
            </w:tcBorders>
          </w:tcPr>
          <w:p w14:paraId="0AAAC024"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nil"/>
              <w:right w:val="nil"/>
            </w:tcBorders>
          </w:tcPr>
          <w:p w14:paraId="5399CE5D"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(0.06)</w:t>
            </w:r>
          </w:p>
        </w:tc>
        <w:tc>
          <w:tcPr>
            <w:tcW w:w="1142" w:type="dxa"/>
            <w:tcBorders>
              <w:top w:val="nil"/>
              <w:left w:val="nil"/>
              <w:bottom w:val="nil"/>
              <w:right w:val="nil"/>
            </w:tcBorders>
          </w:tcPr>
          <w:p w14:paraId="4E8EA2D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(4.28)</w:t>
            </w:r>
          </w:p>
        </w:tc>
        <w:tc>
          <w:tcPr>
            <w:tcW w:w="250" w:type="dxa"/>
            <w:tcBorders>
              <w:top w:val="nil"/>
              <w:left w:val="nil"/>
              <w:bottom w:val="nil"/>
              <w:right w:val="nil"/>
            </w:tcBorders>
          </w:tcPr>
          <w:p w14:paraId="510A293C"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0DDCCACD"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(-0.24)</w:t>
            </w:r>
          </w:p>
        </w:tc>
        <w:tc>
          <w:tcPr>
            <w:tcW w:w="1142" w:type="dxa"/>
            <w:tcBorders>
              <w:top w:val="nil"/>
              <w:left w:val="nil"/>
              <w:bottom w:val="nil"/>
              <w:right w:val="nil"/>
            </w:tcBorders>
          </w:tcPr>
          <w:p w14:paraId="6A5CD271"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(4.20)</w:t>
            </w:r>
          </w:p>
        </w:tc>
        <w:tc>
          <w:tcPr>
            <w:tcW w:w="250" w:type="dxa"/>
            <w:tcBorders>
              <w:top w:val="nil"/>
              <w:left w:val="nil"/>
              <w:bottom w:val="nil"/>
              <w:right w:val="nil"/>
            </w:tcBorders>
          </w:tcPr>
          <w:p w14:paraId="06022D32"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1C8C791C"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(0.26)</w:t>
            </w:r>
          </w:p>
        </w:tc>
        <w:tc>
          <w:tcPr>
            <w:tcW w:w="1149" w:type="dxa"/>
            <w:tcBorders>
              <w:top w:val="nil"/>
              <w:left w:val="nil"/>
              <w:bottom w:val="nil"/>
              <w:right w:val="nil"/>
            </w:tcBorders>
          </w:tcPr>
          <w:p w14:paraId="540EE58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(3.80)</w:t>
            </w:r>
          </w:p>
        </w:tc>
      </w:tr>
      <w:tr w:rsidR="00ED55AB" w:rsidRPr="00620D67" w14:paraId="171BAE5A" w14:textId="77777777">
        <w:trPr>
          <w:trHeight w:val="20"/>
        </w:trPr>
        <w:tc>
          <w:tcPr>
            <w:tcW w:w="2041" w:type="dxa"/>
            <w:tcBorders>
              <w:top w:val="nil"/>
              <w:left w:val="nil"/>
              <w:bottom w:val="nil"/>
              <w:right w:val="nil"/>
            </w:tcBorders>
          </w:tcPr>
          <w:p w14:paraId="22A6C15C"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 xml:space="preserve">Constant </w:t>
            </w:r>
          </w:p>
        </w:tc>
        <w:tc>
          <w:tcPr>
            <w:tcW w:w="1022" w:type="dxa"/>
            <w:tcBorders>
              <w:top w:val="nil"/>
              <w:left w:val="nil"/>
              <w:bottom w:val="nil"/>
              <w:right w:val="nil"/>
            </w:tcBorders>
          </w:tcPr>
          <w:p w14:paraId="72549E3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-4.994</w:t>
            </w:r>
            <w:r w:rsidRPr="00620D67">
              <w:rPr>
                <w:rFonts w:ascii="Times New Roman" w:hAnsi="Times New Roman" w:cs="Times New Roman"/>
                <w:color w:val="000000"/>
                <w:vertAlign w:val="superscript"/>
              </w:rPr>
              <w:t>***</w:t>
            </w:r>
          </w:p>
        </w:tc>
        <w:tc>
          <w:tcPr>
            <w:tcW w:w="1142" w:type="dxa"/>
            <w:tcBorders>
              <w:top w:val="nil"/>
              <w:left w:val="nil"/>
              <w:bottom w:val="nil"/>
              <w:right w:val="nil"/>
            </w:tcBorders>
          </w:tcPr>
          <w:p w14:paraId="334796BA"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35.491</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5C6E2E1E"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09EC18DB"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-5.496</w:t>
            </w:r>
            <w:r w:rsidRPr="00620D67">
              <w:rPr>
                <w:rFonts w:ascii="Times New Roman" w:hAnsi="Times New Roman" w:cs="Times New Roman"/>
                <w:color w:val="000000"/>
                <w:vertAlign w:val="superscript"/>
              </w:rPr>
              <w:t>***</w:t>
            </w:r>
          </w:p>
        </w:tc>
        <w:tc>
          <w:tcPr>
            <w:tcW w:w="1142" w:type="dxa"/>
            <w:tcBorders>
              <w:top w:val="nil"/>
              <w:left w:val="nil"/>
              <w:bottom w:val="nil"/>
              <w:right w:val="nil"/>
            </w:tcBorders>
          </w:tcPr>
          <w:p w14:paraId="418248E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30.872</w:t>
            </w:r>
            <w:r w:rsidRPr="00620D67">
              <w:rPr>
                <w:rFonts w:ascii="Times New Roman" w:hAnsi="Times New Roman" w:cs="Times New Roman"/>
                <w:color w:val="000000"/>
                <w:vertAlign w:val="superscript"/>
              </w:rPr>
              <w:t>***</w:t>
            </w:r>
          </w:p>
        </w:tc>
        <w:tc>
          <w:tcPr>
            <w:tcW w:w="250" w:type="dxa"/>
            <w:tcBorders>
              <w:top w:val="nil"/>
              <w:left w:val="nil"/>
              <w:bottom w:val="nil"/>
              <w:right w:val="nil"/>
            </w:tcBorders>
          </w:tcPr>
          <w:p w14:paraId="3E327F82"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325278AB"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-4.891</w:t>
            </w:r>
            <w:r w:rsidRPr="00620D67">
              <w:rPr>
                <w:rFonts w:ascii="Times New Roman" w:hAnsi="Times New Roman" w:cs="Times New Roman"/>
                <w:color w:val="000000"/>
                <w:vertAlign w:val="superscript"/>
              </w:rPr>
              <w:t>***</w:t>
            </w:r>
          </w:p>
        </w:tc>
        <w:tc>
          <w:tcPr>
            <w:tcW w:w="1149" w:type="dxa"/>
            <w:tcBorders>
              <w:top w:val="nil"/>
              <w:left w:val="nil"/>
              <w:bottom w:val="nil"/>
              <w:right w:val="nil"/>
            </w:tcBorders>
          </w:tcPr>
          <w:p w14:paraId="20EBF4D1"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31.203</w:t>
            </w:r>
            <w:r w:rsidRPr="00620D67">
              <w:rPr>
                <w:rFonts w:ascii="Times New Roman" w:hAnsi="Times New Roman" w:cs="Times New Roman"/>
                <w:color w:val="000000"/>
                <w:vertAlign w:val="superscript"/>
              </w:rPr>
              <w:t>***</w:t>
            </w:r>
          </w:p>
        </w:tc>
      </w:tr>
      <w:tr w:rsidR="00ED55AB" w:rsidRPr="00620D67" w14:paraId="6A2D7D7C" w14:textId="77777777">
        <w:trPr>
          <w:trHeight w:val="20"/>
        </w:trPr>
        <w:tc>
          <w:tcPr>
            <w:tcW w:w="2041" w:type="dxa"/>
            <w:tcBorders>
              <w:top w:val="nil"/>
              <w:left w:val="nil"/>
              <w:bottom w:val="single" w:sz="4" w:space="0" w:color="000000"/>
              <w:right w:val="nil"/>
            </w:tcBorders>
          </w:tcPr>
          <w:p w14:paraId="1BFC5D8F" w14:textId="77777777" w:rsidR="00ED55AB" w:rsidRPr="00620D67" w:rsidRDefault="00ED55AB">
            <w:pPr>
              <w:widowControl w:val="0"/>
              <w:rPr>
                <w:rFonts w:ascii="Times New Roman" w:hAnsi="Times New Roman" w:cs="Times New Roman"/>
                <w:color w:val="000000"/>
              </w:rPr>
            </w:pPr>
          </w:p>
        </w:tc>
        <w:tc>
          <w:tcPr>
            <w:tcW w:w="1022" w:type="dxa"/>
            <w:tcBorders>
              <w:top w:val="nil"/>
              <w:left w:val="nil"/>
              <w:bottom w:val="single" w:sz="4" w:space="0" w:color="000000"/>
              <w:right w:val="nil"/>
            </w:tcBorders>
          </w:tcPr>
          <w:p w14:paraId="3B9DE68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(-11.74)</w:t>
            </w:r>
          </w:p>
        </w:tc>
        <w:tc>
          <w:tcPr>
            <w:tcW w:w="1142" w:type="dxa"/>
            <w:tcBorders>
              <w:top w:val="nil"/>
              <w:left w:val="nil"/>
              <w:bottom w:val="single" w:sz="4" w:space="0" w:color="000000"/>
              <w:right w:val="nil"/>
            </w:tcBorders>
          </w:tcPr>
          <w:p w14:paraId="33A1AFFF"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(5.71)</w:t>
            </w:r>
          </w:p>
        </w:tc>
        <w:tc>
          <w:tcPr>
            <w:tcW w:w="250" w:type="dxa"/>
            <w:tcBorders>
              <w:top w:val="nil"/>
              <w:left w:val="nil"/>
              <w:bottom w:val="single" w:sz="4" w:space="0" w:color="000000"/>
              <w:right w:val="nil"/>
            </w:tcBorders>
          </w:tcPr>
          <w:p w14:paraId="5CE99324"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single" w:sz="4" w:space="0" w:color="000000"/>
              <w:right w:val="nil"/>
            </w:tcBorders>
          </w:tcPr>
          <w:p w14:paraId="07BEAD3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(-12.19)</w:t>
            </w:r>
          </w:p>
        </w:tc>
        <w:tc>
          <w:tcPr>
            <w:tcW w:w="1142" w:type="dxa"/>
            <w:tcBorders>
              <w:top w:val="nil"/>
              <w:left w:val="nil"/>
              <w:bottom w:val="single" w:sz="4" w:space="0" w:color="000000"/>
              <w:right w:val="nil"/>
            </w:tcBorders>
          </w:tcPr>
          <w:p w14:paraId="3906CD8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(4.88)</w:t>
            </w:r>
          </w:p>
        </w:tc>
        <w:tc>
          <w:tcPr>
            <w:tcW w:w="250" w:type="dxa"/>
            <w:tcBorders>
              <w:top w:val="nil"/>
              <w:left w:val="nil"/>
              <w:bottom w:val="single" w:sz="4" w:space="0" w:color="000000"/>
              <w:right w:val="nil"/>
            </w:tcBorders>
          </w:tcPr>
          <w:p w14:paraId="550670C7"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single" w:sz="4" w:space="0" w:color="000000"/>
              <w:right w:val="nil"/>
            </w:tcBorders>
          </w:tcPr>
          <w:p w14:paraId="732174DB"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(-11.44)</w:t>
            </w:r>
          </w:p>
        </w:tc>
        <w:tc>
          <w:tcPr>
            <w:tcW w:w="1149" w:type="dxa"/>
            <w:tcBorders>
              <w:top w:val="nil"/>
              <w:left w:val="nil"/>
              <w:bottom w:val="single" w:sz="4" w:space="0" w:color="000000"/>
              <w:right w:val="nil"/>
            </w:tcBorders>
          </w:tcPr>
          <w:p w14:paraId="658CEB5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(5.01)</w:t>
            </w:r>
          </w:p>
        </w:tc>
      </w:tr>
      <w:tr w:rsidR="00ED55AB" w:rsidRPr="00620D67" w14:paraId="4613675B" w14:textId="77777777">
        <w:trPr>
          <w:trHeight w:val="20"/>
        </w:trPr>
        <w:tc>
          <w:tcPr>
            <w:tcW w:w="2041" w:type="dxa"/>
            <w:tcBorders>
              <w:top w:val="single" w:sz="4" w:space="0" w:color="000000"/>
              <w:left w:val="nil"/>
              <w:bottom w:val="nil"/>
              <w:right w:val="nil"/>
            </w:tcBorders>
          </w:tcPr>
          <w:p w14:paraId="6E33FB2D"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Observations</w:t>
            </w:r>
          </w:p>
        </w:tc>
        <w:tc>
          <w:tcPr>
            <w:tcW w:w="1022" w:type="dxa"/>
            <w:tcBorders>
              <w:top w:val="single" w:sz="4" w:space="0" w:color="000000"/>
              <w:left w:val="nil"/>
              <w:bottom w:val="nil"/>
              <w:right w:val="nil"/>
            </w:tcBorders>
          </w:tcPr>
          <w:p w14:paraId="5B37D439"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3768</w:t>
            </w:r>
          </w:p>
        </w:tc>
        <w:tc>
          <w:tcPr>
            <w:tcW w:w="1142" w:type="dxa"/>
            <w:tcBorders>
              <w:top w:val="single" w:sz="4" w:space="0" w:color="000000"/>
              <w:left w:val="nil"/>
              <w:bottom w:val="nil"/>
              <w:right w:val="nil"/>
            </w:tcBorders>
          </w:tcPr>
          <w:p w14:paraId="07D577AF"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3768</w:t>
            </w:r>
          </w:p>
        </w:tc>
        <w:tc>
          <w:tcPr>
            <w:tcW w:w="250" w:type="dxa"/>
            <w:tcBorders>
              <w:top w:val="single" w:sz="4" w:space="0" w:color="000000"/>
              <w:left w:val="nil"/>
              <w:bottom w:val="nil"/>
              <w:right w:val="nil"/>
            </w:tcBorders>
          </w:tcPr>
          <w:p w14:paraId="235D3A69" w14:textId="77777777" w:rsidR="00ED55AB" w:rsidRPr="00620D67" w:rsidRDefault="00ED55AB">
            <w:pPr>
              <w:widowControl w:val="0"/>
              <w:jc w:val="center"/>
              <w:rPr>
                <w:rFonts w:ascii="Times New Roman" w:hAnsi="Times New Roman" w:cs="Times New Roman"/>
                <w:color w:val="000000"/>
              </w:rPr>
            </w:pPr>
          </w:p>
        </w:tc>
        <w:tc>
          <w:tcPr>
            <w:tcW w:w="1021" w:type="dxa"/>
            <w:tcBorders>
              <w:top w:val="single" w:sz="4" w:space="0" w:color="000000"/>
              <w:left w:val="nil"/>
              <w:bottom w:val="nil"/>
              <w:right w:val="nil"/>
            </w:tcBorders>
          </w:tcPr>
          <w:p w14:paraId="4A968CB6"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3768</w:t>
            </w:r>
          </w:p>
        </w:tc>
        <w:tc>
          <w:tcPr>
            <w:tcW w:w="1142" w:type="dxa"/>
            <w:tcBorders>
              <w:top w:val="single" w:sz="4" w:space="0" w:color="000000"/>
              <w:left w:val="nil"/>
              <w:bottom w:val="nil"/>
              <w:right w:val="nil"/>
            </w:tcBorders>
          </w:tcPr>
          <w:p w14:paraId="0CA0EF4C"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3768</w:t>
            </w:r>
          </w:p>
        </w:tc>
        <w:tc>
          <w:tcPr>
            <w:tcW w:w="250" w:type="dxa"/>
            <w:tcBorders>
              <w:top w:val="single" w:sz="4" w:space="0" w:color="000000"/>
              <w:left w:val="nil"/>
              <w:bottom w:val="nil"/>
              <w:right w:val="nil"/>
            </w:tcBorders>
          </w:tcPr>
          <w:p w14:paraId="1508ED89" w14:textId="77777777" w:rsidR="00ED55AB" w:rsidRPr="00620D67" w:rsidRDefault="00ED55AB">
            <w:pPr>
              <w:widowControl w:val="0"/>
              <w:jc w:val="center"/>
              <w:rPr>
                <w:rFonts w:ascii="Times New Roman" w:hAnsi="Times New Roman" w:cs="Times New Roman"/>
                <w:color w:val="000000"/>
              </w:rPr>
            </w:pPr>
          </w:p>
        </w:tc>
        <w:tc>
          <w:tcPr>
            <w:tcW w:w="1023" w:type="dxa"/>
            <w:tcBorders>
              <w:top w:val="single" w:sz="4" w:space="0" w:color="000000"/>
              <w:left w:val="nil"/>
              <w:bottom w:val="nil"/>
              <w:right w:val="nil"/>
            </w:tcBorders>
          </w:tcPr>
          <w:p w14:paraId="128D59B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3768</w:t>
            </w:r>
          </w:p>
        </w:tc>
        <w:tc>
          <w:tcPr>
            <w:tcW w:w="1149" w:type="dxa"/>
            <w:tcBorders>
              <w:top w:val="single" w:sz="4" w:space="0" w:color="000000"/>
              <w:left w:val="nil"/>
              <w:bottom w:val="nil"/>
              <w:right w:val="nil"/>
            </w:tcBorders>
          </w:tcPr>
          <w:p w14:paraId="53B79D1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3768</w:t>
            </w:r>
          </w:p>
        </w:tc>
      </w:tr>
      <w:tr w:rsidR="00ED55AB" w:rsidRPr="00620D67" w14:paraId="1F9FDBD2" w14:textId="77777777">
        <w:trPr>
          <w:trHeight w:val="20"/>
        </w:trPr>
        <w:tc>
          <w:tcPr>
            <w:tcW w:w="2041" w:type="dxa"/>
            <w:tcBorders>
              <w:top w:val="nil"/>
              <w:left w:val="nil"/>
              <w:bottom w:val="nil"/>
              <w:right w:val="nil"/>
            </w:tcBorders>
          </w:tcPr>
          <w:p w14:paraId="7170F7A1"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 xml:space="preserve">Year fixed effects </w:t>
            </w:r>
          </w:p>
        </w:tc>
        <w:tc>
          <w:tcPr>
            <w:tcW w:w="1022" w:type="dxa"/>
            <w:tcBorders>
              <w:top w:val="nil"/>
              <w:left w:val="nil"/>
              <w:bottom w:val="nil"/>
              <w:right w:val="nil"/>
            </w:tcBorders>
          </w:tcPr>
          <w:p w14:paraId="15D8D91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Yes</w:t>
            </w:r>
          </w:p>
        </w:tc>
        <w:tc>
          <w:tcPr>
            <w:tcW w:w="1142" w:type="dxa"/>
            <w:tcBorders>
              <w:top w:val="nil"/>
              <w:left w:val="nil"/>
              <w:bottom w:val="nil"/>
              <w:right w:val="nil"/>
            </w:tcBorders>
          </w:tcPr>
          <w:p w14:paraId="3B0C4B8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Yes</w:t>
            </w:r>
          </w:p>
        </w:tc>
        <w:tc>
          <w:tcPr>
            <w:tcW w:w="250" w:type="dxa"/>
            <w:tcBorders>
              <w:top w:val="nil"/>
              <w:left w:val="nil"/>
              <w:bottom w:val="nil"/>
              <w:right w:val="nil"/>
            </w:tcBorders>
          </w:tcPr>
          <w:p w14:paraId="61B93DAC"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1A7FD6F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Yes</w:t>
            </w:r>
          </w:p>
        </w:tc>
        <w:tc>
          <w:tcPr>
            <w:tcW w:w="1142" w:type="dxa"/>
            <w:tcBorders>
              <w:top w:val="nil"/>
              <w:left w:val="nil"/>
              <w:bottom w:val="nil"/>
              <w:right w:val="nil"/>
            </w:tcBorders>
          </w:tcPr>
          <w:p w14:paraId="35666F4A"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Yes</w:t>
            </w:r>
          </w:p>
        </w:tc>
        <w:tc>
          <w:tcPr>
            <w:tcW w:w="250" w:type="dxa"/>
            <w:tcBorders>
              <w:top w:val="nil"/>
              <w:left w:val="nil"/>
              <w:bottom w:val="nil"/>
              <w:right w:val="nil"/>
            </w:tcBorders>
          </w:tcPr>
          <w:p w14:paraId="35C82E25"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5B9F0720"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Yes</w:t>
            </w:r>
          </w:p>
        </w:tc>
        <w:tc>
          <w:tcPr>
            <w:tcW w:w="1149" w:type="dxa"/>
            <w:tcBorders>
              <w:top w:val="nil"/>
              <w:left w:val="nil"/>
              <w:bottom w:val="nil"/>
              <w:right w:val="nil"/>
            </w:tcBorders>
          </w:tcPr>
          <w:p w14:paraId="7EE12D9D"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Yes</w:t>
            </w:r>
          </w:p>
        </w:tc>
      </w:tr>
      <w:tr w:rsidR="00ED55AB" w:rsidRPr="00620D67" w14:paraId="4D72A791" w14:textId="77777777">
        <w:trPr>
          <w:trHeight w:val="20"/>
        </w:trPr>
        <w:tc>
          <w:tcPr>
            <w:tcW w:w="2041" w:type="dxa"/>
            <w:tcBorders>
              <w:top w:val="nil"/>
              <w:left w:val="nil"/>
              <w:bottom w:val="nil"/>
              <w:right w:val="nil"/>
            </w:tcBorders>
          </w:tcPr>
          <w:p w14:paraId="52C0BD76"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Industry fixed effects</w:t>
            </w:r>
          </w:p>
        </w:tc>
        <w:tc>
          <w:tcPr>
            <w:tcW w:w="1022" w:type="dxa"/>
            <w:tcBorders>
              <w:top w:val="nil"/>
              <w:left w:val="nil"/>
              <w:bottom w:val="nil"/>
              <w:right w:val="nil"/>
            </w:tcBorders>
          </w:tcPr>
          <w:p w14:paraId="47313E3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Yes</w:t>
            </w:r>
          </w:p>
        </w:tc>
        <w:tc>
          <w:tcPr>
            <w:tcW w:w="1142" w:type="dxa"/>
            <w:tcBorders>
              <w:top w:val="nil"/>
              <w:left w:val="nil"/>
              <w:bottom w:val="nil"/>
              <w:right w:val="nil"/>
            </w:tcBorders>
          </w:tcPr>
          <w:p w14:paraId="472CC8D4"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No</w:t>
            </w:r>
          </w:p>
        </w:tc>
        <w:tc>
          <w:tcPr>
            <w:tcW w:w="250" w:type="dxa"/>
            <w:tcBorders>
              <w:top w:val="nil"/>
              <w:left w:val="nil"/>
              <w:bottom w:val="nil"/>
              <w:right w:val="nil"/>
            </w:tcBorders>
          </w:tcPr>
          <w:p w14:paraId="1C2148BB"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43EFEDFF"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Yes</w:t>
            </w:r>
          </w:p>
        </w:tc>
        <w:tc>
          <w:tcPr>
            <w:tcW w:w="1142" w:type="dxa"/>
            <w:tcBorders>
              <w:top w:val="nil"/>
              <w:left w:val="nil"/>
              <w:bottom w:val="nil"/>
              <w:right w:val="nil"/>
            </w:tcBorders>
          </w:tcPr>
          <w:p w14:paraId="668A3516"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No</w:t>
            </w:r>
          </w:p>
        </w:tc>
        <w:tc>
          <w:tcPr>
            <w:tcW w:w="250" w:type="dxa"/>
            <w:tcBorders>
              <w:top w:val="nil"/>
              <w:left w:val="nil"/>
              <w:bottom w:val="nil"/>
              <w:right w:val="nil"/>
            </w:tcBorders>
          </w:tcPr>
          <w:p w14:paraId="5F238AF2"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71964CB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Yes</w:t>
            </w:r>
          </w:p>
        </w:tc>
        <w:tc>
          <w:tcPr>
            <w:tcW w:w="1149" w:type="dxa"/>
            <w:tcBorders>
              <w:top w:val="nil"/>
              <w:left w:val="nil"/>
              <w:bottom w:val="nil"/>
              <w:right w:val="nil"/>
            </w:tcBorders>
          </w:tcPr>
          <w:p w14:paraId="2E09EA6A"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No</w:t>
            </w:r>
          </w:p>
        </w:tc>
      </w:tr>
      <w:tr w:rsidR="00ED55AB" w:rsidRPr="00620D67" w14:paraId="2F81D536" w14:textId="77777777">
        <w:trPr>
          <w:trHeight w:val="20"/>
        </w:trPr>
        <w:tc>
          <w:tcPr>
            <w:tcW w:w="2041" w:type="dxa"/>
            <w:tcBorders>
              <w:top w:val="nil"/>
              <w:left w:val="nil"/>
              <w:bottom w:val="nil"/>
              <w:right w:val="nil"/>
            </w:tcBorders>
          </w:tcPr>
          <w:p w14:paraId="42935552"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Pseudo R-square</w:t>
            </w:r>
          </w:p>
        </w:tc>
        <w:tc>
          <w:tcPr>
            <w:tcW w:w="1022" w:type="dxa"/>
            <w:tcBorders>
              <w:top w:val="nil"/>
              <w:left w:val="nil"/>
              <w:bottom w:val="nil"/>
              <w:right w:val="nil"/>
            </w:tcBorders>
          </w:tcPr>
          <w:p w14:paraId="293CF6FE"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0.327</w:t>
            </w:r>
          </w:p>
        </w:tc>
        <w:tc>
          <w:tcPr>
            <w:tcW w:w="1142" w:type="dxa"/>
            <w:tcBorders>
              <w:top w:val="nil"/>
              <w:left w:val="nil"/>
              <w:bottom w:val="nil"/>
              <w:right w:val="nil"/>
            </w:tcBorders>
          </w:tcPr>
          <w:p w14:paraId="22DC3DB3"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7637C42E"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546E15D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0.330</w:t>
            </w:r>
          </w:p>
        </w:tc>
        <w:tc>
          <w:tcPr>
            <w:tcW w:w="1142" w:type="dxa"/>
            <w:tcBorders>
              <w:top w:val="nil"/>
              <w:left w:val="nil"/>
              <w:bottom w:val="nil"/>
              <w:right w:val="nil"/>
            </w:tcBorders>
          </w:tcPr>
          <w:p w14:paraId="1E48C022" w14:textId="77777777" w:rsidR="00ED55AB" w:rsidRPr="00620D67" w:rsidRDefault="00ED55AB">
            <w:pPr>
              <w:widowControl w:val="0"/>
              <w:jc w:val="center"/>
              <w:rPr>
                <w:rFonts w:ascii="Times New Roman" w:hAnsi="Times New Roman" w:cs="Times New Roman"/>
                <w:color w:val="000000"/>
              </w:rPr>
            </w:pPr>
          </w:p>
        </w:tc>
        <w:tc>
          <w:tcPr>
            <w:tcW w:w="250" w:type="dxa"/>
            <w:tcBorders>
              <w:top w:val="nil"/>
              <w:left w:val="nil"/>
              <w:bottom w:val="nil"/>
              <w:right w:val="nil"/>
            </w:tcBorders>
          </w:tcPr>
          <w:p w14:paraId="67FFA8D3"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55FC83A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0.328</w:t>
            </w:r>
          </w:p>
        </w:tc>
        <w:tc>
          <w:tcPr>
            <w:tcW w:w="1149" w:type="dxa"/>
            <w:tcBorders>
              <w:top w:val="nil"/>
              <w:left w:val="nil"/>
              <w:bottom w:val="nil"/>
              <w:right w:val="nil"/>
            </w:tcBorders>
          </w:tcPr>
          <w:p w14:paraId="5352EE03" w14:textId="77777777" w:rsidR="00ED55AB" w:rsidRPr="00620D67" w:rsidRDefault="00ED55AB">
            <w:pPr>
              <w:widowControl w:val="0"/>
              <w:jc w:val="center"/>
              <w:rPr>
                <w:rFonts w:ascii="Times New Roman" w:hAnsi="Times New Roman" w:cs="Times New Roman"/>
                <w:color w:val="000000"/>
              </w:rPr>
            </w:pPr>
          </w:p>
        </w:tc>
      </w:tr>
      <w:tr w:rsidR="00ED55AB" w:rsidRPr="00620D67" w14:paraId="4124FDF4" w14:textId="77777777" w:rsidTr="00620D67">
        <w:trPr>
          <w:trHeight w:val="20"/>
        </w:trPr>
        <w:tc>
          <w:tcPr>
            <w:tcW w:w="2041" w:type="dxa"/>
            <w:tcBorders>
              <w:top w:val="nil"/>
              <w:left w:val="nil"/>
              <w:bottom w:val="nil"/>
              <w:right w:val="nil"/>
            </w:tcBorders>
          </w:tcPr>
          <w:p w14:paraId="22DD5694"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R-square</w:t>
            </w:r>
          </w:p>
        </w:tc>
        <w:tc>
          <w:tcPr>
            <w:tcW w:w="1022" w:type="dxa"/>
            <w:tcBorders>
              <w:top w:val="nil"/>
              <w:left w:val="nil"/>
              <w:bottom w:val="nil"/>
              <w:right w:val="nil"/>
            </w:tcBorders>
          </w:tcPr>
          <w:p w14:paraId="204F3D11"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1AE66BBA"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0.650</w:t>
            </w:r>
          </w:p>
        </w:tc>
        <w:tc>
          <w:tcPr>
            <w:tcW w:w="250" w:type="dxa"/>
            <w:tcBorders>
              <w:top w:val="nil"/>
              <w:left w:val="nil"/>
              <w:bottom w:val="nil"/>
              <w:right w:val="nil"/>
            </w:tcBorders>
          </w:tcPr>
          <w:p w14:paraId="14BF7B0A"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nil"/>
              <w:right w:val="nil"/>
            </w:tcBorders>
          </w:tcPr>
          <w:p w14:paraId="10DFF884" w14:textId="77777777" w:rsidR="00ED55AB" w:rsidRPr="00620D67" w:rsidRDefault="00ED55AB">
            <w:pPr>
              <w:widowControl w:val="0"/>
              <w:jc w:val="center"/>
              <w:rPr>
                <w:rFonts w:ascii="Times New Roman" w:hAnsi="Times New Roman" w:cs="Times New Roman"/>
                <w:color w:val="000000"/>
              </w:rPr>
            </w:pPr>
          </w:p>
        </w:tc>
        <w:tc>
          <w:tcPr>
            <w:tcW w:w="1142" w:type="dxa"/>
            <w:tcBorders>
              <w:top w:val="nil"/>
              <w:left w:val="nil"/>
              <w:bottom w:val="nil"/>
              <w:right w:val="nil"/>
            </w:tcBorders>
          </w:tcPr>
          <w:p w14:paraId="7B4D972C"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0.649</w:t>
            </w:r>
          </w:p>
        </w:tc>
        <w:tc>
          <w:tcPr>
            <w:tcW w:w="250" w:type="dxa"/>
            <w:tcBorders>
              <w:top w:val="nil"/>
              <w:left w:val="nil"/>
              <w:bottom w:val="nil"/>
              <w:right w:val="nil"/>
            </w:tcBorders>
          </w:tcPr>
          <w:p w14:paraId="6AAD6E2A"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nil"/>
              <w:right w:val="nil"/>
            </w:tcBorders>
          </w:tcPr>
          <w:p w14:paraId="1A6832C7" w14:textId="77777777" w:rsidR="00ED55AB" w:rsidRPr="00620D67" w:rsidRDefault="00ED55AB">
            <w:pPr>
              <w:widowControl w:val="0"/>
              <w:jc w:val="center"/>
              <w:rPr>
                <w:rFonts w:ascii="Times New Roman" w:hAnsi="Times New Roman" w:cs="Times New Roman"/>
                <w:color w:val="000000"/>
              </w:rPr>
            </w:pPr>
          </w:p>
        </w:tc>
        <w:tc>
          <w:tcPr>
            <w:tcW w:w="1149" w:type="dxa"/>
            <w:tcBorders>
              <w:top w:val="nil"/>
              <w:left w:val="nil"/>
              <w:bottom w:val="nil"/>
              <w:right w:val="nil"/>
            </w:tcBorders>
          </w:tcPr>
          <w:p w14:paraId="2A70B6E3"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0.647</w:t>
            </w:r>
          </w:p>
        </w:tc>
      </w:tr>
      <w:tr w:rsidR="00ED55AB" w:rsidRPr="00620D67" w14:paraId="1F0676F7" w14:textId="77777777" w:rsidTr="00620D67">
        <w:trPr>
          <w:trHeight w:val="20"/>
        </w:trPr>
        <w:tc>
          <w:tcPr>
            <w:tcW w:w="2041" w:type="dxa"/>
            <w:tcBorders>
              <w:top w:val="nil"/>
              <w:left w:val="nil"/>
              <w:bottom w:val="single" w:sz="4" w:space="0" w:color="000000"/>
              <w:right w:val="nil"/>
            </w:tcBorders>
          </w:tcPr>
          <w:p w14:paraId="432F4B2A" w14:textId="77777777" w:rsidR="00ED55AB" w:rsidRPr="00620D67" w:rsidRDefault="00000000">
            <w:pPr>
              <w:widowControl w:val="0"/>
              <w:rPr>
                <w:rFonts w:ascii="Times New Roman" w:hAnsi="Times New Roman" w:cs="Times New Roman"/>
                <w:color w:val="000000"/>
              </w:rPr>
            </w:pPr>
            <w:r w:rsidRPr="00620D67">
              <w:rPr>
                <w:rFonts w:ascii="Times New Roman" w:hAnsi="Times New Roman" w:cs="Times New Roman"/>
                <w:color w:val="000000"/>
              </w:rPr>
              <w:t>F statistic p-value</w:t>
            </w:r>
          </w:p>
        </w:tc>
        <w:tc>
          <w:tcPr>
            <w:tcW w:w="1022" w:type="dxa"/>
            <w:tcBorders>
              <w:top w:val="nil"/>
              <w:left w:val="nil"/>
              <w:bottom w:val="single" w:sz="4" w:space="0" w:color="000000"/>
              <w:right w:val="nil"/>
            </w:tcBorders>
          </w:tcPr>
          <w:p w14:paraId="086355B7"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0.000</w:t>
            </w:r>
          </w:p>
        </w:tc>
        <w:tc>
          <w:tcPr>
            <w:tcW w:w="1142" w:type="dxa"/>
            <w:tcBorders>
              <w:top w:val="nil"/>
              <w:left w:val="nil"/>
              <w:bottom w:val="single" w:sz="4" w:space="0" w:color="000000"/>
              <w:right w:val="nil"/>
            </w:tcBorders>
          </w:tcPr>
          <w:p w14:paraId="65DBFD95"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0.000</w:t>
            </w:r>
          </w:p>
        </w:tc>
        <w:tc>
          <w:tcPr>
            <w:tcW w:w="250" w:type="dxa"/>
            <w:tcBorders>
              <w:top w:val="nil"/>
              <w:left w:val="nil"/>
              <w:bottom w:val="single" w:sz="4" w:space="0" w:color="000000"/>
              <w:right w:val="nil"/>
            </w:tcBorders>
          </w:tcPr>
          <w:p w14:paraId="439C2E7F" w14:textId="77777777" w:rsidR="00ED55AB" w:rsidRPr="00620D67" w:rsidRDefault="00ED55AB">
            <w:pPr>
              <w:widowControl w:val="0"/>
              <w:jc w:val="center"/>
              <w:rPr>
                <w:rFonts w:ascii="Times New Roman" w:hAnsi="Times New Roman" w:cs="Times New Roman"/>
                <w:color w:val="000000"/>
              </w:rPr>
            </w:pPr>
          </w:p>
        </w:tc>
        <w:tc>
          <w:tcPr>
            <w:tcW w:w="1021" w:type="dxa"/>
            <w:tcBorders>
              <w:top w:val="nil"/>
              <w:left w:val="nil"/>
              <w:bottom w:val="single" w:sz="4" w:space="0" w:color="000000"/>
              <w:right w:val="nil"/>
            </w:tcBorders>
          </w:tcPr>
          <w:p w14:paraId="59B0912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0.000</w:t>
            </w:r>
          </w:p>
        </w:tc>
        <w:tc>
          <w:tcPr>
            <w:tcW w:w="1142" w:type="dxa"/>
            <w:tcBorders>
              <w:top w:val="nil"/>
              <w:left w:val="nil"/>
              <w:bottom w:val="single" w:sz="4" w:space="0" w:color="000000"/>
              <w:right w:val="nil"/>
            </w:tcBorders>
          </w:tcPr>
          <w:p w14:paraId="65BD8F42"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0.000</w:t>
            </w:r>
          </w:p>
        </w:tc>
        <w:tc>
          <w:tcPr>
            <w:tcW w:w="250" w:type="dxa"/>
            <w:tcBorders>
              <w:top w:val="nil"/>
              <w:left w:val="nil"/>
              <w:bottom w:val="single" w:sz="4" w:space="0" w:color="000000"/>
              <w:right w:val="nil"/>
            </w:tcBorders>
          </w:tcPr>
          <w:p w14:paraId="342DCE1D" w14:textId="77777777" w:rsidR="00ED55AB" w:rsidRPr="00620D67" w:rsidRDefault="00ED55AB">
            <w:pPr>
              <w:widowControl w:val="0"/>
              <w:jc w:val="center"/>
              <w:rPr>
                <w:rFonts w:ascii="Times New Roman" w:hAnsi="Times New Roman" w:cs="Times New Roman"/>
                <w:color w:val="000000"/>
              </w:rPr>
            </w:pPr>
          </w:p>
        </w:tc>
        <w:tc>
          <w:tcPr>
            <w:tcW w:w="1023" w:type="dxa"/>
            <w:tcBorders>
              <w:top w:val="nil"/>
              <w:left w:val="nil"/>
              <w:bottom w:val="single" w:sz="4" w:space="0" w:color="000000"/>
              <w:right w:val="nil"/>
            </w:tcBorders>
          </w:tcPr>
          <w:p w14:paraId="5C49010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0.000</w:t>
            </w:r>
          </w:p>
        </w:tc>
        <w:tc>
          <w:tcPr>
            <w:tcW w:w="1149" w:type="dxa"/>
            <w:tcBorders>
              <w:top w:val="nil"/>
              <w:left w:val="nil"/>
              <w:bottom w:val="single" w:sz="4" w:space="0" w:color="000000"/>
              <w:right w:val="nil"/>
            </w:tcBorders>
          </w:tcPr>
          <w:p w14:paraId="77B96938" w14:textId="77777777" w:rsidR="00ED55AB" w:rsidRPr="00620D67" w:rsidRDefault="00000000">
            <w:pPr>
              <w:widowControl w:val="0"/>
              <w:jc w:val="center"/>
              <w:rPr>
                <w:rFonts w:ascii="Times New Roman" w:hAnsi="Times New Roman" w:cs="Times New Roman"/>
                <w:color w:val="000000"/>
              </w:rPr>
            </w:pPr>
            <w:r w:rsidRPr="00620D67">
              <w:rPr>
                <w:rFonts w:ascii="Times New Roman" w:hAnsi="Times New Roman" w:cs="Times New Roman"/>
                <w:color w:val="000000"/>
              </w:rPr>
              <w:t>0.000</w:t>
            </w:r>
          </w:p>
        </w:tc>
      </w:tr>
      <w:tr w:rsidR="00ED55AB" w:rsidRPr="00620D67" w14:paraId="0CC332C9" w14:textId="77777777" w:rsidTr="00620D67">
        <w:trPr>
          <w:trHeight w:val="311"/>
        </w:trPr>
        <w:tc>
          <w:tcPr>
            <w:tcW w:w="9040" w:type="dxa"/>
            <w:gridSpan w:val="9"/>
            <w:tcBorders>
              <w:top w:val="single" w:sz="4" w:space="0" w:color="000000"/>
              <w:left w:val="nil"/>
              <w:bottom w:val="nil"/>
              <w:right w:val="nil"/>
            </w:tcBorders>
          </w:tcPr>
          <w:p w14:paraId="560EB1AE" w14:textId="77777777" w:rsidR="00ED55AB" w:rsidRPr="00620D67" w:rsidRDefault="00000000">
            <w:pPr>
              <w:widowControl w:val="0"/>
              <w:jc w:val="both"/>
              <w:rPr>
                <w:rFonts w:ascii="Times New Roman" w:hAnsi="Times New Roman" w:cs="Times New Roman"/>
                <w:color w:val="000000"/>
              </w:rPr>
            </w:pPr>
            <w:r w:rsidRPr="00620D67">
              <w:rPr>
                <w:rFonts w:ascii="Times New Roman" w:hAnsi="Times New Roman" w:cs="Times New Roman"/>
                <w:color w:val="000000"/>
              </w:rPr>
              <w:t xml:space="preserve">This table presents how government investors, foreign investors, and family investors respond to financial sanctions in terms of on ESG performance, using the Hackman two-stage method. All continuous variables are winsorised at the 1st and 99th percentiles to address potential outliers. The definitions of the variables are provided in Appendix A.  </w:t>
            </w:r>
            <w:r w:rsidRPr="00620D67">
              <w:rPr>
                <w:rFonts w:ascii="Times New Roman" w:hAnsi="Times New Roman" w:cs="Times New Roman"/>
                <w:i/>
                <w:color w:val="000000"/>
              </w:rPr>
              <w:t>t-</w:t>
            </w:r>
            <w:r w:rsidRPr="00620D67">
              <w:rPr>
                <w:rFonts w:ascii="Times New Roman" w:hAnsi="Times New Roman" w:cs="Times New Roman"/>
                <w:color w:val="000000"/>
              </w:rPr>
              <w:t xml:space="preserve">statistics are presented in parentheses. </w:t>
            </w:r>
            <w:r w:rsidRPr="00620D67">
              <w:rPr>
                <w:rFonts w:ascii="Times New Roman" w:hAnsi="Times New Roman" w:cs="Times New Roman"/>
                <w:color w:val="000000"/>
                <w:vertAlign w:val="superscript"/>
              </w:rPr>
              <w:t>*</w:t>
            </w:r>
            <w:r w:rsidRPr="00620D67">
              <w:rPr>
                <w:rFonts w:ascii="Times New Roman" w:hAnsi="Times New Roman" w:cs="Times New Roman"/>
                <w:color w:val="000000"/>
              </w:rPr>
              <w:t xml:space="preserve"> </w:t>
            </w:r>
            <w:r w:rsidRPr="00620D67">
              <w:rPr>
                <w:rFonts w:ascii="Times New Roman" w:hAnsi="Times New Roman" w:cs="Times New Roman"/>
                <w:i/>
                <w:color w:val="000000"/>
              </w:rPr>
              <w:t>p</w:t>
            </w:r>
            <w:r w:rsidRPr="00620D67">
              <w:rPr>
                <w:rFonts w:ascii="Times New Roman" w:hAnsi="Times New Roman" w:cs="Times New Roman"/>
                <w:color w:val="000000"/>
              </w:rPr>
              <w:t xml:space="preserve"> &lt; 0.1, </w:t>
            </w:r>
            <w:r w:rsidRPr="00620D67">
              <w:rPr>
                <w:rFonts w:ascii="Times New Roman" w:hAnsi="Times New Roman" w:cs="Times New Roman"/>
                <w:color w:val="000000"/>
                <w:vertAlign w:val="superscript"/>
              </w:rPr>
              <w:t>**</w:t>
            </w:r>
            <w:r w:rsidRPr="00620D67">
              <w:rPr>
                <w:rFonts w:ascii="Times New Roman" w:hAnsi="Times New Roman" w:cs="Times New Roman"/>
                <w:color w:val="000000"/>
              </w:rPr>
              <w:t xml:space="preserve"> </w:t>
            </w:r>
            <w:r w:rsidRPr="00620D67">
              <w:rPr>
                <w:rFonts w:ascii="Times New Roman" w:hAnsi="Times New Roman" w:cs="Times New Roman"/>
                <w:i/>
                <w:color w:val="000000"/>
              </w:rPr>
              <w:t>p</w:t>
            </w:r>
            <w:r w:rsidRPr="00620D67">
              <w:rPr>
                <w:rFonts w:ascii="Times New Roman" w:hAnsi="Times New Roman" w:cs="Times New Roman"/>
                <w:color w:val="000000"/>
              </w:rPr>
              <w:t xml:space="preserve"> &lt; 0.05, </w:t>
            </w:r>
            <w:r w:rsidRPr="00620D67">
              <w:rPr>
                <w:rFonts w:ascii="Times New Roman" w:hAnsi="Times New Roman" w:cs="Times New Roman"/>
                <w:color w:val="000000"/>
                <w:vertAlign w:val="superscript"/>
              </w:rPr>
              <w:t>***</w:t>
            </w:r>
            <w:r w:rsidRPr="00620D67">
              <w:rPr>
                <w:rFonts w:ascii="Times New Roman" w:hAnsi="Times New Roman" w:cs="Times New Roman"/>
                <w:color w:val="000000"/>
              </w:rPr>
              <w:t xml:space="preserve"> </w:t>
            </w:r>
            <w:r w:rsidRPr="00620D67">
              <w:rPr>
                <w:rFonts w:ascii="Times New Roman" w:hAnsi="Times New Roman" w:cs="Times New Roman"/>
                <w:i/>
                <w:color w:val="000000"/>
              </w:rPr>
              <w:t>p</w:t>
            </w:r>
            <w:r w:rsidRPr="00620D67">
              <w:rPr>
                <w:rFonts w:ascii="Times New Roman" w:hAnsi="Times New Roman" w:cs="Times New Roman"/>
                <w:color w:val="000000"/>
              </w:rPr>
              <w:t xml:space="preserve"> &lt; 0.01.</w:t>
            </w:r>
          </w:p>
        </w:tc>
      </w:tr>
    </w:tbl>
    <w:p w14:paraId="378002F1" w14:textId="77777777" w:rsidR="00ED55AB" w:rsidRPr="00620D67" w:rsidRDefault="00ED55AB">
      <w:pPr>
        <w:tabs>
          <w:tab w:val="left" w:pos="2350"/>
        </w:tabs>
        <w:rPr>
          <w:rFonts w:ascii="Times New Roman" w:hAnsi="Times New Roman" w:cs="Times New Roman"/>
          <w:color w:val="000000"/>
          <w:sz w:val="24"/>
          <w:szCs w:val="24"/>
        </w:rPr>
      </w:pPr>
    </w:p>
    <w:p w14:paraId="44FD9AB0" w14:textId="77777777" w:rsidR="00ED55AB" w:rsidRPr="00620D67" w:rsidRDefault="00ED55AB">
      <w:pPr>
        <w:tabs>
          <w:tab w:val="left" w:pos="2350"/>
        </w:tabs>
        <w:rPr>
          <w:rFonts w:ascii="Times New Roman" w:hAnsi="Times New Roman" w:cs="Times New Roman"/>
          <w:color w:val="000000"/>
          <w:sz w:val="24"/>
          <w:szCs w:val="24"/>
        </w:rPr>
      </w:pPr>
    </w:p>
    <w:tbl>
      <w:tblPr>
        <w:tblStyle w:val="a6"/>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206"/>
        <w:gridCol w:w="1047"/>
        <w:gridCol w:w="271"/>
        <w:gridCol w:w="1039"/>
        <w:gridCol w:w="1052"/>
        <w:gridCol w:w="272"/>
        <w:gridCol w:w="1039"/>
        <w:gridCol w:w="1115"/>
      </w:tblGrid>
      <w:tr w:rsidR="00ED55AB" w:rsidRPr="00620D67" w14:paraId="15405385" w14:textId="77777777" w:rsidTr="00620D67">
        <w:tc>
          <w:tcPr>
            <w:tcW w:w="9026" w:type="dxa"/>
            <w:gridSpan w:val="9"/>
            <w:tcBorders>
              <w:top w:val="nil"/>
              <w:left w:val="nil"/>
              <w:bottom w:val="single" w:sz="4" w:space="0" w:color="000000"/>
              <w:right w:val="nil"/>
            </w:tcBorders>
          </w:tcPr>
          <w:p w14:paraId="5024222F" w14:textId="77777777" w:rsidR="00ED55AB" w:rsidRPr="00620D67" w:rsidRDefault="00000000" w:rsidP="00620D67">
            <w:pPr>
              <w:pageBreakBefore/>
              <w:widowControl w:val="0"/>
              <w:jc w:val="both"/>
              <w:rPr>
                <w:rFonts w:ascii="Times New Roman" w:hAnsi="Times New Roman" w:cs="Times New Roman"/>
              </w:rPr>
            </w:pPr>
            <w:r w:rsidRPr="00620D67">
              <w:rPr>
                <w:rFonts w:ascii="Times New Roman" w:hAnsi="Times New Roman" w:cs="Times New Roman"/>
                <w:b/>
              </w:rPr>
              <w:lastRenderedPageBreak/>
              <w:t xml:space="preserve">Table 8 </w:t>
            </w:r>
            <w:r w:rsidRPr="00620D67">
              <w:rPr>
                <w:rFonts w:ascii="Times New Roman" w:hAnsi="Times New Roman" w:cs="Times New Roman"/>
              </w:rPr>
              <w:t>ESG performance, investor ownership, and financial sanctions (2SLS method)</w:t>
            </w:r>
          </w:p>
        </w:tc>
      </w:tr>
      <w:tr w:rsidR="00ED55AB" w:rsidRPr="00620D67" w14:paraId="47E57387" w14:textId="77777777" w:rsidTr="00620D67">
        <w:tc>
          <w:tcPr>
            <w:tcW w:w="1985" w:type="dxa"/>
            <w:tcBorders>
              <w:top w:val="single" w:sz="4" w:space="0" w:color="000000"/>
              <w:left w:val="nil"/>
              <w:bottom w:val="nil"/>
              <w:right w:val="nil"/>
            </w:tcBorders>
          </w:tcPr>
          <w:p w14:paraId="5FD0E51D" w14:textId="77777777" w:rsidR="00ED55AB" w:rsidRPr="00620D67" w:rsidRDefault="00ED55AB">
            <w:pPr>
              <w:widowControl w:val="0"/>
              <w:rPr>
                <w:rFonts w:ascii="Times New Roman" w:hAnsi="Times New Roman" w:cs="Times New Roman"/>
              </w:rPr>
            </w:pPr>
          </w:p>
        </w:tc>
        <w:tc>
          <w:tcPr>
            <w:tcW w:w="1206" w:type="dxa"/>
            <w:tcBorders>
              <w:top w:val="single" w:sz="4" w:space="0" w:color="000000"/>
              <w:left w:val="nil"/>
              <w:bottom w:val="single" w:sz="4" w:space="0" w:color="000000"/>
              <w:right w:val="nil"/>
            </w:tcBorders>
          </w:tcPr>
          <w:p w14:paraId="6BF2748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Step 1</w:t>
            </w:r>
          </w:p>
        </w:tc>
        <w:tc>
          <w:tcPr>
            <w:tcW w:w="1047" w:type="dxa"/>
            <w:tcBorders>
              <w:top w:val="single" w:sz="4" w:space="0" w:color="000000"/>
              <w:left w:val="nil"/>
              <w:bottom w:val="single" w:sz="4" w:space="0" w:color="000000"/>
              <w:right w:val="nil"/>
            </w:tcBorders>
          </w:tcPr>
          <w:p w14:paraId="4F6D6DEE"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Step 2</w:t>
            </w:r>
          </w:p>
        </w:tc>
        <w:tc>
          <w:tcPr>
            <w:tcW w:w="271" w:type="dxa"/>
            <w:tcBorders>
              <w:top w:val="single" w:sz="4" w:space="0" w:color="000000"/>
              <w:left w:val="nil"/>
              <w:bottom w:val="nil"/>
              <w:right w:val="nil"/>
            </w:tcBorders>
          </w:tcPr>
          <w:p w14:paraId="341F2C49" w14:textId="77777777" w:rsidR="00ED55AB" w:rsidRPr="00620D67" w:rsidRDefault="00ED55AB">
            <w:pPr>
              <w:widowControl w:val="0"/>
              <w:jc w:val="center"/>
              <w:rPr>
                <w:rFonts w:ascii="Times New Roman" w:hAnsi="Times New Roman" w:cs="Times New Roman"/>
              </w:rPr>
            </w:pPr>
          </w:p>
        </w:tc>
        <w:tc>
          <w:tcPr>
            <w:tcW w:w="1039" w:type="dxa"/>
            <w:tcBorders>
              <w:top w:val="single" w:sz="4" w:space="0" w:color="000000"/>
              <w:left w:val="nil"/>
              <w:bottom w:val="single" w:sz="4" w:space="0" w:color="000000"/>
              <w:right w:val="nil"/>
            </w:tcBorders>
          </w:tcPr>
          <w:p w14:paraId="2AF2CAC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Step 1</w:t>
            </w:r>
          </w:p>
        </w:tc>
        <w:tc>
          <w:tcPr>
            <w:tcW w:w="1052" w:type="dxa"/>
            <w:tcBorders>
              <w:top w:val="single" w:sz="4" w:space="0" w:color="000000"/>
              <w:left w:val="nil"/>
              <w:bottom w:val="single" w:sz="4" w:space="0" w:color="000000"/>
              <w:right w:val="nil"/>
            </w:tcBorders>
          </w:tcPr>
          <w:p w14:paraId="3F5A217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Step 2</w:t>
            </w:r>
          </w:p>
        </w:tc>
        <w:tc>
          <w:tcPr>
            <w:tcW w:w="272" w:type="dxa"/>
            <w:tcBorders>
              <w:top w:val="single" w:sz="4" w:space="0" w:color="000000"/>
              <w:left w:val="nil"/>
              <w:bottom w:val="nil"/>
              <w:right w:val="nil"/>
            </w:tcBorders>
          </w:tcPr>
          <w:p w14:paraId="7FC29EA7" w14:textId="77777777" w:rsidR="00ED55AB" w:rsidRPr="00620D67" w:rsidRDefault="00ED55AB">
            <w:pPr>
              <w:widowControl w:val="0"/>
              <w:jc w:val="center"/>
              <w:rPr>
                <w:rFonts w:ascii="Times New Roman" w:hAnsi="Times New Roman" w:cs="Times New Roman"/>
              </w:rPr>
            </w:pPr>
          </w:p>
        </w:tc>
        <w:tc>
          <w:tcPr>
            <w:tcW w:w="1039" w:type="dxa"/>
            <w:tcBorders>
              <w:top w:val="single" w:sz="4" w:space="0" w:color="000000"/>
              <w:left w:val="nil"/>
              <w:bottom w:val="single" w:sz="4" w:space="0" w:color="000000"/>
              <w:right w:val="nil"/>
            </w:tcBorders>
          </w:tcPr>
          <w:p w14:paraId="684D775C"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Step 1</w:t>
            </w:r>
          </w:p>
        </w:tc>
        <w:tc>
          <w:tcPr>
            <w:tcW w:w="1115" w:type="dxa"/>
            <w:tcBorders>
              <w:top w:val="single" w:sz="4" w:space="0" w:color="000000"/>
              <w:left w:val="nil"/>
              <w:bottom w:val="single" w:sz="4" w:space="0" w:color="000000"/>
              <w:right w:val="nil"/>
            </w:tcBorders>
          </w:tcPr>
          <w:p w14:paraId="7EE8E6A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Step 2</w:t>
            </w:r>
          </w:p>
        </w:tc>
      </w:tr>
      <w:tr w:rsidR="00ED55AB" w:rsidRPr="00620D67" w14:paraId="36FAE885" w14:textId="77777777" w:rsidTr="00620D67">
        <w:tc>
          <w:tcPr>
            <w:tcW w:w="1985" w:type="dxa"/>
            <w:tcBorders>
              <w:top w:val="nil"/>
              <w:left w:val="nil"/>
              <w:bottom w:val="nil"/>
              <w:right w:val="nil"/>
            </w:tcBorders>
          </w:tcPr>
          <w:p w14:paraId="488DDA62" w14:textId="77777777" w:rsidR="00ED55AB" w:rsidRPr="00620D67" w:rsidRDefault="00ED55AB">
            <w:pPr>
              <w:widowControl w:val="0"/>
              <w:rPr>
                <w:rFonts w:ascii="Times New Roman" w:hAnsi="Times New Roman" w:cs="Times New Roman"/>
              </w:rPr>
            </w:pPr>
          </w:p>
        </w:tc>
        <w:tc>
          <w:tcPr>
            <w:tcW w:w="1206" w:type="dxa"/>
            <w:tcBorders>
              <w:top w:val="single" w:sz="4" w:space="0" w:color="000000"/>
              <w:left w:val="nil"/>
              <w:bottom w:val="nil"/>
              <w:right w:val="nil"/>
            </w:tcBorders>
          </w:tcPr>
          <w:p w14:paraId="04FFC15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b/>
              </w:rPr>
              <w:t>Model 1</w:t>
            </w:r>
          </w:p>
        </w:tc>
        <w:tc>
          <w:tcPr>
            <w:tcW w:w="1047" w:type="dxa"/>
            <w:tcBorders>
              <w:top w:val="single" w:sz="4" w:space="0" w:color="000000"/>
              <w:left w:val="nil"/>
              <w:bottom w:val="nil"/>
              <w:right w:val="nil"/>
            </w:tcBorders>
          </w:tcPr>
          <w:p w14:paraId="62A9C581"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b/>
              </w:rPr>
              <w:t>Model 2</w:t>
            </w:r>
          </w:p>
        </w:tc>
        <w:tc>
          <w:tcPr>
            <w:tcW w:w="271" w:type="dxa"/>
            <w:tcBorders>
              <w:top w:val="nil"/>
              <w:left w:val="nil"/>
              <w:bottom w:val="nil"/>
              <w:right w:val="nil"/>
            </w:tcBorders>
          </w:tcPr>
          <w:p w14:paraId="260AD2F6" w14:textId="77777777" w:rsidR="00ED55AB" w:rsidRPr="00620D67" w:rsidRDefault="00ED55AB">
            <w:pPr>
              <w:widowControl w:val="0"/>
              <w:jc w:val="center"/>
              <w:rPr>
                <w:rFonts w:ascii="Times New Roman" w:hAnsi="Times New Roman" w:cs="Times New Roman"/>
              </w:rPr>
            </w:pPr>
          </w:p>
        </w:tc>
        <w:tc>
          <w:tcPr>
            <w:tcW w:w="1039" w:type="dxa"/>
            <w:tcBorders>
              <w:top w:val="single" w:sz="4" w:space="0" w:color="000000"/>
              <w:left w:val="nil"/>
              <w:bottom w:val="nil"/>
              <w:right w:val="nil"/>
            </w:tcBorders>
          </w:tcPr>
          <w:p w14:paraId="084BECD4"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b/>
              </w:rPr>
              <w:t>Model 3</w:t>
            </w:r>
          </w:p>
        </w:tc>
        <w:tc>
          <w:tcPr>
            <w:tcW w:w="1052" w:type="dxa"/>
            <w:tcBorders>
              <w:top w:val="single" w:sz="4" w:space="0" w:color="000000"/>
              <w:left w:val="nil"/>
              <w:bottom w:val="nil"/>
              <w:right w:val="nil"/>
            </w:tcBorders>
          </w:tcPr>
          <w:p w14:paraId="63C9431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b/>
              </w:rPr>
              <w:t>Model 4</w:t>
            </w:r>
          </w:p>
        </w:tc>
        <w:tc>
          <w:tcPr>
            <w:tcW w:w="272" w:type="dxa"/>
            <w:tcBorders>
              <w:top w:val="nil"/>
              <w:left w:val="nil"/>
              <w:bottom w:val="nil"/>
              <w:right w:val="nil"/>
            </w:tcBorders>
          </w:tcPr>
          <w:p w14:paraId="3B201E3A" w14:textId="77777777" w:rsidR="00ED55AB" w:rsidRPr="00620D67" w:rsidRDefault="00ED55AB">
            <w:pPr>
              <w:widowControl w:val="0"/>
              <w:jc w:val="center"/>
              <w:rPr>
                <w:rFonts w:ascii="Times New Roman" w:hAnsi="Times New Roman" w:cs="Times New Roman"/>
              </w:rPr>
            </w:pPr>
          </w:p>
        </w:tc>
        <w:tc>
          <w:tcPr>
            <w:tcW w:w="1039" w:type="dxa"/>
            <w:tcBorders>
              <w:top w:val="single" w:sz="4" w:space="0" w:color="000000"/>
              <w:left w:val="nil"/>
              <w:bottom w:val="nil"/>
              <w:right w:val="nil"/>
            </w:tcBorders>
          </w:tcPr>
          <w:p w14:paraId="5A34727B"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b/>
              </w:rPr>
              <w:t>Model 5</w:t>
            </w:r>
          </w:p>
        </w:tc>
        <w:tc>
          <w:tcPr>
            <w:tcW w:w="1115" w:type="dxa"/>
            <w:tcBorders>
              <w:top w:val="single" w:sz="4" w:space="0" w:color="000000"/>
              <w:left w:val="nil"/>
              <w:bottom w:val="nil"/>
              <w:right w:val="nil"/>
            </w:tcBorders>
          </w:tcPr>
          <w:p w14:paraId="2918C99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b/>
              </w:rPr>
              <w:t>Model 6</w:t>
            </w:r>
          </w:p>
        </w:tc>
      </w:tr>
      <w:tr w:rsidR="00ED55AB" w:rsidRPr="00620D67" w14:paraId="79E30882" w14:textId="77777777" w:rsidTr="00620D67">
        <w:tc>
          <w:tcPr>
            <w:tcW w:w="1985" w:type="dxa"/>
            <w:tcBorders>
              <w:top w:val="single" w:sz="4" w:space="0" w:color="000000"/>
              <w:left w:val="nil"/>
              <w:bottom w:val="nil"/>
              <w:right w:val="nil"/>
            </w:tcBorders>
          </w:tcPr>
          <w:p w14:paraId="52B70C68"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INSTVAR</w:t>
            </w:r>
          </w:p>
        </w:tc>
        <w:tc>
          <w:tcPr>
            <w:tcW w:w="1206" w:type="dxa"/>
            <w:tcBorders>
              <w:top w:val="single" w:sz="4" w:space="0" w:color="000000"/>
              <w:left w:val="nil"/>
              <w:bottom w:val="nil"/>
              <w:right w:val="nil"/>
            </w:tcBorders>
          </w:tcPr>
          <w:p w14:paraId="5363E6AB"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1.120</w:t>
            </w:r>
            <w:r w:rsidRPr="00620D67">
              <w:rPr>
                <w:rFonts w:ascii="Times New Roman" w:hAnsi="Times New Roman" w:cs="Times New Roman"/>
                <w:vertAlign w:val="superscript"/>
              </w:rPr>
              <w:t>***</w:t>
            </w:r>
          </w:p>
        </w:tc>
        <w:tc>
          <w:tcPr>
            <w:tcW w:w="1047" w:type="dxa"/>
            <w:tcBorders>
              <w:top w:val="single" w:sz="4" w:space="0" w:color="000000"/>
              <w:left w:val="nil"/>
              <w:bottom w:val="nil"/>
              <w:right w:val="nil"/>
            </w:tcBorders>
          </w:tcPr>
          <w:p w14:paraId="3A9515BF" w14:textId="77777777" w:rsidR="00ED55AB" w:rsidRPr="00620D67" w:rsidRDefault="00ED55AB">
            <w:pPr>
              <w:widowControl w:val="0"/>
              <w:jc w:val="center"/>
              <w:rPr>
                <w:rFonts w:ascii="Times New Roman" w:hAnsi="Times New Roman" w:cs="Times New Roman"/>
              </w:rPr>
            </w:pPr>
          </w:p>
        </w:tc>
        <w:tc>
          <w:tcPr>
            <w:tcW w:w="271" w:type="dxa"/>
            <w:tcBorders>
              <w:top w:val="single" w:sz="4" w:space="0" w:color="000000"/>
              <w:left w:val="nil"/>
              <w:bottom w:val="nil"/>
              <w:right w:val="nil"/>
            </w:tcBorders>
          </w:tcPr>
          <w:p w14:paraId="0470223F" w14:textId="77777777" w:rsidR="00ED55AB" w:rsidRPr="00620D67" w:rsidRDefault="00ED55AB">
            <w:pPr>
              <w:widowControl w:val="0"/>
              <w:jc w:val="center"/>
              <w:rPr>
                <w:rFonts w:ascii="Times New Roman" w:hAnsi="Times New Roman" w:cs="Times New Roman"/>
              </w:rPr>
            </w:pPr>
          </w:p>
        </w:tc>
        <w:tc>
          <w:tcPr>
            <w:tcW w:w="1039" w:type="dxa"/>
            <w:tcBorders>
              <w:top w:val="single" w:sz="4" w:space="0" w:color="000000"/>
              <w:left w:val="nil"/>
              <w:bottom w:val="nil"/>
              <w:right w:val="nil"/>
            </w:tcBorders>
          </w:tcPr>
          <w:p w14:paraId="5CDE86E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0.993</w:t>
            </w:r>
            <w:r w:rsidRPr="00620D67">
              <w:rPr>
                <w:rFonts w:ascii="Times New Roman" w:hAnsi="Times New Roman" w:cs="Times New Roman"/>
                <w:vertAlign w:val="superscript"/>
              </w:rPr>
              <w:t>***</w:t>
            </w:r>
          </w:p>
        </w:tc>
        <w:tc>
          <w:tcPr>
            <w:tcW w:w="1052" w:type="dxa"/>
            <w:tcBorders>
              <w:top w:val="single" w:sz="4" w:space="0" w:color="000000"/>
              <w:left w:val="nil"/>
              <w:bottom w:val="nil"/>
              <w:right w:val="nil"/>
            </w:tcBorders>
          </w:tcPr>
          <w:p w14:paraId="5FEA38B6" w14:textId="77777777" w:rsidR="00ED55AB" w:rsidRPr="00620D67" w:rsidRDefault="00ED55AB">
            <w:pPr>
              <w:widowControl w:val="0"/>
              <w:jc w:val="center"/>
              <w:rPr>
                <w:rFonts w:ascii="Times New Roman" w:hAnsi="Times New Roman" w:cs="Times New Roman"/>
              </w:rPr>
            </w:pPr>
          </w:p>
        </w:tc>
        <w:tc>
          <w:tcPr>
            <w:tcW w:w="272" w:type="dxa"/>
            <w:tcBorders>
              <w:top w:val="single" w:sz="4" w:space="0" w:color="000000"/>
              <w:left w:val="nil"/>
              <w:bottom w:val="nil"/>
              <w:right w:val="nil"/>
            </w:tcBorders>
          </w:tcPr>
          <w:p w14:paraId="378E946E" w14:textId="77777777" w:rsidR="00ED55AB" w:rsidRPr="00620D67" w:rsidRDefault="00ED55AB">
            <w:pPr>
              <w:widowControl w:val="0"/>
              <w:jc w:val="center"/>
              <w:rPr>
                <w:rFonts w:ascii="Times New Roman" w:hAnsi="Times New Roman" w:cs="Times New Roman"/>
              </w:rPr>
            </w:pPr>
          </w:p>
        </w:tc>
        <w:tc>
          <w:tcPr>
            <w:tcW w:w="1039" w:type="dxa"/>
            <w:tcBorders>
              <w:top w:val="single" w:sz="4" w:space="0" w:color="000000"/>
              <w:left w:val="nil"/>
              <w:bottom w:val="nil"/>
              <w:right w:val="nil"/>
            </w:tcBorders>
          </w:tcPr>
          <w:p w14:paraId="73E1128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0.812</w:t>
            </w:r>
            <w:r w:rsidRPr="00620D67">
              <w:rPr>
                <w:rFonts w:ascii="Times New Roman" w:hAnsi="Times New Roman" w:cs="Times New Roman"/>
                <w:vertAlign w:val="superscript"/>
              </w:rPr>
              <w:t>***</w:t>
            </w:r>
          </w:p>
        </w:tc>
        <w:tc>
          <w:tcPr>
            <w:tcW w:w="1115" w:type="dxa"/>
            <w:tcBorders>
              <w:top w:val="single" w:sz="4" w:space="0" w:color="000000"/>
              <w:left w:val="nil"/>
              <w:bottom w:val="nil"/>
              <w:right w:val="nil"/>
            </w:tcBorders>
          </w:tcPr>
          <w:p w14:paraId="1C90CBB1" w14:textId="77777777" w:rsidR="00ED55AB" w:rsidRPr="00620D67" w:rsidRDefault="00ED55AB">
            <w:pPr>
              <w:widowControl w:val="0"/>
              <w:jc w:val="center"/>
              <w:rPr>
                <w:rFonts w:ascii="Times New Roman" w:hAnsi="Times New Roman" w:cs="Times New Roman"/>
              </w:rPr>
            </w:pPr>
          </w:p>
        </w:tc>
      </w:tr>
      <w:tr w:rsidR="00ED55AB" w:rsidRPr="00620D67" w14:paraId="6C273CBF" w14:textId="77777777" w:rsidTr="00620D67">
        <w:tc>
          <w:tcPr>
            <w:tcW w:w="1985" w:type="dxa"/>
            <w:tcBorders>
              <w:top w:val="nil"/>
              <w:left w:val="nil"/>
              <w:bottom w:val="nil"/>
              <w:right w:val="nil"/>
            </w:tcBorders>
          </w:tcPr>
          <w:p w14:paraId="15CA60CF"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0FF0A92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(20.56)</w:t>
            </w:r>
          </w:p>
        </w:tc>
        <w:tc>
          <w:tcPr>
            <w:tcW w:w="1047" w:type="dxa"/>
            <w:tcBorders>
              <w:top w:val="nil"/>
              <w:left w:val="nil"/>
              <w:bottom w:val="nil"/>
              <w:right w:val="nil"/>
            </w:tcBorders>
          </w:tcPr>
          <w:p w14:paraId="1E965A12" w14:textId="77777777" w:rsidR="00ED55AB" w:rsidRPr="00620D67" w:rsidRDefault="00ED55AB">
            <w:pPr>
              <w:widowControl w:val="0"/>
              <w:jc w:val="center"/>
              <w:rPr>
                <w:rFonts w:ascii="Times New Roman" w:hAnsi="Times New Roman" w:cs="Times New Roman"/>
              </w:rPr>
            </w:pPr>
          </w:p>
        </w:tc>
        <w:tc>
          <w:tcPr>
            <w:tcW w:w="271" w:type="dxa"/>
            <w:tcBorders>
              <w:top w:val="nil"/>
              <w:left w:val="nil"/>
              <w:bottom w:val="nil"/>
              <w:right w:val="nil"/>
            </w:tcBorders>
          </w:tcPr>
          <w:p w14:paraId="090A25A8"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65534B9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(28.65)</w:t>
            </w:r>
          </w:p>
        </w:tc>
        <w:tc>
          <w:tcPr>
            <w:tcW w:w="1052" w:type="dxa"/>
            <w:tcBorders>
              <w:top w:val="nil"/>
              <w:left w:val="nil"/>
              <w:bottom w:val="nil"/>
              <w:right w:val="nil"/>
            </w:tcBorders>
          </w:tcPr>
          <w:p w14:paraId="4787A41D" w14:textId="77777777" w:rsidR="00ED55AB" w:rsidRPr="00620D67" w:rsidRDefault="00ED55AB">
            <w:pPr>
              <w:widowControl w:val="0"/>
              <w:jc w:val="center"/>
              <w:rPr>
                <w:rFonts w:ascii="Times New Roman" w:hAnsi="Times New Roman" w:cs="Times New Roman"/>
              </w:rPr>
            </w:pPr>
          </w:p>
        </w:tc>
        <w:tc>
          <w:tcPr>
            <w:tcW w:w="272" w:type="dxa"/>
            <w:tcBorders>
              <w:top w:val="nil"/>
              <w:left w:val="nil"/>
              <w:bottom w:val="nil"/>
              <w:right w:val="nil"/>
            </w:tcBorders>
          </w:tcPr>
          <w:p w14:paraId="39AFD895"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2A14A31F"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(27.64)</w:t>
            </w:r>
          </w:p>
        </w:tc>
        <w:tc>
          <w:tcPr>
            <w:tcW w:w="1115" w:type="dxa"/>
            <w:tcBorders>
              <w:top w:val="nil"/>
              <w:left w:val="nil"/>
              <w:bottom w:val="nil"/>
              <w:right w:val="nil"/>
            </w:tcBorders>
          </w:tcPr>
          <w:p w14:paraId="74C2B1AD" w14:textId="77777777" w:rsidR="00ED55AB" w:rsidRPr="00620D67" w:rsidRDefault="00ED55AB">
            <w:pPr>
              <w:widowControl w:val="0"/>
              <w:jc w:val="center"/>
              <w:rPr>
                <w:rFonts w:ascii="Times New Roman" w:hAnsi="Times New Roman" w:cs="Times New Roman"/>
              </w:rPr>
            </w:pPr>
          </w:p>
        </w:tc>
      </w:tr>
      <w:tr w:rsidR="00ED55AB" w:rsidRPr="00620D67" w14:paraId="3F63EA92" w14:textId="77777777" w:rsidTr="00620D67">
        <w:tc>
          <w:tcPr>
            <w:tcW w:w="1985" w:type="dxa"/>
            <w:tcBorders>
              <w:top w:val="nil"/>
              <w:left w:val="nil"/>
              <w:bottom w:val="nil"/>
              <w:right w:val="nil"/>
            </w:tcBorders>
          </w:tcPr>
          <w:p w14:paraId="385251D1"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PRDGOVOWN</w:t>
            </w:r>
          </w:p>
        </w:tc>
        <w:tc>
          <w:tcPr>
            <w:tcW w:w="1206" w:type="dxa"/>
            <w:tcBorders>
              <w:top w:val="nil"/>
              <w:left w:val="nil"/>
              <w:bottom w:val="nil"/>
              <w:right w:val="nil"/>
            </w:tcBorders>
          </w:tcPr>
          <w:p w14:paraId="49197E17"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720716E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-0.188</w:t>
            </w:r>
            <w:r w:rsidRPr="00620D67">
              <w:rPr>
                <w:rFonts w:ascii="Times New Roman" w:hAnsi="Times New Roman" w:cs="Times New Roman"/>
                <w:vertAlign w:val="superscript"/>
              </w:rPr>
              <w:t>***</w:t>
            </w:r>
          </w:p>
        </w:tc>
        <w:tc>
          <w:tcPr>
            <w:tcW w:w="271" w:type="dxa"/>
            <w:tcBorders>
              <w:top w:val="nil"/>
              <w:left w:val="nil"/>
              <w:bottom w:val="nil"/>
              <w:right w:val="nil"/>
            </w:tcBorders>
          </w:tcPr>
          <w:p w14:paraId="1506F1B1"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4672CF51"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3D884339" w14:textId="77777777" w:rsidR="00ED55AB" w:rsidRPr="00620D67" w:rsidRDefault="00ED55AB">
            <w:pPr>
              <w:widowControl w:val="0"/>
              <w:jc w:val="center"/>
              <w:rPr>
                <w:rFonts w:ascii="Times New Roman" w:hAnsi="Times New Roman" w:cs="Times New Roman"/>
              </w:rPr>
            </w:pPr>
          </w:p>
        </w:tc>
        <w:tc>
          <w:tcPr>
            <w:tcW w:w="272" w:type="dxa"/>
            <w:tcBorders>
              <w:top w:val="nil"/>
              <w:left w:val="nil"/>
              <w:bottom w:val="nil"/>
              <w:right w:val="nil"/>
            </w:tcBorders>
          </w:tcPr>
          <w:p w14:paraId="2F87B1A8"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03B74C9B"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2A02903B" w14:textId="77777777" w:rsidR="00ED55AB" w:rsidRPr="00620D67" w:rsidRDefault="00ED55AB">
            <w:pPr>
              <w:widowControl w:val="0"/>
              <w:jc w:val="center"/>
              <w:rPr>
                <w:rFonts w:ascii="Times New Roman" w:hAnsi="Times New Roman" w:cs="Times New Roman"/>
              </w:rPr>
            </w:pPr>
          </w:p>
        </w:tc>
      </w:tr>
      <w:tr w:rsidR="00ED55AB" w:rsidRPr="00620D67" w14:paraId="45CC0346" w14:textId="77777777" w:rsidTr="00620D67">
        <w:tc>
          <w:tcPr>
            <w:tcW w:w="1985" w:type="dxa"/>
            <w:tcBorders>
              <w:top w:val="nil"/>
              <w:left w:val="nil"/>
              <w:bottom w:val="nil"/>
              <w:right w:val="nil"/>
            </w:tcBorders>
          </w:tcPr>
          <w:p w14:paraId="772AB349"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3C2CE5F7"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217F04AE"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(-2.64)</w:t>
            </w:r>
          </w:p>
        </w:tc>
        <w:tc>
          <w:tcPr>
            <w:tcW w:w="271" w:type="dxa"/>
            <w:tcBorders>
              <w:top w:val="nil"/>
              <w:left w:val="nil"/>
              <w:bottom w:val="nil"/>
              <w:right w:val="nil"/>
            </w:tcBorders>
          </w:tcPr>
          <w:p w14:paraId="20E359C9"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4CF82DF0"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680739AF" w14:textId="77777777" w:rsidR="00ED55AB" w:rsidRPr="00620D67" w:rsidRDefault="00ED55AB">
            <w:pPr>
              <w:widowControl w:val="0"/>
              <w:jc w:val="center"/>
              <w:rPr>
                <w:rFonts w:ascii="Times New Roman" w:hAnsi="Times New Roman" w:cs="Times New Roman"/>
              </w:rPr>
            </w:pPr>
          </w:p>
        </w:tc>
        <w:tc>
          <w:tcPr>
            <w:tcW w:w="272" w:type="dxa"/>
            <w:tcBorders>
              <w:top w:val="nil"/>
              <w:left w:val="nil"/>
              <w:bottom w:val="nil"/>
              <w:right w:val="nil"/>
            </w:tcBorders>
          </w:tcPr>
          <w:p w14:paraId="783CE52F"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53312A85"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20390044" w14:textId="77777777" w:rsidR="00ED55AB" w:rsidRPr="00620D67" w:rsidRDefault="00ED55AB">
            <w:pPr>
              <w:widowControl w:val="0"/>
              <w:jc w:val="center"/>
              <w:rPr>
                <w:rFonts w:ascii="Times New Roman" w:hAnsi="Times New Roman" w:cs="Times New Roman"/>
              </w:rPr>
            </w:pPr>
          </w:p>
        </w:tc>
      </w:tr>
      <w:tr w:rsidR="00ED55AB" w:rsidRPr="00620D67" w14:paraId="7068D540" w14:textId="77777777" w:rsidTr="00620D67">
        <w:tc>
          <w:tcPr>
            <w:tcW w:w="1985" w:type="dxa"/>
            <w:tcBorders>
              <w:top w:val="nil"/>
              <w:left w:val="nil"/>
              <w:bottom w:val="nil"/>
              <w:right w:val="nil"/>
            </w:tcBorders>
          </w:tcPr>
          <w:p w14:paraId="3EA674B7"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PRDGOVOWN*FSANC</w:t>
            </w:r>
          </w:p>
        </w:tc>
        <w:tc>
          <w:tcPr>
            <w:tcW w:w="1206" w:type="dxa"/>
            <w:tcBorders>
              <w:top w:val="nil"/>
              <w:left w:val="nil"/>
              <w:bottom w:val="nil"/>
              <w:right w:val="nil"/>
            </w:tcBorders>
          </w:tcPr>
          <w:p w14:paraId="12D8539F"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100CA4A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-0.219</w:t>
            </w:r>
            <w:r w:rsidRPr="00620D67">
              <w:rPr>
                <w:rFonts w:ascii="Times New Roman" w:hAnsi="Times New Roman" w:cs="Times New Roman"/>
                <w:vertAlign w:val="superscript"/>
              </w:rPr>
              <w:t>***</w:t>
            </w:r>
          </w:p>
        </w:tc>
        <w:tc>
          <w:tcPr>
            <w:tcW w:w="271" w:type="dxa"/>
            <w:tcBorders>
              <w:top w:val="nil"/>
              <w:left w:val="nil"/>
              <w:bottom w:val="nil"/>
              <w:right w:val="nil"/>
            </w:tcBorders>
          </w:tcPr>
          <w:p w14:paraId="50153C63"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59BA71C3"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60AB30D6" w14:textId="77777777" w:rsidR="00ED55AB" w:rsidRPr="00620D67" w:rsidRDefault="00ED55AB">
            <w:pPr>
              <w:widowControl w:val="0"/>
              <w:jc w:val="center"/>
              <w:rPr>
                <w:rFonts w:ascii="Times New Roman" w:hAnsi="Times New Roman" w:cs="Times New Roman"/>
              </w:rPr>
            </w:pPr>
          </w:p>
        </w:tc>
        <w:tc>
          <w:tcPr>
            <w:tcW w:w="272" w:type="dxa"/>
            <w:tcBorders>
              <w:top w:val="nil"/>
              <w:left w:val="nil"/>
              <w:bottom w:val="nil"/>
              <w:right w:val="nil"/>
            </w:tcBorders>
          </w:tcPr>
          <w:p w14:paraId="227D6A45"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40629B74"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21F2886F" w14:textId="77777777" w:rsidR="00ED55AB" w:rsidRPr="00620D67" w:rsidRDefault="00ED55AB">
            <w:pPr>
              <w:widowControl w:val="0"/>
              <w:jc w:val="center"/>
              <w:rPr>
                <w:rFonts w:ascii="Times New Roman" w:hAnsi="Times New Roman" w:cs="Times New Roman"/>
              </w:rPr>
            </w:pPr>
          </w:p>
        </w:tc>
      </w:tr>
      <w:tr w:rsidR="00ED55AB" w:rsidRPr="00620D67" w14:paraId="50BFF8BB" w14:textId="77777777" w:rsidTr="00620D67">
        <w:tc>
          <w:tcPr>
            <w:tcW w:w="1985" w:type="dxa"/>
            <w:tcBorders>
              <w:top w:val="nil"/>
              <w:left w:val="nil"/>
              <w:bottom w:val="nil"/>
              <w:right w:val="nil"/>
            </w:tcBorders>
          </w:tcPr>
          <w:p w14:paraId="00C9EAAB"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5D3C63AF"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70C907F0"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(-2.61)</w:t>
            </w:r>
          </w:p>
        </w:tc>
        <w:tc>
          <w:tcPr>
            <w:tcW w:w="271" w:type="dxa"/>
            <w:tcBorders>
              <w:top w:val="nil"/>
              <w:left w:val="nil"/>
              <w:bottom w:val="nil"/>
              <w:right w:val="nil"/>
            </w:tcBorders>
          </w:tcPr>
          <w:p w14:paraId="6B4285E9"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72182212"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22DFF212" w14:textId="77777777" w:rsidR="00ED55AB" w:rsidRPr="00620D67" w:rsidRDefault="00ED55AB">
            <w:pPr>
              <w:widowControl w:val="0"/>
              <w:jc w:val="center"/>
              <w:rPr>
                <w:rFonts w:ascii="Times New Roman" w:hAnsi="Times New Roman" w:cs="Times New Roman"/>
              </w:rPr>
            </w:pPr>
          </w:p>
        </w:tc>
        <w:tc>
          <w:tcPr>
            <w:tcW w:w="272" w:type="dxa"/>
            <w:tcBorders>
              <w:top w:val="nil"/>
              <w:left w:val="nil"/>
              <w:bottom w:val="nil"/>
              <w:right w:val="nil"/>
            </w:tcBorders>
          </w:tcPr>
          <w:p w14:paraId="045654D0"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7F0072D8"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4F42CD04" w14:textId="77777777" w:rsidR="00ED55AB" w:rsidRPr="00620D67" w:rsidRDefault="00ED55AB">
            <w:pPr>
              <w:widowControl w:val="0"/>
              <w:jc w:val="center"/>
              <w:rPr>
                <w:rFonts w:ascii="Times New Roman" w:hAnsi="Times New Roman" w:cs="Times New Roman"/>
              </w:rPr>
            </w:pPr>
          </w:p>
        </w:tc>
      </w:tr>
      <w:tr w:rsidR="00ED55AB" w:rsidRPr="00620D67" w14:paraId="4889CA9E" w14:textId="77777777" w:rsidTr="00620D67">
        <w:tc>
          <w:tcPr>
            <w:tcW w:w="1985" w:type="dxa"/>
            <w:tcBorders>
              <w:top w:val="nil"/>
              <w:left w:val="nil"/>
              <w:bottom w:val="nil"/>
              <w:right w:val="nil"/>
            </w:tcBorders>
          </w:tcPr>
          <w:p w14:paraId="6FB5F572"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PRDFOROWN</w:t>
            </w:r>
          </w:p>
        </w:tc>
        <w:tc>
          <w:tcPr>
            <w:tcW w:w="1206" w:type="dxa"/>
            <w:tcBorders>
              <w:top w:val="nil"/>
              <w:left w:val="nil"/>
              <w:bottom w:val="nil"/>
              <w:right w:val="nil"/>
            </w:tcBorders>
          </w:tcPr>
          <w:p w14:paraId="32961C9D"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43D472CD" w14:textId="77777777" w:rsidR="00ED55AB" w:rsidRPr="00620D67" w:rsidRDefault="00ED55AB">
            <w:pPr>
              <w:widowControl w:val="0"/>
              <w:jc w:val="center"/>
              <w:rPr>
                <w:rFonts w:ascii="Times New Roman" w:hAnsi="Times New Roman" w:cs="Times New Roman"/>
              </w:rPr>
            </w:pPr>
          </w:p>
        </w:tc>
        <w:tc>
          <w:tcPr>
            <w:tcW w:w="271" w:type="dxa"/>
            <w:tcBorders>
              <w:top w:val="nil"/>
              <w:left w:val="nil"/>
              <w:bottom w:val="nil"/>
              <w:right w:val="nil"/>
            </w:tcBorders>
          </w:tcPr>
          <w:p w14:paraId="4844EC0D"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172096CD"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5845F56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0.106</w:t>
            </w:r>
            <w:r w:rsidRPr="00620D67">
              <w:rPr>
                <w:rFonts w:ascii="Times New Roman" w:hAnsi="Times New Roman" w:cs="Times New Roman"/>
                <w:vertAlign w:val="superscript"/>
              </w:rPr>
              <w:t>***</w:t>
            </w:r>
          </w:p>
        </w:tc>
        <w:tc>
          <w:tcPr>
            <w:tcW w:w="272" w:type="dxa"/>
            <w:tcBorders>
              <w:top w:val="nil"/>
              <w:left w:val="nil"/>
              <w:bottom w:val="nil"/>
              <w:right w:val="nil"/>
            </w:tcBorders>
          </w:tcPr>
          <w:p w14:paraId="0EE4AD2A"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75D3ECEF"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5E35945E" w14:textId="77777777" w:rsidR="00ED55AB" w:rsidRPr="00620D67" w:rsidRDefault="00ED55AB">
            <w:pPr>
              <w:widowControl w:val="0"/>
              <w:jc w:val="center"/>
              <w:rPr>
                <w:rFonts w:ascii="Times New Roman" w:hAnsi="Times New Roman" w:cs="Times New Roman"/>
              </w:rPr>
            </w:pPr>
          </w:p>
        </w:tc>
      </w:tr>
      <w:tr w:rsidR="00ED55AB" w:rsidRPr="00620D67" w14:paraId="016EF143" w14:textId="77777777" w:rsidTr="00620D67">
        <w:tc>
          <w:tcPr>
            <w:tcW w:w="1985" w:type="dxa"/>
            <w:tcBorders>
              <w:top w:val="nil"/>
              <w:left w:val="nil"/>
              <w:bottom w:val="nil"/>
              <w:right w:val="nil"/>
            </w:tcBorders>
          </w:tcPr>
          <w:p w14:paraId="692EDB86"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45A89280"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6F0904C6" w14:textId="77777777" w:rsidR="00ED55AB" w:rsidRPr="00620D67" w:rsidRDefault="00ED55AB">
            <w:pPr>
              <w:widowControl w:val="0"/>
              <w:jc w:val="center"/>
              <w:rPr>
                <w:rFonts w:ascii="Times New Roman" w:hAnsi="Times New Roman" w:cs="Times New Roman"/>
              </w:rPr>
            </w:pPr>
          </w:p>
        </w:tc>
        <w:tc>
          <w:tcPr>
            <w:tcW w:w="271" w:type="dxa"/>
            <w:tcBorders>
              <w:top w:val="nil"/>
              <w:left w:val="nil"/>
              <w:bottom w:val="nil"/>
              <w:right w:val="nil"/>
            </w:tcBorders>
          </w:tcPr>
          <w:p w14:paraId="48091CAF"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209E500D"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7471BA7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(2.79)</w:t>
            </w:r>
          </w:p>
        </w:tc>
        <w:tc>
          <w:tcPr>
            <w:tcW w:w="272" w:type="dxa"/>
            <w:tcBorders>
              <w:top w:val="nil"/>
              <w:left w:val="nil"/>
              <w:bottom w:val="nil"/>
              <w:right w:val="nil"/>
            </w:tcBorders>
          </w:tcPr>
          <w:p w14:paraId="4A0B6CD4"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335AD5C3"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3EC75E06" w14:textId="77777777" w:rsidR="00ED55AB" w:rsidRPr="00620D67" w:rsidRDefault="00ED55AB">
            <w:pPr>
              <w:widowControl w:val="0"/>
              <w:jc w:val="center"/>
              <w:rPr>
                <w:rFonts w:ascii="Times New Roman" w:hAnsi="Times New Roman" w:cs="Times New Roman"/>
              </w:rPr>
            </w:pPr>
          </w:p>
        </w:tc>
      </w:tr>
      <w:tr w:rsidR="00ED55AB" w:rsidRPr="00620D67" w14:paraId="3B9DDA1C" w14:textId="77777777" w:rsidTr="00620D67">
        <w:tc>
          <w:tcPr>
            <w:tcW w:w="1985" w:type="dxa"/>
            <w:tcBorders>
              <w:top w:val="nil"/>
              <w:left w:val="nil"/>
              <w:bottom w:val="nil"/>
              <w:right w:val="nil"/>
            </w:tcBorders>
          </w:tcPr>
          <w:p w14:paraId="182A4C18"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PRDFOROWN*FSANC</w:t>
            </w:r>
          </w:p>
        </w:tc>
        <w:tc>
          <w:tcPr>
            <w:tcW w:w="1206" w:type="dxa"/>
            <w:tcBorders>
              <w:top w:val="nil"/>
              <w:left w:val="nil"/>
              <w:bottom w:val="nil"/>
              <w:right w:val="nil"/>
            </w:tcBorders>
          </w:tcPr>
          <w:p w14:paraId="29B5E367"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41E1AB9D" w14:textId="77777777" w:rsidR="00ED55AB" w:rsidRPr="00620D67" w:rsidRDefault="00ED55AB">
            <w:pPr>
              <w:widowControl w:val="0"/>
              <w:jc w:val="center"/>
              <w:rPr>
                <w:rFonts w:ascii="Times New Roman" w:hAnsi="Times New Roman" w:cs="Times New Roman"/>
              </w:rPr>
            </w:pPr>
          </w:p>
        </w:tc>
        <w:tc>
          <w:tcPr>
            <w:tcW w:w="271" w:type="dxa"/>
            <w:tcBorders>
              <w:top w:val="nil"/>
              <w:left w:val="nil"/>
              <w:bottom w:val="nil"/>
              <w:right w:val="nil"/>
            </w:tcBorders>
          </w:tcPr>
          <w:p w14:paraId="09818948"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497C45DB"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3F90ACF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0.131</w:t>
            </w:r>
            <w:r w:rsidRPr="00620D67">
              <w:rPr>
                <w:rFonts w:ascii="Times New Roman" w:hAnsi="Times New Roman" w:cs="Times New Roman"/>
                <w:vertAlign w:val="superscript"/>
              </w:rPr>
              <w:t>***</w:t>
            </w:r>
          </w:p>
        </w:tc>
        <w:tc>
          <w:tcPr>
            <w:tcW w:w="272" w:type="dxa"/>
            <w:tcBorders>
              <w:top w:val="nil"/>
              <w:left w:val="nil"/>
              <w:bottom w:val="nil"/>
              <w:right w:val="nil"/>
            </w:tcBorders>
          </w:tcPr>
          <w:p w14:paraId="2C48415F"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6B00917B"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0FDA0FD3" w14:textId="77777777" w:rsidR="00ED55AB" w:rsidRPr="00620D67" w:rsidRDefault="00ED55AB">
            <w:pPr>
              <w:widowControl w:val="0"/>
              <w:jc w:val="center"/>
              <w:rPr>
                <w:rFonts w:ascii="Times New Roman" w:hAnsi="Times New Roman" w:cs="Times New Roman"/>
              </w:rPr>
            </w:pPr>
          </w:p>
        </w:tc>
      </w:tr>
      <w:tr w:rsidR="00ED55AB" w:rsidRPr="00620D67" w14:paraId="1BF79A98" w14:textId="77777777" w:rsidTr="00620D67">
        <w:tc>
          <w:tcPr>
            <w:tcW w:w="1985" w:type="dxa"/>
            <w:tcBorders>
              <w:top w:val="nil"/>
              <w:left w:val="nil"/>
              <w:bottom w:val="nil"/>
              <w:right w:val="nil"/>
            </w:tcBorders>
          </w:tcPr>
          <w:p w14:paraId="31C53073"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74E0822B"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63EE9604" w14:textId="77777777" w:rsidR="00ED55AB" w:rsidRPr="00620D67" w:rsidRDefault="00ED55AB">
            <w:pPr>
              <w:widowControl w:val="0"/>
              <w:jc w:val="center"/>
              <w:rPr>
                <w:rFonts w:ascii="Times New Roman" w:hAnsi="Times New Roman" w:cs="Times New Roman"/>
              </w:rPr>
            </w:pPr>
          </w:p>
        </w:tc>
        <w:tc>
          <w:tcPr>
            <w:tcW w:w="271" w:type="dxa"/>
            <w:tcBorders>
              <w:top w:val="nil"/>
              <w:left w:val="nil"/>
              <w:bottom w:val="nil"/>
              <w:right w:val="nil"/>
            </w:tcBorders>
          </w:tcPr>
          <w:p w14:paraId="52FE14F5"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7876DE5B"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033D43B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(3.33)</w:t>
            </w:r>
          </w:p>
        </w:tc>
        <w:tc>
          <w:tcPr>
            <w:tcW w:w="272" w:type="dxa"/>
            <w:tcBorders>
              <w:top w:val="nil"/>
              <w:left w:val="nil"/>
              <w:bottom w:val="nil"/>
              <w:right w:val="nil"/>
            </w:tcBorders>
          </w:tcPr>
          <w:p w14:paraId="605BAAA8"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37AECD72"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480C53CC" w14:textId="77777777" w:rsidR="00ED55AB" w:rsidRPr="00620D67" w:rsidRDefault="00ED55AB">
            <w:pPr>
              <w:widowControl w:val="0"/>
              <w:jc w:val="center"/>
              <w:rPr>
                <w:rFonts w:ascii="Times New Roman" w:hAnsi="Times New Roman" w:cs="Times New Roman"/>
              </w:rPr>
            </w:pPr>
          </w:p>
        </w:tc>
      </w:tr>
      <w:tr w:rsidR="00ED55AB" w:rsidRPr="00620D67" w14:paraId="6CB50055" w14:textId="77777777" w:rsidTr="00620D67">
        <w:tc>
          <w:tcPr>
            <w:tcW w:w="1985" w:type="dxa"/>
            <w:tcBorders>
              <w:top w:val="nil"/>
              <w:left w:val="nil"/>
              <w:bottom w:val="nil"/>
              <w:right w:val="nil"/>
            </w:tcBorders>
          </w:tcPr>
          <w:p w14:paraId="04F278C3"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PRDFAMOWN</w:t>
            </w:r>
          </w:p>
        </w:tc>
        <w:tc>
          <w:tcPr>
            <w:tcW w:w="1206" w:type="dxa"/>
            <w:tcBorders>
              <w:top w:val="nil"/>
              <w:left w:val="nil"/>
              <w:bottom w:val="nil"/>
              <w:right w:val="nil"/>
            </w:tcBorders>
          </w:tcPr>
          <w:p w14:paraId="650F8583"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1F81E708" w14:textId="77777777" w:rsidR="00ED55AB" w:rsidRPr="00620D67" w:rsidRDefault="00ED55AB">
            <w:pPr>
              <w:widowControl w:val="0"/>
              <w:jc w:val="center"/>
              <w:rPr>
                <w:rFonts w:ascii="Times New Roman" w:hAnsi="Times New Roman" w:cs="Times New Roman"/>
              </w:rPr>
            </w:pPr>
          </w:p>
        </w:tc>
        <w:tc>
          <w:tcPr>
            <w:tcW w:w="271" w:type="dxa"/>
            <w:tcBorders>
              <w:top w:val="nil"/>
              <w:left w:val="nil"/>
              <w:bottom w:val="nil"/>
              <w:right w:val="nil"/>
            </w:tcBorders>
          </w:tcPr>
          <w:p w14:paraId="5588DBB9"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7E621C6C"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14E961BC" w14:textId="77777777" w:rsidR="00ED55AB" w:rsidRPr="00620D67" w:rsidRDefault="00ED55AB">
            <w:pPr>
              <w:widowControl w:val="0"/>
              <w:jc w:val="center"/>
              <w:rPr>
                <w:rFonts w:ascii="Times New Roman" w:hAnsi="Times New Roman" w:cs="Times New Roman"/>
              </w:rPr>
            </w:pPr>
          </w:p>
        </w:tc>
        <w:tc>
          <w:tcPr>
            <w:tcW w:w="272" w:type="dxa"/>
            <w:tcBorders>
              <w:top w:val="nil"/>
              <w:left w:val="nil"/>
              <w:bottom w:val="nil"/>
              <w:right w:val="nil"/>
            </w:tcBorders>
          </w:tcPr>
          <w:p w14:paraId="58571E92"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213CA680"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2ECC3FB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-0.095</w:t>
            </w:r>
            <w:r w:rsidRPr="00620D67">
              <w:rPr>
                <w:rFonts w:ascii="Times New Roman" w:hAnsi="Times New Roman" w:cs="Times New Roman"/>
                <w:vertAlign w:val="superscript"/>
              </w:rPr>
              <w:t>*</w:t>
            </w:r>
          </w:p>
        </w:tc>
      </w:tr>
      <w:tr w:rsidR="00ED55AB" w:rsidRPr="00620D67" w14:paraId="308F77D5" w14:textId="77777777" w:rsidTr="00620D67">
        <w:tc>
          <w:tcPr>
            <w:tcW w:w="1985" w:type="dxa"/>
            <w:tcBorders>
              <w:top w:val="nil"/>
              <w:left w:val="nil"/>
              <w:bottom w:val="nil"/>
              <w:right w:val="nil"/>
            </w:tcBorders>
          </w:tcPr>
          <w:p w14:paraId="76DAA733"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3D4D4624"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58889B3C" w14:textId="77777777" w:rsidR="00ED55AB" w:rsidRPr="00620D67" w:rsidRDefault="00ED55AB">
            <w:pPr>
              <w:widowControl w:val="0"/>
              <w:jc w:val="center"/>
              <w:rPr>
                <w:rFonts w:ascii="Times New Roman" w:hAnsi="Times New Roman" w:cs="Times New Roman"/>
              </w:rPr>
            </w:pPr>
          </w:p>
        </w:tc>
        <w:tc>
          <w:tcPr>
            <w:tcW w:w="271" w:type="dxa"/>
            <w:tcBorders>
              <w:top w:val="nil"/>
              <w:left w:val="nil"/>
              <w:bottom w:val="nil"/>
              <w:right w:val="nil"/>
            </w:tcBorders>
          </w:tcPr>
          <w:p w14:paraId="0BB82391"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32393231"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57474456" w14:textId="77777777" w:rsidR="00ED55AB" w:rsidRPr="00620D67" w:rsidRDefault="00ED55AB">
            <w:pPr>
              <w:widowControl w:val="0"/>
              <w:jc w:val="center"/>
              <w:rPr>
                <w:rFonts w:ascii="Times New Roman" w:hAnsi="Times New Roman" w:cs="Times New Roman"/>
              </w:rPr>
            </w:pPr>
          </w:p>
        </w:tc>
        <w:tc>
          <w:tcPr>
            <w:tcW w:w="272" w:type="dxa"/>
            <w:tcBorders>
              <w:top w:val="nil"/>
              <w:left w:val="nil"/>
              <w:bottom w:val="nil"/>
              <w:right w:val="nil"/>
            </w:tcBorders>
          </w:tcPr>
          <w:p w14:paraId="64157C78"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2754F0A5"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00A0B6BF"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(-1.84)</w:t>
            </w:r>
          </w:p>
        </w:tc>
      </w:tr>
      <w:tr w:rsidR="00ED55AB" w:rsidRPr="00620D67" w14:paraId="4832DF28" w14:textId="77777777" w:rsidTr="00620D67">
        <w:tc>
          <w:tcPr>
            <w:tcW w:w="1985" w:type="dxa"/>
            <w:tcBorders>
              <w:top w:val="nil"/>
              <w:left w:val="nil"/>
              <w:bottom w:val="nil"/>
              <w:right w:val="nil"/>
            </w:tcBorders>
          </w:tcPr>
          <w:p w14:paraId="0AF4F3EF"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 xml:space="preserve">PRDFAMOWN*FSANC </w:t>
            </w:r>
          </w:p>
        </w:tc>
        <w:tc>
          <w:tcPr>
            <w:tcW w:w="1206" w:type="dxa"/>
            <w:tcBorders>
              <w:top w:val="nil"/>
              <w:left w:val="nil"/>
              <w:bottom w:val="nil"/>
              <w:right w:val="nil"/>
            </w:tcBorders>
          </w:tcPr>
          <w:p w14:paraId="723ED6B9"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6FC076EB" w14:textId="77777777" w:rsidR="00ED55AB" w:rsidRPr="00620D67" w:rsidRDefault="00ED55AB">
            <w:pPr>
              <w:widowControl w:val="0"/>
              <w:jc w:val="center"/>
              <w:rPr>
                <w:rFonts w:ascii="Times New Roman" w:hAnsi="Times New Roman" w:cs="Times New Roman"/>
              </w:rPr>
            </w:pPr>
          </w:p>
        </w:tc>
        <w:tc>
          <w:tcPr>
            <w:tcW w:w="271" w:type="dxa"/>
            <w:tcBorders>
              <w:top w:val="nil"/>
              <w:left w:val="nil"/>
              <w:bottom w:val="nil"/>
              <w:right w:val="nil"/>
            </w:tcBorders>
          </w:tcPr>
          <w:p w14:paraId="459F19C5"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03AC72E9"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09C10E0B" w14:textId="77777777" w:rsidR="00ED55AB" w:rsidRPr="00620D67" w:rsidRDefault="00ED55AB">
            <w:pPr>
              <w:widowControl w:val="0"/>
              <w:jc w:val="center"/>
              <w:rPr>
                <w:rFonts w:ascii="Times New Roman" w:hAnsi="Times New Roman" w:cs="Times New Roman"/>
              </w:rPr>
            </w:pPr>
          </w:p>
        </w:tc>
        <w:tc>
          <w:tcPr>
            <w:tcW w:w="272" w:type="dxa"/>
            <w:tcBorders>
              <w:top w:val="nil"/>
              <w:left w:val="nil"/>
              <w:bottom w:val="nil"/>
              <w:right w:val="nil"/>
            </w:tcBorders>
          </w:tcPr>
          <w:p w14:paraId="4E4474B7"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333E7D94"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7F645C3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0.185</w:t>
            </w:r>
            <w:r w:rsidRPr="00620D67">
              <w:rPr>
                <w:rFonts w:ascii="Times New Roman" w:hAnsi="Times New Roman" w:cs="Times New Roman"/>
                <w:vertAlign w:val="superscript"/>
              </w:rPr>
              <w:t>***</w:t>
            </w:r>
          </w:p>
        </w:tc>
      </w:tr>
      <w:tr w:rsidR="00ED55AB" w:rsidRPr="00620D67" w14:paraId="40641D68" w14:textId="77777777" w:rsidTr="00620D67">
        <w:tc>
          <w:tcPr>
            <w:tcW w:w="1985" w:type="dxa"/>
            <w:tcBorders>
              <w:top w:val="nil"/>
              <w:left w:val="nil"/>
              <w:bottom w:val="nil"/>
              <w:right w:val="nil"/>
            </w:tcBorders>
          </w:tcPr>
          <w:p w14:paraId="62A7E376"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5DCE0F37" w14:textId="77777777" w:rsidR="00ED55AB" w:rsidRPr="00620D67" w:rsidRDefault="00ED55AB">
            <w:pPr>
              <w:widowControl w:val="0"/>
              <w:jc w:val="center"/>
              <w:rPr>
                <w:rFonts w:ascii="Times New Roman" w:hAnsi="Times New Roman" w:cs="Times New Roman"/>
              </w:rPr>
            </w:pPr>
          </w:p>
        </w:tc>
        <w:tc>
          <w:tcPr>
            <w:tcW w:w="1047" w:type="dxa"/>
            <w:tcBorders>
              <w:top w:val="nil"/>
              <w:left w:val="nil"/>
              <w:bottom w:val="nil"/>
              <w:right w:val="nil"/>
            </w:tcBorders>
          </w:tcPr>
          <w:p w14:paraId="452A99A8" w14:textId="77777777" w:rsidR="00ED55AB" w:rsidRPr="00620D67" w:rsidRDefault="00ED55AB">
            <w:pPr>
              <w:widowControl w:val="0"/>
              <w:jc w:val="center"/>
              <w:rPr>
                <w:rFonts w:ascii="Times New Roman" w:hAnsi="Times New Roman" w:cs="Times New Roman"/>
              </w:rPr>
            </w:pPr>
          </w:p>
        </w:tc>
        <w:tc>
          <w:tcPr>
            <w:tcW w:w="271" w:type="dxa"/>
            <w:tcBorders>
              <w:top w:val="nil"/>
              <w:left w:val="nil"/>
              <w:bottom w:val="nil"/>
              <w:right w:val="nil"/>
            </w:tcBorders>
          </w:tcPr>
          <w:p w14:paraId="0E55925C"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03DC7C1D" w14:textId="77777777" w:rsidR="00ED55AB" w:rsidRPr="00620D67" w:rsidRDefault="00ED55AB">
            <w:pPr>
              <w:widowControl w:val="0"/>
              <w:jc w:val="center"/>
              <w:rPr>
                <w:rFonts w:ascii="Times New Roman" w:hAnsi="Times New Roman" w:cs="Times New Roman"/>
              </w:rPr>
            </w:pPr>
          </w:p>
        </w:tc>
        <w:tc>
          <w:tcPr>
            <w:tcW w:w="1052" w:type="dxa"/>
            <w:tcBorders>
              <w:top w:val="nil"/>
              <w:left w:val="nil"/>
              <w:bottom w:val="nil"/>
              <w:right w:val="nil"/>
            </w:tcBorders>
          </w:tcPr>
          <w:p w14:paraId="3C9209DA" w14:textId="77777777" w:rsidR="00ED55AB" w:rsidRPr="00620D67" w:rsidRDefault="00ED55AB">
            <w:pPr>
              <w:widowControl w:val="0"/>
              <w:jc w:val="center"/>
              <w:rPr>
                <w:rFonts w:ascii="Times New Roman" w:hAnsi="Times New Roman" w:cs="Times New Roman"/>
              </w:rPr>
            </w:pPr>
          </w:p>
        </w:tc>
        <w:tc>
          <w:tcPr>
            <w:tcW w:w="272" w:type="dxa"/>
            <w:tcBorders>
              <w:top w:val="nil"/>
              <w:left w:val="nil"/>
              <w:bottom w:val="nil"/>
              <w:right w:val="nil"/>
            </w:tcBorders>
          </w:tcPr>
          <w:p w14:paraId="4990B534"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4F8470E5" w14:textId="77777777" w:rsidR="00ED55AB" w:rsidRPr="00620D67" w:rsidRDefault="00ED55AB">
            <w:pPr>
              <w:widowControl w:val="0"/>
              <w:jc w:val="center"/>
              <w:rPr>
                <w:rFonts w:ascii="Times New Roman" w:hAnsi="Times New Roman" w:cs="Times New Roman"/>
              </w:rPr>
            </w:pPr>
          </w:p>
        </w:tc>
        <w:tc>
          <w:tcPr>
            <w:tcW w:w="1115" w:type="dxa"/>
            <w:tcBorders>
              <w:top w:val="nil"/>
              <w:left w:val="nil"/>
              <w:bottom w:val="nil"/>
              <w:right w:val="nil"/>
            </w:tcBorders>
          </w:tcPr>
          <w:p w14:paraId="26EBD55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(4.22)</w:t>
            </w:r>
          </w:p>
        </w:tc>
      </w:tr>
      <w:tr w:rsidR="00ED55AB" w:rsidRPr="00620D67" w14:paraId="5DB7F535" w14:textId="77777777" w:rsidTr="00620D67">
        <w:tc>
          <w:tcPr>
            <w:tcW w:w="1985" w:type="dxa"/>
            <w:tcBorders>
              <w:top w:val="nil"/>
              <w:left w:val="nil"/>
              <w:bottom w:val="nil"/>
              <w:right w:val="nil"/>
            </w:tcBorders>
          </w:tcPr>
          <w:p w14:paraId="5BC8FE77"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FSIZE</w:t>
            </w:r>
          </w:p>
        </w:tc>
        <w:tc>
          <w:tcPr>
            <w:tcW w:w="1206" w:type="dxa"/>
            <w:tcBorders>
              <w:top w:val="nil"/>
              <w:left w:val="nil"/>
              <w:bottom w:val="nil"/>
              <w:right w:val="nil"/>
            </w:tcBorders>
          </w:tcPr>
          <w:p w14:paraId="48D6F35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-0.092</w:t>
            </w:r>
            <w:r w:rsidRPr="00620D67">
              <w:rPr>
                <w:rFonts w:ascii="Times New Roman" w:hAnsi="Times New Roman" w:cs="Times New Roman"/>
                <w:vertAlign w:val="superscript"/>
              </w:rPr>
              <w:t>**</w:t>
            </w:r>
          </w:p>
        </w:tc>
        <w:tc>
          <w:tcPr>
            <w:tcW w:w="1047" w:type="dxa"/>
            <w:tcBorders>
              <w:top w:val="nil"/>
              <w:left w:val="nil"/>
              <w:bottom w:val="nil"/>
              <w:right w:val="nil"/>
            </w:tcBorders>
          </w:tcPr>
          <w:p w14:paraId="7942682F"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2.736</w:t>
            </w:r>
            <w:r w:rsidRPr="00620D67">
              <w:rPr>
                <w:rFonts w:ascii="Times New Roman" w:hAnsi="Times New Roman" w:cs="Times New Roman"/>
                <w:vertAlign w:val="superscript"/>
              </w:rPr>
              <w:t>***</w:t>
            </w:r>
          </w:p>
        </w:tc>
        <w:tc>
          <w:tcPr>
            <w:tcW w:w="271" w:type="dxa"/>
            <w:tcBorders>
              <w:top w:val="nil"/>
              <w:left w:val="nil"/>
              <w:bottom w:val="nil"/>
              <w:right w:val="nil"/>
            </w:tcBorders>
          </w:tcPr>
          <w:p w14:paraId="03A3BE87"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3BD0E070"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-2.957</w:t>
            </w:r>
            <w:r w:rsidRPr="00620D67">
              <w:rPr>
                <w:rFonts w:ascii="Times New Roman" w:hAnsi="Times New Roman" w:cs="Times New Roman"/>
                <w:vertAlign w:val="superscript"/>
              </w:rPr>
              <w:t>***</w:t>
            </w:r>
          </w:p>
        </w:tc>
        <w:tc>
          <w:tcPr>
            <w:tcW w:w="1052" w:type="dxa"/>
            <w:tcBorders>
              <w:top w:val="nil"/>
              <w:left w:val="nil"/>
              <w:bottom w:val="nil"/>
              <w:right w:val="nil"/>
            </w:tcBorders>
          </w:tcPr>
          <w:p w14:paraId="573F06A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3.876</w:t>
            </w:r>
            <w:r w:rsidRPr="00620D67">
              <w:rPr>
                <w:rFonts w:ascii="Times New Roman" w:hAnsi="Times New Roman" w:cs="Times New Roman"/>
                <w:vertAlign w:val="superscript"/>
              </w:rPr>
              <w:t>***</w:t>
            </w:r>
          </w:p>
        </w:tc>
        <w:tc>
          <w:tcPr>
            <w:tcW w:w="272" w:type="dxa"/>
            <w:tcBorders>
              <w:top w:val="nil"/>
              <w:left w:val="nil"/>
              <w:bottom w:val="nil"/>
              <w:right w:val="nil"/>
            </w:tcBorders>
          </w:tcPr>
          <w:p w14:paraId="27EEDF9B"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1204F3DC"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-2.021</w:t>
            </w:r>
            <w:r w:rsidRPr="00620D67">
              <w:rPr>
                <w:rFonts w:ascii="Times New Roman" w:hAnsi="Times New Roman" w:cs="Times New Roman"/>
                <w:vertAlign w:val="superscript"/>
              </w:rPr>
              <w:t>***</w:t>
            </w:r>
          </w:p>
        </w:tc>
        <w:tc>
          <w:tcPr>
            <w:tcW w:w="1115" w:type="dxa"/>
            <w:tcBorders>
              <w:top w:val="nil"/>
              <w:left w:val="nil"/>
              <w:bottom w:val="nil"/>
              <w:right w:val="nil"/>
            </w:tcBorders>
          </w:tcPr>
          <w:p w14:paraId="630BFB6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3.017</w:t>
            </w:r>
            <w:r w:rsidRPr="00620D67">
              <w:rPr>
                <w:rFonts w:ascii="Times New Roman" w:hAnsi="Times New Roman" w:cs="Times New Roman"/>
                <w:vertAlign w:val="superscript"/>
              </w:rPr>
              <w:t>***</w:t>
            </w:r>
          </w:p>
        </w:tc>
      </w:tr>
      <w:tr w:rsidR="00ED55AB" w:rsidRPr="00620D67" w14:paraId="458DD98D" w14:textId="77777777" w:rsidTr="00620D67">
        <w:tc>
          <w:tcPr>
            <w:tcW w:w="1985" w:type="dxa"/>
            <w:tcBorders>
              <w:top w:val="nil"/>
              <w:left w:val="nil"/>
              <w:bottom w:val="nil"/>
              <w:right w:val="nil"/>
            </w:tcBorders>
          </w:tcPr>
          <w:p w14:paraId="7546CFD6"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38A03FE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(-2.14)</w:t>
            </w:r>
          </w:p>
        </w:tc>
        <w:tc>
          <w:tcPr>
            <w:tcW w:w="1047" w:type="dxa"/>
            <w:tcBorders>
              <w:top w:val="nil"/>
              <w:left w:val="nil"/>
              <w:bottom w:val="nil"/>
              <w:right w:val="nil"/>
            </w:tcBorders>
          </w:tcPr>
          <w:p w14:paraId="76C1323F"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(12.78)</w:t>
            </w:r>
          </w:p>
        </w:tc>
        <w:tc>
          <w:tcPr>
            <w:tcW w:w="271" w:type="dxa"/>
            <w:tcBorders>
              <w:top w:val="nil"/>
              <w:left w:val="nil"/>
              <w:bottom w:val="nil"/>
              <w:right w:val="nil"/>
            </w:tcBorders>
          </w:tcPr>
          <w:p w14:paraId="6CB1A234"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75A8A6E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(-10.55)</w:t>
            </w:r>
          </w:p>
        </w:tc>
        <w:tc>
          <w:tcPr>
            <w:tcW w:w="1052" w:type="dxa"/>
            <w:tcBorders>
              <w:top w:val="nil"/>
              <w:left w:val="nil"/>
              <w:bottom w:val="nil"/>
              <w:right w:val="nil"/>
            </w:tcBorders>
          </w:tcPr>
          <w:p w14:paraId="6217585C"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(16.61)</w:t>
            </w:r>
          </w:p>
        </w:tc>
        <w:tc>
          <w:tcPr>
            <w:tcW w:w="272" w:type="dxa"/>
            <w:tcBorders>
              <w:top w:val="nil"/>
              <w:left w:val="nil"/>
              <w:bottom w:val="nil"/>
              <w:right w:val="nil"/>
            </w:tcBorders>
          </w:tcPr>
          <w:p w14:paraId="34A5B20A"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53AC03B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(-10.07)</w:t>
            </w:r>
          </w:p>
        </w:tc>
        <w:tc>
          <w:tcPr>
            <w:tcW w:w="1115" w:type="dxa"/>
            <w:tcBorders>
              <w:top w:val="nil"/>
              <w:left w:val="nil"/>
              <w:bottom w:val="nil"/>
              <w:right w:val="nil"/>
            </w:tcBorders>
          </w:tcPr>
          <w:p w14:paraId="0916AA3F"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(13.19)</w:t>
            </w:r>
          </w:p>
        </w:tc>
      </w:tr>
      <w:tr w:rsidR="00ED55AB" w:rsidRPr="00620D67" w14:paraId="3E8BF3C7" w14:textId="77777777" w:rsidTr="00620D67">
        <w:tc>
          <w:tcPr>
            <w:tcW w:w="1985" w:type="dxa"/>
            <w:tcBorders>
              <w:top w:val="nil"/>
              <w:left w:val="nil"/>
              <w:bottom w:val="nil"/>
              <w:right w:val="nil"/>
            </w:tcBorders>
          </w:tcPr>
          <w:p w14:paraId="6DDFC592"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LEV</w:t>
            </w:r>
          </w:p>
        </w:tc>
        <w:tc>
          <w:tcPr>
            <w:tcW w:w="1206" w:type="dxa"/>
            <w:tcBorders>
              <w:top w:val="nil"/>
              <w:left w:val="nil"/>
              <w:bottom w:val="nil"/>
              <w:right w:val="nil"/>
            </w:tcBorders>
          </w:tcPr>
          <w:p w14:paraId="3CAB599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0.001</w:t>
            </w:r>
          </w:p>
        </w:tc>
        <w:tc>
          <w:tcPr>
            <w:tcW w:w="1047" w:type="dxa"/>
            <w:tcBorders>
              <w:top w:val="nil"/>
              <w:left w:val="nil"/>
              <w:bottom w:val="nil"/>
              <w:right w:val="nil"/>
            </w:tcBorders>
          </w:tcPr>
          <w:p w14:paraId="1498D0E5"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0.027</w:t>
            </w:r>
          </w:p>
        </w:tc>
        <w:tc>
          <w:tcPr>
            <w:tcW w:w="271" w:type="dxa"/>
            <w:tcBorders>
              <w:top w:val="nil"/>
              <w:left w:val="nil"/>
              <w:bottom w:val="nil"/>
              <w:right w:val="nil"/>
            </w:tcBorders>
          </w:tcPr>
          <w:p w14:paraId="4592AF44"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275AA7E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0.179</w:t>
            </w:r>
            <w:r w:rsidRPr="00620D67">
              <w:rPr>
                <w:rFonts w:ascii="Times New Roman" w:hAnsi="Times New Roman" w:cs="Times New Roman"/>
                <w:vertAlign w:val="superscript"/>
              </w:rPr>
              <w:t>***</w:t>
            </w:r>
          </w:p>
        </w:tc>
        <w:tc>
          <w:tcPr>
            <w:tcW w:w="1052" w:type="dxa"/>
            <w:tcBorders>
              <w:top w:val="nil"/>
              <w:left w:val="nil"/>
              <w:bottom w:val="nil"/>
              <w:right w:val="nil"/>
            </w:tcBorders>
          </w:tcPr>
          <w:p w14:paraId="5BE75D5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-0.017</w:t>
            </w:r>
          </w:p>
        </w:tc>
        <w:tc>
          <w:tcPr>
            <w:tcW w:w="272" w:type="dxa"/>
            <w:tcBorders>
              <w:top w:val="nil"/>
              <w:left w:val="nil"/>
              <w:bottom w:val="nil"/>
              <w:right w:val="nil"/>
            </w:tcBorders>
          </w:tcPr>
          <w:p w14:paraId="55F3F2EC"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0ABB234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0.063</w:t>
            </w:r>
            <w:r w:rsidRPr="00620D67">
              <w:rPr>
                <w:rFonts w:ascii="Times New Roman" w:hAnsi="Times New Roman" w:cs="Times New Roman"/>
                <w:vertAlign w:val="superscript"/>
              </w:rPr>
              <w:t>***</w:t>
            </w:r>
          </w:p>
        </w:tc>
        <w:tc>
          <w:tcPr>
            <w:tcW w:w="1115" w:type="dxa"/>
            <w:tcBorders>
              <w:top w:val="nil"/>
              <w:left w:val="nil"/>
              <w:bottom w:val="nil"/>
              <w:right w:val="nil"/>
            </w:tcBorders>
          </w:tcPr>
          <w:p w14:paraId="4845F31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0.022</w:t>
            </w:r>
          </w:p>
        </w:tc>
      </w:tr>
      <w:tr w:rsidR="00ED55AB" w:rsidRPr="00620D67" w14:paraId="05D64957" w14:textId="77777777" w:rsidTr="00620D67">
        <w:tc>
          <w:tcPr>
            <w:tcW w:w="1985" w:type="dxa"/>
            <w:tcBorders>
              <w:top w:val="nil"/>
              <w:left w:val="nil"/>
              <w:bottom w:val="nil"/>
              <w:right w:val="nil"/>
            </w:tcBorders>
          </w:tcPr>
          <w:p w14:paraId="1A13F023"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09F0363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(0.28)</w:t>
            </w:r>
          </w:p>
        </w:tc>
        <w:tc>
          <w:tcPr>
            <w:tcW w:w="1047" w:type="dxa"/>
            <w:tcBorders>
              <w:top w:val="nil"/>
              <w:left w:val="nil"/>
              <w:bottom w:val="nil"/>
              <w:right w:val="nil"/>
            </w:tcBorders>
          </w:tcPr>
          <w:p w14:paraId="5F5C00F1"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(1.13)</w:t>
            </w:r>
          </w:p>
        </w:tc>
        <w:tc>
          <w:tcPr>
            <w:tcW w:w="271" w:type="dxa"/>
            <w:tcBorders>
              <w:top w:val="nil"/>
              <w:left w:val="nil"/>
              <w:bottom w:val="nil"/>
              <w:right w:val="nil"/>
            </w:tcBorders>
          </w:tcPr>
          <w:p w14:paraId="679D0327"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0D8ED4B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(5.59)</w:t>
            </w:r>
          </w:p>
        </w:tc>
        <w:tc>
          <w:tcPr>
            <w:tcW w:w="1052" w:type="dxa"/>
            <w:tcBorders>
              <w:top w:val="nil"/>
              <w:left w:val="nil"/>
              <w:bottom w:val="nil"/>
              <w:right w:val="nil"/>
            </w:tcBorders>
          </w:tcPr>
          <w:p w14:paraId="3B828F3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(-0.70)</w:t>
            </w:r>
          </w:p>
        </w:tc>
        <w:tc>
          <w:tcPr>
            <w:tcW w:w="272" w:type="dxa"/>
            <w:tcBorders>
              <w:top w:val="nil"/>
              <w:left w:val="nil"/>
              <w:bottom w:val="nil"/>
              <w:right w:val="nil"/>
            </w:tcBorders>
          </w:tcPr>
          <w:p w14:paraId="1ABD6064"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6E279845"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(2.84)</w:t>
            </w:r>
          </w:p>
        </w:tc>
        <w:tc>
          <w:tcPr>
            <w:tcW w:w="1115" w:type="dxa"/>
            <w:tcBorders>
              <w:top w:val="nil"/>
              <w:left w:val="nil"/>
              <w:bottom w:val="nil"/>
              <w:right w:val="nil"/>
            </w:tcBorders>
          </w:tcPr>
          <w:p w14:paraId="000974E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(0.90)</w:t>
            </w:r>
          </w:p>
        </w:tc>
      </w:tr>
      <w:tr w:rsidR="00ED55AB" w:rsidRPr="00620D67" w14:paraId="06E56E65" w14:textId="77777777" w:rsidTr="00620D67">
        <w:tc>
          <w:tcPr>
            <w:tcW w:w="1985" w:type="dxa"/>
            <w:tcBorders>
              <w:top w:val="nil"/>
              <w:left w:val="nil"/>
              <w:bottom w:val="nil"/>
              <w:right w:val="nil"/>
            </w:tcBorders>
          </w:tcPr>
          <w:p w14:paraId="08C84169"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MTB</w:t>
            </w:r>
          </w:p>
        </w:tc>
        <w:tc>
          <w:tcPr>
            <w:tcW w:w="1206" w:type="dxa"/>
            <w:tcBorders>
              <w:top w:val="nil"/>
              <w:left w:val="nil"/>
              <w:bottom w:val="nil"/>
              <w:right w:val="nil"/>
            </w:tcBorders>
          </w:tcPr>
          <w:p w14:paraId="05822020"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-0.017</w:t>
            </w:r>
            <w:r w:rsidRPr="00620D67">
              <w:rPr>
                <w:rFonts w:ascii="Times New Roman" w:hAnsi="Times New Roman" w:cs="Times New Roman"/>
                <w:vertAlign w:val="superscript"/>
              </w:rPr>
              <w:t>*</w:t>
            </w:r>
          </w:p>
        </w:tc>
        <w:tc>
          <w:tcPr>
            <w:tcW w:w="1047" w:type="dxa"/>
            <w:tcBorders>
              <w:top w:val="nil"/>
              <w:left w:val="nil"/>
              <w:bottom w:val="nil"/>
              <w:right w:val="nil"/>
            </w:tcBorders>
          </w:tcPr>
          <w:p w14:paraId="6C1717C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-0.001</w:t>
            </w:r>
          </w:p>
        </w:tc>
        <w:tc>
          <w:tcPr>
            <w:tcW w:w="271" w:type="dxa"/>
            <w:tcBorders>
              <w:top w:val="nil"/>
              <w:left w:val="nil"/>
              <w:bottom w:val="nil"/>
              <w:right w:val="nil"/>
            </w:tcBorders>
          </w:tcPr>
          <w:p w14:paraId="4CF7FEC2"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60F53B9B"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-0.332</w:t>
            </w:r>
            <w:r w:rsidRPr="00620D67">
              <w:rPr>
                <w:rFonts w:ascii="Times New Roman" w:hAnsi="Times New Roman" w:cs="Times New Roman"/>
                <w:vertAlign w:val="superscript"/>
              </w:rPr>
              <w:t>***</w:t>
            </w:r>
          </w:p>
        </w:tc>
        <w:tc>
          <w:tcPr>
            <w:tcW w:w="1052" w:type="dxa"/>
            <w:tcBorders>
              <w:top w:val="nil"/>
              <w:left w:val="nil"/>
              <w:bottom w:val="nil"/>
              <w:right w:val="nil"/>
            </w:tcBorders>
          </w:tcPr>
          <w:p w14:paraId="3AFC8F10"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0.120</w:t>
            </w:r>
            <w:r w:rsidRPr="00620D67">
              <w:rPr>
                <w:rFonts w:ascii="Times New Roman" w:hAnsi="Times New Roman" w:cs="Times New Roman"/>
                <w:vertAlign w:val="superscript"/>
              </w:rPr>
              <w:t>*</w:t>
            </w:r>
          </w:p>
        </w:tc>
        <w:tc>
          <w:tcPr>
            <w:tcW w:w="272" w:type="dxa"/>
            <w:tcBorders>
              <w:top w:val="nil"/>
              <w:left w:val="nil"/>
              <w:bottom w:val="nil"/>
              <w:right w:val="nil"/>
            </w:tcBorders>
          </w:tcPr>
          <w:p w14:paraId="060925EB"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28005854"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0.544</w:t>
            </w:r>
            <w:r w:rsidRPr="00620D67">
              <w:rPr>
                <w:rFonts w:ascii="Times New Roman" w:hAnsi="Times New Roman" w:cs="Times New Roman"/>
                <w:vertAlign w:val="superscript"/>
              </w:rPr>
              <w:t>***</w:t>
            </w:r>
          </w:p>
        </w:tc>
        <w:tc>
          <w:tcPr>
            <w:tcW w:w="1115" w:type="dxa"/>
            <w:tcBorders>
              <w:top w:val="nil"/>
              <w:left w:val="nil"/>
              <w:bottom w:val="nil"/>
              <w:right w:val="nil"/>
            </w:tcBorders>
          </w:tcPr>
          <w:p w14:paraId="30494B95"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-0.040</w:t>
            </w:r>
          </w:p>
        </w:tc>
      </w:tr>
      <w:tr w:rsidR="00ED55AB" w:rsidRPr="00620D67" w14:paraId="5650CB54" w14:textId="77777777" w:rsidTr="00620D67">
        <w:tc>
          <w:tcPr>
            <w:tcW w:w="1985" w:type="dxa"/>
            <w:tcBorders>
              <w:top w:val="nil"/>
              <w:left w:val="nil"/>
              <w:bottom w:val="nil"/>
              <w:right w:val="nil"/>
            </w:tcBorders>
          </w:tcPr>
          <w:p w14:paraId="2AC8D54F"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75AC0F8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(-1.77)</w:t>
            </w:r>
          </w:p>
        </w:tc>
        <w:tc>
          <w:tcPr>
            <w:tcW w:w="1047" w:type="dxa"/>
            <w:tcBorders>
              <w:top w:val="nil"/>
              <w:left w:val="nil"/>
              <w:bottom w:val="nil"/>
              <w:right w:val="nil"/>
            </w:tcBorders>
          </w:tcPr>
          <w:p w14:paraId="64DC104B"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(-0.01)</w:t>
            </w:r>
          </w:p>
        </w:tc>
        <w:tc>
          <w:tcPr>
            <w:tcW w:w="271" w:type="dxa"/>
            <w:tcBorders>
              <w:top w:val="nil"/>
              <w:left w:val="nil"/>
              <w:bottom w:val="nil"/>
              <w:right w:val="nil"/>
            </w:tcBorders>
          </w:tcPr>
          <w:p w14:paraId="696A0940"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23F1CDB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(-4.63)</w:t>
            </w:r>
          </w:p>
        </w:tc>
        <w:tc>
          <w:tcPr>
            <w:tcW w:w="1052" w:type="dxa"/>
            <w:tcBorders>
              <w:top w:val="nil"/>
              <w:left w:val="nil"/>
              <w:bottom w:val="nil"/>
              <w:right w:val="nil"/>
            </w:tcBorders>
          </w:tcPr>
          <w:p w14:paraId="0E6CD94B"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(1.88)</w:t>
            </w:r>
          </w:p>
        </w:tc>
        <w:tc>
          <w:tcPr>
            <w:tcW w:w="272" w:type="dxa"/>
            <w:tcBorders>
              <w:top w:val="nil"/>
              <w:left w:val="nil"/>
              <w:bottom w:val="nil"/>
              <w:right w:val="nil"/>
            </w:tcBorders>
          </w:tcPr>
          <w:p w14:paraId="00D8CB7F"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180371EC"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(6.07)</w:t>
            </w:r>
          </w:p>
        </w:tc>
        <w:tc>
          <w:tcPr>
            <w:tcW w:w="1115" w:type="dxa"/>
            <w:tcBorders>
              <w:top w:val="nil"/>
              <w:left w:val="nil"/>
              <w:bottom w:val="nil"/>
              <w:right w:val="nil"/>
            </w:tcBorders>
          </w:tcPr>
          <w:p w14:paraId="573639B5"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(-0.61)</w:t>
            </w:r>
          </w:p>
        </w:tc>
      </w:tr>
      <w:tr w:rsidR="00ED55AB" w:rsidRPr="00620D67" w14:paraId="12EB1E03" w14:textId="77777777" w:rsidTr="00620D67">
        <w:tc>
          <w:tcPr>
            <w:tcW w:w="1985" w:type="dxa"/>
            <w:tcBorders>
              <w:top w:val="nil"/>
              <w:left w:val="nil"/>
              <w:bottom w:val="nil"/>
              <w:right w:val="nil"/>
            </w:tcBorders>
          </w:tcPr>
          <w:p w14:paraId="74952D54"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PPT</w:t>
            </w:r>
          </w:p>
        </w:tc>
        <w:tc>
          <w:tcPr>
            <w:tcW w:w="1206" w:type="dxa"/>
            <w:tcBorders>
              <w:top w:val="nil"/>
              <w:left w:val="nil"/>
              <w:bottom w:val="nil"/>
              <w:right w:val="nil"/>
            </w:tcBorders>
          </w:tcPr>
          <w:p w14:paraId="19F8EB3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0.007</w:t>
            </w:r>
            <w:r w:rsidRPr="00620D67">
              <w:rPr>
                <w:rFonts w:ascii="Times New Roman" w:hAnsi="Times New Roman" w:cs="Times New Roman"/>
                <w:vertAlign w:val="superscript"/>
              </w:rPr>
              <w:t>***</w:t>
            </w:r>
          </w:p>
        </w:tc>
        <w:tc>
          <w:tcPr>
            <w:tcW w:w="1047" w:type="dxa"/>
            <w:tcBorders>
              <w:top w:val="nil"/>
              <w:left w:val="nil"/>
              <w:bottom w:val="nil"/>
              <w:right w:val="nil"/>
            </w:tcBorders>
          </w:tcPr>
          <w:p w14:paraId="7D64BF5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-0.013</w:t>
            </w:r>
          </w:p>
        </w:tc>
        <w:tc>
          <w:tcPr>
            <w:tcW w:w="271" w:type="dxa"/>
            <w:tcBorders>
              <w:top w:val="nil"/>
              <w:left w:val="nil"/>
              <w:bottom w:val="nil"/>
              <w:right w:val="nil"/>
            </w:tcBorders>
          </w:tcPr>
          <w:p w14:paraId="1D0DAAC7"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305D481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0.036</w:t>
            </w:r>
            <w:r w:rsidRPr="00620D67">
              <w:rPr>
                <w:rFonts w:ascii="Times New Roman" w:hAnsi="Times New Roman" w:cs="Times New Roman"/>
                <w:vertAlign w:val="superscript"/>
              </w:rPr>
              <w:t>***</w:t>
            </w:r>
          </w:p>
        </w:tc>
        <w:tc>
          <w:tcPr>
            <w:tcW w:w="1052" w:type="dxa"/>
            <w:tcBorders>
              <w:top w:val="nil"/>
              <w:left w:val="nil"/>
              <w:bottom w:val="nil"/>
              <w:right w:val="nil"/>
            </w:tcBorders>
          </w:tcPr>
          <w:p w14:paraId="05A2A1B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-0.046</w:t>
            </w:r>
            <w:r w:rsidRPr="00620D67">
              <w:rPr>
                <w:rFonts w:ascii="Times New Roman" w:hAnsi="Times New Roman" w:cs="Times New Roman"/>
                <w:vertAlign w:val="superscript"/>
              </w:rPr>
              <w:t>***</w:t>
            </w:r>
          </w:p>
        </w:tc>
        <w:tc>
          <w:tcPr>
            <w:tcW w:w="272" w:type="dxa"/>
            <w:tcBorders>
              <w:top w:val="nil"/>
              <w:left w:val="nil"/>
              <w:bottom w:val="nil"/>
              <w:right w:val="nil"/>
            </w:tcBorders>
          </w:tcPr>
          <w:p w14:paraId="4B22FF1D"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18A1CB4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0.016</w:t>
            </w:r>
          </w:p>
        </w:tc>
        <w:tc>
          <w:tcPr>
            <w:tcW w:w="1115" w:type="dxa"/>
            <w:tcBorders>
              <w:top w:val="nil"/>
              <w:left w:val="nil"/>
              <w:bottom w:val="nil"/>
              <w:right w:val="nil"/>
            </w:tcBorders>
          </w:tcPr>
          <w:p w14:paraId="11FF870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-0.018</w:t>
            </w:r>
            <w:r w:rsidRPr="00620D67">
              <w:rPr>
                <w:rFonts w:ascii="Times New Roman" w:hAnsi="Times New Roman" w:cs="Times New Roman"/>
                <w:vertAlign w:val="superscript"/>
              </w:rPr>
              <w:t>*</w:t>
            </w:r>
          </w:p>
        </w:tc>
      </w:tr>
      <w:tr w:rsidR="00ED55AB" w:rsidRPr="00620D67" w14:paraId="6B2ECD77" w14:textId="77777777" w:rsidTr="00620D67">
        <w:tc>
          <w:tcPr>
            <w:tcW w:w="1985" w:type="dxa"/>
            <w:tcBorders>
              <w:top w:val="nil"/>
              <w:left w:val="nil"/>
              <w:bottom w:val="nil"/>
              <w:right w:val="nil"/>
            </w:tcBorders>
          </w:tcPr>
          <w:p w14:paraId="60EB1B1A"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367B8F4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(2.77)</w:t>
            </w:r>
          </w:p>
        </w:tc>
        <w:tc>
          <w:tcPr>
            <w:tcW w:w="1047" w:type="dxa"/>
            <w:tcBorders>
              <w:top w:val="nil"/>
              <w:left w:val="nil"/>
              <w:bottom w:val="nil"/>
              <w:right w:val="nil"/>
            </w:tcBorders>
          </w:tcPr>
          <w:p w14:paraId="3D33B68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(-1.24)</w:t>
            </w:r>
          </w:p>
        </w:tc>
        <w:tc>
          <w:tcPr>
            <w:tcW w:w="271" w:type="dxa"/>
            <w:tcBorders>
              <w:top w:val="nil"/>
              <w:left w:val="nil"/>
              <w:bottom w:val="nil"/>
              <w:right w:val="nil"/>
            </w:tcBorders>
          </w:tcPr>
          <w:p w14:paraId="03ED89C6"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4ACB1DA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(2.66)</w:t>
            </w:r>
          </w:p>
        </w:tc>
        <w:tc>
          <w:tcPr>
            <w:tcW w:w="1052" w:type="dxa"/>
            <w:tcBorders>
              <w:top w:val="nil"/>
              <w:left w:val="nil"/>
              <w:bottom w:val="nil"/>
              <w:right w:val="nil"/>
            </w:tcBorders>
          </w:tcPr>
          <w:p w14:paraId="6D3DC71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(-3.98)</w:t>
            </w:r>
          </w:p>
        </w:tc>
        <w:tc>
          <w:tcPr>
            <w:tcW w:w="272" w:type="dxa"/>
            <w:tcBorders>
              <w:top w:val="nil"/>
              <w:left w:val="nil"/>
              <w:bottom w:val="nil"/>
              <w:right w:val="nil"/>
            </w:tcBorders>
          </w:tcPr>
          <w:p w14:paraId="760BB05E"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3979FF75"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(1.55)</w:t>
            </w:r>
          </w:p>
        </w:tc>
        <w:tc>
          <w:tcPr>
            <w:tcW w:w="1115" w:type="dxa"/>
            <w:tcBorders>
              <w:top w:val="nil"/>
              <w:left w:val="nil"/>
              <w:bottom w:val="nil"/>
              <w:right w:val="nil"/>
            </w:tcBorders>
          </w:tcPr>
          <w:p w14:paraId="184A085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(-1.70)</w:t>
            </w:r>
          </w:p>
        </w:tc>
      </w:tr>
      <w:tr w:rsidR="00ED55AB" w:rsidRPr="00620D67" w14:paraId="1419BFDA" w14:textId="77777777" w:rsidTr="00620D67">
        <w:tc>
          <w:tcPr>
            <w:tcW w:w="1985" w:type="dxa"/>
            <w:tcBorders>
              <w:top w:val="nil"/>
              <w:left w:val="nil"/>
              <w:bottom w:val="nil"/>
              <w:right w:val="nil"/>
            </w:tcBorders>
          </w:tcPr>
          <w:p w14:paraId="7D8D4297"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COCSR</w:t>
            </w:r>
          </w:p>
        </w:tc>
        <w:tc>
          <w:tcPr>
            <w:tcW w:w="1206" w:type="dxa"/>
            <w:tcBorders>
              <w:top w:val="nil"/>
              <w:left w:val="nil"/>
              <w:bottom w:val="nil"/>
              <w:right w:val="nil"/>
            </w:tcBorders>
          </w:tcPr>
          <w:p w14:paraId="2F409E81"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0.197</w:t>
            </w:r>
            <w:r w:rsidRPr="00620D67">
              <w:rPr>
                <w:rFonts w:ascii="Times New Roman" w:hAnsi="Times New Roman" w:cs="Times New Roman"/>
                <w:vertAlign w:val="superscript"/>
              </w:rPr>
              <w:t>*</w:t>
            </w:r>
          </w:p>
        </w:tc>
        <w:tc>
          <w:tcPr>
            <w:tcW w:w="1047" w:type="dxa"/>
            <w:tcBorders>
              <w:top w:val="nil"/>
              <w:left w:val="nil"/>
              <w:bottom w:val="nil"/>
              <w:right w:val="nil"/>
            </w:tcBorders>
          </w:tcPr>
          <w:p w14:paraId="5D0D9A3F"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15.931</w:t>
            </w:r>
            <w:r w:rsidRPr="00620D67">
              <w:rPr>
                <w:rFonts w:ascii="Times New Roman" w:hAnsi="Times New Roman" w:cs="Times New Roman"/>
                <w:vertAlign w:val="superscript"/>
              </w:rPr>
              <w:t>***</w:t>
            </w:r>
          </w:p>
        </w:tc>
        <w:tc>
          <w:tcPr>
            <w:tcW w:w="271" w:type="dxa"/>
            <w:tcBorders>
              <w:top w:val="nil"/>
              <w:left w:val="nil"/>
              <w:bottom w:val="nil"/>
              <w:right w:val="nil"/>
            </w:tcBorders>
          </w:tcPr>
          <w:p w14:paraId="6DE3457D"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42EDCE1C"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6.213</w:t>
            </w:r>
            <w:r w:rsidRPr="00620D67">
              <w:rPr>
                <w:rFonts w:ascii="Times New Roman" w:hAnsi="Times New Roman" w:cs="Times New Roman"/>
                <w:vertAlign w:val="superscript"/>
              </w:rPr>
              <w:t>***</w:t>
            </w:r>
          </w:p>
        </w:tc>
        <w:tc>
          <w:tcPr>
            <w:tcW w:w="1052" w:type="dxa"/>
            <w:tcBorders>
              <w:top w:val="nil"/>
              <w:left w:val="nil"/>
              <w:bottom w:val="nil"/>
              <w:right w:val="nil"/>
            </w:tcBorders>
          </w:tcPr>
          <w:p w14:paraId="3808F23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13.944</w:t>
            </w:r>
            <w:r w:rsidRPr="00620D67">
              <w:rPr>
                <w:rFonts w:ascii="Times New Roman" w:hAnsi="Times New Roman" w:cs="Times New Roman"/>
                <w:vertAlign w:val="superscript"/>
              </w:rPr>
              <w:t>***</w:t>
            </w:r>
          </w:p>
        </w:tc>
        <w:tc>
          <w:tcPr>
            <w:tcW w:w="272" w:type="dxa"/>
            <w:tcBorders>
              <w:top w:val="nil"/>
              <w:left w:val="nil"/>
              <w:bottom w:val="nil"/>
              <w:right w:val="nil"/>
            </w:tcBorders>
          </w:tcPr>
          <w:p w14:paraId="4A4042D4"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1E50909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-0.433</w:t>
            </w:r>
          </w:p>
        </w:tc>
        <w:tc>
          <w:tcPr>
            <w:tcW w:w="1115" w:type="dxa"/>
            <w:tcBorders>
              <w:top w:val="nil"/>
              <w:left w:val="nil"/>
              <w:bottom w:val="nil"/>
              <w:right w:val="nil"/>
            </w:tcBorders>
          </w:tcPr>
          <w:p w14:paraId="13C8A97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15.955</w:t>
            </w:r>
            <w:r w:rsidRPr="00620D67">
              <w:rPr>
                <w:rFonts w:ascii="Times New Roman" w:hAnsi="Times New Roman" w:cs="Times New Roman"/>
                <w:vertAlign w:val="superscript"/>
              </w:rPr>
              <w:t>***</w:t>
            </w:r>
          </w:p>
        </w:tc>
      </w:tr>
      <w:tr w:rsidR="00ED55AB" w:rsidRPr="00620D67" w14:paraId="7A821799" w14:textId="77777777" w:rsidTr="00620D67">
        <w:tc>
          <w:tcPr>
            <w:tcW w:w="1985" w:type="dxa"/>
            <w:tcBorders>
              <w:top w:val="nil"/>
              <w:left w:val="nil"/>
              <w:bottom w:val="nil"/>
              <w:right w:val="nil"/>
            </w:tcBorders>
          </w:tcPr>
          <w:p w14:paraId="3AE1D993"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0564ABE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(1.68)</w:t>
            </w:r>
          </w:p>
        </w:tc>
        <w:tc>
          <w:tcPr>
            <w:tcW w:w="1047" w:type="dxa"/>
            <w:tcBorders>
              <w:top w:val="nil"/>
              <w:left w:val="nil"/>
              <w:bottom w:val="nil"/>
              <w:right w:val="nil"/>
            </w:tcBorders>
          </w:tcPr>
          <w:p w14:paraId="02238C0C"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(32.63)</w:t>
            </w:r>
          </w:p>
        </w:tc>
        <w:tc>
          <w:tcPr>
            <w:tcW w:w="271" w:type="dxa"/>
            <w:tcBorders>
              <w:top w:val="nil"/>
              <w:left w:val="nil"/>
              <w:bottom w:val="nil"/>
              <w:right w:val="nil"/>
            </w:tcBorders>
          </w:tcPr>
          <w:p w14:paraId="28C054A5"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757BFED4"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(10.50)</w:t>
            </w:r>
          </w:p>
        </w:tc>
        <w:tc>
          <w:tcPr>
            <w:tcW w:w="1052" w:type="dxa"/>
            <w:tcBorders>
              <w:top w:val="nil"/>
              <w:left w:val="nil"/>
              <w:bottom w:val="nil"/>
              <w:right w:val="nil"/>
            </w:tcBorders>
          </w:tcPr>
          <w:p w14:paraId="30EC076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(26.38)</w:t>
            </w:r>
          </w:p>
        </w:tc>
        <w:tc>
          <w:tcPr>
            <w:tcW w:w="272" w:type="dxa"/>
            <w:tcBorders>
              <w:top w:val="nil"/>
              <w:left w:val="nil"/>
              <w:bottom w:val="nil"/>
              <w:right w:val="nil"/>
            </w:tcBorders>
          </w:tcPr>
          <w:p w14:paraId="69E49B9C"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02329B6C"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(-0.89)</w:t>
            </w:r>
          </w:p>
        </w:tc>
        <w:tc>
          <w:tcPr>
            <w:tcW w:w="1115" w:type="dxa"/>
            <w:tcBorders>
              <w:top w:val="nil"/>
              <w:left w:val="nil"/>
              <w:bottom w:val="nil"/>
              <w:right w:val="nil"/>
            </w:tcBorders>
          </w:tcPr>
          <w:p w14:paraId="6A81395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(32.88)</w:t>
            </w:r>
          </w:p>
        </w:tc>
      </w:tr>
      <w:tr w:rsidR="00ED55AB" w:rsidRPr="00620D67" w14:paraId="718BA882" w14:textId="77777777" w:rsidTr="00620D67">
        <w:tc>
          <w:tcPr>
            <w:tcW w:w="1985" w:type="dxa"/>
            <w:tcBorders>
              <w:top w:val="nil"/>
              <w:left w:val="nil"/>
              <w:bottom w:val="nil"/>
              <w:right w:val="nil"/>
            </w:tcBorders>
          </w:tcPr>
          <w:p w14:paraId="6BD03A9F"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BDIV</w:t>
            </w:r>
          </w:p>
        </w:tc>
        <w:tc>
          <w:tcPr>
            <w:tcW w:w="1206" w:type="dxa"/>
            <w:tcBorders>
              <w:top w:val="nil"/>
              <w:left w:val="nil"/>
              <w:bottom w:val="nil"/>
              <w:right w:val="nil"/>
            </w:tcBorders>
          </w:tcPr>
          <w:p w14:paraId="2E65D14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-0.010</w:t>
            </w:r>
            <w:r w:rsidRPr="00620D67">
              <w:rPr>
                <w:rFonts w:ascii="Times New Roman" w:hAnsi="Times New Roman" w:cs="Times New Roman"/>
                <w:vertAlign w:val="superscript"/>
              </w:rPr>
              <w:t>***</w:t>
            </w:r>
          </w:p>
        </w:tc>
        <w:tc>
          <w:tcPr>
            <w:tcW w:w="1047" w:type="dxa"/>
            <w:tcBorders>
              <w:top w:val="nil"/>
              <w:left w:val="nil"/>
              <w:bottom w:val="nil"/>
              <w:right w:val="nil"/>
            </w:tcBorders>
          </w:tcPr>
          <w:p w14:paraId="131AAA2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0.071</w:t>
            </w:r>
            <w:r w:rsidRPr="00620D67">
              <w:rPr>
                <w:rFonts w:ascii="Times New Roman" w:hAnsi="Times New Roman" w:cs="Times New Roman"/>
                <w:vertAlign w:val="superscript"/>
              </w:rPr>
              <w:t>***</w:t>
            </w:r>
          </w:p>
        </w:tc>
        <w:tc>
          <w:tcPr>
            <w:tcW w:w="271" w:type="dxa"/>
            <w:tcBorders>
              <w:top w:val="nil"/>
              <w:left w:val="nil"/>
              <w:bottom w:val="nil"/>
              <w:right w:val="nil"/>
            </w:tcBorders>
          </w:tcPr>
          <w:p w14:paraId="00FF2CDC"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5868A35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-0.113</w:t>
            </w:r>
            <w:r w:rsidRPr="00620D67">
              <w:rPr>
                <w:rFonts w:ascii="Times New Roman" w:hAnsi="Times New Roman" w:cs="Times New Roman"/>
                <w:vertAlign w:val="superscript"/>
              </w:rPr>
              <w:t>***</w:t>
            </w:r>
          </w:p>
        </w:tc>
        <w:tc>
          <w:tcPr>
            <w:tcW w:w="1052" w:type="dxa"/>
            <w:tcBorders>
              <w:top w:val="nil"/>
              <w:left w:val="nil"/>
              <w:bottom w:val="nil"/>
              <w:right w:val="nil"/>
            </w:tcBorders>
          </w:tcPr>
          <w:p w14:paraId="414F8CB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0.086</w:t>
            </w:r>
            <w:r w:rsidRPr="00620D67">
              <w:rPr>
                <w:rFonts w:ascii="Times New Roman" w:hAnsi="Times New Roman" w:cs="Times New Roman"/>
                <w:vertAlign w:val="superscript"/>
              </w:rPr>
              <w:t>***</w:t>
            </w:r>
          </w:p>
        </w:tc>
        <w:tc>
          <w:tcPr>
            <w:tcW w:w="272" w:type="dxa"/>
            <w:tcBorders>
              <w:top w:val="nil"/>
              <w:left w:val="nil"/>
              <w:bottom w:val="nil"/>
              <w:right w:val="nil"/>
            </w:tcBorders>
          </w:tcPr>
          <w:p w14:paraId="23D5FF54"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63B111DB"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0.043</w:t>
            </w:r>
            <w:r w:rsidRPr="00620D67">
              <w:rPr>
                <w:rFonts w:ascii="Times New Roman" w:hAnsi="Times New Roman" w:cs="Times New Roman"/>
                <w:vertAlign w:val="superscript"/>
              </w:rPr>
              <w:t>**</w:t>
            </w:r>
          </w:p>
        </w:tc>
        <w:tc>
          <w:tcPr>
            <w:tcW w:w="1115" w:type="dxa"/>
            <w:tcBorders>
              <w:top w:val="nil"/>
              <w:left w:val="nil"/>
              <w:bottom w:val="nil"/>
              <w:right w:val="nil"/>
            </w:tcBorders>
          </w:tcPr>
          <w:p w14:paraId="1B06DE5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0.076</w:t>
            </w:r>
            <w:r w:rsidRPr="00620D67">
              <w:rPr>
                <w:rFonts w:ascii="Times New Roman" w:hAnsi="Times New Roman" w:cs="Times New Roman"/>
                <w:vertAlign w:val="superscript"/>
              </w:rPr>
              <w:t>***</w:t>
            </w:r>
          </w:p>
        </w:tc>
      </w:tr>
      <w:tr w:rsidR="00ED55AB" w:rsidRPr="00620D67" w14:paraId="3F4D2428" w14:textId="77777777" w:rsidTr="00620D67">
        <w:tc>
          <w:tcPr>
            <w:tcW w:w="1985" w:type="dxa"/>
            <w:tcBorders>
              <w:top w:val="nil"/>
              <w:left w:val="nil"/>
              <w:bottom w:val="nil"/>
              <w:right w:val="nil"/>
            </w:tcBorders>
          </w:tcPr>
          <w:p w14:paraId="15CC7053"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5EFDE59C"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(-3.65)</w:t>
            </w:r>
          </w:p>
        </w:tc>
        <w:tc>
          <w:tcPr>
            <w:tcW w:w="1047" w:type="dxa"/>
            <w:tcBorders>
              <w:top w:val="nil"/>
              <w:left w:val="nil"/>
              <w:bottom w:val="nil"/>
              <w:right w:val="nil"/>
            </w:tcBorders>
          </w:tcPr>
          <w:p w14:paraId="4D5E7A1F"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(3.83)</w:t>
            </w:r>
          </w:p>
        </w:tc>
        <w:tc>
          <w:tcPr>
            <w:tcW w:w="271" w:type="dxa"/>
            <w:tcBorders>
              <w:top w:val="nil"/>
              <w:left w:val="nil"/>
              <w:bottom w:val="nil"/>
              <w:right w:val="nil"/>
            </w:tcBorders>
          </w:tcPr>
          <w:p w14:paraId="3C7FD90B"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0FB6566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(-5.46)</w:t>
            </w:r>
          </w:p>
        </w:tc>
        <w:tc>
          <w:tcPr>
            <w:tcW w:w="1052" w:type="dxa"/>
            <w:tcBorders>
              <w:top w:val="nil"/>
              <w:left w:val="nil"/>
              <w:bottom w:val="nil"/>
              <w:right w:val="nil"/>
            </w:tcBorders>
          </w:tcPr>
          <w:p w14:paraId="611DC4B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(4.80)</w:t>
            </w:r>
          </w:p>
        </w:tc>
        <w:tc>
          <w:tcPr>
            <w:tcW w:w="272" w:type="dxa"/>
            <w:tcBorders>
              <w:top w:val="nil"/>
              <w:left w:val="nil"/>
              <w:bottom w:val="nil"/>
              <w:right w:val="nil"/>
            </w:tcBorders>
          </w:tcPr>
          <w:p w14:paraId="4E0FD69A"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50A8A80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(2.15)</w:t>
            </w:r>
          </w:p>
        </w:tc>
        <w:tc>
          <w:tcPr>
            <w:tcW w:w="1115" w:type="dxa"/>
            <w:tcBorders>
              <w:top w:val="nil"/>
              <w:left w:val="nil"/>
              <w:bottom w:val="nil"/>
              <w:right w:val="nil"/>
            </w:tcBorders>
          </w:tcPr>
          <w:p w14:paraId="7143562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(4.14)</w:t>
            </w:r>
          </w:p>
        </w:tc>
      </w:tr>
      <w:tr w:rsidR="00ED55AB" w:rsidRPr="00620D67" w14:paraId="0B9691FB" w14:textId="77777777" w:rsidTr="00620D67">
        <w:tc>
          <w:tcPr>
            <w:tcW w:w="1985" w:type="dxa"/>
            <w:tcBorders>
              <w:top w:val="nil"/>
              <w:left w:val="nil"/>
              <w:bottom w:val="nil"/>
              <w:right w:val="nil"/>
            </w:tcBorders>
          </w:tcPr>
          <w:p w14:paraId="0D70F477"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BSIZE</w:t>
            </w:r>
          </w:p>
        </w:tc>
        <w:tc>
          <w:tcPr>
            <w:tcW w:w="1206" w:type="dxa"/>
            <w:tcBorders>
              <w:top w:val="nil"/>
              <w:left w:val="nil"/>
              <w:bottom w:val="nil"/>
              <w:right w:val="nil"/>
            </w:tcBorders>
          </w:tcPr>
          <w:p w14:paraId="415F3C3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-0.036</w:t>
            </w:r>
          </w:p>
        </w:tc>
        <w:tc>
          <w:tcPr>
            <w:tcW w:w="1047" w:type="dxa"/>
            <w:tcBorders>
              <w:top w:val="nil"/>
              <w:left w:val="nil"/>
              <w:bottom w:val="nil"/>
              <w:right w:val="nil"/>
            </w:tcBorders>
          </w:tcPr>
          <w:p w14:paraId="7D95F2A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-0.336</w:t>
            </w:r>
            <w:r w:rsidRPr="00620D67">
              <w:rPr>
                <w:rFonts w:ascii="Times New Roman" w:hAnsi="Times New Roman" w:cs="Times New Roman"/>
                <w:vertAlign w:val="superscript"/>
              </w:rPr>
              <w:t>***</w:t>
            </w:r>
          </w:p>
        </w:tc>
        <w:tc>
          <w:tcPr>
            <w:tcW w:w="271" w:type="dxa"/>
            <w:tcBorders>
              <w:top w:val="nil"/>
              <w:left w:val="nil"/>
              <w:bottom w:val="nil"/>
              <w:right w:val="nil"/>
            </w:tcBorders>
          </w:tcPr>
          <w:p w14:paraId="7C8AE75A"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77DA5D1B"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-0.539</w:t>
            </w:r>
            <w:r w:rsidRPr="00620D67">
              <w:rPr>
                <w:rFonts w:ascii="Times New Roman" w:hAnsi="Times New Roman" w:cs="Times New Roman"/>
                <w:vertAlign w:val="superscript"/>
              </w:rPr>
              <w:t>***</w:t>
            </w:r>
          </w:p>
        </w:tc>
        <w:tc>
          <w:tcPr>
            <w:tcW w:w="1052" w:type="dxa"/>
            <w:tcBorders>
              <w:top w:val="nil"/>
              <w:left w:val="nil"/>
              <w:bottom w:val="nil"/>
              <w:right w:val="nil"/>
            </w:tcBorders>
          </w:tcPr>
          <w:p w14:paraId="0F32C6E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-0.074</w:t>
            </w:r>
          </w:p>
        </w:tc>
        <w:tc>
          <w:tcPr>
            <w:tcW w:w="272" w:type="dxa"/>
            <w:tcBorders>
              <w:top w:val="nil"/>
              <w:left w:val="nil"/>
              <w:bottom w:val="nil"/>
              <w:right w:val="nil"/>
            </w:tcBorders>
          </w:tcPr>
          <w:p w14:paraId="2A063E27"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4C8B1FA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-0.568</w:t>
            </w:r>
            <w:r w:rsidRPr="00620D67">
              <w:rPr>
                <w:rFonts w:ascii="Times New Roman" w:hAnsi="Times New Roman" w:cs="Times New Roman"/>
                <w:vertAlign w:val="superscript"/>
              </w:rPr>
              <w:t>***</w:t>
            </w:r>
          </w:p>
        </w:tc>
        <w:tc>
          <w:tcPr>
            <w:tcW w:w="1115" w:type="dxa"/>
            <w:tcBorders>
              <w:top w:val="nil"/>
              <w:left w:val="nil"/>
              <w:bottom w:val="nil"/>
              <w:right w:val="nil"/>
            </w:tcBorders>
          </w:tcPr>
          <w:p w14:paraId="104A406F"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-0.239</w:t>
            </w:r>
            <w:r w:rsidRPr="00620D67">
              <w:rPr>
                <w:rFonts w:ascii="Times New Roman" w:hAnsi="Times New Roman" w:cs="Times New Roman"/>
                <w:vertAlign w:val="superscript"/>
              </w:rPr>
              <w:t>**</w:t>
            </w:r>
          </w:p>
        </w:tc>
      </w:tr>
      <w:tr w:rsidR="00ED55AB" w:rsidRPr="00620D67" w14:paraId="3B15979B" w14:textId="77777777" w:rsidTr="00620D67">
        <w:tc>
          <w:tcPr>
            <w:tcW w:w="1985" w:type="dxa"/>
            <w:tcBorders>
              <w:top w:val="nil"/>
              <w:left w:val="nil"/>
              <w:bottom w:val="nil"/>
              <w:right w:val="nil"/>
            </w:tcBorders>
          </w:tcPr>
          <w:p w14:paraId="2A6B11BE"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68946B6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(-1.52)</w:t>
            </w:r>
          </w:p>
        </w:tc>
        <w:tc>
          <w:tcPr>
            <w:tcW w:w="1047" w:type="dxa"/>
            <w:tcBorders>
              <w:top w:val="nil"/>
              <w:left w:val="nil"/>
              <w:bottom w:val="nil"/>
              <w:right w:val="nil"/>
            </w:tcBorders>
          </w:tcPr>
          <w:p w14:paraId="20E95644"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(-3.60)</w:t>
            </w:r>
          </w:p>
        </w:tc>
        <w:tc>
          <w:tcPr>
            <w:tcW w:w="271" w:type="dxa"/>
            <w:tcBorders>
              <w:top w:val="nil"/>
              <w:left w:val="nil"/>
              <w:bottom w:val="nil"/>
              <w:right w:val="nil"/>
            </w:tcBorders>
          </w:tcPr>
          <w:p w14:paraId="329F2E3E"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1FBDDB90"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(-4.77)</w:t>
            </w:r>
          </w:p>
        </w:tc>
        <w:tc>
          <w:tcPr>
            <w:tcW w:w="1052" w:type="dxa"/>
            <w:tcBorders>
              <w:top w:val="nil"/>
              <w:left w:val="nil"/>
              <w:bottom w:val="nil"/>
              <w:right w:val="nil"/>
            </w:tcBorders>
          </w:tcPr>
          <w:p w14:paraId="519CF16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(-0.79)</w:t>
            </w:r>
          </w:p>
        </w:tc>
        <w:tc>
          <w:tcPr>
            <w:tcW w:w="272" w:type="dxa"/>
            <w:tcBorders>
              <w:top w:val="nil"/>
              <w:left w:val="nil"/>
              <w:bottom w:val="nil"/>
              <w:right w:val="nil"/>
            </w:tcBorders>
          </w:tcPr>
          <w:p w14:paraId="0CE54726"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52E72AA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(-6.47)</w:t>
            </w:r>
          </w:p>
        </w:tc>
        <w:tc>
          <w:tcPr>
            <w:tcW w:w="1115" w:type="dxa"/>
            <w:tcBorders>
              <w:top w:val="nil"/>
              <w:left w:val="nil"/>
              <w:bottom w:val="nil"/>
              <w:right w:val="nil"/>
            </w:tcBorders>
          </w:tcPr>
          <w:p w14:paraId="095C758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(-2.55)</w:t>
            </w:r>
          </w:p>
        </w:tc>
      </w:tr>
      <w:tr w:rsidR="00ED55AB" w:rsidRPr="00620D67" w14:paraId="78A14BDA" w14:textId="77777777" w:rsidTr="00620D67">
        <w:tc>
          <w:tcPr>
            <w:tcW w:w="1985" w:type="dxa"/>
            <w:tcBorders>
              <w:top w:val="nil"/>
              <w:left w:val="nil"/>
              <w:bottom w:val="nil"/>
              <w:right w:val="nil"/>
            </w:tcBorders>
          </w:tcPr>
          <w:p w14:paraId="4665EDCD"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BIND</w:t>
            </w:r>
          </w:p>
        </w:tc>
        <w:tc>
          <w:tcPr>
            <w:tcW w:w="1206" w:type="dxa"/>
            <w:tcBorders>
              <w:top w:val="nil"/>
              <w:left w:val="nil"/>
              <w:bottom w:val="nil"/>
              <w:right w:val="nil"/>
            </w:tcBorders>
          </w:tcPr>
          <w:p w14:paraId="4F6098CE"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-0.000</w:t>
            </w:r>
          </w:p>
        </w:tc>
        <w:tc>
          <w:tcPr>
            <w:tcW w:w="1047" w:type="dxa"/>
            <w:tcBorders>
              <w:top w:val="nil"/>
              <w:left w:val="nil"/>
              <w:bottom w:val="nil"/>
              <w:right w:val="nil"/>
            </w:tcBorders>
          </w:tcPr>
          <w:p w14:paraId="47D2EDA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0.141</w:t>
            </w:r>
            <w:r w:rsidRPr="00620D67">
              <w:rPr>
                <w:rFonts w:ascii="Times New Roman" w:hAnsi="Times New Roman" w:cs="Times New Roman"/>
                <w:vertAlign w:val="superscript"/>
              </w:rPr>
              <w:t>***</w:t>
            </w:r>
          </w:p>
        </w:tc>
        <w:tc>
          <w:tcPr>
            <w:tcW w:w="271" w:type="dxa"/>
            <w:tcBorders>
              <w:top w:val="nil"/>
              <w:left w:val="nil"/>
              <w:bottom w:val="nil"/>
              <w:right w:val="nil"/>
            </w:tcBorders>
          </w:tcPr>
          <w:p w14:paraId="01F4F3B2"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2D35B215"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0.049</w:t>
            </w:r>
          </w:p>
        </w:tc>
        <w:tc>
          <w:tcPr>
            <w:tcW w:w="1052" w:type="dxa"/>
            <w:tcBorders>
              <w:top w:val="nil"/>
              <w:left w:val="nil"/>
              <w:bottom w:val="nil"/>
              <w:right w:val="nil"/>
            </w:tcBorders>
          </w:tcPr>
          <w:p w14:paraId="7FFD8EDE"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0.107</w:t>
            </w:r>
            <w:r w:rsidRPr="00620D67">
              <w:rPr>
                <w:rFonts w:ascii="Times New Roman" w:hAnsi="Times New Roman" w:cs="Times New Roman"/>
                <w:vertAlign w:val="superscript"/>
              </w:rPr>
              <w:t>***</w:t>
            </w:r>
          </w:p>
        </w:tc>
        <w:tc>
          <w:tcPr>
            <w:tcW w:w="272" w:type="dxa"/>
            <w:tcBorders>
              <w:top w:val="nil"/>
              <w:left w:val="nil"/>
              <w:bottom w:val="nil"/>
              <w:right w:val="nil"/>
            </w:tcBorders>
          </w:tcPr>
          <w:p w14:paraId="3D5ED72E"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7A71D55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0.131</w:t>
            </w:r>
            <w:r w:rsidRPr="00620D67">
              <w:rPr>
                <w:rFonts w:ascii="Times New Roman" w:hAnsi="Times New Roman" w:cs="Times New Roman"/>
                <w:vertAlign w:val="superscript"/>
              </w:rPr>
              <w:t>***</w:t>
            </w:r>
          </w:p>
        </w:tc>
        <w:tc>
          <w:tcPr>
            <w:tcW w:w="1115" w:type="dxa"/>
            <w:tcBorders>
              <w:top w:val="nil"/>
              <w:left w:val="nil"/>
              <w:bottom w:val="nil"/>
              <w:right w:val="nil"/>
            </w:tcBorders>
          </w:tcPr>
          <w:p w14:paraId="7C12CF2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0.125</w:t>
            </w:r>
            <w:r w:rsidRPr="00620D67">
              <w:rPr>
                <w:rFonts w:ascii="Times New Roman" w:hAnsi="Times New Roman" w:cs="Times New Roman"/>
                <w:vertAlign w:val="superscript"/>
              </w:rPr>
              <w:t>***</w:t>
            </w:r>
          </w:p>
        </w:tc>
      </w:tr>
      <w:tr w:rsidR="00ED55AB" w:rsidRPr="00620D67" w14:paraId="20BBCDD5" w14:textId="77777777" w:rsidTr="00620D67">
        <w:tc>
          <w:tcPr>
            <w:tcW w:w="1985" w:type="dxa"/>
            <w:tcBorders>
              <w:top w:val="nil"/>
              <w:left w:val="nil"/>
              <w:bottom w:val="nil"/>
              <w:right w:val="nil"/>
            </w:tcBorders>
          </w:tcPr>
          <w:p w14:paraId="5EE7D7D0"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7F4F3CDF"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(-0.06)</w:t>
            </w:r>
          </w:p>
        </w:tc>
        <w:tc>
          <w:tcPr>
            <w:tcW w:w="1047" w:type="dxa"/>
            <w:tcBorders>
              <w:top w:val="nil"/>
              <w:left w:val="nil"/>
              <w:bottom w:val="nil"/>
              <w:right w:val="nil"/>
            </w:tcBorders>
          </w:tcPr>
          <w:p w14:paraId="1DDF2FF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(5.51)</w:t>
            </w:r>
          </w:p>
        </w:tc>
        <w:tc>
          <w:tcPr>
            <w:tcW w:w="271" w:type="dxa"/>
            <w:tcBorders>
              <w:top w:val="nil"/>
              <w:left w:val="nil"/>
              <w:bottom w:val="nil"/>
              <w:right w:val="nil"/>
            </w:tcBorders>
          </w:tcPr>
          <w:p w14:paraId="163F375A"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123B226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(1.56)</w:t>
            </w:r>
          </w:p>
        </w:tc>
        <w:tc>
          <w:tcPr>
            <w:tcW w:w="1052" w:type="dxa"/>
            <w:tcBorders>
              <w:top w:val="nil"/>
              <w:left w:val="nil"/>
              <w:bottom w:val="nil"/>
              <w:right w:val="nil"/>
            </w:tcBorders>
          </w:tcPr>
          <w:p w14:paraId="01A3B7CB"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(4.37)</w:t>
            </w:r>
          </w:p>
        </w:tc>
        <w:tc>
          <w:tcPr>
            <w:tcW w:w="272" w:type="dxa"/>
            <w:tcBorders>
              <w:top w:val="nil"/>
              <w:left w:val="nil"/>
              <w:bottom w:val="nil"/>
              <w:right w:val="nil"/>
            </w:tcBorders>
          </w:tcPr>
          <w:p w14:paraId="00CE8938"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0E72CBBE"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(4.64)</w:t>
            </w:r>
          </w:p>
        </w:tc>
        <w:tc>
          <w:tcPr>
            <w:tcW w:w="1115" w:type="dxa"/>
            <w:tcBorders>
              <w:top w:val="nil"/>
              <w:left w:val="nil"/>
              <w:bottom w:val="nil"/>
              <w:right w:val="nil"/>
            </w:tcBorders>
          </w:tcPr>
          <w:p w14:paraId="64FEDEF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(4.81)</w:t>
            </w:r>
          </w:p>
        </w:tc>
      </w:tr>
      <w:tr w:rsidR="00ED55AB" w:rsidRPr="00620D67" w14:paraId="7C9B2515" w14:textId="77777777" w:rsidTr="00620D67">
        <w:tc>
          <w:tcPr>
            <w:tcW w:w="1985" w:type="dxa"/>
            <w:tcBorders>
              <w:top w:val="nil"/>
              <w:left w:val="nil"/>
              <w:bottom w:val="nil"/>
              <w:right w:val="nil"/>
            </w:tcBorders>
          </w:tcPr>
          <w:p w14:paraId="5FD4335A"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BEXP</w:t>
            </w:r>
          </w:p>
        </w:tc>
        <w:tc>
          <w:tcPr>
            <w:tcW w:w="1206" w:type="dxa"/>
            <w:tcBorders>
              <w:top w:val="nil"/>
              <w:left w:val="nil"/>
              <w:bottom w:val="nil"/>
              <w:right w:val="nil"/>
            </w:tcBorders>
          </w:tcPr>
          <w:p w14:paraId="6AC2EEC4"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-0.050</w:t>
            </w:r>
            <w:r w:rsidRPr="00620D67">
              <w:rPr>
                <w:rFonts w:ascii="Times New Roman" w:hAnsi="Times New Roman" w:cs="Times New Roman"/>
                <w:vertAlign w:val="superscript"/>
              </w:rPr>
              <w:t>***</w:t>
            </w:r>
          </w:p>
        </w:tc>
        <w:tc>
          <w:tcPr>
            <w:tcW w:w="1047" w:type="dxa"/>
            <w:tcBorders>
              <w:top w:val="nil"/>
              <w:left w:val="nil"/>
              <w:bottom w:val="nil"/>
              <w:right w:val="nil"/>
            </w:tcBorders>
          </w:tcPr>
          <w:p w14:paraId="534EC4B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0.620</w:t>
            </w:r>
            <w:r w:rsidRPr="00620D67">
              <w:rPr>
                <w:rFonts w:ascii="Times New Roman" w:hAnsi="Times New Roman" w:cs="Times New Roman"/>
                <w:vertAlign w:val="superscript"/>
              </w:rPr>
              <w:t>***</w:t>
            </w:r>
          </w:p>
        </w:tc>
        <w:tc>
          <w:tcPr>
            <w:tcW w:w="271" w:type="dxa"/>
            <w:tcBorders>
              <w:top w:val="nil"/>
              <w:left w:val="nil"/>
              <w:bottom w:val="nil"/>
              <w:right w:val="nil"/>
            </w:tcBorders>
          </w:tcPr>
          <w:p w14:paraId="0FDCC54C"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2389A5E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0.558</w:t>
            </w:r>
            <w:r w:rsidRPr="00620D67">
              <w:rPr>
                <w:rFonts w:ascii="Times New Roman" w:hAnsi="Times New Roman" w:cs="Times New Roman"/>
                <w:vertAlign w:val="superscript"/>
              </w:rPr>
              <w:t>***</w:t>
            </w:r>
          </w:p>
        </w:tc>
        <w:tc>
          <w:tcPr>
            <w:tcW w:w="1052" w:type="dxa"/>
            <w:tcBorders>
              <w:top w:val="nil"/>
              <w:left w:val="nil"/>
              <w:bottom w:val="nil"/>
              <w:right w:val="nil"/>
            </w:tcBorders>
          </w:tcPr>
          <w:p w14:paraId="72AEC96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0.380</w:t>
            </w:r>
            <w:r w:rsidRPr="00620D67">
              <w:rPr>
                <w:rFonts w:ascii="Times New Roman" w:hAnsi="Times New Roman" w:cs="Times New Roman"/>
                <w:vertAlign w:val="superscript"/>
              </w:rPr>
              <w:t>***</w:t>
            </w:r>
          </w:p>
        </w:tc>
        <w:tc>
          <w:tcPr>
            <w:tcW w:w="272" w:type="dxa"/>
            <w:tcBorders>
              <w:top w:val="nil"/>
              <w:left w:val="nil"/>
              <w:bottom w:val="nil"/>
              <w:right w:val="nil"/>
            </w:tcBorders>
          </w:tcPr>
          <w:p w14:paraId="3671C552"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45AB9E2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0.376</w:t>
            </w:r>
            <w:r w:rsidRPr="00620D67">
              <w:rPr>
                <w:rFonts w:ascii="Times New Roman" w:hAnsi="Times New Roman" w:cs="Times New Roman"/>
                <w:vertAlign w:val="superscript"/>
              </w:rPr>
              <w:t>***</w:t>
            </w:r>
          </w:p>
        </w:tc>
        <w:tc>
          <w:tcPr>
            <w:tcW w:w="1115" w:type="dxa"/>
            <w:tcBorders>
              <w:top w:val="nil"/>
              <w:left w:val="nil"/>
              <w:bottom w:val="nil"/>
              <w:right w:val="nil"/>
            </w:tcBorders>
          </w:tcPr>
          <w:p w14:paraId="63DEFCF5"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0.603</w:t>
            </w:r>
            <w:r w:rsidRPr="00620D67">
              <w:rPr>
                <w:rFonts w:ascii="Times New Roman" w:hAnsi="Times New Roman" w:cs="Times New Roman"/>
                <w:vertAlign w:val="superscript"/>
              </w:rPr>
              <w:t>***</w:t>
            </w:r>
          </w:p>
        </w:tc>
      </w:tr>
      <w:tr w:rsidR="00ED55AB" w:rsidRPr="00620D67" w14:paraId="14F3661C" w14:textId="77777777" w:rsidTr="00620D67">
        <w:tc>
          <w:tcPr>
            <w:tcW w:w="1985" w:type="dxa"/>
            <w:tcBorders>
              <w:top w:val="nil"/>
              <w:left w:val="nil"/>
              <w:bottom w:val="nil"/>
              <w:right w:val="nil"/>
            </w:tcBorders>
          </w:tcPr>
          <w:p w14:paraId="66EA8DEA" w14:textId="77777777" w:rsidR="00ED55AB" w:rsidRPr="00620D67" w:rsidRDefault="00ED55AB">
            <w:pPr>
              <w:widowControl w:val="0"/>
              <w:rPr>
                <w:rFonts w:ascii="Times New Roman" w:hAnsi="Times New Roman" w:cs="Times New Roman"/>
              </w:rPr>
            </w:pPr>
          </w:p>
        </w:tc>
        <w:tc>
          <w:tcPr>
            <w:tcW w:w="1206" w:type="dxa"/>
            <w:tcBorders>
              <w:top w:val="nil"/>
              <w:left w:val="nil"/>
              <w:bottom w:val="nil"/>
              <w:right w:val="nil"/>
            </w:tcBorders>
          </w:tcPr>
          <w:p w14:paraId="4F532A71"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(-2.66)</w:t>
            </w:r>
          </w:p>
        </w:tc>
        <w:tc>
          <w:tcPr>
            <w:tcW w:w="1047" w:type="dxa"/>
            <w:tcBorders>
              <w:top w:val="nil"/>
              <w:left w:val="nil"/>
              <w:bottom w:val="nil"/>
              <w:right w:val="nil"/>
            </w:tcBorders>
          </w:tcPr>
          <w:p w14:paraId="44900220"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(6.36)</w:t>
            </w:r>
          </w:p>
        </w:tc>
        <w:tc>
          <w:tcPr>
            <w:tcW w:w="271" w:type="dxa"/>
            <w:tcBorders>
              <w:top w:val="nil"/>
              <w:left w:val="nil"/>
              <w:bottom w:val="nil"/>
              <w:right w:val="nil"/>
            </w:tcBorders>
          </w:tcPr>
          <w:p w14:paraId="63AE4DA1"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30E508AF"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(4.59)</w:t>
            </w:r>
          </w:p>
        </w:tc>
        <w:tc>
          <w:tcPr>
            <w:tcW w:w="1052" w:type="dxa"/>
            <w:tcBorders>
              <w:top w:val="nil"/>
              <w:left w:val="nil"/>
              <w:bottom w:val="nil"/>
              <w:right w:val="nil"/>
            </w:tcBorders>
          </w:tcPr>
          <w:p w14:paraId="5D8AEA54"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(3.90)</w:t>
            </w:r>
          </w:p>
        </w:tc>
        <w:tc>
          <w:tcPr>
            <w:tcW w:w="272" w:type="dxa"/>
            <w:tcBorders>
              <w:top w:val="nil"/>
              <w:left w:val="nil"/>
              <w:bottom w:val="nil"/>
              <w:right w:val="nil"/>
            </w:tcBorders>
          </w:tcPr>
          <w:p w14:paraId="354C80AB"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52F0E60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(3.53)</w:t>
            </w:r>
          </w:p>
        </w:tc>
        <w:tc>
          <w:tcPr>
            <w:tcW w:w="1115" w:type="dxa"/>
            <w:tcBorders>
              <w:top w:val="nil"/>
              <w:left w:val="nil"/>
              <w:bottom w:val="nil"/>
              <w:right w:val="nil"/>
            </w:tcBorders>
          </w:tcPr>
          <w:p w14:paraId="7EB58670"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(6.16)</w:t>
            </w:r>
          </w:p>
        </w:tc>
      </w:tr>
      <w:tr w:rsidR="00ED55AB" w:rsidRPr="00620D67" w14:paraId="7F45C5AC" w14:textId="77777777" w:rsidTr="00620D67">
        <w:tc>
          <w:tcPr>
            <w:tcW w:w="1985" w:type="dxa"/>
            <w:tcBorders>
              <w:top w:val="nil"/>
              <w:left w:val="nil"/>
              <w:bottom w:val="nil"/>
              <w:right w:val="nil"/>
            </w:tcBorders>
          </w:tcPr>
          <w:p w14:paraId="58A0F78B"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 xml:space="preserve">Constant </w:t>
            </w:r>
          </w:p>
        </w:tc>
        <w:tc>
          <w:tcPr>
            <w:tcW w:w="1206" w:type="dxa"/>
            <w:tcBorders>
              <w:top w:val="nil"/>
              <w:left w:val="nil"/>
              <w:bottom w:val="nil"/>
              <w:right w:val="nil"/>
            </w:tcBorders>
          </w:tcPr>
          <w:p w14:paraId="32457241"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1.380</w:t>
            </w:r>
            <w:r w:rsidRPr="00620D67">
              <w:rPr>
                <w:rFonts w:ascii="Times New Roman" w:hAnsi="Times New Roman" w:cs="Times New Roman"/>
                <w:vertAlign w:val="superscript"/>
              </w:rPr>
              <w:t>*</w:t>
            </w:r>
          </w:p>
        </w:tc>
        <w:tc>
          <w:tcPr>
            <w:tcW w:w="1047" w:type="dxa"/>
            <w:tcBorders>
              <w:top w:val="nil"/>
              <w:left w:val="nil"/>
              <w:bottom w:val="nil"/>
              <w:right w:val="nil"/>
            </w:tcBorders>
          </w:tcPr>
          <w:p w14:paraId="2D3CEA8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-14.115</w:t>
            </w:r>
            <w:r w:rsidRPr="00620D67">
              <w:rPr>
                <w:rFonts w:ascii="Times New Roman" w:hAnsi="Times New Roman" w:cs="Times New Roman"/>
                <w:vertAlign w:val="superscript"/>
              </w:rPr>
              <w:t>***</w:t>
            </w:r>
          </w:p>
        </w:tc>
        <w:tc>
          <w:tcPr>
            <w:tcW w:w="271" w:type="dxa"/>
            <w:tcBorders>
              <w:top w:val="nil"/>
              <w:left w:val="nil"/>
              <w:bottom w:val="nil"/>
              <w:right w:val="nil"/>
            </w:tcBorders>
          </w:tcPr>
          <w:p w14:paraId="14FDF864"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6E2EC26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45.484</w:t>
            </w:r>
            <w:r w:rsidRPr="00620D67">
              <w:rPr>
                <w:rFonts w:ascii="Times New Roman" w:hAnsi="Times New Roman" w:cs="Times New Roman"/>
                <w:vertAlign w:val="superscript"/>
              </w:rPr>
              <w:t>***</w:t>
            </w:r>
          </w:p>
        </w:tc>
        <w:tc>
          <w:tcPr>
            <w:tcW w:w="1052" w:type="dxa"/>
            <w:tcBorders>
              <w:top w:val="nil"/>
              <w:left w:val="nil"/>
              <w:bottom w:val="nil"/>
              <w:right w:val="nil"/>
            </w:tcBorders>
          </w:tcPr>
          <w:p w14:paraId="12E504D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-39.295</w:t>
            </w:r>
            <w:r w:rsidRPr="00620D67">
              <w:rPr>
                <w:rFonts w:ascii="Times New Roman" w:hAnsi="Times New Roman" w:cs="Times New Roman"/>
                <w:vertAlign w:val="superscript"/>
              </w:rPr>
              <w:t>***</w:t>
            </w:r>
          </w:p>
        </w:tc>
        <w:tc>
          <w:tcPr>
            <w:tcW w:w="272" w:type="dxa"/>
            <w:tcBorders>
              <w:top w:val="nil"/>
              <w:left w:val="nil"/>
              <w:bottom w:val="nil"/>
              <w:right w:val="nil"/>
            </w:tcBorders>
          </w:tcPr>
          <w:p w14:paraId="76F6BBA3"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728943C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14.877</w:t>
            </w:r>
            <w:r w:rsidRPr="00620D67">
              <w:rPr>
                <w:rFonts w:ascii="Times New Roman" w:hAnsi="Times New Roman" w:cs="Times New Roman"/>
                <w:vertAlign w:val="superscript"/>
              </w:rPr>
              <w:t>***</w:t>
            </w:r>
          </w:p>
        </w:tc>
        <w:tc>
          <w:tcPr>
            <w:tcW w:w="1115" w:type="dxa"/>
            <w:tcBorders>
              <w:top w:val="nil"/>
              <w:left w:val="nil"/>
              <w:bottom w:val="nil"/>
              <w:right w:val="nil"/>
            </w:tcBorders>
          </w:tcPr>
          <w:p w14:paraId="16F9913E"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-17.623</w:t>
            </w:r>
            <w:r w:rsidRPr="00620D67">
              <w:rPr>
                <w:rFonts w:ascii="Times New Roman" w:hAnsi="Times New Roman" w:cs="Times New Roman"/>
                <w:vertAlign w:val="superscript"/>
              </w:rPr>
              <w:t>***</w:t>
            </w:r>
          </w:p>
        </w:tc>
      </w:tr>
      <w:tr w:rsidR="00ED55AB" w:rsidRPr="00620D67" w14:paraId="6DA8FF9E" w14:textId="77777777" w:rsidTr="00620D67">
        <w:tc>
          <w:tcPr>
            <w:tcW w:w="1985" w:type="dxa"/>
            <w:tcBorders>
              <w:top w:val="nil"/>
              <w:left w:val="nil"/>
              <w:bottom w:val="single" w:sz="4" w:space="0" w:color="000000"/>
              <w:right w:val="nil"/>
            </w:tcBorders>
          </w:tcPr>
          <w:p w14:paraId="32BD42A2" w14:textId="77777777" w:rsidR="00ED55AB" w:rsidRPr="00620D67" w:rsidRDefault="00ED55AB">
            <w:pPr>
              <w:widowControl w:val="0"/>
              <w:rPr>
                <w:rFonts w:ascii="Times New Roman" w:hAnsi="Times New Roman" w:cs="Times New Roman"/>
              </w:rPr>
            </w:pPr>
          </w:p>
        </w:tc>
        <w:tc>
          <w:tcPr>
            <w:tcW w:w="1206" w:type="dxa"/>
            <w:tcBorders>
              <w:top w:val="nil"/>
              <w:left w:val="nil"/>
              <w:bottom w:val="single" w:sz="4" w:space="0" w:color="000000"/>
              <w:right w:val="nil"/>
            </w:tcBorders>
          </w:tcPr>
          <w:p w14:paraId="21B2111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(1.86)</w:t>
            </w:r>
          </w:p>
        </w:tc>
        <w:tc>
          <w:tcPr>
            <w:tcW w:w="1047" w:type="dxa"/>
            <w:tcBorders>
              <w:top w:val="nil"/>
              <w:left w:val="nil"/>
              <w:bottom w:val="single" w:sz="4" w:space="0" w:color="000000"/>
              <w:right w:val="nil"/>
            </w:tcBorders>
          </w:tcPr>
          <w:p w14:paraId="4746DA8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(-4.93)</w:t>
            </w:r>
          </w:p>
        </w:tc>
        <w:tc>
          <w:tcPr>
            <w:tcW w:w="271" w:type="dxa"/>
            <w:tcBorders>
              <w:top w:val="nil"/>
              <w:left w:val="nil"/>
              <w:bottom w:val="single" w:sz="4" w:space="0" w:color="000000"/>
              <w:right w:val="nil"/>
            </w:tcBorders>
          </w:tcPr>
          <w:p w14:paraId="043A3CD8"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single" w:sz="4" w:space="0" w:color="000000"/>
              <w:right w:val="nil"/>
            </w:tcBorders>
          </w:tcPr>
          <w:p w14:paraId="493CEF1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(10.77)</w:t>
            </w:r>
          </w:p>
        </w:tc>
        <w:tc>
          <w:tcPr>
            <w:tcW w:w="1052" w:type="dxa"/>
            <w:tcBorders>
              <w:top w:val="nil"/>
              <w:left w:val="nil"/>
              <w:bottom w:val="single" w:sz="4" w:space="0" w:color="000000"/>
              <w:right w:val="nil"/>
            </w:tcBorders>
          </w:tcPr>
          <w:p w14:paraId="41ADA0F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(-10.79)</w:t>
            </w:r>
          </w:p>
        </w:tc>
        <w:tc>
          <w:tcPr>
            <w:tcW w:w="272" w:type="dxa"/>
            <w:tcBorders>
              <w:top w:val="nil"/>
              <w:left w:val="nil"/>
              <w:bottom w:val="single" w:sz="4" w:space="0" w:color="000000"/>
              <w:right w:val="nil"/>
            </w:tcBorders>
          </w:tcPr>
          <w:p w14:paraId="3D0532D8"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single" w:sz="4" w:space="0" w:color="000000"/>
              <w:right w:val="nil"/>
            </w:tcBorders>
          </w:tcPr>
          <w:p w14:paraId="0B7C5FC4"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(4.78)</w:t>
            </w:r>
          </w:p>
        </w:tc>
        <w:tc>
          <w:tcPr>
            <w:tcW w:w="1115" w:type="dxa"/>
            <w:tcBorders>
              <w:top w:val="nil"/>
              <w:left w:val="nil"/>
              <w:bottom w:val="single" w:sz="4" w:space="0" w:color="000000"/>
              <w:right w:val="nil"/>
            </w:tcBorders>
          </w:tcPr>
          <w:p w14:paraId="3D7286C5"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(-5.96)</w:t>
            </w:r>
          </w:p>
        </w:tc>
      </w:tr>
      <w:tr w:rsidR="00ED55AB" w:rsidRPr="00620D67" w14:paraId="204834D5" w14:textId="77777777" w:rsidTr="00620D67">
        <w:tc>
          <w:tcPr>
            <w:tcW w:w="1985" w:type="dxa"/>
            <w:tcBorders>
              <w:top w:val="single" w:sz="4" w:space="0" w:color="000000"/>
              <w:left w:val="nil"/>
              <w:bottom w:val="nil"/>
              <w:right w:val="nil"/>
            </w:tcBorders>
          </w:tcPr>
          <w:p w14:paraId="07633841"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Observations</w:t>
            </w:r>
          </w:p>
        </w:tc>
        <w:tc>
          <w:tcPr>
            <w:tcW w:w="1206" w:type="dxa"/>
            <w:tcBorders>
              <w:top w:val="single" w:sz="4" w:space="0" w:color="000000"/>
              <w:left w:val="nil"/>
              <w:bottom w:val="nil"/>
              <w:right w:val="nil"/>
            </w:tcBorders>
          </w:tcPr>
          <w:p w14:paraId="0471BFC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3768</w:t>
            </w:r>
          </w:p>
        </w:tc>
        <w:tc>
          <w:tcPr>
            <w:tcW w:w="1047" w:type="dxa"/>
            <w:tcBorders>
              <w:top w:val="single" w:sz="4" w:space="0" w:color="000000"/>
              <w:left w:val="nil"/>
              <w:bottom w:val="nil"/>
              <w:right w:val="nil"/>
            </w:tcBorders>
          </w:tcPr>
          <w:p w14:paraId="1AD7D911"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3768</w:t>
            </w:r>
          </w:p>
        </w:tc>
        <w:tc>
          <w:tcPr>
            <w:tcW w:w="271" w:type="dxa"/>
            <w:tcBorders>
              <w:top w:val="single" w:sz="4" w:space="0" w:color="000000"/>
              <w:left w:val="nil"/>
              <w:bottom w:val="nil"/>
              <w:right w:val="nil"/>
            </w:tcBorders>
          </w:tcPr>
          <w:p w14:paraId="65AF207D" w14:textId="77777777" w:rsidR="00ED55AB" w:rsidRPr="00620D67" w:rsidRDefault="00ED55AB">
            <w:pPr>
              <w:widowControl w:val="0"/>
              <w:jc w:val="center"/>
              <w:rPr>
                <w:rFonts w:ascii="Times New Roman" w:hAnsi="Times New Roman" w:cs="Times New Roman"/>
              </w:rPr>
            </w:pPr>
          </w:p>
        </w:tc>
        <w:tc>
          <w:tcPr>
            <w:tcW w:w="1039" w:type="dxa"/>
            <w:tcBorders>
              <w:top w:val="single" w:sz="4" w:space="0" w:color="000000"/>
              <w:left w:val="nil"/>
              <w:bottom w:val="nil"/>
              <w:right w:val="nil"/>
            </w:tcBorders>
          </w:tcPr>
          <w:p w14:paraId="0A7E47E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3768</w:t>
            </w:r>
          </w:p>
        </w:tc>
        <w:tc>
          <w:tcPr>
            <w:tcW w:w="1052" w:type="dxa"/>
            <w:tcBorders>
              <w:top w:val="single" w:sz="4" w:space="0" w:color="000000"/>
              <w:left w:val="nil"/>
              <w:bottom w:val="nil"/>
              <w:right w:val="nil"/>
            </w:tcBorders>
          </w:tcPr>
          <w:p w14:paraId="299969B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3768</w:t>
            </w:r>
          </w:p>
        </w:tc>
        <w:tc>
          <w:tcPr>
            <w:tcW w:w="272" w:type="dxa"/>
            <w:tcBorders>
              <w:top w:val="single" w:sz="4" w:space="0" w:color="000000"/>
              <w:left w:val="nil"/>
              <w:bottom w:val="nil"/>
              <w:right w:val="nil"/>
            </w:tcBorders>
          </w:tcPr>
          <w:p w14:paraId="7D799AE5" w14:textId="77777777" w:rsidR="00ED55AB" w:rsidRPr="00620D67" w:rsidRDefault="00ED55AB">
            <w:pPr>
              <w:widowControl w:val="0"/>
              <w:jc w:val="center"/>
              <w:rPr>
                <w:rFonts w:ascii="Times New Roman" w:hAnsi="Times New Roman" w:cs="Times New Roman"/>
              </w:rPr>
            </w:pPr>
          </w:p>
        </w:tc>
        <w:tc>
          <w:tcPr>
            <w:tcW w:w="1039" w:type="dxa"/>
            <w:tcBorders>
              <w:top w:val="single" w:sz="4" w:space="0" w:color="000000"/>
              <w:left w:val="nil"/>
              <w:bottom w:val="nil"/>
              <w:right w:val="nil"/>
            </w:tcBorders>
          </w:tcPr>
          <w:p w14:paraId="3D38485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3768</w:t>
            </w:r>
          </w:p>
        </w:tc>
        <w:tc>
          <w:tcPr>
            <w:tcW w:w="1115" w:type="dxa"/>
            <w:tcBorders>
              <w:top w:val="single" w:sz="4" w:space="0" w:color="000000"/>
              <w:left w:val="nil"/>
              <w:bottom w:val="nil"/>
              <w:right w:val="nil"/>
            </w:tcBorders>
          </w:tcPr>
          <w:p w14:paraId="333C02E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3768</w:t>
            </w:r>
          </w:p>
        </w:tc>
      </w:tr>
      <w:tr w:rsidR="00ED55AB" w:rsidRPr="00620D67" w14:paraId="1B512252" w14:textId="77777777" w:rsidTr="00620D67">
        <w:tc>
          <w:tcPr>
            <w:tcW w:w="1985" w:type="dxa"/>
            <w:tcBorders>
              <w:top w:val="nil"/>
              <w:left w:val="nil"/>
              <w:bottom w:val="nil"/>
              <w:right w:val="nil"/>
            </w:tcBorders>
          </w:tcPr>
          <w:p w14:paraId="0D1F8BD9"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 xml:space="preserve">Year fixed effects </w:t>
            </w:r>
          </w:p>
        </w:tc>
        <w:tc>
          <w:tcPr>
            <w:tcW w:w="1206" w:type="dxa"/>
            <w:tcBorders>
              <w:top w:val="nil"/>
              <w:left w:val="nil"/>
              <w:bottom w:val="nil"/>
              <w:right w:val="nil"/>
            </w:tcBorders>
          </w:tcPr>
          <w:p w14:paraId="0E44CDB7"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c>
          <w:tcPr>
            <w:tcW w:w="1047" w:type="dxa"/>
            <w:tcBorders>
              <w:top w:val="nil"/>
              <w:left w:val="nil"/>
              <w:bottom w:val="nil"/>
              <w:right w:val="nil"/>
            </w:tcBorders>
          </w:tcPr>
          <w:p w14:paraId="00949CB5"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c>
          <w:tcPr>
            <w:tcW w:w="271" w:type="dxa"/>
            <w:tcBorders>
              <w:top w:val="nil"/>
              <w:left w:val="nil"/>
              <w:bottom w:val="nil"/>
              <w:right w:val="nil"/>
            </w:tcBorders>
          </w:tcPr>
          <w:p w14:paraId="604C7A35"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70F934C5"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c>
          <w:tcPr>
            <w:tcW w:w="1052" w:type="dxa"/>
            <w:tcBorders>
              <w:top w:val="nil"/>
              <w:left w:val="nil"/>
              <w:bottom w:val="nil"/>
              <w:right w:val="nil"/>
            </w:tcBorders>
          </w:tcPr>
          <w:p w14:paraId="236A55F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c>
          <w:tcPr>
            <w:tcW w:w="272" w:type="dxa"/>
            <w:tcBorders>
              <w:top w:val="nil"/>
              <w:left w:val="nil"/>
              <w:bottom w:val="nil"/>
              <w:right w:val="nil"/>
            </w:tcBorders>
          </w:tcPr>
          <w:p w14:paraId="41719E75"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3ED8B64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c>
          <w:tcPr>
            <w:tcW w:w="1115" w:type="dxa"/>
            <w:tcBorders>
              <w:top w:val="nil"/>
              <w:left w:val="nil"/>
              <w:bottom w:val="nil"/>
              <w:right w:val="nil"/>
            </w:tcBorders>
          </w:tcPr>
          <w:p w14:paraId="1AD5E8D0"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r>
      <w:tr w:rsidR="00ED55AB" w:rsidRPr="00620D67" w14:paraId="05B8E0FD" w14:textId="77777777" w:rsidTr="00620D67">
        <w:tc>
          <w:tcPr>
            <w:tcW w:w="1985" w:type="dxa"/>
            <w:tcBorders>
              <w:top w:val="nil"/>
              <w:left w:val="nil"/>
              <w:bottom w:val="nil"/>
              <w:right w:val="nil"/>
            </w:tcBorders>
          </w:tcPr>
          <w:p w14:paraId="129E6475"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Industry fixed effects</w:t>
            </w:r>
          </w:p>
        </w:tc>
        <w:tc>
          <w:tcPr>
            <w:tcW w:w="1206" w:type="dxa"/>
            <w:tcBorders>
              <w:top w:val="nil"/>
              <w:left w:val="nil"/>
              <w:bottom w:val="nil"/>
              <w:right w:val="nil"/>
            </w:tcBorders>
          </w:tcPr>
          <w:p w14:paraId="6180869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c>
          <w:tcPr>
            <w:tcW w:w="1047" w:type="dxa"/>
            <w:tcBorders>
              <w:top w:val="nil"/>
              <w:left w:val="nil"/>
              <w:bottom w:val="nil"/>
              <w:right w:val="nil"/>
            </w:tcBorders>
          </w:tcPr>
          <w:p w14:paraId="1AB9120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c>
          <w:tcPr>
            <w:tcW w:w="271" w:type="dxa"/>
            <w:tcBorders>
              <w:top w:val="nil"/>
              <w:left w:val="nil"/>
              <w:bottom w:val="nil"/>
              <w:right w:val="nil"/>
            </w:tcBorders>
          </w:tcPr>
          <w:p w14:paraId="48F5339D"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01C9FA2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c>
          <w:tcPr>
            <w:tcW w:w="1052" w:type="dxa"/>
            <w:tcBorders>
              <w:top w:val="nil"/>
              <w:left w:val="nil"/>
              <w:bottom w:val="nil"/>
              <w:right w:val="nil"/>
            </w:tcBorders>
          </w:tcPr>
          <w:p w14:paraId="3C8EAE7E"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c>
          <w:tcPr>
            <w:tcW w:w="272" w:type="dxa"/>
            <w:tcBorders>
              <w:top w:val="nil"/>
              <w:left w:val="nil"/>
              <w:bottom w:val="nil"/>
              <w:right w:val="nil"/>
            </w:tcBorders>
          </w:tcPr>
          <w:p w14:paraId="48C8E913"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5EA24B74"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c>
          <w:tcPr>
            <w:tcW w:w="1115" w:type="dxa"/>
            <w:tcBorders>
              <w:top w:val="nil"/>
              <w:left w:val="nil"/>
              <w:bottom w:val="nil"/>
              <w:right w:val="nil"/>
            </w:tcBorders>
          </w:tcPr>
          <w:p w14:paraId="13357AE8"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Yes</w:t>
            </w:r>
          </w:p>
        </w:tc>
      </w:tr>
      <w:tr w:rsidR="00ED55AB" w:rsidRPr="00620D67" w14:paraId="119B4984" w14:textId="77777777" w:rsidTr="00620D67">
        <w:tc>
          <w:tcPr>
            <w:tcW w:w="1985" w:type="dxa"/>
            <w:tcBorders>
              <w:top w:val="nil"/>
              <w:left w:val="nil"/>
              <w:bottom w:val="nil"/>
              <w:right w:val="nil"/>
            </w:tcBorders>
          </w:tcPr>
          <w:p w14:paraId="209C010F"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R-square</w:t>
            </w:r>
          </w:p>
        </w:tc>
        <w:tc>
          <w:tcPr>
            <w:tcW w:w="1206" w:type="dxa"/>
            <w:tcBorders>
              <w:top w:val="nil"/>
              <w:left w:val="nil"/>
              <w:bottom w:val="nil"/>
              <w:right w:val="nil"/>
            </w:tcBorders>
          </w:tcPr>
          <w:p w14:paraId="1BE16A4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0.511</w:t>
            </w:r>
          </w:p>
        </w:tc>
        <w:tc>
          <w:tcPr>
            <w:tcW w:w="1047" w:type="dxa"/>
            <w:tcBorders>
              <w:top w:val="nil"/>
              <w:left w:val="nil"/>
              <w:bottom w:val="nil"/>
              <w:right w:val="nil"/>
            </w:tcBorders>
          </w:tcPr>
          <w:p w14:paraId="31B7DB3F"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0.419</w:t>
            </w:r>
          </w:p>
        </w:tc>
        <w:tc>
          <w:tcPr>
            <w:tcW w:w="271" w:type="dxa"/>
            <w:tcBorders>
              <w:top w:val="nil"/>
              <w:left w:val="nil"/>
              <w:bottom w:val="nil"/>
              <w:right w:val="nil"/>
            </w:tcBorders>
          </w:tcPr>
          <w:p w14:paraId="7562E077"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6D4A3A9A"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0.404</w:t>
            </w:r>
          </w:p>
        </w:tc>
        <w:tc>
          <w:tcPr>
            <w:tcW w:w="1052" w:type="dxa"/>
            <w:tcBorders>
              <w:top w:val="nil"/>
              <w:left w:val="nil"/>
              <w:bottom w:val="nil"/>
              <w:right w:val="nil"/>
            </w:tcBorders>
          </w:tcPr>
          <w:p w14:paraId="53B70C1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0.471</w:t>
            </w:r>
          </w:p>
        </w:tc>
        <w:tc>
          <w:tcPr>
            <w:tcW w:w="272" w:type="dxa"/>
            <w:tcBorders>
              <w:top w:val="nil"/>
              <w:left w:val="nil"/>
              <w:bottom w:val="nil"/>
              <w:right w:val="nil"/>
            </w:tcBorders>
          </w:tcPr>
          <w:p w14:paraId="3056FE8F"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nil"/>
              <w:right w:val="nil"/>
            </w:tcBorders>
          </w:tcPr>
          <w:p w14:paraId="14707CA2"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0.295</w:t>
            </w:r>
          </w:p>
        </w:tc>
        <w:tc>
          <w:tcPr>
            <w:tcW w:w="1115" w:type="dxa"/>
            <w:tcBorders>
              <w:top w:val="nil"/>
              <w:left w:val="nil"/>
              <w:bottom w:val="nil"/>
              <w:right w:val="nil"/>
            </w:tcBorders>
          </w:tcPr>
          <w:p w14:paraId="3A6A0DAC"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0.426</w:t>
            </w:r>
          </w:p>
        </w:tc>
      </w:tr>
      <w:tr w:rsidR="00ED55AB" w:rsidRPr="00620D67" w14:paraId="1A1A5A96" w14:textId="77777777" w:rsidTr="00620D67">
        <w:tc>
          <w:tcPr>
            <w:tcW w:w="1985" w:type="dxa"/>
            <w:tcBorders>
              <w:top w:val="nil"/>
              <w:left w:val="nil"/>
              <w:bottom w:val="single" w:sz="4" w:space="0" w:color="000000"/>
              <w:right w:val="nil"/>
            </w:tcBorders>
          </w:tcPr>
          <w:p w14:paraId="0D60121E" w14:textId="77777777" w:rsidR="00ED55AB" w:rsidRPr="00620D67" w:rsidRDefault="00000000">
            <w:pPr>
              <w:widowControl w:val="0"/>
              <w:rPr>
                <w:rFonts w:ascii="Times New Roman" w:hAnsi="Times New Roman" w:cs="Times New Roman"/>
              </w:rPr>
            </w:pPr>
            <w:r w:rsidRPr="00620D67">
              <w:rPr>
                <w:rFonts w:ascii="Times New Roman" w:hAnsi="Times New Roman" w:cs="Times New Roman"/>
              </w:rPr>
              <w:t>F statistic p-value</w:t>
            </w:r>
          </w:p>
        </w:tc>
        <w:tc>
          <w:tcPr>
            <w:tcW w:w="1206" w:type="dxa"/>
            <w:tcBorders>
              <w:top w:val="nil"/>
              <w:left w:val="nil"/>
              <w:bottom w:val="single" w:sz="4" w:space="0" w:color="000000"/>
              <w:right w:val="nil"/>
            </w:tcBorders>
          </w:tcPr>
          <w:p w14:paraId="39A3AF1D"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0.000</w:t>
            </w:r>
          </w:p>
        </w:tc>
        <w:tc>
          <w:tcPr>
            <w:tcW w:w="1047" w:type="dxa"/>
            <w:tcBorders>
              <w:top w:val="nil"/>
              <w:left w:val="nil"/>
              <w:bottom w:val="single" w:sz="4" w:space="0" w:color="000000"/>
              <w:right w:val="nil"/>
            </w:tcBorders>
          </w:tcPr>
          <w:p w14:paraId="5781B770"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0.000</w:t>
            </w:r>
          </w:p>
        </w:tc>
        <w:tc>
          <w:tcPr>
            <w:tcW w:w="271" w:type="dxa"/>
            <w:tcBorders>
              <w:top w:val="nil"/>
              <w:left w:val="nil"/>
              <w:bottom w:val="single" w:sz="4" w:space="0" w:color="000000"/>
              <w:right w:val="nil"/>
            </w:tcBorders>
          </w:tcPr>
          <w:p w14:paraId="26671D9A"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single" w:sz="4" w:space="0" w:color="000000"/>
              <w:right w:val="nil"/>
            </w:tcBorders>
          </w:tcPr>
          <w:p w14:paraId="5CE77596"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0.000</w:t>
            </w:r>
          </w:p>
        </w:tc>
        <w:tc>
          <w:tcPr>
            <w:tcW w:w="1052" w:type="dxa"/>
            <w:tcBorders>
              <w:top w:val="nil"/>
              <w:left w:val="nil"/>
              <w:bottom w:val="single" w:sz="4" w:space="0" w:color="000000"/>
              <w:right w:val="nil"/>
            </w:tcBorders>
          </w:tcPr>
          <w:p w14:paraId="3696D0C3"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0.000</w:t>
            </w:r>
          </w:p>
        </w:tc>
        <w:tc>
          <w:tcPr>
            <w:tcW w:w="272" w:type="dxa"/>
            <w:tcBorders>
              <w:top w:val="nil"/>
              <w:left w:val="nil"/>
              <w:bottom w:val="single" w:sz="4" w:space="0" w:color="000000"/>
              <w:right w:val="nil"/>
            </w:tcBorders>
          </w:tcPr>
          <w:p w14:paraId="52D39770" w14:textId="77777777" w:rsidR="00ED55AB" w:rsidRPr="00620D67" w:rsidRDefault="00ED55AB">
            <w:pPr>
              <w:widowControl w:val="0"/>
              <w:jc w:val="center"/>
              <w:rPr>
                <w:rFonts w:ascii="Times New Roman" w:hAnsi="Times New Roman" w:cs="Times New Roman"/>
              </w:rPr>
            </w:pPr>
          </w:p>
        </w:tc>
        <w:tc>
          <w:tcPr>
            <w:tcW w:w="1039" w:type="dxa"/>
            <w:tcBorders>
              <w:top w:val="nil"/>
              <w:left w:val="nil"/>
              <w:bottom w:val="single" w:sz="4" w:space="0" w:color="000000"/>
              <w:right w:val="nil"/>
            </w:tcBorders>
          </w:tcPr>
          <w:p w14:paraId="1A659249"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0.000</w:t>
            </w:r>
          </w:p>
        </w:tc>
        <w:tc>
          <w:tcPr>
            <w:tcW w:w="1115" w:type="dxa"/>
            <w:tcBorders>
              <w:top w:val="nil"/>
              <w:left w:val="nil"/>
              <w:bottom w:val="single" w:sz="4" w:space="0" w:color="000000"/>
              <w:right w:val="nil"/>
            </w:tcBorders>
          </w:tcPr>
          <w:p w14:paraId="45A9B1E4" w14:textId="77777777" w:rsidR="00ED55AB" w:rsidRPr="00620D67" w:rsidRDefault="00000000">
            <w:pPr>
              <w:widowControl w:val="0"/>
              <w:jc w:val="center"/>
              <w:rPr>
                <w:rFonts w:ascii="Times New Roman" w:hAnsi="Times New Roman" w:cs="Times New Roman"/>
              </w:rPr>
            </w:pPr>
            <w:r w:rsidRPr="00620D67">
              <w:rPr>
                <w:rFonts w:ascii="Times New Roman" w:hAnsi="Times New Roman" w:cs="Times New Roman"/>
              </w:rPr>
              <w:t>0.000</w:t>
            </w:r>
          </w:p>
        </w:tc>
      </w:tr>
      <w:tr w:rsidR="00ED55AB" w:rsidRPr="00620D67" w14:paraId="4B1A2420" w14:textId="77777777">
        <w:tc>
          <w:tcPr>
            <w:tcW w:w="9026" w:type="dxa"/>
            <w:gridSpan w:val="9"/>
            <w:tcBorders>
              <w:top w:val="single" w:sz="4" w:space="0" w:color="000000"/>
              <w:left w:val="nil"/>
              <w:bottom w:val="nil"/>
              <w:right w:val="nil"/>
            </w:tcBorders>
          </w:tcPr>
          <w:p w14:paraId="0011EF68" w14:textId="77777777" w:rsidR="00ED55AB" w:rsidRPr="00620D67" w:rsidRDefault="00000000">
            <w:pPr>
              <w:widowControl w:val="0"/>
              <w:jc w:val="both"/>
              <w:rPr>
                <w:rFonts w:ascii="Times New Roman" w:hAnsi="Times New Roman" w:cs="Times New Roman"/>
              </w:rPr>
            </w:pPr>
            <w:r w:rsidRPr="00620D67">
              <w:rPr>
                <w:rFonts w:ascii="Times New Roman" w:hAnsi="Times New Roman" w:cs="Times New Roman"/>
              </w:rPr>
              <w:t xml:space="preserve">This table presents how government investors, foreign investors, and family investors respond to financial sanctions in terms of on ESG performance, using the two-stage least squares method. All continuous variables are winsorised at the 1st and 99th percentiles to address potential outliers. The definitions of the variables are provided in Appendix A.  </w:t>
            </w:r>
            <w:r w:rsidRPr="00620D67">
              <w:rPr>
                <w:rFonts w:ascii="Times New Roman" w:hAnsi="Times New Roman" w:cs="Times New Roman"/>
                <w:i/>
              </w:rPr>
              <w:t>t-</w:t>
            </w:r>
            <w:r w:rsidRPr="00620D67">
              <w:rPr>
                <w:rFonts w:ascii="Times New Roman" w:hAnsi="Times New Roman" w:cs="Times New Roman"/>
              </w:rPr>
              <w:t xml:space="preserve">statistics are presented in parentheses. </w:t>
            </w:r>
            <w:r w:rsidRPr="00620D67">
              <w:rPr>
                <w:rFonts w:ascii="Times New Roman" w:hAnsi="Times New Roman" w:cs="Times New Roman"/>
                <w:vertAlign w:val="superscript"/>
              </w:rPr>
              <w:t>*</w:t>
            </w:r>
            <w:r w:rsidRPr="00620D67">
              <w:rPr>
                <w:rFonts w:ascii="Times New Roman" w:hAnsi="Times New Roman" w:cs="Times New Roman"/>
              </w:rPr>
              <w:t xml:space="preserve"> </w:t>
            </w:r>
            <w:r w:rsidRPr="00620D67">
              <w:rPr>
                <w:rFonts w:ascii="Times New Roman" w:hAnsi="Times New Roman" w:cs="Times New Roman"/>
                <w:i/>
              </w:rPr>
              <w:t>p</w:t>
            </w:r>
            <w:r w:rsidRPr="00620D67">
              <w:rPr>
                <w:rFonts w:ascii="Times New Roman" w:hAnsi="Times New Roman" w:cs="Times New Roman"/>
              </w:rPr>
              <w:t xml:space="preserve"> &lt; 0.1, </w:t>
            </w:r>
            <w:r w:rsidRPr="00620D67">
              <w:rPr>
                <w:rFonts w:ascii="Times New Roman" w:hAnsi="Times New Roman" w:cs="Times New Roman"/>
                <w:vertAlign w:val="superscript"/>
              </w:rPr>
              <w:t>**</w:t>
            </w:r>
            <w:r w:rsidRPr="00620D67">
              <w:rPr>
                <w:rFonts w:ascii="Times New Roman" w:hAnsi="Times New Roman" w:cs="Times New Roman"/>
              </w:rPr>
              <w:t xml:space="preserve"> </w:t>
            </w:r>
            <w:r w:rsidRPr="00620D67">
              <w:rPr>
                <w:rFonts w:ascii="Times New Roman" w:hAnsi="Times New Roman" w:cs="Times New Roman"/>
                <w:i/>
              </w:rPr>
              <w:t>p</w:t>
            </w:r>
            <w:r w:rsidRPr="00620D67">
              <w:rPr>
                <w:rFonts w:ascii="Times New Roman" w:hAnsi="Times New Roman" w:cs="Times New Roman"/>
              </w:rPr>
              <w:t xml:space="preserve"> &lt; 0.05, </w:t>
            </w:r>
            <w:r w:rsidRPr="00620D67">
              <w:rPr>
                <w:rFonts w:ascii="Times New Roman" w:hAnsi="Times New Roman" w:cs="Times New Roman"/>
                <w:vertAlign w:val="superscript"/>
              </w:rPr>
              <w:t>***</w:t>
            </w:r>
            <w:r w:rsidRPr="00620D67">
              <w:rPr>
                <w:rFonts w:ascii="Times New Roman" w:hAnsi="Times New Roman" w:cs="Times New Roman"/>
              </w:rPr>
              <w:t xml:space="preserve"> </w:t>
            </w:r>
            <w:r w:rsidRPr="00620D67">
              <w:rPr>
                <w:rFonts w:ascii="Times New Roman" w:hAnsi="Times New Roman" w:cs="Times New Roman"/>
                <w:i/>
              </w:rPr>
              <w:t>p</w:t>
            </w:r>
            <w:r w:rsidRPr="00620D67">
              <w:rPr>
                <w:rFonts w:ascii="Times New Roman" w:hAnsi="Times New Roman" w:cs="Times New Roman"/>
              </w:rPr>
              <w:t xml:space="preserve"> &lt; 0.01. </w:t>
            </w:r>
          </w:p>
        </w:tc>
      </w:tr>
    </w:tbl>
    <w:p w14:paraId="44E8B412" w14:textId="77777777" w:rsidR="00ED55AB" w:rsidRPr="00620D67" w:rsidRDefault="00ED55AB">
      <w:pPr>
        <w:tabs>
          <w:tab w:val="left" w:pos="2350"/>
        </w:tabs>
        <w:rPr>
          <w:rFonts w:ascii="Times New Roman" w:hAnsi="Times New Roman" w:cs="Times New Roman"/>
          <w:color w:val="000000"/>
          <w:sz w:val="24"/>
          <w:szCs w:val="24"/>
        </w:rPr>
      </w:pPr>
    </w:p>
    <w:p w14:paraId="2E50F2DA" w14:textId="77777777" w:rsidR="00ED55AB" w:rsidRPr="00620D67" w:rsidRDefault="00ED55AB">
      <w:pPr>
        <w:spacing w:after="0" w:line="360" w:lineRule="auto"/>
        <w:jc w:val="both"/>
        <w:rPr>
          <w:rFonts w:ascii="Times New Roman" w:eastAsia="Times New Roman" w:hAnsi="Times New Roman" w:cs="Times New Roman"/>
          <w:color w:val="000000"/>
          <w:sz w:val="24"/>
          <w:szCs w:val="24"/>
        </w:rPr>
      </w:pPr>
    </w:p>
    <w:tbl>
      <w:tblPr>
        <w:tblStyle w:val="a7"/>
        <w:tblW w:w="9250" w:type="dxa"/>
        <w:tblBorders>
          <w:top w:val="nil"/>
          <w:left w:val="nil"/>
          <w:bottom w:val="nil"/>
          <w:right w:val="nil"/>
          <w:insideH w:val="nil"/>
          <w:insideV w:val="nil"/>
        </w:tblBorders>
        <w:tblLayout w:type="fixed"/>
        <w:tblLook w:val="0400" w:firstRow="0" w:lastRow="0" w:firstColumn="0" w:lastColumn="0" w:noHBand="0" w:noVBand="1"/>
      </w:tblPr>
      <w:tblGrid>
        <w:gridCol w:w="1418"/>
        <w:gridCol w:w="5848"/>
        <w:gridCol w:w="1984"/>
      </w:tblGrid>
      <w:tr w:rsidR="00ED55AB" w:rsidRPr="00620D67" w14:paraId="694B8C6C" w14:textId="77777777" w:rsidTr="00C13F67">
        <w:tc>
          <w:tcPr>
            <w:tcW w:w="9250" w:type="dxa"/>
            <w:gridSpan w:val="3"/>
            <w:tcBorders>
              <w:bottom w:val="single" w:sz="4" w:space="0" w:color="000000"/>
            </w:tcBorders>
          </w:tcPr>
          <w:p w14:paraId="728166A4" w14:textId="77777777" w:rsidR="00ED55AB" w:rsidRPr="00620D67" w:rsidRDefault="00000000" w:rsidP="00620D67">
            <w:pPr>
              <w:pageBreakBefore/>
              <w:tabs>
                <w:tab w:val="left" w:pos="2350"/>
              </w:tabs>
              <w:rPr>
                <w:rFonts w:ascii="Times New Roman" w:hAnsi="Times New Roman" w:cs="Times New Roman"/>
                <w:b/>
                <w:sz w:val="24"/>
                <w:szCs w:val="24"/>
              </w:rPr>
            </w:pPr>
            <w:r w:rsidRPr="00620D67">
              <w:rPr>
                <w:rFonts w:ascii="Times New Roman" w:hAnsi="Times New Roman" w:cs="Times New Roman"/>
                <w:b/>
                <w:sz w:val="24"/>
                <w:szCs w:val="24"/>
              </w:rPr>
              <w:lastRenderedPageBreak/>
              <w:t xml:space="preserve">Appendix A </w:t>
            </w:r>
            <w:r w:rsidRPr="00620D67">
              <w:rPr>
                <w:rFonts w:ascii="Times New Roman" w:hAnsi="Times New Roman" w:cs="Times New Roman"/>
                <w:sz w:val="24"/>
                <w:szCs w:val="24"/>
              </w:rPr>
              <w:t>variable definitions and data sources</w:t>
            </w:r>
            <w:r w:rsidRPr="00620D67">
              <w:rPr>
                <w:rFonts w:ascii="Times New Roman" w:hAnsi="Times New Roman" w:cs="Times New Roman"/>
                <w:b/>
                <w:sz w:val="24"/>
                <w:szCs w:val="24"/>
              </w:rPr>
              <w:t xml:space="preserve"> </w:t>
            </w:r>
          </w:p>
        </w:tc>
      </w:tr>
      <w:tr w:rsidR="00ED55AB" w:rsidRPr="00620D67" w14:paraId="07B3B739" w14:textId="77777777" w:rsidTr="00C13F67">
        <w:tc>
          <w:tcPr>
            <w:tcW w:w="1418" w:type="dxa"/>
            <w:tcBorders>
              <w:top w:val="single" w:sz="4" w:space="0" w:color="000000"/>
              <w:bottom w:val="single" w:sz="4" w:space="0" w:color="000000"/>
            </w:tcBorders>
          </w:tcPr>
          <w:p w14:paraId="12570C57" w14:textId="77777777" w:rsidR="00ED55AB" w:rsidRPr="00620D67" w:rsidRDefault="00000000">
            <w:pPr>
              <w:tabs>
                <w:tab w:val="left" w:pos="2350"/>
              </w:tabs>
              <w:jc w:val="center"/>
              <w:rPr>
                <w:rFonts w:ascii="Times New Roman" w:hAnsi="Times New Roman" w:cs="Times New Roman"/>
                <w:b/>
                <w:sz w:val="24"/>
                <w:szCs w:val="24"/>
              </w:rPr>
            </w:pPr>
            <w:r w:rsidRPr="00620D67">
              <w:rPr>
                <w:rFonts w:ascii="Times New Roman" w:hAnsi="Times New Roman" w:cs="Times New Roman"/>
                <w:b/>
                <w:sz w:val="24"/>
                <w:szCs w:val="24"/>
              </w:rPr>
              <w:t>Variable</w:t>
            </w:r>
          </w:p>
        </w:tc>
        <w:tc>
          <w:tcPr>
            <w:tcW w:w="5848" w:type="dxa"/>
            <w:tcBorders>
              <w:top w:val="single" w:sz="4" w:space="0" w:color="000000"/>
              <w:bottom w:val="single" w:sz="4" w:space="0" w:color="000000"/>
            </w:tcBorders>
          </w:tcPr>
          <w:p w14:paraId="308117CF" w14:textId="77777777" w:rsidR="00ED55AB" w:rsidRPr="00620D67" w:rsidRDefault="00000000">
            <w:pPr>
              <w:tabs>
                <w:tab w:val="left" w:pos="2350"/>
              </w:tabs>
              <w:jc w:val="center"/>
              <w:rPr>
                <w:rFonts w:ascii="Times New Roman" w:hAnsi="Times New Roman" w:cs="Times New Roman"/>
                <w:b/>
                <w:sz w:val="24"/>
                <w:szCs w:val="24"/>
              </w:rPr>
            </w:pPr>
            <w:r w:rsidRPr="00620D67">
              <w:rPr>
                <w:rFonts w:ascii="Times New Roman" w:hAnsi="Times New Roman" w:cs="Times New Roman"/>
                <w:b/>
                <w:sz w:val="24"/>
                <w:szCs w:val="24"/>
              </w:rPr>
              <w:t>Definition</w:t>
            </w:r>
          </w:p>
        </w:tc>
        <w:tc>
          <w:tcPr>
            <w:tcW w:w="1980" w:type="dxa"/>
            <w:tcBorders>
              <w:top w:val="single" w:sz="4" w:space="0" w:color="000000"/>
              <w:bottom w:val="single" w:sz="4" w:space="0" w:color="000000"/>
            </w:tcBorders>
          </w:tcPr>
          <w:p w14:paraId="637B2E7F" w14:textId="77777777" w:rsidR="00ED55AB" w:rsidRPr="00620D67" w:rsidRDefault="00000000">
            <w:pPr>
              <w:tabs>
                <w:tab w:val="left" w:pos="2350"/>
              </w:tabs>
              <w:jc w:val="center"/>
              <w:rPr>
                <w:rFonts w:ascii="Times New Roman" w:hAnsi="Times New Roman" w:cs="Times New Roman"/>
                <w:b/>
                <w:sz w:val="24"/>
                <w:szCs w:val="24"/>
              </w:rPr>
            </w:pPr>
            <w:r w:rsidRPr="00620D67">
              <w:rPr>
                <w:rFonts w:ascii="Times New Roman" w:hAnsi="Times New Roman" w:cs="Times New Roman"/>
                <w:b/>
                <w:sz w:val="24"/>
                <w:szCs w:val="24"/>
              </w:rPr>
              <w:t>Source</w:t>
            </w:r>
          </w:p>
        </w:tc>
      </w:tr>
      <w:tr w:rsidR="00ED55AB" w:rsidRPr="00620D67" w14:paraId="6457C8AB" w14:textId="77777777" w:rsidTr="00C13F67">
        <w:tc>
          <w:tcPr>
            <w:tcW w:w="1418" w:type="dxa"/>
          </w:tcPr>
          <w:p w14:paraId="1488CD91"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ESG </w:t>
            </w:r>
          </w:p>
        </w:tc>
        <w:tc>
          <w:tcPr>
            <w:tcW w:w="5848" w:type="dxa"/>
          </w:tcPr>
          <w:p w14:paraId="5F42EE91"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ESG performance score.    </w:t>
            </w:r>
          </w:p>
        </w:tc>
        <w:tc>
          <w:tcPr>
            <w:tcW w:w="1980" w:type="dxa"/>
          </w:tcPr>
          <w:p w14:paraId="25C7280A"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ASSET4</w:t>
            </w:r>
          </w:p>
        </w:tc>
      </w:tr>
      <w:tr w:rsidR="00ED55AB" w:rsidRPr="00620D67" w14:paraId="19749A59" w14:textId="77777777" w:rsidTr="00C13F67">
        <w:tc>
          <w:tcPr>
            <w:tcW w:w="1418" w:type="dxa"/>
          </w:tcPr>
          <w:p w14:paraId="16BA3B70"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GOVOWN</w:t>
            </w:r>
          </w:p>
        </w:tc>
        <w:tc>
          <w:tcPr>
            <w:tcW w:w="5848" w:type="dxa"/>
          </w:tcPr>
          <w:p w14:paraId="01870013" w14:textId="77777777" w:rsidR="00ED55AB" w:rsidRPr="00620D67" w:rsidRDefault="00000000">
            <w:pPr>
              <w:tabs>
                <w:tab w:val="left" w:pos="2350"/>
              </w:tabs>
              <w:jc w:val="both"/>
              <w:rPr>
                <w:rFonts w:ascii="Times New Roman" w:hAnsi="Times New Roman" w:cs="Times New Roman"/>
                <w:sz w:val="24"/>
                <w:szCs w:val="24"/>
              </w:rPr>
            </w:pPr>
            <w:r w:rsidRPr="00620D67">
              <w:rPr>
                <w:rFonts w:ascii="Times New Roman" w:hAnsi="Times New Roman" w:cs="Times New Roman"/>
                <w:sz w:val="24"/>
                <w:szCs w:val="24"/>
              </w:rPr>
              <w:t xml:space="preserve">Percentage of shares owned by a government. </w:t>
            </w:r>
          </w:p>
        </w:tc>
        <w:tc>
          <w:tcPr>
            <w:tcW w:w="1980" w:type="dxa"/>
          </w:tcPr>
          <w:p w14:paraId="331A77D9"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DataStream</w:t>
            </w:r>
          </w:p>
        </w:tc>
      </w:tr>
      <w:tr w:rsidR="00ED55AB" w:rsidRPr="00620D67" w14:paraId="73C3A19A" w14:textId="77777777" w:rsidTr="00C13F67">
        <w:tc>
          <w:tcPr>
            <w:tcW w:w="1418" w:type="dxa"/>
          </w:tcPr>
          <w:p w14:paraId="2952177F"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FOROWN</w:t>
            </w:r>
          </w:p>
        </w:tc>
        <w:tc>
          <w:tcPr>
            <w:tcW w:w="5848" w:type="dxa"/>
          </w:tcPr>
          <w:p w14:paraId="4D5C2616"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Percentage of shares owned by foreign investors.</w:t>
            </w:r>
          </w:p>
        </w:tc>
        <w:tc>
          <w:tcPr>
            <w:tcW w:w="1980" w:type="dxa"/>
          </w:tcPr>
          <w:p w14:paraId="632DEC00"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DataStream</w:t>
            </w:r>
          </w:p>
        </w:tc>
      </w:tr>
      <w:tr w:rsidR="00ED55AB" w:rsidRPr="00620D67" w14:paraId="2195A30D" w14:textId="77777777" w:rsidTr="00C13F67">
        <w:tc>
          <w:tcPr>
            <w:tcW w:w="1418" w:type="dxa"/>
          </w:tcPr>
          <w:p w14:paraId="331B7679"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FAMOWN</w:t>
            </w:r>
          </w:p>
        </w:tc>
        <w:tc>
          <w:tcPr>
            <w:tcW w:w="5848" w:type="dxa"/>
          </w:tcPr>
          <w:p w14:paraId="3F9CDE98"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Percentage of shares owned by family members.</w:t>
            </w:r>
          </w:p>
        </w:tc>
        <w:tc>
          <w:tcPr>
            <w:tcW w:w="1980" w:type="dxa"/>
          </w:tcPr>
          <w:p w14:paraId="00143082"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DataStream</w:t>
            </w:r>
          </w:p>
        </w:tc>
      </w:tr>
      <w:tr w:rsidR="00ED55AB" w:rsidRPr="00620D67" w14:paraId="35555F28" w14:textId="77777777" w:rsidTr="00C13F67">
        <w:tc>
          <w:tcPr>
            <w:tcW w:w="1418" w:type="dxa"/>
          </w:tcPr>
          <w:p w14:paraId="049CE991"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IMR</w:t>
            </w:r>
          </w:p>
        </w:tc>
        <w:tc>
          <w:tcPr>
            <w:tcW w:w="5848" w:type="dxa"/>
          </w:tcPr>
          <w:p w14:paraId="12B91780"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Inverse Mills ratio estimated from the Heckman two-stage method. </w:t>
            </w:r>
          </w:p>
        </w:tc>
        <w:tc>
          <w:tcPr>
            <w:tcW w:w="1980" w:type="dxa"/>
          </w:tcPr>
          <w:p w14:paraId="61C74956"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Authors' estimation</w:t>
            </w:r>
          </w:p>
        </w:tc>
      </w:tr>
      <w:tr w:rsidR="00ED55AB" w:rsidRPr="00620D67" w14:paraId="496C2003" w14:textId="77777777" w:rsidTr="00C13F67">
        <w:tc>
          <w:tcPr>
            <w:tcW w:w="1418" w:type="dxa"/>
          </w:tcPr>
          <w:p w14:paraId="27303F20"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INSTVAR</w:t>
            </w:r>
          </w:p>
        </w:tc>
        <w:tc>
          <w:tcPr>
            <w:tcW w:w="5848" w:type="dxa"/>
          </w:tcPr>
          <w:p w14:paraId="00F26DF2" w14:textId="0132817A"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Instrumental variable measured as the average of ownership by </w:t>
            </w:r>
            <w:r w:rsidR="00A911AB">
              <w:rPr>
                <w:rFonts w:ascii="Times New Roman" w:hAnsi="Times New Roman" w:cs="Times New Roman"/>
                <w:sz w:val="24"/>
                <w:szCs w:val="24"/>
              </w:rPr>
              <w:t>industry</w:t>
            </w:r>
            <w:r w:rsidRPr="00620D67">
              <w:rPr>
                <w:rFonts w:ascii="Times New Roman" w:hAnsi="Times New Roman" w:cs="Times New Roman"/>
                <w:sz w:val="24"/>
                <w:szCs w:val="24"/>
              </w:rPr>
              <w:t xml:space="preserve"> and region.</w:t>
            </w:r>
          </w:p>
        </w:tc>
        <w:tc>
          <w:tcPr>
            <w:tcW w:w="1980" w:type="dxa"/>
          </w:tcPr>
          <w:p w14:paraId="6F707CAE"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Authers’ calculation</w:t>
            </w:r>
          </w:p>
        </w:tc>
      </w:tr>
      <w:tr w:rsidR="00ED55AB" w:rsidRPr="00620D67" w14:paraId="58B8E49E" w14:textId="77777777" w:rsidTr="00C13F67">
        <w:tc>
          <w:tcPr>
            <w:tcW w:w="1418" w:type="dxa"/>
          </w:tcPr>
          <w:p w14:paraId="541501C2"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FSIZE</w:t>
            </w:r>
          </w:p>
        </w:tc>
        <w:tc>
          <w:tcPr>
            <w:tcW w:w="5848" w:type="dxa"/>
          </w:tcPr>
          <w:p w14:paraId="44F1542E"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Natural logarithm of total assets. </w:t>
            </w:r>
          </w:p>
        </w:tc>
        <w:tc>
          <w:tcPr>
            <w:tcW w:w="1980" w:type="dxa"/>
          </w:tcPr>
          <w:p w14:paraId="79374758"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Worldscope</w:t>
            </w:r>
          </w:p>
        </w:tc>
      </w:tr>
      <w:tr w:rsidR="00ED55AB" w:rsidRPr="00620D67" w14:paraId="536377F5" w14:textId="77777777" w:rsidTr="00C13F67">
        <w:tc>
          <w:tcPr>
            <w:tcW w:w="1418" w:type="dxa"/>
          </w:tcPr>
          <w:p w14:paraId="48275FBC"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LEV</w:t>
            </w:r>
          </w:p>
        </w:tc>
        <w:tc>
          <w:tcPr>
            <w:tcW w:w="5848" w:type="dxa"/>
          </w:tcPr>
          <w:p w14:paraId="29907D13"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Long-term debt to total assets. </w:t>
            </w:r>
          </w:p>
        </w:tc>
        <w:tc>
          <w:tcPr>
            <w:tcW w:w="1980" w:type="dxa"/>
          </w:tcPr>
          <w:p w14:paraId="271B0A36"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Worldscope</w:t>
            </w:r>
          </w:p>
        </w:tc>
      </w:tr>
      <w:tr w:rsidR="00ED55AB" w:rsidRPr="00620D67" w14:paraId="657F03CB" w14:textId="77777777" w:rsidTr="00C13F67">
        <w:tc>
          <w:tcPr>
            <w:tcW w:w="1418" w:type="dxa"/>
          </w:tcPr>
          <w:p w14:paraId="29FDD0A4"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MTB</w:t>
            </w:r>
          </w:p>
        </w:tc>
        <w:tc>
          <w:tcPr>
            <w:tcW w:w="5848" w:type="dxa"/>
          </w:tcPr>
          <w:p w14:paraId="0939E6DE"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Market value to book value. </w:t>
            </w:r>
          </w:p>
        </w:tc>
        <w:tc>
          <w:tcPr>
            <w:tcW w:w="1980" w:type="dxa"/>
          </w:tcPr>
          <w:p w14:paraId="0D5A8A79"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Worldscope</w:t>
            </w:r>
          </w:p>
        </w:tc>
      </w:tr>
      <w:tr w:rsidR="00ED55AB" w:rsidRPr="00620D67" w14:paraId="6594C934" w14:textId="77777777" w:rsidTr="00C13F67">
        <w:tc>
          <w:tcPr>
            <w:tcW w:w="1418" w:type="dxa"/>
          </w:tcPr>
          <w:p w14:paraId="54C179A8"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PPT</w:t>
            </w:r>
          </w:p>
        </w:tc>
        <w:tc>
          <w:tcPr>
            <w:tcW w:w="5848" w:type="dxa"/>
          </w:tcPr>
          <w:p w14:paraId="1D6505FD" w14:textId="413D8A82"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Net property, plant and equipment to net total assets.</w:t>
            </w:r>
          </w:p>
        </w:tc>
        <w:tc>
          <w:tcPr>
            <w:tcW w:w="1980" w:type="dxa"/>
          </w:tcPr>
          <w:p w14:paraId="47A37A39"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Worldscope</w:t>
            </w:r>
          </w:p>
        </w:tc>
      </w:tr>
      <w:tr w:rsidR="00ED55AB" w:rsidRPr="00620D67" w14:paraId="0E2125E1" w14:textId="77777777" w:rsidTr="00C13F67">
        <w:tc>
          <w:tcPr>
            <w:tcW w:w="1418" w:type="dxa"/>
          </w:tcPr>
          <w:p w14:paraId="17F7AA55"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COCSR</w:t>
            </w:r>
          </w:p>
        </w:tc>
        <w:tc>
          <w:tcPr>
            <w:tcW w:w="5848" w:type="dxa"/>
          </w:tcPr>
          <w:p w14:paraId="134E3B93"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Dummy variable coded as 1 if a CSR committee exists, 0 otherwise. </w:t>
            </w:r>
          </w:p>
        </w:tc>
        <w:tc>
          <w:tcPr>
            <w:tcW w:w="1980" w:type="dxa"/>
          </w:tcPr>
          <w:p w14:paraId="3B502ED3"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ASSET4</w:t>
            </w:r>
          </w:p>
        </w:tc>
      </w:tr>
      <w:tr w:rsidR="00ED55AB" w:rsidRPr="00620D67" w14:paraId="679F3621" w14:textId="77777777" w:rsidTr="00C13F67">
        <w:tc>
          <w:tcPr>
            <w:tcW w:w="1418" w:type="dxa"/>
          </w:tcPr>
          <w:p w14:paraId="28B6D852"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BDIV</w:t>
            </w:r>
          </w:p>
        </w:tc>
        <w:tc>
          <w:tcPr>
            <w:tcW w:w="5848" w:type="dxa"/>
          </w:tcPr>
          <w:p w14:paraId="09958262"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Percentage of women members on the board. </w:t>
            </w:r>
          </w:p>
        </w:tc>
        <w:tc>
          <w:tcPr>
            <w:tcW w:w="1980" w:type="dxa"/>
          </w:tcPr>
          <w:p w14:paraId="47B78CBE"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ASSET4</w:t>
            </w:r>
          </w:p>
        </w:tc>
      </w:tr>
      <w:tr w:rsidR="00ED55AB" w:rsidRPr="00620D67" w14:paraId="4A3616EA" w14:textId="77777777" w:rsidTr="00C13F67">
        <w:tc>
          <w:tcPr>
            <w:tcW w:w="1418" w:type="dxa"/>
          </w:tcPr>
          <w:p w14:paraId="61EC7969"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BSIZE</w:t>
            </w:r>
          </w:p>
        </w:tc>
        <w:tc>
          <w:tcPr>
            <w:tcW w:w="5848" w:type="dxa"/>
          </w:tcPr>
          <w:p w14:paraId="47FAA0CA"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Total number of directors on the board. </w:t>
            </w:r>
          </w:p>
        </w:tc>
        <w:tc>
          <w:tcPr>
            <w:tcW w:w="1980" w:type="dxa"/>
          </w:tcPr>
          <w:p w14:paraId="74F73195"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ASSET4</w:t>
            </w:r>
          </w:p>
        </w:tc>
      </w:tr>
      <w:tr w:rsidR="00ED55AB" w:rsidRPr="00620D67" w14:paraId="31B9C7CE" w14:textId="77777777" w:rsidTr="00C13F67">
        <w:tc>
          <w:tcPr>
            <w:tcW w:w="1418" w:type="dxa"/>
          </w:tcPr>
          <w:p w14:paraId="1819FD88"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BIND</w:t>
            </w:r>
          </w:p>
        </w:tc>
        <w:tc>
          <w:tcPr>
            <w:tcW w:w="5848" w:type="dxa"/>
          </w:tcPr>
          <w:p w14:paraId="381FFAD0"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Percentage of independent directors on the board. </w:t>
            </w:r>
          </w:p>
        </w:tc>
        <w:tc>
          <w:tcPr>
            <w:tcW w:w="1980" w:type="dxa"/>
          </w:tcPr>
          <w:p w14:paraId="3DE5BE14"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ASSET4</w:t>
            </w:r>
          </w:p>
        </w:tc>
      </w:tr>
      <w:tr w:rsidR="00ED55AB" w:rsidRPr="00620D67" w14:paraId="6D51ACFB" w14:textId="77777777" w:rsidTr="00C13F67">
        <w:tc>
          <w:tcPr>
            <w:tcW w:w="1418" w:type="dxa"/>
            <w:tcBorders>
              <w:bottom w:val="single" w:sz="4" w:space="0" w:color="000000"/>
            </w:tcBorders>
          </w:tcPr>
          <w:p w14:paraId="3F32E8B3"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BEXP</w:t>
            </w:r>
          </w:p>
        </w:tc>
        <w:tc>
          <w:tcPr>
            <w:tcW w:w="5848" w:type="dxa"/>
            <w:tcBorders>
              <w:bottom w:val="single" w:sz="4" w:space="0" w:color="000000"/>
            </w:tcBorders>
          </w:tcPr>
          <w:p w14:paraId="1F160414" w14:textId="77777777" w:rsidR="00ED55AB" w:rsidRPr="00620D67" w:rsidRDefault="00000000">
            <w:pPr>
              <w:tabs>
                <w:tab w:val="left" w:pos="2350"/>
              </w:tabs>
              <w:rPr>
                <w:rFonts w:ascii="Times New Roman" w:hAnsi="Times New Roman" w:cs="Times New Roman"/>
                <w:sz w:val="24"/>
                <w:szCs w:val="24"/>
              </w:rPr>
            </w:pPr>
            <w:r w:rsidRPr="00620D67">
              <w:rPr>
                <w:rFonts w:ascii="Times New Roman" w:hAnsi="Times New Roman" w:cs="Times New Roman"/>
                <w:sz w:val="24"/>
                <w:szCs w:val="24"/>
              </w:rPr>
              <w:t xml:space="preserve">Average number of years that the board of directors has served. </w:t>
            </w:r>
          </w:p>
        </w:tc>
        <w:tc>
          <w:tcPr>
            <w:tcW w:w="1980" w:type="dxa"/>
            <w:tcBorders>
              <w:bottom w:val="single" w:sz="4" w:space="0" w:color="000000"/>
            </w:tcBorders>
          </w:tcPr>
          <w:p w14:paraId="2AA74012" w14:textId="77777777" w:rsidR="00ED55AB" w:rsidRPr="00620D67" w:rsidRDefault="00000000">
            <w:pPr>
              <w:tabs>
                <w:tab w:val="left" w:pos="2350"/>
              </w:tabs>
              <w:jc w:val="center"/>
              <w:rPr>
                <w:rFonts w:ascii="Times New Roman" w:hAnsi="Times New Roman" w:cs="Times New Roman"/>
                <w:sz w:val="24"/>
                <w:szCs w:val="24"/>
              </w:rPr>
            </w:pPr>
            <w:r w:rsidRPr="00620D67">
              <w:rPr>
                <w:rFonts w:ascii="Times New Roman" w:hAnsi="Times New Roman" w:cs="Times New Roman"/>
                <w:sz w:val="24"/>
                <w:szCs w:val="24"/>
              </w:rPr>
              <w:t>ASSET4</w:t>
            </w:r>
          </w:p>
        </w:tc>
      </w:tr>
      <w:tr w:rsidR="00ED55AB" w:rsidRPr="00620D67" w14:paraId="731151EB" w14:textId="77777777" w:rsidTr="00C13F67">
        <w:trPr>
          <w:trHeight w:val="69"/>
        </w:trPr>
        <w:tc>
          <w:tcPr>
            <w:tcW w:w="9250" w:type="dxa"/>
            <w:gridSpan w:val="3"/>
            <w:tcBorders>
              <w:top w:val="single" w:sz="4" w:space="0" w:color="000000"/>
            </w:tcBorders>
          </w:tcPr>
          <w:p w14:paraId="71660D18" w14:textId="77777777" w:rsidR="00ED55AB" w:rsidRPr="00AC3EAF" w:rsidRDefault="00000000">
            <w:pPr>
              <w:tabs>
                <w:tab w:val="left" w:pos="2350"/>
              </w:tabs>
              <w:rPr>
                <w:rFonts w:ascii="Times New Roman" w:hAnsi="Times New Roman" w:cs="Times New Roman"/>
              </w:rPr>
            </w:pPr>
            <w:r w:rsidRPr="00AC3EAF">
              <w:rPr>
                <w:rFonts w:ascii="Times New Roman" w:hAnsi="Times New Roman" w:cs="Times New Roman"/>
              </w:rPr>
              <w:t xml:space="preserve">This table presents the definitions and data sources of the variables.   </w:t>
            </w:r>
          </w:p>
        </w:tc>
      </w:tr>
    </w:tbl>
    <w:p w14:paraId="1516982E"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0260A8F4"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7F0C2C9D"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728402F2"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257CE145"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62226341"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1EBBF14D"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3DB98C7A"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78B33C82"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2171D878"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7DE3A2D9"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017B8481"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0E32FD95"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39122C76"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0BBF9EF7"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74051B4C" w14:textId="77777777" w:rsidR="005D4778" w:rsidRDefault="005D4778">
      <w:pPr>
        <w:spacing w:after="0" w:line="360" w:lineRule="auto"/>
        <w:jc w:val="both"/>
        <w:rPr>
          <w:rFonts w:ascii="Times New Roman" w:eastAsia="Times New Roman" w:hAnsi="Times New Roman" w:cs="Times New Roman"/>
          <w:color w:val="000000"/>
          <w:sz w:val="24"/>
          <w:szCs w:val="24"/>
        </w:rPr>
      </w:pPr>
    </w:p>
    <w:p w14:paraId="761E2D4F" w14:textId="6C96289E" w:rsidR="005D4778" w:rsidRPr="003B23D6" w:rsidRDefault="003B23D6" w:rsidP="003B23D6">
      <w:pPr>
        <w:pageBreakBefore/>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6. </w:t>
      </w:r>
      <w:r w:rsidR="005D4778" w:rsidRPr="003B23D6">
        <w:rPr>
          <w:rFonts w:ascii="Times New Roman" w:eastAsia="Times New Roman" w:hAnsi="Times New Roman" w:cs="Times New Roman"/>
          <w:b/>
          <w:color w:val="000000"/>
          <w:sz w:val="24"/>
          <w:szCs w:val="24"/>
        </w:rPr>
        <w:t>References</w:t>
      </w:r>
    </w:p>
    <w:p w14:paraId="355FC70B" w14:textId="77777777" w:rsidR="00354AED" w:rsidRPr="00354AED" w:rsidRDefault="005D4778" w:rsidP="00354AED">
      <w:pPr>
        <w:pStyle w:val="EndNoteBibliography"/>
        <w:ind w:left="720" w:hanging="720"/>
        <w:rPr>
          <w:rFonts w:ascii="Times New Roman" w:hAnsi="Times New Roman" w:cs="Times New Roman"/>
          <w:sz w:val="24"/>
          <w:szCs w:val="24"/>
        </w:rPr>
      </w:pPr>
      <w:r w:rsidRPr="00354AED">
        <w:rPr>
          <w:rFonts w:ascii="Times New Roman" w:eastAsia="Times New Roman" w:hAnsi="Times New Roman" w:cs="Times New Roman"/>
          <w:color w:val="000000"/>
          <w:sz w:val="24"/>
          <w:szCs w:val="24"/>
        </w:rPr>
        <w:fldChar w:fldCharType="begin"/>
      </w:r>
      <w:r w:rsidRPr="00354AED">
        <w:rPr>
          <w:rFonts w:ascii="Times New Roman" w:eastAsia="Times New Roman" w:hAnsi="Times New Roman" w:cs="Times New Roman"/>
          <w:color w:val="000000"/>
          <w:sz w:val="24"/>
          <w:szCs w:val="24"/>
        </w:rPr>
        <w:instrText xml:space="preserve"> ADDIN EN.REFLIST </w:instrText>
      </w:r>
      <w:r w:rsidRPr="00354AED">
        <w:rPr>
          <w:rFonts w:ascii="Times New Roman" w:eastAsia="Times New Roman" w:hAnsi="Times New Roman" w:cs="Times New Roman"/>
          <w:color w:val="000000"/>
          <w:sz w:val="24"/>
          <w:szCs w:val="24"/>
        </w:rPr>
        <w:fldChar w:fldCharType="separate"/>
      </w:r>
      <w:r w:rsidR="00354AED" w:rsidRPr="00354AED">
        <w:rPr>
          <w:rFonts w:ascii="Times New Roman" w:hAnsi="Times New Roman" w:cs="Times New Roman"/>
          <w:sz w:val="24"/>
          <w:szCs w:val="24"/>
        </w:rPr>
        <w:t xml:space="preserve">AL NATOUR, A. R., MEQBEL, R., KAYED, S. &amp; ZAIDAN, H. 2022. The role of sustainability reporting in reducing information asymmetry: the case of family-and non-family-controlled firms. </w:t>
      </w:r>
      <w:r w:rsidR="00354AED" w:rsidRPr="00354AED">
        <w:rPr>
          <w:rFonts w:ascii="Times New Roman" w:hAnsi="Times New Roman" w:cs="Times New Roman"/>
          <w:i/>
          <w:sz w:val="24"/>
          <w:szCs w:val="24"/>
        </w:rPr>
        <w:t>Sustainability,</w:t>
      </w:r>
      <w:r w:rsidR="00354AED" w:rsidRPr="00354AED">
        <w:rPr>
          <w:rFonts w:ascii="Times New Roman" w:hAnsi="Times New Roman" w:cs="Times New Roman"/>
          <w:sz w:val="24"/>
          <w:szCs w:val="24"/>
        </w:rPr>
        <w:t xml:space="preserve"> 14</w:t>
      </w:r>
      <w:r w:rsidR="00354AED" w:rsidRPr="00354AED">
        <w:rPr>
          <w:rFonts w:ascii="Times New Roman" w:hAnsi="Times New Roman" w:cs="Times New Roman"/>
          <w:b/>
          <w:sz w:val="24"/>
          <w:szCs w:val="24"/>
        </w:rPr>
        <w:t>,</w:t>
      </w:r>
      <w:r w:rsidR="00354AED" w:rsidRPr="00354AED">
        <w:rPr>
          <w:rFonts w:ascii="Times New Roman" w:hAnsi="Times New Roman" w:cs="Times New Roman"/>
          <w:sz w:val="24"/>
          <w:szCs w:val="24"/>
        </w:rPr>
        <w:t xml:space="preserve"> 6644.</w:t>
      </w:r>
    </w:p>
    <w:p w14:paraId="390F4028"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ANDERSON, R. C. &amp; REEB, D. M. 2003. Founding‐family ownership and firm performance: evidence from the S&amp;P 500. </w:t>
      </w:r>
      <w:r w:rsidRPr="00354AED">
        <w:rPr>
          <w:rFonts w:ascii="Times New Roman" w:hAnsi="Times New Roman" w:cs="Times New Roman"/>
          <w:i/>
          <w:sz w:val="24"/>
          <w:szCs w:val="24"/>
        </w:rPr>
        <w:t>The journal of finance,</w:t>
      </w:r>
      <w:r w:rsidRPr="00354AED">
        <w:rPr>
          <w:rFonts w:ascii="Times New Roman" w:hAnsi="Times New Roman" w:cs="Times New Roman"/>
          <w:sz w:val="24"/>
          <w:szCs w:val="24"/>
        </w:rPr>
        <w:t xml:space="preserve"> 58</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1301-1328.</w:t>
      </w:r>
    </w:p>
    <w:p w14:paraId="0906AB2D"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ATTIG, N., EL GHOUL, S., GUEDHAMI, O. &amp; SUH, J. 2013. Corporate social responsibility and credit ratings. </w:t>
      </w:r>
      <w:r w:rsidRPr="00354AED">
        <w:rPr>
          <w:rFonts w:ascii="Times New Roman" w:hAnsi="Times New Roman" w:cs="Times New Roman"/>
          <w:i/>
          <w:sz w:val="24"/>
          <w:szCs w:val="24"/>
        </w:rPr>
        <w:t>Journal of business ethics,</w:t>
      </w:r>
      <w:r w:rsidRPr="00354AED">
        <w:rPr>
          <w:rFonts w:ascii="Times New Roman" w:hAnsi="Times New Roman" w:cs="Times New Roman"/>
          <w:sz w:val="24"/>
          <w:szCs w:val="24"/>
        </w:rPr>
        <w:t xml:space="preserve"> 117</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679-694.</w:t>
      </w:r>
    </w:p>
    <w:p w14:paraId="1192D1BA"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BAE, K. H., KANG, J. K. &amp; KIM, J. M. 2002. Tunneling or value added? Evidence from mergers by Korean business groups. </w:t>
      </w:r>
      <w:r w:rsidRPr="00354AED">
        <w:rPr>
          <w:rFonts w:ascii="Times New Roman" w:hAnsi="Times New Roman" w:cs="Times New Roman"/>
          <w:i/>
          <w:sz w:val="24"/>
          <w:szCs w:val="24"/>
        </w:rPr>
        <w:t>The journal of finance,</w:t>
      </w:r>
      <w:r w:rsidRPr="00354AED">
        <w:rPr>
          <w:rFonts w:ascii="Times New Roman" w:hAnsi="Times New Roman" w:cs="Times New Roman"/>
          <w:sz w:val="24"/>
          <w:szCs w:val="24"/>
        </w:rPr>
        <w:t xml:space="preserve"> 57</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2695-2740.</w:t>
      </w:r>
    </w:p>
    <w:p w14:paraId="6ED54E30"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BAI, C.-E., LU, J. &amp; TAO, Z. 2006. The multitask theory of state enterprise reform: Empirical evidence from China. </w:t>
      </w:r>
      <w:r w:rsidRPr="00354AED">
        <w:rPr>
          <w:rFonts w:ascii="Times New Roman" w:hAnsi="Times New Roman" w:cs="Times New Roman"/>
          <w:i/>
          <w:sz w:val="24"/>
          <w:szCs w:val="24"/>
        </w:rPr>
        <w:t>American Economic Review,</w:t>
      </w:r>
      <w:r w:rsidRPr="00354AED">
        <w:rPr>
          <w:rFonts w:ascii="Times New Roman" w:hAnsi="Times New Roman" w:cs="Times New Roman"/>
          <w:sz w:val="24"/>
          <w:szCs w:val="24"/>
        </w:rPr>
        <w:t xml:space="preserve"> 96</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353-357.</w:t>
      </w:r>
    </w:p>
    <w:p w14:paraId="2292332C"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BECK, T., DEMIRGÜÇ‐KUNT, A. &amp; MAKSIMOVIC, V. 2005. Financial and legal constraints to growth: does firm size matter? </w:t>
      </w:r>
      <w:r w:rsidRPr="00354AED">
        <w:rPr>
          <w:rFonts w:ascii="Times New Roman" w:hAnsi="Times New Roman" w:cs="Times New Roman"/>
          <w:i/>
          <w:sz w:val="24"/>
          <w:szCs w:val="24"/>
        </w:rPr>
        <w:t>The journal of finance,</w:t>
      </w:r>
      <w:r w:rsidRPr="00354AED">
        <w:rPr>
          <w:rFonts w:ascii="Times New Roman" w:hAnsi="Times New Roman" w:cs="Times New Roman"/>
          <w:sz w:val="24"/>
          <w:szCs w:val="24"/>
        </w:rPr>
        <w:t xml:space="preserve"> 60</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137-177.</w:t>
      </w:r>
    </w:p>
    <w:p w14:paraId="7884D5AC"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BOUBAKRI, N., EL GHOUL, S., GUEDHAMI, O. &amp; MEGGINSON, W. L. 2018. The market value of government ownership. </w:t>
      </w:r>
      <w:r w:rsidRPr="00354AED">
        <w:rPr>
          <w:rFonts w:ascii="Times New Roman" w:hAnsi="Times New Roman" w:cs="Times New Roman"/>
          <w:i/>
          <w:sz w:val="24"/>
          <w:szCs w:val="24"/>
        </w:rPr>
        <w:t>Journal of corporate Finance,</w:t>
      </w:r>
      <w:r w:rsidRPr="00354AED">
        <w:rPr>
          <w:rFonts w:ascii="Times New Roman" w:hAnsi="Times New Roman" w:cs="Times New Roman"/>
          <w:sz w:val="24"/>
          <w:szCs w:val="24"/>
        </w:rPr>
        <w:t xml:space="preserve"> 50</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44-65.</w:t>
      </w:r>
    </w:p>
    <w:p w14:paraId="528A0696"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BOUBAKRI, N., GUEDHAMI, O., KWOK, C. C. &amp; WANG, H. H. 2019. Is privatization a socially responsible reform? </w:t>
      </w:r>
      <w:r w:rsidRPr="00354AED">
        <w:rPr>
          <w:rFonts w:ascii="Times New Roman" w:hAnsi="Times New Roman" w:cs="Times New Roman"/>
          <w:i/>
          <w:sz w:val="24"/>
          <w:szCs w:val="24"/>
        </w:rPr>
        <w:t>Journal of corporate finance,</w:t>
      </w:r>
      <w:r w:rsidRPr="00354AED">
        <w:rPr>
          <w:rFonts w:ascii="Times New Roman" w:hAnsi="Times New Roman" w:cs="Times New Roman"/>
          <w:sz w:val="24"/>
          <w:szCs w:val="24"/>
        </w:rPr>
        <w:t xml:space="preserve"> 56</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129-151.</w:t>
      </w:r>
    </w:p>
    <w:p w14:paraId="180E4209"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BOUBAKRI, N., MANSI, S. A. &amp; SAFFAR, W. 2013. Political institutions, connectedness, and corporate risk-taking. </w:t>
      </w:r>
      <w:r w:rsidRPr="00354AED">
        <w:rPr>
          <w:rFonts w:ascii="Times New Roman" w:hAnsi="Times New Roman" w:cs="Times New Roman"/>
          <w:i/>
          <w:sz w:val="24"/>
          <w:szCs w:val="24"/>
        </w:rPr>
        <w:t>Journal of international business studies,</w:t>
      </w:r>
      <w:r w:rsidRPr="00354AED">
        <w:rPr>
          <w:rFonts w:ascii="Times New Roman" w:hAnsi="Times New Roman" w:cs="Times New Roman"/>
          <w:sz w:val="24"/>
          <w:szCs w:val="24"/>
        </w:rPr>
        <w:t xml:space="preserve"> 44</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195-215.</w:t>
      </w:r>
    </w:p>
    <w:p w14:paraId="7AEEA40F"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BOUSLAH, K., KRYZANOWSKI, L. &amp; M’ZALI, B. 2018. Social performance and firm risk: Impact of the financial crisis. </w:t>
      </w:r>
      <w:r w:rsidRPr="00354AED">
        <w:rPr>
          <w:rFonts w:ascii="Times New Roman" w:hAnsi="Times New Roman" w:cs="Times New Roman"/>
          <w:i/>
          <w:sz w:val="24"/>
          <w:szCs w:val="24"/>
        </w:rPr>
        <w:t>Journal of Business Ethics,</w:t>
      </w:r>
      <w:r w:rsidRPr="00354AED">
        <w:rPr>
          <w:rFonts w:ascii="Times New Roman" w:hAnsi="Times New Roman" w:cs="Times New Roman"/>
          <w:sz w:val="24"/>
          <w:szCs w:val="24"/>
        </w:rPr>
        <w:t xml:space="preserve"> 149</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643-669.</w:t>
      </w:r>
    </w:p>
    <w:p w14:paraId="42FB254F"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BOYD, B. K. 1994. Board control and CEO compensation. </w:t>
      </w:r>
      <w:r w:rsidRPr="00354AED">
        <w:rPr>
          <w:rFonts w:ascii="Times New Roman" w:hAnsi="Times New Roman" w:cs="Times New Roman"/>
          <w:i/>
          <w:sz w:val="24"/>
          <w:szCs w:val="24"/>
        </w:rPr>
        <w:t>Strategic management journal,</w:t>
      </w:r>
      <w:r w:rsidRPr="00354AED">
        <w:rPr>
          <w:rFonts w:ascii="Times New Roman" w:hAnsi="Times New Roman" w:cs="Times New Roman"/>
          <w:sz w:val="24"/>
          <w:szCs w:val="24"/>
        </w:rPr>
        <w:t xml:space="preserve"> 15</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335-344.</w:t>
      </w:r>
    </w:p>
    <w:p w14:paraId="2E740FD7"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BUCHANAN, B., CAO, C. X. &amp; CHEN, C. 2018. Corporate social responsibility, firm value, and influential institutional ownership. </w:t>
      </w:r>
      <w:r w:rsidRPr="00354AED">
        <w:rPr>
          <w:rFonts w:ascii="Times New Roman" w:hAnsi="Times New Roman" w:cs="Times New Roman"/>
          <w:i/>
          <w:sz w:val="24"/>
          <w:szCs w:val="24"/>
        </w:rPr>
        <w:t>Journal of Corporate Finance,</w:t>
      </w:r>
      <w:r w:rsidRPr="00354AED">
        <w:rPr>
          <w:rFonts w:ascii="Times New Roman" w:hAnsi="Times New Roman" w:cs="Times New Roman"/>
          <w:sz w:val="24"/>
          <w:szCs w:val="24"/>
        </w:rPr>
        <w:t xml:space="preserve"> 52</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73-95.</w:t>
      </w:r>
    </w:p>
    <w:p w14:paraId="4C322DE0"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CHARITOUDI, G., GIANNARAKIS, G. &amp; LAZARIDES, T. G. 2011. Corporate social responsibility performance in periods of financial crisis. </w:t>
      </w:r>
      <w:r w:rsidRPr="00354AED">
        <w:rPr>
          <w:rFonts w:ascii="Times New Roman" w:hAnsi="Times New Roman" w:cs="Times New Roman"/>
          <w:i/>
          <w:sz w:val="24"/>
          <w:szCs w:val="24"/>
        </w:rPr>
        <w:t>European Journal of Scientific Research,</w:t>
      </w:r>
      <w:r w:rsidRPr="00354AED">
        <w:rPr>
          <w:rFonts w:ascii="Times New Roman" w:hAnsi="Times New Roman" w:cs="Times New Roman"/>
          <w:sz w:val="24"/>
          <w:szCs w:val="24"/>
        </w:rPr>
        <w:t xml:space="preserve"> 63</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447-455.</w:t>
      </w:r>
    </w:p>
    <w:p w14:paraId="4F6CC66C"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CHEN, R., EL GHOUL, S., GUEDHAMI, O. &amp; WANG, H. 2017. Do state and foreign ownership affect investment efficiency? Evidence from privatizations. </w:t>
      </w:r>
      <w:r w:rsidRPr="00354AED">
        <w:rPr>
          <w:rFonts w:ascii="Times New Roman" w:hAnsi="Times New Roman" w:cs="Times New Roman"/>
          <w:i/>
          <w:sz w:val="24"/>
          <w:szCs w:val="24"/>
        </w:rPr>
        <w:t>Journal of Corporate Finance,</w:t>
      </w:r>
      <w:r w:rsidRPr="00354AED">
        <w:rPr>
          <w:rFonts w:ascii="Times New Roman" w:hAnsi="Times New Roman" w:cs="Times New Roman"/>
          <w:sz w:val="24"/>
          <w:szCs w:val="24"/>
        </w:rPr>
        <w:t xml:space="preserve"> 42</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408-421.</w:t>
      </w:r>
    </w:p>
    <w:p w14:paraId="3B944045"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CHEN, S., CHEN, X., CHENG, Q. &amp; SHEVLIN, T. 2010. Are family firms more tax aggressive than non-family firms? </w:t>
      </w:r>
      <w:r w:rsidRPr="00354AED">
        <w:rPr>
          <w:rFonts w:ascii="Times New Roman" w:hAnsi="Times New Roman" w:cs="Times New Roman"/>
          <w:i/>
          <w:sz w:val="24"/>
          <w:szCs w:val="24"/>
        </w:rPr>
        <w:t>Journal of financial economics,</w:t>
      </w:r>
      <w:r w:rsidRPr="00354AED">
        <w:rPr>
          <w:rFonts w:ascii="Times New Roman" w:hAnsi="Times New Roman" w:cs="Times New Roman"/>
          <w:sz w:val="24"/>
          <w:szCs w:val="24"/>
        </w:rPr>
        <w:t xml:space="preserve"> 95</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41-61.</w:t>
      </w:r>
    </w:p>
    <w:p w14:paraId="242B3656"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CHEN, S., SONG, Y. &amp; GAO, P. 2023. Environmental, social, and governance (ESG) performance and financial outcomes: Analyzing the impact of ESG on financial performance. </w:t>
      </w:r>
      <w:r w:rsidRPr="00354AED">
        <w:rPr>
          <w:rFonts w:ascii="Times New Roman" w:hAnsi="Times New Roman" w:cs="Times New Roman"/>
          <w:i/>
          <w:sz w:val="24"/>
          <w:szCs w:val="24"/>
        </w:rPr>
        <w:t>Journal of Environmental Management,</w:t>
      </w:r>
      <w:r w:rsidRPr="00354AED">
        <w:rPr>
          <w:rFonts w:ascii="Times New Roman" w:hAnsi="Times New Roman" w:cs="Times New Roman"/>
          <w:sz w:val="24"/>
          <w:szCs w:val="24"/>
        </w:rPr>
        <w:t xml:space="preserve"> 345</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118829.</w:t>
      </w:r>
    </w:p>
    <w:p w14:paraId="589FB033"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CHEN, S., SUN, Z., TANG, S. &amp; WU, D. 2011. Government intervention and investment efficiency: Evidence from China. </w:t>
      </w:r>
      <w:r w:rsidRPr="00354AED">
        <w:rPr>
          <w:rFonts w:ascii="Times New Roman" w:hAnsi="Times New Roman" w:cs="Times New Roman"/>
          <w:i/>
          <w:sz w:val="24"/>
          <w:szCs w:val="24"/>
        </w:rPr>
        <w:t>Journal of Corporate Finance,</w:t>
      </w:r>
      <w:r w:rsidRPr="00354AED">
        <w:rPr>
          <w:rFonts w:ascii="Times New Roman" w:hAnsi="Times New Roman" w:cs="Times New Roman"/>
          <w:sz w:val="24"/>
          <w:szCs w:val="24"/>
        </w:rPr>
        <w:t xml:space="preserve"> 17</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259-271.</w:t>
      </w:r>
    </w:p>
    <w:p w14:paraId="48A38A4A"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lastRenderedPageBreak/>
        <w:t xml:space="preserve">CHENG, B., IOANNOU, I. &amp; SERAFEIM, G. 2014. Corporate social responsibility and access to finance. </w:t>
      </w:r>
      <w:r w:rsidRPr="00354AED">
        <w:rPr>
          <w:rFonts w:ascii="Times New Roman" w:hAnsi="Times New Roman" w:cs="Times New Roman"/>
          <w:i/>
          <w:sz w:val="24"/>
          <w:szCs w:val="24"/>
        </w:rPr>
        <w:t>Strategic management journal,</w:t>
      </w:r>
      <w:r w:rsidRPr="00354AED">
        <w:rPr>
          <w:rFonts w:ascii="Times New Roman" w:hAnsi="Times New Roman" w:cs="Times New Roman"/>
          <w:sz w:val="24"/>
          <w:szCs w:val="24"/>
        </w:rPr>
        <w:t xml:space="preserve"> 35</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1-23.</w:t>
      </w:r>
    </w:p>
    <w:p w14:paraId="4EE18F50"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CHEUNG, Y.-L., KONG, D., TAN, W. &amp; WANG, W. 2015. Being good when being international in an emerging economy: The case of China. </w:t>
      </w:r>
      <w:r w:rsidRPr="00354AED">
        <w:rPr>
          <w:rFonts w:ascii="Times New Roman" w:hAnsi="Times New Roman" w:cs="Times New Roman"/>
          <w:i/>
          <w:sz w:val="24"/>
          <w:szCs w:val="24"/>
        </w:rPr>
        <w:t>Journal of Business Ethics,</w:t>
      </w:r>
      <w:r w:rsidRPr="00354AED">
        <w:rPr>
          <w:rFonts w:ascii="Times New Roman" w:hAnsi="Times New Roman" w:cs="Times New Roman"/>
          <w:sz w:val="24"/>
          <w:szCs w:val="24"/>
        </w:rPr>
        <w:t xml:space="preserve"> 130</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805-817.</w:t>
      </w:r>
    </w:p>
    <w:p w14:paraId="2026EC26"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CORDEIRO, J. J., PROFUMO, G. &amp; TUTORE, I. 2020. Board gender diversity and corporate environmental performance: The moderating role of family and dual‐class majority ownership structures. </w:t>
      </w:r>
      <w:r w:rsidRPr="00354AED">
        <w:rPr>
          <w:rFonts w:ascii="Times New Roman" w:hAnsi="Times New Roman" w:cs="Times New Roman"/>
          <w:i/>
          <w:sz w:val="24"/>
          <w:szCs w:val="24"/>
        </w:rPr>
        <w:t>Business Strategy and the Environment,</w:t>
      </w:r>
      <w:r w:rsidRPr="00354AED">
        <w:rPr>
          <w:rFonts w:ascii="Times New Roman" w:hAnsi="Times New Roman" w:cs="Times New Roman"/>
          <w:sz w:val="24"/>
          <w:szCs w:val="24"/>
        </w:rPr>
        <w:t xml:space="preserve"> 29</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1127-1144.</w:t>
      </w:r>
    </w:p>
    <w:p w14:paraId="3BC04B1F"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CORDEIRO, J. J., PROFUMO, G. &amp; TUTORE, I. 2021. Family ownership and stockholder reactions to environmental performance disclosure: A test of secondary agency relationships. </w:t>
      </w:r>
      <w:r w:rsidRPr="00354AED">
        <w:rPr>
          <w:rFonts w:ascii="Times New Roman" w:hAnsi="Times New Roman" w:cs="Times New Roman"/>
          <w:i/>
          <w:sz w:val="24"/>
          <w:szCs w:val="24"/>
        </w:rPr>
        <w:t>Business Strategy and the Environment,</w:t>
      </w:r>
      <w:r w:rsidRPr="00354AED">
        <w:rPr>
          <w:rFonts w:ascii="Times New Roman" w:hAnsi="Times New Roman" w:cs="Times New Roman"/>
          <w:sz w:val="24"/>
          <w:szCs w:val="24"/>
        </w:rPr>
        <w:t xml:space="preserve"> 30</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2091-2107.</w:t>
      </w:r>
    </w:p>
    <w:p w14:paraId="2E0A9F98"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CROZET, M., HINZ, J., STAMMANN, A. &amp; WANNER, J. 2021. Worth the pain? Firms’ exporting behaviour to countries under sanctions. </w:t>
      </w:r>
      <w:r w:rsidRPr="00354AED">
        <w:rPr>
          <w:rFonts w:ascii="Times New Roman" w:hAnsi="Times New Roman" w:cs="Times New Roman"/>
          <w:i/>
          <w:sz w:val="24"/>
          <w:szCs w:val="24"/>
        </w:rPr>
        <w:t>European Economic Review,</w:t>
      </w:r>
      <w:r w:rsidRPr="00354AED">
        <w:rPr>
          <w:rFonts w:ascii="Times New Roman" w:hAnsi="Times New Roman" w:cs="Times New Roman"/>
          <w:sz w:val="24"/>
          <w:szCs w:val="24"/>
        </w:rPr>
        <w:t xml:space="preserve"> 134</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103683.</w:t>
      </w:r>
    </w:p>
    <w:p w14:paraId="1BCBBA2A"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DANISEWICZ, P., MCGOWAN, D., ONALI, E. &amp; SCHAECK, K. 2018. The real effects of banking supervision: Evidence from enforcement actions. </w:t>
      </w:r>
      <w:r w:rsidRPr="00354AED">
        <w:rPr>
          <w:rFonts w:ascii="Times New Roman" w:hAnsi="Times New Roman" w:cs="Times New Roman"/>
          <w:i/>
          <w:sz w:val="24"/>
          <w:szCs w:val="24"/>
        </w:rPr>
        <w:t>Journal of Financial Intermediation,</w:t>
      </w:r>
      <w:r w:rsidRPr="00354AED">
        <w:rPr>
          <w:rFonts w:ascii="Times New Roman" w:hAnsi="Times New Roman" w:cs="Times New Roman"/>
          <w:sz w:val="24"/>
          <w:szCs w:val="24"/>
        </w:rPr>
        <w:t xml:space="preserve"> 35</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86-101.</w:t>
      </w:r>
    </w:p>
    <w:p w14:paraId="4551FF3A"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DELIS, M. D., STAIKOURAS, P. K. &amp; TSOUMAS, C. 2017. Formal enforcement actions and bank behavior. </w:t>
      </w:r>
      <w:r w:rsidRPr="00354AED">
        <w:rPr>
          <w:rFonts w:ascii="Times New Roman" w:hAnsi="Times New Roman" w:cs="Times New Roman"/>
          <w:i/>
          <w:sz w:val="24"/>
          <w:szCs w:val="24"/>
        </w:rPr>
        <w:t>Management Science,</w:t>
      </w:r>
      <w:r w:rsidRPr="00354AED">
        <w:rPr>
          <w:rFonts w:ascii="Times New Roman" w:hAnsi="Times New Roman" w:cs="Times New Roman"/>
          <w:sz w:val="24"/>
          <w:szCs w:val="24"/>
        </w:rPr>
        <w:t xml:space="preserve"> 63</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959-987.</w:t>
      </w:r>
    </w:p>
    <w:p w14:paraId="6CA70465"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DENG, X., KANG, J.-K. &amp; LOW, B. S. 2013. Corporate social responsibility and stakeholder value maximization: Evidence from mergers. </w:t>
      </w:r>
      <w:r w:rsidRPr="00354AED">
        <w:rPr>
          <w:rFonts w:ascii="Times New Roman" w:hAnsi="Times New Roman" w:cs="Times New Roman"/>
          <w:i/>
          <w:sz w:val="24"/>
          <w:szCs w:val="24"/>
        </w:rPr>
        <w:t>Journal of financial Economics,</w:t>
      </w:r>
      <w:r w:rsidRPr="00354AED">
        <w:rPr>
          <w:rFonts w:ascii="Times New Roman" w:hAnsi="Times New Roman" w:cs="Times New Roman"/>
          <w:sz w:val="24"/>
          <w:szCs w:val="24"/>
        </w:rPr>
        <w:t xml:space="preserve"> 110</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87-109.</w:t>
      </w:r>
    </w:p>
    <w:p w14:paraId="66C47235"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DENG, Y., WU, Y. &amp; XU, H. 2020. Political connections and firm pollution behaviour: an empirical study. </w:t>
      </w:r>
      <w:r w:rsidRPr="00354AED">
        <w:rPr>
          <w:rFonts w:ascii="Times New Roman" w:hAnsi="Times New Roman" w:cs="Times New Roman"/>
          <w:i/>
          <w:sz w:val="24"/>
          <w:szCs w:val="24"/>
        </w:rPr>
        <w:t>Environmental and Resource Economics,</w:t>
      </w:r>
      <w:r w:rsidRPr="00354AED">
        <w:rPr>
          <w:rFonts w:ascii="Times New Roman" w:hAnsi="Times New Roman" w:cs="Times New Roman"/>
          <w:sz w:val="24"/>
          <w:szCs w:val="24"/>
        </w:rPr>
        <w:t xml:space="preserve"> 75</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867-898.</w:t>
      </w:r>
    </w:p>
    <w:p w14:paraId="56C2EDB1"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DHALIWAL, D., LI, O. Z., TSANG, A. &amp; YANG, Y. G. 2014. Corporate social responsibility disclosure and the cost of equity capital: The roles of stakeholder orientation and financial transparency. </w:t>
      </w:r>
      <w:r w:rsidRPr="00354AED">
        <w:rPr>
          <w:rFonts w:ascii="Times New Roman" w:hAnsi="Times New Roman" w:cs="Times New Roman"/>
          <w:i/>
          <w:sz w:val="24"/>
          <w:szCs w:val="24"/>
        </w:rPr>
        <w:t>Journal of accounting and public policy,</w:t>
      </w:r>
      <w:r w:rsidRPr="00354AED">
        <w:rPr>
          <w:rFonts w:ascii="Times New Roman" w:hAnsi="Times New Roman" w:cs="Times New Roman"/>
          <w:sz w:val="24"/>
          <w:szCs w:val="24"/>
        </w:rPr>
        <w:t xml:space="preserve"> 33</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328-355.</w:t>
      </w:r>
    </w:p>
    <w:p w14:paraId="6C6235F1"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DWEKAT, A., MEQBEL, R., SEGUÍ‐MAS, E. &amp; TORMO‐CARBÓ, G. 2022. The role of the audit committee in enhancing the credibility of CSR disclosure: Evidence from STOXX Europe 600 members. </w:t>
      </w:r>
      <w:r w:rsidRPr="00354AED">
        <w:rPr>
          <w:rFonts w:ascii="Times New Roman" w:hAnsi="Times New Roman" w:cs="Times New Roman"/>
          <w:i/>
          <w:sz w:val="24"/>
          <w:szCs w:val="24"/>
        </w:rPr>
        <w:t>Business Ethics, the Environment &amp; Responsibility,</w:t>
      </w:r>
      <w:r w:rsidRPr="00354AED">
        <w:rPr>
          <w:rFonts w:ascii="Times New Roman" w:hAnsi="Times New Roman" w:cs="Times New Roman"/>
          <w:sz w:val="24"/>
          <w:szCs w:val="24"/>
        </w:rPr>
        <w:t xml:space="preserve"> 31</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718-740.</w:t>
      </w:r>
    </w:p>
    <w:p w14:paraId="69B47911"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EL GHOUL, S., GUEDHAMI, O., WANG, H. &amp; KWOK, C. C. 2016. Family control and corporate social responsibility. </w:t>
      </w:r>
      <w:r w:rsidRPr="00354AED">
        <w:rPr>
          <w:rFonts w:ascii="Times New Roman" w:hAnsi="Times New Roman" w:cs="Times New Roman"/>
          <w:i/>
          <w:sz w:val="24"/>
          <w:szCs w:val="24"/>
        </w:rPr>
        <w:t>Journal of Banking &amp; Finance,</w:t>
      </w:r>
      <w:r w:rsidRPr="00354AED">
        <w:rPr>
          <w:rFonts w:ascii="Times New Roman" w:hAnsi="Times New Roman" w:cs="Times New Roman"/>
          <w:sz w:val="24"/>
          <w:szCs w:val="24"/>
        </w:rPr>
        <w:t xml:space="preserve"> 73</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131-146.</w:t>
      </w:r>
    </w:p>
    <w:p w14:paraId="071FA8F5"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FAN, Y., ZHANG, F. &amp; ZHU, L. 2021. Do family firms invest more in pollution prevention strategy than non-family firms? An integration of agency and institutional theories. </w:t>
      </w:r>
      <w:r w:rsidRPr="00354AED">
        <w:rPr>
          <w:rFonts w:ascii="Times New Roman" w:hAnsi="Times New Roman" w:cs="Times New Roman"/>
          <w:i/>
          <w:sz w:val="24"/>
          <w:szCs w:val="24"/>
        </w:rPr>
        <w:t>Journal of Cleaner Production,</w:t>
      </w:r>
      <w:r w:rsidRPr="00354AED">
        <w:rPr>
          <w:rFonts w:ascii="Times New Roman" w:hAnsi="Times New Roman" w:cs="Times New Roman"/>
          <w:sz w:val="24"/>
          <w:szCs w:val="24"/>
        </w:rPr>
        <w:t xml:space="preserve"> 286</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124988.</w:t>
      </w:r>
    </w:p>
    <w:p w14:paraId="5F2B7B00"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FELBERMAYR, G., KIRILAKHA, A., SYROPOULOS, C., YALCIN, E. &amp; YOTOV, Y. V. 2020. The global sanctions data base. </w:t>
      </w:r>
      <w:r w:rsidRPr="00354AED">
        <w:rPr>
          <w:rFonts w:ascii="Times New Roman" w:hAnsi="Times New Roman" w:cs="Times New Roman"/>
          <w:i/>
          <w:sz w:val="24"/>
          <w:szCs w:val="24"/>
        </w:rPr>
        <w:t>European Economic Review,</w:t>
      </w:r>
      <w:r w:rsidRPr="00354AED">
        <w:rPr>
          <w:rFonts w:ascii="Times New Roman" w:hAnsi="Times New Roman" w:cs="Times New Roman"/>
          <w:sz w:val="24"/>
          <w:szCs w:val="24"/>
        </w:rPr>
        <w:t xml:space="preserve"> 129</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103561.</w:t>
      </w:r>
    </w:p>
    <w:p w14:paraId="73F418BE"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GHASSEMINEJAD, S. &amp; JAHAN-PARVAR, M. R. 2021. The impact of financial sanctions: The case of Iran. </w:t>
      </w:r>
      <w:r w:rsidRPr="00354AED">
        <w:rPr>
          <w:rFonts w:ascii="Times New Roman" w:hAnsi="Times New Roman" w:cs="Times New Roman"/>
          <w:i/>
          <w:sz w:val="24"/>
          <w:szCs w:val="24"/>
        </w:rPr>
        <w:t>Journal of Policy Modeling,</w:t>
      </w:r>
      <w:r w:rsidRPr="00354AED">
        <w:rPr>
          <w:rFonts w:ascii="Times New Roman" w:hAnsi="Times New Roman" w:cs="Times New Roman"/>
          <w:sz w:val="24"/>
          <w:szCs w:val="24"/>
        </w:rPr>
        <w:t xml:space="preserve"> 43</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601-621.</w:t>
      </w:r>
    </w:p>
    <w:p w14:paraId="3E8548C5"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lastRenderedPageBreak/>
        <w:t xml:space="preserve">GHOUL, S. E., GUEDHAMI, O. &amp; KIM, Y. 2017. Country-level institutions, firm value, and the role of corporate social responsibility initiatives. </w:t>
      </w:r>
      <w:r w:rsidRPr="00354AED">
        <w:rPr>
          <w:rFonts w:ascii="Times New Roman" w:hAnsi="Times New Roman" w:cs="Times New Roman"/>
          <w:i/>
          <w:sz w:val="24"/>
          <w:szCs w:val="24"/>
        </w:rPr>
        <w:t>Journal of International Business Studies,</w:t>
      </w:r>
      <w:r w:rsidRPr="00354AED">
        <w:rPr>
          <w:rFonts w:ascii="Times New Roman" w:hAnsi="Times New Roman" w:cs="Times New Roman"/>
          <w:sz w:val="24"/>
          <w:szCs w:val="24"/>
        </w:rPr>
        <w:t xml:space="preserve"> 48</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360-385.</w:t>
      </w:r>
    </w:p>
    <w:p w14:paraId="0F66A213"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GIANNARAKIS, G. &amp; THEOTOKAS, I. 2011. The effect of financial crisis in corporate social responsibility performance. </w:t>
      </w:r>
      <w:r w:rsidRPr="00354AED">
        <w:rPr>
          <w:rFonts w:ascii="Times New Roman" w:hAnsi="Times New Roman" w:cs="Times New Roman"/>
          <w:i/>
          <w:sz w:val="24"/>
          <w:szCs w:val="24"/>
        </w:rPr>
        <w:t>International Journal of Marketing Studies,</w:t>
      </w:r>
      <w:r w:rsidRPr="00354AED">
        <w:rPr>
          <w:rFonts w:ascii="Times New Roman" w:hAnsi="Times New Roman" w:cs="Times New Roman"/>
          <w:sz w:val="24"/>
          <w:szCs w:val="24"/>
        </w:rPr>
        <w:t xml:space="preserve"> 3</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2.</w:t>
      </w:r>
    </w:p>
    <w:p w14:paraId="7C02CE86"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GILLAN, S. L., KOCH, A. &amp; STARKS, L. T. 2021. Firms and social responsibility: A review of ESG and CSR research in corporate finance. </w:t>
      </w:r>
      <w:r w:rsidRPr="00354AED">
        <w:rPr>
          <w:rFonts w:ascii="Times New Roman" w:hAnsi="Times New Roman" w:cs="Times New Roman"/>
          <w:i/>
          <w:sz w:val="24"/>
          <w:szCs w:val="24"/>
        </w:rPr>
        <w:t>Journal of Corporate Finance,</w:t>
      </w:r>
      <w:r w:rsidRPr="00354AED">
        <w:rPr>
          <w:rFonts w:ascii="Times New Roman" w:hAnsi="Times New Roman" w:cs="Times New Roman"/>
          <w:sz w:val="24"/>
          <w:szCs w:val="24"/>
        </w:rPr>
        <w:t xml:space="preserve"> 66</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101889.</w:t>
      </w:r>
    </w:p>
    <w:p w14:paraId="2FD83DD1"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GODFREY, P. C., MERRILL, C. B. &amp; HANSEN, J. M. 2009. The relationship between corporate social responsibility and shareholder value: An empirical test of the risk management hypothesis. </w:t>
      </w:r>
      <w:r w:rsidRPr="00354AED">
        <w:rPr>
          <w:rFonts w:ascii="Times New Roman" w:hAnsi="Times New Roman" w:cs="Times New Roman"/>
          <w:i/>
          <w:sz w:val="24"/>
          <w:szCs w:val="24"/>
        </w:rPr>
        <w:t>Strategic management journal,</w:t>
      </w:r>
      <w:r w:rsidRPr="00354AED">
        <w:rPr>
          <w:rFonts w:ascii="Times New Roman" w:hAnsi="Times New Roman" w:cs="Times New Roman"/>
          <w:sz w:val="24"/>
          <w:szCs w:val="24"/>
        </w:rPr>
        <w:t xml:space="preserve"> 30</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425-445.</w:t>
      </w:r>
    </w:p>
    <w:p w14:paraId="1DA22428"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GOMEZ-MEJIA, L. R., CRUZ, C., BERRONE, P. &amp; DE CASTRO, J. 2011. The bind that ties: Socioemotional wealth preservation in family firms. </w:t>
      </w:r>
      <w:r w:rsidRPr="00354AED">
        <w:rPr>
          <w:rFonts w:ascii="Times New Roman" w:hAnsi="Times New Roman" w:cs="Times New Roman"/>
          <w:i/>
          <w:sz w:val="24"/>
          <w:szCs w:val="24"/>
        </w:rPr>
        <w:t>The academy of management annals,</w:t>
      </w:r>
      <w:r w:rsidRPr="00354AED">
        <w:rPr>
          <w:rFonts w:ascii="Times New Roman" w:hAnsi="Times New Roman" w:cs="Times New Roman"/>
          <w:sz w:val="24"/>
          <w:szCs w:val="24"/>
        </w:rPr>
        <w:t xml:space="preserve"> 5</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653-707.</w:t>
      </w:r>
    </w:p>
    <w:p w14:paraId="0FB82347"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GUJARATI, D. N. 2022. </w:t>
      </w:r>
      <w:r w:rsidRPr="00354AED">
        <w:rPr>
          <w:rFonts w:ascii="Times New Roman" w:hAnsi="Times New Roman" w:cs="Times New Roman"/>
          <w:i/>
          <w:sz w:val="24"/>
          <w:szCs w:val="24"/>
        </w:rPr>
        <w:t>Basic econometrics</w:t>
      </w:r>
      <w:r w:rsidRPr="00354AED">
        <w:rPr>
          <w:rFonts w:ascii="Times New Roman" w:hAnsi="Times New Roman" w:cs="Times New Roman"/>
          <w:sz w:val="24"/>
          <w:szCs w:val="24"/>
        </w:rPr>
        <w:t>, Prentice Hall.</w:t>
      </w:r>
    </w:p>
    <w:p w14:paraId="66CD4BAB"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GULL, A. A., HUSSAIN, N., KHAN, S. A., KHAN, Z. &amp; SAEED, A. 2023. Governing corporate social responsibility decoupling: The effect of the governance committee on corporate social responsibility decoupling. </w:t>
      </w:r>
      <w:r w:rsidRPr="00354AED">
        <w:rPr>
          <w:rFonts w:ascii="Times New Roman" w:hAnsi="Times New Roman" w:cs="Times New Roman"/>
          <w:i/>
          <w:sz w:val="24"/>
          <w:szCs w:val="24"/>
        </w:rPr>
        <w:t>Journal of Business Ethics,</w:t>
      </w:r>
      <w:r w:rsidRPr="00354AED">
        <w:rPr>
          <w:rFonts w:ascii="Times New Roman" w:hAnsi="Times New Roman" w:cs="Times New Roman"/>
          <w:sz w:val="24"/>
          <w:szCs w:val="24"/>
        </w:rPr>
        <w:t xml:space="preserve"> 185</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349-374.</w:t>
      </w:r>
    </w:p>
    <w:p w14:paraId="5D38D731"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GUTMANN, J., NEUENKIRCH, M. &amp; NEUMEIER, F. 2023. The economic effects of international sanctions: An event study. </w:t>
      </w:r>
      <w:r w:rsidRPr="00354AED">
        <w:rPr>
          <w:rFonts w:ascii="Times New Roman" w:hAnsi="Times New Roman" w:cs="Times New Roman"/>
          <w:i/>
          <w:sz w:val="24"/>
          <w:szCs w:val="24"/>
        </w:rPr>
        <w:t>Journal of Comparative Economics</w:t>
      </w:r>
      <w:r w:rsidRPr="00354AED">
        <w:rPr>
          <w:rFonts w:ascii="Times New Roman" w:hAnsi="Times New Roman" w:cs="Times New Roman"/>
          <w:sz w:val="24"/>
          <w:szCs w:val="24"/>
        </w:rPr>
        <w:t>.</w:t>
      </w:r>
    </w:p>
    <w:p w14:paraId="02847C99"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HADANI, M. 2012. Institutional ownership monitoring and corporate political activity: Governance implications. </w:t>
      </w:r>
      <w:r w:rsidRPr="00354AED">
        <w:rPr>
          <w:rFonts w:ascii="Times New Roman" w:hAnsi="Times New Roman" w:cs="Times New Roman"/>
          <w:i/>
          <w:sz w:val="24"/>
          <w:szCs w:val="24"/>
        </w:rPr>
        <w:t>Journal of Business Research,</w:t>
      </w:r>
      <w:r w:rsidRPr="00354AED">
        <w:rPr>
          <w:rFonts w:ascii="Times New Roman" w:hAnsi="Times New Roman" w:cs="Times New Roman"/>
          <w:sz w:val="24"/>
          <w:szCs w:val="24"/>
        </w:rPr>
        <w:t xml:space="preserve"> 65</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944-950.</w:t>
      </w:r>
    </w:p>
    <w:p w14:paraId="5E6B3CE0"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HAIDER, Z. A., LIU, M., WANG, Y. &amp; ZHANG, Y. 2018. Government ownership, financial constraint, corruption, and corporate performance: International evidence. </w:t>
      </w:r>
      <w:r w:rsidRPr="00354AED">
        <w:rPr>
          <w:rFonts w:ascii="Times New Roman" w:hAnsi="Times New Roman" w:cs="Times New Roman"/>
          <w:i/>
          <w:sz w:val="24"/>
          <w:szCs w:val="24"/>
        </w:rPr>
        <w:t>Journal of International Financial Markets, Institutions and Money,</w:t>
      </w:r>
      <w:r w:rsidRPr="00354AED">
        <w:rPr>
          <w:rFonts w:ascii="Times New Roman" w:hAnsi="Times New Roman" w:cs="Times New Roman"/>
          <w:sz w:val="24"/>
          <w:szCs w:val="24"/>
        </w:rPr>
        <w:t xml:space="preserve"> 53</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76-93.</w:t>
      </w:r>
    </w:p>
    <w:p w14:paraId="3BC99257"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HE, F., DING, C., YUE, W. &amp; LIU, G. 2023. ESG performance and corporate risk-taking: Evidence from China. </w:t>
      </w:r>
      <w:r w:rsidRPr="00354AED">
        <w:rPr>
          <w:rFonts w:ascii="Times New Roman" w:hAnsi="Times New Roman" w:cs="Times New Roman"/>
          <w:i/>
          <w:sz w:val="24"/>
          <w:szCs w:val="24"/>
        </w:rPr>
        <w:t>International Review of Financial Analysis,</w:t>
      </w:r>
      <w:r w:rsidRPr="00354AED">
        <w:rPr>
          <w:rFonts w:ascii="Times New Roman" w:hAnsi="Times New Roman" w:cs="Times New Roman"/>
          <w:sz w:val="24"/>
          <w:szCs w:val="24"/>
        </w:rPr>
        <w:t xml:space="preserve"> 87</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102550.</w:t>
      </w:r>
    </w:p>
    <w:p w14:paraId="7B72FE03"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HO, J., HUANG, C. J. &amp; KARUNA, C. 2020. Large shareholder ownership types and board governance. </w:t>
      </w:r>
      <w:r w:rsidRPr="00354AED">
        <w:rPr>
          <w:rFonts w:ascii="Times New Roman" w:hAnsi="Times New Roman" w:cs="Times New Roman"/>
          <w:i/>
          <w:sz w:val="24"/>
          <w:szCs w:val="24"/>
        </w:rPr>
        <w:t>Journal of Corporate Finance,</w:t>
      </w:r>
      <w:r w:rsidRPr="00354AED">
        <w:rPr>
          <w:rFonts w:ascii="Times New Roman" w:hAnsi="Times New Roman" w:cs="Times New Roman"/>
          <w:sz w:val="24"/>
          <w:szCs w:val="24"/>
        </w:rPr>
        <w:t xml:space="preserve"> 65</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101715.</w:t>
      </w:r>
    </w:p>
    <w:p w14:paraId="091E5C8C"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HOPE, O.-K., KANG, T. &amp; KIM, J. W. 2013. Voluntary disclosure practices by foreign firms cross-listed in the United States. </w:t>
      </w:r>
      <w:r w:rsidRPr="00354AED">
        <w:rPr>
          <w:rFonts w:ascii="Times New Roman" w:hAnsi="Times New Roman" w:cs="Times New Roman"/>
          <w:i/>
          <w:sz w:val="24"/>
          <w:szCs w:val="24"/>
        </w:rPr>
        <w:t>Journal of Contemporary Accounting &amp; Economics,</w:t>
      </w:r>
      <w:r w:rsidRPr="00354AED">
        <w:rPr>
          <w:rFonts w:ascii="Times New Roman" w:hAnsi="Times New Roman" w:cs="Times New Roman"/>
          <w:sz w:val="24"/>
          <w:szCs w:val="24"/>
        </w:rPr>
        <w:t xml:space="preserve"> 9</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50-66.</w:t>
      </w:r>
    </w:p>
    <w:p w14:paraId="31D07C0C"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HSU, P.-H., LIANG, H. &amp; MATOS, P. 2021. Leviathan Inc. and corporate environmental engagement. </w:t>
      </w:r>
      <w:r w:rsidRPr="00354AED">
        <w:rPr>
          <w:rFonts w:ascii="Times New Roman" w:hAnsi="Times New Roman" w:cs="Times New Roman"/>
          <w:i/>
          <w:sz w:val="24"/>
          <w:szCs w:val="24"/>
        </w:rPr>
        <w:t>Management Science</w:t>
      </w:r>
      <w:r w:rsidRPr="00354AED">
        <w:rPr>
          <w:rFonts w:ascii="Times New Roman" w:hAnsi="Times New Roman" w:cs="Times New Roman"/>
          <w:sz w:val="24"/>
          <w:szCs w:val="24"/>
        </w:rPr>
        <w:t>.</w:t>
      </w:r>
    </w:p>
    <w:p w14:paraId="26D550E2"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IOANNOU, I. &amp; SERAFEIM, G. 2017. The consequences of mandatory corporate sustainability reporting. </w:t>
      </w:r>
      <w:r w:rsidRPr="00354AED">
        <w:rPr>
          <w:rFonts w:ascii="Times New Roman" w:hAnsi="Times New Roman" w:cs="Times New Roman"/>
          <w:i/>
          <w:sz w:val="24"/>
          <w:szCs w:val="24"/>
        </w:rPr>
        <w:t>Harvard Business School research working paper</w:t>
      </w:r>
      <w:r w:rsidRPr="00354AED">
        <w:rPr>
          <w:rFonts w:ascii="Times New Roman" w:hAnsi="Times New Roman" w:cs="Times New Roman"/>
          <w:sz w:val="24"/>
          <w:szCs w:val="24"/>
        </w:rPr>
        <w:t>.</w:t>
      </w:r>
    </w:p>
    <w:p w14:paraId="6E0EC8BB"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JENSEN, M. C. 1993. The modern industrial revolution, exit, and the failure of internal control systems. </w:t>
      </w:r>
      <w:r w:rsidRPr="00354AED">
        <w:rPr>
          <w:rFonts w:ascii="Times New Roman" w:hAnsi="Times New Roman" w:cs="Times New Roman"/>
          <w:i/>
          <w:sz w:val="24"/>
          <w:szCs w:val="24"/>
        </w:rPr>
        <w:t>the Journal of Finance,</w:t>
      </w:r>
      <w:r w:rsidRPr="00354AED">
        <w:rPr>
          <w:rFonts w:ascii="Times New Roman" w:hAnsi="Times New Roman" w:cs="Times New Roman"/>
          <w:sz w:val="24"/>
          <w:szCs w:val="24"/>
        </w:rPr>
        <w:t xml:space="preserve"> 48</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831-880.</w:t>
      </w:r>
    </w:p>
    <w:p w14:paraId="1AB30B61"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JIANG, L., LIN, C. &amp; LIN, P. 2014. The determinants of pollution levels: Firm-level evidence from Chinese manufacturing. </w:t>
      </w:r>
      <w:r w:rsidRPr="00354AED">
        <w:rPr>
          <w:rFonts w:ascii="Times New Roman" w:hAnsi="Times New Roman" w:cs="Times New Roman"/>
          <w:i/>
          <w:sz w:val="24"/>
          <w:szCs w:val="24"/>
        </w:rPr>
        <w:t>Journal of Comparative Economics,</w:t>
      </w:r>
      <w:r w:rsidRPr="00354AED">
        <w:rPr>
          <w:rFonts w:ascii="Times New Roman" w:hAnsi="Times New Roman" w:cs="Times New Roman"/>
          <w:sz w:val="24"/>
          <w:szCs w:val="24"/>
        </w:rPr>
        <w:t xml:space="preserve"> 42</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118-142.</w:t>
      </w:r>
    </w:p>
    <w:p w14:paraId="2225E675"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lastRenderedPageBreak/>
        <w:t xml:space="preserve">JO, H. &amp; HARJOTO, M. A. 2011. Corporate governance and firm value: The impact of corporate social responsibility. </w:t>
      </w:r>
      <w:r w:rsidRPr="00354AED">
        <w:rPr>
          <w:rFonts w:ascii="Times New Roman" w:hAnsi="Times New Roman" w:cs="Times New Roman"/>
          <w:i/>
          <w:sz w:val="24"/>
          <w:szCs w:val="24"/>
        </w:rPr>
        <w:t>Journal of business ethics,</w:t>
      </w:r>
      <w:r w:rsidRPr="00354AED">
        <w:rPr>
          <w:rFonts w:ascii="Times New Roman" w:hAnsi="Times New Roman" w:cs="Times New Roman"/>
          <w:sz w:val="24"/>
          <w:szCs w:val="24"/>
        </w:rPr>
        <w:t xml:space="preserve"> 103</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351-383.</w:t>
      </w:r>
    </w:p>
    <w:p w14:paraId="564036B3"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KAROLYI, G. A. 2006. The world of cross-listings and cross-listings of the world: Challenging conventional wisdom. </w:t>
      </w:r>
      <w:r w:rsidRPr="00354AED">
        <w:rPr>
          <w:rFonts w:ascii="Times New Roman" w:hAnsi="Times New Roman" w:cs="Times New Roman"/>
          <w:i/>
          <w:sz w:val="24"/>
          <w:szCs w:val="24"/>
        </w:rPr>
        <w:t>Review of Finance,</w:t>
      </w:r>
      <w:r w:rsidRPr="00354AED">
        <w:rPr>
          <w:rFonts w:ascii="Times New Roman" w:hAnsi="Times New Roman" w:cs="Times New Roman"/>
          <w:sz w:val="24"/>
          <w:szCs w:val="24"/>
        </w:rPr>
        <w:t xml:space="preserve"> 10</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99-152.</w:t>
      </w:r>
    </w:p>
    <w:p w14:paraId="2730AFA6"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KELLERMANNS, F. W., EDDLESTON, K. A. &amp; ZELLWEGER, T. M. 2012. Article commentary: Extending the socioemotional wealth perspective: A look at the dark side. </w:t>
      </w:r>
      <w:r w:rsidRPr="00354AED">
        <w:rPr>
          <w:rFonts w:ascii="Times New Roman" w:hAnsi="Times New Roman" w:cs="Times New Roman"/>
          <w:i/>
          <w:sz w:val="24"/>
          <w:szCs w:val="24"/>
        </w:rPr>
        <w:t>Entrepreneurship Theory and Practice,</w:t>
      </w:r>
      <w:r w:rsidRPr="00354AED">
        <w:rPr>
          <w:rFonts w:ascii="Times New Roman" w:hAnsi="Times New Roman" w:cs="Times New Roman"/>
          <w:sz w:val="24"/>
          <w:szCs w:val="24"/>
        </w:rPr>
        <w:t xml:space="preserve"> 36</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1175-1182.</w:t>
      </w:r>
    </w:p>
    <w:p w14:paraId="1592F819"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KIM, Y., PARK, M. S. &amp; WIER, B. 2012. Is earnings quality associated with corporate social responsibility? </w:t>
      </w:r>
      <w:r w:rsidRPr="00354AED">
        <w:rPr>
          <w:rFonts w:ascii="Times New Roman" w:hAnsi="Times New Roman" w:cs="Times New Roman"/>
          <w:i/>
          <w:sz w:val="24"/>
          <w:szCs w:val="24"/>
        </w:rPr>
        <w:t>The accounting review,</w:t>
      </w:r>
      <w:r w:rsidRPr="00354AED">
        <w:rPr>
          <w:rFonts w:ascii="Times New Roman" w:hAnsi="Times New Roman" w:cs="Times New Roman"/>
          <w:sz w:val="24"/>
          <w:szCs w:val="24"/>
        </w:rPr>
        <w:t xml:space="preserve"> 87</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761-796.</w:t>
      </w:r>
    </w:p>
    <w:p w14:paraId="1DED3DF6"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KIRIKAKHA, A., FELBERMAYR, G. J., SYROPOULOS, C., YALCIN, E. &amp; YOTOV, Y. V. 2021. The Global Sanctions Data Base (GSDB): an update that includes the years of the Trump presidency. </w:t>
      </w:r>
      <w:r w:rsidRPr="00354AED">
        <w:rPr>
          <w:rFonts w:ascii="Times New Roman" w:hAnsi="Times New Roman" w:cs="Times New Roman"/>
          <w:i/>
          <w:sz w:val="24"/>
          <w:szCs w:val="24"/>
        </w:rPr>
        <w:t>Research handbook on economic sanctions</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62-106.</w:t>
      </w:r>
    </w:p>
    <w:p w14:paraId="038E1A99"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KOCHHAR, R. &amp; DAVID, P. 1996. Institutional investors and firm innovation: A test of competing hypotheses. </w:t>
      </w:r>
      <w:r w:rsidRPr="00354AED">
        <w:rPr>
          <w:rFonts w:ascii="Times New Roman" w:hAnsi="Times New Roman" w:cs="Times New Roman"/>
          <w:i/>
          <w:sz w:val="24"/>
          <w:szCs w:val="24"/>
        </w:rPr>
        <w:t>Strategic management journal,</w:t>
      </w:r>
      <w:r w:rsidRPr="00354AED">
        <w:rPr>
          <w:rFonts w:ascii="Times New Roman" w:hAnsi="Times New Roman" w:cs="Times New Roman"/>
          <w:sz w:val="24"/>
          <w:szCs w:val="24"/>
        </w:rPr>
        <w:t xml:space="preserve"> 17</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73-84.</w:t>
      </w:r>
    </w:p>
    <w:p w14:paraId="7434B883"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KÖSTER, H. &amp; PELSTER, M. 2017. Financial penalties and bank performance. </w:t>
      </w:r>
      <w:r w:rsidRPr="00354AED">
        <w:rPr>
          <w:rFonts w:ascii="Times New Roman" w:hAnsi="Times New Roman" w:cs="Times New Roman"/>
          <w:i/>
          <w:sz w:val="24"/>
          <w:szCs w:val="24"/>
        </w:rPr>
        <w:t>Journal of Banking &amp; Finance,</w:t>
      </w:r>
      <w:r w:rsidRPr="00354AED">
        <w:rPr>
          <w:rFonts w:ascii="Times New Roman" w:hAnsi="Times New Roman" w:cs="Times New Roman"/>
          <w:sz w:val="24"/>
          <w:szCs w:val="24"/>
        </w:rPr>
        <w:t xml:space="preserve"> 79</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57-73.</w:t>
      </w:r>
    </w:p>
    <w:p w14:paraId="11D0A008"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KRAUS, S., REHMAN, S. U. &amp; GARCÍA, F. J. S. 2020. Corporate social responsibility and environmental performance: The mediating role of environmental strategy and green innovation. </w:t>
      </w:r>
      <w:r w:rsidRPr="00354AED">
        <w:rPr>
          <w:rFonts w:ascii="Times New Roman" w:hAnsi="Times New Roman" w:cs="Times New Roman"/>
          <w:i/>
          <w:sz w:val="24"/>
          <w:szCs w:val="24"/>
        </w:rPr>
        <w:t>Technological forecasting and social change,</w:t>
      </w:r>
      <w:r w:rsidRPr="00354AED">
        <w:rPr>
          <w:rFonts w:ascii="Times New Roman" w:hAnsi="Times New Roman" w:cs="Times New Roman"/>
          <w:sz w:val="24"/>
          <w:szCs w:val="24"/>
        </w:rPr>
        <w:t xml:space="preserve"> 160</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120262.</w:t>
      </w:r>
    </w:p>
    <w:p w14:paraId="63AF5E76"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LE BRETON-MILLER, I. &amp; MILLER, D. 2016. Family firms and practices of sustainability: A contingency view. </w:t>
      </w:r>
      <w:r w:rsidRPr="00354AED">
        <w:rPr>
          <w:rFonts w:ascii="Times New Roman" w:hAnsi="Times New Roman" w:cs="Times New Roman"/>
          <w:i/>
          <w:sz w:val="24"/>
          <w:szCs w:val="24"/>
        </w:rPr>
        <w:t>Journal of Family Business Strategy,</w:t>
      </w:r>
      <w:r w:rsidRPr="00354AED">
        <w:rPr>
          <w:rFonts w:ascii="Times New Roman" w:hAnsi="Times New Roman" w:cs="Times New Roman"/>
          <w:sz w:val="24"/>
          <w:szCs w:val="24"/>
        </w:rPr>
        <w:t xml:space="preserve"> 7</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26-33.</w:t>
      </w:r>
    </w:p>
    <w:p w14:paraId="4CF050AD"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LI, S., BROCKMAN, P. &amp; ZURBRUEGG, R. 2015. Cross-listing, firm-specific information, and corporate governance: Evidence from Chinese A-shares and H-shares. </w:t>
      </w:r>
      <w:r w:rsidRPr="00354AED">
        <w:rPr>
          <w:rFonts w:ascii="Times New Roman" w:hAnsi="Times New Roman" w:cs="Times New Roman"/>
          <w:i/>
          <w:sz w:val="24"/>
          <w:szCs w:val="24"/>
        </w:rPr>
        <w:t>Journal of Corporate Finance,</w:t>
      </w:r>
      <w:r w:rsidRPr="00354AED">
        <w:rPr>
          <w:rFonts w:ascii="Times New Roman" w:hAnsi="Times New Roman" w:cs="Times New Roman"/>
          <w:sz w:val="24"/>
          <w:szCs w:val="24"/>
        </w:rPr>
        <w:t xml:space="preserve"> 32</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347-362.</w:t>
      </w:r>
    </w:p>
    <w:p w14:paraId="3856C173"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LI, Z., WANG, P. &amp; WU, T. 2021. Do foreign institutional investors drive corporate social responsibility? Evidence from listed firms in China. </w:t>
      </w:r>
      <w:r w:rsidRPr="00354AED">
        <w:rPr>
          <w:rFonts w:ascii="Times New Roman" w:hAnsi="Times New Roman" w:cs="Times New Roman"/>
          <w:i/>
          <w:sz w:val="24"/>
          <w:szCs w:val="24"/>
        </w:rPr>
        <w:t>Journal of Business Finance &amp; Accounting,</w:t>
      </w:r>
      <w:r w:rsidRPr="00354AED">
        <w:rPr>
          <w:rFonts w:ascii="Times New Roman" w:hAnsi="Times New Roman" w:cs="Times New Roman"/>
          <w:sz w:val="24"/>
          <w:szCs w:val="24"/>
        </w:rPr>
        <w:t xml:space="preserve"> 48</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338-373.</w:t>
      </w:r>
    </w:p>
    <w:p w14:paraId="2C5021D5"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LIU, W., SHAO, X., DE SISTO, M. &amp; LI, W. H. 2021. A new approach for addressing endogeneity issues in the relationship between corporate social responsibility and corporate financial performance. </w:t>
      </w:r>
      <w:r w:rsidRPr="00354AED">
        <w:rPr>
          <w:rFonts w:ascii="Times New Roman" w:hAnsi="Times New Roman" w:cs="Times New Roman"/>
          <w:i/>
          <w:sz w:val="24"/>
          <w:szCs w:val="24"/>
        </w:rPr>
        <w:t>Finance Research Letters,</w:t>
      </w:r>
      <w:r w:rsidRPr="00354AED">
        <w:rPr>
          <w:rFonts w:ascii="Times New Roman" w:hAnsi="Times New Roman" w:cs="Times New Roman"/>
          <w:sz w:val="24"/>
          <w:szCs w:val="24"/>
        </w:rPr>
        <w:t xml:space="preserve"> 39</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101623.</w:t>
      </w:r>
    </w:p>
    <w:p w14:paraId="42A00251"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MARDAWI, Z., DWEKAT, A., MEQBEL, R. &amp; IBÁÑEZ, P. C. 2023. Configurational analysis of corporate governance and corporate social responsibility reporting assurance: understanding the role of board and CSR committee. </w:t>
      </w:r>
      <w:r w:rsidRPr="00354AED">
        <w:rPr>
          <w:rFonts w:ascii="Times New Roman" w:hAnsi="Times New Roman" w:cs="Times New Roman"/>
          <w:i/>
          <w:sz w:val="24"/>
          <w:szCs w:val="24"/>
        </w:rPr>
        <w:t>Meditari Accountancy Research</w:t>
      </w:r>
      <w:r w:rsidRPr="00354AED">
        <w:rPr>
          <w:rFonts w:ascii="Times New Roman" w:hAnsi="Times New Roman" w:cs="Times New Roman"/>
          <w:sz w:val="24"/>
          <w:szCs w:val="24"/>
        </w:rPr>
        <w:t>.</w:t>
      </w:r>
    </w:p>
    <w:p w14:paraId="5943FDA5"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MAUNG, M., WILSON, C. &amp; TANG, X. 2016. Political connections and industrial pollution: Evidence based on state ownership and environmental levies in China. </w:t>
      </w:r>
      <w:r w:rsidRPr="00354AED">
        <w:rPr>
          <w:rFonts w:ascii="Times New Roman" w:hAnsi="Times New Roman" w:cs="Times New Roman"/>
          <w:i/>
          <w:sz w:val="24"/>
          <w:szCs w:val="24"/>
        </w:rPr>
        <w:t>Journal of Business Ethics,</w:t>
      </w:r>
      <w:r w:rsidRPr="00354AED">
        <w:rPr>
          <w:rFonts w:ascii="Times New Roman" w:hAnsi="Times New Roman" w:cs="Times New Roman"/>
          <w:sz w:val="24"/>
          <w:szCs w:val="24"/>
        </w:rPr>
        <w:t xml:space="preserve"> 138</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649-659.</w:t>
      </w:r>
    </w:p>
    <w:p w14:paraId="1B7100EB"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MCGUINNESS, P. B., VIEITO, J. P. &amp; WANG, M. 2017. The role of board gender and foreign ownership in the CSR performance of Chinese listed firms. </w:t>
      </w:r>
      <w:r w:rsidRPr="00354AED">
        <w:rPr>
          <w:rFonts w:ascii="Times New Roman" w:hAnsi="Times New Roman" w:cs="Times New Roman"/>
          <w:i/>
          <w:sz w:val="24"/>
          <w:szCs w:val="24"/>
        </w:rPr>
        <w:t>Journal of Corporate Finance,</w:t>
      </w:r>
      <w:r w:rsidRPr="00354AED">
        <w:rPr>
          <w:rFonts w:ascii="Times New Roman" w:hAnsi="Times New Roman" w:cs="Times New Roman"/>
          <w:sz w:val="24"/>
          <w:szCs w:val="24"/>
        </w:rPr>
        <w:t xml:space="preserve"> 42</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75-99.</w:t>
      </w:r>
    </w:p>
    <w:p w14:paraId="3EB01960"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lastRenderedPageBreak/>
        <w:t xml:space="preserve">MCLEAN, E. V., HINKKAINEN, K. H., DE LA CALLE, L. &amp; BAPAT, N. A. 2018. Economic sanctions and the dynamics of terrorist campaigns. </w:t>
      </w:r>
      <w:r w:rsidRPr="00354AED">
        <w:rPr>
          <w:rFonts w:ascii="Times New Roman" w:hAnsi="Times New Roman" w:cs="Times New Roman"/>
          <w:i/>
          <w:sz w:val="24"/>
          <w:szCs w:val="24"/>
        </w:rPr>
        <w:t>Conflict Management and Peace Science,</w:t>
      </w:r>
      <w:r w:rsidRPr="00354AED">
        <w:rPr>
          <w:rFonts w:ascii="Times New Roman" w:hAnsi="Times New Roman" w:cs="Times New Roman"/>
          <w:sz w:val="24"/>
          <w:szCs w:val="24"/>
        </w:rPr>
        <w:t xml:space="preserve"> 35</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378-401.</w:t>
      </w:r>
    </w:p>
    <w:p w14:paraId="27241B0E"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MURÈ, P., SPALLONE, M., MANGO, F., MARZIONI, S. &amp; BITTUCCI, L. 2021. ESG and reputation: The case of sanctioned Italian banks. </w:t>
      </w:r>
      <w:r w:rsidRPr="00354AED">
        <w:rPr>
          <w:rFonts w:ascii="Times New Roman" w:hAnsi="Times New Roman" w:cs="Times New Roman"/>
          <w:i/>
          <w:sz w:val="24"/>
          <w:szCs w:val="24"/>
        </w:rPr>
        <w:t>Corporate Social Responsibility and Environmental Management,</w:t>
      </w:r>
      <w:r w:rsidRPr="00354AED">
        <w:rPr>
          <w:rFonts w:ascii="Times New Roman" w:hAnsi="Times New Roman" w:cs="Times New Roman"/>
          <w:sz w:val="24"/>
          <w:szCs w:val="24"/>
        </w:rPr>
        <w:t xml:space="preserve"> 28</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265-277.</w:t>
      </w:r>
    </w:p>
    <w:p w14:paraId="2E70E2AE"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NEUENKIRCH, M. &amp; NEUMEIER, F. 2015. The impact of UN and US economic sanctions on GDP growth. </w:t>
      </w:r>
      <w:r w:rsidRPr="00354AED">
        <w:rPr>
          <w:rFonts w:ascii="Times New Roman" w:hAnsi="Times New Roman" w:cs="Times New Roman"/>
          <w:i/>
          <w:sz w:val="24"/>
          <w:szCs w:val="24"/>
        </w:rPr>
        <w:t>European Journal of Political Economy,</w:t>
      </w:r>
      <w:r w:rsidRPr="00354AED">
        <w:rPr>
          <w:rFonts w:ascii="Times New Roman" w:hAnsi="Times New Roman" w:cs="Times New Roman"/>
          <w:sz w:val="24"/>
          <w:szCs w:val="24"/>
        </w:rPr>
        <w:t xml:space="preserve"> 40</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110-125.</w:t>
      </w:r>
    </w:p>
    <w:p w14:paraId="325F81CD"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OH, W. Y., CHANG, Y. K. &amp; MARTYNOV, A. 2011. The effect of ownership structure on corporate social responsibility: Empirical evidence from Korea. </w:t>
      </w:r>
      <w:r w:rsidRPr="00354AED">
        <w:rPr>
          <w:rFonts w:ascii="Times New Roman" w:hAnsi="Times New Roman" w:cs="Times New Roman"/>
          <w:i/>
          <w:sz w:val="24"/>
          <w:szCs w:val="24"/>
        </w:rPr>
        <w:t>Journal of business ethics,</w:t>
      </w:r>
      <w:r w:rsidRPr="00354AED">
        <w:rPr>
          <w:rFonts w:ascii="Times New Roman" w:hAnsi="Times New Roman" w:cs="Times New Roman"/>
          <w:sz w:val="24"/>
          <w:szCs w:val="24"/>
        </w:rPr>
        <w:t xml:space="preserve"> 104</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283-297.</w:t>
      </w:r>
    </w:p>
    <w:p w14:paraId="0196234F"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ORLITZKY, M., SCHMIDT, F. L. &amp; RYNES, S. L. 2003. Corporate social and financial performance: A meta-analysis. </w:t>
      </w:r>
      <w:r w:rsidRPr="00354AED">
        <w:rPr>
          <w:rFonts w:ascii="Times New Roman" w:hAnsi="Times New Roman" w:cs="Times New Roman"/>
          <w:i/>
          <w:sz w:val="24"/>
          <w:szCs w:val="24"/>
        </w:rPr>
        <w:t>Organization studies,</w:t>
      </w:r>
      <w:r w:rsidRPr="00354AED">
        <w:rPr>
          <w:rFonts w:ascii="Times New Roman" w:hAnsi="Times New Roman" w:cs="Times New Roman"/>
          <w:sz w:val="24"/>
          <w:szCs w:val="24"/>
        </w:rPr>
        <w:t xml:space="preserve"> 24</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403-441.</w:t>
      </w:r>
    </w:p>
    <w:p w14:paraId="52F113E7"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REES, W. &amp; RODIONOVA, T. 2015. The influence of family ownership on corporate social responsibility: An international analysis of publicly listed companies. </w:t>
      </w:r>
      <w:r w:rsidRPr="00354AED">
        <w:rPr>
          <w:rFonts w:ascii="Times New Roman" w:hAnsi="Times New Roman" w:cs="Times New Roman"/>
          <w:i/>
          <w:sz w:val="24"/>
          <w:szCs w:val="24"/>
        </w:rPr>
        <w:t>Corporate Governance: An International Review,</w:t>
      </w:r>
      <w:r w:rsidRPr="00354AED">
        <w:rPr>
          <w:rFonts w:ascii="Times New Roman" w:hAnsi="Times New Roman" w:cs="Times New Roman"/>
          <w:sz w:val="24"/>
          <w:szCs w:val="24"/>
        </w:rPr>
        <w:t xml:space="preserve"> 23</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184-202.</w:t>
      </w:r>
    </w:p>
    <w:p w14:paraId="4DE56FB5"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SUN, J., DING, L., GUO, J. M. &amp; LI, Y. 2016. Ownership, capital structure and financing decision: evidence from the UK. </w:t>
      </w:r>
      <w:r w:rsidRPr="00354AED">
        <w:rPr>
          <w:rFonts w:ascii="Times New Roman" w:hAnsi="Times New Roman" w:cs="Times New Roman"/>
          <w:i/>
          <w:sz w:val="24"/>
          <w:szCs w:val="24"/>
        </w:rPr>
        <w:t>The British Accounting Review,</w:t>
      </w:r>
      <w:r w:rsidRPr="00354AED">
        <w:rPr>
          <w:rFonts w:ascii="Times New Roman" w:hAnsi="Times New Roman" w:cs="Times New Roman"/>
          <w:sz w:val="24"/>
          <w:szCs w:val="24"/>
        </w:rPr>
        <w:t xml:space="preserve"> 48</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448-463.</w:t>
      </w:r>
    </w:p>
    <w:p w14:paraId="14A28C4B"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SUN, J., PELLEGRINI, M. M., DABIĆ, M., WANG, K. &amp; WANG, C. 2023. Family ownership and control as drivers for environmental, social, and governance in family firms. </w:t>
      </w:r>
      <w:r w:rsidRPr="00354AED">
        <w:rPr>
          <w:rFonts w:ascii="Times New Roman" w:hAnsi="Times New Roman" w:cs="Times New Roman"/>
          <w:i/>
          <w:sz w:val="24"/>
          <w:szCs w:val="24"/>
        </w:rPr>
        <w:t>Review of Managerial Science</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1-32.</w:t>
      </w:r>
    </w:p>
    <w:p w14:paraId="421915D4"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ULLAH, S., AKHTAR, P. &amp; ZAEFARIAN, G. 2018. Dealing with endogeneity bias: The generalized method of moments (GMM) for panel data. </w:t>
      </w:r>
      <w:r w:rsidRPr="00354AED">
        <w:rPr>
          <w:rFonts w:ascii="Times New Roman" w:hAnsi="Times New Roman" w:cs="Times New Roman"/>
          <w:i/>
          <w:sz w:val="24"/>
          <w:szCs w:val="24"/>
        </w:rPr>
        <w:t>Industrial Marketing Management,</w:t>
      </w:r>
      <w:r w:rsidRPr="00354AED">
        <w:rPr>
          <w:rFonts w:ascii="Times New Roman" w:hAnsi="Times New Roman" w:cs="Times New Roman"/>
          <w:sz w:val="24"/>
          <w:szCs w:val="24"/>
        </w:rPr>
        <w:t xml:space="preserve"> 71</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69-78.</w:t>
      </w:r>
    </w:p>
    <w:p w14:paraId="30A1B3DE"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ULLAH, S., ZAEFARIAN, G. &amp; ULLAH, F. 2021. How to use instrumental variables in addressing endogeneity? A step-by-step procedure for non-specialists. Elsevier.</w:t>
      </w:r>
    </w:p>
    <w:p w14:paraId="246803E4"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ZAHID, R. A., SALEEM, A. &amp; MAQSOOD, U. S. 2023. ESG performance, capital financing decisions, and audit quality: empirical evidence from Chinese state-owned enterprises. </w:t>
      </w:r>
      <w:r w:rsidRPr="00354AED">
        <w:rPr>
          <w:rFonts w:ascii="Times New Roman" w:hAnsi="Times New Roman" w:cs="Times New Roman"/>
          <w:i/>
          <w:sz w:val="24"/>
          <w:szCs w:val="24"/>
        </w:rPr>
        <w:t>Environmental Science and Pollution Research,</w:t>
      </w:r>
      <w:r w:rsidRPr="00354AED">
        <w:rPr>
          <w:rFonts w:ascii="Times New Roman" w:hAnsi="Times New Roman" w:cs="Times New Roman"/>
          <w:sz w:val="24"/>
          <w:szCs w:val="24"/>
        </w:rPr>
        <w:t xml:space="preserve"> 30</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44086-44099.</w:t>
      </w:r>
    </w:p>
    <w:p w14:paraId="73955457" w14:textId="77777777" w:rsidR="00354AED" w:rsidRPr="00354AED" w:rsidRDefault="00354AED" w:rsidP="00354AED">
      <w:pPr>
        <w:pStyle w:val="EndNoteBibliography"/>
        <w:ind w:left="720" w:hanging="720"/>
        <w:rPr>
          <w:rFonts w:ascii="Times New Roman" w:hAnsi="Times New Roman" w:cs="Times New Roman"/>
          <w:sz w:val="24"/>
          <w:szCs w:val="24"/>
        </w:rPr>
      </w:pPr>
      <w:r w:rsidRPr="00354AED">
        <w:rPr>
          <w:rFonts w:ascii="Times New Roman" w:hAnsi="Times New Roman" w:cs="Times New Roman"/>
          <w:sz w:val="24"/>
          <w:szCs w:val="24"/>
        </w:rPr>
        <w:t xml:space="preserve">ZHANG, Y. 2022. Analyst coverage and corporate social responsibility decoupling: Evidence from China. </w:t>
      </w:r>
      <w:r w:rsidRPr="00354AED">
        <w:rPr>
          <w:rFonts w:ascii="Times New Roman" w:hAnsi="Times New Roman" w:cs="Times New Roman"/>
          <w:i/>
          <w:sz w:val="24"/>
          <w:szCs w:val="24"/>
        </w:rPr>
        <w:t>Corporate Social Responsibility and Environmental Management,</w:t>
      </w:r>
      <w:r w:rsidRPr="00354AED">
        <w:rPr>
          <w:rFonts w:ascii="Times New Roman" w:hAnsi="Times New Roman" w:cs="Times New Roman"/>
          <w:sz w:val="24"/>
          <w:szCs w:val="24"/>
        </w:rPr>
        <w:t xml:space="preserve"> 29</w:t>
      </w:r>
      <w:r w:rsidRPr="00354AED">
        <w:rPr>
          <w:rFonts w:ascii="Times New Roman" w:hAnsi="Times New Roman" w:cs="Times New Roman"/>
          <w:b/>
          <w:sz w:val="24"/>
          <w:szCs w:val="24"/>
        </w:rPr>
        <w:t>,</w:t>
      </w:r>
      <w:r w:rsidRPr="00354AED">
        <w:rPr>
          <w:rFonts w:ascii="Times New Roman" w:hAnsi="Times New Roman" w:cs="Times New Roman"/>
          <w:sz w:val="24"/>
          <w:szCs w:val="24"/>
        </w:rPr>
        <w:t xml:space="preserve"> 620-634.</w:t>
      </w:r>
    </w:p>
    <w:p w14:paraId="7A809C7A" w14:textId="0F16AA70" w:rsidR="00ED55AB" w:rsidRPr="000F6B72" w:rsidRDefault="005D4778" w:rsidP="00354AED">
      <w:pPr>
        <w:spacing w:line="360" w:lineRule="auto"/>
        <w:jc w:val="both"/>
        <w:rPr>
          <w:rFonts w:ascii="Times New Roman" w:eastAsia="Times New Roman" w:hAnsi="Times New Roman" w:cs="Times New Roman"/>
          <w:color w:val="000000"/>
          <w:sz w:val="24"/>
          <w:szCs w:val="24"/>
        </w:rPr>
      </w:pPr>
      <w:r w:rsidRPr="00354AED">
        <w:rPr>
          <w:rFonts w:ascii="Times New Roman" w:eastAsia="Times New Roman" w:hAnsi="Times New Roman" w:cs="Times New Roman"/>
          <w:color w:val="000000"/>
          <w:sz w:val="24"/>
          <w:szCs w:val="24"/>
        </w:rPr>
        <w:fldChar w:fldCharType="end"/>
      </w:r>
    </w:p>
    <w:sectPr w:rsidR="00ED55AB" w:rsidRPr="000F6B7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CB5E" w14:textId="77777777" w:rsidR="007C4F38" w:rsidRDefault="007C4F38">
      <w:pPr>
        <w:spacing w:after="0" w:line="240" w:lineRule="auto"/>
      </w:pPr>
      <w:r>
        <w:separator/>
      </w:r>
    </w:p>
  </w:endnote>
  <w:endnote w:type="continuationSeparator" w:id="0">
    <w:p w14:paraId="72326BF2" w14:textId="77777777" w:rsidR="007C4F38" w:rsidRDefault="007C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0D36" w14:textId="77777777" w:rsidR="007C4F38" w:rsidRDefault="007C4F38">
      <w:pPr>
        <w:spacing w:after="0" w:line="240" w:lineRule="auto"/>
      </w:pPr>
      <w:r>
        <w:separator/>
      </w:r>
    </w:p>
  </w:footnote>
  <w:footnote w:type="continuationSeparator" w:id="0">
    <w:p w14:paraId="099C258C" w14:textId="77777777" w:rsidR="007C4F38" w:rsidRDefault="007C4F38">
      <w:pPr>
        <w:spacing w:after="0" w:line="240" w:lineRule="auto"/>
      </w:pPr>
      <w:r>
        <w:continuationSeparator/>
      </w:r>
    </w:p>
  </w:footnote>
  <w:footnote w:id="1">
    <w:p w14:paraId="08A652EC" w14:textId="153BCF14" w:rsidR="000D07A3" w:rsidRPr="000D07A3" w:rsidRDefault="000D07A3" w:rsidP="000D07A3">
      <w:pPr>
        <w:pStyle w:val="FootnoteText"/>
        <w:jc w:val="both"/>
        <w:rPr>
          <w:rFonts w:ascii="Times New Roman" w:hAnsi="Times New Roman" w:cs="Times New Roman"/>
          <w:sz w:val="22"/>
          <w:szCs w:val="22"/>
        </w:rPr>
      </w:pPr>
      <w:r w:rsidRPr="000D07A3">
        <w:rPr>
          <w:rStyle w:val="FootnoteReference"/>
          <w:rFonts w:ascii="Times New Roman" w:hAnsi="Times New Roman" w:cs="Times New Roman"/>
          <w:sz w:val="22"/>
          <w:szCs w:val="22"/>
        </w:rPr>
        <w:footnoteRef/>
      </w:r>
      <w:r w:rsidRPr="000D07A3">
        <w:rPr>
          <w:rFonts w:ascii="Times New Roman" w:hAnsi="Times New Roman" w:cs="Times New Roman"/>
          <w:sz w:val="22"/>
          <w:szCs w:val="22"/>
        </w:rPr>
        <w:t xml:space="preserve"> </w:t>
      </w:r>
      <w:r w:rsidRPr="000D07A3">
        <w:rPr>
          <w:rFonts w:ascii="Times New Roman" w:hAnsi="Times New Roman" w:cs="Times New Roman"/>
          <w:sz w:val="22"/>
          <w:szCs w:val="22"/>
        </w:rPr>
        <w:t>Based on DataStream, a large investor is marked as a strategic investor who owns more than 5 percent of the firm’s outstanding shares. Thus, strategic investor and large investor are used interchangeably in this study.</w:t>
      </w:r>
    </w:p>
  </w:footnote>
  <w:footnote w:id="2">
    <w:p w14:paraId="1C98FAB2" w14:textId="77777777" w:rsidR="005D4778" w:rsidRPr="000D07A3" w:rsidRDefault="005D4778" w:rsidP="005D4778">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D07A3">
        <w:rPr>
          <w:rFonts w:ascii="Times New Roman" w:hAnsi="Times New Roman" w:cs="Times New Roman"/>
          <w:vertAlign w:val="superscript"/>
        </w:rPr>
        <w:footnoteRef/>
      </w:r>
      <w:r w:rsidRPr="000D07A3">
        <w:rPr>
          <w:rFonts w:ascii="Times New Roman" w:eastAsia="Times New Roman" w:hAnsi="Times New Roman" w:cs="Times New Roman"/>
          <w:color w:val="000000"/>
        </w:rPr>
        <w:t xml:space="preserve"> Following Chen et al., (2017), we include year and industry fixed effects (Fama-French 12 industries classification) in the probit regression model.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58E"/>
    <w:multiLevelType w:val="multilevel"/>
    <w:tmpl w:val="2794C6B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5A6390"/>
    <w:multiLevelType w:val="multilevel"/>
    <w:tmpl w:val="A966614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2651567"/>
    <w:multiLevelType w:val="multilevel"/>
    <w:tmpl w:val="89AE4B08"/>
    <w:lvl w:ilvl="0">
      <w:start w:val="1"/>
      <w:numFmt w:val="decimal"/>
      <w:lvlText w:val="%1."/>
      <w:lvlJc w:val="left"/>
      <w:pPr>
        <w:ind w:left="360" w:hanging="360"/>
      </w:pPr>
      <w:rPr>
        <w:rFonts w:hint="default"/>
      </w:rPr>
    </w:lvl>
    <w:lvl w:ilvl="1">
      <w:start w:val="1"/>
      <w:numFmt w:val="lowerLett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D3B53E7"/>
    <w:multiLevelType w:val="hybridMultilevel"/>
    <w:tmpl w:val="03460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8742EB"/>
    <w:multiLevelType w:val="hybridMultilevel"/>
    <w:tmpl w:val="AA040B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81666A"/>
    <w:multiLevelType w:val="multilevel"/>
    <w:tmpl w:val="9FCAB08C"/>
    <w:lvl w:ilvl="0">
      <w:start w:val="6"/>
      <w:numFmt w:val="decimal"/>
      <w:lvlText w:val="%1."/>
      <w:lvlJc w:val="left"/>
      <w:pPr>
        <w:ind w:left="360" w:hanging="360"/>
      </w:pPr>
      <w:rPr>
        <w:rFonts w:hint="default"/>
      </w:rPr>
    </w:lvl>
    <w:lvl w:ilvl="1">
      <w:start w:val="1"/>
      <w:numFmt w:val="lowerLett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4A5CFA"/>
    <w:multiLevelType w:val="hybridMultilevel"/>
    <w:tmpl w:val="6AA0E8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8258FE"/>
    <w:multiLevelType w:val="hybridMultilevel"/>
    <w:tmpl w:val="B9C43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5807911">
    <w:abstractNumId w:val="1"/>
  </w:num>
  <w:num w:numId="2" w16cid:durableId="1450278195">
    <w:abstractNumId w:val="2"/>
  </w:num>
  <w:num w:numId="3" w16cid:durableId="357505811">
    <w:abstractNumId w:val="0"/>
  </w:num>
  <w:num w:numId="4" w16cid:durableId="1201432826">
    <w:abstractNumId w:val="7"/>
  </w:num>
  <w:num w:numId="5" w16cid:durableId="1956328857">
    <w:abstractNumId w:val="6"/>
  </w:num>
  <w:num w:numId="6" w16cid:durableId="891236013">
    <w:abstractNumId w:val="5"/>
  </w:num>
  <w:num w:numId="7" w16cid:durableId="403259524">
    <w:abstractNumId w:val="4"/>
  </w:num>
  <w:num w:numId="8" w16cid:durableId="1574044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02xfrw3w5xagetrtivszppsfpwvvv0w92f&quot;&gt;sanctions&lt;record-ids&gt;&lt;item&gt;1&lt;/item&gt;&lt;item&gt;2&lt;/item&gt;&lt;item&gt;3&lt;/item&gt;&lt;item&gt;4&lt;/item&gt;&lt;item&gt;5&lt;/item&gt;&lt;item&gt;6&lt;/item&gt;&lt;item&gt;9&lt;/item&gt;&lt;item&gt;10&lt;/item&gt;&lt;item&gt;11&lt;/item&gt;&lt;item&gt;12&lt;/item&gt;&lt;item&gt;13&lt;/item&gt;&lt;item&gt;15&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5&lt;/item&gt;&lt;item&gt;56&lt;/item&gt;&lt;item&gt;57&lt;/item&gt;&lt;item&gt;58&lt;/item&gt;&lt;item&gt;59&lt;/item&gt;&lt;item&gt;60&lt;/item&gt;&lt;item&gt;61&lt;/item&gt;&lt;item&gt;62&lt;/item&gt;&lt;item&gt;63&lt;/item&gt;&lt;item&gt;64&lt;/item&gt;&lt;item&gt;65&lt;/item&gt;&lt;item&gt;66&lt;/item&gt;&lt;item&gt;67&lt;/item&gt;&lt;item&gt;69&lt;/item&gt;&lt;item&gt;71&lt;/item&gt;&lt;item&gt;72&lt;/item&gt;&lt;item&gt;73&lt;/item&gt;&lt;item&gt;75&lt;/item&gt;&lt;item&gt;76&lt;/item&gt;&lt;item&gt;77&lt;/item&gt;&lt;item&gt;78&lt;/item&gt;&lt;item&gt;79&lt;/item&gt;&lt;item&gt;80&lt;/item&gt;&lt;item&gt;81&lt;/item&gt;&lt;item&gt;82&lt;/item&gt;&lt;item&gt;83&lt;/item&gt;&lt;item&gt;84&lt;/item&gt;&lt;item&gt;85&lt;/item&gt;&lt;item&gt;86&lt;/item&gt;&lt;item&gt;87&lt;/item&gt;&lt;/record-ids&gt;&lt;/item&gt;&lt;/Libraries&gt;"/>
  </w:docVars>
  <w:rsids>
    <w:rsidRoot w:val="00ED55AB"/>
    <w:rsid w:val="0000438B"/>
    <w:rsid w:val="00014121"/>
    <w:rsid w:val="000A5F24"/>
    <w:rsid w:val="000C03D3"/>
    <w:rsid w:val="000D07A3"/>
    <w:rsid w:val="000E137C"/>
    <w:rsid w:val="000F6B72"/>
    <w:rsid w:val="00102F4C"/>
    <w:rsid w:val="00103865"/>
    <w:rsid w:val="00137955"/>
    <w:rsid w:val="00180F06"/>
    <w:rsid w:val="00191CCD"/>
    <w:rsid w:val="001B5556"/>
    <w:rsid w:val="001E0EA6"/>
    <w:rsid w:val="00216130"/>
    <w:rsid w:val="00233AFE"/>
    <w:rsid w:val="00283FD8"/>
    <w:rsid w:val="002C3137"/>
    <w:rsid w:val="00306C35"/>
    <w:rsid w:val="00354AED"/>
    <w:rsid w:val="00372F7C"/>
    <w:rsid w:val="0038423F"/>
    <w:rsid w:val="003978D8"/>
    <w:rsid w:val="003A11F2"/>
    <w:rsid w:val="003B23D6"/>
    <w:rsid w:val="004118A7"/>
    <w:rsid w:val="0048359B"/>
    <w:rsid w:val="00497979"/>
    <w:rsid w:val="004A744A"/>
    <w:rsid w:val="004C50A6"/>
    <w:rsid w:val="004E6248"/>
    <w:rsid w:val="00500EE1"/>
    <w:rsid w:val="0051241C"/>
    <w:rsid w:val="00551DFF"/>
    <w:rsid w:val="005725FC"/>
    <w:rsid w:val="005811F3"/>
    <w:rsid w:val="005B434B"/>
    <w:rsid w:val="005D051E"/>
    <w:rsid w:val="005D35D2"/>
    <w:rsid w:val="005D4778"/>
    <w:rsid w:val="005E5417"/>
    <w:rsid w:val="00620D67"/>
    <w:rsid w:val="006638B0"/>
    <w:rsid w:val="006D4011"/>
    <w:rsid w:val="006E1C9A"/>
    <w:rsid w:val="00733AAF"/>
    <w:rsid w:val="0073750C"/>
    <w:rsid w:val="00773DBD"/>
    <w:rsid w:val="00775DCE"/>
    <w:rsid w:val="007C4F38"/>
    <w:rsid w:val="007C69C8"/>
    <w:rsid w:val="007F179F"/>
    <w:rsid w:val="0081116B"/>
    <w:rsid w:val="00863D15"/>
    <w:rsid w:val="00867953"/>
    <w:rsid w:val="00877780"/>
    <w:rsid w:val="00880940"/>
    <w:rsid w:val="008866AE"/>
    <w:rsid w:val="00887678"/>
    <w:rsid w:val="00896E86"/>
    <w:rsid w:val="008B00B3"/>
    <w:rsid w:val="008C0CEF"/>
    <w:rsid w:val="00937C8A"/>
    <w:rsid w:val="009443F5"/>
    <w:rsid w:val="0095164F"/>
    <w:rsid w:val="00952DBE"/>
    <w:rsid w:val="00964A23"/>
    <w:rsid w:val="00966CDC"/>
    <w:rsid w:val="00980A8C"/>
    <w:rsid w:val="009839EF"/>
    <w:rsid w:val="00994DBB"/>
    <w:rsid w:val="009A07CD"/>
    <w:rsid w:val="009C1910"/>
    <w:rsid w:val="00A10415"/>
    <w:rsid w:val="00A67053"/>
    <w:rsid w:val="00A77425"/>
    <w:rsid w:val="00A911AB"/>
    <w:rsid w:val="00AA0D1E"/>
    <w:rsid w:val="00AA6249"/>
    <w:rsid w:val="00AA65C0"/>
    <w:rsid w:val="00AC3EAF"/>
    <w:rsid w:val="00AF0F2C"/>
    <w:rsid w:val="00B2543A"/>
    <w:rsid w:val="00B32383"/>
    <w:rsid w:val="00B446AE"/>
    <w:rsid w:val="00B55B9A"/>
    <w:rsid w:val="00B67304"/>
    <w:rsid w:val="00B72079"/>
    <w:rsid w:val="00B80DB8"/>
    <w:rsid w:val="00B819C6"/>
    <w:rsid w:val="00B90D28"/>
    <w:rsid w:val="00B950E2"/>
    <w:rsid w:val="00B974BD"/>
    <w:rsid w:val="00BA2288"/>
    <w:rsid w:val="00BA5AE2"/>
    <w:rsid w:val="00C0220B"/>
    <w:rsid w:val="00C13F67"/>
    <w:rsid w:val="00C45E01"/>
    <w:rsid w:val="00CB2220"/>
    <w:rsid w:val="00CD3A83"/>
    <w:rsid w:val="00CE064E"/>
    <w:rsid w:val="00CE5C22"/>
    <w:rsid w:val="00CE6ADA"/>
    <w:rsid w:val="00D931D4"/>
    <w:rsid w:val="00DA4DC8"/>
    <w:rsid w:val="00DC3CFD"/>
    <w:rsid w:val="00DD565C"/>
    <w:rsid w:val="00DE5268"/>
    <w:rsid w:val="00DF4FC1"/>
    <w:rsid w:val="00E320A6"/>
    <w:rsid w:val="00E469BA"/>
    <w:rsid w:val="00E67F19"/>
    <w:rsid w:val="00E834A6"/>
    <w:rsid w:val="00EC1129"/>
    <w:rsid w:val="00EC1153"/>
    <w:rsid w:val="00ED55AB"/>
    <w:rsid w:val="00F12B08"/>
    <w:rsid w:val="00F35524"/>
    <w:rsid w:val="00F4033C"/>
    <w:rsid w:val="00F4545E"/>
    <w:rsid w:val="00F82604"/>
    <w:rsid w:val="00FA347B"/>
    <w:rsid w:val="00FF78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E1A2A"/>
  <w15:docId w15:val="{91CEA6AF-5C0F-49AD-8E79-D6853BFB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7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paragraph" w:styleId="Revision">
    <w:name w:val="Revision"/>
    <w:hidden/>
    <w:uiPriority w:val="99"/>
    <w:semiHidden/>
    <w:rsid w:val="00551DFF"/>
    <w:pPr>
      <w:spacing w:after="0" w:line="240" w:lineRule="auto"/>
    </w:pPr>
  </w:style>
  <w:style w:type="character" w:styleId="CommentReference">
    <w:name w:val="annotation reference"/>
    <w:basedOn w:val="DefaultParagraphFont"/>
    <w:uiPriority w:val="99"/>
    <w:semiHidden/>
    <w:unhideWhenUsed/>
    <w:rsid w:val="005E5417"/>
    <w:rPr>
      <w:sz w:val="16"/>
      <w:szCs w:val="16"/>
    </w:rPr>
  </w:style>
  <w:style w:type="paragraph" w:styleId="CommentText">
    <w:name w:val="annotation text"/>
    <w:basedOn w:val="Normal"/>
    <w:link w:val="CommentTextChar"/>
    <w:uiPriority w:val="99"/>
    <w:unhideWhenUsed/>
    <w:rsid w:val="005E5417"/>
    <w:pPr>
      <w:spacing w:line="240" w:lineRule="auto"/>
    </w:pPr>
    <w:rPr>
      <w:sz w:val="20"/>
      <w:szCs w:val="20"/>
    </w:rPr>
  </w:style>
  <w:style w:type="character" w:customStyle="1" w:styleId="CommentTextChar">
    <w:name w:val="Comment Text Char"/>
    <w:basedOn w:val="DefaultParagraphFont"/>
    <w:link w:val="CommentText"/>
    <w:uiPriority w:val="99"/>
    <w:rsid w:val="005E5417"/>
    <w:rPr>
      <w:sz w:val="20"/>
      <w:szCs w:val="20"/>
    </w:rPr>
  </w:style>
  <w:style w:type="paragraph" w:styleId="CommentSubject">
    <w:name w:val="annotation subject"/>
    <w:basedOn w:val="CommentText"/>
    <w:next w:val="CommentText"/>
    <w:link w:val="CommentSubjectChar"/>
    <w:uiPriority w:val="99"/>
    <w:semiHidden/>
    <w:unhideWhenUsed/>
    <w:rsid w:val="005E5417"/>
    <w:rPr>
      <w:b/>
      <w:bCs/>
    </w:rPr>
  </w:style>
  <w:style w:type="character" w:customStyle="1" w:styleId="CommentSubjectChar">
    <w:name w:val="Comment Subject Char"/>
    <w:basedOn w:val="CommentTextChar"/>
    <w:link w:val="CommentSubject"/>
    <w:uiPriority w:val="99"/>
    <w:semiHidden/>
    <w:rsid w:val="005E5417"/>
    <w:rPr>
      <w:b/>
      <w:bCs/>
      <w:sz w:val="20"/>
      <w:szCs w:val="20"/>
    </w:rPr>
  </w:style>
  <w:style w:type="paragraph" w:styleId="ListParagraph">
    <w:name w:val="List Paragraph"/>
    <w:basedOn w:val="Normal"/>
    <w:uiPriority w:val="34"/>
    <w:qFormat/>
    <w:rsid w:val="005D4778"/>
    <w:pPr>
      <w:ind w:left="720"/>
      <w:contextualSpacing/>
    </w:pPr>
  </w:style>
  <w:style w:type="character" w:styleId="Hyperlink">
    <w:name w:val="Hyperlink"/>
    <w:basedOn w:val="DefaultParagraphFont"/>
    <w:uiPriority w:val="99"/>
    <w:unhideWhenUsed/>
    <w:rsid w:val="005D4778"/>
    <w:rPr>
      <w:color w:val="0000FF" w:themeColor="hyperlink"/>
      <w:u w:val="single"/>
    </w:rPr>
  </w:style>
  <w:style w:type="paragraph" w:customStyle="1" w:styleId="EndNoteBibliographyTitle">
    <w:name w:val="EndNote Bibliography Title"/>
    <w:basedOn w:val="Normal"/>
    <w:link w:val="EndNoteBibliographyTitleChar"/>
    <w:rsid w:val="005D4778"/>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5D4778"/>
    <w:rPr>
      <w:noProof/>
      <w:lang w:val="en-US"/>
    </w:rPr>
  </w:style>
  <w:style w:type="paragraph" w:customStyle="1" w:styleId="EndNoteBibliography">
    <w:name w:val="EndNote Bibliography"/>
    <w:basedOn w:val="Normal"/>
    <w:link w:val="EndNoteBibliographyChar"/>
    <w:rsid w:val="005D4778"/>
    <w:pPr>
      <w:spacing w:line="240" w:lineRule="auto"/>
      <w:jc w:val="both"/>
    </w:pPr>
    <w:rPr>
      <w:noProof/>
      <w:lang w:val="en-US"/>
    </w:rPr>
  </w:style>
  <w:style w:type="character" w:customStyle="1" w:styleId="EndNoteBibliographyChar">
    <w:name w:val="EndNote Bibliography Char"/>
    <w:basedOn w:val="DefaultParagraphFont"/>
    <w:link w:val="EndNoteBibliography"/>
    <w:rsid w:val="005D4778"/>
    <w:rPr>
      <w:noProof/>
      <w:lang w:val="en-US"/>
    </w:rPr>
  </w:style>
  <w:style w:type="paragraph" w:styleId="EndnoteText">
    <w:name w:val="endnote text"/>
    <w:basedOn w:val="Normal"/>
    <w:link w:val="EndnoteTextChar"/>
    <w:uiPriority w:val="99"/>
    <w:semiHidden/>
    <w:unhideWhenUsed/>
    <w:rsid w:val="000D07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07A3"/>
    <w:rPr>
      <w:sz w:val="20"/>
      <w:szCs w:val="20"/>
    </w:rPr>
  </w:style>
  <w:style w:type="character" w:styleId="EndnoteReference">
    <w:name w:val="endnote reference"/>
    <w:basedOn w:val="DefaultParagraphFont"/>
    <w:uiPriority w:val="99"/>
    <w:semiHidden/>
    <w:unhideWhenUsed/>
    <w:rsid w:val="000D07A3"/>
    <w:rPr>
      <w:vertAlign w:val="superscript"/>
    </w:rPr>
  </w:style>
  <w:style w:type="paragraph" w:styleId="FootnoteText">
    <w:name w:val="footnote text"/>
    <w:basedOn w:val="Normal"/>
    <w:link w:val="FootnoteTextChar"/>
    <w:uiPriority w:val="99"/>
    <w:semiHidden/>
    <w:unhideWhenUsed/>
    <w:rsid w:val="000D0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7A3"/>
    <w:rPr>
      <w:sz w:val="20"/>
      <w:szCs w:val="20"/>
    </w:rPr>
  </w:style>
  <w:style w:type="character" w:styleId="FootnoteReference">
    <w:name w:val="footnote reference"/>
    <w:basedOn w:val="DefaultParagraphFont"/>
    <w:uiPriority w:val="99"/>
    <w:semiHidden/>
    <w:unhideWhenUsed/>
    <w:rsid w:val="000D0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MsCUrhRtYaW+8rjvWR7iFKYh2g==">AMUW2mXJ2vg1Vkd2DnllChRSdk9+7r7RiPv4XFlvJZpufW27Qgeh2115fBksk5HLqafA0pDbKgdOYGkHzr53FvfjJZ2a2llB6JcBG00HjX7DR2v3CneMG9KKHb5cwbkp6sWHoXGDSpNV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80FC95-50EF-477B-B727-7A88B478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22199</Words>
  <Characters>126536</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Win11</dc:creator>
  <cp:lastModifiedBy>Mohammad Abweny</cp:lastModifiedBy>
  <cp:revision>88</cp:revision>
  <dcterms:created xsi:type="dcterms:W3CDTF">2023-11-11T10:33:00Z</dcterms:created>
  <dcterms:modified xsi:type="dcterms:W3CDTF">2023-11-14T15:27:00Z</dcterms:modified>
</cp:coreProperties>
</file>