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3C82" w14:textId="505763F5" w:rsidR="00791496" w:rsidRPr="00CA0867" w:rsidRDefault="00791496" w:rsidP="00CA0867">
      <w:pPr>
        <w:jc w:val="center"/>
        <w:rPr>
          <w:u w:val="single"/>
        </w:rPr>
      </w:pPr>
      <w:r w:rsidRPr="00CA0867">
        <w:rPr>
          <w:u w:val="single"/>
        </w:rPr>
        <w:t>Prioriti</w:t>
      </w:r>
      <w:r w:rsidR="00CA0867" w:rsidRPr="00CA0867">
        <w:rPr>
          <w:u w:val="single"/>
        </w:rPr>
        <w:t>s</w:t>
      </w:r>
      <w:r w:rsidRPr="00CA0867">
        <w:rPr>
          <w:u w:val="single"/>
        </w:rPr>
        <w:t xml:space="preserve">ing </w:t>
      </w:r>
      <w:r w:rsidR="00CA5B64" w:rsidRPr="00CA0867">
        <w:rPr>
          <w:u w:val="single"/>
        </w:rPr>
        <w:t>workplace</w:t>
      </w:r>
      <w:r w:rsidRPr="00CA0867">
        <w:rPr>
          <w:u w:val="single"/>
        </w:rPr>
        <w:t xml:space="preserve"> diversity and inclusion beyond a checkbox exercise</w:t>
      </w:r>
    </w:p>
    <w:p w14:paraId="2EFCD056" w14:textId="77777777" w:rsidR="002A5DDB" w:rsidRPr="00791496" w:rsidRDefault="002A5DDB" w:rsidP="002A5DD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CE2B5A" w14:textId="0F35BD54" w:rsidR="00307457" w:rsidRPr="00AF5AC8" w:rsidRDefault="00307457" w:rsidP="00CA0867">
      <w:pPr>
        <w:rPr>
          <w:lang w:eastAsia="en-GB"/>
        </w:rPr>
      </w:pPr>
      <w:r w:rsidRPr="00307457">
        <w:rPr>
          <w:lang w:eastAsia="en-GB"/>
        </w:rPr>
        <w:t>As key organi</w:t>
      </w:r>
      <w:r w:rsidR="00EA6558">
        <w:rPr>
          <w:lang w:eastAsia="en-GB"/>
        </w:rPr>
        <w:t>s</w:t>
      </w:r>
      <w:r w:rsidRPr="00307457">
        <w:rPr>
          <w:lang w:eastAsia="en-GB"/>
        </w:rPr>
        <w:t xml:space="preserve">ational decision-makers, managers play a big role in promoting diversity and inclusion in the workplace. It is not just a moral responsibility, but also </w:t>
      </w:r>
      <w:r>
        <w:rPr>
          <w:lang w:eastAsia="en-GB"/>
        </w:rPr>
        <w:t>a necessity</w:t>
      </w:r>
      <w:r w:rsidRPr="00307457">
        <w:rPr>
          <w:lang w:eastAsia="en-GB"/>
        </w:rPr>
        <w:t xml:space="preserve"> for growth and nurturing an environment where all employees are treated fairly and free to express their true selves.</w:t>
      </w:r>
    </w:p>
    <w:p w14:paraId="0A370594" w14:textId="216C6264" w:rsidR="00AF5AC8" w:rsidRPr="00AF5AC8" w:rsidRDefault="0083521F" w:rsidP="00CA0867">
      <w:pPr>
        <w:rPr>
          <w:lang w:eastAsia="en-GB"/>
        </w:rPr>
      </w:pPr>
      <w:r w:rsidRPr="00AF5AC8">
        <w:rPr>
          <w:lang w:eastAsia="en-GB"/>
        </w:rPr>
        <w:t xml:space="preserve">However, </w:t>
      </w:r>
      <w:r w:rsidR="00A94B74">
        <w:rPr>
          <w:lang w:eastAsia="en-GB"/>
        </w:rPr>
        <w:t>managers</w:t>
      </w:r>
      <w:r w:rsidR="00AF5AC8" w:rsidRPr="00AF5AC8">
        <w:rPr>
          <w:lang w:eastAsia="en-GB"/>
        </w:rPr>
        <w:t xml:space="preserve"> </w:t>
      </w:r>
      <w:r w:rsidR="003E074E">
        <w:rPr>
          <w:lang w:eastAsia="en-GB"/>
        </w:rPr>
        <w:t xml:space="preserve">often </w:t>
      </w:r>
      <w:r w:rsidR="00AF5AC8" w:rsidRPr="00AF5AC8">
        <w:rPr>
          <w:lang w:eastAsia="en-GB"/>
        </w:rPr>
        <w:t xml:space="preserve">struggle to create </w:t>
      </w:r>
      <w:r w:rsidR="00B87931">
        <w:rPr>
          <w:lang w:eastAsia="en-GB"/>
        </w:rPr>
        <w:t xml:space="preserve">a </w:t>
      </w:r>
      <w:r w:rsidR="00AF5AC8" w:rsidRPr="00AF5AC8">
        <w:rPr>
          <w:lang w:eastAsia="en-GB"/>
        </w:rPr>
        <w:t xml:space="preserve">safe and welcoming workplace. They </w:t>
      </w:r>
      <w:r w:rsidR="003E074E">
        <w:rPr>
          <w:lang w:eastAsia="en-GB"/>
        </w:rPr>
        <w:t>treat</w:t>
      </w:r>
      <w:r w:rsidR="00AF5AC8" w:rsidRPr="00AF5AC8">
        <w:rPr>
          <w:lang w:eastAsia="en-GB"/>
        </w:rPr>
        <w:t xml:space="preserve"> </w:t>
      </w:r>
      <w:r w:rsidR="00A94B74">
        <w:rPr>
          <w:lang w:eastAsia="en-GB"/>
        </w:rPr>
        <w:t>diversity and inclusion</w:t>
      </w:r>
      <w:r w:rsidR="00AF5AC8" w:rsidRPr="00AF5AC8">
        <w:rPr>
          <w:lang w:eastAsia="en-GB"/>
        </w:rPr>
        <w:t xml:space="preserve"> as a checkbox exercise, formality, or legal requirement, rather than a way to genuinely support their employees. </w:t>
      </w:r>
      <w:r w:rsidR="00A94B74">
        <w:rPr>
          <w:lang w:eastAsia="en-GB"/>
        </w:rPr>
        <w:t>Diversity and inclusion</w:t>
      </w:r>
      <w:r w:rsidR="00AF5AC8" w:rsidRPr="00AF5AC8">
        <w:rPr>
          <w:lang w:eastAsia="en-GB"/>
        </w:rPr>
        <w:t xml:space="preserve"> </w:t>
      </w:r>
      <w:r w:rsidR="00B87931">
        <w:rPr>
          <w:lang w:eastAsia="en-GB"/>
        </w:rPr>
        <w:t>are</w:t>
      </w:r>
      <w:r w:rsidR="00AF5AC8" w:rsidRPr="00AF5AC8">
        <w:rPr>
          <w:lang w:eastAsia="en-GB"/>
        </w:rPr>
        <w:t xml:space="preserve"> then reduced to </w:t>
      </w:r>
      <w:r w:rsidR="00CA0867" w:rsidRPr="00AF5AC8">
        <w:rPr>
          <w:lang w:eastAsia="en-GB"/>
        </w:rPr>
        <w:t>buzzword</w:t>
      </w:r>
      <w:r w:rsidR="00B87931">
        <w:rPr>
          <w:lang w:eastAsia="en-GB"/>
        </w:rPr>
        <w:t>s</w:t>
      </w:r>
      <w:r w:rsidR="00AF5AC8" w:rsidRPr="00AF5AC8">
        <w:rPr>
          <w:lang w:eastAsia="en-GB"/>
        </w:rPr>
        <w:t xml:space="preserve"> or</w:t>
      </w:r>
      <w:r w:rsidR="00B87931">
        <w:rPr>
          <w:lang w:eastAsia="en-GB"/>
        </w:rPr>
        <w:t xml:space="preserve"> a</w:t>
      </w:r>
      <w:r w:rsidR="00AF5AC8" w:rsidRPr="00AF5AC8">
        <w:rPr>
          <w:lang w:eastAsia="en-GB"/>
        </w:rPr>
        <w:t xml:space="preserve"> politically correct statement that is not always backed up by strong workplace policies and actions. In many instances, the </w:t>
      </w:r>
      <w:r w:rsidR="00B87931">
        <w:rPr>
          <w:lang w:eastAsia="en-GB"/>
        </w:rPr>
        <w:t>‘</w:t>
      </w:r>
      <w:r w:rsidR="008C7297">
        <w:rPr>
          <w:lang w:eastAsia="en-GB"/>
        </w:rPr>
        <w:t>diversity and inclusion</w:t>
      </w:r>
      <w:r w:rsidR="00AF5AC8" w:rsidRPr="00AF5AC8">
        <w:rPr>
          <w:lang w:eastAsia="en-GB"/>
        </w:rPr>
        <w:t xml:space="preserve"> language</w:t>
      </w:r>
      <w:r w:rsidR="00B87931">
        <w:rPr>
          <w:lang w:eastAsia="en-GB"/>
        </w:rPr>
        <w:t>’</w:t>
      </w:r>
      <w:r w:rsidR="00AF5AC8" w:rsidRPr="00AF5AC8">
        <w:rPr>
          <w:lang w:eastAsia="en-GB"/>
        </w:rPr>
        <w:t xml:space="preserve"> is used in recruitment ads, performance appraisals, and staff promotion guidelines, but there are no real plans to put it into practice.</w:t>
      </w:r>
    </w:p>
    <w:p w14:paraId="39BD4A70" w14:textId="79622C82" w:rsidR="002039A3" w:rsidRDefault="00373A97" w:rsidP="00CA0867">
      <w:r>
        <w:t>We must remember</w:t>
      </w:r>
      <w:r w:rsidR="002039A3" w:rsidRPr="002039A3">
        <w:t xml:space="preserve"> that organi</w:t>
      </w:r>
      <w:r w:rsidR="008C7297">
        <w:t>s</w:t>
      </w:r>
      <w:r w:rsidR="002039A3" w:rsidRPr="002039A3">
        <w:t xml:space="preserve">ations with a supportive, fair, and welcoming culture can improve employee engagement, creativity, and financial performance. A recent </w:t>
      </w:r>
      <w:hyperlink r:id="rId5" w:anchor="/" w:history="1">
        <w:r w:rsidR="002039A3" w:rsidRPr="00B87931">
          <w:rPr>
            <w:rStyle w:val="Hyperlink"/>
            <w:rFonts w:cstheme="minorHAnsi"/>
          </w:rPr>
          <w:t>McKinsey report</w:t>
        </w:r>
      </w:hyperlink>
      <w:r w:rsidR="002039A3" w:rsidRPr="00B87931">
        <w:t xml:space="preserve"> s</w:t>
      </w:r>
      <w:r w:rsidR="002039A3" w:rsidRPr="002039A3">
        <w:t xml:space="preserve">hows that </w:t>
      </w:r>
      <w:r w:rsidR="002E21C9">
        <w:t>effective</w:t>
      </w:r>
      <w:r w:rsidR="002039A3" w:rsidRPr="002039A3">
        <w:t xml:space="preserve"> </w:t>
      </w:r>
      <w:r w:rsidR="00D3036B">
        <w:t>diversity and inclusion</w:t>
      </w:r>
      <w:r w:rsidR="002039A3" w:rsidRPr="002039A3">
        <w:t xml:space="preserve"> management not only </w:t>
      </w:r>
      <w:r w:rsidR="002E21C9">
        <w:t>presents</w:t>
      </w:r>
      <w:r w:rsidR="002039A3" w:rsidRPr="002039A3">
        <w:t xml:space="preserve"> a strong business case, but also improves the </w:t>
      </w:r>
      <w:r>
        <w:t xml:space="preserve">wellbeing and </w:t>
      </w:r>
      <w:r w:rsidR="002039A3" w:rsidRPr="002039A3">
        <w:t>performance of an organi</w:t>
      </w:r>
      <w:r w:rsidR="00D3036B">
        <w:t>s</w:t>
      </w:r>
      <w:r w:rsidR="002039A3" w:rsidRPr="002039A3">
        <w:t xml:space="preserve">ation over time. Another </w:t>
      </w:r>
      <w:hyperlink r:id="rId6" w:history="1">
        <w:r w:rsidR="002039A3" w:rsidRPr="00B87931">
          <w:rPr>
            <w:rStyle w:val="Hyperlink"/>
            <w:rFonts w:cstheme="minorHAnsi"/>
          </w:rPr>
          <w:t xml:space="preserve">CIPD </w:t>
        </w:r>
        <w:r w:rsidRPr="00B87931">
          <w:rPr>
            <w:rStyle w:val="Hyperlink"/>
            <w:rFonts w:cstheme="minorHAnsi"/>
          </w:rPr>
          <w:t>report</w:t>
        </w:r>
      </w:hyperlink>
      <w:r w:rsidRPr="00B87931">
        <w:t xml:space="preserve"> </w:t>
      </w:r>
      <w:r w:rsidR="002039A3" w:rsidRPr="00B87931">
        <w:t>c</w:t>
      </w:r>
      <w:r w:rsidR="002039A3" w:rsidRPr="002039A3">
        <w:t>onfirms that managers who prioriti</w:t>
      </w:r>
      <w:r w:rsidR="005221BB">
        <w:t>s</w:t>
      </w:r>
      <w:r w:rsidR="002039A3" w:rsidRPr="002039A3">
        <w:t xml:space="preserve">e </w:t>
      </w:r>
      <w:r w:rsidR="005221BB">
        <w:t>diversity and inclusion</w:t>
      </w:r>
      <w:r w:rsidR="002039A3" w:rsidRPr="002039A3">
        <w:t xml:space="preserve"> </w:t>
      </w:r>
      <w:r>
        <w:t>perform better than</w:t>
      </w:r>
      <w:r w:rsidR="002039A3" w:rsidRPr="002039A3">
        <w:t xml:space="preserve"> those who do not. When employees feel valued and </w:t>
      </w:r>
      <w:r>
        <w:t>respected</w:t>
      </w:r>
      <w:r w:rsidR="002039A3" w:rsidRPr="002039A3">
        <w:t>, they tend to be happier and more productive, which can be good for the organi</w:t>
      </w:r>
      <w:r w:rsidR="005221BB">
        <w:t>s</w:t>
      </w:r>
      <w:r w:rsidR="002039A3" w:rsidRPr="002039A3">
        <w:t>ation's bottom line.</w:t>
      </w:r>
    </w:p>
    <w:p w14:paraId="75A42F65" w14:textId="2C0897F9" w:rsidR="00011934" w:rsidRPr="00791496" w:rsidRDefault="00F54D96" w:rsidP="00CA0867">
      <w:r w:rsidRPr="00F54D96">
        <w:t xml:space="preserve">So, </w:t>
      </w:r>
      <w:r w:rsidR="00B72BD2" w:rsidRPr="00B72BD2">
        <w:t>how can manager</w:t>
      </w:r>
      <w:r w:rsidR="007A2BD0">
        <w:t>s</w:t>
      </w:r>
      <w:r w:rsidR="00B72BD2" w:rsidRPr="00B72BD2">
        <w:t xml:space="preserve"> ensure that </w:t>
      </w:r>
      <w:r w:rsidR="005221BB">
        <w:t>diversity and inclusion</w:t>
      </w:r>
      <w:r w:rsidR="00B72BD2" w:rsidRPr="00B72BD2">
        <w:t xml:space="preserve"> </w:t>
      </w:r>
      <w:r w:rsidR="005221BB" w:rsidRPr="00B72BD2">
        <w:t>remain</w:t>
      </w:r>
      <w:r w:rsidR="00B72BD2" w:rsidRPr="00B72BD2">
        <w:t xml:space="preserve"> a top business priority and not merely a formality to be checked off? In today's tough economic climate – with high inflation, rising costs, and a looming global recession – what practical skills will make a real difference to </w:t>
      </w:r>
      <w:r w:rsidR="00740012">
        <w:t>diversity and inclusion</w:t>
      </w:r>
      <w:r w:rsidR="00B72BD2" w:rsidRPr="00B72BD2">
        <w:t xml:space="preserve"> management? How can </w:t>
      </w:r>
      <w:r w:rsidR="007A2BD0">
        <w:t>we</w:t>
      </w:r>
      <w:r w:rsidR="00B72BD2" w:rsidRPr="00B72BD2">
        <w:t xml:space="preserve"> strike a good balance between the need for high performance and effective </w:t>
      </w:r>
      <w:r w:rsidR="00740012">
        <w:t>diversity and inclusion</w:t>
      </w:r>
      <w:r w:rsidR="00B72BD2" w:rsidRPr="00B72BD2">
        <w:t xml:space="preserve"> management at work?</w:t>
      </w:r>
    </w:p>
    <w:p w14:paraId="31C302AE" w14:textId="1E646447" w:rsidR="002314E0" w:rsidRDefault="00B72BD2" w:rsidP="00CA0867">
      <w:r w:rsidRPr="00B72BD2">
        <w:t xml:space="preserve">The answers are not simple, and no one-size-fits-all strategy works for everyone. </w:t>
      </w:r>
      <w:r w:rsidR="00C61022">
        <w:t>But</w:t>
      </w:r>
      <w:r w:rsidRPr="00B72BD2">
        <w:t xml:space="preserve"> </w:t>
      </w:r>
      <w:r w:rsidR="002314E0" w:rsidRPr="002314E0">
        <w:t>here are a few good starting points:</w:t>
      </w:r>
    </w:p>
    <w:p w14:paraId="61244ECB" w14:textId="196D4EEB" w:rsidR="002314E0" w:rsidRDefault="002314E0" w:rsidP="002314E0">
      <w:pPr>
        <w:pStyle w:val="ListParagraph"/>
        <w:numPr>
          <w:ilvl w:val="0"/>
          <w:numId w:val="1"/>
        </w:numPr>
      </w:pPr>
      <w:r>
        <w:t>P</w:t>
      </w:r>
      <w:r w:rsidR="00B72BD2" w:rsidRPr="00B72BD2">
        <w:t>rioriti</w:t>
      </w:r>
      <w:r w:rsidR="00740012">
        <w:t>s</w:t>
      </w:r>
      <w:r w:rsidR="00B72BD2" w:rsidRPr="00B72BD2">
        <w:t xml:space="preserve">e employees' interests and try to understand their feelings. This means valuing each employee as an individual and giving them space to share their views. </w:t>
      </w:r>
    </w:p>
    <w:p w14:paraId="04F48240" w14:textId="77777777" w:rsidR="00C61022" w:rsidRDefault="00C61022" w:rsidP="002F4367">
      <w:pPr>
        <w:pStyle w:val="ListParagraph"/>
        <w:numPr>
          <w:ilvl w:val="0"/>
          <w:numId w:val="1"/>
        </w:numPr>
      </w:pPr>
      <w:r w:rsidRPr="00C61022">
        <w:t>Create mentorship programs to help employees from diverse backgrounds feel supported and included.</w:t>
      </w:r>
    </w:p>
    <w:p w14:paraId="6B0B94D3" w14:textId="30771E3F" w:rsidR="00CB4BCE" w:rsidRDefault="002314E0" w:rsidP="002F4367">
      <w:pPr>
        <w:pStyle w:val="ListParagraph"/>
        <w:numPr>
          <w:ilvl w:val="0"/>
          <w:numId w:val="1"/>
        </w:numPr>
      </w:pPr>
      <w:r>
        <w:t>Managers</w:t>
      </w:r>
      <w:r w:rsidRPr="002314E0">
        <w:t xml:space="preserve"> often face tough decisions due to limited resources or competing demands, but it </w:t>
      </w:r>
      <w:r w:rsidR="00CB4BCE">
        <w:t>is your responsibility</w:t>
      </w:r>
      <w:r w:rsidRPr="002314E0">
        <w:t xml:space="preserve"> to communicate openly with employees and </w:t>
      </w:r>
      <w:r w:rsidR="00B72BD2" w:rsidRPr="00B72BD2">
        <w:t xml:space="preserve">act in a </w:t>
      </w:r>
      <w:r w:rsidR="00582EAF">
        <w:t>supportive</w:t>
      </w:r>
      <w:r w:rsidR="00B72BD2" w:rsidRPr="00B72BD2">
        <w:t xml:space="preserve"> and consistent manner. </w:t>
      </w:r>
    </w:p>
    <w:p w14:paraId="796D0702" w14:textId="3B18F3C1" w:rsidR="00295C4A" w:rsidRDefault="00295C4A" w:rsidP="002F4367">
      <w:pPr>
        <w:pStyle w:val="ListParagraph"/>
        <w:numPr>
          <w:ilvl w:val="0"/>
          <w:numId w:val="1"/>
        </w:numPr>
      </w:pPr>
      <w:r w:rsidRPr="00295C4A">
        <w:t xml:space="preserve">Even if diversity and inclusion policies are already in place, lead </w:t>
      </w:r>
      <w:r>
        <w:t xml:space="preserve">your team </w:t>
      </w:r>
      <w:r w:rsidRPr="00295C4A">
        <w:t>by example and dismiss all forms of discrimination.</w:t>
      </w:r>
    </w:p>
    <w:p w14:paraId="27B75D75" w14:textId="0724317B" w:rsidR="00B60108" w:rsidRDefault="006348AB" w:rsidP="002F4367">
      <w:pPr>
        <w:pStyle w:val="ListParagraph"/>
        <w:numPr>
          <w:ilvl w:val="0"/>
          <w:numId w:val="1"/>
        </w:numPr>
      </w:pPr>
      <w:bookmarkStart w:id="0" w:name="_Hlk135140886"/>
      <w:r w:rsidRPr="006348AB">
        <w:t xml:space="preserve"> Regularly train employees to avoid implicit biases and stereotypes</w:t>
      </w:r>
      <w:r>
        <w:t xml:space="preserve"> </w:t>
      </w:r>
      <w:r w:rsidR="00554235">
        <w:t>when making decision</w:t>
      </w:r>
      <w:r w:rsidR="00295C4A">
        <w:t>s</w:t>
      </w:r>
      <w:r w:rsidR="00554235">
        <w:t xml:space="preserve"> at work</w:t>
      </w:r>
      <w:r w:rsidR="00B60108" w:rsidRPr="00B60108">
        <w:t>.</w:t>
      </w:r>
    </w:p>
    <w:bookmarkEnd w:id="0"/>
    <w:p w14:paraId="33DDEEC6" w14:textId="71CDE49B" w:rsidR="005A300A" w:rsidRPr="007660A3" w:rsidRDefault="00582EAF" w:rsidP="00CA0867">
      <w:r w:rsidRPr="00582EAF">
        <w:t xml:space="preserve">Ultimately, effective </w:t>
      </w:r>
      <w:r w:rsidR="00CA0867">
        <w:t>diversity and inclusion</w:t>
      </w:r>
      <w:r w:rsidRPr="00582EAF">
        <w:t xml:space="preserve"> management should not be viewed as a</w:t>
      </w:r>
      <w:r w:rsidR="00772484">
        <w:t xml:space="preserve"> mere</w:t>
      </w:r>
      <w:r w:rsidRPr="00582EAF">
        <w:t xml:space="preserve"> routine activity. </w:t>
      </w:r>
      <w:r w:rsidR="00772484">
        <w:t xml:space="preserve">It is </w:t>
      </w:r>
      <w:r w:rsidRPr="00582EAF">
        <w:t>the right thing to do and good for both employees and the organi</w:t>
      </w:r>
      <w:r w:rsidR="00CA0867">
        <w:t>s</w:t>
      </w:r>
      <w:r w:rsidRPr="00582EAF">
        <w:t xml:space="preserve">ation as a whole. But there is still a long way before it receives the attention and priority that it deserves. If sufficient time and resources are devoted to making a real difference in managing </w:t>
      </w:r>
      <w:r w:rsidR="00CA0867">
        <w:t>diversity and inclusion</w:t>
      </w:r>
      <w:r w:rsidRPr="00582EAF">
        <w:t xml:space="preserve"> at work, all employees can enjoy a more positive organi</w:t>
      </w:r>
      <w:r w:rsidR="00CA0867">
        <w:t>s</w:t>
      </w:r>
      <w:r w:rsidRPr="00582EAF">
        <w:t>ational culture.</w:t>
      </w:r>
    </w:p>
    <w:sectPr w:rsidR="005A300A" w:rsidRPr="00766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E1F32"/>
    <w:multiLevelType w:val="hybridMultilevel"/>
    <w:tmpl w:val="0270E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7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0C"/>
    <w:rsid w:val="000107F1"/>
    <w:rsid w:val="00011934"/>
    <w:rsid w:val="000B274F"/>
    <w:rsid w:val="000E0B23"/>
    <w:rsid w:val="000F5A50"/>
    <w:rsid w:val="00130C84"/>
    <w:rsid w:val="00190ABC"/>
    <w:rsid w:val="001A3E43"/>
    <w:rsid w:val="001A64A4"/>
    <w:rsid w:val="001B4E50"/>
    <w:rsid w:val="001D36B1"/>
    <w:rsid w:val="002039A3"/>
    <w:rsid w:val="00211BB7"/>
    <w:rsid w:val="00212D29"/>
    <w:rsid w:val="002314E0"/>
    <w:rsid w:val="002330F1"/>
    <w:rsid w:val="00234DD3"/>
    <w:rsid w:val="00236FC4"/>
    <w:rsid w:val="0024481A"/>
    <w:rsid w:val="0026070C"/>
    <w:rsid w:val="002649AD"/>
    <w:rsid w:val="00291D95"/>
    <w:rsid w:val="00295C4A"/>
    <w:rsid w:val="002A5DDB"/>
    <w:rsid w:val="002B1E4F"/>
    <w:rsid w:val="002B532E"/>
    <w:rsid w:val="002D6962"/>
    <w:rsid w:val="002E01AA"/>
    <w:rsid w:val="002E21C9"/>
    <w:rsid w:val="002F16AD"/>
    <w:rsid w:val="002F4367"/>
    <w:rsid w:val="00307457"/>
    <w:rsid w:val="003264FF"/>
    <w:rsid w:val="0037184B"/>
    <w:rsid w:val="00373A97"/>
    <w:rsid w:val="003964C1"/>
    <w:rsid w:val="003E074E"/>
    <w:rsid w:val="0044653B"/>
    <w:rsid w:val="00474C62"/>
    <w:rsid w:val="00477EF8"/>
    <w:rsid w:val="004B1705"/>
    <w:rsid w:val="004B68F4"/>
    <w:rsid w:val="005221BB"/>
    <w:rsid w:val="00527E6A"/>
    <w:rsid w:val="005346DF"/>
    <w:rsid w:val="005405AF"/>
    <w:rsid w:val="00540AD5"/>
    <w:rsid w:val="00553206"/>
    <w:rsid w:val="00554235"/>
    <w:rsid w:val="00564810"/>
    <w:rsid w:val="00582EAF"/>
    <w:rsid w:val="005A300A"/>
    <w:rsid w:val="005A7002"/>
    <w:rsid w:val="005B3B82"/>
    <w:rsid w:val="00616871"/>
    <w:rsid w:val="00620B71"/>
    <w:rsid w:val="006348AB"/>
    <w:rsid w:val="00642710"/>
    <w:rsid w:val="006605F8"/>
    <w:rsid w:val="00687BC3"/>
    <w:rsid w:val="006F1260"/>
    <w:rsid w:val="006F65C9"/>
    <w:rsid w:val="00723D78"/>
    <w:rsid w:val="00740012"/>
    <w:rsid w:val="00755BEB"/>
    <w:rsid w:val="007660A3"/>
    <w:rsid w:val="00772484"/>
    <w:rsid w:val="00791496"/>
    <w:rsid w:val="007A2BD0"/>
    <w:rsid w:val="007A54B5"/>
    <w:rsid w:val="0083521F"/>
    <w:rsid w:val="00845C7E"/>
    <w:rsid w:val="00850286"/>
    <w:rsid w:val="008C143C"/>
    <w:rsid w:val="008C7297"/>
    <w:rsid w:val="008D734C"/>
    <w:rsid w:val="009136B7"/>
    <w:rsid w:val="0092605D"/>
    <w:rsid w:val="009342C6"/>
    <w:rsid w:val="00946E80"/>
    <w:rsid w:val="00981519"/>
    <w:rsid w:val="00993F64"/>
    <w:rsid w:val="009B3C59"/>
    <w:rsid w:val="009C3CEE"/>
    <w:rsid w:val="00A1599D"/>
    <w:rsid w:val="00A471C3"/>
    <w:rsid w:val="00A94B74"/>
    <w:rsid w:val="00AE629A"/>
    <w:rsid w:val="00AF5AC8"/>
    <w:rsid w:val="00B010EE"/>
    <w:rsid w:val="00B2495F"/>
    <w:rsid w:val="00B40E02"/>
    <w:rsid w:val="00B60108"/>
    <w:rsid w:val="00B72BD2"/>
    <w:rsid w:val="00B77FA5"/>
    <w:rsid w:val="00B87931"/>
    <w:rsid w:val="00BD37D1"/>
    <w:rsid w:val="00C074CF"/>
    <w:rsid w:val="00C511CD"/>
    <w:rsid w:val="00C61022"/>
    <w:rsid w:val="00CA0867"/>
    <w:rsid w:val="00CA5B64"/>
    <w:rsid w:val="00CB4BCE"/>
    <w:rsid w:val="00CE0359"/>
    <w:rsid w:val="00CF12D9"/>
    <w:rsid w:val="00D3036B"/>
    <w:rsid w:val="00D44FFE"/>
    <w:rsid w:val="00D50F4E"/>
    <w:rsid w:val="00D9439E"/>
    <w:rsid w:val="00DE7FAD"/>
    <w:rsid w:val="00E13372"/>
    <w:rsid w:val="00EA6558"/>
    <w:rsid w:val="00EA751C"/>
    <w:rsid w:val="00EE2C25"/>
    <w:rsid w:val="00EE4F00"/>
    <w:rsid w:val="00EF673B"/>
    <w:rsid w:val="00F54D96"/>
    <w:rsid w:val="00FA5DF1"/>
    <w:rsid w:val="00FD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C6A21"/>
  <w15:chartTrackingRefBased/>
  <w15:docId w15:val="{57078D1B-3DFA-4E01-936A-7F3D1425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70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D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82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2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EA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82E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14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pd.org/uk/about/news/diversity-inclusion-work/" TargetMode="External"/><Relationship Id="rId5" Type="http://schemas.openxmlformats.org/officeDocument/2006/relationships/hyperlink" Target="https://www.mckinsey.com/featured-insights/diversity-and-inclusion/diversity-wins-how-inclusion-matt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Links>
    <vt:vector size="24" baseType="variant">
      <vt:variant>
        <vt:i4>1769494</vt:i4>
      </vt:variant>
      <vt:variant>
        <vt:i4>3</vt:i4>
      </vt:variant>
      <vt:variant>
        <vt:i4>0</vt:i4>
      </vt:variant>
      <vt:variant>
        <vt:i4>5</vt:i4>
      </vt:variant>
      <vt:variant>
        <vt:lpwstr>https://www.cipd.org/uk/about/news/diversity-inclusion-work/</vt:lpwstr>
      </vt:variant>
      <vt:variant>
        <vt:lpwstr/>
      </vt:variant>
      <vt:variant>
        <vt:i4>4128862</vt:i4>
      </vt:variant>
      <vt:variant>
        <vt:i4>0</vt:i4>
      </vt:variant>
      <vt:variant>
        <vt:i4>0</vt:i4>
      </vt:variant>
      <vt:variant>
        <vt:i4>5</vt:i4>
      </vt:variant>
      <vt:variant>
        <vt:lpwstr>https://www.mckinsey.com/featured-insights/diversity-and-inclusion/diversity-wins-how-inclusion-matters</vt:lpwstr>
      </vt:variant>
      <vt:variant>
        <vt:lpwstr>/</vt:lpwstr>
      </vt:variant>
      <vt:variant>
        <vt:i4>1769494</vt:i4>
      </vt:variant>
      <vt:variant>
        <vt:i4>3</vt:i4>
      </vt:variant>
      <vt:variant>
        <vt:i4>0</vt:i4>
      </vt:variant>
      <vt:variant>
        <vt:i4>5</vt:i4>
      </vt:variant>
      <vt:variant>
        <vt:lpwstr>https://www.cipd.org/uk/about/news/diversity-inclusion-work/</vt:lpwstr>
      </vt:variant>
      <vt:variant>
        <vt:lpwstr/>
      </vt:variant>
      <vt:variant>
        <vt:i4>4128862</vt:i4>
      </vt:variant>
      <vt:variant>
        <vt:i4>0</vt:i4>
      </vt:variant>
      <vt:variant>
        <vt:i4>0</vt:i4>
      </vt:variant>
      <vt:variant>
        <vt:i4>5</vt:i4>
      </vt:variant>
      <vt:variant>
        <vt:lpwstr>https://www.mckinsey.com/featured-insights/diversity-and-inclusion/diversity-wins-how-inclusion-matters</vt:lpwstr>
      </vt:variant>
      <vt:variant>
        <vt:lpwstr>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Chidi Ogbonnaya</dc:creator>
  <cp:keywords/>
  <dc:description/>
  <cp:lastModifiedBy>Chidi Ogbonnaya</cp:lastModifiedBy>
  <cp:revision>103</cp:revision>
  <dcterms:created xsi:type="dcterms:W3CDTF">2023-05-03T11:55:00Z</dcterms:created>
  <dcterms:modified xsi:type="dcterms:W3CDTF">2023-05-18T08:35:00Z</dcterms:modified>
</cp:coreProperties>
</file>