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EDB57" w14:textId="77777777" w:rsidR="001D06FF" w:rsidRPr="00FE7949" w:rsidRDefault="001D06FF" w:rsidP="001D06FF">
      <w:pPr>
        <w:pStyle w:val="Heading1"/>
        <w:contextualSpacing/>
        <w:jc w:val="center"/>
        <w:rPr>
          <w:rFonts w:cs="Garamond"/>
        </w:rPr>
      </w:pPr>
      <w:r>
        <w:rPr>
          <w:color w:val="auto"/>
        </w:rPr>
        <w:t>Tactile coding on the fingers and toes: insights from d</w:t>
      </w:r>
      <w:r w:rsidRPr="005E071D">
        <w:rPr>
          <w:color w:val="auto"/>
        </w:rPr>
        <w:t>ouble simultaneous stimulation</w:t>
      </w:r>
      <w:r>
        <w:rPr>
          <w:color w:val="auto"/>
        </w:rPr>
        <w:t xml:space="preserve"> across limbs</w:t>
      </w:r>
    </w:p>
    <w:p w14:paraId="4A01A3BF" w14:textId="77777777" w:rsidR="001D06FF" w:rsidRPr="00FE7949" w:rsidRDefault="001D06FF" w:rsidP="001D06FF">
      <w:pPr>
        <w:keepNext/>
        <w:spacing w:line="360" w:lineRule="auto"/>
        <w:contextualSpacing/>
        <w:jc w:val="both"/>
        <w:rPr>
          <w:rFonts w:ascii="Calibri" w:hAnsi="Calibri" w:cs="Garamond"/>
        </w:rPr>
      </w:pPr>
    </w:p>
    <w:p w14:paraId="3BF3BC11" w14:textId="77777777" w:rsidR="001D06FF" w:rsidRDefault="001D06FF" w:rsidP="001D06FF">
      <w:pPr>
        <w:keepNext/>
        <w:spacing w:line="360" w:lineRule="auto"/>
        <w:contextualSpacing/>
        <w:jc w:val="center"/>
        <w:rPr>
          <w:rFonts w:ascii="Calibri" w:hAnsi="Calibri" w:cs="Arial"/>
          <w:bCs/>
          <w:color w:val="222222"/>
          <w:shd w:val="clear" w:color="auto" w:fill="FFFFFF"/>
        </w:rPr>
      </w:pPr>
    </w:p>
    <w:p w14:paraId="10829E50" w14:textId="77777777" w:rsidR="001D06FF" w:rsidRPr="00FE7949" w:rsidRDefault="001D06FF" w:rsidP="001D06FF">
      <w:pPr>
        <w:keepNext/>
        <w:spacing w:line="360" w:lineRule="auto"/>
        <w:contextualSpacing/>
        <w:jc w:val="center"/>
        <w:rPr>
          <w:rFonts w:ascii="Calibri" w:hAnsi="Calibri" w:cs="Arial"/>
          <w:bCs/>
          <w:color w:val="222222"/>
          <w:shd w:val="clear" w:color="auto" w:fill="FFFFFF"/>
        </w:rPr>
      </w:pPr>
    </w:p>
    <w:p w14:paraId="7E001722" w14:textId="77777777" w:rsidR="001D06FF" w:rsidRPr="00CE0017" w:rsidRDefault="001D06FF" w:rsidP="001D06FF">
      <w:pPr>
        <w:keepNext/>
        <w:spacing w:line="360" w:lineRule="auto"/>
        <w:contextualSpacing/>
        <w:jc w:val="center"/>
        <w:rPr>
          <w:rFonts w:ascii="Calibri" w:hAnsi="Calibri" w:cs="Garamond"/>
        </w:rPr>
      </w:pPr>
      <w:r>
        <w:rPr>
          <w:rFonts w:ascii="Calibri" w:hAnsi="Calibri" w:cs="Garamond"/>
        </w:rPr>
        <w:t>Kelda Manser-Smith</w:t>
      </w:r>
      <w:r w:rsidRPr="009C1854">
        <w:rPr>
          <w:rFonts w:ascii="Calibri" w:hAnsi="Calibri" w:cs="Garamond"/>
          <w:vertAlign w:val="superscript"/>
        </w:rPr>
        <w:t>1</w:t>
      </w:r>
      <w:r>
        <w:rPr>
          <w:rFonts w:ascii="Calibri" w:hAnsi="Calibri" w:cs="Garamond"/>
        </w:rPr>
        <w:t>, Matthew R Longo</w:t>
      </w:r>
      <w:r w:rsidRPr="009C1854">
        <w:rPr>
          <w:rFonts w:ascii="Calibri" w:hAnsi="Calibri" w:cs="Garamond"/>
          <w:vertAlign w:val="superscript"/>
        </w:rPr>
        <w:t>1</w:t>
      </w:r>
      <w:r>
        <w:rPr>
          <w:rFonts w:ascii="Calibri" w:hAnsi="Calibri" w:cs="Garamond"/>
        </w:rPr>
        <w:t>, Luigi Tamè</w:t>
      </w:r>
      <w:r w:rsidRPr="009C1854">
        <w:rPr>
          <w:rFonts w:ascii="Calibri" w:hAnsi="Calibri" w:cs="Garamond"/>
          <w:vertAlign w:val="superscript"/>
        </w:rPr>
        <w:t>1</w:t>
      </w:r>
      <w:r>
        <w:rPr>
          <w:rFonts w:ascii="Calibri" w:hAnsi="Calibri" w:cs="Garamond"/>
          <w:vertAlign w:val="superscript"/>
        </w:rPr>
        <w:t>,2</w:t>
      </w:r>
    </w:p>
    <w:p w14:paraId="49B37080" w14:textId="77777777" w:rsidR="001D06FF" w:rsidRPr="00CE0017" w:rsidRDefault="001D06FF" w:rsidP="001D06FF">
      <w:pPr>
        <w:keepNext/>
        <w:spacing w:line="360" w:lineRule="auto"/>
        <w:contextualSpacing/>
        <w:jc w:val="both"/>
        <w:rPr>
          <w:rFonts w:ascii="Calibri" w:hAnsi="Calibri" w:cs="Garamond"/>
        </w:rPr>
      </w:pPr>
    </w:p>
    <w:p w14:paraId="03EFBDAA" w14:textId="77777777" w:rsidR="001D06FF" w:rsidRPr="001D06FF" w:rsidRDefault="001D06FF" w:rsidP="001D06FF">
      <w:pPr>
        <w:keepNext/>
        <w:spacing w:line="360" w:lineRule="auto"/>
        <w:contextualSpacing/>
        <w:jc w:val="center"/>
        <w:rPr>
          <w:rFonts w:ascii="Calibri" w:hAnsi="Calibri" w:cs="Garamond"/>
          <w:sz w:val="20"/>
          <w:szCs w:val="20"/>
        </w:rPr>
      </w:pPr>
      <w:r>
        <w:rPr>
          <w:rFonts w:ascii="Calibri" w:hAnsi="Calibri" w:cs="Garamond"/>
          <w:vertAlign w:val="superscript"/>
        </w:rPr>
        <w:t>1</w:t>
      </w:r>
      <w:r w:rsidRPr="001D06FF">
        <w:rPr>
          <w:rFonts w:ascii="Calibri" w:hAnsi="Calibri" w:cs="Garamond"/>
          <w:sz w:val="20"/>
          <w:szCs w:val="20"/>
        </w:rPr>
        <w:t xml:space="preserve">Department of Psychological Sciences, Birkbeck, University of London, London, United Kingdom </w:t>
      </w:r>
    </w:p>
    <w:p w14:paraId="1F4BCA19" w14:textId="77777777" w:rsidR="001D06FF" w:rsidRPr="001D06FF" w:rsidRDefault="001D06FF" w:rsidP="001D06FF">
      <w:pPr>
        <w:keepNext/>
        <w:spacing w:line="360" w:lineRule="auto"/>
        <w:contextualSpacing/>
        <w:jc w:val="center"/>
        <w:rPr>
          <w:rFonts w:ascii="Calibri" w:hAnsi="Calibri" w:cs="Garamond"/>
          <w:sz w:val="20"/>
          <w:szCs w:val="20"/>
        </w:rPr>
      </w:pPr>
      <w:r>
        <w:rPr>
          <w:rFonts w:ascii="Calibri" w:hAnsi="Calibri" w:cs="Garamond"/>
          <w:vertAlign w:val="superscript"/>
        </w:rPr>
        <w:t>2</w:t>
      </w:r>
      <w:r w:rsidRPr="001D06FF">
        <w:rPr>
          <w:rFonts w:ascii="Calibri" w:hAnsi="Calibri" w:cs="Garamond"/>
          <w:sz w:val="20"/>
          <w:szCs w:val="20"/>
        </w:rPr>
        <w:t>School of Psychology, University of Kent, Canterbury, United Kingdom</w:t>
      </w:r>
    </w:p>
    <w:p w14:paraId="76E7360F" w14:textId="1FBF0BB3" w:rsidR="003A52A0" w:rsidRDefault="00145F53"/>
    <w:p w14:paraId="04280FE9" w14:textId="4CFBD99C" w:rsidR="001D06FF" w:rsidRDefault="001D06FF" w:rsidP="001D06FF">
      <w:pPr>
        <w:spacing w:before="100" w:beforeAutospacing="1" w:after="100" w:afterAutospacing="1" w:line="360" w:lineRule="auto"/>
        <w:jc w:val="both"/>
        <w:rPr>
          <w:rFonts w:eastAsia="Times New Roman" w:cstheme="minorHAnsi"/>
          <w:bCs/>
        </w:rPr>
      </w:pPr>
      <w:r>
        <w:rPr>
          <w:rFonts w:eastAsia="Times New Roman" w:cstheme="minorHAnsi"/>
          <w:bCs/>
        </w:rPr>
        <w:t xml:space="preserve">It has been </w:t>
      </w:r>
      <w:r w:rsidR="00AC2A17">
        <w:rPr>
          <w:rFonts w:eastAsia="Times New Roman" w:cstheme="minorHAnsi"/>
          <w:bCs/>
        </w:rPr>
        <w:t xml:space="preserve">shown </w:t>
      </w:r>
      <w:r w:rsidR="002C1670" w:rsidRPr="002C1670">
        <w:rPr>
          <w:rFonts w:eastAsia="Times New Roman" w:cstheme="minorHAnsi"/>
          <w:bCs/>
        </w:rPr>
        <w:t>the existence of representational stages of touch that distinguish between body-regions more than body-sides</w:t>
      </w:r>
      <w:r w:rsidR="00AC2A17">
        <w:rPr>
          <w:rFonts w:eastAsia="Times New Roman" w:cstheme="minorHAnsi"/>
          <w:bCs/>
        </w:rPr>
        <w:t xml:space="preserve"> with different </w:t>
      </w:r>
      <w:r>
        <w:rPr>
          <w:rFonts w:eastAsia="Times New Roman" w:cstheme="minorHAnsi"/>
          <w:bCs/>
        </w:rPr>
        <w:t xml:space="preserve">interactions between homologous </w:t>
      </w:r>
      <w:r w:rsidR="00AC2A17">
        <w:rPr>
          <w:rFonts w:eastAsia="Times New Roman" w:cstheme="minorHAnsi"/>
          <w:bCs/>
        </w:rPr>
        <w:t xml:space="preserve">compared to non-homologous </w:t>
      </w:r>
      <w:r>
        <w:rPr>
          <w:rFonts w:eastAsia="Times New Roman" w:cstheme="minorHAnsi"/>
          <w:bCs/>
        </w:rPr>
        <w:t>fingers of the two sides of the body</w:t>
      </w:r>
      <w:r w:rsidRPr="00A01608">
        <w:rPr>
          <w:rFonts w:eastAsia="Times New Roman" w:cstheme="minorHAnsi"/>
          <w:bCs/>
        </w:rPr>
        <w:t>.</w:t>
      </w:r>
      <w:r>
        <w:rPr>
          <w:rFonts w:eastAsia="Times New Roman" w:cstheme="minorHAnsi"/>
          <w:bCs/>
        </w:rPr>
        <w:t xml:space="preserve"> However, it is unknown whether such interactions are </w:t>
      </w:r>
      <w:r w:rsidR="00F715E3">
        <w:rPr>
          <w:rFonts w:eastAsia="Times New Roman" w:cstheme="minorHAnsi"/>
          <w:bCs/>
        </w:rPr>
        <w:t xml:space="preserve">also </w:t>
      </w:r>
      <w:r>
        <w:rPr>
          <w:rFonts w:eastAsia="Times New Roman" w:cstheme="minorHAnsi"/>
          <w:bCs/>
        </w:rPr>
        <w:t>present across different limbs that are morphologically similar such as hands and feet. Here, we investigated the effect of tactile double simultaneous stimulation (DSS) between the fingers and toes to explore the within between limbs interactions of touch. Participants were instructed to perform a go/no-go task to detect a tactile stimulus on a target digit (e.g., left index) in isolation or wit</w:t>
      </w:r>
      <w:bookmarkStart w:id="0" w:name="_GoBack"/>
      <w:bookmarkEnd w:id="0"/>
      <w:r>
        <w:rPr>
          <w:rFonts w:eastAsia="Times New Roman" w:cstheme="minorHAnsi"/>
          <w:bCs/>
        </w:rPr>
        <w:t xml:space="preserve">h a simultaneous stimulus distractor on a non-target digit, either on the hand (e.g., left middle) or on another limb (e.g., left big toe = homologous; left second toe = non-homologous). In different blocks the target digit could be a digit on the left hand (i.e., index finger, middle finger) or on the left foot (i.e., big toe, second toe). Results show that the DSS interference is reduced when homologous digits are stimulated on different limbs. </w:t>
      </w:r>
      <w:r w:rsidR="00F5439B">
        <w:rPr>
          <w:rFonts w:eastAsia="Times New Roman" w:cstheme="minorHAnsi"/>
          <w:bCs/>
        </w:rPr>
        <w:t xml:space="preserve">However, </w:t>
      </w:r>
      <w:r w:rsidR="00F715E3">
        <w:rPr>
          <w:rFonts w:eastAsia="Times New Roman" w:cstheme="minorHAnsi"/>
          <w:bCs/>
        </w:rPr>
        <w:t xml:space="preserve">this pattern </w:t>
      </w:r>
      <w:r>
        <w:rPr>
          <w:rFonts w:eastAsia="Times New Roman" w:cstheme="minorHAnsi"/>
          <w:bCs/>
        </w:rPr>
        <w:t xml:space="preserve">is more prominent when the target is presented on the hand compared to the foot. </w:t>
      </w:r>
    </w:p>
    <w:p w14:paraId="7F3089EC" w14:textId="353AF94F" w:rsidR="001D06FF" w:rsidRDefault="001D06FF"/>
    <w:p w14:paraId="327B095E" w14:textId="3523216F" w:rsidR="00145F53" w:rsidRDefault="00145F53"/>
    <w:p w14:paraId="69F03EF3" w14:textId="77777777" w:rsidR="00145F53" w:rsidRDefault="00145F53" w:rsidP="00145F53">
      <w:pPr>
        <w:pStyle w:val="Heading3"/>
        <w:shd w:val="clear" w:color="auto" w:fill="FFFFFF"/>
        <w:spacing w:line="300" w:lineRule="atLeast"/>
        <w:rPr>
          <w:rFonts w:asciiTheme="minorHAnsi" w:eastAsia="Times New Roman" w:hAnsiTheme="minorHAnsi" w:cstheme="minorHAnsi"/>
          <w:bCs/>
          <w:color w:val="auto"/>
        </w:rPr>
      </w:pPr>
    </w:p>
    <w:p w14:paraId="1E0D5DAE" w14:textId="77777777" w:rsidR="00145F53" w:rsidRDefault="00145F53" w:rsidP="00145F53">
      <w:pPr>
        <w:pStyle w:val="Heading3"/>
        <w:shd w:val="clear" w:color="auto" w:fill="FFFFFF"/>
        <w:spacing w:line="300" w:lineRule="atLeast"/>
        <w:rPr>
          <w:rFonts w:asciiTheme="minorHAnsi" w:eastAsia="Times New Roman" w:hAnsiTheme="minorHAnsi" w:cstheme="minorHAnsi"/>
          <w:bCs/>
          <w:color w:val="auto"/>
        </w:rPr>
      </w:pPr>
    </w:p>
    <w:p w14:paraId="1315C11F" w14:textId="77777777" w:rsidR="00145F53" w:rsidRDefault="00145F53" w:rsidP="00145F53">
      <w:pPr>
        <w:pStyle w:val="Heading3"/>
        <w:shd w:val="clear" w:color="auto" w:fill="FFFFFF"/>
        <w:spacing w:line="300" w:lineRule="atLeast"/>
        <w:rPr>
          <w:rFonts w:asciiTheme="minorHAnsi" w:eastAsia="Times New Roman" w:hAnsiTheme="minorHAnsi" w:cstheme="minorHAnsi"/>
          <w:bCs/>
          <w:color w:val="auto"/>
        </w:rPr>
      </w:pPr>
    </w:p>
    <w:p w14:paraId="4C74D921" w14:textId="77777777" w:rsidR="00145F53" w:rsidRPr="00145F53" w:rsidRDefault="00145F53">
      <w:pPr>
        <w:rPr>
          <w:rFonts w:eastAsia="Times New Roman" w:cstheme="minorHAnsi"/>
          <w:bCs/>
        </w:rPr>
      </w:pPr>
    </w:p>
    <w:sectPr w:rsidR="00145F53" w:rsidRPr="00145F53" w:rsidSect="001951B6">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72AC" w16cex:dateUtc="2022-09-02T11:16:00Z"/>
  <w16cex:commentExtensible w16cex:durableId="26BC72CB" w16cex:dateUtc="2022-09-02T11: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50A"/>
    <w:rsid w:val="00145F53"/>
    <w:rsid w:val="00150358"/>
    <w:rsid w:val="00151B74"/>
    <w:rsid w:val="001951B6"/>
    <w:rsid w:val="001D06FF"/>
    <w:rsid w:val="00295A56"/>
    <w:rsid w:val="002C1670"/>
    <w:rsid w:val="0035434E"/>
    <w:rsid w:val="003A0AF6"/>
    <w:rsid w:val="003C0BFF"/>
    <w:rsid w:val="00404565"/>
    <w:rsid w:val="00565421"/>
    <w:rsid w:val="006F117A"/>
    <w:rsid w:val="0071350A"/>
    <w:rsid w:val="00805357"/>
    <w:rsid w:val="008858FC"/>
    <w:rsid w:val="00900C2B"/>
    <w:rsid w:val="009F70DD"/>
    <w:rsid w:val="00AC2A17"/>
    <w:rsid w:val="00B764BF"/>
    <w:rsid w:val="00B8441F"/>
    <w:rsid w:val="00BE5D61"/>
    <w:rsid w:val="00D24EB9"/>
    <w:rsid w:val="00F5439B"/>
    <w:rsid w:val="00F715E3"/>
    <w:rsid w:val="00FD7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02EBD"/>
  <w15:chartTrackingRefBased/>
  <w15:docId w15:val="{A18EC48C-7B3F-D14F-B8C0-63ADFF61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6FF"/>
  </w:style>
  <w:style w:type="paragraph" w:styleId="Heading1">
    <w:name w:val="heading 1"/>
    <w:basedOn w:val="Normal"/>
    <w:next w:val="Normal"/>
    <w:link w:val="Heading1Char"/>
    <w:uiPriority w:val="9"/>
    <w:qFormat/>
    <w:rsid w:val="001D06FF"/>
    <w:pPr>
      <w:keepNext/>
      <w:keepLines/>
      <w:spacing w:before="240" w:line="259" w:lineRule="auto"/>
      <w:outlineLvl w:val="0"/>
    </w:pPr>
    <w:rPr>
      <w:rFonts w:ascii="Calibri" w:eastAsia="MS Gothic" w:hAnsi="Calibri" w:cs="Times New Roman"/>
      <w:color w:val="365F91"/>
      <w:sz w:val="32"/>
      <w:szCs w:val="32"/>
    </w:rPr>
  </w:style>
  <w:style w:type="paragraph" w:styleId="Heading3">
    <w:name w:val="heading 3"/>
    <w:basedOn w:val="Normal"/>
    <w:next w:val="Normal"/>
    <w:link w:val="Heading3Char"/>
    <w:uiPriority w:val="9"/>
    <w:semiHidden/>
    <w:unhideWhenUsed/>
    <w:qFormat/>
    <w:rsid w:val="00145F5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6FF"/>
    <w:rPr>
      <w:rFonts w:ascii="Calibri" w:eastAsia="MS Gothic" w:hAnsi="Calibri" w:cs="Times New Roman"/>
      <w:color w:val="365F91"/>
      <w:sz w:val="32"/>
      <w:szCs w:val="32"/>
    </w:rPr>
  </w:style>
  <w:style w:type="character" w:styleId="CommentReference">
    <w:name w:val="annotation reference"/>
    <w:basedOn w:val="DefaultParagraphFont"/>
    <w:uiPriority w:val="99"/>
    <w:semiHidden/>
    <w:unhideWhenUsed/>
    <w:rsid w:val="00F715E3"/>
    <w:rPr>
      <w:sz w:val="16"/>
      <w:szCs w:val="16"/>
    </w:rPr>
  </w:style>
  <w:style w:type="paragraph" w:styleId="CommentText">
    <w:name w:val="annotation text"/>
    <w:basedOn w:val="Normal"/>
    <w:link w:val="CommentTextChar"/>
    <w:uiPriority w:val="99"/>
    <w:semiHidden/>
    <w:unhideWhenUsed/>
    <w:rsid w:val="00F715E3"/>
    <w:rPr>
      <w:sz w:val="20"/>
      <w:szCs w:val="20"/>
    </w:rPr>
  </w:style>
  <w:style w:type="character" w:customStyle="1" w:styleId="CommentTextChar">
    <w:name w:val="Comment Text Char"/>
    <w:basedOn w:val="DefaultParagraphFont"/>
    <w:link w:val="CommentText"/>
    <w:uiPriority w:val="99"/>
    <w:semiHidden/>
    <w:rsid w:val="00F715E3"/>
    <w:rPr>
      <w:sz w:val="20"/>
      <w:szCs w:val="20"/>
    </w:rPr>
  </w:style>
  <w:style w:type="paragraph" w:styleId="CommentSubject">
    <w:name w:val="annotation subject"/>
    <w:basedOn w:val="CommentText"/>
    <w:next w:val="CommentText"/>
    <w:link w:val="CommentSubjectChar"/>
    <w:uiPriority w:val="99"/>
    <w:semiHidden/>
    <w:unhideWhenUsed/>
    <w:rsid w:val="00F715E3"/>
    <w:rPr>
      <w:b/>
      <w:bCs/>
    </w:rPr>
  </w:style>
  <w:style w:type="character" w:customStyle="1" w:styleId="CommentSubjectChar">
    <w:name w:val="Comment Subject Char"/>
    <w:basedOn w:val="CommentTextChar"/>
    <w:link w:val="CommentSubject"/>
    <w:uiPriority w:val="99"/>
    <w:semiHidden/>
    <w:rsid w:val="00F715E3"/>
    <w:rPr>
      <w:b/>
      <w:bCs/>
      <w:sz w:val="20"/>
      <w:szCs w:val="20"/>
    </w:rPr>
  </w:style>
  <w:style w:type="paragraph" w:styleId="BalloonText">
    <w:name w:val="Balloon Text"/>
    <w:basedOn w:val="Normal"/>
    <w:link w:val="BalloonTextChar"/>
    <w:uiPriority w:val="99"/>
    <w:semiHidden/>
    <w:unhideWhenUsed/>
    <w:rsid w:val="00900C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0C2B"/>
    <w:rPr>
      <w:rFonts w:ascii="Times New Roman" w:hAnsi="Times New Roman" w:cs="Times New Roman"/>
      <w:sz w:val="18"/>
      <w:szCs w:val="18"/>
    </w:rPr>
  </w:style>
  <w:style w:type="character" w:customStyle="1" w:styleId="Heading3Char">
    <w:name w:val="Heading 3 Char"/>
    <w:basedOn w:val="DefaultParagraphFont"/>
    <w:link w:val="Heading3"/>
    <w:uiPriority w:val="9"/>
    <w:semiHidden/>
    <w:rsid w:val="00145F53"/>
    <w:rPr>
      <w:rFonts w:asciiTheme="majorHAnsi" w:eastAsiaTheme="majorEastAsia" w:hAnsiTheme="majorHAnsi" w:cstheme="majorBidi"/>
      <w:color w:val="1F3763" w:themeColor="accent1" w:themeShade="7F"/>
    </w:rPr>
  </w:style>
  <w:style w:type="character" w:customStyle="1" w:styleId="go">
    <w:name w:val="go"/>
    <w:basedOn w:val="DefaultParagraphFont"/>
    <w:rsid w:val="00145F53"/>
  </w:style>
  <w:style w:type="paragraph" w:styleId="HTMLPreformatted">
    <w:name w:val="HTML Preformatted"/>
    <w:basedOn w:val="Normal"/>
    <w:link w:val="HTMLPreformattedChar"/>
    <w:uiPriority w:val="99"/>
    <w:semiHidden/>
    <w:unhideWhenUsed/>
    <w:rsid w:val="00145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5F5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677905">
      <w:bodyDiv w:val="1"/>
      <w:marLeft w:val="0"/>
      <w:marRight w:val="0"/>
      <w:marTop w:val="0"/>
      <w:marBottom w:val="0"/>
      <w:divBdr>
        <w:top w:val="none" w:sz="0" w:space="0" w:color="auto"/>
        <w:left w:val="none" w:sz="0" w:space="0" w:color="auto"/>
        <w:bottom w:val="none" w:sz="0" w:space="0" w:color="auto"/>
        <w:right w:val="none" w:sz="0" w:space="0" w:color="auto"/>
      </w:divBdr>
    </w:div>
    <w:div w:id="17158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Tame</dc:creator>
  <cp:keywords/>
  <dc:description/>
  <cp:lastModifiedBy>Luigi Tame</cp:lastModifiedBy>
  <cp:revision>5</cp:revision>
  <dcterms:created xsi:type="dcterms:W3CDTF">2022-09-02T11:40:00Z</dcterms:created>
  <dcterms:modified xsi:type="dcterms:W3CDTF">2022-09-05T08:42:00Z</dcterms:modified>
</cp:coreProperties>
</file>