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3B5F4" w14:textId="47DFEF53" w:rsidR="00A4125D" w:rsidRPr="001C0F9B" w:rsidRDefault="00796DB7" w:rsidP="00A4125D">
      <w:pPr>
        <w:spacing w:line="480" w:lineRule="auto"/>
        <w:rPr>
          <w:b/>
          <w:color w:val="000000" w:themeColor="text1"/>
          <w:lang w:val="en-GB"/>
        </w:rPr>
      </w:pPr>
      <w:r w:rsidRPr="001C0F9B">
        <w:rPr>
          <w:b/>
          <w:color w:val="000000" w:themeColor="text1"/>
          <w:lang w:val="en-GB"/>
        </w:rPr>
        <w:t xml:space="preserve">Testing the validity of </w:t>
      </w:r>
      <w:r w:rsidR="00E3720B" w:rsidRPr="001C0F9B">
        <w:rPr>
          <w:b/>
          <w:color w:val="000000" w:themeColor="text1"/>
          <w:lang w:val="en-GB"/>
        </w:rPr>
        <w:t xml:space="preserve">a </w:t>
      </w:r>
      <w:r w:rsidR="00E3720B" w:rsidRPr="001C0F9B">
        <w:rPr>
          <w:b/>
          <w:lang w:val="en-US"/>
        </w:rPr>
        <w:t>self-report scale, author recognition test, and book counting</w:t>
      </w:r>
      <w:r w:rsidR="00E3720B" w:rsidRPr="001C0F9B" w:rsidDel="00E3720B">
        <w:rPr>
          <w:b/>
          <w:color w:val="000000" w:themeColor="text1"/>
          <w:lang w:val="en-GB"/>
        </w:rPr>
        <w:t xml:space="preserve"> </w:t>
      </w:r>
      <w:r w:rsidR="00E3720B" w:rsidRPr="001C0F9B">
        <w:rPr>
          <w:b/>
          <w:color w:val="000000" w:themeColor="text1"/>
          <w:lang w:val="en-GB"/>
        </w:rPr>
        <w:t xml:space="preserve">as measures </w:t>
      </w:r>
      <w:r w:rsidRPr="001C0F9B">
        <w:rPr>
          <w:b/>
          <w:color w:val="000000" w:themeColor="text1"/>
          <w:lang w:val="en-GB"/>
        </w:rPr>
        <w:t xml:space="preserve">of </w:t>
      </w:r>
      <w:r w:rsidR="00A4125D" w:rsidRPr="001C0F9B">
        <w:rPr>
          <w:b/>
          <w:color w:val="000000" w:themeColor="text1"/>
          <w:lang w:val="en-GB"/>
        </w:rPr>
        <w:t>lifetime exposure to print fiction</w:t>
      </w:r>
    </w:p>
    <w:p w14:paraId="3662C313" w14:textId="77777777" w:rsidR="00A4125D" w:rsidRPr="001C0F9B" w:rsidRDefault="00A4125D" w:rsidP="00A4125D">
      <w:pPr>
        <w:spacing w:line="480" w:lineRule="auto"/>
        <w:rPr>
          <w:color w:val="000000" w:themeColor="text1"/>
          <w:lang w:val="en-GB"/>
        </w:rPr>
      </w:pPr>
      <w:bookmarkStart w:id="0" w:name="_GoBack"/>
      <w:bookmarkEnd w:id="0"/>
    </w:p>
    <w:p w14:paraId="1917B4FA" w14:textId="54262023" w:rsidR="00A4125D" w:rsidRPr="001C0F9B" w:rsidRDefault="00011986" w:rsidP="00A4125D">
      <w:pPr>
        <w:spacing w:line="480" w:lineRule="auto"/>
        <w:rPr>
          <w:color w:val="000000" w:themeColor="text1"/>
          <w:vertAlign w:val="superscript"/>
          <w:lang w:val="en-GB" w:eastAsia="en-US"/>
        </w:rPr>
      </w:pPr>
      <w:r w:rsidRPr="001C0F9B">
        <w:rPr>
          <w:color w:val="000000" w:themeColor="text1"/>
          <w:lang w:val="en-GB" w:eastAsia="en-US"/>
        </w:rPr>
        <w:t>Lena Wimmer</w:t>
      </w:r>
      <w:r w:rsidRPr="001C0F9B">
        <w:rPr>
          <w:color w:val="000000" w:themeColor="text1"/>
          <w:vertAlign w:val="superscript"/>
          <w:lang w:val="en-GB" w:eastAsia="en-US"/>
        </w:rPr>
        <w:t>1, 2</w:t>
      </w:r>
      <w:r w:rsidRPr="001C0F9B">
        <w:rPr>
          <w:color w:val="000000" w:themeColor="text1"/>
          <w:lang w:val="en-GB" w:eastAsia="en-US"/>
        </w:rPr>
        <w:t xml:space="preserve"> &amp; Heather</w:t>
      </w:r>
      <w:r w:rsidR="00414D35" w:rsidRPr="001C0F9B">
        <w:rPr>
          <w:color w:val="000000" w:themeColor="text1"/>
          <w:lang w:val="en-GB" w:eastAsia="en-US"/>
        </w:rPr>
        <w:t xml:space="preserve"> J</w:t>
      </w:r>
      <w:r w:rsidRPr="001C0F9B">
        <w:rPr>
          <w:color w:val="000000" w:themeColor="text1"/>
          <w:lang w:val="en-GB" w:eastAsia="en-US"/>
        </w:rPr>
        <w:t xml:space="preserve"> Ferguson</w:t>
      </w:r>
      <w:r w:rsidRPr="001C0F9B">
        <w:rPr>
          <w:color w:val="000000" w:themeColor="text1"/>
          <w:vertAlign w:val="superscript"/>
          <w:lang w:val="en-GB" w:eastAsia="en-US"/>
        </w:rPr>
        <w:t>2</w:t>
      </w:r>
    </w:p>
    <w:p w14:paraId="430A38D8" w14:textId="77777777" w:rsidR="00D30C46" w:rsidRPr="001C0F9B" w:rsidRDefault="00D30C46" w:rsidP="00A4125D">
      <w:pPr>
        <w:spacing w:line="480" w:lineRule="auto"/>
        <w:rPr>
          <w:color w:val="000000" w:themeColor="text1"/>
          <w:vertAlign w:val="superscript"/>
          <w:lang w:val="en-GB" w:eastAsia="en-US"/>
        </w:rPr>
      </w:pPr>
    </w:p>
    <w:p w14:paraId="40A5F823" w14:textId="223B6020" w:rsidR="0032261C" w:rsidRPr="001C0F9B" w:rsidRDefault="00011986" w:rsidP="00A4125D">
      <w:pPr>
        <w:spacing w:line="480" w:lineRule="auto"/>
        <w:rPr>
          <w:color w:val="000000" w:themeColor="text1"/>
          <w:lang w:val="en-GB" w:eastAsia="en-US"/>
        </w:rPr>
      </w:pPr>
      <w:r w:rsidRPr="001C0F9B">
        <w:rPr>
          <w:color w:val="000000" w:themeColor="text1"/>
          <w:vertAlign w:val="superscript"/>
          <w:lang w:val="en-GB" w:eastAsia="en-US"/>
        </w:rPr>
        <w:t>1</w:t>
      </w:r>
      <w:r w:rsidRPr="001C0F9B">
        <w:rPr>
          <w:color w:val="000000" w:themeColor="text1"/>
          <w:lang w:val="en-GB" w:eastAsia="en-US"/>
        </w:rPr>
        <w:t>Department of Education, University of Freiburg, Freiburg im Breisgau, Germany</w:t>
      </w:r>
    </w:p>
    <w:p w14:paraId="5AE36D43" w14:textId="7A339B8B" w:rsidR="00011986" w:rsidRPr="001C0F9B" w:rsidRDefault="00011986" w:rsidP="00A4125D">
      <w:pPr>
        <w:spacing w:line="480" w:lineRule="auto"/>
        <w:rPr>
          <w:color w:val="000000" w:themeColor="text1"/>
          <w:lang w:val="en-GB" w:eastAsia="en-US"/>
        </w:rPr>
      </w:pPr>
      <w:r w:rsidRPr="001C0F9B">
        <w:rPr>
          <w:color w:val="000000" w:themeColor="text1"/>
          <w:vertAlign w:val="superscript"/>
          <w:lang w:val="en-GB" w:eastAsia="en-US"/>
        </w:rPr>
        <w:t>2</w:t>
      </w:r>
      <w:r w:rsidRPr="001C0F9B">
        <w:rPr>
          <w:color w:val="000000" w:themeColor="text1"/>
          <w:lang w:val="en-GB" w:eastAsia="en-US"/>
        </w:rPr>
        <w:t>School of Psychology, University of Kent, Canterbury, UK</w:t>
      </w:r>
    </w:p>
    <w:p w14:paraId="28E324F9" w14:textId="77777777" w:rsidR="00D30C46" w:rsidRPr="001C0F9B" w:rsidRDefault="00D30C46" w:rsidP="00A4125D">
      <w:pPr>
        <w:spacing w:line="480" w:lineRule="auto"/>
        <w:rPr>
          <w:color w:val="000000" w:themeColor="text1"/>
          <w:lang w:val="en-GB" w:eastAsia="en-US"/>
        </w:rPr>
      </w:pPr>
    </w:p>
    <w:p w14:paraId="27F56D7B" w14:textId="60612821" w:rsidR="001A4B0F" w:rsidRPr="001C0F9B" w:rsidRDefault="00D30C46" w:rsidP="00A4125D">
      <w:pPr>
        <w:spacing w:line="480" w:lineRule="auto"/>
        <w:rPr>
          <w:color w:val="000000" w:themeColor="text1"/>
          <w:lang w:val="en-GB" w:eastAsia="en-US"/>
        </w:rPr>
      </w:pPr>
      <w:r w:rsidRPr="001C0F9B">
        <w:rPr>
          <w:color w:val="000000" w:themeColor="text1"/>
          <w:lang w:val="en-GB" w:eastAsia="en-US"/>
        </w:rPr>
        <w:t>Correspondence to:</w:t>
      </w:r>
    </w:p>
    <w:p w14:paraId="0A4D53C2" w14:textId="66B27215" w:rsidR="00D30C46" w:rsidRPr="001C0F9B" w:rsidRDefault="00D30C46" w:rsidP="00A4125D">
      <w:pPr>
        <w:spacing w:line="480" w:lineRule="auto"/>
        <w:rPr>
          <w:color w:val="000000" w:themeColor="text1"/>
          <w:lang w:val="en-GB" w:eastAsia="en-US"/>
        </w:rPr>
      </w:pPr>
      <w:r w:rsidRPr="001C0F9B">
        <w:rPr>
          <w:color w:val="000000" w:themeColor="text1"/>
          <w:lang w:val="en-GB" w:eastAsia="en-US"/>
        </w:rPr>
        <w:t>Lena Wimmer, Department of Education, University of Freiburg, Rempartstr, 11, 79098 Freiburg im Breisgau, Germany; +49 761 203 2437, lena.wimmer@ezw.uni-freiburg.de</w:t>
      </w:r>
    </w:p>
    <w:p w14:paraId="4660D330" w14:textId="77777777" w:rsidR="001B2C58" w:rsidRPr="001C0F9B" w:rsidRDefault="001B2C58">
      <w:pPr>
        <w:rPr>
          <w:b/>
          <w:bCs/>
          <w:color w:val="000000" w:themeColor="text1"/>
          <w:lang w:val="en-GB" w:eastAsia="en-US"/>
        </w:rPr>
      </w:pPr>
      <w:r w:rsidRPr="001C0F9B">
        <w:rPr>
          <w:b/>
          <w:bCs/>
          <w:color w:val="000000" w:themeColor="text1"/>
          <w:lang w:val="en-GB" w:eastAsia="en-US"/>
        </w:rPr>
        <w:br w:type="page"/>
      </w:r>
    </w:p>
    <w:p w14:paraId="73B7DD3A" w14:textId="1F421D0A" w:rsidR="0032261C" w:rsidRPr="001C0F9B" w:rsidRDefault="0032261C" w:rsidP="00784D39">
      <w:pPr>
        <w:spacing w:line="480" w:lineRule="auto"/>
        <w:jc w:val="center"/>
        <w:rPr>
          <w:b/>
          <w:bCs/>
          <w:color w:val="000000" w:themeColor="text1"/>
          <w:lang w:val="en-GB" w:eastAsia="en-US"/>
        </w:rPr>
      </w:pPr>
      <w:r w:rsidRPr="001C0F9B">
        <w:rPr>
          <w:b/>
          <w:bCs/>
          <w:color w:val="000000" w:themeColor="text1"/>
          <w:lang w:val="en-GB" w:eastAsia="en-US"/>
        </w:rPr>
        <w:lastRenderedPageBreak/>
        <w:t>Abstract</w:t>
      </w:r>
    </w:p>
    <w:p w14:paraId="5B53DFE5" w14:textId="6841762B" w:rsidR="00784D39" w:rsidRPr="001C0F9B" w:rsidRDefault="00784D39" w:rsidP="00784D39">
      <w:pPr>
        <w:spacing w:line="480" w:lineRule="auto"/>
        <w:rPr>
          <w:b/>
          <w:lang w:val="en-US"/>
        </w:rPr>
      </w:pPr>
      <w:r w:rsidRPr="001C0F9B">
        <w:rPr>
          <w:lang w:val="en-US"/>
        </w:rPr>
        <w:t xml:space="preserve">We report a study </w:t>
      </w:r>
      <w:r w:rsidR="00796DB7" w:rsidRPr="001C0F9B">
        <w:rPr>
          <w:lang w:val="en-US"/>
        </w:rPr>
        <w:t xml:space="preserve">testing </w:t>
      </w:r>
      <w:r w:rsidRPr="001C0F9B">
        <w:rPr>
          <w:lang w:val="en-US"/>
        </w:rPr>
        <w:t xml:space="preserve">the validity of the three </w:t>
      </w:r>
      <w:r w:rsidR="00796DB7" w:rsidRPr="001C0F9B">
        <w:rPr>
          <w:lang w:val="en-US"/>
        </w:rPr>
        <w:t xml:space="preserve">most commonly-used </w:t>
      </w:r>
      <w:r w:rsidRPr="001C0F9B">
        <w:rPr>
          <w:lang w:val="en-US"/>
        </w:rPr>
        <w:t>indicators of lifetime exposure to print fiction, namely a self-report scale, an author recognition test</w:t>
      </w:r>
      <w:r w:rsidR="00BF221D" w:rsidRPr="001C0F9B">
        <w:rPr>
          <w:lang w:val="en-US"/>
        </w:rPr>
        <w:t xml:space="preserve"> (ART)</w:t>
      </w:r>
      <w:r w:rsidRPr="001C0F9B">
        <w:rPr>
          <w:lang w:val="en-US"/>
        </w:rPr>
        <w:t>, and book counting, in a sample of older adults (</w:t>
      </w:r>
      <w:r w:rsidRPr="001C0F9B">
        <w:rPr>
          <w:i/>
          <w:iCs/>
          <w:lang w:val="en-US"/>
        </w:rPr>
        <w:t>N</w:t>
      </w:r>
      <w:r w:rsidRPr="001C0F9B">
        <w:rPr>
          <w:lang w:val="en-US"/>
        </w:rPr>
        <w:t xml:space="preserve">=306; </w:t>
      </w:r>
      <w:r w:rsidR="0087610F" w:rsidRPr="001C0F9B">
        <w:rPr>
          <w:i/>
          <w:iCs/>
          <w:lang w:val="en-US"/>
        </w:rPr>
        <w:t>M</w:t>
      </w:r>
      <w:r w:rsidR="0087610F" w:rsidRPr="001C0F9B">
        <w:rPr>
          <w:vertAlign w:val="subscript"/>
          <w:lang w:val="en-US"/>
        </w:rPr>
        <w:t>age</w:t>
      </w:r>
      <w:r w:rsidR="0087610F" w:rsidRPr="001C0F9B">
        <w:rPr>
          <w:lang w:val="en-US"/>
        </w:rPr>
        <w:t xml:space="preserve"> = </w:t>
      </w:r>
      <w:r w:rsidR="0087610F" w:rsidRPr="001C0F9B">
        <w:rPr>
          <w:color w:val="000000" w:themeColor="text1"/>
          <w:lang w:val="en-GB"/>
        </w:rPr>
        <w:t xml:space="preserve">59.29 years, </w:t>
      </w:r>
      <w:r w:rsidR="0087610F" w:rsidRPr="001C0F9B">
        <w:rPr>
          <w:i/>
          <w:iCs/>
          <w:color w:val="000000" w:themeColor="text1"/>
          <w:lang w:val="en-GB"/>
        </w:rPr>
        <w:t>SD</w:t>
      </w:r>
      <w:r w:rsidR="0087610F" w:rsidRPr="001C0F9B">
        <w:rPr>
          <w:color w:val="000000" w:themeColor="text1"/>
          <w:vertAlign w:val="subscript"/>
          <w:lang w:val="en-GB"/>
        </w:rPr>
        <w:t xml:space="preserve">age </w:t>
      </w:r>
      <w:r w:rsidR="0087610F" w:rsidRPr="001C0F9B">
        <w:rPr>
          <w:color w:val="000000" w:themeColor="text1"/>
          <w:lang w:val="en-GB"/>
        </w:rPr>
        <w:t>= 7.01)</w:t>
      </w:r>
      <w:r w:rsidRPr="001C0F9B">
        <w:rPr>
          <w:lang w:val="en-US"/>
        </w:rPr>
        <w:t xml:space="preserve">. </w:t>
      </w:r>
      <w:r w:rsidR="00BF221D" w:rsidRPr="001C0F9B">
        <w:rPr>
          <w:lang w:val="en-US"/>
        </w:rPr>
        <w:t>Convergent validity of the self-report scale and book counting was assessed through correlations with the fiction sub</w:t>
      </w:r>
      <w:r w:rsidR="003D017D" w:rsidRPr="001C0F9B">
        <w:rPr>
          <w:lang w:val="en-US"/>
        </w:rPr>
        <w:t>-</w:t>
      </w:r>
      <w:r w:rsidR="00BF221D" w:rsidRPr="001C0F9B">
        <w:rPr>
          <w:lang w:val="en-US"/>
        </w:rPr>
        <w:t>score of the ART; divergent validity of these two indicators was examined via correlations with the non-fiction sub</w:t>
      </w:r>
      <w:r w:rsidR="003D017D" w:rsidRPr="001C0F9B">
        <w:rPr>
          <w:lang w:val="en-US"/>
        </w:rPr>
        <w:t>-</w:t>
      </w:r>
      <w:r w:rsidR="00BF221D" w:rsidRPr="001C0F9B">
        <w:rPr>
          <w:lang w:val="en-US"/>
        </w:rPr>
        <w:t>score of that ART</w:t>
      </w:r>
      <w:r w:rsidR="0087610F" w:rsidRPr="001C0F9B">
        <w:rPr>
          <w:lang w:val="en-US"/>
        </w:rPr>
        <w:t xml:space="preserve">. We also assessed criterion-related validity </w:t>
      </w:r>
      <w:r w:rsidR="00796DB7" w:rsidRPr="001C0F9B">
        <w:rPr>
          <w:lang w:val="en-US"/>
        </w:rPr>
        <w:t>by testing</w:t>
      </w:r>
      <w:r w:rsidR="0087610F" w:rsidRPr="001C0F9B">
        <w:rPr>
          <w:lang w:val="en-US"/>
        </w:rPr>
        <w:t xml:space="preserve"> </w:t>
      </w:r>
      <w:r w:rsidR="00796DB7" w:rsidRPr="001C0F9B">
        <w:rPr>
          <w:lang w:val="en-US"/>
        </w:rPr>
        <w:t xml:space="preserve">the degree to which </w:t>
      </w:r>
      <w:r w:rsidR="0087610F" w:rsidRPr="001C0F9B">
        <w:rPr>
          <w:lang w:val="en-US"/>
        </w:rPr>
        <w:t>each of the three indicators predict</w:t>
      </w:r>
      <w:r w:rsidR="00796DB7" w:rsidRPr="001C0F9B">
        <w:rPr>
          <w:lang w:val="en-US"/>
        </w:rPr>
        <w:t>ed</w:t>
      </w:r>
      <w:r w:rsidR="0087610F" w:rsidRPr="001C0F9B">
        <w:rPr>
          <w:lang w:val="en-US"/>
        </w:rPr>
        <w:t xml:space="preserve"> </w:t>
      </w:r>
      <w:r w:rsidR="00796DB7" w:rsidRPr="001C0F9B">
        <w:rPr>
          <w:lang w:val="en-US"/>
        </w:rPr>
        <w:t xml:space="preserve">participants’ </w:t>
      </w:r>
      <w:r w:rsidR="0087610F" w:rsidRPr="001C0F9B">
        <w:rPr>
          <w:lang w:val="en-US"/>
        </w:rPr>
        <w:t xml:space="preserve">performance in a vocabulary test. The self-report scale and book counting were significantly </w:t>
      </w:r>
      <w:r w:rsidR="00BF221D" w:rsidRPr="001C0F9B">
        <w:rPr>
          <w:lang w:val="en-US"/>
        </w:rPr>
        <w:t xml:space="preserve">more </w:t>
      </w:r>
      <w:r w:rsidR="0087610F" w:rsidRPr="001C0F9B">
        <w:rPr>
          <w:lang w:val="en-US"/>
        </w:rPr>
        <w:t xml:space="preserve">positively associated </w:t>
      </w:r>
      <w:r w:rsidR="00BF221D" w:rsidRPr="001C0F9B">
        <w:rPr>
          <w:lang w:val="en-US"/>
        </w:rPr>
        <w:t>with the ART fiction sub</w:t>
      </w:r>
      <w:r w:rsidR="003D017D" w:rsidRPr="001C0F9B">
        <w:rPr>
          <w:lang w:val="en-US"/>
        </w:rPr>
        <w:t>-</w:t>
      </w:r>
      <w:r w:rsidR="00BF221D" w:rsidRPr="001C0F9B">
        <w:rPr>
          <w:lang w:val="en-US"/>
        </w:rPr>
        <w:t xml:space="preserve">score compared </w:t>
      </w:r>
      <w:r w:rsidR="003D017D" w:rsidRPr="001C0F9B">
        <w:rPr>
          <w:lang w:val="en-US"/>
        </w:rPr>
        <w:t>to</w:t>
      </w:r>
      <w:r w:rsidR="00BF221D" w:rsidRPr="001C0F9B">
        <w:rPr>
          <w:lang w:val="en-US"/>
        </w:rPr>
        <w:t xml:space="preserve"> the ART non-fiction sub</w:t>
      </w:r>
      <w:r w:rsidR="003D017D" w:rsidRPr="001C0F9B">
        <w:rPr>
          <w:lang w:val="en-US"/>
        </w:rPr>
        <w:t>-</w:t>
      </w:r>
      <w:r w:rsidR="00BF221D" w:rsidRPr="001C0F9B">
        <w:rPr>
          <w:lang w:val="en-US"/>
        </w:rPr>
        <w:t>score</w:t>
      </w:r>
      <w:r w:rsidR="0087610F" w:rsidRPr="001C0F9B">
        <w:rPr>
          <w:lang w:val="en-US"/>
        </w:rPr>
        <w:t>. Regression analyses</w:t>
      </w:r>
      <w:r w:rsidR="00471AC8" w:rsidRPr="001C0F9B">
        <w:rPr>
          <w:lang w:val="en-US"/>
        </w:rPr>
        <w:t>,</w:t>
      </w:r>
      <w:r w:rsidR="0087610F" w:rsidRPr="001C0F9B">
        <w:rPr>
          <w:lang w:val="en-US"/>
        </w:rPr>
        <w:t xml:space="preserve"> </w:t>
      </w:r>
      <w:r w:rsidR="00BF221D" w:rsidRPr="001C0F9B">
        <w:rPr>
          <w:lang w:val="en-US"/>
        </w:rPr>
        <w:t xml:space="preserve">controlling for gender </w:t>
      </w:r>
      <w:r w:rsidR="001E5F30" w:rsidRPr="001C0F9B">
        <w:rPr>
          <w:lang w:val="en-US"/>
        </w:rPr>
        <w:t>and non-fiction exposure</w:t>
      </w:r>
      <w:r w:rsidR="00471AC8" w:rsidRPr="001C0F9B">
        <w:rPr>
          <w:lang w:val="en-US"/>
        </w:rPr>
        <w:t>,</w:t>
      </w:r>
      <w:r w:rsidR="001E5F30" w:rsidRPr="001C0F9B">
        <w:rPr>
          <w:lang w:val="en-US"/>
        </w:rPr>
        <w:t xml:space="preserve"> </w:t>
      </w:r>
      <w:r w:rsidR="0087610F" w:rsidRPr="001C0F9B">
        <w:rPr>
          <w:lang w:val="en-US"/>
        </w:rPr>
        <w:t xml:space="preserve">revealed that </w:t>
      </w:r>
      <w:r w:rsidR="00BF221D" w:rsidRPr="001C0F9B">
        <w:rPr>
          <w:lang w:val="en-US"/>
        </w:rPr>
        <w:t>the ART fiction sub</w:t>
      </w:r>
      <w:r w:rsidR="003D017D" w:rsidRPr="001C0F9B">
        <w:rPr>
          <w:lang w:val="en-US"/>
        </w:rPr>
        <w:t>-</w:t>
      </w:r>
      <w:r w:rsidR="00BF221D" w:rsidRPr="001C0F9B">
        <w:rPr>
          <w:lang w:val="en-US"/>
        </w:rPr>
        <w:t>score</w:t>
      </w:r>
      <w:r w:rsidR="0087610F" w:rsidRPr="001C0F9B">
        <w:rPr>
          <w:lang w:val="en-US"/>
        </w:rPr>
        <w:t xml:space="preserve"> </w:t>
      </w:r>
      <w:r w:rsidR="001E5F30" w:rsidRPr="001C0F9B">
        <w:rPr>
          <w:lang w:val="en-US"/>
        </w:rPr>
        <w:t>had the highest explanatory power</w:t>
      </w:r>
      <w:r w:rsidR="00560058" w:rsidRPr="001C0F9B">
        <w:rPr>
          <w:lang w:val="en-US"/>
        </w:rPr>
        <w:t xml:space="preserve"> </w:t>
      </w:r>
      <w:r w:rsidR="009A5C04" w:rsidRPr="001C0F9B">
        <w:rPr>
          <w:lang w:val="en-US"/>
        </w:rPr>
        <w:t xml:space="preserve">among all indicators under investigation </w:t>
      </w:r>
      <w:r w:rsidR="001E5F30" w:rsidRPr="001C0F9B">
        <w:rPr>
          <w:lang w:val="en-US"/>
        </w:rPr>
        <w:t>for predicting vocabulary test performance</w:t>
      </w:r>
      <w:r w:rsidR="0087610F" w:rsidRPr="001C0F9B">
        <w:rPr>
          <w:lang w:val="en-US"/>
        </w:rPr>
        <w:t xml:space="preserve">. </w:t>
      </w:r>
      <w:r w:rsidR="00BF221D" w:rsidRPr="001C0F9B">
        <w:rPr>
          <w:lang w:val="en-US"/>
        </w:rPr>
        <w:t xml:space="preserve">The present results suggest that </w:t>
      </w:r>
      <w:r w:rsidR="00CD484C" w:rsidRPr="001C0F9B">
        <w:rPr>
          <w:lang w:val="en-US"/>
        </w:rPr>
        <w:t xml:space="preserve">only ARTs may have </w:t>
      </w:r>
      <w:r w:rsidR="00560058" w:rsidRPr="001C0F9B">
        <w:rPr>
          <w:lang w:val="en-US"/>
        </w:rPr>
        <w:t xml:space="preserve">satisfactory levels of both construct and </w:t>
      </w:r>
      <w:r w:rsidR="00CD484C" w:rsidRPr="001C0F9B">
        <w:rPr>
          <w:lang w:val="en-US"/>
        </w:rPr>
        <w:t xml:space="preserve">criterion-related validity. </w:t>
      </w:r>
      <w:r w:rsidR="001B2C58" w:rsidRPr="001C0F9B">
        <w:rPr>
          <w:lang w:val="en-US"/>
        </w:rPr>
        <w:t xml:space="preserve">Recommendations for the assessment of fiction exposure and future directions are discussed. </w:t>
      </w:r>
    </w:p>
    <w:p w14:paraId="3BC14C01" w14:textId="77777777" w:rsidR="00784D39" w:rsidRPr="001C0F9B" w:rsidRDefault="00784D39" w:rsidP="00784D39">
      <w:pPr>
        <w:spacing w:line="480" w:lineRule="auto"/>
        <w:ind w:firstLine="720"/>
        <w:rPr>
          <w:i/>
          <w:lang w:val="en-US"/>
        </w:rPr>
      </w:pPr>
    </w:p>
    <w:p w14:paraId="77BAFB9E" w14:textId="73384687" w:rsidR="00784D39" w:rsidRPr="001C0F9B" w:rsidRDefault="00784D39" w:rsidP="00D95725">
      <w:pPr>
        <w:spacing w:line="480" w:lineRule="auto"/>
        <w:ind w:firstLine="720"/>
        <w:rPr>
          <w:i/>
          <w:lang w:val="en-US"/>
        </w:rPr>
      </w:pPr>
      <w:r w:rsidRPr="001C0F9B">
        <w:rPr>
          <w:i/>
          <w:lang w:val="en-US"/>
        </w:rPr>
        <w:t>Keywords</w:t>
      </w:r>
      <w:r w:rsidRPr="001C0F9B">
        <w:rPr>
          <w:lang w:val="en-US"/>
        </w:rPr>
        <w:t>: fiction, print exposure, reading habits, author recognition test, home literacy</w:t>
      </w:r>
    </w:p>
    <w:p w14:paraId="2205D67C" w14:textId="55020F4A" w:rsidR="00A4125D" w:rsidRPr="001C0F9B" w:rsidRDefault="00A4125D">
      <w:pPr>
        <w:rPr>
          <w:color w:val="000000" w:themeColor="text1"/>
          <w:lang w:val="en-GB" w:eastAsia="en-US"/>
        </w:rPr>
      </w:pPr>
      <w:r w:rsidRPr="001C0F9B">
        <w:rPr>
          <w:color w:val="000000" w:themeColor="text1"/>
          <w:lang w:val="en-GB" w:eastAsia="en-US"/>
        </w:rPr>
        <w:br w:type="page"/>
      </w:r>
    </w:p>
    <w:p w14:paraId="57581394" w14:textId="7B796478" w:rsidR="00A4125D" w:rsidRPr="001C0F9B" w:rsidRDefault="00A4125D" w:rsidP="001B2C58">
      <w:pPr>
        <w:spacing w:line="480" w:lineRule="auto"/>
        <w:jc w:val="center"/>
        <w:rPr>
          <w:b/>
          <w:bCs/>
          <w:color w:val="000000" w:themeColor="text1"/>
          <w:lang w:val="en-GB"/>
        </w:rPr>
      </w:pPr>
      <w:r w:rsidRPr="001C0F9B">
        <w:rPr>
          <w:b/>
          <w:bCs/>
          <w:color w:val="000000" w:themeColor="text1"/>
          <w:lang w:val="en-GB"/>
        </w:rPr>
        <w:lastRenderedPageBreak/>
        <w:t>Introduction</w:t>
      </w:r>
    </w:p>
    <w:p w14:paraId="64E8FB70" w14:textId="3625F14C" w:rsidR="0011705D" w:rsidRPr="001C0F9B" w:rsidRDefault="00A4125D" w:rsidP="006B7F52">
      <w:pPr>
        <w:spacing w:line="480" w:lineRule="auto"/>
        <w:rPr>
          <w:color w:val="000000" w:themeColor="text1"/>
          <w:lang w:val="en-GB"/>
        </w:rPr>
      </w:pPr>
      <w:r w:rsidRPr="001C0F9B">
        <w:rPr>
          <w:color w:val="000000" w:themeColor="text1"/>
          <w:lang w:val="en-GB"/>
        </w:rPr>
        <w:t xml:space="preserve">Over recent years, there has been increasing scientific interest in </w:t>
      </w:r>
      <w:r w:rsidR="008C73CF" w:rsidRPr="001C0F9B">
        <w:rPr>
          <w:color w:val="000000" w:themeColor="text1"/>
          <w:lang w:val="en-GB"/>
        </w:rPr>
        <w:t xml:space="preserve">understanding the </w:t>
      </w:r>
      <w:r w:rsidRPr="001C0F9B">
        <w:rPr>
          <w:color w:val="000000" w:themeColor="text1"/>
          <w:lang w:val="en-GB"/>
        </w:rPr>
        <w:t>potential benefits of reading fiction</w:t>
      </w:r>
      <w:r w:rsidR="00134DF4" w:rsidRPr="001C0F9B">
        <w:rPr>
          <w:color w:val="000000" w:themeColor="text1"/>
          <w:lang w:val="en-GB"/>
        </w:rPr>
        <w:t xml:space="preserve"> for a range of psychological outcomes</w:t>
      </w:r>
      <w:r w:rsidRPr="001C0F9B">
        <w:rPr>
          <w:color w:val="000000" w:themeColor="text1"/>
          <w:lang w:val="en-GB"/>
        </w:rPr>
        <w:t xml:space="preserve">. </w:t>
      </w:r>
      <w:r w:rsidR="00134DF4" w:rsidRPr="001C0F9B">
        <w:rPr>
          <w:color w:val="000000" w:themeColor="text1"/>
          <w:lang w:val="en-GB"/>
        </w:rPr>
        <w:t>Whilst</w:t>
      </w:r>
      <w:r w:rsidR="00250FE8" w:rsidRPr="001C0F9B">
        <w:rPr>
          <w:color w:val="000000" w:themeColor="text1"/>
          <w:lang w:val="en-GB"/>
        </w:rPr>
        <w:t xml:space="preserve"> the majority of </w:t>
      </w:r>
      <w:r w:rsidR="008C73CF" w:rsidRPr="001C0F9B">
        <w:rPr>
          <w:color w:val="000000" w:themeColor="text1"/>
          <w:lang w:val="en-GB"/>
        </w:rPr>
        <w:t xml:space="preserve">empirical </w:t>
      </w:r>
      <w:r w:rsidR="00250FE8" w:rsidRPr="001C0F9B">
        <w:rPr>
          <w:color w:val="000000" w:themeColor="text1"/>
          <w:lang w:val="en-GB"/>
        </w:rPr>
        <w:t xml:space="preserve">research has tested the idea that reading fiction promotes social cognitive abilities including Theory of Mind, empathy (e.g., </w:t>
      </w:r>
      <w:r w:rsidR="00AB483F" w:rsidRPr="001C0F9B">
        <w:rPr>
          <w:color w:val="000000" w:themeColor="text1"/>
          <w:lang w:val="en-GB"/>
        </w:rPr>
        <w:fldChar w:fldCharType="begin"/>
      </w:r>
      <w:r w:rsidR="005A262A" w:rsidRPr="001C0F9B">
        <w:rPr>
          <w:color w:val="000000" w:themeColor="text1"/>
          <w:lang w:val="en-GB"/>
        </w:rPr>
        <w:instrText xml:space="preserve"> ADDIN ZOTERO_ITEM CSL_CITATION {"citationID":"alabatlds7","properties":{"formattedCitation":"\\uldash{(Bal &amp; Veltkamp, 2013)}","plainCitation":"(Bal &amp; Veltkamp, 2013)","dontUpdate":true,"noteIndex":0},"citationItems":[{"id":152,"uris":["http://zotero.org/users/local/TzLKpSZW/items/HR5UFI4Q"],"uri":["http://zotero.org/users/local/TzLKpSZW/items/HR5UFI4Q"],"itemData":{"id":152,"type":"article-journal","container-title":"PLoS ONE","DOI":"10.1371/journal.pone.0055341","ISSN":"1932-6203","issue":"1","journalAbbreviation":"PLoS ONE","language":"en","page":"e55341","source":"DOI.org (Crossref)","title":"How Does Fiction Reading Influence Empathy? An Experimental Investigation on the Role of Emotional Transportation","title-short":"How Does Fiction Reading Influence Empathy?","volume":"8","author":[{"family":"Bal","given":"P. Matthijs"},{"family":"Veltkamp","given":"Martijn"}],"editor":[{"family":"Young","given":"Liane"}],"issued":{"date-parts":[["2013",1,30]]}}}],"schema":"https://github.com/citation-style-language/schema/raw/master/csl-citation.json"} </w:instrText>
      </w:r>
      <w:r w:rsidR="00AB483F" w:rsidRPr="001C0F9B">
        <w:rPr>
          <w:color w:val="000000" w:themeColor="text1"/>
          <w:lang w:val="en-GB"/>
        </w:rPr>
        <w:fldChar w:fldCharType="separate"/>
      </w:r>
      <w:r w:rsidR="00AB483F" w:rsidRPr="001C0F9B">
        <w:rPr>
          <w:color w:val="000000"/>
          <w:u w:val="dash"/>
          <w:lang w:val="en-US"/>
        </w:rPr>
        <w:t>Bal &amp; Veltkamp, 2013</w:t>
      </w:r>
      <w:r w:rsidR="00AB483F" w:rsidRPr="001C0F9B">
        <w:rPr>
          <w:color w:val="000000" w:themeColor="text1"/>
          <w:lang w:val="en-GB"/>
        </w:rPr>
        <w:fldChar w:fldCharType="end"/>
      </w:r>
      <w:r w:rsidR="000C479F" w:rsidRPr="001C0F9B">
        <w:rPr>
          <w:color w:val="000000" w:themeColor="text1"/>
          <w:lang w:val="en-GB"/>
        </w:rPr>
        <w:t xml:space="preserve">; </w:t>
      </w:r>
      <w:r w:rsidR="000C479F" w:rsidRPr="001C0F9B">
        <w:rPr>
          <w:color w:val="000000" w:themeColor="text1"/>
          <w:lang w:val="en-GB"/>
        </w:rPr>
        <w:fldChar w:fldCharType="begin"/>
      </w:r>
      <w:r w:rsidR="005A262A" w:rsidRPr="001C0F9B">
        <w:rPr>
          <w:color w:val="000000" w:themeColor="text1"/>
          <w:lang w:val="en-GB"/>
        </w:rPr>
        <w:instrText xml:space="preserve"> ADDIN ZOTERO_ITEM CSL_CITATION {"citationID":"a2p3g37t7io","properties":{"formattedCitation":"\\uldash{(Djikic et al., 2013; Kidd &amp; Castano, 2013)}","plainCitation":"(Djikic et al., 2013; Kidd &amp; Castano, 2013)","dontUpdate":true,"noteIndex":0},"citationItems":[{"id":155,"uris":["http://zotero.org/users/local/TzLKpSZW/items/SPLDP87E"],"uri":["http://zotero.org/users/local/TzLKpSZW/items/SPLDP87E"],"itemData":{"id":155,"type":"article-journal","abstract":"The potential of literature to increase empathy was investigated in an experiment. Participants (N = 100, 69 women) completed a package of questionnaires that measured lifelong exposure to fiction and nonfiction, personality traits, and affective and cognitive empathy. They read either an essay or a short story that were equivalent in length and complexity, were tested again for cognitive and affective empathy, and were finally given a non-self-report measure of empathy. Participants who read a short story who were also low in Openness experienced significant increases in self-reported cognitive empathy (p .05). No increases in affective empathy were found. Participants who were frequent fiction-readers had higher scores on the non-self-report measure of empathy. Our results suggest a role for fictional literature in facilitating development of empathy.","container-title":"Scientific Study of Literature","DOI":"10.1075/ssol.3.1.06dji","ISSN":"2210-4372, 2210-4380","issue":"1","journalAbbreviation":"SSOL","language":"en","page":"28-47","source":"DOI.org (Crossref)","title":"Reading other minds: Effects of literature on empathy","title-short":"Reading other minds","volume":"3","author":[{"family":"Djikic","given":"Maja"},{"family":"Oatley","given":"Keith"},{"family":"Moldoveanu","given":"Mihnea C."}],"issued":{"date-parts":[["2013",6,10]]}}},{"id":154,"uris":["http://zotero.org/users/local/TzLKpSZW/items/FKVHH9TB"],"uri":["http://zotero.org/users/local/TzLKpSZW/items/FKVHH9TB"],"itemData":{"id":154,"type":"article-journal","container-title":"Science","DOI":"10.1126/science.1239918","ISSN":"0036-8075, 1095-9203","issue":"6156","journalAbbreviation":"Science","language":"en","page":"377-380","source":"DOI.org (Crossref)","title":"Reading Literary Fiction Improves Theory of Mind","volume":"342","author":[{"family":"Kidd","given":"D. C."},{"family":"Castano","given":"E."}],"issued":{"date-parts":[["2013",10,18]]}}}],"schema":"https://github.com/citation-style-language/schema/raw/master/csl-citation.json"} </w:instrText>
      </w:r>
      <w:r w:rsidR="000C479F" w:rsidRPr="001C0F9B">
        <w:rPr>
          <w:color w:val="000000" w:themeColor="text1"/>
          <w:lang w:val="en-GB"/>
        </w:rPr>
        <w:fldChar w:fldCharType="separate"/>
      </w:r>
      <w:r w:rsidR="000C479F" w:rsidRPr="001C0F9B">
        <w:rPr>
          <w:color w:val="000000"/>
          <w:u w:val="dash"/>
          <w:lang w:val="en-US"/>
        </w:rPr>
        <w:t>Djikic et al., 2013</w:t>
      </w:r>
      <w:r w:rsidR="005A262A" w:rsidRPr="001C0F9B">
        <w:rPr>
          <w:color w:val="000000"/>
          <w:u w:val="dash"/>
          <w:lang w:val="en-US"/>
        </w:rPr>
        <w:t>b</w:t>
      </w:r>
      <w:r w:rsidR="000C479F" w:rsidRPr="001C0F9B">
        <w:rPr>
          <w:color w:val="000000"/>
          <w:u w:val="dash"/>
          <w:lang w:val="en-US"/>
        </w:rPr>
        <w:t>; Kidd &amp; Castano, 2013)</w:t>
      </w:r>
      <w:r w:rsidR="000C479F" w:rsidRPr="001C0F9B">
        <w:rPr>
          <w:color w:val="000000" w:themeColor="text1"/>
          <w:lang w:val="en-GB"/>
        </w:rPr>
        <w:fldChar w:fldCharType="end"/>
      </w:r>
      <w:r w:rsidR="00250FE8" w:rsidRPr="001C0F9B">
        <w:rPr>
          <w:color w:val="000000" w:themeColor="text1"/>
          <w:lang w:val="en-GB"/>
        </w:rPr>
        <w:t>, and related outcomes including moral cognition (e.g.</w:t>
      </w:r>
      <w:r w:rsidR="008D0F5D" w:rsidRPr="001C0F9B">
        <w:rPr>
          <w:color w:val="000000" w:themeColor="text1"/>
          <w:lang w:val="en-GB"/>
        </w:rPr>
        <w:t>,</w:t>
      </w:r>
      <w:r w:rsidR="00250FE8" w:rsidRPr="001C0F9B">
        <w:rPr>
          <w:color w:val="000000" w:themeColor="text1"/>
          <w:lang w:val="en-GB"/>
        </w:rPr>
        <w:t xml:space="preserve"> </w:t>
      </w:r>
      <w:r w:rsidR="000C479F" w:rsidRPr="001C0F9B">
        <w:rPr>
          <w:color w:val="000000" w:themeColor="text1"/>
          <w:lang w:val="en-GB"/>
        </w:rPr>
        <w:fldChar w:fldCharType="begin"/>
      </w:r>
      <w:r w:rsidR="005A262A" w:rsidRPr="001C0F9B">
        <w:rPr>
          <w:color w:val="000000" w:themeColor="text1"/>
          <w:lang w:val="en-GB"/>
        </w:rPr>
        <w:instrText xml:space="preserve"> ADDIN ZOTERO_ITEM CSL_CITATION {"citationID":"aivoddjqf6","properties":{"formattedCitation":"\\uldash{(Johnson et al., 2013; Koopman, 2015)}","plainCitation":"(Johnson et al., 2013; Koopman, 2015)","dontUpdate":true,"noteIndex":0},"citationItems":[{"id":156,"uris":["http://zotero.org/users/local/TzLKpSZW/items/WIP8ZUCL"],"uri":["http://zotero.org/users/local/TzLKpSZW/items/WIP8ZUCL"],"itemData":{"id":156,"type":"article-journal","container-title":"Social Cognition","DOI":"10.1521/soco.2013.31.5.578","ISSN":"0278-016X","issue":"5","journalAbbreviation":"Social Cognition","language":"en","page":"578-598","source":"DOI.org (Crossref)","title":"Reading Narrative Fiction Reduces Arab-Muslim Prejudice and Offers a Safe Haven From Intergroup Anxiety","volume":"31","author":[{"family":"Johnson","given":"Dan R."},{"family":"Jasper","given":"Daniel M."},{"family":"Griffin","given":"Sallie"},{"family":"Huffman","given":"Brandie L."}],"issued":{"date-parts":[["2013",10]]}}},{"id":157,"uris":["http://zotero.org/users/local/TzLKpSZW/items/UTUT6V7U"],"uri":["http://zotero.org/users/local/TzLKpSZW/items/UTUT6V7U"],"itemData":{"id":157,"type":"article-journal","container-title":"Poetics","DOI":"10.1016/j.poetic.2015.02.008","ISSN":"0304422X","journalAbbreviation":"Poetics","language":"en","page":"62-79","source":"DOI.org (Crossref)","title":"Empathic reactions after reading: The role of genre, personal factors and affective responses","title-short":"Empathic reactions after reading","volume":"50","author":[{"family":"Koopman","given":"Eva Maria (Emy)"}],"issued":{"date-parts":[["2015",6]]}}}],"schema":"https://github.com/citation-style-language/schema/raw/master/csl-citation.json"} </w:instrText>
      </w:r>
      <w:r w:rsidR="000C479F" w:rsidRPr="001C0F9B">
        <w:rPr>
          <w:color w:val="000000" w:themeColor="text1"/>
          <w:lang w:val="en-GB"/>
        </w:rPr>
        <w:fldChar w:fldCharType="separate"/>
      </w:r>
      <w:r w:rsidR="000C479F" w:rsidRPr="001C0F9B">
        <w:rPr>
          <w:color w:val="000000"/>
          <w:u w:val="dash"/>
          <w:lang w:val="en-US"/>
        </w:rPr>
        <w:t>Johnson et al., 2013; Koopman, 2015)</w:t>
      </w:r>
      <w:r w:rsidR="000C479F" w:rsidRPr="001C0F9B">
        <w:rPr>
          <w:color w:val="000000" w:themeColor="text1"/>
          <w:lang w:val="en-GB"/>
        </w:rPr>
        <w:fldChar w:fldCharType="end"/>
      </w:r>
      <w:r w:rsidR="00134DF4" w:rsidRPr="001C0F9B">
        <w:rPr>
          <w:color w:val="000000" w:themeColor="text1"/>
          <w:lang w:val="en-GB"/>
        </w:rPr>
        <w:t>, b</w:t>
      </w:r>
      <w:r w:rsidR="008C73CF" w:rsidRPr="001C0F9B">
        <w:rPr>
          <w:color w:val="000000" w:themeColor="text1"/>
          <w:lang w:val="en-GB"/>
        </w:rPr>
        <w:t>enefits of reading fiction have been reported in o</w:t>
      </w:r>
      <w:r w:rsidR="008D0F5D" w:rsidRPr="001C0F9B">
        <w:rPr>
          <w:color w:val="000000" w:themeColor="text1"/>
          <w:lang w:val="en-GB"/>
        </w:rPr>
        <w:t xml:space="preserve">ther </w:t>
      </w:r>
      <w:r w:rsidR="008C73CF" w:rsidRPr="001C0F9B">
        <w:rPr>
          <w:color w:val="000000" w:themeColor="text1"/>
          <w:lang w:val="en-GB"/>
        </w:rPr>
        <w:t>outcomes</w:t>
      </w:r>
      <w:r w:rsidR="008D0F5D" w:rsidRPr="001C0F9B">
        <w:rPr>
          <w:color w:val="000000" w:themeColor="text1"/>
          <w:lang w:val="en-GB"/>
        </w:rPr>
        <w:t xml:space="preserve"> as well, for instance need for cognitive closure </w:t>
      </w:r>
      <w:r w:rsidR="000C479F" w:rsidRPr="001C0F9B">
        <w:rPr>
          <w:color w:val="000000" w:themeColor="text1"/>
          <w:lang w:val="en-GB"/>
        </w:rPr>
        <w:fldChar w:fldCharType="begin"/>
      </w:r>
      <w:r w:rsidR="005A262A" w:rsidRPr="001C0F9B">
        <w:rPr>
          <w:color w:val="000000" w:themeColor="text1"/>
          <w:lang w:val="en-GB"/>
        </w:rPr>
        <w:instrText xml:space="preserve"> ADDIN ZOTERO_ITEM CSL_CITATION {"citationID":"a1cfsqn0mjs","properties":{"formattedCitation":"\\uldash{(Djikic et al., 2013)}","plainCitation":"(Djikic et al., 2013)","dontUpdate":true,"noteIndex":0},"citationItems":[{"id":158,"uris":["http://zotero.org/users/local/TzLKpSZW/items/CR9ZPMFV"],"uri":["http://zotero.org/users/local/TzLKpSZW/items/CR9ZPMFV"],"itemData":{"id":158,"type":"article-journal","container-title":"Creativity Research Journal","DOI":"10.1080/10400419.2013.783735","ISSN":"1040-0419, 1532-6934","issue":"2","journalAbbreviation":"Creativity Research Journal","language":"en","page":"149-154","source":"DOI.org (Crossref)","title":"Opening the Closed Mind: The Effect of Exposure to Literature on the Need for Closure","title-short":"Opening the Closed Mind","volume":"25","author":[{"family":"Djikic","given":"Maja"},{"family":"Oatley","given":"Keith"},{"family":"Moldoveanu","given":"Mihnea C."}],"issued":{"date-parts":[["2013",4]]}}}],"schema":"https://github.com/citation-style-language/schema/raw/master/csl-citation.json"} </w:instrText>
      </w:r>
      <w:r w:rsidR="000C479F" w:rsidRPr="001C0F9B">
        <w:rPr>
          <w:color w:val="000000" w:themeColor="text1"/>
          <w:lang w:val="en-GB"/>
        </w:rPr>
        <w:fldChar w:fldCharType="separate"/>
      </w:r>
      <w:r w:rsidR="000C479F" w:rsidRPr="001C0F9B">
        <w:rPr>
          <w:color w:val="000000"/>
          <w:u w:val="dash"/>
          <w:lang w:val="en-US"/>
        </w:rPr>
        <w:t>(Djikic et al., 2013</w:t>
      </w:r>
      <w:r w:rsidR="005A262A" w:rsidRPr="001C0F9B">
        <w:rPr>
          <w:color w:val="000000"/>
          <w:u w:val="dash"/>
          <w:lang w:val="en-US"/>
        </w:rPr>
        <w:t>a</w:t>
      </w:r>
      <w:r w:rsidR="000C479F" w:rsidRPr="001C0F9B">
        <w:rPr>
          <w:color w:val="000000"/>
          <w:u w:val="dash"/>
          <w:lang w:val="en-US"/>
        </w:rPr>
        <w:t>)</w:t>
      </w:r>
      <w:r w:rsidR="000C479F" w:rsidRPr="001C0F9B">
        <w:rPr>
          <w:color w:val="000000" w:themeColor="text1"/>
          <w:lang w:val="en-GB"/>
        </w:rPr>
        <w:fldChar w:fldCharType="end"/>
      </w:r>
      <w:r w:rsidR="008D0F5D" w:rsidRPr="001C0F9B">
        <w:rPr>
          <w:color w:val="000000" w:themeColor="text1"/>
          <w:lang w:val="en-GB"/>
        </w:rPr>
        <w:t xml:space="preserve">, creativity </w:t>
      </w:r>
      <w:r w:rsidR="000C479F" w:rsidRPr="001C0F9B">
        <w:rPr>
          <w:color w:val="000000" w:themeColor="text1"/>
          <w:lang w:val="en-GB"/>
        </w:rPr>
        <w:fldChar w:fldCharType="begin"/>
      </w:r>
      <w:r w:rsidR="005A262A" w:rsidRPr="001C0F9B">
        <w:rPr>
          <w:color w:val="000000" w:themeColor="text1"/>
          <w:lang w:val="en-GB"/>
        </w:rPr>
        <w:instrText xml:space="preserve"> ADDIN ZOTERO_ITEM CSL_CITATION {"citationID":"agdpq118i5","properties":{"formattedCitation":"(Black &amp; Barnes, 2019)","plainCitation":"(Black &amp; Barnes, 2019)","noteIndex":0},"citationItems":[{"id":159,"uris":["http://zotero.org/users/local/TzLKpSZW/items/MQ4743UF"],"uri":["http://zotero.org/users/local/TzLKpSZW/items/MQ4743UF"],"itemData":{"id":159,"type":"article-journal","container-title":"Psychology of Aesthetics, Creativity, and the Arts","DOI":"10.1037/aca0000281","ISSN":"1931-390X, 1931-3896","journalAbbreviation":"Psychology of Aesthetics, Creativity, and the Arts","language":"en","source":"DOI.org (Crossref)","title":"Pushing the boundaries of reality: Science fiction, creativity, and the moral imagination.","title-short":"Pushing the boundaries of reality","URL":"http://doi.apa.org/getdoi.cfm?doi=10.1037/aca0000281","author":[{"family":"Black","given":"Jessica E."},{"family":"Barnes","given":"Jennifer L."}],"accessed":{"date-parts":[["2021",6,1]]},"issued":{"date-parts":[["2019",8,15]]}}}],"schema":"https://github.com/citation-style-language/schema/raw/master/csl-citation.json"} </w:instrText>
      </w:r>
      <w:r w:rsidR="000C479F" w:rsidRPr="001C0F9B">
        <w:rPr>
          <w:color w:val="000000" w:themeColor="text1"/>
          <w:lang w:val="en-GB"/>
        </w:rPr>
        <w:fldChar w:fldCharType="separate"/>
      </w:r>
      <w:r w:rsidR="005A262A" w:rsidRPr="001C0F9B">
        <w:rPr>
          <w:color w:val="000000"/>
          <w:lang w:val="en-US"/>
        </w:rPr>
        <w:t>(Black &amp; Barnes, 20</w:t>
      </w:r>
      <w:r w:rsidR="008974C1" w:rsidRPr="001C0F9B">
        <w:rPr>
          <w:color w:val="000000"/>
          <w:lang w:val="en-US"/>
        </w:rPr>
        <w:t>21</w:t>
      </w:r>
      <w:r w:rsidR="005A262A" w:rsidRPr="001C0F9B">
        <w:rPr>
          <w:color w:val="000000"/>
          <w:lang w:val="en-US"/>
        </w:rPr>
        <w:t>)</w:t>
      </w:r>
      <w:r w:rsidR="000C479F" w:rsidRPr="001C0F9B">
        <w:rPr>
          <w:color w:val="000000" w:themeColor="text1"/>
          <w:lang w:val="en-GB"/>
        </w:rPr>
        <w:fldChar w:fldCharType="end"/>
      </w:r>
      <w:r w:rsidR="008D0F5D" w:rsidRPr="001C0F9B">
        <w:rPr>
          <w:color w:val="000000" w:themeColor="text1"/>
          <w:lang w:val="en-GB"/>
        </w:rPr>
        <w:t xml:space="preserve">, or changes in personality </w:t>
      </w:r>
      <w:r w:rsidR="000C479F" w:rsidRPr="001C0F9B">
        <w:rPr>
          <w:color w:val="000000" w:themeColor="text1"/>
          <w:lang w:val="en-GB"/>
        </w:rPr>
        <w:fldChar w:fldCharType="begin"/>
      </w:r>
      <w:r w:rsidR="005A262A" w:rsidRPr="001C0F9B">
        <w:rPr>
          <w:color w:val="000000" w:themeColor="text1"/>
          <w:lang w:val="en-GB"/>
        </w:rPr>
        <w:instrText xml:space="preserve"> ADDIN ZOTERO_ITEM CSL_CITATION {"citationID":"a2idniuc3ej","properties":{"formattedCitation":"(Djikic et al., 2009)","plainCitation":"(Djikic et al., 2009)","noteIndex":0},"citationItems":[{"id":160,"uris":["http://zotero.org/users/local/TzLKpSZW/items/AIX36ZNF"],"uri":["http://zotero.org/users/local/TzLKpSZW/items/AIX36ZNF"],"itemData":{"id":160,"type":"article-journal","container-title":"Creativity Research Journal","DOI":"10.1080/10400410802633392","ISSN":"1040-0419, 1532-6934","issue":"1","journalAbbreviation":"Creativity Research Journal","language":"en","page":"24-29","source":"DOI.org (Crossref)","title":"On Being Moved by Art: How Reading Fiction Transforms the Self","title-short":"On Being Moved by Art","volume":"21","author":[{"family":"Djikic","given":"Maja"},{"family":"Oatley","given":"Keith"},{"family":"Zoeterman","given":"Sara"},{"family":"Peterson","given":"Jordan B."}],"issued":{"date-parts":[["2009",2,9]]}}}],"schema":"https://github.com/citation-style-language/schema/raw/master/csl-citation.json"} </w:instrText>
      </w:r>
      <w:r w:rsidR="000C479F" w:rsidRPr="001C0F9B">
        <w:rPr>
          <w:color w:val="000000" w:themeColor="text1"/>
          <w:lang w:val="en-GB"/>
        </w:rPr>
        <w:fldChar w:fldCharType="separate"/>
      </w:r>
      <w:r w:rsidR="005A262A" w:rsidRPr="001C0F9B">
        <w:rPr>
          <w:color w:val="000000"/>
          <w:lang w:val="en-US"/>
        </w:rPr>
        <w:t>(Djikic et al., 2009)</w:t>
      </w:r>
      <w:r w:rsidR="000C479F" w:rsidRPr="001C0F9B">
        <w:rPr>
          <w:color w:val="000000" w:themeColor="text1"/>
          <w:lang w:val="en-GB"/>
        </w:rPr>
        <w:fldChar w:fldCharType="end"/>
      </w:r>
      <w:r w:rsidR="008D0F5D" w:rsidRPr="001C0F9B">
        <w:rPr>
          <w:color w:val="000000" w:themeColor="text1"/>
          <w:lang w:val="en-GB"/>
        </w:rPr>
        <w:t xml:space="preserve">. </w:t>
      </w:r>
      <w:r w:rsidR="006B7F52" w:rsidRPr="001C0F9B">
        <w:rPr>
          <w:color w:val="000000" w:themeColor="text1"/>
          <w:lang w:val="en-GB"/>
        </w:rPr>
        <w:t xml:space="preserve">Across outcome variables, the </w:t>
      </w:r>
      <w:r w:rsidR="008C73CF" w:rsidRPr="001C0F9B">
        <w:rPr>
          <w:color w:val="000000" w:themeColor="text1"/>
          <w:lang w:val="en-GB"/>
        </w:rPr>
        <w:t>majority</w:t>
      </w:r>
      <w:r w:rsidR="006B7F52" w:rsidRPr="001C0F9B">
        <w:rPr>
          <w:color w:val="000000" w:themeColor="text1"/>
          <w:lang w:val="en-GB"/>
        </w:rPr>
        <w:t xml:space="preserve"> of experimental investigations ha</w:t>
      </w:r>
      <w:r w:rsidR="008C73CF" w:rsidRPr="001C0F9B">
        <w:rPr>
          <w:color w:val="000000" w:themeColor="text1"/>
          <w:lang w:val="en-GB"/>
        </w:rPr>
        <w:t>ve</w:t>
      </w:r>
      <w:r w:rsidR="006B7F52" w:rsidRPr="001C0F9B">
        <w:rPr>
          <w:color w:val="000000" w:themeColor="text1"/>
          <w:lang w:val="en-GB"/>
        </w:rPr>
        <w:t xml:space="preserve"> investigated </w:t>
      </w:r>
      <w:r w:rsidRPr="001C0F9B">
        <w:rPr>
          <w:color w:val="000000" w:themeColor="text1"/>
          <w:lang w:val="en-GB"/>
        </w:rPr>
        <w:t>effects of reading short fictional narratives</w:t>
      </w:r>
      <w:r w:rsidR="006B7F52" w:rsidRPr="001C0F9B">
        <w:rPr>
          <w:color w:val="000000" w:themeColor="text1"/>
          <w:lang w:val="en-GB"/>
        </w:rPr>
        <w:t xml:space="preserve">. </w:t>
      </w:r>
      <w:r w:rsidR="009D7457" w:rsidRPr="001C0F9B">
        <w:rPr>
          <w:color w:val="000000" w:themeColor="text1"/>
          <w:lang w:val="en-GB"/>
        </w:rPr>
        <w:t xml:space="preserve">A </w:t>
      </w:r>
      <w:r w:rsidR="006B7F52" w:rsidRPr="001C0F9B">
        <w:rPr>
          <w:color w:val="000000" w:themeColor="text1"/>
          <w:lang w:val="en-GB"/>
        </w:rPr>
        <w:t xml:space="preserve">meta-analysis concluded that such experiments on average yield small-sized benefits for social cognition </w:t>
      </w:r>
      <w:r w:rsidR="000C479F" w:rsidRPr="001C0F9B">
        <w:rPr>
          <w:color w:val="000000" w:themeColor="text1"/>
          <w:lang w:val="en-GB"/>
        </w:rPr>
        <w:fldChar w:fldCharType="begin"/>
      </w:r>
      <w:r w:rsidR="005A262A" w:rsidRPr="001C0F9B">
        <w:rPr>
          <w:color w:val="000000" w:themeColor="text1"/>
          <w:lang w:val="en-GB"/>
        </w:rPr>
        <w:instrText xml:space="preserve"> ADDIN ZOTERO_ITEM CSL_CITATION {"citationID":"a1mej5v4d98","properties":{"formattedCitation":"\\uldash{(Dodell-Feder &amp; Tamir, 2018, p.)}","plainCitation":"(Dodell-Feder &amp; Tamir, 2018, p.)","dontUpdate":true,"noteIndex":0},"citationItems":[{"id":161,"uris":["http://zotero.org/users/local/TzLKpSZW/items/2XP8K85X"],"uri":["http://zotero.org/users/local/TzLKpSZW/items/2XP8K85X"],"itemData":{"id":161,"type":"article-journal","container-title":"Journal of Experimental Psychology: General","DOI":"10.1037/xge0000395","ISSN":"1939-2222, 0096-3445","issue":"11","journalAbbreviation":"Journal of Experimental Psychology: General","language":"en","page":"1713-1727","source":"DOI.org (Crossref)","title":"Fiction reading has a small positive impact on social cognition: A meta-analysis.","title-short":"Fiction reading has a small positive impact on social cognition","volume":"147","author":[{"family":"Dodell-Feder","given":"David"},{"family":"Tamir","given":"Diana I."}],"issued":{"date-parts":[["2018",11]]}},"locator":"-"}],"schema":"https://github.com/citation-style-language/schema/raw/master/csl-citation.json"} </w:instrText>
      </w:r>
      <w:r w:rsidR="000C479F" w:rsidRPr="001C0F9B">
        <w:rPr>
          <w:color w:val="000000" w:themeColor="text1"/>
          <w:lang w:val="en-GB"/>
        </w:rPr>
        <w:fldChar w:fldCharType="separate"/>
      </w:r>
      <w:r w:rsidR="000C479F" w:rsidRPr="001C0F9B">
        <w:rPr>
          <w:color w:val="000000"/>
          <w:u w:val="dash"/>
          <w:lang w:val="en-US"/>
        </w:rPr>
        <w:t>(Dodell-Feder &amp; Tamir, 2018)</w:t>
      </w:r>
      <w:r w:rsidR="000C479F" w:rsidRPr="001C0F9B">
        <w:rPr>
          <w:color w:val="000000" w:themeColor="text1"/>
          <w:lang w:val="en-GB"/>
        </w:rPr>
        <w:fldChar w:fldCharType="end"/>
      </w:r>
      <w:r w:rsidR="009D7457" w:rsidRPr="001C0F9B">
        <w:rPr>
          <w:color w:val="000000" w:themeColor="text1"/>
          <w:lang w:val="en-GB"/>
        </w:rPr>
        <w:t xml:space="preserve">. </w:t>
      </w:r>
    </w:p>
    <w:p w14:paraId="0B1A0AAC" w14:textId="437334B1" w:rsidR="00A4125D" w:rsidRPr="001C0F9B" w:rsidRDefault="008C73CF" w:rsidP="005E0890">
      <w:pPr>
        <w:spacing w:line="480" w:lineRule="auto"/>
        <w:ind w:firstLine="708"/>
        <w:rPr>
          <w:color w:val="000000" w:themeColor="text1"/>
          <w:lang w:val="en-GB"/>
        </w:rPr>
      </w:pPr>
      <w:r w:rsidRPr="001C0F9B">
        <w:rPr>
          <w:color w:val="000000" w:themeColor="text1"/>
          <w:lang w:val="en-GB"/>
        </w:rPr>
        <w:t xml:space="preserve">However, </w:t>
      </w:r>
      <w:r w:rsidR="00134DF4" w:rsidRPr="001C0F9B">
        <w:rPr>
          <w:color w:val="000000" w:themeColor="text1"/>
          <w:lang w:val="en-GB"/>
        </w:rPr>
        <w:t xml:space="preserve">recently proposed models by </w:t>
      </w:r>
      <w:r w:rsidR="00134DF4" w:rsidRPr="001C0F9B">
        <w:rPr>
          <w:color w:val="000000" w:themeColor="text1"/>
          <w:lang w:val="en-GB"/>
        </w:rPr>
        <w:fldChar w:fldCharType="begin"/>
      </w:r>
      <w:r w:rsidR="00134DF4" w:rsidRPr="001C0F9B">
        <w:rPr>
          <w:color w:val="000000" w:themeColor="text1"/>
          <w:lang w:val="en-GB"/>
        </w:rPr>
        <w:instrText xml:space="preserve"> ADDIN ZOTERO_ITEM CSL_CITATION {"citationID":"a27n6gbcuvo","properties":{"formattedCitation":"\\uldash{(Consoli, 2018)}","plainCitation":"(Consoli, 2018)","dontUpdate":true,"noteIndex":0},"citationItems":[{"id":289,"uris":["http://zotero.org/users/local/TzLKpSZW/items/PS37WHPB"],"uri":["http://zotero.org/users/local/TzLKpSZW/items/PS37WHPB"],"itemData":{"id":289,"type":"article-journal","container-title":"Journal of Cultural Cognitive Science","DOI":"10.1007/s41809-018-0019-5","ISSN":"2520-100X, 2520-1018","issue":"1-2","journalAbbreviation":"J Cult Cogn Sci","language":"en","page":"85-100","source":"DOI.org (Crossref)","title":"Preliminary steps towards a cognitive theory of fiction and its effects","volume":"2","author":[{"family":"Consoli","given":"Gianluca"}],"issued":{"date-parts":[["2018",12]]}}}],"schema":"https://github.com/citation-style-language/schema/raw/master/csl-citation.json"} </w:instrText>
      </w:r>
      <w:r w:rsidR="00134DF4" w:rsidRPr="001C0F9B">
        <w:rPr>
          <w:color w:val="000000" w:themeColor="text1"/>
          <w:lang w:val="en-GB"/>
        </w:rPr>
        <w:fldChar w:fldCharType="separate"/>
      </w:r>
      <w:r w:rsidR="00134DF4" w:rsidRPr="001C0F9B">
        <w:rPr>
          <w:color w:val="000000"/>
          <w:u w:val="dash"/>
          <w:lang w:val="en-US"/>
        </w:rPr>
        <w:t>Consoli (2018)</w:t>
      </w:r>
      <w:r w:rsidR="00134DF4" w:rsidRPr="001C0F9B">
        <w:rPr>
          <w:color w:val="000000" w:themeColor="text1"/>
          <w:lang w:val="en-GB"/>
        </w:rPr>
        <w:fldChar w:fldCharType="end"/>
      </w:r>
      <w:r w:rsidR="00134DF4" w:rsidRPr="001C0F9B">
        <w:rPr>
          <w:color w:val="000000" w:themeColor="text1"/>
          <w:lang w:val="en-GB"/>
        </w:rPr>
        <w:t xml:space="preserve"> and</w:t>
      </w:r>
      <w:r w:rsidR="001C0092" w:rsidRPr="001C0F9B">
        <w:rPr>
          <w:color w:val="000000" w:themeColor="text1"/>
          <w:lang w:val="en-GB"/>
        </w:rPr>
        <w:t xml:space="preserve"> </w:t>
      </w:r>
      <w:r w:rsidR="000C479F" w:rsidRPr="001C0F9B">
        <w:rPr>
          <w:color w:val="000000" w:themeColor="text1"/>
          <w:lang w:val="en-GB"/>
        </w:rPr>
        <w:fldChar w:fldCharType="begin"/>
      </w:r>
      <w:r w:rsidR="00134DF4" w:rsidRPr="001C0F9B">
        <w:rPr>
          <w:color w:val="000000" w:themeColor="text1"/>
          <w:lang w:val="en-GB"/>
        </w:rPr>
        <w:instrText xml:space="preserve"> ADDIN ZOTERO_ITEM CSL_CITATION {"citationID":"amgfm4qsdi","properties":{"formattedCitation":"(Mar, 2018)","plainCitation":"(Mar, 2018)","dontUpdate":true,"noteIndex":0},"citationItems":[{"id":88,"uris":["http://zotero.org/users/local/TzLKpSZW/items/FHQ9CJXZ"],"uri":["http://zotero.org/users/local/TzLKpSZW/items/FHQ9CJXZ"],"itemData":{"id":88,"type":"article-journal","container-title":"Discourse Processes","DOI":"10.1080/0163853X.2018.1448209","ISSN":"0163-853X","issue":"5-6","journalAbbreviation":"null","note":"publisher: Routledge","page":"454-479","title":"Evaluating whether stories can promote social cognition: Introducing the Social Processes and Content Entrained by Narrative (SPaCEN) framework","volume":"55","author":[{"family":"Mar","given":"Raymond A."}],"issued":{"date-parts":[["2018",8,18]]}}}],"schema":"https://github.com/citation-style-language/schema/raw/master/csl-citation.json"} </w:instrText>
      </w:r>
      <w:r w:rsidR="000C479F" w:rsidRPr="001C0F9B">
        <w:rPr>
          <w:color w:val="000000" w:themeColor="text1"/>
          <w:lang w:val="en-GB"/>
        </w:rPr>
        <w:fldChar w:fldCharType="separate"/>
      </w:r>
      <w:r w:rsidR="005A262A" w:rsidRPr="001C0F9B">
        <w:rPr>
          <w:color w:val="000000"/>
          <w:lang w:val="en-US"/>
        </w:rPr>
        <w:t xml:space="preserve">Mar </w:t>
      </w:r>
      <w:r w:rsidR="00134DF4" w:rsidRPr="001C0F9B">
        <w:rPr>
          <w:color w:val="000000"/>
          <w:lang w:val="en-US"/>
        </w:rPr>
        <w:t>(</w:t>
      </w:r>
      <w:r w:rsidR="005A262A" w:rsidRPr="001C0F9B">
        <w:rPr>
          <w:color w:val="000000"/>
          <w:lang w:val="en-US"/>
        </w:rPr>
        <w:t>2018)</w:t>
      </w:r>
      <w:r w:rsidR="000C479F" w:rsidRPr="001C0F9B">
        <w:rPr>
          <w:color w:val="000000" w:themeColor="text1"/>
          <w:lang w:val="en-GB"/>
        </w:rPr>
        <w:fldChar w:fldCharType="end"/>
      </w:r>
      <w:r w:rsidR="001C0092" w:rsidRPr="001C0F9B">
        <w:rPr>
          <w:color w:val="000000" w:themeColor="text1"/>
          <w:lang w:val="en-GB"/>
        </w:rPr>
        <w:t xml:space="preserve"> </w:t>
      </w:r>
      <w:r w:rsidR="00134DF4" w:rsidRPr="001C0F9B">
        <w:rPr>
          <w:color w:val="000000" w:themeColor="text1"/>
          <w:lang w:val="en-GB"/>
        </w:rPr>
        <w:t>that</w:t>
      </w:r>
      <w:r w:rsidR="001C0092" w:rsidRPr="001C0F9B">
        <w:rPr>
          <w:color w:val="000000" w:themeColor="text1"/>
          <w:lang w:val="en-GB"/>
        </w:rPr>
        <w:t xml:space="preserve"> outline conditions under which reading </w:t>
      </w:r>
      <w:r w:rsidR="00134DF4" w:rsidRPr="001C0F9B">
        <w:rPr>
          <w:color w:val="000000" w:themeColor="text1"/>
          <w:lang w:val="en-GB"/>
        </w:rPr>
        <w:t xml:space="preserve">(fictional) </w:t>
      </w:r>
      <w:r w:rsidR="001C0092" w:rsidRPr="001C0F9B">
        <w:rPr>
          <w:color w:val="000000" w:themeColor="text1"/>
          <w:lang w:val="en-GB"/>
        </w:rPr>
        <w:t xml:space="preserve">narratives </w:t>
      </w:r>
      <w:r w:rsidR="006D1020" w:rsidRPr="001C0F9B">
        <w:rPr>
          <w:color w:val="000000" w:themeColor="text1"/>
          <w:lang w:val="en-GB"/>
        </w:rPr>
        <w:t>can</w:t>
      </w:r>
      <w:r w:rsidR="001C0092" w:rsidRPr="001C0F9B">
        <w:rPr>
          <w:color w:val="000000" w:themeColor="text1"/>
          <w:lang w:val="en-GB"/>
        </w:rPr>
        <w:t xml:space="preserve"> </w:t>
      </w:r>
      <w:r w:rsidR="00F33A8B" w:rsidRPr="001C0F9B">
        <w:rPr>
          <w:color w:val="000000" w:themeColor="text1"/>
          <w:lang w:val="en-GB"/>
        </w:rPr>
        <w:t>lead to</w:t>
      </w:r>
      <w:r w:rsidR="001C0092" w:rsidRPr="001C0F9B">
        <w:rPr>
          <w:color w:val="000000" w:themeColor="text1"/>
          <w:lang w:val="en-GB"/>
        </w:rPr>
        <w:t xml:space="preserve"> </w:t>
      </w:r>
      <w:r w:rsidR="00134DF4" w:rsidRPr="001C0F9B">
        <w:rPr>
          <w:color w:val="000000" w:themeColor="text1"/>
          <w:lang w:val="en-GB"/>
        </w:rPr>
        <w:t>psychological</w:t>
      </w:r>
      <w:r w:rsidR="001C0092" w:rsidRPr="001C0F9B">
        <w:rPr>
          <w:color w:val="000000" w:themeColor="text1"/>
          <w:lang w:val="en-GB"/>
        </w:rPr>
        <w:t xml:space="preserve"> benefits</w:t>
      </w:r>
      <w:r w:rsidR="00134DF4" w:rsidRPr="001C0F9B">
        <w:rPr>
          <w:color w:val="000000" w:themeColor="text1"/>
          <w:lang w:val="en-GB"/>
        </w:rPr>
        <w:t xml:space="preserve"> question</w:t>
      </w:r>
      <w:r w:rsidR="001C0092" w:rsidRPr="001C0F9B">
        <w:rPr>
          <w:color w:val="000000" w:themeColor="text1"/>
          <w:lang w:val="en-GB"/>
        </w:rPr>
        <w:t xml:space="preserve"> </w:t>
      </w:r>
      <w:r w:rsidR="00134DF4" w:rsidRPr="001C0F9B">
        <w:rPr>
          <w:color w:val="000000" w:themeColor="text1"/>
          <w:lang w:val="en-GB"/>
        </w:rPr>
        <w:t xml:space="preserve">the validity of these findings. </w:t>
      </w:r>
      <w:r w:rsidR="001C0092" w:rsidRPr="001C0F9B">
        <w:rPr>
          <w:color w:val="000000" w:themeColor="text1"/>
          <w:lang w:val="en-GB"/>
        </w:rPr>
        <w:t>According</w:t>
      </w:r>
      <w:r w:rsidR="00F33A8B" w:rsidRPr="001C0F9B">
        <w:rPr>
          <w:color w:val="000000" w:themeColor="text1"/>
          <w:lang w:val="en-GB"/>
        </w:rPr>
        <w:t xml:space="preserve"> to </w:t>
      </w:r>
      <w:r w:rsidR="00134DF4" w:rsidRPr="001C0F9B">
        <w:rPr>
          <w:color w:val="000000" w:themeColor="text1"/>
          <w:lang w:val="en-GB"/>
        </w:rPr>
        <w:t>these models</w:t>
      </w:r>
      <w:r w:rsidR="001C0092" w:rsidRPr="001C0F9B">
        <w:rPr>
          <w:color w:val="000000" w:themeColor="text1"/>
          <w:lang w:val="en-GB"/>
        </w:rPr>
        <w:t>, effects</w:t>
      </w:r>
      <w:r w:rsidR="00134DF4" w:rsidRPr="001C0F9B">
        <w:rPr>
          <w:color w:val="000000" w:themeColor="text1"/>
          <w:lang w:val="en-GB"/>
        </w:rPr>
        <w:t xml:space="preserve"> in the sense of deep learning</w:t>
      </w:r>
      <w:r w:rsidR="001C0092" w:rsidRPr="001C0F9B">
        <w:rPr>
          <w:color w:val="000000" w:themeColor="text1"/>
          <w:lang w:val="en-GB"/>
        </w:rPr>
        <w:t xml:space="preserve"> are predicted exclusively after frequent exposure to fiction</w:t>
      </w:r>
      <w:r w:rsidR="00134DF4" w:rsidRPr="001C0F9B">
        <w:rPr>
          <w:color w:val="000000" w:themeColor="text1"/>
          <w:lang w:val="en-GB"/>
        </w:rPr>
        <w:t>al stories</w:t>
      </w:r>
      <w:r w:rsidR="001C0092" w:rsidRPr="001C0F9B">
        <w:rPr>
          <w:color w:val="000000" w:themeColor="text1"/>
          <w:lang w:val="en-GB"/>
        </w:rPr>
        <w:t xml:space="preserve"> over a prolonged period of time, </w:t>
      </w:r>
      <w:r w:rsidR="006D1020" w:rsidRPr="001C0F9B">
        <w:rPr>
          <w:color w:val="000000" w:themeColor="text1"/>
          <w:lang w:val="en-GB"/>
        </w:rPr>
        <w:t xml:space="preserve">and </w:t>
      </w:r>
      <w:r w:rsidR="001C0092" w:rsidRPr="001C0F9B">
        <w:rPr>
          <w:color w:val="000000" w:themeColor="text1"/>
          <w:lang w:val="en-GB"/>
        </w:rPr>
        <w:t xml:space="preserve">not after a single brief reading assignment. </w:t>
      </w:r>
      <w:r w:rsidR="00A4125D" w:rsidRPr="001C0F9B">
        <w:rPr>
          <w:color w:val="000000" w:themeColor="text1"/>
          <w:lang w:val="en-GB"/>
        </w:rPr>
        <w:t xml:space="preserve">One method of testing this prediction is to investigate the </w:t>
      </w:r>
      <w:r w:rsidR="0011705D" w:rsidRPr="001C0F9B">
        <w:rPr>
          <w:color w:val="000000" w:themeColor="text1"/>
          <w:lang w:val="en-GB"/>
        </w:rPr>
        <w:t>effects</w:t>
      </w:r>
      <w:r w:rsidR="00A4125D" w:rsidRPr="001C0F9B">
        <w:rPr>
          <w:color w:val="000000" w:themeColor="text1"/>
          <w:lang w:val="en-GB"/>
        </w:rPr>
        <w:t xml:space="preserve"> of lifetime </w:t>
      </w:r>
      <w:r w:rsidR="0011705D" w:rsidRPr="001C0F9B">
        <w:rPr>
          <w:color w:val="000000" w:themeColor="text1"/>
          <w:lang w:val="en-GB"/>
        </w:rPr>
        <w:t>exposure to print fiction</w:t>
      </w:r>
      <w:r w:rsidR="00F33A8B" w:rsidRPr="001C0F9B">
        <w:rPr>
          <w:color w:val="000000" w:themeColor="text1"/>
          <w:lang w:val="en-GB"/>
        </w:rPr>
        <w:t xml:space="preserve">: Instead of testing outcomes after a reading task, researchers could assess the amount of fiction participants have read in their lifetime so far, and examine whether the amount of lifetime fiction reading is associated with purported benefits. </w:t>
      </w:r>
      <w:r w:rsidR="00BA688A" w:rsidRPr="001C0F9B">
        <w:rPr>
          <w:color w:val="000000" w:themeColor="text1"/>
          <w:lang w:val="en-GB"/>
        </w:rPr>
        <w:t xml:space="preserve">This research agenda </w:t>
      </w:r>
      <w:r w:rsidR="00A4125D" w:rsidRPr="001C0F9B">
        <w:rPr>
          <w:color w:val="000000" w:themeColor="text1"/>
          <w:lang w:val="en-GB"/>
        </w:rPr>
        <w:t>requires valid indicators of lifetime fiction reading</w:t>
      </w:r>
      <w:r w:rsidR="0011705D" w:rsidRPr="001C0F9B">
        <w:rPr>
          <w:color w:val="000000" w:themeColor="text1"/>
          <w:lang w:val="en-GB"/>
        </w:rPr>
        <w:t xml:space="preserve">. </w:t>
      </w:r>
      <w:r w:rsidR="00AC43C6" w:rsidRPr="001C0F9B">
        <w:rPr>
          <w:color w:val="000000" w:themeColor="text1"/>
          <w:lang w:val="en-GB"/>
        </w:rPr>
        <w:t xml:space="preserve">In this article, we report a study investigating the validity of three such indicators. </w:t>
      </w:r>
    </w:p>
    <w:p w14:paraId="4396542B" w14:textId="29B29D8F" w:rsidR="009058B0" w:rsidRPr="001C0F9B" w:rsidRDefault="009058B0" w:rsidP="005E0890">
      <w:pPr>
        <w:spacing w:line="480" w:lineRule="auto"/>
        <w:ind w:firstLine="708"/>
        <w:rPr>
          <w:color w:val="000000" w:themeColor="text1"/>
          <w:lang w:val="en-GB"/>
        </w:rPr>
      </w:pPr>
      <w:r w:rsidRPr="001C0F9B">
        <w:rPr>
          <w:color w:val="000000" w:themeColor="text1"/>
          <w:lang w:val="en-GB"/>
        </w:rPr>
        <w:t xml:space="preserve">According to a </w:t>
      </w:r>
      <w:r w:rsidR="00134DF4" w:rsidRPr="001C0F9B">
        <w:rPr>
          <w:color w:val="000000" w:themeColor="text1"/>
          <w:lang w:val="en-GB"/>
        </w:rPr>
        <w:t xml:space="preserve">meta-analysis </w:t>
      </w:r>
      <w:r w:rsidRPr="001C0F9B">
        <w:rPr>
          <w:color w:val="000000" w:themeColor="text1"/>
          <w:lang w:val="en-GB"/>
        </w:rPr>
        <w:t xml:space="preserve">by </w:t>
      </w:r>
      <w:r w:rsidR="000C479F" w:rsidRPr="001C0F9B">
        <w:rPr>
          <w:color w:val="000000" w:themeColor="text1"/>
          <w:lang w:val="en-GB"/>
        </w:rPr>
        <w:fldChar w:fldCharType="begin"/>
      </w:r>
      <w:r w:rsidR="00134A6C" w:rsidRPr="001C0F9B">
        <w:rPr>
          <w:color w:val="000000" w:themeColor="text1"/>
          <w:lang w:val="en-GB"/>
        </w:rPr>
        <w:instrText xml:space="preserve"> ADDIN ZOTERO_ITEM CSL_CITATION {"citationID":"a1vnap52gvf","properties":{"formattedCitation":"(Mol &amp; Bus, 2011)","plainCitation":"(Mol &amp; Bus, 2011)","dontUpdate":true,"noteIndex":0},"citationItems":[{"id":163,"uris":["http://zotero.org/users/local/TzLKpSZW/items/W3YIUV9R"],"uri":["http://zotero.org/users/local/TzLKpSZW/items/W3YIUV9R"],"itemData":{"id":163,"type":"article-journal","container-title":"Psychological Bulletin","DOI":"10.1037/a0021890","ISSN":"1939-1455, 0033-2909","issue":"2","journalAbbreviation":"Psychological Bulletin","language":"en","page":"267-296","source":"DOI.org (Crossref)","title":"To read or not to read: A meta-analysis of print exposure from infancy to early adulthood.","title-short":"To read or not to read","volume":"137","author":[{"family":"Mol","given":"Suzanne E."},{"family":"Bus","given":"Adriana G."}],"issued":{"date-parts":[["2011",3]]}}}],"schema":"https://github.com/citation-style-language/schema/raw/master/csl-citation.json"} </w:instrText>
      </w:r>
      <w:r w:rsidR="000C479F" w:rsidRPr="001C0F9B">
        <w:rPr>
          <w:color w:val="000000" w:themeColor="text1"/>
          <w:lang w:val="en-GB"/>
        </w:rPr>
        <w:fldChar w:fldCharType="separate"/>
      </w:r>
      <w:r w:rsidR="005A262A" w:rsidRPr="001C0F9B">
        <w:rPr>
          <w:color w:val="000000"/>
          <w:lang w:val="en-US"/>
        </w:rPr>
        <w:t xml:space="preserve">Mol </w:t>
      </w:r>
      <w:r w:rsidR="006D1020" w:rsidRPr="001C0F9B">
        <w:rPr>
          <w:color w:val="000000"/>
          <w:lang w:val="en-US"/>
        </w:rPr>
        <w:t>and</w:t>
      </w:r>
      <w:r w:rsidR="005A262A" w:rsidRPr="001C0F9B">
        <w:rPr>
          <w:color w:val="000000"/>
          <w:lang w:val="en-US"/>
        </w:rPr>
        <w:t xml:space="preserve"> Bus </w:t>
      </w:r>
      <w:r w:rsidR="006D1020" w:rsidRPr="001C0F9B">
        <w:rPr>
          <w:color w:val="000000"/>
          <w:lang w:val="en-US"/>
        </w:rPr>
        <w:t>(</w:t>
      </w:r>
      <w:r w:rsidR="005A262A" w:rsidRPr="001C0F9B">
        <w:rPr>
          <w:color w:val="000000"/>
          <w:lang w:val="en-US"/>
        </w:rPr>
        <w:t>2011)</w:t>
      </w:r>
      <w:r w:rsidR="000C479F" w:rsidRPr="001C0F9B">
        <w:rPr>
          <w:color w:val="000000" w:themeColor="text1"/>
          <w:lang w:val="en-GB"/>
        </w:rPr>
        <w:fldChar w:fldCharType="end"/>
      </w:r>
      <w:r w:rsidRPr="001C0F9B">
        <w:rPr>
          <w:color w:val="000000" w:themeColor="text1"/>
          <w:lang w:val="en-GB"/>
        </w:rPr>
        <w:t>, t</w:t>
      </w:r>
      <w:r w:rsidR="00A4125D" w:rsidRPr="001C0F9B">
        <w:rPr>
          <w:color w:val="000000" w:themeColor="text1"/>
          <w:lang w:val="en-GB"/>
        </w:rPr>
        <w:t xml:space="preserve">he most frequently </w:t>
      </w:r>
      <w:r w:rsidRPr="001C0F9B">
        <w:rPr>
          <w:color w:val="000000" w:themeColor="text1"/>
          <w:lang w:val="en-GB"/>
        </w:rPr>
        <w:t>applied</w:t>
      </w:r>
      <w:r w:rsidR="00A4125D" w:rsidRPr="001C0F9B">
        <w:rPr>
          <w:color w:val="000000" w:themeColor="text1"/>
          <w:lang w:val="en-GB"/>
        </w:rPr>
        <w:t xml:space="preserve"> indicators of print exposure are self-report scales, book countin</w:t>
      </w:r>
      <w:r w:rsidR="00867751" w:rsidRPr="001C0F9B">
        <w:rPr>
          <w:color w:val="000000" w:themeColor="text1"/>
          <w:lang w:val="en-GB"/>
        </w:rPr>
        <w:t>g</w:t>
      </w:r>
      <w:r w:rsidR="006A75A0" w:rsidRPr="001C0F9B">
        <w:rPr>
          <w:color w:val="000000" w:themeColor="text1"/>
          <w:lang w:val="en-GB"/>
        </w:rPr>
        <w:t>, and author recognition tests</w:t>
      </w:r>
      <w:r w:rsidR="00867751" w:rsidRPr="001C0F9B">
        <w:rPr>
          <w:color w:val="000000" w:themeColor="text1"/>
          <w:lang w:val="en-GB"/>
        </w:rPr>
        <w:t xml:space="preserve">. </w:t>
      </w:r>
      <w:r w:rsidR="006D1020" w:rsidRPr="001C0F9B">
        <w:rPr>
          <w:color w:val="000000" w:themeColor="text1"/>
          <w:lang w:val="en-GB"/>
        </w:rPr>
        <w:t>Using</w:t>
      </w:r>
      <w:r w:rsidR="00867751" w:rsidRPr="001C0F9B">
        <w:rPr>
          <w:color w:val="000000" w:themeColor="text1"/>
          <w:lang w:val="en-GB"/>
        </w:rPr>
        <w:t xml:space="preserve"> self-report scales, participa</w:t>
      </w:r>
      <w:r w:rsidR="00B4233E" w:rsidRPr="001C0F9B">
        <w:rPr>
          <w:color w:val="000000" w:themeColor="text1"/>
          <w:lang w:val="en-GB"/>
        </w:rPr>
        <w:t>nt</w:t>
      </w:r>
      <w:r w:rsidR="00867751" w:rsidRPr="001C0F9B">
        <w:rPr>
          <w:color w:val="000000" w:themeColor="text1"/>
          <w:lang w:val="en-GB"/>
        </w:rPr>
        <w:t>s report on their own reading preferences and</w:t>
      </w:r>
      <w:r w:rsidR="00775528" w:rsidRPr="001C0F9B">
        <w:rPr>
          <w:color w:val="000000" w:themeColor="text1"/>
          <w:lang w:val="en-GB"/>
        </w:rPr>
        <w:t>/or</w:t>
      </w:r>
      <w:r w:rsidR="00867751" w:rsidRPr="001C0F9B">
        <w:rPr>
          <w:color w:val="000000" w:themeColor="text1"/>
          <w:lang w:val="en-GB"/>
        </w:rPr>
        <w:t xml:space="preserve"> habits, </w:t>
      </w:r>
      <w:r w:rsidR="00867751" w:rsidRPr="001C0F9B">
        <w:rPr>
          <w:color w:val="000000" w:themeColor="text1"/>
          <w:lang w:val="en-GB"/>
        </w:rPr>
        <w:lastRenderedPageBreak/>
        <w:t xml:space="preserve">often by responding to items using a rating scale. </w:t>
      </w:r>
      <w:r w:rsidR="000B50E1" w:rsidRPr="001C0F9B">
        <w:rPr>
          <w:color w:val="000000" w:themeColor="text1"/>
          <w:lang w:val="en-GB"/>
        </w:rPr>
        <w:t>Prior to publication of the S</w:t>
      </w:r>
      <w:r w:rsidR="000B50E1" w:rsidRPr="001C0F9B">
        <w:rPr>
          <w:color w:val="000000" w:themeColor="text1"/>
          <w:shd w:val="clear" w:color="auto" w:fill="FFFFFF"/>
          <w:lang w:val="en-US"/>
        </w:rPr>
        <w:t xml:space="preserve">elf-Report Habit Index for Reading (SRHI-R; </w:t>
      </w:r>
      <w:r w:rsidR="000C479F" w:rsidRPr="001C0F9B">
        <w:rPr>
          <w:color w:val="000000" w:themeColor="text1"/>
          <w:shd w:val="clear" w:color="auto" w:fill="FFFFFF"/>
          <w:lang w:val="en-US"/>
        </w:rPr>
        <w:fldChar w:fldCharType="begin"/>
      </w:r>
      <w:r w:rsidR="005A262A" w:rsidRPr="001C0F9B">
        <w:rPr>
          <w:color w:val="000000" w:themeColor="text1"/>
          <w:shd w:val="clear" w:color="auto" w:fill="FFFFFF"/>
          <w:lang w:val="en-US"/>
        </w:rPr>
        <w:instrText xml:space="preserve"> ADDIN ZOTERO_ITEM CSL_CITATION {"citationID":"ak51c60js5","properties":{"formattedCitation":"\\uldash{(Schmidt &amp; Retelsdorf, 2016)}","plainCitation":"(Schmidt &amp; Retelsdorf, 2016)","dontUpdate":true,"noteIndex":0},"citationItems":[{"id":164,"uris":["http://zotero.org/users/local/TzLKpSZW/items/7NEKH3CW"],"uri":["http://zotero.org/users/local/TzLKpSZW/items/7NEKH3CW"],"itemData":{"id":164,"type":"article-journal","container-title":"Frontiers in Psychology","DOI":"10.3389/fpsyg.2016.01364","ISSN":"1664-1078","journalAbbreviation":"Front. Psychol.","source":"DOI.org (Crossref)","title":"A New Measure of Reading Habit: Going Beyond Behavioral Frequency","title-short":"A New Measure of Reading Habit","URL":"http://journal.frontiersin.org/Article/10.3389/fpsyg.2016.01364/abstract","volume":"7","author":[{"family":"Schmidt","given":"Fabian T. C."},{"family":"Retelsdorf","given":"Jan"}],"accessed":{"date-parts":[["2021",6,1]]},"issued":{"date-parts":[["2016",9,8]]}}}],"schema":"https://github.com/citation-style-language/schema/raw/master/csl-citation.json"} </w:instrText>
      </w:r>
      <w:r w:rsidR="000C479F" w:rsidRPr="001C0F9B">
        <w:rPr>
          <w:color w:val="000000" w:themeColor="text1"/>
          <w:shd w:val="clear" w:color="auto" w:fill="FFFFFF"/>
          <w:lang w:val="en-US"/>
        </w:rPr>
        <w:fldChar w:fldCharType="separate"/>
      </w:r>
      <w:r w:rsidR="000C479F" w:rsidRPr="001C0F9B">
        <w:rPr>
          <w:color w:val="000000"/>
          <w:u w:val="dash"/>
          <w:lang w:val="en-US"/>
        </w:rPr>
        <w:t>Schmidt &amp; Retelsdorf, 2016)</w:t>
      </w:r>
      <w:r w:rsidR="000C479F" w:rsidRPr="001C0F9B">
        <w:rPr>
          <w:color w:val="000000" w:themeColor="text1"/>
          <w:shd w:val="clear" w:color="auto" w:fill="FFFFFF"/>
          <w:lang w:val="en-US"/>
        </w:rPr>
        <w:fldChar w:fldCharType="end"/>
      </w:r>
      <w:r w:rsidR="000B50E1" w:rsidRPr="001C0F9B">
        <w:rPr>
          <w:color w:val="000000" w:themeColor="text1"/>
          <w:lang w:val="en-US"/>
        </w:rPr>
        <w:t xml:space="preserve">, </w:t>
      </w:r>
      <w:r w:rsidR="00867751" w:rsidRPr="001C0F9B">
        <w:rPr>
          <w:color w:val="000000" w:themeColor="text1"/>
          <w:lang w:val="en-GB"/>
        </w:rPr>
        <w:t>empirically validated self-report instrument</w:t>
      </w:r>
      <w:r w:rsidR="00AE1367" w:rsidRPr="001C0F9B">
        <w:rPr>
          <w:color w:val="000000" w:themeColor="text1"/>
          <w:lang w:val="en-GB"/>
        </w:rPr>
        <w:t>s did not exist</w:t>
      </w:r>
      <w:r w:rsidR="00867751" w:rsidRPr="001C0F9B">
        <w:rPr>
          <w:color w:val="000000" w:themeColor="text1"/>
          <w:lang w:val="en-GB"/>
        </w:rPr>
        <w:t xml:space="preserve"> </w:t>
      </w:r>
      <w:r w:rsidR="000B50E1" w:rsidRPr="001C0F9B">
        <w:rPr>
          <w:color w:val="000000" w:themeColor="text1"/>
          <w:lang w:val="en-GB"/>
        </w:rPr>
        <w:t xml:space="preserve">so that </w:t>
      </w:r>
      <w:r w:rsidR="00867751" w:rsidRPr="001C0F9B">
        <w:rPr>
          <w:color w:val="000000" w:themeColor="text1"/>
          <w:lang w:val="en-GB"/>
        </w:rPr>
        <w:t>researchers rel</w:t>
      </w:r>
      <w:r w:rsidR="000B50E1" w:rsidRPr="001C0F9B">
        <w:rPr>
          <w:color w:val="000000" w:themeColor="text1"/>
          <w:lang w:val="en-GB"/>
        </w:rPr>
        <w:t>ied</w:t>
      </w:r>
      <w:r w:rsidR="00867751" w:rsidRPr="001C0F9B">
        <w:rPr>
          <w:color w:val="000000" w:themeColor="text1"/>
          <w:lang w:val="en-GB"/>
        </w:rPr>
        <w:t xml:space="preserve"> on bespoke scales</w:t>
      </w:r>
      <w:r w:rsidR="00FC1589" w:rsidRPr="001C0F9B">
        <w:rPr>
          <w:color w:val="000000" w:themeColor="text1"/>
          <w:lang w:val="en-GB"/>
        </w:rPr>
        <w:t xml:space="preserve"> (for example</w:t>
      </w:r>
      <w:r w:rsidR="00AE1367" w:rsidRPr="001C0F9B">
        <w:rPr>
          <w:color w:val="000000" w:themeColor="text1"/>
          <w:lang w:val="en-GB"/>
        </w:rPr>
        <w:t>s</w:t>
      </w:r>
      <w:r w:rsidR="00FC1589" w:rsidRPr="001C0F9B">
        <w:rPr>
          <w:color w:val="000000" w:themeColor="text1"/>
          <w:lang w:val="en-GB"/>
        </w:rPr>
        <w:t xml:space="preserve"> see </w:t>
      </w:r>
      <w:r w:rsidR="000C479F" w:rsidRPr="001C0F9B">
        <w:rPr>
          <w:color w:val="000000" w:themeColor="text1"/>
          <w:lang w:val="en-GB"/>
        </w:rPr>
        <w:fldChar w:fldCharType="begin"/>
      </w:r>
      <w:r w:rsidR="005A262A" w:rsidRPr="001C0F9B">
        <w:rPr>
          <w:color w:val="000000" w:themeColor="text1"/>
          <w:lang w:val="en-GB"/>
        </w:rPr>
        <w:instrText xml:space="preserve"> ADDIN ZOTERO_ITEM CSL_CITATION {"citationID":"a1nmn31dqhh","properties":{"formattedCitation":"\\uldash{(Acheson et al., 2008; Spear-Swerling et al., 2010)}","plainCitation":"(Acheson et al., 2008; Spear-Swerling et al., 2010)","dontUpdate":true,"noteIndex":0},"citationItems":[{"id":166,"uris":["http://zotero.org/users/local/TzLKpSZW/items/YAKTIGU8"],"uri":["http://zotero.org/users/local/TzLKpSZW/items/YAKTIGU8"],"itemData":{"id":166,"type":"article-journal","container-title":"Behavior Research Methods","DOI":"10.3758/BRM.40.1.278","ISSN":"1554-351X, 1554-3528","issue":"1","journalAbbreviation":"Behav Res","language":"en","page":"278-289","source":"DOI.org (Crossref)","title":"New and updated tests of print exposure and reading abilities in college students","volume":"40","author":[{"family":"Acheson","given":"Daniel J."},{"family":"Wells","given":"Justine B."},{"family":"MacDonald","given":"Maryellen C."}],"issued":{"date-parts":[["2008",2]]}}},{"id":168,"uris":["http://zotero.org/users/local/TzLKpSZW/items/SKI967MR"],"uri":["http://zotero.org/users/local/TzLKpSZW/items/SKI967MR"],"itemData":{"id":168,"type":"article-journal","container-title":"Reading and Writing","DOI":"10.1007/s11145-008-9152-8","ISSN":"0922-4777, 1573-0905","issue":"1","journalAbbreviation":"Read Writ","language":"en","page":"73-96","source":"DOI.org (Crossref)","title":"Relationships between sixth-graders’ reading comprehension and two different measures of print exposure","volume":"23","author":[{"family":"Spear-Swerling","given":"Louise"},{"family":"Brucker","given":"Pamela O."},{"family":"Alfano","given":"Michael P."}],"issued":{"date-parts":[["2010",1]]}}}],"schema":"https://github.com/citation-style-language/schema/raw/master/csl-citation.json"} </w:instrText>
      </w:r>
      <w:r w:rsidR="000C479F" w:rsidRPr="001C0F9B">
        <w:rPr>
          <w:color w:val="000000" w:themeColor="text1"/>
          <w:lang w:val="en-GB"/>
        </w:rPr>
        <w:fldChar w:fldCharType="separate"/>
      </w:r>
      <w:r w:rsidR="000C479F" w:rsidRPr="001C0F9B">
        <w:rPr>
          <w:color w:val="000000"/>
          <w:u w:val="dash"/>
          <w:lang w:val="en-US"/>
        </w:rPr>
        <w:t>Acheson et al., 2008; Spear-Swerling et al., 2010)</w:t>
      </w:r>
      <w:r w:rsidR="000C479F" w:rsidRPr="001C0F9B">
        <w:rPr>
          <w:color w:val="000000" w:themeColor="text1"/>
          <w:lang w:val="en-GB"/>
        </w:rPr>
        <w:fldChar w:fldCharType="end"/>
      </w:r>
      <w:r w:rsidR="00FC1589" w:rsidRPr="001C0F9B">
        <w:rPr>
          <w:color w:val="000000" w:themeColor="text1"/>
          <w:lang w:val="en-GB"/>
        </w:rPr>
        <w:t xml:space="preserve">. </w:t>
      </w:r>
      <w:r w:rsidR="00BE7747" w:rsidRPr="001C0F9B">
        <w:rPr>
          <w:color w:val="000000" w:themeColor="text1"/>
          <w:lang w:val="en-GB"/>
        </w:rPr>
        <w:t xml:space="preserve">Schmidt and Retelsdorf (2016) reported some evidence suggesting criterion-related validity of the SRHI-R as this questionnaire was a stronger predictor of reading achievement and decoding speed than self-reported reading frequency. However, the SRHI-R was no longer a significant predictor of reading achievement when intrinsic reading motivation was included as predictor. </w:t>
      </w:r>
      <w:r w:rsidR="00793C5F" w:rsidRPr="001C0F9B">
        <w:rPr>
          <w:color w:val="000000" w:themeColor="text1"/>
          <w:lang w:val="en-GB"/>
        </w:rPr>
        <w:t>Furthermore, the SRHI-R assess</w:t>
      </w:r>
      <w:r w:rsidR="00B4233E" w:rsidRPr="001C0F9B">
        <w:rPr>
          <w:color w:val="000000" w:themeColor="text1"/>
          <w:lang w:val="en-GB"/>
        </w:rPr>
        <w:t>es</w:t>
      </w:r>
      <w:r w:rsidR="00793C5F" w:rsidRPr="001C0F9B">
        <w:rPr>
          <w:color w:val="000000" w:themeColor="text1"/>
          <w:lang w:val="en-GB"/>
        </w:rPr>
        <w:t xml:space="preserve"> general reading habits, but not </w:t>
      </w:r>
      <w:r w:rsidR="006D1020" w:rsidRPr="001C0F9B">
        <w:rPr>
          <w:color w:val="000000" w:themeColor="text1"/>
          <w:lang w:val="en-GB"/>
        </w:rPr>
        <w:t xml:space="preserve">fiction </w:t>
      </w:r>
      <w:r w:rsidR="00793C5F" w:rsidRPr="001C0F9B">
        <w:rPr>
          <w:color w:val="000000" w:themeColor="text1"/>
          <w:lang w:val="en-GB"/>
        </w:rPr>
        <w:t xml:space="preserve">reading specifically. Hence, in the present study we used a bespoke </w:t>
      </w:r>
      <w:r w:rsidR="000A76C2" w:rsidRPr="001C0F9B">
        <w:rPr>
          <w:color w:val="000000" w:themeColor="text1"/>
          <w:lang w:val="en-GB"/>
        </w:rPr>
        <w:t>single</w:t>
      </w:r>
      <w:r w:rsidR="00047FCF" w:rsidRPr="001C0F9B">
        <w:rPr>
          <w:color w:val="000000" w:themeColor="text1"/>
          <w:lang w:val="en-GB"/>
        </w:rPr>
        <w:t xml:space="preserve">-item </w:t>
      </w:r>
      <w:r w:rsidR="00793C5F" w:rsidRPr="001C0F9B">
        <w:rPr>
          <w:color w:val="000000" w:themeColor="text1"/>
          <w:lang w:val="en-GB"/>
        </w:rPr>
        <w:t xml:space="preserve">self-report scale. </w:t>
      </w:r>
      <w:r w:rsidR="00047FCF" w:rsidRPr="001C0F9B">
        <w:rPr>
          <w:color w:val="000000" w:themeColor="text1"/>
          <w:lang w:val="en-GB"/>
        </w:rPr>
        <w:t>We decided to use a single item since the application of a mul</w:t>
      </w:r>
      <w:r w:rsidR="00FD4FB0" w:rsidRPr="001C0F9B">
        <w:rPr>
          <w:color w:val="000000" w:themeColor="text1"/>
          <w:lang w:val="en-GB"/>
        </w:rPr>
        <w:t>ti</w:t>
      </w:r>
      <w:r w:rsidR="00047FCF" w:rsidRPr="001C0F9B">
        <w:rPr>
          <w:color w:val="000000" w:themeColor="text1"/>
          <w:lang w:val="en-GB"/>
        </w:rPr>
        <w:t>-item instrument would have required additional pilotin</w:t>
      </w:r>
      <w:r w:rsidR="00FD4FB0" w:rsidRPr="001C0F9B">
        <w:rPr>
          <w:color w:val="000000" w:themeColor="text1"/>
          <w:lang w:val="en-GB"/>
        </w:rPr>
        <w:t>g</w:t>
      </w:r>
      <w:r w:rsidR="00047FCF" w:rsidRPr="001C0F9B">
        <w:rPr>
          <w:color w:val="000000" w:themeColor="text1"/>
          <w:lang w:val="en-GB"/>
        </w:rPr>
        <w:t xml:space="preserve"> to clarify the instrument’s factor structure</w:t>
      </w:r>
      <w:r w:rsidR="00FD4FB0" w:rsidRPr="001C0F9B">
        <w:rPr>
          <w:color w:val="000000" w:themeColor="text1"/>
          <w:lang w:val="en-GB"/>
        </w:rPr>
        <w:t xml:space="preserve">. </w:t>
      </w:r>
    </w:p>
    <w:p w14:paraId="75E0FBAC" w14:textId="3D0043ED" w:rsidR="006A75A0" w:rsidRPr="001C0F9B" w:rsidRDefault="006A75A0" w:rsidP="005E0890">
      <w:pPr>
        <w:pStyle w:val="Literaturverzeichnis1"/>
        <w:ind w:left="0" w:firstLine="708"/>
      </w:pPr>
      <w:r w:rsidRPr="001C0F9B">
        <w:t xml:space="preserve">Book counting, understood as the number of fiction (or non-fiction) books in one’s home, in other words, the size of one’s home library, is typically used within large sociological surveys as an indicator of the home literacy environment. Within </w:t>
      </w:r>
      <w:r w:rsidRPr="001C0F9B">
        <w:fldChar w:fldCharType="begin"/>
      </w:r>
      <w:r w:rsidRPr="001C0F9B">
        <w:instrText xml:space="preserve"> ADDIN ZOTERO_ITEM CSL_CITATION {"citationID":"a1np6o5f4i5","properties":{"formattedCitation":"(Bourdieu, 1984)","plainCitation":"(Bourdieu, 1984)","dontUpdate":true,"noteIndex":0},"citationItems":[{"id":176,"uris":["http://zotero.org/users/local/TzLKpSZW/items/HK3W4XBQ"],"uri":["http://zotero.org/users/local/TzLKpSZW/items/HK3W4XBQ"],"itemData":{"id":176,"type":"book","abstract":"\"The field of inequality emerged out of a set of classic texts?important works that students and scholars continue to read and to rely on to inform their ongoing research. Often controversial and deeply influential, these texts formed the field as we know it and serve as cornerstones even today. For the first time, these twenty calssic texts have no been brought together in a new reader, Inequality: Classic Readings in Race, Class, and Gender. Edited by David B. Grusky and Sonja Szel?i, this important new volume provides:? A solid introduction to fundamental concepts, theories, and empirical results.? Carefully excerpted pieces that highlight the essential contributions while maintaining ample context for informed, serious discussion.? A coherent selection of core readings appropriate for all inequality courses. The collection is a natural starting point for all new students of inequality as well as a useful reference for advanced scholars who could benefit from easy access to the classics. When used in inequality courses, the selections provided here may be supplemented with contemporary articles and books, thus allowing teachers the convenience of relying on a single source that distills the must-reads with the flexibility of tailoring contemporary readings to a particular course focus.\"--Provided by publisher.","ISBN":"978-0-429-49983-8","language":"English","note":"OCLC: 1029237474","source":"Open WorldCat","title":"Inequality: Classic Readings in Race, Class, and Gender","title-short":"Inequality","URL":"https://www.taylorfrancis.com/books/9780429499838","author":[{"family":"Bourdieu","given":"Pierre"}],"accessed":{"date-parts":[["2021",6,1]]},"issued":{"date-parts":[["1984"]]}}}],"schema":"https://github.com/citation-style-language/schema/raw/master/csl-citation.json"} </w:instrText>
      </w:r>
      <w:r w:rsidRPr="001C0F9B">
        <w:fldChar w:fldCharType="separate"/>
      </w:r>
      <w:r w:rsidRPr="001C0F9B">
        <w:rPr>
          <w:color w:val="000000"/>
        </w:rPr>
        <w:t>Bourdieu's (1984)</w:t>
      </w:r>
      <w:r w:rsidRPr="001C0F9B">
        <w:fldChar w:fldCharType="end"/>
      </w:r>
      <w:r w:rsidRPr="001C0F9B">
        <w:t xml:space="preserve"> classic </w:t>
      </w:r>
      <w:r w:rsidRPr="001C0F9B">
        <w:rPr>
          <w:i/>
          <w:iCs/>
        </w:rPr>
        <w:t>cultural reproduction theory</w:t>
      </w:r>
      <w:r w:rsidRPr="001C0F9B">
        <w:t xml:space="preserve">, home libraries are regarded as a component of a family’s cultural capital. Elite families are thought to provide their children with high status cultural signals, including a large home library, in order to convince teachers of their children’s academic excellence. This is supposed to motivate the teachers to give these children extra pedagogical support and seal educational benefits in the long run. More contemporary views, such as the </w:t>
      </w:r>
      <w:r w:rsidRPr="001C0F9B">
        <w:rPr>
          <w:i/>
          <w:iCs/>
        </w:rPr>
        <w:t>scholarly culture theory</w:t>
      </w:r>
      <w:r w:rsidRPr="001C0F9B">
        <w:t xml:space="preserve"> </w:t>
      </w:r>
      <w:r w:rsidRPr="001C0F9B">
        <w:fldChar w:fldCharType="begin"/>
      </w:r>
      <w:r w:rsidRPr="001C0F9B">
        <w:instrText xml:space="preserve"> ADDIN ZOTERO_ITEM CSL_CITATION {"citationID":"a2jkdm79dlf","properties":{"formattedCitation":"(Evans et al., 2010)","plainCitation":"(Evans et al., 2010)","noteIndex":0},"citationItems":[{"id":177,"uris":["http://zotero.org/users/local/TzLKpSZW/items/KUE36FKI"],"uri":["http://zotero.org/users/local/TzLKpSZW/items/KUE36FKI"],"itemData":{"id":177,"type":"article-journal","container-title":"Research in Social Stratification and Mobility","DOI":"10.1016/j.rssm.2010.01.002","ISSN":"02765624","issue":"2","journalAbbreviation":"Research in Social Stratification and Mobility","language":"en","page":"171-197","source":"DOI.org (Crossref)","title":"Family scholarly culture and educational success: Books and schooling in 27 nations","title-short":"Family scholarly culture and educational success","volume":"28","author":[{"family":"Evans","given":"M.D.R."},{"family":"Kelley","given":"Jonathan"},{"family":"Sikora","given":"Joanna"},{"family":"Treiman","given":"Donald J."}],"issued":{"date-parts":[["2010",6]]}}}],"schema":"https://github.com/citation-style-language/schema/raw/master/csl-citation.json"} </w:instrText>
      </w:r>
      <w:r w:rsidRPr="001C0F9B">
        <w:fldChar w:fldCharType="separate"/>
      </w:r>
      <w:r w:rsidRPr="001C0F9B">
        <w:rPr>
          <w:color w:val="000000"/>
        </w:rPr>
        <w:t>(Evans et al., 2010)</w:t>
      </w:r>
      <w:r w:rsidRPr="001C0F9B">
        <w:fldChar w:fldCharType="end"/>
      </w:r>
      <w:r w:rsidRPr="001C0F9B">
        <w:t xml:space="preserve">, assume that raising children in “bookish” environments, including large home libraries, provides the foundation of their trait-level tastes, skills, and knowledge. This is expected to promote future educational and occupational achievements. In sum, both cultural reproduction theory and scholarly culture theory would predict that the number of books in one’s home is positively linked with reading skills. An important methodological limitation of book counting is that </w:t>
      </w:r>
      <w:r w:rsidRPr="001C0F9B">
        <w:lastRenderedPageBreak/>
        <w:t xml:space="preserve">previous studies have not precisely counted participants’ books, but asked them to give rough estimates. For instance, in the study reported by Sikora and colleagues (2019), participants chose from the following response options: </w:t>
      </w:r>
      <w:r w:rsidRPr="001C0F9B">
        <w:rPr>
          <w:i/>
          <w:iCs/>
        </w:rPr>
        <w:t>10 books or less; between 11 and 25 books; between 26 and 100 books; between 101 and 200 books; between 201 and 500; more than 500 books</w:t>
      </w:r>
      <w:r w:rsidRPr="001C0F9B">
        <w:t xml:space="preserve">. To increase precision and attain an indicator of </w:t>
      </w:r>
      <w:r w:rsidRPr="001C0F9B">
        <w:rPr>
          <w:i/>
          <w:iCs/>
        </w:rPr>
        <w:t xml:space="preserve">fiction </w:t>
      </w:r>
      <w:r w:rsidRPr="001C0F9B">
        <w:t xml:space="preserve">exposure, the present study </w:t>
      </w:r>
      <w:r w:rsidR="000A76C2" w:rsidRPr="001C0F9B">
        <w:t xml:space="preserve">asked </w:t>
      </w:r>
      <w:r w:rsidRPr="001C0F9B">
        <w:t xml:space="preserve">participants to count the fiction books in their homes and provide the exact figure. </w:t>
      </w:r>
    </w:p>
    <w:p w14:paraId="095CBBE0" w14:textId="20DD7D3E" w:rsidR="009058B0" w:rsidRPr="001C0F9B" w:rsidRDefault="005D07D6" w:rsidP="005E0890">
      <w:pPr>
        <w:autoSpaceDE w:val="0"/>
        <w:autoSpaceDN w:val="0"/>
        <w:adjustRightInd w:val="0"/>
        <w:spacing w:line="480" w:lineRule="auto"/>
        <w:ind w:firstLine="708"/>
        <w:rPr>
          <w:color w:val="000000" w:themeColor="text1"/>
          <w:lang w:val="en-GB"/>
        </w:rPr>
      </w:pPr>
      <w:r w:rsidRPr="001C0F9B">
        <w:rPr>
          <w:color w:val="000000" w:themeColor="text1"/>
          <w:lang w:val="en-GB"/>
        </w:rPr>
        <w:t>Author recognition tests</w:t>
      </w:r>
      <w:r w:rsidR="007D47EC" w:rsidRPr="001C0F9B">
        <w:rPr>
          <w:color w:val="000000" w:themeColor="text1"/>
          <w:lang w:val="en-GB"/>
        </w:rPr>
        <w:t xml:space="preserve"> (ARTs)</w:t>
      </w:r>
      <w:r w:rsidRPr="001C0F9B">
        <w:rPr>
          <w:color w:val="000000" w:themeColor="text1"/>
          <w:lang w:val="en-GB"/>
        </w:rPr>
        <w:t xml:space="preserve">, </w:t>
      </w:r>
      <w:r w:rsidR="006D1020" w:rsidRPr="001C0F9B">
        <w:rPr>
          <w:color w:val="000000" w:themeColor="text1"/>
          <w:lang w:val="en-GB"/>
        </w:rPr>
        <w:t xml:space="preserve">first </w:t>
      </w:r>
      <w:r w:rsidRPr="001C0F9B">
        <w:rPr>
          <w:color w:val="000000" w:themeColor="text1"/>
          <w:lang w:val="en-GB"/>
        </w:rPr>
        <w:t xml:space="preserve">introduced by </w:t>
      </w:r>
      <w:r w:rsidR="000C479F" w:rsidRPr="001C0F9B">
        <w:rPr>
          <w:color w:val="000000" w:themeColor="text1"/>
          <w:lang w:val="en-GB"/>
        </w:rPr>
        <w:fldChar w:fldCharType="begin"/>
      </w:r>
      <w:r w:rsidR="005A262A" w:rsidRPr="001C0F9B">
        <w:rPr>
          <w:color w:val="000000" w:themeColor="text1"/>
          <w:lang w:val="en-GB"/>
        </w:rPr>
        <w:instrText xml:space="preserve"> ADDIN ZOTERO_ITEM CSL_CITATION {"citationID":"a1s8ccvp9rm","properties":{"formattedCitation":"\\uldash{(Stanovich &amp; West, 1989)}","plainCitation":"(Stanovich &amp; West, 1989)","dontUpdate":true,"noteIndex":0},"citationItems":[{"id":169,"uris":["http://zotero.org/users/local/TzLKpSZW/items/RUBZYKYU"],"uri":["http://zotero.org/users/local/TzLKpSZW/items/RUBZYKYU"],"itemData":{"id":169,"type":"article-journal","container-title":"Reading Research Quarterly","DOI":"10.2307/747605","ISSN":"00340553","issue":"4","journalAbbreviation":"Reading Research Quarterly","page":"402","source":"DOI.org (Crossref)","title":"Exposure to Print and Orthographic Processing","volume":"24","author":[{"family":"Stanovich","given":"Keith E."},{"family":"West","given":"Richard F."}],"issued":{"date-parts":[["1989"]]}}}],"schema":"https://github.com/citation-style-language/schema/raw/master/csl-citation.json"} </w:instrText>
      </w:r>
      <w:r w:rsidR="000C479F" w:rsidRPr="001C0F9B">
        <w:rPr>
          <w:color w:val="000000" w:themeColor="text1"/>
          <w:lang w:val="en-GB"/>
        </w:rPr>
        <w:fldChar w:fldCharType="separate"/>
      </w:r>
      <w:r w:rsidR="000C479F" w:rsidRPr="001C0F9B">
        <w:rPr>
          <w:color w:val="000000"/>
          <w:u w:val="dash"/>
          <w:lang w:val="en-US"/>
        </w:rPr>
        <w:t xml:space="preserve">Stanovich </w:t>
      </w:r>
      <w:r w:rsidR="005A262A" w:rsidRPr="001C0F9B">
        <w:rPr>
          <w:color w:val="000000"/>
          <w:u w:val="dash"/>
          <w:lang w:val="en-US"/>
        </w:rPr>
        <w:t>and</w:t>
      </w:r>
      <w:r w:rsidR="000C479F" w:rsidRPr="001C0F9B">
        <w:rPr>
          <w:color w:val="000000"/>
          <w:u w:val="dash"/>
          <w:lang w:val="en-US"/>
        </w:rPr>
        <w:t xml:space="preserve"> West</w:t>
      </w:r>
      <w:r w:rsidR="005A262A" w:rsidRPr="001C0F9B">
        <w:rPr>
          <w:color w:val="000000"/>
          <w:u w:val="dash"/>
          <w:lang w:val="en-US"/>
        </w:rPr>
        <w:t xml:space="preserve"> (</w:t>
      </w:r>
      <w:r w:rsidR="000C479F" w:rsidRPr="001C0F9B">
        <w:rPr>
          <w:color w:val="000000"/>
          <w:u w:val="dash"/>
          <w:lang w:val="en-US"/>
        </w:rPr>
        <w:t>1989)</w:t>
      </w:r>
      <w:r w:rsidR="000C479F" w:rsidRPr="001C0F9B">
        <w:rPr>
          <w:color w:val="000000" w:themeColor="text1"/>
          <w:lang w:val="en-GB"/>
        </w:rPr>
        <w:fldChar w:fldCharType="end"/>
      </w:r>
      <w:r w:rsidRPr="001C0F9B">
        <w:rPr>
          <w:color w:val="000000" w:themeColor="text1"/>
          <w:lang w:val="en-GB"/>
        </w:rPr>
        <w:t xml:space="preserve">, </w:t>
      </w:r>
      <w:r w:rsidR="00126EB4" w:rsidRPr="001C0F9B">
        <w:rPr>
          <w:color w:val="000000" w:themeColor="text1"/>
          <w:lang w:val="en-GB"/>
        </w:rPr>
        <w:t xml:space="preserve">attempt to </w:t>
      </w:r>
      <w:r w:rsidRPr="001C0F9B">
        <w:rPr>
          <w:color w:val="000000" w:themeColor="text1"/>
          <w:lang w:val="en-GB"/>
        </w:rPr>
        <w:t xml:space="preserve">provide an </w:t>
      </w:r>
      <w:r w:rsidR="00126EB4" w:rsidRPr="001C0F9B">
        <w:rPr>
          <w:color w:val="000000" w:themeColor="text1"/>
          <w:lang w:val="en-GB"/>
        </w:rPr>
        <w:t xml:space="preserve">objective </w:t>
      </w:r>
      <w:r w:rsidRPr="001C0F9B">
        <w:rPr>
          <w:color w:val="000000" w:themeColor="text1"/>
          <w:lang w:val="en-GB"/>
        </w:rPr>
        <w:t>measure of lifetime print exposur</w:t>
      </w:r>
      <w:r w:rsidR="0087454A" w:rsidRPr="001C0F9B">
        <w:rPr>
          <w:color w:val="000000" w:themeColor="text1"/>
          <w:lang w:val="en-GB"/>
        </w:rPr>
        <w:t>e</w:t>
      </w:r>
      <w:r w:rsidRPr="001C0F9B">
        <w:rPr>
          <w:color w:val="000000" w:themeColor="text1"/>
          <w:lang w:val="en-GB"/>
        </w:rPr>
        <w:t xml:space="preserve">. </w:t>
      </w:r>
      <w:r w:rsidR="006D1020" w:rsidRPr="001C0F9B">
        <w:rPr>
          <w:color w:val="000000" w:themeColor="text1"/>
          <w:lang w:val="en-GB"/>
        </w:rPr>
        <w:t>In this task, respondents must identify the real authors f</w:t>
      </w:r>
      <w:r w:rsidRPr="001C0F9B">
        <w:rPr>
          <w:color w:val="000000" w:themeColor="text1"/>
          <w:lang w:val="en-GB"/>
        </w:rPr>
        <w:t xml:space="preserve">rom a list of names that includes </w:t>
      </w:r>
      <w:r w:rsidR="006D1020" w:rsidRPr="001C0F9B">
        <w:rPr>
          <w:color w:val="000000" w:themeColor="text1"/>
          <w:lang w:val="en-GB"/>
        </w:rPr>
        <w:t xml:space="preserve">both </w:t>
      </w:r>
      <w:r w:rsidRPr="001C0F9B">
        <w:rPr>
          <w:color w:val="000000" w:themeColor="text1"/>
          <w:lang w:val="en-GB"/>
        </w:rPr>
        <w:t>real authors and non-authors (so-called foils). The more authors are accurately recognise</w:t>
      </w:r>
      <w:r w:rsidR="00FE199B" w:rsidRPr="001C0F9B">
        <w:rPr>
          <w:color w:val="000000" w:themeColor="text1"/>
          <w:lang w:val="en-GB"/>
        </w:rPr>
        <w:t>d</w:t>
      </w:r>
      <w:r w:rsidRPr="001C0F9B">
        <w:rPr>
          <w:color w:val="000000" w:themeColor="text1"/>
          <w:lang w:val="en-GB"/>
        </w:rPr>
        <w:t xml:space="preserve">, the higher the estimated lifetime print exposure. The presumed relation between author recognition and reading amount draws on the assumption that people encode author names </w:t>
      </w:r>
      <w:r w:rsidR="0097165B" w:rsidRPr="001C0F9B">
        <w:rPr>
          <w:color w:val="000000" w:themeColor="text1"/>
          <w:lang w:val="en-GB"/>
        </w:rPr>
        <w:t xml:space="preserve">for the texts </w:t>
      </w:r>
      <w:r w:rsidRPr="001C0F9B">
        <w:rPr>
          <w:color w:val="000000" w:themeColor="text1"/>
          <w:lang w:val="en-GB"/>
        </w:rPr>
        <w:t>they read. Thus, the more they read, the more author names they should recognise.</w:t>
      </w:r>
      <w:r w:rsidR="00625165" w:rsidRPr="001C0F9B">
        <w:rPr>
          <w:color w:val="000000" w:themeColor="text1"/>
          <w:lang w:val="en-GB"/>
        </w:rPr>
        <w:t xml:space="preserve"> </w:t>
      </w:r>
      <w:r w:rsidR="00411813" w:rsidRPr="001C0F9B">
        <w:rPr>
          <w:color w:val="000000" w:themeColor="text1"/>
          <w:lang w:val="en-GB"/>
        </w:rPr>
        <w:t>However, test scores are culturally and temporally sensitive, meaning that recognition of authors varies considerably across countries and short periods of time (</w:t>
      </w:r>
      <w:r w:rsidR="0087454A" w:rsidRPr="001C0F9B">
        <w:rPr>
          <w:color w:val="000000" w:themeColor="text1"/>
          <w:lang w:val="en-GB"/>
        </w:rPr>
        <w:fldChar w:fldCharType="begin"/>
      </w:r>
      <w:r w:rsidR="0087454A" w:rsidRPr="001C0F9B">
        <w:rPr>
          <w:color w:val="000000" w:themeColor="text1"/>
          <w:lang w:val="en-GB"/>
        </w:rPr>
        <w:instrText xml:space="preserve"> ADDIN ZOTERO_ITEM CSL_CITATION {"citationID":"a2qkl5sscmi","properties":{"formattedCitation":"\\uldash{(McCarron &amp; Kuperman, 2021)}","plainCitation":"(McCarron &amp; Kuperman, 2021)","dontUpdate":true,"noteIndex":0},"citationItems":[{"id":199,"uris":["http://zotero.org/users/local/TzLKpSZW/items/78NG2VLD"],"uri":["http://zotero.org/users/local/TzLKpSZW/items/78NG2VLD"],"itemData":{"id":199,"type":"article-journal","abstract":"Abstract\n            \n              Studies of reading have shown the “Matthew effect” of exposure to print on reading skill: poor readers avoid reading, and ability develops more slowly compared to peers, while good readers improve more quickly through increased exposure. Yet it is difficult to determine just how much an individual reads. The Author Recognition Test (ART, Stanovich &amp; West\n              Reading Research Quarterly, 24\n              (4), 402-433, 1989) and its multilingual adaptations are often used for quantifying exposure to print and have shown high validity and reliability in proficient readers in their dominant language (L1). When studying bilingualism and second language acquisition, it is ideal to have a single test which is equally reliable for all cohorts for comparison, but it is unclear whether ART is effective for speakers of English as a foreign language (L2). This study assesses the reliability of ART in English-medium university and college students with different language backgrounds. Following Moore and Gordon (\n              Behavior Research Methods\n              ,\n              47\n              (4), 1095-1109, 2015), we use item response theory (IRT) to determine how informative the test and its items are. Results showed an expected gradient in ART performance, with L1 speakers showing higher scores than L2 speakers of English, university students showing higher scores than college students, and both cohorts performing better than students in an English as a second language (ESL) university pre-admission program. IRT analyses further revealed that ART is not an informative measure for L2 speakers of English, as most L2 participants show a floor effect. Reasons for this unreliability are discussed, as are alternative measures of print exposure.","container-title":"Behavior Research Methods","DOI":"10.3758/s13428-021-01556-y","ISSN":"1554-3528","journalAbbreviation":"Behav Res","language":"en","source":"DOI.org (Crossref)","title":"Is the author recognition test a useful metric for native and non-native English speakers? An item response theory analysis","title-short":"Is the author recognition test a useful metric for native and non-native English speakers?","URL":"https://link.springer.com/10.3758/s13428-021-01556-y","author":[{"family":"McCarron","given":"Sean Patrick"},{"family":"Kuperman","given":"Victor"}],"accessed":{"date-parts":[["2021",7,22]]},"issued":{"date-parts":[["2021",4,5]]}}}],"schema":"https://github.com/citation-style-language/schema/raw/master/csl-citation.json"} </w:instrText>
      </w:r>
      <w:r w:rsidR="0087454A" w:rsidRPr="001C0F9B">
        <w:rPr>
          <w:color w:val="000000" w:themeColor="text1"/>
          <w:lang w:val="en-GB"/>
        </w:rPr>
        <w:fldChar w:fldCharType="separate"/>
      </w:r>
      <w:r w:rsidR="0087454A" w:rsidRPr="001C0F9B">
        <w:rPr>
          <w:color w:val="000000"/>
          <w:u w:val="dash"/>
          <w:lang w:val="en-US"/>
        </w:rPr>
        <w:t>McCarron &amp; Kuperman, 2021</w:t>
      </w:r>
      <w:r w:rsidR="0087454A" w:rsidRPr="001C0F9B">
        <w:rPr>
          <w:color w:val="000000" w:themeColor="text1"/>
          <w:lang w:val="en-GB"/>
        </w:rPr>
        <w:fldChar w:fldCharType="end"/>
      </w:r>
      <w:r w:rsidR="0087454A" w:rsidRPr="001C0F9B">
        <w:rPr>
          <w:color w:val="000000" w:themeColor="text1"/>
          <w:lang w:val="en-GB"/>
        </w:rPr>
        <w:t xml:space="preserve">; </w:t>
      </w:r>
      <w:r w:rsidR="00411813" w:rsidRPr="001C0F9B">
        <w:rPr>
          <w:color w:val="000000" w:themeColor="text1"/>
          <w:lang w:val="en-GB"/>
        </w:rPr>
        <w:t xml:space="preserve">Moore &amp; Gordon, 2015). This demonstrates the need to regularly develop updated versions for given cultural contexts. </w:t>
      </w:r>
      <w:r w:rsidR="00793C5F" w:rsidRPr="001C0F9B">
        <w:rPr>
          <w:color w:val="000000" w:themeColor="text1"/>
          <w:lang w:val="en-GB"/>
        </w:rPr>
        <w:t xml:space="preserve">Therefore, in the present study we applied the Author Recognition Test-Genres (ART-G; </w:t>
      </w:r>
      <w:r w:rsidR="005A262A" w:rsidRPr="001C0F9B">
        <w:rPr>
          <w:color w:val="000000" w:themeColor="text1"/>
          <w:lang w:val="en-GB"/>
        </w:rPr>
        <w:fldChar w:fldCharType="begin"/>
      </w:r>
      <w:r w:rsidR="005A262A" w:rsidRPr="001C0F9B">
        <w:rPr>
          <w:color w:val="000000" w:themeColor="text1"/>
          <w:lang w:val="en-GB"/>
        </w:rPr>
        <w:instrText xml:space="preserve"> ADDIN ZOTERO_ITEM CSL_CITATION {"citationID":"a1hn1q1s85p","properties":{"formattedCitation":"\\uldash{(Mar &amp; Rain, 2015)}","plainCitation":"(Mar &amp; Rain, 2015)","dontUpdate":true,"noteIndex":0},"citationItems":[{"id":175,"uris":["http://zotero.org/users/local/TzLKpSZW/items/MVMQPAT6"],"uri":["http://zotero.org/users/local/TzLKpSZW/items/MVMQPAT6"],"itemData":{"id":175,"type":"article-journal","container-title":"Scientific Studies of Reading","DOI":"10.1080/10888438.2015.1069296","ISSN":"1088-8438, 1532-799X","issue":"6","journalAbbreviation":"Scientific Studies of Reading","language":"en","page":"419-433","source":"DOI.org (Crossref)","title":"Narrative Fiction and Expository Nonfiction Differentially Predict Verbal Ability","volume":"19","author":[{"family":"Mar","given":"Raymond A."},{"family":"Rain","given":"Marina"}],"issued":{"date-parts":[["2015",11,2]]}}}],"schema":"https://github.com/citation-style-language/schema/raw/master/csl-citation.json"} </w:instrText>
      </w:r>
      <w:r w:rsidR="005A262A" w:rsidRPr="001C0F9B">
        <w:rPr>
          <w:color w:val="000000" w:themeColor="text1"/>
          <w:lang w:val="en-GB"/>
        </w:rPr>
        <w:fldChar w:fldCharType="separate"/>
      </w:r>
      <w:r w:rsidR="005A262A" w:rsidRPr="001C0F9B">
        <w:rPr>
          <w:color w:val="000000"/>
          <w:u w:val="dash"/>
          <w:lang w:val="en-US"/>
        </w:rPr>
        <w:t>Mar &amp; Rain, 2015)</w:t>
      </w:r>
      <w:r w:rsidR="005A262A" w:rsidRPr="001C0F9B">
        <w:rPr>
          <w:color w:val="000000" w:themeColor="text1"/>
          <w:lang w:val="en-GB"/>
        </w:rPr>
        <w:fldChar w:fldCharType="end"/>
      </w:r>
      <w:r w:rsidR="00793C5F" w:rsidRPr="001C0F9B">
        <w:rPr>
          <w:color w:val="000000" w:themeColor="text1"/>
          <w:lang w:val="en-GB"/>
        </w:rPr>
        <w:t>, since it is the most recent version providing separate score</w:t>
      </w:r>
      <w:r w:rsidR="0097165B" w:rsidRPr="001C0F9B">
        <w:rPr>
          <w:color w:val="000000" w:themeColor="text1"/>
          <w:lang w:val="en-GB"/>
        </w:rPr>
        <w:t>s</w:t>
      </w:r>
      <w:r w:rsidR="00793C5F" w:rsidRPr="001C0F9B">
        <w:rPr>
          <w:color w:val="000000" w:themeColor="text1"/>
          <w:lang w:val="en-GB"/>
        </w:rPr>
        <w:t xml:space="preserve"> for exposure to fiction and non-fiction.</w:t>
      </w:r>
    </w:p>
    <w:p w14:paraId="71DBB5A7" w14:textId="45127950" w:rsidR="00445883" w:rsidRPr="001C0F9B" w:rsidRDefault="0097054B" w:rsidP="005E0890">
      <w:pPr>
        <w:spacing w:line="480" w:lineRule="auto"/>
        <w:ind w:firstLine="708"/>
        <w:rPr>
          <w:rFonts w:eastAsiaTheme="minorHAnsi"/>
          <w:lang w:val="en-US" w:eastAsia="en-US"/>
        </w:rPr>
      </w:pPr>
      <w:r w:rsidRPr="001C0F9B">
        <w:rPr>
          <w:color w:val="000000" w:themeColor="text1"/>
          <w:lang w:val="en-GB"/>
        </w:rPr>
        <w:t xml:space="preserve">The above-mentioned meta-analysis by Mol and Bus (2011) provides some evidence </w:t>
      </w:r>
      <w:r w:rsidR="004D08AA" w:rsidRPr="001C0F9B">
        <w:rPr>
          <w:color w:val="000000" w:themeColor="text1"/>
          <w:lang w:val="en-GB"/>
        </w:rPr>
        <w:t>on</w:t>
      </w:r>
      <w:r w:rsidRPr="001C0F9B">
        <w:rPr>
          <w:color w:val="000000" w:themeColor="text1"/>
          <w:lang w:val="en-GB"/>
        </w:rPr>
        <w:t xml:space="preserve"> the validity of print exposure measures. </w:t>
      </w:r>
      <w:r w:rsidR="004953FB" w:rsidRPr="001C0F9B">
        <w:rPr>
          <w:color w:val="000000" w:themeColor="text1"/>
          <w:lang w:val="en-GB"/>
        </w:rPr>
        <w:t>Here, 99 studies</w:t>
      </w:r>
      <w:r w:rsidR="004953FB" w:rsidRPr="001C0F9B">
        <w:rPr>
          <w:rFonts w:eastAsiaTheme="minorHAnsi"/>
          <w:lang w:val="en-US" w:eastAsia="en-US"/>
        </w:rPr>
        <w:t xml:space="preserve"> investigating leisure reading of preschoolers, kindergartners, school children and higher education students were synthesized. </w:t>
      </w:r>
      <w:r w:rsidR="004D08AA" w:rsidRPr="001C0F9B">
        <w:rPr>
          <w:rFonts w:eastAsiaTheme="minorHAnsi"/>
          <w:lang w:val="en-US" w:eastAsia="en-US"/>
        </w:rPr>
        <w:t xml:space="preserve">In view of </w:t>
      </w:r>
      <w:r w:rsidR="00CD4B09" w:rsidRPr="001C0F9B">
        <w:rPr>
          <w:rFonts w:eastAsiaTheme="minorHAnsi"/>
          <w:lang w:val="en-US" w:eastAsia="en-US"/>
        </w:rPr>
        <w:t xml:space="preserve">first, intercorrelations of different types of measures, and second, correlations of these measures with reading skills, it was concluded that print exposure checklists </w:t>
      </w:r>
      <w:r w:rsidR="004163B8" w:rsidRPr="001C0F9B">
        <w:rPr>
          <w:rFonts w:eastAsiaTheme="minorHAnsi"/>
          <w:lang w:val="en-US" w:eastAsia="en-US"/>
        </w:rPr>
        <w:t>(</w:t>
      </w:r>
      <w:r w:rsidR="00697626" w:rsidRPr="001C0F9B">
        <w:rPr>
          <w:rFonts w:eastAsiaTheme="minorHAnsi"/>
          <w:lang w:val="en-US" w:eastAsia="en-US"/>
        </w:rPr>
        <w:t>e.g.,</w:t>
      </w:r>
      <w:r w:rsidR="00CD4B09" w:rsidRPr="001C0F9B">
        <w:rPr>
          <w:rFonts w:eastAsiaTheme="minorHAnsi"/>
          <w:lang w:val="en-US" w:eastAsia="en-US"/>
        </w:rPr>
        <w:t xml:space="preserve"> ARTs</w:t>
      </w:r>
      <w:r w:rsidR="00843980" w:rsidRPr="001C0F9B">
        <w:rPr>
          <w:rFonts w:eastAsiaTheme="minorHAnsi"/>
          <w:lang w:val="en-US" w:eastAsia="en-US"/>
        </w:rPr>
        <w:t>)</w:t>
      </w:r>
      <w:r w:rsidR="00CD4B09" w:rsidRPr="001C0F9B">
        <w:rPr>
          <w:rFonts w:eastAsiaTheme="minorHAnsi"/>
          <w:lang w:val="en-US" w:eastAsia="en-US"/>
        </w:rPr>
        <w:t xml:space="preserve"> and book counting have better validity than self-report measures </w:t>
      </w:r>
      <w:r w:rsidR="004163B8" w:rsidRPr="001C0F9B">
        <w:rPr>
          <w:rFonts w:eastAsiaTheme="minorHAnsi"/>
          <w:lang w:val="en-US" w:eastAsia="en-US"/>
        </w:rPr>
        <w:t>since</w:t>
      </w:r>
      <w:r w:rsidR="00CD4B09" w:rsidRPr="001C0F9B">
        <w:rPr>
          <w:rFonts w:eastAsiaTheme="minorHAnsi"/>
          <w:lang w:val="en-US" w:eastAsia="en-US"/>
        </w:rPr>
        <w:t xml:space="preserve"> only the latter </w:t>
      </w:r>
      <w:r w:rsidR="004163B8" w:rsidRPr="001C0F9B">
        <w:rPr>
          <w:rFonts w:eastAsiaTheme="minorHAnsi"/>
          <w:lang w:val="en-US" w:eastAsia="en-US"/>
        </w:rPr>
        <w:t>are</w:t>
      </w:r>
      <w:r w:rsidR="00CD4B09" w:rsidRPr="001C0F9B">
        <w:rPr>
          <w:rFonts w:eastAsiaTheme="minorHAnsi"/>
          <w:lang w:val="en-US" w:eastAsia="en-US"/>
        </w:rPr>
        <w:t xml:space="preserve"> particularly prone to social desirability biases. </w:t>
      </w:r>
      <w:r w:rsidR="00CC5DF9" w:rsidRPr="001C0F9B">
        <w:rPr>
          <w:rFonts w:eastAsiaTheme="minorHAnsi"/>
          <w:lang w:val="en-US" w:eastAsia="en-US"/>
        </w:rPr>
        <w:t xml:space="preserve">Despite the importance of the findings it </w:t>
      </w:r>
      <w:r w:rsidR="00CC5DF9" w:rsidRPr="001C0F9B">
        <w:rPr>
          <w:rFonts w:eastAsiaTheme="minorHAnsi"/>
          <w:lang w:val="en-US" w:eastAsia="en-US"/>
        </w:rPr>
        <w:lastRenderedPageBreak/>
        <w:t>yielded, t</w:t>
      </w:r>
      <w:r w:rsidR="00D87BD9" w:rsidRPr="001C0F9B">
        <w:rPr>
          <w:rFonts w:eastAsiaTheme="minorHAnsi"/>
          <w:lang w:val="en-US" w:eastAsia="en-US"/>
        </w:rPr>
        <w:t xml:space="preserve">his meta-analysis </w:t>
      </w:r>
      <w:r w:rsidR="00445883" w:rsidRPr="001C0F9B">
        <w:rPr>
          <w:rFonts w:eastAsiaTheme="minorHAnsi"/>
          <w:lang w:val="en-US" w:eastAsia="en-US"/>
        </w:rPr>
        <w:t>was</w:t>
      </w:r>
      <w:r w:rsidR="00D87BD9" w:rsidRPr="001C0F9B">
        <w:rPr>
          <w:rFonts w:eastAsiaTheme="minorHAnsi"/>
          <w:lang w:val="en-US" w:eastAsia="en-US"/>
        </w:rPr>
        <w:t xml:space="preserve"> published </w:t>
      </w:r>
      <w:r w:rsidR="00697626" w:rsidRPr="001C0F9B">
        <w:rPr>
          <w:rFonts w:eastAsiaTheme="minorHAnsi"/>
          <w:lang w:val="en-US" w:eastAsia="en-US"/>
        </w:rPr>
        <w:t>a decade</w:t>
      </w:r>
      <w:r w:rsidR="00D87BD9" w:rsidRPr="001C0F9B">
        <w:rPr>
          <w:rFonts w:eastAsiaTheme="minorHAnsi"/>
          <w:lang w:val="en-US" w:eastAsia="en-US"/>
        </w:rPr>
        <w:t xml:space="preserve"> ago and is limited to child, adolescent, and young adult samples</w:t>
      </w:r>
      <w:r w:rsidR="00CC5DF9" w:rsidRPr="001C0F9B">
        <w:rPr>
          <w:rFonts w:eastAsiaTheme="minorHAnsi"/>
          <w:lang w:val="en-US" w:eastAsia="en-US"/>
        </w:rPr>
        <w:t>. Hence, we conducted a</w:t>
      </w:r>
      <w:r w:rsidR="003D2229" w:rsidRPr="001C0F9B">
        <w:rPr>
          <w:rFonts w:eastAsiaTheme="minorHAnsi"/>
          <w:lang w:val="en-US" w:eastAsia="en-US"/>
        </w:rPr>
        <w:t xml:space="preserve"> comprehensive</w:t>
      </w:r>
      <w:r w:rsidR="00CC5DF9" w:rsidRPr="001C0F9B">
        <w:rPr>
          <w:rFonts w:eastAsiaTheme="minorHAnsi"/>
          <w:lang w:val="en-US" w:eastAsia="en-US"/>
        </w:rPr>
        <w:t xml:space="preserve"> </w:t>
      </w:r>
      <w:r w:rsidR="00445883" w:rsidRPr="001C0F9B">
        <w:rPr>
          <w:rFonts w:eastAsiaTheme="minorHAnsi"/>
          <w:lang w:val="en-US" w:eastAsia="en-US"/>
        </w:rPr>
        <w:t xml:space="preserve">and updated </w:t>
      </w:r>
      <w:r w:rsidR="00CC5DF9" w:rsidRPr="001C0F9B">
        <w:rPr>
          <w:rFonts w:eastAsiaTheme="minorHAnsi"/>
          <w:lang w:val="en-US" w:eastAsia="en-US"/>
        </w:rPr>
        <w:t>literature search</w:t>
      </w:r>
      <w:r w:rsidR="00445883" w:rsidRPr="001C0F9B">
        <w:rPr>
          <w:rFonts w:eastAsiaTheme="minorHAnsi"/>
          <w:lang w:val="en-US" w:eastAsia="en-US"/>
        </w:rPr>
        <w:t xml:space="preserve"> that also considered middle-aged and older adults</w:t>
      </w:r>
      <w:r w:rsidR="00CC5DF9" w:rsidRPr="001C0F9B">
        <w:rPr>
          <w:rFonts w:eastAsiaTheme="minorHAnsi"/>
          <w:lang w:val="en-US" w:eastAsia="en-US"/>
        </w:rPr>
        <w:t xml:space="preserve">. </w:t>
      </w:r>
    </w:p>
    <w:p w14:paraId="6AA87E20" w14:textId="4175CEDE" w:rsidR="008C14F0" w:rsidRPr="001C0F9B" w:rsidRDefault="009E31C2" w:rsidP="002B445C">
      <w:pPr>
        <w:spacing w:line="480" w:lineRule="auto"/>
        <w:ind w:firstLine="708"/>
        <w:rPr>
          <w:rFonts w:eastAsiaTheme="minorHAnsi"/>
          <w:lang w:val="en-US" w:eastAsia="en-US"/>
        </w:rPr>
      </w:pPr>
      <w:r w:rsidRPr="001C0F9B">
        <w:rPr>
          <w:rFonts w:eastAsiaTheme="minorHAnsi"/>
          <w:lang w:val="en-US" w:eastAsia="en-US"/>
        </w:rPr>
        <w:t>In order to determine</w:t>
      </w:r>
      <w:r w:rsidR="003D2229" w:rsidRPr="001C0F9B">
        <w:rPr>
          <w:rFonts w:eastAsiaTheme="minorHAnsi"/>
          <w:lang w:val="en-US" w:eastAsia="en-US"/>
        </w:rPr>
        <w:t xml:space="preserve"> </w:t>
      </w:r>
      <w:r w:rsidRPr="001C0F9B">
        <w:rPr>
          <w:color w:val="000000" w:themeColor="text1"/>
          <w:lang w:val="en-US"/>
        </w:rPr>
        <w:t>criterion-related validity, understood a</w:t>
      </w:r>
      <w:r w:rsidRPr="001C0F9B">
        <w:rPr>
          <w:color w:val="202122"/>
          <w:shd w:val="clear" w:color="auto" w:fill="FFFFFF"/>
          <w:lang w:val="en-US"/>
        </w:rPr>
        <w:t>s the degree to which a measure is associated with a behavioural manifestation of the construct to be measured, w</w:t>
      </w:r>
      <w:r w:rsidRPr="001C0F9B">
        <w:rPr>
          <w:color w:val="000000" w:themeColor="text1"/>
          <w:lang w:val="en-US"/>
        </w:rPr>
        <w:t>e chose vocabulary, defined as word knowledge</w:t>
      </w:r>
      <w:r w:rsidR="00881D15" w:rsidRPr="001C0F9B">
        <w:rPr>
          <w:color w:val="000000" w:themeColor="text1"/>
          <w:lang w:val="en-US"/>
        </w:rPr>
        <w:t>,</w:t>
      </w:r>
      <w:r w:rsidRPr="001C0F9B">
        <w:rPr>
          <w:color w:val="000000" w:themeColor="text1"/>
          <w:lang w:val="en-US"/>
        </w:rPr>
        <w:t xml:space="preserve"> as criterion of print exposure</w:t>
      </w:r>
      <w:r w:rsidR="00881D15" w:rsidRPr="001C0F9B">
        <w:rPr>
          <w:color w:val="000000" w:themeColor="text1"/>
          <w:lang w:val="en-US"/>
        </w:rPr>
        <w:t xml:space="preserve">. This is because </w:t>
      </w:r>
      <w:r w:rsidRPr="001C0F9B">
        <w:rPr>
          <w:color w:val="000000" w:themeColor="text1"/>
          <w:lang w:val="en-US"/>
        </w:rPr>
        <w:t xml:space="preserve">word knowledge is </w:t>
      </w:r>
      <w:r w:rsidR="00881D15" w:rsidRPr="001C0F9B">
        <w:rPr>
          <w:color w:val="000000" w:themeColor="text1"/>
          <w:lang w:val="en-US"/>
        </w:rPr>
        <w:t>regarded as</w:t>
      </w:r>
      <w:r w:rsidRPr="001C0F9B">
        <w:rPr>
          <w:color w:val="000000" w:themeColor="text1"/>
          <w:lang w:val="en-US"/>
        </w:rPr>
        <w:t xml:space="preserve"> a central component of reading comprehension (e.g., </w:t>
      </w:r>
      <w:r w:rsidRPr="001C0F9B">
        <w:rPr>
          <w:color w:val="000000" w:themeColor="text1"/>
        </w:rPr>
        <w:fldChar w:fldCharType="begin"/>
      </w:r>
      <w:r w:rsidRPr="001C0F9B">
        <w:rPr>
          <w:color w:val="000000" w:themeColor="text1"/>
          <w:lang w:val="en-US"/>
        </w:rPr>
        <w:instrText xml:space="preserve"> ADDIN ZOTERO_ITEM CSL_CITATION {"citationID":"a2ordli673f","properties":{"formattedCitation":"\\uldash{(Perfetti &amp; Stafura, 2014)}","plainCitation":"(Perfetti &amp; Stafura, 2014)","dontUpdate":true,"noteIndex":0},"citationItems":[{"id":185,"uris":["http://zotero.org/users/local/TzLKpSZW/items/BX9CPNYZ"],"uri":["http://zotero.org/users/local/TzLKpSZW/items/BX9CPNYZ"],"itemData":{"id":185,"type":"article-journal","container-title":"Scientific Studies of Reading","DOI":"10.1080/10888438.2013.827687","ISSN":"1088-8438, 1532-799X","issue":"1","journalAbbreviation":"Scientific Studies of Reading","language":"en","page":"22-37","source":"DOI.org (Crossref)","title":"Word Knowledge in a Theory of Reading Comprehension","volume":"18","author":[{"family":"Perfetti","given":"Charles"},{"family":"Stafura","given":"Joseph"}],"issued":{"date-parts":[["2014",1,2]]}}}],"schema":"https://github.com/citation-style-language/schema/raw/master/csl-citation.json"} </w:instrText>
      </w:r>
      <w:r w:rsidRPr="001C0F9B">
        <w:rPr>
          <w:color w:val="000000" w:themeColor="text1"/>
        </w:rPr>
        <w:fldChar w:fldCharType="separate"/>
      </w:r>
      <w:r w:rsidRPr="001C0F9B">
        <w:rPr>
          <w:color w:val="000000"/>
          <w:u w:val="dash"/>
          <w:lang w:val="en-US"/>
        </w:rPr>
        <w:t>Perfetti &amp; Stafura, 2014)</w:t>
      </w:r>
      <w:r w:rsidRPr="001C0F9B">
        <w:rPr>
          <w:color w:val="000000" w:themeColor="text1"/>
        </w:rPr>
        <w:fldChar w:fldCharType="end"/>
      </w:r>
      <w:r w:rsidRPr="001C0F9B">
        <w:rPr>
          <w:color w:val="000000" w:themeColor="text1"/>
          <w:lang w:val="en-US"/>
        </w:rPr>
        <w:t xml:space="preserve">, implying that vocabulary should improve as a result of frequent </w:t>
      </w:r>
      <w:r w:rsidR="00881D15" w:rsidRPr="001C0F9B">
        <w:rPr>
          <w:color w:val="000000" w:themeColor="text1"/>
          <w:lang w:val="en-US"/>
        </w:rPr>
        <w:t>print exposure</w:t>
      </w:r>
      <w:r w:rsidR="002246B8" w:rsidRPr="001C0F9B">
        <w:rPr>
          <w:color w:val="000000" w:themeColor="text1"/>
          <w:lang w:val="en-US"/>
        </w:rPr>
        <w:t xml:space="preserve"> (Cunningham, 2005)</w:t>
      </w:r>
      <w:r w:rsidR="00881D15" w:rsidRPr="001C0F9B">
        <w:rPr>
          <w:color w:val="000000" w:themeColor="text1"/>
          <w:lang w:val="en-US"/>
        </w:rPr>
        <w:t xml:space="preserve">. </w:t>
      </w:r>
      <w:r w:rsidR="00326C24" w:rsidRPr="001C0F9B">
        <w:rPr>
          <w:rFonts w:eastAsiaTheme="minorHAnsi"/>
          <w:lang w:val="en-US" w:eastAsia="en-US"/>
        </w:rPr>
        <w:t>A</w:t>
      </w:r>
      <w:r w:rsidR="004F5FAA" w:rsidRPr="001C0F9B">
        <w:rPr>
          <w:color w:val="363534"/>
          <w:shd w:val="clear" w:color="auto" w:fill="F2F3F1"/>
          <w:lang w:val="en-US"/>
        </w:rPr>
        <w:t xml:space="preserve"> database search was carried out</w:t>
      </w:r>
      <w:r w:rsidR="00326C24" w:rsidRPr="001C0F9B">
        <w:rPr>
          <w:color w:val="363534"/>
          <w:shd w:val="clear" w:color="auto" w:fill="F2F3F1"/>
          <w:lang w:val="en-US"/>
        </w:rPr>
        <w:t xml:space="preserve"> using PsycINFO and Web of Science</w:t>
      </w:r>
      <w:r w:rsidR="004F5FAA" w:rsidRPr="001C0F9B">
        <w:rPr>
          <w:color w:val="363534"/>
          <w:shd w:val="clear" w:color="auto" w:fill="F2F3F1"/>
          <w:lang w:val="en-US"/>
        </w:rPr>
        <w:t xml:space="preserve">, with the search term </w:t>
      </w:r>
      <w:r w:rsidR="00552ED4" w:rsidRPr="001C0F9B">
        <w:rPr>
          <w:color w:val="363534"/>
          <w:shd w:val="clear" w:color="auto" w:fill="F2F3F1"/>
          <w:lang w:val="en-US"/>
        </w:rPr>
        <w:t>‘</w:t>
      </w:r>
      <w:r w:rsidR="00CC5DF9" w:rsidRPr="001C0F9B">
        <w:rPr>
          <w:lang w:val="en-US"/>
        </w:rPr>
        <w:t>(author recognition test OR print exposure OR home literacy environment OR reading frequency OR leisure time reading) AND (vocabulary OR word knowledge)</w:t>
      </w:r>
      <w:r w:rsidR="00552ED4" w:rsidRPr="001C0F9B">
        <w:rPr>
          <w:lang w:val="en-US"/>
        </w:rPr>
        <w:t>’</w:t>
      </w:r>
      <w:r w:rsidR="004F5FAA" w:rsidRPr="001C0F9B">
        <w:rPr>
          <w:lang w:val="en-US"/>
        </w:rPr>
        <w:t xml:space="preserve">. </w:t>
      </w:r>
      <w:r w:rsidR="00326C24" w:rsidRPr="001C0F9B">
        <w:rPr>
          <w:lang w:val="en-US"/>
        </w:rPr>
        <w:t xml:space="preserve">Further studies were </w:t>
      </w:r>
      <w:r w:rsidR="009D072E" w:rsidRPr="001C0F9B">
        <w:rPr>
          <w:lang w:val="en-US"/>
        </w:rPr>
        <w:t>identified</w:t>
      </w:r>
      <w:r w:rsidR="00326C24" w:rsidRPr="001C0F9B">
        <w:rPr>
          <w:lang w:val="en-US"/>
        </w:rPr>
        <w:t xml:space="preserve"> via reference lists and article recommendations on journal webpages</w:t>
      </w:r>
      <w:r w:rsidR="00552ED4" w:rsidRPr="001C0F9B">
        <w:rPr>
          <w:lang w:val="en-US"/>
        </w:rPr>
        <w:t xml:space="preserve">. </w:t>
      </w:r>
      <w:r w:rsidR="00943004" w:rsidRPr="001C0F9B">
        <w:rPr>
          <w:lang w:val="en-US"/>
        </w:rPr>
        <w:t xml:space="preserve">In total, </w:t>
      </w:r>
      <w:r w:rsidR="009D072E" w:rsidRPr="001C0F9B">
        <w:rPr>
          <w:lang w:val="en-US"/>
        </w:rPr>
        <w:t xml:space="preserve">we </w:t>
      </w:r>
      <w:r w:rsidR="00A7242F" w:rsidRPr="001C0F9B">
        <w:rPr>
          <w:lang w:val="en-US"/>
        </w:rPr>
        <w:t>detected</w:t>
      </w:r>
      <w:r w:rsidR="009D072E" w:rsidRPr="001C0F9B">
        <w:rPr>
          <w:lang w:val="en-US"/>
        </w:rPr>
        <w:t xml:space="preserve"> </w:t>
      </w:r>
      <w:r w:rsidR="00943004" w:rsidRPr="001C0F9B">
        <w:rPr>
          <w:lang w:val="en-US"/>
        </w:rPr>
        <w:t>1</w:t>
      </w:r>
      <w:r w:rsidR="007B48A9" w:rsidRPr="001C0F9B">
        <w:rPr>
          <w:lang w:val="en-US"/>
        </w:rPr>
        <w:t>17</w:t>
      </w:r>
      <w:r w:rsidR="00943004" w:rsidRPr="001C0F9B">
        <w:rPr>
          <w:lang w:val="en-US"/>
        </w:rPr>
        <w:t xml:space="preserve"> studies </w:t>
      </w:r>
      <w:r w:rsidR="009D072E" w:rsidRPr="001C0F9B">
        <w:rPr>
          <w:lang w:val="en-US"/>
        </w:rPr>
        <w:t>which reported concurrent correlations between at least one print exposure index and vocabulary in participants’ primary lang</w:t>
      </w:r>
      <w:r w:rsidR="00CB646C" w:rsidRPr="001C0F9B">
        <w:rPr>
          <w:lang w:val="en-US"/>
        </w:rPr>
        <w:t>ua</w:t>
      </w:r>
      <w:r w:rsidR="009D072E" w:rsidRPr="001C0F9B">
        <w:rPr>
          <w:lang w:val="en-US"/>
        </w:rPr>
        <w:t>ge</w:t>
      </w:r>
      <w:r w:rsidR="00697626" w:rsidRPr="001C0F9B">
        <w:rPr>
          <w:lang w:val="en-US"/>
        </w:rPr>
        <w:t>,</w:t>
      </w:r>
      <w:r w:rsidR="009D072E" w:rsidRPr="001C0F9B">
        <w:rPr>
          <w:lang w:val="en-US"/>
        </w:rPr>
        <w:t xml:space="preserve"> and which were </w:t>
      </w:r>
      <w:r w:rsidR="00943004" w:rsidRPr="001C0F9B">
        <w:rPr>
          <w:lang w:val="en-US"/>
        </w:rPr>
        <w:t>not included in the meta-analysis by Mol and Bus (2011). Table 1 provides an overview including correlation coefficients with vocabulary</w:t>
      </w:r>
      <w:r w:rsidR="00CB646C" w:rsidRPr="001C0F9B">
        <w:rPr>
          <w:lang w:val="en-US"/>
        </w:rPr>
        <w:t xml:space="preserve">; </w:t>
      </w:r>
      <w:r w:rsidR="00943004" w:rsidRPr="001C0F9B">
        <w:rPr>
          <w:lang w:val="en-US"/>
        </w:rPr>
        <w:t xml:space="preserve">for an extended version also </w:t>
      </w:r>
      <w:r w:rsidR="00CB646C" w:rsidRPr="001C0F9B">
        <w:rPr>
          <w:lang w:val="en-US"/>
        </w:rPr>
        <w:t>listing</w:t>
      </w:r>
      <w:r w:rsidR="00943004" w:rsidRPr="001C0F9B">
        <w:rPr>
          <w:lang w:val="en-US"/>
        </w:rPr>
        <w:t xml:space="preserve"> intercorrelations of print exposure measures and correlations </w:t>
      </w:r>
      <w:r w:rsidR="00C947FA" w:rsidRPr="001C0F9B">
        <w:rPr>
          <w:lang w:val="en-US"/>
        </w:rPr>
        <w:t>involving</w:t>
      </w:r>
      <w:r w:rsidR="00943004" w:rsidRPr="001C0F9B">
        <w:rPr>
          <w:lang w:val="en-US"/>
        </w:rPr>
        <w:t xml:space="preserve"> measures of divergent validi</w:t>
      </w:r>
      <w:r w:rsidR="009D072E" w:rsidRPr="001C0F9B">
        <w:rPr>
          <w:lang w:val="en-US"/>
        </w:rPr>
        <w:t>t</w:t>
      </w:r>
      <w:r w:rsidR="00943004" w:rsidRPr="001C0F9B">
        <w:rPr>
          <w:lang w:val="en-US"/>
        </w:rPr>
        <w:t xml:space="preserve">y, see </w:t>
      </w:r>
      <w:r w:rsidR="002B445C" w:rsidRPr="001C0F9B">
        <w:rPr>
          <w:color w:val="000000"/>
          <w:lang w:val="en-US"/>
        </w:rPr>
        <w:t>https://osf.io/ytudn/</w:t>
      </w:r>
      <w:r w:rsidR="00943004" w:rsidRPr="001C0F9B">
        <w:rPr>
          <w:lang w:val="en-US"/>
        </w:rPr>
        <w:t>.</w:t>
      </w:r>
      <w:r w:rsidR="00CB646C" w:rsidRPr="001C0F9B">
        <w:rPr>
          <w:lang w:val="en-US"/>
        </w:rPr>
        <w:t xml:space="preserve"> </w:t>
      </w:r>
    </w:p>
    <w:p w14:paraId="0FEE1EC1" w14:textId="77777777" w:rsidR="00557C77" w:rsidRPr="001C0F9B" w:rsidRDefault="00557C77">
      <w:pPr>
        <w:rPr>
          <w:color w:val="000000" w:themeColor="text1"/>
          <w:lang w:val="en-US"/>
        </w:rPr>
      </w:pPr>
      <w:r w:rsidRPr="001C0F9B">
        <w:rPr>
          <w:color w:val="000000" w:themeColor="text1"/>
          <w:lang w:val="en-US"/>
        </w:rPr>
        <w:br w:type="page"/>
      </w:r>
    </w:p>
    <w:p w14:paraId="3267152F" w14:textId="77777777" w:rsidR="00D85443" w:rsidRPr="001C0F9B" w:rsidRDefault="00D85443" w:rsidP="00557C77">
      <w:pPr>
        <w:rPr>
          <w:color w:val="000000" w:themeColor="text1"/>
          <w:lang w:val="en-US"/>
        </w:rPr>
        <w:sectPr w:rsidR="00D85443" w:rsidRPr="001C0F9B" w:rsidSect="00A67805">
          <w:footerReference w:type="even" r:id="rId8"/>
          <w:footerReference w:type="default" r:id="rId9"/>
          <w:pgSz w:w="11906" w:h="16838"/>
          <w:pgMar w:top="1418" w:right="1418" w:bottom="1134" w:left="1418" w:header="709" w:footer="709" w:gutter="0"/>
          <w:lnNumType w:countBy="1"/>
          <w:cols w:space="708"/>
          <w:titlePg/>
          <w:docGrid w:linePitch="360"/>
        </w:sectPr>
      </w:pPr>
    </w:p>
    <w:p w14:paraId="4E3C9D50" w14:textId="71F7B56B" w:rsidR="00A7242F" w:rsidRPr="001C0F9B" w:rsidRDefault="00A7242F" w:rsidP="00A7242F">
      <w:pPr>
        <w:spacing w:line="480" w:lineRule="auto"/>
        <w:rPr>
          <w:b/>
          <w:bCs/>
          <w:color w:val="000000" w:themeColor="text1"/>
          <w:lang w:val="en-US"/>
        </w:rPr>
      </w:pPr>
      <w:r w:rsidRPr="001C0F9B">
        <w:rPr>
          <w:b/>
          <w:bCs/>
          <w:color w:val="000000" w:themeColor="text1"/>
          <w:lang w:val="en-US"/>
        </w:rPr>
        <w:lastRenderedPageBreak/>
        <w:t>Table 1</w:t>
      </w:r>
    </w:p>
    <w:p w14:paraId="739C839B" w14:textId="65537857" w:rsidR="00557C77" w:rsidRPr="001C0F9B" w:rsidRDefault="00557C77" w:rsidP="00A7242F">
      <w:pPr>
        <w:spacing w:line="480" w:lineRule="auto"/>
        <w:rPr>
          <w:i/>
          <w:iCs/>
          <w:color w:val="000000" w:themeColor="text1"/>
          <w:lang w:val="en-US"/>
        </w:rPr>
      </w:pPr>
      <w:r w:rsidRPr="001C0F9B">
        <w:rPr>
          <w:i/>
          <w:iCs/>
          <w:color w:val="000000" w:themeColor="text1"/>
          <w:lang w:val="en-US"/>
        </w:rPr>
        <w:t>Overview of studies that provide information on the validity of print exposure measures in terms of concurrent correlations with primary language vocabulary; not included are studies synthesized by Mol and Bus (</w:t>
      </w:r>
      <w:r w:rsidRPr="001C0F9B">
        <w:rPr>
          <w:i/>
          <w:iCs/>
          <w:color w:val="000000" w:themeColor="text1"/>
          <w:lang w:val="en-US"/>
        </w:rPr>
        <w:fldChar w:fldCharType="begin"/>
      </w:r>
      <w:r w:rsidRPr="001C0F9B">
        <w:rPr>
          <w:i/>
          <w:iCs/>
          <w:color w:val="000000" w:themeColor="text1"/>
          <w:lang w:val="en-US"/>
        </w:rPr>
        <w:instrText xml:space="preserve"> ADDIN ZOTERO_ITEM CSL_CITATION {"citationID":"p874a1zd","properties":{"formattedCitation":"(Mol &amp; Bus, 2011)","plainCitation":"(Mol &amp; Bus, 2011)","dontUpdate":true,"noteIndex":0},"citationItems":[{"id":163,"uris":["http://zotero.org/users/local/TzLKpSZW/items/W3YIUV9R"],"uri":["http://zotero.org/users/local/TzLKpSZW/items/W3YIUV9R"],"itemData":{"id":163,"type":"article-journal","container-title":"Psychological Bulletin","DOI":"10.1037/a0021890","ISSN":"1939-1455, 0033-2909","issue":"2","journalAbbreviation":"Psychological Bulletin","language":"en","page":"267-296","source":"DOI.org (Crossref)","title":"To read or not to read: A meta-analysis of print exposure from infancy to early adulthood.","title-short":"To read or not to read","volume":"137","author":[{"family":"Mol","given":"Suzanne E."},{"family":"Bus","given":"Adriana G."}],"issued":{"date-parts":[["2011",3]]}}}],"schema":"https://github.com/citation-style-language/schema/raw/master/csl-citation.json"} </w:instrText>
      </w:r>
      <w:r w:rsidRPr="001C0F9B">
        <w:rPr>
          <w:i/>
          <w:iCs/>
          <w:color w:val="000000" w:themeColor="text1"/>
          <w:lang w:val="en-US"/>
        </w:rPr>
        <w:fldChar w:fldCharType="separate"/>
      </w:r>
      <w:r w:rsidRPr="001C0F9B">
        <w:rPr>
          <w:i/>
          <w:iCs/>
          <w:noProof/>
          <w:color w:val="000000" w:themeColor="text1"/>
          <w:lang w:val="en-US"/>
        </w:rPr>
        <w:t>2011)</w:t>
      </w:r>
      <w:r w:rsidRPr="001C0F9B">
        <w:rPr>
          <w:i/>
          <w:iCs/>
          <w:color w:val="000000" w:themeColor="text1"/>
          <w:lang w:val="en-US"/>
        </w:rPr>
        <w:fldChar w:fldCharType="end"/>
      </w:r>
      <w:r w:rsidRPr="001C0F9B">
        <w:rPr>
          <w:i/>
          <w:iCs/>
          <w:color w:val="000000" w:themeColor="text1"/>
          <w:lang w:val="en-US"/>
        </w:rPr>
        <w:t>.</w:t>
      </w:r>
    </w:p>
    <w:p w14:paraId="5671C539" w14:textId="77777777" w:rsidR="00557C77" w:rsidRPr="001C0F9B" w:rsidRDefault="00557C77" w:rsidP="00A7242F">
      <w:pPr>
        <w:spacing w:line="480" w:lineRule="auto"/>
        <w:rPr>
          <w:color w:val="000000" w:themeColor="text1"/>
          <w:lang w:val="en-US"/>
        </w:rPr>
      </w:pPr>
    </w:p>
    <w:tbl>
      <w:tblPr>
        <w:tblStyle w:val="PlainTable2"/>
        <w:tblW w:w="0" w:type="auto"/>
        <w:tblLook w:val="04A0" w:firstRow="1" w:lastRow="0" w:firstColumn="1" w:lastColumn="0" w:noHBand="0" w:noVBand="1"/>
      </w:tblPr>
      <w:tblGrid>
        <w:gridCol w:w="1944"/>
        <w:gridCol w:w="1603"/>
        <w:gridCol w:w="3404"/>
        <w:gridCol w:w="2995"/>
        <w:gridCol w:w="4340"/>
      </w:tblGrid>
      <w:tr w:rsidR="00557C77" w:rsidRPr="001C0F9B" w14:paraId="319B8182" w14:textId="77777777" w:rsidTr="005E08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A7F58B" w14:textId="77777777" w:rsidR="00557C77" w:rsidRPr="001C0F9B" w:rsidRDefault="00557C77" w:rsidP="00471AC8">
            <w:pPr>
              <w:rPr>
                <w:i/>
                <w:iCs/>
                <w:color w:val="000000" w:themeColor="text1"/>
                <w:sz w:val="20"/>
                <w:szCs w:val="20"/>
              </w:rPr>
            </w:pPr>
            <w:r w:rsidRPr="001C0F9B">
              <w:rPr>
                <w:i/>
                <w:iCs/>
                <w:color w:val="000000" w:themeColor="text1"/>
                <w:sz w:val="20"/>
                <w:szCs w:val="20"/>
              </w:rPr>
              <w:t>Reference</w:t>
            </w:r>
          </w:p>
        </w:tc>
        <w:tc>
          <w:tcPr>
            <w:tcW w:w="0" w:type="auto"/>
          </w:tcPr>
          <w:p w14:paraId="7783CD87" w14:textId="77777777" w:rsidR="00557C77" w:rsidRPr="001C0F9B" w:rsidRDefault="00557C77" w:rsidP="00471AC8">
            <w:pPr>
              <w:cnfStyle w:val="100000000000" w:firstRow="1"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Type of print exposure addressed</w:t>
            </w:r>
          </w:p>
        </w:tc>
        <w:tc>
          <w:tcPr>
            <w:tcW w:w="0" w:type="auto"/>
          </w:tcPr>
          <w:p w14:paraId="1670B3CC" w14:textId="77777777" w:rsidR="00557C77" w:rsidRPr="001C0F9B" w:rsidRDefault="00557C77" w:rsidP="00471AC8">
            <w:pPr>
              <w:cnfStyle w:val="100000000000" w:firstRow="1"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Measures of print exposure under investigation</w:t>
            </w:r>
          </w:p>
        </w:tc>
        <w:tc>
          <w:tcPr>
            <w:tcW w:w="0" w:type="auto"/>
          </w:tcPr>
          <w:p w14:paraId="7CAE6768" w14:textId="77777777" w:rsidR="00557C77" w:rsidRPr="001C0F9B" w:rsidRDefault="00557C77" w:rsidP="00471AC8">
            <w:pPr>
              <w:cnfStyle w:val="100000000000" w:firstRow="1" w:lastRow="0" w:firstColumn="0" w:lastColumn="0" w:oddVBand="0" w:evenVBand="0" w:oddHBand="0" w:evenHBand="0" w:firstRowFirstColumn="0" w:firstRowLastColumn="0" w:lastRowFirstColumn="0" w:lastRowLastColumn="0"/>
              <w:rPr>
                <w:b w:val="0"/>
                <w:bCs w:val="0"/>
                <w:i/>
                <w:iCs/>
                <w:color w:val="000000" w:themeColor="text1"/>
                <w:sz w:val="20"/>
                <w:szCs w:val="20"/>
              </w:rPr>
            </w:pPr>
            <w:r w:rsidRPr="001C0F9B">
              <w:rPr>
                <w:i/>
                <w:iCs/>
                <w:color w:val="000000" w:themeColor="text1"/>
                <w:sz w:val="20"/>
                <w:szCs w:val="20"/>
              </w:rPr>
              <w:t>Sample</w:t>
            </w:r>
          </w:p>
        </w:tc>
        <w:tc>
          <w:tcPr>
            <w:tcW w:w="0" w:type="auto"/>
          </w:tcPr>
          <w:p w14:paraId="49C1F9DD" w14:textId="77777777" w:rsidR="00557C77" w:rsidRPr="001C0F9B" w:rsidRDefault="00557C77" w:rsidP="00471AC8">
            <w:pPr>
              <w:cnfStyle w:val="100000000000" w:firstRow="1"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Concurrent correlation of print exposure measure with vocabulary</w:t>
            </w:r>
          </w:p>
        </w:tc>
      </w:tr>
      <w:tr w:rsidR="00557C77" w:rsidRPr="001C0F9B" w14:paraId="77B18E8E"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C4131F" w14:textId="77777777" w:rsidR="00557C77" w:rsidRPr="001C0F9B" w:rsidRDefault="00557C77" w:rsidP="00471AC8">
            <w:pPr>
              <w:rPr>
                <w:b w:val="0"/>
                <w:bCs w:val="0"/>
                <w:color w:val="000000" w:themeColor="text1"/>
                <w:sz w:val="20"/>
                <w:szCs w:val="20"/>
                <w:lang w:val="en-US"/>
              </w:rPr>
            </w:pPr>
            <w:r w:rsidRPr="001C0F9B">
              <w:rPr>
                <w:color w:val="000000" w:themeColor="text1"/>
                <w:sz w:val="20"/>
                <w:szCs w:val="20"/>
              </w:rPr>
              <w:t>Current study</w:t>
            </w:r>
          </w:p>
        </w:tc>
        <w:tc>
          <w:tcPr>
            <w:tcW w:w="0" w:type="auto"/>
          </w:tcPr>
          <w:p w14:paraId="3E1E5D42" w14:textId="77777777" w:rsidR="00557C77" w:rsidRPr="001C0F9B" w:rsidRDefault="00557C77" w:rsidP="00471AC8">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b/>
                <w:bCs/>
                <w:color w:val="000000" w:themeColor="text1"/>
                <w:sz w:val="20"/>
                <w:szCs w:val="20"/>
              </w:rPr>
              <w:t xml:space="preserve">Fiction </w:t>
            </w:r>
          </w:p>
        </w:tc>
        <w:tc>
          <w:tcPr>
            <w:tcW w:w="0" w:type="auto"/>
          </w:tcPr>
          <w:p w14:paraId="2DEC9461" w14:textId="77777777" w:rsidR="00557C77" w:rsidRPr="001C0F9B" w:rsidRDefault="00557C77" w:rsidP="00471AC8">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b/>
                <w:bCs/>
                <w:color w:val="000000" w:themeColor="text1"/>
                <w:sz w:val="20"/>
                <w:szCs w:val="20"/>
                <w:lang w:val="en-US"/>
              </w:rPr>
              <w:t>ART, book count, self-report</w:t>
            </w:r>
          </w:p>
        </w:tc>
        <w:tc>
          <w:tcPr>
            <w:tcW w:w="0" w:type="auto"/>
          </w:tcPr>
          <w:p w14:paraId="68051A30" w14:textId="77777777" w:rsidR="00557C77" w:rsidRPr="001C0F9B" w:rsidRDefault="00557C77" w:rsidP="00471AC8">
            <w:pPr>
              <w:pStyle w:val="NormalWeb"/>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b/>
                <w:bCs/>
                <w:i/>
                <w:iCs/>
                <w:color w:val="000000" w:themeColor="text1"/>
                <w:sz w:val="20"/>
                <w:szCs w:val="20"/>
                <w:lang w:val="en-US"/>
              </w:rPr>
              <w:t>N</w:t>
            </w:r>
            <w:r w:rsidRPr="001C0F9B">
              <w:rPr>
                <w:b/>
                <w:bCs/>
                <w:color w:val="000000" w:themeColor="text1"/>
                <w:sz w:val="20"/>
                <w:szCs w:val="20"/>
                <w:lang w:val="en-US"/>
              </w:rPr>
              <w:t xml:space="preserve"> = 306 older adults</w:t>
            </w:r>
          </w:p>
        </w:tc>
        <w:tc>
          <w:tcPr>
            <w:tcW w:w="0" w:type="auto"/>
          </w:tcPr>
          <w:p w14:paraId="26CA922F" w14:textId="77777777" w:rsidR="00557C77" w:rsidRPr="001C0F9B" w:rsidRDefault="00557C77" w:rsidP="00471AC8">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lang w:val="en-US"/>
              </w:rPr>
            </w:pPr>
            <w:r w:rsidRPr="001C0F9B">
              <w:rPr>
                <w:b/>
                <w:bCs/>
                <w:color w:val="000000" w:themeColor="text1"/>
                <w:sz w:val="20"/>
                <w:szCs w:val="20"/>
                <w:lang w:val="en-US"/>
              </w:rPr>
              <w:t>ART: .57</w:t>
            </w:r>
          </w:p>
          <w:p w14:paraId="4456DA62" w14:textId="77777777" w:rsidR="00557C77" w:rsidRPr="001C0F9B" w:rsidRDefault="00557C77" w:rsidP="00471AC8">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lang w:val="en-US"/>
              </w:rPr>
            </w:pPr>
            <w:r w:rsidRPr="001C0F9B">
              <w:rPr>
                <w:b/>
                <w:bCs/>
                <w:color w:val="000000" w:themeColor="text1"/>
                <w:sz w:val="20"/>
                <w:szCs w:val="20"/>
                <w:lang w:val="en-US"/>
              </w:rPr>
              <w:t>Book count: .31</w:t>
            </w:r>
          </w:p>
          <w:p w14:paraId="5304BC1D" w14:textId="77777777" w:rsidR="00557C77" w:rsidRPr="001C0F9B" w:rsidRDefault="00557C77" w:rsidP="00471AC8">
            <w:pP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lang w:val="en-US"/>
              </w:rPr>
            </w:pPr>
            <w:r w:rsidRPr="001C0F9B">
              <w:rPr>
                <w:b/>
                <w:bCs/>
                <w:color w:val="000000" w:themeColor="text1"/>
                <w:sz w:val="20"/>
                <w:szCs w:val="20"/>
                <w:lang w:val="en-US"/>
              </w:rPr>
              <w:t>Self-report: .24</w:t>
            </w:r>
          </w:p>
        </w:tc>
      </w:tr>
      <w:tr w:rsidR="00557C77" w:rsidRPr="001C0F9B" w14:paraId="24C67FED"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1B6DE9C" w14:textId="77777777" w:rsidR="00557C77" w:rsidRPr="001C0F9B" w:rsidRDefault="00557C77" w:rsidP="00471AC8">
            <w:pPr>
              <w:rPr>
                <w:b w:val="0"/>
                <w:bCs w:val="0"/>
                <w:color w:val="000000" w:themeColor="text1"/>
                <w:sz w:val="20"/>
                <w:szCs w:val="20"/>
                <w:lang w:val="en-US"/>
              </w:rPr>
            </w:pPr>
            <w:r w:rsidRPr="001C0F9B">
              <w:rPr>
                <w:color w:val="000000" w:themeColor="text1"/>
                <w:sz w:val="20"/>
                <w:szCs w:val="20"/>
              </w:rPr>
              <w:fldChar w:fldCharType="begin"/>
            </w:r>
            <w:r w:rsidRPr="001C0F9B">
              <w:rPr>
                <w:b w:val="0"/>
                <w:bCs w:val="0"/>
                <w:color w:val="000000" w:themeColor="text1"/>
                <w:sz w:val="20"/>
                <w:szCs w:val="20"/>
                <w:lang w:val="en-US"/>
              </w:rPr>
              <w:instrText xml:space="preserve"> ADDIN ZOTERO_ITEM CSL_CITATION {"citationID":"rShriGSh","properties":{"formattedCitation":"(Aram et al., 2013)","plainCitation":"(Aram et al., 2013)","dontUpdate":true,"noteIndex":0},"citationItems":[{"id":203,"uris":["http://zotero.org/users/local/TzLKpSZW/items/SZRASBGB"],"uri":["http://zotero.org/users/local/TzLKpSZW/items/SZRASBGB"],"itemData":{"id":203,"type":"article-journal","container-title":"Cognitive Development","DOI":"10.1016/j.cogdev.2012.10.003","ISSN":"08852014","issue":"3","journalAbbreviation":"Cognitive Development","language":"en","page":"193-208","source":"DOI.org (Crossref)","title":"Early literacy among Arabic-speaking kindergartners: The role of socioeconomic status, home literacy environment and maternal mediation of writing","title-short":"Early literacy among Arabic-speaking kindergartners","volume":"28","author":[{"family":"Aram","given":"Dorit"},{"family":"Korat","given":"Ofra"},{"family":"Saiegh-Haddad","given":"Elinor"},{"family":"Arafat","given":"Safieh Hassunha"},{"family":"Khoury","given":"Ruba"},{"family":"Elhija","given":"Jakleen Abu"}],"issued":{"date-parts":[["2013",7]]}}}],"schema":"https://github.com/citation-style-language/schema/raw/master/csl-citation.json"}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lang w:val="en-US"/>
              </w:rPr>
              <w:t>Aram et al. (2013)</w:t>
            </w:r>
            <w:r w:rsidRPr="001C0F9B">
              <w:rPr>
                <w:color w:val="000000" w:themeColor="text1"/>
                <w:sz w:val="20"/>
                <w:szCs w:val="20"/>
              </w:rPr>
              <w:fldChar w:fldCharType="end"/>
            </w:r>
          </w:p>
        </w:tc>
        <w:tc>
          <w:tcPr>
            <w:tcW w:w="0" w:type="auto"/>
          </w:tcPr>
          <w:p w14:paraId="0F86FEC9"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8E91F17"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researcher observations, book count</w:t>
            </w:r>
          </w:p>
        </w:tc>
        <w:tc>
          <w:tcPr>
            <w:tcW w:w="0" w:type="auto"/>
          </w:tcPr>
          <w:p w14:paraId="325A866E" w14:textId="77777777" w:rsidR="00557C77" w:rsidRPr="001C0F9B" w:rsidRDefault="00557C77" w:rsidP="00471AC8">
            <w:pPr>
              <w:pStyle w:val="NormalWeb"/>
              <w:cnfStyle w:val="000000000000" w:firstRow="0" w:lastRow="0" w:firstColumn="0" w:lastColumn="0" w:oddVBand="0" w:evenVBand="0" w:oddHBand="0" w:evenHBand="0" w:firstRowFirstColumn="0" w:firstRowLastColumn="0" w:lastRowFirstColumn="0" w:lastRowLastColumn="0"/>
              <w:rPr>
                <w:rFonts w:ascii="TimesNewRomanPSMT" w:hAnsi="TimesNewRomanPSMT"/>
                <w:i/>
                <w:iCs/>
                <w:color w:val="000000" w:themeColor="text1"/>
                <w:sz w:val="20"/>
                <w:szCs w:val="20"/>
                <w:lang w:val="en-US"/>
              </w:rPr>
            </w:pPr>
            <w:r w:rsidRPr="001C0F9B">
              <w:rPr>
                <w:rFonts w:ascii="TimesNewRomanPSMT" w:hAnsi="TimesNewRomanPSMT"/>
                <w:i/>
                <w:iCs/>
                <w:color w:val="000000" w:themeColor="text1"/>
                <w:sz w:val="20"/>
                <w:szCs w:val="20"/>
                <w:lang w:val="en-US"/>
              </w:rPr>
              <w:t xml:space="preserve">N </w:t>
            </w:r>
            <w:r w:rsidRPr="001C0F9B">
              <w:rPr>
                <w:rFonts w:ascii="TimesNewRomanPSMT" w:hAnsi="TimesNewRomanPSMT"/>
                <w:color w:val="000000" w:themeColor="text1"/>
                <w:sz w:val="20"/>
                <w:szCs w:val="20"/>
                <w:lang w:val="en-US"/>
              </w:rPr>
              <w:t>= 89 children</w:t>
            </w:r>
          </w:p>
        </w:tc>
        <w:tc>
          <w:tcPr>
            <w:tcW w:w="0" w:type="auto"/>
          </w:tcPr>
          <w:p w14:paraId="55E3F1F7"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score (composed of all measures listed in the 3</w:t>
            </w:r>
            <w:r w:rsidRPr="001C0F9B">
              <w:rPr>
                <w:color w:val="000000" w:themeColor="text1"/>
                <w:sz w:val="20"/>
                <w:szCs w:val="20"/>
                <w:vertAlign w:val="superscript"/>
                <w:lang w:val="en-US"/>
              </w:rPr>
              <w:t>rd</w:t>
            </w:r>
            <w:r w:rsidRPr="001C0F9B">
              <w:rPr>
                <w:color w:val="000000" w:themeColor="text1"/>
                <w:sz w:val="20"/>
                <w:szCs w:val="20"/>
                <w:lang w:val="en-US"/>
              </w:rPr>
              <w:t xml:space="preserve"> column): .41</w:t>
            </w:r>
          </w:p>
        </w:tc>
      </w:tr>
      <w:tr w:rsidR="00557C77" w:rsidRPr="001C0F9B" w14:paraId="3C5C5CAC"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266FDA" w14:textId="77777777" w:rsidR="00557C77" w:rsidRPr="001C0F9B" w:rsidRDefault="00557C77" w:rsidP="00471AC8">
            <w:pPr>
              <w:rPr>
                <w:b w:val="0"/>
                <w:bCs w:val="0"/>
                <w:color w:val="000000" w:themeColor="text1"/>
                <w:sz w:val="20"/>
                <w:szCs w:val="20"/>
              </w:rPr>
            </w:pPr>
            <w:r w:rsidRPr="001C0F9B">
              <w:rPr>
                <w:b w:val="0"/>
                <w:bCs w:val="0"/>
                <w:color w:val="000000" w:themeColor="text1"/>
                <w:sz w:val="20"/>
                <w:szCs w:val="20"/>
              </w:rPr>
              <w:t>Baroody &amp; Diamond (2012)</w:t>
            </w:r>
          </w:p>
        </w:tc>
        <w:tc>
          <w:tcPr>
            <w:tcW w:w="0" w:type="auto"/>
          </w:tcPr>
          <w:p w14:paraId="539DE658" w14:textId="77777777" w:rsidR="00557C77" w:rsidRPr="001C0F9B" w:rsidRDefault="00557C77" w:rsidP="00471AC8">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B9AAA63" w14:textId="77777777" w:rsidR="00557C77" w:rsidRPr="001C0F9B" w:rsidRDefault="00557C77" w:rsidP="00471AC8">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278791CD" w14:textId="77777777" w:rsidR="00557C77" w:rsidRPr="001C0F9B" w:rsidRDefault="00557C77" w:rsidP="00471AC8">
            <w:pPr>
              <w:pStyle w:val="NormalWeb"/>
              <w:cnfStyle w:val="000000100000" w:firstRow="0" w:lastRow="0" w:firstColumn="0" w:lastColumn="0" w:oddVBand="0" w:evenVBand="0" w:oddHBand="1" w:evenHBand="0" w:firstRowFirstColumn="0" w:firstRowLastColumn="0" w:lastRowFirstColumn="0" w:lastRowLastColumn="0"/>
              <w:rPr>
                <w:rFonts w:ascii="TimesNewRomanPSMT" w:hAnsi="TimesNewRomanPSMT"/>
                <w:i/>
                <w:iCs/>
                <w:color w:val="000000" w:themeColor="text1"/>
                <w:sz w:val="20"/>
                <w:szCs w:val="20"/>
                <w:lang w:val="en-US"/>
              </w:rPr>
            </w:pPr>
            <w:r w:rsidRPr="001C0F9B">
              <w:rPr>
                <w:rFonts w:ascii="TimesNewRomanPSMT" w:hAnsi="TimesNewRomanPSMT"/>
                <w:i/>
                <w:iCs/>
                <w:color w:val="000000" w:themeColor="text1"/>
                <w:sz w:val="20"/>
                <w:szCs w:val="20"/>
                <w:lang w:val="en-US"/>
              </w:rPr>
              <w:t xml:space="preserve">N </w:t>
            </w:r>
            <w:r w:rsidRPr="001C0F9B">
              <w:rPr>
                <w:rFonts w:ascii="TimesNewRomanPSMT" w:hAnsi="TimesNewRomanPSMT"/>
                <w:color w:val="000000" w:themeColor="text1"/>
                <w:sz w:val="20"/>
                <w:szCs w:val="20"/>
                <w:lang w:val="en-US"/>
              </w:rPr>
              <w:t>= 81 preschool children</w:t>
            </w:r>
          </w:p>
        </w:tc>
        <w:tc>
          <w:tcPr>
            <w:tcW w:w="0" w:type="auto"/>
          </w:tcPr>
          <w:p w14:paraId="16F12670" w14:textId="77777777" w:rsidR="00557C77" w:rsidRPr="001C0F9B" w:rsidRDefault="00557C77" w:rsidP="00471AC8">
            <w:pPr>
              <w:pStyle w:val="NormalWeb"/>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score (contains book count, frequency of parental reading to child): .12</w:t>
            </w:r>
          </w:p>
        </w:tc>
      </w:tr>
      <w:tr w:rsidR="00557C77" w:rsidRPr="001C0F9B" w14:paraId="0F12430D"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038510DD" w14:textId="77777777" w:rsidR="00557C77" w:rsidRPr="001C0F9B" w:rsidRDefault="00557C77" w:rsidP="00471AC8">
            <w:pPr>
              <w:pStyle w:val="NormalWeb"/>
              <w:rPr>
                <w:b w:val="0"/>
                <w:bCs w:val="0"/>
                <w:noProof/>
                <w:color w:val="000000" w:themeColor="text1"/>
                <w:sz w:val="20"/>
                <w:szCs w:val="20"/>
              </w:rPr>
            </w:pPr>
            <w:r w:rsidRPr="001C0F9B">
              <w:rPr>
                <w:b w:val="0"/>
                <w:bCs w:val="0"/>
                <w:noProof/>
                <w:color w:val="000000" w:themeColor="text1"/>
                <w:sz w:val="20"/>
                <w:szCs w:val="20"/>
              </w:rPr>
              <w:t>Bojczyk et al. (2015)</w:t>
            </w:r>
          </w:p>
        </w:tc>
        <w:tc>
          <w:tcPr>
            <w:tcW w:w="0" w:type="auto"/>
          </w:tcPr>
          <w:p w14:paraId="22E490E7"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3597C49C"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1A5E7495" w14:textId="77777777" w:rsidR="00557C77" w:rsidRPr="001C0F9B" w:rsidRDefault="00557C77" w:rsidP="00471AC8">
            <w:pPr>
              <w:pStyle w:val="NormalWeb"/>
              <w:cnfStyle w:val="000000000000" w:firstRow="0" w:lastRow="0" w:firstColumn="0" w:lastColumn="0" w:oddVBand="0" w:evenVBand="0" w:oddHBand="0" w:evenHBand="0" w:firstRowFirstColumn="0" w:firstRowLastColumn="0" w:lastRowFirstColumn="0" w:lastRowLastColumn="0"/>
              <w:rPr>
                <w:rFonts w:ascii="Times" w:hAnsi="Times"/>
                <w:i/>
                <w:iCs/>
                <w:color w:val="000000" w:themeColor="text1"/>
                <w:sz w:val="20"/>
                <w:szCs w:val="20"/>
                <w:lang w:val="en-US"/>
              </w:rPr>
            </w:pPr>
            <w:r w:rsidRPr="001C0F9B">
              <w:rPr>
                <w:rFonts w:ascii="Times" w:hAnsi="Times"/>
                <w:i/>
                <w:iCs/>
                <w:color w:val="000000" w:themeColor="text1"/>
                <w:sz w:val="20"/>
                <w:szCs w:val="20"/>
                <w:lang w:val="en-US"/>
              </w:rPr>
              <w:t xml:space="preserve">N </w:t>
            </w:r>
            <w:r w:rsidRPr="001C0F9B">
              <w:rPr>
                <w:rFonts w:ascii="Times" w:hAnsi="Times"/>
                <w:color w:val="000000" w:themeColor="text1"/>
                <w:sz w:val="20"/>
                <w:szCs w:val="20"/>
                <w:lang w:val="en-US"/>
              </w:rPr>
              <w:t>= 112 preschool children from rural or urban region</w:t>
            </w:r>
          </w:p>
        </w:tc>
        <w:tc>
          <w:tcPr>
            <w:tcW w:w="0" w:type="auto"/>
          </w:tcPr>
          <w:p w14:paraId="34AB3ECA"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Urban background:</w:t>
            </w:r>
          </w:p>
          <w:p w14:paraId="289489E0" w14:textId="5837C092" w:rsidR="00557C77" w:rsidRPr="001C0F9B" w:rsidRDefault="002A042C"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Stipek formal home learning activities (</w:t>
            </w:r>
            <w:r w:rsidR="00557C77" w:rsidRPr="001C0F9B">
              <w:rPr>
                <w:color w:val="000000" w:themeColor="text1"/>
                <w:sz w:val="20"/>
                <w:szCs w:val="20"/>
                <w:lang w:val="en-US"/>
              </w:rPr>
              <w:t>SFHLA</w:t>
            </w:r>
            <w:r w:rsidRPr="001C0F9B">
              <w:rPr>
                <w:color w:val="000000" w:themeColor="text1"/>
                <w:sz w:val="20"/>
                <w:szCs w:val="20"/>
                <w:lang w:val="en-US"/>
              </w:rPr>
              <w:t>)</w:t>
            </w:r>
            <w:r w:rsidR="00557C77" w:rsidRPr="001C0F9B">
              <w:rPr>
                <w:color w:val="000000" w:themeColor="text1"/>
                <w:sz w:val="20"/>
                <w:szCs w:val="20"/>
                <w:lang w:val="en-US"/>
              </w:rPr>
              <w:t xml:space="preserve"> – Peabody Picture Vocabulary Test (PPVT): .17</w:t>
            </w:r>
          </w:p>
          <w:p w14:paraId="657A1C95" w14:textId="5D17F4E2" w:rsidR="00557C77" w:rsidRPr="001C0F9B" w:rsidRDefault="00A65452"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Stipek informal home learning activities (SIHLA)</w:t>
            </w:r>
            <w:r w:rsidR="00557C77" w:rsidRPr="001C0F9B">
              <w:rPr>
                <w:color w:val="000000" w:themeColor="text1"/>
                <w:sz w:val="20"/>
                <w:szCs w:val="20"/>
                <w:lang w:val="en-US"/>
              </w:rPr>
              <w:t xml:space="preserve"> – PPVT: .09</w:t>
            </w:r>
          </w:p>
          <w:p w14:paraId="18A7618A" w14:textId="25710383" w:rsidR="00557C77" w:rsidRPr="001C0F9B" w:rsidRDefault="002A042C"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learning experience subscale (</w:t>
            </w:r>
            <w:r w:rsidR="00557C77" w:rsidRPr="001C0F9B">
              <w:rPr>
                <w:color w:val="000000" w:themeColor="text1"/>
                <w:sz w:val="20"/>
                <w:szCs w:val="20"/>
                <w:lang w:val="en-US"/>
              </w:rPr>
              <w:t>HLES</w:t>
            </w:r>
            <w:r w:rsidRPr="001C0F9B">
              <w:rPr>
                <w:color w:val="000000" w:themeColor="text1"/>
                <w:sz w:val="20"/>
                <w:szCs w:val="20"/>
                <w:lang w:val="en-US"/>
              </w:rPr>
              <w:t>)</w:t>
            </w:r>
            <w:r w:rsidR="00557C77" w:rsidRPr="001C0F9B">
              <w:rPr>
                <w:color w:val="000000" w:themeColor="text1"/>
                <w:sz w:val="20"/>
                <w:szCs w:val="20"/>
                <w:lang w:val="en-US"/>
              </w:rPr>
              <w:t xml:space="preserve"> – PPVT: .00</w:t>
            </w:r>
          </w:p>
          <w:p w14:paraId="6855A3B4" w14:textId="4E24DEF5" w:rsidR="00557C77" w:rsidRPr="001C0F9B" w:rsidRDefault="002A042C"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Stoney Brook family reading survey (</w:t>
            </w:r>
            <w:r w:rsidR="00557C77" w:rsidRPr="001C0F9B">
              <w:rPr>
                <w:color w:val="000000" w:themeColor="text1"/>
                <w:sz w:val="20"/>
                <w:szCs w:val="20"/>
                <w:lang w:val="en-US"/>
              </w:rPr>
              <w:t>SBFRS</w:t>
            </w:r>
            <w:r w:rsidRPr="001C0F9B">
              <w:rPr>
                <w:color w:val="000000" w:themeColor="text1"/>
                <w:sz w:val="20"/>
                <w:szCs w:val="20"/>
                <w:lang w:val="en-US"/>
              </w:rPr>
              <w:t>;</w:t>
            </w:r>
            <w:r w:rsidR="00557C77" w:rsidRPr="001C0F9B">
              <w:rPr>
                <w:color w:val="000000" w:themeColor="text1"/>
                <w:sz w:val="20"/>
                <w:szCs w:val="20"/>
                <w:lang w:val="en-US"/>
              </w:rPr>
              <w:t xml:space="preserve"> </w:t>
            </w:r>
            <w:r w:rsidRPr="001C0F9B">
              <w:rPr>
                <w:color w:val="000000" w:themeColor="text1"/>
                <w:sz w:val="20"/>
                <w:szCs w:val="20"/>
                <w:lang w:val="en-US"/>
              </w:rPr>
              <w:t xml:space="preserve">contains book count, frequency of child looking at books) </w:t>
            </w:r>
            <w:r w:rsidR="00557C77" w:rsidRPr="001C0F9B">
              <w:rPr>
                <w:color w:val="000000" w:themeColor="text1"/>
                <w:sz w:val="20"/>
                <w:szCs w:val="20"/>
                <w:lang w:val="en-US"/>
              </w:rPr>
              <w:t>– PPVT: .12</w:t>
            </w:r>
          </w:p>
          <w:p w14:paraId="38760F8D"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243F61ED"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 xml:space="preserve">Rural background: </w:t>
            </w:r>
          </w:p>
          <w:p w14:paraId="2E9C8270"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SFHLA – PPVT: .44</w:t>
            </w:r>
          </w:p>
          <w:p w14:paraId="4544C526" w14:textId="7B1A75B6"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w:t>
            </w:r>
            <w:r w:rsidR="00A65452" w:rsidRPr="001C0F9B">
              <w:rPr>
                <w:color w:val="000000" w:themeColor="text1"/>
                <w:sz w:val="20"/>
                <w:szCs w:val="20"/>
                <w:lang w:val="en-US"/>
              </w:rPr>
              <w:t>I</w:t>
            </w:r>
            <w:r w:rsidRPr="001C0F9B">
              <w:rPr>
                <w:color w:val="000000" w:themeColor="text1"/>
                <w:sz w:val="20"/>
                <w:szCs w:val="20"/>
                <w:lang w:val="en-US"/>
              </w:rPr>
              <w:t>HLA – PPVT: .58</w:t>
            </w:r>
          </w:p>
          <w:p w14:paraId="7A4C2110"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HLES – PPVT: .47</w:t>
            </w:r>
          </w:p>
          <w:p w14:paraId="559D4FFB"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SBFRS – PPVT: .42</w:t>
            </w:r>
          </w:p>
        </w:tc>
      </w:tr>
      <w:tr w:rsidR="00557C77" w:rsidRPr="001C0F9B" w14:paraId="6877C169"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A30EA8" w14:textId="77777777" w:rsidR="00557C77" w:rsidRPr="001C0F9B" w:rsidRDefault="00557C77" w:rsidP="00471AC8">
            <w:pPr>
              <w:pStyle w:val="NormalWeb"/>
              <w:rPr>
                <w:b w:val="0"/>
                <w:bCs w:val="0"/>
                <w:noProof/>
                <w:color w:val="000000" w:themeColor="text1"/>
                <w:sz w:val="20"/>
                <w:szCs w:val="20"/>
              </w:rPr>
            </w:pPr>
            <w:r w:rsidRPr="001C0F9B">
              <w:rPr>
                <w:b w:val="0"/>
                <w:bCs w:val="0"/>
                <w:noProof/>
                <w:color w:val="000000" w:themeColor="text1"/>
                <w:sz w:val="20"/>
                <w:szCs w:val="20"/>
              </w:rPr>
              <w:t>Bojczyk et al. (2018)</w:t>
            </w:r>
          </w:p>
        </w:tc>
        <w:tc>
          <w:tcPr>
            <w:tcW w:w="0" w:type="auto"/>
          </w:tcPr>
          <w:p w14:paraId="6C762110" w14:textId="77777777" w:rsidR="00557C77" w:rsidRPr="001C0F9B" w:rsidRDefault="00557C77" w:rsidP="00471AC8">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0ADF6172" w14:textId="77777777" w:rsidR="00557C77" w:rsidRPr="001C0F9B" w:rsidRDefault="00557C77" w:rsidP="00471AC8">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36AA04FE" w14:textId="77777777" w:rsidR="00557C77" w:rsidRPr="001C0F9B" w:rsidRDefault="00557C77" w:rsidP="00471AC8">
            <w:pPr>
              <w:pStyle w:val="NormalWeb"/>
              <w:cnfStyle w:val="000000100000" w:firstRow="0" w:lastRow="0" w:firstColumn="0" w:lastColumn="0" w:oddVBand="0" w:evenVBand="0" w:oddHBand="1" w:evenHBand="0" w:firstRowFirstColumn="0" w:firstRowLastColumn="0" w:lastRowFirstColumn="0" w:lastRowLastColumn="0"/>
              <w:rPr>
                <w:rFonts w:ascii="Times" w:hAnsi="Times"/>
                <w:i/>
                <w:iCs/>
                <w:color w:val="000000" w:themeColor="text1"/>
                <w:sz w:val="20"/>
                <w:szCs w:val="20"/>
                <w:lang w:val="en-US"/>
              </w:rPr>
            </w:pPr>
            <w:r w:rsidRPr="001C0F9B">
              <w:rPr>
                <w:rFonts w:ascii="Times" w:hAnsi="Times"/>
                <w:i/>
                <w:iCs/>
                <w:color w:val="000000" w:themeColor="text1"/>
                <w:sz w:val="20"/>
                <w:szCs w:val="20"/>
                <w:lang w:val="en-US"/>
              </w:rPr>
              <w:t xml:space="preserve">N </w:t>
            </w:r>
            <w:r w:rsidRPr="001C0F9B">
              <w:rPr>
                <w:rFonts w:ascii="Times" w:hAnsi="Times"/>
                <w:color w:val="000000" w:themeColor="text1"/>
                <w:sz w:val="20"/>
                <w:szCs w:val="20"/>
                <w:lang w:val="en-US"/>
              </w:rPr>
              <w:t>= 112 mother-child dyads participating in Head Start</w:t>
            </w:r>
          </w:p>
        </w:tc>
        <w:tc>
          <w:tcPr>
            <w:tcW w:w="0" w:type="auto"/>
          </w:tcPr>
          <w:p w14:paraId="338E4F0E" w14:textId="41A4E63E" w:rsidR="00557C77" w:rsidRPr="001C0F9B" w:rsidRDefault="002A042C" w:rsidP="00471AC8">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rFonts w:ascii="Times" w:hAnsi="Times"/>
                <w:color w:val="000000" w:themeColor="text1"/>
                <w:sz w:val="20"/>
                <w:szCs w:val="20"/>
                <w:lang w:val="en-US"/>
              </w:rPr>
              <w:t>Stipek Home Learning Activities (</w:t>
            </w:r>
            <w:r w:rsidR="00557C77" w:rsidRPr="001C0F9B">
              <w:rPr>
                <w:color w:val="000000" w:themeColor="text1"/>
                <w:sz w:val="20"/>
                <w:szCs w:val="20"/>
                <w:lang w:val="en-US"/>
              </w:rPr>
              <w:t>SHLA</w:t>
            </w:r>
            <w:r w:rsidRPr="001C0F9B">
              <w:rPr>
                <w:color w:val="000000" w:themeColor="text1"/>
                <w:sz w:val="20"/>
                <w:szCs w:val="20"/>
                <w:lang w:val="en-US"/>
              </w:rPr>
              <w:t>)</w:t>
            </w:r>
            <w:r w:rsidR="00557C77" w:rsidRPr="001C0F9B">
              <w:rPr>
                <w:color w:val="000000" w:themeColor="text1"/>
                <w:sz w:val="20"/>
                <w:szCs w:val="20"/>
                <w:lang w:val="en-US"/>
              </w:rPr>
              <w:t>: .38</w:t>
            </w:r>
          </w:p>
          <w:p w14:paraId="757B8A33" w14:textId="3125CA2F" w:rsidR="00557C77" w:rsidRPr="001C0F9B" w:rsidRDefault="002A042C" w:rsidP="00471AC8">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rFonts w:ascii="Times" w:hAnsi="Times"/>
                <w:color w:val="000000" w:themeColor="text1"/>
                <w:sz w:val="20"/>
                <w:szCs w:val="20"/>
                <w:lang w:val="en-US"/>
              </w:rPr>
              <w:t>Home</w:t>
            </w:r>
            <w:r w:rsidRPr="001C0F9B">
              <w:rPr>
                <w:rFonts w:ascii="Cambria Math" w:hAnsi="Cambria Math" w:cs="Cambria Math"/>
                <w:color w:val="000000" w:themeColor="text1"/>
                <w:sz w:val="20"/>
                <w:szCs w:val="20"/>
                <w:lang w:val="en-US"/>
              </w:rPr>
              <w:t>‐</w:t>
            </w:r>
            <w:r w:rsidRPr="001C0F9B">
              <w:rPr>
                <w:rFonts w:ascii="Times" w:hAnsi="Times"/>
                <w:color w:val="000000" w:themeColor="text1"/>
                <w:sz w:val="20"/>
                <w:szCs w:val="20"/>
                <w:lang w:val="en-US"/>
              </w:rPr>
              <w:t>Learning Environment Profile (</w:t>
            </w:r>
            <w:r w:rsidR="00557C77" w:rsidRPr="001C0F9B">
              <w:rPr>
                <w:color w:val="000000" w:themeColor="text1"/>
                <w:sz w:val="20"/>
                <w:szCs w:val="20"/>
                <w:lang w:val="en-US"/>
              </w:rPr>
              <w:t>HLEP</w:t>
            </w:r>
            <w:r w:rsidRPr="001C0F9B">
              <w:rPr>
                <w:color w:val="000000" w:themeColor="text1"/>
                <w:sz w:val="20"/>
                <w:szCs w:val="20"/>
                <w:lang w:val="en-US"/>
              </w:rPr>
              <w:t>)</w:t>
            </w:r>
            <w:r w:rsidR="00557C77" w:rsidRPr="001C0F9B">
              <w:rPr>
                <w:color w:val="000000" w:themeColor="text1"/>
                <w:sz w:val="20"/>
                <w:szCs w:val="20"/>
                <w:lang w:val="en-US"/>
              </w:rPr>
              <w:t>: .24</w:t>
            </w:r>
          </w:p>
          <w:p w14:paraId="1F71B69F" w14:textId="3804E784" w:rsidR="00557C77" w:rsidRPr="001C0F9B" w:rsidRDefault="002A042C" w:rsidP="00471AC8">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lastRenderedPageBreak/>
              <w:t xml:space="preserve"> Stoney Brook family reading survey (SBFRS; contains book count, frequency of child looking at books)</w:t>
            </w:r>
            <w:r w:rsidR="00557C77" w:rsidRPr="001C0F9B">
              <w:rPr>
                <w:color w:val="000000" w:themeColor="text1"/>
                <w:sz w:val="20"/>
                <w:szCs w:val="20"/>
                <w:lang w:val="en-US"/>
              </w:rPr>
              <w:t>: .27</w:t>
            </w:r>
          </w:p>
        </w:tc>
      </w:tr>
      <w:tr w:rsidR="00557C77" w:rsidRPr="001C0F9B" w14:paraId="46E58BC7"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5543B634" w14:textId="77777777" w:rsidR="00557C77" w:rsidRPr="001C0F9B" w:rsidRDefault="00557C77" w:rsidP="00471AC8">
            <w:pPr>
              <w:pStyle w:val="NormalWeb"/>
            </w:pPr>
            <w:r w:rsidRPr="001C0F9B">
              <w:rPr>
                <w:b w:val="0"/>
                <w:bCs w:val="0"/>
                <w:noProof/>
                <w:color w:val="000000" w:themeColor="text1"/>
                <w:sz w:val="20"/>
                <w:szCs w:val="20"/>
              </w:rPr>
              <w:lastRenderedPageBreak/>
              <w:t>Bojczyk et al. (2019)</w:t>
            </w:r>
          </w:p>
        </w:tc>
        <w:tc>
          <w:tcPr>
            <w:tcW w:w="0" w:type="auto"/>
          </w:tcPr>
          <w:p w14:paraId="21B1D9A9"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3EF7EA08"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47DA133E" w14:textId="77777777" w:rsidR="00557C77" w:rsidRPr="001C0F9B" w:rsidRDefault="00557C77" w:rsidP="00471AC8">
            <w:pPr>
              <w:pStyle w:val="NormalWeb"/>
              <w:cnfStyle w:val="000000000000" w:firstRow="0" w:lastRow="0" w:firstColumn="0" w:lastColumn="0" w:oddVBand="0" w:evenVBand="0" w:oddHBand="0" w:evenHBand="0" w:firstRowFirstColumn="0" w:firstRowLastColumn="0" w:lastRowFirstColumn="0" w:lastRowLastColumn="0"/>
              <w:rPr>
                <w:rFonts w:ascii="Times" w:hAnsi="Times"/>
                <w:i/>
                <w:iCs/>
                <w:color w:val="000000" w:themeColor="text1"/>
                <w:sz w:val="20"/>
                <w:szCs w:val="20"/>
                <w:lang w:val="en-US"/>
              </w:rPr>
            </w:pPr>
            <w:r w:rsidRPr="001C0F9B">
              <w:rPr>
                <w:rFonts w:ascii="Times" w:hAnsi="Times"/>
                <w:i/>
                <w:iCs/>
                <w:color w:val="000000" w:themeColor="text1"/>
                <w:sz w:val="20"/>
                <w:szCs w:val="20"/>
                <w:lang w:val="en-US"/>
              </w:rPr>
              <w:t>N</w:t>
            </w:r>
            <w:r w:rsidRPr="001C0F9B">
              <w:rPr>
                <w:rFonts w:ascii="Times" w:hAnsi="Times"/>
                <w:color w:val="000000" w:themeColor="text1"/>
                <w:sz w:val="20"/>
                <w:szCs w:val="20"/>
                <w:lang w:val="en-US"/>
              </w:rPr>
              <w:t xml:space="preserve"> = 198 kindergarten children and first-grade pupils</w:t>
            </w:r>
          </w:p>
        </w:tc>
        <w:tc>
          <w:tcPr>
            <w:tcW w:w="0" w:type="auto"/>
          </w:tcPr>
          <w:p w14:paraId="1420FF4D"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Kindergarten children:</w:t>
            </w:r>
          </w:p>
          <w:p w14:paraId="50EEF547" w14:textId="1EB8C467" w:rsidR="00557C77" w:rsidRPr="001C0F9B" w:rsidRDefault="002A042C"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rFonts w:ascii="Times" w:hAnsi="Times"/>
                <w:color w:val="000000" w:themeColor="text1"/>
                <w:sz w:val="20"/>
                <w:szCs w:val="20"/>
                <w:lang w:val="en-US"/>
              </w:rPr>
              <w:t>Stipek Home Learning Activities (</w:t>
            </w:r>
            <w:r w:rsidR="00557C77" w:rsidRPr="001C0F9B">
              <w:rPr>
                <w:color w:val="000000" w:themeColor="text1"/>
                <w:sz w:val="20"/>
                <w:szCs w:val="20"/>
                <w:lang w:val="en-US"/>
              </w:rPr>
              <w:t>SHLA</w:t>
            </w:r>
            <w:r w:rsidRPr="001C0F9B">
              <w:rPr>
                <w:color w:val="000000" w:themeColor="text1"/>
                <w:sz w:val="20"/>
                <w:szCs w:val="20"/>
                <w:lang w:val="en-US"/>
              </w:rPr>
              <w:t>)</w:t>
            </w:r>
            <w:r w:rsidR="00557C77" w:rsidRPr="001C0F9B">
              <w:rPr>
                <w:color w:val="000000" w:themeColor="text1"/>
                <w:sz w:val="20"/>
                <w:szCs w:val="20"/>
                <w:lang w:val="en-US"/>
              </w:rPr>
              <w:t xml:space="preserve"> – Peabody Picture Vocabulary Test (PPVT): .01</w:t>
            </w:r>
          </w:p>
          <w:p w14:paraId="7A44897E"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SHLA – Expressive Vocabulary Test (EVT-2): -.01</w:t>
            </w:r>
          </w:p>
          <w:p w14:paraId="325BABC6" w14:textId="54483217" w:rsidR="00557C77" w:rsidRPr="001C0F9B" w:rsidRDefault="00C91C33"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learning experience subscale (</w:t>
            </w:r>
            <w:r w:rsidR="00557C77" w:rsidRPr="001C0F9B">
              <w:rPr>
                <w:color w:val="000000" w:themeColor="text1"/>
                <w:sz w:val="20"/>
                <w:szCs w:val="20"/>
                <w:lang w:val="en-US"/>
              </w:rPr>
              <w:t>HLES</w:t>
            </w:r>
            <w:r w:rsidRPr="001C0F9B">
              <w:rPr>
                <w:color w:val="000000" w:themeColor="text1"/>
                <w:sz w:val="20"/>
                <w:szCs w:val="20"/>
                <w:lang w:val="en-US"/>
              </w:rPr>
              <w:t>)</w:t>
            </w:r>
            <w:r w:rsidR="00557C77" w:rsidRPr="001C0F9B">
              <w:rPr>
                <w:color w:val="000000" w:themeColor="text1"/>
                <w:sz w:val="20"/>
                <w:szCs w:val="20"/>
                <w:lang w:val="en-US"/>
              </w:rPr>
              <w:t xml:space="preserve"> – PPVT: -.03</w:t>
            </w:r>
          </w:p>
          <w:p w14:paraId="01D98E4B"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HLES – EVT-2: .04</w:t>
            </w:r>
          </w:p>
          <w:p w14:paraId="1234920A" w14:textId="2F327ABC" w:rsidR="00557C77" w:rsidRPr="001C0F9B" w:rsidRDefault="00C91C33"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Stoney Brook family reading survey (SBFRS; contains book count, frequency of child looking at books)</w:t>
            </w:r>
            <w:r w:rsidR="00557C77" w:rsidRPr="001C0F9B">
              <w:rPr>
                <w:color w:val="000000" w:themeColor="text1"/>
                <w:sz w:val="20"/>
                <w:szCs w:val="20"/>
                <w:lang w:val="en-US"/>
              </w:rPr>
              <w:t xml:space="preserve"> – PPVT: .33</w:t>
            </w:r>
          </w:p>
          <w:p w14:paraId="05D3455B"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SBFRS – EVT-2: .30</w:t>
            </w:r>
          </w:p>
          <w:p w14:paraId="151875A0"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66652C20"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 xml:space="preserve">First-grade pupils: </w:t>
            </w:r>
          </w:p>
          <w:p w14:paraId="525ABFE2"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SHLA – PPVT: -.04</w:t>
            </w:r>
          </w:p>
          <w:p w14:paraId="7E802F64"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SHLA – EVT-2: -.05</w:t>
            </w:r>
          </w:p>
          <w:p w14:paraId="16A71DEB"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HLES – PPVT: -.16</w:t>
            </w:r>
          </w:p>
          <w:p w14:paraId="24338D53"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HLES – EVT-2: -.14</w:t>
            </w:r>
          </w:p>
          <w:p w14:paraId="68C17188"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SBFRS – PPVT: .12</w:t>
            </w:r>
          </w:p>
          <w:p w14:paraId="602D5A14" w14:textId="77777777" w:rsidR="00557C77" w:rsidRPr="001C0F9B" w:rsidRDefault="00557C77" w:rsidP="00471AC8">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SBFRS – EVT-2: .17</w:t>
            </w:r>
          </w:p>
        </w:tc>
      </w:tr>
      <w:tr w:rsidR="00AB0C9C" w:rsidRPr="001C0F9B" w14:paraId="471A6A99"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B4C87E" w14:textId="72A9BDFC" w:rsidR="00AB0C9C" w:rsidRPr="001C0F9B" w:rsidRDefault="00AB0C9C" w:rsidP="00AB0C9C">
            <w:pPr>
              <w:pStyle w:val="NormalWeb"/>
              <w:rPr>
                <w:noProof/>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{"citationID":"nugL19bg","properties":{"formattedCitation":"(Bracken &amp; Fischel, 2008)","plainCitation":"(Bracken &amp; Fischel, 2008)","dontUpdate":true,"noteIndex":0},"citationItems":[{"id":209,"uris":["http://zotero.org/users/local/TzLKpSZW/items/F55YH7T7"],"uri":["http://zotero.org/users/local/TzLKpSZW/items/F55YH7T7"],"itemData":{"id":209,"type":"article-journal","container-title":"Early Education and Development","DOI":"10.1080/10409280701838835","ISSN":"1040-9289, 1556-6935","issue":"1","journalAbbreviation":"Early Education and Development","language":"en","page":"45-67","source":"DOI.org (Crossref)","title":"Family Reading Behavior and Early Literacy Skills in Preschool Children From Low-Income Backgrounds","volume":"19","author":[{"family":"Bracken","given":"Stacey Storch"},{"family":"Fischel","given":"Janet E."}],"issued":{"date-parts":[["2008",2,5]]}}}],"schema":"https://github.com/citation-style-language/schema/raw/master/csl-citation.json"}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Bracken &amp; Fischel (2008)</w:t>
            </w:r>
            <w:r w:rsidRPr="001C0F9B">
              <w:rPr>
                <w:color w:val="000000" w:themeColor="text1"/>
                <w:sz w:val="20"/>
                <w:szCs w:val="20"/>
              </w:rPr>
              <w:fldChar w:fldCharType="end"/>
            </w:r>
          </w:p>
        </w:tc>
        <w:tc>
          <w:tcPr>
            <w:tcW w:w="0" w:type="auto"/>
          </w:tcPr>
          <w:p w14:paraId="0F7C4BB7" w14:textId="74EA5D9C"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2E7158F7" w14:textId="5E162D9E"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4D6ED006" w14:textId="13E101A9"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rFonts w:ascii="Times" w:hAnsi="Times"/>
                <w:i/>
                <w:iCs/>
                <w:color w:val="000000" w:themeColor="text1"/>
                <w:sz w:val="20"/>
                <w:szCs w:val="20"/>
                <w:lang w:val="en-US"/>
              </w:rPr>
              <w:t>N</w:t>
            </w:r>
            <w:r w:rsidRPr="001C0F9B">
              <w:rPr>
                <w:rFonts w:ascii="Times" w:hAnsi="Times"/>
                <w:color w:val="000000" w:themeColor="text1"/>
                <w:sz w:val="20"/>
                <w:szCs w:val="20"/>
                <w:lang w:val="en-US"/>
              </w:rPr>
              <w:t xml:space="preserve"> = 233 preschool children from low-income backgrounds</w:t>
            </w:r>
          </w:p>
        </w:tc>
        <w:tc>
          <w:tcPr>
            <w:tcW w:w="0" w:type="auto"/>
          </w:tcPr>
          <w:p w14:paraId="2F2F5D48" w14:textId="5C96EBAE"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reading interest</w:t>
            </w:r>
            <w:r w:rsidR="00C91C33" w:rsidRPr="001C0F9B">
              <w:rPr>
                <w:color w:val="000000" w:themeColor="text1"/>
                <w:sz w:val="20"/>
                <w:szCs w:val="20"/>
                <w:lang w:val="en-US"/>
              </w:rPr>
              <w:t xml:space="preserve"> (contains child reading frequency)</w:t>
            </w:r>
            <w:r w:rsidRPr="001C0F9B">
              <w:rPr>
                <w:color w:val="000000" w:themeColor="text1"/>
                <w:sz w:val="20"/>
                <w:szCs w:val="20"/>
                <w:lang w:val="en-US"/>
              </w:rPr>
              <w:t>: .23</w:t>
            </w:r>
            <w:r w:rsidRPr="001C0F9B">
              <w:rPr>
                <w:color w:val="000000" w:themeColor="text1"/>
                <w:sz w:val="20"/>
                <w:szCs w:val="20"/>
                <w:lang w:val="en-US"/>
              </w:rPr>
              <w:br/>
              <w:t>Parent-child reading interaction</w:t>
            </w:r>
            <w:r w:rsidR="00C91C33" w:rsidRPr="001C0F9B">
              <w:rPr>
                <w:color w:val="000000" w:themeColor="text1"/>
                <w:sz w:val="20"/>
                <w:szCs w:val="20"/>
                <w:lang w:val="en-US"/>
              </w:rPr>
              <w:t xml:space="preserve"> (contains number of books and frequency of shared reading)</w:t>
            </w:r>
            <w:r w:rsidRPr="001C0F9B">
              <w:rPr>
                <w:color w:val="000000" w:themeColor="text1"/>
                <w:sz w:val="20"/>
                <w:szCs w:val="20"/>
                <w:lang w:val="en-US"/>
              </w:rPr>
              <w:t>: .39</w:t>
            </w:r>
          </w:p>
        </w:tc>
      </w:tr>
      <w:tr w:rsidR="00AB0C9C" w:rsidRPr="001C0F9B" w14:paraId="3F39A266"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6F303B50" w14:textId="3E9B5896" w:rsidR="00AB0C9C" w:rsidRPr="001C0F9B" w:rsidRDefault="00AB0C9C" w:rsidP="00AB0C9C">
            <w:pPr>
              <w:pStyle w:val="NormalWeb"/>
              <w:rPr>
                <w:b w:val="0"/>
                <w:bCs w:val="0"/>
                <w:noProof/>
                <w:color w:val="000000" w:themeColor="text1"/>
                <w:sz w:val="20"/>
                <w:szCs w:val="20"/>
              </w:rPr>
            </w:pPr>
            <w:r w:rsidRPr="001C0F9B">
              <w:rPr>
                <w:b w:val="0"/>
                <w:bCs w:val="0"/>
                <w:noProof/>
                <w:color w:val="000000" w:themeColor="text1"/>
                <w:sz w:val="20"/>
                <w:szCs w:val="20"/>
              </w:rPr>
              <w:t>Brittnacher (201</w:t>
            </w:r>
            <w:r w:rsidR="000178A7" w:rsidRPr="001C0F9B">
              <w:rPr>
                <w:b w:val="0"/>
                <w:bCs w:val="0"/>
                <w:noProof/>
                <w:color w:val="000000" w:themeColor="text1"/>
                <w:sz w:val="20"/>
                <w:szCs w:val="20"/>
              </w:rPr>
              <w:t>5</w:t>
            </w:r>
            <w:r w:rsidRPr="001C0F9B">
              <w:rPr>
                <w:b w:val="0"/>
                <w:bCs w:val="0"/>
                <w:noProof/>
                <w:color w:val="000000" w:themeColor="text1"/>
                <w:sz w:val="20"/>
                <w:szCs w:val="20"/>
              </w:rPr>
              <w:t>)</w:t>
            </w:r>
          </w:p>
        </w:tc>
        <w:tc>
          <w:tcPr>
            <w:tcW w:w="0" w:type="auto"/>
          </w:tcPr>
          <w:p w14:paraId="28606D1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645DD1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11400ECE"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i/>
                <w:iCs/>
                <w:color w:val="000000" w:themeColor="text1"/>
                <w:sz w:val="20"/>
                <w:szCs w:val="20"/>
                <w:lang w:val="en-US"/>
              </w:rPr>
              <w:t>N</w:t>
            </w:r>
            <w:r w:rsidRPr="001C0F9B">
              <w:rPr>
                <w:color w:val="000000" w:themeColor="text1"/>
                <w:sz w:val="20"/>
                <w:szCs w:val="20"/>
                <w:lang w:val="en-US"/>
              </w:rPr>
              <w:t xml:space="preserve"> = 121 preschool children attending Head Start</w:t>
            </w:r>
          </w:p>
          <w:p w14:paraId="6184BEF0"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rFonts w:ascii="Times" w:hAnsi="Times"/>
                <w:i/>
                <w:iCs/>
                <w:color w:val="000000" w:themeColor="text1"/>
                <w:sz w:val="20"/>
                <w:szCs w:val="20"/>
                <w:lang w:val="en-US"/>
              </w:rPr>
            </w:pPr>
          </w:p>
        </w:tc>
        <w:tc>
          <w:tcPr>
            <w:tcW w:w="0" w:type="auto"/>
          </w:tcPr>
          <w:p w14:paraId="3C9DEFAE" w14:textId="6B303EE5"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Enrichment Activities</w:t>
            </w:r>
            <w:r w:rsidR="00C91C33" w:rsidRPr="001C0F9B">
              <w:rPr>
                <w:color w:val="000000" w:themeColor="text1"/>
                <w:sz w:val="20"/>
                <w:szCs w:val="20"/>
                <w:lang w:val="en-US"/>
              </w:rPr>
              <w:t xml:space="preserve"> (literacy activities the child participated </w:t>
            </w:r>
            <w:r w:rsidR="009A6160" w:rsidRPr="001C0F9B">
              <w:rPr>
                <w:color w:val="000000" w:themeColor="text1"/>
                <w:sz w:val="20"/>
                <w:szCs w:val="20"/>
                <w:lang w:val="en-US"/>
              </w:rPr>
              <w:t xml:space="preserve">in </w:t>
            </w:r>
            <w:r w:rsidR="00C91C33" w:rsidRPr="001C0F9B">
              <w:rPr>
                <w:color w:val="000000" w:themeColor="text1"/>
                <w:sz w:val="20"/>
                <w:szCs w:val="20"/>
                <w:lang w:val="en-US"/>
              </w:rPr>
              <w:t>during a typical week)</w:t>
            </w:r>
            <w:r w:rsidRPr="001C0F9B">
              <w:rPr>
                <w:color w:val="000000" w:themeColor="text1"/>
                <w:sz w:val="20"/>
                <w:szCs w:val="20"/>
                <w:lang w:val="en-US"/>
              </w:rPr>
              <w:t>: .10</w:t>
            </w:r>
          </w:p>
          <w:p w14:paraId="1200AEAB" w14:textId="1A79568A"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Dialogic Reading</w:t>
            </w:r>
            <w:r w:rsidR="00C91C33" w:rsidRPr="001C0F9B">
              <w:rPr>
                <w:color w:val="000000" w:themeColor="text1"/>
                <w:sz w:val="20"/>
                <w:szCs w:val="20"/>
                <w:lang w:val="en-US"/>
              </w:rPr>
              <w:t xml:space="preserve"> (quantity of the parental instructional interactions within literacy activities)</w:t>
            </w:r>
            <w:r w:rsidRPr="001C0F9B">
              <w:rPr>
                <w:color w:val="000000" w:themeColor="text1"/>
                <w:sz w:val="20"/>
                <w:szCs w:val="20"/>
                <w:lang w:val="en-US"/>
              </w:rPr>
              <w:t>: .19</w:t>
            </w:r>
          </w:p>
        </w:tc>
      </w:tr>
      <w:tr w:rsidR="00AB0C9C" w:rsidRPr="001C0F9B" w14:paraId="248F3B50"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17F973"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{"citationID":"VPUkad2Q","properties":{"formattedCitation":"(Brysbaert et al., 2020)","plainCitation":"(Brysbaert et al., 2020)","dontUpdate":true,"noteIndex":0},"citationItems":[{"id":210,"uris":["http://zotero.org/users/local/TzLKpSZW/items/IMX8QII3"],"uri":["http://zotero.org/users/local/TzLKpSZW/items/IMX8QII3"],"itemData":{"id":210,"type":"article-journal","container-title":"Journal of Cognition","DOI":"10.5334/joc.95","ISSN":"2514-4820","issue":"1","page":"6","source":"DOI.org (Crossref)","title":"Dutch Author Recognition Test","volume":"3","author":[{"family":"Brysbaert","given":"Marc"},{"family":"Sui","given":"Longjiao"},{"family":"Dirix","given":"Nicolas"},{"family":"Hintz","given":"Florian"}],"issued":{"date-parts":[["2020",3,24]]}}}],"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Brysbaert et al. (2020)</w:t>
            </w:r>
            <w:r w:rsidRPr="001C0F9B">
              <w:rPr>
                <w:color w:val="000000" w:themeColor="text1"/>
                <w:sz w:val="20"/>
                <w:szCs w:val="20"/>
              </w:rPr>
              <w:fldChar w:fldCharType="end"/>
            </w:r>
            <w:r w:rsidRPr="001C0F9B">
              <w:rPr>
                <w:b w:val="0"/>
                <w:bCs w:val="0"/>
                <w:color w:val="000000" w:themeColor="text1"/>
                <w:sz w:val="20"/>
                <w:szCs w:val="20"/>
              </w:rPr>
              <w:t>, Study 1</w:t>
            </w:r>
          </w:p>
        </w:tc>
        <w:tc>
          <w:tcPr>
            <w:tcW w:w="0" w:type="auto"/>
          </w:tcPr>
          <w:p w14:paraId="2FC974D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Fiction</w:t>
            </w:r>
          </w:p>
        </w:tc>
        <w:tc>
          <w:tcPr>
            <w:tcW w:w="0" w:type="auto"/>
          </w:tcPr>
          <w:p w14:paraId="5E9326B4"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w:t>
            </w:r>
          </w:p>
        </w:tc>
        <w:tc>
          <w:tcPr>
            <w:tcW w:w="0" w:type="auto"/>
          </w:tcPr>
          <w:p w14:paraId="4E40AABF"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rFonts w:ascii="TimesNewRomanPSMT" w:hAnsi="TimesNewRomanPSMT"/>
                <w:i/>
                <w:iCs/>
                <w:color w:val="000000" w:themeColor="text1"/>
                <w:sz w:val="20"/>
                <w:szCs w:val="20"/>
                <w:lang w:val="en-US"/>
              </w:rPr>
            </w:pPr>
            <w:r w:rsidRPr="001C0F9B">
              <w:rPr>
                <w:rFonts w:ascii="TimesNewRomanPSMT" w:hAnsi="TimesNewRomanPSMT"/>
                <w:i/>
                <w:iCs/>
                <w:color w:val="000000" w:themeColor="text1"/>
                <w:sz w:val="20"/>
                <w:szCs w:val="20"/>
                <w:lang w:val="en-US"/>
              </w:rPr>
              <w:t xml:space="preserve">N = </w:t>
            </w:r>
            <w:r w:rsidRPr="001C0F9B">
              <w:rPr>
                <w:rFonts w:ascii="TimesNewRomanPSMT" w:hAnsi="TimesNewRomanPSMT"/>
                <w:color w:val="000000" w:themeColor="text1"/>
                <w:sz w:val="20"/>
                <w:szCs w:val="20"/>
                <w:lang w:val="en-US"/>
              </w:rPr>
              <w:t>195 undergraduates</w:t>
            </w:r>
          </w:p>
        </w:tc>
        <w:tc>
          <w:tcPr>
            <w:tcW w:w="0" w:type="auto"/>
          </w:tcPr>
          <w:p w14:paraId="21E335AF" w14:textId="68A2479C"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Yes/No Vocabulary test Dutch: .05</w:t>
            </w:r>
            <w:r w:rsidRPr="001C0F9B">
              <w:rPr>
                <w:color w:val="000000" w:themeColor="text1"/>
                <w:sz w:val="20"/>
                <w:szCs w:val="20"/>
                <w:lang w:val="en-US"/>
              </w:rPr>
              <w:br/>
              <w:t>Vocabulary test Dutch: .42</w:t>
            </w:r>
          </w:p>
        </w:tc>
      </w:tr>
      <w:tr w:rsidR="00AB0C9C" w:rsidRPr="001C0F9B" w14:paraId="7552F2DA"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25E34381"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Brysbaert et al. (2020), Study 3</w:t>
            </w:r>
          </w:p>
        </w:tc>
        <w:tc>
          <w:tcPr>
            <w:tcW w:w="0" w:type="auto"/>
          </w:tcPr>
          <w:p w14:paraId="1AA184B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Fiction</w:t>
            </w:r>
          </w:p>
        </w:tc>
        <w:tc>
          <w:tcPr>
            <w:tcW w:w="0" w:type="auto"/>
          </w:tcPr>
          <w:p w14:paraId="416DBDB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w:t>
            </w:r>
          </w:p>
        </w:tc>
        <w:tc>
          <w:tcPr>
            <w:tcW w:w="0" w:type="auto"/>
          </w:tcPr>
          <w:p w14:paraId="2A150AA0"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rFonts w:ascii="TimesNewRomanPSMT" w:hAnsi="TimesNewRomanPSMT"/>
                <w:i/>
                <w:iCs/>
                <w:color w:val="000000" w:themeColor="text1"/>
                <w:sz w:val="20"/>
                <w:szCs w:val="20"/>
                <w:lang w:val="en-US"/>
              </w:rPr>
            </w:pPr>
            <w:r w:rsidRPr="001C0F9B">
              <w:rPr>
                <w:rFonts w:ascii="TimesNewRomanPSMT" w:hAnsi="TimesNewRomanPSMT"/>
                <w:i/>
                <w:iCs/>
                <w:color w:val="000000" w:themeColor="text1"/>
                <w:sz w:val="20"/>
                <w:szCs w:val="20"/>
                <w:lang w:val="en-US"/>
              </w:rPr>
              <w:t xml:space="preserve">N = </w:t>
            </w:r>
            <w:r w:rsidRPr="001C0F9B">
              <w:rPr>
                <w:rFonts w:ascii="TimesNewRomanPSMT" w:hAnsi="TimesNewRomanPSMT"/>
                <w:color w:val="000000" w:themeColor="text1"/>
                <w:sz w:val="20"/>
                <w:szCs w:val="20"/>
                <w:lang w:val="en-US"/>
              </w:rPr>
              <w:t>85 adults</w:t>
            </w:r>
          </w:p>
        </w:tc>
        <w:tc>
          <w:tcPr>
            <w:tcW w:w="0" w:type="auto"/>
          </w:tcPr>
          <w:p w14:paraId="0445657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.28</w:t>
            </w:r>
          </w:p>
        </w:tc>
      </w:tr>
      <w:tr w:rsidR="00AB0C9C" w:rsidRPr="001C0F9B" w14:paraId="32B2501B"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3B86DD"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Brysbaert et al. (2020), Study 4</w:t>
            </w:r>
          </w:p>
        </w:tc>
        <w:tc>
          <w:tcPr>
            <w:tcW w:w="0" w:type="auto"/>
          </w:tcPr>
          <w:p w14:paraId="28B194E4"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Fiction</w:t>
            </w:r>
          </w:p>
        </w:tc>
        <w:tc>
          <w:tcPr>
            <w:tcW w:w="0" w:type="auto"/>
          </w:tcPr>
          <w:p w14:paraId="3FA9C90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w:t>
            </w:r>
          </w:p>
        </w:tc>
        <w:tc>
          <w:tcPr>
            <w:tcW w:w="0" w:type="auto"/>
          </w:tcPr>
          <w:p w14:paraId="6F927925"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rFonts w:ascii="TimesNewRomanPSMT" w:hAnsi="TimesNewRomanPSMT"/>
                <w:i/>
                <w:iCs/>
                <w:color w:val="000000" w:themeColor="text1"/>
                <w:sz w:val="20"/>
                <w:szCs w:val="20"/>
                <w:lang w:val="en-US"/>
              </w:rPr>
            </w:pPr>
            <w:r w:rsidRPr="001C0F9B">
              <w:rPr>
                <w:rFonts w:ascii="TimesNewRomanPSMT" w:hAnsi="TimesNewRomanPSMT"/>
                <w:i/>
                <w:iCs/>
                <w:color w:val="000000" w:themeColor="text1"/>
                <w:sz w:val="20"/>
                <w:szCs w:val="20"/>
                <w:lang w:val="en-US"/>
              </w:rPr>
              <w:t xml:space="preserve">N </w:t>
            </w:r>
            <w:r w:rsidRPr="001C0F9B">
              <w:rPr>
                <w:rFonts w:ascii="TimesNewRomanPSMT" w:hAnsi="TimesNewRomanPSMT"/>
                <w:color w:val="000000" w:themeColor="text1"/>
                <w:sz w:val="20"/>
                <w:szCs w:val="20"/>
                <w:lang w:val="en-US"/>
              </w:rPr>
              <w:t>= 72 vocation higher education students</w:t>
            </w:r>
          </w:p>
        </w:tc>
        <w:tc>
          <w:tcPr>
            <w:tcW w:w="0" w:type="auto"/>
          </w:tcPr>
          <w:p w14:paraId="613E6B9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.33</w:t>
            </w:r>
          </w:p>
        </w:tc>
      </w:tr>
      <w:tr w:rsidR="00AB0C9C" w:rsidRPr="001C0F9B" w14:paraId="7284A70F"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DB7E3E3"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lastRenderedPageBreak/>
              <w:t>Brysbaert et al. (2020), Study 5</w:t>
            </w:r>
          </w:p>
        </w:tc>
        <w:tc>
          <w:tcPr>
            <w:tcW w:w="0" w:type="auto"/>
          </w:tcPr>
          <w:p w14:paraId="12AE71A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Fiction</w:t>
            </w:r>
          </w:p>
        </w:tc>
        <w:tc>
          <w:tcPr>
            <w:tcW w:w="0" w:type="auto"/>
          </w:tcPr>
          <w:p w14:paraId="4949F23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w:t>
            </w:r>
          </w:p>
        </w:tc>
        <w:tc>
          <w:tcPr>
            <w:tcW w:w="0" w:type="auto"/>
          </w:tcPr>
          <w:p w14:paraId="34DD57A9"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rFonts w:ascii="TimesNewRomanPSMT" w:hAnsi="TimesNewRomanPSMT"/>
                <w:i/>
                <w:iCs/>
                <w:color w:val="000000" w:themeColor="text1"/>
                <w:sz w:val="20"/>
                <w:szCs w:val="20"/>
                <w:lang w:val="en-US"/>
              </w:rPr>
            </w:pPr>
            <w:r w:rsidRPr="001C0F9B">
              <w:rPr>
                <w:rFonts w:ascii="TimesNewRomanPSMT" w:hAnsi="TimesNewRomanPSMT"/>
                <w:i/>
                <w:iCs/>
                <w:color w:val="000000" w:themeColor="text1"/>
                <w:sz w:val="20"/>
                <w:szCs w:val="20"/>
                <w:lang w:val="en-US"/>
              </w:rPr>
              <w:t xml:space="preserve">N </w:t>
            </w:r>
            <w:r w:rsidRPr="001C0F9B">
              <w:rPr>
                <w:rFonts w:ascii="TimesNewRomanPSMT" w:hAnsi="TimesNewRomanPSMT"/>
                <w:color w:val="000000" w:themeColor="text1"/>
                <w:sz w:val="20"/>
                <w:szCs w:val="20"/>
                <w:lang w:val="en-US"/>
              </w:rPr>
              <w:t>= 62 undergraduates and graduates</w:t>
            </w:r>
          </w:p>
        </w:tc>
        <w:tc>
          <w:tcPr>
            <w:tcW w:w="0" w:type="auto"/>
          </w:tcPr>
          <w:p w14:paraId="2A78ACA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Yes/No Vocabulary test Dutch: .26</w:t>
            </w:r>
            <w:r w:rsidRPr="001C0F9B">
              <w:rPr>
                <w:color w:val="000000" w:themeColor="text1"/>
                <w:sz w:val="20"/>
                <w:szCs w:val="20"/>
                <w:lang w:val="en-US"/>
              </w:rPr>
              <w:br/>
              <w:t>Vocabulary test Dutch: .64</w:t>
            </w:r>
          </w:p>
        </w:tc>
      </w:tr>
      <w:tr w:rsidR="00AB0C9C" w:rsidRPr="001C0F9B" w14:paraId="4DF71B10"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09D838" w14:textId="77777777" w:rsidR="00AB0C9C" w:rsidRPr="001C0F9B" w:rsidRDefault="00AB0C9C" w:rsidP="00AB0C9C">
            <w:pPr>
              <w:rPr>
                <w:color w:val="000000" w:themeColor="text1"/>
                <w:sz w:val="20"/>
                <w:szCs w:val="20"/>
              </w:rPr>
            </w:pPr>
            <w:r w:rsidRPr="001C0F9B">
              <w:rPr>
                <w:b w:val="0"/>
                <w:bCs w:val="0"/>
                <w:color w:val="000000" w:themeColor="text1"/>
                <w:sz w:val="20"/>
                <w:szCs w:val="20"/>
              </w:rPr>
              <w:t>Burris et al. (2019)</w:t>
            </w:r>
          </w:p>
        </w:tc>
        <w:tc>
          <w:tcPr>
            <w:tcW w:w="0" w:type="auto"/>
          </w:tcPr>
          <w:p w14:paraId="22B8BA3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23CD33C4" w14:textId="08EA803C"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completed by parents, parent-report, book count</w:t>
            </w:r>
          </w:p>
        </w:tc>
        <w:tc>
          <w:tcPr>
            <w:tcW w:w="0" w:type="auto"/>
          </w:tcPr>
          <w:p w14:paraId="1247A0E0"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rFonts w:ascii="TimesNewRomanPSMT" w:hAnsi="TimesNewRomanPSMT"/>
                <w:i/>
                <w:iCs/>
                <w:color w:val="000000" w:themeColor="text1"/>
                <w:sz w:val="20"/>
                <w:szCs w:val="20"/>
                <w:lang w:val="en-US"/>
              </w:rPr>
            </w:pPr>
            <w:r w:rsidRPr="001C0F9B">
              <w:rPr>
                <w:rFonts w:ascii="TimesNewRomanPSMT" w:hAnsi="TimesNewRomanPSMT"/>
                <w:i/>
                <w:iCs/>
                <w:color w:val="000000" w:themeColor="text1"/>
                <w:sz w:val="20"/>
                <w:szCs w:val="20"/>
                <w:lang w:val="en-US"/>
              </w:rPr>
              <w:t xml:space="preserve">N </w:t>
            </w:r>
            <w:r w:rsidRPr="001C0F9B">
              <w:rPr>
                <w:rFonts w:ascii="TimesNewRomanPSMT" w:hAnsi="TimesNewRomanPSMT"/>
                <w:color w:val="000000" w:themeColor="text1"/>
                <w:sz w:val="20"/>
                <w:szCs w:val="20"/>
                <w:lang w:val="en-US"/>
              </w:rPr>
              <w:t>= 256 preschool children attending Head Start</w:t>
            </w:r>
          </w:p>
        </w:tc>
        <w:tc>
          <w:tcPr>
            <w:tcW w:w="0" w:type="auto"/>
          </w:tcPr>
          <w:p w14:paraId="60F36D7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Peabody Picture Vocabulary Test</w:t>
            </w:r>
          </w:p>
          <w:p w14:paraId="75BB61F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.22</w:t>
            </w:r>
          </w:p>
          <w:p w14:paraId="30AB3F7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primary caregiver reading to child: -.09</w:t>
            </w:r>
          </w:p>
          <w:p w14:paraId="34AE8B2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other person reading to child: -.06</w:t>
            </w:r>
          </w:p>
          <w:p w14:paraId="271E1A1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library visits: -.03</w:t>
            </w:r>
          </w:p>
          <w:p w14:paraId="48DC791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Age at which parents began reading to child: .00</w:t>
            </w:r>
          </w:p>
          <w:p w14:paraId="4D1D534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.07</w:t>
            </w:r>
          </w:p>
          <w:p w14:paraId="7911677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2BBA5C47" w14:textId="34A212B3"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Expressive One Word Picture Vocabulary Test</w:t>
            </w:r>
          </w:p>
          <w:p w14:paraId="2772DDF2"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.14</w:t>
            </w:r>
          </w:p>
          <w:p w14:paraId="7CB951B2"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primary caregiver reading to child: .04</w:t>
            </w:r>
          </w:p>
          <w:p w14:paraId="6C80102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other person reading to child: -.07</w:t>
            </w:r>
          </w:p>
          <w:p w14:paraId="07F77C3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library visits: .05</w:t>
            </w:r>
          </w:p>
          <w:p w14:paraId="3C64DC5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Age at which parents began reading to child: -.03</w:t>
            </w:r>
          </w:p>
          <w:p w14:paraId="0465BC5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.12</w:t>
            </w:r>
          </w:p>
        </w:tc>
      </w:tr>
      <w:tr w:rsidR="00AB0C9C" w:rsidRPr="001C0F9B" w14:paraId="59DBE768"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1BD61D44" w14:textId="48B42D80"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Carlson et al. (201</w:t>
            </w:r>
            <w:r w:rsidR="006C6394" w:rsidRPr="001C0F9B">
              <w:rPr>
                <w:b w:val="0"/>
                <w:bCs w:val="0"/>
                <w:color w:val="000000" w:themeColor="text1"/>
                <w:sz w:val="20"/>
                <w:szCs w:val="20"/>
              </w:rPr>
              <w:t>2</w:t>
            </w:r>
            <w:r w:rsidRPr="001C0F9B">
              <w:rPr>
                <w:b w:val="0"/>
                <w:bCs w:val="0"/>
                <w:color w:val="000000" w:themeColor="text1"/>
                <w:sz w:val="20"/>
                <w:szCs w:val="20"/>
              </w:rPr>
              <w:t>)</w:t>
            </w:r>
          </w:p>
        </w:tc>
        <w:tc>
          <w:tcPr>
            <w:tcW w:w="0" w:type="auto"/>
          </w:tcPr>
          <w:p w14:paraId="002D752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AF301A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07941468" w14:textId="7613561D" w:rsidR="00AB0C9C" w:rsidRPr="001C0F9B" w:rsidRDefault="00DC4358"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333333"/>
                <w:sz w:val="20"/>
                <w:szCs w:val="20"/>
                <w:shd w:val="clear" w:color="auto" w:fill="FFFFFF"/>
                <w:lang w:val="en-US"/>
              </w:rPr>
              <w:t>N</w:t>
            </w:r>
            <w:r w:rsidRPr="001C0F9B">
              <w:rPr>
                <w:color w:val="333333"/>
                <w:sz w:val="20"/>
                <w:szCs w:val="20"/>
                <w:shd w:val="clear" w:color="auto" w:fill="FFFFFF"/>
                <w:lang w:val="en-US"/>
              </w:rPr>
              <w:t xml:space="preserve"> = </w:t>
            </w:r>
            <w:r w:rsidR="00AB0C9C" w:rsidRPr="001C0F9B">
              <w:rPr>
                <w:color w:val="333333"/>
                <w:sz w:val="20"/>
                <w:szCs w:val="20"/>
                <w:shd w:val="clear" w:color="auto" w:fill="FFFFFF"/>
                <w:lang w:val="en-US"/>
              </w:rPr>
              <w:t>3,104 preschool children receiving special education</w:t>
            </w:r>
          </w:p>
        </w:tc>
        <w:tc>
          <w:tcPr>
            <w:tcW w:w="0" w:type="auto"/>
          </w:tcPr>
          <w:p w14:paraId="56DF917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.14</w:t>
            </w:r>
          </w:p>
        </w:tc>
      </w:tr>
      <w:tr w:rsidR="00AB0C9C" w:rsidRPr="001C0F9B" w14:paraId="03953F47"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495992"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Carroll et al. (2019)</w:t>
            </w:r>
          </w:p>
        </w:tc>
        <w:tc>
          <w:tcPr>
            <w:tcW w:w="0" w:type="auto"/>
          </w:tcPr>
          <w:p w14:paraId="6CFE193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B1B4C3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1148D5F2"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333333"/>
                <w:sz w:val="20"/>
                <w:szCs w:val="20"/>
                <w:shd w:val="clear" w:color="auto" w:fill="FFFFFF"/>
                <w:lang w:val="en-US"/>
              </w:rPr>
            </w:pPr>
            <w:r w:rsidRPr="001C0F9B">
              <w:rPr>
                <w:i/>
                <w:iCs/>
                <w:color w:val="333333"/>
                <w:sz w:val="20"/>
                <w:szCs w:val="20"/>
                <w:shd w:val="clear" w:color="auto" w:fill="FFFFFF"/>
                <w:lang w:val="en-US"/>
              </w:rPr>
              <w:t>N</w:t>
            </w:r>
            <w:r w:rsidRPr="001C0F9B">
              <w:rPr>
                <w:color w:val="333333"/>
                <w:sz w:val="20"/>
                <w:szCs w:val="20"/>
                <w:shd w:val="clear" w:color="auto" w:fill="FFFFFF"/>
                <w:lang w:val="en-US"/>
              </w:rPr>
              <w:t xml:space="preserve"> = 55 preschool children</w:t>
            </w:r>
          </w:p>
        </w:tc>
        <w:tc>
          <w:tcPr>
            <w:tcW w:w="0" w:type="auto"/>
          </w:tcPr>
          <w:p w14:paraId="32445C4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.36</w:t>
            </w:r>
          </w:p>
        </w:tc>
      </w:tr>
      <w:tr w:rsidR="00AB0C9C" w:rsidRPr="001C0F9B" w14:paraId="7447D380"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0FA949B5"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{"citationID":"XFxd3Cbo","properties":{"formattedCitation":"(Chen &amp; Fang, 2015)","plainCitation":"(Chen &amp; Fang, 2015)","dontUpdate":true,"noteIndex":0},"citationItems":[{"id":213,"uris":["http://zotero.org/users/local/TzLKpSZW/items/IRLV6JTE"],"uri":["http://zotero.org/users/local/TzLKpSZW/items/IRLV6JTE"],"itemData":{"id":213,"type":"article-journal","container-title":"Journal of Research in Reading","DOI":"10.1111/1467-9817.12018","ISSN":"01410423","issue":"4","journalAbbreviation":"Journal of Research in Reading","language":"en","page":"344-360","source":"DOI.org (Crossref)","title":"Developing a Chinese version of an Author Recognition Test for college students in Taiwan: CHINESE AUTHOR RECOGNITION TEST","title-short":"Developing a Chinese version of an Author Recognition Test for college students in Taiwan","volume":"38","author":[{"family":"Chen","given":"Su-Yen"},{"family":"Fang","given":"Sheng-Ping"}],"issued":{"date-parts":[["2015",11]]}}}],"schema":"https://github.com/citation-style-language/schema/raw/master/csl-citation.json"}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Chen &amp; Fang (2015)</w:t>
            </w:r>
            <w:r w:rsidRPr="001C0F9B">
              <w:rPr>
                <w:color w:val="000000" w:themeColor="text1"/>
                <w:sz w:val="20"/>
                <w:szCs w:val="20"/>
              </w:rPr>
              <w:fldChar w:fldCharType="end"/>
            </w:r>
          </w:p>
        </w:tc>
        <w:tc>
          <w:tcPr>
            <w:tcW w:w="0" w:type="auto"/>
          </w:tcPr>
          <w:p w14:paraId="6C7D6018" w14:textId="221AE02D"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 xml:space="preserve">Popular </w:t>
            </w:r>
            <w:r w:rsidRPr="001C0F9B">
              <w:rPr>
                <w:i/>
                <w:iCs/>
                <w:color w:val="000000" w:themeColor="text1"/>
                <w:sz w:val="20"/>
                <w:szCs w:val="20"/>
                <w:lang w:val="en-US"/>
              </w:rPr>
              <w:t>vs</w:t>
            </w:r>
            <w:r w:rsidRPr="001C0F9B">
              <w:rPr>
                <w:color w:val="000000" w:themeColor="text1"/>
                <w:sz w:val="20"/>
                <w:szCs w:val="20"/>
                <w:lang w:val="en-US"/>
              </w:rPr>
              <w:t xml:space="preserve"> high-brow</w:t>
            </w:r>
            <w:r w:rsidR="009A6160" w:rsidRPr="001C0F9B">
              <w:rPr>
                <w:color w:val="000000" w:themeColor="text1"/>
                <w:sz w:val="20"/>
                <w:szCs w:val="20"/>
                <w:lang w:val="en-US"/>
              </w:rPr>
              <w:t xml:space="preserve"> literature</w:t>
            </w:r>
          </w:p>
        </w:tc>
        <w:tc>
          <w:tcPr>
            <w:tcW w:w="0" w:type="auto"/>
          </w:tcPr>
          <w:p w14:paraId="20DC738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ART, self-report</w:t>
            </w:r>
          </w:p>
        </w:tc>
        <w:tc>
          <w:tcPr>
            <w:tcW w:w="0" w:type="auto"/>
          </w:tcPr>
          <w:p w14:paraId="4448D0C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rPr>
            </w:pPr>
            <w:r w:rsidRPr="001C0F9B">
              <w:rPr>
                <w:i/>
                <w:iCs/>
                <w:color w:val="000000" w:themeColor="text1"/>
                <w:sz w:val="20"/>
                <w:szCs w:val="20"/>
              </w:rPr>
              <w:t xml:space="preserve">N </w:t>
            </w:r>
            <w:r w:rsidRPr="001C0F9B">
              <w:rPr>
                <w:color w:val="000000" w:themeColor="text1"/>
                <w:sz w:val="20"/>
                <w:szCs w:val="20"/>
              </w:rPr>
              <w:t>= 358 college students</w:t>
            </w:r>
          </w:p>
        </w:tc>
        <w:tc>
          <w:tcPr>
            <w:tcW w:w="0" w:type="auto"/>
          </w:tcPr>
          <w:p w14:paraId="387ED1EA" w14:textId="53731D39" w:rsidR="00AB0C9C" w:rsidRPr="001C0F9B" w:rsidRDefault="009A6160"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w:t>
            </w:r>
            <w:r w:rsidR="00AB0C9C" w:rsidRPr="001C0F9B">
              <w:rPr>
                <w:color w:val="000000" w:themeColor="text1"/>
                <w:sz w:val="20"/>
                <w:szCs w:val="20"/>
                <w:lang w:val="en-US"/>
              </w:rPr>
              <w:t>ime spent reading print-based: .15</w:t>
            </w:r>
            <w:r w:rsidR="00AB0C9C" w:rsidRPr="001C0F9B">
              <w:rPr>
                <w:color w:val="000000" w:themeColor="text1"/>
                <w:sz w:val="20"/>
                <w:szCs w:val="20"/>
                <w:lang w:val="en-US"/>
              </w:rPr>
              <w:br/>
            </w:r>
            <w:r w:rsidRPr="001C0F9B">
              <w:rPr>
                <w:color w:val="000000" w:themeColor="text1"/>
                <w:sz w:val="20"/>
                <w:szCs w:val="20"/>
                <w:lang w:val="en-US"/>
              </w:rPr>
              <w:t>T</w:t>
            </w:r>
            <w:r w:rsidR="00AB0C9C" w:rsidRPr="001C0F9B">
              <w:rPr>
                <w:color w:val="000000" w:themeColor="text1"/>
                <w:sz w:val="20"/>
                <w:szCs w:val="20"/>
                <w:lang w:val="en-US"/>
              </w:rPr>
              <w:t>ime spent reading internet-based: .01</w:t>
            </w:r>
            <w:r w:rsidR="00AB0C9C" w:rsidRPr="001C0F9B">
              <w:rPr>
                <w:color w:val="000000" w:themeColor="text1"/>
                <w:sz w:val="20"/>
                <w:szCs w:val="20"/>
                <w:lang w:val="en-US"/>
              </w:rPr>
              <w:br/>
            </w:r>
            <w:r w:rsidRPr="001C0F9B">
              <w:rPr>
                <w:color w:val="000000" w:themeColor="text1"/>
                <w:sz w:val="20"/>
                <w:szCs w:val="20"/>
                <w:lang w:val="en-US"/>
              </w:rPr>
              <w:t>R</w:t>
            </w:r>
            <w:r w:rsidR="00AB0C9C" w:rsidRPr="001C0F9B">
              <w:rPr>
                <w:color w:val="000000" w:themeColor="text1"/>
                <w:sz w:val="20"/>
                <w:szCs w:val="20"/>
                <w:lang w:val="en-US"/>
              </w:rPr>
              <w:t xml:space="preserve">eading frequency of fiction, non-fiction, </w:t>
            </w:r>
            <w:r w:rsidRPr="001C0F9B">
              <w:rPr>
                <w:color w:val="000000" w:themeColor="text1"/>
                <w:sz w:val="20"/>
                <w:szCs w:val="20"/>
                <w:lang w:val="en-US"/>
              </w:rPr>
              <w:t>N</w:t>
            </w:r>
            <w:r w:rsidR="00AB0C9C" w:rsidRPr="001C0F9B">
              <w:rPr>
                <w:color w:val="000000" w:themeColor="text1"/>
                <w:sz w:val="20"/>
                <w:szCs w:val="20"/>
                <w:lang w:val="en-US"/>
              </w:rPr>
              <w:t>ewspapers and magazines: .15</w:t>
            </w:r>
            <w:r w:rsidR="00AB0C9C" w:rsidRPr="001C0F9B">
              <w:rPr>
                <w:color w:val="000000" w:themeColor="text1"/>
                <w:sz w:val="20"/>
                <w:szCs w:val="20"/>
                <w:lang w:val="en-US"/>
              </w:rPr>
              <w:br/>
            </w:r>
            <w:r w:rsidRPr="001C0F9B">
              <w:rPr>
                <w:color w:val="000000" w:themeColor="text1"/>
                <w:sz w:val="20"/>
                <w:szCs w:val="20"/>
                <w:lang w:val="en-US"/>
              </w:rPr>
              <w:t>R</w:t>
            </w:r>
            <w:r w:rsidR="00AB0C9C" w:rsidRPr="001C0F9B">
              <w:rPr>
                <w:color w:val="000000" w:themeColor="text1"/>
                <w:sz w:val="20"/>
                <w:szCs w:val="20"/>
                <w:lang w:val="en-US"/>
              </w:rPr>
              <w:t>eading frequency of e-fiction, e-news, blogs and Bulletin Board Systems: .03</w:t>
            </w:r>
            <w:r w:rsidR="00AB0C9C" w:rsidRPr="001C0F9B">
              <w:rPr>
                <w:color w:val="000000" w:themeColor="text1"/>
                <w:sz w:val="20"/>
                <w:szCs w:val="20"/>
                <w:lang w:val="en-US"/>
              </w:rPr>
              <w:br/>
              <w:t>ART score: .23</w:t>
            </w:r>
          </w:p>
        </w:tc>
      </w:tr>
      <w:tr w:rsidR="00AB0C9C" w:rsidRPr="001C0F9B" w14:paraId="7340A945"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89B902"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{"citationID":"bCUtiVWe","properties":{"formattedCitation":"(Chen &amp; Fang, 2016)","plainCitation":"(Chen &amp; Fang, 2016)","dontUpdate":true,"noteIndex":0},"citationItems":[{"id":214,"uris":["http://zotero.org/users/local/TzLKpSZW/items/24AMBQMV"],"uri":["http://zotero.org/users/local/TzLKpSZW/items/24AMBQMV"],"itemData":{"id":214,"type":"article-journal","container-title":"The Asia-Pacific Education Researcher","DOI":"10.1007/s40299-015-0234-5","ISSN":"0119-5646, 2243-7908","issue":"1","journalAbbreviation":"Asia-Pacific Edu Res","language":"en","page":"69-78","source":"DOI.org (Crossref)","title":"Print Exposure of Taiwanese Fifth Graders: Measurement and Prediction","title-short":"Print Exposure of Taiwanese Fifth Graders","volume":"25","author":[{"family":"Chen","given":"Su-Yen"},{"family":"Fang","given":"Sheng-Ping"}],"issued":{"date-parts":[["2016",2]]}}}],"schema":"https://github.com/citation-style-language/schema/raw/master/csl-citation.json"}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Chen &amp; Fang (2016)</w:t>
            </w:r>
            <w:r w:rsidRPr="001C0F9B">
              <w:rPr>
                <w:color w:val="000000" w:themeColor="text1"/>
                <w:sz w:val="20"/>
                <w:szCs w:val="20"/>
              </w:rPr>
              <w:fldChar w:fldCharType="end"/>
            </w:r>
          </w:p>
        </w:tc>
        <w:tc>
          <w:tcPr>
            <w:tcW w:w="0" w:type="auto"/>
          </w:tcPr>
          <w:p w14:paraId="788B3D9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10C6CF1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 diary, ART, title recognition test</w:t>
            </w:r>
          </w:p>
        </w:tc>
        <w:tc>
          <w:tcPr>
            <w:tcW w:w="0" w:type="auto"/>
          </w:tcPr>
          <w:p w14:paraId="3603218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rPr>
            </w:pPr>
            <w:r w:rsidRPr="001C0F9B">
              <w:rPr>
                <w:i/>
                <w:iCs/>
                <w:color w:val="000000" w:themeColor="text1"/>
                <w:sz w:val="20"/>
                <w:szCs w:val="20"/>
              </w:rPr>
              <w:t xml:space="preserve">N = </w:t>
            </w:r>
            <w:r w:rsidRPr="001C0F9B">
              <w:rPr>
                <w:color w:val="000000" w:themeColor="text1"/>
                <w:sz w:val="20"/>
                <w:szCs w:val="20"/>
              </w:rPr>
              <w:t>318 fifth graders</w:t>
            </w:r>
          </w:p>
        </w:tc>
        <w:tc>
          <w:tcPr>
            <w:tcW w:w="0" w:type="auto"/>
          </w:tcPr>
          <w:p w14:paraId="312A547F" w14:textId="4881DD1B"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Diary</w:t>
            </w:r>
            <w:r w:rsidR="009A6160" w:rsidRPr="001C0F9B">
              <w:rPr>
                <w:color w:val="000000" w:themeColor="text1"/>
                <w:sz w:val="20"/>
                <w:szCs w:val="20"/>
                <w:lang w:val="en-US"/>
              </w:rPr>
              <w:t xml:space="preserve"> </w:t>
            </w:r>
            <w:r w:rsidRPr="001C0F9B">
              <w:rPr>
                <w:color w:val="000000" w:themeColor="text1"/>
                <w:sz w:val="20"/>
                <w:szCs w:val="20"/>
                <w:lang w:val="en-US"/>
              </w:rPr>
              <w:t>- school-day book reading time: .22</w:t>
            </w:r>
            <w:r w:rsidRPr="001C0F9B">
              <w:rPr>
                <w:color w:val="000000" w:themeColor="text1"/>
                <w:sz w:val="20"/>
                <w:szCs w:val="20"/>
                <w:lang w:val="en-US"/>
              </w:rPr>
              <w:br/>
              <w:t>Diary</w:t>
            </w:r>
            <w:r w:rsidR="009A6160" w:rsidRPr="001C0F9B">
              <w:rPr>
                <w:color w:val="000000" w:themeColor="text1"/>
                <w:sz w:val="20"/>
                <w:szCs w:val="20"/>
                <w:lang w:val="en-US"/>
              </w:rPr>
              <w:t xml:space="preserve"> </w:t>
            </w:r>
            <w:r w:rsidRPr="001C0F9B">
              <w:rPr>
                <w:color w:val="000000" w:themeColor="text1"/>
                <w:sz w:val="20"/>
                <w:szCs w:val="20"/>
                <w:lang w:val="en-US"/>
              </w:rPr>
              <w:t>- non-school-day book reading time: .22</w:t>
            </w:r>
            <w:r w:rsidRPr="001C0F9B">
              <w:rPr>
                <w:color w:val="000000" w:themeColor="text1"/>
                <w:sz w:val="20"/>
                <w:szCs w:val="20"/>
                <w:lang w:val="en-US"/>
              </w:rPr>
              <w:br/>
              <w:t>Diary</w:t>
            </w:r>
            <w:r w:rsidR="009A6160" w:rsidRPr="001C0F9B">
              <w:rPr>
                <w:color w:val="000000" w:themeColor="text1"/>
                <w:sz w:val="20"/>
                <w:szCs w:val="20"/>
                <w:lang w:val="en-US"/>
              </w:rPr>
              <w:t xml:space="preserve"> </w:t>
            </w:r>
            <w:r w:rsidRPr="001C0F9B">
              <w:rPr>
                <w:color w:val="000000" w:themeColor="text1"/>
                <w:sz w:val="20"/>
                <w:szCs w:val="20"/>
                <w:lang w:val="en-US"/>
              </w:rPr>
              <w:t>- average book reading time: .25</w:t>
            </w:r>
          </w:p>
          <w:p w14:paraId="3FF849C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Self-reported recreational reading attitude: .35</w:t>
            </w:r>
          </w:p>
          <w:p w14:paraId="33342A1F" w14:textId="43FFC03B"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Self-reported academic reading attitude: .28</w:t>
            </w:r>
            <w:r w:rsidRPr="001C0F9B">
              <w:rPr>
                <w:color w:val="000000" w:themeColor="text1"/>
                <w:sz w:val="20"/>
                <w:szCs w:val="20"/>
                <w:lang w:val="en-US"/>
              </w:rPr>
              <w:br/>
            </w:r>
            <w:r w:rsidR="009A6160" w:rsidRPr="001C0F9B">
              <w:rPr>
                <w:color w:val="000000" w:themeColor="text1"/>
                <w:sz w:val="20"/>
                <w:szCs w:val="20"/>
                <w:lang w:val="en-US"/>
              </w:rPr>
              <w:t>S</w:t>
            </w:r>
            <w:r w:rsidRPr="001C0F9B">
              <w:rPr>
                <w:color w:val="000000" w:themeColor="text1"/>
                <w:sz w:val="20"/>
                <w:szCs w:val="20"/>
                <w:lang w:val="en-US"/>
              </w:rPr>
              <w:t>elf-reported reading attitude total: .34</w:t>
            </w:r>
            <w:r w:rsidRPr="001C0F9B">
              <w:rPr>
                <w:color w:val="000000" w:themeColor="text1"/>
                <w:sz w:val="20"/>
                <w:szCs w:val="20"/>
                <w:lang w:val="en-US"/>
              </w:rPr>
              <w:br/>
            </w:r>
            <w:r w:rsidR="009A6160" w:rsidRPr="001C0F9B">
              <w:rPr>
                <w:color w:val="000000" w:themeColor="text1"/>
                <w:sz w:val="20"/>
                <w:szCs w:val="20"/>
                <w:lang w:val="en-US"/>
              </w:rPr>
              <w:t>S</w:t>
            </w:r>
            <w:r w:rsidRPr="001C0F9B">
              <w:rPr>
                <w:color w:val="000000" w:themeColor="text1"/>
                <w:sz w:val="20"/>
                <w:szCs w:val="20"/>
                <w:lang w:val="en-US"/>
              </w:rPr>
              <w:t>elf-reported activity preference reading: .35</w:t>
            </w:r>
            <w:r w:rsidRPr="001C0F9B">
              <w:rPr>
                <w:color w:val="000000" w:themeColor="text1"/>
                <w:sz w:val="20"/>
                <w:szCs w:val="20"/>
                <w:lang w:val="en-US"/>
              </w:rPr>
              <w:br/>
              <w:t>Title recognition test: .23</w:t>
            </w:r>
            <w:r w:rsidRPr="001C0F9B">
              <w:rPr>
                <w:color w:val="000000" w:themeColor="text1"/>
                <w:sz w:val="20"/>
                <w:szCs w:val="20"/>
                <w:lang w:val="en-US"/>
              </w:rPr>
              <w:br/>
              <w:t>ART: .42</w:t>
            </w:r>
          </w:p>
        </w:tc>
      </w:tr>
      <w:tr w:rsidR="00AB0C9C" w:rsidRPr="001C0F9B" w14:paraId="6D8BDF74"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12AABD3F"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lastRenderedPageBreak/>
              <w:t>Chow et al. (2017)</w:t>
            </w:r>
          </w:p>
        </w:tc>
        <w:tc>
          <w:tcPr>
            <w:tcW w:w="0" w:type="auto"/>
          </w:tcPr>
          <w:p w14:paraId="3B2AD30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74EFB0A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 book count</w:t>
            </w:r>
          </w:p>
        </w:tc>
        <w:tc>
          <w:tcPr>
            <w:tcW w:w="0" w:type="auto"/>
          </w:tcPr>
          <w:p w14:paraId="2A57E39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312 children aged 3 to 11</w:t>
            </w:r>
          </w:p>
        </w:tc>
        <w:tc>
          <w:tcPr>
            <w:tcW w:w="0" w:type="auto"/>
          </w:tcPr>
          <w:p w14:paraId="08C2B5E8" w14:textId="51E9C9BA"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Reading resources and opportunities at home</w:t>
            </w:r>
            <w:r w:rsidR="00DC4358" w:rsidRPr="001C0F9B">
              <w:rPr>
                <w:color w:val="000000" w:themeColor="text1"/>
                <w:sz w:val="20"/>
                <w:szCs w:val="20"/>
                <w:lang w:val="en-US"/>
              </w:rPr>
              <w:t xml:space="preserve"> (contains book count)</w:t>
            </w:r>
            <w:r w:rsidRPr="001C0F9B">
              <w:rPr>
                <w:color w:val="000000" w:themeColor="text1"/>
                <w:sz w:val="20"/>
                <w:szCs w:val="20"/>
                <w:lang w:val="en-US"/>
              </w:rPr>
              <w:t>: .31</w:t>
            </w:r>
          </w:p>
          <w:p w14:paraId="30C9328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Time when parental instruction began: .02</w:t>
            </w:r>
          </w:p>
          <w:p w14:paraId="31A4A6E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Literacy activities: .02</w:t>
            </w:r>
          </w:p>
          <w:p w14:paraId="14A3024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Duration of daily parental instruction: .08</w:t>
            </w:r>
          </w:p>
          <w:p w14:paraId="4C9AE68F" w14:textId="457E6151"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Parents’ literacy teaching methods: .04</w:t>
            </w:r>
          </w:p>
        </w:tc>
      </w:tr>
      <w:tr w:rsidR="00AB0C9C" w:rsidRPr="001C0F9B" w14:paraId="57AE72F6"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084760"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rPr>
              <w:fldChar w:fldCharType="begin"/>
            </w:r>
            <w:r w:rsidRPr="001C0F9B">
              <w:rPr>
                <w:b w:val="0"/>
                <w:bCs w:val="0"/>
                <w:color w:val="000000" w:themeColor="text1"/>
                <w:sz w:val="20"/>
                <w:szCs w:val="20"/>
                <w:lang w:val="en-US"/>
              </w:rPr>
              <w:instrText xml:space="preserve"> ADDIN ZOTERO_ITEM CSL_CITATION {"citationID":"lbr9NngM","properties":{"formattedCitation":"(Conte et al., 2020)","plainCitation":"(Conte et al., 2020)","dontUpdate":true,"noteIndex":0},"citationItems":[{"id":179,"uris":["http://zotero.org/users/local/TzLKpSZW/items/ZEPDREVS"],"uri":["http://zotero.org/users/local/TzLKpSZW/items/ZEPDREVS"],"itemData":{"id":179,"type":"article-journal","container-title":"Intelligence","DOI":"10.1016/j.intell.2020.101466","ISSN":"01602896","journalAbbreviation":"Intelligence","language":"en","page":"101466","source":"DOI.org (Crossref)","title":"Intellect is not that expensive: differential association of cultural and socio-economic factors with crystallized intelligence in a sample of Italian adolescents","title-short":"Intellect is not that expensive","volume":"81","author":[{"family":"Conte","given":"Federica"},{"family":"Costantini","given":"Giulio"},{"family":"Rinaldi","given":"Luca"},{"family":"Gerosa","given":"Tiziano"},{"family":"Girelli","given":"Luisa"}],"issued":{"date-parts":[["2020",7]]}}}],"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lang w:val="en-US"/>
              </w:rPr>
              <w:t>Conte et al. (2020)</w:t>
            </w:r>
            <w:r w:rsidRPr="001C0F9B">
              <w:rPr>
                <w:color w:val="000000" w:themeColor="text1"/>
                <w:sz w:val="20"/>
                <w:szCs w:val="20"/>
              </w:rPr>
              <w:fldChar w:fldCharType="end"/>
            </w:r>
          </w:p>
        </w:tc>
        <w:tc>
          <w:tcPr>
            <w:tcW w:w="0" w:type="auto"/>
          </w:tcPr>
          <w:p w14:paraId="1AA6E67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0FE38294"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 book count</w:t>
            </w:r>
          </w:p>
        </w:tc>
        <w:tc>
          <w:tcPr>
            <w:tcW w:w="0" w:type="auto"/>
          </w:tcPr>
          <w:p w14:paraId="26150F1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494 middle and high school pupils</w:t>
            </w:r>
          </w:p>
        </w:tc>
        <w:tc>
          <w:tcPr>
            <w:tcW w:w="0" w:type="auto"/>
          </w:tcPr>
          <w:p w14:paraId="10F1402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.61</w:t>
            </w:r>
          </w:p>
          <w:p w14:paraId="1236B44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Self-reported reading habits: .41</w:t>
            </w:r>
          </w:p>
        </w:tc>
      </w:tr>
      <w:tr w:rsidR="00AB0C9C" w:rsidRPr="001C0F9B" w14:paraId="05AC0CF0"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5A7D3489"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{"citationID":"bBB7uePV","properties":{"formattedCitation":"(D\\uc0\\u261{}browska, 2018)","plainCitation":"(Dąbrowska, 2018)","dontUpdate":true,"noteIndex":0},"citationItems":[{"id":217,"uris":["http://zotero.org/users/local/TzLKpSZW/items/FX9LVTND"],"uri":["http://zotero.org/users/local/TzLKpSZW/items/FX9LVTND"],"itemData":{"id":217,"type":"article-journal","container-title":"Cognition","DOI":"10.1016/j.cognition.2018.05.018","ISSN":"00100277","journalAbbreviation":"Cognition","language":"en","page":"222-235","source":"DOI.org (Crossref)","title":"Experience, aptitude and individual differences in native language ultimate attainment","volume":"178","author":[{"family":"Dąbrowska","given":"Ewa"}],"issued":{"date-parts":[["2018",9]]}}}],"schema":"https://github.com/citation-style-language/schema/raw/master/csl-citation.json"} </w:instrText>
            </w:r>
            <w:r w:rsidRPr="001C0F9B">
              <w:rPr>
                <w:color w:val="000000" w:themeColor="text1"/>
                <w:sz w:val="20"/>
                <w:szCs w:val="20"/>
              </w:rPr>
              <w:fldChar w:fldCharType="separate"/>
            </w:r>
            <w:r w:rsidRPr="001C0F9B">
              <w:rPr>
                <w:b w:val="0"/>
                <w:bCs w:val="0"/>
                <w:color w:val="000000" w:themeColor="text1"/>
                <w:sz w:val="20"/>
              </w:rPr>
              <w:t>Dąbrowska (2018)</w:t>
            </w:r>
            <w:r w:rsidRPr="001C0F9B">
              <w:rPr>
                <w:color w:val="000000" w:themeColor="text1"/>
                <w:sz w:val="20"/>
                <w:szCs w:val="20"/>
              </w:rPr>
              <w:fldChar w:fldCharType="end"/>
            </w:r>
          </w:p>
        </w:tc>
        <w:tc>
          <w:tcPr>
            <w:tcW w:w="0" w:type="auto"/>
          </w:tcPr>
          <w:p w14:paraId="10555E9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3619784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ART</w:t>
            </w:r>
          </w:p>
        </w:tc>
        <w:tc>
          <w:tcPr>
            <w:tcW w:w="0" w:type="auto"/>
          </w:tcPr>
          <w:p w14:paraId="0A281DF4"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90 adults</w:t>
            </w:r>
          </w:p>
        </w:tc>
        <w:tc>
          <w:tcPr>
            <w:tcW w:w="0" w:type="auto"/>
          </w:tcPr>
          <w:p w14:paraId="4011CB2B" w14:textId="4E7D8C62"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.60</w:t>
            </w:r>
          </w:p>
        </w:tc>
      </w:tr>
      <w:tr w:rsidR="00AB0C9C" w:rsidRPr="001C0F9B" w14:paraId="364F9D6B"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78FE46" w14:textId="77777777" w:rsidR="00AB0C9C" w:rsidRPr="001C0F9B" w:rsidRDefault="00AB0C9C" w:rsidP="00AB0C9C">
            <w:pPr>
              <w:rPr>
                <w:color w:val="000000" w:themeColor="text1"/>
                <w:sz w:val="20"/>
                <w:szCs w:val="20"/>
              </w:rPr>
            </w:pPr>
            <w:r w:rsidRPr="001C0F9B">
              <w:rPr>
                <w:b w:val="0"/>
                <w:bCs w:val="0"/>
                <w:color w:val="000000" w:themeColor="text1"/>
                <w:sz w:val="20"/>
              </w:rPr>
              <w:t>Dąbrowska (2019)</w:t>
            </w:r>
          </w:p>
        </w:tc>
        <w:tc>
          <w:tcPr>
            <w:tcW w:w="0" w:type="auto"/>
          </w:tcPr>
          <w:p w14:paraId="20BF87E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ECDF69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ART, self-report</w:t>
            </w:r>
          </w:p>
        </w:tc>
        <w:tc>
          <w:tcPr>
            <w:tcW w:w="0" w:type="auto"/>
          </w:tcPr>
          <w:p w14:paraId="6E7A1635"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90 adults</w:t>
            </w:r>
          </w:p>
        </w:tc>
        <w:tc>
          <w:tcPr>
            <w:tcW w:w="0" w:type="auto"/>
          </w:tcPr>
          <w:p w14:paraId="5CB2EC2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.60</w:t>
            </w:r>
          </w:p>
          <w:p w14:paraId="571AB2F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 .36</w:t>
            </w:r>
          </w:p>
        </w:tc>
      </w:tr>
      <w:tr w:rsidR="00AB0C9C" w:rsidRPr="001C0F9B" w14:paraId="3A6342D3"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2756F1DB" w14:textId="1C682EA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{"citationID":"Q2t5cQtn","properties":{"formattedCitation":"(de Jong &amp; Leseman, 2001)","plainCitation":"(de Jong &amp; Leseman, 2001)","dontUpdate":true,"noteIndex":0},"citationItems":[{"id":220,"uris":["http://zotero.org/users/local/TzLKpSZW/items/AQIB4844"],"uri":["http://zotero.org/users/local/TzLKpSZW/items/AQIB4844"],"itemData":{"id":220,"type":"article-journal","container-title":"Journal of School Psychology","DOI":"10.1016/S0022-4405(01)00080-2","ISSN":"00224405","issue":"5","journalAbbreviation":"Journal of School Psychology","language":"en","page":"389-414","source":"DOI.org (Crossref)","title":"Lasting Effects of Home Literacy on Reading Achievement in School","volume":"39","author":[{"family":"Jong","given":"Peter F","non-dropping-particle":"de"},{"family":"Leseman","given":"Paul P.M"}],"issued":{"date-parts":[["2001",9]]}}}],"schema":"https://github.com/citation-style-language/schema/raw/master/csl-citation.json"} </w:instrText>
            </w:r>
            <w:r w:rsidRPr="001C0F9B">
              <w:rPr>
                <w:color w:val="000000" w:themeColor="text1"/>
                <w:sz w:val="20"/>
                <w:szCs w:val="20"/>
              </w:rPr>
              <w:fldChar w:fldCharType="separate"/>
            </w:r>
            <w:r w:rsidR="00DC4358" w:rsidRPr="001C0F9B">
              <w:rPr>
                <w:b w:val="0"/>
                <w:bCs w:val="0"/>
                <w:noProof/>
                <w:color w:val="000000" w:themeColor="text1"/>
                <w:sz w:val="20"/>
                <w:szCs w:val="20"/>
              </w:rPr>
              <w:t>D</w:t>
            </w:r>
            <w:r w:rsidRPr="001C0F9B">
              <w:rPr>
                <w:b w:val="0"/>
                <w:bCs w:val="0"/>
                <w:noProof/>
                <w:color w:val="000000" w:themeColor="text1"/>
                <w:sz w:val="20"/>
                <w:szCs w:val="20"/>
              </w:rPr>
              <w:t>e Jong &amp; Leseman (2001)</w:t>
            </w:r>
            <w:r w:rsidRPr="001C0F9B">
              <w:rPr>
                <w:color w:val="000000" w:themeColor="text1"/>
                <w:sz w:val="20"/>
                <w:szCs w:val="20"/>
              </w:rPr>
              <w:fldChar w:fldCharType="end"/>
            </w:r>
          </w:p>
        </w:tc>
        <w:tc>
          <w:tcPr>
            <w:tcW w:w="0" w:type="auto"/>
          </w:tcPr>
          <w:p w14:paraId="4D892C2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2270E7C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Parent-report</w:t>
            </w:r>
          </w:p>
        </w:tc>
        <w:tc>
          <w:tcPr>
            <w:tcW w:w="0" w:type="auto"/>
          </w:tcPr>
          <w:p w14:paraId="6079B6C8"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69 third graders</w:t>
            </w:r>
          </w:p>
        </w:tc>
        <w:tc>
          <w:tcPr>
            <w:tcW w:w="0" w:type="auto"/>
          </w:tcPr>
          <w:p w14:paraId="3865F48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opportunity for literacy interactions: .30</w:t>
            </w:r>
          </w:p>
        </w:tc>
      </w:tr>
      <w:tr w:rsidR="00AB0C9C" w:rsidRPr="001C0F9B" w14:paraId="62D5E8B8"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0779B0"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Dulay et al. (2018)</w:t>
            </w:r>
          </w:p>
        </w:tc>
        <w:tc>
          <w:tcPr>
            <w:tcW w:w="0" w:type="auto"/>
          </w:tcPr>
          <w:p w14:paraId="72D4110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C9E2D4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Parent-report, book count</w:t>
            </w:r>
          </w:p>
        </w:tc>
        <w:tc>
          <w:tcPr>
            <w:tcW w:w="0" w:type="auto"/>
          </w:tcPr>
          <w:p w14:paraId="6B3CFB9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N</w:t>
            </w:r>
            <w:r w:rsidRPr="001C0F9B">
              <w:rPr>
                <w:color w:val="000000" w:themeColor="text1"/>
                <w:sz w:val="20"/>
                <w:szCs w:val="20"/>
                <w:lang w:val="en-US"/>
              </w:rPr>
              <w:t> = 673 3- to 5-year-old children and their families</w:t>
            </w:r>
          </w:p>
        </w:tc>
        <w:tc>
          <w:tcPr>
            <w:tcW w:w="0" w:type="auto"/>
          </w:tcPr>
          <w:p w14:paraId="1D8D1CD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Receptive vocabulary</w:t>
            </w:r>
          </w:p>
          <w:p w14:paraId="4998FC9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activities: .06</w:t>
            </w:r>
          </w:p>
          <w:p w14:paraId="0D1DF596" w14:textId="567C77A5"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resources</w:t>
            </w:r>
            <w:r w:rsidR="00DC4358" w:rsidRPr="001C0F9B">
              <w:rPr>
                <w:color w:val="000000" w:themeColor="text1"/>
                <w:sz w:val="20"/>
                <w:szCs w:val="20"/>
                <w:lang w:val="en-US"/>
              </w:rPr>
              <w:t xml:space="preserve"> (contains book count)</w:t>
            </w:r>
            <w:r w:rsidRPr="001C0F9B">
              <w:rPr>
                <w:color w:val="000000" w:themeColor="text1"/>
                <w:sz w:val="20"/>
                <w:szCs w:val="20"/>
                <w:lang w:val="en-US"/>
              </w:rPr>
              <w:t>: .11</w:t>
            </w:r>
          </w:p>
          <w:p w14:paraId="516323B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635E852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Expressive vocabulary</w:t>
            </w:r>
          </w:p>
          <w:p w14:paraId="3C2779F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activities: .05</w:t>
            </w:r>
          </w:p>
          <w:p w14:paraId="517FE80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resources: .14</w:t>
            </w:r>
          </w:p>
          <w:p w14:paraId="32F53DD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05515CA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vocabulary</w:t>
            </w:r>
          </w:p>
          <w:p w14:paraId="1D5B874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activities: .05</w:t>
            </w:r>
          </w:p>
          <w:p w14:paraId="5B623D48" w14:textId="42E29A06"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resour</w:t>
            </w:r>
            <w:r w:rsidR="00DC4358" w:rsidRPr="001C0F9B">
              <w:rPr>
                <w:color w:val="000000" w:themeColor="text1"/>
                <w:sz w:val="20"/>
                <w:szCs w:val="20"/>
                <w:lang w:val="en-US"/>
              </w:rPr>
              <w:t>c</w:t>
            </w:r>
            <w:r w:rsidRPr="001C0F9B">
              <w:rPr>
                <w:color w:val="000000" w:themeColor="text1"/>
                <w:sz w:val="20"/>
                <w:szCs w:val="20"/>
                <w:lang w:val="en-US"/>
              </w:rPr>
              <w:t>es: .13</w:t>
            </w:r>
          </w:p>
        </w:tc>
      </w:tr>
      <w:tr w:rsidR="00AB0C9C" w:rsidRPr="001C0F9B" w14:paraId="21BED63F"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434DB475"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Duursma et al. (2007)</w:t>
            </w:r>
          </w:p>
        </w:tc>
        <w:tc>
          <w:tcPr>
            <w:tcW w:w="0" w:type="auto"/>
          </w:tcPr>
          <w:p w14:paraId="1710CFA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7AFA5F9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Book count</w:t>
            </w:r>
          </w:p>
        </w:tc>
        <w:tc>
          <w:tcPr>
            <w:tcW w:w="0" w:type="auto"/>
          </w:tcPr>
          <w:p w14:paraId="72328A6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lang w:val="en-US"/>
              </w:rPr>
            </w:pPr>
            <w:r w:rsidRPr="001C0F9B">
              <w:rPr>
                <w:i/>
                <w:iCs/>
                <w:color w:val="000000" w:themeColor="text1"/>
                <w:sz w:val="20"/>
                <w:szCs w:val="20"/>
                <w:lang w:val="en-US"/>
              </w:rPr>
              <w:t>N</w:t>
            </w:r>
            <w:r w:rsidRPr="001C0F9B">
              <w:rPr>
                <w:color w:val="000000" w:themeColor="text1"/>
                <w:sz w:val="20"/>
                <w:szCs w:val="20"/>
                <w:lang w:val="en-US"/>
              </w:rPr>
              <w:t xml:space="preserve"> = 96 fifth-grade Latino English language learners</w:t>
            </w:r>
            <w:r w:rsidRPr="001C0F9B">
              <w:rPr>
                <w:rFonts w:ascii="Times" w:hAnsi="Times"/>
                <w:sz w:val="16"/>
                <w:szCs w:val="16"/>
                <w:lang w:val="en-US"/>
              </w:rPr>
              <w:t xml:space="preserve"> </w:t>
            </w:r>
          </w:p>
        </w:tc>
        <w:tc>
          <w:tcPr>
            <w:tcW w:w="0" w:type="auto"/>
          </w:tcPr>
          <w:p w14:paraId="17F4B48A" w14:textId="1EC8633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.50</w:t>
            </w:r>
          </w:p>
        </w:tc>
      </w:tr>
      <w:tr w:rsidR="00AB0C9C" w:rsidRPr="001C0F9B" w14:paraId="558BF2A7"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2DE6A2"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Emmorey et al. (2016)</w:t>
            </w:r>
          </w:p>
        </w:tc>
        <w:tc>
          <w:tcPr>
            <w:tcW w:w="0" w:type="auto"/>
          </w:tcPr>
          <w:p w14:paraId="48F5B41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50A84A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ART, Magazine Recognition Test</w:t>
            </w:r>
          </w:p>
        </w:tc>
        <w:tc>
          <w:tcPr>
            <w:tcW w:w="0" w:type="auto"/>
          </w:tcPr>
          <w:p w14:paraId="4F902AF9"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28 deaf adults</w:t>
            </w:r>
          </w:p>
        </w:tc>
        <w:tc>
          <w:tcPr>
            <w:tcW w:w="0" w:type="auto"/>
          </w:tcPr>
          <w:p w14:paraId="68CD7BA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Correlations controlled for non-verbal IQ</w:t>
            </w:r>
          </w:p>
          <w:p w14:paraId="2E0DB6C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.43</w:t>
            </w:r>
          </w:p>
          <w:p w14:paraId="5F297C2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Magazine Recognition Test: .61</w:t>
            </w:r>
          </w:p>
        </w:tc>
      </w:tr>
      <w:tr w:rsidR="00AB0C9C" w:rsidRPr="001C0F9B" w14:paraId="751D498A"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4E8C363"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{"citationID":"UrxMMjnN","properties":{"formattedCitation":"(Erg\\uc0\\u252{}l et al., 2021)","plainCitation":"(Ergül et al., 2021)","dontUpdate":true,"noteIndex":0},"citationItems":[{"id":225,"uris":["http://zotero.org/users/local/TzLKpSZW/items/8KTLSNNN"],"uri":["http://zotero.org/users/local/TzLKpSZW/items/8KTLSNNN"],"itemData":{"id":225,"type":"article-journal","container-title":"Early Child Development and Care","DOI":"10.1080/03004430.2019.1670654","ISSN":"0300-4430, 1476-8275","issue":"10","journalAbbreviation":"Early Child Development and Care","language":"en","page":"1651-1667","source":"DOI.org (Crossref)","title":"Longitudinal investigation of endogenous and exogenous predictors of early literacy in Turkish-speaking kindergartners","volume":"191","author":[{"family":"Ergül","given":"Cevriye"},{"family":"Ökcün Akçamuş","given":"Meral Çilem"},{"family":"Akoğlu","given":"Gözde"},{"family":"Demir","given":"Ergül"},{"family":"Tülü","given":"Burcu Kılıç"},{"family":"Bahap Kudret","given":"Zeynep"}],"issued":{"date-parts":[["2021",7,27]]}}}],"schema":"https://github.com/citation-style-language/schema/raw/master/csl-citation.json"} </w:instrText>
            </w:r>
            <w:r w:rsidRPr="001C0F9B">
              <w:rPr>
                <w:color w:val="000000" w:themeColor="text1"/>
                <w:sz w:val="20"/>
                <w:szCs w:val="20"/>
              </w:rPr>
              <w:fldChar w:fldCharType="separate"/>
            </w:r>
            <w:r w:rsidRPr="001C0F9B">
              <w:rPr>
                <w:b w:val="0"/>
                <w:bCs w:val="0"/>
                <w:color w:val="000000" w:themeColor="text1"/>
                <w:sz w:val="20"/>
              </w:rPr>
              <w:t>Ergül et al. (2021)</w:t>
            </w:r>
            <w:r w:rsidRPr="001C0F9B">
              <w:rPr>
                <w:color w:val="000000" w:themeColor="text1"/>
                <w:sz w:val="20"/>
                <w:szCs w:val="20"/>
              </w:rPr>
              <w:fldChar w:fldCharType="end"/>
            </w:r>
          </w:p>
        </w:tc>
        <w:tc>
          <w:tcPr>
            <w:tcW w:w="0" w:type="auto"/>
          </w:tcPr>
          <w:p w14:paraId="209C9B3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32FA3B68" w14:textId="0892EF81"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Parent</w:t>
            </w:r>
            <w:r w:rsidR="00DC4358" w:rsidRPr="001C0F9B">
              <w:rPr>
                <w:color w:val="000000" w:themeColor="text1"/>
                <w:sz w:val="20"/>
                <w:szCs w:val="20"/>
              </w:rPr>
              <w:t>-</w:t>
            </w:r>
            <w:r w:rsidRPr="001C0F9B">
              <w:rPr>
                <w:color w:val="000000" w:themeColor="text1"/>
                <w:sz w:val="20"/>
                <w:szCs w:val="20"/>
              </w:rPr>
              <w:t>report</w:t>
            </w:r>
          </w:p>
        </w:tc>
        <w:tc>
          <w:tcPr>
            <w:tcW w:w="0" w:type="auto"/>
          </w:tcPr>
          <w:p w14:paraId="44C5DCBF"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441 kindergarten children</w:t>
            </w:r>
          </w:p>
        </w:tc>
        <w:tc>
          <w:tcPr>
            <w:tcW w:w="0" w:type="auto"/>
          </w:tcPr>
          <w:p w14:paraId="3ECA2279" w14:textId="77777777" w:rsidR="00DC4358"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Receptive vocabulary</w:t>
            </w:r>
          </w:p>
          <w:p w14:paraId="75B26EAA" w14:textId="3CF15376"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home reading: time 1: .23, time 2: .23</w:t>
            </w:r>
            <w:r w:rsidRPr="001C0F9B">
              <w:rPr>
                <w:color w:val="000000" w:themeColor="text1"/>
                <w:sz w:val="20"/>
                <w:szCs w:val="20"/>
                <w:lang w:val="en-US"/>
              </w:rPr>
              <w:br/>
            </w:r>
            <w:r w:rsidR="00DC4358" w:rsidRPr="001C0F9B">
              <w:rPr>
                <w:color w:val="000000" w:themeColor="text1"/>
                <w:sz w:val="20"/>
                <w:szCs w:val="20"/>
                <w:lang w:val="en-US"/>
              </w:rPr>
              <w:t>P</w:t>
            </w:r>
            <w:r w:rsidRPr="001C0F9B">
              <w:rPr>
                <w:color w:val="000000" w:themeColor="text1"/>
                <w:sz w:val="20"/>
                <w:szCs w:val="20"/>
                <w:lang w:val="en-US"/>
              </w:rPr>
              <w:t>arent reported shared reading: time 1: .18, time 2: .13</w:t>
            </w:r>
          </w:p>
          <w:p w14:paraId="594C6372" w14:textId="7B166D76"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phonological and print awareness activities: time 1: .08, time 2: .16</w:t>
            </w:r>
          </w:p>
          <w:p w14:paraId="26724CA4" w14:textId="77777777" w:rsidR="00DC4358" w:rsidRPr="001C0F9B" w:rsidRDefault="00DC4358"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04ED5929" w14:textId="77777777" w:rsidR="00DC4358"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Expressive vocabulary</w:t>
            </w:r>
          </w:p>
          <w:p w14:paraId="628FF7A2" w14:textId="6BFA3DE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home reading: time 1: .30, time 2: .27</w:t>
            </w:r>
            <w:r w:rsidRPr="001C0F9B">
              <w:rPr>
                <w:color w:val="000000" w:themeColor="text1"/>
                <w:sz w:val="20"/>
                <w:szCs w:val="20"/>
                <w:lang w:val="en-US"/>
              </w:rPr>
              <w:br/>
            </w:r>
            <w:r w:rsidR="00DC4358" w:rsidRPr="001C0F9B">
              <w:rPr>
                <w:color w:val="000000" w:themeColor="text1"/>
                <w:sz w:val="20"/>
                <w:szCs w:val="20"/>
                <w:lang w:val="en-US"/>
              </w:rPr>
              <w:t>P</w:t>
            </w:r>
            <w:r w:rsidRPr="001C0F9B">
              <w:rPr>
                <w:color w:val="000000" w:themeColor="text1"/>
                <w:sz w:val="20"/>
                <w:szCs w:val="20"/>
                <w:lang w:val="en-US"/>
              </w:rPr>
              <w:t>arent reported shared reading: time 1: .17, time 2: .15</w:t>
            </w:r>
          </w:p>
          <w:p w14:paraId="481BFF4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phonological and print awareness activities: time 1: .05, time 2: .09</w:t>
            </w:r>
          </w:p>
        </w:tc>
      </w:tr>
      <w:tr w:rsidR="00AB0C9C" w:rsidRPr="001C0F9B" w14:paraId="59729269"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9B31E8"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Esmaeeli et al. (2018)</w:t>
            </w:r>
          </w:p>
        </w:tc>
        <w:tc>
          <w:tcPr>
            <w:tcW w:w="0" w:type="auto"/>
          </w:tcPr>
          <w:p w14:paraId="7FD69E5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7867D8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Parent-report, book count</w:t>
            </w:r>
          </w:p>
        </w:tc>
        <w:tc>
          <w:tcPr>
            <w:tcW w:w="0" w:type="auto"/>
          </w:tcPr>
          <w:p w14:paraId="2D8B5860" w14:textId="6BB648EA"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1</w:t>
            </w:r>
            <w:r w:rsidR="00DC4358" w:rsidRPr="001C0F9B">
              <w:rPr>
                <w:color w:val="000000" w:themeColor="text1"/>
                <w:sz w:val="20"/>
                <w:szCs w:val="20"/>
                <w:lang w:val="en-US"/>
              </w:rPr>
              <w:t>,</w:t>
            </w:r>
            <w:r w:rsidRPr="001C0F9B">
              <w:rPr>
                <w:color w:val="000000" w:themeColor="text1"/>
                <w:sz w:val="20"/>
                <w:szCs w:val="20"/>
                <w:lang w:val="en-US"/>
              </w:rPr>
              <w:t>171 children</w:t>
            </w:r>
          </w:p>
        </w:tc>
        <w:tc>
          <w:tcPr>
            <w:tcW w:w="0" w:type="auto"/>
          </w:tcPr>
          <w:p w14:paraId="55CA1FA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Correlations with emergent literacy (contains vocabulary)</w:t>
            </w:r>
          </w:p>
          <w:p w14:paraId="462D667E" w14:textId="35175671"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Access to print</w:t>
            </w:r>
            <w:r w:rsidR="005F0A0B" w:rsidRPr="001C0F9B">
              <w:rPr>
                <w:color w:val="000000" w:themeColor="text1"/>
                <w:sz w:val="20"/>
                <w:szCs w:val="20"/>
                <w:lang w:val="en-US"/>
              </w:rPr>
              <w:t xml:space="preserve"> (contains book count)</w:t>
            </w:r>
            <w:r w:rsidRPr="001C0F9B">
              <w:rPr>
                <w:color w:val="000000" w:themeColor="text1"/>
                <w:sz w:val="20"/>
                <w:szCs w:val="20"/>
                <w:lang w:val="en-US"/>
              </w:rPr>
              <w:t>: .25</w:t>
            </w:r>
          </w:p>
          <w:p w14:paraId="56C1D04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Literacy-related activities: .24</w:t>
            </w:r>
          </w:p>
          <w:p w14:paraId="64603232"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interest: .36</w:t>
            </w:r>
          </w:p>
        </w:tc>
      </w:tr>
      <w:tr w:rsidR="00AB0C9C" w:rsidRPr="001C0F9B" w14:paraId="012E5610"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1B67B5B7"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Esmaeeli et al. (2019)</w:t>
            </w:r>
          </w:p>
        </w:tc>
        <w:tc>
          <w:tcPr>
            <w:tcW w:w="0" w:type="auto"/>
          </w:tcPr>
          <w:p w14:paraId="74B2F2B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0162A0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Parent-report, book count</w:t>
            </w:r>
          </w:p>
        </w:tc>
        <w:tc>
          <w:tcPr>
            <w:tcW w:w="0" w:type="auto"/>
          </w:tcPr>
          <w:p w14:paraId="3D57166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pPr>
            <w:r w:rsidRPr="001C0F9B">
              <w:rPr>
                <w:i/>
                <w:iCs/>
                <w:color w:val="000000" w:themeColor="text1"/>
                <w:sz w:val="20"/>
                <w:szCs w:val="20"/>
                <w:lang w:val="en-US"/>
              </w:rPr>
              <w:t xml:space="preserve">N = </w:t>
            </w:r>
            <w:r w:rsidRPr="001C0F9B">
              <w:rPr>
                <w:color w:val="000000" w:themeColor="text1"/>
                <w:sz w:val="20"/>
                <w:szCs w:val="20"/>
                <w:shd w:val="clear" w:color="auto" w:fill="FCFCFC"/>
              </w:rPr>
              <w:t>208 children</w:t>
            </w:r>
          </w:p>
        </w:tc>
        <w:tc>
          <w:tcPr>
            <w:tcW w:w="0" w:type="auto"/>
          </w:tcPr>
          <w:p w14:paraId="5103285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(contains frequency of reading to child &amp; book count): .46</w:t>
            </w:r>
          </w:p>
        </w:tc>
      </w:tr>
      <w:tr w:rsidR="00AB0C9C" w:rsidRPr="001C0F9B" w14:paraId="03CAC37F"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A864D9"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{"citationID":"7DC3UBD1","properties":{"formattedCitation":"(Foster et al., 2005)","plainCitation":"(Foster et al., 2005)","dontUpdate":true,"noteIndex":0},"citationItems":[{"id":226,"uris":["http://zotero.org/users/local/TzLKpSZW/items/HSPHQGCJ"],"uri":["http://zotero.org/users/local/TzLKpSZW/items/HSPHQGCJ"],"itemData":{"id":226,"type":"article-journal","container-title":"Early Childhood Research Quarterly","DOI":"10.1016/j.ecresq.2005.01.006","ISSN":"08852006","issue":"1","journalAbbreviation":"Early Childhood Research Quarterly","language":"en","page":"13-36","source":"DOI.org (Crossref)","title":"A model of home learning environment and social risk factors in relation to children's emergent literacy and social outcomes","volume":"20","author":[{"family":"Foster","given":"Martha A."},{"family":"Lambert","given":"Richard"},{"family":"Abbott-Shim","given":"Martha"},{"family":"McCarty","given":"Frances"},{"family":"Franze","given":"Sarah"}],"issued":{"date-parts":[["2005",1]]}}}],"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Foster et al. (2005)</w:t>
            </w:r>
            <w:r w:rsidRPr="001C0F9B">
              <w:rPr>
                <w:color w:val="000000" w:themeColor="text1"/>
                <w:sz w:val="20"/>
                <w:szCs w:val="20"/>
              </w:rPr>
              <w:fldChar w:fldCharType="end"/>
            </w:r>
          </w:p>
        </w:tc>
        <w:tc>
          <w:tcPr>
            <w:tcW w:w="0" w:type="auto"/>
          </w:tcPr>
          <w:p w14:paraId="7C31CC2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D71A1A7" w14:textId="7E3E4176"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Parent-report</w:t>
            </w:r>
            <w:r w:rsidR="00C65DBF" w:rsidRPr="001C0F9B">
              <w:rPr>
                <w:color w:val="000000" w:themeColor="text1"/>
                <w:sz w:val="20"/>
                <w:szCs w:val="20"/>
              </w:rPr>
              <w:t>, book count</w:t>
            </w:r>
          </w:p>
        </w:tc>
        <w:tc>
          <w:tcPr>
            <w:tcW w:w="0" w:type="auto"/>
          </w:tcPr>
          <w:p w14:paraId="2B534109"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325 families</w:t>
            </w:r>
          </w:p>
        </w:tc>
        <w:tc>
          <w:tcPr>
            <w:tcW w:w="0" w:type="auto"/>
          </w:tcPr>
          <w:p w14:paraId="33F2C70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reading to child: .12</w:t>
            </w:r>
            <w:r w:rsidRPr="001C0F9B">
              <w:rPr>
                <w:color w:val="000000" w:themeColor="text1"/>
                <w:sz w:val="20"/>
                <w:szCs w:val="20"/>
                <w:lang w:val="en-US"/>
              </w:rPr>
              <w:br/>
              <w:t>Parent-reported books and reading materials: .04</w:t>
            </w:r>
          </w:p>
        </w:tc>
      </w:tr>
      <w:tr w:rsidR="00AB0C9C" w:rsidRPr="001C0F9B" w14:paraId="5F0AF71E"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14BA9217"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Freed et al. (2017)</w:t>
            </w:r>
          </w:p>
        </w:tc>
        <w:tc>
          <w:tcPr>
            <w:tcW w:w="0" w:type="auto"/>
          </w:tcPr>
          <w:p w14:paraId="5483439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AC5ADE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ART, self-report</w:t>
            </w:r>
          </w:p>
        </w:tc>
        <w:tc>
          <w:tcPr>
            <w:tcW w:w="0" w:type="auto"/>
          </w:tcPr>
          <w:p w14:paraId="1CAD8F4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FFFFF"/>
                <w:lang w:val="en-US"/>
              </w:rPr>
            </w:pPr>
            <w:r w:rsidRPr="001C0F9B">
              <w:rPr>
                <w:i/>
                <w:iCs/>
                <w:color w:val="000000" w:themeColor="text1"/>
                <w:sz w:val="20"/>
                <w:szCs w:val="20"/>
                <w:shd w:val="clear" w:color="auto" w:fill="FFFFFF"/>
                <w:lang w:val="en-US"/>
              </w:rPr>
              <w:t xml:space="preserve">N </w:t>
            </w:r>
            <w:r w:rsidRPr="001C0F9B">
              <w:rPr>
                <w:color w:val="000000" w:themeColor="text1"/>
                <w:sz w:val="20"/>
                <w:szCs w:val="20"/>
                <w:shd w:val="clear" w:color="auto" w:fill="FFFFFF"/>
                <w:lang w:val="en-US"/>
              </w:rPr>
              <w:t>= 357 young adults</w:t>
            </w:r>
          </w:p>
        </w:tc>
        <w:tc>
          <w:tcPr>
            <w:tcW w:w="0" w:type="auto"/>
          </w:tcPr>
          <w:p w14:paraId="495D484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Extended Range Vocabulary</w:t>
            </w:r>
          </w:p>
          <w:p w14:paraId="1AAB280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.58</w:t>
            </w:r>
          </w:p>
          <w:p w14:paraId="332AA87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Reading Habits: .26</w:t>
            </w:r>
          </w:p>
          <w:p w14:paraId="068EECD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3420289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Advanced Vocabulary</w:t>
            </w:r>
          </w:p>
          <w:p w14:paraId="50C18C0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.46</w:t>
            </w:r>
          </w:p>
          <w:p w14:paraId="2C25053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Reading Habits: .28</w:t>
            </w:r>
          </w:p>
          <w:p w14:paraId="2344E1D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249817E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Nelson-Denny Vocabulary</w:t>
            </w:r>
          </w:p>
          <w:p w14:paraId="79D9878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.58</w:t>
            </w:r>
          </w:p>
          <w:p w14:paraId="29312FF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Reading Habits: .37</w:t>
            </w:r>
          </w:p>
        </w:tc>
      </w:tr>
      <w:tr w:rsidR="00AB0C9C" w:rsidRPr="001C0F9B" w14:paraId="072243E0"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B71D8E"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Froiland et al. (2014)</w:t>
            </w:r>
          </w:p>
        </w:tc>
        <w:tc>
          <w:tcPr>
            <w:tcW w:w="0" w:type="auto"/>
          </w:tcPr>
          <w:p w14:paraId="05F59A6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3A30C4F2"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Parent-report, book count</w:t>
            </w:r>
          </w:p>
        </w:tc>
        <w:tc>
          <w:tcPr>
            <w:tcW w:w="0" w:type="auto"/>
          </w:tcPr>
          <w:p w14:paraId="7C0050D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shd w:val="clear" w:color="auto" w:fill="FFFFFF"/>
                <w:lang w:val="en-US"/>
              </w:rPr>
            </w:pPr>
            <w:r w:rsidRPr="001C0F9B">
              <w:rPr>
                <w:i/>
                <w:iCs/>
                <w:color w:val="000000" w:themeColor="text1"/>
                <w:sz w:val="20"/>
                <w:szCs w:val="20"/>
                <w:shd w:val="clear" w:color="auto" w:fill="FFFFFF"/>
                <w:lang w:val="en-US"/>
              </w:rPr>
              <w:t xml:space="preserve">N = </w:t>
            </w:r>
            <w:r w:rsidRPr="001C0F9B">
              <w:rPr>
                <w:color w:val="000000" w:themeColor="text1"/>
                <w:sz w:val="20"/>
                <w:szCs w:val="20"/>
                <w:shd w:val="clear" w:color="auto" w:fill="FFFFFF"/>
                <w:lang w:val="en-US"/>
              </w:rPr>
              <w:t>76 children participating in Head Start</w:t>
            </w:r>
          </w:p>
        </w:tc>
        <w:tc>
          <w:tcPr>
            <w:tcW w:w="0" w:type="auto"/>
          </w:tcPr>
          <w:p w14:paraId="332AAC5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(involves book count, frequency of shared reading): .24</w:t>
            </w:r>
          </w:p>
        </w:tc>
      </w:tr>
      <w:tr w:rsidR="00AB0C9C" w:rsidRPr="001C0F9B" w14:paraId="624B8563"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489299AD"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rPr>
              <w:fldChar w:fldCharType="begin"/>
            </w:r>
            <w:r w:rsidRPr="001C0F9B">
              <w:rPr>
                <w:b w:val="0"/>
                <w:bCs w:val="0"/>
                <w:color w:val="000000" w:themeColor="text1"/>
                <w:sz w:val="20"/>
                <w:szCs w:val="20"/>
                <w:lang w:val="en-US"/>
              </w:rPr>
              <w:instrText xml:space="preserve"> ADDIN ZOTERO_ITEM CSL_CITATION {"citationID":"daQleYSX","properties":{"formattedCitation":"(Georgiou et al., 2021)","plainCitation":"(Georgiou et al., 2021)","dontUpdate":true,"noteIndex":0},"citationItems":[{"id":229,"uris":["http://zotero.org/users/local/TzLKpSZW/items/RLNTZWQ4"],"uri":["http://zotero.org/users/local/TzLKpSZW/items/RLNTZWQ4"],"itemData":{"id":229,"type":"article-journal","container-title":"Child Development","DOI":"10.1111/cdev.13589","ISSN":"0009-3920, 1467-8624","journalAbbreviation":"Child Dev","language":"en","page":"cdev.13589","source":"DOI.org (Crossref)","title":"Developmental Relations Between Home Literacy Environment, Reading Interest, and Reading Skills: Evidence From a 3‐Year Longitudinal Study","title-short":"Developmental Relations Between Home Literacy Environment, Reading Interest, and Reading Skills","author":[{"family":"Georgiou","given":"George K."},{"family":"Inoue","given":"Tomohiro"},{"family":"Parrila","given":"Rauno"}],"issued":{"date-parts":[["2021",5,27]]}}}],"schema":"https://github.com/citation-style-language/schema/raw/master/csl-citation.json"}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lang w:val="en-US"/>
              </w:rPr>
              <w:t>Georgiou et al. (2021)</w:t>
            </w:r>
            <w:r w:rsidRPr="001C0F9B">
              <w:rPr>
                <w:color w:val="000000" w:themeColor="text1"/>
                <w:sz w:val="20"/>
                <w:szCs w:val="20"/>
              </w:rPr>
              <w:fldChar w:fldCharType="end"/>
            </w:r>
          </w:p>
        </w:tc>
        <w:tc>
          <w:tcPr>
            <w:tcW w:w="0" w:type="auto"/>
          </w:tcPr>
          <w:p w14:paraId="3B1E6F9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9ACDE3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Parent-report, book count</w:t>
            </w:r>
          </w:p>
        </w:tc>
        <w:tc>
          <w:tcPr>
            <w:tcW w:w="0" w:type="auto"/>
          </w:tcPr>
          <w:p w14:paraId="17D580F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i/>
                <w:iCs/>
                <w:color w:val="000000" w:themeColor="text1"/>
                <w:sz w:val="20"/>
                <w:szCs w:val="20"/>
                <w:shd w:val="clear" w:color="auto" w:fill="FFFFFF"/>
                <w:lang w:val="en-US"/>
              </w:rPr>
              <w:t>N</w:t>
            </w:r>
            <w:r w:rsidRPr="001C0F9B">
              <w:rPr>
                <w:color w:val="000000" w:themeColor="text1"/>
                <w:sz w:val="20"/>
                <w:szCs w:val="20"/>
                <w:shd w:val="clear" w:color="auto" w:fill="FFFFFF"/>
                <w:lang w:val="en-US"/>
              </w:rPr>
              <w:t xml:space="preserve"> = 172 children followed from Grade 1 to Grade 3</w:t>
            </w:r>
          </w:p>
        </w:tc>
        <w:tc>
          <w:tcPr>
            <w:tcW w:w="0" w:type="auto"/>
          </w:tcPr>
          <w:p w14:paraId="74C1DBF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direct teaching: .02</w:t>
            </w:r>
          </w:p>
          <w:p w14:paraId="4C20C18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shared book reading: .07</w:t>
            </w:r>
          </w:p>
          <w:p w14:paraId="1FAD9C22" w14:textId="7A25A686" w:rsidR="00AB0C9C" w:rsidRPr="001C0F9B" w:rsidRDefault="00C65DBF"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w:t>
            </w:r>
            <w:r w:rsidR="00AB0C9C" w:rsidRPr="001C0F9B">
              <w:rPr>
                <w:color w:val="000000" w:themeColor="text1"/>
                <w:sz w:val="20"/>
                <w:szCs w:val="20"/>
                <w:lang w:val="en-US"/>
              </w:rPr>
              <w:t>: .24</w:t>
            </w:r>
          </w:p>
        </w:tc>
      </w:tr>
      <w:tr w:rsidR="00AB0C9C" w:rsidRPr="001C0F9B" w14:paraId="277477C7"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491A49"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Gonzalez et al. (2017)</w:t>
            </w:r>
          </w:p>
        </w:tc>
        <w:tc>
          <w:tcPr>
            <w:tcW w:w="0" w:type="auto"/>
          </w:tcPr>
          <w:p w14:paraId="3D82048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3FF4E77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Parent-report, book count</w:t>
            </w:r>
          </w:p>
        </w:tc>
        <w:tc>
          <w:tcPr>
            <w:tcW w:w="0" w:type="auto"/>
          </w:tcPr>
          <w:p w14:paraId="315FB49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shd w:val="clear" w:color="auto" w:fill="FFFFFF"/>
                <w:lang w:val="en-US"/>
              </w:rPr>
            </w:pPr>
            <w:r w:rsidRPr="001C0F9B">
              <w:rPr>
                <w:i/>
                <w:iCs/>
                <w:color w:val="000000" w:themeColor="text1"/>
                <w:sz w:val="20"/>
                <w:szCs w:val="20"/>
                <w:shd w:val="clear" w:color="auto" w:fill="FFFFFF"/>
                <w:lang w:val="en-US"/>
              </w:rPr>
              <w:t xml:space="preserve">N = </w:t>
            </w:r>
            <w:r w:rsidRPr="001C0F9B">
              <w:rPr>
                <w:color w:val="000000" w:themeColor="text1"/>
                <w:sz w:val="20"/>
                <w:szCs w:val="20"/>
                <w:shd w:val="clear" w:color="auto" w:fill="FFFFFF"/>
                <w:lang w:val="en-US"/>
              </w:rPr>
              <w:t>252 mothers and their preschool children</w:t>
            </w:r>
          </w:p>
        </w:tc>
        <w:tc>
          <w:tcPr>
            <w:tcW w:w="0" w:type="auto"/>
          </w:tcPr>
          <w:p w14:paraId="3F9EE25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Receptive vocabulary</w:t>
            </w:r>
          </w:p>
          <w:p w14:paraId="4D5DD7E8" w14:textId="0170AC7B"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w:t>
            </w:r>
            <w:r w:rsidR="00C65DBF" w:rsidRPr="001C0F9B">
              <w:rPr>
                <w:color w:val="000000" w:themeColor="text1"/>
                <w:sz w:val="20"/>
                <w:szCs w:val="20"/>
                <w:lang w:val="en-US"/>
              </w:rPr>
              <w:t xml:space="preserve"> (contains frequency of shared reading)</w:t>
            </w:r>
            <w:r w:rsidRPr="001C0F9B">
              <w:rPr>
                <w:color w:val="000000" w:themeColor="text1"/>
                <w:sz w:val="20"/>
                <w:szCs w:val="20"/>
                <w:lang w:val="en-US"/>
              </w:rPr>
              <w:t>: .11</w:t>
            </w:r>
          </w:p>
          <w:p w14:paraId="2430B0E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parent reading to child: .19</w:t>
            </w:r>
          </w:p>
          <w:p w14:paraId="7AFE7A2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.23</w:t>
            </w:r>
          </w:p>
          <w:p w14:paraId="0FA1493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39839AF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Expressive vocabulary</w:t>
            </w:r>
          </w:p>
          <w:p w14:paraId="08DD3F4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.08</w:t>
            </w:r>
          </w:p>
          <w:p w14:paraId="2AD1C4E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parent reading to child: .11</w:t>
            </w:r>
          </w:p>
          <w:p w14:paraId="4C7B0B7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.20</w:t>
            </w:r>
          </w:p>
        </w:tc>
      </w:tr>
      <w:tr w:rsidR="00AB0C9C" w:rsidRPr="001C0F9B" w14:paraId="452E0AA4"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3A23DE11"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Goodrich et al. (2021)</w:t>
            </w:r>
          </w:p>
        </w:tc>
        <w:tc>
          <w:tcPr>
            <w:tcW w:w="0" w:type="auto"/>
          </w:tcPr>
          <w:p w14:paraId="0D0B04A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7ABF13C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Parent-report, book count</w:t>
            </w:r>
          </w:p>
        </w:tc>
        <w:tc>
          <w:tcPr>
            <w:tcW w:w="0" w:type="auto"/>
          </w:tcPr>
          <w:p w14:paraId="0F6766B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FFFFF"/>
                <w:lang w:val="en-US"/>
              </w:rPr>
            </w:pPr>
            <w:r w:rsidRPr="001C0F9B">
              <w:rPr>
                <w:i/>
                <w:iCs/>
                <w:color w:val="000000" w:themeColor="text1"/>
                <w:sz w:val="20"/>
                <w:szCs w:val="20"/>
                <w:shd w:val="clear" w:color="auto" w:fill="FFFFFF"/>
                <w:lang w:val="en-US"/>
              </w:rPr>
              <w:t xml:space="preserve">N </w:t>
            </w:r>
            <w:r w:rsidRPr="001C0F9B">
              <w:rPr>
                <w:color w:val="000000" w:themeColor="text1"/>
                <w:sz w:val="20"/>
                <w:szCs w:val="20"/>
                <w:shd w:val="clear" w:color="auto" w:fill="FFFFFF"/>
                <w:lang w:val="en-US"/>
              </w:rPr>
              <w:t>= 944 preschool children</w:t>
            </w:r>
          </w:p>
        </w:tc>
        <w:tc>
          <w:tcPr>
            <w:tcW w:w="0" w:type="auto"/>
          </w:tcPr>
          <w:p w14:paraId="0CDCE3E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Picture book count: -.02</w:t>
            </w:r>
          </w:p>
          <w:p w14:paraId="111F27A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Alphabet book count: -.01</w:t>
            </w:r>
          </w:p>
          <w:p w14:paraId="7341D1C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to child: -.02</w:t>
            </w:r>
          </w:p>
          <w:p w14:paraId="3F1935B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parents engaging children in stories: .01</w:t>
            </w:r>
          </w:p>
        </w:tc>
      </w:tr>
      <w:tr w:rsidR="00AB0C9C" w:rsidRPr="001C0F9B" w14:paraId="5A0CBE1B"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5AFDAA"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Grant et al. (2011)</w:t>
            </w:r>
          </w:p>
        </w:tc>
        <w:tc>
          <w:tcPr>
            <w:tcW w:w="0" w:type="auto"/>
          </w:tcPr>
          <w:p w14:paraId="47C20C3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7A5A9EC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Title recognition test</w:t>
            </w:r>
          </w:p>
        </w:tc>
        <w:tc>
          <w:tcPr>
            <w:tcW w:w="0" w:type="auto"/>
          </w:tcPr>
          <w:p w14:paraId="018AE0A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29 Grade 3 pupils</w:t>
            </w:r>
          </w:p>
        </w:tc>
        <w:tc>
          <w:tcPr>
            <w:tcW w:w="0" w:type="auto"/>
          </w:tcPr>
          <w:p w14:paraId="47D88FAD" w14:textId="6AFAD8D9"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.51</w:t>
            </w:r>
          </w:p>
        </w:tc>
      </w:tr>
      <w:tr w:rsidR="00AB0C9C" w:rsidRPr="001C0F9B" w14:paraId="5BC70004"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35E60A72"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Grant (2012, Study 2)</w:t>
            </w:r>
          </w:p>
        </w:tc>
        <w:tc>
          <w:tcPr>
            <w:tcW w:w="0" w:type="auto"/>
          </w:tcPr>
          <w:p w14:paraId="552B7BD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 fiction, non-fiction</w:t>
            </w:r>
          </w:p>
        </w:tc>
        <w:tc>
          <w:tcPr>
            <w:tcW w:w="0" w:type="auto"/>
          </w:tcPr>
          <w:p w14:paraId="003A214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 Book Cover Recognition Test, Title Recognition Test</w:t>
            </w:r>
          </w:p>
        </w:tc>
        <w:tc>
          <w:tcPr>
            <w:tcW w:w="0" w:type="auto"/>
          </w:tcPr>
          <w:p w14:paraId="511B492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Pupils tested in Grades 1 (</w:t>
            </w:r>
            <w:r w:rsidRPr="001C0F9B">
              <w:rPr>
                <w:i/>
                <w:iCs/>
                <w:color w:val="000000" w:themeColor="text1"/>
                <w:sz w:val="20"/>
                <w:szCs w:val="20"/>
                <w:lang w:val="en-US"/>
              </w:rPr>
              <w:t>N</w:t>
            </w:r>
            <w:r w:rsidRPr="001C0F9B">
              <w:rPr>
                <w:color w:val="000000" w:themeColor="text1"/>
                <w:sz w:val="20"/>
                <w:szCs w:val="20"/>
                <w:lang w:val="en-US"/>
              </w:rPr>
              <w:t xml:space="preserve"> = 42) and 2 (</w:t>
            </w:r>
            <w:r w:rsidRPr="001C0F9B">
              <w:rPr>
                <w:i/>
                <w:iCs/>
                <w:color w:val="000000" w:themeColor="text1"/>
                <w:sz w:val="20"/>
                <w:szCs w:val="20"/>
                <w:lang w:val="en-US"/>
              </w:rPr>
              <w:t>N</w:t>
            </w:r>
            <w:r w:rsidRPr="001C0F9B">
              <w:rPr>
                <w:color w:val="000000" w:themeColor="text1"/>
                <w:sz w:val="20"/>
                <w:szCs w:val="20"/>
                <w:lang w:val="en-US"/>
              </w:rPr>
              <w:t xml:space="preserve"> = 40)</w:t>
            </w:r>
          </w:p>
        </w:tc>
        <w:tc>
          <w:tcPr>
            <w:tcW w:w="0" w:type="auto"/>
          </w:tcPr>
          <w:p w14:paraId="1ED33FE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Grade 1 (correlations controlled for age)</w:t>
            </w:r>
          </w:p>
          <w:p w14:paraId="29467E9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Cover Recognition Test (BCRT) – titles: .40</w:t>
            </w:r>
          </w:p>
          <w:p w14:paraId="1074521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BCRT – characters: .21</w:t>
            </w:r>
          </w:p>
          <w:p w14:paraId="597EC66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BCRT – details: .21</w:t>
            </w:r>
          </w:p>
          <w:p w14:paraId="6F8F1DA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reading: percentage of fiction: -.15</w:t>
            </w:r>
          </w:p>
          <w:p w14:paraId="6071C2F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reading: number of books read: -.36</w:t>
            </w:r>
          </w:p>
          <w:p w14:paraId="0751979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60301F4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Grade 2 (correlations controlled for age)</w:t>
            </w:r>
          </w:p>
          <w:p w14:paraId="312C572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(TRT) overall: .33</w:t>
            </w:r>
          </w:p>
          <w:p w14:paraId="0D178E9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TRT fiction: .21</w:t>
            </w:r>
          </w:p>
        </w:tc>
      </w:tr>
      <w:tr w:rsidR="00AB0C9C" w:rsidRPr="001C0F9B" w14:paraId="5F04CD8A"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587144"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Grant (2012, Study 3)</w:t>
            </w:r>
          </w:p>
        </w:tc>
        <w:tc>
          <w:tcPr>
            <w:tcW w:w="0" w:type="auto"/>
          </w:tcPr>
          <w:p w14:paraId="67FE396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 fiction, non-fiction</w:t>
            </w:r>
          </w:p>
        </w:tc>
        <w:tc>
          <w:tcPr>
            <w:tcW w:w="0" w:type="auto"/>
          </w:tcPr>
          <w:p w14:paraId="1EED46C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Magazine Recognition Test</w:t>
            </w:r>
          </w:p>
        </w:tc>
        <w:tc>
          <w:tcPr>
            <w:tcW w:w="0" w:type="auto"/>
          </w:tcPr>
          <w:p w14:paraId="0FC17E7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i/>
                <w:iCs/>
                <w:color w:val="000000" w:themeColor="text1"/>
                <w:sz w:val="20"/>
                <w:szCs w:val="20"/>
                <w:lang w:val="en-US"/>
              </w:rPr>
              <w:t>N</w:t>
            </w:r>
            <w:r w:rsidRPr="001C0F9B">
              <w:rPr>
                <w:color w:val="000000" w:themeColor="text1"/>
                <w:sz w:val="20"/>
                <w:szCs w:val="20"/>
                <w:lang w:val="en-US"/>
              </w:rPr>
              <w:t xml:space="preserve"> = 97 undergraduate students</w:t>
            </w:r>
          </w:p>
        </w:tc>
        <w:tc>
          <w:tcPr>
            <w:tcW w:w="0" w:type="auto"/>
          </w:tcPr>
          <w:p w14:paraId="0D1D4ED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.32</w:t>
            </w:r>
          </w:p>
          <w:p w14:paraId="3867072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fiction: .34</w:t>
            </w:r>
          </w:p>
          <w:p w14:paraId="638ACDC4"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Magazine Recognition Test: .28</w:t>
            </w:r>
          </w:p>
        </w:tc>
      </w:tr>
      <w:tr w:rsidR="00AB0C9C" w:rsidRPr="001C0F9B" w14:paraId="7A67D401"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564E1234"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{"citationID":"AzIvzobv","properties":{"formattedCitation":"(Griffin &amp; Morrison\\uc0\\u8727{}, 1997)","plainCitation":"(Griffin &amp; Morrison</w:instrText>
            </w:r>
            <w:r w:rsidRPr="001C0F9B">
              <w:rPr>
                <w:rFonts w:ascii="Cambria Math" w:hAnsi="Cambria Math" w:cs="Cambria Math"/>
                <w:b w:val="0"/>
                <w:bCs w:val="0"/>
                <w:color w:val="000000" w:themeColor="text1"/>
                <w:sz w:val="20"/>
                <w:szCs w:val="20"/>
              </w:rPr>
              <w:instrText>∗</w:instrText>
            </w:r>
            <w:r w:rsidRPr="001C0F9B">
              <w:rPr>
                <w:b w:val="0"/>
                <w:bCs w:val="0"/>
                <w:color w:val="000000" w:themeColor="text1"/>
                <w:sz w:val="20"/>
                <w:szCs w:val="20"/>
              </w:rPr>
              <w:instrText>, 1997)","dontUpdate":true,"noteIndex":0},"citationItems":[{"id":233,"uris":["http://zotero.org/users/local/TzLKpSZW/items/R24KGA2X"],"uri":["http://zotero.org/users/local/TzLKpSZW/items/R24KGA2X"],"itemData":{"id":233,"type":"article-journal","container-title":"Early Child Development and Care","DOI":"10.1080/0300443971270119","ISSN":"0300-4430, 1476-8275","issue":"1","journalAbbreviation":"Early Child Development and Care","language":"en","page":"233-243","source":"DOI.org (Crossref)","title":"The Unique Contribution of Home Literacy Environment to Differences in Early Literacy Skills &lt;sup&gt;1&lt;/sup&gt;","volume":"127","author":[{"family":"Griffin","given":"Elizabeth A."},{"family":"Morrison</w:instrText>
            </w:r>
            <w:r w:rsidRPr="001C0F9B">
              <w:rPr>
                <w:rFonts w:ascii="Cambria Math" w:hAnsi="Cambria Math" w:cs="Cambria Math"/>
                <w:b w:val="0"/>
                <w:bCs w:val="0"/>
                <w:color w:val="000000" w:themeColor="text1"/>
                <w:sz w:val="20"/>
                <w:szCs w:val="20"/>
              </w:rPr>
              <w:instrText>∗</w:instrText>
            </w:r>
            <w:r w:rsidRPr="001C0F9B">
              <w:rPr>
                <w:b w:val="0"/>
                <w:bCs w:val="0"/>
                <w:color w:val="000000" w:themeColor="text1"/>
                <w:sz w:val="20"/>
                <w:szCs w:val="20"/>
              </w:rPr>
              <w:instrText xml:space="preserve">","given":"Frederick J."}],"issued":{"date-parts":[["1997",1]]}}}],"schema":"https://github.com/citation-style-language/schema/raw/master/csl-citation.json"} </w:instrText>
            </w:r>
            <w:r w:rsidRPr="001C0F9B">
              <w:rPr>
                <w:color w:val="000000" w:themeColor="text1"/>
                <w:sz w:val="20"/>
                <w:szCs w:val="20"/>
              </w:rPr>
              <w:fldChar w:fldCharType="separate"/>
            </w:r>
            <w:r w:rsidRPr="001C0F9B">
              <w:rPr>
                <w:b w:val="0"/>
                <w:bCs w:val="0"/>
                <w:color w:val="000000" w:themeColor="text1"/>
                <w:sz w:val="20"/>
              </w:rPr>
              <w:t>Griffin &amp; Morrison (1997)</w:t>
            </w:r>
            <w:r w:rsidRPr="001C0F9B">
              <w:rPr>
                <w:color w:val="000000" w:themeColor="text1"/>
                <w:sz w:val="20"/>
                <w:szCs w:val="20"/>
              </w:rPr>
              <w:fldChar w:fldCharType="end"/>
            </w:r>
          </w:p>
        </w:tc>
        <w:tc>
          <w:tcPr>
            <w:tcW w:w="0" w:type="auto"/>
          </w:tcPr>
          <w:p w14:paraId="0C1D446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59D5483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Parent-report, book count</w:t>
            </w:r>
          </w:p>
        </w:tc>
        <w:tc>
          <w:tcPr>
            <w:tcW w:w="0" w:type="auto"/>
          </w:tcPr>
          <w:p w14:paraId="6640D71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295 children followed from kindergarten to Grade 2</w:t>
            </w:r>
          </w:p>
        </w:tc>
        <w:tc>
          <w:tcPr>
            <w:tcW w:w="0" w:type="auto"/>
          </w:tcPr>
          <w:p w14:paraId="6088C7D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(includes number of books and parent-reported frequency of reading to child): .63</w:t>
            </w:r>
          </w:p>
        </w:tc>
      </w:tr>
      <w:tr w:rsidR="00AB0C9C" w:rsidRPr="001C0F9B" w14:paraId="7D2147C3"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3D1415"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Grolig et al. (2017, Study 2)</w:t>
            </w:r>
          </w:p>
        </w:tc>
        <w:tc>
          <w:tcPr>
            <w:tcW w:w="0" w:type="auto"/>
          </w:tcPr>
          <w:p w14:paraId="4E38753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6F5CE77" w14:textId="08901B56"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Title Recognition Test (completed by children)</w:t>
            </w:r>
          </w:p>
        </w:tc>
        <w:tc>
          <w:tcPr>
            <w:tcW w:w="0" w:type="auto"/>
          </w:tcPr>
          <w:p w14:paraId="7EFEA55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202 preschool children</w:t>
            </w:r>
          </w:p>
        </w:tc>
        <w:tc>
          <w:tcPr>
            <w:tcW w:w="0" w:type="auto"/>
          </w:tcPr>
          <w:p w14:paraId="0A1ABD7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Explaining concepts vocabulary test</w:t>
            </w:r>
          </w:p>
          <w:p w14:paraId="3EE398F5" w14:textId="46776B7B" w:rsidR="00AB0C9C" w:rsidRPr="001C0F9B" w:rsidRDefault="00332327"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w:t>
            </w:r>
            <w:r w:rsidR="00AB0C9C" w:rsidRPr="001C0F9B">
              <w:rPr>
                <w:color w:val="000000" w:themeColor="text1"/>
                <w:sz w:val="20"/>
                <w:szCs w:val="20"/>
                <w:lang w:val="en-US"/>
              </w:rPr>
              <w:t>TRT</w:t>
            </w:r>
            <w:r w:rsidRPr="001C0F9B">
              <w:rPr>
                <w:color w:val="000000" w:themeColor="text1"/>
                <w:sz w:val="20"/>
                <w:szCs w:val="20"/>
                <w:lang w:val="en-US"/>
              </w:rPr>
              <w:t>)</w:t>
            </w:r>
            <w:r w:rsidR="00AB0C9C" w:rsidRPr="001C0F9B">
              <w:rPr>
                <w:color w:val="000000" w:themeColor="text1"/>
                <w:sz w:val="20"/>
                <w:szCs w:val="20"/>
                <w:lang w:val="en-US"/>
              </w:rPr>
              <w:t>: .39</w:t>
            </w:r>
          </w:p>
          <w:p w14:paraId="3C6FCC37" w14:textId="345DEEE0"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w:t>
            </w:r>
            <w:r w:rsidR="00332327" w:rsidRPr="001C0F9B">
              <w:rPr>
                <w:color w:val="000000" w:themeColor="text1"/>
                <w:sz w:val="20"/>
                <w:szCs w:val="20"/>
                <w:lang w:val="en-US"/>
              </w:rPr>
              <w:t xml:space="preserve"> (contains book count, frequency of reading to child):</w:t>
            </w:r>
            <w:r w:rsidRPr="001C0F9B">
              <w:rPr>
                <w:color w:val="000000" w:themeColor="text1"/>
                <w:sz w:val="20"/>
                <w:szCs w:val="20"/>
                <w:lang w:val="en-US"/>
              </w:rPr>
              <w:t xml:space="preserve"> .43</w:t>
            </w:r>
          </w:p>
          <w:p w14:paraId="27FA325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4469538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Picture naming vocabulary test</w:t>
            </w:r>
          </w:p>
          <w:p w14:paraId="17B700F2"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TRT: .31</w:t>
            </w:r>
          </w:p>
          <w:p w14:paraId="62AC0AA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.38</w:t>
            </w:r>
          </w:p>
        </w:tc>
      </w:tr>
      <w:tr w:rsidR="00AB0C9C" w:rsidRPr="001C0F9B" w14:paraId="716D91FD"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00CAEC4B"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Grolig et al. (2019)</w:t>
            </w:r>
          </w:p>
        </w:tc>
        <w:tc>
          <w:tcPr>
            <w:tcW w:w="0" w:type="auto"/>
          </w:tcPr>
          <w:p w14:paraId="03D7B4D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054078E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Title Recognition Test (completed by children)</w:t>
            </w:r>
          </w:p>
        </w:tc>
        <w:tc>
          <w:tcPr>
            <w:tcW w:w="0" w:type="auto"/>
          </w:tcPr>
          <w:p w14:paraId="156B76D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201 preschool children</w:t>
            </w:r>
          </w:p>
        </w:tc>
        <w:tc>
          <w:tcPr>
            <w:tcW w:w="0" w:type="auto"/>
          </w:tcPr>
          <w:p w14:paraId="56BA074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Explaining concepts vocabulary test</w:t>
            </w:r>
          </w:p>
          <w:p w14:paraId="39B5B430" w14:textId="7E55C4CB" w:rsidR="00AB0C9C" w:rsidRPr="001C0F9B" w:rsidRDefault="00332327"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w:t>
            </w:r>
            <w:r w:rsidR="00AB0C9C" w:rsidRPr="001C0F9B">
              <w:rPr>
                <w:color w:val="000000" w:themeColor="text1"/>
                <w:sz w:val="20"/>
                <w:szCs w:val="20"/>
                <w:lang w:val="en-US"/>
              </w:rPr>
              <w:t>TRT</w:t>
            </w:r>
            <w:r w:rsidRPr="001C0F9B">
              <w:rPr>
                <w:color w:val="000000" w:themeColor="text1"/>
                <w:sz w:val="20"/>
                <w:szCs w:val="20"/>
                <w:lang w:val="en-US"/>
              </w:rPr>
              <w:t>)</w:t>
            </w:r>
            <w:r w:rsidR="00AB0C9C" w:rsidRPr="001C0F9B">
              <w:rPr>
                <w:color w:val="000000" w:themeColor="text1"/>
                <w:sz w:val="20"/>
                <w:szCs w:val="20"/>
                <w:lang w:val="en-US"/>
              </w:rPr>
              <w:t>: .43</w:t>
            </w:r>
          </w:p>
          <w:p w14:paraId="0ACE7247" w14:textId="232647EF"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w:t>
            </w:r>
            <w:r w:rsidR="00332327" w:rsidRPr="001C0F9B">
              <w:rPr>
                <w:color w:val="000000" w:themeColor="text1"/>
                <w:sz w:val="20"/>
                <w:szCs w:val="20"/>
                <w:lang w:val="en-US"/>
              </w:rPr>
              <w:t xml:space="preserve"> (contains book count, frequency of reading to child)</w:t>
            </w:r>
            <w:r w:rsidRPr="001C0F9B">
              <w:rPr>
                <w:color w:val="000000" w:themeColor="text1"/>
                <w:sz w:val="20"/>
                <w:szCs w:val="20"/>
                <w:lang w:val="en-US"/>
              </w:rPr>
              <w:t>: .34</w:t>
            </w:r>
          </w:p>
          <w:p w14:paraId="2D02C34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5E0AE23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Picture naming vocabulary test</w:t>
            </w:r>
          </w:p>
          <w:p w14:paraId="6296681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TRT: .43</w:t>
            </w:r>
          </w:p>
          <w:p w14:paraId="3F245F6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.38</w:t>
            </w:r>
          </w:p>
        </w:tc>
      </w:tr>
      <w:tr w:rsidR="00AB0C9C" w:rsidRPr="001C0F9B" w14:paraId="6B2991AF"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869C5C" w14:textId="2E13B335"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 xml:space="preserve">Hindman </w:t>
            </w:r>
            <w:r w:rsidR="00541DF5" w:rsidRPr="001C0F9B">
              <w:rPr>
                <w:b w:val="0"/>
                <w:bCs w:val="0"/>
                <w:color w:val="000000" w:themeColor="text1"/>
                <w:sz w:val="20"/>
                <w:szCs w:val="20"/>
              </w:rPr>
              <w:t>&amp; Morrison</w:t>
            </w:r>
            <w:r w:rsidR="00A057B4" w:rsidRPr="001C0F9B">
              <w:rPr>
                <w:b w:val="0"/>
                <w:bCs w:val="0"/>
                <w:color w:val="000000" w:themeColor="text1"/>
                <w:sz w:val="20"/>
                <w:szCs w:val="20"/>
              </w:rPr>
              <w:t xml:space="preserve"> </w:t>
            </w:r>
            <w:r w:rsidRPr="001C0F9B">
              <w:rPr>
                <w:b w:val="0"/>
                <w:bCs w:val="0"/>
                <w:color w:val="000000" w:themeColor="text1"/>
                <w:sz w:val="20"/>
                <w:szCs w:val="20"/>
              </w:rPr>
              <w:t>(2012)</w:t>
            </w:r>
          </w:p>
        </w:tc>
        <w:tc>
          <w:tcPr>
            <w:tcW w:w="0" w:type="auto"/>
          </w:tcPr>
          <w:p w14:paraId="2E293C3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7EF86FD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1BE82F4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229 preschoolers</w:t>
            </w:r>
          </w:p>
        </w:tc>
        <w:tc>
          <w:tcPr>
            <w:tcW w:w="0" w:type="auto"/>
          </w:tcPr>
          <w:p w14:paraId="35698C7B" w14:textId="6832814B"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w:t>
            </w:r>
            <w:r w:rsidR="00332327" w:rsidRPr="001C0F9B">
              <w:rPr>
                <w:color w:val="000000" w:themeColor="text1"/>
                <w:sz w:val="20"/>
                <w:szCs w:val="20"/>
                <w:lang w:val="en-US"/>
              </w:rPr>
              <w:t xml:space="preserve"> (contains frequency of literacy teaching)</w:t>
            </w:r>
            <w:r w:rsidRPr="001C0F9B">
              <w:rPr>
                <w:color w:val="000000" w:themeColor="text1"/>
                <w:sz w:val="20"/>
                <w:szCs w:val="20"/>
                <w:lang w:val="en-US"/>
              </w:rPr>
              <w:t>: .04</w:t>
            </w:r>
          </w:p>
          <w:p w14:paraId="2D3F298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shared book reading: .20</w:t>
            </w:r>
          </w:p>
        </w:tc>
      </w:tr>
      <w:tr w:rsidR="00AB0C9C" w:rsidRPr="001C0F9B" w14:paraId="6A7DC83E"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34C6DEC3" w14:textId="77777777" w:rsidR="00AB0C9C" w:rsidRPr="001C0F9B" w:rsidRDefault="00AB0C9C" w:rsidP="00AB0C9C">
            <w:pPr>
              <w:pStyle w:val="NormalWeb"/>
              <w:rPr>
                <w:b w:val="0"/>
                <w:bCs w:val="0"/>
                <w:color w:val="000000" w:themeColor="text1"/>
                <w:sz w:val="20"/>
                <w:szCs w:val="20"/>
              </w:rPr>
            </w:pPr>
            <w:r w:rsidRPr="001C0F9B">
              <w:rPr>
                <w:b w:val="0"/>
                <w:bCs w:val="0"/>
                <w:color w:val="000000" w:themeColor="text1"/>
                <w:sz w:val="20"/>
                <w:szCs w:val="20"/>
              </w:rPr>
              <w:t>Hofslundsengen et al. (2019)</w:t>
            </w:r>
          </w:p>
        </w:tc>
        <w:tc>
          <w:tcPr>
            <w:tcW w:w="0" w:type="auto"/>
          </w:tcPr>
          <w:p w14:paraId="4C5C9FC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86B67D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6B7AAFC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111 preschoolers</w:t>
            </w:r>
          </w:p>
        </w:tc>
        <w:tc>
          <w:tcPr>
            <w:tcW w:w="0" w:type="auto"/>
          </w:tcPr>
          <w:p w14:paraId="5CB6C3A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(involves weekly duration of shared book reading): .33</w:t>
            </w:r>
          </w:p>
        </w:tc>
      </w:tr>
      <w:tr w:rsidR="00AB0C9C" w:rsidRPr="001C0F9B" w14:paraId="56438042"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77F126" w14:textId="77777777" w:rsidR="00AB0C9C" w:rsidRPr="001C0F9B" w:rsidRDefault="00AB0C9C" w:rsidP="00AB0C9C">
            <w:pPr>
              <w:pStyle w:val="NormalWeb"/>
              <w:rPr>
                <w:b w:val="0"/>
                <w:bCs w:val="0"/>
                <w:color w:val="000000" w:themeColor="text1"/>
                <w:sz w:val="20"/>
                <w:szCs w:val="20"/>
              </w:rPr>
            </w:pPr>
            <w:r w:rsidRPr="001C0F9B">
              <w:rPr>
                <w:b w:val="0"/>
                <w:bCs w:val="0"/>
                <w:color w:val="000000" w:themeColor="text1"/>
                <w:sz w:val="20"/>
                <w:szCs w:val="20"/>
              </w:rPr>
              <w:t>Hutton et al. (2020)</w:t>
            </w:r>
          </w:p>
        </w:tc>
        <w:tc>
          <w:tcPr>
            <w:tcW w:w="0" w:type="auto"/>
          </w:tcPr>
          <w:p w14:paraId="726B3DF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734C34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5E3494E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47 3–5-year-olds</w:t>
            </w:r>
          </w:p>
        </w:tc>
        <w:tc>
          <w:tcPr>
            <w:tcW w:w="0" w:type="auto"/>
          </w:tcPr>
          <w:p w14:paraId="2241ED9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Shared reading score: .45</w:t>
            </w:r>
          </w:p>
        </w:tc>
      </w:tr>
      <w:tr w:rsidR="00AB0C9C" w:rsidRPr="001C0F9B" w14:paraId="365096C3"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69C40BC"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{"citationID":"TIkh1cCz","properties":{"formattedCitation":"(Inoue et al., 2018)","plainCitation":"(Inoue et al., 2018)","dontUpdate":true,"noteIndex":0},"citationItems":[{"id":240,"uris":["http://zotero.org/users/local/TzLKpSZW/items/RYL85XGL"],"uri":["http://zotero.org/users/local/TzLKpSZW/items/RYL85XGL"],"itemData":{"id":240,"type":"article-journal","container-title":"Scientific Studies of Reading","DOI":"10.1080/10888438.2018.1435663","ISSN":"1088-8438, 1532-799X","issue":"4","journalAbbreviation":"Scientific Studies of Reading","language":"en","page":"273-288","source":"DOI.org (Crossref)","title":"Examining an Extended Home Literacy Model: The Mediating Roles of Emergent Literacy Skills and Reading Fluency","title-short":"Examining an Extended Home Literacy Model","volume":"22","author":[{"family":"Inoue","given":"Tomohiro"},{"family":"Georgiou","given":"George K."},{"family":"Parrila","given":"Rauno"},{"family":"Kirby","given":"John R."}],"issued":{"date-parts":[["2018",7,4]]}}}],"schema":"https://github.com/citation-style-language/schema/raw/master/csl-citation.json"}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Inoue et al. (2018)</w:t>
            </w:r>
            <w:r w:rsidRPr="001C0F9B">
              <w:rPr>
                <w:color w:val="000000" w:themeColor="text1"/>
                <w:sz w:val="20"/>
                <w:szCs w:val="20"/>
              </w:rPr>
              <w:fldChar w:fldCharType="end"/>
            </w:r>
          </w:p>
        </w:tc>
        <w:tc>
          <w:tcPr>
            <w:tcW w:w="0" w:type="auto"/>
          </w:tcPr>
          <w:p w14:paraId="636C678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50CD84C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776BD07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214 children followed from kindergarten to Grade 3</w:t>
            </w:r>
          </w:p>
        </w:tc>
        <w:tc>
          <w:tcPr>
            <w:tcW w:w="0" w:type="auto"/>
          </w:tcPr>
          <w:p w14:paraId="7E29169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Parental letter teaching: .23</w:t>
            </w:r>
          </w:p>
          <w:p w14:paraId="09552D2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Parental letter sound teaching: .25</w:t>
            </w:r>
          </w:p>
          <w:p w14:paraId="23B0DEF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Parental reading words teaching: .15</w:t>
            </w:r>
          </w:p>
          <w:p w14:paraId="5367A33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reading to child: .31</w:t>
            </w:r>
          </w:p>
          <w:p w14:paraId="49ED793B" w14:textId="64307058" w:rsidR="00AB0C9C" w:rsidRPr="001C0F9B" w:rsidRDefault="00332327"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w:t>
            </w:r>
            <w:r w:rsidR="00AB0C9C" w:rsidRPr="001C0F9B">
              <w:rPr>
                <w:color w:val="000000" w:themeColor="text1"/>
                <w:sz w:val="20"/>
                <w:szCs w:val="20"/>
                <w:lang w:val="en-US"/>
              </w:rPr>
              <w:t>ook count: .19</w:t>
            </w:r>
          </w:p>
        </w:tc>
      </w:tr>
      <w:tr w:rsidR="00AB0C9C" w:rsidRPr="001C0F9B" w14:paraId="59309810"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B497DF"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Iruka et al. (2018)</w:t>
            </w:r>
          </w:p>
        </w:tc>
        <w:tc>
          <w:tcPr>
            <w:tcW w:w="0" w:type="auto"/>
          </w:tcPr>
          <w:p w14:paraId="4733287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0A450F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0AC4127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5,046 toddlers</w:t>
            </w:r>
          </w:p>
        </w:tc>
        <w:tc>
          <w:tcPr>
            <w:tcW w:w="0" w:type="auto"/>
          </w:tcPr>
          <w:p w14:paraId="1F05322E" w14:textId="2692ACDA"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US"/>
              </w:rPr>
            </w:pPr>
            <w:r w:rsidRPr="001C0F9B">
              <w:rPr>
                <w:noProof/>
                <w:color w:val="000000" w:themeColor="text1"/>
                <w:sz w:val="20"/>
                <w:szCs w:val="20"/>
                <w:lang w:val="en-US"/>
              </w:rPr>
              <w:t>Home literacy environment</w:t>
            </w:r>
            <w:r w:rsidR="00332327" w:rsidRPr="001C0F9B">
              <w:rPr>
                <w:noProof/>
                <w:color w:val="000000" w:themeColor="text1"/>
                <w:sz w:val="20"/>
                <w:szCs w:val="20"/>
                <w:lang w:val="en-US"/>
              </w:rPr>
              <w:t xml:space="preserve"> (involves book count, parent–child literacy activities)</w:t>
            </w:r>
            <w:r w:rsidRPr="001C0F9B">
              <w:rPr>
                <w:noProof/>
                <w:color w:val="000000" w:themeColor="text1"/>
                <w:sz w:val="20"/>
                <w:szCs w:val="20"/>
                <w:lang w:val="en-US"/>
              </w:rPr>
              <w:t>: .24</w:t>
            </w:r>
          </w:p>
          <w:p w14:paraId="2562C51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US"/>
              </w:rPr>
            </w:pPr>
            <w:r w:rsidRPr="001C0F9B">
              <w:rPr>
                <w:noProof/>
                <w:color w:val="000000" w:themeColor="text1"/>
                <w:sz w:val="20"/>
                <w:szCs w:val="20"/>
                <w:lang w:val="en-US"/>
              </w:rPr>
              <w:t>Frequency of reading to/with child: .08</w:t>
            </w:r>
          </w:p>
        </w:tc>
      </w:tr>
      <w:tr w:rsidR="00AB0C9C" w:rsidRPr="001C0F9B" w14:paraId="4DD666CD"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3846964C"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{"citationID":"fym6sJpL","properties":{"formattedCitation":"(James et al., 2018)","plainCitation":"(James et al., 2018)","dontUpdate":true,"noteIndex":0},"citationItems":[{"id":241,"uris":["http://zotero.org/users/local/TzLKpSZW/items/UCPSQ96M"],"uri":["http://zotero.org/users/local/TzLKpSZW/items/UCPSQ96M"],"itemData":{"id":241,"type":"article-journal","container-title":"Journal of Memory and Language","DOI":"10.1016/j.jml.2018.05.006","ISSN":"0749596X","journalAbbreviation":"Journal of Memory and Language","language":"en","page":"155-181","source":"DOI.org (Crossref)","title":"Individual differences in syntactic processing: Is there evidence for reader-text interactions?","title-short":"Individual differences in syntactic processing","volume":"102","author":[{"family":"James","given":"Ariel N."},{"family":"Fraundorf","given":"Scott H."},{"family":"Lee","given":"Eun-Kyung"},{"family":"Watson","given":"Duane G."}],"issued":{"date-parts":[["2018",10]]}}}],"schema":"https://github.com/citation-style-language/schema/raw/master/csl-citation.json"}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James et al. (2018)</w:t>
            </w:r>
            <w:r w:rsidRPr="001C0F9B">
              <w:rPr>
                <w:color w:val="000000" w:themeColor="text1"/>
                <w:sz w:val="20"/>
                <w:szCs w:val="20"/>
              </w:rPr>
              <w:fldChar w:fldCharType="end"/>
            </w:r>
          </w:p>
        </w:tc>
        <w:tc>
          <w:tcPr>
            <w:tcW w:w="0" w:type="auto"/>
          </w:tcPr>
          <w:p w14:paraId="0700BE7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296F74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ART, self-report</w:t>
            </w:r>
          </w:p>
        </w:tc>
        <w:tc>
          <w:tcPr>
            <w:tcW w:w="0" w:type="auto"/>
          </w:tcPr>
          <w:p w14:paraId="34992CC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117 adults</w:t>
            </w:r>
          </w:p>
        </w:tc>
        <w:tc>
          <w:tcPr>
            <w:tcW w:w="0" w:type="auto"/>
          </w:tcPr>
          <w:p w14:paraId="735844F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Reading time estimate survey: .10</w:t>
            </w:r>
            <w:r w:rsidRPr="001C0F9B">
              <w:rPr>
                <w:color w:val="000000" w:themeColor="text1"/>
                <w:sz w:val="20"/>
                <w:szCs w:val="20"/>
                <w:lang w:val="en-US"/>
              </w:rPr>
              <w:br/>
              <w:t>Comparative reading habits survey: .35</w:t>
            </w:r>
          </w:p>
          <w:p w14:paraId="1C5A435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.45</w:t>
            </w:r>
          </w:p>
        </w:tc>
      </w:tr>
      <w:tr w:rsidR="00AB0C9C" w:rsidRPr="001C0F9B" w14:paraId="2A71B8D2"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32AC87"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Johns et al. (2018)</w:t>
            </w:r>
          </w:p>
        </w:tc>
        <w:tc>
          <w:tcPr>
            <w:tcW w:w="0" w:type="auto"/>
          </w:tcPr>
          <w:p w14:paraId="741179A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5D74E7D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Magazine Recognition Test</w:t>
            </w:r>
          </w:p>
        </w:tc>
        <w:tc>
          <w:tcPr>
            <w:tcW w:w="0" w:type="auto"/>
          </w:tcPr>
          <w:p w14:paraId="68EFEE36"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35 young adults</w:t>
            </w:r>
          </w:p>
        </w:tc>
        <w:tc>
          <w:tcPr>
            <w:tcW w:w="0" w:type="auto"/>
          </w:tcPr>
          <w:p w14:paraId="57928128" w14:textId="3152D23C"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.55</w:t>
            </w:r>
          </w:p>
        </w:tc>
      </w:tr>
      <w:tr w:rsidR="00AB0C9C" w:rsidRPr="001C0F9B" w14:paraId="1CE85210"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67CC093C"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Johnson et al. (2008)</w:t>
            </w:r>
          </w:p>
        </w:tc>
        <w:tc>
          <w:tcPr>
            <w:tcW w:w="0" w:type="auto"/>
          </w:tcPr>
          <w:p w14:paraId="198B1E7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091B67C9" w14:textId="515821B6"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Parent</w:t>
            </w:r>
            <w:r w:rsidR="00443F1B" w:rsidRPr="001C0F9B">
              <w:rPr>
                <w:color w:val="000000" w:themeColor="text1"/>
                <w:sz w:val="20"/>
                <w:szCs w:val="20"/>
              </w:rPr>
              <w:t>-</w:t>
            </w:r>
            <w:r w:rsidRPr="001C0F9B">
              <w:rPr>
                <w:color w:val="000000" w:themeColor="text1"/>
                <w:sz w:val="20"/>
                <w:szCs w:val="20"/>
              </w:rPr>
              <w:t>report, book count</w:t>
            </w:r>
          </w:p>
        </w:tc>
        <w:tc>
          <w:tcPr>
            <w:tcW w:w="0" w:type="auto"/>
          </w:tcPr>
          <w:p w14:paraId="7B694D3A"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i/>
                <w:iCs/>
                <w:color w:val="000000" w:themeColor="text1"/>
                <w:sz w:val="20"/>
                <w:szCs w:val="20"/>
              </w:rPr>
              <w:t>N</w:t>
            </w:r>
            <w:r w:rsidRPr="001C0F9B">
              <w:rPr>
                <w:color w:val="000000" w:themeColor="text1"/>
                <w:sz w:val="20"/>
                <w:szCs w:val="20"/>
              </w:rPr>
              <w:t xml:space="preserve"> = 455 kindergarten and Grade 1 students</w:t>
            </w:r>
          </w:p>
        </w:tc>
        <w:tc>
          <w:tcPr>
            <w:tcW w:w="0" w:type="auto"/>
          </w:tcPr>
          <w:p w14:paraId="11C4A7A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is read to: .08</w:t>
            </w:r>
          </w:p>
          <w:p w14:paraId="406075A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owns more than 30 books: .21</w:t>
            </w:r>
          </w:p>
          <w:p w14:paraId="4F8D71A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amuses self with books: -.05</w:t>
            </w:r>
          </w:p>
          <w:p w14:paraId="004E47E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Number of books child brings home: .11</w:t>
            </w:r>
          </w:p>
          <w:p w14:paraId="562809E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Family uses library card more than once year: .17</w:t>
            </w:r>
          </w:p>
          <w:p w14:paraId="5911DA1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Number of household subscription: .32</w:t>
            </w:r>
          </w:p>
        </w:tc>
      </w:tr>
      <w:tr w:rsidR="00AB0C9C" w:rsidRPr="001C0F9B" w14:paraId="5FE319CC"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A10203"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Kalia &amp; Reese (2009)</w:t>
            </w:r>
          </w:p>
        </w:tc>
        <w:tc>
          <w:tcPr>
            <w:tcW w:w="0" w:type="auto"/>
          </w:tcPr>
          <w:p w14:paraId="16D6EA8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DF03B2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1419EF2F"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50 kindergarten children</w:t>
            </w:r>
          </w:p>
        </w:tc>
        <w:tc>
          <w:tcPr>
            <w:tcW w:w="0" w:type="auto"/>
          </w:tcPr>
          <w:p w14:paraId="41F9916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Book-reading practices: .34</w:t>
            </w:r>
          </w:p>
          <w:p w14:paraId="1E4BE028" w14:textId="3D121BC2"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Teaching practices: .29</w:t>
            </w:r>
          </w:p>
        </w:tc>
      </w:tr>
      <w:tr w:rsidR="00AB0C9C" w:rsidRPr="001C0F9B" w14:paraId="7B197A80"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26619AF3"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Kim et al. (2018)</w:t>
            </w:r>
          </w:p>
        </w:tc>
        <w:tc>
          <w:tcPr>
            <w:tcW w:w="0" w:type="auto"/>
          </w:tcPr>
          <w:p w14:paraId="09822F1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254BAB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ART, Magazine Recognition Test</w:t>
            </w:r>
          </w:p>
        </w:tc>
        <w:tc>
          <w:tcPr>
            <w:tcW w:w="0" w:type="auto"/>
          </w:tcPr>
          <w:p w14:paraId="678C4EB4"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60 undergraduate students</w:t>
            </w:r>
          </w:p>
        </w:tc>
        <w:tc>
          <w:tcPr>
            <w:tcW w:w="0" w:type="auto"/>
          </w:tcPr>
          <w:p w14:paraId="0CB4472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Print exposure index (composed of ART and Magazine Recognition Test): .38</w:t>
            </w:r>
          </w:p>
        </w:tc>
      </w:tr>
      <w:tr w:rsidR="00AB0C9C" w:rsidRPr="001C0F9B" w14:paraId="5C5BF777"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7D8593"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Korat et al. (2013)</w:t>
            </w:r>
          </w:p>
        </w:tc>
        <w:tc>
          <w:tcPr>
            <w:tcW w:w="0" w:type="auto"/>
          </w:tcPr>
          <w:p w14:paraId="397A22A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D90611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Parent-report, book count</w:t>
            </w:r>
          </w:p>
        </w:tc>
        <w:tc>
          <w:tcPr>
            <w:tcW w:w="0" w:type="auto"/>
          </w:tcPr>
          <w:p w14:paraId="46E9BC4C"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109 kindergarten children</w:t>
            </w:r>
          </w:p>
        </w:tc>
        <w:tc>
          <w:tcPr>
            <w:tcW w:w="0" w:type="auto"/>
          </w:tcPr>
          <w:p w14:paraId="0FE97CA4"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(contains book count, frequency of reading to child)</w:t>
            </w:r>
          </w:p>
          <w:p w14:paraId="0B5F489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616FA3DD" w14:textId="7ABFB6BE" w:rsidR="00AB0C9C" w:rsidRPr="001C0F9B" w:rsidRDefault="00443F1B"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w:t>
            </w:r>
            <w:r w:rsidR="00AB0C9C" w:rsidRPr="001C0F9B">
              <w:rPr>
                <w:color w:val="000000" w:themeColor="text1"/>
                <w:sz w:val="20"/>
                <w:szCs w:val="20"/>
                <w:lang w:val="en-US"/>
              </w:rPr>
              <w:t>poken vocabulary: .38</w:t>
            </w:r>
          </w:p>
          <w:p w14:paraId="12EE302D" w14:textId="27D28BFD" w:rsidR="00AB0C9C" w:rsidRPr="001C0F9B" w:rsidRDefault="00443F1B"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W</w:t>
            </w:r>
            <w:r w:rsidR="00AB0C9C" w:rsidRPr="001C0F9B">
              <w:rPr>
                <w:color w:val="000000" w:themeColor="text1"/>
                <w:sz w:val="20"/>
                <w:szCs w:val="20"/>
                <w:lang w:val="en-US"/>
              </w:rPr>
              <w:t>ritten vocabulary: .46</w:t>
            </w:r>
          </w:p>
          <w:p w14:paraId="56BAEE7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Peabody Picture Vocabulary Test: .18</w:t>
            </w:r>
          </w:p>
        </w:tc>
      </w:tr>
      <w:tr w:rsidR="00AB0C9C" w:rsidRPr="001C0F9B" w14:paraId="64D0D896"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4F318A10"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Landi (2010)</w:t>
            </w:r>
          </w:p>
        </w:tc>
        <w:tc>
          <w:tcPr>
            <w:tcW w:w="0" w:type="auto"/>
          </w:tcPr>
          <w:p w14:paraId="3A8A6EF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BD0BE5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ART</w:t>
            </w:r>
          </w:p>
        </w:tc>
        <w:tc>
          <w:tcPr>
            <w:tcW w:w="0" w:type="auto"/>
          </w:tcPr>
          <w:p w14:paraId="42222488"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928 university students</w:t>
            </w:r>
          </w:p>
        </w:tc>
        <w:tc>
          <w:tcPr>
            <w:tcW w:w="0" w:type="auto"/>
          </w:tcPr>
          <w:p w14:paraId="32E06008" w14:textId="7FCCEB35"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.46</w:t>
            </w:r>
          </w:p>
        </w:tc>
      </w:tr>
      <w:tr w:rsidR="00AB0C9C" w:rsidRPr="001C0F9B" w14:paraId="2F29D5C3"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11EFD9"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 xml:space="preserve">Lee et al. (1997) </w:t>
            </w:r>
          </w:p>
        </w:tc>
        <w:tc>
          <w:tcPr>
            <w:tcW w:w="0" w:type="auto"/>
          </w:tcPr>
          <w:p w14:paraId="3A2B2D4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2573CCC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ART, self-report</w:t>
            </w:r>
          </w:p>
        </w:tc>
        <w:tc>
          <w:tcPr>
            <w:tcW w:w="0" w:type="auto"/>
          </w:tcPr>
          <w:p w14:paraId="6684215F"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30 adults</w:t>
            </w:r>
          </w:p>
        </w:tc>
        <w:tc>
          <w:tcPr>
            <w:tcW w:w="0" w:type="auto"/>
          </w:tcPr>
          <w:p w14:paraId="760117F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.53</w:t>
            </w:r>
          </w:p>
          <w:p w14:paraId="23026D5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for pleasure: .59</w:t>
            </w:r>
          </w:p>
        </w:tc>
      </w:tr>
      <w:tr w:rsidR="00AB0C9C" w:rsidRPr="001C0F9B" w14:paraId="62B87A09"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2FA58ED"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{"citationID":"AQnqIafV","properties":{"formattedCitation":"(Lee et al., 2019)","plainCitation":"(Lee et al., 2019)","dontUpdate":true,"noteIndex":0},"citationItems":[{"id":249,"uris":["http://zotero.org/users/local/TzLKpSZW/items/I74RYKK5"],"uri":["http://zotero.org/users/local/TzLKpSZW/items/I74RYKK5"],"itemData":{"id":249,"type":"article-journal","abstract":"This research reports the development and evaluation of a Korean Author Recognition Test (KART), designed as a measure of print exposure among young adults. Based on the original, English-language version of the Author Recognition Test (ART), the KART demonstrates significant relationships with offline measures of language ability, as well as online measures of word recognition. In particular, KART scores were related to participants’ responses on the Comparative Reading Habits (CRH) checklist, suggesting that KART is a valid measure of print exposure. In addition, KART scores showed reliable correlations with offline measures of vocabulary knowledge and language comprehension. Finally, results from a lexical decision task showed that KART scores modulated the magnitude of the word familiarity effect, such that the effect was smaller for participants with higher KART scores The results suggest that the ART is a language-universal task that measures print exposure, which is useful for explaining individual differences in language comprehension abilities and word recognition processes.","container-title":"Quarterly Journal of Experimental Psychology","DOI":"10.1177/1747021818814461","ISSN":"1747-0218, 1747-0226","issue":"7","journalAbbreviation":"Quarterly Journal of Experimental Psychology","language":"en","page":"1837-1846","source":"DOI.org (Crossref)","title":"Development and assessment of the Korean Author Recognition Test","volume":"72","author":[{"family":"Lee","given":"Hyosun"},{"family":"Seong","given":"Eunjin"},{"family":"Choi","given":"Wonil"},{"family":"Lowder","given":"Matthew W"}],"issued":{"date-parts":[["2019",7]]}}}],"schema":"https://github.com/citation-style-language/schema/raw/master/csl-citation.json"}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Lee et al. (2019)</w:t>
            </w:r>
            <w:r w:rsidRPr="001C0F9B">
              <w:rPr>
                <w:color w:val="000000" w:themeColor="text1"/>
                <w:sz w:val="20"/>
                <w:szCs w:val="20"/>
              </w:rPr>
              <w:fldChar w:fldCharType="end"/>
            </w:r>
          </w:p>
        </w:tc>
        <w:tc>
          <w:tcPr>
            <w:tcW w:w="0" w:type="auto"/>
          </w:tcPr>
          <w:p w14:paraId="09327A0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70812B9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ART, self-report</w:t>
            </w:r>
          </w:p>
        </w:tc>
        <w:tc>
          <w:tcPr>
            <w:tcW w:w="0" w:type="auto"/>
          </w:tcPr>
          <w:p w14:paraId="2672757C"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104 undergraduates and graduates</w:t>
            </w:r>
          </w:p>
        </w:tc>
        <w:tc>
          <w:tcPr>
            <w:tcW w:w="0" w:type="auto"/>
          </w:tcPr>
          <w:p w14:paraId="1011D4E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Self-reported reading time: .04</w:t>
            </w:r>
          </w:p>
          <w:p w14:paraId="1721D7B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Comparative reading habits survey: .23</w:t>
            </w:r>
          </w:p>
          <w:p w14:paraId="085C947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.35</w:t>
            </w:r>
          </w:p>
        </w:tc>
      </w:tr>
      <w:tr w:rsidR="00AB0C9C" w:rsidRPr="001C0F9B" w14:paraId="0E48DD9B"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2E9F2F"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{"citationID":"7cPG8at0","properties":{"formattedCitation":"(Lehrl et al., 2020)","plainCitation":"(Lehrl et al., 2020)","dontUpdate":true,"noteIndex":0},"citationItems":[{"id":250,"uris":["http://zotero.org/users/local/TzLKpSZW/items/ST2PJNX2"],"uri":["http://zotero.org/users/local/TzLKpSZW/items/ST2PJNX2"],"itemData":{"id":250,"type":"article-journal","container-title":"School Effectiveness and School Improvement","DOI":"10.1080/09243453.2019.1618346","ISSN":"0924-3453, 1744-5124","issue":"1","journalAbbreviation":"School Effectiveness and School Improvement","language":"en","page":"102-124","source":"DOI.org (Crossref)","title":"Long-term and domain-specific relations between the early years home learning environment and students’ academic outcomes in secondary school","volume":"31","author":[{"family":"Lehrl","given":"Simone"},{"family":"Ebert","given":"Susanne"},{"family":"Blaurock","given":"Sabine"},{"family":"Rossbach","given":"Hans-Günther"},{"family":"Weinert","given":"Sabine"}],"issued":{"date-parts":[["2020",1,2]]}}}],"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Lehrl et al. (2020)</w:t>
            </w:r>
            <w:r w:rsidRPr="001C0F9B">
              <w:rPr>
                <w:color w:val="000000" w:themeColor="text1"/>
                <w:sz w:val="20"/>
                <w:szCs w:val="20"/>
              </w:rPr>
              <w:fldChar w:fldCharType="end"/>
            </w:r>
          </w:p>
        </w:tc>
        <w:tc>
          <w:tcPr>
            <w:tcW w:w="0" w:type="auto"/>
          </w:tcPr>
          <w:p w14:paraId="499DA7D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03CADC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 and self-report, researcher observations, book count</w:t>
            </w:r>
          </w:p>
        </w:tc>
        <w:tc>
          <w:tcPr>
            <w:tcW w:w="0" w:type="auto"/>
          </w:tcPr>
          <w:p w14:paraId="72E4BBB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i/>
                <w:iCs/>
                <w:color w:val="000000" w:themeColor="text1"/>
                <w:sz w:val="20"/>
                <w:szCs w:val="20"/>
                <w:lang w:val="en-US"/>
              </w:rPr>
              <w:t>N</w:t>
            </w:r>
            <w:r w:rsidRPr="001C0F9B">
              <w:rPr>
                <w:color w:val="000000" w:themeColor="text1"/>
                <w:sz w:val="20"/>
                <w:szCs w:val="20"/>
                <w:lang w:val="en-US"/>
              </w:rPr>
              <w:t xml:space="preserve"> = 554 children followed from age 3 to age 13</w:t>
            </w:r>
          </w:p>
        </w:tc>
        <w:tc>
          <w:tcPr>
            <w:tcW w:w="0" w:type="auto"/>
          </w:tcPr>
          <w:p w14:paraId="4C0202F8" w14:textId="277263BF"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Formal literacy activities score</w:t>
            </w:r>
            <w:r w:rsidR="00302916" w:rsidRPr="001C0F9B">
              <w:rPr>
                <w:color w:val="000000" w:themeColor="text1"/>
                <w:sz w:val="20"/>
                <w:szCs w:val="20"/>
                <w:lang w:val="en-US"/>
              </w:rPr>
              <w:t xml:space="preserve"> (contains frequency of literacy teaching activities)</w:t>
            </w:r>
            <w:r w:rsidRPr="001C0F9B">
              <w:rPr>
                <w:color w:val="000000" w:themeColor="text1"/>
                <w:sz w:val="20"/>
                <w:szCs w:val="20"/>
                <w:lang w:val="en-US"/>
              </w:rPr>
              <w:t>: -.02</w:t>
            </w:r>
          </w:p>
          <w:p w14:paraId="0438B372" w14:textId="263538FB"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Informal literacy activities</w:t>
            </w:r>
            <w:r w:rsidR="00302916" w:rsidRPr="001C0F9B">
              <w:rPr>
                <w:color w:val="000000" w:themeColor="text1"/>
                <w:sz w:val="20"/>
                <w:szCs w:val="20"/>
                <w:lang w:val="en-US"/>
              </w:rPr>
              <w:t xml:space="preserve"> (contains frequency of reading to child &amp; book count)</w:t>
            </w:r>
            <w:r w:rsidRPr="001C0F9B">
              <w:rPr>
                <w:color w:val="000000" w:themeColor="text1"/>
                <w:sz w:val="20"/>
                <w:szCs w:val="20"/>
                <w:lang w:val="en-US"/>
              </w:rPr>
              <w:t>: .41</w:t>
            </w:r>
          </w:p>
        </w:tc>
      </w:tr>
      <w:tr w:rsidR="00AB0C9C" w:rsidRPr="001C0F9B" w14:paraId="1C45340A"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1C6A37D6"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Lenhart et al. (2021)</w:t>
            </w:r>
          </w:p>
        </w:tc>
        <w:tc>
          <w:tcPr>
            <w:tcW w:w="0" w:type="auto"/>
          </w:tcPr>
          <w:p w14:paraId="31ECCCE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47CC02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20E4B85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643 children</w:t>
            </w:r>
          </w:p>
        </w:tc>
        <w:tc>
          <w:tcPr>
            <w:tcW w:w="0" w:type="auto"/>
          </w:tcPr>
          <w:p w14:paraId="0181AEF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Expressive vocabulary: .17</w:t>
            </w:r>
          </w:p>
          <w:p w14:paraId="6721F1C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Receptive vocabulary: .17</w:t>
            </w:r>
          </w:p>
        </w:tc>
      </w:tr>
      <w:tr w:rsidR="00AB0C9C" w:rsidRPr="001C0F9B" w14:paraId="2A7C440F"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EA3349"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{"citationID":"ogaoXlDV","properties":{"formattedCitation":"(Leseman &amp; Jong, 1998)","plainCitation":"(Leseman &amp; Jong, 1998)","dontUpdate":true,"noteIndex":0},"citationItems":[{"id":251,"uris":["http://zotero.org/users/local/TzLKpSZW/items/HD5CRBDK"],"uri":["http://zotero.org/users/local/TzLKpSZW/items/HD5CRBDK"],"itemData":{"id":251,"type":"article-journal","container-title":"Reading Research Quarterly","DOI":"10.1598/RRQ.33.3.3","ISSN":"00340553","issue":"3","language":"en","page":"294-318","source":"DOI.org (Crossref)","title":"Home Literacy: Opportunity, Instruction, Cooperation and Social-Emotional Quality Predicting Early Reading Achievement","title-short":"Home Literacy","volume":"33","author":[{"family":"Leseman","given":"Paul P.M."},{"family":"Jong","given":"Peter F."}],"issued":{"date-parts":[["1998",7,9]]}}}],"schema":"https://github.com/citation-style-language/schema/raw/master/csl-citation.json"}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Leseman &amp; de Jong (1998)</w:t>
            </w:r>
            <w:r w:rsidRPr="001C0F9B">
              <w:rPr>
                <w:color w:val="000000" w:themeColor="text1"/>
                <w:sz w:val="20"/>
                <w:szCs w:val="20"/>
              </w:rPr>
              <w:fldChar w:fldCharType="end"/>
            </w:r>
          </w:p>
        </w:tc>
        <w:tc>
          <w:tcPr>
            <w:tcW w:w="0" w:type="auto"/>
          </w:tcPr>
          <w:p w14:paraId="24BE2E3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2EFFE4C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29F75B64"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89 primary school children</w:t>
            </w:r>
          </w:p>
        </w:tc>
        <w:tc>
          <w:tcPr>
            <w:tcW w:w="0" w:type="auto"/>
          </w:tcPr>
          <w:p w14:paraId="277B259A" w14:textId="77777777" w:rsidR="00302916"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frequency of literacy-related activities with child</w:t>
            </w:r>
          </w:p>
          <w:p w14:paraId="1179C34D" w14:textId="0085110D" w:rsidR="00AB0C9C" w:rsidRPr="001C0F9B" w:rsidRDefault="00302916"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w:t>
            </w:r>
            <w:r w:rsidR="00AB0C9C" w:rsidRPr="001C0F9B">
              <w:rPr>
                <w:color w:val="000000" w:themeColor="text1"/>
                <w:sz w:val="20"/>
                <w:szCs w:val="20"/>
                <w:lang w:val="en-US"/>
              </w:rPr>
              <w:t>ge 4: .46</w:t>
            </w:r>
          </w:p>
          <w:p w14:paraId="07462EC1" w14:textId="0BEBE27D" w:rsidR="00AB0C9C" w:rsidRPr="001C0F9B" w:rsidRDefault="00302916"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w:t>
            </w:r>
            <w:r w:rsidR="00AB0C9C" w:rsidRPr="001C0F9B">
              <w:rPr>
                <w:color w:val="000000" w:themeColor="text1"/>
                <w:sz w:val="20"/>
                <w:szCs w:val="20"/>
                <w:lang w:val="en-US"/>
              </w:rPr>
              <w:t>ge 7: .30</w:t>
            </w:r>
          </w:p>
        </w:tc>
      </w:tr>
      <w:tr w:rsidR="00AB0C9C" w:rsidRPr="001C0F9B" w14:paraId="7F9CE1C0"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C4BB1C9"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Lewis et al. (2016)</w:t>
            </w:r>
          </w:p>
        </w:tc>
        <w:tc>
          <w:tcPr>
            <w:tcW w:w="0" w:type="auto"/>
          </w:tcPr>
          <w:p w14:paraId="7EF0710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92C902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6DA3F39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93 preschool children attending Head Start</w:t>
            </w:r>
          </w:p>
        </w:tc>
        <w:tc>
          <w:tcPr>
            <w:tcW w:w="0" w:type="auto"/>
          </w:tcPr>
          <w:p w14:paraId="45C43774" w14:textId="3F13741D" w:rsidR="00AB0C9C" w:rsidRPr="001C0F9B" w:rsidRDefault="00302916"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w:t>
            </w:r>
            <w:r w:rsidR="00AB0C9C" w:rsidRPr="001C0F9B">
              <w:rPr>
                <w:color w:val="000000" w:themeColor="text1"/>
                <w:sz w:val="20"/>
                <w:szCs w:val="20"/>
                <w:lang w:val="en-US"/>
              </w:rPr>
              <w:t>ook count: -.0</w:t>
            </w:r>
            <w:r w:rsidRPr="001C0F9B">
              <w:rPr>
                <w:color w:val="000000" w:themeColor="text1"/>
                <w:sz w:val="20"/>
                <w:szCs w:val="20"/>
                <w:lang w:val="en-US"/>
              </w:rPr>
              <w:t>5</w:t>
            </w:r>
          </w:p>
          <w:p w14:paraId="13902A18" w14:textId="6D1DADA1" w:rsidR="00AB0C9C" w:rsidRPr="001C0F9B" w:rsidRDefault="00302916"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w:t>
            </w:r>
            <w:r w:rsidR="00AB0C9C" w:rsidRPr="001C0F9B">
              <w:rPr>
                <w:color w:val="000000" w:themeColor="text1"/>
                <w:sz w:val="20"/>
                <w:szCs w:val="20"/>
                <w:lang w:val="en-US"/>
              </w:rPr>
              <w:t>requency of shared reading: .00</w:t>
            </w:r>
          </w:p>
          <w:p w14:paraId="1CABA31A" w14:textId="21DFD342" w:rsidR="00AB0C9C" w:rsidRPr="001C0F9B" w:rsidRDefault="00302916"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w:t>
            </w:r>
            <w:r w:rsidR="00AB0C9C" w:rsidRPr="001C0F9B">
              <w:rPr>
                <w:color w:val="000000" w:themeColor="text1"/>
                <w:sz w:val="20"/>
                <w:szCs w:val="20"/>
                <w:lang w:val="en-US"/>
              </w:rPr>
              <w:t>requency of maternal teaching: -.24</w:t>
            </w:r>
          </w:p>
        </w:tc>
      </w:tr>
      <w:tr w:rsidR="00AB0C9C" w:rsidRPr="001C0F9B" w14:paraId="131B084F"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8D83A0"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lang w:val="en-US"/>
              </w:rPr>
              <w:fldChar w:fldCharType="begin"/>
            </w:r>
            <w:r w:rsidRPr="001C0F9B">
              <w:rPr>
                <w:b w:val="0"/>
                <w:bCs w:val="0"/>
                <w:color w:val="000000" w:themeColor="text1"/>
                <w:sz w:val="20"/>
                <w:szCs w:val="20"/>
                <w:lang w:val="en-US"/>
              </w:rPr>
              <w:instrText xml:space="preserve"> ADDIN ZOTERO_ITEM CSL_CITATION {"citationID":"cGrSRQip","properties":{"formattedCitation":"(Li et al., 2008)","plainCitation":"(Li et al., 2008)","dontUpdate":true,"noteIndex":0},"citationItems":[{"id":252,"uris":["http://zotero.org/users/local/TzLKpSZW/items/2XFQKHS3"],"uri":["http://zotero.org/users/local/TzLKpSZW/items/2XFQKHS3"],"itemData":{"id":252,"type":"article-journal","container-title":"Early Child Development and Care","DOI":"10.1080/03004430600789365","ISSN":"0300-4430, 1476-8275","issue":"5","journalAbbreviation":"Early Child Development and Care","language":"en","page":"441-459","source":"DOI.org (Crossref)","title":"Early teaching of Chinese literacy skills and later literacy outcomes","volume":"178","author":[{"family":"Li","given":"Hui"},{"family":"Corrie","given":"Loraine F."},{"family":"Wong","given":"Betty Kit Mei"}],"issued":{"date-parts":[["2008",7]]}}}],"schema":"https://github.com/citation-style-language/schema/raw/master/csl-citation.json"}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lang w:val="en-US"/>
              </w:rPr>
              <w:t>Li et al. (2008)</w:t>
            </w:r>
            <w:r w:rsidRPr="001C0F9B">
              <w:rPr>
                <w:color w:val="000000" w:themeColor="text1"/>
                <w:sz w:val="20"/>
                <w:szCs w:val="20"/>
                <w:lang w:val="en-US"/>
              </w:rPr>
              <w:fldChar w:fldCharType="end"/>
            </w:r>
            <w:r w:rsidRPr="001C0F9B">
              <w:rPr>
                <w:b w:val="0"/>
                <w:bCs w:val="0"/>
                <w:color w:val="000000" w:themeColor="text1"/>
                <w:sz w:val="20"/>
                <w:szCs w:val="20"/>
                <w:lang w:val="en-US"/>
              </w:rPr>
              <w:t xml:space="preserve"> </w:t>
            </w:r>
          </w:p>
        </w:tc>
        <w:tc>
          <w:tcPr>
            <w:tcW w:w="0" w:type="auto"/>
          </w:tcPr>
          <w:p w14:paraId="0FFF7B2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57243B7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240A3C3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i/>
                <w:iCs/>
                <w:color w:val="000000" w:themeColor="text1"/>
                <w:sz w:val="20"/>
                <w:szCs w:val="20"/>
                <w:lang w:val="en-US"/>
              </w:rPr>
              <w:t>N</w:t>
            </w:r>
            <w:r w:rsidRPr="001C0F9B">
              <w:rPr>
                <w:color w:val="000000" w:themeColor="text1"/>
                <w:sz w:val="20"/>
                <w:szCs w:val="20"/>
                <w:lang w:val="en-US"/>
              </w:rPr>
              <w:t xml:space="preserve"> = 88 children followed for three years starting at age 5</w:t>
            </w:r>
          </w:p>
        </w:tc>
        <w:tc>
          <w:tcPr>
            <w:tcW w:w="0" w:type="auto"/>
          </w:tcPr>
          <w:p w14:paraId="37B3F639" w14:textId="22B84AF8"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Bejing sample</w:t>
            </w:r>
          </w:p>
          <w:p w14:paraId="0DF9BB0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reading resources (contains book count): .12</w:t>
            </w:r>
          </w:p>
          <w:p w14:paraId="4089D37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Exposure to reading at home: .09</w:t>
            </w:r>
          </w:p>
          <w:p w14:paraId="02824BB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Direct literacy teaching at home: .40</w:t>
            </w:r>
          </w:p>
          <w:p w14:paraId="272E561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Exposure to reading in classroom: .35</w:t>
            </w:r>
          </w:p>
          <w:p w14:paraId="37A9D4F9" w14:textId="34F4FBBD"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Direct literacy teaching in classroom: .42</w:t>
            </w:r>
          </w:p>
          <w:p w14:paraId="356A62EB" w14:textId="77777777" w:rsidR="00302916" w:rsidRPr="001C0F9B" w:rsidRDefault="00302916"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095C30C6" w14:textId="1320C438"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Hong Kong sample</w:t>
            </w:r>
          </w:p>
          <w:p w14:paraId="30C7C704"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reading resources (contains book count): .14</w:t>
            </w:r>
          </w:p>
          <w:p w14:paraId="7B2AA8E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Exposure to reading at home: .34</w:t>
            </w:r>
          </w:p>
          <w:p w14:paraId="2E9FD9C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Direct literacy teaching at home: .56</w:t>
            </w:r>
          </w:p>
          <w:p w14:paraId="528C212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Exposure to reading in classroom: .72</w:t>
            </w:r>
          </w:p>
          <w:p w14:paraId="64E07CA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Direct literacy teaching in classroom: .60</w:t>
            </w:r>
          </w:p>
        </w:tc>
      </w:tr>
      <w:tr w:rsidR="00AB0C9C" w:rsidRPr="001C0F9B" w14:paraId="14D94C8C"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0F1A78EC"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Li et al. (2020)</w:t>
            </w:r>
          </w:p>
        </w:tc>
        <w:tc>
          <w:tcPr>
            <w:tcW w:w="0" w:type="auto"/>
          </w:tcPr>
          <w:p w14:paraId="059DAE6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0D37A55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2ACFD0B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124 pupils in Grades 4 to 6</w:t>
            </w:r>
          </w:p>
        </w:tc>
        <w:tc>
          <w:tcPr>
            <w:tcW w:w="0" w:type="auto"/>
          </w:tcPr>
          <w:p w14:paraId="018757A6" w14:textId="6B144DB1" w:rsidR="00AB0C9C" w:rsidRPr="001C0F9B" w:rsidRDefault="00302916"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w:t>
            </w:r>
            <w:r w:rsidR="00AB0C9C" w:rsidRPr="001C0F9B">
              <w:rPr>
                <w:color w:val="000000" w:themeColor="text1"/>
                <w:sz w:val="20"/>
                <w:szCs w:val="20"/>
                <w:lang w:val="en-US"/>
              </w:rPr>
              <w:t>ook count: .59</w:t>
            </w:r>
          </w:p>
          <w:p w14:paraId="403A3A3F" w14:textId="04F565BB" w:rsidR="00AB0C9C" w:rsidRPr="001C0F9B" w:rsidRDefault="00302916"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w:t>
            </w:r>
            <w:r w:rsidR="00AB0C9C" w:rsidRPr="001C0F9B">
              <w:rPr>
                <w:color w:val="000000" w:themeColor="text1"/>
                <w:sz w:val="20"/>
                <w:szCs w:val="20"/>
                <w:lang w:val="en-US"/>
              </w:rPr>
              <w:t>ge at which child started shared reading: .43</w:t>
            </w:r>
          </w:p>
        </w:tc>
      </w:tr>
      <w:tr w:rsidR="00AB0C9C" w:rsidRPr="001C0F9B" w14:paraId="190ED77D"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5A44A3"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Liebeskind et al. (2014)</w:t>
            </w:r>
          </w:p>
        </w:tc>
        <w:tc>
          <w:tcPr>
            <w:tcW w:w="0" w:type="auto"/>
          </w:tcPr>
          <w:p w14:paraId="750820B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53DCF8D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5F43CFA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lang w:val="en-US"/>
              </w:rPr>
            </w:pPr>
            <w:r w:rsidRPr="001C0F9B">
              <w:rPr>
                <w:i/>
                <w:iCs/>
                <w:color w:val="000000" w:themeColor="text1"/>
                <w:sz w:val="20"/>
                <w:szCs w:val="20"/>
                <w:lang w:val="en-US"/>
              </w:rPr>
              <w:t>N</w:t>
            </w:r>
            <w:r w:rsidRPr="001C0F9B">
              <w:rPr>
                <w:color w:val="000000" w:themeColor="text1"/>
                <w:sz w:val="20"/>
                <w:szCs w:val="20"/>
                <w:lang w:val="en-US"/>
              </w:rPr>
              <w:t xml:space="preserve"> = 500 children aged 8–36 months</w:t>
            </w:r>
          </w:p>
        </w:tc>
        <w:tc>
          <w:tcPr>
            <w:tcW w:w="0" w:type="auto"/>
          </w:tcPr>
          <w:p w14:paraId="47835C84" w14:textId="554C7619" w:rsidR="00AB0C9C" w:rsidRPr="001C0F9B" w:rsidRDefault="00302916"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N</w:t>
            </w:r>
            <w:r w:rsidR="00AB0C9C" w:rsidRPr="001C0F9B">
              <w:rPr>
                <w:color w:val="000000" w:themeColor="text1"/>
                <w:sz w:val="20"/>
                <w:szCs w:val="20"/>
                <w:lang w:val="en-US"/>
              </w:rPr>
              <w:t>umber of child books: .02</w:t>
            </w:r>
          </w:p>
          <w:p w14:paraId="15811C08" w14:textId="5DA32542" w:rsidR="00AB0C9C" w:rsidRPr="001C0F9B" w:rsidRDefault="00302916"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N</w:t>
            </w:r>
            <w:r w:rsidR="00AB0C9C" w:rsidRPr="001C0F9B">
              <w:rPr>
                <w:color w:val="000000" w:themeColor="text1"/>
                <w:sz w:val="20"/>
                <w:szCs w:val="20"/>
                <w:lang w:val="en-US"/>
              </w:rPr>
              <w:t>umber of adult books: .05</w:t>
            </w:r>
          </w:p>
          <w:p w14:paraId="151D1DD9" w14:textId="56D9375B" w:rsidR="00AB0C9C" w:rsidRPr="001C0F9B" w:rsidRDefault="00302916"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w:t>
            </w:r>
            <w:r w:rsidR="00AB0C9C" w:rsidRPr="001C0F9B">
              <w:rPr>
                <w:color w:val="000000" w:themeColor="text1"/>
                <w:sz w:val="20"/>
                <w:szCs w:val="20"/>
                <w:lang w:val="en-US"/>
              </w:rPr>
              <w:t>arent-child interactions</w:t>
            </w:r>
            <w:r w:rsidRPr="001C0F9B">
              <w:rPr>
                <w:color w:val="000000" w:themeColor="text1"/>
                <w:sz w:val="20"/>
                <w:szCs w:val="20"/>
                <w:lang w:val="en-US"/>
              </w:rPr>
              <w:t xml:space="preserve"> (contains teaching letters/words, shared reading)</w:t>
            </w:r>
            <w:r w:rsidR="00AB0C9C" w:rsidRPr="001C0F9B">
              <w:rPr>
                <w:color w:val="000000" w:themeColor="text1"/>
                <w:sz w:val="20"/>
                <w:szCs w:val="20"/>
                <w:lang w:val="en-US"/>
              </w:rPr>
              <w:t>: .16</w:t>
            </w:r>
          </w:p>
        </w:tc>
      </w:tr>
      <w:tr w:rsidR="00AB0C9C" w:rsidRPr="001C0F9B" w14:paraId="144DB345"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696D9F17"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rPr>
              <w:fldChar w:fldCharType="begin"/>
            </w:r>
            <w:r w:rsidRPr="001C0F9B">
              <w:rPr>
                <w:b w:val="0"/>
                <w:bCs w:val="0"/>
                <w:color w:val="000000" w:themeColor="text1"/>
                <w:sz w:val="20"/>
                <w:szCs w:val="20"/>
                <w:lang w:val="en-US"/>
              </w:rPr>
              <w:instrText xml:space="preserve"> ADDIN ZOTERO_ITEM CSL_CITATION {"citationID":"AUqJs9TC","properties":{"formattedCitation":"(Liu et al., 2018)","plainCitation":"(Liu et al., 2018)","dontUpdate":true,"noteIndex":0},"citationItems":[{"id":254,"uris":["http://zotero.org/users/local/TzLKpSZW/items/KK4CYWKA"],"uri":["http://zotero.org/users/local/TzLKpSZW/items/KK4CYWKA"],"itemData":{"id":254,"type":"article-journal","container-title":"Early Childhood Research Quarterly","DOI":"10.1016/j.ecresq.2017.11.001","ISSN":"08852006","journalAbbreviation":"Early Childhood Research Quarterly","language":"en","page":"1-10","source":"DOI.org (Crossref)","title":"Modeling the relationships of parents’ expectations, family’s SES, and home literacy environment with emergent literacy skills and word reading in Chinese","volume":"43","author":[{"family":"Liu","given":"Cuina"},{"family":"Georgiou","given":"George K."},{"family":"Manolitsis","given":"George"}],"issued":{"date-parts":[["2018"]],"season":"32"}}}],"schema":"https://github.com/citation-style-language/schema/raw/master/csl-citation.json"}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lang w:val="en-US"/>
              </w:rPr>
              <w:t>Liu et al. (2018)</w:t>
            </w:r>
            <w:r w:rsidRPr="001C0F9B">
              <w:rPr>
                <w:color w:val="000000" w:themeColor="text1"/>
                <w:sz w:val="20"/>
                <w:szCs w:val="20"/>
              </w:rPr>
              <w:fldChar w:fldCharType="end"/>
            </w:r>
          </w:p>
        </w:tc>
        <w:tc>
          <w:tcPr>
            <w:tcW w:w="0" w:type="auto"/>
          </w:tcPr>
          <w:p w14:paraId="2D7D168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32D6762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Parental self-report, book count</w:t>
            </w:r>
          </w:p>
        </w:tc>
        <w:tc>
          <w:tcPr>
            <w:tcW w:w="0" w:type="auto"/>
          </w:tcPr>
          <w:p w14:paraId="687FEE6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140 kindergarten children</w:t>
            </w:r>
          </w:p>
        </w:tc>
        <w:tc>
          <w:tcPr>
            <w:tcW w:w="0" w:type="auto"/>
          </w:tcPr>
          <w:p w14:paraId="0EEA4B7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frequency of literacy teaching: .04</w:t>
            </w:r>
          </w:p>
          <w:p w14:paraId="4D5D46A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frequency of story reading to child: .13</w:t>
            </w:r>
          </w:p>
          <w:p w14:paraId="0E6D5B21" w14:textId="662D8ADA" w:rsidR="00AB0C9C" w:rsidRPr="001C0F9B" w:rsidRDefault="00463D83"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w:t>
            </w:r>
            <w:r w:rsidR="00AB0C9C" w:rsidRPr="001C0F9B">
              <w:rPr>
                <w:color w:val="000000" w:themeColor="text1"/>
                <w:sz w:val="20"/>
                <w:szCs w:val="20"/>
                <w:lang w:val="en-US"/>
              </w:rPr>
              <w:t>: .35</w:t>
            </w:r>
          </w:p>
        </w:tc>
      </w:tr>
      <w:tr w:rsidR="00AB0C9C" w:rsidRPr="001C0F9B" w14:paraId="2E91558C"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E30CFA"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lang w:val="en-US"/>
              </w:rPr>
              <w:fldChar w:fldCharType="begin"/>
            </w:r>
            <w:r w:rsidRPr="001C0F9B">
              <w:rPr>
                <w:b w:val="0"/>
                <w:bCs w:val="0"/>
                <w:color w:val="000000" w:themeColor="text1"/>
                <w:sz w:val="20"/>
                <w:szCs w:val="20"/>
                <w:lang w:val="en-US"/>
              </w:rPr>
              <w:instrText xml:space="preserve"> ADDIN ZOTERO_ITEM CSL_CITATION {"citationID":"NsJEt5lt","properties":{"formattedCitation":"(Manolitsis et al., 2011)","plainCitation":"(Manolitsis et al., 2011)","dontUpdate":true,"noteIndex":0},"citationItems":[{"id":258,"uris":["http://zotero.org/users/local/TzLKpSZW/items/QNZW2AHL"],"uri":["http://zotero.org/users/local/TzLKpSZW/items/QNZW2AHL"],"itemData":{"id":258,"type":"article-journal","container-title":"Learning and Instruction","DOI":"10.1016/j.learninstruc.2010.06.005","ISSN":"09594752","issue":"4","journalAbbreviation":"Learning and Instruction","language":"en","page":"496-505","source":"DOI.org (Crossref)","title":"Revisiting the home literacy model of reading development in an orthographically consistent language","volume":"21","author":[{"family":"Manolitsis","given":"George"},{"family":"Georgiou","given":"George K."},{"family":"Parrila","given":"Rauno"}],"issued":{"date-parts":[["2011",8]]}}}],"schema":"https://github.com/citation-style-language/schema/raw/master/csl-citation.json"}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lang w:val="en-US"/>
              </w:rPr>
              <w:t>Manolitsis et al. (2011)</w:t>
            </w:r>
            <w:r w:rsidRPr="001C0F9B">
              <w:rPr>
                <w:color w:val="000000" w:themeColor="text1"/>
                <w:sz w:val="20"/>
                <w:szCs w:val="20"/>
                <w:lang w:val="en-US"/>
              </w:rPr>
              <w:fldChar w:fldCharType="end"/>
            </w:r>
          </w:p>
        </w:tc>
        <w:tc>
          <w:tcPr>
            <w:tcW w:w="0" w:type="auto"/>
          </w:tcPr>
          <w:p w14:paraId="38757B0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0DFEB6A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7FB30EF1" w14:textId="5A0B2B12"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i/>
                <w:iCs/>
                <w:color w:val="000000" w:themeColor="text1"/>
                <w:sz w:val="20"/>
                <w:szCs w:val="20"/>
                <w:lang w:val="en-US"/>
              </w:rPr>
              <w:t>N</w:t>
            </w:r>
            <w:r w:rsidRPr="001C0F9B">
              <w:rPr>
                <w:color w:val="000000" w:themeColor="text1"/>
                <w:sz w:val="20"/>
                <w:szCs w:val="20"/>
                <w:lang w:val="en-US"/>
              </w:rPr>
              <w:t xml:space="preserve"> = 70 children followed </w:t>
            </w:r>
            <w:r w:rsidR="00A957F2" w:rsidRPr="001C0F9B">
              <w:rPr>
                <w:color w:val="000000" w:themeColor="text1"/>
                <w:sz w:val="20"/>
                <w:szCs w:val="20"/>
                <w:lang w:val="en-US"/>
              </w:rPr>
              <w:t xml:space="preserve">from kindergarten </w:t>
            </w:r>
            <w:r w:rsidRPr="001C0F9B">
              <w:rPr>
                <w:color w:val="000000" w:themeColor="text1"/>
                <w:sz w:val="20"/>
                <w:szCs w:val="20"/>
                <w:lang w:val="en-US"/>
              </w:rPr>
              <w:t>to Grade 4</w:t>
            </w:r>
          </w:p>
        </w:tc>
        <w:tc>
          <w:tcPr>
            <w:tcW w:w="0" w:type="auto"/>
          </w:tcPr>
          <w:p w14:paraId="13513CA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frequency of parental literacy teaching: -.05</w:t>
            </w:r>
            <w:r w:rsidRPr="001C0F9B">
              <w:rPr>
                <w:color w:val="000000" w:themeColor="text1"/>
                <w:sz w:val="20"/>
                <w:szCs w:val="20"/>
                <w:lang w:val="en-US"/>
              </w:rPr>
              <w:br/>
              <w:t>Storybook exposure (contains number of books and parent-reported frequency of reading to child): .38</w:t>
            </w:r>
          </w:p>
        </w:tc>
      </w:tr>
      <w:tr w:rsidR="00AB0C9C" w:rsidRPr="001C0F9B" w14:paraId="2284DD66"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188BA524"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{"citationID":"qx0OBmEC","properties":{"formattedCitation":"(Manolitsis et al., 2013)","plainCitation":"(Manolitsis et al., 2013)","dontUpdate":true,"noteIndex":0},"citationItems":[{"id":259,"uris":["http://zotero.org/users/local/TzLKpSZW/items/BVCPNWEG"],"uri":["http://zotero.org/users/local/TzLKpSZW/items/BVCPNWEG"],"itemData":{"id":259,"type":"article-journal","container-title":"Early Childhood Research Quarterly","DOI":"10.1016/j.ecresq.2013.05.004","ISSN":"08852006","issue":"4","journalAbbreviation":"Early Childhood Research Quarterly","language":"en","page":"692-703","source":"DOI.org (Crossref)","title":"Examining the effects of home literacy and numeracy environment on early reading and math acquisition","volume":"28","author":[{"family":"Manolitsis","given":"George"},{"family":"Georgiou","given":"George K."},{"family":"Tziraki","given":"Niki"}],"issued":{"date-parts":[["2013",10]]}}}],"schema":"https://github.com/citation-style-language/schema/raw/master/csl-citation.json"}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Manolitsis et al. (2013)</w:t>
            </w:r>
            <w:r w:rsidRPr="001C0F9B">
              <w:rPr>
                <w:color w:val="000000" w:themeColor="text1"/>
                <w:sz w:val="20"/>
                <w:szCs w:val="20"/>
              </w:rPr>
              <w:fldChar w:fldCharType="end"/>
            </w:r>
          </w:p>
        </w:tc>
        <w:tc>
          <w:tcPr>
            <w:tcW w:w="0" w:type="auto"/>
          </w:tcPr>
          <w:p w14:paraId="404B224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D6EF39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Parent-report, book count</w:t>
            </w:r>
          </w:p>
        </w:tc>
        <w:tc>
          <w:tcPr>
            <w:tcW w:w="0" w:type="auto"/>
          </w:tcPr>
          <w:p w14:paraId="4483634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 </w:t>
            </w:r>
            <w:r w:rsidRPr="001C0F9B">
              <w:rPr>
                <w:color w:val="000000" w:themeColor="text1"/>
                <w:sz w:val="20"/>
                <w:szCs w:val="20"/>
                <w:shd w:val="clear" w:color="auto" w:fill="FCFCFC"/>
                <w:lang w:val="en-US"/>
              </w:rPr>
              <w:t>82 children followed from kindergarten to Grade 1 and their parents</w:t>
            </w:r>
          </w:p>
        </w:tc>
        <w:tc>
          <w:tcPr>
            <w:tcW w:w="0" w:type="auto"/>
          </w:tcPr>
          <w:p w14:paraId="7F84BE48" w14:textId="7C34C381"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Parent-reported frequency of parental literacy teaching: .19</w:t>
            </w:r>
            <w:r w:rsidRPr="001C0F9B">
              <w:rPr>
                <w:color w:val="000000" w:themeColor="text1"/>
                <w:sz w:val="20"/>
                <w:szCs w:val="20"/>
                <w:lang w:val="en-US"/>
              </w:rPr>
              <w:br/>
              <w:t xml:space="preserve">Storybook exposure (contains </w:t>
            </w:r>
            <w:r w:rsidR="00A957F2" w:rsidRPr="001C0F9B">
              <w:rPr>
                <w:color w:val="000000" w:themeColor="text1"/>
                <w:sz w:val="20"/>
                <w:szCs w:val="20"/>
                <w:lang w:val="en-US"/>
              </w:rPr>
              <w:t>bookd count</w:t>
            </w:r>
            <w:r w:rsidRPr="001C0F9B">
              <w:rPr>
                <w:color w:val="000000" w:themeColor="text1"/>
                <w:sz w:val="20"/>
                <w:szCs w:val="20"/>
                <w:lang w:val="en-US"/>
              </w:rPr>
              <w:t xml:space="preserve"> and parent-reported frequency of reading to child): .33</w:t>
            </w:r>
          </w:p>
        </w:tc>
      </w:tr>
      <w:tr w:rsidR="00AB0C9C" w:rsidRPr="001C0F9B" w14:paraId="2827EC83"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2E54AA"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rPr>
              <w:fldChar w:fldCharType="begin"/>
            </w:r>
            <w:r w:rsidRPr="001C0F9B">
              <w:rPr>
                <w:b w:val="0"/>
                <w:bCs w:val="0"/>
                <w:color w:val="000000" w:themeColor="text1"/>
                <w:sz w:val="20"/>
                <w:szCs w:val="20"/>
                <w:lang w:val="en-US"/>
              </w:rPr>
              <w:instrText xml:space="preserve"> ADDIN ZOTERO_ITEM CSL_CITATION {"citationID":"K2RRxOcR","properties":{"formattedCitation":"(Mar &amp; Rain, 2015)","plainCitation":"(Mar &amp; Rain, 2015)","dontUpdate":true,"noteIndex":0},"citationItems":[{"id":175,"uris":["http://zotero.org/users/local/TzLKpSZW/items/MVMQPAT6"],"uri":["http://zotero.org/users/local/TzLKpSZW/items/MVMQPAT6"],"itemData":{"id":175,"type":"article-journal","container-title":"Scientific Studies of Reading","DOI":"10.1080/10888438.2015.1069296","ISSN":"1088-8438, 1532-799X","issue":"6","journalAbbreviation":"Scientific Studies of Reading","language":"en","page":"419-433","source":"DOI.org (Crossref)","title":"Narrative Fiction and Expository Nonfiction Differentially Predict Verbal Ability","volume":"19","author":[{"family":"Mar","given":"Raymond A."},{"family":"Rain","given":"Marina"}],"issued":{"date-parts":[["2015",11,2]]}}}],"schema":"https://github.com/citation-style-language/schema/raw/master/csl-citation.json"}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lang w:val="en-US"/>
              </w:rPr>
              <w:t>Mar &amp; Rain (2015)</w:t>
            </w:r>
            <w:r w:rsidRPr="001C0F9B">
              <w:rPr>
                <w:color w:val="000000" w:themeColor="text1"/>
                <w:sz w:val="20"/>
                <w:szCs w:val="20"/>
              </w:rPr>
              <w:fldChar w:fldCharType="end"/>
            </w:r>
            <w:r w:rsidRPr="001C0F9B">
              <w:rPr>
                <w:b w:val="0"/>
                <w:bCs w:val="0"/>
                <w:color w:val="000000" w:themeColor="text1"/>
                <w:sz w:val="20"/>
                <w:szCs w:val="20"/>
                <w:lang w:val="en-US"/>
              </w:rPr>
              <w:t>, Study 1</w:t>
            </w:r>
          </w:p>
        </w:tc>
        <w:tc>
          <w:tcPr>
            <w:tcW w:w="0" w:type="auto"/>
          </w:tcPr>
          <w:p w14:paraId="3272E9F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Fiction and non-fiction</w:t>
            </w:r>
          </w:p>
        </w:tc>
        <w:tc>
          <w:tcPr>
            <w:tcW w:w="0" w:type="auto"/>
          </w:tcPr>
          <w:p w14:paraId="7D861A9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ART, self-report</w:t>
            </w:r>
          </w:p>
        </w:tc>
        <w:tc>
          <w:tcPr>
            <w:tcW w:w="0" w:type="auto"/>
          </w:tcPr>
          <w:p w14:paraId="1CB6203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shd w:val="clear" w:color="auto" w:fill="FCFCFC"/>
              </w:rPr>
            </w:pPr>
            <w:r w:rsidRPr="001C0F9B">
              <w:rPr>
                <w:i/>
                <w:iCs/>
                <w:color w:val="000000" w:themeColor="text1"/>
                <w:sz w:val="20"/>
                <w:szCs w:val="20"/>
                <w:shd w:val="clear" w:color="auto" w:fill="FCFCFC"/>
              </w:rPr>
              <w:t xml:space="preserve">N </w:t>
            </w:r>
            <w:r w:rsidRPr="001C0F9B">
              <w:rPr>
                <w:color w:val="000000" w:themeColor="text1"/>
                <w:sz w:val="20"/>
                <w:szCs w:val="20"/>
                <w:shd w:val="clear" w:color="auto" w:fill="FCFCFC"/>
              </w:rPr>
              <w:t>= 349 undergraduates</w:t>
            </w:r>
          </w:p>
        </w:tc>
        <w:tc>
          <w:tcPr>
            <w:tcW w:w="0" w:type="auto"/>
          </w:tcPr>
          <w:p w14:paraId="11FEBB6B" w14:textId="0F3D24CD"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Self-reported fiction exposure: .23</w:t>
            </w:r>
          </w:p>
          <w:p w14:paraId="716AC581" w14:textId="636B5391"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fiction: .3</w:t>
            </w:r>
            <w:r w:rsidR="00A957F2" w:rsidRPr="001C0F9B">
              <w:rPr>
                <w:color w:val="000000" w:themeColor="text1"/>
                <w:sz w:val="20"/>
                <w:szCs w:val="20"/>
                <w:lang w:val="en-US"/>
              </w:rPr>
              <w:t>2</w:t>
            </w:r>
          </w:p>
        </w:tc>
      </w:tr>
      <w:tr w:rsidR="00AB0C9C" w:rsidRPr="001C0F9B" w14:paraId="5E6EACA7"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1EA920CE" w14:textId="77777777" w:rsidR="00AB0C9C" w:rsidRPr="001C0F9B" w:rsidRDefault="00AB0C9C" w:rsidP="00AB0C9C">
            <w:pPr>
              <w:rPr>
                <w:noProof/>
                <w:color w:val="000000" w:themeColor="text1"/>
                <w:sz w:val="20"/>
                <w:szCs w:val="20"/>
              </w:rPr>
            </w:pPr>
            <w:r w:rsidRPr="001C0F9B">
              <w:rPr>
                <w:b w:val="0"/>
                <w:bCs w:val="0"/>
                <w:noProof/>
                <w:color w:val="000000" w:themeColor="text1"/>
                <w:sz w:val="20"/>
                <w:szCs w:val="20"/>
              </w:rPr>
              <w:t>Marjanovič-Umek et al. (2008)</w:t>
            </w:r>
          </w:p>
        </w:tc>
        <w:tc>
          <w:tcPr>
            <w:tcW w:w="0" w:type="auto"/>
          </w:tcPr>
          <w:p w14:paraId="595C2FB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09E5D4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Title Recognition Test completed by parents</w:t>
            </w:r>
          </w:p>
        </w:tc>
        <w:tc>
          <w:tcPr>
            <w:tcW w:w="0" w:type="auto"/>
          </w:tcPr>
          <w:p w14:paraId="166CA38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 </w:t>
            </w:r>
            <w:r w:rsidRPr="001C0F9B">
              <w:rPr>
                <w:color w:val="000000" w:themeColor="text1"/>
                <w:sz w:val="20"/>
                <w:szCs w:val="20"/>
                <w:shd w:val="clear" w:color="auto" w:fill="FCFCFC"/>
                <w:lang w:val="en-US"/>
              </w:rPr>
              <w:t>115 preschool children</w:t>
            </w:r>
          </w:p>
        </w:tc>
        <w:tc>
          <w:tcPr>
            <w:tcW w:w="0" w:type="auto"/>
          </w:tcPr>
          <w:p w14:paraId="60C9C01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Correlations with Language Expression Scale (contains vocabulary)</w:t>
            </w:r>
          </w:p>
          <w:p w14:paraId="36DA201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score: .15</w:t>
            </w:r>
          </w:p>
          <w:p w14:paraId="690E235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15</w:t>
            </w:r>
          </w:p>
        </w:tc>
      </w:tr>
      <w:tr w:rsidR="00AB0C9C" w:rsidRPr="001C0F9B" w14:paraId="2C0922EA"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E259A9" w14:textId="77777777" w:rsidR="00AB0C9C" w:rsidRPr="001C0F9B" w:rsidRDefault="00AB0C9C" w:rsidP="00AB0C9C">
            <w:r w:rsidRPr="001C0F9B">
              <w:rPr>
                <w:b w:val="0"/>
                <w:bCs w:val="0"/>
                <w:noProof/>
                <w:color w:val="000000" w:themeColor="text1"/>
                <w:sz w:val="20"/>
                <w:szCs w:val="20"/>
              </w:rPr>
              <w:t>Marjanovič-Umek et al. (2017)</w:t>
            </w:r>
            <w:r w:rsidRPr="001C0F9B">
              <w:t xml:space="preserve"> </w:t>
            </w:r>
          </w:p>
        </w:tc>
        <w:tc>
          <w:tcPr>
            <w:tcW w:w="0" w:type="auto"/>
          </w:tcPr>
          <w:p w14:paraId="44967DD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5C65711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Parent-report</w:t>
            </w:r>
          </w:p>
        </w:tc>
        <w:tc>
          <w:tcPr>
            <w:tcW w:w="0" w:type="auto"/>
          </w:tcPr>
          <w:p w14:paraId="3AB0B26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 </w:t>
            </w:r>
            <w:r w:rsidRPr="001C0F9B">
              <w:rPr>
                <w:color w:val="000000" w:themeColor="text1"/>
                <w:sz w:val="20"/>
                <w:szCs w:val="20"/>
                <w:shd w:val="clear" w:color="auto" w:fill="FCFCFC"/>
                <w:lang w:val="en-US"/>
              </w:rPr>
              <w:t>51 toddlers</w:t>
            </w:r>
          </w:p>
        </w:tc>
        <w:tc>
          <w:tcPr>
            <w:tcW w:w="0" w:type="auto"/>
          </w:tcPr>
          <w:p w14:paraId="27BA2AD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shared reading: .34</w:t>
            </w:r>
          </w:p>
        </w:tc>
      </w:tr>
      <w:tr w:rsidR="00AB0C9C" w:rsidRPr="001C0F9B" w14:paraId="1160C691"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58D2B12" w14:textId="77777777" w:rsidR="00AB0C9C" w:rsidRPr="001C0F9B" w:rsidRDefault="00AB0C9C" w:rsidP="00AB0C9C">
            <w:pPr>
              <w:rPr>
                <w:b w:val="0"/>
                <w:bCs w:val="0"/>
                <w:color w:val="000000" w:themeColor="text1"/>
                <w:sz w:val="20"/>
                <w:szCs w:val="20"/>
              </w:rPr>
            </w:pPr>
            <w:r w:rsidRPr="001C0F9B">
              <w:rPr>
                <w:color w:val="000000" w:themeColor="text1"/>
                <w:sz w:val="20"/>
                <w:szCs w:val="20"/>
              </w:rPr>
              <w:fldChar w:fldCharType="begin"/>
            </w:r>
            <w:r w:rsidRPr="001C0F9B">
              <w:rPr>
                <w:b w:val="0"/>
                <w:bCs w:val="0"/>
                <w:color w:val="000000" w:themeColor="text1"/>
                <w:sz w:val="20"/>
                <w:szCs w:val="20"/>
              </w:rPr>
              <w:instrText xml:space="preserve"> ADDIN ZOTERO_ITEM CSL_CITATION {"citationID":"dL8cirnD","properties":{"formattedCitation":"(Martin et al., 2009)","plainCitation":"(Martin et al., 2009)","dontUpdate":true,"noteIndex":0},"citationItems":[{"id":260,"uris":["http://zotero.org/users/local/TzLKpSZW/items/RAMRMQTX"],"uri":["http://zotero.org/users/local/TzLKpSZW/items/RAMRMQTX"],"itemData":{"id":260,"type":"article-journal","container-title":"Behavior Genetics","DOI":"10.1007/s10519-009-9275-y","ISSN":"0001-8244, 1573-3297","issue":"4","journalAbbreviation":"Behav Genet","language":"en","page":"417-426","source":"DOI.org (Crossref)","title":"Genetic Covariation Between the Author Recognition Test and Reading and Verbal Abilities: What Can We Learn from the Analysis of High Performance?","title-short":"Genetic Covariation Between the Author Recognition Test and Reading and Verbal Abilities","volume":"39","author":[{"family":"Martin","given":"Nicolas W."},{"family":"Hansell","given":"Narelle K."},{"family":"Wainwright","given":"Mark A."},{"family":"Shekar","given":"Sri N."},{"family":"Medland","given":"Sarah E."},{"family":"Bates","given":"Timothy C."},{"family":"Burt","given":"Jennifer S."},{"family":"Martin","given":"Nicholas G."},{"family":"Wright","given":"Margaret J."}],"issued":{"date-parts":[["2009",7]]}}}],"schema":"https://github.com/citation-style-language/schema/raw/master/csl-citation.json"} </w:instrText>
            </w:r>
            <w:r w:rsidRPr="001C0F9B">
              <w:rPr>
                <w:color w:val="000000" w:themeColor="text1"/>
                <w:sz w:val="20"/>
                <w:szCs w:val="20"/>
              </w:rPr>
              <w:fldChar w:fldCharType="separate"/>
            </w:r>
            <w:r w:rsidRPr="001C0F9B">
              <w:rPr>
                <w:b w:val="0"/>
                <w:bCs w:val="0"/>
                <w:noProof/>
                <w:color w:val="000000" w:themeColor="text1"/>
                <w:sz w:val="20"/>
                <w:szCs w:val="20"/>
              </w:rPr>
              <w:t>Martin et al. (2009)</w:t>
            </w:r>
            <w:r w:rsidRPr="001C0F9B">
              <w:rPr>
                <w:color w:val="000000" w:themeColor="text1"/>
                <w:sz w:val="20"/>
                <w:szCs w:val="20"/>
              </w:rPr>
              <w:fldChar w:fldCharType="end"/>
            </w:r>
          </w:p>
        </w:tc>
        <w:tc>
          <w:tcPr>
            <w:tcW w:w="0" w:type="auto"/>
          </w:tcPr>
          <w:p w14:paraId="43BA36F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59DC860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ART</w:t>
            </w:r>
          </w:p>
        </w:tc>
        <w:tc>
          <w:tcPr>
            <w:tcW w:w="0" w:type="auto"/>
          </w:tcPr>
          <w:p w14:paraId="7C0E15D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N</w:t>
            </w:r>
            <w:r w:rsidRPr="001C0F9B">
              <w:rPr>
                <w:color w:val="000000" w:themeColor="text1"/>
                <w:sz w:val="20"/>
                <w:szCs w:val="20"/>
                <w:shd w:val="clear" w:color="auto" w:fill="FCFCFC"/>
                <w:lang w:val="en-US"/>
              </w:rPr>
              <w:t xml:space="preserve"> = 646 twin pairs and 307 singleton siblings of twins in the adolescent to young adult age range</w:t>
            </w:r>
          </w:p>
        </w:tc>
        <w:tc>
          <w:tcPr>
            <w:tcW w:w="0" w:type="auto"/>
          </w:tcPr>
          <w:p w14:paraId="43683FB4" w14:textId="2771D00C"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.42</w:t>
            </w:r>
          </w:p>
        </w:tc>
      </w:tr>
      <w:tr w:rsidR="00AB0C9C" w:rsidRPr="001C0F9B" w14:paraId="72A77124"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AE6AEA"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Mendez (2010)</w:t>
            </w:r>
          </w:p>
        </w:tc>
        <w:tc>
          <w:tcPr>
            <w:tcW w:w="0" w:type="auto"/>
          </w:tcPr>
          <w:p w14:paraId="66485C5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010C2EF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4B72384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 </w:t>
            </w:r>
            <w:r w:rsidRPr="001C0F9B">
              <w:rPr>
                <w:color w:val="000000" w:themeColor="text1"/>
                <w:sz w:val="20"/>
                <w:szCs w:val="20"/>
                <w:shd w:val="clear" w:color="auto" w:fill="FCFCFC"/>
                <w:lang w:val="en-US"/>
              </w:rPr>
              <w:t>288 children attending Head Start</w:t>
            </w:r>
          </w:p>
        </w:tc>
        <w:tc>
          <w:tcPr>
            <w:tcW w:w="0" w:type="auto"/>
          </w:tcPr>
          <w:p w14:paraId="77E6F73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to child: .14</w:t>
            </w:r>
          </w:p>
        </w:tc>
      </w:tr>
      <w:tr w:rsidR="00AB0C9C" w:rsidRPr="001C0F9B" w14:paraId="35691C7E"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1CAC62B3"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Meng (2015)</w:t>
            </w:r>
          </w:p>
        </w:tc>
        <w:tc>
          <w:tcPr>
            <w:tcW w:w="0" w:type="auto"/>
          </w:tcPr>
          <w:p w14:paraId="1C5320C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3C1E460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7070F6B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lang w:val="en-US"/>
              </w:rPr>
            </w:pPr>
            <w:r w:rsidRPr="001C0F9B">
              <w:rPr>
                <w:i/>
                <w:iCs/>
                <w:color w:val="000000" w:themeColor="text1"/>
                <w:sz w:val="20"/>
                <w:szCs w:val="20"/>
                <w:shd w:val="clear" w:color="auto" w:fill="FCFCFC"/>
                <w:lang w:val="en-US"/>
              </w:rPr>
              <w:t>N</w:t>
            </w:r>
            <w:r w:rsidRPr="001C0F9B">
              <w:rPr>
                <w:color w:val="000000" w:themeColor="text1"/>
                <w:sz w:val="20"/>
                <w:szCs w:val="20"/>
                <w:shd w:val="clear" w:color="auto" w:fill="FCFCFC"/>
                <w:lang w:val="en-US"/>
              </w:rPr>
              <w:t xml:space="preserve"> = 2,611 preschool children attending Head Start</w:t>
            </w:r>
          </w:p>
        </w:tc>
        <w:tc>
          <w:tcPr>
            <w:tcW w:w="0" w:type="auto"/>
          </w:tcPr>
          <w:p w14:paraId="38B5E6E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(reflects parental teaching and reading behaviours, providing literacy activities, making literacy materials accessible for child): .10</w:t>
            </w:r>
          </w:p>
        </w:tc>
      </w:tr>
      <w:tr w:rsidR="00AB0C9C" w:rsidRPr="001C0F9B" w14:paraId="02FB76C6"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76D40F"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Mesman &amp; Kibby (2011)</w:t>
            </w:r>
          </w:p>
        </w:tc>
        <w:tc>
          <w:tcPr>
            <w:tcW w:w="0" w:type="auto"/>
          </w:tcPr>
          <w:p w14:paraId="15B2057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69885AA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w:t>
            </w:r>
          </w:p>
        </w:tc>
        <w:tc>
          <w:tcPr>
            <w:tcW w:w="0" w:type="auto"/>
          </w:tcPr>
          <w:p w14:paraId="2F0BA4B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shd w:val="clear" w:color="auto" w:fill="FCFCFC"/>
              </w:rPr>
            </w:pPr>
            <w:r w:rsidRPr="001C0F9B">
              <w:rPr>
                <w:i/>
                <w:iCs/>
                <w:color w:val="000000" w:themeColor="text1"/>
                <w:sz w:val="20"/>
                <w:szCs w:val="20"/>
                <w:shd w:val="clear" w:color="auto" w:fill="FCFCFC"/>
              </w:rPr>
              <w:t xml:space="preserve">N = </w:t>
            </w:r>
            <w:r w:rsidRPr="001C0F9B">
              <w:rPr>
                <w:color w:val="000000" w:themeColor="text1"/>
                <w:sz w:val="20"/>
                <w:szCs w:val="20"/>
                <w:shd w:val="clear" w:color="auto" w:fill="FCFCFC"/>
              </w:rPr>
              <w:t>158 8- to 12-year-olds</w:t>
            </w:r>
          </w:p>
        </w:tc>
        <w:tc>
          <w:tcPr>
            <w:tcW w:w="0" w:type="auto"/>
          </w:tcPr>
          <w:p w14:paraId="6CBBFD90" w14:textId="54472530"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.33</w:t>
            </w:r>
          </w:p>
        </w:tc>
      </w:tr>
      <w:tr w:rsidR="00AB0C9C" w:rsidRPr="001C0F9B" w14:paraId="2FCC7BA8"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04084E58"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Misyak &amp; Christiansen (2012)</w:t>
            </w:r>
          </w:p>
        </w:tc>
        <w:tc>
          <w:tcPr>
            <w:tcW w:w="0" w:type="auto"/>
          </w:tcPr>
          <w:p w14:paraId="4DB2333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48641DD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w:t>
            </w:r>
          </w:p>
        </w:tc>
        <w:tc>
          <w:tcPr>
            <w:tcW w:w="0" w:type="auto"/>
          </w:tcPr>
          <w:p w14:paraId="43D898B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rPr>
            </w:pPr>
            <w:r w:rsidRPr="001C0F9B">
              <w:rPr>
                <w:i/>
                <w:iCs/>
                <w:color w:val="000000" w:themeColor="text1"/>
                <w:sz w:val="20"/>
                <w:szCs w:val="20"/>
                <w:shd w:val="clear" w:color="auto" w:fill="FCFCFC"/>
              </w:rPr>
              <w:t xml:space="preserve">N = </w:t>
            </w:r>
            <w:r w:rsidRPr="001C0F9B">
              <w:rPr>
                <w:color w:val="000000" w:themeColor="text1"/>
                <w:sz w:val="20"/>
                <w:szCs w:val="20"/>
                <w:shd w:val="clear" w:color="auto" w:fill="FCFCFC"/>
              </w:rPr>
              <w:t>30 undergraduate students</w:t>
            </w:r>
          </w:p>
        </w:tc>
        <w:tc>
          <w:tcPr>
            <w:tcW w:w="0" w:type="auto"/>
          </w:tcPr>
          <w:p w14:paraId="6768853E" w14:textId="486A918E"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.33</w:t>
            </w:r>
          </w:p>
        </w:tc>
      </w:tr>
      <w:tr w:rsidR="00AB0C9C" w:rsidRPr="001C0F9B" w14:paraId="6E461B4D"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B0B798"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lang w:val="en-US"/>
              </w:rPr>
              <w:fldChar w:fldCharType="begin"/>
            </w:r>
            <w:r w:rsidRPr="001C0F9B">
              <w:rPr>
                <w:b w:val="0"/>
                <w:bCs w:val="0"/>
                <w:color w:val="000000" w:themeColor="text1"/>
                <w:sz w:val="20"/>
                <w:szCs w:val="20"/>
                <w:lang w:val="en-US"/>
              </w:rPr>
              <w:instrText xml:space="preserve"> ADDIN ZOTERO_ITEM CSL_CITATION {"citationID":"32B4JuSR","properties":{"formattedCitation":"(Moore &amp; Gordon, 2015)","plainCitation":"(Moore &amp; Gordon, 2015)","dontUpdate":true,"noteIndex":0},"citationItems":[{"id":173,"uris":["http://zotero.org/users/local/TzLKpSZW/items/YZEPG9EV"],"uri":["http://zotero.org/users/local/TzLKpSZW/items/YZEPG9EV"],"itemData":{"id":173,"type":"article-journal","container-title":"Behavior Research Methods","DOI":"10.3758/s13428-014-0534-3","ISSN":"1554-3528","issue":"4","journalAbbreviation":"Behav Res","language":"en","page":"1095-1109","source":"DOI.org (Crossref)","title":"Reading ability and print exposure: item response theory analysis of the author recognition test","title-short":"Reading ability and print exposure","volume":"47","author":[{"family":"Moore","given":"Mariah"},{"family":"Gordon","given":"Peter C."}],"issued":{"date-parts":[["2015",12]]}}}],"schema":"https://github.com/citation-style-language/schema/raw/master/csl-citation.json"}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lang w:val="en-US"/>
              </w:rPr>
              <w:t>Moore &amp; Gordon (2015)</w:t>
            </w:r>
            <w:r w:rsidRPr="001C0F9B">
              <w:rPr>
                <w:color w:val="000000" w:themeColor="text1"/>
                <w:sz w:val="20"/>
                <w:szCs w:val="20"/>
                <w:lang w:val="en-US"/>
              </w:rPr>
              <w:fldChar w:fldCharType="end"/>
            </w:r>
          </w:p>
        </w:tc>
        <w:tc>
          <w:tcPr>
            <w:tcW w:w="0" w:type="auto"/>
          </w:tcPr>
          <w:p w14:paraId="60801AB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2D8D7F7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w:t>
            </w:r>
          </w:p>
        </w:tc>
        <w:tc>
          <w:tcPr>
            <w:tcW w:w="0" w:type="auto"/>
          </w:tcPr>
          <w:p w14:paraId="285F359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i/>
                <w:iCs/>
                <w:color w:val="000000" w:themeColor="text1"/>
                <w:sz w:val="20"/>
                <w:szCs w:val="20"/>
                <w:shd w:val="clear" w:color="auto" w:fill="FCFCFC"/>
              </w:rPr>
              <w:t>N</w:t>
            </w:r>
            <w:r w:rsidRPr="001C0F9B">
              <w:rPr>
                <w:color w:val="000000" w:themeColor="text1"/>
                <w:sz w:val="20"/>
                <w:szCs w:val="20"/>
                <w:shd w:val="clear" w:color="auto" w:fill="FCFCFC"/>
              </w:rPr>
              <w:t xml:space="preserve"> = 1,012 university students</w:t>
            </w:r>
          </w:p>
        </w:tc>
        <w:tc>
          <w:tcPr>
            <w:tcW w:w="0" w:type="auto"/>
          </w:tcPr>
          <w:p w14:paraId="6798DC3E" w14:textId="3B5EDCBD"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.44</w:t>
            </w:r>
          </w:p>
        </w:tc>
      </w:tr>
      <w:tr w:rsidR="00AB0C9C" w:rsidRPr="001C0F9B" w14:paraId="557340B3"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12923E94"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Napoli &amp; Purpura (2018)</w:t>
            </w:r>
          </w:p>
        </w:tc>
        <w:tc>
          <w:tcPr>
            <w:tcW w:w="0" w:type="auto"/>
          </w:tcPr>
          <w:p w14:paraId="0F7772E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7480F30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11F7E98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 </w:t>
            </w:r>
            <w:r w:rsidRPr="001C0F9B">
              <w:rPr>
                <w:color w:val="000000" w:themeColor="text1"/>
                <w:sz w:val="20"/>
                <w:szCs w:val="20"/>
                <w:shd w:val="clear" w:color="auto" w:fill="FCFCFC"/>
                <w:lang w:val="en-US"/>
              </w:rPr>
              <w:t>114 preschool children</w:t>
            </w:r>
          </w:p>
        </w:tc>
        <w:tc>
          <w:tcPr>
            <w:tcW w:w="0" w:type="auto"/>
          </w:tcPr>
          <w:p w14:paraId="6EC58F84" w14:textId="1733340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 code-related</w:t>
            </w:r>
            <w:r w:rsidR="00EF581C" w:rsidRPr="001C0F9B">
              <w:rPr>
                <w:color w:val="000000" w:themeColor="text1"/>
                <w:sz w:val="20"/>
                <w:szCs w:val="20"/>
                <w:lang w:val="en-US"/>
              </w:rPr>
              <w:t xml:space="preserve"> (contains frequency of printing letters, identifying letters, and identifying letter sounds)</w:t>
            </w:r>
            <w:r w:rsidRPr="001C0F9B">
              <w:rPr>
                <w:color w:val="000000" w:themeColor="text1"/>
                <w:sz w:val="20"/>
                <w:szCs w:val="20"/>
                <w:lang w:val="en-US"/>
              </w:rPr>
              <w:t>: .30</w:t>
            </w:r>
          </w:p>
          <w:p w14:paraId="2C1FA7C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storybook reading: .01</w:t>
            </w:r>
          </w:p>
        </w:tc>
      </w:tr>
      <w:tr w:rsidR="00AB0C9C" w:rsidRPr="001C0F9B" w14:paraId="4E72CC79"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85E599"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lang w:val="en-US"/>
              </w:rPr>
              <w:fldChar w:fldCharType="begin"/>
            </w:r>
            <w:r w:rsidRPr="001C0F9B">
              <w:rPr>
                <w:b w:val="0"/>
                <w:bCs w:val="0"/>
                <w:color w:val="000000" w:themeColor="text1"/>
                <w:sz w:val="20"/>
                <w:szCs w:val="20"/>
                <w:lang w:val="en-US"/>
              </w:rPr>
              <w:instrText xml:space="preserve"> ADDIN ZOTERO_ITEM CSL_CITATION {"citationID":"4lwoCh8t","properties":{"formattedCitation":"(Niklas &amp; Schneider, 2013)","plainCitation":"(Niklas &amp; Schneider, 2013)","dontUpdate":true,"noteIndex":0},"citationItems":[{"id":264,"uris":["http://zotero.org/users/local/TzLKpSZW/items/UGDG5HF4"],"uri":["http://zotero.org/users/local/TzLKpSZW/items/UGDG5HF4"],"itemData":{"id":264,"type":"article-journal","container-title":"Contemporary Educational Psychology","DOI":"10.1016/j.cedpsych.2012.10.001","ISSN":"0361476X","issue":"1","journalAbbreviation":"Contemporary Educational Psychology","language":"en","page":"40-50","source":"DOI.org (Crossref)","title":"Home Literacy Environment and the beginning of reading and spelling","volume":"38","author":[{"family":"Niklas","given":"Frank"},{"family":"Schneider","given":"Wolfgang"}],"issued":{"date-parts":[["2013",1]]}}}],"schema":"https://github.com/citation-style-language/schema/raw/master/csl-citation.json"}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lang w:val="en-US"/>
              </w:rPr>
              <w:t>Niklas &amp; Schneider (2013)</w:t>
            </w:r>
            <w:r w:rsidRPr="001C0F9B">
              <w:rPr>
                <w:color w:val="000000" w:themeColor="text1"/>
                <w:sz w:val="20"/>
                <w:szCs w:val="20"/>
                <w:lang w:val="en-US"/>
              </w:rPr>
              <w:fldChar w:fldCharType="end"/>
            </w:r>
          </w:p>
        </w:tc>
        <w:tc>
          <w:tcPr>
            <w:tcW w:w="0" w:type="auto"/>
          </w:tcPr>
          <w:p w14:paraId="48C5FED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6ECF4DC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21E7E84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w:t>
            </w:r>
            <w:r w:rsidRPr="001C0F9B">
              <w:rPr>
                <w:color w:val="000000" w:themeColor="text1"/>
                <w:sz w:val="20"/>
                <w:szCs w:val="20"/>
                <w:shd w:val="clear" w:color="auto" w:fill="FCFCFC"/>
                <w:lang w:val="en-US"/>
              </w:rPr>
              <w:t>= 921 children followed from kindergarten to Grade 1</w:t>
            </w:r>
          </w:p>
        </w:tc>
        <w:tc>
          <w:tcPr>
            <w:tcW w:w="0" w:type="auto"/>
          </w:tcPr>
          <w:p w14:paraId="58C66739" w14:textId="5C871A92"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(contains parent-reported child reading frequency, parent-reported frequency of reading to child, book</w:t>
            </w:r>
            <w:r w:rsidR="00EF581C" w:rsidRPr="001C0F9B">
              <w:rPr>
                <w:color w:val="000000" w:themeColor="text1"/>
                <w:sz w:val="20"/>
                <w:szCs w:val="20"/>
                <w:lang w:val="en-US"/>
              </w:rPr>
              <w:t xml:space="preserve"> count</w:t>
            </w:r>
            <w:r w:rsidRPr="001C0F9B">
              <w:rPr>
                <w:color w:val="000000" w:themeColor="text1"/>
                <w:sz w:val="20"/>
                <w:szCs w:val="20"/>
                <w:lang w:val="en-US"/>
              </w:rPr>
              <w:t>): .60</w:t>
            </w:r>
          </w:p>
        </w:tc>
      </w:tr>
      <w:tr w:rsidR="00AB0C9C" w:rsidRPr="001C0F9B" w14:paraId="63E4B60B"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251B24D6"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Niklas et al. (2013)</w:t>
            </w:r>
          </w:p>
        </w:tc>
        <w:tc>
          <w:tcPr>
            <w:tcW w:w="0" w:type="auto"/>
          </w:tcPr>
          <w:p w14:paraId="1D60E84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29BBD10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254E95D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 </w:t>
            </w:r>
            <w:r w:rsidRPr="001C0F9B">
              <w:rPr>
                <w:color w:val="000000" w:themeColor="text1"/>
                <w:sz w:val="20"/>
                <w:szCs w:val="20"/>
                <w:shd w:val="clear" w:color="auto" w:fill="FCFCFC"/>
                <w:lang w:val="en-US"/>
              </w:rPr>
              <w:t>922 kindergarten children</w:t>
            </w:r>
          </w:p>
        </w:tc>
        <w:tc>
          <w:tcPr>
            <w:tcW w:w="0" w:type="auto"/>
          </w:tcPr>
          <w:p w14:paraId="52D83273" w14:textId="142C7798"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Cultural capital</w:t>
            </w:r>
            <w:r w:rsidR="00EF581C" w:rsidRPr="001C0F9B">
              <w:rPr>
                <w:color w:val="000000" w:themeColor="text1"/>
                <w:sz w:val="20"/>
                <w:szCs w:val="20"/>
                <w:lang w:val="en-US"/>
              </w:rPr>
              <w:t xml:space="preserve"> (contains book count)</w:t>
            </w:r>
            <w:r w:rsidRPr="001C0F9B">
              <w:rPr>
                <w:color w:val="000000" w:themeColor="text1"/>
                <w:sz w:val="20"/>
                <w:szCs w:val="20"/>
                <w:lang w:val="en-US"/>
              </w:rPr>
              <w:t>: .55</w:t>
            </w:r>
          </w:p>
          <w:p w14:paraId="4B144696" w14:textId="42B73280"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Cultural praxis</w:t>
            </w:r>
            <w:r w:rsidR="00EF581C" w:rsidRPr="001C0F9B">
              <w:rPr>
                <w:color w:val="000000" w:themeColor="text1"/>
                <w:sz w:val="20"/>
                <w:szCs w:val="20"/>
                <w:lang w:val="en-US"/>
              </w:rPr>
              <w:t xml:space="preserve"> (contains frequency of reading to child, library visits)</w:t>
            </w:r>
            <w:r w:rsidRPr="001C0F9B">
              <w:rPr>
                <w:color w:val="000000" w:themeColor="text1"/>
                <w:sz w:val="20"/>
                <w:szCs w:val="20"/>
                <w:lang w:val="en-US"/>
              </w:rPr>
              <w:t>: .46</w:t>
            </w:r>
          </w:p>
        </w:tc>
      </w:tr>
      <w:tr w:rsidR="00AB0C9C" w:rsidRPr="001C0F9B" w14:paraId="23ECF938"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289DC2"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Niklas &amp; Schneider (2015)</w:t>
            </w:r>
          </w:p>
        </w:tc>
        <w:tc>
          <w:tcPr>
            <w:tcW w:w="0" w:type="auto"/>
          </w:tcPr>
          <w:p w14:paraId="29390C8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0CA30E0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665D309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pPr>
            <w:r w:rsidRPr="001C0F9B">
              <w:rPr>
                <w:i/>
                <w:iCs/>
                <w:color w:val="000000" w:themeColor="text1"/>
                <w:sz w:val="20"/>
                <w:szCs w:val="20"/>
                <w:lang w:val="en-US"/>
              </w:rPr>
              <w:t>N</w:t>
            </w:r>
            <w:r w:rsidRPr="001C0F9B">
              <w:rPr>
                <w:color w:val="000000" w:themeColor="text1"/>
                <w:sz w:val="20"/>
                <w:szCs w:val="20"/>
                <w:lang w:val="en-US"/>
              </w:rPr>
              <w:t xml:space="preserve"> = 125 preschool children</w:t>
            </w:r>
          </w:p>
        </w:tc>
        <w:tc>
          <w:tcPr>
            <w:tcW w:w="0" w:type="auto"/>
          </w:tcPr>
          <w:p w14:paraId="201D6D0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(contains frequency of reading to child, book count): .20</w:t>
            </w:r>
          </w:p>
        </w:tc>
      </w:tr>
      <w:tr w:rsidR="00AB0C9C" w:rsidRPr="001C0F9B" w14:paraId="79D19C9F"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552191FD" w14:textId="77777777" w:rsidR="00AB0C9C" w:rsidRPr="001C0F9B" w:rsidRDefault="00AB0C9C" w:rsidP="00AB0C9C">
            <w:pPr>
              <w:rPr>
                <w:b w:val="0"/>
                <w:bCs w:val="0"/>
                <w:color w:val="000000" w:themeColor="text1"/>
                <w:sz w:val="20"/>
                <w:szCs w:val="20"/>
              </w:rPr>
            </w:pPr>
            <w:r w:rsidRPr="001C0F9B">
              <w:rPr>
                <w:color w:val="000000" w:themeColor="text1"/>
                <w:sz w:val="20"/>
                <w:szCs w:val="20"/>
                <w:lang w:val="en-US"/>
              </w:rPr>
              <w:fldChar w:fldCharType="begin"/>
            </w:r>
            <w:r w:rsidRPr="001C0F9B">
              <w:rPr>
                <w:b w:val="0"/>
                <w:bCs w:val="0"/>
                <w:color w:val="000000" w:themeColor="text1"/>
                <w:sz w:val="20"/>
                <w:szCs w:val="20"/>
              </w:rPr>
              <w:instrText xml:space="preserve"> ADDIN ZOTERO_ITEM CSL_CITATION {"citationID":"f17eJ6SW","properties":{"formattedCitation":"(O\\uc0\\u8217{}Brien et al., 2020)","plainCitation":"(O’Brien et al., 2020)","dontUpdate":true,"noteIndex":0},"citationItems":[{"id":265,"uris":["http://zotero.org/users/local/TzLKpSZW/items/ACLY9UI6"],"uri":["http://zotero.org/users/local/TzLKpSZW/items/ACLY9UI6"],"itemData":{"id":265,"type":"article-journal","container-title":"Early Childhood Research Quarterly","DOI":"10.1016/j.ecresq.2020.05.014","ISSN":"08852006","journalAbbreviation":"Early Childhood Research Quarterly","language":"en","page":"441-452","source":"DOI.org (Crossref)","title":"The structure of home literacy environment and its relation to emergent English literacy skills in the multilingual context of Singapore","volume":"53","author":[{"family":"O’Brien","given":"Beth A."},{"family":"Ng","given":"Siew Chin"},{"family":"Arshad","given":"Nur Artika"}],"issued":{"date-parts":[["2020"]],"season":"34"}}}],"schema":"https://github.com/citation-style-language/schema/raw/master/csl-citation.json"} </w:instrText>
            </w:r>
            <w:r w:rsidRPr="001C0F9B">
              <w:rPr>
                <w:color w:val="000000" w:themeColor="text1"/>
                <w:sz w:val="20"/>
                <w:szCs w:val="20"/>
                <w:lang w:val="en-US"/>
              </w:rPr>
              <w:fldChar w:fldCharType="separate"/>
            </w:r>
            <w:r w:rsidRPr="001C0F9B">
              <w:rPr>
                <w:b w:val="0"/>
                <w:bCs w:val="0"/>
                <w:color w:val="000000" w:themeColor="text1"/>
                <w:sz w:val="20"/>
              </w:rPr>
              <w:t>O’Brien et al. (2020)</w:t>
            </w:r>
            <w:r w:rsidRPr="001C0F9B">
              <w:rPr>
                <w:color w:val="000000" w:themeColor="text1"/>
                <w:sz w:val="20"/>
                <w:szCs w:val="20"/>
                <w:lang w:val="en-US"/>
              </w:rPr>
              <w:fldChar w:fldCharType="end"/>
            </w:r>
          </w:p>
        </w:tc>
        <w:tc>
          <w:tcPr>
            <w:tcW w:w="0" w:type="auto"/>
          </w:tcPr>
          <w:p w14:paraId="03EA7D0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55CBB23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0280A9B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w:t>
            </w:r>
            <w:r w:rsidRPr="001C0F9B">
              <w:rPr>
                <w:color w:val="000000" w:themeColor="text1"/>
                <w:sz w:val="20"/>
                <w:szCs w:val="20"/>
                <w:shd w:val="clear" w:color="auto" w:fill="FCFCFC"/>
                <w:lang w:val="en-US"/>
              </w:rPr>
              <w:t>= 1,327 kindergarten children and their parents</w:t>
            </w:r>
          </w:p>
        </w:tc>
        <w:tc>
          <w:tcPr>
            <w:tcW w:w="0" w:type="auto"/>
          </w:tcPr>
          <w:p w14:paraId="1CFAD09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Shared reading score (includes book count, parent reported frequency of shared reading): .20</w:t>
            </w:r>
          </w:p>
          <w:p w14:paraId="5D2193F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 habit score (contains frequency of parental literacy teaching activities): .09</w:t>
            </w:r>
          </w:p>
          <w:p w14:paraId="6C364A6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interest score (contains frequency of child looking at books, asking to be read to): .07</w:t>
            </w:r>
          </w:p>
        </w:tc>
      </w:tr>
      <w:tr w:rsidR="00AB0C9C" w:rsidRPr="001C0F9B" w14:paraId="0D40B2F6"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7270FA" w14:textId="46134275"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Ocal (201</w:t>
            </w:r>
            <w:r w:rsidR="00021745" w:rsidRPr="001C0F9B">
              <w:rPr>
                <w:b w:val="0"/>
                <w:bCs w:val="0"/>
                <w:color w:val="000000" w:themeColor="text1"/>
                <w:sz w:val="20"/>
                <w:szCs w:val="20"/>
                <w:lang w:val="en-US"/>
              </w:rPr>
              <w:t>6</w:t>
            </w:r>
            <w:r w:rsidRPr="001C0F9B">
              <w:rPr>
                <w:b w:val="0"/>
                <w:bCs w:val="0"/>
                <w:color w:val="000000" w:themeColor="text1"/>
                <w:sz w:val="20"/>
                <w:szCs w:val="20"/>
                <w:lang w:val="en-US"/>
              </w:rPr>
              <w:t>)</w:t>
            </w:r>
          </w:p>
        </w:tc>
        <w:tc>
          <w:tcPr>
            <w:tcW w:w="0" w:type="auto"/>
          </w:tcPr>
          <w:p w14:paraId="3665125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5E7D869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w:t>
            </w:r>
          </w:p>
        </w:tc>
        <w:tc>
          <w:tcPr>
            <w:tcW w:w="0" w:type="auto"/>
          </w:tcPr>
          <w:p w14:paraId="10A254A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 </w:t>
            </w:r>
            <w:r w:rsidRPr="001C0F9B">
              <w:rPr>
                <w:color w:val="000000" w:themeColor="text1"/>
                <w:sz w:val="20"/>
                <w:szCs w:val="20"/>
                <w:shd w:val="clear" w:color="auto" w:fill="FCFCFC"/>
                <w:lang w:val="en-US"/>
              </w:rPr>
              <w:t>42 university students</w:t>
            </w:r>
          </w:p>
        </w:tc>
        <w:tc>
          <w:tcPr>
            <w:tcW w:w="0" w:type="auto"/>
          </w:tcPr>
          <w:p w14:paraId="3E95A0A5" w14:textId="6BE96029"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.43</w:t>
            </w:r>
          </w:p>
        </w:tc>
      </w:tr>
      <w:tr w:rsidR="00AB0C9C" w:rsidRPr="001C0F9B" w14:paraId="1A0D36A9"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061E32C1"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Patterson (2002)</w:t>
            </w:r>
          </w:p>
        </w:tc>
        <w:tc>
          <w:tcPr>
            <w:tcW w:w="0" w:type="auto"/>
          </w:tcPr>
          <w:p w14:paraId="4F8DD01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0E758C4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4E934BEB" w14:textId="77777777" w:rsidR="00AB0C9C" w:rsidRPr="001C0F9B" w:rsidRDefault="00AB0C9C" w:rsidP="00AB0C9C">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N</w:t>
            </w:r>
            <w:r w:rsidRPr="001C0F9B">
              <w:rPr>
                <w:color w:val="000000" w:themeColor="text1"/>
                <w:sz w:val="20"/>
                <w:szCs w:val="20"/>
                <w:shd w:val="clear" w:color="auto" w:fill="FCFCFC"/>
                <w:lang w:val="en-US"/>
              </w:rPr>
              <w:t xml:space="preserve"> = 64 bilingual 21- to 27-month-old children from homes in which Spanish and English were spoken</w:t>
            </w:r>
          </w:p>
        </w:tc>
        <w:tc>
          <w:tcPr>
            <w:tcW w:w="0" w:type="auto"/>
          </w:tcPr>
          <w:p w14:paraId="03D4653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to child in English – English vocabulary: .40</w:t>
            </w:r>
          </w:p>
          <w:p w14:paraId="063AD51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to child in Spanish – Spanish vocabulary: .35</w:t>
            </w:r>
          </w:p>
        </w:tc>
      </w:tr>
      <w:tr w:rsidR="00AB0C9C" w:rsidRPr="001C0F9B" w14:paraId="0CA01DC8"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F6B56F"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lang w:val="en-US"/>
              </w:rPr>
              <w:fldChar w:fldCharType="begin"/>
            </w:r>
            <w:r w:rsidRPr="001C0F9B">
              <w:rPr>
                <w:b w:val="0"/>
                <w:bCs w:val="0"/>
                <w:color w:val="000000" w:themeColor="text1"/>
                <w:sz w:val="20"/>
                <w:szCs w:val="20"/>
                <w:lang w:val="en-US"/>
              </w:rPr>
              <w:instrText xml:space="preserve"> ADDIN ZOTERO_ITEM CSL_CITATION {"citationID":"FXBi5bWL","properties":{"formattedCitation":"(Payne et al., 2012)","plainCitation":"(Payne et al., 2012)","dontUpdate":true,"noteIndex":0},"citationItems":[{"id":267,"uris":["http://zotero.org/users/local/TzLKpSZW/items/AUATP7E2"],"uri":["http://zotero.org/users/local/TzLKpSZW/items/AUATP7E2"],"itemData":{"id":267,"type":"article-journal","container-title":"Aging, Neuropsychology, and Cognition","DOI":"10.1080/13825585.2011.628376","ISSN":"1382-5585, 1744-4128","issue":"1-2","journalAbbreviation":"Aging, Neuropsychology, and Cognition","language":"en","page":"122-149","source":"DOI.org (Crossref)","title":"The effects of print exposure on sentence processing and memory in older adults: Evidence for efficiency and reserve","title-short":"The effects of print exposure on sentence processing and memory in older adults","volume":"19","author":[{"family":"Payne","given":"Brennan R."},{"family":"Gao","given":"Xuefei"},{"family":"Noh","given":"Soo Rim"},{"family":"Anderson","given":"Carolyn J."},{"family":"Stine-Morrow","given":"Elizabeth A. L."}],"issued":{"date-parts":[["2012",1]]}}}],"schema":"https://github.com/citation-style-language/schema/raw/master/csl-citation.json"}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lang w:val="en-US"/>
              </w:rPr>
              <w:t>Payne et al. (2012)</w:t>
            </w:r>
            <w:r w:rsidRPr="001C0F9B">
              <w:rPr>
                <w:color w:val="000000" w:themeColor="text1"/>
                <w:sz w:val="20"/>
                <w:szCs w:val="20"/>
                <w:lang w:val="en-US"/>
              </w:rPr>
              <w:fldChar w:fldCharType="end"/>
            </w:r>
          </w:p>
        </w:tc>
        <w:tc>
          <w:tcPr>
            <w:tcW w:w="0" w:type="auto"/>
          </w:tcPr>
          <w:p w14:paraId="1E9B141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3E5F0CC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self-report</w:t>
            </w:r>
          </w:p>
        </w:tc>
        <w:tc>
          <w:tcPr>
            <w:tcW w:w="0" w:type="auto"/>
          </w:tcPr>
          <w:p w14:paraId="5F7AE8C4"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i/>
                <w:iCs/>
                <w:color w:val="000000" w:themeColor="text1"/>
                <w:sz w:val="20"/>
                <w:szCs w:val="20"/>
                <w:shd w:val="clear" w:color="auto" w:fill="FCFCFC"/>
                <w:lang w:val="en-US"/>
              </w:rPr>
              <w:t xml:space="preserve">N </w:t>
            </w:r>
            <w:r w:rsidRPr="001C0F9B">
              <w:rPr>
                <w:color w:val="000000" w:themeColor="text1"/>
                <w:sz w:val="20"/>
                <w:szCs w:val="20"/>
                <w:shd w:val="clear" w:color="auto" w:fill="FCFCFC"/>
                <w:lang w:val="en-US"/>
              </w:rPr>
              <w:t>= 139 older adults (taken from the Senior Odyssey project)</w:t>
            </w:r>
          </w:p>
        </w:tc>
        <w:tc>
          <w:tcPr>
            <w:tcW w:w="0" w:type="auto"/>
          </w:tcPr>
          <w:p w14:paraId="09408E4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.62</w:t>
            </w:r>
          </w:p>
        </w:tc>
      </w:tr>
      <w:tr w:rsidR="00AB0C9C" w:rsidRPr="001C0F9B" w14:paraId="7CF4BCA5"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5A33428"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Peeters et al. (2009a)</w:t>
            </w:r>
          </w:p>
        </w:tc>
        <w:tc>
          <w:tcPr>
            <w:tcW w:w="0" w:type="auto"/>
          </w:tcPr>
          <w:p w14:paraId="1114CCB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65FDFE10" w14:textId="731B070B" w:rsidR="00AB0C9C" w:rsidRPr="001C0F9B" w:rsidRDefault="007F1451"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w:t>
            </w:r>
            <w:r w:rsidR="00AB0C9C" w:rsidRPr="001C0F9B">
              <w:rPr>
                <w:color w:val="000000" w:themeColor="text1"/>
                <w:sz w:val="20"/>
                <w:szCs w:val="20"/>
                <w:lang w:val="en-US"/>
              </w:rPr>
              <w:t>arent-report, book count</w:t>
            </w:r>
          </w:p>
        </w:tc>
        <w:tc>
          <w:tcPr>
            <w:tcW w:w="0" w:type="auto"/>
          </w:tcPr>
          <w:p w14:paraId="5C08A27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 </w:t>
            </w:r>
            <w:r w:rsidRPr="001C0F9B">
              <w:rPr>
                <w:color w:val="000000" w:themeColor="text1"/>
                <w:sz w:val="20"/>
                <w:szCs w:val="20"/>
                <w:shd w:val="clear" w:color="auto" w:fill="FCFCFC"/>
                <w:lang w:val="en-US"/>
              </w:rPr>
              <w:t>35 children with Cerebral Palsy</w:t>
            </w:r>
          </w:p>
        </w:tc>
        <w:tc>
          <w:tcPr>
            <w:tcW w:w="0" w:type="auto"/>
          </w:tcPr>
          <w:p w14:paraId="524ED78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writing experiences: .12</w:t>
            </w:r>
          </w:p>
          <w:p w14:paraId="35B007E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experiences of literacy materials: .14</w:t>
            </w:r>
          </w:p>
          <w:p w14:paraId="3D2BEDE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storybook reading: .07</w:t>
            </w:r>
          </w:p>
          <w:p w14:paraId="5953821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story orientation activities: .31</w:t>
            </w:r>
          </w:p>
          <w:p w14:paraId="73B2F39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word orientation activities: .08</w:t>
            </w:r>
          </w:p>
          <w:p w14:paraId="3337C10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Provision of literacy materials (contains book count): -.12</w:t>
            </w:r>
          </w:p>
        </w:tc>
      </w:tr>
      <w:tr w:rsidR="00AB0C9C" w:rsidRPr="001C0F9B" w14:paraId="4566DAF6"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F6125B"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Peeters et al. (2009b)</w:t>
            </w:r>
          </w:p>
        </w:tc>
        <w:tc>
          <w:tcPr>
            <w:tcW w:w="0" w:type="auto"/>
          </w:tcPr>
          <w:p w14:paraId="222B162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69FEDCD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716B272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 </w:t>
            </w:r>
            <w:r w:rsidRPr="001C0F9B">
              <w:rPr>
                <w:color w:val="000000" w:themeColor="text1"/>
                <w:sz w:val="20"/>
                <w:szCs w:val="20"/>
                <w:shd w:val="clear" w:color="auto" w:fill="FCFCFC"/>
                <w:lang w:val="en-US"/>
              </w:rPr>
              <w:t>40 6-year-olds with Cerebral Palsy, N = 62 age-matched typically developing controls</w:t>
            </w:r>
          </w:p>
        </w:tc>
        <w:tc>
          <w:tcPr>
            <w:tcW w:w="0" w:type="auto"/>
          </w:tcPr>
          <w:p w14:paraId="36C9F77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Children with Cerebral Palsy</w:t>
            </w:r>
          </w:p>
          <w:p w14:paraId="7D2719B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writing experiences: .29</w:t>
            </w:r>
          </w:p>
          <w:p w14:paraId="601390D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experiences with literacy materials: .23</w:t>
            </w:r>
          </w:p>
          <w:p w14:paraId="69A8B45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storybook reading interest: .04</w:t>
            </w:r>
          </w:p>
          <w:p w14:paraId="081C445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story orientation activities: .19</w:t>
            </w:r>
          </w:p>
          <w:p w14:paraId="3F761D9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word orientation activities: .26</w:t>
            </w:r>
          </w:p>
          <w:p w14:paraId="315AD45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book orientation activities: .04</w:t>
            </w:r>
          </w:p>
          <w:p w14:paraId="04920D2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Provision of literacy materials (contains book count): .04</w:t>
            </w:r>
          </w:p>
          <w:p w14:paraId="720FD72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64BCE2C7" w14:textId="6EEA1E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Typically developing controls</w:t>
            </w:r>
          </w:p>
          <w:p w14:paraId="3D54EBB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writing experiences: -.19</w:t>
            </w:r>
          </w:p>
          <w:p w14:paraId="7DE4D71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experiences with literacy materials: .01</w:t>
            </w:r>
          </w:p>
          <w:p w14:paraId="4F1CDCA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storybook reading interest: .03</w:t>
            </w:r>
          </w:p>
          <w:p w14:paraId="214AF02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story orientation activities: -.17</w:t>
            </w:r>
          </w:p>
          <w:p w14:paraId="52EAF19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word orientation activities: -.03</w:t>
            </w:r>
          </w:p>
          <w:p w14:paraId="1A41F76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book orientation activities: -.01</w:t>
            </w:r>
          </w:p>
          <w:p w14:paraId="6FBD1F4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Provision of literacy materials (contains book count): .01</w:t>
            </w:r>
          </w:p>
        </w:tc>
      </w:tr>
      <w:tr w:rsidR="00AB0C9C" w:rsidRPr="001C0F9B" w14:paraId="1B896ADC"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15EAF14D"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Petrill et al. (2014)</w:t>
            </w:r>
          </w:p>
        </w:tc>
        <w:tc>
          <w:tcPr>
            <w:tcW w:w="0" w:type="auto"/>
          </w:tcPr>
          <w:p w14:paraId="7137D9F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06B174A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CFCFC"/>
                <w:lang w:val="en-US"/>
              </w:rPr>
            </w:pPr>
            <w:r w:rsidRPr="001C0F9B">
              <w:rPr>
                <w:color w:val="000000" w:themeColor="text1"/>
                <w:sz w:val="20"/>
                <w:szCs w:val="20"/>
                <w:shd w:val="clear" w:color="auto" w:fill="FCFCFC"/>
                <w:lang w:val="en-US"/>
              </w:rPr>
              <w:t>Parent-report</w:t>
            </w:r>
          </w:p>
        </w:tc>
        <w:tc>
          <w:tcPr>
            <w:tcW w:w="0" w:type="auto"/>
          </w:tcPr>
          <w:p w14:paraId="60D6079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CFCFC"/>
                <w:lang w:val="en-US"/>
              </w:rPr>
            </w:pPr>
            <w:r w:rsidRPr="001C0F9B">
              <w:rPr>
                <w:i/>
                <w:iCs/>
                <w:color w:val="000000" w:themeColor="text1"/>
                <w:sz w:val="20"/>
                <w:szCs w:val="20"/>
                <w:shd w:val="clear" w:color="auto" w:fill="FCFCFC"/>
                <w:lang w:val="en-US"/>
              </w:rPr>
              <w:t>N</w:t>
            </w:r>
            <w:r w:rsidRPr="001C0F9B">
              <w:rPr>
                <w:color w:val="000000" w:themeColor="text1"/>
                <w:sz w:val="20"/>
                <w:szCs w:val="20"/>
                <w:shd w:val="clear" w:color="auto" w:fill="FCFCFC"/>
                <w:lang w:val="en-US"/>
              </w:rPr>
              <w:t xml:space="preserve"> = 212 kindergarten children at risk for language impairment</w:t>
            </w:r>
          </w:p>
        </w:tc>
        <w:tc>
          <w:tcPr>
            <w:tcW w:w="0" w:type="auto"/>
          </w:tcPr>
          <w:p w14:paraId="0DEEC1B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storybook reading: .11</w:t>
            </w:r>
          </w:p>
        </w:tc>
      </w:tr>
      <w:tr w:rsidR="00AB0C9C" w:rsidRPr="001C0F9B" w14:paraId="2294A145"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D53F4F"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Pfost et al. (2013)</w:t>
            </w:r>
          </w:p>
        </w:tc>
        <w:tc>
          <w:tcPr>
            <w:tcW w:w="0" w:type="auto"/>
          </w:tcPr>
          <w:p w14:paraId="6CEA74D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Fiction, Non-fiction</w:t>
            </w:r>
          </w:p>
        </w:tc>
        <w:tc>
          <w:tcPr>
            <w:tcW w:w="0" w:type="auto"/>
          </w:tcPr>
          <w:p w14:paraId="79905BD4"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w:t>
            </w:r>
          </w:p>
        </w:tc>
        <w:tc>
          <w:tcPr>
            <w:tcW w:w="0" w:type="auto"/>
          </w:tcPr>
          <w:p w14:paraId="321FC622"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 </w:t>
            </w:r>
            <w:r w:rsidRPr="001C0F9B">
              <w:rPr>
                <w:color w:val="000000" w:themeColor="text1"/>
                <w:sz w:val="20"/>
                <w:szCs w:val="20"/>
                <w:shd w:val="clear" w:color="auto" w:fill="FCFCFC"/>
                <w:lang w:val="en-US"/>
              </w:rPr>
              <w:t>1,226 secondary school pupils</w:t>
            </w:r>
          </w:p>
        </w:tc>
        <w:tc>
          <w:tcPr>
            <w:tcW w:w="0" w:type="auto"/>
          </w:tcPr>
          <w:p w14:paraId="0800D26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novels, stories, or tales: .34</w:t>
            </w:r>
          </w:p>
        </w:tc>
      </w:tr>
      <w:tr w:rsidR="00AB0C9C" w:rsidRPr="001C0F9B" w14:paraId="45732651"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3AFBA477"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lang w:val="en-US"/>
              </w:rPr>
              <w:fldChar w:fldCharType="begin"/>
            </w:r>
            <w:r w:rsidRPr="001C0F9B">
              <w:rPr>
                <w:b w:val="0"/>
                <w:bCs w:val="0"/>
                <w:color w:val="000000" w:themeColor="text1"/>
                <w:sz w:val="20"/>
                <w:szCs w:val="20"/>
                <w:lang w:val="en-US"/>
              </w:rPr>
              <w:instrText xml:space="preserve"> ADDIN ZOTERO_ITEM CSL_CITATION {"citationID":"AWSUVCc4","properties":{"formattedCitation":"(Pratheeba &amp; Krashen, 2013)","plainCitation":"(Pratheeba &amp; Krashen, 2013)","dontUpdate":true,"noteIndex":0},"citationItems":[{"id":269,"uris":["http://zotero.org/users/local/TzLKpSZW/items/V8XN3RJT"],"uri":["http://zotero.org/users/local/TzLKpSZW/items/V8XN3RJT"],"itemData":{"id":269,"type":"article-journal","abstract":"25 engineering students in India, who were highly motivated to improve their English, filled out a questionnaire about their reading habits in English and took a demanding vocabulary test based on words taken from preparation books for the Graduate Records Examination. The correlation between reading habits and vocabulary was substantial ( r = .78).","container-title":"Perceptual and Motor Skills","DOI":"10.2466/23.PMS.117x24z5","ISSN":"0031-5125, 1558-688X","issue":"2","journalAbbreviation":"Percept Mot Skills","language":"en","page":"442-448","source":"DOI.org (Crossref)","title":"Self-Reported Reading as a Predictor of Vocabulary Knowledge","volume":"117","author":[{"family":"Pratheeba","given":"N."},{"family":"Krashen","given":"S."}],"issued":{"date-parts":[["2013",10]]}}}],"schema":"https://github.com/citation-style-language/schema/raw/master/csl-citation.json"}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lang w:val="en-US"/>
              </w:rPr>
              <w:t>Pratheeba &amp; Krashen (2013)</w:t>
            </w:r>
            <w:r w:rsidRPr="001C0F9B">
              <w:rPr>
                <w:color w:val="000000" w:themeColor="text1"/>
                <w:sz w:val="20"/>
                <w:szCs w:val="20"/>
                <w:lang w:val="en-US"/>
              </w:rPr>
              <w:fldChar w:fldCharType="end"/>
            </w:r>
          </w:p>
        </w:tc>
        <w:tc>
          <w:tcPr>
            <w:tcW w:w="0" w:type="auto"/>
          </w:tcPr>
          <w:p w14:paraId="62E13F3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764441C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w:t>
            </w:r>
          </w:p>
        </w:tc>
        <w:tc>
          <w:tcPr>
            <w:tcW w:w="0" w:type="auto"/>
          </w:tcPr>
          <w:p w14:paraId="339D679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 </w:t>
            </w:r>
            <w:r w:rsidRPr="001C0F9B">
              <w:rPr>
                <w:color w:val="000000" w:themeColor="text1"/>
                <w:sz w:val="20"/>
                <w:szCs w:val="20"/>
                <w:shd w:val="clear" w:color="auto" w:fill="FCFCFC"/>
                <w:lang w:val="en-US"/>
              </w:rPr>
              <w:t>25 engineering students</w:t>
            </w:r>
          </w:p>
        </w:tc>
        <w:tc>
          <w:tcPr>
            <w:tcW w:w="0" w:type="auto"/>
          </w:tcPr>
          <w:p w14:paraId="389BA0C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Self-reported reading habits: .78</w:t>
            </w:r>
          </w:p>
        </w:tc>
      </w:tr>
      <w:tr w:rsidR="00AB0C9C" w:rsidRPr="001C0F9B" w14:paraId="16E45A43"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91C438"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Prevoo et al. (2014)</w:t>
            </w:r>
          </w:p>
        </w:tc>
        <w:tc>
          <w:tcPr>
            <w:tcW w:w="0" w:type="auto"/>
          </w:tcPr>
          <w:p w14:paraId="0C218D8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7E3F778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63D9E0DE"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lang w:val="en-US"/>
              </w:rPr>
            </w:pPr>
            <w:r w:rsidRPr="001C0F9B">
              <w:rPr>
                <w:i/>
                <w:iCs/>
                <w:sz w:val="20"/>
                <w:szCs w:val="20"/>
                <w:lang w:val="en-US"/>
              </w:rPr>
              <w:t>N</w:t>
            </w:r>
            <w:r w:rsidRPr="001C0F9B">
              <w:rPr>
                <w:sz w:val="20"/>
                <w:szCs w:val="20"/>
                <w:lang w:val="en-US"/>
              </w:rPr>
              <w:t xml:space="preserve"> = 111 6-year-old children of first- and second-generation Turkish immigrant parents in the Netherlands </w:t>
            </w:r>
          </w:p>
        </w:tc>
        <w:tc>
          <w:tcPr>
            <w:tcW w:w="0" w:type="auto"/>
          </w:tcPr>
          <w:p w14:paraId="389488A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Dutch vocabulary</w:t>
            </w:r>
          </w:p>
          <w:p w14:paraId="354C417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by mother: .10</w:t>
            </w:r>
          </w:p>
          <w:p w14:paraId="4979672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by father: .23</w:t>
            </w:r>
          </w:p>
          <w:p w14:paraId="5176F79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.29</w:t>
            </w:r>
          </w:p>
          <w:p w14:paraId="5C0647E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7802660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Turkish vocabulary</w:t>
            </w:r>
          </w:p>
          <w:p w14:paraId="0F10077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by mother: .13</w:t>
            </w:r>
          </w:p>
          <w:p w14:paraId="74FAFE4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by father: .05</w:t>
            </w:r>
          </w:p>
          <w:p w14:paraId="5BF9BD6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-.03</w:t>
            </w:r>
          </w:p>
        </w:tc>
      </w:tr>
      <w:tr w:rsidR="00AB0C9C" w:rsidRPr="001C0F9B" w14:paraId="50C37238"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51676C25"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Reynolds &amp; Werfel (2020)</w:t>
            </w:r>
          </w:p>
        </w:tc>
        <w:tc>
          <w:tcPr>
            <w:tcW w:w="0" w:type="auto"/>
          </w:tcPr>
          <w:p w14:paraId="07AC9CF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040D605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103558C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lang w:val="en-US"/>
              </w:rPr>
            </w:pPr>
            <w:r w:rsidRPr="001C0F9B">
              <w:rPr>
                <w:i/>
                <w:iCs/>
                <w:color w:val="000000" w:themeColor="text1"/>
                <w:sz w:val="20"/>
                <w:szCs w:val="20"/>
                <w:shd w:val="clear" w:color="auto" w:fill="FCFCFC"/>
                <w:lang w:val="en-US"/>
              </w:rPr>
              <w:t xml:space="preserve">N </w:t>
            </w:r>
            <w:r w:rsidRPr="001C0F9B">
              <w:rPr>
                <w:color w:val="000000" w:themeColor="text1"/>
                <w:sz w:val="20"/>
                <w:szCs w:val="20"/>
                <w:shd w:val="clear" w:color="auto" w:fill="FCFCFC"/>
                <w:lang w:val="en-US"/>
              </w:rPr>
              <w:t>= 22 3- to 4-year-old children with hearing loss and</w:t>
            </w:r>
            <w:r w:rsidRPr="001C0F9B">
              <w:rPr>
                <w:i/>
                <w:iCs/>
                <w:color w:val="000000" w:themeColor="text1"/>
                <w:sz w:val="20"/>
                <w:szCs w:val="20"/>
                <w:shd w:val="clear" w:color="auto" w:fill="FCFCFC"/>
                <w:lang w:val="en-US"/>
              </w:rPr>
              <w:t xml:space="preserve"> N </w:t>
            </w:r>
            <w:r w:rsidRPr="001C0F9B">
              <w:rPr>
                <w:color w:val="000000" w:themeColor="text1"/>
                <w:sz w:val="20"/>
                <w:szCs w:val="20"/>
                <w:shd w:val="clear" w:color="auto" w:fill="FCFCFC"/>
                <w:lang w:val="en-US"/>
              </w:rPr>
              <w:t>= 27 age-matched controls</w:t>
            </w:r>
          </w:p>
        </w:tc>
        <w:tc>
          <w:tcPr>
            <w:tcW w:w="0" w:type="auto"/>
          </w:tcPr>
          <w:p w14:paraId="699A763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Children with hearing loss</w:t>
            </w:r>
          </w:p>
          <w:p w14:paraId="65B7271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 facilitation of literacy: -.26</w:t>
            </w:r>
          </w:p>
          <w:p w14:paraId="3E62FC1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orientation to literacy: .11</w:t>
            </w:r>
          </w:p>
          <w:p w14:paraId="766DBF5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interaction with books: .54</w:t>
            </w:r>
          </w:p>
          <w:p w14:paraId="6B5172C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2EACE29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Controls</w:t>
            </w:r>
          </w:p>
          <w:p w14:paraId="397D411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 facilitation of literacy: .04</w:t>
            </w:r>
          </w:p>
          <w:p w14:paraId="153652AB" w14:textId="5E5D29E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orientation to literacy:</w:t>
            </w:r>
            <w:r w:rsidR="007F1451" w:rsidRPr="001C0F9B">
              <w:rPr>
                <w:color w:val="000000" w:themeColor="text1"/>
                <w:sz w:val="20"/>
                <w:szCs w:val="20"/>
                <w:lang w:val="en-US"/>
              </w:rPr>
              <w:t xml:space="preserve"> </w:t>
            </w:r>
            <w:r w:rsidRPr="001C0F9B">
              <w:rPr>
                <w:color w:val="000000" w:themeColor="text1"/>
                <w:sz w:val="20"/>
                <w:szCs w:val="20"/>
                <w:lang w:val="en-US"/>
              </w:rPr>
              <w:t>.03</w:t>
            </w:r>
          </w:p>
          <w:p w14:paraId="17D490CB" w14:textId="269FA39C"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interaction with books: -.00</w:t>
            </w:r>
          </w:p>
        </w:tc>
      </w:tr>
      <w:tr w:rsidR="00AB0C9C" w:rsidRPr="001C0F9B" w14:paraId="4C6E8B31"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01AA34"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Rose et al. (2018)</w:t>
            </w:r>
          </w:p>
        </w:tc>
        <w:tc>
          <w:tcPr>
            <w:tcW w:w="0" w:type="auto"/>
          </w:tcPr>
          <w:p w14:paraId="5BEB814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74CA77E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Observation of parent-child interactions, parent-report, book count</w:t>
            </w:r>
          </w:p>
        </w:tc>
        <w:tc>
          <w:tcPr>
            <w:tcW w:w="0" w:type="auto"/>
          </w:tcPr>
          <w:p w14:paraId="166691D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547 3-year-olds</w:t>
            </w:r>
          </w:p>
        </w:tc>
        <w:tc>
          <w:tcPr>
            <w:tcW w:w="0" w:type="auto"/>
          </w:tcPr>
          <w:p w14:paraId="77F6A6E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(contains frequency of shared reading and book count) – language skills (contains vocabulary): .42</w:t>
            </w:r>
          </w:p>
        </w:tc>
      </w:tr>
      <w:tr w:rsidR="00AB0C9C" w:rsidRPr="001C0F9B" w14:paraId="027AA903"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47DEC086"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Scheele et al. (2012)</w:t>
            </w:r>
          </w:p>
        </w:tc>
        <w:tc>
          <w:tcPr>
            <w:tcW w:w="0" w:type="auto"/>
          </w:tcPr>
          <w:p w14:paraId="478CB9D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Personal narrative, impersonal narrative</w:t>
            </w:r>
          </w:p>
        </w:tc>
        <w:tc>
          <w:tcPr>
            <w:tcW w:w="0" w:type="auto"/>
          </w:tcPr>
          <w:p w14:paraId="7CC2027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39E539C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58 3-year-olds</w:t>
            </w:r>
          </w:p>
        </w:tc>
        <w:tc>
          <w:tcPr>
            <w:tcW w:w="0" w:type="auto"/>
          </w:tcPr>
          <w:p w14:paraId="29E6DAD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Impersonal narrative input: .21</w:t>
            </w:r>
          </w:p>
          <w:p w14:paraId="1865550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Personal narrative input: .47</w:t>
            </w:r>
          </w:p>
        </w:tc>
      </w:tr>
      <w:tr w:rsidR="00AB0C9C" w:rsidRPr="001C0F9B" w14:paraId="7CD0EA9E"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B27A8F"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Schmidtke et al. (2018)</w:t>
            </w:r>
          </w:p>
        </w:tc>
        <w:tc>
          <w:tcPr>
            <w:tcW w:w="0" w:type="auto"/>
          </w:tcPr>
          <w:p w14:paraId="781488B4"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6CD608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rPr>
              <w:t>ART, Magazine Recognition Test</w:t>
            </w:r>
          </w:p>
        </w:tc>
        <w:tc>
          <w:tcPr>
            <w:tcW w:w="0" w:type="auto"/>
          </w:tcPr>
          <w:p w14:paraId="4FFD97C7"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lang w:val="en-US"/>
              </w:rPr>
            </w:pPr>
            <w:r w:rsidRPr="001C0F9B">
              <w:rPr>
                <w:i/>
                <w:iCs/>
                <w:color w:val="000000" w:themeColor="text1"/>
                <w:sz w:val="20"/>
                <w:szCs w:val="20"/>
                <w:lang w:val="en-US"/>
              </w:rPr>
              <w:t>N</w:t>
            </w:r>
            <w:r w:rsidRPr="001C0F9B">
              <w:rPr>
                <w:color w:val="000000" w:themeColor="text1"/>
                <w:sz w:val="20"/>
                <w:szCs w:val="20"/>
                <w:lang w:val="en-US"/>
              </w:rPr>
              <w:t xml:space="preserve"> = 138 adolescents/ young adults</w:t>
            </w:r>
            <w:r w:rsidRPr="001C0F9B">
              <w:rPr>
                <w:rFonts w:ascii="Times" w:hAnsi="Times"/>
                <w:sz w:val="16"/>
                <w:szCs w:val="16"/>
                <w:lang w:val="en-US"/>
              </w:rPr>
              <w:t xml:space="preserve"> </w:t>
            </w:r>
          </w:p>
        </w:tc>
        <w:tc>
          <w:tcPr>
            <w:tcW w:w="0" w:type="auto"/>
          </w:tcPr>
          <w:p w14:paraId="4EB47A9E" w14:textId="55544C32"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Print exposure score (composed of ART and Magazine Recognition Test</w:t>
            </w:r>
            <w:r w:rsidR="007F1451" w:rsidRPr="001C0F9B">
              <w:rPr>
                <w:color w:val="000000" w:themeColor="text1"/>
                <w:sz w:val="20"/>
                <w:szCs w:val="20"/>
                <w:lang w:val="en-US"/>
              </w:rPr>
              <w:t>)</w:t>
            </w:r>
            <w:r w:rsidRPr="001C0F9B">
              <w:rPr>
                <w:color w:val="000000" w:themeColor="text1"/>
                <w:sz w:val="20"/>
                <w:szCs w:val="20"/>
                <w:lang w:val="en-US"/>
              </w:rPr>
              <w:t>: .70</w:t>
            </w:r>
          </w:p>
        </w:tc>
      </w:tr>
      <w:tr w:rsidR="00AB0C9C" w:rsidRPr="001C0F9B" w14:paraId="4A0E0734"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5C5ACD3"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Schmitt et al. (2011, Study 1)</w:t>
            </w:r>
          </w:p>
        </w:tc>
        <w:tc>
          <w:tcPr>
            <w:tcW w:w="0" w:type="auto"/>
          </w:tcPr>
          <w:p w14:paraId="3B841D8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566E90A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(completed by parents), parent-report</w:t>
            </w:r>
          </w:p>
        </w:tc>
        <w:tc>
          <w:tcPr>
            <w:tcW w:w="0" w:type="auto"/>
          </w:tcPr>
          <w:p w14:paraId="6AB015C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50 infants</w:t>
            </w:r>
          </w:p>
        </w:tc>
        <w:tc>
          <w:tcPr>
            <w:tcW w:w="0" w:type="auto"/>
          </w:tcPr>
          <w:p w14:paraId="003F8B12" w14:textId="77777777" w:rsidR="00AB0C9C" w:rsidRPr="001C0F9B" w:rsidRDefault="00AB0C9C" w:rsidP="00AB0C9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n-US"/>
              </w:rPr>
            </w:pPr>
            <w:r w:rsidRPr="001C0F9B">
              <w:rPr>
                <w:sz w:val="20"/>
                <w:szCs w:val="20"/>
                <w:lang w:val="en-US"/>
              </w:rPr>
              <w:t>MacArthur–Bates Communicative Development Inventory - Words and Gestures</w:t>
            </w:r>
          </w:p>
          <w:p w14:paraId="20C6F1F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.02</w:t>
            </w:r>
          </w:p>
          <w:p w14:paraId="0B3DE5C2" w14:textId="447B7A6B"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w:t>
            </w:r>
            <w:r w:rsidR="007F1451" w:rsidRPr="001C0F9B">
              <w:rPr>
                <w:color w:val="000000" w:themeColor="text1"/>
                <w:sz w:val="20"/>
                <w:szCs w:val="20"/>
                <w:lang w:val="en-US"/>
              </w:rPr>
              <w:t xml:space="preserve"> (contains frequency of reading to child)</w:t>
            </w:r>
            <w:r w:rsidRPr="001C0F9B">
              <w:rPr>
                <w:color w:val="000000" w:themeColor="text1"/>
                <w:sz w:val="20"/>
                <w:szCs w:val="20"/>
                <w:lang w:val="en-US"/>
              </w:rPr>
              <w:t>: .55</w:t>
            </w:r>
          </w:p>
          <w:p w14:paraId="60A3EE7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0C00EEE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Computerized comprehension task</w:t>
            </w:r>
          </w:p>
          <w:p w14:paraId="1ADAD8C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.17</w:t>
            </w:r>
          </w:p>
          <w:p w14:paraId="58BC477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.35</w:t>
            </w:r>
          </w:p>
        </w:tc>
      </w:tr>
      <w:tr w:rsidR="00AB0C9C" w:rsidRPr="001C0F9B" w14:paraId="52ED3BC4"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373C78"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Schroeder et al. (2016)</w:t>
            </w:r>
          </w:p>
        </w:tc>
        <w:tc>
          <w:tcPr>
            <w:tcW w:w="0" w:type="auto"/>
          </w:tcPr>
          <w:p w14:paraId="3D17949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CAD671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book count</w:t>
            </w:r>
          </w:p>
        </w:tc>
        <w:tc>
          <w:tcPr>
            <w:tcW w:w="0" w:type="auto"/>
          </w:tcPr>
          <w:p w14:paraId="335984B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416 primary school children</w:t>
            </w:r>
          </w:p>
        </w:tc>
        <w:tc>
          <w:tcPr>
            <w:tcW w:w="0" w:type="auto"/>
          </w:tcPr>
          <w:p w14:paraId="0C45881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Title Recognition Test: .58</w:t>
            </w:r>
          </w:p>
          <w:p w14:paraId="6282E73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.10</w:t>
            </w:r>
          </w:p>
        </w:tc>
      </w:tr>
      <w:tr w:rsidR="00AB0C9C" w:rsidRPr="001C0F9B" w14:paraId="71DB67FE"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21AA1AC"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Segers et al. (2016)</w:t>
            </w:r>
          </w:p>
        </w:tc>
        <w:tc>
          <w:tcPr>
            <w:tcW w:w="0" w:type="auto"/>
          </w:tcPr>
          <w:p w14:paraId="02B92AA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4A673E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50B85A7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101 kindergarten children</w:t>
            </w:r>
          </w:p>
        </w:tc>
        <w:tc>
          <w:tcPr>
            <w:tcW w:w="0" w:type="auto"/>
          </w:tcPr>
          <w:p w14:paraId="4B72EB35" w14:textId="7A7E6B2E"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Reading climate</w:t>
            </w:r>
            <w:r w:rsidR="00E17FBB" w:rsidRPr="001C0F9B">
              <w:rPr>
                <w:color w:val="000000" w:themeColor="text1"/>
                <w:sz w:val="20"/>
                <w:szCs w:val="20"/>
                <w:lang w:val="en-US"/>
              </w:rPr>
              <w:t xml:space="preserve"> (involves book count)</w:t>
            </w:r>
            <w:r w:rsidRPr="001C0F9B">
              <w:rPr>
                <w:color w:val="000000" w:themeColor="text1"/>
                <w:sz w:val="20"/>
                <w:szCs w:val="20"/>
                <w:lang w:val="en-US"/>
              </w:rPr>
              <w:t>: .35</w:t>
            </w:r>
          </w:p>
          <w:p w14:paraId="12B62CA5" w14:textId="76A7EF04"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Reading frequency</w:t>
            </w:r>
            <w:r w:rsidR="00E17FBB" w:rsidRPr="001C0F9B">
              <w:rPr>
                <w:color w:val="000000" w:themeColor="text1"/>
                <w:sz w:val="20"/>
                <w:szCs w:val="20"/>
                <w:lang w:val="en-US"/>
              </w:rPr>
              <w:t xml:space="preserve"> (frequency of reading to child, frequency of child asking to be read to)</w:t>
            </w:r>
            <w:r w:rsidRPr="001C0F9B">
              <w:rPr>
                <w:color w:val="000000" w:themeColor="text1"/>
                <w:sz w:val="20"/>
                <w:szCs w:val="20"/>
                <w:lang w:val="en-US"/>
              </w:rPr>
              <w:t>: .22</w:t>
            </w:r>
          </w:p>
        </w:tc>
      </w:tr>
      <w:tr w:rsidR="00AB0C9C" w:rsidRPr="001C0F9B" w14:paraId="7C94D820"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316201"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Sénéchal et al. (2018)</w:t>
            </w:r>
          </w:p>
        </w:tc>
        <w:tc>
          <w:tcPr>
            <w:tcW w:w="0" w:type="auto"/>
          </w:tcPr>
          <w:p w14:paraId="4689750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225BCEB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w:t>
            </w:r>
          </w:p>
        </w:tc>
        <w:tc>
          <w:tcPr>
            <w:tcW w:w="0" w:type="auto"/>
          </w:tcPr>
          <w:p w14:paraId="3715D9E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103 Grade 4 children</w:t>
            </w:r>
          </w:p>
        </w:tc>
        <w:tc>
          <w:tcPr>
            <w:tcW w:w="0" w:type="auto"/>
          </w:tcPr>
          <w:p w14:paraId="5C567A0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for pleasure: .07</w:t>
            </w:r>
          </w:p>
        </w:tc>
      </w:tr>
      <w:tr w:rsidR="00AB0C9C" w:rsidRPr="001C0F9B" w14:paraId="23F019DE"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534458C"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Sénéchal &amp; LeFevre (2014)</w:t>
            </w:r>
          </w:p>
        </w:tc>
        <w:tc>
          <w:tcPr>
            <w:tcW w:w="0" w:type="auto"/>
          </w:tcPr>
          <w:p w14:paraId="715D0AD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97695A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75571721"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sz w:val="20"/>
                <w:szCs w:val="20"/>
                <w:lang w:val="en-US"/>
              </w:rPr>
            </w:pPr>
            <w:r w:rsidRPr="001C0F9B">
              <w:rPr>
                <w:i/>
                <w:iCs/>
                <w:sz w:val="20"/>
                <w:szCs w:val="20"/>
                <w:lang w:val="en-US"/>
              </w:rPr>
              <w:t>N</w:t>
            </w:r>
            <w:r w:rsidRPr="001C0F9B">
              <w:rPr>
                <w:sz w:val="20"/>
                <w:szCs w:val="20"/>
                <w:lang w:val="en-US"/>
              </w:rPr>
              <w:t xml:space="preserve"> = 110 children followed from kindergarten to Grade 2 </w:t>
            </w:r>
          </w:p>
        </w:tc>
        <w:tc>
          <w:tcPr>
            <w:tcW w:w="0" w:type="auto"/>
          </w:tcPr>
          <w:p w14:paraId="291F3E6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Kindergarten</w:t>
            </w:r>
          </w:p>
          <w:p w14:paraId="2EAADC1A" w14:textId="77777777" w:rsidR="00AB0C9C" w:rsidRPr="001C0F9B" w:rsidRDefault="00AB0C9C" w:rsidP="00AB0C9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n-US"/>
              </w:rPr>
            </w:pPr>
            <w:r w:rsidRPr="001C0F9B">
              <w:rPr>
                <w:color w:val="000000" w:themeColor="text1"/>
                <w:sz w:val="20"/>
                <w:szCs w:val="20"/>
                <w:lang w:val="en-US"/>
              </w:rPr>
              <w:t xml:space="preserve">Teach/expect (involves </w:t>
            </w:r>
            <w:r w:rsidRPr="001C0F9B">
              <w:rPr>
                <w:sz w:val="20"/>
                <w:szCs w:val="20"/>
                <w:lang w:val="en-US"/>
              </w:rPr>
              <w:t>parent teaching to read words and parents’ expectations about their child’s reading before Grade 1)</w:t>
            </w:r>
            <w:r w:rsidRPr="001C0F9B">
              <w:rPr>
                <w:color w:val="000000" w:themeColor="text1"/>
                <w:sz w:val="20"/>
                <w:szCs w:val="20"/>
                <w:lang w:val="en-US"/>
              </w:rPr>
              <w:t>: .08</w:t>
            </w:r>
          </w:p>
          <w:p w14:paraId="6BCA98A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Shared reading: .31</w:t>
            </w:r>
          </w:p>
          <w:p w14:paraId="564E216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0E63EF7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Grade 1</w:t>
            </w:r>
          </w:p>
          <w:p w14:paraId="2AE77969" w14:textId="77777777" w:rsidR="00AB0C9C" w:rsidRPr="001C0F9B" w:rsidRDefault="00AB0C9C" w:rsidP="00AB0C9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 xml:space="preserve">Teach/listen (involves parent teaching to read words and parents’ listening </w:t>
            </w:r>
            <w:r w:rsidRPr="001C0F9B">
              <w:rPr>
                <w:rFonts w:ascii="AdvTTc999d02f" w:hAnsi="AdvTTc999d02f"/>
                <w:sz w:val="20"/>
                <w:szCs w:val="20"/>
                <w:lang w:val="en-US"/>
              </w:rPr>
              <w:t xml:space="preserve">to their child reading): </w:t>
            </w:r>
            <w:r w:rsidRPr="001C0F9B">
              <w:rPr>
                <w:color w:val="000000" w:themeColor="text1"/>
                <w:sz w:val="20"/>
                <w:szCs w:val="20"/>
                <w:lang w:val="en-US"/>
              </w:rPr>
              <w:t>.11</w:t>
            </w:r>
          </w:p>
          <w:p w14:paraId="0D29734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Shared reading: .40</w:t>
            </w:r>
          </w:p>
          <w:p w14:paraId="0A39601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5628034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Grade 2</w:t>
            </w:r>
          </w:p>
          <w:p w14:paraId="5812D27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Teach/listen: -.13</w:t>
            </w:r>
          </w:p>
          <w:p w14:paraId="652051D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Shared reading: .09</w:t>
            </w:r>
          </w:p>
        </w:tc>
      </w:tr>
      <w:tr w:rsidR="00AB0C9C" w:rsidRPr="001C0F9B" w14:paraId="5342304F"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1D2A0C"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Shriver et al. (2020)</w:t>
            </w:r>
          </w:p>
        </w:tc>
        <w:tc>
          <w:tcPr>
            <w:tcW w:w="0" w:type="auto"/>
          </w:tcPr>
          <w:p w14:paraId="72E2E46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056024C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54706B9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308 infants at time 1, N = 179 infants at time 2</w:t>
            </w:r>
          </w:p>
        </w:tc>
        <w:tc>
          <w:tcPr>
            <w:tcW w:w="0" w:type="auto"/>
          </w:tcPr>
          <w:p w14:paraId="3B1BE768" w14:textId="67B2662D"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Time 1 (age 11-15 months): .21</w:t>
            </w:r>
          </w:p>
          <w:p w14:paraId="38895C4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08A5949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Time 2 (age 23-37 months): .13</w:t>
            </w:r>
          </w:p>
        </w:tc>
      </w:tr>
      <w:tr w:rsidR="00AB0C9C" w:rsidRPr="001C0F9B" w14:paraId="3B25A9F9"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2D441D2B"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Sparks et al. (2014)</w:t>
            </w:r>
          </w:p>
        </w:tc>
        <w:tc>
          <w:tcPr>
            <w:tcW w:w="0" w:type="auto"/>
          </w:tcPr>
          <w:p w14:paraId="291FC5A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2ED5E2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Magazine Recognition Test</w:t>
            </w:r>
          </w:p>
        </w:tc>
        <w:tc>
          <w:tcPr>
            <w:tcW w:w="0" w:type="auto"/>
          </w:tcPr>
          <w:p w14:paraId="2741952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54 Grade 10 pupils</w:t>
            </w:r>
          </w:p>
        </w:tc>
        <w:tc>
          <w:tcPr>
            <w:tcW w:w="0" w:type="auto"/>
          </w:tcPr>
          <w:p w14:paraId="1A0489C2" w14:textId="79E8AB31"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Print exposure composite score</w:t>
            </w:r>
            <w:r w:rsidR="00762A89" w:rsidRPr="001C0F9B">
              <w:rPr>
                <w:color w:val="000000" w:themeColor="text1"/>
                <w:sz w:val="20"/>
                <w:szCs w:val="20"/>
                <w:lang w:val="en-US"/>
              </w:rPr>
              <w:t xml:space="preserve"> (composed of ART and Magazine Recognition Test)</w:t>
            </w:r>
            <w:r w:rsidRPr="001C0F9B">
              <w:rPr>
                <w:color w:val="000000" w:themeColor="text1"/>
                <w:sz w:val="20"/>
                <w:szCs w:val="20"/>
                <w:lang w:val="en-US"/>
              </w:rPr>
              <w:t xml:space="preserve"> – ISTEP reading (contains vocabulary): .61</w:t>
            </w:r>
          </w:p>
        </w:tc>
      </w:tr>
      <w:tr w:rsidR="00AB0C9C" w:rsidRPr="001C0F9B" w14:paraId="394FF998"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F68EC6"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Sparks &amp; Reese (2013)</w:t>
            </w:r>
          </w:p>
        </w:tc>
        <w:tc>
          <w:tcPr>
            <w:tcW w:w="0" w:type="auto"/>
          </w:tcPr>
          <w:p w14:paraId="43D0093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EFD465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757F36A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60 preschool children attending Head Start</w:t>
            </w:r>
          </w:p>
        </w:tc>
        <w:tc>
          <w:tcPr>
            <w:tcW w:w="0" w:type="auto"/>
          </w:tcPr>
          <w:p w14:paraId="2C60FC2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Correlations controlled for child age and maternal education</w:t>
            </w:r>
          </w:p>
          <w:p w14:paraId="1FB69A0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3B3F8596" w14:textId="4206C62E" w:rsidR="00AB0C9C" w:rsidRPr="001C0F9B" w:rsidRDefault="00762A89"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Peabody Picture Vocabulary Test</w:t>
            </w:r>
          </w:p>
          <w:p w14:paraId="0EF4A82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to child: -.04</w:t>
            </w:r>
          </w:p>
          <w:p w14:paraId="5AE4BAA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print teaching: -.08</w:t>
            </w:r>
          </w:p>
          <w:p w14:paraId="13D8D57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teaching: -.05</w:t>
            </w:r>
          </w:p>
          <w:p w14:paraId="0081C5F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child asking to be read to: .10</w:t>
            </w:r>
          </w:p>
          <w:p w14:paraId="0D94741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13375F25" w14:textId="18EDB9E4"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E</w:t>
            </w:r>
            <w:r w:rsidR="00762A89" w:rsidRPr="001C0F9B">
              <w:rPr>
                <w:color w:val="000000" w:themeColor="text1"/>
                <w:sz w:val="20"/>
                <w:szCs w:val="20"/>
                <w:lang w:val="en-US"/>
              </w:rPr>
              <w:t>xpressive Vocabulary Test</w:t>
            </w:r>
          </w:p>
          <w:p w14:paraId="4E49CEE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to child: .16</w:t>
            </w:r>
          </w:p>
          <w:p w14:paraId="0093DF9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print teaching: -.06</w:t>
            </w:r>
          </w:p>
          <w:p w14:paraId="43F6116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teaching: -.08</w:t>
            </w:r>
          </w:p>
          <w:p w14:paraId="5205886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child asking to be read to: .09</w:t>
            </w:r>
          </w:p>
        </w:tc>
      </w:tr>
      <w:tr w:rsidR="00AB0C9C" w:rsidRPr="001C0F9B" w14:paraId="03E7393C"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4C270BF1"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lang w:val="en-US"/>
              </w:rPr>
              <w:fldChar w:fldCharType="begin"/>
            </w:r>
            <w:r w:rsidRPr="001C0F9B">
              <w:rPr>
                <w:b w:val="0"/>
                <w:bCs w:val="0"/>
                <w:color w:val="000000" w:themeColor="text1"/>
                <w:sz w:val="20"/>
                <w:szCs w:val="20"/>
                <w:lang w:val="en-US"/>
              </w:rPr>
              <w:instrText xml:space="preserve"> ADDIN ZOTERO_ITEM CSL_CITATION {"citationID":"sBozVKuz","properties":{"formattedCitation":"(Spear-Swerling et al., 2010)","plainCitation":"(Spear-Swerling et al., 2010)","dontUpdate":true,"noteIndex":0},"citationItems":[{"id":168,"uris":["http://zotero.org/users/local/TzLKpSZW/items/SKI967MR"],"uri":["http://zotero.org/users/local/TzLKpSZW/items/SKI967MR"],"itemData":{"id":168,"type":"article-journal","container-title":"Reading and Writing","DOI":"10.1007/s11145-008-9152-8","ISSN":"0922-4777, 1573-0905","issue":"1","journalAbbreviation":"Read Writ","language":"en","page":"73-96","source":"DOI.org (Crossref)","title":"Relationships between sixth-graders’ reading comprehension and two different measures of print exposure","volume":"23","author":[{"family":"Spear-Swerling","given":"Louise"},{"family":"Brucker","given":"Pamela O."},{"family":"Alfano","given":"Michael P."}],"issued":{"date-parts":[["2010",1]]}}}],"schema":"https://github.com/citation-style-language/schema/raw/master/csl-citation.json"}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lang w:val="en-US"/>
              </w:rPr>
              <w:t>Spear-Swerling et al. (2010)</w:t>
            </w:r>
            <w:r w:rsidRPr="001C0F9B">
              <w:rPr>
                <w:color w:val="000000" w:themeColor="text1"/>
                <w:sz w:val="20"/>
                <w:szCs w:val="20"/>
                <w:lang w:val="en-US"/>
              </w:rPr>
              <w:fldChar w:fldCharType="end"/>
            </w:r>
          </w:p>
        </w:tc>
        <w:tc>
          <w:tcPr>
            <w:tcW w:w="0" w:type="auto"/>
          </w:tcPr>
          <w:p w14:paraId="11020095"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Fiction and non-fiction</w:t>
            </w:r>
          </w:p>
        </w:tc>
        <w:tc>
          <w:tcPr>
            <w:tcW w:w="0" w:type="auto"/>
          </w:tcPr>
          <w:p w14:paraId="14DD1A6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self-report</w:t>
            </w:r>
          </w:p>
        </w:tc>
        <w:tc>
          <w:tcPr>
            <w:tcW w:w="0" w:type="auto"/>
          </w:tcPr>
          <w:p w14:paraId="014B168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CFCFC"/>
              </w:rPr>
            </w:pPr>
            <w:r w:rsidRPr="001C0F9B">
              <w:rPr>
                <w:i/>
                <w:iCs/>
                <w:color w:val="000000" w:themeColor="text1"/>
                <w:sz w:val="20"/>
                <w:szCs w:val="20"/>
                <w:lang w:val="en-US"/>
              </w:rPr>
              <w:t>N</w:t>
            </w:r>
            <w:r w:rsidRPr="001C0F9B">
              <w:rPr>
                <w:color w:val="000000" w:themeColor="text1"/>
                <w:sz w:val="20"/>
                <w:szCs w:val="20"/>
                <w:lang w:val="en-US"/>
              </w:rPr>
              <w:t xml:space="preserve"> = 87 sixth graders</w:t>
            </w:r>
          </w:p>
        </w:tc>
        <w:tc>
          <w:tcPr>
            <w:tcW w:w="0" w:type="auto"/>
          </w:tcPr>
          <w:p w14:paraId="38ABC72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.57</w:t>
            </w:r>
          </w:p>
          <w:p w14:paraId="5F6A1652" w14:textId="730117DF"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Reading habits fiction books: .25</w:t>
            </w:r>
          </w:p>
        </w:tc>
      </w:tr>
      <w:tr w:rsidR="00AB0C9C" w:rsidRPr="001C0F9B" w14:paraId="7E2BFB82"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8B666C" w14:textId="77777777" w:rsidR="00AB0C9C" w:rsidRPr="001C0F9B" w:rsidRDefault="00AB0C9C" w:rsidP="00AB0C9C">
            <w:pPr>
              <w:rPr>
                <w:b w:val="0"/>
                <w:bCs w:val="0"/>
                <w:color w:val="000000" w:themeColor="text1"/>
                <w:sz w:val="20"/>
                <w:szCs w:val="20"/>
              </w:rPr>
            </w:pPr>
            <w:r w:rsidRPr="001C0F9B">
              <w:rPr>
                <w:color w:val="000000" w:themeColor="text1"/>
                <w:sz w:val="20"/>
                <w:szCs w:val="20"/>
                <w:lang w:val="en-US"/>
              </w:rPr>
              <w:fldChar w:fldCharType="begin"/>
            </w:r>
            <w:r w:rsidRPr="001C0F9B">
              <w:rPr>
                <w:b w:val="0"/>
                <w:bCs w:val="0"/>
                <w:color w:val="000000" w:themeColor="text1"/>
                <w:sz w:val="20"/>
                <w:szCs w:val="20"/>
              </w:rPr>
              <w:instrText xml:space="preserve"> ADDIN ZOTERO_ITEM CSL_CITATION {"citationID":"nY1V98uD","properties":{"formattedCitation":"(Strasser et al., 2017)","plainCitation":"(Strasser et al., 2017)","dontUpdate":true,"noteIndex":0},"citationItems":[{"id":276,"uris":["http://zotero.org/users/local/TzLKpSZW/items/JL84Q2DP"],"uri":["http://zotero.org/users/local/TzLKpSZW/items/JL84Q2DP"],"itemData":{"id":276,"type":"article-journal","container-title":"Journal of Research in Reading","DOI":"10.1111/1467-9817.12086","ISSN":"01410423","journalAbbreviation":"Journal of Research in Reading","language":"en","page":"S87-S106","source":"DOI.org (Crossref)","title":"Contributions of print exposure to first and second grade oral language and reading in Chile: Print Exposure and Reading Comprehension in Chile","title-short":"Contributions of print exposure to first and second grade oral language and reading in Chile","volume":"40","author":[{"family":"Strasser","given":"Katherine"},{"family":"Vergara","given":"Daniela"},{"family":"Río","given":"M. Francisca","non-dropping-particle":"del"}],"issued":{"date-parts":[["2017",12]]}}}],"schema":"https://github.com/citation-style-language/schema/raw/master/csl-citation.json"}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rPr>
              <w:t>Strasser et al. (2017)</w:t>
            </w:r>
            <w:r w:rsidRPr="001C0F9B">
              <w:rPr>
                <w:color w:val="000000" w:themeColor="text1"/>
                <w:sz w:val="20"/>
                <w:szCs w:val="20"/>
                <w:lang w:val="en-US"/>
              </w:rPr>
              <w:fldChar w:fldCharType="end"/>
            </w:r>
          </w:p>
        </w:tc>
        <w:tc>
          <w:tcPr>
            <w:tcW w:w="0" w:type="auto"/>
          </w:tcPr>
          <w:p w14:paraId="76E51CD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rPr>
              <w:t>General</w:t>
            </w:r>
          </w:p>
        </w:tc>
        <w:tc>
          <w:tcPr>
            <w:tcW w:w="0" w:type="auto"/>
          </w:tcPr>
          <w:p w14:paraId="4E905B9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cover recognition test</w:t>
            </w:r>
          </w:p>
        </w:tc>
        <w:tc>
          <w:tcPr>
            <w:tcW w:w="0" w:type="auto"/>
          </w:tcPr>
          <w:p w14:paraId="13178B73" w14:textId="77777777" w:rsidR="00AB0C9C" w:rsidRPr="001C0F9B" w:rsidRDefault="00AB0C9C" w:rsidP="00AB0C9C">
            <w:pPr>
              <w:pStyle w:val="NormalWeb"/>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i/>
                <w:iCs/>
                <w:color w:val="000000" w:themeColor="text1"/>
                <w:sz w:val="20"/>
                <w:szCs w:val="20"/>
              </w:rPr>
              <w:t>N</w:t>
            </w:r>
            <w:r w:rsidRPr="001C0F9B">
              <w:rPr>
                <w:color w:val="000000" w:themeColor="text1"/>
                <w:sz w:val="20"/>
                <w:szCs w:val="20"/>
              </w:rPr>
              <w:t xml:space="preserve"> = 281 first grade children</w:t>
            </w:r>
          </w:p>
        </w:tc>
        <w:tc>
          <w:tcPr>
            <w:tcW w:w="0" w:type="auto"/>
          </w:tcPr>
          <w:p w14:paraId="094D8675" w14:textId="46C3885D"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.26</w:t>
            </w:r>
          </w:p>
        </w:tc>
      </w:tr>
      <w:tr w:rsidR="00AB0C9C" w:rsidRPr="001C0F9B" w14:paraId="43E3C61A"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85CB597" w14:textId="77777777" w:rsidR="00AB0C9C" w:rsidRPr="001C0F9B" w:rsidRDefault="00AB0C9C" w:rsidP="00AB0C9C">
            <w:pPr>
              <w:rPr>
                <w:b w:val="0"/>
                <w:bCs w:val="0"/>
                <w:color w:val="000000" w:themeColor="text1"/>
                <w:sz w:val="20"/>
                <w:szCs w:val="20"/>
              </w:rPr>
            </w:pPr>
            <w:r w:rsidRPr="001C0F9B">
              <w:rPr>
                <w:color w:val="000000" w:themeColor="text1"/>
                <w:sz w:val="20"/>
                <w:szCs w:val="20"/>
                <w:lang w:val="en-US"/>
              </w:rPr>
              <w:fldChar w:fldCharType="begin"/>
            </w:r>
            <w:r w:rsidRPr="001C0F9B">
              <w:rPr>
                <w:b w:val="0"/>
                <w:bCs w:val="0"/>
                <w:color w:val="000000" w:themeColor="text1"/>
                <w:sz w:val="20"/>
                <w:szCs w:val="20"/>
              </w:rPr>
              <w:instrText xml:space="preserve"> ADDIN ZOTERO_ITEM CSL_CITATION {"citationID":"MrJrIs2y","properties":{"formattedCitation":"(Stutz et al., 2016)","plainCitation":"(Stutz et al., 2016)","dontUpdate":true,"noteIndex":0},"citationItems":[{"id":198,"uris":["http://zotero.org/users/local/TzLKpSZW/items/RUJJHG5M"],"uri":["http://zotero.org/users/local/TzLKpSZW/items/RUJJHG5M"],"itemData":{"id":198,"type":"article-journal","container-title":"Learning and Individual Differences","DOI":"10.1016/j.lindif.2015.11.022","ISSN":"10416080","journalAbbreviation":"Learning and Individual Differences","language":"en","page":"101-113","source":"DOI.org (Crossref)","title":"Relations among reading motivation, reading amount, and reading comprehension in the early elementary grades","volume":"45","author":[{"family":"Stutz","given":"Franziska"},{"family":"Schaffner","given":"Ellen"},{"family":"Schiefele","given":"Ulrich"}],"issued":{"date-parts":[["2016",1]]}}}],"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rPr>
              <w:t>Stutz et al. (2016)</w:t>
            </w:r>
            <w:r w:rsidRPr="001C0F9B">
              <w:rPr>
                <w:color w:val="000000" w:themeColor="text1"/>
                <w:sz w:val="20"/>
                <w:szCs w:val="20"/>
                <w:lang w:val="en-US"/>
              </w:rPr>
              <w:fldChar w:fldCharType="end"/>
            </w:r>
          </w:p>
        </w:tc>
        <w:tc>
          <w:tcPr>
            <w:tcW w:w="0" w:type="auto"/>
          </w:tcPr>
          <w:p w14:paraId="17AF5C5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3D77350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w:t>
            </w:r>
          </w:p>
        </w:tc>
        <w:tc>
          <w:tcPr>
            <w:tcW w:w="0" w:type="auto"/>
          </w:tcPr>
          <w:p w14:paraId="213A0DD5" w14:textId="56532EC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i/>
                <w:iCs/>
                <w:color w:val="000000" w:themeColor="text1"/>
                <w:sz w:val="20"/>
                <w:szCs w:val="20"/>
              </w:rPr>
              <w:t xml:space="preserve">N = </w:t>
            </w:r>
            <w:r w:rsidRPr="001C0F9B">
              <w:rPr>
                <w:color w:val="000000" w:themeColor="text1"/>
                <w:sz w:val="20"/>
                <w:szCs w:val="20"/>
              </w:rPr>
              <w:t>1,075 primary school pupils</w:t>
            </w:r>
          </w:p>
        </w:tc>
        <w:tc>
          <w:tcPr>
            <w:tcW w:w="0" w:type="auto"/>
          </w:tcPr>
          <w:p w14:paraId="4B31786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Self-reported reading frequency – word comprehension girls: .27</w:t>
            </w:r>
            <w:r w:rsidRPr="001C0F9B">
              <w:rPr>
                <w:color w:val="000000" w:themeColor="text1"/>
                <w:sz w:val="20"/>
                <w:szCs w:val="20"/>
                <w:lang w:val="en-US"/>
              </w:rPr>
              <w:br/>
              <w:t>Self-reported reading frequency – word comprehension boys: .29</w:t>
            </w:r>
          </w:p>
        </w:tc>
      </w:tr>
      <w:tr w:rsidR="00AB0C9C" w:rsidRPr="001C0F9B" w14:paraId="002C2000"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33BB60"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Suggate et al. (2011)</w:t>
            </w:r>
          </w:p>
        </w:tc>
        <w:tc>
          <w:tcPr>
            <w:tcW w:w="0" w:type="auto"/>
          </w:tcPr>
          <w:p w14:paraId="1FA802E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0B8343A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45C68C2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rPr>
            </w:pPr>
            <w:r w:rsidRPr="001C0F9B">
              <w:rPr>
                <w:i/>
                <w:iCs/>
                <w:color w:val="000000" w:themeColor="text1"/>
                <w:sz w:val="20"/>
                <w:szCs w:val="20"/>
              </w:rPr>
              <w:t xml:space="preserve">N = </w:t>
            </w:r>
            <w:r w:rsidRPr="001C0F9B">
              <w:rPr>
                <w:color w:val="000000" w:themeColor="text1"/>
                <w:sz w:val="20"/>
                <w:szCs w:val="20"/>
              </w:rPr>
              <w:t>103 primary school children</w:t>
            </w:r>
          </w:p>
        </w:tc>
        <w:tc>
          <w:tcPr>
            <w:tcW w:w="0" w:type="auto"/>
          </w:tcPr>
          <w:p w14:paraId="6CFB4FA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.23</w:t>
            </w:r>
          </w:p>
        </w:tc>
      </w:tr>
      <w:tr w:rsidR="00AB0C9C" w:rsidRPr="001C0F9B" w14:paraId="15A2F30C"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37D46190" w14:textId="77777777" w:rsidR="00AB0C9C" w:rsidRPr="001C0F9B" w:rsidRDefault="00AB0C9C" w:rsidP="00AB0C9C">
            <w:pPr>
              <w:rPr>
                <w:color w:val="000000" w:themeColor="text1"/>
                <w:sz w:val="20"/>
                <w:szCs w:val="20"/>
                <w:lang w:val="en-US"/>
              </w:rPr>
            </w:pPr>
            <w:r w:rsidRPr="001C0F9B">
              <w:rPr>
                <w:b w:val="0"/>
                <w:bCs w:val="0"/>
                <w:color w:val="000000" w:themeColor="text1"/>
                <w:sz w:val="20"/>
                <w:szCs w:val="20"/>
                <w:lang w:val="en-US"/>
              </w:rPr>
              <w:t>Tabullo &amp; Gago-Galvagno (2021)</w:t>
            </w:r>
          </w:p>
        </w:tc>
        <w:tc>
          <w:tcPr>
            <w:tcW w:w="0" w:type="auto"/>
          </w:tcPr>
          <w:p w14:paraId="69AFA8A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2E6FB7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424AFA4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rPr>
            </w:pPr>
            <w:r w:rsidRPr="001C0F9B">
              <w:rPr>
                <w:i/>
                <w:iCs/>
                <w:color w:val="000000" w:themeColor="text1"/>
                <w:sz w:val="20"/>
                <w:szCs w:val="20"/>
              </w:rPr>
              <w:t xml:space="preserve">N = </w:t>
            </w:r>
            <w:r w:rsidRPr="001C0F9B">
              <w:rPr>
                <w:color w:val="000000" w:themeColor="text1"/>
                <w:sz w:val="20"/>
                <w:szCs w:val="20"/>
              </w:rPr>
              <w:t>136 infants</w:t>
            </w:r>
          </w:p>
        </w:tc>
        <w:tc>
          <w:tcPr>
            <w:tcW w:w="0" w:type="auto"/>
          </w:tcPr>
          <w:p w14:paraId="51701FA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shared reading: .17</w:t>
            </w:r>
          </w:p>
          <w:p w14:paraId="557C1E4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.07</w:t>
            </w:r>
          </w:p>
        </w:tc>
      </w:tr>
      <w:tr w:rsidR="00AB0C9C" w:rsidRPr="001C0F9B" w14:paraId="0E27439B"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52D7FF"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Torppa et al. (2007)</w:t>
            </w:r>
          </w:p>
        </w:tc>
        <w:tc>
          <w:tcPr>
            <w:tcW w:w="0" w:type="auto"/>
          </w:tcPr>
          <w:p w14:paraId="303513C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7F4561D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23C80C3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186 preschool children</w:t>
            </w:r>
          </w:p>
        </w:tc>
        <w:tc>
          <w:tcPr>
            <w:tcW w:w="0" w:type="auto"/>
          </w:tcPr>
          <w:p w14:paraId="4C8964F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Children at risk of dyslexia</w:t>
            </w:r>
          </w:p>
          <w:p w14:paraId="4DF3EA9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shared reading: .37</w:t>
            </w:r>
          </w:p>
          <w:p w14:paraId="217AA068" w14:textId="763FA5B6"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Access to print</w:t>
            </w:r>
            <w:r w:rsidR="00762A89" w:rsidRPr="001C0F9B">
              <w:rPr>
                <w:color w:val="000000" w:themeColor="text1"/>
                <w:sz w:val="20"/>
                <w:szCs w:val="20"/>
                <w:lang w:val="en-US"/>
              </w:rPr>
              <w:t xml:space="preserve"> (contains book count)</w:t>
            </w:r>
            <w:r w:rsidRPr="001C0F9B">
              <w:rPr>
                <w:color w:val="000000" w:themeColor="text1"/>
                <w:sz w:val="20"/>
                <w:szCs w:val="20"/>
                <w:lang w:val="en-US"/>
              </w:rPr>
              <w:t>: .34</w:t>
            </w:r>
          </w:p>
          <w:p w14:paraId="7868868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interest in print: .44</w:t>
            </w:r>
          </w:p>
          <w:p w14:paraId="5CFEC81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354EA70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Controls</w:t>
            </w:r>
          </w:p>
          <w:p w14:paraId="256A390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shared reading: .25</w:t>
            </w:r>
          </w:p>
          <w:p w14:paraId="771B26B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Access to print: .13</w:t>
            </w:r>
          </w:p>
          <w:p w14:paraId="67AA5FB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 interest in print: .12</w:t>
            </w:r>
          </w:p>
        </w:tc>
      </w:tr>
      <w:tr w:rsidR="00AB0C9C" w:rsidRPr="001C0F9B" w14:paraId="4A2D61A3"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13594D67"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Torppa et al. (2013)</w:t>
            </w:r>
          </w:p>
        </w:tc>
        <w:tc>
          <w:tcPr>
            <w:tcW w:w="0" w:type="auto"/>
          </w:tcPr>
          <w:p w14:paraId="63FB35D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374C851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0D9BA2D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pPr>
            <w:r w:rsidRPr="001C0F9B">
              <w:rPr>
                <w:i/>
                <w:iCs/>
                <w:color w:val="000000" w:themeColor="text1"/>
                <w:sz w:val="20"/>
                <w:szCs w:val="20"/>
                <w:lang w:val="en-US"/>
              </w:rPr>
              <w:t>N</w:t>
            </w:r>
            <w:r w:rsidRPr="001C0F9B">
              <w:rPr>
                <w:color w:val="000000" w:themeColor="text1"/>
                <w:sz w:val="20"/>
                <w:szCs w:val="20"/>
                <w:lang w:val="en-US"/>
              </w:rPr>
              <w:t xml:space="preserve"> = 1,006 kindergarten children</w:t>
            </w:r>
          </w:p>
        </w:tc>
        <w:tc>
          <w:tcPr>
            <w:tcW w:w="0" w:type="auto"/>
          </w:tcPr>
          <w:p w14:paraId="26C3153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shared reading: .15</w:t>
            </w:r>
          </w:p>
          <w:p w14:paraId="25124D54" w14:textId="3B0E6E12"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w:t>
            </w:r>
            <w:r w:rsidR="00762A89" w:rsidRPr="001C0F9B">
              <w:rPr>
                <w:color w:val="000000" w:themeColor="text1"/>
                <w:sz w:val="20"/>
                <w:szCs w:val="20"/>
                <w:lang w:val="en-US"/>
              </w:rPr>
              <w:t>c</w:t>
            </w:r>
            <w:r w:rsidRPr="001C0F9B">
              <w:rPr>
                <w:color w:val="000000" w:themeColor="text1"/>
                <w:sz w:val="20"/>
                <w:szCs w:val="20"/>
                <w:lang w:val="en-US"/>
              </w:rPr>
              <w:t>y of literacy teaching: -.05</w:t>
            </w:r>
          </w:p>
        </w:tc>
      </w:tr>
      <w:tr w:rsidR="00AB0C9C" w:rsidRPr="001C0F9B" w14:paraId="005E53F2"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07870D" w14:textId="77777777" w:rsidR="00AB0C9C" w:rsidRPr="001C0F9B" w:rsidRDefault="00AB0C9C" w:rsidP="00AB0C9C">
            <w:pPr>
              <w:rPr>
                <w:b w:val="0"/>
                <w:bCs w:val="0"/>
                <w:color w:val="000000" w:themeColor="text1"/>
                <w:sz w:val="20"/>
                <w:szCs w:val="20"/>
                <w:lang w:val="en-US"/>
              </w:rPr>
            </w:pPr>
            <w:r w:rsidRPr="001C0F9B">
              <w:rPr>
                <w:color w:val="000000" w:themeColor="text1"/>
                <w:sz w:val="20"/>
                <w:szCs w:val="20"/>
                <w:lang w:val="en-US"/>
              </w:rPr>
              <w:fldChar w:fldCharType="begin"/>
            </w:r>
            <w:r w:rsidRPr="001C0F9B">
              <w:rPr>
                <w:b w:val="0"/>
                <w:bCs w:val="0"/>
                <w:color w:val="000000" w:themeColor="text1"/>
                <w:sz w:val="20"/>
                <w:szCs w:val="20"/>
                <w:lang w:val="en-US"/>
              </w:rPr>
              <w:instrText xml:space="preserve"> ADDIN ZOTERO_ITEM CSL_CITATION {"citationID":"sD6NJkbT","properties":{"formattedCitation":"(Tremblay et al., 2020)","plainCitation":"(Tremblay et al., 2020)","dontUpdate":true,"noteIndex":0},"citationItems":[{"id":277,"uris":["http://zotero.org/users/local/TzLKpSZW/items/6HDYN42V"],"uri":["http://zotero.org/users/local/TzLKpSZW/items/6HDYN42V"],"itemData":{"id":277,"type":"article-journal","container-title":"Frontiers in Psychology","DOI":"10.3389/fpsyg.2020.571033","ISSN":"1664-1078","journalAbbreviation":"Front. Psychol.","page":"571033","source":"DOI.org (Crossref)","title":"From Storybooks to Novels: A Retrospective Approach Linking Print Exposure in Childhood to Adolescence","title-short":"From Storybooks to Novels","volume":"11","author":[{"family":"Tremblay","given":"Brittany"},{"family":"Rodrigues","given":"Monyka L."},{"family":"Martin-Chang","given":"Sandra"}],"issued":{"date-parts":[["2020",9,18]]}}}],"schema":"https://github.com/citation-style-language/schema/raw/master/csl-citation.json"}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lang w:val="en-US"/>
              </w:rPr>
              <w:t>Tremblay et al. (2020)</w:t>
            </w:r>
            <w:r w:rsidRPr="001C0F9B">
              <w:rPr>
                <w:color w:val="000000" w:themeColor="text1"/>
                <w:sz w:val="20"/>
                <w:szCs w:val="20"/>
                <w:lang w:val="en-US"/>
              </w:rPr>
              <w:fldChar w:fldCharType="end"/>
            </w:r>
          </w:p>
        </w:tc>
        <w:tc>
          <w:tcPr>
            <w:tcW w:w="0" w:type="auto"/>
          </w:tcPr>
          <w:p w14:paraId="1DD4D99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09AC1D7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 and parent-report, retrospective title recognition test, ART</w:t>
            </w:r>
          </w:p>
        </w:tc>
        <w:tc>
          <w:tcPr>
            <w:tcW w:w="0" w:type="auto"/>
          </w:tcPr>
          <w:p w14:paraId="2AF447F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rPr>
            </w:pPr>
            <w:r w:rsidRPr="001C0F9B">
              <w:rPr>
                <w:i/>
                <w:iCs/>
                <w:color w:val="000000" w:themeColor="text1"/>
                <w:sz w:val="20"/>
                <w:szCs w:val="20"/>
              </w:rPr>
              <w:t xml:space="preserve">N </w:t>
            </w:r>
            <w:r w:rsidRPr="001C0F9B">
              <w:rPr>
                <w:color w:val="000000" w:themeColor="text1"/>
                <w:sz w:val="20"/>
                <w:szCs w:val="20"/>
              </w:rPr>
              <w:t>= 45 adolescent-parent dyads</w:t>
            </w:r>
          </w:p>
        </w:tc>
        <w:tc>
          <w:tcPr>
            <w:tcW w:w="0" w:type="auto"/>
          </w:tcPr>
          <w:p w14:paraId="787A66E2"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Self-reported reading enjoyment and frequency: .08</w:t>
            </w:r>
          </w:p>
          <w:p w14:paraId="0AC9F23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.44</w:t>
            </w:r>
          </w:p>
        </w:tc>
      </w:tr>
      <w:tr w:rsidR="00AB0C9C" w:rsidRPr="001C0F9B" w14:paraId="1699F1CA"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3DC71938" w14:textId="77777777" w:rsidR="00AB0C9C" w:rsidRPr="001C0F9B" w:rsidRDefault="00AB0C9C" w:rsidP="00AB0C9C">
            <w:pPr>
              <w:rPr>
                <w:b w:val="0"/>
                <w:bCs w:val="0"/>
                <w:color w:val="000000" w:themeColor="text1"/>
                <w:sz w:val="20"/>
                <w:szCs w:val="20"/>
              </w:rPr>
            </w:pPr>
            <w:r w:rsidRPr="001C0F9B">
              <w:rPr>
                <w:b w:val="0"/>
                <w:bCs w:val="0"/>
                <w:color w:val="000000" w:themeColor="text1"/>
                <w:sz w:val="20"/>
                <w:szCs w:val="20"/>
              </w:rPr>
              <w:t>van der Schuit et al. (2009)</w:t>
            </w:r>
          </w:p>
        </w:tc>
        <w:tc>
          <w:tcPr>
            <w:tcW w:w="0" w:type="auto"/>
          </w:tcPr>
          <w:p w14:paraId="1A1F5CE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03CC15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Parent-report, book count</w:t>
            </w:r>
          </w:p>
        </w:tc>
        <w:tc>
          <w:tcPr>
            <w:tcW w:w="0" w:type="auto"/>
          </w:tcPr>
          <w:p w14:paraId="75D13CB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shd w:val="clear" w:color="auto" w:fill="FFFFFF"/>
                <w:lang w:val="en-US"/>
              </w:rPr>
            </w:pPr>
            <w:r w:rsidRPr="001C0F9B">
              <w:rPr>
                <w:i/>
                <w:iCs/>
                <w:color w:val="000000" w:themeColor="text1"/>
                <w:sz w:val="20"/>
                <w:szCs w:val="20"/>
                <w:shd w:val="clear" w:color="auto" w:fill="FFFFFF"/>
                <w:lang w:val="en-US"/>
              </w:rPr>
              <w:t xml:space="preserve">N = </w:t>
            </w:r>
            <w:r w:rsidRPr="001C0F9B">
              <w:rPr>
                <w:color w:val="000000" w:themeColor="text1"/>
                <w:sz w:val="20"/>
                <w:szCs w:val="20"/>
                <w:shd w:val="clear" w:color="auto" w:fill="FFFFFF"/>
                <w:lang w:val="en-US"/>
              </w:rPr>
              <w:t>48 children with intellectual disabilities</w:t>
            </w:r>
          </w:p>
        </w:tc>
        <w:tc>
          <w:tcPr>
            <w:tcW w:w="0" w:type="auto"/>
          </w:tcPr>
          <w:p w14:paraId="7713B8E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Receptive language (contains receptive vocabulary)</w:t>
            </w:r>
          </w:p>
          <w:p w14:paraId="4AA8A61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Child’s storybook reading interest: .03</w:t>
            </w:r>
          </w:p>
          <w:p w14:paraId="42F9BC0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Child’s activities with literacy materials: .25</w:t>
            </w:r>
          </w:p>
          <w:p w14:paraId="01AECD9C" w14:textId="09C7FF41"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Provision of literacy materials</w:t>
            </w:r>
            <w:r w:rsidR="00A21A03" w:rsidRPr="001C0F9B">
              <w:rPr>
                <w:color w:val="000000" w:themeColor="text1"/>
                <w:sz w:val="20"/>
                <w:szCs w:val="20"/>
                <w:lang w:val="en-US"/>
              </w:rPr>
              <w:t xml:space="preserve"> (contains books count)</w:t>
            </w:r>
            <w:r w:rsidRPr="001C0F9B">
              <w:rPr>
                <w:color w:val="000000" w:themeColor="text1"/>
                <w:sz w:val="20"/>
                <w:szCs w:val="20"/>
                <w:lang w:val="en-US"/>
              </w:rPr>
              <w:t>: .06</w:t>
            </w:r>
          </w:p>
          <w:p w14:paraId="2A12793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Story orientation activities: .60</w:t>
            </w:r>
          </w:p>
          <w:p w14:paraId="21C11EE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orientation activities: .06</w:t>
            </w:r>
          </w:p>
          <w:p w14:paraId="08CA7DC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Word orientation activities: .40</w:t>
            </w:r>
          </w:p>
          <w:p w14:paraId="5B48CFB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1355090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Productive vocabulary</w:t>
            </w:r>
          </w:p>
          <w:p w14:paraId="4047325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Child’s storybook reading interest: -.01</w:t>
            </w:r>
          </w:p>
          <w:p w14:paraId="06624E2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Child’s activities with literacy materials: .34</w:t>
            </w:r>
          </w:p>
          <w:p w14:paraId="045D0A4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Provision of literacy materials: .13</w:t>
            </w:r>
          </w:p>
          <w:p w14:paraId="005F428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Story orientation activities: .52</w:t>
            </w:r>
          </w:p>
          <w:p w14:paraId="6187B92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orientation activities: -.14</w:t>
            </w:r>
          </w:p>
          <w:p w14:paraId="2ED759B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Word orientation activities: .33</w:t>
            </w:r>
          </w:p>
        </w:tc>
      </w:tr>
      <w:tr w:rsidR="00AB0C9C" w:rsidRPr="001C0F9B" w14:paraId="309FA0F0"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DD9538" w14:textId="77777777" w:rsidR="00AB0C9C" w:rsidRPr="001C0F9B" w:rsidRDefault="00AB0C9C" w:rsidP="00AB0C9C">
            <w:pPr>
              <w:rPr>
                <w:color w:val="000000" w:themeColor="text1"/>
                <w:sz w:val="20"/>
                <w:szCs w:val="20"/>
                <w:lang w:val="en-US"/>
              </w:rPr>
            </w:pPr>
            <w:r w:rsidRPr="001C0F9B">
              <w:rPr>
                <w:color w:val="000000" w:themeColor="text1"/>
                <w:sz w:val="20"/>
                <w:szCs w:val="20"/>
                <w:lang w:val="en-US"/>
              </w:rPr>
              <w:fldChar w:fldCharType="begin"/>
            </w:r>
            <w:r w:rsidRPr="001C0F9B">
              <w:rPr>
                <w:b w:val="0"/>
                <w:bCs w:val="0"/>
                <w:color w:val="000000" w:themeColor="text1"/>
                <w:sz w:val="20"/>
                <w:szCs w:val="20"/>
                <w:lang w:val="en-US"/>
              </w:rPr>
              <w:instrText xml:space="preserve"> ADDIN ZOTERO_ITEM CSL_CITATION {"citationID":"PAvWoBu9","properties":{"formattedCitation":"(Vasilyeva et al., 2018)","plainCitation":"(Vasilyeva et al., 2018)","dontUpdate":true,"noteIndex":0},"citationItems":[{"id":284,"uris":["http://zotero.org/users/local/TzLKpSZW/items/A2ZT2ZXZ"],"uri":["http://zotero.org/users/local/TzLKpSZW/items/A2ZT2ZXZ"],"itemData":{"id":284,"type":"article-journal","container-title":"Early Childhood Research Quarterly","DOI":"10.1016/j.ecresq.2017.08.003","ISSN":"08852006","journalAbbreviation":"Early Childhood Research Quarterly","language":"en","page":"11-20","source":"DOI.org (Crossref)","title":"Testing the family investment model in Russia: Estimating indirect effects of SES and parental beliefs on the literacy skills of first-graders","title-short":"Testing the family investment model in Russia","volume":"42","author":[{"family":"Vasilyeva","given":"Marina"},{"family":"Dearing","given":"Eric"},{"family":"Ivanova","given":"Alina"},{"family":"Shen","given":"Chen"},{"family":"Kardanova","given":"Elena"}],"issued":{"date-parts":[["2018"]]}}}],"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lang w:val="en-US"/>
              </w:rPr>
              <w:t>Vasilyeva et al. (2018)</w:t>
            </w:r>
            <w:r w:rsidRPr="001C0F9B">
              <w:rPr>
                <w:color w:val="000000" w:themeColor="text1"/>
                <w:sz w:val="20"/>
                <w:szCs w:val="20"/>
                <w:lang w:val="en-US"/>
              </w:rPr>
              <w:fldChar w:fldCharType="end"/>
            </w:r>
          </w:p>
        </w:tc>
        <w:tc>
          <w:tcPr>
            <w:tcW w:w="0" w:type="auto"/>
          </w:tcPr>
          <w:p w14:paraId="11B2601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031CDE3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0584F27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shd w:val="clear" w:color="auto" w:fill="FFFFFF"/>
                <w:lang w:val="en-US"/>
              </w:rPr>
              <w:t xml:space="preserve">N </w:t>
            </w:r>
            <w:r w:rsidRPr="001C0F9B">
              <w:rPr>
                <w:color w:val="000000" w:themeColor="text1"/>
                <w:sz w:val="20"/>
                <w:szCs w:val="20"/>
                <w:shd w:val="clear" w:color="auto" w:fill="FFFFFF"/>
                <w:lang w:val="en-US"/>
              </w:rPr>
              <w:t>= 1,332 first graders and their parents</w:t>
            </w:r>
          </w:p>
        </w:tc>
        <w:tc>
          <w:tcPr>
            <w:tcW w:w="0" w:type="auto"/>
          </w:tcPr>
          <w:p w14:paraId="585691F4"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Correlations with child literacy score (contains vocabulary):</w:t>
            </w:r>
          </w:p>
          <w:p w14:paraId="0C2A1C7E" w14:textId="5B4E4ABC"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Language activities at home</w:t>
            </w:r>
            <w:r w:rsidR="00A21A03" w:rsidRPr="001C0F9B">
              <w:rPr>
                <w:color w:val="000000" w:themeColor="text1"/>
                <w:sz w:val="20"/>
                <w:szCs w:val="20"/>
                <w:lang w:val="en-US"/>
              </w:rPr>
              <w:t xml:space="preserve"> (contains shared book reading)</w:t>
            </w:r>
            <w:r w:rsidRPr="001C0F9B">
              <w:rPr>
                <w:color w:val="000000" w:themeColor="text1"/>
                <w:sz w:val="20"/>
                <w:szCs w:val="20"/>
                <w:lang w:val="en-US"/>
              </w:rPr>
              <w:t>: .27</w:t>
            </w:r>
          </w:p>
          <w:p w14:paraId="4693D6AE"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.20</w:t>
            </w:r>
          </w:p>
        </w:tc>
      </w:tr>
      <w:tr w:rsidR="00AB0C9C" w:rsidRPr="001C0F9B" w14:paraId="7ECD9811"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76EDD4DA"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Veldre et al. (2021)</w:t>
            </w:r>
          </w:p>
        </w:tc>
        <w:tc>
          <w:tcPr>
            <w:tcW w:w="0" w:type="auto"/>
          </w:tcPr>
          <w:p w14:paraId="1D0B9BD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1666FA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w:t>
            </w:r>
          </w:p>
        </w:tc>
        <w:tc>
          <w:tcPr>
            <w:tcW w:w="0" w:type="auto"/>
          </w:tcPr>
          <w:p w14:paraId="31D55C3D"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i/>
                <w:iCs/>
                <w:color w:val="000000" w:themeColor="text1"/>
                <w:sz w:val="20"/>
                <w:szCs w:val="20"/>
                <w:lang w:val="en-US"/>
              </w:rPr>
              <w:t>N</w:t>
            </w:r>
            <w:r w:rsidRPr="001C0F9B">
              <w:rPr>
                <w:color w:val="000000" w:themeColor="text1"/>
                <w:sz w:val="20"/>
                <w:szCs w:val="20"/>
                <w:lang w:val="en-US"/>
              </w:rPr>
              <w:t xml:space="preserve"> = 49 older adults</w:t>
            </w:r>
          </w:p>
        </w:tc>
        <w:tc>
          <w:tcPr>
            <w:tcW w:w="0" w:type="auto"/>
          </w:tcPr>
          <w:p w14:paraId="61406773" w14:textId="50365DB6"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.51</w:t>
            </w:r>
          </w:p>
        </w:tc>
      </w:tr>
      <w:tr w:rsidR="00AB0C9C" w:rsidRPr="001C0F9B" w14:paraId="5DA5CC9C"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4FB698" w14:textId="77777777" w:rsidR="00AB0C9C" w:rsidRPr="001C0F9B" w:rsidRDefault="00AB0C9C" w:rsidP="00AB0C9C">
            <w:pPr>
              <w:pStyle w:val="NormalWeb"/>
              <w:rPr>
                <w:b w:val="0"/>
                <w:bCs w:val="0"/>
                <w:sz w:val="20"/>
                <w:szCs w:val="20"/>
              </w:rPr>
            </w:pPr>
            <w:r w:rsidRPr="001C0F9B">
              <w:rPr>
                <w:b w:val="0"/>
                <w:bCs w:val="0"/>
                <w:sz w:val="20"/>
                <w:szCs w:val="20"/>
              </w:rPr>
              <w:t>Welcome &amp; Trammel (2017)</w:t>
            </w:r>
          </w:p>
        </w:tc>
        <w:tc>
          <w:tcPr>
            <w:tcW w:w="0" w:type="auto"/>
          </w:tcPr>
          <w:p w14:paraId="7D1CA6C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4F371E0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self-report</w:t>
            </w:r>
          </w:p>
        </w:tc>
        <w:tc>
          <w:tcPr>
            <w:tcW w:w="0" w:type="auto"/>
          </w:tcPr>
          <w:p w14:paraId="10879E3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48 adults</w:t>
            </w:r>
          </w:p>
        </w:tc>
        <w:tc>
          <w:tcPr>
            <w:tcW w:w="0" w:type="auto"/>
          </w:tcPr>
          <w:p w14:paraId="3DCDECF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.53</w:t>
            </w:r>
          </w:p>
          <w:p w14:paraId="2007932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Adult Reading History Questionnaire: .10</w:t>
            </w:r>
          </w:p>
        </w:tc>
      </w:tr>
      <w:tr w:rsidR="00AB0C9C" w:rsidRPr="001C0F9B" w14:paraId="3EA04CDC"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3CA75D68" w14:textId="77777777" w:rsidR="00AB0C9C" w:rsidRPr="001C0F9B" w:rsidRDefault="00AB0C9C" w:rsidP="00AB0C9C">
            <w:pPr>
              <w:rPr>
                <w:color w:val="000000" w:themeColor="text1"/>
                <w:sz w:val="20"/>
                <w:szCs w:val="20"/>
              </w:rPr>
            </w:pPr>
            <w:r w:rsidRPr="001C0F9B">
              <w:rPr>
                <w:color w:val="000000" w:themeColor="text1"/>
                <w:sz w:val="20"/>
                <w:szCs w:val="20"/>
                <w:lang w:val="en-US"/>
              </w:rPr>
              <w:fldChar w:fldCharType="begin"/>
            </w:r>
            <w:r w:rsidRPr="001C0F9B">
              <w:rPr>
                <w:b w:val="0"/>
                <w:bCs w:val="0"/>
                <w:color w:val="000000" w:themeColor="text1"/>
                <w:sz w:val="20"/>
                <w:szCs w:val="20"/>
              </w:rPr>
              <w:instrText xml:space="preserve"> ADDIN ZOTERO_ITEM CSL_CITATION {"citationID":"KtbYZdYk","properties":{"formattedCitation":"(West et al., 1993)","plainCitation":"(West et al., 1993)","dontUpdate":true,"noteIndex":0},"citationItems":[{"id":280,"uris":["http://zotero.org/users/local/TzLKpSZW/items/LHKFFIND"],"uri":["http://zotero.org/users/local/TzLKpSZW/items/LHKFFIND"],"itemData":{"id":280,"type":"article-journal","container-title":"Reading Research Quarterly","DOI":"10.2307/747815","ISSN":"00340553","issue":"1","journalAbbreviation":"Reading Research Quarterly","page":"34","source":"DOI.org (Crossref)","title":"Reading in the Real World and Its Correlates","volume":"28","author":[{"family":"West","given":"Richard F."},{"family":"Stanovich","given":"Keith E."},{"family":"Mitchell","given":"Harold R."}],"issued":{"date-parts":[["1993",1]]}}}],"schema":"https://github.com/citation-style-language/schema/raw/master/csl-citation.json"}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rPr>
              <w:t>West et al. (1993)</w:t>
            </w:r>
            <w:r w:rsidRPr="001C0F9B">
              <w:rPr>
                <w:color w:val="000000" w:themeColor="text1"/>
                <w:sz w:val="20"/>
                <w:szCs w:val="20"/>
                <w:lang w:val="en-US"/>
              </w:rPr>
              <w:fldChar w:fldCharType="end"/>
            </w:r>
          </w:p>
        </w:tc>
        <w:tc>
          <w:tcPr>
            <w:tcW w:w="0" w:type="auto"/>
          </w:tcPr>
          <w:p w14:paraId="7BB7255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3C213EA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Range of exposure checklists containing author names, magazine titles, newspaper titles; actual leisure reading in a waiting lounge</w:t>
            </w:r>
          </w:p>
        </w:tc>
        <w:tc>
          <w:tcPr>
            <w:tcW w:w="0" w:type="auto"/>
          </w:tcPr>
          <w:p w14:paraId="626E16E3"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rPr>
            </w:pPr>
            <w:r w:rsidRPr="001C0F9B">
              <w:rPr>
                <w:i/>
                <w:iCs/>
                <w:color w:val="000000" w:themeColor="text1"/>
                <w:sz w:val="20"/>
                <w:szCs w:val="20"/>
                <w:lang w:val="en-US"/>
              </w:rPr>
              <w:t>N</w:t>
            </w:r>
            <w:r w:rsidRPr="001C0F9B">
              <w:rPr>
                <w:color w:val="000000" w:themeColor="text1"/>
                <w:sz w:val="20"/>
                <w:szCs w:val="20"/>
                <w:lang w:val="en-US"/>
              </w:rPr>
              <w:t xml:space="preserve"> = 217 adults</w:t>
            </w:r>
          </w:p>
        </w:tc>
        <w:tc>
          <w:tcPr>
            <w:tcW w:w="0" w:type="auto"/>
          </w:tcPr>
          <w:p w14:paraId="3470EA7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Actual leisure reading in a waiting lounge: .46</w:t>
            </w:r>
          </w:p>
          <w:p w14:paraId="6ADFB590"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ART: .62</w:t>
            </w:r>
          </w:p>
          <w:p w14:paraId="23454974"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Magazine Recognition Test: .48</w:t>
            </w:r>
          </w:p>
          <w:p w14:paraId="341FAF9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Newspaper Recognition Test: .47</w:t>
            </w:r>
          </w:p>
        </w:tc>
      </w:tr>
      <w:tr w:rsidR="00AB0C9C" w:rsidRPr="001C0F9B" w14:paraId="05AA2ABB"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B16A51"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Westerveld et al. (2017)</w:t>
            </w:r>
          </w:p>
        </w:tc>
        <w:tc>
          <w:tcPr>
            <w:tcW w:w="0" w:type="auto"/>
          </w:tcPr>
          <w:p w14:paraId="7F48697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1802AB0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tc>
        <w:tc>
          <w:tcPr>
            <w:tcW w:w="0" w:type="auto"/>
          </w:tcPr>
          <w:p w14:paraId="39674F2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shd w:val="clear" w:color="auto" w:fill="FFFFFF"/>
                <w:lang w:val="en-US"/>
              </w:rPr>
            </w:pPr>
            <w:r w:rsidRPr="001C0F9B">
              <w:rPr>
                <w:i/>
                <w:iCs/>
                <w:color w:val="000000" w:themeColor="text1"/>
                <w:sz w:val="20"/>
                <w:szCs w:val="20"/>
                <w:shd w:val="clear" w:color="auto" w:fill="FFFFFF"/>
                <w:lang w:val="en-US"/>
              </w:rPr>
              <w:t xml:space="preserve">N = </w:t>
            </w:r>
            <w:r w:rsidRPr="001C0F9B">
              <w:rPr>
                <w:color w:val="000000" w:themeColor="text1"/>
                <w:sz w:val="20"/>
                <w:szCs w:val="20"/>
                <w:shd w:val="clear" w:color="auto" w:fill="FFFFFF"/>
                <w:lang w:val="en-US"/>
              </w:rPr>
              <w:t>57 preschoolers with Autism Spectrum Disorder</w:t>
            </w:r>
          </w:p>
        </w:tc>
        <w:tc>
          <w:tcPr>
            <w:tcW w:w="0" w:type="auto"/>
          </w:tcPr>
          <w:p w14:paraId="4B548CC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(contains frequency of shared reading, child asking to be read to): .06</w:t>
            </w:r>
          </w:p>
        </w:tc>
      </w:tr>
      <w:tr w:rsidR="00AB0C9C" w:rsidRPr="001C0F9B" w14:paraId="4CFC2B0F"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6C35F962"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Willard et al. (2015)</w:t>
            </w:r>
          </w:p>
        </w:tc>
        <w:tc>
          <w:tcPr>
            <w:tcW w:w="0" w:type="auto"/>
          </w:tcPr>
          <w:p w14:paraId="6DAD204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25BD4C5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6A26971F" w14:textId="77777777" w:rsidR="00AB0C9C" w:rsidRPr="001C0F9B" w:rsidRDefault="00AB0C9C" w:rsidP="00AB0C9C">
            <w:pPr>
              <w:pStyle w:val="NormalWeb"/>
              <w:cnfStyle w:val="000000000000" w:firstRow="0" w:lastRow="0" w:firstColumn="0" w:lastColumn="0" w:oddVBand="0" w:evenVBand="0" w:oddHBand="0" w:evenHBand="0" w:firstRowFirstColumn="0" w:firstRowLastColumn="0" w:lastRowFirstColumn="0" w:lastRowLastColumn="0"/>
              <w:rPr>
                <w:sz w:val="20"/>
                <w:szCs w:val="20"/>
                <w:lang w:val="en-US"/>
              </w:rPr>
            </w:pPr>
            <w:r w:rsidRPr="001C0F9B">
              <w:rPr>
                <w:i/>
                <w:iCs/>
                <w:sz w:val="20"/>
                <w:szCs w:val="20"/>
                <w:lang w:val="en-US"/>
              </w:rPr>
              <w:t>N</w:t>
            </w:r>
            <w:r w:rsidRPr="001C0F9B">
              <w:rPr>
                <w:sz w:val="20"/>
                <w:szCs w:val="20"/>
                <w:lang w:val="en-US"/>
              </w:rPr>
              <w:t xml:space="preserve"> = 119 preschoolers and </w:t>
            </w:r>
            <w:r w:rsidRPr="001C0F9B">
              <w:rPr>
                <w:i/>
                <w:iCs/>
                <w:sz w:val="20"/>
                <w:szCs w:val="20"/>
                <w:lang w:val="en-US"/>
              </w:rPr>
              <w:t>N</w:t>
            </w:r>
            <w:r w:rsidRPr="001C0F9B">
              <w:rPr>
                <w:sz w:val="20"/>
                <w:szCs w:val="20"/>
                <w:lang w:val="en-US"/>
              </w:rPr>
              <w:t xml:space="preserve"> = 121 4</w:t>
            </w:r>
            <w:r w:rsidRPr="001C0F9B">
              <w:rPr>
                <w:sz w:val="20"/>
                <w:szCs w:val="20"/>
                <w:vertAlign w:val="superscript"/>
                <w:lang w:val="en-US"/>
              </w:rPr>
              <w:t>th</w:t>
            </w:r>
            <w:r w:rsidRPr="001C0F9B">
              <w:rPr>
                <w:sz w:val="20"/>
                <w:szCs w:val="20"/>
                <w:lang w:val="en-US"/>
              </w:rPr>
              <w:t xml:space="preserve"> graders with a Turkish background living in Germany </w:t>
            </w:r>
          </w:p>
        </w:tc>
        <w:tc>
          <w:tcPr>
            <w:tcW w:w="0" w:type="auto"/>
          </w:tcPr>
          <w:p w14:paraId="6580613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Preschool children</w:t>
            </w:r>
          </w:p>
          <w:p w14:paraId="091E7CD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(contains book count, frequency of reading to child): .19</w:t>
            </w:r>
          </w:p>
          <w:p w14:paraId="71A7C8E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4CD3115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4</w:t>
            </w:r>
            <w:r w:rsidRPr="001C0F9B">
              <w:rPr>
                <w:color w:val="000000" w:themeColor="text1"/>
                <w:sz w:val="20"/>
                <w:szCs w:val="20"/>
                <w:vertAlign w:val="superscript"/>
                <w:lang w:val="en-US"/>
              </w:rPr>
              <w:t>th</w:t>
            </w:r>
            <w:r w:rsidRPr="001C0F9B">
              <w:rPr>
                <w:color w:val="000000" w:themeColor="text1"/>
                <w:sz w:val="20"/>
                <w:szCs w:val="20"/>
                <w:lang w:val="en-US"/>
              </w:rPr>
              <w:t xml:space="preserve"> graders</w:t>
            </w:r>
          </w:p>
          <w:p w14:paraId="584E400E"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Home literacy environment index: .09</w:t>
            </w:r>
          </w:p>
        </w:tc>
      </w:tr>
      <w:tr w:rsidR="00AB0C9C" w:rsidRPr="001C0F9B" w14:paraId="663DAAE4"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0CAD5A" w14:textId="77777777" w:rsidR="00AB0C9C" w:rsidRPr="001C0F9B" w:rsidRDefault="00AB0C9C" w:rsidP="00AB0C9C">
            <w:pPr>
              <w:rPr>
                <w:b w:val="0"/>
                <w:bCs w:val="0"/>
                <w:lang w:val="en-US"/>
              </w:rPr>
            </w:pPr>
            <w:r w:rsidRPr="001C0F9B">
              <w:rPr>
                <w:b w:val="0"/>
                <w:bCs w:val="0"/>
                <w:color w:val="222222"/>
                <w:sz w:val="20"/>
                <w:szCs w:val="20"/>
                <w:shd w:val="clear" w:color="auto" w:fill="FFFFFF"/>
                <w:lang w:val="en-US"/>
              </w:rPr>
              <w:t>Yuet-Han Lau &amp; McBride-Chang (2005)</w:t>
            </w:r>
          </w:p>
        </w:tc>
        <w:tc>
          <w:tcPr>
            <w:tcW w:w="0" w:type="auto"/>
          </w:tcPr>
          <w:p w14:paraId="5E63136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General</w:t>
            </w:r>
          </w:p>
        </w:tc>
        <w:tc>
          <w:tcPr>
            <w:tcW w:w="0" w:type="auto"/>
          </w:tcPr>
          <w:p w14:paraId="19ED7CF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self-report, book count</w:t>
            </w:r>
          </w:p>
        </w:tc>
        <w:tc>
          <w:tcPr>
            <w:tcW w:w="0" w:type="auto"/>
          </w:tcPr>
          <w:p w14:paraId="46DEF2E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92 2</w:t>
            </w:r>
            <w:r w:rsidRPr="001C0F9B">
              <w:rPr>
                <w:color w:val="000000" w:themeColor="text1"/>
                <w:sz w:val="20"/>
                <w:szCs w:val="20"/>
                <w:vertAlign w:val="superscript"/>
                <w:lang w:val="en-US"/>
              </w:rPr>
              <w:t>nd</w:t>
            </w:r>
            <w:r w:rsidRPr="001C0F9B">
              <w:rPr>
                <w:color w:val="000000" w:themeColor="text1"/>
                <w:sz w:val="20"/>
                <w:szCs w:val="20"/>
                <w:lang w:val="en-US"/>
              </w:rPr>
              <w:t xml:space="preserve"> graders</w:t>
            </w:r>
          </w:p>
        </w:tc>
        <w:tc>
          <w:tcPr>
            <w:tcW w:w="0" w:type="auto"/>
          </w:tcPr>
          <w:p w14:paraId="72198173"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Correlations controlled for age</w:t>
            </w:r>
          </w:p>
          <w:p w14:paraId="57880A7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1905800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 xml:space="preserve">Self-report </w:t>
            </w:r>
          </w:p>
          <w:p w14:paraId="030D1A09"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Interest: literacy skills learning: -.02</w:t>
            </w:r>
          </w:p>
          <w:p w14:paraId="28AC730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Interest: literacy skills self-efficacy: .17</w:t>
            </w:r>
          </w:p>
          <w:p w14:paraId="7AC6CB3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Interest: bookstore and storybook: .27</w:t>
            </w:r>
          </w:p>
          <w:p w14:paraId="376FA3E6"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50EF85FF"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.41</w:t>
            </w:r>
          </w:p>
          <w:p w14:paraId="0FF4608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p>
          <w:p w14:paraId="2D26F8A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w:t>
            </w:r>
          </w:p>
          <w:p w14:paraId="4B1EC715"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buying books: .17</w:t>
            </w:r>
          </w:p>
          <w:p w14:paraId="76C8605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reading: .16</w:t>
            </w:r>
          </w:p>
          <w:p w14:paraId="00250982"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Duration of reading: -.04</w:t>
            </w:r>
          </w:p>
          <w:p w14:paraId="27EA6551"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Duration of teaching to read: .10</w:t>
            </w:r>
          </w:p>
        </w:tc>
      </w:tr>
      <w:tr w:rsidR="00AB0C9C" w:rsidRPr="001C0F9B" w14:paraId="24FB223A"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66D1EC94" w14:textId="77777777" w:rsidR="00AB0C9C" w:rsidRPr="001C0F9B" w:rsidRDefault="00AB0C9C" w:rsidP="00AB0C9C">
            <w:pPr>
              <w:rPr>
                <w:b w:val="0"/>
                <w:bCs w:val="0"/>
                <w:color w:val="000000" w:themeColor="text1"/>
                <w:sz w:val="20"/>
                <w:szCs w:val="20"/>
              </w:rPr>
            </w:pPr>
            <w:r w:rsidRPr="001C0F9B">
              <w:rPr>
                <w:color w:val="000000" w:themeColor="text1"/>
                <w:sz w:val="20"/>
                <w:szCs w:val="20"/>
                <w:lang w:val="en-US"/>
              </w:rPr>
              <w:fldChar w:fldCharType="begin"/>
            </w:r>
            <w:r w:rsidRPr="001C0F9B">
              <w:rPr>
                <w:b w:val="0"/>
                <w:bCs w:val="0"/>
                <w:color w:val="000000" w:themeColor="text1"/>
                <w:sz w:val="20"/>
                <w:szCs w:val="20"/>
              </w:rPr>
              <w:instrText xml:space="preserve"> ADDIN ZOTERO_ITEM CSL_CITATION {"citationID":"0oJ76zLc","properties":{"formattedCitation":"(Zhang et al., 2018)","plainCitation":"(Zhang et al., 2018)","dontUpdate":true,"noteIndex":0},"citationItems":[{"id":287,"uris":["http://zotero.org/users/local/TzLKpSZW/items/69YU6TNM"],"uri":["http://zotero.org/users/local/TzLKpSZW/items/69YU6TNM"],"itemData":{"id":287,"type":"article-journal","container-title":"Reading Research Quarterly","DOI":"10.1002/rrq.205","ISSN":"00340553","issue":"4","journalAbbreviation":"Read Res Q","language":"en","page":"443-454","source":"DOI.org (Crossref)","title":"Different Measures of Print Exposure Predict Different Aspects of Vocabulary","volume":"53","author":[{"family":"Zhang","given":"Su Zhen"},{"family":"Georgiou","given":"George K."},{"family":"Xu","given":"Jining"},{"family":"Liu","given":"Jian Mei"},{"family":"Li","given":"Miao"},{"family":"Shu","given":"Hua"}],"issued":{"date-parts":[["2018",10]]}}}],"schema":"https://github.com/citation-style-language/schema/raw/master/csl-citation.json"}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rPr>
              <w:t>Zhang et al. (2018)</w:t>
            </w:r>
            <w:r w:rsidRPr="001C0F9B">
              <w:rPr>
                <w:color w:val="000000" w:themeColor="text1"/>
                <w:sz w:val="20"/>
                <w:szCs w:val="20"/>
                <w:lang w:val="en-US"/>
              </w:rPr>
              <w:fldChar w:fldCharType="end"/>
            </w:r>
          </w:p>
        </w:tc>
        <w:tc>
          <w:tcPr>
            <w:tcW w:w="0" w:type="auto"/>
          </w:tcPr>
          <w:p w14:paraId="1E6DDE5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77F814CF"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 (provided by parents), title recognition test (provided by parents), book title knowledge (provided by children)</w:t>
            </w:r>
          </w:p>
        </w:tc>
        <w:tc>
          <w:tcPr>
            <w:tcW w:w="0" w:type="auto"/>
          </w:tcPr>
          <w:p w14:paraId="03433B8B"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w:t>
            </w:r>
            <w:r w:rsidRPr="001C0F9B">
              <w:rPr>
                <w:color w:val="000000" w:themeColor="text1"/>
                <w:sz w:val="20"/>
                <w:szCs w:val="20"/>
                <w:lang w:val="en-US"/>
              </w:rPr>
              <w:t>= 147 kindergarten children</w:t>
            </w:r>
          </w:p>
        </w:tc>
        <w:tc>
          <w:tcPr>
            <w:tcW w:w="0" w:type="auto"/>
          </w:tcPr>
          <w:p w14:paraId="454FFE2A"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shared book reading: .19</w:t>
            </w:r>
          </w:p>
          <w:p w14:paraId="28D673B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Number of children’s books at home/children’s title recognition list: .24</w:t>
            </w:r>
          </w:p>
          <w:p w14:paraId="462217E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Children’s knowledge of book titles: .28</w:t>
            </w:r>
          </w:p>
        </w:tc>
      </w:tr>
      <w:tr w:rsidR="00AB0C9C" w:rsidRPr="001C0F9B" w14:paraId="767DA953" w14:textId="77777777" w:rsidTr="005E0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5CDED7" w14:textId="77777777" w:rsidR="00AB0C9C" w:rsidRPr="001C0F9B" w:rsidRDefault="00AB0C9C" w:rsidP="00AB0C9C">
            <w:pPr>
              <w:rPr>
                <w:b w:val="0"/>
                <w:bCs w:val="0"/>
                <w:color w:val="000000" w:themeColor="text1"/>
                <w:sz w:val="20"/>
                <w:szCs w:val="20"/>
              </w:rPr>
            </w:pPr>
            <w:r w:rsidRPr="001C0F9B">
              <w:rPr>
                <w:color w:val="000000" w:themeColor="text1"/>
                <w:sz w:val="20"/>
                <w:szCs w:val="20"/>
                <w:lang w:val="en-US"/>
              </w:rPr>
              <w:fldChar w:fldCharType="begin"/>
            </w:r>
            <w:r w:rsidRPr="001C0F9B">
              <w:rPr>
                <w:b w:val="0"/>
                <w:bCs w:val="0"/>
                <w:color w:val="000000" w:themeColor="text1"/>
                <w:sz w:val="20"/>
                <w:szCs w:val="20"/>
              </w:rPr>
              <w:instrText xml:space="preserve"> ADDIN ZOTERO_ITEM CSL_CITATION {"citationID":"lyE8jtsM","properties":{"formattedCitation":"(S.-Z. Zhang et al., 2020)","plainCitation":"(S.-Z. Zhang et al., 2020)","dontUpdate":true,"noteIndex":0},"citationItems":[{"id":288,"uris":["http://zotero.org/users/local/TzLKpSZW/items/XWKXZP84"],"uri":["http://zotero.org/users/local/TzLKpSZW/items/XWKXZP84"],"itemData":{"id":288,"type":"article-journal","container-title":"Reading and Writing","DOI":"10.1007/s11145-019-09991-2","ISSN":"0922-4777, 1573-0905","issue":"7","journalAbbreviation":"Read Writ","language":"en","page":"1745-1767","source":"DOI.org (Crossref)","title":"How does home literacy environment influence reading comprehension in Chinese? Evidence from a 3-year longitudinal study","title-short":"How does home literacy environment influence reading comprehension in Chinese?","volume":"33","author":[{"family":"Zhang","given":"Su-Zhen"},{"family":"Inoue","given":"Tomohiro"},{"family":"Shu","given":"Hua"},{"family":"Georgiou","given":"George K."}],"issued":{"date-parts":[["2020",9]]}}}],"schema":"https://github.com/citation-style-language/schema/raw/master/csl-citation.json"} </w:instrText>
            </w:r>
            <w:r w:rsidRPr="001C0F9B">
              <w:rPr>
                <w:color w:val="000000" w:themeColor="text1"/>
                <w:sz w:val="20"/>
                <w:szCs w:val="20"/>
                <w:lang w:val="en-US"/>
              </w:rPr>
              <w:fldChar w:fldCharType="separate"/>
            </w:r>
            <w:r w:rsidRPr="001C0F9B">
              <w:rPr>
                <w:b w:val="0"/>
                <w:bCs w:val="0"/>
                <w:noProof/>
                <w:color w:val="000000" w:themeColor="text1"/>
                <w:sz w:val="20"/>
                <w:szCs w:val="20"/>
              </w:rPr>
              <w:t>Zhang et al. (2020)</w:t>
            </w:r>
            <w:r w:rsidRPr="001C0F9B">
              <w:rPr>
                <w:color w:val="000000" w:themeColor="text1"/>
                <w:sz w:val="20"/>
                <w:szCs w:val="20"/>
                <w:lang w:val="en-US"/>
              </w:rPr>
              <w:fldChar w:fldCharType="end"/>
            </w:r>
          </w:p>
        </w:tc>
        <w:tc>
          <w:tcPr>
            <w:tcW w:w="0" w:type="auto"/>
          </w:tcPr>
          <w:p w14:paraId="72DDBAC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3F53CBAC"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Parent-report, book count</w:t>
            </w:r>
          </w:p>
        </w:tc>
        <w:tc>
          <w:tcPr>
            <w:tcW w:w="0" w:type="auto"/>
          </w:tcPr>
          <w:p w14:paraId="0CB95BBB"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145 children followed from kindergarten to Grade 2</w:t>
            </w:r>
          </w:p>
        </w:tc>
        <w:tc>
          <w:tcPr>
            <w:tcW w:w="0" w:type="auto"/>
          </w:tcPr>
          <w:p w14:paraId="3E00CB08"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Reading to child at bedtime: .17</w:t>
            </w:r>
          </w:p>
          <w:p w14:paraId="3F79D14A"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Reading to child at other times: .14</w:t>
            </w:r>
          </w:p>
          <w:p w14:paraId="3F5EE67D"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Parents’ diary: .19</w:t>
            </w:r>
          </w:p>
          <w:p w14:paraId="36BD24C0"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Teaching to read characters: .02</w:t>
            </w:r>
          </w:p>
          <w:p w14:paraId="11379D5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Teaching to read pinyin: .02</w:t>
            </w:r>
          </w:p>
          <w:p w14:paraId="1D9BBFF1" w14:textId="50B5EBA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Book count: .11</w:t>
            </w:r>
          </w:p>
          <w:p w14:paraId="7B1F2FE7" w14:textId="77777777" w:rsidR="00AB0C9C" w:rsidRPr="001C0F9B" w:rsidRDefault="00AB0C9C" w:rsidP="00AB0C9C">
            <w:p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Visits of libraries/bookstores: .18</w:t>
            </w:r>
          </w:p>
        </w:tc>
      </w:tr>
      <w:tr w:rsidR="00AB0C9C" w:rsidRPr="001C0F9B" w14:paraId="6815E72F" w14:textId="77777777" w:rsidTr="005E0890">
        <w:tc>
          <w:tcPr>
            <w:cnfStyle w:val="001000000000" w:firstRow="0" w:lastRow="0" w:firstColumn="1" w:lastColumn="0" w:oddVBand="0" w:evenVBand="0" w:oddHBand="0" w:evenHBand="0" w:firstRowFirstColumn="0" w:firstRowLastColumn="0" w:lastRowFirstColumn="0" w:lastRowLastColumn="0"/>
            <w:tcW w:w="0" w:type="auto"/>
          </w:tcPr>
          <w:p w14:paraId="4DD5D175" w14:textId="77777777" w:rsidR="00AB0C9C" w:rsidRPr="001C0F9B" w:rsidRDefault="00AB0C9C" w:rsidP="00AB0C9C">
            <w:pPr>
              <w:rPr>
                <w:b w:val="0"/>
                <w:bCs w:val="0"/>
                <w:color w:val="000000" w:themeColor="text1"/>
                <w:sz w:val="20"/>
                <w:szCs w:val="20"/>
                <w:lang w:val="en-US"/>
              </w:rPr>
            </w:pPr>
            <w:r w:rsidRPr="001C0F9B">
              <w:rPr>
                <w:b w:val="0"/>
                <w:bCs w:val="0"/>
                <w:color w:val="000000" w:themeColor="text1"/>
                <w:sz w:val="20"/>
                <w:szCs w:val="20"/>
                <w:lang w:val="en-US"/>
              </w:rPr>
              <w:t>Zucker et al. (2013)</w:t>
            </w:r>
          </w:p>
        </w:tc>
        <w:tc>
          <w:tcPr>
            <w:tcW w:w="0" w:type="auto"/>
          </w:tcPr>
          <w:p w14:paraId="1ED15C88"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C0F9B">
              <w:rPr>
                <w:color w:val="000000" w:themeColor="text1"/>
                <w:sz w:val="20"/>
                <w:szCs w:val="20"/>
              </w:rPr>
              <w:t>General</w:t>
            </w:r>
          </w:p>
        </w:tc>
        <w:tc>
          <w:tcPr>
            <w:tcW w:w="0" w:type="auto"/>
          </w:tcPr>
          <w:p w14:paraId="60D79DE1"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Teacher logs</w:t>
            </w:r>
          </w:p>
        </w:tc>
        <w:tc>
          <w:tcPr>
            <w:tcW w:w="0" w:type="auto"/>
          </w:tcPr>
          <w:p w14:paraId="4AD09DB9"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en-US"/>
              </w:rPr>
            </w:pPr>
            <w:r w:rsidRPr="001C0F9B">
              <w:rPr>
                <w:i/>
                <w:iCs/>
                <w:color w:val="000000" w:themeColor="text1"/>
                <w:sz w:val="20"/>
                <w:szCs w:val="20"/>
                <w:lang w:val="en-US"/>
              </w:rPr>
              <w:t xml:space="preserve">N = </w:t>
            </w:r>
            <w:r w:rsidRPr="001C0F9B">
              <w:rPr>
                <w:color w:val="000000" w:themeColor="text1"/>
                <w:sz w:val="20"/>
                <w:szCs w:val="20"/>
                <w:lang w:val="en-US"/>
              </w:rPr>
              <w:t>178 preschoolers</w:t>
            </w:r>
          </w:p>
        </w:tc>
        <w:tc>
          <w:tcPr>
            <w:tcW w:w="0" w:type="auto"/>
          </w:tcPr>
          <w:p w14:paraId="403FAC0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Fall assessments</w:t>
            </w:r>
          </w:p>
          <w:p w14:paraId="65B68E7C"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shared reading: -.19</w:t>
            </w:r>
          </w:p>
          <w:p w14:paraId="27850902"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
          <w:p w14:paraId="35B76306"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Spring assessments</w:t>
            </w:r>
          </w:p>
          <w:p w14:paraId="575EBA17" w14:textId="77777777" w:rsidR="00AB0C9C" w:rsidRPr="001C0F9B" w:rsidRDefault="00AB0C9C" w:rsidP="00AB0C9C">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1C0F9B">
              <w:rPr>
                <w:color w:val="000000" w:themeColor="text1"/>
                <w:sz w:val="20"/>
                <w:szCs w:val="20"/>
                <w:lang w:val="en-US"/>
              </w:rPr>
              <w:t>Frequency of shared reading: .01</w:t>
            </w:r>
          </w:p>
        </w:tc>
      </w:tr>
    </w:tbl>
    <w:p w14:paraId="37A48850" w14:textId="77777777" w:rsidR="00D85443" w:rsidRPr="001C0F9B" w:rsidRDefault="00D85443" w:rsidP="005E0890">
      <w:pPr>
        <w:autoSpaceDE w:val="0"/>
        <w:autoSpaceDN w:val="0"/>
        <w:adjustRightInd w:val="0"/>
        <w:spacing w:line="480" w:lineRule="auto"/>
        <w:rPr>
          <w:color w:val="000000" w:themeColor="text1"/>
          <w:lang w:val="en-US"/>
        </w:rPr>
        <w:sectPr w:rsidR="00D85443" w:rsidRPr="001C0F9B" w:rsidSect="00A7242F">
          <w:pgSz w:w="16838" w:h="11906" w:orient="landscape"/>
          <w:pgMar w:top="1418" w:right="1418" w:bottom="1418" w:left="1134" w:header="709" w:footer="709" w:gutter="0"/>
          <w:lnNumType w:countBy="1"/>
          <w:cols w:space="708"/>
          <w:titlePg/>
          <w:docGrid w:linePitch="360"/>
        </w:sectPr>
      </w:pPr>
    </w:p>
    <w:p w14:paraId="0A86E757" w14:textId="33B16092" w:rsidR="00F56228" w:rsidRPr="001C0F9B" w:rsidRDefault="0059097D" w:rsidP="005E0890">
      <w:pPr>
        <w:autoSpaceDE w:val="0"/>
        <w:autoSpaceDN w:val="0"/>
        <w:adjustRightInd w:val="0"/>
        <w:spacing w:line="480" w:lineRule="auto"/>
        <w:rPr>
          <w:color w:val="000000" w:themeColor="text1"/>
          <w:lang w:val="en-US"/>
        </w:rPr>
      </w:pPr>
      <w:r w:rsidRPr="001C0F9B">
        <w:rPr>
          <w:color w:val="000000" w:themeColor="text1"/>
          <w:lang w:val="en-GB"/>
        </w:rPr>
        <w:tab/>
      </w:r>
      <w:r w:rsidR="00305765" w:rsidRPr="001C0F9B">
        <w:rPr>
          <w:color w:val="000000" w:themeColor="text1"/>
          <w:lang w:val="en-GB"/>
        </w:rPr>
        <w:t>T</w:t>
      </w:r>
      <w:r w:rsidR="006001C6" w:rsidRPr="001C0F9B">
        <w:rPr>
          <w:color w:val="000000" w:themeColor="text1"/>
          <w:lang w:val="en-US"/>
        </w:rPr>
        <w:t>he vast majority of investigations (82 out of 117 studies in Table 1) ha</w:t>
      </w:r>
      <w:r w:rsidR="00EF39D0" w:rsidRPr="001C0F9B">
        <w:rPr>
          <w:color w:val="000000" w:themeColor="text1"/>
          <w:lang w:val="en-US"/>
        </w:rPr>
        <w:t>ve</w:t>
      </w:r>
      <w:r w:rsidR="006001C6" w:rsidRPr="001C0F9B">
        <w:rPr>
          <w:color w:val="000000" w:themeColor="text1"/>
          <w:lang w:val="en-US"/>
        </w:rPr>
        <w:t xml:space="preserve"> studied child samples up to primary school age</w:t>
      </w:r>
      <w:r w:rsidR="00B13A12" w:rsidRPr="001C0F9B">
        <w:rPr>
          <w:color w:val="000000" w:themeColor="text1"/>
          <w:lang w:val="en-US"/>
        </w:rPr>
        <w:t xml:space="preserve">, </w:t>
      </w:r>
      <w:r w:rsidR="006001C6" w:rsidRPr="001C0F9B">
        <w:rPr>
          <w:color w:val="000000" w:themeColor="text1"/>
          <w:lang w:val="en-US"/>
        </w:rPr>
        <w:t xml:space="preserve">whereas studies with adolescents </w:t>
      </w:r>
      <w:r w:rsidR="00EF39D0" w:rsidRPr="001C0F9B">
        <w:rPr>
          <w:color w:val="000000" w:themeColor="text1"/>
          <w:lang w:val="en-US"/>
        </w:rPr>
        <w:t>of</w:t>
      </w:r>
      <w:r w:rsidR="006001C6" w:rsidRPr="001C0F9B">
        <w:rPr>
          <w:color w:val="000000" w:themeColor="text1"/>
          <w:lang w:val="en-US"/>
        </w:rPr>
        <w:t xml:space="preserve"> secondary school age (8 out of 117 studies in Table 1) and young or middle-aged adults (25 out of 117 studies in Table 1) are less frequent</w:t>
      </w:r>
      <w:r w:rsidR="00B13A12" w:rsidRPr="001C0F9B">
        <w:rPr>
          <w:color w:val="000000" w:themeColor="text1"/>
          <w:lang w:val="en-US"/>
        </w:rPr>
        <w:t xml:space="preserve">. </w:t>
      </w:r>
      <w:r w:rsidR="006001C6" w:rsidRPr="001C0F9B">
        <w:rPr>
          <w:color w:val="000000" w:themeColor="text1"/>
          <w:lang w:val="en-US"/>
        </w:rPr>
        <w:t>In addition, t</w:t>
      </w:r>
      <w:r w:rsidR="003472D7" w:rsidRPr="001C0F9B">
        <w:rPr>
          <w:color w:val="000000" w:themeColor="text1"/>
          <w:lang w:val="en-US"/>
        </w:rPr>
        <w:t>here is a</w:t>
      </w:r>
      <w:r w:rsidR="006001C6" w:rsidRPr="001C0F9B">
        <w:rPr>
          <w:color w:val="000000" w:themeColor="text1"/>
          <w:lang w:val="en-US"/>
        </w:rPr>
        <w:t>n apparent</w:t>
      </w:r>
      <w:r w:rsidR="003472D7" w:rsidRPr="001C0F9B">
        <w:rPr>
          <w:color w:val="000000" w:themeColor="text1"/>
          <w:lang w:val="en-US"/>
        </w:rPr>
        <w:t xml:space="preserve"> lack of studies with older adults (</w:t>
      </w:r>
      <w:r w:rsidR="006001C6" w:rsidRPr="001C0F9B">
        <w:rPr>
          <w:color w:val="000000" w:themeColor="text1"/>
          <w:lang w:val="en-US"/>
        </w:rPr>
        <w:t>2 out of 117 studies in Table 1</w:t>
      </w:r>
      <w:r w:rsidR="00F66338" w:rsidRPr="001C0F9B">
        <w:rPr>
          <w:color w:val="000000" w:themeColor="text1"/>
          <w:lang w:val="en-US"/>
        </w:rPr>
        <w:t>: Payne et al., 2012; Veldre et al., 2021</w:t>
      </w:r>
      <w:r w:rsidR="006001C6" w:rsidRPr="001C0F9B">
        <w:rPr>
          <w:color w:val="000000" w:themeColor="text1"/>
          <w:lang w:val="en-US"/>
        </w:rPr>
        <w:t>)</w:t>
      </w:r>
      <w:r w:rsidR="003472D7" w:rsidRPr="001C0F9B">
        <w:rPr>
          <w:color w:val="000000" w:themeColor="text1"/>
          <w:lang w:val="en-US"/>
        </w:rPr>
        <w:t xml:space="preserve">. Investigating </w:t>
      </w:r>
      <w:r w:rsidR="00F66338" w:rsidRPr="001C0F9B">
        <w:rPr>
          <w:color w:val="000000" w:themeColor="text1"/>
          <w:lang w:val="en-US"/>
        </w:rPr>
        <w:t>this population</w:t>
      </w:r>
      <w:r w:rsidR="003472D7" w:rsidRPr="001C0F9B">
        <w:rPr>
          <w:color w:val="000000" w:themeColor="text1"/>
          <w:lang w:val="en-US"/>
        </w:rPr>
        <w:t xml:space="preserve"> </w:t>
      </w:r>
      <w:r w:rsidR="0062581A" w:rsidRPr="001C0F9B">
        <w:rPr>
          <w:color w:val="000000" w:themeColor="text1"/>
          <w:lang w:val="en-US"/>
        </w:rPr>
        <w:t>is</w:t>
      </w:r>
      <w:r w:rsidR="003472D7" w:rsidRPr="001C0F9B">
        <w:rPr>
          <w:color w:val="000000" w:themeColor="text1"/>
          <w:lang w:val="en-US"/>
        </w:rPr>
        <w:t xml:space="preserve"> especially informative for </w:t>
      </w:r>
      <w:r w:rsidR="008D3916" w:rsidRPr="001C0F9B">
        <w:rPr>
          <w:color w:val="000000" w:themeColor="text1"/>
          <w:lang w:val="en-US"/>
        </w:rPr>
        <w:t>recent models on the effects of reading (fictional) narratives by Consoli (2018) and Mar (2018)</w:t>
      </w:r>
      <w:r w:rsidR="003472D7" w:rsidRPr="001C0F9B">
        <w:rPr>
          <w:color w:val="000000" w:themeColor="text1"/>
          <w:lang w:val="en-US"/>
        </w:rPr>
        <w:t xml:space="preserve">, since the amount of fiction read accumulates over the lifespan, so that effects of fiction exposure should be largest in older adults compared to younger samples. </w:t>
      </w:r>
    </w:p>
    <w:p w14:paraId="3DA91915" w14:textId="64D9A3D8" w:rsidR="001B4C33" w:rsidRPr="001C0F9B" w:rsidRDefault="001B4C33" w:rsidP="005E0890">
      <w:pPr>
        <w:autoSpaceDE w:val="0"/>
        <w:autoSpaceDN w:val="0"/>
        <w:adjustRightInd w:val="0"/>
        <w:spacing w:line="480" w:lineRule="auto"/>
        <w:ind w:firstLine="708"/>
        <w:rPr>
          <w:color w:val="000000" w:themeColor="text1"/>
          <w:lang w:val="en-US"/>
        </w:rPr>
      </w:pPr>
      <w:r w:rsidRPr="001C0F9B">
        <w:rPr>
          <w:color w:val="000000" w:themeColor="text1"/>
          <w:lang w:val="en-US"/>
        </w:rPr>
        <w:t xml:space="preserve">Regarding criterion-related validity, the following correlation coefficients between print exposure measures and vocabulary </w:t>
      </w:r>
      <w:r w:rsidR="00102EAD" w:rsidRPr="001C0F9B">
        <w:rPr>
          <w:color w:val="000000" w:themeColor="text1"/>
          <w:lang w:val="en-US"/>
        </w:rPr>
        <w:t>have been</w:t>
      </w:r>
      <w:r w:rsidRPr="001C0F9B">
        <w:rPr>
          <w:color w:val="000000" w:themeColor="text1"/>
          <w:lang w:val="en-US"/>
        </w:rPr>
        <w:t xml:space="preserve"> observed (see Table 1): </w:t>
      </w:r>
      <w:r w:rsidR="00102EAD" w:rsidRPr="001C0F9B">
        <w:rPr>
          <w:color w:val="000000" w:themeColor="text1"/>
          <w:lang w:val="en-US"/>
        </w:rPr>
        <w:t>f</w:t>
      </w:r>
      <w:r w:rsidRPr="001C0F9B">
        <w:rPr>
          <w:color w:val="000000" w:themeColor="text1"/>
          <w:lang w:val="en-US"/>
        </w:rPr>
        <w:t xml:space="preserve">or ARTs, </w:t>
      </w:r>
      <w:r w:rsidR="005A401C" w:rsidRPr="001C0F9B">
        <w:rPr>
          <w:color w:val="000000" w:themeColor="text1"/>
          <w:lang w:val="en-US"/>
        </w:rPr>
        <w:t xml:space="preserve">34 </w:t>
      </w:r>
      <w:r w:rsidRPr="001C0F9B">
        <w:rPr>
          <w:color w:val="000000" w:themeColor="text1"/>
          <w:lang w:val="en-US"/>
        </w:rPr>
        <w:t>correlation coefficients range between .05 (</w:t>
      </w:r>
      <w:r w:rsidR="00034998" w:rsidRPr="001C0F9B">
        <w:rPr>
          <w:color w:val="000000" w:themeColor="text1"/>
          <w:lang w:val="en-US"/>
        </w:rPr>
        <w:t>y</w:t>
      </w:r>
      <w:r w:rsidRPr="001C0F9B">
        <w:rPr>
          <w:color w:val="000000" w:themeColor="text1"/>
          <w:lang w:val="en-US"/>
        </w:rPr>
        <w:t>es/no vocabulary test in Brysbaert et al., 2020, Study 1) and .70 (</w:t>
      </w:r>
      <w:r w:rsidR="00034998" w:rsidRPr="001C0F9B">
        <w:rPr>
          <w:color w:val="000000" w:themeColor="text1"/>
          <w:lang w:val="en-US"/>
        </w:rPr>
        <w:t>p</w:t>
      </w:r>
      <w:r w:rsidRPr="001C0F9B">
        <w:rPr>
          <w:color w:val="000000" w:themeColor="text1"/>
          <w:lang w:val="en-US"/>
        </w:rPr>
        <w:t>rint exposure index composed of ART and Magazine Recognition Test</w:t>
      </w:r>
      <w:r w:rsidR="00A65F00" w:rsidRPr="001C0F9B">
        <w:rPr>
          <w:color w:val="000000" w:themeColor="text1"/>
          <w:lang w:val="en-US"/>
        </w:rPr>
        <w:t xml:space="preserve"> in Schmidtke et al</w:t>
      </w:r>
      <w:r w:rsidR="006974CD" w:rsidRPr="001C0F9B">
        <w:rPr>
          <w:color w:val="000000" w:themeColor="text1"/>
          <w:lang w:val="en-US"/>
        </w:rPr>
        <w:t>.</w:t>
      </w:r>
      <w:r w:rsidR="00A65F00" w:rsidRPr="001C0F9B">
        <w:rPr>
          <w:color w:val="000000" w:themeColor="text1"/>
          <w:lang w:val="en-US"/>
        </w:rPr>
        <w:t>, 2018</w:t>
      </w:r>
      <w:r w:rsidRPr="001C0F9B">
        <w:rPr>
          <w:color w:val="000000" w:themeColor="text1"/>
          <w:lang w:val="en-US"/>
        </w:rPr>
        <w:t>)</w:t>
      </w:r>
      <w:r w:rsidR="00A65F00" w:rsidRPr="001C0F9B">
        <w:rPr>
          <w:color w:val="000000" w:themeColor="text1"/>
          <w:lang w:val="en-US"/>
        </w:rPr>
        <w:t xml:space="preserve">, with an interquartile range of .34 to .58. </w:t>
      </w:r>
      <w:r w:rsidR="005A401C" w:rsidRPr="001C0F9B">
        <w:rPr>
          <w:color w:val="000000" w:themeColor="text1"/>
          <w:lang w:val="en-US"/>
        </w:rPr>
        <w:t>For book count, 71 correlation coefficients range between -.12 (Peeters et al., 2009a) and .63 (home literacy environment index including book count and parent-reported frequency of reading to child</w:t>
      </w:r>
      <w:r w:rsidR="003B4E78" w:rsidRPr="001C0F9B">
        <w:rPr>
          <w:color w:val="000000" w:themeColor="text1"/>
          <w:lang w:val="en-US"/>
        </w:rPr>
        <w:t xml:space="preserve"> in Griffin &amp; Morrison, 1997</w:t>
      </w:r>
      <w:r w:rsidR="005A401C" w:rsidRPr="001C0F9B">
        <w:rPr>
          <w:color w:val="000000" w:themeColor="text1"/>
          <w:lang w:val="en-US"/>
        </w:rPr>
        <w:t>)</w:t>
      </w:r>
      <w:r w:rsidR="000956F0" w:rsidRPr="001C0F9B">
        <w:rPr>
          <w:color w:val="000000" w:themeColor="text1"/>
          <w:lang w:val="en-US"/>
        </w:rPr>
        <w:t>, with an interquartile range of .12 to .38.</w:t>
      </w:r>
      <w:r w:rsidR="003B4E78" w:rsidRPr="001C0F9B">
        <w:rPr>
          <w:color w:val="000000" w:themeColor="text1"/>
          <w:lang w:val="en-US"/>
        </w:rPr>
        <w:t xml:space="preserve"> For self-report measures (or parent-report measures in case of younger child samples), 257 correlation coefficients range between -.36 (correlation controlled for age in Grant, 2012, Study 2) and .78 (Pratheeba &amp; Krashen, 2013), with an interquartile range of .06 to .31. </w:t>
      </w:r>
      <w:r w:rsidR="00B83EF1" w:rsidRPr="001C0F9B">
        <w:rPr>
          <w:color w:val="000000" w:themeColor="text1"/>
          <w:lang w:val="en-US"/>
        </w:rPr>
        <w:t xml:space="preserve">Taken together, the pattern of correlations confirms the earlier conclusions by Mol and Bus (2011) that ARTs and book counting have better validity than self-report indicators. Beyond this, the current literature review seems to suggest that ARTs </w:t>
      </w:r>
      <w:r w:rsidR="001022FD" w:rsidRPr="001C0F9B">
        <w:rPr>
          <w:color w:val="000000" w:themeColor="text1"/>
          <w:lang w:val="en-US"/>
        </w:rPr>
        <w:t xml:space="preserve">have even better criterion-related validity than book counting. </w:t>
      </w:r>
    </w:p>
    <w:p w14:paraId="7679729E" w14:textId="6BD21A36" w:rsidR="006F6A3B" w:rsidRPr="001C0F9B" w:rsidRDefault="001022FD" w:rsidP="00571C5B">
      <w:pPr>
        <w:spacing w:line="480" w:lineRule="auto"/>
        <w:ind w:firstLine="708"/>
        <w:rPr>
          <w:color w:val="000000" w:themeColor="text1"/>
          <w:lang w:val="en-US"/>
        </w:rPr>
      </w:pPr>
      <w:r w:rsidRPr="001C0F9B">
        <w:rPr>
          <w:color w:val="000000" w:themeColor="text1"/>
          <w:lang w:val="en-US"/>
        </w:rPr>
        <w:t>However</w:t>
      </w:r>
      <w:r w:rsidR="0008571B" w:rsidRPr="001C0F9B">
        <w:rPr>
          <w:color w:val="000000" w:themeColor="text1"/>
          <w:lang w:val="en-US"/>
        </w:rPr>
        <w:t xml:space="preserve">, </w:t>
      </w:r>
      <w:r w:rsidR="00EF39D0" w:rsidRPr="001C0F9B">
        <w:rPr>
          <w:color w:val="000000" w:themeColor="text1"/>
          <w:lang w:val="en-US"/>
        </w:rPr>
        <w:t xml:space="preserve">the majority of </w:t>
      </w:r>
      <w:r w:rsidR="0008571B" w:rsidRPr="001C0F9B">
        <w:rPr>
          <w:color w:val="000000" w:themeColor="text1"/>
          <w:lang w:val="en-US"/>
        </w:rPr>
        <w:t>e</w:t>
      </w:r>
      <w:r w:rsidR="003472D7" w:rsidRPr="001C0F9B">
        <w:rPr>
          <w:color w:val="000000" w:themeColor="text1"/>
          <w:lang w:val="en-US"/>
        </w:rPr>
        <w:t xml:space="preserve">xtant work </w:t>
      </w:r>
      <w:r w:rsidR="0008571B" w:rsidRPr="001C0F9B">
        <w:rPr>
          <w:color w:val="000000" w:themeColor="text1"/>
          <w:lang w:val="en-US"/>
        </w:rPr>
        <w:t xml:space="preserve">has </w:t>
      </w:r>
      <w:r w:rsidR="00A4125D" w:rsidRPr="001C0F9B">
        <w:rPr>
          <w:color w:val="000000" w:themeColor="text1"/>
          <w:lang w:val="en-US"/>
        </w:rPr>
        <w:t xml:space="preserve">relied on </w:t>
      </w:r>
      <w:r w:rsidR="00EE0307" w:rsidRPr="001C0F9B">
        <w:rPr>
          <w:color w:val="000000" w:themeColor="text1"/>
          <w:lang w:val="en-US"/>
        </w:rPr>
        <w:t xml:space="preserve">a </w:t>
      </w:r>
      <w:r w:rsidR="00A4125D" w:rsidRPr="001C0F9B">
        <w:rPr>
          <w:color w:val="000000" w:themeColor="text1"/>
          <w:lang w:val="en-US"/>
        </w:rPr>
        <w:t xml:space="preserve">combination of </w:t>
      </w:r>
      <w:r w:rsidR="003472D7" w:rsidRPr="001C0F9B">
        <w:rPr>
          <w:color w:val="000000" w:themeColor="text1"/>
          <w:lang w:val="en-US"/>
        </w:rPr>
        <w:t xml:space="preserve">self-report scales with either </w:t>
      </w:r>
      <w:r w:rsidR="00A4125D" w:rsidRPr="001C0F9B">
        <w:rPr>
          <w:color w:val="000000" w:themeColor="text1"/>
          <w:lang w:val="en-US"/>
        </w:rPr>
        <w:t xml:space="preserve">author recognition </w:t>
      </w:r>
      <w:r w:rsidR="003472D7" w:rsidRPr="001C0F9B">
        <w:rPr>
          <w:color w:val="000000" w:themeColor="text1"/>
          <w:lang w:val="en-US"/>
        </w:rPr>
        <w:t>tests</w:t>
      </w:r>
      <w:r w:rsidR="00A4125D" w:rsidRPr="001C0F9B">
        <w:rPr>
          <w:color w:val="000000" w:themeColor="text1"/>
          <w:lang w:val="en-US"/>
        </w:rPr>
        <w:t xml:space="preserve"> or</w:t>
      </w:r>
      <w:r w:rsidR="003472D7" w:rsidRPr="001C0F9B">
        <w:rPr>
          <w:color w:val="000000" w:themeColor="text1"/>
          <w:lang w:val="en-US"/>
        </w:rPr>
        <w:t xml:space="preserve"> </w:t>
      </w:r>
      <w:r w:rsidR="00A4125D" w:rsidRPr="001C0F9B">
        <w:rPr>
          <w:color w:val="000000" w:themeColor="text1"/>
          <w:lang w:val="en-US"/>
        </w:rPr>
        <w:t xml:space="preserve">book counting, </w:t>
      </w:r>
      <w:r w:rsidR="003472D7" w:rsidRPr="001C0F9B">
        <w:rPr>
          <w:color w:val="000000" w:themeColor="text1"/>
          <w:lang w:val="en-US"/>
        </w:rPr>
        <w:t>whereas</w:t>
      </w:r>
      <w:r w:rsidR="00A4125D" w:rsidRPr="001C0F9B">
        <w:rPr>
          <w:color w:val="000000" w:themeColor="text1"/>
          <w:lang w:val="en-US"/>
        </w:rPr>
        <w:t xml:space="preserve"> interrelations between all three indicators</w:t>
      </w:r>
      <w:r w:rsidR="003472D7" w:rsidRPr="001C0F9B">
        <w:rPr>
          <w:color w:val="000000" w:themeColor="text1"/>
          <w:lang w:val="en-US"/>
        </w:rPr>
        <w:t xml:space="preserve"> have </w:t>
      </w:r>
      <w:r w:rsidR="00C714A7" w:rsidRPr="001C0F9B">
        <w:rPr>
          <w:color w:val="000000" w:themeColor="text1"/>
          <w:lang w:val="en-US"/>
        </w:rPr>
        <w:t xml:space="preserve">rarely </w:t>
      </w:r>
      <w:r w:rsidR="003472D7" w:rsidRPr="001C0F9B">
        <w:rPr>
          <w:color w:val="000000" w:themeColor="text1"/>
          <w:lang w:val="en-US"/>
        </w:rPr>
        <w:t xml:space="preserve">been </w:t>
      </w:r>
      <w:r w:rsidR="0008571B" w:rsidRPr="001C0F9B">
        <w:rPr>
          <w:color w:val="000000" w:themeColor="text1"/>
          <w:lang w:val="en-US"/>
        </w:rPr>
        <w:t>tested</w:t>
      </w:r>
      <w:r w:rsidR="003472D7" w:rsidRPr="001C0F9B">
        <w:rPr>
          <w:color w:val="000000" w:themeColor="text1"/>
          <w:lang w:val="en-US"/>
        </w:rPr>
        <w:t xml:space="preserve"> </w:t>
      </w:r>
      <w:r w:rsidR="00011986" w:rsidRPr="001C0F9B">
        <w:rPr>
          <w:color w:val="000000" w:themeColor="text1"/>
          <w:lang w:val="en-US"/>
        </w:rPr>
        <w:t xml:space="preserve">so </w:t>
      </w:r>
      <w:r w:rsidR="003472D7" w:rsidRPr="001C0F9B">
        <w:rPr>
          <w:color w:val="000000" w:themeColor="text1"/>
          <w:lang w:val="en-US"/>
        </w:rPr>
        <w:t>far</w:t>
      </w:r>
      <w:r w:rsidR="00C714A7" w:rsidRPr="001C0F9B">
        <w:rPr>
          <w:color w:val="000000" w:themeColor="text1"/>
          <w:lang w:val="en-US"/>
        </w:rPr>
        <w:t xml:space="preserve">; a look at </w:t>
      </w:r>
      <w:r w:rsidR="00F66338" w:rsidRPr="001C0F9B">
        <w:rPr>
          <w:color w:val="000000" w:themeColor="text1"/>
          <w:lang w:val="en-US"/>
        </w:rPr>
        <w:t>Table 1</w:t>
      </w:r>
      <w:r w:rsidR="00C714A7" w:rsidRPr="001C0F9B">
        <w:rPr>
          <w:color w:val="000000" w:themeColor="text1"/>
          <w:lang w:val="en-US"/>
        </w:rPr>
        <w:t xml:space="preserve"> reveals that only </w:t>
      </w:r>
      <w:r w:rsidR="002313A0" w:rsidRPr="001C0F9B">
        <w:rPr>
          <w:color w:val="000000" w:themeColor="text1"/>
          <w:lang w:val="en-US"/>
        </w:rPr>
        <w:t xml:space="preserve">four out of 117 </w:t>
      </w:r>
      <w:r w:rsidR="00C714A7" w:rsidRPr="001C0F9B">
        <w:rPr>
          <w:color w:val="000000" w:themeColor="text1"/>
          <w:lang w:val="en-US"/>
        </w:rPr>
        <w:t xml:space="preserve">studies included all </w:t>
      </w:r>
      <w:r w:rsidR="008D404C" w:rsidRPr="001C0F9B">
        <w:rPr>
          <w:color w:val="000000" w:themeColor="text1"/>
          <w:lang w:val="en-US"/>
        </w:rPr>
        <w:t>types of</w:t>
      </w:r>
      <w:r w:rsidR="00C714A7" w:rsidRPr="001C0F9B">
        <w:rPr>
          <w:color w:val="000000" w:themeColor="text1"/>
          <w:lang w:val="en-US"/>
        </w:rPr>
        <w:t xml:space="preserve"> indicators (namely: </w:t>
      </w:r>
      <w:r w:rsidR="002313A0" w:rsidRPr="001C0F9B">
        <w:rPr>
          <w:color w:val="000000" w:themeColor="text1"/>
          <w:lang w:val="en-US"/>
        </w:rPr>
        <w:fldChar w:fldCharType="begin"/>
      </w:r>
      <w:r w:rsidR="002313A0" w:rsidRPr="001C0F9B">
        <w:rPr>
          <w:color w:val="000000" w:themeColor="text1"/>
          <w:lang w:val="en-US"/>
        </w:rPr>
        <w:instrText xml:space="preserve"> ADDIN ZOTERO_ITEM CSL_CITATION {"citationID":"a29eu3rj65i","properties":{"formattedCitation":"\\uldash{(Chen &amp; Fang, 2016; Hamilton et al., 2016; Hood et al., 2008; Puglisi et al., 2017; Zhang et al., 2018)}","plainCitation":"(Chen &amp; Fang, 2016; Hamilton et al., 2016; Hood et al., 2008; Puglisi et al., 2017; Zhang et al., 2018)","dontUpdate":true,"noteIndex":0},"citationItems":[{"id":214,"uris":["http://zotero.org/users/local/TzLKpSZW/items/24AMBQMV"],"uri":["http://zotero.org/users/local/TzLKpSZW/items/24AMBQMV"],"itemData":{"id":214,"type":"article-journal","container-title":"The Asia-Pacific Education Researcher","DOI":"10.1007/s40299-015-0234-5","ISSN":"0119-5646, 2243-7908","issue":"1","journalAbbreviation":"Asia-Pacific Edu Res","language":"en","page":"69-78","source":"DOI.org (Crossref)","title":"Print Exposure of Taiwanese Fifth Graders: Measurement and Prediction","title-short":"Print Exposure of Taiwanese Fifth Graders","volume":"25","author":[{"family":"Chen","given":"Su-Yen"},{"family":"Fang","given":"Sheng-Ping"}],"issued":{"date-parts":[["2016",2]]}}},{"id":234,"uris":["http://zotero.org/users/local/TzLKpSZW/items/S726U9GF"],"uri":["http://zotero.org/users/local/TzLKpSZW/items/S726U9GF"],"itemData":{"id":234,"type":"article-journal","container-title":"Scientific Studies of Reading","DOI":"10.1080/10888438.2016.1213266","ISSN":"1088-8438, 1532-799X","issue":"5","journalAbbreviation":"Scientific Studies of Reading","language":"en","page":"401-419","source":"DOI.org (Crossref)","title":"The Home Literacy Environment as a Predictor of the Early Literacy Development of Children at Family-Risk of Dyslexia","volume":"20","author":[{"family":"Hamilton","given":"Lorna G."},{"family":"Hayiou-Thomas","given":"Marianna E."},{"family":"Hulme","given":"Charles"},{"family":"Snowling","given":"Margaret J."}],"issued":{"date-parts":[["2016",9,2]]}}},{"id":238,"uris":["http://zotero.org/users/local/TzLKpSZW/items/TJYJCYNW"],"uri":["http://zotero.org/users/local/TzLKpSZW/items/TJYJCYNW"],"itemData":{"id":238,"type":"article-journal","container-title":"Journal of Educational Psychology","DOI":"10.1037/0022-0663.100.2.252","ISSN":"1939-2176, 0022-0663","issue":"2","journalAbbreviation":"Journal of Educational Psychology","language":"en","page":"252-271","source":"DOI.org (Crossref)","title":"Preschool home literacy practices and children's literacy development: A longitudinal analysis.","title-short":"Preschool home literacy practices and children's literacy development","volume":"100","author":[{"family":"Hood","given":"Michelle"},{"family":"Conlon","given":"Elizabeth"},{"family":"Andrews","given":"Glenda"}],"issued":{"date-parts":[["2008",5]]}}},{"id":270,"uris":["http://zotero.org/users/local/TzLKpSZW/items/JFQUID8Y"],"uri":["http://zotero.org/users/local/TzLKpSZW/items/JFQUID8Y"],"itemData":{"id":270,"type":"article-journal","container-title":"Scientific Studies of Reading","DOI":"10.1080/10888438.2017.1346660","ISSN":"1088-8438, 1532-799X","issue":"6","journalAbbreviation":"Scientific Studies of Reading","language":"en","page":"498-514","source":"DOI.org (Crossref)","title":"The Home Literacy Environment Is a Correlate, but Perhaps Not a Cause, of Variations in Children’s Language and Literacy Development","volume":"21","author":[{"family":"Puglisi","given":"Marina L."},{"family":"Hulme","given":"Charles"},{"family":"Hamilton","given":"Lorna G."},{"family":"Snowling","given":"Margaret J."}],"issued":{"date-parts":[["2017",11,2]]}}},{"id":287,"uris":["http://zotero.org/users/local/TzLKpSZW/items/69YU6TNM"],"uri":["http://zotero.org/users/local/TzLKpSZW/items/69YU6TNM"],"itemData":{"id":287,"type":"article-journal","container-title":"Reading Research Quarterly","DOI":"10.1002/rrq.205","ISSN":"00340553","issue":"4","journalAbbreviation":"Read Res Q","language":"en","page":"443-454","source":"DOI.org (Crossref)","title":"Different Measures of Print Exposure Predict Different Aspects of Vocabulary","volume":"53","author":[{"family":"Zhang","given":"Su Zhen"},{"family":"Georgiou","given":"George K."},{"family":"Xu","given":"Jining"},{"family":"Liu","given":"Jian Mei"},{"family":"Li","given":"Miao"},{"family":"Shu","given":"Hua"}],"issued":{"date-parts":[["2018",10]]}}}],"schema":"https://github.com/citation-style-language/schema/raw/master/csl-citation.json"} </w:instrText>
      </w:r>
      <w:r w:rsidR="002313A0" w:rsidRPr="001C0F9B">
        <w:rPr>
          <w:color w:val="000000" w:themeColor="text1"/>
          <w:lang w:val="en-US"/>
        </w:rPr>
        <w:fldChar w:fldCharType="separate"/>
      </w:r>
      <w:r w:rsidR="002313A0" w:rsidRPr="001C0F9B">
        <w:rPr>
          <w:color w:val="000000"/>
          <w:u w:val="dash"/>
          <w:lang w:val="en-US"/>
        </w:rPr>
        <w:t>Burris et al., 2019; Grolig et al., 2017, 2019; and Zhang et al., 2018)</w:t>
      </w:r>
      <w:r w:rsidR="002313A0" w:rsidRPr="001C0F9B">
        <w:rPr>
          <w:color w:val="000000" w:themeColor="text1"/>
          <w:lang w:val="en-US"/>
        </w:rPr>
        <w:fldChar w:fldCharType="end"/>
      </w:r>
      <w:r w:rsidR="00C714A7" w:rsidRPr="001C0F9B">
        <w:rPr>
          <w:color w:val="000000" w:themeColor="text1"/>
          <w:lang w:val="en-US"/>
        </w:rPr>
        <w:t>, and that all of these studies worked with child samples</w:t>
      </w:r>
      <w:r w:rsidR="0062581A" w:rsidRPr="001C0F9B">
        <w:rPr>
          <w:color w:val="000000" w:themeColor="text1"/>
          <w:lang w:val="en-US"/>
        </w:rPr>
        <w:t>.</w:t>
      </w:r>
      <w:r w:rsidR="00A4125D" w:rsidRPr="001C0F9B">
        <w:rPr>
          <w:color w:val="000000" w:themeColor="text1"/>
          <w:lang w:val="en-US"/>
        </w:rPr>
        <w:t xml:space="preserve"> </w:t>
      </w:r>
      <w:r w:rsidR="00F03AF2" w:rsidRPr="001C0F9B">
        <w:rPr>
          <w:color w:val="000000" w:themeColor="text1"/>
          <w:lang w:val="en-US"/>
        </w:rPr>
        <w:t xml:space="preserve">Also, these studies applied Title Recognition Tests instead of ARTs, so do not address ARTs directly. </w:t>
      </w:r>
      <w:r w:rsidR="00D70886" w:rsidRPr="001C0F9B">
        <w:rPr>
          <w:color w:val="000000" w:themeColor="text1"/>
          <w:lang w:val="en-US"/>
        </w:rPr>
        <w:t>For those studies applying more than one type of index, the following inter</w:t>
      </w:r>
      <w:r w:rsidRPr="001C0F9B">
        <w:rPr>
          <w:color w:val="000000" w:themeColor="text1"/>
          <w:lang w:val="en-US"/>
        </w:rPr>
        <w:t>cor</w:t>
      </w:r>
      <w:r w:rsidR="00D70886" w:rsidRPr="001C0F9B">
        <w:rPr>
          <w:color w:val="000000" w:themeColor="text1"/>
          <w:lang w:val="en-US"/>
        </w:rPr>
        <w:t xml:space="preserve">relations were reported (see </w:t>
      </w:r>
      <w:r w:rsidR="002B445C" w:rsidRPr="001C0F9B">
        <w:rPr>
          <w:color w:val="000000"/>
          <w:lang w:val="en-US"/>
        </w:rPr>
        <w:t>https://osf.io/ytudn/</w:t>
      </w:r>
      <w:r w:rsidR="00D70886" w:rsidRPr="001C0F9B">
        <w:rPr>
          <w:color w:val="000000" w:themeColor="text1"/>
          <w:lang w:val="en-US"/>
        </w:rPr>
        <w:t>): 15 correlation coefficients addressing the association between ARTs and self-/parent-report measures range between .03 (</w:t>
      </w:r>
      <w:r w:rsidR="008A18DE" w:rsidRPr="001C0F9B">
        <w:rPr>
          <w:color w:val="000000" w:themeColor="text1"/>
          <w:lang w:val="en-US"/>
        </w:rPr>
        <w:t>time spent reading online</w:t>
      </w:r>
      <w:r w:rsidR="00D70886" w:rsidRPr="001C0F9B">
        <w:rPr>
          <w:color w:val="000000" w:themeColor="text1"/>
          <w:lang w:val="en-US"/>
        </w:rPr>
        <w:t xml:space="preserve"> in Chen &amp; Fang, 2015) and .50 (</w:t>
      </w:r>
      <w:r w:rsidR="008A18DE" w:rsidRPr="001C0F9B">
        <w:rPr>
          <w:color w:val="000000" w:themeColor="text1"/>
          <w:lang w:val="en-US"/>
        </w:rPr>
        <w:t xml:space="preserve">frequency of reading for pleasure in </w:t>
      </w:r>
      <w:r w:rsidR="00D70886" w:rsidRPr="001C0F9B">
        <w:rPr>
          <w:color w:val="000000" w:themeColor="text1"/>
          <w:lang w:val="en-US"/>
        </w:rPr>
        <w:t xml:space="preserve">Lee et al., 1997), with an interquartile range of .16 to .41. </w:t>
      </w:r>
      <w:r w:rsidR="00187A77" w:rsidRPr="001C0F9B">
        <w:rPr>
          <w:color w:val="000000" w:themeColor="text1"/>
          <w:lang w:val="en-US"/>
        </w:rPr>
        <w:t>In addition, 55 correlation coefficients concerning the relation between self-/parent-report measures</w:t>
      </w:r>
      <w:r w:rsidR="005D7707" w:rsidRPr="001C0F9B">
        <w:rPr>
          <w:color w:val="000000" w:themeColor="text1"/>
          <w:lang w:val="en-US"/>
        </w:rPr>
        <w:t xml:space="preserve"> and book count</w:t>
      </w:r>
      <w:r w:rsidR="00187A77" w:rsidRPr="001C0F9B">
        <w:rPr>
          <w:color w:val="000000" w:themeColor="text1"/>
          <w:lang w:val="en-US"/>
        </w:rPr>
        <w:t xml:space="preserve"> range between -.02</w:t>
      </w:r>
      <w:r w:rsidR="005D7707" w:rsidRPr="001C0F9B">
        <w:rPr>
          <w:color w:val="000000" w:themeColor="text1"/>
          <w:lang w:val="en-US"/>
        </w:rPr>
        <w:t xml:space="preserve"> (</w:t>
      </w:r>
      <w:r w:rsidR="00053A1B" w:rsidRPr="001C0F9B">
        <w:rPr>
          <w:color w:val="000000" w:themeColor="text1"/>
          <w:lang w:val="en-US"/>
        </w:rPr>
        <w:t>Torppa et al., 2007)</w:t>
      </w:r>
      <w:r w:rsidR="00187A77" w:rsidRPr="001C0F9B">
        <w:rPr>
          <w:color w:val="000000" w:themeColor="text1"/>
          <w:lang w:val="en-US"/>
        </w:rPr>
        <w:t xml:space="preserve"> and .73</w:t>
      </w:r>
      <w:r w:rsidR="005D7707" w:rsidRPr="001C0F9B">
        <w:rPr>
          <w:color w:val="000000" w:themeColor="text1"/>
          <w:lang w:val="en-US"/>
        </w:rPr>
        <w:t xml:space="preserve"> (score containing book count and parent-reported frequency of shared reading in O’Brien et al., 2020)</w:t>
      </w:r>
      <w:r w:rsidR="00187A77" w:rsidRPr="001C0F9B">
        <w:rPr>
          <w:color w:val="000000" w:themeColor="text1"/>
          <w:lang w:val="en-US"/>
        </w:rPr>
        <w:t xml:space="preserve">, with an interquartile range of .20 </w:t>
      </w:r>
      <w:r w:rsidR="005D7707" w:rsidRPr="001C0F9B">
        <w:rPr>
          <w:color w:val="000000" w:themeColor="text1"/>
          <w:lang w:val="en-US"/>
        </w:rPr>
        <w:t>t</w:t>
      </w:r>
      <w:r w:rsidR="00187A77" w:rsidRPr="001C0F9B">
        <w:rPr>
          <w:color w:val="000000" w:themeColor="text1"/>
          <w:lang w:val="en-US"/>
        </w:rPr>
        <w:t xml:space="preserve">o .46. There were no studies reporting the association of book count with ARTs. </w:t>
      </w:r>
      <w:r w:rsidR="00FA0116" w:rsidRPr="001C0F9B">
        <w:rPr>
          <w:color w:val="000000" w:themeColor="text1"/>
          <w:lang w:val="en-US"/>
        </w:rPr>
        <w:t xml:space="preserve">It </w:t>
      </w:r>
      <w:r w:rsidR="00A4125D" w:rsidRPr="001C0F9B">
        <w:rPr>
          <w:color w:val="000000" w:themeColor="text1"/>
          <w:lang w:val="en-US"/>
        </w:rPr>
        <w:t>would</w:t>
      </w:r>
      <w:r w:rsidR="00FA0116" w:rsidRPr="001C0F9B">
        <w:rPr>
          <w:color w:val="000000" w:themeColor="text1"/>
          <w:lang w:val="en-US"/>
        </w:rPr>
        <w:t xml:space="preserve"> therefore</w:t>
      </w:r>
      <w:r w:rsidR="00A4125D" w:rsidRPr="001C0F9B">
        <w:rPr>
          <w:color w:val="000000" w:themeColor="text1"/>
          <w:lang w:val="en-US"/>
        </w:rPr>
        <w:t xml:space="preserve"> be important to assess construct validity, </w:t>
      </w:r>
      <w:r w:rsidR="0087454A" w:rsidRPr="001C0F9B">
        <w:rPr>
          <w:color w:val="000000" w:themeColor="text1"/>
          <w:lang w:val="en-US"/>
        </w:rPr>
        <w:t>i.e.,</w:t>
      </w:r>
      <w:r w:rsidR="00A4125D" w:rsidRPr="001C0F9B">
        <w:rPr>
          <w:color w:val="000000" w:themeColor="text1"/>
          <w:lang w:val="en-US"/>
        </w:rPr>
        <w:t xml:space="preserve"> whether the three types of indicators measure the same or different constructs</w:t>
      </w:r>
      <w:r w:rsidR="00053A1B" w:rsidRPr="001C0F9B">
        <w:rPr>
          <w:color w:val="000000" w:themeColor="text1"/>
          <w:lang w:val="en-US"/>
        </w:rPr>
        <w:t xml:space="preserve">, more </w:t>
      </w:r>
      <w:r w:rsidR="007662D8" w:rsidRPr="001C0F9B">
        <w:rPr>
          <w:color w:val="000000" w:themeColor="text1"/>
          <w:lang w:val="en-US"/>
        </w:rPr>
        <w:t>extensively</w:t>
      </w:r>
      <w:r w:rsidR="00A4125D" w:rsidRPr="001C0F9B">
        <w:rPr>
          <w:color w:val="000000" w:themeColor="text1"/>
          <w:lang w:val="en-US"/>
        </w:rPr>
        <w:t xml:space="preserve">. </w:t>
      </w:r>
    </w:p>
    <w:p w14:paraId="5013C752" w14:textId="6B0318B1" w:rsidR="00031C90" w:rsidRPr="001C0F9B" w:rsidRDefault="00EF042A" w:rsidP="0061339C">
      <w:pPr>
        <w:spacing w:line="480" w:lineRule="auto"/>
        <w:ind w:firstLine="708"/>
        <w:rPr>
          <w:color w:val="000000" w:themeColor="text1"/>
          <w:lang w:val="en-US"/>
        </w:rPr>
      </w:pPr>
      <w:r w:rsidRPr="001C0F9B">
        <w:rPr>
          <w:color w:val="000000" w:themeColor="text1"/>
          <w:lang w:val="en-US"/>
        </w:rPr>
        <w:t>A previously understudied question is whether print exposure measure</w:t>
      </w:r>
      <w:r w:rsidR="003C0817" w:rsidRPr="001C0F9B">
        <w:rPr>
          <w:color w:val="000000" w:themeColor="text1"/>
          <w:lang w:val="en-US"/>
        </w:rPr>
        <w:t>s</w:t>
      </w:r>
      <w:r w:rsidRPr="001C0F9B">
        <w:rPr>
          <w:color w:val="000000" w:themeColor="text1"/>
          <w:lang w:val="en-US"/>
        </w:rPr>
        <w:t xml:space="preserve"> have divergent validity</w:t>
      </w:r>
      <w:r w:rsidR="003C0817" w:rsidRPr="001C0F9B">
        <w:rPr>
          <w:color w:val="000000" w:themeColor="text1"/>
          <w:lang w:val="en-US"/>
        </w:rPr>
        <w:t xml:space="preserve">, </w:t>
      </w:r>
      <w:r w:rsidR="00037158" w:rsidRPr="001C0F9B">
        <w:rPr>
          <w:color w:val="000000" w:themeColor="text1"/>
          <w:lang w:val="en-US"/>
        </w:rPr>
        <w:t>which would indicate that</w:t>
      </w:r>
      <w:r w:rsidR="003C0817" w:rsidRPr="001C0F9B">
        <w:rPr>
          <w:color w:val="000000" w:themeColor="text1"/>
          <w:lang w:val="en-US"/>
        </w:rPr>
        <w:t xml:space="preserve"> they do not highly correlate with </w:t>
      </w:r>
      <w:r w:rsidR="00031C90" w:rsidRPr="001C0F9B">
        <w:rPr>
          <w:color w:val="000000" w:themeColor="text1"/>
          <w:lang w:val="en-US"/>
        </w:rPr>
        <w:t>measures of theoretically unrelated constructs</w:t>
      </w:r>
      <w:r w:rsidR="007662D8" w:rsidRPr="001C0F9B">
        <w:rPr>
          <w:color w:val="000000" w:themeColor="text1"/>
          <w:lang w:val="en-US"/>
        </w:rPr>
        <w:t xml:space="preserve"> (Camp</w:t>
      </w:r>
      <w:r w:rsidR="00DB3C74" w:rsidRPr="001C0F9B">
        <w:rPr>
          <w:color w:val="000000" w:themeColor="text1"/>
          <w:lang w:val="en-US"/>
        </w:rPr>
        <w:t>b</w:t>
      </w:r>
      <w:r w:rsidR="007662D8" w:rsidRPr="001C0F9B">
        <w:rPr>
          <w:color w:val="000000" w:themeColor="text1"/>
          <w:lang w:val="en-US"/>
        </w:rPr>
        <w:t>ell &amp; Fiske, 1959)</w:t>
      </w:r>
      <w:r w:rsidRPr="001C0F9B">
        <w:rPr>
          <w:color w:val="000000" w:themeColor="text1"/>
          <w:lang w:val="en-US"/>
        </w:rPr>
        <w:t xml:space="preserve">. </w:t>
      </w:r>
      <w:r w:rsidR="000966D6" w:rsidRPr="001C0F9B">
        <w:rPr>
          <w:color w:val="000000" w:themeColor="text1"/>
          <w:lang w:val="en-US"/>
        </w:rPr>
        <w:t>In fact, assessment of divergent validity should be an integral part of each validation process</w:t>
      </w:r>
      <w:r w:rsidR="00F871AE" w:rsidRPr="001C0F9B">
        <w:rPr>
          <w:color w:val="000000" w:themeColor="text1"/>
          <w:lang w:val="en-US"/>
        </w:rPr>
        <w:t xml:space="preserve"> (see also Hodson, 2021)</w:t>
      </w:r>
      <w:r w:rsidR="000966D6" w:rsidRPr="001C0F9B">
        <w:rPr>
          <w:color w:val="000000" w:themeColor="text1"/>
          <w:lang w:val="en-US"/>
        </w:rPr>
        <w:t>: s</w:t>
      </w:r>
      <w:r w:rsidR="000966D6" w:rsidRPr="001C0F9B">
        <w:rPr>
          <w:color w:val="000000" w:themeColor="text1"/>
          <w:lang w:val="en-GB"/>
        </w:rPr>
        <w:t>trictly speaking, assumptions about a measure’s convergent validity draw on a comparison of associations with indicators reflecting similar constructs on the one hand and associations with indicators reflecting dissimilar constructs on the other. A measure is said to have good convergent validity if the former associations are considerably higher than the latter. Nevertheless, w</w:t>
      </w:r>
      <w:r w:rsidR="00037158" w:rsidRPr="001C0F9B">
        <w:rPr>
          <w:color w:val="000000" w:themeColor="text1"/>
          <w:lang w:val="en-US"/>
        </w:rPr>
        <w:t>ithin</w:t>
      </w:r>
      <w:r w:rsidR="00031C90" w:rsidRPr="001C0F9B">
        <w:rPr>
          <w:color w:val="000000" w:themeColor="text1"/>
          <w:lang w:val="en-US"/>
        </w:rPr>
        <w:t xml:space="preserve"> </w:t>
      </w:r>
      <w:r w:rsidR="00D37050" w:rsidRPr="001C0F9B">
        <w:rPr>
          <w:color w:val="000000" w:themeColor="text1"/>
          <w:lang w:val="en-US"/>
        </w:rPr>
        <w:t xml:space="preserve">the </w:t>
      </w:r>
      <w:r w:rsidR="00031C90" w:rsidRPr="001C0F9B">
        <w:rPr>
          <w:color w:val="000000" w:themeColor="text1"/>
          <w:lang w:val="en-US"/>
        </w:rPr>
        <w:t>117 studies</w:t>
      </w:r>
      <w:r w:rsidR="00037158" w:rsidRPr="001C0F9B">
        <w:rPr>
          <w:color w:val="000000" w:themeColor="text1"/>
          <w:lang w:val="en-US"/>
        </w:rPr>
        <w:t xml:space="preserve"> listed</w:t>
      </w:r>
      <w:r w:rsidR="00031C90" w:rsidRPr="001C0F9B">
        <w:rPr>
          <w:color w:val="000000" w:themeColor="text1"/>
          <w:lang w:val="en-US"/>
        </w:rPr>
        <w:t xml:space="preserve"> in Table 1, we identified </w:t>
      </w:r>
      <w:r w:rsidR="00F871AE" w:rsidRPr="001C0F9B">
        <w:rPr>
          <w:color w:val="000000" w:themeColor="text1"/>
          <w:lang w:val="en-US"/>
        </w:rPr>
        <w:t xml:space="preserve">only </w:t>
      </w:r>
      <w:r w:rsidR="00031C90" w:rsidRPr="001C0F9B">
        <w:rPr>
          <w:color w:val="000000" w:themeColor="text1"/>
          <w:lang w:val="en-US"/>
        </w:rPr>
        <w:t>6</w:t>
      </w:r>
      <w:r w:rsidR="001A12ED" w:rsidRPr="001C0F9B">
        <w:rPr>
          <w:color w:val="000000" w:themeColor="text1"/>
          <w:lang w:val="en-US"/>
        </w:rPr>
        <w:t>8</w:t>
      </w:r>
      <w:r w:rsidR="00031C90" w:rsidRPr="001C0F9B">
        <w:rPr>
          <w:color w:val="000000" w:themeColor="text1"/>
          <w:lang w:val="en-US"/>
        </w:rPr>
        <w:t xml:space="preserve"> correlation coefficients between vocabulary</w:t>
      </w:r>
      <w:r w:rsidR="00037158" w:rsidRPr="001C0F9B">
        <w:rPr>
          <w:color w:val="000000" w:themeColor="text1"/>
          <w:lang w:val="en-US"/>
        </w:rPr>
        <w:t xml:space="preserve"> on the one hand</w:t>
      </w:r>
      <w:r w:rsidR="00031C90" w:rsidRPr="001C0F9B">
        <w:rPr>
          <w:color w:val="000000" w:themeColor="text1"/>
          <w:lang w:val="en-US"/>
        </w:rPr>
        <w:t xml:space="preserve"> and constructs thought to be associated with vocabulary to a lower extent than print exposure</w:t>
      </w:r>
      <w:r w:rsidR="00037158" w:rsidRPr="001C0F9B">
        <w:rPr>
          <w:color w:val="000000" w:themeColor="text1"/>
          <w:lang w:val="en-US"/>
        </w:rPr>
        <w:t xml:space="preserve"> on the other</w:t>
      </w:r>
      <w:r w:rsidR="000966D6" w:rsidRPr="001C0F9B">
        <w:rPr>
          <w:color w:val="000000" w:themeColor="text1"/>
          <w:lang w:val="en-US"/>
        </w:rPr>
        <w:t xml:space="preserve"> (see </w:t>
      </w:r>
      <w:r w:rsidR="002B445C" w:rsidRPr="001C0F9B">
        <w:rPr>
          <w:color w:val="000000"/>
          <w:lang w:val="en-US"/>
        </w:rPr>
        <w:t>https://osf.io/ytudn/</w:t>
      </w:r>
      <w:r w:rsidR="000966D6" w:rsidRPr="001C0F9B">
        <w:rPr>
          <w:color w:val="000000" w:themeColor="text1"/>
          <w:lang w:val="en-US"/>
        </w:rPr>
        <w:t>)</w:t>
      </w:r>
      <w:r w:rsidR="00031C90" w:rsidRPr="001C0F9B">
        <w:rPr>
          <w:color w:val="000000" w:themeColor="text1"/>
          <w:lang w:val="en-US"/>
        </w:rPr>
        <w:t xml:space="preserve">. These </w:t>
      </w:r>
      <w:r w:rsidR="00D37050" w:rsidRPr="001C0F9B">
        <w:rPr>
          <w:color w:val="000000" w:themeColor="text1"/>
          <w:lang w:val="en-US"/>
        </w:rPr>
        <w:t>divergent measures</w:t>
      </w:r>
      <w:r w:rsidR="00031C90" w:rsidRPr="001C0F9B">
        <w:rPr>
          <w:color w:val="000000" w:themeColor="text1"/>
          <w:lang w:val="en-US"/>
        </w:rPr>
        <w:t xml:space="preserve"> reflected various behaviours and skills, including non-verbal intelligence, numeracy, and memory</w:t>
      </w:r>
      <w:r w:rsidR="00D37050" w:rsidRPr="001C0F9B">
        <w:rPr>
          <w:color w:val="000000" w:themeColor="text1"/>
          <w:lang w:val="en-US"/>
        </w:rPr>
        <w:t>. Correlation coefficients</w:t>
      </w:r>
      <w:r w:rsidR="00F871AE" w:rsidRPr="001C0F9B">
        <w:rPr>
          <w:color w:val="000000" w:themeColor="text1"/>
          <w:lang w:val="en-US"/>
        </w:rPr>
        <w:t xml:space="preserve"> </w:t>
      </w:r>
      <w:r w:rsidR="00037158" w:rsidRPr="001C0F9B">
        <w:rPr>
          <w:color w:val="000000" w:themeColor="text1"/>
          <w:lang w:val="en-US"/>
        </w:rPr>
        <w:t>ranged between -.28 (rapid automatized naming test in Zhang et al., 2020) and .61</w:t>
      </w:r>
      <w:r w:rsidR="00D54407" w:rsidRPr="001C0F9B">
        <w:rPr>
          <w:color w:val="000000" w:themeColor="text1"/>
          <w:lang w:val="en-US"/>
        </w:rPr>
        <w:t xml:space="preserve"> (inference-making ability in Sénéchal et al., 2008; IQ in Sparks et al., 2014)</w:t>
      </w:r>
      <w:r w:rsidR="00037158" w:rsidRPr="001C0F9B">
        <w:rPr>
          <w:color w:val="000000" w:themeColor="text1"/>
          <w:lang w:val="en-US"/>
        </w:rPr>
        <w:t>, with an interquartile range of .1</w:t>
      </w:r>
      <w:r w:rsidR="00C465F5" w:rsidRPr="001C0F9B">
        <w:rPr>
          <w:color w:val="000000" w:themeColor="text1"/>
          <w:lang w:val="en-US"/>
        </w:rPr>
        <w:t>0</w:t>
      </w:r>
      <w:r w:rsidR="00037158" w:rsidRPr="001C0F9B">
        <w:rPr>
          <w:color w:val="000000" w:themeColor="text1"/>
          <w:lang w:val="en-US"/>
        </w:rPr>
        <w:t xml:space="preserve"> to .31. </w:t>
      </w:r>
      <w:r w:rsidR="00D54407" w:rsidRPr="001C0F9B">
        <w:rPr>
          <w:color w:val="000000" w:themeColor="text1"/>
          <w:lang w:val="en-US"/>
        </w:rPr>
        <w:t xml:space="preserve">This seems to suggest that only ARTs may have divergent validity, since ARTs </w:t>
      </w:r>
      <w:r w:rsidR="00F871AE" w:rsidRPr="001C0F9B">
        <w:rPr>
          <w:color w:val="000000" w:themeColor="text1"/>
          <w:lang w:val="en-US"/>
        </w:rPr>
        <w:t xml:space="preserve">typically </w:t>
      </w:r>
      <w:r w:rsidR="00D54407" w:rsidRPr="001C0F9B">
        <w:rPr>
          <w:color w:val="000000" w:themeColor="text1"/>
          <w:lang w:val="en-US"/>
        </w:rPr>
        <w:t>correlated more strongly with vocabulary than the divergent measures included in Table 1</w:t>
      </w:r>
      <w:r w:rsidR="00D37050" w:rsidRPr="001C0F9B">
        <w:rPr>
          <w:color w:val="000000" w:themeColor="text1"/>
          <w:lang w:val="en-US"/>
        </w:rPr>
        <w:t xml:space="preserve"> (see above)</w:t>
      </w:r>
      <w:r w:rsidR="00D54407" w:rsidRPr="001C0F9B">
        <w:rPr>
          <w:color w:val="000000" w:themeColor="text1"/>
          <w:lang w:val="en-US"/>
        </w:rPr>
        <w:t>, whereas book count</w:t>
      </w:r>
      <w:r w:rsidR="00D37050" w:rsidRPr="001C0F9B">
        <w:rPr>
          <w:color w:val="000000" w:themeColor="text1"/>
          <w:lang w:val="en-US"/>
        </w:rPr>
        <w:t>ing</w:t>
      </w:r>
      <w:r w:rsidR="00D54407" w:rsidRPr="001C0F9B">
        <w:rPr>
          <w:color w:val="000000" w:themeColor="text1"/>
          <w:lang w:val="en-US"/>
        </w:rPr>
        <w:t xml:space="preserve"> and self-/parent-report measures did not typically </w:t>
      </w:r>
      <w:r w:rsidR="00D37050" w:rsidRPr="001C0F9B">
        <w:rPr>
          <w:color w:val="000000" w:themeColor="text1"/>
          <w:lang w:val="en-US"/>
        </w:rPr>
        <w:t>exceed</w:t>
      </w:r>
      <w:r w:rsidR="00D54407" w:rsidRPr="001C0F9B">
        <w:rPr>
          <w:color w:val="000000" w:themeColor="text1"/>
          <w:lang w:val="en-US"/>
        </w:rPr>
        <w:t xml:space="preserve"> correlations </w:t>
      </w:r>
      <w:r w:rsidR="00D37050" w:rsidRPr="001C0F9B">
        <w:rPr>
          <w:color w:val="000000" w:themeColor="text1"/>
          <w:lang w:val="en-US"/>
        </w:rPr>
        <w:t>of .31</w:t>
      </w:r>
      <w:r w:rsidR="00D54407" w:rsidRPr="001C0F9B">
        <w:rPr>
          <w:color w:val="000000" w:themeColor="text1"/>
          <w:lang w:val="en-US"/>
        </w:rPr>
        <w:t xml:space="preserve">. </w:t>
      </w:r>
      <w:r w:rsidR="000966D6" w:rsidRPr="001C0F9B">
        <w:rPr>
          <w:color w:val="000000" w:themeColor="text1"/>
          <w:lang w:val="en-US"/>
        </w:rPr>
        <w:t xml:space="preserve">Yet, this assumption may be premature due to the relative scarcity and heterogeneity of investigations into divergent validity. More research in this area would be desirable. </w:t>
      </w:r>
    </w:p>
    <w:p w14:paraId="2BA8F1DB" w14:textId="0C133978" w:rsidR="00A4125D" w:rsidRPr="001C0F9B" w:rsidRDefault="00F871AE" w:rsidP="005E0890">
      <w:pPr>
        <w:autoSpaceDE w:val="0"/>
        <w:autoSpaceDN w:val="0"/>
        <w:adjustRightInd w:val="0"/>
        <w:spacing w:line="480" w:lineRule="auto"/>
        <w:ind w:firstLine="708"/>
        <w:rPr>
          <w:color w:val="000000" w:themeColor="text1"/>
          <w:lang w:val="en-US"/>
        </w:rPr>
      </w:pPr>
      <w:r w:rsidRPr="001C0F9B">
        <w:rPr>
          <w:color w:val="000000" w:themeColor="text1"/>
          <w:lang w:val="en-US"/>
        </w:rPr>
        <w:t>Finally</w:t>
      </w:r>
      <w:r w:rsidR="00A4125D" w:rsidRPr="001C0F9B">
        <w:rPr>
          <w:color w:val="000000" w:themeColor="text1"/>
          <w:lang w:val="en-US"/>
        </w:rPr>
        <w:t xml:space="preserve">, </w:t>
      </w:r>
      <w:r w:rsidR="003472D7" w:rsidRPr="001C0F9B">
        <w:rPr>
          <w:color w:val="000000" w:themeColor="text1"/>
          <w:lang w:val="en-US"/>
        </w:rPr>
        <w:t>the field</w:t>
      </w:r>
      <w:r w:rsidR="00A4125D" w:rsidRPr="001C0F9B">
        <w:rPr>
          <w:color w:val="000000" w:themeColor="text1"/>
          <w:lang w:val="en-US"/>
        </w:rPr>
        <w:t xml:space="preserve"> has focused on the amount of lifetime reading in general, but not reading fiction</w:t>
      </w:r>
      <w:r w:rsidR="003472D7" w:rsidRPr="001C0F9B">
        <w:rPr>
          <w:color w:val="000000" w:themeColor="text1"/>
          <w:lang w:val="en-US"/>
        </w:rPr>
        <w:t xml:space="preserve"> specifically</w:t>
      </w:r>
      <w:r w:rsidR="00450F88" w:rsidRPr="001C0F9B">
        <w:rPr>
          <w:color w:val="000000" w:themeColor="text1"/>
          <w:lang w:val="en-US"/>
        </w:rPr>
        <w:t xml:space="preserve">: </w:t>
      </w:r>
      <w:r w:rsidR="001D0945" w:rsidRPr="001C0F9B">
        <w:rPr>
          <w:color w:val="000000" w:themeColor="text1"/>
          <w:lang w:val="en-US"/>
        </w:rPr>
        <w:t xml:space="preserve">Only 10 out of </w:t>
      </w:r>
      <w:r w:rsidR="00D37050" w:rsidRPr="001C0F9B">
        <w:rPr>
          <w:color w:val="000000" w:themeColor="text1"/>
          <w:lang w:val="en-US"/>
        </w:rPr>
        <w:t xml:space="preserve">the </w:t>
      </w:r>
      <w:r w:rsidR="001D0945" w:rsidRPr="001C0F9B">
        <w:rPr>
          <w:color w:val="000000" w:themeColor="text1"/>
          <w:lang w:val="en-US"/>
        </w:rPr>
        <w:t xml:space="preserve">117 studies </w:t>
      </w:r>
      <w:r w:rsidR="00D37050" w:rsidRPr="001C0F9B">
        <w:rPr>
          <w:color w:val="000000" w:themeColor="text1"/>
          <w:lang w:val="en-US"/>
        </w:rPr>
        <w:t>reported</w:t>
      </w:r>
      <w:r w:rsidR="001D0945" w:rsidRPr="001C0F9B">
        <w:rPr>
          <w:color w:val="000000" w:themeColor="text1"/>
          <w:lang w:val="en-US"/>
        </w:rPr>
        <w:t xml:space="preserve"> in Table 1 looked at fiction exposure (namely: Brysbaert et al. 2020, Studies 1, 3, 4, 5; Chen &amp; Fang, 2015; Grant, 2012, Studies 2, 3; Mar &amp; Rain, 2015; Pfost et al. 2013; Spear-Swerling et al., 2010)</w:t>
      </w:r>
      <w:r w:rsidR="00D37050" w:rsidRPr="001C0F9B">
        <w:rPr>
          <w:color w:val="000000" w:themeColor="text1"/>
          <w:lang w:val="en-US"/>
        </w:rPr>
        <w:t>.</w:t>
      </w:r>
      <w:r w:rsidR="00A4125D" w:rsidRPr="001C0F9B">
        <w:rPr>
          <w:color w:val="000000" w:themeColor="text1"/>
          <w:lang w:val="en-US"/>
        </w:rPr>
        <w:t xml:space="preserve"> Hence, </w:t>
      </w:r>
      <w:r w:rsidR="008E161C" w:rsidRPr="001C0F9B">
        <w:rPr>
          <w:color w:val="000000" w:themeColor="text1"/>
          <w:lang w:val="en-US"/>
        </w:rPr>
        <w:t>conclusions</w:t>
      </w:r>
      <w:r w:rsidR="00A4125D" w:rsidRPr="001C0F9B">
        <w:rPr>
          <w:color w:val="000000" w:themeColor="text1"/>
          <w:lang w:val="en-US"/>
        </w:rPr>
        <w:t xml:space="preserve"> about assessment of fiction exposure</w:t>
      </w:r>
      <w:r w:rsidR="008E161C" w:rsidRPr="001C0F9B">
        <w:rPr>
          <w:color w:val="000000" w:themeColor="text1"/>
          <w:lang w:val="en-US"/>
        </w:rPr>
        <w:t xml:space="preserve"> are currently not supported</w:t>
      </w:r>
      <w:r w:rsidR="00A4125D" w:rsidRPr="001C0F9B">
        <w:rPr>
          <w:color w:val="000000" w:themeColor="text1"/>
          <w:lang w:val="en-US"/>
        </w:rPr>
        <w:t>.</w:t>
      </w:r>
    </w:p>
    <w:p w14:paraId="0B5337A7" w14:textId="060504F2" w:rsidR="00A4125D" w:rsidRPr="001C0F9B" w:rsidRDefault="00FA0116" w:rsidP="005E0890">
      <w:pPr>
        <w:spacing w:line="480" w:lineRule="auto"/>
        <w:ind w:firstLine="708"/>
        <w:rPr>
          <w:color w:val="000000" w:themeColor="text1"/>
          <w:lang w:val="en-US"/>
        </w:rPr>
      </w:pPr>
      <w:r w:rsidRPr="001C0F9B">
        <w:rPr>
          <w:color w:val="000000" w:themeColor="text1"/>
          <w:lang w:val="en-US"/>
        </w:rPr>
        <w:t>I</w:t>
      </w:r>
      <w:r w:rsidR="00A4125D" w:rsidRPr="001C0F9B">
        <w:rPr>
          <w:color w:val="000000" w:themeColor="text1"/>
          <w:lang w:val="en-US"/>
        </w:rPr>
        <w:t xml:space="preserve">n the present article we report a study investigating the three main indicators of lifetime exposure to written fiction in a sample of older adults (here defined as individuals aged </w:t>
      </w:r>
      <w:r w:rsidR="008E161C" w:rsidRPr="001C0F9B">
        <w:rPr>
          <w:color w:val="000000" w:themeColor="text1"/>
          <w:lang w:val="en-US"/>
        </w:rPr>
        <w:t xml:space="preserve">between </w:t>
      </w:r>
      <w:r w:rsidR="00A4125D" w:rsidRPr="001C0F9B">
        <w:rPr>
          <w:color w:val="000000" w:themeColor="text1"/>
          <w:lang w:val="en-US"/>
        </w:rPr>
        <w:t xml:space="preserve">50 </w:t>
      </w:r>
      <w:r w:rsidR="008E161C" w:rsidRPr="001C0F9B">
        <w:rPr>
          <w:color w:val="000000" w:themeColor="text1"/>
          <w:lang w:val="en-US"/>
        </w:rPr>
        <w:t>and 80 years</w:t>
      </w:r>
      <w:r w:rsidRPr="001C0F9B">
        <w:rPr>
          <w:color w:val="000000" w:themeColor="text1"/>
          <w:lang w:val="en-US"/>
        </w:rPr>
        <w:t xml:space="preserve"> old</w:t>
      </w:r>
      <w:r w:rsidR="00A4125D" w:rsidRPr="001C0F9B">
        <w:rPr>
          <w:color w:val="000000" w:themeColor="text1"/>
          <w:lang w:val="en-US"/>
        </w:rPr>
        <w:t xml:space="preserve">). </w:t>
      </w:r>
      <w:r w:rsidR="007D47EC" w:rsidRPr="001C0F9B">
        <w:rPr>
          <w:color w:val="000000" w:themeColor="text1"/>
          <w:lang w:val="en-US"/>
        </w:rPr>
        <w:t xml:space="preserve">We </w:t>
      </w:r>
      <w:r w:rsidR="00FD7343" w:rsidRPr="001C0F9B">
        <w:rPr>
          <w:color w:val="000000" w:themeColor="text1"/>
          <w:lang w:val="en-US"/>
        </w:rPr>
        <w:t>examined</w:t>
      </w:r>
      <w:r w:rsidR="007D47EC" w:rsidRPr="001C0F9B">
        <w:rPr>
          <w:color w:val="000000" w:themeColor="text1"/>
          <w:lang w:val="en-US"/>
        </w:rPr>
        <w:t xml:space="preserve"> the </w:t>
      </w:r>
      <w:r w:rsidR="00C54EF3" w:rsidRPr="001C0F9B">
        <w:rPr>
          <w:color w:val="000000" w:themeColor="text1"/>
          <w:lang w:val="en-US"/>
        </w:rPr>
        <w:t xml:space="preserve">construct </w:t>
      </w:r>
      <w:r w:rsidR="007D47EC" w:rsidRPr="001C0F9B">
        <w:rPr>
          <w:color w:val="000000" w:themeColor="text1"/>
          <w:lang w:val="en-US"/>
        </w:rPr>
        <w:t xml:space="preserve">validity of a self-report scale and book counting, two types of measures whose validity has been evidenced to a relatively low degree, especially regarding the fiction exposure of older adults, </w:t>
      </w:r>
      <w:r w:rsidR="00FD7343" w:rsidRPr="001C0F9B">
        <w:rPr>
          <w:color w:val="000000" w:themeColor="text1"/>
          <w:lang w:val="en-US"/>
        </w:rPr>
        <w:t>against the fiction sub-score o</w:t>
      </w:r>
      <w:r w:rsidR="00C54EF3" w:rsidRPr="001C0F9B">
        <w:rPr>
          <w:color w:val="000000" w:themeColor="text1"/>
          <w:lang w:val="en-US"/>
        </w:rPr>
        <w:t>f</w:t>
      </w:r>
      <w:r w:rsidR="00FD7343" w:rsidRPr="001C0F9B">
        <w:rPr>
          <w:color w:val="000000" w:themeColor="text1"/>
          <w:lang w:val="en-US"/>
        </w:rPr>
        <w:t xml:space="preserve"> an ART, for which validity is supported by a comparatively larger evidence base. Convergent </w:t>
      </w:r>
      <w:r w:rsidR="00A4125D" w:rsidRPr="001C0F9B">
        <w:rPr>
          <w:color w:val="000000" w:themeColor="text1"/>
          <w:lang w:val="en-US"/>
        </w:rPr>
        <w:t>construct validity</w:t>
      </w:r>
      <w:r w:rsidR="00FD7343" w:rsidRPr="001C0F9B">
        <w:rPr>
          <w:color w:val="000000" w:themeColor="text1"/>
          <w:lang w:val="en-US"/>
        </w:rPr>
        <w:t xml:space="preserve"> was investigated </w:t>
      </w:r>
      <w:r w:rsidR="007D47EC" w:rsidRPr="001C0F9B">
        <w:rPr>
          <w:color w:val="000000" w:themeColor="text1"/>
          <w:lang w:val="en-US"/>
        </w:rPr>
        <w:t xml:space="preserve">in terms of bivariate correlations of </w:t>
      </w:r>
      <w:r w:rsidR="00FD7343" w:rsidRPr="001C0F9B">
        <w:rPr>
          <w:color w:val="000000" w:themeColor="text1"/>
          <w:lang w:val="en-US"/>
        </w:rPr>
        <w:t>the ART-G fiction sub-score with the</w:t>
      </w:r>
      <w:r w:rsidR="007D47EC" w:rsidRPr="001C0F9B">
        <w:rPr>
          <w:color w:val="000000" w:themeColor="text1"/>
          <w:lang w:val="en-US"/>
        </w:rPr>
        <w:t xml:space="preserve"> self-report scale and book counting</w:t>
      </w:r>
      <w:r w:rsidR="00FD7343" w:rsidRPr="001C0F9B">
        <w:rPr>
          <w:color w:val="000000" w:themeColor="text1"/>
          <w:lang w:val="en-US"/>
        </w:rPr>
        <w:t>. Divergent validity was tested through bivariate correlations of the ART-G non-fiction sub-score with the self-report scale and book counting</w:t>
      </w:r>
      <w:r w:rsidR="00A4125D" w:rsidRPr="001C0F9B">
        <w:rPr>
          <w:color w:val="000000" w:themeColor="text1"/>
          <w:lang w:val="en-US"/>
        </w:rPr>
        <w:t>. In addition, we examine</w:t>
      </w:r>
      <w:r w:rsidR="008E161C" w:rsidRPr="001C0F9B">
        <w:rPr>
          <w:color w:val="000000" w:themeColor="text1"/>
          <w:lang w:val="en-US"/>
        </w:rPr>
        <w:t>d</w:t>
      </w:r>
      <w:r w:rsidR="00A4125D" w:rsidRPr="001C0F9B">
        <w:rPr>
          <w:color w:val="000000" w:themeColor="text1"/>
          <w:lang w:val="en-US"/>
        </w:rPr>
        <w:t xml:space="preserve"> </w:t>
      </w:r>
      <w:r w:rsidR="002313A0" w:rsidRPr="001C0F9B">
        <w:rPr>
          <w:color w:val="000000" w:themeColor="text1"/>
          <w:lang w:val="en-US"/>
        </w:rPr>
        <w:t>criterion-related validity in so far as we determined the value of each indicator in predicting</w:t>
      </w:r>
      <w:r w:rsidR="00DF1095" w:rsidRPr="001C0F9B">
        <w:rPr>
          <w:color w:val="000000" w:themeColor="text1"/>
          <w:lang w:val="en-US"/>
        </w:rPr>
        <w:t xml:space="preserve"> performance in a vocabulary test.</w:t>
      </w:r>
    </w:p>
    <w:p w14:paraId="128AB406" w14:textId="170732D9" w:rsidR="00A4125D" w:rsidRPr="001C0F9B" w:rsidRDefault="008E161C" w:rsidP="002B445C">
      <w:pPr>
        <w:autoSpaceDE w:val="0"/>
        <w:autoSpaceDN w:val="0"/>
        <w:adjustRightInd w:val="0"/>
        <w:spacing w:line="480" w:lineRule="auto"/>
        <w:ind w:firstLine="708"/>
        <w:rPr>
          <w:color w:val="000000" w:themeColor="text1"/>
          <w:lang w:val="en-US"/>
        </w:rPr>
      </w:pPr>
      <w:r w:rsidRPr="001C0F9B">
        <w:rPr>
          <w:color w:val="000000" w:themeColor="text1"/>
          <w:lang w:val="en-US"/>
        </w:rPr>
        <w:t>W</w:t>
      </w:r>
      <w:r w:rsidR="00A4125D" w:rsidRPr="001C0F9B">
        <w:rPr>
          <w:color w:val="000000" w:themeColor="text1"/>
          <w:lang w:val="en-US"/>
        </w:rPr>
        <w:t>e aimed to answer the following research questions:</w:t>
      </w:r>
    </w:p>
    <w:p w14:paraId="6E29000D" w14:textId="1E353A36" w:rsidR="00A4125D" w:rsidRPr="001C0F9B" w:rsidRDefault="00A4125D" w:rsidP="008E161C">
      <w:pPr>
        <w:pStyle w:val="ListParagraph"/>
        <w:numPr>
          <w:ilvl w:val="1"/>
          <w:numId w:val="3"/>
        </w:numPr>
        <w:autoSpaceDE w:val="0"/>
        <w:autoSpaceDN w:val="0"/>
        <w:adjustRightInd w:val="0"/>
        <w:spacing w:line="480" w:lineRule="auto"/>
        <w:ind w:left="284"/>
        <w:contextualSpacing w:val="0"/>
        <w:rPr>
          <w:rFonts w:ascii="Times New Roman" w:hAnsi="Times New Roman"/>
          <w:color w:val="000000" w:themeColor="text1"/>
        </w:rPr>
      </w:pPr>
      <w:r w:rsidRPr="001C0F9B">
        <w:rPr>
          <w:rFonts w:ascii="Times New Roman" w:hAnsi="Times New Roman"/>
          <w:color w:val="000000" w:themeColor="text1"/>
        </w:rPr>
        <w:t>How strong</w:t>
      </w:r>
      <w:r w:rsidR="00CC0148" w:rsidRPr="001C0F9B">
        <w:rPr>
          <w:rFonts w:ascii="Times New Roman" w:hAnsi="Times New Roman"/>
          <w:color w:val="000000" w:themeColor="text1"/>
        </w:rPr>
        <w:t>ly</w:t>
      </w:r>
      <w:r w:rsidRPr="001C0F9B">
        <w:rPr>
          <w:rFonts w:ascii="Times New Roman" w:hAnsi="Times New Roman"/>
          <w:color w:val="000000" w:themeColor="text1"/>
        </w:rPr>
        <w:t xml:space="preserve"> are self-report scales</w:t>
      </w:r>
      <w:r w:rsidR="00CC0148" w:rsidRPr="001C0F9B">
        <w:rPr>
          <w:rFonts w:ascii="Times New Roman" w:hAnsi="Times New Roman"/>
          <w:color w:val="000000" w:themeColor="text1"/>
        </w:rPr>
        <w:t xml:space="preserve"> and counting fiction books correlated with fiction</w:t>
      </w:r>
      <w:r w:rsidRPr="001C0F9B">
        <w:rPr>
          <w:rFonts w:ascii="Times New Roman" w:hAnsi="Times New Roman"/>
          <w:color w:val="000000" w:themeColor="text1"/>
        </w:rPr>
        <w:t xml:space="preserve"> author recognition lists</w:t>
      </w:r>
      <w:r w:rsidR="00CC0148" w:rsidRPr="001C0F9B">
        <w:rPr>
          <w:rFonts w:ascii="Times New Roman" w:hAnsi="Times New Roman"/>
          <w:color w:val="000000" w:themeColor="text1"/>
        </w:rPr>
        <w:t xml:space="preserve"> on the one hand and non-fiction author recognition lists on the other</w:t>
      </w:r>
      <w:r w:rsidRPr="001C0F9B">
        <w:rPr>
          <w:rFonts w:ascii="Times New Roman" w:hAnsi="Times New Roman"/>
          <w:color w:val="000000" w:themeColor="text1"/>
        </w:rPr>
        <w:t xml:space="preserve">? </w:t>
      </w:r>
      <w:r w:rsidR="008E161C" w:rsidRPr="001C0F9B">
        <w:rPr>
          <w:rFonts w:ascii="Times New Roman" w:hAnsi="Times New Roman"/>
          <w:color w:val="000000" w:themeColor="text1"/>
        </w:rPr>
        <w:br/>
      </w:r>
      <w:r w:rsidR="00CC0148" w:rsidRPr="001C0F9B">
        <w:rPr>
          <w:rFonts w:ascii="Times New Roman" w:hAnsi="Times New Roman"/>
          <w:color w:val="000000" w:themeColor="text1"/>
        </w:rPr>
        <w:t>More</w:t>
      </w:r>
      <w:r w:rsidRPr="001C0F9B">
        <w:rPr>
          <w:rFonts w:ascii="Times New Roman" w:hAnsi="Times New Roman"/>
          <w:color w:val="000000" w:themeColor="text1"/>
        </w:rPr>
        <w:t xml:space="preserve"> </w:t>
      </w:r>
      <w:r w:rsidR="008E161C" w:rsidRPr="001C0F9B">
        <w:rPr>
          <w:rFonts w:ascii="Times New Roman" w:hAnsi="Times New Roman"/>
          <w:color w:val="000000" w:themeColor="text1"/>
        </w:rPr>
        <w:t xml:space="preserve">positive </w:t>
      </w:r>
      <w:r w:rsidRPr="001C0F9B">
        <w:rPr>
          <w:rFonts w:ascii="Times New Roman" w:hAnsi="Times New Roman"/>
          <w:color w:val="000000" w:themeColor="text1"/>
        </w:rPr>
        <w:t xml:space="preserve">correlations </w:t>
      </w:r>
      <w:r w:rsidR="00CC0148" w:rsidRPr="001C0F9B">
        <w:rPr>
          <w:rFonts w:ascii="Times New Roman" w:hAnsi="Times New Roman"/>
          <w:color w:val="000000" w:themeColor="text1"/>
        </w:rPr>
        <w:t xml:space="preserve">with fiction author recognition than with non-fiction author recognition </w:t>
      </w:r>
      <w:r w:rsidRPr="001C0F9B">
        <w:rPr>
          <w:rFonts w:ascii="Times New Roman" w:hAnsi="Times New Roman"/>
          <w:color w:val="000000" w:themeColor="text1"/>
        </w:rPr>
        <w:t xml:space="preserve">would suggest that </w:t>
      </w:r>
      <w:r w:rsidR="00CC0148" w:rsidRPr="001C0F9B">
        <w:rPr>
          <w:rFonts w:ascii="Times New Roman" w:hAnsi="Times New Roman"/>
          <w:color w:val="000000" w:themeColor="text1"/>
        </w:rPr>
        <w:t>self-report scales and counting fiction books</w:t>
      </w:r>
      <w:r w:rsidRPr="001C0F9B">
        <w:rPr>
          <w:rFonts w:ascii="Times New Roman" w:hAnsi="Times New Roman"/>
          <w:color w:val="000000" w:themeColor="text1"/>
        </w:rPr>
        <w:t xml:space="preserve"> measure the same construct </w:t>
      </w:r>
      <w:r w:rsidR="00CC0148" w:rsidRPr="001C0F9B">
        <w:rPr>
          <w:rFonts w:ascii="Times New Roman" w:hAnsi="Times New Roman"/>
          <w:color w:val="000000" w:themeColor="text1"/>
        </w:rPr>
        <w:t xml:space="preserve">as the ART-G fiction sub-score, </w:t>
      </w:r>
      <w:r w:rsidRPr="001C0F9B">
        <w:rPr>
          <w:rFonts w:ascii="Times New Roman" w:hAnsi="Times New Roman"/>
          <w:color w:val="000000" w:themeColor="text1"/>
        </w:rPr>
        <w:t xml:space="preserve">and, hence, the most parsimonious indicator </w:t>
      </w:r>
      <w:r w:rsidR="008E161C" w:rsidRPr="001C0F9B">
        <w:rPr>
          <w:rFonts w:ascii="Times New Roman" w:hAnsi="Times New Roman"/>
          <w:color w:val="000000" w:themeColor="text1"/>
        </w:rPr>
        <w:t>might be</w:t>
      </w:r>
      <w:r w:rsidRPr="001C0F9B">
        <w:rPr>
          <w:rFonts w:ascii="Times New Roman" w:hAnsi="Times New Roman"/>
          <w:color w:val="000000" w:themeColor="text1"/>
        </w:rPr>
        <w:t xml:space="preserve"> sufficient to assess lifetime exposure to print fiction</w:t>
      </w:r>
      <w:r w:rsidR="008E161C" w:rsidRPr="001C0F9B">
        <w:rPr>
          <w:rFonts w:ascii="Times New Roman" w:hAnsi="Times New Roman"/>
          <w:color w:val="000000" w:themeColor="text1"/>
        </w:rPr>
        <w:t>.</w:t>
      </w:r>
    </w:p>
    <w:p w14:paraId="35F3E391" w14:textId="12601C42" w:rsidR="00A4125D" w:rsidRPr="001C0F9B" w:rsidRDefault="00A4125D" w:rsidP="008E161C">
      <w:pPr>
        <w:pStyle w:val="ListParagraph"/>
        <w:numPr>
          <w:ilvl w:val="1"/>
          <w:numId w:val="3"/>
        </w:numPr>
        <w:autoSpaceDE w:val="0"/>
        <w:autoSpaceDN w:val="0"/>
        <w:adjustRightInd w:val="0"/>
        <w:spacing w:line="480" w:lineRule="auto"/>
        <w:ind w:left="284"/>
        <w:contextualSpacing w:val="0"/>
        <w:rPr>
          <w:rFonts w:ascii="Times New Roman" w:hAnsi="Times New Roman"/>
          <w:color w:val="000000" w:themeColor="text1"/>
        </w:rPr>
      </w:pPr>
      <w:r w:rsidRPr="001C0F9B">
        <w:rPr>
          <w:rFonts w:ascii="Times New Roman" w:hAnsi="Times New Roman"/>
          <w:color w:val="000000" w:themeColor="text1"/>
        </w:rPr>
        <w:t xml:space="preserve">Which of the three indicators demonstrates the strongest positive association with word knowledge? </w:t>
      </w:r>
      <w:r w:rsidR="008E161C" w:rsidRPr="001C0F9B">
        <w:rPr>
          <w:rFonts w:ascii="Times New Roman" w:hAnsi="Times New Roman"/>
          <w:color w:val="000000" w:themeColor="text1"/>
        </w:rPr>
        <w:br/>
      </w:r>
      <w:r w:rsidRPr="001C0F9B">
        <w:rPr>
          <w:rFonts w:ascii="Times New Roman" w:hAnsi="Times New Roman"/>
          <w:color w:val="000000" w:themeColor="text1"/>
        </w:rPr>
        <w:t>This indicator can be regarded as the one with the best criterion-related validity</w:t>
      </w:r>
      <w:r w:rsidR="008E161C" w:rsidRPr="001C0F9B">
        <w:rPr>
          <w:rFonts w:ascii="Times New Roman" w:hAnsi="Times New Roman"/>
          <w:color w:val="000000" w:themeColor="text1"/>
        </w:rPr>
        <w:t>.</w:t>
      </w:r>
    </w:p>
    <w:p w14:paraId="36CB0CB8" w14:textId="77777777" w:rsidR="00A4125D" w:rsidRPr="001C0F9B" w:rsidRDefault="00A4125D" w:rsidP="00A4125D">
      <w:pPr>
        <w:spacing w:line="480" w:lineRule="auto"/>
        <w:jc w:val="center"/>
        <w:rPr>
          <w:b/>
          <w:color w:val="000000" w:themeColor="text1"/>
          <w:lang w:val="en-GB"/>
        </w:rPr>
      </w:pPr>
    </w:p>
    <w:p w14:paraId="60996DBB" w14:textId="0B9A3AB6" w:rsidR="004B3C54" w:rsidRPr="001C0F9B" w:rsidRDefault="004B3C54" w:rsidP="004B3C54">
      <w:pPr>
        <w:spacing w:line="480" w:lineRule="auto"/>
        <w:jc w:val="center"/>
        <w:rPr>
          <w:b/>
          <w:color w:val="000000" w:themeColor="text1"/>
          <w:lang w:val="en-GB"/>
        </w:rPr>
      </w:pPr>
      <w:r w:rsidRPr="001C0F9B">
        <w:rPr>
          <w:b/>
          <w:color w:val="000000" w:themeColor="text1"/>
          <w:lang w:val="en-GB"/>
        </w:rPr>
        <w:t>Methods</w:t>
      </w:r>
    </w:p>
    <w:p w14:paraId="79137759" w14:textId="081E2146" w:rsidR="004B3C54" w:rsidRPr="001C0F9B" w:rsidRDefault="004B3C54" w:rsidP="004B3C54">
      <w:pPr>
        <w:spacing w:line="480" w:lineRule="auto"/>
        <w:ind w:firstLine="720"/>
        <w:rPr>
          <w:color w:val="000000" w:themeColor="text1"/>
          <w:lang w:val="en-GB"/>
        </w:rPr>
      </w:pPr>
      <w:r w:rsidRPr="001C0F9B">
        <w:rPr>
          <w:color w:val="000000" w:themeColor="text1"/>
          <w:lang w:val="en-GB"/>
        </w:rPr>
        <w:t xml:space="preserve">This study utilised a correlational design and was </w:t>
      </w:r>
      <w:r w:rsidR="00696F49" w:rsidRPr="001C0F9B">
        <w:rPr>
          <w:color w:val="000000" w:themeColor="text1"/>
          <w:lang w:val="en-GB"/>
        </w:rPr>
        <w:t xml:space="preserve">authorised </w:t>
      </w:r>
      <w:r w:rsidRPr="001C0F9B">
        <w:rPr>
          <w:color w:val="000000" w:themeColor="text1"/>
          <w:lang w:val="en-GB"/>
        </w:rPr>
        <w:t xml:space="preserve">by the Research Ethics Committee of the School of Psychology at the University of Kent before study commencement. </w:t>
      </w:r>
      <w:hyperlink w:history="1"/>
      <w:r w:rsidRPr="001C0F9B">
        <w:rPr>
          <w:color w:val="000000" w:themeColor="text1"/>
          <w:lang w:val="en-GB"/>
        </w:rPr>
        <w:t xml:space="preserve">The sample overlaps with the one reported in </w:t>
      </w:r>
      <w:r w:rsidR="00246DFF" w:rsidRPr="001C0F9B">
        <w:rPr>
          <w:color w:val="000000" w:themeColor="text1"/>
          <w:lang w:val="en-GB"/>
        </w:rPr>
        <w:t>S</w:t>
      </w:r>
      <w:r w:rsidRPr="001C0F9B">
        <w:rPr>
          <w:color w:val="000000" w:themeColor="text1"/>
          <w:lang w:val="en-GB"/>
        </w:rPr>
        <w:t>tudy 2 within Wimmer</w:t>
      </w:r>
      <w:r w:rsidR="00B35ED5" w:rsidRPr="001C0F9B">
        <w:rPr>
          <w:color w:val="000000" w:themeColor="text1"/>
          <w:lang w:val="en-GB"/>
        </w:rPr>
        <w:t xml:space="preserve">, Currie, Friend, and Ferguson </w:t>
      </w:r>
      <w:r w:rsidRPr="001C0F9B">
        <w:rPr>
          <w:color w:val="000000" w:themeColor="text1"/>
          <w:lang w:val="en-GB"/>
        </w:rPr>
        <w:t xml:space="preserve">(2021). Wimmer et al. (2021) investigated relations of the ART-G subscales with empathy, Theory of Mind, general world knowledge, and imaginative skills. As distinct from the present study, Wimmer et al. (2021) did not include self-report measures of fiction reading or </w:t>
      </w:r>
      <w:r w:rsidR="00696F49" w:rsidRPr="001C0F9B">
        <w:rPr>
          <w:color w:val="000000" w:themeColor="text1"/>
          <w:lang w:val="en-GB"/>
        </w:rPr>
        <w:t xml:space="preserve">book counting. </w:t>
      </w:r>
    </w:p>
    <w:p w14:paraId="7AD6780E" w14:textId="77777777" w:rsidR="004B3C54" w:rsidRPr="001C0F9B" w:rsidRDefault="004B3C54" w:rsidP="004B3C54">
      <w:pPr>
        <w:spacing w:line="480" w:lineRule="auto"/>
        <w:ind w:firstLine="720"/>
        <w:rPr>
          <w:b/>
          <w:color w:val="000000" w:themeColor="text1"/>
          <w:lang w:val="en-GB"/>
        </w:rPr>
      </w:pPr>
    </w:p>
    <w:p w14:paraId="10C8B27E" w14:textId="28A5A1EA" w:rsidR="004B3C54" w:rsidRPr="001C0F9B" w:rsidRDefault="004B3C54" w:rsidP="004B3C54">
      <w:pPr>
        <w:spacing w:line="480" w:lineRule="auto"/>
        <w:rPr>
          <w:b/>
          <w:color w:val="000000" w:themeColor="text1"/>
          <w:lang w:val="en-GB"/>
        </w:rPr>
      </w:pPr>
      <w:r w:rsidRPr="001C0F9B">
        <w:rPr>
          <w:b/>
          <w:color w:val="000000" w:themeColor="text1"/>
          <w:lang w:val="en-GB"/>
        </w:rPr>
        <w:t>Participants</w:t>
      </w:r>
    </w:p>
    <w:p w14:paraId="7E74338F" w14:textId="5D98ACC9" w:rsidR="004B3C54" w:rsidRPr="001C0F9B" w:rsidRDefault="00696F49" w:rsidP="004B3C54">
      <w:pPr>
        <w:spacing w:line="480" w:lineRule="auto"/>
        <w:rPr>
          <w:color w:val="000000" w:themeColor="text1"/>
          <w:lang w:val="en-GB" w:eastAsia="en-GB"/>
        </w:rPr>
      </w:pPr>
      <w:r w:rsidRPr="001C0F9B">
        <w:rPr>
          <w:b/>
          <w:color w:val="000000" w:themeColor="text1"/>
          <w:lang w:val="en-GB"/>
        </w:rPr>
        <w:tab/>
      </w:r>
      <w:r w:rsidRPr="001C0F9B">
        <w:rPr>
          <w:bCs/>
          <w:color w:val="000000" w:themeColor="text1"/>
          <w:lang w:val="en-GB"/>
        </w:rPr>
        <w:t xml:space="preserve">A total of </w:t>
      </w:r>
      <w:r w:rsidRPr="001C0F9B">
        <w:rPr>
          <w:bCs/>
          <w:i/>
          <w:iCs/>
          <w:color w:val="000000" w:themeColor="text1"/>
          <w:lang w:val="en-GB"/>
        </w:rPr>
        <w:t>N</w:t>
      </w:r>
      <w:r w:rsidR="00716AB4" w:rsidRPr="001C0F9B">
        <w:rPr>
          <w:bCs/>
          <w:i/>
          <w:iCs/>
          <w:color w:val="000000" w:themeColor="text1"/>
          <w:lang w:val="en-GB"/>
        </w:rPr>
        <w:t xml:space="preserve"> </w:t>
      </w:r>
      <w:r w:rsidRPr="001C0F9B">
        <w:rPr>
          <w:bCs/>
          <w:color w:val="000000" w:themeColor="text1"/>
          <w:lang w:val="en-GB"/>
        </w:rPr>
        <w:t>=</w:t>
      </w:r>
      <w:r w:rsidR="00716AB4" w:rsidRPr="001C0F9B">
        <w:rPr>
          <w:bCs/>
          <w:color w:val="000000" w:themeColor="text1"/>
          <w:lang w:val="en-GB"/>
        </w:rPr>
        <w:t xml:space="preserve"> </w:t>
      </w:r>
      <w:r w:rsidRPr="001C0F9B">
        <w:rPr>
          <w:bCs/>
          <w:color w:val="000000" w:themeColor="text1"/>
          <w:lang w:val="en-GB"/>
        </w:rPr>
        <w:t>337 participants were recruited via Prolific Academic, the University of the Third Age (</w:t>
      </w:r>
      <w:r w:rsidR="00716AB4" w:rsidRPr="001C0F9B">
        <w:rPr>
          <w:bCs/>
          <w:color w:val="000000" w:themeColor="text1"/>
          <w:lang w:val="en-GB"/>
        </w:rPr>
        <w:t>https://u3a.org.uk/</w:t>
      </w:r>
      <w:r w:rsidRPr="001C0F9B">
        <w:rPr>
          <w:bCs/>
          <w:color w:val="000000" w:themeColor="text1"/>
          <w:lang w:val="en-GB"/>
        </w:rPr>
        <w:t xml:space="preserve">), and </w:t>
      </w:r>
      <w:r w:rsidR="00B35ED5" w:rsidRPr="001C0F9B">
        <w:rPr>
          <w:bCs/>
          <w:color w:val="000000" w:themeColor="text1"/>
          <w:lang w:val="en-GB"/>
        </w:rPr>
        <w:t xml:space="preserve">through </w:t>
      </w:r>
      <w:r w:rsidRPr="001C0F9B">
        <w:rPr>
          <w:bCs/>
          <w:color w:val="000000" w:themeColor="text1"/>
          <w:lang w:val="en-GB"/>
        </w:rPr>
        <w:t xml:space="preserve">local social media/web pages. Participants were deemed eligible </w:t>
      </w:r>
      <w:r w:rsidR="00144958" w:rsidRPr="001C0F9B">
        <w:rPr>
          <w:bCs/>
          <w:color w:val="000000" w:themeColor="text1"/>
          <w:lang w:val="en-GB"/>
        </w:rPr>
        <w:t xml:space="preserve">if they were native English speakers and </w:t>
      </w:r>
      <w:r w:rsidR="00B35ED5" w:rsidRPr="001C0F9B">
        <w:rPr>
          <w:bCs/>
          <w:color w:val="000000" w:themeColor="text1"/>
          <w:lang w:val="en-GB"/>
        </w:rPr>
        <w:t xml:space="preserve">aged </w:t>
      </w:r>
      <w:r w:rsidR="00144958" w:rsidRPr="001C0F9B">
        <w:rPr>
          <w:bCs/>
          <w:color w:val="000000" w:themeColor="text1"/>
          <w:lang w:val="en-GB"/>
        </w:rPr>
        <w:t xml:space="preserve">between 50 and 80 years old. Participants were excluded from analyses </w:t>
      </w:r>
      <w:r w:rsidR="00144958" w:rsidRPr="001C0F9B">
        <w:rPr>
          <w:color w:val="000000" w:themeColor="text1"/>
          <w:lang w:val="en-GB" w:eastAsia="en-GB"/>
        </w:rPr>
        <w:t xml:space="preserve">if they </w:t>
      </w:r>
      <w:r w:rsidR="006E2A1B" w:rsidRPr="001C0F9B">
        <w:rPr>
          <w:color w:val="000000" w:themeColor="text1"/>
          <w:lang w:val="en-GB" w:eastAsia="en-GB"/>
        </w:rPr>
        <w:t>did not report their age (</w:t>
      </w:r>
      <w:r w:rsidR="006E2A1B" w:rsidRPr="001C0F9B">
        <w:rPr>
          <w:i/>
          <w:iCs/>
          <w:color w:val="000000" w:themeColor="text1"/>
          <w:lang w:val="en-GB" w:eastAsia="en-GB"/>
        </w:rPr>
        <w:t>N</w:t>
      </w:r>
      <w:r w:rsidR="00716AB4" w:rsidRPr="001C0F9B">
        <w:rPr>
          <w:i/>
          <w:iCs/>
          <w:color w:val="000000" w:themeColor="text1"/>
          <w:lang w:val="en-GB" w:eastAsia="en-GB"/>
        </w:rPr>
        <w:t xml:space="preserve"> </w:t>
      </w:r>
      <w:r w:rsidR="006E2A1B" w:rsidRPr="001C0F9B">
        <w:rPr>
          <w:color w:val="000000" w:themeColor="text1"/>
          <w:lang w:val="en-GB" w:eastAsia="en-GB"/>
        </w:rPr>
        <w:t>=</w:t>
      </w:r>
      <w:r w:rsidR="00716AB4" w:rsidRPr="001C0F9B">
        <w:rPr>
          <w:color w:val="000000" w:themeColor="text1"/>
          <w:lang w:val="en-GB" w:eastAsia="en-GB"/>
        </w:rPr>
        <w:t xml:space="preserve"> </w:t>
      </w:r>
      <w:r w:rsidR="006E2A1B" w:rsidRPr="001C0F9B">
        <w:rPr>
          <w:color w:val="000000" w:themeColor="text1"/>
          <w:lang w:val="en-GB" w:eastAsia="en-GB"/>
        </w:rPr>
        <w:t>5), did not pass an attention check item interspersed within the survey (</w:t>
      </w:r>
      <w:r w:rsidR="006E2A1B" w:rsidRPr="001C0F9B">
        <w:rPr>
          <w:i/>
          <w:iCs/>
          <w:color w:val="000000" w:themeColor="text1"/>
          <w:lang w:val="en-GB" w:eastAsia="en-GB"/>
        </w:rPr>
        <w:t>N</w:t>
      </w:r>
      <w:r w:rsidR="00716AB4" w:rsidRPr="001C0F9B">
        <w:rPr>
          <w:i/>
          <w:iCs/>
          <w:color w:val="000000" w:themeColor="text1"/>
          <w:lang w:val="en-GB" w:eastAsia="en-GB"/>
        </w:rPr>
        <w:t xml:space="preserve"> </w:t>
      </w:r>
      <w:r w:rsidR="006E2A1B" w:rsidRPr="001C0F9B">
        <w:rPr>
          <w:color w:val="000000" w:themeColor="text1"/>
          <w:lang w:val="en-GB" w:eastAsia="en-GB"/>
        </w:rPr>
        <w:t>=</w:t>
      </w:r>
      <w:r w:rsidR="00716AB4" w:rsidRPr="001C0F9B">
        <w:rPr>
          <w:color w:val="000000" w:themeColor="text1"/>
          <w:lang w:val="en-GB" w:eastAsia="en-GB"/>
        </w:rPr>
        <w:t xml:space="preserve"> </w:t>
      </w:r>
      <w:r w:rsidR="006E2A1B" w:rsidRPr="001C0F9B">
        <w:rPr>
          <w:color w:val="000000" w:themeColor="text1"/>
          <w:lang w:val="en-GB" w:eastAsia="en-GB"/>
        </w:rPr>
        <w:t xml:space="preserve">11), or </w:t>
      </w:r>
      <w:r w:rsidR="00144958" w:rsidRPr="001C0F9B">
        <w:rPr>
          <w:color w:val="000000" w:themeColor="text1"/>
          <w:lang w:val="en-GB" w:eastAsia="en-GB"/>
        </w:rPr>
        <w:t>selected more than two mock authors in the ART-G</w:t>
      </w:r>
      <w:r w:rsidR="00144958" w:rsidRPr="001C0F9B">
        <w:rPr>
          <w:rStyle w:val="FootnoteReference"/>
          <w:color w:val="000000" w:themeColor="text1"/>
          <w:lang w:val="en-GB" w:eastAsia="en-GB"/>
        </w:rPr>
        <w:footnoteReference w:id="1"/>
      </w:r>
      <w:r w:rsidR="00144958" w:rsidRPr="001C0F9B">
        <w:rPr>
          <w:color w:val="000000" w:themeColor="text1"/>
          <w:lang w:val="en-GB" w:eastAsia="en-GB"/>
        </w:rPr>
        <w:t xml:space="preserve"> </w:t>
      </w:r>
      <w:r w:rsidR="006E2A1B" w:rsidRPr="001C0F9B">
        <w:rPr>
          <w:color w:val="000000" w:themeColor="text1"/>
          <w:lang w:val="en-GB" w:eastAsia="en-GB"/>
        </w:rPr>
        <w:t>(</w:t>
      </w:r>
      <w:r w:rsidR="006E2A1B" w:rsidRPr="001C0F9B">
        <w:rPr>
          <w:i/>
          <w:iCs/>
          <w:color w:val="000000" w:themeColor="text1"/>
          <w:lang w:val="en-GB" w:eastAsia="en-GB"/>
        </w:rPr>
        <w:t>N</w:t>
      </w:r>
      <w:r w:rsidR="00716AB4" w:rsidRPr="001C0F9B">
        <w:rPr>
          <w:i/>
          <w:iCs/>
          <w:color w:val="000000" w:themeColor="text1"/>
          <w:lang w:val="en-GB" w:eastAsia="en-GB"/>
        </w:rPr>
        <w:t xml:space="preserve"> </w:t>
      </w:r>
      <w:r w:rsidR="006E2A1B" w:rsidRPr="001C0F9B">
        <w:rPr>
          <w:color w:val="000000" w:themeColor="text1"/>
          <w:lang w:val="en-GB" w:eastAsia="en-GB"/>
        </w:rPr>
        <w:t>=</w:t>
      </w:r>
      <w:r w:rsidR="00716AB4" w:rsidRPr="001C0F9B">
        <w:rPr>
          <w:color w:val="000000" w:themeColor="text1"/>
          <w:lang w:val="en-GB" w:eastAsia="en-GB"/>
        </w:rPr>
        <w:t xml:space="preserve"> </w:t>
      </w:r>
      <w:r w:rsidR="006E2A1B" w:rsidRPr="001C0F9B">
        <w:rPr>
          <w:color w:val="000000" w:themeColor="text1"/>
          <w:lang w:val="en-GB" w:eastAsia="en-GB"/>
        </w:rPr>
        <w:t>15)</w:t>
      </w:r>
      <w:r w:rsidR="00144958" w:rsidRPr="001C0F9B">
        <w:rPr>
          <w:color w:val="000000" w:themeColor="text1"/>
          <w:lang w:val="en-GB" w:eastAsia="en-GB"/>
        </w:rPr>
        <w:t xml:space="preserve">. </w:t>
      </w:r>
      <w:r w:rsidR="006E2A1B" w:rsidRPr="001C0F9B">
        <w:rPr>
          <w:color w:val="000000" w:themeColor="text1"/>
          <w:lang w:val="en-GB" w:eastAsia="en-GB"/>
        </w:rPr>
        <w:t xml:space="preserve">This resulted in a final sample of </w:t>
      </w:r>
      <w:r w:rsidR="006E2A1B" w:rsidRPr="001C0F9B">
        <w:rPr>
          <w:i/>
          <w:iCs/>
          <w:color w:val="000000" w:themeColor="text1"/>
          <w:lang w:val="en-GB" w:eastAsia="en-GB"/>
        </w:rPr>
        <w:t>N</w:t>
      </w:r>
      <w:r w:rsidR="00716AB4" w:rsidRPr="001C0F9B">
        <w:rPr>
          <w:i/>
          <w:iCs/>
          <w:color w:val="000000" w:themeColor="text1"/>
          <w:lang w:val="en-GB" w:eastAsia="en-GB"/>
        </w:rPr>
        <w:t xml:space="preserve"> </w:t>
      </w:r>
      <w:r w:rsidR="006E2A1B" w:rsidRPr="001C0F9B">
        <w:rPr>
          <w:color w:val="000000" w:themeColor="text1"/>
          <w:lang w:val="en-GB" w:eastAsia="en-GB"/>
        </w:rPr>
        <w:t>=</w:t>
      </w:r>
      <w:r w:rsidR="00716AB4" w:rsidRPr="001C0F9B">
        <w:rPr>
          <w:color w:val="000000" w:themeColor="text1"/>
          <w:lang w:val="en-GB" w:eastAsia="en-GB"/>
        </w:rPr>
        <w:t xml:space="preserve"> </w:t>
      </w:r>
      <w:r w:rsidR="006E2A1B" w:rsidRPr="001C0F9B">
        <w:rPr>
          <w:color w:val="000000" w:themeColor="text1"/>
          <w:lang w:val="en-GB" w:eastAsia="en-GB"/>
        </w:rPr>
        <w:t>306</w:t>
      </w:r>
      <w:r w:rsidR="004311C3" w:rsidRPr="001C0F9B">
        <w:rPr>
          <w:rStyle w:val="FootnoteReference"/>
          <w:color w:val="000000" w:themeColor="text1"/>
          <w:lang w:val="en-GB" w:eastAsia="en-GB"/>
        </w:rPr>
        <w:footnoteReference w:id="2"/>
      </w:r>
      <w:r w:rsidR="006E2A1B" w:rsidRPr="001C0F9B">
        <w:rPr>
          <w:color w:val="000000" w:themeColor="text1"/>
          <w:lang w:val="en-GB" w:eastAsia="en-GB"/>
        </w:rPr>
        <w:t xml:space="preserve">, 281 of which were recruited from Prolific Academic and 25 from one of the other sources named above. </w:t>
      </w:r>
      <w:r w:rsidR="004244CF" w:rsidRPr="001C0F9B">
        <w:rPr>
          <w:color w:val="000000" w:themeColor="text1"/>
          <w:lang w:val="en-GB"/>
        </w:rPr>
        <w:t>Participants had a mean age of 59.29 years (</w:t>
      </w:r>
      <w:r w:rsidR="004244CF" w:rsidRPr="001C0F9B">
        <w:rPr>
          <w:i/>
          <w:iCs/>
          <w:color w:val="000000" w:themeColor="text1"/>
          <w:lang w:val="en-GB"/>
        </w:rPr>
        <w:t>SD</w:t>
      </w:r>
      <w:r w:rsidR="004244CF" w:rsidRPr="001C0F9B">
        <w:rPr>
          <w:color w:val="000000" w:themeColor="text1"/>
          <w:vertAlign w:val="subscript"/>
          <w:lang w:val="en-GB"/>
        </w:rPr>
        <w:t>age</w:t>
      </w:r>
      <w:r w:rsidR="00716AB4" w:rsidRPr="001C0F9B">
        <w:rPr>
          <w:color w:val="000000" w:themeColor="text1"/>
          <w:vertAlign w:val="subscript"/>
          <w:lang w:val="en-GB"/>
        </w:rPr>
        <w:t xml:space="preserve"> </w:t>
      </w:r>
      <w:r w:rsidR="004244CF" w:rsidRPr="001C0F9B">
        <w:rPr>
          <w:color w:val="000000" w:themeColor="text1"/>
          <w:lang w:val="en-GB"/>
        </w:rPr>
        <w:t>=</w:t>
      </w:r>
      <w:r w:rsidR="00716AB4" w:rsidRPr="001C0F9B">
        <w:rPr>
          <w:color w:val="000000" w:themeColor="text1"/>
          <w:lang w:val="en-GB"/>
        </w:rPr>
        <w:t xml:space="preserve"> </w:t>
      </w:r>
      <w:r w:rsidR="004244CF" w:rsidRPr="001C0F9B">
        <w:rPr>
          <w:color w:val="000000" w:themeColor="text1"/>
          <w:lang w:val="en-GB"/>
        </w:rPr>
        <w:t xml:space="preserve">7.01), </w:t>
      </w:r>
      <w:r w:rsidR="00B35ED5" w:rsidRPr="001C0F9B">
        <w:rPr>
          <w:color w:val="000000" w:themeColor="text1"/>
          <w:lang w:val="en-GB"/>
        </w:rPr>
        <w:t xml:space="preserve">and </w:t>
      </w:r>
      <w:r w:rsidR="004244CF" w:rsidRPr="001C0F9B">
        <w:rPr>
          <w:color w:val="000000" w:themeColor="text1"/>
          <w:lang w:val="en-GB"/>
        </w:rPr>
        <w:t xml:space="preserve">60.5% were female. </w:t>
      </w:r>
      <w:r w:rsidR="003D18B6" w:rsidRPr="001C0F9B">
        <w:rPr>
          <w:color w:val="000000" w:themeColor="text1"/>
          <w:lang w:val="en-GB"/>
        </w:rPr>
        <w:t xml:space="preserve">All respondents gave written informed consent prior to data collection and were compensated with </w:t>
      </w:r>
      <w:r w:rsidR="00B35ED5" w:rsidRPr="001C0F9B">
        <w:rPr>
          <w:color w:val="000000" w:themeColor="text1"/>
          <w:lang w:val="en-GB"/>
        </w:rPr>
        <w:t xml:space="preserve">a </w:t>
      </w:r>
      <w:r w:rsidR="003D18B6" w:rsidRPr="001C0F9B">
        <w:rPr>
          <w:color w:val="000000" w:themeColor="text1"/>
          <w:lang w:val="en-GB"/>
        </w:rPr>
        <w:t>payment of £10.00, either via bank transfer or a digital shopping voucher.</w:t>
      </w:r>
      <w:r w:rsidR="006E2A1B" w:rsidRPr="001C0F9B">
        <w:rPr>
          <w:color w:val="000000" w:themeColor="text1"/>
          <w:lang w:val="en-GB"/>
        </w:rPr>
        <w:t xml:space="preserve"> </w:t>
      </w:r>
      <w:r w:rsidR="004244CF" w:rsidRPr="001C0F9B">
        <w:rPr>
          <w:color w:val="000000" w:themeColor="text1"/>
          <w:lang w:val="en-GB"/>
        </w:rPr>
        <w:t xml:space="preserve">Post hoc power analyses using </w:t>
      </w:r>
      <w:r w:rsidR="0058144B" w:rsidRPr="001C0F9B">
        <w:rPr>
          <w:color w:val="000000" w:themeColor="text1"/>
          <w:lang w:val="en-GB"/>
        </w:rPr>
        <w:t>SPSS 27</w:t>
      </w:r>
      <w:r w:rsidR="004244CF" w:rsidRPr="001C0F9B">
        <w:rPr>
          <w:color w:val="000000" w:themeColor="text1"/>
          <w:lang w:val="en-GB"/>
        </w:rPr>
        <w:t xml:space="preserve"> showed that the final sample size had a power of 1-</w:t>
      </w:r>
      <w:r w:rsidR="004244CF" w:rsidRPr="001C0F9B">
        <w:rPr>
          <w:color w:val="000000" w:themeColor="text1"/>
          <w:lang w:val="en-GB"/>
        </w:rPr>
        <w:sym w:font="Symbol" w:char="F062"/>
      </w:r>
      <w:r w:rsidR="004244CF" w:rsidRPr="001C0F9B">
        <w:rPr>
          <w:color w:val="000000" w:themeColor="text1"/>
          <w:lang w:val="en-GB"/>
        </w:rPr>
        <w:t xml:space="preserve"> &gt; .99 to detect a medium-sized correlation of </w:t>
      </w:r>
      <w:r w:rsidR="0058144B" w:rsidRPr="001C0F9B">
        <w:rPr>
          <w:i/>
          <w:iCs/>
          <w:color w:val="000000" w:themeColor="text1"/>
          <w:lang w:val="en-GB"/>
        </w:rPr>
        <w:t xml:space="preserve">rho </w:t>
      </w:r>
      <w:r w:rsidR="004244CF" w:rsidRPr="001C0F9B">
        <w:rPr>
          <w:color w:val="000000" w:themeColor="text1"/>
          <w:lang w:val="en-GB"/>
        </w:rPr>
        <w:t xml:space="preserve">= .30 in a two-tailed test adopting a significance level of </w:t>
      </w:r>
      <w:r w:rsidR="004244CF" w:rsidRPr="001C0F9B">
        <w:rPr>
          <w:i/>
          <w:iCs/>
          <w:color w:val="000000" w:themeColor="text1"/>
          <w:lang w:val="en-GB"/>
        </w:rPr>
        <w:t xml:space="preserve">p </w:t>
      </w:r>
      <w:r w:rsidR="004244CF" w:rsidRPr="001C0F9B">
        <w:rPr>
          <w:color w:val="000000" w:themeColor="text1"/>
          <w:lang w:val="en-GB"/>
        </w:rPr>
        <w:t>&lt; .05, and a power of 1-</w:t>
      </w:r>
      <w:r w:rsidR="004244CF" w:rsidRPr="001C0F9B">
        <w:rPr>
          <w:color w:val="000000" w:themeColor="text1"/>
          <w:lang w:val="en-GB"/>
        </w:rPr>
        <w:sym w:font="Symbol" w:char="F062"/>
      </w:r>
      <w:r w:rsidR="004244CF" w:rsidRPr="001C0F9B">
        <w:rPr>
          <w:color w:val="000000" w:themeColor="text1"/>
          <w:lang w:val="en-GB"/>
        </w:rPr>
        <w:t xml:space="preserve"> = .4</w:t>
      </w:r>
      <w:r w:rsidR="0058144B" w:rsidRPr="001C0F9B">
        <w:rPr>
          <w:color w:val="000000" w:themeColor="text1"/>
          <w:lang w:val="en-GB"/>
        </w:rPr>
        <w:t>1</w:t>
      </w:r>
      <w:r w:rsidR="004244CF" w:rsidRPr="001C0F9B">
        <w:rPr>
          <w:color w:val="000000" w:themeColor="text1"/>
          <w:lang w:val="en-GB"/>
        </w:rPr>
        <w:t xml:space="preserve"> to detect a small-sized correlation of </w:t>
      </w:r>
      <w:r w:rsidR="0058144B" w:rsidRPr="001C0F9B">
        <w:rPr>
          <w:i/>
          <w:iCs/>
          <w:color w:val="000000" w:themeColor="text1"/>
          <w:lang w:val="en-GB"/>
        </w:rPr>
        <w:t>rho</w:t>
      </w:r>
      <w:r w:rsidR="0058144B" w:rsidRPr="001C0F9B">
        <w:rPr>
          <w:color w:val="000000" w:themeColor="text1"/>
          <w:lang w:val="en-GB"/>
        </w:rPr>
        <w:t xml:space="preserve"> </w:t>
      </w:r>
      <w:r w:rsidR="004244CF" w:rsidRPr="001C0F9B">
        <w:rPr>
          <w:color w:val="000000" w:themeColor="text1"/>
          <w:lang w:val="en-GB"/>
        </w:rPr>
        <w:t>= .10 in the same sort of inference test.</w:t>
      </w:r>
    </w:p>
    <w:p w14:paraId="7D38482A" w14:textId="77777777" w:rsidR="004B3C54" w:rsidRPr="001C0F9B" w:rsidRDefault="004B3C54" w:rsidP="004B3C54">
      <w:pPr>
        <w:spacing w:line="480" w:lineRule="auto"/>
        <w:ind w:firstLine="720"/>
        <w:rPr>
          <w:color w:val="000000" w:themeColor="text1"/>
          <w:lang w:val="en-GB"/>
        </w:rPr>
      </w:pPr>
    </w:p>
    <w:p w14:paraId="73355E41" w14:textId="77777777" w:rsidR="004B3C54" w:rsidRPr="001C0F9B" w:rsidRDefault="004B3C54" w:rsidP="004B3C54">
      <w:pPr>
        <w:spacing w:line="480" w:lineRule="auto"/>
        <w:rPr>
          <w:b/>
          <w:color w:val="000000" w:themeColor="text1"/>
          <w:lang w:val="en-GB"/>
        </w:rPr>
      </w:pPr>
      <w:r w:rsidRPr="001C0F9B">
        <w:rPr>
          <w:b/>
          <w:color w:val="000000" w:themeColor="text1"/>
          <w:lang w:val="en-GB"/>
        </w:rPr>
        <w:t>Assessment measures</w:t>
      </w:r>
    </w:p>
    <w:p w14:paraId="434A4483" w14:textId="158E3CB1" w:rsidR="00236B23" w:rsidRPr="001C0F9B" w:rsidRDefault="004B3C54" w:rsidP="00236B23">
      <w:pPr>
        <w:spacing w:line="480" w:lineRule="auto"/>
        <w:ind w:firstLine="720"/>
        <w:rPr>
          <w:color w:val="000000" w:themeColor="text1"/>
          <w:lang w:val="en-GB"/>
        </w:rPr>
      </w:pPr>
      <w:r w:rsidRPr="001C0F9B">
        <w:rPr>
          <w:color w:val="000000" w:themeColor="text1"/>
          <w:lang w:val="en-GB"/>
        </w:rPr>
        <w:tab/>
      </w:r>
      <w:r w:rsidRPr="001C0F9B">
        <w:rPr>
          <w:b/>
          <w:color w:val="000000" w:themeColor="text1"/>
          <w:lang w:val="en-GB"/>
        </w:rPr>
        <w:t>Lifetime exposure to print</w:t>
      </w:r>
      <w:r w:rsidRPr="001C0F9B">
        <w:rPr>
          <w:b/>
          <w:color w:val="000000" w:themeColor="text1"/>
          <w:lang w:val="en-GB" w:eastAsia="en-GB"/>
        </w:rPr>
        <w:t>.</w:t>
      </w:r>
      <w:r w:rsidRPr="001C0F9B">
        <w:rPr>
          <w:color w:val="000000" w:themeColor="text1"/>
          <w:lang w:val="en-GB" w:eastAsia="en-GB"/>
        </w:rPr>
        <w:t xml:space="preserve"> </w:t>
      </w:r>
      <w:r w:rsidR="00236B23" w:rsidRPr="001C0F9B">
        <w:rPr>
          <w:i/>
          <w:iCs/>
          <w:color w:val="000000" w:themeColor="text1"/>
          <w:lang w:val="en-GB"/>
        </w:rPr>
        <w:t>ART-G</w:t>
      </w:r>
      <w:r w:rsidR="00236B23" w:rsidRPr="001C0F9B">
        <w:rPr>
          <w:color w:val="000000" w:themeColor="text1"/>
          <w:lang w:val="en-GB"/>
        </w:rPr>
        <w:t xml:space="preserve"> (Mar &amp; Rain, 2015) provided the first indicator of reading habits. </w:t>
      </w:r>
      <w:r w:rsidR="00236B23" w:rsidRPr="001C0F9B">
        <w:rPr>
          <w:rFonts w:eastAsiaTheme="minorHAnsi"/>
          <w:color w:val="000000" w:themeColor="text1"/>
          <w:lang w:val="en-GB" w:eastAsia="en-US"/>
        </w:rPr>
        <w:t xml:space="preserve">Respondents were tasked to accurately recognise </w:t>
      </w:r>
      <w:r w:rsidR="007A09C6" w:rsidRPr="001C0F9B">
        <w:rPr>
          <w:rFonts w:eastAsiaTheme="minorHAnsi"/>
          <w:color w:val="000000" w:themeColor="text1"/>
          <w:lang w:val="en-GB" w:eastAsia="en-US"/>
        </w:rPr>
        <w:t xml:space="preserve">author </w:t>
      </w:r>
      <w:r w:rsidR="00236B23" w:rsidRPr="001C0F9B">
        <w:rPr>
          <w:rFonts w:eastAsiaTheme="minorHAnsi"/>
          <w:color w:val="000000" w:themeColor="text1"/>
          <w:lang w:val="en-GB" w:eastAsia="en-US"/>
        </w:rPr>
        <w:t xml:space="preserve">names </w:t>
      </w:r>
      <w:r w:rsidR="007A09C6" w:rsidRPr="001C0F9B">
        <w:rPr>
          <w:rFonts w:eastAsiaTheme="minorHAnsi"/>
          <w:color w:val="000000" w:themeColor="text1"/>
          <w:lang w:val="en-GB" w:eastAsia="en-US"/>
        </w:rPr>
        <w:t xml:space="preserve">from a list that included </w:t>
      </w:r>
      <w:r w:rsidR="00236B23" w:rsidRPr="001C0F9B">
        <w:rPr>
          <w:rFonts w:eastAsiaTheme="minorHAnsi"/>
          <w:color w:val="000000" w:themeColor="text1"/>
          <w:lang w:val="en-GB" w:eastAsia="en-US"/>
        </w:rPr>
        <w:t xml:space="preserve">110 </w:t>
      </w:r>
      <w:r w:rsidR="007A09C6" w:rsidRPr="001C0F9B">
        <w:rPr>
          <w:rFonts w:eastAsiaTheme="minorHAnsi"/>
          <w:color w:val="000000" w:themeColor="text1"/>
          <w:lang w:val="en-GB" w:eastAsia="en-US"/>
        </w:rPr>
        <w:t xml:space="preserve">fiction </w:t>
      </w:r>
      <w:r w:rsidR="00236B23" w:rsidRPr="001C0F9B">
        <w:rPr>
          <w:rFonts w:eastAsiaTheme="minorHAnsi"/>
          <w:color w:val="000000" w:themeColor="text1"/>
          <w:lang w:val="en-GB" w:eastAsia="en-US"/>
        </w:rPr>
        <w:t>authors</w:t>
      </w:r>
      <w:r w:rsidR="007A09C6" w:rsidRPr="001C0F9B">
        <w:rPr>
          <w:rFonts w:eastAsiaTheme="minorHAnsi"/>
          <w:color w:val="000000" w:themeColor="text1"/>
          <w:lang w:val="en-GB" w:eastAsia="en-US"/>
        </w:rPr>
        <w:t xml:space="preserve"> and</w:t>
      </w:r>
      <w:r w:rsidR="00236B23" w:rsidRPr="001C0F9B">
        <w:rPr>
          <w:rFonts w:eastAsiaTheme="minorHAnsi"/>
          <w:color w:val="000000" w:themeColor="text1"/>
          <w:lang w:val="en-GB" w:eastAsia="en-US"/>
        </w:rPr>
        <w:t xml:space="preserve"> 50 non-fiction </w:t>
      </w:r>
      <w:r w:rsidR="007A09C6" w:rsidRPr="001C0F9B">
        <w:rPr>
          <w:rFonts w:eastAsiaTheme="minorHAnsi"/>
          <w:color w:val="000000" w:themeColor="text1"/>
          <w:lang w:val="en-GB" w:eastAsia="en-US"/>
        </w:rPr>
        <w:t xml:space="preserve">authors </w:t>
      </w:r>
      <w:r w:rsidR="00236B23" w:rsidRPr="001C0F9B">
        <w:rPr>
          <w:rFonts w:eastAsiaTheme="minorHAnsi"/>
          <w:color w:val="000000" w:themeColor="text1"/>
          <w:lang w:val="en-GB" w:eastAsia="en-US"/>
        </w:rPr>
        <w:t>(targets)</w:t>
      </w:r>
      <w:r w:rsidR="007A09C6" w:rsidRPr="001C0F9B">
        <w:rPr>
          <w:rFonts w:eastAsiaTheme="minorHAnsi"/>
          <w:color w:val="000000" w:themeColor="text1"/>
          <w:lang w:val="en-GB" w:eastAsia="en-US"/>
        </w:rPr>
        <w:t>, as well as</w:t>
      </w:r>
      <w:r w:rsidR="00236B23" w:rsidRPr="001C0F9B">
        <w:rPr>
          <w:rFonts w:eastAsiaTheme="minorHAnsi"/>
          <w:color w:val="000000" w:themeColor="text1"/>
          <w:lang w:val="en-GB" w:eastAsia="en-US"/>
        </w:rPr>
        <w:t xml:space="preserve"> 40 non-authors (foils). Fiction and non-fiction sub</w:t>
      </w:r>
      <w:r w:rsidR="007A09C6" w:rsidRPr="001C0F9B">
        <w:rPr>
          <w:rFonts w:eastAsiaTheme="minorHAnsi"/>
          <w:color w:val="000000" w:themeColor="text1"/>
          <w:lang w:val="en-GB" w:eastAsia="en-US"/>
        </w:rPr>
        <w:t>-</w:t>
      </w:r>
      <w:r w:rsidR="00236B23" w:rsidRPr="001C0F9B">
        <w:rPr>
          <w:rFonts w:eastAsiaTheme="minorHAnsi"/>
          <w:color w:val="000000" w:themeColor="text1"/>
          <w:lang w:val="en-GB" w:eastAsia="en-US"/>
        </w:rPr>
        <w:t xml:space="preserve">scores were calculated from the number of selected authors for each genre, </w:t>
      </w:r>
      <w:r w:rsidR="00100365" w:rsidRPr="001C0F9B">
        <w:rPr>
          <w:rFonts w:eastAsiaTheme="minorHAnsi"/>
          <w:color w:val="000000" w:themeColor="text1"/>
          <w:lang w:val="en-GB" w:eastAsia="en-US"/>
        </w:rPr>
        <w:t>i.e.,</w:t>
      </w:r>
      <w:r w:rsidR="00236B23" w:rsidRPr="001C0F9B">
        <w:rPr>
          <w:rFonts w:eastAsiaTheme="minorHAnsi"/>
          <w:color w:val="000000" w:themeColor="text1"/>
          <w:lang w:val="en-GB" w:eastAsia="en-US"/>
        </w:rPr>
        <w:t xml:space="preserve"> the fiction sub</w:t>
      </w:r>
      <w:r w:rsidR="007A09C6" w:rsidRPr="001C0F9B">
        <w:rPr>
          <w:rFonts w:eastAsiaTheme="minorHAnsi"/>
          <w:color w:val="000000" w:themeColor="text1"/>
          <w:lang w:val="en-GB" w:eastAsia="en-US"/>
        </w:rPr>
        <w:t>-</w:t>
      </w:r>
      <w:r w:rsidR="00236B23" w:rsidRPr="001C0F9B">
        <w:rPr>
          <w:rFonts w:eastAsiaTheme="minorHAnsi"/>
          <w:color w:val="000000" w:themeColor="text1"/>
          <w:lang w:val="en-GB" w:eastAsia="en-US"/>
        </w:rPr>
        <w:t>score is the sum of correctly identified fiction authors, the non-fiction sub</w:t>
      </w:r>
      <w:r w:rsidR="007A09C6" w:rsidRPr="001C0F9B">
        <w:rPr>
          <w:rFonts w:eastAsiaTheme="minorHAnsi"/>
          <w:color w:val="000000" w:themeColor="text1"/>
          <w:lang w:val="en-GB" w:eastAsia="en-US"/>
        </w:rPr>
        <w:t>-</w:t>
      </w:r>
      <w:r w:rsidR="00236B23" w:rsidRPr="001C0F9B">
        <w:rPr>
          <w:rFonts w:eastAsiaTheme="minorHAnsi"/>
          <w:color w:val="000000" w:themeColor="text1"/>
          <w:lang w:val="en-GB" w:eastAsia="en-US"/>
        </w:rPr>
        <w:t>score is the sum of correctly identified non-fiction authors</w:t>
      </w:r>
      <w:r w:rsidR="008141BF" w:rsidRPr="001C0F9B">
        <w:rPr>
          <w:rFonts w:eastAsiaTheme="minorHAnsi"/>
          <w:color w:val="000000" w:themeColor="text1"/>
          <w:lang w:val="en-GB" w:eastAsia="en-US"/>
        </w:rPr>
        <w:t xml:space="preserve">. </w:t>
      </w:r>
      <w:r w:rsidR="00236B23" w:rsidRPr="001C0F9B">
        <w:rPr>
          <w:color w:val="000000" w:themeColor="text1"/>
          <w:lang w:val="en-GB"/>
        </w:rPr>
        <w:t>As distinct from the scoring procedures of the ART version by Stanovich and West (1989), foils were not subtracted from hits because the ART-G materials do not contain instructions to do so. Since we excluded participants selecting more than two foils, the penalty for foil checking was very strict (see above). Hence, the final sample for analyses had limited variance of ART-G foils</w:t>
      </w:r>
      <w:r w:rsidR="00C53178" w:rsidRPr="001C0F9B">
        <w:rPr>
          <w:color w:val="000000" w:themeColor="text1"/>
          <w:lang w:val="en-GB"/>
        </w:rPr>
        <w:t>, and</w:t>
      </w:r>
      <w:r w:rsidR="00236B23" w:rsidRPr="001C0F9B">
        <w:rPr>
          <w:color w:val="000000" w:themeColor="text1"/>
          <w:lang w:val="en-GB"/>
        </w:rPr>
        <w:t xml:space="preserve"> further control measures did not seem </w:t>
      </w:r>
      <w:r w:rsidR="00151D78" w:rsidRPr="001C0F9B">
        <w:rPr>
          <w:color w:val="000000" w:themeColor="text1"/>
          <w:lang w:val="en-GB"/>
        </w:rPr>
        <w:t>necessary</w:t>
      </w:r>
      <w:r w:rsidR="00236B23" w:rsidRPr="001C0F9B">
        <w:rPr>
          <w:color w:val="000000" w:themeColor="text1"/>
          <w:lang w:val="en-GB"/>
        </w:rPr>
        <w:t>.</w:t>
      </w:r>
      <w:r w:rsidR="007211DC" w:rsidRPr="001C0F9B">
        <w:rPr>
          <w:color w:val="000000" w:themeColor="text1"/>
          <w:lang w:val="en-GB"/>
        </w:rPr>
        <w:t xml:space="preserve"> Split-half reliability </w:t>
      </w:r>
      <w:r w:rsidR="0058144B" w:rsidRPr="001C0F9B">
        <w:rPr>
          <w:color w:val="000000" w:themeColor="text1"/>
          <w:lang w:val="en-GB"/>
        </w:rPr>
        <w:t>(Guttman split-half coefficient; test halves were composed using the odd-even method) was .96 for the fiction sub-score and .86 for the non-fiction sub-score.</w:t>
      </w:r>
    </w:p>
    <w:p w14:paraId="6554E364" w14:textId="18432F2B" w:rsidR="004B3C54" w:rsidRPr="001C0F9B" w:rsidRDefault="000D032D" w:rsidP="008B325C">
      <w:pPr>
        <w:spacing w:line="480" w:lineRule="auto"/>
        <w:ind w:firstLine="708"/>
        <w:rPr>
          <w:color w:val="000000" w:themeColor="text1"/>
          <w:shd w:val="clear" w:color="auto" w:fill="FFFFFF"/>
          <w:lang w:val="en-GB"/>
        </w:rPr>
      </w:pPr>
      <w:r w:rsidRPr="001C0F9B">
        <w:rPr>
          <w:i/>
          <w:iCs/>
          <w:color w:val="000000" w:themeColor="text1"/>
          <w:shd w:val="clear" w:color="auto" w:fill="FFFFFF"/>
          <w:lang w:val="en-GB"/>
        </w:rPr>
        <w:t>B</w:t>
      </w:r>
      <w:r w:rsidR="00151D78" w:rsidRPr="001C0F9B">
        <w:rPr>
          <w:i/>
          <w:iCs/>
          <w:color w:val="000000" w:themeColor="text1"/>
          <w:shd w:val="clear" w:color="auto" w:fill="FFFFFF"/>
          <w:lang w:val="en-GB"/>
        </w:rPr>
        <w:t>ook counting</w:t>
      </w:r>
      <w:r w:rsidR="00151D78" w:rsidRPr="001C0F9B">
        <w:rPr>
          <w:color w:val="000000" w:themeColor="text1"/>
          <w:shd w:val="clear" w:color="auto" w:fill="FFFFFF"/>
          <w:lang w:val="en-GB"/>
        </w:rPr>
        <w:t xml:space="preserve"> </w:t>
      </w:r>
      <w:r w:rsidRPr="001C0F9B">
        <w:rPr>
          <w:color w:val="000000" w:themeColor="text1"/>
          <w:shd w:val="clear" w:color="auto" w:fill="FFFFFF"/>
          <w:lang w:val="en-GB"/>
        </w:rPr>
        <w:t>served as</w:t>
      </w:r>
      <w:r w:rsidR="00C53178" w:rsidRPr="001C0F9B">
        <w:rPr>
          <w:color w:val="000000" w:themeColor="text1"/>
          <w:shd w:val="clear" w:color="auto" w:fill="FFFFFF"/>
          <w:lang w:val="en-GB"/>
        </w:rPr>
        <w:t xml:space="preserve"> the</w:t>
      </w:r>
      <w:r w:rsidRPr="001C0F9B">
        <w:rPr>
          <w:color w:val="000000" w:themeColor="text1"/>
          <w:shd w:val="clear" w:color="auto" w:fill="FFFFFF"/>
          <w:lang w:val="en-GB"/>
        </w:rPr>
        <w:t xml:space="preserve"> </w:t>
      </w:r>
      <w:r w:rsidR="00DD10C7" w:rsidRPr="001C0F9B">
        <w:rPr>
          <w:color w:val="000000" w:themeColor="text1"/>
          <w:shd w:val="clear" w:color="auto" w:fill="FFFFFF"/>
          <w:lang w:val="en-GB"/>
        </w:rPr>
        <w:t>second</w:t>
      </w:r>
      <w:r w:rsidRPr="001C0F9B">
        <w:rPr>
          <w:color w:val="000000" w:themeColor="text1"/>
          <w:shd w:val="clear" w:color="auto" w:fill="FFFFFF"/>
          <w:lang w:val="en-GB"/>
        </w:rPr>
        <w:t xml:space="preserve"> measure</w:t>
      </w:r>
      <w:r w:rsidR="00151D78" w:rsidRPr="001C0F9B">
        <w:rPr>
          <w:color w:val="000000" w:themeColor="text1"/>
          <w:shd w:val="clear" w:color="auto" w:fill="FFFFFF"/>
          <w:lang w:val="en-GB"/>
        </w:rPr>
        <w:t xml:space="preserve"> of print exposure. </w:t>
      </w:r>
      <w:r w:rsidRPr="001C0F9B">
        <w:rPr>
          <w:color w:val="000000" w:themeColor="text1"/>
          <w:shd w:val="clear" w:color="auto" w:fill="FFFFFF"/>
          <w:lang w:val="en-GB"/>
        </w:rPr>
        <w:t>Participants were given the following instruction: “</w:t>
      </w:r>
      <w:r w:rsidRPr="001C0F9B">
        <w:rPr>
          <w:color w:val="000000" w:themeColor="text1"/>
          <w:lang w:val="en-GB"/>
        </w:rPr>
        <w:t>How many fiction books do you have at home? Fiction books include novels such as crime novels, romantic novels, science fiction novels, but also short stories, comics/graphic novels, fairy tales, storybooks (often for children), theatre plays, poetry, etc.</w:t>
      </w:r>
      <w:r w:rsidR="00911E1A" w:rsidRPr="001C0F9B">
        <w:rPr>
          <w:color w:val="000000" w:themeColor="text1"/>
          <w:lang w:val="en-GB"/>
        </w:rPr>
        <w:t xml:space="preserve"> </w:t>
      </w:r>
      <w:r w:rsidRPr="001C0F9B">
        <w:rPr>
          <w:color w:val="000000" w:themeColor="text1"/>
          <w:lang w:val="en-GB"/>
        </w:rPr>
        <w:t>Please also include fiction e-books you may have on your e-book reader.</w:t>
      </w:r>
      <w:r w:rsidR="00E23539" w:rsidRPr="001C0F9B">
        <w:rPr>
          <w:color w:val="000000" w:themeColor="text1"/>
          <w:lang w:val="en-GB"/>
        </w:rPr>
        <w:t xml:space="preserve"> </w:t>
      </w:r>
      <w:r w:rsidRPr="001C0F9B">
        <w:rPr>
          <w:color w:val="000000" w:themeColor="text1"/>
          <w:lang w:val="en-GB"/>
        </w:rPr>
        <w:t>If you live with other people, please only count the books that belong to you (</w:t>
      </w:r>
      <w:r w:rsidR="00E23539" w:rsidRPr="001C0F9B">
        <w:rPr>
          <w:color w:val="000000" w:themeColor="text1"/>
          <w:lang w:val="en-GB"/>
        </w:rPr>
        <w:t>i</w:t>
      </w:r>
      <w:r w:rsidRPr="001C0F9B">
        <w:rPr>
          <w:color w:val="000000" w:themeColor="text1"/>
          <w:lang w:val="en-GB"/>
        </w:rPr>
        <w:t>.e. reflect YOUR reading preferences).</w:t>
      </w:r>
      <w:r w:rsidR="00E23539" w:rsidRPr="001C0F9B">
        <w:rPr>
          <w:color w:val="000000" w:themeColor="text1"/>
          <w:lang w:val="en-GB"/>
        </w:rPr>
        <w:t xml:space="preserve"> </w:t>
      </w:r>
      <w:r w:rsidRPr="001C0F9B">
        <w:rPr>
          <w:color w:val="000000" w:themeColor="text1"/>
          <w:lang w:val="en-GB"/>
        </w:rPr>
        <w:t>If you have more than 160 fiction books in your house, you can stop counting when you have reached 160 fiction books.</w:t>
      </w:r>
      <w:r w:rsidR="00E23539" w:rsidRPr="001C0F9B">
        <w:rPr>
          <w:color w:val="000000" w:themeColor="text1"/>
          <w:lang w:val="en-GB"/>
        </w:rPr>
        <w:t xml:space="preserve">” </w:t>
      </w:r>
      <w:r w:rsidR="008B325C" w:rsidRPr="001C0F9B">
        <w:rPr>
          <w:color w:val="000000" w:themeColor="text1"/>
          <w:lang w:val="en-GB"/>
        </w:rPr>
        <w:t xml:space="preserve">Participants were explicitly asked to give an accurate response and reminded that failure to do so would make the study results useless. </w:t>
      </w:r>
      <w:r w:rsidR="00E23539" w:rsidRPr="001C0F9B">
        <w:rPr>
          <w:color w:val="000000" w:themeColor="text1"/>
          <w:lang w:val="en-GB"/>
        </w:rPr>
        <w:t>The threshold of 160 books was based on the finding that British household have on average</w:t>
      </w:r>
      <w:r w:rsidR="00E23539" w:rsidRPr="001C0F9B">
        <w:rPr>
          <w:color w:val="000000" w:themeColor="text1"/>
          <w:shd w:val="clear" w:color="auto" w:fill="FFFFFF"/>
          <w:lang w:val="en-GB"/>
        </w:rPr>
        <w:t xml:space="preserve"> 143 books (</w:t>
      </w:r>
      <w:r w:rsidR="00E23539" w:rsidRPr="001C0F9B">
        <w:rPr>
          <w:i/>
          <w:iCs/>
          <w:color w:val="000000" w:themeColor="text1"/>
          <w:shd w:val="clear" w:color="auto" w:fill="FFFFFF"/>
          <w:lang w:val="en-GB"/>
        </w:rPr>
        <w:t xml:space="preserve">SD </w:t>
      </w:r>
      <w:r w:rsidR="00E23539" w:rsidRPr="001C0F9B">
        <w:rPr>
          <w:color w:val="000000" w:themeColor="text1"/>
          <w:shd w:val="clear" w:color="auto" w:fill="FFFFFF"/>
          <w:lang w:val="en-GB"/>
        </w:rPr>
        <w:t>= 179; Sikora et al., 2019)</w:t>
      </w:r>
      <w:r w:rsidR="00CE529F" w:rsidRPr="001C0F9B">
        <w:rPr>
          <w:color w:val="000000" w:themeColor="text1"/>
          <w:shd w:val="clear" w:color="auto" w:fill="FFFFFF"/>
          <w:lang w:val="en-GB"/>
        </w:rPr>
        <w:t>, but t</w:t>
      </w:r>
      <w:r w:rsidR="00E23539" w:rsidRPr="001C0F9B">
        <w:rPr>
          <w:color w:val="000000" w:themeColor="text1"/>
          <w:shd w:val="clear" w:color="auto" w:fill="FFFFFF"/>
          <w:lang w:val="en-GB"/>
        </w:rPr>
        <w:t xml:space="preserve">his score does not differentiate between fiction and non-fiction. Since there is no information available regarding the proportion of fiction </w:t>
      </w:r>
      <w:r w:rsidR="00E23539" w:rsidRPr="001C0F9B">
        <w:rPr>
          <w:i/>
          <w:iCs/>
          <w:color w:val="000000" w:themeColor="text1"/>
          <w:shd w:val="clear" w:color="auto" w:fill="FFFFFF"/>
          <w:lang w:val="en-GB"/>
        </w:rPr>
        <w:t>vs</w:t>
      </w:r>
      <w:r w:rsidR="00E23539" w:rsidRPr="001C0F9B">
        <w:rPr>
          <w:color w:val="000000" w:themeColor="text1"/>
          <w:shd w:val="clear" w:color="auto" w:fill="FFFFFF"/>
          <w:lang w:val="en-GB"/>
        </w:rPr>
        <w:t xml:space="preserve"> non-fiction books typically owned, we arbitrarily assumed that, on average, 50% of books at home (</w:t>
      </w:r>
      <w:r w:rsidR="00E23539" w:rsidRPr="001C0F9B">
        <w:rPr>
          <w:i/>
          <w:iCs/>
          <w:color w:val="000000" w:themeColor="text1"/>
          <w:shd w:val="clear" w:color="auto" w:fill="FFFFFF"/>
          <w:lang w:val="en-GB"/>
        </w:rPr>
        <w:t>M</w:t>
      </w:r>
      <w:r w:rsidR="00E23539" w:rsidRPr="001C0F9B">
        <w:rPr>
          <w:color w:val="000000" w:themeColor="text1"/>
          <w:shd w:val="clear" w:color="auto" w:fill="FFFFFF"/>
          <w:lang w:val="en-GB"/>
        </w:rPr>
        <w:t xml:space="preserve">= 72, </w:t>
      </w:r>
      <w:r w:rsidR="00E23539" w:rsidRPr="001C0F9B">
        <w:rPr>
          <w:i/>
          <w:iCs/>
          <w:color w:val="000000" w:themeColor="text1"/>
          <w:shd w:val="clear" w:color="auto" w:fill="FFFFFF"/>
          <w:lang w:val="en-GB"/>
        </w:rPr>
        <w:t>SD</w:t>
      </w:r>
      <w:r w:rsidR="00E23539" w:rsidRPr="001C0F9B">
        <w:rPr>
          <w:color w:val="000000" w:themeColor="text1"/>
          <w:shd w:val="clear" w:color="auto" w:fill="FFFFFF"/>
          <w:lang w:val="en-GB"/>
        </w:rPr>
        <w:t xml:space="preserve"> = 80) are fiction, and 50% are non-fiction (</w:t>
      </w:r>
      <w:r w:rsidR="00E23539" w:rsidRPr="001C0F9B">
        <w:rPr>
          <w:i/>
          <w:iCs/>
          <w:color w:val="000000" w:themeColor="text1"/>
          <w:shd w:val="clear" w:color="auto" w:fill="FFFFFF"/>
          <w:lang w:val="en-GB"/>
        </w:rPr>
        <w:t>M</w:t>
      </w:r>
      <w:r w:rsidR="00E23539" w:rsidRPr="001C0F9B">
        <w:rPr>
          <w:color w:val="000000" w:themeColor="text1"/>
          <w:shd w:val="clear" w:color="auto" w:fill="FFFFFF"/>
          <w:lang w:val="en-GB"/>
        </w:rPr>
        <w:t xml:space="preserve"> = 72, </w:t>
      </w:r>
      <w:r w:rsidR="00E23539" w:rsidRPr="001C0F9B">
        <w:rPr>
          <w:i/>
          <w:iCs/>
          <w:color w:val="000000" w:themeColor="text1"/>
          <w:shd w:val="clear" w:color="auto" w:fill="FFFFFF"/>
          <w:lang w:val="en-GB"/>
        </w:rPr>
        <w:t>SD</w:t>
      </w:r>
      <w:r w:rsidR="00E23539" w:rsidRPr="001C0F9B">
        <w:rPr>
          <w:color w:val="000000" w:themeColor="text1"/>
          <w:shd w:val="clear" w:color="auto" w:fill="FFFFFF"/>
          <w:lang w:val="en-GB"/>
        </w:rPr>
        <w:t xml:space="preserve"> = 80). Participants having more than (</w:t>
      </w:r>
      <w:r w:rsidR="00E23539" w:rsidRPr="001C0F9B">
        <w:rPr>
          <w:i/>
          <w:iCs/>
          <w:color w:val="000000" w:themeColor="text1"/>
          <w:shd w:val="clear" w:color="auto" w:fill="FFFFFF"/>
          <w:lang w:val="en-GB"/>
        </w:rPr>
        <w:t>M</w:t>
      </w:r>
      <w:r w:rsidR="00E23539" w:rsidRPr="001C0F9B">
        <w:rPr>
          <w:color w:val="000000" w:themeColor="text1"/>
          <w:shd w:val="clear" w:color="auto" w:fill="FFFFFF"/>
          <w:lang w:val="en-GB"/>
        </w:rPr>
        <w:t xml:space="preserve"> + 1</w:t>
      </w:r>
      <w:r w:rsidR="00E23539" w:rsidRPr="001C0F9B">
        <w:rPr>
          <w:i/>
          <w:iCs/>
          <w:color w:val="000000" w:themeColor="text1"/>
          <w:shd w:val="clear" w:color="auto" w:fill="FFFFFF"/>
          <w:lang w:val="en-GB"/>
        </w:rPr>
        <w:t>SD</w:t>
      </w:r>
      <w:r w:rsidR="00E23539" w:rsidRPr="001C0F9B">
        <w:rPr>
          <w:color w:val="000000" w:themeColor="text1"/>
          <w:shd w:val="clear" w:color="auto" w:fill="FFFFFF"/>
          <w:lang w:val="en-GB"/>
        </w:rPr>
        <w:t xml:space="preserve"> =) 152 fiction books </w:t>
      </w:r>
      <w:r w:rsidR="00911E1A" w:rsidRPr="001C0F9B">
        <w:rPr>
          <w:color w:val="000000" w:themeColor="text1"/>
          <w:shd w:val="clear" w:color="auto" w:fill="FFFFFF"/>
          <w:lang w:val="en-GB"/>
        </w:rPr>
        <w:t>can therefore be considered scoring above average. Assuming that the number of books in one’s home is normally distributed and that the current sample was representative, collecting precise book counts from everyone scoring below 152 implied that we were able to gather precise estimate</w:t>
      </w:r>
      <w:r w:rsidR="00BD5152" w:rsidRPr="001C0F9B">
        <w:rPr>
          <w:color w:val="000000" w:themeColor="text1"/>
          <w:shd w:val="clear" w:color="auto" w:fill="FFFFFF"/>
          <w:lang w:val="en-GB"/>
        </w:rPr>
        <w:t>s</w:t>
      </w:r>
      <w:r w:rsidR="00911E1A" w:rsidRPr="001C0F9B">
        <w:rPr>
          <w:color w:val="000000" w:themeColor="text1"/>
          <w:shd w:val="clear" w:color="auto" w:fill="FFFFFF"/>
          <w:lang w:val="en-GB"/>
        </w:rPr>
        <w:t xml:space="preserve"> from approximately 84% of the sample. 160 rather than 152 was used as </w:t>
      </w:r>
      <w:r w:rsidR="00CE529F" w:rsidRPr="001C0F9B">
        <w:rPr>
          <w:color w:val="000000" w:themeColor="text1"/>
          <w:shd w:val="clear" w:color="auto" w:fill="FFFFFF"/>
          <w:lang w:val="en-GB"/>
        </w:rPr>
        <w:t xml:space="preserve">a </w:t>
      </w:r>
      <w:r w:rsidR="00911E1A" w:rsidRPr="001C0F9B">
        <w:rPr>
          <w:color w:val="000000" w:themeColor="text1"/>
          <w:shd w:val="clear" w:color="auto" w:fill="FFFFFF"/>
          <w:lang w:val="en-GB"/>
        </w:rPr>
        <w:t>cut-off to provide participants with a round number, which made instructions easier to follow, and to get exact estimate</w:t>
      </w:r>
      <w:r w:rsidR="008B325C" w:rsidRPr="001C0F9B">
        <w:rPr>
          <w:color w:val="000000" w:themeColor="text1"/>
          <w:shd w:val="clear" w:color="auto" w:fill="FFFFFF"/>
          <w:lang w:val="en-GB"/>
        </w:rPr>
        <w:t>s</w:t>
      </w:r>
      <w:r w:rsidR="00911E1A" w:rsidRPr="001C0F9B">
        <w:rPr>
          <w:color w:val="000000" w:themeColor="text1"/>
          <w:shd w:val="clear" w:color="auto" w:fill="FFFFFF"/>
          <w:lang w:val="en-GB"/>
        </w:rPr>
        <w:t xml:space="preserve"> from even more than 84% of the sample. </w:t>
      </w:r>
      <w:r w:rsidR="008141BF" w:rsidRPr="001C0F9B">
        <w:rPr>
          <w:color w:val="000000" w:themeColor="text1"/>
          <w:shd w:val="clear" w:color="auto" w:fill="FFFFFF"/>
          <w:lang w:val="en-GB"/>
        </w:rPr>
        <w:t xml:space="preserve">Using this threshold was regarded as feasible because it </w:t>
      </w:r>
      <w:r w:rsidR="00654EC3" w:rsidRPr="001C0F9B">
        <w:rPr>
          <w:color w:val="000000" w:themeColor="text1"/>
          <w:shd w:val="clear" w:color="auto" w:fill="FFFFFF"/>
          <w:lang w:val="en-GB"/>
        </w:rPr>
        <w:t>increased feasibility</w:t>
      </w:r>
      <w:r w:rsidR="008141BF" w:rsidRPr="001C0F9B">
        <w:rPr>
          <w:color w:val="000000" w:themeColor="text1"/>
          <w:shd w:val="clear" w:color="auto" w:fill="FFFFFF"/>
          <w:lang w:val="en-GB"/>
        </w:rPr>
        <w:t xml:space="preserve"> for participants, </w:t>
      </w:r>
      <w:r w:rsidR="00654EC3" w:rsidRPr="001C0F9B">
        <w:rPr>
          <w:color w:val="000000" w:themeColor="text1"/>
          <w:shd w:val="clear" w:color="auto" w:fill="FFFFFF"/>
          <w:lang w:val="en-GB"/>
        </w:rPr>
        <w:t>and prevented</w:t>
      </w:r>
      <w:r w:rsidR="008141BF" w:rsidRPr="001C0F9B">
        <w:rPr>
          <w:color w:val="000000" w:themeColor="text1"/>
          <w:shd w:val="clear" w:color="auto" w:fill="FFFFFF"/>
          <w:lang w:val="en-GB"/>
        </w:rPr>
        <w:t xml:space="preserve"> inaccurate responses. </w:t>
      </w:r>
    </w:p>
    <w:p w14:paraId="090A93A4" w14:textId="5E2CAF06" w:rsidR="00DD10C7" w:rsidRPr="001C0F9B" w:rsidRDefault="00DD10C7" w:rsidP="00DD10C7">
      <w:pPr>
        <w:spacing w:line="480" w:lineRule="auto"/>
        <w:ind w:firstLine="708"/>
        <w:rPr>
          <w:color w:val="000000" w:themeColor="text1"/>
          <w:lang w:val="en-GB"/>
        </w:rPr>
      </w:pPr>
      <w:r w:rsidRPr="001C0F9B">
        <w:rPr>
          <w:color w:val="000000" w:themeColor="text1"/>
          <w:lang w:val="en-GB"/>
        </w:rPr>
        <w:t xml:space="preserve">Thirdly, participants </w:t>
      </w:r>
      <w:r w:rsidRPr="001C0F9B">
        <w:rPr>
          <w:i/>
          <w:iCs/>
          <w:color w:val="000000" w:themeColor="text1"/>
          <w:lang w:val="en-GB"/>
        </w:rPr>
        <w:t>self-reported</w:t>
      </w:r>
      <w:r w:rsidRPr="001C0F9B">
        <w:rPr>
          <w:color w:val="000000" w:themeColor="text1"/>
          <w:lang w:val="en-GB"/>
        </w:rPr>
        <w:t xml:space="preserve"> on their reading frequency by responding to “About how often do you read a fiction book?” using a 6-point Likert scale with response options being 1 = “less than once a month”, 2 = “once a month”, 3 = “more than once a month”, 4 = “once a week”, 5 = “more than once a week”, and 6 = “every day”. </w:t>
      </w:r>
    </w:p>
    <w:p w14:paraId="6979AAD6" w14:textId="26C118BF" w:rsidR="0085470C" w:rsidRPr="001C0F9B" w:rsidRDefault="00151D78" w:rsidP="0058144B">
      <w:pPr>
        <w:spacing w:line="480" w:lineRule="auto"/>
        <w:ind w:firstLine="720"/>
        <w:rPr>
          <w:color w:val="000000" w:themeColor="text1"/>
          <w:lang w:val="en-GB"/>
        </w:rPr>
      </w:pPr>
      <w:r w:rsidRPr="001C0F9B">
        <w:rPr>
          <w:b/>
          <w:color w:val="000000" w:themeColor="text1"/>
          <w:lang w:val="en-GB"/>
        </w:rPr>
        <w:t>Vocabulary</w:t>
      </w:r>
      <w:r w:rsidR="004B3C54" w:rsidRPr="001C0F9B">
        <w:rPr>
          <w:b/>
          <w:color w:val="000000" w:themeColor="text1"/>
          <w:lang w:val="en-GB"/>
        </w:rPr>
        <w:t>.</w:t>
      </w:r>
      <w:r w:rsidR="004B3C54" w:rsidRPr="001C0F9B">
        <w:rPr>
          <w:color w:val="000000" w:themeColor="text1"/>
          <w:lang w:val="en-GB"/>
        </w:rPr>
        <w:t xml:space="preserve"> An adapted version of the vocabulary subtest of the Wechsler Abbreviated Scale of Intelligence – Second Edition (WASI-II; Wechsler, 2011) reflected </w:t>
      </w:r>
      <w:r w:rsidR="008B3D7D" w:rsidRPr="001C0F9B">
        <w:rPr>
          <w:color w:val="000000" w:themeColor="text1"/>
          <w:shd w:val="clear" w:color="auto" w:fill="FFFFFF"/>
          <w:lang w:val="en-US"/>
        </w:rPr>
        <w:t xml:space="preserve">the breadth of participants’ vocabulary and overall word comprehension. </w:t>
      </w:r>
      <w:r w:rsidR="004B3C54" w:rsidRPr="001C0F9B">
        <w:rPr>
          <w:color w:val="000000" w:themeColor="text1"/>
          <w:lang w:val="en-GB"/>
        </w:rPr>
        <w:t>Respondents had to provide a written definition of 31 words presented to them. The time limit for each word was 30s. Correct responses were awarded a score of ‘2’, partly correct responses were coded ‘1’, and incorrect responses received a score of ‘0’. A sum score with a possible range of 0 to 62 served as dependent measure.</w:t>
      </w:r>
      <w:r w:rsidR="008B3D7D" w:rsidRPr="001C0F9B">
        <w:rPr>
          <w:color w:val="3C3C3C"/>
          <w:shd w:val="clear" w:color="auto" w:fill="FFFFFF"/>
          <w:lang w:val="en-US"/>
        </w:rPr>
        <w:t xml:space="preserve"> </w:t>
      </w:r>
      <w:r w:rsidR="0058144B" w:rsidRPr="001C0F9B">
        <w:rPr>
          <w:color w:val="000000" w:themeColor="text1"/>
          <w:lang w:val="en-GB"/>
        </w:rPr>
        <w:t>Split-half reliability (Guttman split-half coefficient; test halves were composed using the odd-even method) was .84.</w:t>
      </w:r>
    </w:p>
    <w:p w14:paraId="54D99A6D" w14:textId="58DF1966" w:rsidR="004B3C54" w:rsidRPr="001C0F9B" w:rsidRDefault="008B3D7D" w:rsidP="007211DC">
      <w:pPr>
        <w:spacing w:line="480" w:lineRule="auto"/>
        <w:ind w:firstLine="708"/>
        <w:rPr>
          <w:color w:val="000000" w:themeColor="text1"/>
          <w:lang w:val="en-US"/>
        </w:rPr>
      </w:pPr>
      <w:r w:rsidRPr="001C0F9B">
        <w:rPr>
          <w:color w:val="000000" w:themeColor="text1"/>
          <w:shd w:val="clear" w:color="auto" w:fill="FFFFFF"/>
          <w:lang w:val="en-US"/>
        </w:rPr>
        <w:t xml:space="preserve">In </w:t>
      </w:r>
      <w:r w:rsidR="007211DC" w:rsidRPr="001C0F9B">
        <w:rPr>
          <w:color w:val="000000" w:themeColor="text1"/>
          <w:shd w:val="clear" w:color="auto" w:fill="FFFFFF"/>
          <w:lang w:val="en-US"/>
        </w:rPr>
        <w:t>the original</w:t>
      </w:r>
      <w:r w:rsidRPr="001C0F9B">
        <w:rPr>
          <w:color w:val="000000" w:themeColor="text1"/>
          <w:shd w:val="clear" w:color="auto" w:fill="FFFFFF"/>
          <w:lang w:val="en-US"/>
        </w:rPr>
        <w:t xml:space="preserve"> version, the examiner conducts the vocabulary test in a face-to-face session with the participant. The test was adapted to fit the online setting of the study</w:t>
      </w:r>
      <w:r w:rsidR="007211DC" w:rsidRPr="001C0F9B">
        <w:rPr>
          <w:color w:val="000000" w:themeColor="text1"/>
          <w:shd w:val="clear" w:color="auto" w:fill="FFFFFF"/>
          <w:lang w:val="en-US"/>
        </w:rPr>
        <w:t>:</w:t>
      </w:r>
      <w:r w:rsidRPr="001C0F9B">
        <w:rPr>
          <w:color w:val="000000" w:themeColor="text1"/>
          <w:shd w:val="clear" w:color="auto" w:fill="FFFFFF"/>
          <w:lang w:val="en-US"/>
        </w:rPr>
        <w:t xml:space="preserve"> </w:t>
      </w:r>
      <w:r w:rsidR="00CF2DAA" w:rsidRPr="001C0F9B">
        <w:rPr>
          <w:color w:val="000000" w:themeColor="text1"/>
          <w:shd w:val="clear" w:color="auto" w:fill="FFFFFF"/>
          <w:lang w:val="en-US"/>
        </w:rPr>
        <w:t>p</w:t>
      </w:r>
      <w:r w:rsidRPr="001C0F9B">
        <w:rPr>
          <w:color w:val="000000" w:themeColor="text1"/>
          <w:shd w:val="clear" w:color="auto" w:fill="FFFFFF"/>
          <w:lang w:val="en-US"/>
        </w:rPr>
        <w:t xml:space="preserve">articipants received the same instructions and items, and were also given the same time limit as in the original version. </w:t>
      </w:r>
      <w:r w:rsidR="00901A85" w:rsidRPr="001C0F9B">
        <w:rPr>
          <w:color w:val="000000" w:themeColor="text1"/>
          <w:shd w:val="clear" w:color="auto" w:fill="FFFFFF"/>
          <w:lang w:val="en-US"/>
        </w:rPr>
        <w:t>A</w:t>
      </w:r>
      <w:r w:rsidRPr="001C0F9B">
        <w:rPr>
          <w:color w:val="000000" w:themeColor="text1"/>
          <w:shd w:val="clear" w:color="auto" w:fill="FFFFFF"/>
          <w:lang w:val="en-US"/>
        </w:rPr>
        <w:t>s distinct from the original version, instructions were presented in written from via a Qualtrics survey instead of orally by the examiner, and participants typed their responses into a text field instead of answering orally.</w:t>
      </w:r>
    </w:p>
    <w:p w14:paraId="3B0629C1" w14:textId="77777777" w:rsidR="004B3C54" w:rsidRPr="001C0F9B" w:rsidRDefault="004B3C54" w:rsidP="004B3C54">
      <w:pPr>
        <w:spacing w:line="480" w:lineRule="auto"/>
        <w:rPr>
          <w:b/>
          <w:color w:val="000000" w:themeColor="text1"/>
          <w:lang w:val="en-GB"/>
        </w:rPr>
      </w:pPr>
    </w:p>
    <w:p w14:paraId="767CA900" w14:textId="77777777" w:rsidR="004B3C54" w:rsidRPr="001C0F9B" w:rsidRDefault="004B3C54" w:rsidP="004B3C54">
      <w:pPr>
        <w:spacing w:line="480" w:lineRule="auto"/>
        <w:rPr>
          <w:b/>
          <w:color w:val="000000" w:themeColor="text1"/>
          <w:lang w:val="en-GB"/>
        </w:rPr>
      </w:pPr>
      <w:r w:rsidRPr="001C0F9B">
        <w:rPr>
          <w:b/>
          <w:color w:val="000000" w:themeColor="text1"/>
          <w:lang w:val="en-GB"/>
        </w:rPr>
        <w:t>Procedure</w:t>
      </w:r>
    </w:p>
    <w:p w14:paraId="276C67AD" w14:textId="7EC38572" w:rsidR="004B3C54" w:rsidRPr="001C0F9B" w:rsidRDefault="00A33887" w:rsidP="004B3C54">
      <w:pPr>
        <w:spacing w:line="480" w:lineRule="auto"/>
        <w:ind w:firstLine="720"/>
        <w:rPr>
          <w:b/>
          <w:color w:val="000000" w:themeColor="text1"/>
          <w:lang w:val="en-GB"/>
        </w:rPr>
      </w:pPr>
      <w:r w:rsidRPr="001C0F9B">
        <w:rPr>
          <w:color w:val="000000" w:themeColor="text1"/>
          <w:lang w:val="en-GB"/>
        </w:rPr>
        <w:t>Volunteers participated</w:t>
      </w:r>
      <w:r w:rsidR="004B3C54" w:rsidRPr="001C0F9B">
        <w:rPr>
          <w:color w:val="000000" w:themeColor="text1"/>
          <w:lang w:val="en-GB"/>
        </w:rPr>
        <w:t xml:space="preserve"> online, via the Qualtrics platform. After providing informed consent, participants </w:t>
      </w:r>
      <w:r w:rsidR="00BC3E19" w:rsidRPr="001C0F9B">
        <w:rPr>
          <w:color w:val="000000" w:themeColor="text1"/>
          <w:lang w:val="en-GB"/>
        </w:rPr>
        <w:t>completed</w:t>
      </w:r>
      <w:r w:rsidR="004B3C54" w:rsidRPr="001C0F9B">
        <w:rPr>
          <w:color w:val="000000" w:themeColor="text1"/>
          <w:lang w:val="en-GB"/>
        </w:rPr>
        <w:t xml:space="preserve"> </w:t>
      </w:r>
      <w:r w:rsidR="00DD10C7" w:rsidRPr="001C0F9B">
        <w:rPr>
          <w:color w:val="000000" w:themeColor="text1"/>
          <w:lang w:val="en-GB"/>
        </w:rPr>
        <w:t>the</w:t>
      </w:r>
      <w:r w:rsidR="004B3C54" w:rsidRPr="001C0F9B">
        <w:rPr>
          <w:color w:val="000000" w:themeColor="text1"/>
          <w:lang w:val="en-GB"/>
        </w:rPr>
        <w:t xml:space="preserve"> </w:t>
      </w:r>
      <w:r w:rsidR="00DD10C7" w:rsidRPr="001C0F9B">
        <w:rPr>
          <w:color w:val="000000" w:themeColor="text1"/>
          <w:lang w:val="en-GB"/>
        </w:rPr>
        <w:t xml:space="preserve">vocabulary test, </w:t>
      </w:r>
      <w:r w:rsidR="004B3C54" w:rsidRPr="001C0F9B">
        <w:rPr>
          <w:color w:val="000000" w:themeColor="text1"/>
          <w:lang w:val="en-GB"/>
        </w:rPr>
        <w:t>ART-G</w:t>
      </w:r>
      <w:r w:rsidR="00DD10C7" w:rsidRPr="001C0F9B">
        <w:rPr>
          <w:color w:val="000000" w:themeColor="text1"/>
          <w:lang w:val="en-GB"/>
        </w:rPr>
        <w:t>, book counting survey, and self-report reading scale in this order</w:t>
      </w:r>
      <w:r w:rsidR="004B3C54" w:rsidRPr="001C0F9B">
        <w:rPr>
          <w:color w:val="000000" w:themeColor="text1"/>
          <w:lang w:val="en-GB"/>
        </w:rPr>
        <w:t>. Finally, they provided their demographics, were debriefed in written form, and re</w:t>
      </w:r>
      <w:r w:rsidRPr="001C0F9B">
        <w:rPr>
          <w:color w:val="000000" w:themeColor="text1"/>
          <w:lang w:val="en-GB"/>
        </w:rPr>
        <w:t>munerated</w:t>
      </w:r>
      <w:r w:rsidR="004B3C54" w:rsidRPr="001C0F9B">
        <w:rPr>
          <w:color w:val="000000" w:themeColor="text1"/>
          <w:lang w:val="en-GB"/>
        </w:rPr>
        <w:t xml:space="preserve">. </w:t>
      </w:r>
      <w:r w:rsidR="00DD10C7" w:rsidRPr="001C0F9B">
        <w:rPr>
          <w:color w:val="000000" w:themeColor="text1"/>
          <w:lang w:val="en-GB"/>
        </w:rPr>
        <w:t>Participants also completed other tasks reported in Wimmer et al. (2021). The entire study</w:t>
      </w:r>
      <w:r w:rsidR="004B3C54" w:rsidRPr="001C0F9B">
        <w:rPr>
          <w:color w:val="000000" w:themeColor="text1"/>
          <w:lang w:val="en-GB"/>
        </w:rPr>
        <w:t xml:space="preserve"> took approximately 90min</w:t>
      </w:r>
      <w:r w:rsidR="00DD10C7" w:rsidRPr="001C0F9B">
        <w:rPr>
          <w:color w:val="000000" w:themeColor="text1"/>
          <w:lang w:val="en-GB"/>
        </w:rPr>
        <w:t xml:space="preserve"> per participant</w:t>
      </w:r>
      <w:r w:rsidR="004B3C54" w:rsidRPr="001C0F9B">
        <w:rPr>
          <w:color w:val="000000" w:themeColor="text1"/>
          <w:lang w:val="en-GB"/>
        </w:rPr>
        <w:t>.</w:t>
      </w:r>
    </w:p>
    <w:p w14:paraId="04D2294C" w14:textId="77777777" w:rsidR="004B3C54" w:rsidRPr="001C0F9B" w:rsidRDefault="004B3C54" w:rsidP="004B3C54">
      <w:pPr>
        <w:spacing w:line="480" w:lineRule="auto"/>
        <w:rPr>
          <w:b/>
          <w:color w:val="000000" w:themeColor="text1"/>
          <w:lang w:val="en-GB"/>
        </w:rPr>
      </w:pPr>
    </w:p>
    <w:p w14:paraId="0D870D19" w14:textId="77777777" w:rsidR="004B3C54" w:rsidRPr="001C0F9B" w:rsidRDefault="004B3C54" w:rsidP="004B3C54">
      <w:pPr>
        <w:spacing w:line="480" w:lineRule="auto"/>
        <w:rPr>
          <w:b/>
          <w:color w:val="000000" w:themeColor="text1"/>
          <w:lang w:val="en-GB"/>
        </w:rPr>
      </w:pPr>
      <w:r w:rsidRPr="001C0F9B">
        <w:rPr>
          <w:b/>
          <w:color w:val="000000" w:themeColor="text1"/>
          <w:lang w:val="en-GB"/>
        </w:rPr>
        <w:t>Data analysis</w:t>
      </w:r>
    </w:p>
    <w:p w14:paraId="498E760F" w14:textId="1139EC91" w:rsidR="004B3C54" w:rsidRPr="001C0F9B" w:rsidRDefault="00C643B6" w:rsidP="00C643B6">
      <w:pPr>
        <w:spacing w:line="480" w:lineRule="auto"/>
        <w:ind w:firstLine="720"/>
        <w:rPr>
          <w:color w:val="000000" w:themeColor="text1"/>
          <w:lang w:val="en-GB"/>
        </w:rPr>
      </w:pPr>
      <w:r w:rsidRPr="001C0F9B">
        <w:rPr>
          <w:color w:val="000000" w:themeColor="text1"/>
          <w:lang w:val="en-GB"/>
        </w:rPr>
        <w:t>F</w:t>
      </w:r>
      <w:r w:rsidR="004B3C54" w:rsidRPr="001C0F9B">
        <w:rPr>
          <w:color w:val="000000" w:themeColor="text1"/>
          <w:lang w:val="en-GB"/>
        </w:rPr>
        <w:t xml:space="preserve">ull data </w:t>
      </w:r>
      <w:r w:rsidR="00627582" w:rsidRPr="001C0F9B">
        <w:rPr>
          <w:color w:val="000000" w:themeColor="text1"/>
          <w:lang w:val="en-GB"/>
        </w:rPr>
        <w:t xml:space="preserve">and analysis scripts </w:t>
      </w:r>
      <w:r w:rsidR="004B3C54" w:rsidRPr="001C0F9B">
        <w:rPr>
          <w:color w:val="000000" w:themeColor="text1"/>
          <w:lang w:val="en-GB"/>
        </w:rPr>
        <w:t>are available on the Open Science Framework web pages (see</w:t>
      </w:r>
      <w:r w:rsidRPr="001C0F9B">
        <w:rPr>
          <w:color w:val="000000" w:themeColor="text1"/>
          <w:lang w:val="en-GB"/>
        </w:rPr>
        <w:t xml:space="preserve"> </w:t>
      </w:r>
      <w:r w:rsidR="00A92C2F" w:rsidRPr="001C0F9B">
        <w:rPr>
          <w:color w:val="000000"/>
          <w:lang w:val="en-US"/>
        </w:rPr>
        <w:t>https://osf.io/ytudn/</w:t>
      </w:r>
      <w:r w:rsidR="0010220E" w:rsidRPr="001C0F9B">
        <w:rPr>
          <w:rStyle w:val="apple-converted-space"/>
          <w:color w:val="000000" w:themeColor="text1"/>
          <w:lang w:val="en-US"/>
        </w:rPr>
        <w:t xml:space="preserve">for data and </w:t>
      </w:r>
      <w:r w:rsidR="00936FE4" w:rsidRPr="001C0F9B">
        <w:rPr>
          <w:color w:val="000000" w:themeColor="text1"/>
          <w:lang w:val="en-GB"/>
        </w:rPr>
        <w:t>https://osf.io/</w:t>
      </w:r>
      <w:r w:rsidR="00A405CD" w:rsidRPr="001C0F9B">
        <w:rPr>
          <w:color w:val="000000" w:themeColor="text1"/>
          <w:lang w:val="en-GB"/>
        </w:rPr>
        <w:t>sb7xz</w:t>
      </w:r>
      <w:r w:rsidR="00936FE4" w:rsidRPr="001C0F9B">
        <w:rPr>
          <w:color w:val="000000" w:themeColor="text1"/>
          <w:lang w:val="en-GB"/>
        </w:rPr>
        <w:t>/</w:t>
      </w:r>
      <w:r w:rsidR="0010220E" w:rsidRPr="001C0F9B">
        <w:rPr>
          <w:color w:val="000000" w:themeColor="text1"/>
          <w:lang w:val="en-GB"/>
        </w:rPr>
        <w:t xml:space="preserve"> for analysis scripts</w:t>
      </w:r>
      <w:r w:rsidR="004B3C54" w:rsidRPr="001C0F9B">
        <w:rPr>
          <w:color w:val="000000" w:themeColor="text1"/>
          <w:lang w:val="en-GB"/>
        </w:rPr>
        <w:t>).</w:t>
      </w:r>
      <w:r w:rsidR="00AD7C3C" w:rsidRPr="001C0F9B">
        <w:rPr>
          <w:color w:val="000000" w:themeColor="text1"/>
          <w:lang w:val="en-GB"/>
        </w:rPr>
        <w:t xml:space="preserve"> If not otherwise stated, statistics were computed using SPSS 27. After computing descriptive statistics of our key variables, we conducted Kolmogorov-Smirnov tests to </w:t>
      </w:r>
      <w:r w:rsidR="003B0BE1" w:rsidRPr="001C0F9B">
        <w:rPr>
          <w:color w:val="000000" w:themeColor="text1"/>
          <w:lang w:val="en-GB"/>
        </w:rPr>
        <w:t>check</w:t>
      </w:r>
      <w:r w:rsidR="00AD7C3C" w:rsidRPr="001C0F9B">
        <w:rPr>
          <w:color w:val="000000" w:themeColor="text1"/>
          <w:lang w:val="en-GB"/>
        </w:rPr>
        <w:t xml:space="preserve"> whether the measures of print exposure were normally distributed.</w:t>
      </w:r>
      <w:r w:rsidR="004B3C54" w:rsidRPr="001C0F9B">
        <w:rPr>
          <w:color w:val="000000" w:themeColor="text1"/>
          <w:lang w:val="en-GB"/>
        </w:rPr>
        <w:t xml:space="preserve"> </w:t>
      </w:r>
      <w:r w:rsidR="00DD1B23" w:rsidRPr="001C0F9B">
        <w:rPr>
          <w:color w:val="000000" w:themeColor="text1"/>
          <w:lang w:val="en-GB"/>
        </w:rPr>
        <w:t>Bivariate correlations between all print exposure measures and vocabulary</w:t>
      </w:r>
      <w:r w:rsidRPr="001C0F9B">
        <w:rPr>
          <w:color w:val="000000" w:themeColor="text1"/>
          <w:lang w:val="en-GB"/>
        </w:rPr>
        <w:t xml:space="preserve"> were analysed through bivariate </w:t>
      </w:r>
      <w:r w:rsidR="002D1BBA" w:rsidRPr="001C0F9B">
        <w:rPr>
          <w:color w:val="000000" w:themeColor="text1"/>
          <w:lang w:val="en-GB"/>
        </w:rPr>
        <w:t xml:space="preserve">Spearman’s </w:t>
      </w:r>
      <w:r w:rsidRPr="001C0F9B">
        <w:rPr>
          <w:color w:val="000000" w:themeColor="text1"/>
          <w:lang w:val="en-GB"/>
        </w:rPr>
        <w:t xml:space="preserve">correlations. </w:t>
      </w:r>
      <w:r w:rsidR="00AD7C3C" w:rsidRPr="001C0F9B">
        <w:rPr>
          <w:color w:val="000000" w:themeColor="text1"/>
          <w:lang w:val="en-GB"/>
        </w:rPr>
        <w:t xml:space="preserve">Next, we compared the correlation coefficients observed for the ART-G fiction sub-score with the ones observed for the ART-G non-fiction sub-score using the online calculator https://www.psychometrica.de/correlation.html. </w:t>
      </w:r>
      <w:r w:rsidR="004B650F" w:rsidRPr="001C0F9B">
        <w:rPr>
          <w:color w:val="000000" w:themeColor="text1"/>
          <w:lang w:val="en-GB"/>
        </w:rPr>
        <w:t xml:space="preserve">We also checked whether the three indicators of fiction exposure and the vocabulary sum score were associated with age (using </w:t>
      </w:r>
      <w:r w:rsidR="00AA694D" w:rsidRPr="001C0F9B">
        <w:rPr>
          <w:color w:val="000000" w:themeColor="text1"/>
          <w:lang w:val="en-GB"/>
        </w:rPr>
        <w:t>bivariate correlations</w:t>
      </w:r>
      <w:r w:rsidR="004B650F" w:rsidRPr="001C0F9B">
        <w:rPr>
          <w:color w:val="000000" w:themeColor="text1"/>
          <w:lang w:val="en-GB"/>
        </w:rPr>
        <w:t xml:space="preserve">) or gender (using </w:t>
      </w:r>
      <w:r w:rsidR="00AA694D" w:rsidRPr="001C0F9B">
        <w:rPr>
          <w:color w:val="000000" w:themeColor="text1"/>
          <w:lang w:val="en-GB"/>
        </w:rPr>
        <w:t>independent samples t-tests</w:t>
      </w:r>
      <w:r w:rsidR="004B650F" w:rsidRPr="001C0F9B">
        <w:rPr>
          <w:color w:val="000000" w:themeColor="text1"/>
          <w:lang w:val="en-GB"/>
        </w:rPr>
        <w:t xml:space="preserve">), to see whether analyses would have to be controlled for age and/or gender. </w:t>
      </w:r>
      <w:r w:rsidRPr="001C0F9B">
        <w:rPr>
          <w:color w:val="000000" w:themeColor="text1"/>
          <w:lang w:val="en-GB"/>
        </w:rPr>
        <w:t xml:space="preserve">Associations of the three indicators of fiction exposure with the vocabulary sum score were tested using a </w:t>
      </w:r>
      <w:r w:rsidR="00627582" w:rsidRPr="001C0F9B">
        <w:rPr>
          <w:color w:val="000000" w:themeColor="text1"/>
          <w:lang w:val="en-GB"/>
        </w:rPr>
        <w:t>hierarchical</w:t>
      </w:r>
      <w:r w:rsidRPr="001C0F9B">
        <w:rPr>
          <w:color w:val="000000" w:themeColor="text1"/>
          <w:lang w:val="en-GB"/>
        </w:rPr>
        <w:t xml:space="preserve"> linear regression</w:t>
      </w:r>
      <w:r w:rsidR="00447F96" w:rsidRPr="001C0F9B">
        <w:rPr>
          <w:color w:val="000000" w:themeColor="text1"/>
          <w:lang w:val="en-GB"/>
        </w:rPr>
        <w:t>, with t</w:t>
      </w:r>
      <w:r w:rsidR="00EB4B92" w:rsidRPr="001C0F9B">
        <w:rPr>
          <w:color w:val="000000" w:themeColor="text1"/>
          <w:lang w:val="en-GB"/>
        </w:rPr>
        <w:t>he vocabulary sum score serv</w:t>
      </w:r>
      <w:r w:rsidR="00447F96" w:rsidRPr="001C0F9B">
        <w:rPr>
          <w:color w:val="000000" w:themeColor="text1"/>
          <w:lang w:val="en-GB"/>
        </w:rPr>
        <w:t>ing</w:t>
      </w:r>
      <w:r w:rsidR="00EB4B92" w:rsidRPr="001C0F9B">
        <w:rPr>
          <w:color w:val="000000" w:themeColor="text1"/>
          <w:lang w:val="en-GB"/>
        </w:rPr>
        <w:t xml:space="preserve"> as the outcome variable. The self-report reading frequency scale was entered as first predictor, then followed the book count, and finally the ART-G fiction sub score. </w:t>
      </w:r>
      <w:r w:rsidR="00447F96" w:rsidRPr="001C0F9B">
        <w:rPr>
          <w:color w:val="000000" w:themeColor="text1"/>
          <w:lang w:val="en-GB"/>
        </w:rPr>
        <w:t>Unless</w:t>
      </w:r>
      <w:r w:rsidR="00EB4B92" w:rsidRPr="001C0F9B">
        <w:rPr>
          <w:color w:val="000000" w:themeColor="text1"/>
          <w:lang w:val="en-GB"/>
        </w:rPr>
        <w:t xml:space="preserve"> otherwise mentioned, we adopted the standard 5% significance level. </w:t>
      </w:r>
    </w:p>
    <w:p w14:paraId="554E1818" w14:textId="77777777" w:rsidR="0010220E" w:rsidRPr="001C0F9B" w:rsidRDefault="0010220E" w:rsidP="00C643B6">
      <w:pPr>
        <w:spacing w:line="480" w:lineRule="auto"/>
        <w:ind w:firstLine="720"/>
        <w:rPr>
          <w:color w:val="000000" w:themeColor="text1"/>
          <w:lang w:val="en-GB"/>
        </w:rPr>
      </w:pPr>
    </w:p>
    <w:p w14:paraId="7953EF6B" w14:textId="77777777" w:rsidR="004B3C54" w:rsidRPr="001C0F9B" w:rsidRDefault="004B3C54" w:rsidP="004B3C54">
      <w:pPr>
        <w:spacing w:line="480" w:lineRule="auto"/>
        <w:jc w:val="center"/>
        <w:rPr>
          <w:b/>
          <w:color w:val="000000" w:themeColor="text1"/>
          <w:lang w:val="en-GB"/>
        </w:rPr>
      </w:pPr>
      <w:r w:rsidRPr="001C0F9B">
        <w:rPr>
          <w:b/>
          <w:color w:val="000000" w:themeColor="text1"/>
          <w:lang w:val="en-GB"/>
        </w:rPr>
        <w:t>Results</w:t>
      </w:r>
    </w:p>
    <w:p w14:paraId="0EEE679D" w14:textId="37363DDE" w:rsidR="009C2E87" w:rsidRPr="001C0F9B" w:rsidRDefault="004B3C54" w:rsidP="00627582">
      <w:pPr>
        <w:spacing w:line="480" w:lineRule="auto"/>
        <w:ind w:firstLine="720"/>
        <w:rPr>
          <w:color w:val="000000" w:themeColor="text1"/>
          <w:lang w:val="en-GB"/>
        </w:rPr>
      </w:pPr>
      <w:r w:rsidRPr="001C0F9B">
        <w:rPr>
          <w:color w:val="000000" w:themeColor="text1"/>
          <w:lang w:val="en-GB"/>
        </w:rPr>
        <w:t xml:space="preserve">Descriptive statistics for </w:t>
      </w:r>
      <w:r w:rsidR="00371F95" w:rsidRPr="001C0F9B">
        <w:rPr>
          <w:color w:val="000000" w:themeColor="text1"/>
          <w:lang w:val="en-GB"/>
        </w:rPr>
        <w:t>all independent variables and the dependent measure are</w:t>
      </w:r>
      <w:r w:rsidRPr="001C0F9B">
        <w:rPr>
          <w:color w:val="000000" w:themeColor="text1"/>
          <w:lang w:val="en-GB"/>
        </w:rPr>
        <w:t xml:space="preserve"> summari</w:t>
      </w:r>
      <w:r w:rsidR="00371F95" w:rsidRPr="001C0F9B">
        <w:rPr>
          <w:color w:val="000000" w:themeColor="text1"/>
          <w:lang w:val="en-GB"/>
        </w:rPr>
        <w:t>s</w:t>
      </w:r>
      <w:r w:rsidRPr="001C0F9B">
        <w:rPr>
          <w:color w:val="000000" w:themeColor="text1"/>
          <w:lang w:val="en-GB"/>
        </w:rPr>
        <w:t xml:space="preserve">ed in Table </w:t>
      </w:r>
      <w:r w:rsidR="00A7242F" w:rsidRPr="001C0F9B">
        <w:rPr>
          <w:color w:val="000000" w:themeColor="text1"/>
          <w:lang w:val="en-GB"/>
        </w:rPr>
        <w:t>2</w:t>
      </w:r>
      <w:r w:rsidRPr="001C0F9B">
        <w:rPr>
          <w:color w:val="000000" w:themeColor="text1"/>
          <w:lang w:val="en-GB"/>
        </w:rPr>
        <w:t xml:space="preserve">. </w:t>
      </w:r>
      <w:r w:rsidR="00901A85" w:rsidRPr="001C0F9B">
        <w:rPr>
          <w:color w:val="000000" w:themeColor="text1"/>
          <w:lang w:val="en-GB"/>
        </w:rPr>
        <w:t>Significant Kolmogorov-Smirnov tests indicated that none of the indicators of print exposure under investigation w</w:t>
      </w:r>
      <w:r w:rsidR="00936FE4" w:rsidRPr="001C0F9B">
        <w:rPr>
          <w:color w:val="000000" w:themeColor="text1"/>
          <w:lang w:val="en-GB"/>
        </w:rPr>
        <w:t>as</w:t>
      </w:r>
      <w:r w:rsidR="00901A85" w:rsidRPr="001C0F9B">
        <w:rPr>
          <w:color w:val="000000" w:themeColor="text1"/>
          <w:lang w:val="en-GB"/>
        </w:rPr>
        <w:t xml:space="preserve"> normally distributed (</w:t>
      </w:r>
      <w:r w:rsidR="00270E4A" w:rsidRPr="001C0F9B">
        <w:rPr>
          <w:color w:val="000000" w:themeColor="text1"/>
          <w:lang w:val="en-GB"/>
        </w:rPr>
        <w:t xml:space="preserve">all </w:t>
      </w:r>
      <w:r w:rsidR="00901A85" w:rsidRPr="001C0F9B">
        <w:rPr>
          <w:i/>
          <w:iCs/>
          <w:color w:val="000000" w:themeColor="text1"/>
          <w:lang w:val="en-GB"/>
        </w:rPr>
        <w:t>ps</w:t>
      </w:r>
      <w:r w:rsidR="00901A85" w:rsidRPr="001C0F9B">
        <w:rPr>
          <w:color w:val="000000" w:themeColor="text1"/>
          <w:lang w:val="en-GB"/>
        </w:rPr>
        <w:t xml:space="preserve"> &lt; </w:t>
      </w:r>
      <w:r w:rsidR="0062420E" w:rsidRPr="001C0F9B">
        <w:rPr>
          <w:color w:val="000000" w:themeColor="text1"/>
          <w:lang w:val="en-GB"/>
        </w:rPr>
        <w:t>.001)</w:t>
      </w:r>
      <w:r w:rsidR="00901A85" w:rsidRPr="001C0F9B">
        <w:rPr>
          <w:color w:val="000000" w:themeColor="text1"/>
          <w:lang w:val="en-GB"/>
        </w:rPr>
        <w:t>.</w:t>
      </w:r>
      <w:r w:rsidR="0062420E" w:rsidRPr="001C0F9B">
        <w:rPr>
          <w:color w:val="000000" w:themeColor="text1"/>
          <w:lang w:val="en-GB"/>
        </w:rPr>
        <w:t xml:space="preserve"> </w:t>
      </w:r>
      <w:r w:rsidR="00DE40DA" w:rsidRPr="001C0F9B">
        <w:rPr>
          <w:color w:val="000000" w:themeColor="text1"/>
          <w:lang w:val="en-GB"/>
        </w:rPr>
        <w:t xml:space="preserve">In line with this, </w:t>
      </w:r>
      <w:r w:rsidR="00AA694D" w:rsidRPr="001C0F9B">
        <w:rPr>
          <w:color w:val="000000" w:themeColor="text1"/>
          <w:lang w:val="en-GB"/>
        </w:rPr>
        <w:t xml:space="preserve">for the book count </w:t>
      </w:r>
      <w:r w:rsidR="00DE40DA" w:rsidRPr="001C0F9B">
        <w:rPr>
          <w:color w:val="000000" w:themeColor="text1"/>
          <w:lang w:val="en-GB"/>
        </w:rPr>
        <w:t>30.4</w:t>
      </w:r>
      <w:r w:rsidR="002B1B3B" w:rsidRPr="001C0F9B">
        <w:rPr>
          <w:color w:val="000000" w:themeColor="text1"/>
          <w:lang w:val="en-GB"/>
        </w:rPr>
        <w:t>%</w:t>
      </w:r>
      <w:r w:rsidR="00DE40DA" w:rsidRPr="001C0F9B">
        <w:rPr>
          <w:color w:val="000000" w:themeColor="text1"/>
          <w:lang w:val="en-GB"/>
        </w:rPr>
        <w:t xml:space="preserve"> of the current sample reported to have 160 fiction books or more in their homes </w:t>
      </w:r>
      <w:r w:rsidR="002F4314" w:rsidRPr="001C0F9B">
        <w:rPr>
          <w:color w:val="000000" w:themeColor="text1"/>
          <w:lang w:val="en-GB"/>
        </w:rPr>
        <w:t>whereas</w:t>
      </w:r>
      <w:r w:rsidR="00DE40DA" w:rsidRPr="001C0F9B">
        <w:rPr>
          <w:color w:val="000000" w:themeColor="text1"/>
          <w:lang w:val="en-GB"/>
        </w:rPr>
        <w:t xml:space="preserve"> </w:t>
      </w:r>
      <w:r w:rsidR="002F4314" w:rsidRPr="001C0F9B">
        <w:rPr>
          <w:color w:val="000000" w:themeColor="text1"/>
          <w:lang w:val="en-GB"/>
        </w:rPr>
        <w:t>the expected</w:t>
      </w:r>
      <w:r w:rsidR="00DE40DA" w:rsidRPr="001C0F9B">
        <w:rPr>
          <w:color w:val="000000" w:themeColor="text1"/>
          <w:lang w:val="en-GB"/>
        </w:rPr>
        <w:t xml:space="preserve"> </w:t>
      </w:r>
      <w:r w:rsidR="00936FE4" w:rsidRPr="001C0F9B">
        <w:rPr>
          <w:color w:val="000000" w:themeColor="text1"/>
          <w:lang w:val="en-GB"/>
        </w:rPr>
        <w:t xml:space="preserve">percentage under </w:t>
      </w:r>
      <w:r w:rsidR="00DE40DA" w:rsidRPr="001C0F9B">
        <w:rPr>
          <w:color w:val="000000" w:themeColor="text1"/>
          <w:lang w:val="en-GB"/>
        </w:rPr>
        <w:t>normal distribution is 13.5</w:t>
      </w:r>
      <w:r w:rsidR="002F4314" w:rsidRPr="001C0F9B">
        <w:rPr>
          <w:color w:val="000000" w:themeColor="text1"/>
          <w:lang w:val="en-GB"/>
        </w:rPr>
        <w:t>%</w:t>
      </w:r>
      <w:r w:rsidR="00DE40DA" w:rsidRPr="001C0F9B">
        <w:rPr>
          <w:color w:val="000000" w:themeColor="text1"/>
          <w:lang w:val="en-GB"/>
        </w:rPr>
        <w:t xml:space="preserve">. </w:t>
      </w:r>
      <w:r w:rsidR="00955E67" w:rsidRPr="001C0F9B">
        <w:rPr>
          <w:color w:val="000000" w:themeColor="text1"/>
          <w:lang w:val="en-GB"/>
        </w:rPr>
        <w:t>Hence, i</w:t>
      </w:r>
      <w:r w:rsidR="00F65186" w:rsidRPr="001C0F9B">
        <w:rPr>
          <w:color w:val="000000" w:themeColor="text1"/>
          <w:lang w:val="en-GB"/>
        </w:rPr>
        <w:t xml:space="preserve">nterrelations between the ART-G fiction </w:t>
      </w:r>
      <w:r w:rsidR="00901A85" w:rsidRPr="001C0F9B">
        <w:rPr>
          <w:color w:val="000000" w:themeColor="text1"/>
          <w:lang w:val="en-GB"/>
        </w:rPr>
        <w:t>and non-fiction</w:t>
      </w:r>
      <w:r w:rsidR="0062420E" w:rsidRPr="001C0F9B">
        <w:rPr>
          <w:color w:val="000000" w:themeColor="text1"/>
          <w:lang w:val="en-GB"/>
        </w:rPr>
        <w:t xml:space="preserve"> sub-score</w:t>
      </w:r>
      <w:r w:rsidR="00955E67" w:rsidRPr="001C0F9B">
        <w:rPr>
          <w:color w:val="000000" w:themeColor="text1"/>
          <w:lang w:val="en-GB"/>
        </w:rPr>
        <w:t>s</w:t>
      </w:r>
      <w:r w:rsidR="00F65186" w:rsidRPr="001C0F9B">
        <w:rPr>
          <w:color w:val="000000" w:themeColor="text1"/>
          <w:lang w:val="en-GB"/>
        </w:rPr>
        <w:t>, the book count, and the self-report scale on the frequency of reading fiction</w:t>
      </w:r>
      <w:r w:rsidR="00B26006" w:rsidRPr="001C0F9B">
        <w:rPr>
          <w:color w:val="000000" w:themeColor="text1"/>
          <w:lang w:val="en-GB"/>
        </w:rPr>
        <w:t>, and the vocabulary sum score</w:t>
      </w:r>
      <w:r w:rsidR="00F65186" w:rsidRPr="001C0F9B">
        <w:rPr>
          <w:color w:val="000000" w:themeColor="text1"/>
          <w:lang w:val="en-GB"/>
        </w:rPr>
        <w:t xml:space="preserve"> were tested using bivariate </w:t>
      </w:r>
      <w:r w:rsidR="00901A85" w:rsidRPr="001C0F9B">
        <w:rPr>
          <w:color w:val="000000" w:themeColor="text1"/>
          <w:lang w:val="en-GB"/>
        </w:rPr>
        <w:t xml:space="preserve">Spearman’s </w:t>
      </w:r>
      <w:r w:rsidR="00F65186" w:rsidRPr="001C0F9B">
        <w:rPr>
          <w:color w:val="000000" w:themeColor="text1"/>
          <w:lang w:val="en-GB"/>
        </w:rPr>
        <w:t>correlations, as described above</w:t>
      </w:r>
      <w:r w:rsidR="00100365" w:rsidRPr="001C0F9B">
        <w:rPr>
          <w:color w:val="000000" w:themeColor="text1"/>
          <w:lang w:val="en-GB"/>
        </w:rPr>
        <w:t xml:space="preserve"> (see Figure 1 for illustrations)</w:t>
      </w:r>
      <w:r w:rsidR="00F65186" w:rsidRPr="001C0F9B">
        <w:rPr>
          <w:color w:val="000000" w:themeColor="text1"/>
          <w:lang w:val="en-GB"/>
        </w:rPr>
        <w:t xml:space="preserve">. The significance level was adjusted for multiple comparisons using the Bonferroni method, </w:t>
      </w:r>
      <w:r w:rsidR="00F55C99" w:rsidRPr="001C0F9B">
        <w:rPr>
          <w:color w:val="000000" w:themeColor="text1"/>
          <w:lang w:val="en-GB"/>
        </w:rPr>
        <w:t>resulting in</w:t>
      </w:r>
      <w:r w:rsidR="00F65186" w:rsidRPr="001C0F9B">
        <w:rPr>
          <w:color w:val="000000" w:themeColor="text1"/>
          <w:lang w:val="en-GB"/>
        </w:rPr>
        <w:t xml:space="preserve"> </w:t>
      </w:r>
      <w:r w:rsidR="00F65186" w:rsidRPr="001C0F9B">
        <w:rPr>
          <w:i/>
          <w:iCs/>
          <w:color w:val="000000" w:themeColor="text1"/>
          <w:lang w:val="en-GB"/>
        </w:rPr>
        <w:t>p</w:t>
      </w:r>
      <w:r w:rsidR="00F65186" w:rsidRPr="001C0F9B">
        <w:rPr>
          <w:i/>
          <w:iCs/>
          <w:color w:val="000000" w:themeColor="text1"/>
          <w:vertAlign w:val="subscript"/>
          <w:lang w:val="en-GB"/>
        </w:rPr>
        <w:t>crit</w:t>
      </w:r>
      <w:r w:rsidR="00F65186" w:rsidRPr="001C0F9B">
        <w:rPr>
          <w:color w:val="000000" w:themeColor="text1"/>
          <w:vertAlign w:val="superscript"/>
          <w:lang w:val="en-GB"/>
        </w:rPr>
        <w:t xml:space="preserve"> </w:t>
      </w:r>
      <w:r w:rsidR="00F65186" w:rsidRPr="001C0F9B">
        <w:rPr>
          <w:color w:val="000000" w:themeColor="text1"/>
          <w:lang w:val="en-GB"/>
        </w:rPr>
        <w:t>= .0</w:t>
      </w:r>
      <w:r w:rsidR="00955E67" w:rsidRPr="001C0F9B">
        <w:rPr>
          <w:color w:val="000000" w:themeColor="text1"/>
          <w:lang w:val="en-GB"/>
        </w:rPr>
        <w:t>0</w:t>
      </w:r>
      <w:r w:rsidR="002B394A" w:rsidRPr="001C0F9B">
        <w:rPr>
          <w:color w:val="000000" w:themeColor="text1"/>
          <w:lang w:val="en-GB"/>
        </w:rPr>
        <w:t>5</w:t>
      </w:r>
      <w:r w:rsidR="00F65186" w:rsidRPr="001C0F9B">
        <w:rPr>
          <w:color w:val="000000" w:themeColor="text1"/>
          <w:lang w:val="en-GB"/>
        </w:rPr>
        <w:t>.</w:t>
      </w:r>
      <w:r w:rsidR="00F65186" w:rsidRPr="001C0F9B">
        <w:rPr>
          <w:color w:val="000000" w:themeColor="text1"/>
          <w:vertAlign w:val="superscript"/>
          <w:lang w:val="en-GB"/>
        </w:rPr>
        <w:t xml:space="preserve"> </w:t>
      </w:r>
      <w:r w:rsidR="00F65186" w:rsidRPr="001C0F9B">
        <w:rPr>
          <w:color w:val="000000" w:themeColor="text1"/>
          <w:lang w:val="en-GB"/>
        </w:rPr>
        <w:t xml:space="preserve">All correlation coefficients were </w:t>
      </w:r>
      <w:r w:rsidR="00936FE4" w:rsidRPr="001C0F9B">
        <w:rPr>
          <w:color w:val="000000" w:themeColor="text1"/>
          <w:lang w:val="en-GB"/>
        </w:rPr>
        <w:t xml:space="preserve">small- to </w:t>
      </w:r>
      <w:r w:rsidR="00F65186" w:rsidRPr="001C0F9B">
        <w:rPr>
          <w:color w:val="000000" w:themeColor="text1"/>
          <w:lang w:val="en-GB"/>
        </w:rPr>
        <w:t>medium-sized and significant</w:t>
      </w:r>
      <w:r w:rsidR="002628C6" w:rsidRPr="001C0F9B">
        <w:rPr>
          <w:color w:val="000000" w:themeColor="text1"/>
          <w:lang w:val="en-GB"/>
        </w:rPr>
        <w:t xml:space="preserve"> (</w:t>
      </w:r>
      <w:r w:rsidR="00F65186" w:rsidRPr="001C0F9B">
        <w:rPr>
          <w:color w:val="000000" w:themeColor="text1"/>
          <w:lang w:val="en-GB"/>
        </w:rPr>
        <w:t xml:space="preserve">all </w:t>
      </w:r>
      <w:r w:rsidR="00F65186" w:rsidRPr="001C0F9B">
        <w:rPr>
          <w:i/>
          <w:iCs/>
          <w:color w:val="000000" w:themeColor="text1"/>
          <w:lang w:val="en-GB"/>
        </w:rPr>
        <w:t>ps</w:t>
      </w:r>
      <w:r w:rsidR="00F65186" w:rsidRPr="001C0F9B">
        <w:rPr>
          <w:color w:val="000000" w:themeColor="text1"/>
          <w:lang w:val="en-GB"/>
        </w:rPr>
        <w:t xml:space="preserve"> &lt; .00</w:t>
      </w:r>
      <w:r w:rsidR="00955E67" w:rsidRPr="001C0F9B">
        <w:rPr>
          <w:color w:val="000000" w:themeColor="text1"/>
          <w:lang w:val="en-GB"/>
        </w:rPr>
        <w:t>04</w:t>
      </w:r>
      <w:r w:rsidR="002628C6" w:rsidRPr="001C0F9B">
        <w:rPr>
          <w:color w:val="000000" w:themeColor="text1"/>
          <w:lang w:val="en-GB"/>
        </w:rPr>
        <w:t xml:space="preserve">; </w:t>
      </w:r>
      <w:r w:rsidR="00F65186" w:rsidRPr="001C0F9B">
        <w:rPr>
          <w:color w:val="000000" w:themeColor="text1"/>
          <w:lang w:val="en-GB"/>
        </w:rPr>
        <w:t xml:space="preserve">see Table 1). </w:t>
      </w:r>
      <w:r w:rsidR="00C00E06" w:rsidRPr="001C0F9B">
        <w:rPr>
          <w:color w:val="000000" w:themeColor="text1"/>
          <w:lang w:val="en-GB"/>
        </w:rPr>
        <w:t>The ART-G fiction and non-fiction sub-score</w:t>
      </w:r>
      <w:r w:rsidR="00B876B5" w:rsidRPr="001C0F9B">
        <w:rPr>
          <w:color w:val="000000" w:themeColor="text1"/>
          <w:lang w:val="en-GB"/>
        </w:rPr>
        <w:t>s</w:t>
      </w:r>
      <w:r w:rsidR="00C00E06" w:rsidRPr="001C0F9B">
        <w:rPr>
          <w:color w:val="000000" w:themeColor="text1"/>
          <w:lang w:val="en-GB"/>
        </w:rPr>
        <w:t xml:space="preserve"> were strongly positively correlated. Nevertheless, the ART-G fiction sub-score was significantly more positively correlated with </w:t>
      </w:r>
      <w:r w:rsidR="00525F5E" w:rsidRPr="001C0F9B">
        <w:rPr>
          <w:color w:val="000000" w:themeColor="text1"/>
          <w:lang w:val="en-GB"/>
        </w:rPr>
        <w:t>the book count and the self-report scale than the ART-G non-fiction sub-score (</w:t>
      </w:r>
      <w:r w:rsidR="00525F5E" w:rsidRPr="001C0F9B">
        <w:rPr>
          <w:i/>
          <w:iCs/>
          <w:color w:val="000000" w:themeColor="text1"/>
          <w:lang w:val="en-GB"/>
        </w:rPr>
        <w:t>Zs</w:t>
      </w:r>
      <w:r w:rsidR="00525F5E" w:rsidRPr="001C0F9B">
        <w:rPr>
          <w:color w:val="000000" w:themeColor="text1"/>
          <w:lang w:val="en-GB"/>
        </w:rPr>
        <w:t xml:space="preserve"> &gt; 4.70</w:t>
      </w:r>
      <w:r w:rsidR="00AD7C3C" w:rsidRPr="001C0F9B">
        <w:rPr>
          <w:color w:val="000000" w:themeColor="text1"/>
          <w:lang w:val="en-GB"/>
        </w:rPr>
        <w:t>)</w:t>
      </w:r>
      <w:r w:rsidR="00525F5E" w:rsidRPr="001C0F9B">
        <w:rPr>
          <w:color w:val="000000" w:themeColor="text1"/>
          <w:lang w:val="en-GB"/>
        </w:rPr>
        <w:t>.</w:t>
      </w:r>
    </w:p>
    <w:p w14:paraId="6E612A44" w14:textId="03C5C26B" w:rsidR="009C2E87" w:rsidRPr="001C0F9B" w:rsidRDefault="009C2E87" w:rsidP="00F55C99">
      <w:pPr>
        <w:spacing w:line="480" w:lineRule="auto"/>
        <w:ind w:firstLine="720"/>
        <w:rPr>
          <w:color w:val="000000" w:themeColor="text1"/>
          <w:lang w:val="en-GB"/>
        </w:rPr>
      </w:pPr>
    </w:p>
    <w:p w14:paraId="1810E441" w14:textId="0C97B400" w:rsidR="00841B32" w:rsidRPr="001C0F9B" w:rsidRDefault="009C2E87" w:rsidP="00841B32">
      <w:pPr>
        <w:pStyle w:val="NormalWeb"/>
        <w:spacing w:before="0" w:beforeAutospacing="0" w:after="0" w:afterAutospacing="0" w:line="480" w:lineRule="auto"/>
        <w:textAlignment w:val="baseline"/>
        <w:rPr>
          <w:rStyle w:val="Emphasis"/>
          <w:color w:val="000000" w:themeColor="text1"/>
          <w:bdr w:val="none" w:sz="0" w:space="0" w:color="auto" w:frame="1"/>
          <w:lang w:val="en-GB"/>
        </w:rPr>
      </w:pPr>
      <w:r w:rsidRPr="001C0F9B">
        <w:rPr>
          <w:rStyle w:val="Strong"/>
          <w:color w:val="000000" w:themeColor="text1"/>
          <w:bdr w:val="none" w:sz="0" w:space="0" w:color="auto" w:frame="1"/>
          <w:lang w:val="en-GB"/>
        </w:rPr>
        <w:t xml:space="preserve">Table </w:t>
      </w:r>
      <w:r w:rsidR="00A7242F" w:rsidRPr="001C0F9B">
        <w:rPr>
          <w:rStyle w:val="Strong"/>
          <w:color w:val="000000" w:themeColor="text1"/>
          <w:bdr w:val="none" w:sz="0" w:space="0" w:color="auto" w:frame="1"/>
          <w:lang w:val="en-GB"/>
        </w:rPr>
        <w:t>2</w:t>
      </w:r>
      <w:r w:rsidR="00841B32" w:rsidRPr="001C0F9B">
        <w:rPr>
          <w:rStyle w:val="Emphasis"/>
          <w:color w:val="000000" w:themeColor="text1"/>
          <w:bdr w:val="none" w:sz="0" w:space="0" w:color="auto" w:frame="1"/>
          <w:lang w:val="en-GB"/>
        </w:rPr>
        <w:t xml:space="preserve"> </w:t>
      </w:r>
    </w:p>
    <w:p w14:paraId="497FA68F" w14:textId="531AD2A7" w:rsidR="00841B32" w:rsidRPr="001C0F9B" w:rsidRDefault="00841B32" w:rsidP="00841B32">
      <w:pPr>
        <w:pStyle w:val="NormalWeb"/>
        <w:spacing w:before="0" w:beforeAutospacing="0" w:after="0" w:afterAutospacing="0" w:line="480" w:lineRule="auto"/>
        <w:textAlignment w:val="baseline"/>
        <w:rPr>
          <w:color w:val="000000" w:themeColor="text1"/>
          <w:lang w:val="en-GB"/>
        </w:rPr>
      </w:pPr>
      <w:r w:rsidRPr="001C0F9B">
        <w:rPr>
          <w:rStyle w:val="Emphasis"/>
          <w:color w:val="000000" w:themeColor="text1"/>
          <w:bdr w:val="none" w:sz="0" w:space="0" w:color="auto" w:frame="1"/>
          <w:lang w:val="en-GB"/>
        </w:rPr>
        <w:t xml:space="preserve">Descriptive Statistics </w:t>
      </w:r>
      <w:r w:rsidR="009774BD" w:rsidRPr="001C0F9B">
        <w:rPr>
          <w:rStyle w:val="Emphasis"/>
          <w:color w:val="000000" w:themeColor="text1"/>
          <w:bdr w:val="none" w:sz="0" w:space="0" w:color="auto" w:frame="1"/>
          <w:lang w:val="en-GB"/>
        </w:rPr>
        <w:t xml:space="preserve">and Bivariate Correlations </w:t>
      </w:r>
      <w:r w:rsidRPr="001C0F9B">
        <w:rPr>
          <w:rStyle w:val="Emphasis"/>
          <w:color w:val="000000" w:themeColor="text1"/>
          <w:bdr w:val="none" w:sz="0" w:space="0" w:color="auto" w:frame="1"/>
          <w:lang w:val="en-GB"/>
        </w:rPr>
        <w:t xml:space="preserve">for </w:t>
      </w:r>
      <w:r w:rsidR="00DD1B23" w:rsidRPr="001C0F9B">
        <w:rPr>
          <w:rStyle w:val="Emphasis"/>
          <w:color w:val="000000" w:themeColor="text1"/>
          <w:bdr w:val="none" w:sz="0" w:space="0" w:color="auto" w:frame="1"/>
          <w:lang w:val="en-GB"/>
        </w:rPr>
        <w:t>Indicators of Print Exposure and Vocabulary</w:t>
      </w:r>
    </w:p>
    <w:p w14:paraId="62CDAA9D" w14:textId="41258860" w:rsidR="009C2E87" w:rsidRPr="001C0F9B" w:rsidRDefault="009C2E87" w:rsidP="009C2E87">
      <w:pPr>
        <w:pStyle w:val="NormalWeb"/>
        <w:spacing w:before="0" w:beforeAutospacing="0" w:after="0" w:afterAutospacing="0" w:line="480" w:lineRule="auto"/>
        <w:textAlignment w:val="baseline"/>
        <w:rPr>
          <w:rStyle w:val="Strong"/>
          <w:color w:val="000000" w:themeColor="text1"/>
          <w:bdr w:val="none" w:sz="0" w:space="0" w:color="auto" w:frame="1"/>
          <w:lang w:val="en-GB"/>
        </w:rPr>
      </w:pPr>
    </w:p>
    <w:tbl>
      <w:tblPr>
        <w:tblStyle w:val="PlainTable211"/>
        <w:tblpPr w:leftFromText="181" w:rightFromText="181" w:vertAnchor="text" w:horzAnchor="margin" w:tblpY="1"/>
        <w:tblOverlap w:val="never"/>
        <w:tblW w:w="0" w:type="auto"/>
        <w:tblLook w:val="04A0" w:firstRow="1" w:lastRow="0" w:firstColumn="1" w:lastColumn="0" w:noHBand="0" w:noVBand="1"/>
      </w:tblPr>
      <w:tblGrid>
        <w:gridCol w:w="3570"/>
        <w:gridCol w:w="516"/>
        <w:gridCol w:w="800"/>
        <w:gridCol w:w="866"/>
        <w:gridCol w:w="866"/>
        <w:gridCol w:w="866"/>
        <w:gridCol w:w="1586"/>
      </w:tblGrid>
      <w:tr w:rsidR="00C00E06" w:rsidRPr="001C0F9B" w14:paraId="21EDB524" w14:textId="2E7F92AA" w:rsidTr="009774BD">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221" w:type="dxa"/>
            <w:vMerge w:val="restart"/>
            <w:tcBorders>
              <w:top w:val="single" w:sz="8" w:space="0" w:color="000000"/>
            </w:tcBorders>
          </w:tcPr>
          <w:p w14:paraId="7E5CB9BC" w14:textId="77777777" w:rsidR="00C00E06" w:rsidRPr="001C0F9B" w:rsidRDefault="00C00E06" w:rsidP="00841B32">
            <w:pPr>
              <w:spacing w:line="480" w:lineRule="auto"/>
              <w:jc w:val="center"/>
              <w:rPr>
                <w:b w:val="0"/>
                <w:color w:val="000000" w:themeColor="text1"/>
                <w:sz w:val="20"/>
                <w:szCs w:val="20"/>
              </w:rPr>
            </w:pPr>
            <w:r w:rsidRPr="001C0F9B">
              <w:rPr>
                <w:b w:val="0"/>
                <w:color w:val="000000" w:themeColor="text1"/>
                <w:sz w:val="20"/>
                <w:szCs w:val="20"/>
              </w:rPr>
              <w:t>Variable</w:t>
            </w:r>
          </w:p>
        </w:tc>
        <w:tc>
          <w:tcPr>
            <w:tcW w:w="0" w:type="auto"/>
            <w:gridSpan w:val="2"/>
            <w:tcBorders>
              <w:top w:val="single" w:sz="8" w:space="0" w:color="000000"/>
            </w:tcBorders>
          </w:tcPr>
          <w:p w14:paraId="464E60FA" w14:textId="77777777" w:rsidR="00C00E06" w:rsidRPr="001C0F9B" w:rsidRDefault="00C00E06" w:rsidP="00841B32">
            <w:pPr>
              <w:spacing w:line="480" w:lineRule="auto"/>
              <w:jc w:val="center"/>
              <w:cnfStyle w:val="100000000000" w:firstRow="1" w:lastRow="0" w:firstColumn="0" w:lastColumn="0" w:oddVBand="0" w:evenVBand="0" w:oddHBand="0" w:evenHBand="0" w:firstRowFirstColumn="0" w:firstRowLastColumn="0" w:lastRowFirstColumn="0" w:lastRowLastColumn="0"/>
              <w:rPr>
                <w:b w:val="0"/>
                <w:color w:val="000000" w:themeColor="text1"/>
                <w:sz w:val="20"/>
                <w:szCs w:val="20"/>
              </w:rPr>
            </w:pPr>
            <w:r w:rsidRPr="001C0F9B">
              <w:rPr>
                <w:b w:val="0"/>
                <w:color w:val="000000" w:themeColor="text1"/>
                <w:sz w:val="20"/>
                <w:szCs w:val="20"/>
              </w:rPr>
              <w:t>Descriptive statistics</w:t>
            </w:r>
          </w:p>
        </w:tc>
        <w:tc>
          <w:tcPr>
            <w:tcW w:w="0" w:type="auto"/>
            <w:gridSpan w:val="4"/>
            <w:tcBorders>
              <w:top w:val="single" w:sz="8" w:space="0" w:color="000000"/>
            </w:tcBorders>
          </w:tcPr>
          <w:p w14:paraId="6F2A5C19" w14:textId="66B52DAE" w:rsidR="00C00E06" w:rsidRPr="001C0F9B" w:rsidDel="002D1BBA" w:rsidRDefault="00C00E06" w:rsidP="00841B32">
            <w:pPr>
              <w:spacing w:line="48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1C0F9B">
              <w:rPr>
                <w:b w:val="0"/>
                <w:color w:val="000000" w:themeColor="text1"/>
                <w:sz w:val="20"/>
                <w:szCs w:val="20"/>
              </w:rPr>
              <w:t xml:space="preserve">Spearman’s </w:t>
            </w:r>
            <w:r w:rsidRPr="001C0F9B">
              <w:rPr>
                <w:b w:val="0"/>
                <w:i/>
                <w:iCs/>
                <w:color w:val="000000" w:themeColor="text1"/>
                <w:sz w:val="20"/>
                <w:szCs w:val="20"/>
              </w:rPr>
              <w:t>rho</w:t>
            </w:r>
            <w:r w:rsidRPr="001C0F9B">
              <w:rPr>
                <w:b w:val="0"/>
                <w:color w:val="000000" w:themeColor="text1"/>
                <w:sz w:val="20"/>
                <w:szCs w:val="20"/>
              </w:rPr>
              <w:t xml:space="preserve"> correlation coefficients</w:t>
            </w:r>
          </w:p>
        </w:tc>
      </w:tr>
      <w:tr w:rsidR="009774BD" w:rsidRPr="001C0F9B" w14:paraId="028FCD59" w14:textId="471C0AD7" w:rsidTr="00471AC8">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vMerge/>
          </w:tcPr>
          <w:p w14:paraId="374AF1AE" w14:textId="77777777" w:rsidR="009774BD" w:rsidRPr="001C0F9B" w:rsidRDefault="009774BD" w:rsidP="00841B32">
            <w:pPr>
              <w:spacing w:line="480" w:lineRule="auto"/>
              <w:jc w:val="center"/>
              <w:rPr>
                <w:b w:val="0"/>
                <w:color w:val="000000" w:themeColor="text1"/>
                <w:sz w:val="20"/>
                <w:szCs w:val="20"/>
              </w:rPr>
            </w:pPr>
          </w:p>
        </w:tc>
        <w:tc>
          <w:tcPr>
            <w:tcW w:w="0" w:type="auto"/>
          </w:tcPr>
          <w:p w14:paraId="5126849D" w14:textId="15D9C98D" w:rsidR="009774BD" w:rsidRPr="001C0F9B" w:rsidRDefault="009774BD" w:rsidP="00841B32">
            <w:pPr>
              <w:spacing w:line="480" w:lineRule="auto"/>
              <w:jc w:val="center"/>
              <w:cnfStyle w:val="000000100000" w:firstRow="0" w:lastRow="0" w:firstColumn="0" w:lastColumn="0" w:oddVBand="0" w:evenVBand="0" w:oddHBand="1" w:evenHBand="0" w:firstRowFirstColumn="0" w:firstRowLastColumn="0" w:lastRowFirstColumn="0" w:lastRowLastColumn="0"/>
              <w:rPr>
                <w:bCs/>
                <w:i/>
                <w:color w:val="000000" w:themeColor="text1"/>
                <w:sz w:val="20"/>
                <w:szCs w:val="20"/>
              </w:rPr>
            </w:pPr>
            <w:r w:rsidRPr="001C0F9B">
              <w:rPr>
                <w:bCs/>
                <w:i/>
                <w:color w:val="000000" w:themeColor="text1"/>
                <w:sz w:val="20"/>
                <w:szCs w:val="20"/>
              </w:rPr>
              <w:t>N</w:t>
            </w:r>
          </w:p>
        </w:tc>
        <w:tc>
          <w:tcPr>
            <w:tcW w:w="0" w:type="auto"/>
          </w:tcPr>
          <w:p w14:paraId="4DBA6429" w14:textId="77777777" w:rsidR="009774BD" w:rsidRPr="001C0F9B" w:rsidRDefault="009774BD" w:rsidP="002C053A">
            <w:pPr>
              <w:spacing w:line="480" w:lineRule="auto"/>
              <w:jc w:val="center"/>
              <w:cnfStyle w:val="000000100000" w:firstRow="0" w:lastRow="0" w:firstColumn="0" w:lastColumn="0" w:oddVBand="0" w:evenVBand="0" w:oddHBand="1" w:evenHBand="0" w:firstRowFirstColumn="0" w:firstRowLastColumn="0" w:lastRowFirstColumn="0" w:lastRowLastColumn="0"/>
              <w:rPr>
                <w:bCs/>
                <w:i/>
                <w:color w:val="000000" w:themeColor="text1"/>
                <w:sz w:val="20"/>
                <w:szCs w:val="20"/>
              </w:rPr>
            </w:pPr>
            <w:r w:rsidRPr="001C0F9B">
              <w:rPr>
                <w:bCs/>
                <w:i/>
                <w:color w:val="000000" w:themeColor="text1"/>
                <w:sz w:val="20"/>
                <w:szCs w:val="20"/>
              </w:rPr>
              <w:t>M (SD)</w:t>
            </w:r>
          </w:p>
        </w:tc>
        <w:tc>
          <w:tcPr>
            <w:tcW w:w="0" w:type="auto"/>
          </w:tcPr>
          <w:p w14:paraId="02A14CAB" w14:textId="77777777" w:rsidR="009774BD" w:rsidRPr="001C0F9B" w:rsidRDefault="009774BD" w:rsidP="00841B32">
            <w:pPr>
              <w:spacing w:line="480" w:lineRule="auto"/>
              <w:jc w:val="center"/>
              <w:cnfStyle w:val="000000100000" w:firstRow="0" w:lastRow="0" w:firstColumn="0" w:lastColumn="0" w:oddVBand="0" w:evenVBand="0" w:oddHBand="1" w:evenHBand="0" w:firstRowFirstColumn="0" w:firstRowLastColumn="0" w:lastRowFirstColumn="0" w:lastRowLastColumn="0"/>
              <w:rPr>
                <w:bCs/>
                <w:iCs/>
                <w:color w:val="000000" w:themeColor="text1"/>
                <w:sz w:val="20"/>
                <w:szCs w:val="20"/>
              </w:rPr>
            </w:pPr>
            <w:r w:rsidRPr="001C0F9B">
              <w:rPr>
                <w:bCs/>
                <w:iCs/>
                <w:color w:val="000000" w:themeColor="text1"/>
                <w:sz w:val="20"/>
                <w:szCs w:val="20"/>
              </w:rPr>
              <w:t>1</w:t>
            </w:r>
          </w:p>
        </w:tc>
        <w:tc>
          <w:tcPr>
            <w:tcW w:w="0" w:type="auto"/>
          </w:tcPr>
          <w:p w14:paraId="0106F273" w14:textId="77777777" w:rsidR="009774BD" w:rsidRPr="001C0F9B" w:rsidRDefault="009774BD" w:rsidP="00841B32">
            <w:pPr>
              <w:spacing w:line="480" w:lineRule="auto"/>
              <w:jc w:val="center"/>
              <w:cnfStyle w:val="000000100000" w:firstRow="0" w:lastRow="0" w:firstColumn="0" w:lastColumn="0" w:oddVBand="0" w:evenVBand="0" w:oddHBand="1" w:evenHBand="0" w:firstRowFirstColumn="0" w:firstRowLastColumn="0" w:lastRowFirstColumn="0" w:lastRowLastColumn="0"/>
              <w:rPr>
                <w:bCs/>
                <w:iCs/>
                <w:color w:val="000000" w:themeColor="text1"/>
                <w:sz w:val="20"/>
                <w:szCs w:val="20"/>
              </w:rPr>
            </w:pPr>
            <w:r w:rsidRPr="001C0F9B">
              <w:rPr>
                <w:bCs/>
                <w:iCs/>
                <w:color w:val="000000" w:themeColor="text1"/>
                <w:sz w:val="20"/>
                <w:szCs w:val="20"/>
              </w:rPr>
              <w:t>2</w:t>
            </w:r>
          </w:p>
        </w:tc>
        <w:tc>
          <w:tcPr>
            <w:tcW w:w="0" w:type="auto"/>
          </w:tcPr>
          <w:p w14:paraId="00B81B34" w14:textId="77777777" w:rsidR="009774BD" w:rsidRPr="001C0F9B" w:rsidRDefault="009774BD" w:rsidP="00841B32">
            <w:pPr>
              <w:spacing w:line="480" w:lineRule="auto"/>
              <w:jc w:val="center"/>
              <w:cnfStyle w:val="000000100000" w:firstRow="0" w:lastRow="0" w:firstColumn="0" w:lastColumn="0" w:oddVBand="0" w:evenVBand="0" w:oddHBand="1" w:evenHBand="0" w:firstRowFirstColumn="0" w:firstRowLastColumn="0" w:lastRowFirstColumn="0" w:lastRowLastColumn="0"/>
              <w:rPr>
                <w:bCs/>
                <w:iCs/>
                <w:color w:val="000000" w:themeColor="text1"/>
                <w:sz w:val="20"/>
                <w:szCs w:val="20"/>
              </w:rPr>
            </w:pPr>
            <w:r w:rsidRPr="001C0F9B">
              <w:rPr>
                <w:bCs/>
                <w:iCs/>
                <w:color w:val="000000" w:themeColor="text1"/>
                <w:sz w:val="20"/>
                <w:szCs w:val="20"/>
              </w:rPr>
              <w:t>3</w:t>
            </w:r>
          </w:p>
        </w:tc>
        <w:tc>
          <w:tcPr>
            <w:tcW w:w="0" w:type="auto"/>
          </w:tcPr>
          <w:p w14:paraId="19D8B958" w14:textId="2807FCFE" w:rsidR="009774BD" w:rsidRPr="001C0F9B" w:rsidRDefault="009774BD" w:rsidP="00841B32">
            <w:pPr>
              <w:spacing w:line="480" w:lineRule="auto"/>
              <w:jc w:val="center"/>
              <w:cnfStyle w:val="000000100000" w:firstRow="0" w:lastRow="0" w:firstColumn="0" w:lastColumn="0" w:oddVBand="0" w:evenVBand="0" w:oddHBand="1" w:evenHBand="0" w:firstRowFirstColumn="0" w:firstRowLastColumn="0" w:lastRowFirstColumn="0" w:lastRowLastColumn="0"/>
              <w:rPr>
                <w:bCs/>
                <w:iCs/>
                <w:color w:val="000000" w:themeColor="text1"/>
                <w:sz w:val="20"/>
                <w:szCs w:val="20"/>
              </w:rPr>
            </w:pPr>
            <w:r w:rsidRPr="001C0F9B">
              <w:rPr>
                <w:bCs/>
                <w:iCs/>
                <w:color w:val="000000" w:themeColor="text1"/>
                <w:sz w:val="20"/>
                <w:szCs w:val="20"/>
              </w:rPr>
              <w:t>4</w:t>
            </w:r>
          </w:p>
        </w:tc>
      </w:tr>
      <w:tr w:rsidR="009774BD" w:rsidRPr="001C0F9B" w14:paraId="3DF825A4" w14:textId="2A4B1347" w:rsidTr="00471AC8">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61C56FD8" w14:textId="77777777" w:rsidR="009774BD" w:rsidRPr="001C0F9B" w:rsidRDefault="009774BD" w:rsidP="00841B32">
            <w:pPr>
              <w:spacing w:line="480" w:lineRule="auto"/>
              <w:rPr>
                <w:b w:val="0"/>
                <w:color w:val="000000" w:themeColor="text1"/>
                <w:sz w:val="20"/>
                <w:szCs w:val="20"/>
              </w:rPr>
            </w:pPr>
            <w:r w:rsidRPr="001C0F9B">
              <w:rPr>
                <w:b w:val="0"/>
                <w:color w:val="000000" w:themeColor="text1"/>
                <w:sz w:val="20"/>
                <w:szCs w:val="20"/>
              </w:rPr>
              <w:t>1 ART-G fiction sub score</w:t>
            </w:r>
          </w:p>
        </w:tc>
        <w:tc>
          <w:tcPr>
            <w:tcW w:w="0" w:type="auto"/>
          </w:tcPr>
          <w:p w14:paraId="6E60981A" w14:textId="77777777" w:rsidR="009774BD" w:rsidRPr="001C0F9B" w:rsidRDefault="009774BD" w:rsidP="00841B32">
            <w:pPr>
              <w:spacing w:line="48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C0F9B">
              <w:rPr>
                <w:bCs/>
                <w:color w:val="000000" w:themeColor="text1"/>
                <w:sz w:val="20"/>
                <w:szCs w:val="20"/>
              </w:rPr>
              <w:t>306</w:t>
            </w:r>
          </w:p>
        </w:tc>
        <w:tc>
          <w:tcPr>
            <w:tcW w:w="0" w:type="auto"/>
          </w:tcPr>
          <w:p w14:paraId="0AB81050" w14:textId="77777777" w:rsidR="009774BD" w:rsidRPr="001C0F9B" w:rsidRDefault="009774BD" w:rsidP="00BB7DAB">
            <w:pPr>
              <w:spacing w:line="48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C0F9B">
              <w:rPr>
                <w:rFonts w:eastAsiaTheme="minorHAnsi"/>
                <w:bCs/>
                <w:color w:val="000000" w:themeColor="text1"/>
                <w:sz w:val="20"/>
                <w:szCs w:val="20"/>
                <w:lang w:eastAsia="en-US"/>
              </w:rPr>
              <w:t>27.28 (17.06)</w:t>
            </w:r>
          </w:p>
        </w:tc>
        <w:tc>
          <w:tcPr>
            <w:tcW w:w="0" w:type="auto"/>
          </w:tcPr>
          <w:p w14:paraId="52569212" w14:textId="4D2316E0" w:rsidR="009774BD" w:rsidRPr="001C0F9B" w:rsidRDefault="009774BD" w:rsidP="00BB7DA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sz w:val="20"/>
                <w:szCs w:val="20"/>
                <w:lang w:eastAsia="en-US"/>
              </w:rPr>
            </w:pPr>
            <w:r w:rsidRPr="001C0F9B">
              <w:rPr>
                <w:rFonts w:eastAsiaTheme="minorHAnsi"/>
                <w:bCs/>
                <w:color w:val="000000" w:themeColor="text1"/>
                <w:sz w:val="20"/>
                <w:szCs w:val="20"/>
                <w:lang w:eastAsia="en-US"/>
              </w:rPr>
              <w:t>-</w:t>
            </w:r>
          </w:p>
        </w:tc>
        <w:tc>
          <w:tcPr>
            <w:tcW w:w="0" w:type="auto"/>
          </w:tcPr>
          <w:p w14:paraId="5E2EA18A" w14:textId="77777777" w:rsidR="009774BD" w:rsidRPr="001C0F9B" w:rsidRDefault="009774BD" w:rsidP="00BB7DA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sz w:val="20"/>
                <w:szCs w:val="20"/>
                <w:lang w:eastAsia="en-US"/>
              </w:rPr>
            </w:pPr>
          </w:p>
        </w:tc>
        <w:tc>
          <w:tcPr>
            <w:tcW w:w="0" w:type="auto"/>
          </w:tcPr>
          <w:p w14:paraId="149F68D0" w14:textId="77777777" w:rsidR="009774BD" w:rsidRPr="001C0F9B" w:rsidRDefault="009774BD" w:rsidP="00BB7DA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sz w:val="20"/>
                <w:szCs w:val="20"/>
                <w:lang w:eastAsia="en-US"/>
              </w:rPr>
            </w:pPr>
          </w:p>
        </w:tc>
        <w:tc>
          <w:tcPr>
            <w:tcW w:w="0" w:type="auto"/>
          </w:tcPr>
          <w:p w14:paraId="1D2F4803" w14:textId="4F5F4323" w:rsidR="009774BD" w:rsidRPr="001C0F9B" w:rsidRDefault="009774BD" w:rsidP="00BB7DAB">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sz w:val="20"/>
                <w:szCs w:val="20"/>
                <w:lang w:eastAsia="en-US"/>
              </w:rPr>
            </w:pPr>
          </w:p>
        </w:tc>
      </w:tr>
      <w:tr w:rsidR="009774BD" w:rsidRPr="001C0F9B" w14:paraId="11AFFAD3" w14:textId="39EA5DED" w:rsidTr="00471A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78FE9A01" w14:textId="695717AE" w:rsidR="009774BD" w:rsidRPr="001C0F9B" w:rsidRDefault="009774BD" w:rsidP="00841B32">
            <w:pPr>
              <w:spacing w:line="480" w:lineRule="auto"/>
              <w:rPr>
                <w:b w:val="0"/>
                <w:bCs w:val="0"/>
                <w:color w:val="000000" w:themeColor="text1"/>
                <w:sz w:val="20"/>
                <w:szCs w:val="20"/>
              </w:rPr>
            </w:pPr>
            <w:r w:rsidRPr="001C0F9B">
              <w:rPr>
                <w:b w:val="0"/>
                <w:bCs w:val="0"/>
                <w:color w:val="000000" w:themeColor="text1"/>
                <w:sz w:val="20"/>
                <w:szCs w:val="20"/>
              </w:rPr>
              <w:t>2 ART-G non-fiction sub score</w:t>
            </w:r>
          </w:p>
        </w:tc>
        <w:tc>
          <w:tcPr>
            <w:tcW w:w="0" w:type="auto"/>
          </w:tcPr>
          <w:p w14:paraId="5A66FF17" w14:textId="0AEBD7D3" w:rsidR="009774BD" w:rsidRPr="001C0F9B" w:rsidRDefault="009774BD" w:rsidP="00841B32">
            <w:pPr>
              <w:spacing w:line="480" w:lineRule="auto"/>
              <w:jc w:val="cente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C0F9B">
              <w:rPr>
                <w:bCs/>
                <w:color w:val="000000" w:themeColor="text1"/>
                <w:sz w:val="20"/>
                <w:szCs w:val="20"/>
              </w:rPr>
              <w:t>306</w:t>
            </w:r>
          </w:p>
        </w:tc>
        <w:tc>
          <w:tcPr>
            <w:tcW w:w="0" w:type="auto"/>
          </w:tcPr>
          <w:p w14:paraId="3C54F065" w14:textId="1E33287E" w:rsidR="009774BD" w:rsidRPr="001C0F9B" w:rsidRDefault="009774BD" w:rsidP="00BB7DA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sz w:val="20"/>
                <w:szCs w:val="20"/>
                <w:lang w:eastAsia="en-US"/>
              </w:rPr>
            </w:pPr>
            <w:r w:rsidRPr="001C0F9B">
              <w:rPr>
                <w:rFonts w:eastAsiaTheme="minorHAnsi"/>
                <w:bCs/>
                <w:color w:val="000000" w:themeColor="text1"/>
                <w:sz w:val="20"/>
                <w:szCs w:val="20"/>
                <w:lang w:eastAsia="en-US"/>
              </w:rPr>
              <w:t>5.65 (4.91)</w:t>
            </w:r>
          </w:p>
        </w:tc>
        <w:tc>
          <w:tcPr>
            <w:tcW w:w="0" w:type="auto"/>
          </w:tcPr>
          <w:p w14:paraId="219720C5" w14:textId="7C1726C9" w:rsidR="009774BD" w:rsidRPr="001C0F9B" w:rsidRDefault="009774BD" w:rsidP="00BB7DA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sz w:val="20"/>
                <w:szCs w:val="20"/>
                <w:lang w:eastAsia="en-US"/>
              </w:rPr>
            </w:pPr>
            <w:r w:rsidRPr="001C0F9B">
              <w:rPr>
                <w:rFonts w:eastAsiaTheme="minorHAnsi"/>
                <w:bCs/>
                <w:color w:val="000000" w:themeColor="text1"/>
                <w:sz w:val="20"/>
                <w:szCs w:val="20"/>
                <w:lang w:eastAsia="en-US"/>
              </w:rPr>
              <w:t>.688***</w:t>
            </w:r>
          </w:p>
        </w:tc>
        <w:tc>
          <w:tcPr>
            <w:tcW w:w="0" w:type="auto"/>
          </w:tcPr>
          <w:p w14:paraId="3DD0E362" w14:textId="65E41117" w:rsidR="009774BD" w:rsidRPr="001C0F9B" w:rsidRDefault="00B26006" w:rsidP="00BB7DA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sz w:val="20"/>
                <w:szCs w:val="20"/>
                <w:lang w:eastAsia="en-US"/>
              </w:rPr>
            </w:pPr>
            <w:r w:rsidRPr="001C0F9B">
              <w:rPr>
                <w:rFonts w:eastAsiaTheme="minorHAnsi"/>
                <w:bCs/>
                <w:color w:val="000000" w:themeColor="text1"/>
                <w:sz w:val="20"/>
                <w:szCs w:val="20"/>
                <w:lang w:eastAsia="en-US"/>
              </w:rPr>
              <w:t>-</w:t>
            </w:r>
          </w:p>
        </w:tc>
        <w:tc>
          <w:tcPr>
            <w:tcW w:w="0" w:type="auto"/>
          </w:tcPr>
          <w:p w14:paraId="4523161B" w14:textId="77777777" w:rsidR="009774BD" w:rsidRPr="001C0F9B" w:rsidRDefault="009774BD" w:rsidP="00BB7DA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sz w:val="20"/>
                <w:szCs w:val="20"/>
                <w:lang w:eastAsia="en-US"/>
              </w:rPr>
            </w:pPr>
          </w:p>
        </w:tc>
        <w:tc>
          <w:tcPr>
            <w:tcW w:w="0" w:type="auto"/>
          </w:tcPr>
          <w:p w14:paraId="6F2227D5" w14:textId="695D8E25" w:rsidR="009774BD" w:rsidRPr="001C0F9B" w:rsidRDefault="009774BD" w:rsidP="00BB7DAB">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sz w:val="20"/>
                <w:szCs w:val="20"/>
                <w:lang w:eastAsia="en-US"/>
              </w:rPr>
            </w:pPr>
          </w:p>
        </w:tc>
      </w:tr>
      <w:tr w:rsidR="009774BD" w:rsidRPr="001C0F9B" w14:paraId="4F5CD200" w14:textId="0C5F1550" w:rsidTr="00471AC8">
        <w:trPr>
          <w:trHeight w:val="412"/>
        </w:trPr>
        <w:tc>
          <w:tcPr>
            <w:cnfStyle w:val="001000000000" w:firstRow="0" w:lastRow="0" w:firstColumn="1" w:lastColumn="0" w:oddVBand="0" w:evenVBand="0" w:oddHBand="0" w:evenHBand="0" w:firstRowFirstColumn="0" w:firstRowLastColumn="0" w:lastRowFirstColumn="0" w:lastRowLastColumn="0"/>
            <w:tcW w:w="0" w:type="auto"/>
          </w:tcPr>
          <w:p w14:paraId="73C8DDBD" w14:textId="4FA66106" w:rsidR="009774BD" w:rsidRPr="001C0F9B" w:rsidRDefault="009774BD" w:rsidP="00841B32">
            <w:pPr>
              <w:spacing w:line="480" w:lineRule="auto"/>
              <w:rPr>
                <w:b w:val="0"/>
                <w:color w:val="000000" w:themeColor="text1"/>
                <w:sz w:val="20"/>
                <w:szCs w:val="20"/>
              </w:rPr>
            </w:pPr>
            <w:r w:rsidRPr="001C0F9B">
              <w:rPr>
                <w:b w:val="0"/>
                <w:color w:val="000000" w:themeColor="text1"/>
                <w:sz w:val="20"/>
                <w:szCs w:val="20"/>
              </w:rPr>
              <w:t>3 Book count</w:t>
            </w:r>
          </w:p>
        </w:tc>
        <w:tc>
          <w:tcPr>
            <w:tcW w:w="0" w:type="auto"/>
          </w:tcPr>
          <w:p w14:paraId="7BEFA1B4" w14:textId="77777777" w:rsidR="009774BD" w:rsidRPr="001C0F9B" w:rsidRDefault="009774BD" w:rsidP="00841B32">
            <w:pPr>
              <w:spacing w:line="48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C0F9B">
              <w:rPr>
                <w:bCs/>
                <w:color w:val="000000" w:themeColor="text1"/>
                <w:sz w:val="20"/>
                <w:szCs w:val="20"/>
              </w:rPr>
              <w:t>306</w:t>
            </w:r>
          </w:p>
        </w:tc>
        <w:tc>
          <w:tcPr>
            <w:tcW w:w="0" w:type="auto"/>
          </w:tcPr>
          <w:p w14:paraId="331B74F2" w14:textId="77777777" w:rsidR="009774BD" w:rsidRPr="001C0F9B" w:rsidRDefault="009774BD" w:rsidP="00BB7DAB">
            <w:pPr>
              <w:spacing w:line="48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C0F9B">
              <w:rPr>
                <w:bCs/>
                <w:color w:val="000000" w:themeColor="text1"/>
                <w:sz w:val="20"/>
                <w:szCs w:val="20"/>
              </w:rPr>
              <w:t>73.83 (63.80)</w:t>
            </w:r>
          </w:p>
        </w:tc>
        <w:tc>
          <w:tcPr>
            <w:tcW w:w="0" w:type="auto"/>
          </w:tcPr>
          <w:p w14:paraId="3F6239D0" w14:textId="184D81A5" w:rsidR="009774BD" w:rsidRPr="001C0F9B" w:rsidRDefault="009774BD" w:rsidP="00BB7DAB">
            <w:pPr>
              <w:spacing w:line="48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C0F9B">
              <w:rPr>
                <w:bCs/>
                <w:color w:val="000000" w:themeColor="text1"/>
                <w:sz w:val="20"/>
                <w:szCs w:val="20"/>
              </w:rPr>
              <w:t>.512***</w:t>
            </w:r>
          </w:p>
        </w:tc>
        <w:tc>
          <w:tcPr>
            <w:tcW w:w="0" w:type="auto"/>
          </w:tcPr>
          <w:p w14:paraId="3650A87F" w14:textId="11EF3D10" w:rsidR="009774BD" w:rsidRPr="001C0F9B" w:rsidRDefault="009774BD" w:rsidP="00BB7DAB">
            <w:pPr>
              <w:spacing w:line="48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C0F9B">
              <w:rPr>
                <w:bCs/>
                <w:color w:val="000000" w:themeColor="text1"/>
                <w:sz w:val="20"/>
                <w:szCs w:val="20"/>
              </w:rPr>
              <w:t>.317***</w:t>
            </w:r>
          </w:p>
        </w:tc>
        <w:tc>
          <w:tcPr>
            <w:tcW w:w="0" w:type="auto"/>
          </w:tcPr>
          <w:p w14:paraId="16B330EB" w14:textId="3511FE43" w:rsidR="009774BD" w:rsidRPr="001C0F9B" w:rsidDel="0062420E" w:rsidRDefault="00B26006" w:rsidP="00BB7DAB">
            <w:pPr>
              <w:spacing w:line="48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C0F9B">
              <w:rPr>
                <w:bCs/>
                <w:color w:val="000000" w:themeColor="text1"/>
                <w:sz w:val="20"/>
                <w:szCs w:val="20"/>
              </w:rPr>
              <w:t>-</w:t>
            </w:r>
          </w:p>
        </w:tc>
        <w:tc>
          <w:tcPr>
            <w:tcW w:w="0" w:type="auto"/>
          </w:tcPr>
          <w:p w14:paraId="36C14626" w14:textId="271CCB62" w:rsidR="009774BD" w:rsidRPr="001C0F9B" w:rsidDel="0062420E" w:rsidRDefault="009774BD" w:rsidP="00BB7DAB">
            <w:pPr>
              <w:spacing w:line="48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p>
        </w:tc>
      </w:tr>
      <w:tr w:rsidR="009774BD" w:rsidRPr="001C0F9B" w14:paraId="56F5B01A" w14:textId="2FAD0077" w:rsidTr="00471AC8">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0" w:type="auto"/>
          </w:tcPr>
          <w:p w14:paraId="36F116E1" w14:textId="6F60715B" w:rsidR="009774BD" w:rsidRPr="001C0F9B" w:rsidRDefault="009774BD" w:rsidP="00841B32">
            <w:pPr>
              <w:spacing w:line="480" w:lineRule="auto"/>
              <w:rPr>
                <w:color w:val="000000" w:themeColor="text1"/>
                <w:sz w:val="20"/>
                <w:szCs w:val="20"/>
              </w:rPr>
            </w:pPr>
            <w:r w:rsidRPr="001C0F9B">
              <w:rPr>
                <w:b w:val="0"/>
                <w:color w:val="000000" w:themeColor="text1"/>
                <w:sz w:val="20"/>
                <w:szCs w:val="20"/>
              </w:rPr>
              <w:t>4 Self-report scale on frequency of reading fiction</w:t>
            </w:r>
          </w:p>
        </w:tc>
        <w:tc>
          <w:tcPr>
            <w:tcW w:w="0" w:type="auto"/>
          </w:tcPr>
          <w:p w14:paraId="5A077726" w14:textId="77777777" w:rsidR="009774BD" w:rsidRPr="001C0F9B" w:rsidRDefault="009774BD" w:rsidP="00841B32">
            <w:pPr>
              <w:spacing w:line="480" w:lineRule="auto"/>
              <w:jc w:val="cente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C0F9B">
              <w:rPr>
                <w:bCs/>
                <w:color w:val="000000" w:themeColor="text1"/>
                <w:sz w:val="20"/>
                <w:szCs w:val="20"/>
              </w:rPr>
              <w:t>293</w:t>
            </w:r>
          </w:p>
        </w:tc>
        <w:tc>
          <w:tcPr>
            <w:tcW w:w="0" w:type="auto"/>
          </w:tcPr>
          <w:p w14:paraId="6B72DC98" w14:textId="77777777" w:rsidR="009774BD" w:rsidRPr="001C0F9B" w:rsidRDefault="009774BD" w:rsidP="00BB7DAB">
            <w:pPr>
              <w:spacing w:line="480" w:lineRule="auto"/>
              <w:jc w:val="cente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C0F9B">
              <w:rPr>
                <w:bCs/>
                <w:color w:val="000000" w:themeColor="text1"/>
                <w:sz w:val="20"/>
                <w:szCs w:val="20"/>
              </w:rPr>
              <w:t>2.72 (1.94)</w:t>
            </w:r>
          </w:p>
        </w:tc>
        <w:tc>
          <w:tcPr>
            <w:tcW w:w="0" w:type="auto"/>
          </w:tcPr>
          <w:p w14:paraId="3085B3B9" w14:textId="70734A1D" w:rsidR="009774BD" w:rsidRPr="001C0F9B" w:rsidRDefault="009774BD" w:rsidP="00BB7DAB">
            <w:pPr>
              <w:spacing w:line="480" w:lineRule="auto"/>
              <w:jc w:val="cente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C0F9B">
              <w:rPr>
                <w:bCs/>
                <w:color w:val="000000" w:themeColor="text1"/>
                <w:sz w:val="20"/>
                <w:szCs w:val="20"/>
              </w:rPr>
              <w:t>.440***</w:t>
            </w:r>
          </w:p>
        </w:tc>
        <w:tc>
          <w:tcPr>
            <w:tcW w:w="0" w:type="auto"/>
          </w:tcPr>
          <w:p w14:paraId="144C8778" w14:textId="7C379376" w:rsidR="009774BD" w:rsidRPr="001C0F9B" w:rsidRDefault="009774BD" w:rsidP="00BB7DAB">
            <w:pPr>
              <w:spacing w:line="480" w:lineRule="auto"/>
              <w:jc w:val="cente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C0F9B">
              <w:rPr>
                <w:bCs/>
                <w:color w:val="000000" w:themeColor="text1"/>
                <w:sz w:val="20"/>
                <w:szCs w:val="20"/>
                <w:lang w:val="de-DE"/>
              </w:rPr>
              <w:t>.206***</w:t>
            </w:r>
          </w:p>
        </w:tc>
        <w:tc>
          <w:tcPr>
            <w:tcW w:w="0" w:type="auto"/>
          </w:tcPr>
          <w:p w14:paraId="222C6C67" w14:textId="77777777" w:rsidR="009774BD" w:rsidRPr="001C0F9B" w:rsidRDefault="009774BD" w:rsidP="00BB7DAB">
            <w:pPr>
              <w:spacing w:line="480" w:lineRule="auto"/>
              <w:jc w:val="cente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C0F9B">
              <w:rPr>
                <w:bCs/>
                <w:color w:val="000000" w:themeColor="text1"/>
                <w:sz w:val="20"/>
                <w:szCs w:val="20"/>
                <w:lang w:val="de-DE"/>
              </w:rPr>
              <w:t>.552***</w:t>
            </w:r>
          </w:p>
        </w:tc>
        <w:tc>
          <w:tcPr>
            <w:tcW w:w="0" w:type="auto"/>
          </w:tcPr>
          <w:p w14:paraId="1AF794D9" w14:textId="5AED0D68" w:rsidR="009774BD" w:rsidRPr="001C0F9B" w:rsidRDefault="00B26006" w:rsidP="00BB7DAB">
            <w:pPr>
              <w:spacing w:line="480" w:lineRule="auto"/>
              <w:jc w:val="cente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C0F9B">
              <w:rPr>
                <w:bCs/>
                <w:color w:val="000000" w:themeColor="text1"/>
                <w:sz w:val="20"/>
                <w:szCs w:val="20"/>
              </w:rPr>
              <w:t>-</w:t>
            </w:r>
          </w:p>
        </w:tc>
      </w:tr>
      <w:tr w:rsidR="009774BD" w:rsidRPr="001C0F9B" w14:paraId="62930AF5" w14:textId="2716047A" w:rsidTr="00471AC8">
        <w:trPr>
          <w:trHeight w:val="412"/>
        </w:trPr>
        <w:tc>
          <w:tcPr>
            <w:cnfStyle w:val="001000000000" w:firstRow="0" w:lastRow="0" w:firstColumn="1" w:lastColumn="0" w:oddVBand="0" w:evenVBand="0" w:oddHBand="0" w:evenHBand="0" w:firstRowFirstColumn="0" w:firstRowLastColumn="0" w:lastRowFirstColumn="0" w:lastRowLastColumn="0"/>
            <w:tcW w:w="0" w:type="auto"/>
          </w:tcPr>
          <w:p w14:paraId="2A71C76A" w14:textId="52D99134" w:rsidR="009774BD" w:rsidRPr="001C0F9B" w:rsidRDefault="009774BD" w:rsidP="00841B32">
            <w:pPr>
              <w:spacing w:line="480" w:lineRule="auto"/>
              <w:rPr>
                <w:color w:val="000000" w:themeColor="text1"/>
                <w:sz w:val="20"/>
                <w:szCs w:val="20"/>
              </w:rPr>
            </w:pPr>
            <w:r w:rsidRPr="001C0F9B">
              <w:rPr>
                <w:b w:val="0"/>
                <w:color w:val="000000" w:themeColor="text1"/>
                <w:sz w:val="20"/>
                <w:szCs w:val="20"/>
              </w:rPr>
              <w:t>5 Vocabulary sum score</w:t>
            </w:r>
          </w:p>
        </w:tc>
        <w:tc>
          <w:tcPr>
            <w:tcW w:w="0" w:type="auto"/>
          </w:tcPr>
          <w:p w14:paraId="69FBEB8C" w14:textId="77777777" w:rsidR="009774BD" w:rsidRPr="001C0F9B" w:rsidRDefault="009774BD" w:rsidP="00841B32">
            <w:pPr>
              <w:spacing w:line="48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C0F9B">
              <w:rPr>
                <w:bCs/>
                <w:color w:val="000000" w:themeColor="text1"/>
                <w:sz w:val="20"/>
                <w:szCs w:val="20"/>
              </w:rPr>
              <w:t>306</w:t>
            </w:r>
          </w:p>
        </w:tc>
        <w:tc>
          <w:tcPr>
            <w:tcW w:w="0" w:type="auto"/>
          </w:tcPr>
          <w:p w14:paraId="008842FD" w14:textId="77777777" w:rsidR="009774BD" w:rsidRPr="001C0F9B" w:rsidRDefault="009774BD" w:rsidP="00BB7DAB">
            <w:pPr>
              <w:spacing w:line="48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C0F9B">
              <w:rPr>
                <w:bCs/>
                <w:color w:val="000000" w:themeColor="text1"/>
                <w:sz w:val="20"/>
                <w:szCs w:val="20"/>
              </w:rPr>
              <w:t>47.26 (7.65)</w:t>
            </w:r>
          </w:p>
        </w:tc>
        <w:tc>
          <w:tcPr>
            <w:tcW w:w="0" w:type="auto"/>
          </w:tcPr>
          <w:p w14:paraId="067E9152" w14:textId="4982FC5F" w:rsidR="009774BD" w:rsidRPr="001C0F9B" w:rsidRDefault="009774BD" w:rsidP="00BB7DAB">
            <w:pPr>
              <w:spacing w:line="480" w:lineRule="auto"/>
              <w:jc w:val="cente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C0F9B">
              <w:rPr>
                <w:bCs/>
                <w:color w:val="000000" w:themeColor="text1"/>
                <w:sz w:val="20"/>
                <w:szCs w:val="20"/>
              </w:rPr>
              <w:t>.572***</w:t>
            </w:r>
          </w:p>
        </w:tc>
        <w:tc>
          <w:tcPr>
            <w:tcW w:w="0" w:type="auto"/>
          </w:tcPr>
          <w:p w14:paraId="4099AD1D" w14:textId="17D77617" w:rsidR="009774BD" w:rsidRPr="001C0F9B" w:rsidRDefault="009774BD" w:rsidP="00B26006">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1C0F9B">
              <w:rPr>
                <w:rFonts w:ascii="Times New Roman" w:hAnsi="Times New Roman"/>
                <w:bCs/>
                <w:color w:val="000000" w:themeColor="text1"/>
                <w:sz w:val="20"/>
                <w:szCs w:val="20"/>
              </w:rPr>
              <w:t>.449***</w:t>
            </w:r>
          </w:p>
        </w:tc>
        <w:tc>
          <w:tcPr>
            <w:tcW w:w="0" w:type="auto"/>
          </w:tcPr>
          <w:p w14:paraId="2BDBD294" w14:textId="74F42688" w:rsidR="009774BD" w:rsidRPr="001C0F9B" w:rsidRDefault="009774BD" w:rsidP="00B26006">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1C0F9B">
              <w:rPr>
                <w:rFonts w:ascii="Times New Roman" w:hAnsi="Times New Roman"/>
                <w:bCs/>
                <w:color w:val="000000" w:themeColor="text1"/>
                <w:sz w:val="20"/>
                <w:szCs w:val="20"/>
              </w:rPr>
              <w:t>.310</w:t>
            </w:r>
            <w:r w:rsidR="00B26006" w:rsidRPr="001C0F9B">
              <w:rPr>
                <w:rFonts w:ascii="Times New Roman" w:hAnsi="Times New Roman"/>
                <w:bCs/>
                <w:color w:val="000000" w:themeColor="text1"/>
                <w:sz w:val="20"/>
                <w:szCs w:val="20"/>
              </w:rPr>
              <w:t>***</w:t>
            </w:r>
          </w:p>
        </w:tc>
        <w:tc>
          <w:tcPr>
            <w:tcW w:w="0" w:type="auto"/>
          </w:tcPr>
          <w:p w14:paraId="12B68647" w14:textId="4F472329" w:rsidR="009774BD" w:rsidRPr="001C0F9B" w:rsidRDefault="00B26006" w:rsidP="00B26006">
            <w:pPr>
              <w:pStyle w:val="ListParagraph"/>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sz w:val="20"/>
                <w:szCs w:val="20"/>
              </w:rPr>
            </w:pPr>
            <w:r w:rsidRPr="001C0F9B">
              <w:rPr>
                <w:rFonts w:ascii="Times New Roman" w:hAnsi="Times New Roman"/>
                <w:bCs/>
                <w:color w:val="000000" w:themeColor="text1"/>
                <w:sz w:val="20"/>
                <w:szCs w:val="20"/>
              </w:rPr>
              <w:t>.241***</w:t>
            </w:r>
          </w:p>
        </w:tc>
      </w:tr>
    </w:tbl>
    <w:p w14:paraId="0D0A8471" w14:textId="551DCCBC" w:rsidR="00627582" w:rsidRPr="001C0F9B" w:rsidRDefault="00627582" w:rsidP="009C2E87">
      <w:pPr>
        <w:pStyle w:val="NormalWeb"/>
        <w:spacing w:before="0" w:beforeAutospacing="0" w:after="0" w:afterAutospacing="0" w:line="480" w:lineRule="auto"/>
        <w:textAlignment w:val="baseline"/>
        <w:rPr>
          <w:color w:val="000000" w:themeColor="text1"/>
          <w:lang w:val="en-GB"/>
        </w:rPr>
      </w:pPr>
      <w:r w:rsidRPr="001C0F9B">
        <w:rPr>
          <w:i/>
          <w:iCs/>
          <w:color w:val="000000" w:themeColor="text1"/>
          <w:lang w:val="en-GB"/>
        </w:rPr>
        <w:t>Note</w:t>
      </w:r>
      <w:r w:rsidRPr="001C0F9B">
        <w:rPr>
          <w:color w:val="000000" w:themeColor="text1"/>
          <w:lang w:val="en-GB"/>
        </w:rPr>
        <w:t>. ART-G = Author Recognition Test-Genres;</w:t>
      </w:r>
      <w:r w:rsidR="00C00E06" w:rsidRPr="001C0F9B">
        <w:rPr>
          <w:color w:val="000000" w:themeColor="text1"/>
          <w:lang w:val="en-GB"/>
        </w:rPr>
        <w:t xml:space="preserve"> </w:t>
      </w:r>
      <w:r w:rsidRPr="001C0F9B">
        <w:rPr>
          <w:color w:val="000000" w:themeColor="text1"/>
          <w:lang w:val="en-GB"/>
        </w:rPr>
        <w:t>**</w:t>
      </w:r>
      <w:r w:rsidR="00DA61A7" w:rsidRPr="001C0F9B">
        <w:rPr>
          <w:color w:val="000000" w:themeColor="text1"/>
          <w:lang w:val="en-GB"/>
        </w:rPr>
        <w:t>*</w:t>
      </w:r>
      <w:r w:rsidRPr="001C0F9B">
        <w:rPr>
          <w:color w:val="000000" w:themeColor="text1"/>
          <w:lang w:val="en-GB"/>
        </w:rPr>
        <w:t xml:space="preserve"> </w:t>
      </w:r>
      <w:r w:rsidRPr="001C0F9B">
        <w:rPr>
          <w:i/>
          <w:iCs/>
          <w:color w:val="000000" w:themeColor="text1"/>
          <w:lang w:val="en-GB"/>
        </w:rPr>
        <w:t>p</w:t>
      </w:r>
      <w:r w:rsidRPr="001C0F9B">
        <w:rPr>
          <w:color w:val="000000" w:themeColor="text1"/>
          <w:lang w:val="en-GB"/>
        </w:rPr>
        <w:t xml:space="preserve"> &lt; .0</w:t>
      </w:r>
      <w:r w:rsidR="00DA61A7" w:rsidRPr="001C0F9B">
        <w:rPr>
          <w:color w:val="000000" w:themeColor="text1"/>
          <w:lang w:val="en-GB"/>
        </w:rPr>
        <w:t>0</w:t>
      </w:r>
      <w:r w:rsidRPr="001C0F9B">
        <w:rPr>
          <w:color w:val="000000" w:themeColor="text1"/>
          <w:lang w:val="en-GB"/>
        </w:rPr>
        <w:t>1.</w:t>
      </w:r>
    </w:p>
    <w:p w14:paraId="7B36F3D5" w14:textId="77777777" w:rsidR="00DE40DA" w:rsidRPr="001C0F9B" w:rsidRDefault="00DE40DA" w:rsidP="009C2E87">
      <w:pPr>
        <w:pStyle w:val="NormalWeb"/>
        <w:spacing w:before="0" w:beforeAutospacing="0" w:after="0" w:afterAutospacing="0" w:line="480" w:lineRule="auto"/>
        <w:textAlignment w:val="baseline"/>
        <w:rPr>
          <w:color w:val="000000" w:themeColor="text1"/>
          <w:lang w:val="en-GB"/>
        </w:rPr>
      </w:pPr>
    </w:p>
    <w:p w14:paraId="5EF6A4C0" w14:textId="49916424" w:rsidR="000209A8" w:rsidRPr="001C0F9B" w:rsidRDefault="00841B32" w:rsidP="00E606D4">
      <w:pPr>
        <w:spacing w:line="480" w:lineRule="auto"/>
        <w:ind w:firstLine="708"/>
        <w:rPr>
          <w:color w:val="000000" w:themeColor="text1"/>
          <w:lang w:val="en-GB"/>
        </w:rPr>
      </w:pPr>
      <w:r w:rsidRPr="001C0F9B">
        <w:rPr>
          <w:color w:val="000000" w:themeColor="text1"/>
          <w:lang w:val="en-GB"/>
        </w:rPr>
        <w:t>Further analyses revealed that none of the independent variables nor the dependent measure were associated with age (</w:t>
      </w:r>
      <w:r w:rsidRPr="001C0F9B">
        <w:rPr>
          <w:i/>
          <w:iCs/>
          <w:color w:val="000000" w:themeColor="text1"/>
          <w:lang w:val="en-GB"/>
        </w:rPr>
        <w:t>ps</w:t>
      </w:r>
      <w:r w:rsidRPr="001C0F9B">
        <w:rPr>
          <w:color w:val="000000" w:themeColor="text1"/>
          <w:lang w:val="en-GB"/>
        </w:rPr>
        <w:t xml:space="preserve"> &gt; .0</w:t>
      </w:r>
      <w:r w:rsidR="003931BA" w:rsidRPr="001C0F9B">
        <w:rPr>
          <w:color w:val="000000" w:themeColor="text1"/>
          <w:lang w:val="en-GB"/>
        </w:rPr>
        <w:t>51</w:t>
      </w:r>
      <w:r w:rsidRPr="001C0F9B">
        <w:rPr>
          <w:color w:val="000000" w:themeColor="text1"/>
          <w:lang w:val="en-GB"/>
        </w:rPr>
        <w:t>). The vocabulary sum score did not differ by gender (</w:t>
      </w:r>
      <w:r w:rsidRPr="001C0F9B">
        <w:rPr>
          <w:i/>
          <w:iCs/>
          <w:color w:val="000000" w:themeColor="text1"/>
          <w:lang w:val="en-GB"/>
        </w:rPr>
        <w:t>p</w:t>
      </w:r>
      <w:r w:rsidRPr="001C0F9B">
        <w:rPr>
          <w:color w:val="000000" w:themeColor="text1"/>
          <w:lang w:val="en-GB"/>
        </w:rPr>
        <w:t xml:space="preserve"> = .425). However, there were significant gender differences for the self-report scale on frequency of reading fiction, </w:t>
      </w:r>
      <w:r w:rsidRPr="001C0F9B">
        <w:rPr>
          <w:i/>
          <w:iCs/>
          <w:color w:val="000000" w:themeColor="text1"/>
          <w:lang w:val="en-GB"/>
        </w:rPr>
        <w:t>t</w:t>
      </w:r>
      <w:r w:rsidRPr="001C0F9B">
        <w:rPr>
          <w:color w:val="000000" w:themeColor="text1"/>
          <w:lang w:val="en-GB"/>
        </w:rPr>
        <w:t xml:space="preserve">(267.84) = -2.192, </w:t>
      </w:r>
      <w:r w:rsidRPr="001C0F9B">
        <w:rPr>
          <w:i/>
          <w:iCs/>
          <w:color w:val="000000" w:themeColor="text1"/>
          <w:lang w:val="en-GB"/>
        </w:rPr>
        <w:t>p</w:t>
      </w:r>
      <w:r w:rsidRPr="001C0F9B">
        <w:rPr>
          <w:color w:val="000000" w:themeColor="text1"/>
          <w:lang w:val="en-GB"/>
        </w:rPr>
        <w:t xml:space="preserve"> = .029, </w:t>
      </w:r>
      <w:r w:rsidRPr="001C0F9B">
        <w:rPr>
          <w:i/>
          <w:iCs/>
          <w:color w:val="000000" w:themeColor="text1"/>
          <w:lang w:val="en-GB"/>
        </w:rPr>
        <w:t xml:space="preserve">d </w:t>
      </w:r>
      <w:r w:rsidRPr="001C0F9B">
        <w:rPr>
          <w:color w:val="000000" w:themeColor="text1"/>
          <w:lang w:val="en-GB"/>
        </w:rPr>
        <w:t xml:space="preserve">= -0.255, book count, </w:t>
      </w:r>
      <w:r w:rsidRPr="001C0F9B">
        <w:rPr>
          <w:i/>
          <w:iCs/>
          <w:color w:val="000000" w:themeColor="text1"/>
          <w:lang w:val="en-GB"/>
        </w:rPr>
        <w:t>t</w:t>
      </w:r>
      <w:r w:rsidRPr="001C0F9B">
        <w:rPr>
          <w:color w:val="000000" w:themeColor="text1"/>
          <w:lang w:val="en-GB"/>
        </w:rPr>
        <w:t xml:space="preserve">(267.48) = -2.329, </w:t>
      </w:r>
      <w:r w:rsidRPr="001C0F9B">
        <w:rPr>
          <w:i/>
          <w:iCs/>
          <w:color w:val="000000" w:themeColor="text1"/>
          <w:lang w:val="en-GB"/>
        </w:rPr>
        <w:t>p</w:t>
      </w:r>
      <w:r w:rsidRPr="001C0F9B">
        <w:rPr>
          <w:color w:val="000000" w:themeColor="text1"/>
          <w:lang w:val="en-GB"/>
        </w:rPr>
        <w:t xml:space="preserve"> = .021, </w:t>
      </w:r>
      <w:r w:rsidRPr="001C0F9B">
        <w:rPr>
          <w:i/>
          <w:iCs/>
          <w:color w:val="000000" w:themeColor="text1"/>
          <w:lang w:val="en-GB"/>
        </w:rPr>
        <w:t xml:space="preserve">d </w:t>
      </w:r>
      <w:r w:rsidRPr="001C0F9B">
        <w:rPr>
          <w:color w:val="000000" w:themeColor="text1"/>
          <w:lang w:val="en-GB"/>
        </w:rPr>
        <w:t>= -0.269, and ART-G fiction sub</w:t>
      </w:r>
      <w:r w:rsidR="00B876B5" w:rsidRPr="001C0F9B">
        <w:rPr>
          <w:color w:val="000000" w:themeColor="text1"/>
          <w:lang w:val="en-GB"/>
        </w:rPr>
        <w:t>-</w:t>
      </w:r>
      <w:r w:rsidRPr="001C0F9B">
        <w:rPr>
          <w:color w:val="000000" w:themeColor="text1"/>
          <w:lang w:val="en-GB"/>
        </w:rPr>
        <w:t xml:space="preserve">score, </w:t>
      </w:r>
      <w:r w:rsidRPr="001C0F9B">
        <w:rPr>
          <w:i/>
          <w:iCs/>
          <w:color w:val="000000" w:themeColor="text1"/>
          <w:lang w:val="en-GB"/>
        </w:rPr>
        <w:t>t</w:t>
      </w:r>
      <w:r w:rsidRPr="001C0F9B">
        <w:rPr>
          <w:color w:val="000000" w:themeColor="text1"/>
          <w:lang w:val="en-GB"/>
        </w:rPr>
        <w:t xml:space="preserve">(294.12) = -2.185, </w:t>
      </w:r>
      <w:r w:rsidRPr="001C0F9B">
        <w:rPr>
          <w:i/>
          <w:iCs/>
          <w:color w:val="000000" w:themeColor="text1"/>
          <w:lang w:val="en-GB"/>
        </w:rPr>
        <w:t>p</w:t>
      </w:r>
      <w:r w:rsidRPr="001C0F9B">
        <w:rPr>
          <w:color w:val="000000" w:themeColor="text1"/>
          <w:lang w:val="en-GB"/>
        </w:rPr>
        <w:t xml:space="preserve"> = .030, </w:t>
      </w:r>
      <w:r w:rsidRPr="001C0F9B">
        <w:rPr>
          <w:i/>
          <w:iCs/>
          <w:color w:val="000000" w:themeColor="text1"/>
          <w:lang w:val="en-GB"/>
        </w:rPr>
        <w:t xml:space="preserve">d </w:t>
      </w:r>
      <w:r w:rsidRPr="001C0F9B">
        <w:rPr>
          <w:color w:val="000000" w:themeColor="text1"/>
          <w:lang w:val="en-GB"/>
        </w:rPr>
        <w:t>= -0.243. Females scored consistently higher than males. Means (</w:t>
      </w:r>
      <w:r w:rsidRPr="001C0F9B">
        <w:rPr>
          <w:i/>
          <w:iCs/>
          <w:color w:val="000000" w:themeColor="text1"/>
          <w:lang w:val="en-GB"/>
        </w:rPr>
        <w:t>SD</w:t>
      </w:r>
      <w:r w:rsidRPr="001C0F9B">
        <w:rPr>
          <w:color w:val="000000" w:themeColor="text1"/>
          <w:lang w:val="en-GB"/>
        </w:rPr>
        <w:t xml:space="preserve">s) were 2.92 (2.02) </w:t>
      </w:r>
      <w:r w:rsidRPr="001C0F9B">
        <w:rPr>
          <w:i/>
          <w:color w:val="000000" w:themeColor="text1"/>
          <w:lang w:val="en-GB"/>
        </w:rPr>
        <w:t>vs</w:t>
      </w:r>
      <w:r w:rsidRPr="001C0F9B">
        <w:rPr>
          <w:color w:val="000000" w:themeColor="text1"/>
          <w:lang w:val="en-GB"/>
        </w:rPr>
        <w:t xml:space="preserve"> 2.43 (1.79) for the self-report scale, 80.56 (64.83) </w:t>
      </w:r>
      <w:r w:rsidRPr="001C0F9B">
        <w:rPr>
          <w:i/>
          <w:iCs/>
          <w:color w:val="000000" w:themeColor="text1"/>
          <w:lang w:val="en-GB"/>
        </w:rPr>
        <w:t>vs</w:t>
      </w:r>
      <w:r w:rsidRPr="001C0F9B">
        <w:rPr>
          <w:color w:val="000000" w:themeColor="text1"/>
          <w:lang w:val="en-GB"/>
        </w:rPr>
        <w:t xml:space="preserve"> 63.53 (61.03) for book count, and 28.91 (18.43) </w:t>
      </w:r>
      <w:r w:rsidRPr="001C0F9B">
        <w:rPr>
          <w:i/>
          <w:color w:val="000000" w:themeColor="text1"/>
          <w:lang w:val="en-GB"/>
        </w:rPr>
        <w:t>vs</w:t>
      </w:r>
      <w:r w:rsidRPr="001C0F9B">
        <w:rPr>
          <w:color w:val="000000" w:themeColor="text1"/>
          <w:lang w:val="en-GB"/>
        </w:rPr>
        <w:t xml:space="preserve"> 24.79 (14.45) for ART-G fiction sub</w:t>
      </w:r>
      <w:r w:rsidR="00B876B5" w:rsidRPr="001C0F9B">
        <w:rPr>
          <w:color w:val="000000" w:themeColor="text1"/>
          <w:lang w:val="en-GB"/>
        </w:rPr>
        <w:t>-</w:t>
      </w:r>
      <w:r w:rsidRPr="001C0F9B">
        <w:rPr>
          <w:color w:val="000000" w:themeColor="text1"/>
          <w:lang w:val="en-GB"/>
        </w:rPr>
        <w:t xml:space="preserve">score. </w:t>
      </w:r>
    </w:p>
    <w:p w14:paraId="17843E07" w14:textId="5343B26E" w:rsidR="00082D5D" w:rsidRPr="001C0F9B" w:rsidRDefault="00523081" w:rsidP="002B445C">
      <w:pPr>
        <w:spacing w:line="480" w:lineRule="auto"/>
        <w:ind w:firstLine="708"/>
        <w:rPr>
          <w:b/>
          <w:bCs/>
          <w:color w:val="000000" w:themeColor="text1"/>
          <w:lang w:val="en-GB"/>
        </w:rPr>
      </w:pPr>
      <w:r w:rsidRPr="001C0F9B">
        <w:rPr>
          <w:color w:val="000000" w:themeColor="text1"/>
          <w:lang w:val="en-GB"/>
        </w:rPr>
        <w:t xml:space="preserve">As outlined above, a hierarchical regression tested the predictive power of each of the three indicators of fiction exposure in explaining variance of the vocabulary sum score (see Table </w:t>
      </w:r>
      <w:r w:rsidR="00A7242F" w:rsidRPr="001C0F9B">
        <w:rPr>
          <w:color w:val="000000" w:themeColor="text1"/>
          <w:lang w:val="en-GB"/>
        </w:rPr>
        <w:t>3</w:t>
      </w:r>
      <w:r w:rsidR="00AF3D69" w:rsidRPr="001C0F9B">
        <w:rPr>
          <w:color w:val="000000" w:themeColor="text1"/>
          <w:lang w:val="en-GB"/>
        </w:rPr>
        <w:t xml:space="preserve"> and Figure 2</w:t>
      </w:r>
      <w:r w:rsidRPr="001C0F9B">
        <w:rPr>
          <w:color w:val="000000" w:themeColor="text1"/>
          <w:lang w:val="en-GB"/>
        </w:rPr>
        <w:t xml:space="preserve">). </w:t>
      </w:r>
      <w:r w:rsidR="00AA19C8" w:rsidRPr="001C0F9B">
        <w:rPr>
          <w:color w:val="000000" w:themeColor="text1"/>
          <w:lang w:val="en-GB"/>
        </w:rPr>
        <w:t xml:space="preserve">The indicators of print exposure were </w:t>
      </w:r>
      <w:r w:rsidR="00AA19C8" w:rsidRPr="001C0F9B">
        <w:rPr>
          <w:i/>
          <w:iCs/>
          <w:color w:val="000000" w:themeColor="text1"/>
          <w:lang w:val="en-GB"/>
        </w:rPr>
        <w:t>Z</w:t>
      </w:r>
      <w:r w:rsidR="00AA19C8" w:rsidRPr="001C0F9B">
        <w:rPr>
          <w:color w:val="000000" w:themeColor="text1"/>
          <w:lang w:val="en-GB"/>
        </w:rPr>
        <w:t xml:space="preserve">-standardised, </w:t>
      </w:r>
      <w:r w:rsidR="00B876B5" w:rsidRPr="001C0F9B">
        <w:rPr>
          <w:color w:val="000000" w:themeColor="text1"/>
          <w:lang w:val="en-GB"/>
        </w:rPr>
        <w:t xml:space="preserve">and </w:t>
      </w:r>
      <w:r w:rsidR="00AA19C8" w:rsidRPr="001C0F9B">
        <w:rPr>
          <w:color w:val="000000" w:themeColor="text1"/>
          <w:lang w:val="en-GB"/>
        </w:rPr>
        <w:t xml:space="preserve">gender was </w:t>
      </w:r>
      <w:r w:rsidR="00DD1B23" w:rsidRPr="001C0F9B">
        <w:rPr>
          <w:color w:val="000000" w:themeColor="text1"/>
          <w:lang w:val="en-GB"/>
        </w:rPr>
        <w:t xml:space="preserve">contrast </w:t>
      </w:r>
      <w:r w:rsidR="00AA19C8" w:rsidRPr="001C0F9B">
        <w:rPr>
          <w:color w:val="000000" w:themeColor="text1"/>
          <w:lang w:val="en-GB"/>
        </w:rPr>
        <w:t>coded (</w:t>
      </w:r>
      <w:r w:rsidR="00DD1B23" w:rsidRPr="001C0F9B">
        <w:rPr>
          <w:color w:val="000000" w:themeColor="text1"/>
          <w:lang w:val="en-GB"/>
        </w:rPr>
        <w:t>-.50</w:t>
      </w:r>
      <w:r w:rsidR="00AA19C8" w:rsidRPr="001C0F9B">
        <w:rPr>
          <w:color w:val="000000" w:themeColor="text1"/>
          <w:lang w:val="en-GB"/>
        </w:rPr>
        <w:t xml:space="preserve"> = male, </w:t>
      </w:r>
      <w:r w:rsidR="00DD1B23" w:rsidRPr="001C0F9B">
        <w:rPr>
          <w:color w:val="000000" w:themeColor="text1"/>
          <w:lang w:val="en-GB"/>
        </w:rPr>
        <w:t>.50</w:t>
      </w:r>
      <w:r w:rsidR="00AA19C8" w:rsidRPr="001C0F9B">
        <w:rPr>
          <w:color w:val="000000" w:themeColor="text1"/>
          <w:lang w:val="en-GB"/>
        </w:rPr>
        <w:t xml:space="preserve"> = female). To control for the </w:t>
      </w:r>
      <w:r w:rsidR="00B876B5" w:rsidRPr="001C0F9B">
        <w:rPr>
          <w:color w:val="000000" w:themeColor="text1"/>
          <w:lang w:val="en-GB"/>
        </w:rPr>
        <w:t xml:space="preserve">observed </w:t>
      </w:r>
      <w:r w:rsidR="00AA19C8" w:rsidRPr="001C0F9B">
        <w:rPr>
          <w:color w:val="000000" w:themeColor="text1"/>
          <w:lang w:val="en-GB"/>
        </w:rPr>
        <w:t xml:space="preserve">gender differences, the </w:t>
      </w:r>
      <w:r w:rsidR="00F42457" w:rsidRPr="001C0F9B">
        <w:rPr>
          <w:color w:val="000000" w:themeColor="text1"/>
          <w:lang w:val="en-GB"/>
        </w:rPr>
        <w:t>two-way interactions of gender with the self-report scale, book count, and ART-G fiction sub</w:t>
      </w:r>
      <w:r w:rsidR="00B876B5" w:rsidRPr="001C0F9B">
        <w:rPr>
          <w:color w:val="000000" w:themeColor="text1"/>
          <w:lang w:val="en-GB"/>
        </w:rPr>
        <w:t>-</w:t>
      </w:r>
      <w:r w:rsidR="00F42457" w:rsidRPr="001C0F9B">
        <w:rPr>
          <w:color w:val="000000" w:themeColor="text1"/>
          <w:lang w:val="en-GB"/>
        </w:rPr>
        <w:t xml:space="preserve">score </w:t>
      </w:r>
      <w:r w:rsidR="00AA19C8" w:rsidRPr="001C0F9B">
        <w:rPr>
          <w:color w:val="000000" w:themeColor="text1"/>
          <w:lang w:val="en-GB"/>
        </w:rPr>
        <w:t>were included</w:t>
      </w:r>
      <w:r w:rsidR="00270E4A" w:rsidRPr="001C0F9B">
        <w:rPr>
          <w:color w:val="000000" w:themeColor="text1"/>
          <w:lang w:val="en-GB"/>
        </w:rPr>
        <w:t xml:space="preserve"> in</w:t>
      </w:r>
      <w:r w:rsidR="00AA19C8" w:rsidRPr="001C0F9B">
        <w:rPr>
          <w:color w:val="000000" w:themeColor="text1"/>
          <w:lang w:val="en-GB"/>
        </w:rPr>
        <w:t xml:space="preserve"> the baseline model</w:t>
      </w:r>
      <w:r w:rsidR="00D67CDF" w:rsidRPr="001C0F9B">
        <w:rPr>
          <w:color w:val="000000" w:themeColor="text1"/>
          <w:lang w:val="en-GB"/>
        </w:rPr>
        <w:t xml:space="preserve"> alongside the ART-G non-fiction sub-score</w:t>
      </w:r>
      <w:r w:rsidR="006D6FFF" w:rsidRPr="001C0F9B">
        <w:rPr>
          <w:rStyle w:val="FootnoteReference"/>
          <w:color w:val="000000" w:themeColor="text1"/>
          <w:lang w:val="en-GB"/>
        </w:rPr>
        <w:footnoteReference w:id="3"/>
      </w:r>
      <w:r w:rsidR="00D67CDF" w:rsidRPr="001C0F9B">
        <w:rPr>
          <w:color w:val="000000" w:themeColor="text1"/>
          <w:lang w:val="en-GB"/>
        </w:rPr>
        <w:t xml:space="preserve"> </w:t>
      </w:r>
      <w:r w:rsidR="006D6FFF" w:rsidRPr="001C0F9B">
        <w:rPr>
          <w:color w:val="000000" w:themeColor="text1"/>
          <w:lang w:val="en-GB"/>
        </w:rPr>
        <w:t>in order</w:t>
      </w:r>
      <w:r w:rsidR="00D67CDF" w:rsidRPr="001C0F9B">
        <w:rPr>
          <w:color w:val="000000" w:themeColor="text1"/>
          <w:lang w:val="en-GB"/>
        </w:rPr>
        <w:t xml:space="preserve"> to control for effects of non-fiction exposure</w:t>
      </w:r>
      <w:r w:rsidR="006D6FFF" w:rsidRPr="001C0F9B">
        <w:rPr>
          <w:color w:val="000000" w:themeColor="text1"/>
          <w:lang w:val="en-GB"/>
        </w:rPr>
        <w:t xml:space="preserve">. </w:t>
      </w:r>
      <w:r w:rsidR="00AA19C8" w:rsidRPr="001C0F9B">
        <w:rPr>
          <w:color w:val="000000" w:themeColor="text1"/>
          <w:lang w:val="en-GB"/>
        </w:rPr>
        <w:t>The</w:t>
      </w:r>
      <w:r w:rsidRPr="001C0F9B">
        <w:rPr>
          <w:color w:val="000000" w:themeColor="text1"/>
          <w:lang w:val="en-GB"/>
        </w:rPr>
        <w:t xml:space="preserve"> self-report scale as </w:t>
      </w:r>
      <w:r w:rsidR="00AA19C8" w:rsidRPr="001C0F9B">
        <w:rPr>
          <w:color w:val="000000" w:themeColor="text1"/>
          <w:lang w:val="en-GB"/>
        </w:rPr>
        <w:t xml:space="preserve">was entered as </w:t>
      </w:r>
      <w:r w:rsidR="00B876B5" w:rsidRPr="001C0F9B">
        <w:rPr>
          <w:color w:val="000000" w:themeColor="text1"/>
          <w:lang w:val="en-GB"/>
        </w:rPr>
        <w:t xml:space="preserve">the </w:t>
      </w:r>
      <w:r w:rsidRPr="001C0F9B">
        <w:rPr>
          <w:color w:val="000000" w:themeColor="text1"/>
          <w:lang w:val="en-GB"/>
        </w:rPr>
        <w:t>predictor</w:t>
      </w:r>
      <w:r w:rsidR="00AA19C8" w:rsidRPr="001C0F9B">
        <w:rPr>
          <w:color w:val="000000" w:themeColor="text1"/>
          <w:lang w:val="en-GB"/>
        </w:rPr>
        <w:t xml:space="preserve"> in the second model</w:t>
      </w:r>
      <w:r w:rsidRPr="001C0F9B">
        <w:rPr>
          <w:color w:val="000000" w:themeColor="text1"/>
          <w:lang w:val="en-GB"/>
        </w:rPr>
        <w:t xml:space="preserve">, book count was added in the </w:t>
      </w:r>
      <w:r w:rsidR="00AA19C8" w:rsidRPr="001C0F9B">
        <w:rPr>
          <w:color w:val="000000" w:themeColor="text1"/>
          <w:lang w:val="en-GB"/>
        </w:rPr>
        <w:t xml:space="preserve">third </w:t>
      </w:r>
      <w:r w:rsidRPr="001C0F9B">
        <w:rPr>
          <w:color w:val="000000" w:themeColor="text1"/>
          <w:lang w:val="en-GB"/>
        </w:rPr>
        <w:t xml:space="preserve">model, and the </w:t>
      </w:r>
      <w:r w:rsidR="00AA19C8" w:rsidRPr="001C0F9B">
        <w:rPr>
          <w:color w:val="000000" w:themeColor="text1"/>
          <w:lang w:val="en-GB"/>
        </w:rPr>
        <w:t xml:space="preserve">fourth </w:t>
      </w:r>
      <w:r w:rsidRPr="001C0F9B">
        <w:rPr>
          <w:color w:val="000000" w:themeColor="text1"/>
          <w:lang w:val="en-GB"/>
        </w:rPr>
        <w:t xml:space="preserve">model finally included all three predictors. </w:t>
      </w:r>
      <w:r w:rsidR="00B32DC1" w:rsidRPr="001C0F9B">
        <w:rPr>
          <w:color w:val="000000" w:themeColor="text1"/>
          <w:lang w:val="en-GB"/>
        </w:rPr>
        <w:t xml:space="preserve">Multicollinearity was acceptable (all VIFs &lt; 3). </w:t>
      </w:r>
      <w:r w:rsidRPr="001C0F9B">
        <w:rPr>
          <w:i/>
          <w:iCs/>
          <w:color w:val="000000" w:themeColor="text1"/>
          <w:lang w:val="en-GB"/>
        </w:rPr>
        <w:t>R</w:t>
      </w:r>
      <w:r w:rsidRPr="001C0F9B">
        <w:rPr>
          <w:i/>
          <w:iCs/>
          <w:color w:val="000000" w:themeColor="text1"/>
          <w:vertAlign w:val="superscript"/>
          <w:lang w:val="en-GB"/>
        </w:rPr>
        <w:t>2</w:t>
      </w:r>
      <w:r w:rsidRPr="001C0F9B">
        <w:rPr>
          <w:color w:val="000000" w:themeColor="text1"/>
          <w:lang w:val="en-GB"/>
        </w:rPr>
        <w:t xml:space="preserve"> increased significantly </w:t>
      </w:r>
      <w:r w:rsidR="00AF0568" w:rsidRPr="001C0F9B">
        <w:rPr>
          <w:color w:val="000000" w:themeColor="text1"/>
          <w:lang w:val="en-GB"/>
        </w:rPr>
        <w:t>in each model</w:t>
      </w:r>
      <w:r w:rsidRPr="001C0F9B">
        <w:rPr>
          <w:color w:val="000000" w:themeColor="text1"/>
          <w:lang w:val="en-GB"/>
        </w:rPr>
        <w:t>.</w:t>
      </w:r>
      <w:r w:rsidR="00270E4A" w:rsidRPr="001C0F9B">
        <w:rPr>
          <w:color w:val="000000" w:themeColor="text1"/>
          <w:lang w:val="en-GB"/>
        </w:rPr>
        <w:t xml:space="preserve"> </w:t>
      </w:r>
      <w:r w:rsidR="00B67907" w:rsidRPr="001C0F9B">
        <w:rPr>
          <w:color w:val="000000" w:themeColor="text1"/>
          <w:lang w:val="en-GB"/>
        </w:rPr>
        <w:t>T</w:t>
      </w:r>
      <w:r w:rsidR="00B32DC1" w:rsidRPr="001C0F9B">
        <w:rPr>
          <w:color w:val="000000" w:themeColor="text1"/>
          <w:lang w:val="en-GB"/>
        </w:rPr>
        <w:t xml:space="preserve">he self-report scale was a significant predictor </w:t>
      </w:r>
      <w:r w:rsidR="00B67907" w:rsidRPr="001C0F9B">
        <w:rPr>
          <w:color w:val="000000" w:themeColor="text1"/>
          <w:lang w:val="en-GB"/>
        </w:rPr>
        <w:t>in the second model but lost its significance when book count was added in the third model</w:t>
      </w:r>
      <w:r w:rsidRPr="001C0F9B">
        <w:rPr>
          <w:color w:val="000000" w:themeColor="text1"/>
          <w:lang w:val="en-GB"/>
        </w:rPr>
        <w:t>.</w:t>
      </w:r>
      <w:r w:rsidR="00B67907" w:rsidRPr="001C0F9B">
        <w:rPr>
          <w:color w:val="000000" w:themeColor="text1"/>
          <w:lang w:val="en-GB"/>
        </w:rPr>
        <w:t xml:space="preserve"> Book count, in turn, </w:t>
      </w:r>
      <w:r w:rsidR="00561315" w:rsidRPr="001C0F9B">
        <w:rPr>
          <w:color w:val="000000" w:themeColor="text1"/>
          <w:lang w:val="en-GB"/>
        </w:rPr>
        <w:t xml:space="preserve">predicted vocabulary significantly in the third model but </w:t>
      </w:r>
      <w:r w:rsidR="00B67907" w:rsidRPr="001C0F9B">
        <w:rPr>
          <w:color w:val="000000" w:themeColor="text1"/>
          <w:lang w:val="en-GB"/>
        </w:rPr>
        <w:t xml:space="preserve">lost its significance when </w:t>
      </w:r>
      <w:r w:rsidR="00037BA7" w:rsidRPr="001C0F9B">
        <w:rPr>
          <w:color w:val="000000" w:themeColor="text1"/>
          <w:lang w:val="en-GB"/>
        </w:rPr>
        <w:t xml:space="preserve">the </w:t>
      </w:r>
      <w:r w:rsidR="00B67907" w:rsidRPr="001C0F9B">
        <w:rPr>
          <w:color w:val="000000" w:themeColor="text1"/>
          <w:lang w:val="en-GB"/>
        </w:rPr>
        <w:t>ART-G fiction sub score was added in the fourth model. Thus, when all variables</w:t>
      </w:r>
      <w:r w:rsidR="00037BA7" w:rsidRPr="001C0F9B">
        <w:rPr>
          <w:color w:val="000000" w:themeColor="text1"/>
          <w:lang w:val="en-GB"/>
        </w:rPr>
        <w:t xml:space="preserve"> – </w:t>
      </w:r>
      <w:r w:rsidR="00B67907" w:rsidRPr="001C0F9B">
        <w:rPr>
          <w:color w:val="000000" w:themeColor="text1"/>
          <w:lang w:val="en-GB"/>
        </w:rPr>
        <w:t xml:space="preserve">including </w:t>
      </w:r>
      <w:r w:rsidR="00037BA7" w:rsidRPr="001C0F9B">
        <w:rPr>
          <w:color w:val="000000" w:themeColor="text1"/>
          <w:lang w:val="en-GB"/>
        </w:rPr>
        <w:t xml:space="preserve">the </w:t>
      </w:r>
      <w:r w:rsidR="00B67907" w:rsidRPr="001C0F9B">
        <w:rPr>
          <w:color w:val="000000" w:themeColor="text1"/>
          <w:lang w:val="en-GB"/>
        </w:rPr>
        <w:t>ART-G non-fiction sub score</w:t>
      </w:r>
      <w:r w:rsidR="00037BA7" w:rsidRPr="001C0F9B">
        <w:rPr>
          <w:color w:val="000000" w:themeColor="text1"/>
          <w:lang w:val="en-GB"/>
        </w:rPr>
        <w:t xml:space="preserve"> –</w:t>
      </w:r>
      <w:r w:rsidR="00B67907" w:rsidRPr="001C0F9B">
        <w:rPr>
          <w:color w:val="000000" w:themeColor="text1"/>
          <w:lang w:val="en-GB"/>
        </w:rPr>
        <w:t xml:space="preserve"> were </w:t>
      </w:r>
      <w:r w:rsidR="00037BA7" w:rsidRPr="001C0F9B">
        <w:rPr>
          <w:color w:val="000000" w:themeColor="text1"/>
          <w:lang w:val="en-GB"/>
        </w:rPr>
        <w:t>entered,</w:t>
      </w:r>
      <w:r w:rsidR="00B67907" w:rsidRPr="001C0F9B">
        <w:rPr>
          <w:color w:val="000000" w:themeColor="text1"/>
          <w:lang w:val="en-GB"/>
        </w:rPr>
        <w:t xml:space="preserve"> the ART-G fiction sub score remained</w:t>
      </w:r>
      <w:r w:rsidR="00844037" w:rsidRPr="001C0F9B">
        <w:rPr>
          <w:color w:val="000000" w:themeColor="text1"/>
          <w:lang w:val="en-GB"/>
        </w:rPr>
        <w:t xml:space="preserve"> the only significant predictor of vocabulary (</w:t>
      </w:r>
      <w:r w:rsidR="00844037" w:rsidRPr="001C0F9B">
        <w:rPr>
          <w:i/>
          <w:iCs/>
          <w:color w:val="000000" w:themeColor="text1"/>
          <w:lang w:val="en-GB"/>
        </w:rPr>
        <w:t>p</w:t>
      </w:r>
      <w:r w:rsidR="00844037" w:rsidRPr="001C0F9B">
        <w:rPr>
          <w:color w:val="000000" w:themeColor="text1"/>
          <w:lang w:val="en-GB"/>
        </w:rPr>
        <w:t xml:space="preserve"> &lt; .001).</w:t>
      </w:r>
    </w:p>
    <w:p w14:paraId="1B3AA572" w14:textId="77777777" w:rsidR="000B0027" w:rsidRPr="001C0F9B" w:rsidRDefault="000B0027" w:rsidP="009C2E87">
      <w:pPr>
        <w:spacing w:line="480" w:lineRule="auto"/>
        <w:rPr>
          <w:b/>
          <w:bCs/>
          <w:color w:val="000000" w:themeColor="text1"/>
          <w:lang w:val="en-GB"/>
        </w:rPr>
      </w:pPr>
    </w:p>
    <w:p w14:paraId="1767D3C8" w14:textId="4711F8D7" w:rsidR="009C2E87" w:rsidRPr="001C0F9B" w:rsidRDefault="009C2E87" w:rsidP="009C2E87">
      <w:pPr>
        <w:spacing w:line="480" w:lineRule="auto"/>
        <w:rPr>
          <w:b/>
          <w:bCs/>
          <w:color w:val="000000" w:themeColor="text1"/>
          <w:lang w:val="en-GB"/>
        </w:rPr>
      </w:pPr>
      <w:r w:rsidRPr="001C0F9B">
        <w:rPr>
          <w:b/>
          <w:bCs/>
          <w:color w:val="000000" w:themeColor="text1"/>
          <w:lang w:val="en-GB"/>
        </w:rPr>
        <w:t>Figure 1</w:t>
      </w:r>
    </w:p>
    <w:p w14:paraId="74487664" w14:textId="2A228976" w:rsidR="009C2E87" w:rsidRPr="001C0F9B" w:rsidRDefault="00561315" w:rsidP="009C2E87">
      <w:pPr>
        <w:spacing w:line="480" w:lineRule="auto"/>
        <w:rPr>
          <w:i/>
          <w:iCs/>
          <w:color w:val="000000" w:themeColor="text1"/>
          <w:lang w:val="en-GB"/>
        </w:rPr>
      </w:pPr>
      <w:r w:rsidRPr="001C0F9B">
        <w:rPr>
          <w:i/>
          <w:iCs/>
          <w:noProof/>
          <w:color w:val="000000" w:themeColor="text1"/>
          <w:lang w:val="en-GB"/>
        </w:rPr>
        <w:drawing>
          <wp:anchor distT="0" distB="0" distL="114300" distR="114300" simplePos="0" relativeHeight="251658240" behindDoc="0" locked="0" layoutInCell="1" allowOverlap="1" wp14:anchorId="6DB4CBE4" wp14:editId="1CB05284">
            <wp:simplePos x="0" y="0"/>
            <wp:positionH relativeFrom="margin">
              <wp:posOffset>-112395</wp:posOffset>
            </wp:positionH>
            <wp:positionV relativeFrom="margin">
              <wp:posOffset>1952828</wp:posOffset>
            </wp:positionV>
            <wp:extent cx="6245225" cy="5904230"/>
            <wp:effectExtent l="0" t="0" r="3175" b="127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0">
                      <a:extLst>
                        <a:ext uri="{28A0092B-C50C-407E-A947-70E740481C1C}">
                          <a14:useLocalDpi xmlns:a14="http://schemas.microsoft.com/office/drawing/2010/main" val="0"/>
                        </a:ext>
                      </a:extLst>
                    </a:blip>
                    <a:srcRect r="20635"/>
                    <a:stretch/>
                  </pic:blipFill>
                  <pic:spPr bwMode="auto">
                    <a:xfrm>
                      <a:off x="0" y="0"/>
                      <a:ext cx="6245225" cy="5904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4A6C" w:rsidRPr="001C0F9B">
        <w:rPr>
          <w:i/>
          <w:iCs/>
          <w:color w:val="000000" w:themeColor="text1"/>
          <w:lang w:val="en-GB"/>
        </w:rPr>
        <w:t>Regression</w:t>
      </w:r>
      <w:r w:rsidR="0039474D" w:rsidRPr="001C0F9B">
        <w:rPr>
          <w:i/>
          <w:iCs/>
          <w:color w:val="000000" w:themeColor="text1"/>
          <w:lang w:val="en-GB"/>
        </w:rPr>
        <w:t xml:space="preserve"> Plots </w:t>
      </w:r>
      <w:r w:rsidR="00082D5D" w:rsidRPr="001C0F9B">
        <w:rPr>
          <w:i/>
          <w:iCs/>
          <w:color w:val="000000" w:themeColor="text1"/>
          <w:lang w:val="en-GB"/>
        </w:rPr>
        <w:t xml:space="preserve">Illustrating Inter-correlations of the Indicators of </w:t>
      </w:r>
      <w:r w:rsidR="004C0473" w:rsidRPr="001C0F9B">
        <w:rPr>
          <w:i/>
          <w:iCs/>
          <w:color w:val="000000" w:themeColor="text1"/>
          <w:lang w:val="en-GB"/>
        </w:rPr>
        <w:t>Print</w:t>
      </w:r>
      <w:r w:rsidR="00082D5D" w:rsidRPr="001C0F9B">
        <w:rPr>
          <w:i/>
          <w:iCs/>
          <w:color w:val="000000" w:themeColor="text1"/>
          <w:lang w:val="en-GB"/>
        </w:rPr>
        <w:t xml:space="preserve"> Exposure</w:t>
      </w:r>
      <w:r w:rsidR="00525F5E" w:rsidRPr="001C0F9B">
        <w:rPr>
          <w:i/>
          <w:iCs/>
          <w:color w:val="000000" w:themeColor="text1"/>
          <w:lang w:val="en-GB"/>
        </w:rPr>
        <w:t xml:space="preserve"> under</w:t>
      </w:r>
      <w:r w:rsidR="002C233C" w:rsidRPr="001C0F9B">
        <w:rPr>
          <w:i/>
          <w:iCs/>
          <w:color w:val="000000" w:themeColor="text1"/>
          <w:lang w:val="en-GB"/>
        </w:rPr>
        <w:t xml:space="preserve"> </w:t>
      </w:r>
      <w:r w:rsidR="00525F5E" w:rsidRPr="001C0F9B">
        <w:rPr>
          <w:i/>
          <w:iCs/>
          <w:color w:val="000000" w:themeColor="text1"/>
          <w:lang w:val="en-GB"/>
        </w:rPr>
        <w:t>Investigation</w:t>
      </w:r>
    </w:p>
    <w:p w14:paraId="4A5541FD" w14:textId="46D68130" w:rsidR="004953E1" w:rsidRPr="001C0F9B" w:rsidRDefault="004953E1">
      <w:pPr>
        <w:rPr>
          <w:b/>
          <w:bCs/>
          <w:color w:val="000000" w:themeColor="text1"/>
          <w:lang w:val="en-GB"/>
        </w:rPr>
      </w:pPr>
      <w:r w:rsidRPr="001C0F9B">
        <w:rPr>
          <w:b/>
          <w:bCs/>
          <w:color w:val="000000" w:themeColor="text1"/>
          <w:lang w:val="en-GB"/>
        </w:rPr>
        <w:br w:type="page"/>
      </w:r>
    </w:p>
    <w:p w14:paraId="69E2F7F6" w14:textId="02D8983E" w:rsidR="004953E1" w:rsidRPr="001C0F9B" w:rsidRDefault="004953E1" w:rsidP="004953E1">
      <w:pPr>
        <w:spacing w:line="480" w:lineRule="auto"/>
        <w:rPr>
          <w:b/>
          <w:bCs/>
          <w:color w:val="000000" w:themeColor="text1"/>
          <w:lang w:val="en-GB"/>
        </w:rPr>
      </w:pPr>
      <w:r w:rsidRPr="001C0F9B">
        <w:rPr>
          <w:b/>
          <w:bCs/>
          <w:color w:val="000000" w:themeColor="text1"/>
          <w:lang w:val="en-GB"/>
        </w:rPr>
        <w:t>Figure 2</w:t>
      </w:r>
    </w:p>
    <w:p w14:paraId="54C02569" w14:textId="7CB1942B" w:rsidR="009C2E87" w:rsidRPr="001C0F9B" w:rsidRDefault="004953E1" w:rsidP="004953E1">
      <w:pPr>
        <w:spacing w:line="480" w:lineRule="auto"/>
        <w:rPr>
          <w:color w:val="000000" w:themeColor="text1"/>
          <w:lang w:val="en-GB"/>
        </w:rPr>
      </w:pPr>
      <w:r w:rsidRPr="001C0F9B">
        <w:rPr>
          <w:i/>
          <w:iCs/>
          <w:color w:val="000000" w:themeColor="text1"/>
          <w:lang w:val="en-GB"/>
        </w:rPr>
        <w:t xml:space="preserve">Regression Plots Illustrating the </w:t>
      </w:r>
      <w:r w:rsidR="00AC5982" w:rsidRPr="001C0F9B">
        <w:rPr>
          <w:i/>
          <w:iCs/>
          <w:color w:val="000000" w:themeColor="text1"/>
          <w:lang w:val="en-GB"/>
        </w:rPr>
        <w:t>Relationship</w:t>
      </w:r>
      <w:r w:rsidRPr="001C0F9B">
        <w:rPr>
          <w:i/>
          <w:iCs/>
          <w:color w:val="000000" w:themeColor="text1"/>
          <w:lang w:val="en-GB"/>
        </w:rPr>
        <w:t xml:space="preserve"> of the Three Indicators of Fiction Exposure </w:t>
      </w:r>
      <w:r w:rsidR="00AC5982" w:rsidRPr="001C0F9B">
        <w:rPr>
          <w:i/>
          <w:iCs/>
          <w:color w:val="000000" w:themeColor="text1"/>
          <w:lang w:val="en-GB"/>
        </w:rPr>
        <w:t>with</w:t>
      </w:r>
      <w:r w:rsidRPr="001C0F9B">
        <w:rPr>
          <w:i/>
          <w:iCs/>
          <w:color w:val="000000" w:themeColor="text1"/>
          <w:lang w:val="en-GB"/>
        </w:rPr>
        <w:t xml:space="preserve"> Performance in a Vocabulary Test</w:t>
      </w:r>
    </w:p>
    <w:p w14:paraId="38BC9E24" w14:textId="2258B5C4" w:rsidR="00627582" w:rsidRPr="001C0F9B" w:rsidRDefault="004953E1" w:rsidP="004953E1">
      <w:pPr>
        <w:spacing w:line="480" w:lineRule="auto"/>
        <w:rPr>
          <w:color w:val="000000" w:themeColor="text1"/>
          <w:lang w:val="en-GB"/>
        </w:rPr>
      </w:pPr>
      <w:r w:rsidRPr="001C0F9B">
        <w:rPr>
          <w:noProof/>
          <w:color w:val="000000" w:themeColor="text1"/>
          <w:lang w:val="en-GB"/>
        </w:rPr>
        <w:drawing>
          <wp:inline distT="0" distB="0" distL="0" distR="0" wp14:anchorId="4041D8ED" wp14:editId="0B05E9EB">
            <wp:extent cx="4485131" cy="7974000"/>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a:extLst>
                        <a:ext uri="{28A0092B-C50C-407E-A947-70E740481C1C}">
                          <a14:useLocalDpi xmlns:a14="http://schemas.microsoft.com/office/drawing/2010/main" val="0"/>
                        </a:ext>
                      </a:extLst>
                    </a:blip>
                    <a:stretch>
                      <a:fillRect/>
                    </a:stretch>
                  </pic:blipFill>
                  <pic:spPr>
                    <a:xfrm>
                      <a:off x="0" y="0"/>
                      <a:ext cx="4485131" cy="7974000"/>
                    </a:xfrm>
                    <a:prstGeom prst="rect">
                      <a:avLst/>
                    </a:prstGeom>
                  </pic:spPr>
                </pic:pic>
              </a:graphicData>
            </a:graphic>
          </wp:inline>
        </w:drawing>
      </w:r>
    </w:p>
    <w:p w14:paraId="2A6DEF34" w14:textId="0AB0147C" w:rsidR="00720FD0" w:rsidRPr="001C0F9B" w:rsidRDefault="00720FD0" w:rsidP="002A09AD">
      <w:pPr>
        <w:pStyle w:val="NormalWeb"/>
        <w:spacing w:before="0" w:beforeAutospacing="0" w:after="0" w:afterAutospacing="0" w:line="480" w:lineRule="auto"/>
        <w:rPr>
          <w:color w:val="000000" w:themeColor="text1"/>
          <w:lang w:val="en-GB"/>
        </w:rPr>
      </w:pPr>
      <w:r w:rsidRPr="001C0F9B">
        <w:rPr>
          <w:b/>
          <w:bCs/>
          <w:color w:val="000000" w:themeColor="text1"/>
          <w:lang w:val="en-GB"/>
        </w:rPr>
        <w:t xml:space="preserve">Table </w:t>
      </w:r>
      <w:r w:rsidR="00A7242F" w:rsidRPr="001C0F9B">
        <w:rPr>
          <w:b/>
          <w:bCs/>
          <w:color w:val="000000" w:themeColor="text1"/>
          <w:lang w:val="en-GB"/>
        </w:rPr>
        <w:t>3</w:t>
      </w:r>
    </w:p>
    <w:p w14:paraId="7613A10E" w14:textId="59045097" w:rsidR="00720FD0" w:rsidRPr="001C0F9B" w:rsidRDefault="00720FD0" w:rsidP="002A09AD">
      <w:pPr>
        <w:pStyle w:val="NormalWeb"/>
        <w:spacing w:before="0" w:beforeAutospacing="0" w:after="0" w:afterAutospacing="0" w:line="480" w:lineRule="auto"/>
        <w:rPr>
          <w:i/>
          <w:iCs/>
          <w:color w:val="000000" w:themeColor="text1"/>
          <w:lang w:val="en-GB"/>
        </w:rPr>
      </w:pPr>
      <w:r w:rsidRPr="001C0F9B">
        <w:rPr>
          <w:i/>
          <w:iCs/>
          <w:color w:val="000000" w:themeColor="text1"/>
          <w:lang w:val="en-GB"/>
        </w:rPr>
        <w:t xml:space="preserve">Summary of Stepwise Multiple Regression for </w:t>
      </w:r>
      <w:r w:rsidR="00507893" w:rsidRPr="001C0F9B">
        <w:rPr>
          <w:i/>
          <w:iCs/>
          <w:color w:val="000000" w:themeColor="text1"/>
          <w:lang w:val="en-GB"/>
        </w:rPr>
        <w:t>the</w:t>
      </w:r>
      <w:r w:rsidRPr="001C0F9B">
        <w:rPr>
          <w:i/>
          <w:iCs/>
          <w:color w:val="000000" w:themeColor="text1"/>
          <w:lang w:val="en-GB"/>
        </w:rPr>
        <w:t xml:space="preserve"> Vocabulary Sum Score (N = </w:t>
      </w:r>
      <w:r w:rsidR="0054596F" w:rsidRPr="001C0F9B">
        <w:rPr>
          <w:i/>
          <w:iCs/>
          <w:color w:val="000000" w:themeColor="text1"/>
          <w:lang w:val="en-GB"/>
        </w:rPr>
        <w:t>293</w:t>
      </w:r>
      <w:r w:rsidRPr="001C0F9B">
        <w:rPr>
          <w:i/>
          <w:iCs/>
          <w:color w:val="000000" w:themeColor="text1"/>
          <w:lang w:val="en-GB"/>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6"/>
        <w:gridCol w:w="1160"/>
        <w:gridCol w:w="666"/>
        <w:gridCol w:w="666"/>
        <w:gridCol w:w="766"/>
        <w:gridCol w:w="666"/>
        <w:gridCol w:w="666"/>
        <w:gridCol w:w="666"/>
        <w:gridCol w:w="666"/>
        <w:gridCol w:w="666"/>
        <w:gridCol w:w="866"/>
      </w:tblGrid>
      <w:tr w:rsidR="009A5715" w:rsidRPr="001C0F9B" w14:paraId="42948AD8" w14:textId="77777777" w:rsidTr="004E7B03">
        <w:tc>
          <w:tcPr>
            <w:tcW w:w="0" w:type="auto"/>
            <w:tcBorders>
              <w:bottom w:val="nil"/>
            </w:tcBorders>
          </w:tcPr>
          <w:p w14:paraId="226CEBAE" w14:textId="588CF822" w:rsidR="00AA19C8" w:rsidRPr="001C0F9B" w:rsidRDefault="00AA19C8" w:rsidP="00CE529F">
            <w:pPr>
              <w:rPr>
                <w:color w:val="000000" w:themeColor="text1"/>
                <w:sz w:val="20"/>
                <w:szCs w:val="20"/>
                <w:lang w:val="en-GB"/>
              </w:rPr>
            </w:pPr>
            <w:r w:rsidRPr="001C0F9B">
              <w:rPr>
                <w:color w:val="000000" w:themeColor="text1"/>
                <w:sz w:val="20"/>
                <w:szCs w:val="20"/>
                <w:lang w:val="en-GB"/>
              </w:rPr>
              <w:t>Variable</w:t>
            </w:r>
          </w:p>
        </w:tc>
        <w:tc>
          <w:tcPr>
            <w:tcW w:w="0" w:type="auto"/>
            <w:tcBorders>
              <w:bottom w:val="nil"/>
            </w:tcBorders>
          </w:tcPr>
          <w:p w14:paraId="6708359A" w14:textId="6E7DBE8C" w:rsidR="00AA19C8" w:rsidRPr="001C0F9B" w:rsidRDefault="00AA19C8" w:rsidP="00CE529F">
            <w:pPr>
              <w:rPr>
                <w:color w:val="000000" w:themeColor="text1"/>
                <w:sz w:val="20"/>
                <w:szCs w:val="20"/>
                <w:lang w:val="en-GB"/>
              </w:rPr>
            </w:pPr>
            <w:r w:rsidRPr="001C0F9B">
              <w:rPr>
                <w:color w:val="000000" w:themeColor="text1"/>
                <w:sz w:val="20"/>
                <w:szCs w:val="20"/>
                <w:lang w:val="en-GB"/>
              </w:rPr>
              <w:t>Baseline Model</w:t>
            </w:r>
            <w:r w:rsidR="00270E4A" w:rsidRPr="001C0F9B">
              <w:rPr>
                <w:color w:val="000000" w:themeColor="text1"/>
                <w:sz w:val="20"/>
                <w:szCs w:val="20"/>
                <w:vertAlign w:val="superscript"/>
                <w:lang w:val="en-GB"/>
              </w:rPr>
              <w:t>†</w:t>
            </w:r>
          </w:p>
        </w:tc>
        <w:tc>
          <w:tcPr>
            <w:tcW w:w="0" w:type="auto"/>
            <w:gridSpan w:val="3"/>
            <w:tcBorders>
              <w:bottom w:val="nil"/>
            </w:tcBorders>
          </w:tcPr>
          <w:p w14:paraId="479A4622" w14:textId="0E3391BA" w:rsidR="00AA19C8" w:rsidRPr="001C0F9B" w:rsidRDefault="00AA19C8" w:rsidP="00CE529F">
            <w:pPr>
              <w:rPr>
                <w:color w:val="000000" w:themeColor="text1"/>
                <w:sz w:val="20"/>
                <w:szCs w:val="20"/>
                <w:lang w:val="en-GB"/>
              </w:rPr>
            </w:pPr>
            <w:r w:rsidRPr="001C0F9B">
              <w:rPr>
                <w:color w:val="000000" w:themeColor="text1"/>
                <w:sz w:val="20"/>
                <w:szCs w:val="20"/>
                <w:lang w:val="en-GB"/>
              </w:rPr>
              <w:t>Model 2</w:t>
            </w:r>
          </w:p>
        </w:tc>
        <w:tc>
          <w:tcPr>
            <w:tcW w:w="0" w:type="auto"/>
            <w:gridSpan w:val="3"/>
            <w:tcBorders>
              <w:bottom w:val="nil"/>
            </w:tcBorders>
          </w:tcPr>
          <w:p w14:paraId="04815900" w14:textId="6B6A3C86" w:rsidR="00AA19C8" w:rsidRPr="001C0F9B" w:rsidRDefault="00AA19C8" w:rsidP="00CE529F">
            <w:pPr>
              <w:rPr>
                <w:color w:val="000000" w:themeColor="text1"/>
                <w:sz w:val="20"/>
                <w:szCs w:val="20"/>
                <w:lang w:val="en-GB"/>
              </w:rPr>
            </w:pPr>
            <w:r w:rsidRPr="001C0F9B">
              <w:rPr>
                <w:color w:val="000000" w:themeColor="text1"/>
                <w:sz w:val="20"/>
                <w:szCs w:val="20"/>
                <w:lang w:val="en-GB"/>
              </w:rPr>
              <w:t>Model 3</w:t>
            </w:r>
          </w:p>
        </w:tc>
        <w:tc>
          <w:tcPr>
            <w:tcW w:w="0" w:type="auto"/>
            <w:gridSpan w:val="3"/>
            <w:tcBorders>
              <w:bottom w:val="nil"/>
            </w:tcBorders>
          </w:tcPr>
          <w:p w14:paraId="714015E3" w14:textId="65A0C41C" w:rsidR="00AA19C8" w:rsidRPr="001C0F9B" w:rsidRDefault="00AA19C8" w:rsidP="00CE529F">
            <w:pPr>
              <w:rPr>
                <w:color w:val="000000" w:themeColor="text1"/>
                <w:sz w:val="20"/>
                <w:szCs w:val="20"/>
                <w:lang w:val="en-GB"/>
              </w:rPr>
            </w:pPr>
            <w:r w:rsidRPr="001C0F9B">
              <w:rPr>
                <w:color w:val="000000" w:themeColor="text1"/>
                <w:sz w:val="20"/>
                <w:szCs w:val="20"/>
                <w:lang w:val="en-GB"/>
              </w:rPr>
              <w:t>Model 4</w:t>
            </w:r>
          </w:p>
        </w:tc>
      </w:tr>
      <w:tr w:rsidR="009A5715" w:rsidRPr="001C0F9B" w14:paraId="6ABAA195" w14:textId="77777777" w:rsidTr="004E7B03">
        <w:tc>
          <w:tcPr>
            <w:tcW w:w="0" w:type="auto"/>
            <w:tcBorders>
              <w:top w:val="nil"/>
              <w:bottom w:val="single" w:sz="4" w:space="0" w:color="auto"/>
            </w:tcBorders>
          </w:tcPr>
          <w:p w14:paraId="579F512A" w14:textId="39505947" w:rsidR="00AA19C8" w:rsidRPr="001C0F9B" w:rsidRDefault="00AA19C8" w:rsidP="00CE529F">
            <w:pPr>
              <w:rPr>
                <w:color w:val="000000" w:themeColor="text1"/>
                <w:sz w:val="20"/>
                <w:szCs w:val="20"/>
                <w:lang w:val="en-GB"/>
              </w:rPr>
            </w:pPr>
          </w:p>
        </w:tc>
        <w:tc>
          <w:tcPr>
            <w:tcW w:w="0" w:type="auto"/>
            <w:tcBorders>
              <w:top w:val="nil"/>
              <w:bottom w:val="single" w:sz="4" w:space="0" w:color="auto"/>
            </w:tcBorders>
          </w:tcPr>
          <w:p w14:paraId="514289C7" w14:textId="77777777" w:rsidR="00AA19C8" w:rsidRPr="001C0F9B" w:rsidRDefault="00AA19C8" w:rsidP="00CE529F">
            <w:pPr>
              <w:jc w:val="center"/>
              <w:rPr>
                <w:i/>
                <w:iCs/>
                <w:color w:val="000000" w:themeColor="text1"/>
                <w:sz w:val="20"/>
                <w:szCs w:val="20"/>
                <w:lang w:val="en-GB"/>
              </w:rPr>
            </w:pPr>
          </w:p>
        </w:tc>
        <w:tc>
          <w:tcPr>
            <w:tcW w:w="0" w:type="auto"/>
            <w:tcBorders>
              <w:top w:val="nil"/>
              <w:bottom w:val="single" w:sz="4" w:space="0" w:color="auto"/>
            </w:tcBorders>
          </w:tcPr>
          <w:p w14:paraId="15F9AA27" w14:textId="40FD5213" w:rsidR="00AA19C8" w:rsidRPr="001C0F9B" w:rsidRDefault="00AA19C8" w:rsidP="00CE529F">
            <w:pPr>
              <w:jc w:val="center"/>
              <w:rPr>
                <w:i/>
                <w:iCs/>
                <w:color w:val="000000" w:themeColor="text1"/>
                <w:sz w:val="20"/>
                <w:szCs w:val="20"/>
                <w:lang w:val="en-GB"/>
              </w:rPr>
            </w:pPr>
            <w:r w:rsidRPr="001C0F9B">
              <w:rPr>
                <w:i/>
                <w:iCs/>
                <w:color w:val="000000" w:themeColor="text1"/>
                <w:sz w:val="20"/>
                <w:szCs w:val="20"/>
                <w:lang w:val="en-GB"/>
              </w:rPr>
              <w:t>B</w:t>
            </w:r>
          </w:p>
        </w:tc>
        <w:tc>
          <w:tcPr>
            <w:tcW w:w="0" w:type="auto"/>
            <w:tcBorders>
              <w:top w:val="nil"/>
              <w:bottom w:val="single" w:sz="4" w:space="0" w:color="auto"/>
            </w:tcBorders>
          </w:tcPr>
          <w:p w14:paraId="2601513E" w14:textId="77777777" w:rsidR="00AA19C8" w:rsidRPr="001C0F9B" w:rsidRDefault="00AA19C8" w:rsidP="00CE529F">
            <w:pPr>
              <w:jc w:val="center"/>
              <w:rPr>
                <w:i/>
                <w:iCs/>
                <w:color w:val="000000" w:themeColor="text1"/>
                <w:sz w:val="20"/>
                <w:szCs w:val="20"/>
                <w:lang w:val="en-GB"/>
              </w:rPr>
            </w:pPr>
            <w:r w:rsidRPr="001C0F9B">
              <w:rPr>
                <w:i/>
                <w:iCs/>
                <w:color w:val="000000" w:themeColor="text1"/>
                <w:sz w:val="20"/>
                <w:szCs w:val="20"/>
                <w:lang w:val="en-GB"/>
              </w:rPr>
              <w:t>SE B</w:t>
            </w:r>
          </w:p>
        </w:tc>
        <w:tc>
          <w:tcPr>
            <w:tcW w:w="0" w:type="auto"/>
            <w:tcBorders>
              <w:top w:val="nil"/>
              <w:bottom w:val="single" w:sz="4" w:space="0" w:color="auto"/>
            </w:tcBorders>
          </w:tcPr>
          <w:p w14:paraId="1B967E68" w14:textId="77777777" w:rsidR="00AA19C8" w:rsidRPr="001C0F9B" w:rsidRDefault="00AA19C8" w:rsidP="00CE529F">
            <w:pPr>
              <w:jc w:val="center"/>
              <w:rPr>
                <w:color w:val="000000" w:themeColor="text1"/>
                <w:sz w:val="20"/>
                <w:szCs w:val="20"/>
                <w:lang w:val="en-GB"/>
              </w:rPr>
            </w:pPr>
            <w:r w:rsidRPr="001C0F9B">
              <w:rPr>
                <w:color w:val="000000" w:themeColor="text1"/>
                <w:sz w:val="20"/>
                <w:szCs w:val="20"/>
                <w:lang w:val="en-GB"/>
              </w:rPr>
              <w:sym w:font="Symbol" w:char="F062"/>
            </w:r>
          </w:p>
        </w:tc>
        <w:tc>
          <w:tcPr>
            <w:tcW w:w="0" w:type="auto"/>
            <w:tcBorders>
              <w:top w:val="nil"/>
              <w:bottom w:val="single" w:sz="4" w:space="0" w:color="auto"/>
            </w:tcBorders>
          </w:tcPr>
          <w:p w14:paraId="777C2F2C" w14:textId="77777777" w:rsidR="00AA19C8" w:rsidRPr="001C0F9B" w:rsidRDefault="00AA19C8" w:rsidP="00CE529F">
            <w:pPr>
              <w:jc w:val="center"/>
              <w:rPr>
                <w:color w:val="000000" w:themeColor="text1"/>
                <w:sz w:val="20"/>
                <w:szCs w:val="20"/>
                <w:lang w:val="en-GB"/>
              </w:rPr>
            </w:pPr>
            <w:r w:rsidRPr="001C0F9B">
              <w:rPr>
                <w:i/>
                <w:iCs/>
                <w:color w:val="000000" w:themeColor="text1"/>
                <w:sz w:val="20"/>
                <w:szCs w:val="20"/>
                <w:lang w:val="en-GB"/>
              </w:rPr>
              <w:t>B</w:t>
            </w:r>
          </w:p>
        </w:tc>
        <w:tc>
          <w:tcPr>
            <w:tcW w:w="0" w:type="auto"/>
            <w:tcBorders>
              <w:top w:val="nil"/>
              <w:bottom w:val="single" w:sz="4" w:space="0" w:color="auto"/>
            </w:tcBorders>
          </w:tcPr>
          <w:p w14:paraId="722AB18E" w14:textId="77777777" w:rsidR="00AA19C8" w:rsidRPr="001C0F9B" w:rsidRDefault="00AA19C8" w:rsidP="00CE529F">
            <w:pPr>
              <w:jc w:val="center"/>
              <w:rPr>
                <w:color w:val="000000" w:themeColor="text1"/>
                <w:sz w:val="20"/>
                <w:szCs w:val="20"/>
                <w:lang w:val="en-GB"/>
              </w:rPr>
            </w:pPr>
            <w:r w:rsidRPr="001C0F9B">
              <w:rPr>
                <w:i/>
                <w:iCs/>
                <w:color w:val="000000" w:themeColor="text1"/>
                <w:sz w:val="20"/>
                <w:szCs w:val="20"/>
                <w:lang w:val="en-GB"/>
              </w:rPr>
              <w:t>SE B</w:t>
            </w:r>
          </w:p>
        </w:tc>
        <w:tc>
          <w:tcPr>
            <w:tcW w:w="0" w:type="auto"/>
            <w:tcBorders>
              <w:top w:val="nil"/>
              <w:bottom w:val="single" w:sz="4" w:space="0" w:color="auto"/>
            </w:tcBorders>
          </w:tcPr>
          <w:p w14:paraId="6AEA771D" w14:textId="77777777" w:rsidR="00AA19C8" w:rsidRPr="001C0F9B" w:rsidRDefault="00AA19C8" w:rsidP="00CE529F">
            <w:pPr>
              <w:jc w:val="center"/>
              <w:rPr>
                <w:color w:val="000000" w:themeColor="text1"/>
                <w:sz w:val="20"/>
                <w:szCs w:val="20"/>
                <w:lang w:val="en-GB"/>
              </w:rPr>
            </w:pPr>
            <w:r w:rsidRPr="001C0F9B">
              <w:rPr>
                <w:color w:val="000000" w:themeColor="text1"/>
                <w:sz w:val="20"/>
                <w:szCs w:val="20"/>
                <w:lang w:val="en-GB"/>
              </w:rPr>
              <w:sym w:font="Symbol" w:char="F062"/>
            </w:r>
          </w:p>
        </w:tc>
        <w:tc>
          <w:tcPr>
            <w:tcW w:w="0" w:type="auto"/>
            <w:tcBorders>
              <w:top w:val="nil"/>
              <w:bottom w:val="single" w:sz="4" w:space="0" w:color="auto"/>
            </w:tcBorders>
          </w:tcPr>
          <w:p w14:paraId="3FE88E58" w14:textId="77777777" w:rsidR="00AA19C8" w:rsidRPr="001C0F9B" w:rsidRDefault="00AA19C8" w:rsidP="00CE529F">
            <w:pPr>
              <w:jc w:val="center"/>
              <w:rPr>
                <w:color w:val="000000" w:themeColor="text1"/>
                <w:sz w:val="20"/>
                <w:szCs w:val="20"/>
                <w:lang w:val="en-GB"/>
              </w:rPr>
            </w:pPr>
            <w:r w:rsidRPr="001C0F9B">
              <w:rPr>
                <w:i/>
                <w:iCs/>
                <w:color w:val="000000" w:themeColor="text1"/>
                <w:sz w:val="20"/>
                <w:szCs w:val="20"/>
                <w:lang w:val="en-GB"/>
              </w:rPr>
              <w:t>B</w:t>
            </w:r>
          </w:p>
        </w:tc>
        <w:tc>
          <w:tcPr>
            <w:tcW w:w="0" w:type="auto"/>
            <w:tcBorders>
              <w:top w:val="nil"/>
              <w:bottom w:val="single" w:sz="4" w:space="0" w:color="auto"/>
            </w:tcBorders>
          </w:tcPr>
          <w:p w14:paraId="57A994B8" w14:textId="77777777" w:rsidR="00AA19C8" w:rsidRPr="001C0F9B" w:rsidRDefault="00AA19C8" w:rsidP="00CE529F">
            <w:pPr>
              <w:jc w:val="center"/>
              <w:rPr>
                <w:color w:val="000000" w:themeColor="text1"/>
                <w:sz w:val="20"/>
                <w:szCs w:val="20"/>
                <w:lang w:val="en-GB"/>
              </w:rPr>
            </w:pPr>
            <w:r w:rsidRPr="001C0F9B">
              <w:rPr>
                <w:i/>
                <w:iCs/>
                <w:color w:val="000000" w:themeColor="text1"/>
                <w:sz w:val="20"/>
                <w:szCs w:val="20"/>
                <w:lang w:val="en-GB"/>
              </w:rPr>
              <w:t>SE B</w:t>
            </w:r>
          </w:p>
        </w:tc>
        <w:tc>
          <w:tcPr>
            <w:tcW w:w="0" w:type="auto"/>
            <w:tcBorders>
              <w:top w:val="nil"/>
              <w:bottom w:val="single" w:sz="4" w:space="0" w:color="auto"/>
            </w:tcBorders>
          </w:tcPr>
          <w:p w14:paraId="1FBB2D03" w14:textId="77777777" w:rsidR="00AA19C8" w:rsidRPr="001C0F9B" w:rsidRDefault="00AA19C8" w:rsidP="00CE529F">
            <w:pPr>
              <w:jc w:val="center"/>
              <w:rPr>
                <w:color w:val="000000" w:themeColor="text1"/>
                <w:sz w:val="20"/>
                <w:szCs w:val="20"/>
                <w:lang w:val="en-GB"/>
              </w:rPr>
            </w:pPr>
            <w:r w:rsidRPr="001C0F9B">
              <w:rPr>
                <w:color w:val="000000" w:themeColor="text1"/>
                <w:sz w:val="20"/>
                <w:szCs w:val="20"/>
                <w:lang w:val="en-GB"/>
              </w:rPr>
              <w:sym w:font="Symbol" w:char="F062"/>
            </w:r>
          </w:p>
        </w:tc>
      </w:tr>
      <w:tr w:rsidR="009A5715" w:rsidRPr="001C0F9B" w14:paraId="45AFAC59" w14:textId="77777777" w:rsidTr="004E7B03">
        <w:tc>
          <w:tcPr>
            <w:tcW w:w="0" w:type="auto"/>
            <w:tcBorders>
              <w:bottom w:val="nil"/>
            </w:tcBorders>
            <w:vAlign w:val="center"/>
          </w:tcPr>
          <w:p w14:paraId="14D5B4A3" w14:textId="67078E8D" w:rsidR="00AA19C8" w:rsidRPr="001C0F9B" w:rsidRDefault="00AA19C8" w:rsidP="00CE529F">
            <w:pPr>
              <w:rPr>
                <w:color w:val="000000" w:themeColor="text1"/>
                <w:sz w:val="20"/>
                <w:szCs w:val="20"/>
                <w:lang w:val="en-GB"/>
              </w:rPr>
            </w:pPr>
            <w:r w:rsidRPr="001C0F9B">
              <w:rPr>
                <w:bCs/>
                <w:color w:val="000000" w:themeColor="text1"/>
                <w:sz w:val="20"/>
                <w:szCs w:val="20"/>
                <w:lang w:val="en-GB"/>
              </w:rPr>
              <w:t>ART-G fiction sub score</w:t>
            </w:r>
            <w:r w:rsidRPr="001C0F9B">
              <w:rPr>
                <w:bCs/>
                <w:color w:val="000000" w:themeColor="text1"/>
                <w:sz w:val="20"/>
                <w:szCs w:val="20"/>
                <w:lang w:val="en-GB"/>
              </w:rPr>
              <w:br/>
            </w:r>
          </w:p>
        </w:tc>
        <w:tc>
          <w:tcPr>
            <w:tcW w:w="0" w:type="auto"/>
            <w:tcBorders>
              <w:bottom w:val="nil"/>
            </w:tcBorders>
          </w:tcPr>
          <w:p w14:paraId="74BEBD07" w14:textId="5803145B"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bottom w:val="nil"/>
            </w:tcBorders>
          </w:tcPr>
          <w:p w14:paraId="657F8D15" w14:textId="00AC8032"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bottom w:val="nil"/>
            </w:tcBorders>
          </w:tcPr>
          <w:p w14:paraId="69543D7C" w14:textId="77777777"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bottom w:val="nil"/>
            </w:tcBorders>
          </w:tcPr>
          <w:p w14:paraId="5FC7BC99" w14:textId="77777777"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bottom w:val="nil"/>
            </w:tcBorders>
          </w:tcPr>
          <w:p w14:paraId="0C9B31C5" w14:textId="77777777"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bottom w:val="nil"/>
            </w:tcBorders>
          </w:tcPr>
          <w:p w14:paraId="38D11388" w14:textId="77777777"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bottom w:val="nil"/>
            </w:tcBorders>
          </w:tcPr>
          <w:p w14:paraId="47E70E64" w14:textId="77777777"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bottom w:val="nil"/>
            </w:tcBorders>
          </w:tcPr>
          <w:p w14:paraId="061FDED5" w14:textId="3A611B87" w:rsidR="00AA19C8" w:rsidRPr="001C0F9B" w:rsidRDefault="00E96727" w:rsidP="00CE529F">
            <w:pPr>
              <w:jc w:val="right"/>
              <w:rPr>
                <w:color w:val="000000" w:themeColor="text1"/>
                <w:sz w:val="20"/>
                <w:szCs w:val="20"/>
                <w:lang w:val="en-GB"/>
              </w:rPr>
            </w:pPr>
            <w:r w:rsidRPr="001C0F9B">
              <w:rPr>
                <w:color w:val="000000" w:themeColor="text1"/>
                <w:sz w:val="20"/>
                <w:szCs w:val="20"/>
                <w:lang w:val="en-GB"/>
              </w:rPr>
              <w:t>3.</w:t>
            </w:r>
            <w:r w:rsidR="009A5715" w:rsidRPr="001C0F9B">
              <w:rPr>
                <w:color w:val="000000" w:themeColor="text1"/>
                <w:sz w:val="20"/>
                <w:szCs w:val="20"/>
                <w:lang w:val="en-GB"/>
              </w:rPr>
              <w:t>294</w:t>
            </w:r>
          </w:p>
        </w:tc>
        <w:tc>
          <w:tcPr>
            <w:tcW w:w="0" w:type="auto"/>
            <w:tcBorders>
              <w:bottom w:val="nil"/>
            </w:tcBorders>
          </w:tcPr>
          <w:p w14:paraId="0FB45651" w14:textId="3A69D426"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0.</w:t>
            </w:r>
            <w:r w:rsidR="009A5715" w:rsidRPr="001C0F9B">
              <w:rPr>
                <w:color w:val="000000" w:themeColor="text1"/>
                <w:sz w:val="20"/>
                <w:szCs w:val="20"/>
                <w:lang w:val="en-GB"/>
              </w:rPr>
              <w:t>660</w:t>
            </w:r>
          </w:p>
        </w:tc>
        <w:tc>
          <w:tcPr>
            <w:tcW w:w="0" w:type="auto"/>
            <w:tcBorders>
              <w:bottom w:val="nil"/>
            </w:tcBorders>
          </w:tcPr>
          <w:p w14:paraId="1460191A" w14:textId="08FC81EF"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r w:rsidR="009A5715" w:rsidRPr="001C0F9B">
              <w:rPr>
                <w:color w:val="000000" w:themeColor="text1"/>
                <w:sz w:val="20"/>
                <w:szCs w:val="20"/>
                <w:lang w:val="en-GB"/>
              </w:rPr>
              <w:t>437</w:t>
            </w:r>
            <w:r w:rsidRPr="001C0F9B">
              <w:rPr>
                <w:color w:val="000000" w:themeColor="text1"/>
                <w:sz w:val="20"/>
                <w:szCs w:val="20"/>
                <w:lang w:val="en-GB"/>
              </w:rPr>
              <w:t>***</w:t>
            </w:r>
          </w:p>
        </w:tc>
      </w:tr>
      <w:tr w:rsidR="009A5715" w:rsidRPr="001C0F9B" w14:paraId="413FD172" w14:textId="77777777" w:rsidTr="004E7B03">
        <w:tc>
          <w:tcPr>
            <w:tcW w:w="0" w:type="auto"/>
            <w:tcBorders>
              <w:top w:val="nil"/>
              <w:bottom w:val="nil"/>
            </w:tcBorders>
            <w:vAlign w:val="center"/>
          </w:tcPr>
          <w:p w14:paraId="7F73AB1E" w14:textId="5CC3E7EF" w:rsidR="00AA19C8" w:rsidRPr="001C0F9B" w:rsidRDefault="00AA19C8" w:rsidP="00CE529F">
            <w:pPr>
              <w:rPr>
                <w:color w:val="000000" w:themeColor="text1"/>
                <w:sz w:val="20"/>
                <w:szCs w:val="20"/>
                <w:lang w:val="en-GB"/>
              </w:rPr>
            </w:pPr>
            <w:r w:rsidRPr="001C0F9B">
              <w:rPr>
                <w:bCs/>
                <w:color w:val="000000" w:themeColor="text1"/>
                <w:sz w:val="20"/>
                <w:szCs w:val="20"/>
                <w:lang w:val="en-GB"/>
              </w:rPr>
              <w:t>Book count</w:t>
            </w:r>
            <w:r w:rsidRPr="001C0F9B">
              <w:rPr>
                <w:bCs/>
                <w:color w:val="000000" w:themeColor="text1"/>
                <w:sz w:val="20"/>
                <w:szCs w:val="20"/>
                <w:lang w:val="en-GB"/>
              </w:rPr>
              <w:br/>
            </w:r>
          </w:p>
        </w:tc>
        <w:tc>
          <w:tcPr>
            <w:tcW w:w="0" w:type="auto"/>
            <w:tcBorders>
              <w:top w:val="nil"/>
              <w:bottom w:val="nil"/>
            </w:tcBorders>
          </w:tcPr>
          <w:p w14:paraId="7FDF058E" w14:textId="0930C03A"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top w:val="nil"/>
              <w:bottom w:val="nil"/>
            </w:tcBorders>
          </w:tcPr>
          <w:p w14:paraId="1378A778" w14:textId="54669E98"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top w:val="nil"/>
              <w:bottom w:val="nil"/>
            </w:tcBorders>
          </w:tcPr>
          <w:p w14:paraId="16BD6CF4" w14:textId="77777777"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top w:val="nil"/>
              <w:bottom w:val="nil"/>
            </w:tcBorders>
          </w:tcPr>
          <w:p w14:paraId="7C09959E" w14:textId="77777777"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top w:val="nil"/>
              <w:bottom w:val="nil"/>
            </w:tcBorders>
          </w:tcPr>
          <w:p w14:paraId="16BDCB75" w14:textId="5A117647" w:rsidR="00AA19C8" w:rsidRPr="001C0F9B" w:rsidRDefault="00E96727" w:rsidP="00CE529F">
            <w:pPr>
              <w:jc w:val="right"/>
              <w:rPr>
                <w:color w:val="000000" w:themeColor="text1"/>
                <w:sz w:val="20"/>
                <w:szCs w:val="20"/>
                <w:lang w:val="en-GB"/>
              </w:rPr>
            </w:pPr>
            <w:r w:rsidRPr="001C0F9B">
              <w:rPr>
                <w:color w:val="000000" w:themeColor="text1"/>
                <w:sz w:val="20"/>
                <w:szCs w:val="20"/>
                <w:lang w:val="en-GB"/>
              </w:rPr>
              <w:t>1.</w:t>
            </w:r>
            <w:r w:rsidR="009A5715" w:rsidRPr="001C0F9B">
              <w:rPr>
                <w:color w:val="000000" w:themeColor="text1"/>
                <w:sz w:val="20"/>
                <w:szCs w:val="20"/>
                <w:lang w:val="en-GB"/>
              </w:rPr>
              <w:t>036</w:t>
            </w:r>
          </w:p>
        </w:tc>
        <w:tc>
          <w:tcPr>
            <w:tcW w:w="0" w:type="auto"/>
            <w:tcBorders>
              <w:top w:val="nil"/>
              <w:bottom w:val="nil"/>
            </w:tcBorders>
          </w:tcPr>
          <w:p w14:paraId="0A330121" w14:textId="6AF3746E"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0.</w:t>
            </w:r>
            <w:r w:rsidR="009A5715" w:rsidRPr="001C0F9B">
              <w:rPr>
                <w:color w:val="000000" w:themeColor="text1"/>
                <w:sz w:val="20"/>
                <w:szCs w:val="20"/>
                <w:lang w:val="en-GB"/>
              </w:rPr>
              <w:t>51</w:t>
            </w:r>
            <w:r w:rsidR="00E96727" w:rsidRPr="001C0F9B">
              <w:rPr>
                <w:color w:val="000000" w:themeColor="text1"/>
                <w:sz w:val="20"/>
                <w:szCs w:val="20"/>
                <w:lang w:val="en-GB"/>
              </w:rPr>
              <w:t>4</w:t>
            </w:r>
          </w:p>
        </w:tc>
        <w:tc>
          <w:tcPr>
            <w:tcW w:w="0" w:type="auto"/>
            <w:tcBorders>
              <w:top w:val="nil"/>
              <w:bottom w:val="nil"/>
            </w:tcBorders>
          </w:tcPr>
          <w:p w14:paraId="61BEF640" w14:textId="18C69CB8"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r w:rsidR="00E96727" w:rsidRPr="001C0F9B">
              <w:rPr>
                <w:color w:val="000000" w:themeColor="text1"/>
                <w:sz w:val="20"/>
                <w:szCs w:val="20"/>
                <w:lang w:val="en-GB"/>
              </w:rPr>
              <w:t>1</w:t>
            </w:r>
            <w:r w:rsidR="009A5715" w:rsidRPr="001C0F9B">
              <w:rPr>
                <w:color w:val="000000" w:themeColor="text1"/>
                <w:sz w:val="20"/>
                <w:szCs w:val="20"/>
                <w:lang w:val="en-GB"/>
              </w:rPr>
              <w:t>37*</w:t>
            </w:r>
          </w:p>
        </w:tc>
        <w:tc>
          <w:tcPr>
            <w:tcW w:w="0" w:type="auto"/>
            <w:tcBorders>
              <w:top w:val="nil"/>
              <w:bottom w:val="nil"/>
            </w:tcBorders>
          </w:tcPr>
          <w:p w14:paraId="75F9D5FB" w14:textId="167702F5"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0.</w:t>
            </w:r>
            <w:r w:rsidR="00E96727" w:rsidRPr="001C0F9B">
              <w:rPr>
                <w:color w:val="000000" w:themeColor="text1"/>
                <w:sz w:val="20"/>
                <w:szCs w:val="20"/>
                <w:lang w:val="en-GB"/>
              </w:rPr>
              <w:t>4</w:t>
            </w:r>
            <w:r w:rsidR="009A5715" w:rsidRPr="001C0F9B">
              <w:rPr>
                <w:color w:val="000000" w:themeColor="text1"/>
                <w:sz w:val="20"/>
                <w:szCs w:val="20"/>
                <w:lang w:val="en-GB"/>
              </w:rPr>
              <w:t>73</w:t>
            </w:r>
          </w:p>
        </w:tc>
        <w:tc>
          <w:tcPr>
            <w:tcW w:w="0" w:type="auto"/>
            <w:tcBorders>
              <w:top w:val="nil"/>
              <w:bottom w:val="nil"/>
            </w:tcBorders>
          </w:tcPr>
          <w:p w14:paraId="0C92EB22" w14:textId="6EB928BF"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0.</w:t>
            </w:r>
            <w:r w:rsidR="009A5715" w:rsidRPr="001C0F9B">
              <w:rPr>
                <w:color w:val="000000" w:themeColor="text1"/>
                <w:sz w:val="20"/>
                <w:szCs w:val="20"/>
                <w:lang w:val="en-GB"/>
              </w:rPr>
              <w:t>506</w:t>
            </w:r>
          </w:p>
        </w:tc>
        <w:tc>
          <w:tcPr>
            <w:tcW w:w="0" w:type="auto"/>
            <w:tcBorders>
              <w:top w:val="nil"/>
              <w:bottom w:val="nil"/>
            </w:tcBorders>
          </w:tcPr>
          <w:p w14:paraId="7B532F05" w14:textId="505D2CFC" w:rsidR="00AA19C8" w:rsidRPr="001C0F9B" w:rsidRDefault="00AA19C8" w:rsidP="00CE529F">
            <w:pPr>
              <w:jc w:val="center"/>
              <w:rPr>
                <w:color w:val="000000" w:themeColor="text1"/>
                <w:sz w:val="20"/>
                <w:szCs w:val="20"/>
                <w:lang w:val="en-GB"/>
              </w:rPr>
            </w:pPr>
            <w:r w:rsidRPr="001C0F9B">
              <w:rPr>
                <w:color w:val="000000" w:themeColor="text1"/>
                <w:sz w:val="20"/>
                <w:szCs w:val="20"/>
                <w:lang w:val="en-GB"/>
              </w:rPr>
              <w:t>.0</w:t>
            </w:r>
            <w:r w:rsidR="00E96727" w:rsidRPr="001C0F9B">
              <w:rPr>
                <w:color w:val="000000" w:themeColor="text1"/>
                <w:sz w:val="20"/>
                <w:szCs w:val="20"/>
                <w:lang w:val="en-GB"/>
              </w:rPr>
              <w:t>6</w:t>
            </w:r>
            <w:r w:rsidR="009A5715" w:rsidRPr="001C0F9B">
              <w:rPr>
                <w:color w:val="000000" w:themeColor="text1"/>
                <w:sz w:val="20"/>
                <w:szCs w:val="20"/>
                <w:lang w:val="en-GB"/>
              </w:rPr>
              <w:t>2</w:t>
            </w:r>
          </w:p>
        </w:tc>
      </w:tr>
      <w:tr w:rsidR="009A5715" w:rsidRPr="001C0F9B" w14:paraId="256F2771" w14:textId="77777777" w:rsidTr="004E7B03">
        <w:tc>
          <w:tcPr>
            <w:tcW w:w="0" w:type="auto"/>
            <w:tcBorders>
              <w:top w:val="nil"/>
              <w:bottom w:val="single" w:sz="4" w:space="0" w:color="auto"/>
            </w:tcBorders>
            <w:vAlign w:val="center"/>
          </w:tcPr>
          <w:p w14:paraId="4852DB5B" w14:textId="77777777" w:rsidR="00AA19C8" w:rsidRPr="001C0F9B" w:rsidRDefault="00AA19C8" w:rsidP="00CE529F">
            <w:pPr>
              <w:rPr>
                <w:color w:val="000000" w:themeColor="text1"/>
                <w:sz w:val="20"/>
                <w:szCs w:val="20"/>
                <w:lang w:val="en-GB"/>
              </w:rPr>
            </w:pPr>
            <w:r w:rsidRPr="001C0F9B">
              <w:rPr>
                <w:bCs/>
                <w:color w:val="000000" w:themeColor="text1"/>
                <w:sz w:val="20"/>
                <w:szCs w:val="20"/>
                <w:lang w:val="en-GB"/>
              </w:rPr>
              <w:t>Self-report scale on frequency of reading fiction</w:t>
            </w:r>
          </w:p>
        </w:tc>
        <w:tc>
          <w:tcPr>
            <w:tcW w:w="0" w:type="auto"/>
            <w:tcBorders>
              <w:top w:val="nil"/>
              <w:bottom w:val="single" w:sz="4" w:space="0" w:color="auto"/>
            </w:tcBorders>
          </w:tcPr>
          <w:p w14:paraId="55D7E4FD" w14:textId="2E4B2A64"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p>
        </w:tc>
        <w:tc>
          <w:tcPr>
            <w:tcW w:w="0" w:type="auto"/>
            <w:tcBorders>
              <w:top w:val="nil"/>
              <w:bottom w:val="single" w:sz="4" w:space="0" w:color="auto"/>
            </w:tcBorders>
          </w:tcPr>
          <w:p w14:paraId="2DB5FCD7" w14:textId="2193944B" w:rsidR="00AA19C8" w:rsidRPr="001C0F9B" w:rsidRDefault="00E96727" w:rsidP="00CE529F">
            <w:pPr>
              <w:jc w:val="right"/>
              <w:rPr>
                <w:color w:val="000000" w:themeColor="text1"/>
                <w:sz w:val="20"/>
                <w:szCs w:val="20"/>
                <w:lang w:val="en-GB"/>
              </w:rPr>
            </w:pPr>
            <w:r w:rsidRPr="001C0F9B">
              <w:rPr>
                <w:color w:val="000000" w:themeColor="text1"/>
                <w:sz w:val="20"/>
                <w:szCs w:val="20"/>
                <w:lang w:val="en-GB"/>
              </w:rPr>
              <w:t>1.</w:t>
            </w:r>
            <w:r w:rsidR="00AF0568" w:rsidRPr="001C0F9B">
              <w:rPr>
                <w:color w:val="000000" w:themeColor="text1"/>
                <w:sz w:val="20"/>
                <w:szCs w:val="20"/>
                <w:lang w:val="en-GB"/>
              </w:rPr>
              <w:t>307</w:t>
            </w:r>
          </w:p>
        </w:tc>
        <w:tc>
          <w:tcPr>
            <w:tcW w:w="0" w:type="auto"/>
            <w:tcBorders>
              <w:top w:val="nil"/>
              <w:bottom w:val="single" w:sz="4" w:space="0" w:color="auto"/>
            </w:tcBorders>
          </w:tcPr>
          <w:p w14:paraId="39B18239" w14:textId="35ACC56F"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0.</w:t>
            </w:r>
            <w:r w:rsidR="00AF0568" w:rsidRPr="001C0F9B">
              <w:rPr>
                <w:color w:val="000000" w:themeColor="text1"/>
                <w:sz w:val="20"/>
                <w:szCs w:val="20"/>
                <w:lang w:val="en-GB"/>
              </w:rPr>
              <w:t>433</w:t>
            </w:r>
          </w:p>
        </w:tc>
        <w:tc>
          <w:tcPr>
            <w:tcW w:w="0" w:type="auto"/>
            <w:tcBorders>
              <w:top w:val="nil"/>
              <w:bottom w:val="single" w:sz="4" w:space="0" w:color="auto"/>
            </w:tcBorders>
          </w:tcPr>
          <w:p w14:paraId="69DD8E6F" w14:textId="401EF20A"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w:t>
            </w:r>
            <w:r w:rsidR="00E96727" w:rsidRPr="001C0F9B">
              <w:rPr>
                <w:color w:val="000000" w:themeColor="text1"/>
                <w:sz w:val="20"/>
                <w:szCs w:val="20"/>
                <w:lang w:val="en-GB"/>
              </w:rPr>
              <w:t>1</w:t>
            </w:r>
            <w:r w:rsidR="00AF0568" w:rsidRPr="001C0F9B">
              <w:rPr>
                <w:color w:val="000000" w:themeColor="text1"/>
                <w:sz w:val="20"/>
                <w:szCs w:val="20"/>
                <w:lang w:val="en-GB"/>
              </w:rPr>
              <w:t>72**</w:t>
            </w:r>
          </w:p>
        </w:tc>
        <w:tc>
          <w:tcPr>
            <w:tcW w:w="0" w:type="auto"/>
            <w:tcBorders>
              <w:top w:val="nil"/>
              <w:bottom w:val="single" w:sz="4" w:space="0" w:color="auto"/>
            </w:tcBorders>
          </w:tcPr>
          <w:p w14:paraId="73AE2E55" w14:textId="00C5E419"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0.</w:t>
            </w:r>
            <w:r w:rsidR="00AF0568" w:rsidRPr="001C0F9B">
              <w:rPr>
                <w:color w:val="000000" w:themeColor="text1"/>
                <w:sz w:val="20"/>
                <w:szCs w:val="20"/>
                <w:lang w:val="en-GB"/>
              </w:rPr>
              <w:t>755</w:t>
            </w:r>
          </w:p>
        </w:tc>
        <w:tc>
          <w:tcPr>
            <w:tcW w:w="0" w:type="auto"/>
            <w:tcBorders>
              <w:top w:val="nil"/>
              <w:bottom w:val="single" w:sz="4" w:space="0" w:color="auto"/>
            </w:tcBorders>
          </w:tcPr>
          <w:p w14:paraId="7C34764D" w14:textId="42CC4848"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0.</w:t>
            </w:r>
            <w:r w:rsidR="009A5715" w:rsidRPr="001C0F9B">
              <w:rPr>
                <w:color w:val="000000" w:themeColor="text1"/>
                <w:sz w:val="20"/>
                <w:szCs w:val="20"/>
                <w:lang w:val="en-GB"/>
              </w:rPr>
              <w:t>510</w:t>
            </w:r>
          </w:p>
        </w:tc>
        <w:tc>
          <w:tcPr>
            <w:tcW w:w="0" w:type="auto"/>
            <w:tcBorders>
              <w:top w:val="nil"/>
              <w:bottom w:val="single" w:sz="4" w:space="0" w:color="auto"/>
            </w:tcBorders>
          </w:tcPr>
          <w:p w14:paraId="03AB58E5" w14:textId="31FDCAA6" w:rsidR="00AA19C8" w:rsidRPr="001C0F9B" w:rsidRDefault="00AA19C8" w:rsidP="00CE529F">
            <w:pPr>
              <w:jc w:val="center"/>
              <w:rPr>
                <w:color w:val="000000" w:themeColor="text1"/>
                <w:sz w:val="20"/>
                <w:szCs w:val="20"/>
                <w:lang w:val="en-GB"/>
              </w:rPr>
            </w:pPr>
            <w:r w:rsidRPr="001C0F9B">
              <w:rPr>
                <w:color w:val="000000" w:themeColor="text1"/>
                <w:sz w:val="20"/>
                <w:szCs w:val="20"/>
                <w:lang w:val="en-GB"/>
              </w:rPr>
              <w:t>.</w:t>
            </w:r>
            <w:r w:rsidR="009A5715" w:rsidRPr="001C0F9B">
              <w:rPr>
                <w:color w:val="000000" w:themeColor="text1"/>
                <w:sz w:val="20"/>
                <w:szCs w:val="20"/>
                <w:lang w:val="en-GB"/>
              </w:rPr>
              <w:t>100</w:t>
            </w:r>
          </w:p>
        </w:tc>
        <w:tc>
          <w:tcPr>
            <w:tcW w:w="0" w:type="auto"/>
            <w:tcBorders>
              <w:top w:val="nil"/>
              <w:bottom w:val="single" w:sz="4" w:space="0" w:color="auto"/>
            </w:tcBorders>
          </w:tcPr>
          <w:p w14:paraId="5F7DF27A" w14:textId="70541519" w:rsidR="00AA19C8" w:rsidRPr="001C0F9B" w:rsidRDefault="00E96727" w:rsidP="00CE529F">
            <w:pPr>
              <w:jc w:val="right"/>
              <w:rPr>
                <w:color w:val="000000" w:themeColor="text1"/>
                <w:sz w:val="20"/>
                <w:szCs w:val="20"/>
                <w:lang w:val="en-GB"/>
              </w:rPr>
            </w:pPr>
            <w:r w:rsidRPr="001C0F9B">
              <w:rPr>
                <w:color w:val="000000" w:themeColor="text1"/>
                <w:sz w:val="20"/>
                <w:szCs w:val="20"/>
                <w:lang w:val="en-GB"/>
              </w:rPr>
              <w:t>0.0</w:t>
            </w:r>
            <w:r w:rsidR="009A5715" w:rsidRPr="001C0F9B">
              <w:rPr>
                <w:color w:val="000000" w:themeColor="text1"/>
                <w:sz w:val="20"/>
                <w:szCs w:val="20"/>
                <w:lang w:val="en-GB"/>
              </w:rPr>
              <w:t>12</w:t>
            </w:r>
          </w:p>
        </w:tc>
        <w:tc>
          <w:tcPr>
            <w:tcW w:w="0" w:type="auto"/>
            <w:tcBorders>
              <w:top w:val="nil"/>
              <w:bottom w:val="single" w:sz="4" w:space="0" w:color="auto"/>
            </w:tcBorders>
          </w:tcPr>
          <w:p w14:paraId="7DCC0F61" w14:textId="64BA5545" w:rsidR="00AA19C8" w:rsidRPr="001C0F9B" w:rsidRDefault="00AA19C8" w:rsidP="00CE529F">
            <w:pPr>
              <w:jc w:val="right"/>
              <w:rPr>
                <w:color w:val="000000" w:themeColor="text1"/>
                <w:sz w:val="20"/>
                <w:szCs w:val="20"/>
                <w:lang w:val="en-GB"/>
              </w:rPr>
            </w:pPr>
            <w:r w:rsidRPr="001C0F9B">
              <w:rPr>
                <w:color w:val="000000" w:themeColor="text1"/>
                <w:sz w:val="20"/>
                <w:szCs w:val="20"/>
                <w:lang w:val="en-GB"/>
              </w:rPr>
              <w:t>0.</w:t>
            </w:r>
            <w:r w:rsidR="009A5715" w:rsidRPr="001C0F9B">
              <w:rPr>
                <w:color w:val="000000" w:themeColor="text1"/>
                <w:sz w:val="20"/>
                <w:szCs w:val="20"/>
                <w:lang w:val="en-GB"/>
              </w:rPr>
              <w:t>512</w:t>
            </w:r>
          </w:p>
        </w:tc>
        <w:tc>
          <w:tcPr>
            <w:tcW w:w="0" w:type="auto"/>
            <w:tcBorders>
              <w:top w:val="nil"/>
              <w:bottom w:val="single" w:sz="4" w:space="0" w:color="auto"/>
            </w:tcBorders>
          </w:tcPr>
          <w:p w14:paraId="1876ED02" w14:textId="76483D42" w:rsidR="00AA19C8" w:rsidRPr="001C0F9B" w:rsidRDefault="00E96727" w:rsidP="00CE529F">
            <w:pPr>
              <w:jc w:val="center"/>
              <w:rPr>
                <w:color w:val="000000" w:themeColor="text1"/>
                <w:sz w:val="20"/>
                <w:szCs w:val="20"/>
                <w:lang w:val="en-GB"/>
              </w:rPr>
            </w:pPr>
            <w:r w:rsidRPr="001C0F9B">
              <w:rPr>
                <w:color w:val="000000" w:themeColor="text1"/>
                <w:sz w:val="20"/>
                <w:szCs w:val="20"/>
                <w:lang w:val="en-GB"/>
              </w:rPr>
              <w:t>.00</w:t>
            </w:r>
            <w:r w:rsidR="009A5715" w:rsidRPr="001C0F9B">
              <w:rPr>
                <w:color w:val="000000" w:themeColor="text1"/>
                <w:sz w:val="20"/>
                <w:szCs w:val="20"/>
                <w:lang w:val="en-GB"/>
              </w:rPr>
              <w:t>2</w:t>
            </w:r>
          </w:p>
        </w:tc>
      </w:tr>
      <w:tr w:rsidR="009A5715" w:rsidRPr="001C0F9B" w14:paraId="2CF6225F" w14:textId="77777777" w:rsidTr="004E7B03">
        <w:tc>
          <w:tcPr>
            <w:tcW w:w="0" w:type="auto"/>
            <w:tcBorders>
              <w:top w:val="single" w:sz="4" w:space="0" w:color="auto"/>
              <w:bottom w:val="nil"/>
            </w:tcBorders>
          </w:tcPr>
          <w:p w14:paraId="3448D8FE" w14:textId="14A61672" w:rsidR="00AA19C8" w:rsidRPr="001C0F9B" w:rsidRDefault="00AA19C8" w:rsidP="00CE529F">
            <w:pPr>
              <w:rPr>
                <w:i/>
                <w:iCs/>
                <w:color w:val="000000" w:themeColor="text1"/>
                <w:sz w:val="20"/>
                <w:szCs w:val="20"/>
                <w:lang w:val="en-GB"/>
              </w:rPr>
            </w:pPr>
            <w:r w:rsidRPr="001C0F9B">
              <w:rPr>
                <w:i/>
                <w:iCs/>
                <w:color w:val="000000" w:themeColor="text1"/>
                <w:sz w:val="20"/>
                <w:szCs w:val="20"/>
                <w:lang w:val="en-GB"/>
              </w:rPr>
              <w:t>R</w:t>
            </w:r>
            <w:r w:rsidRPr="001C0F9B">
              <w:rPr>
                <w:i/>
                <w:iCs/>
                <w:color w:val="000000" w:themeColor="text1"/>
                <w:sz w:val="20"/>
                <w:szCs w:val="20"/>
                <w:vertAlign w:val="superscript"/>
                <w:lang w:val="en-GB"/>
              </w:rPr>
              <w:t>2</w:t>
            </w:r>
          </w:p>
        </w:tc>
        <w:tc>
          <w:tcPr>
            <w:tcW w:w="0" w:type="auto"/>
            <w:tcBorders>
              <w:top w:val="single" w:sz="4" w:space="0" w:color="auto"/>
              <w:bottom w:val="nil"/>
            </w:tcBorders>
          </w:tcPr>
          <w:p w14:paraId="6A9C1B58" w14:textId="4C631738" w:rsidR="00AA19C8" w:rsidRPr="001C0F9B" w:rsidRDefault="00E96727" w:rsidP="00CE529F">
            <w:pPr>
              <w:rPr>
                <w:color w:val="000000" w:themeColor="text1"/>
                <w:sz w:val="20"/>
                <w:szCs w:val="20"/>
                <w:lang w:val="en-GB"/>
              </w:rPr>
            </w:pPr>
            <w:r w:rsidRPr="001C0F9B">
              <w:rPr>
                <w:color w:val="000000" w:themeColor="text1"/>
                <w:sz w:val="20"/>
                <w:szCs w:val="20"/>
                <w:lang w:val="en-GB"/>
              </w:rPr>
              <w:t>.</w:t>
            </w:r>
            <w:r w:rsidR="00F112D6" w:rsidRPr="001C0F9B">
              <w:rPr>
                <w:color w:val="000000" w:themeColor="text1"/>
                <w:sz w:val="20"/>
                <w:szCs w:val="20"/>
                <w:lang w:val="en-GB"/>
              </w:rPr>
              <w:t>379</w:t>
            </w:r>
          </w:p>
        </w:tc>
        <w:tc>
          <w:tcPr>
            <w:tcW w:w="0" w:type="auto"/>
            <w:gridSpan w:val="3"/>
            <w:tcBorders>
              <w:top w:val="single" w:sz="4" w:space="0" w:color="auto"/>
              <w:bottom w:val="nil"/>
            </w:tcBorders>
          </w:tcPr>
          <w:p w14:paraId="69B951ED" w14:textId="107E9E22" w:rsidR="00AA19C8" w:rsidRPr="001C0F9B" w:rsidRDefault="00AA19C8" w:rsidP="00CE529F">
            <w:pPr>
              <w:rPr>
                <w:color w:val="000000" w:themeColor="text1"/>
                <w:sz w:val="20"/>
                <w:szCs w:val="20"/>
                <w:lang w:val="en-GB"/>
              </w:rPr>
            </w:pPr>
            <w:r w:rsidRPr="001C0F9B">
              <w:rPr>
                <w:color w:val="000000" w:themeColor="text1"/>
                <w:sz w:val="20"/>
                <w:szCs w:val="20"/>
                <w:lang w:val="en-GB"/>
              </w:rPr>
              <w:t>.</w:t>
            </w:r>
            <w:r w:rsidR="00F112D6" w:rsidRPr="001C0F9B">
              <w:rPr>
                <w:color w:val="000000" w:themeColor="text1"/>
                <w:sz w:val="20"/>
                <w:szCs w:val="20"/>
                <w:lang w:val="en-GB"/>
              </w:rPr>
              <w:t>412</w:t>
            </w:r>
          </w:p>
        </w:tc>
        <w:tc>
          <w:tcPr>
            <w:tcW w:w="0" w:type="auto"/>
            <w:gridSpan w:val="3"/>
            <w:tcBorders>
              <w:top w:val="single" w:sz="4" w:space="0" w:color="auto"/>
              <w:bottom w:val="nil"/>
            </w:tcBorders>
          </w:tcPr>
          <w:p w14:paraId="0588E025" w14:textId="64852935" w:rsidR="00AA19C8" w:rsidRPr="001C0F9B" w:rsidRDefault="00AA19C8" w:rsidP="00CE529F">
            <w:pPr>
              <w:rPr>
                <w:color w:val="000000" w:themeColor="text1"/>
                <w:sz w:val="20"/>
                <w:szCs w:val="20"/>
                <w:lang w:val="en-GB"/>
              </w:rPr>
            </w:pPr>
            <w:r w:rsidRPr="001C0F9B">
              <w:rPr>
                <w:color w:val="000000" w:themeColor="text1"/>
                <w:sz w:val="20"/>
                <w:szCs w:val="20"/>
                <w:lang w:val="en-GB"/>
              </w:rPr>
              <w:t>.</w:t>
            </w:r>
            <w:r w:rsidR="00F112D6" w:rsidRPr="001C0F9B">
              <w:rPr>
                <w:color w:val="000000" w:themeColor="text1"/>
                <w:sz w:val="20"/>
                <w:szCs w:val="20"/>
                <w:lang w:val="en-GB"/>
              </w:rPr>
              <w:t>426</w:t>
            </w:r>
          </w:p>
        </w:tc>
        <w:tc>
          <w:tcPr>
            <w:tcW w:w="0" w:type="auto"/>
            <w:gridSpan w:val="3"/>
            <w:tcBorders>
              <w:top w:val="single" w:sz="4" w:space="0" w:color="auto"/>
              <w:bottom w:val="nil"/>
            </w:tcBorders>
          </w:tcPr>
          <w:p w14:paraId="6F0BA642" w14:textId="5FBC9EE6" w:rsidR="00AA19C8" w:rsidRPr="001C0F9B" w:rsidRDefault="00AA19C8" w:rsidP="00CE529F">
            <w:pPr>
              <w:rPr>
                <w:color w:val="000000" w:themeColor="text1"/>
                <w:sz w:val="20"/>
                <w:szCs w:val="20"/>
                <w:lang w:val="en-GB"/>
              </w:rPr>
            </w:pPr>
            <w:r w:rsidRPr="001C0F9B">
              <w:rPr>
                <w:color w:val="000000" w:themeColor="text1"/>
                <w:sz w:val="20"/>
                <w:szCs w:val="20"/>
                <w:lang w:val="en-GB"/>
              </w:rPr>
              <w:t>.</w:t>
            </w:r>
            <w:r w:rsidR="00F112D6" w:rsidRPr="001C0F9B">
              <w:rPr>
                <w:color w:val="000000" w:themeColor="text1"/>
                <w:sz w:val="20"/>
                <w:szCs w:val="20"/>
                <w:lang w:val="en-GB"/>
              </w:rPr>
              <w:t>497</w:t>
            </w:r>
          </w:p>
        </w:tc>
      </w:tr>
      <w:tr w:rsidR="009A5715" w:rsidRPr="001C0F9B" w14:paraId="43A9E01D" w14:textId="77777777" w:rsidTr="004E7B03">
        <w:tc>
          <w:tcPr>
            <w:tcW w:w="0" w:type="auto"/>
            <w:tcBorders>
              <w:top w:val="nil"/>
            </w:tcBorders>
          </w:tcPr>
          <w:p w14:paraId="79915BAB" w14:textId="77777777" w:rsidR="00AA19C8" w:rsidRPr="001C0F9B" w:rsidRDefault="00AA19C8" w:rsidP="00E96727">
            <w:pPr>
              <w:rPr>
                <w:color w:val="000000" w:themeColor="text1"/>
                <w:sz w:val="20"/>
                <w:szCs w:val="20"/>
                <w:vertAlign w:val="superscript"/>
                <w:lang w:val="en-GB"/>
              </w:rPr>
            </w:pPr>
            <w:r w:rsidRPr="001C0F9B">
              <w:rPr>
                <w:i/>
                <w:iCs/>
                <w:color w:val="000000" w:themeColor="text1"/>
                <w:sz w:val="20"/>
                <w:szCs w:val="20"/>
                <w:lang w:val="en-GB"/>
              </w:rPr>
              <w:t>F</w:t>
            </w:r>
            <w:r w:rsidRPr="001C0F9B">
              <w:rPr>
                <w:color w:val="000000" w:themeColor="text1"/>
                <w:sz w:val="20"/>
                <w:szCs w:val="20"/>
                <w:lang w:val="en-GB"/>
              </w:rPr>
              <w:t xml:space="preserve"> for change in </w:t>
            </w:r>
            <w:r w:rsidRPr="001C0F9B">
              <w:rPr>
                <w:i/>
                <w:iCs/>
                <w:color w:val="000000" w:themeColor="text1"/>
                <w:sz w:val="20"/>
                <w:szCs w:val="20"/>
                <w:lang w:val="en-GB"/>
              </w:rPr>
              <w:t>R</w:t>
            </w:r>
            <w:r w:rsidRPr="001C0F9B">
              <w:rPr>
                <w:i/>
                <w:iCs/>
                <w:color w:val="000000" w:themeColor="text1"/>
                <w:sz w:val="20"/>
                <w:szCs w:val="20"/>
                <w:vertAlign w:val="superscript"/>
                <w:lang w:val="en-GB"/>
              </w:rPr>
              <w:t>2</w:t>
            </w:r>
          </w:p>
        </w:tc>
        <w:tc>
          <w:tcPr>
            <w:tcW w:w="0" w:type="auto"/>
            <w:tcBorders>
              <w:top w:val="nil"/>
            </w:tcBorders>
          </w:tcPr>
          <w:p w14:paraId="6CC4945B" w14:textId="6228CD6C" w:rsidR="00AA19C8" w:rsidRPr="001C0F9B" w:rsidRDefault="00F112D6" w:rsidP="00CE529F">
            <w:pPr>
              <w:rPr>
                <w:color w:val="000000" w:themeColor="text1"/>
                <w:sz w:val="20"/>
                <w:szCs w:val="20"/>
                <w:lang w:val="en-GB"/>
              </w:rPr>
            </w:pPr>
            <w:r w:rsidRPr="001C0F9B">
              <w:rPr>
                <w:color w:val="000000" w:themeColor="text1"/>
                <w:sz w:val="20"/>
                <w:szCs w:val="20"/>
                <w:lang w:val="en-GB"/>
              </w:rPr>
              <w:t>12.057</w:t>
            </w:r>
            <w:r w:rsidR="00E96727" w:rsidRPr="001C0F9B">
              <w:rPr>
                <w:color w:val="000000" w:themeColor="text1"/>
                <w:sz w:val="20"/>
                <w:szCs w:val="20"/>
                <w:lang w:val="en-GB"/>
              </w:rPr>
              <w:t>***</w:t>
            </w:r>
          </w:p>
        </w:tc>
        <w:tc>
          <w:tcPr>
            <w:tcW w:w="0" w:type="auto"/>
            <w:gridSpan w:val="3"/>
            <w:tcBorders>
              <w:top w:val="nil"/>
            </w:tcBorders>
          </w:tcPr>
          <w:p w14:paraId="5876A20F" w14:textId="696AB807" w:rsidR="00AA19C8" w:rsidRPr="001C0F9B" w:rsidRDefault="00AF0568" w:rsidP="00CE529F">
            <w:pPr>
              <w:rPr>
                <w:color w:val="000000" w:themeColor="text1"/>
                <w:sz w:val="20"/>
                <w:szCs w:val="20"/>
                <w:lang w:val="en-GB"/>
              </w:rPr>
            </w:pPr>
            <w:r w:rsidRPr="001C0F9B">
              <w:rPr>
                <w:color w:val="000000" w:themeColor="text1"/>
                <w:sz w:val="20"/>
                <w:szCs w:val="20"/>
                <w:lang w:val="en-GB"/>
              </w:rPr>
              <w:t>9.094**</w:t>
            </w:r>
          </w:p>
        </w:tc>
        <w:tc>
          <w:tcPr>
            <w:tcW w:w="0" w:type="auto"/>
            <w:gridSpan w:val="3"/>
            <w:tcBorders>
              <w:top w:val="nil"/>
            </w:tcBorders>
          </w:tcPr>
          <w:p w14:paraId="5A340BDD" w14:textId="3E22D430" w:rsidR="00AA19C8" w:rsidRPr="001C0F9B" w:rsidRDefault="00AF0568" w:rsidP="00CE529F">
            <w:pPr>
              <w:rPr>
                <w:color w:val="000000" w:themeColor="text1"/>
                <w:sz w:val="20"/>
                <w:szCs w:val="20"/>
                <w:lang w:val="en-GB"/>
              </w:rPr>
            </w:pPr>
            <w:r w:rsidRPr="001C0F9B">
              <w:rPr>
                <w:color w:val="000000" w:themeColor="text1"/>
                <w:sz w:val="20"/>
                <w:szCs w:val="20"/>
                <w:lang w:val="en-GB"/>
              </w:rPr>
              <w:t>4.070*</w:t>
            </w:r>
          </w:p>
        </w:tc>
        <w:tc>
          <w:tcPr>
            <w:tcW w:w="0" w:type="auto"/>
            <w:gridSpan w:val="3"/>
            <w:tcBorders>
              <w:top w:val="nil"/>
            </w:tcBorders>
          </w:tcPr>
          <w:p w14:paraId="19B80523" w14:textId="593301A3" w:rsidR="00AA19C8" w:rsidRPr="001C0F9B" w:rsidRDefault="00AF0568" w:rsidP="00CE529F">
            <w:pPr>
              <w:rPr>
                <w:color w:val="000000" w:themeColor="text1"/>
                <w:sz w:val="20"/>
                <w:szCs w:val="20"/>
                <w:lang w:val="en-GB"/>
              </w:rPr>
            </w:pPr>
            <w:r w:rsidRPr="001C0F9B">
              <w:rPr>
                <w:color w:val="000000" w:themeColor="text1"/>
                <w:sz w:val="20"/>
                <w:szCs w:val="20"/>
                <w:lang w:val="en-GB"/>
              </w:rPr>
              <w:t>24.896</w:t>
            </w:r>
            <w:r w:rsidR="00AA19C8" w:rsidRPr="001C0F9B">
              <w:rPr>
                <w:color w:val="000000" w:themeColor="text1"/>
                <w:sz w:val="20"/>
                <w:szCs w:val="20"/>
                <w:lang w:val="en-GB"/>
              </w:rPr>
              <w:t>***</w:t>
            </w:r>
          </w:p>
        </w:tc>
      </w:tr>
    </w:tbl>
    <w:p w14:paraId="23707420" w14:textId="3B8DFAF8" w:rsidR="00E2097C" w:rsidRPr="001C0F9B" w:rsidRDefault="0054596F" w:rsidP="0054596F">
      <w:pPr>
        <w:spacing w:line="480" w:lineRule="auto"/>
        <w:rPr>
          <w:color w:val="000000" w:themeColor="text1"/>
          <w:lang w:val="en-GB"/>
        </w:rPr>
      </w:pPr>
      <w:r w:rsidRPr="001C0F9B">
        <w:rPr>
          <w:i/>
          <w:iCs/>
          <w:color w:val="000000" w:themeColor="text1"/>
          <w:lang w:val="en-GB"/>
        </w:rPr>
        <w:t>Note</w:t>
      </w:r>
      <w:r w:rsidRPr="001C0F9B">
        <w:rPr>
          <w:color w:val="000000" w:themeColor="text1"/>
          <w:lang w:val="en-GB"/>
        </w:rPr>
        <w:t xml:space="preserve">. ART-G = Author Recognition Test-Genres; *** </w:t>
      </w:r>
      <w:r w:rsidRPr="001C0F9B">
        <w:rPr>
          <w:i/>
          <w:iCs/>
          <w:color w:val="000000" w:themeColor="text1"/>
          <w:lang w:val="en-GB"/>
        </w:rPr>
        <w:t>p</w:t>
      </w:r>
      <w:r w:rsidRPr="001C0F9B">
        <w:rPr>
          <w:color w:val="000000" w:themeColor="text1"/>
          <w:lang w:val="en-GB"/>
        </w:rPr>
        <w:t xml:space="preserve"> &lt; .001</w:t>
      </w:r>
      <w:r w:rsidR="00270E4A" w:rsidRPr="001C0F9B">
        <w:rPr>
          <w:color w:val="000000" w:themeColor="text1"/>
          <w:lang w:val="en-GB"/>
        </w:rPr>
        <w:t xml:space="preserve">; </w:t>
      </w:r>
      <w:r w:rsidR="00AF0568" w:rsidRPr="001C0F9B">
        <w:rPr>
          <w:color w:val="000000" w:themeColor="text1"/>
          <w:lang w:val="en-GB"/>
        </w:rPr>
        <w:t xml:space="preserve">** </w:t>
      </w:r>
      <w:r w:rsidR="00AF0568" w:rsidRPr="001C0F9B">
        <w:rPr>
          <w:i/>
          <w:iCs/>
          <w:color w:val="000000" w:themeColor="text1"/>
          <w:lang w:val="en-GB"/>
        </w:rPr>
        <w:t>p</w:t>
      </w:r>
      <w:r w:rsidR="00AF0568" w:rsidRPr="001C0F9B">
        <w:rPr>
          <w:color w:val="000000" w:themeColor="text1"/>
          <w:lang w:val="en-GB"/>
        </w:rPr>
        <w:t xml:space="preserve"> &lt; .01; * </w:t>
      </w:r>
      <w:r w:rsidR="00AF0568" w:rsidRPr="001C0F9B">
        <w:rPr>
          <w:i/>
          <w:iCs/>
          <w:color w:val="000000" w:themeColor="text1"/>
          <w:lang w:val="en-GB"/>
        </w:rPr>
        <w:t>p</w:t>
      </w:r>
      <w:r w:rsidR="00AF0568" w:rsidRPr="001C0F9B">
        <w:rPr>
          <w:color w:val="000000" w:themeColor="text1"/>
          <w:lang w:val="en-GB"/>
        </w:rPr>
        <w:t xml:space="preserve"> &lt; 05; </w:t>
      </w:r>
      <w:r w:rsidR="00270E4A" w:rsidRPr="001C0F9B">
        <w:rPr>
          <w:color w:val="000000" w:themeColor="text1"/>
          <w:vertAlign w:val="superscript"/>
          <w:lang w:val="en-GB"/>
        </w:rPr>
        <w:t>†</w:t>
      </w:r>
      <w:r w:rsidR="00F42457" w:rsidRPr="001C0F9B">
        <w:rPr>
          <w:color w:val="000000" w:themeColor="text1"/>
          <w:lang w:val="en-GB"/>
        </w:rPr>
        <w:t>the baseline model included the intercept</w:t>
      </w:r>
      <w:r w:rsidR="009A5715" w:rsidRPr="001C0F9B">
        <w:rPr>
          <w:color w:val="000000" w:themeColor="text1"/>
          <w:lang w:val="en-GB"/>
        </w:rPr>
        <w:t>, the ART-G non-fiction sub score,</w:t>
      </w:r>
      <w:r w:rsidR="00F42457" w:rsidRPr="001C0F9B">
        <w:rPr>
          <w:color w:val="000000" w:themeColor="text1"/>
          <w:lang w:val="en-GB"/>
        </w:rPr>
        <w:t xml:space="preserve"> and the following two-way interactions: gender * self-report scale on frequency of reading fiction, gender * book count, gender * ART-G fiction sub score</w:t>
      </w:r>
      <w:r w:rsidRPr="001C0F9B">
        <w:rPr>
          <w:color w:val="000000" w:themeColor="text1"/>
          <w:lang w:val="en-GB"/>
        </w:rPr>
        <w:t>.</w:t>
      </w:r>
    </w:p>
    <w:p w14:paraId="2D617DCE" w14:textId="0BAA1E72" w:rsidR="005A262A" w:rsidRPr="001C0F9B" w:rsidRDefault="005A262A" w:rsidP="00154BEF">
      <w:pPr>
        <w:spacing w:line="480" w:lineRule="auto"/>
        <w:rPr>
          <w:color w:val="000000" w:themeColor="text1"/>
          <w:lang w:val="en-GB"/>
        </w:rPr>
      </w:pPr>
    </w:p>
    <w:p w14:paraId="185EA201" w14:textId="67689A90" w:rsidR="00361CA4" w:rsidRPr="001C0F9B" w:rsidRDefault="00361CA4" w:rsidP="00011986">
      <w:pPr>
        <w:spacing w:line="480" w:lineRule="auto"/>
        <w:jc w:val="center"/>
        <w:rPr>
          <w:b/>
          <w:color w:val="000000" w:themeColor="text1"/>
          <w:lang w:val="en-GB"/>
        </w:rPr>
      </w:pPr>
      <w:r w:rsidRPr="001C0F9B">
        <w:rPr>
          <w:b/>
          <w:color w:val="000000" w:themeColor="text1"/>
          <w:lang w:val="en-GB"/>
        </w:rPr>
        <w:t>Discussion</w:t>
      </w:r>
    </w:p>
    <w:p w14:paraId="31CE714D" w14:textId="1BE82F54" w:rsidR="00A11264" w:rsidRPr="001C0F9B" w:rsidRDefault="00A11264" w:rsidP="00A11264">
      <w:pPr>
        <w:spacing w:line="480" w:lineRule="auto"/>
        <w:ind w:firstLine="708"/>
        <w:rPr>
          <w:color w:val="000000" w:themeColor="text1"/>
          <w:lang w:val="en-GB"/>
        </w:rPr>
      </w:pPr>
      <w:r w:rsidRPr="001C0F9B">
        <w:rPr>
          <w:color w:val="000000" w:themeColor="text1"/>
          <w:lang w:val="en-GB"/>
        </w:rPr>
        <w:t xml:space="preserve">There </w:t>
      </w:r>
      <w:r w:rsidR="004D1D73" w:rsidRPr="001C0F9B">
        <w:rPr>
          <w:color w:val="000000" w:themeColor="text1"/>
          <w:lang w:val="en-GB"/>
        </w:rPr>
        <w:t>has been</w:t>
      </w:r>
      <w:r w:rsidRPr="001C0F9B">
        <w:rPr>
          <w:color w:val="000000" w:themeColor="text1"/>
          <w:lang w:val="en-GB"/>
        </w:rPr>
        <w:t xml:space="preserve"> a recent </w:t>
      </w:r>
      <w:r w:rsidR="00E974F5" w:rsidRPr="001C0F9B">
        <w:rPr>
          <w:color w:val="000000" w:themeColor="text1"/>
          <w:lang w:val="en-GB"/>
        </w:rPr>
        <w:t xml:space="preserve">increase </w:t>
      </w:r>
      <w:r w:rsidRPr="001C0F9B">
        <w:rPr>
          <w:color w:val="000000" w:themeColor="text1"/>
          <w:lang w:val="en-GB"/>
        </w:rPr>
        <w:t xml:space="preserve">of research interest in </w:t>
      </w:r>
      <w:r w:rsidR="00E974F5" w:rsidRPr="001C0F9B">
        <w:rPr>
          <w:color w:val="000000" w:themeColor="text1"/>
          <w:lang w:val="en-GB"/>
        </w:rPr>
        <w:t xml:space="preserve">the </w:t>
      </w:r>
      <w:r w:rsidRPr="001C0F9B">
        <w:rPr>
          <w:color w:val="000000" w:themeColor="text1"/>
          <w:lang w:val="en-GB"/>
        </w:rPr>
        <w:t xml:space="preserve">potential benefits of reading fiction. According to </w:t>
      </w:r>
      <w:r w:rsidR="00F42457" w:rsidRPr="001C0F9B">
        <w:rPr>
          <w:color w:val="000000" w:themeColor="text1"/>
          <w:lang w:val="en-GB"/>
        </w:rPr>
        <w:t>contemporary models</w:t>
      </w:r>
      <w:r w:rsidR="00766F28" w:rsidRPr="001C0F9B">
        <w:rPr>
          <w:color w:val="000000" w:themeColor="text1"/>
          <w:lang w:val="en-GB"/>
        </w:rPr>
        <w:t xml:space="preserve"> (</w:t>
      </w:r>
      <w:r w:rsidR="00F42457" w:rsidRPr="001C0F9B">
        <w:rPr>
          <w:color w:val="000000" w:themeColor="text1"/>
          <w:lang w:val="en-GB"/>
        </w:rPr>
        <w:t xml:space="preserve">Consoli, 2018; </w:t>
      </w:r>
      <w:r w:rsidR="00766F28" w:rsidRPr="001C0F9B">
        <w:rPr>
          <w:color w:val="000000" w:themeColor="text1"/>
          <w:lang w:val="en-GB"/>
        </w:rPr>
        <w:t>Mar, 2018)</w:t>
      </w:r>
      <w:r w:rsidRPr="001C0F9B">
        <w:rPr>
          <w:color w:val="000000" w:themeColor="text1"/>
          <w:lang w:val="en-GB"/>
        </w:rPr>
        <w:t xml:space="preserve">, investigating </w:t>
      </w:r>
      <w:r w:rsidR="00E974F5" w:rsidRPr="001C0F9B">
        <w:rPr>
          <w:color w:val="000000" w:themeColor="text1"/>
          <w:lang w:val="en-GB"/>
        </w:rPr>
        <w:t xml:space="preserve">the </w:t>
      </w:r>
      <w:r w:rsidRPr="001C0F9B">
        <w:rPr>
          <w:color w:val="000000" w:themeColor="text1"/>
          <w:lang w:val="en-GB"/>
        </w:rPr>
        <w:t xml:space="preserve">effects of lifetime exposure to written fiction in older adults seems particularly promising. Such a research agenda requires validated indicators of lifetime exposure to print fiction. The present study was the first to look at the three main types of indicators, namely self-report, author recognition test, and book counting, when applied to reading fiction rather than reading in general in a sample of older adults. We investigated convergent </w:t>
      </w:r>
      <w:r w:rsidR="005D3E04" w:rsidRPr="001C0F9B">
        <w:rPr>
          <w:color w:val="000000" w:themeColor="text1"/>
          <w:lang w:val="en-GB"/>
        </w:rPr>
        <w:t xml:space="preserve">and divergent </w:t>
      </w:r>
      <w:r w:rsidRPr="001C0F9B">
        <w:rPr>
          <w:color w:val="000000" w:themeColor="text1"/>
          <w:lang w:val="en-GB"/>
        </w:rPr>
        <w:t xml:space="preserve">construct validity </w:t>
      </w:r>
      <w:r w:rsidR="005D3E04" w:rsidRPr="001C0F9B">
        <w:rPr>
          <w:color w:val="000000" w:themeColor="text1"/>
          <w:lang w:val="en-GB"/>
        </w:rPr>
        <w:t xml:space="preserve">of the self-report scale and book counting </w:t>
      </w:r>
      <w:r w:rsidRPr="001C0F9B">
        <w:rPr>
          <w:color w:val="000000" w:themeColor="text1"/>
          <w:lang w:val="en-GB"/>
        </w:rPr>
        <w:t xml:space="preserve">through </w:t>
      </w:r>
      <w:r w:rsidR="005D3E04" w:rsidRPr="001C0F9B">
        <w:rPr>
          <w:color w:val="000000" w:themeColor="text1"/>
          <w:lang w:val="en-GB"/>
        </w:rPr>
        <w:t xml:space="preserve">bivariate </w:t>
      </w:r>
      <w:r w:rsidRPr="001C0F9B">
        <w:rPr>
          <w:color w:val="000000" w:themeColor="text1"/>
          <w:lang w:val="en-GB"/>
        </w:rPr>
        <w:t>correlations</w:t>
      </w:r>
      <w:r w:rsidR="000F545D" w:rsidRPr="001C0F9B">
        <w:rPr>
          <w:color w:val="000000" w:themeColor="text1"/>
          <w:lang w:val="en-GB"/>
        </w:rPr>
        <w:t xml:space="preserve"> </w:t>
      </w:r>
      <w:r w:rsidR="005D3E04" w:rsidRPr="001C0F9B">
        <w:rPr>
          <w:color w:val="000000" w:themeColor="text1"/>
          <w:lang w:val="en-GB"/>
        </w:rPr>
        <w:t xml:space="preserve">with fiction author recognition on the one hand and non-fiction author recognition on the other, </w:t>
      </w:r>
      <w:r w:rsidR="000F545D" w:rsidRPr="001C0F9B">
        <w:rPr>
          <w:color w:val="000000" w:themeColor="text1"/>
          <w:lang w:val="en-GB"/>
        </w:rPr>
        <w:t xml:space="preserve">and criterion-related validity via associations of each indicator </w:t>
      </w:r>
      <w:r w:rsidR="005D3E04" w:rsidRPr="001C0F9B">
        <w:rPr>
          <w:color w:val="000000" w:themeColor="text1"/>
          <w:lang w:val="en-GB"/>
        </w:rPr>
        <w:t xml:space="preserve">of fiction exposure </w:t>
      </w:r>
      <w:r w:rsidR="000F545D" w:rsidRPr="001C0F9B">
        <w:rPr>
          <w:color w:val="000000" w:themeColor="text1"/>
          <w:lang w:val="en-GB"/>
        </w:rPr>
        <w:t xml:space="preserve">with vocabulary test scores. </w:t>
      </w:r>
    </w:p>
    <w:p w14:paraId="60D8FD9E" w14:textId="78F0EBF3" w:rsidR="00D50DB4" w:rsidRPr="001C0F9B" w:rsidRDefault="000F545D" w:rsidP="00C56FBD">
      <w:pPr>
        <w:autoSpaceDE w:val="0"/>
        <w:autoSpaceDN w:val="0"/>
        <w:adjustRightInd w:val="0"/>
        <w:spacing w:line="480" w:lineRule="auto"/>
        <w:ind w:firstLine="708"/>
        <w:rPr>
          <w:color w:val="000000" w:themeColor="text1"/>
          <w:lang w:val="en-GB"/>
        </w:rPr>
      </w:pPr>
      <w:r w:rsidRPr="001C0F9B">
        <w:rPr>
          <w:color w:val="000000" w:themeColor="text1"/>
          <w:lang w:val="en-GB"/>
        </w:rPr>
        <w:t xml:space="preserve">Our first research question addressed </w:t>
      </w:r>
      <w:r w:rsidR="00C56FBD" w:rsidRPr="001C0F9B">
        <w:rPr>
          <w:color w:val="000000" w:themeColor="text1"/>
          <w:lang w:val="en-GB"/>
        </w:rPr>
        <w:t xml:space="preserve">whether the self-report scale and book counting are more positively associated with fiction author recognition than with non-fiction author recognition. Such a pattern would indicate that </w:t>
      </w:r>
      <w:r w:rsidR="00C56FBD" w:rsidRPr="001C0F9B">
        <w:rPr>
          <w:color w:val="000000" w:themeColor="text1"/>
          <w:lang w:val="en-US"/>
        </w:rPr>
        <w:t xml:space="preserve">self-report scales and counting fiction books reflect the same </w:t>
      </w:r>
      <w:r w:rsidR="00AA694D" w:rsidRPr="001C0F9B">
        <w:rPr>
          <w:color w:val="000000" w:themeColor="text1"/>
          <w:lang w:val="en-US"/>
        </w:rPr>
        <w:t xml:space="preserve">or a similar </w:t>
      </w:r>
      <w:r w:rsidR="00C56FBD" w:rsidRPr="001C0F9B">
        <w:rPr>
          <w:color w:val="000000" w:themeColor="text1"/>
          <w:lang w:val="en-US"/>
        </w:rPr>
        <w:t xml:space="preserve">construct as the ART-G fiction sub-score, </w:t>
      </w:r>
      <w:r w:rsidRPr="001C0F9B">
        <w:rPr>
          <w:color w:val="000000" w:themeColor="text1"/>
          <w:lang w:val="en-GB"/>
        </w:rPr>
        <w:t xml:space="preserve">so that researchers could confine themselves to applying the most efficient measure without loss of information – </w:t>
      </w:r>
      <w:r w:rsidR="00F70DDF" w:rsidRPr="001C0F9B">
        <w:rPr>
          <w:color w:val="000000" w:themeColor="text1"/>
          <w:lang w:val="en-GB"/>
        </w:rPr>
        <w:t xml:space="preserve">in that case, </w:t>
      </w:r>
      <w:r w:rsidRPr="001C0F9B">
        <w:rPr>
          <w:color w:val="000000" w:themeColor="text1"/>
          <w:lang w:val="en-GB"/>
        </w:rPr>
        <w:t xml:space="preserve">using </w:t>
      </w:r>
      <w:r w:rsidR="00E974F5" w:rsidRPr="001C0F9B">
        <w:rPr>
          <w:color w:val="000000" w:themeColor="text1"/>
          <w:lang w:val="en-GB"/>
        </w:rPr>
        <w:t>multiple</w:t>
      </w:r>
      <w:r w:rsidRPr="001C0F9B">
        <w:rPr>
          <w:color w:val="000000" w:themeColor="text1"/>
          <w:lang w:val="en-GB"/>
        </w:rPr>
        <w:t xml:space="preserve"> measures would not </w:t>
      </w:r>
      <w:r w:rsidR="00F70DDF" w:rsidRPr="001C0F9B">
        <w:rPr>
          <w:color w:val="000000" w:themeColor="text1"/>
          <w:lang w:val="en-GB"/>
        </w:rPr>
        <w:t xml:space="preserve">provide additional information about participants’ engagement with fiction. </w:t>
      </w:r>
      <w:r w:rsidR="0085553A" w:rsidRPr="001C0F9B">
        <w:rPr>
          <w:color w:val="000000" w:themeColor="text1"/>
          <w:lang w:val="en-GB"/>
        </w:rPr>
        <w:t xml:space="preserve">The correlations observed were all statistically significant and ranged between </w:t>
      </w:r>
      <w:r w:rsidR="0085553A" w:rsidRPr="001C0F9B">
        <w:rPr>
          <w:i/>
          <w:iCs/>
          <w:color w:val="000000" w:themeColor="text1"/>
          <w:lang w:val="en-GB"/>
        </w:rPr>
        <w:t>r</w:t>
      </w:r>
      <w:r w:rsidR="00C56FBD" w:rsidRPr="001C0F9B">
        <w:rPr>
          <w:i/>
          <w:iCs/>
          <w:color w:val="000000" w:themeColor="text1"/>
          <w:lang w:val="en-GB"/>
        </w:rPr>
        <w:t>ho</w:t>
      </w:r>
      <w:r w:rsidR="0085553A" w:rsidRPr="001C0F9B">
        <w:rPr>
          <w:i/>
          <w:iCs/>
          <w:color w:val="000000" w:themeColor="text1"/>
          <w:lang w:val="en-GB"/>
        </w:rPr>
        <w:t xml:space="preserve"> </w:t>
      </w:r>
      <w:r w:rsidR="0085553A" w:rsidRPr="001C0F9B">
        <w:rPr>
          <w:color w:val="000000" w:themeColor="text1"/>
          <w:lang w:val="en-GB"/>
        </w:rPr>
        <w:t>= .</w:t>
      </w:r>
      <w:r w:rsidR="00173B2D" w:rsidRPr="001C0F9B">
        <w:rPr>
          <w:color w:val="000000" w:themeColor="text1"/>
          <w:lang w:val="en-GB"/>
        </w:rPr>
        <w:t>206</w:t>
      </w:r>
      <w:r w:rsidR="0085553A" w:rsidRPr="001C0F9B">
        <w:rPr>
          <w:color w:val="000000" w:themeColor="text1"/>
          <w:lang w:val="en-GB"/>
        </w:rPr>
        <w:t xml:space="preserve"> (self-report scale – ART-G </w:t>
      </w:r>
      <w:r w:rsidR="00173B2D" w:rsidRPr="001C0F9B">
        <w:rPr>
          <w:color w:val="000000" w:themeColor="text1"/>
          <w:lang w:val="en-GB"/>
        </w:rPr>
        <w:t>non-</w:t>
      </w:r>
      <w:r w:rsidR="0085553A" w:rsidRPr="001C0F9B">
        <w:rPr>
          <w:color w:val="000000" w:themeColor="text1"/>
          <w:lang w:val="en-GB"/>
        </w:rPr>
        <w:t>fiction sub</w:t>
      </w:r>
      <w:r w:rsidR="00CE4C5D" w:rsidRPr="001C0F9B">
        <w:rPr>
          <w:color w:val="000000" w:themeColor="text1"/>
          <w:lang w:val="en-GB"/>
        </w:rPr>
        <w:t>-</w:t>
      </w:r>
      <w:r w:rsidR="0085553A" w:rsidRPr="001C0F9B">
        <w:rPr>
          <w:color w:val="000000" w:themeColor="text1"/>
          <w:lang w:val="en-GB"/>
        </w:rPr>
        <w:t xml:space="preserve">score) and </w:t>
      </w:r>
      <w:r w:rsidR="0085553A" w:rsidRPr="001C0F9B">
        <w:rPr>
          <w:i/>
          <w:iCs/>
          <w:color w:val="000000" w:themeColor="text1"/>
          <w:lang w:val="en-GB"/>
        </w:rPr>
        <w:t>r</w:t>
      </w:r>
      <w:r w:rsidR="00173B2D" w:rsidRPr="001C0F9B">
        <w:rPr>
          <w:i/>
          <w:iCs/>
          <w:color w:val="000000" w:themeColor="text1"/>
          <w:lang w:val="en-GB"/>
        </w:rPr>
        <w:t>ho</w:t>
      </w:r>
      <w:r w:rsidR="0085553A" w:rsidRPr="001C0F9B">
        <w:rPr>
          <w:i/>
          <w:iCs/>
          <w:color w:val="000000" w:themeColor="text1"/>
          <w:lang w:val="en-GB"/>
        </w:rPr>
        <w:t xml:space="preserve"> </w:t>
      </w:r>
      <w:r w:rsidR="0085553A" w:rsidRPr="001C0F9B">
        <w:rPr>
          <w:color w:val="000000" w:themeColor="text1"/>
          <w:lang w:val="en-GB"/>
        </w:rPr>
        <w:t>= .</w:t>
      </w:r>
      <w:r w:rsidR="00934008" w:rsidRPr="001C0F9B">
        <w:rPr>
          <w:color w:val="000000" w:themeColor="text1"/>
          <w:lang w:val="en-GB"/>
        </w:rPr>
        <w:t>688</w:t>
      </w:r>
      <w:r w:rsidR="0085553A" w:rsidRPr="001C0F9B">
        <w:rPr>
          <w:color w:val="000000" w:themeColor="text1"/>
          <w:lang w:val="en-GB"/>
        </w:rPr>
        <w:t xml:space="preserve"> (</w:t>
      </w:r>
      <w:r w:rsidR="00934008" w:rsidRPr="001C0F9B">
        <w:rPr>
          <w:color w:val="000000" w:themeColor="text1"/>
          <w:lang w:val="en-GB"/>
        </w:rPr>
        <w:t>ART-G fiction - non-fiction sub-score</w:t>
      </w:r>
      <w:r w:rsidR="0085553A" w:rsidRPr="001C0F9B">
        <w:rPr>
          <w:color w:val="000000" w:themeColor="text1"/>
          <w:lang w:val="en-GB"/>
        </w:rPr>
        <w:t xml:space="preserve">), so were of </w:t>
      </w:r>
      <w:r w:rsidR="00173B2D" w:rsidRPr="001C0F9B">
        <w:rPr>
          <w:color w:val="000000" w:themeColor="text1"/>
          <w:lang w:val="en-GB"/>
        </w:rPr>
        <w:t xml:space="preserve">small to </w:t>
      </w:r>
      <w:r w:rsidR="0085553A" w:rsidRPr="001C0F9B">
        <w:rPr>
          <w:color w:val="000000" w:themeColor="text1"/>
          <w:lang w:val="en-GB"/>
        </w:rPr>
        <w:t xml:space="preserve">medium size. </w:t>
      </w:r>
      <w:r w:rsidR="00173B2D" w:rsidRPr="001C0F9B">
        <w:rPr>
          <w:color w:val="000000" w:themeColor="text1"/>
          <w:lang w:val="en-GB"/>
        </w:rPr>
        <w:t xml:space="preserve">Importantly, </w:t>
      </w:r>
      <w:r w:rsidR="00270240" w:rsidRPr="001C0F9B">
        <w:rPr>
          <w:color w:val="000000" w:themeColor="text1"/>
          <w:lang w:val="en-GB"/>
        </w:rPr>
        <w:t xml:space="preserve">the self-report scale and book counting correlated consistently more strongly </w:t>
      </w:r>
      <w:r w:rsidR="00173B2D" w:rsidRPr="001C0F9B">
        <w:rPr>
          <w:color w:val="000000" w:themeColor="text1"/>
          <w:lang w:val="en-GB"/>
        </w:rPr>
        <w:t>with the ART-G fiction sub</w:t>
      </w:r>
      <w:r w:rsidR="00CE4C5D" w:rsidRPr="001C0F9B">
        <w:rPr>
          <w:color w:val="000000" w:themeColor="text1"/>
          <w:lang w:val="en-GB"/>
        </w:rPr>
        <w:t>-</w:t>
      </w:r>
      <w:r w:rsidR="00173B2D" w:rsidRPr="001C0F9B">
        <w:rPr>
          <w:color w:val="000000" w:themeColor="text1"/>
          <w:lang w:val="en-GB"/>
        </w:rPr>
        <w:t xml:space="preserve">score </w:t>
      </w:r>
      <w:r w:rsidR="00270240" w:rsidRPr="001C0F9B">
        <w:rPr>
          <w:color w:val="000000" w:themeColor="text1"/>
          <w:lang w:val="en-GB"/>
        </w:rPr>
        <w:t xml:space="preserve">than </w:t>
      </w:r>
      <w:r w:rsidR="00173B2D" w:rsidRPr="001C0F9B">
        <w:rPr>
          <w:color w:val="000000" w:themeColor="text1"/>
          <w:lang w:val="en-GB"/>
        </w:rPr>
        <w:t>with the ART-G non-fiction sub</w:t>
      </w:r>
      <w:r w:rsidR="00CE4C5D" w:rsidRPr="001C0F9B">
        <w:rPr>
          <w:color w:val="000000" w:themeColor="text1"/>
          <w:lang w:val="en-GB"/>
        </w:rPr>
        <w:t>-</w:t>
      </w:r>
      <w:r w:rsidR="00173B2D" w:rsidRPr="001C0F9B">
        <w:rPr>
          <w:color w:val="000000" w:themeColor="text1"/>
          <w:lang w:val="en-GB"/>
        </w:rPr>
        <w:t xml:space="preserve">score. </w:t>
      </w:r>
      <w:r w:rsidR="00D50DB4" w:rsidRPr="001C0F9B">
        <w:rPr>
          <w:color w:val="000000" w:themeColor="text1"/>
          <w:lang w:val="en-GB"/>
        </w:rPr>
        <w:t xml:space="preserve">In general, </w:t>
      </w:r>
      <w:r w:rsidR="00D87C22" w:rsidRPr="001C0F9B">
        <w:rPr>
          <w:color w:val="000000" w:themeColor="text1"/>
          <w:lang w:val="en-GB"/>
        </w:rPr>
        <w:t xml:space="preserve">the current interrelations of print exposure indicators are within the range of coefficients </w:t>
      </w:r>
      <w:r w:rsidR="008D15BD" w:rsidRPr="001C0F9B">
        <w:rPr>
          <w:color w:val="000000" w:themeColor="text1"/>
          <w:lang w:val="en-GB"/>
        </w:rPr>
        <w:t>identified in our review of the literature</w:t>
      </w:r>
      <w:r w:rsidR="00D87C22" w:rsidRPr="001C0F9B">
        <w:rPr>
          <w:color w:val="000000" w:themeColor="text1"/>
          <w:lang w:val="en-GB"/>
        </w:rPr>
        <w:t>, though consistently above the 75</w:t>
      </w:r>
      <w:r w:rsidR="00D87C22" w:rsidRPr="001C0F9B">
        <w:rPr>
          <w:color w:val="000000" w:themeColor="text1"/>
          <w:vertAlign w:val="superscript"/>
          <w:lang w:val="en-GB"/>
        </w:rPr>
        <w:t>th</w:t>
      </w:r>
      <w:r w:rsidR="00D87C22" w:rsidRPr="001C0F9B">
        <w:rPr>
          <w:color w:val="000000" w:themeColor="text1"/>
          <w:lang w:val="en-GB"/>
        </w:rPr>
        <w:t xml:space="preserve"> percentile. The finding that the present associations were slightly higher than what has been typically found in earlier studies could trace back to either the age of our sample, which is higher than most previous studies</w:t>
      </w:r>
      <w:r w:rsidR="008D15BD" w:rsidRPr="001C0F9B">
        <w:rPr>
          <w:color w:val="000000" w:themeColor="text1"/>
          <w:lang w:val="en-GB"/>
        </w:rPr>
        <w:t>;</w:t>
      </w:r>
      <w:r w:rsidR="00D87C22" w:rsidRPr="001C0F9B">
        <w:rPr>
          <w:color w:val="000000" w:themeColor="text1"/>
          <w:lang w:val="en-GB"/>
        </w:rPr>
        <w:t xml:space="preserve"> or </w:t>
      </w:r>
      <w:r w:rsidR="008D15BD" w:rsidRPr="001C0F9B">
        <w:rPr>
          <w:color w:val="000000" w:themeColor="text1"/>
          <w:lang w:val="en-GB"/>
        </w:rPr>
        <w:t xml:space="preserve">to </w:t>
      </w:r>
      <w:r w:rsidR="00D87C22" w:rsidRPr="001C0F9B">
        <w:rPr>
          <w:color w:val="000000" w:themeColor="text1"/>
          <w:lang w:val="en-GB"/>
        </w:rPr>
        <w:t xml:space="preserve">the fact that we examined </w:t>
      </w:r>
      <w:r w:rsidR="008D15BD" w:rsidRPr="001C0F9B">
        <w:rPr>
          <w:color w:val="000000" w:themeColor="text1"/>
          <w:lang w:val="en-GB"/>
        </w:rPr>
        <w:t xml:space="preserve">specifically </w:t>
      </w:r>
      <w:r w:rsidR="00D87C22" w:rsidRPr="001C0F9B">
        <w:rPr>
          <w:color w:val="000000" w:themeColor="text1"/>
          <w:lang w:val="en-GB"/>
        </w:rPr>
        <w:t xml:space="preserve">fiction exposure rather than </w:t>
      </w:r>
      <w:r w:rsidR="008D15BD" w:rsidRPr="001C0F9B">
        <w:rPr>
          <w:color w:val="000000" w:themeColor="text1"/>
          <w:lang w:val="en-GB"/>
        </w:rPr>
        <w:t xml:space="preserve">general print exposure. </w:t>
      </w:r>
    </w:p>
    <w:p w14:paraId="20BECF8D" w14:textId="53135D2B" w:rsidR="000F545D" w:rsidRPr="001C0F9B" w:rsidRDefault="0085553A" w:rsidP="00C56FBD">
      <w:pPr>
        <w:autoSpaceDE w:val="0"/>
        <w:autoSpaceDN w:val="0"/>
        <w:adjustRightInd w:val="0"/>
        <w:spacing w:line="480" w:lineRule="auto"/>
        <w:ind w:firstLine="708"/>
        <w:rPr>
          <w:color w:val="000000" w:themeColor="text1"/>
          <w:lang w:val="en-US"/>
        </w:rPr>
      </w:pPr>
      <w:r w:rsidRPr="001C0F9B">
        <w:rPr>
          <w:color w:val="000000" w:themeColor="text1"/>
          <w:lang w:val="en-GB"/>
        </w:rPr>
        <w:t>Whilst the</w:t>
      </w:r>
      <w:r w:rsidR="008D15BD" w:rsidRPr="001C0F9B">
        <w:rPr>
          <w:color w:val="000000" w:themeColor="text1"/>
          <w:lang w:val="en-GB"/>
        </w:rPr>
        <w:t xml:space="preserve"> above-mentioned</w:t>
      </w:r>
      <w:r w:rsidRPr="001C0F9B">
        <w:rPr>
          <w:color w:val="000000" w:themeColor="text1"/>
          <w:lang w:val="en-GB"/>
        </w:rPr>
        <w:t xml:space="preserve"> statistics suggest that </w:t>
      </w:r>
      <w:r w:rsidR="00173B2D" w:rsidRPr="001C0F9B">
        <w:rPr>
          <w:color w:val="000000" w:themeColor="text1"/>
          <w:lang w:val="en-GB"/>
        </w:rPr>
        <w:t>the self-report scale and book counting</w:t>
      </w:r>
      <w:r w:rsidRPr="001C0F9B">
        <w:rPr>
          <w:color w:val="000000" w:themeColor="text1"/>
          <w:lang w:val="en-GB"/>
        </w:rPr>
        <w:t xml:space="preserve"> have satisfactory levels of convergent validity </w:t>
      </w:r>
      <w:r w:rsidRPr="001C0F9B">
        <w:rPr>
          <w:color w:val="000000" w:themeColor="text1"/>
          <w:lang w:val="en-GB"/>
        </w:rPr>
        <w:fldChar w:fldCharType="begin"/>
      </w:r>
      <w:r w:rsidR="00E02781" w:rsidRPr="001C0F9B">
        <w:rPr>
          <w:color w:val="000000" w:themeColor="text1"/>
          <w:lang w:val="en-GB"/>
        </w:rPr>
        <w:instrText xml:space="preserve"> ADDIN ZOTERO_ITEM CSL_CITATION {"citationID":"a2i3v4ci16t","properties":{"formattedCitation":"(Frey, 2018)","plainCitation":"(Frey, 2018)","noteIndex":0},"citationItems":[{"id":188,"uris":["http://zotero.org/users/local/TzLKpSZW/items/GLZUBS56"],"uri":["http://zotero.org/users/local/TzLKpSZW/items/GLZUBS56"],"itemData":{"id":188,"type":"chapter","container-title":"The SAGE Encyclopedia of Educational Research, Measurement, and \t\t\t\t\tEvaluation","event-place":"2455 Teller Road, Thousand Oaks, California 91320","ISBN":"978-1-5063-2615-3","note":"DOI: 10.4135/9781506326139.n733","publisher":"SAGE Publications, Inc.","publisher-place":"2455 Teller Road, Thousand Oaks, California 91320","source":"DOI.org (Crossref)","title":"Validity Coefficients","URL":"https://methods.sagepub.com/reference/the-sage-encyclopedia-of-educational-research-measurement-and-evaluation/i21910.xml","author":[{"family":"Frey","given":"Bruce B."}],"accessed":{"date-parts":[["2021",6,2]]},"issued":{"date-parts":[["2018"]]}}}],"schema":"https://github.com/citation-style-language/schema/raw/master/csl-citation.json"} </w:instrText>
      </w:r>
      <w:r w:rsidRPr="001C0F9B">
        <w:rPr>
          <w:color w:val="000000" w:themeColor="text1"/>
          <w:lang w:val="en-GB"/>
        </w:rPr>
        <w:fldChar w:fldCharType="separate"/>
      </w:r>
      <w:r w:rsidR="00E02781" w:rsidRPr="001C0F9B">
        <w:rPr>
          <w:color w:val="000000"/>
          <w:lang w:val="en-US"/>
        </w:rPr>
        <w:t>(Frey, 2018)</w:t>
      </w:r>
      <w:r w:rsidRPr="001C0F9B">
        <w:rPr>
          <w:color w:val="000000" w:themeColor="text1"/>
          <w:lang w:val="en-GB"/>
        </w:rPr>
        <w:fldChar w:fldCharType="end"/>
      </w:r>
      <w:r w:rsidRPr="001C0F9B">
        <w:rPr>
          <w:color w:val="000000" w:themeColor="text1"/>
          <w:lang w:val="en-GB"/>
        </w:rPr>
        <w:t xml:space="preserve">, the variance shared </w:t>
      </w:r>
      <w:r w:rsidR="00173B2D" w:rsidRPr="001C0F9B">
        <w:rPr>
          <w:color w:val="000000" w:themeColor="text1"/>
          <w:lang w:val="en-GB"/>
        </w:rPr>
        <w:t>with the ART-G fiction sub</w:t>
      </w:r>
      <w:r w:rsidR="00CE4C5D" w:rsidRPr="001C0F9B">
        <w:rPr>
          <w:color w:val="000000" w:themeColor="text1"/>
          <w:lang w:val="en-GB"/>
        </w:rPr>
        <w:t>-</w:t>
      </w:r>
      <w:r w:rsidR="00173B2D" w:rsidRPr="001C0F9B">
        <w:rPr>
          <w:color w:val="000000" w:themeColor="text1"/>
          <w:lang w:val="en-GB"/>
        </w:rPr>
        <w:t>score</w:t>
      </w:r>
      <w:r w:rsidRPr="001C0F9B">
        <w:rPr>
          <w:color w:val="000000" w:themeColor="text1"/>
          <w:lang w:val="en-GB"/>
        </w:rPr>
        <w:t xml:space="preserve"> ranges from </w:t>
      </w:r>
      <w:r w:rsidR="00173B2D" w:rsidRPr="001C0F9B">
        <w:rPr>
          <w:color w:val="000000" w:themeColor="text1"/>
          <w:lang w:val="en-GB"/>
        </w:rPr>
        <w:t>19</w:t>
      </w:r>
      <w:r w:rsidR="00CE4C5D" w:rsidRPr="001C0F9B">
        <w:rPr>
          <w:color w:val="000000" w:themeColor="text1"/>
          <w:lang w:val="en-GB"/>
        </w:rPr>
        <w:t>%</w:t>
      </w:r>
      <w:r w:rsidRPr="001C0F9B">
        <w:rPr>
          <w:color w:val="000000" w:themeColor="text1"/>
          <w:lang w:val="en-GB"/>
        </w:rPr>
        <w:t xml:space="preserve"> to </w:t>
      </w:r>
      <w:r w:rsidR="00173B2D" w:rsidRPr="001C0F9B">
        <w:rPr>
          <w:color w:val="000000" w:themeColor="text1"/>
          <w:lang w:val="en-GB"/>
        </w:rPr>
        <w:t>26</w:t>
      </w:r>
      <w:r w:rsidRPr="001C0F9B">
        <w:rPr>
          <w:color w:val="000000" w:themeColor="text1"/>
          <w:lang w:val="en-GB"/>
        </w:rPr>
        <w:t xml:space="preserve">%, leaving </w:t>
      </w:r>
      <w:r w:rsidR="00CE4C5D" w:rsidRPr="001C0F9B">
        <w:rPr>
          <w:color w:val="000000" w:themeColor="text1"/>
          <w:lang w:val="en-GB"/>
        </w:rPr>
        <w:t xml:space="preserve">between </w:t>
      </w:r>
      <w:r w:rsidR="00EE0307" w:rsidRPr="001C0F9B">
        <w:rPr>
          <w:color w:val="000000" w:themeColor="text1"/>
          <w:lang w:val="en-GB"/>
        </w:rPr>
        <w:t>7</w:t>
      </w:r>
      <w:r w:rsidR="00A873D4" w:rsidRPr="001C0F9B">
        <w:rPr>
          <w:color w:val="000000" w:themeColor="text1"/>
          <w:lang w:val="en-GB"/>
        </w:rPr>
        <w:t>4</w:t>
      </w:r>
      <w:r w:rsidRPr="001C0F9B">
        <w:rPr>
          <w:color w:val="000000" w:themeColor="text1"/>
          <w:lang w:val="en-GB"/>
        </w:rPr>
        <w:t xml:space="preserve">% </w:t>
      </w:r>
      <w:r w:rsidR="00CE4C5D" w:rsidRPr="001C0F9B">
        <w:rPr>
          <w:color w:val="000000" w:themeColor="text1"/>
          <w:lang w:val="en-GB"/>
        </w:rPr>
        <w:t xml:space="preserve">and </w:t>
      </w:r>
      <w:r w:rsidR="00EE0307" w:rsidRPr="001C0F9B">
        <w:rPr>
          <w:color w:val="000000" w:themeColor="text1"/>
          <w:lang w:val="en-GB"/>
        </w:rPr>
        <w:t>8</w:t>
      </w:r>
      <w:r w:rsidR="00A873D4" w:rsidRPr="001C0F9B">
        <w:rPr>
          <w:color w:val="000000" w:themeColor="text1"/>
          <w:lang w:val="en-GB"/>
        </w:rPr>
        <w:t>1</w:t>
      </w:r>
      <w:r w:rsidRPr="001C0F9B">
        <w:rPr>
          <w:color w:val="000000" w:themeColor="text1"/>
          <w:lang w:val="en-GB"/>
        </w:rPr>
        <w:t xml:space="preserve">% of variations within each indicator unexplained. </w:t>
      </w:r>
      <w:r w:rsidR="000045A6" w:rsidRPr="001C0F9B">
        <w:rPr>
          <w:color w:val="000000" w:themeColor="text1"/>
          <w:lang w:val="en-GB"/>
        </w:rPr>
        <w:t>This means that the constructs assessed by the three measures do overlap</w:t>
      </w:r>
      <w:r w:rsidR="00173B2D" w:rsidRPr="001C0F9B">
        <w:rPr>
          <w:color w:val="000000" w:themeColor="text1"/>
          <w:lang w:val="en-GB"/>
        </w:rPr>
        <w:t xml:space="preserve"> partially</w:t>
      </w:r>
      <w:r w:rsidR="000045A6" w:rsidRPr="001C0F9B">
        <w:rPr>
          <w:color w:val="000000" w:themeColor="text1"/>
          <w:lang w:val="en-GB"/>
        </w:rPr>
        <w:t xml:space="preserve"> but are far from congruent</w:t>
      </w:r>
      <w:r w:rsidR="00173B2D" w:rsidRPr="001C0F9B">
        <w:rPr>
          <w:color w:val="000000" w:themeColor="text1"/>
          <w:lang w:val="en-GB"/>
        </w:rPr>
        <w:t xml:space="preserve"> (by congruency we </w:t>
      </w:r>
      <w:r w:rsidR="00CE4C5D" w:rsidRPr="001C0F9B">
        <w:rPr>
          <w:color w:val="000000" w:themeColor="text1"/>
          <w:lang w:val="en-GB"/>
        </w:rPr>
        <w:t>mean</w:t>
      </w:r>
      <w:r w:rsidR="00173B2D" w:rsidRPr="001C0F9B">
        <w:rPr>
          <w:color w:val="000000" w:themeColor="text1"/>
          <w:lang w:val="en-GB"/>
        </w:rPr>
        <w:t xml:space="preserve"> a shared variance of </w:t>
      </w:r>
      <w:r w:rsidR="00A873D4" w:rsidRPr="001C0F9B">
        <w:rPr>
          <w:color w:val="000000" w:themeColor="text1"/>
          <w:lang w:val="en-GB"/>
        </w:rPr>
        <w:t>100%</w:t>
      </w:r>
      <w:r w:rsidR="00A41407" w:rsidRPr="001C0F9B">
        <w:rPr>
          <w:color w:val="000000" w:themeColor="text1"/>
          <w:lang w:val="en-GB"/>
        </w:rPr>
        <w:t>,</w:t>
      </w:r>
      <w:r w:rsidR="00173B2D" w:rsidRPr="001C0F9B">
        <w:rPr>
          <w:color w:val="000000" w:themeColor="text1"/>
          <w:lang w:val="en-GB"/>
        </w:rPr>
        <w:t xml:space="preserve"> or approaching </w:t>
      </w:r>
      <w:r w:rsidR="00A873D4" w:rsidRPr="001C0F9B">
        <w:rPr>
          <w:color w:val="000000" w:themeColor="text1"/>
          <w:lang w:val="en-GB"/>
        </w:rPr>
        <w:t>100%</w:t>
      </w:r>
      <w:r w:rsidR="00173B2D" w:rsidRPr="001C0F9B">
        <w:rPr>
          <w:color w:val="000000" w:themeColor="text1"/>
          <w:lang w:val="en-GB"/>
        </w:rPr>
        <w:t xml:space="preserve"> given the levels of noise typically present in empirical observation</w:t>
      </w:r>
      <w:r w:rsidR="00A873D4" w:rsidRPr="001C0F9B">
        <w:rPr>
          <w:color w:val="000000" w:themeColor="text1"/>
          <w:lang w:val="en-GB"/>
        </w:rPr>
        <w:t>s</w:t>
      </w:r>
      <w:r w:rsidR="00A41407" w:rsidRPr="001C0F9B">
        <w:rPr>
          <w:color w:val="000000" w:themeColor="text1"/>
          <w:lang w:val="en-GB"/>
        </w:rPr>
        <w:t>,</w:t>
      </w:r>
      <w:r w:rsidR="00173B2D" w:rsidRPr="001C0F9B">
        <w:rPr>
          <w:color w:val="000000" w:themeColor="text1"/>
          <w:lang w:val="en-GB"/>
        </w:rPr>
        <w:t xml:space="preserve"> rather than the partial overlap found in the current study)</w:t>
      </w:r>
      <w:r w:rsidR="000045A6" w:rsidRPr="001C0F9B">
        <w:rPr>
          <w:color w:val="000000" w:themeColor="text1"/>
          <w:lang w:val="en-GB"/>
        </w:rPr>
        <w:t xml:space="preserve">. Thus, </w:t>
      </w:r>
      <w:r w:rsidR="00914725" w:rsidRPr="001C0F9B">
        <w:rPr>
          <w:color w:val="000000" w:themeColor="text1"/>
          <w:lang w:val="en-GB"/>
        </w:rPr>
        <w:t xml:space="preserve">we cannot say from </w:t>
      </w:r>
      <w:r w:rsidR="000045A6" w:rsidRPr="001C0F9B">
        <w:rPr>
          <w:color w:val="000000" w:themeColor="text1"/>
          <w:lang w:val="en-GB"/>
        </w:rPr>
        <w:t xml:space="preserve">the present data that the three indicators can be used interchangeably. </w:t>
      </w:r>
      <w:r w:rsidR="00914725" w:rsidRPr="001C0F9B">
        <w:rPr>
          <w:color w:val="000000" w:themeColor="text1"/>
          <w:lang w:val="en-GB"/>
        </w:rPr>
        <w:t>I</w:t>
      </w:r>
      <w:r w:rsidR="000045A6" w:rsidRPr="001C0F9B">
        <w:rPr>
          <w:color w:val="000000" w:themeColor="text1"/>
          <w:lang w:val="en-GB"/>
        </w:rPr>
        <w:t>f researchers would like to get a comprehensive picture of participants’ lifetime exposure to print fiction, they might want to apply all three indicators, that is a self-</w:t>
      </w:r>
      <w:r w:rsidR="00F950C4" w:rsidRPr="001C0F9B">
        <w:rPr>
          <w:color w:val="000000" w:themeColor="text1"/>
          <w:lang w:val="en-GB"/>
        </w:rPr>
        <w:t>report-based</w:t>
      </w:r>
      <w:r w:rsidR="000045A6" w:rsidRPr="001C0F9B">
        <w:rPr>
          <w:color w:val="000000" w:themeColor="text1"/>
          <w:lang w:val="en-GB"/>
        </w:rPr>
        <w:t xml:space="preserve"> measure</w:t>
      </w:r>
      <w:r w:rsidR="00F950C4" w:rsidRPr="001C0F9B">
        <w:rPr>
          <w:color w:val="000000" w:themeColor="text1"/>
          <w:lang w:val="en-GB"/>
        </w:rPr>
        <w:t xml:space="preserve">, and author recognition test, and book counting. </w:t>
      </w:r>
    </w:p>
    <w:p w14:paraId="3D3C3C04" w14:textId="77522E29" w:rsidR="00E02781" w:rsidRPr="001C0F9B" w:rsidRDefault="00E02781" w:rsidP="00B2799A">
      <w:pPr>
        <w:spacing w:line="480" w:lineRule="auto"/>
        <w:ind w:firstLine="708"/>
        <w:rPr>
          <w:color w:val="000000" w:themeColor="text1"/>
          <w:lang w:val="en-GB"/>
        </w:rPr>
      </w:pPr>
      <w:r w:rsidRPr="001C0F9B">
        <w:rPr>
          <w:color w:val="000000" w:themeColor="text1"/>
          <w:lang w:val="en-GB"/>
        </w:rPr>
        <w:t>The second research question dealt with the strength of associations between each of the three indicators on the one hand and vocabulary test scores on</w:t>
      </w:r>
      <w:r w:rsidR="00BF6B66" w:rsidRPr="001C0F9B">
        <w:rPr>
          <w:color w:val="000000" w:themeColor="text1"/>
          <w:lang w:val="en-GB"/>
        </w:rPr>
        <w:t xml:space="preserve"> the</w:t>
      </w:r>
      <w:r w:rsidRPr="001C0F9B">
        <w:rPr>
          <w:color w:val="000000" w:themeColor="text1"/>
          <w:lang w:val="en-GB"/>
        </w:rPr>
        <w:t xml:space="preserve"> </w:t>
      </w:r>
      <w:r w:rsidR="00914725" w:rsidRPr="001C0F9B">
        <w:rPr>
          <w:color w:val="000000" w:themeColor="text1"/>
          <w:lang w:val="en-GB"/>
        </w:rPr>
        <w:t>other</w:t>
      </w:r>
      <w:r w:rsidRPr="001C0F9B">
        <w:rPr>
          <w:color w:val="000000" w:themeColor="text1"/>
          <w:lang w:val="en-GB"/>
        </w:rPr>
        <w:t xml:space="preserve">. Since vocabulary is considered a central component of reading comprehension </w:t>
      </w:r>
      <w:r w:rsidRPr="001C0F9B">
        <w:rPr>
          <w:color w:val="000000" w:themeColor="text1"/>
          <w:lang w:val="en-GB"/>
        </w:rPr>
        <w:fldChar w:fldCharType="begin"/>
      </w:r>
      <w:r w:rsidR="00FF7B63" w:rsidRPr="001C0F9B">
        <w:rPr>
          <w:color w:val="000000" w:themeColor="text1"/>
          <w:lang w:val="en-GB"/>
        </w:rPr>
        <w:instrText xml:space="preserve"> ADDIN ZOTERO_ITEM CSL_CITATION {"citationID":"a64v7hur4v","properties":{"formattedCitation":"(C. Perfetti &amp; Stafura, 2014)","plainCitation":"(C. Perfetti &amp; Stafura, 2014)","dontUpdate":true,"noteIndex":0},"citationItems":[{"id":185,"uris":["http://zotero.org/users/local/TzLKpSZW/items/BX9CPNYZ"],"uri":["http://zotero.org/users/local/TzLKpSZW/items/BX9CPNYZ"],"itemData":{"id":185,"type":"article-journal","container-title":"Scientific Studies of Reading","DOI":"10.1080/10888438.2013.827687","ISSN":"1088-8438, 1532-799X","issue":"1","journalAbbreviation":"Scientific Studies of Reading","language":"en","page":"22-37","source":"DOI.org (Crossref)","title":"Word Knowledge in a Theory of Reading Comprehension","volume":"18","author":[{"family":"Perfetti","given":"Charles"},{"family":"Stafura","given":"Joseph"}],"issued":{"date-parts":[["2014",1,2]]}}}],"schema":"https://github.com/citation-style-language/schema/raw/master/csl-citation.json"} </w:instrText>
      </w:r>
      <w:r w:rsidRPr="001C0F9B">
        <w:rPr>
          <w:color w:val="000000" w:themeColor="text1"/>
          <w:lang w:val="en-GB"/>
        </w:rPr>
        <w:fldChar w:fldCharType="separate"/>
      </w:r>
      <w:r w:rsidR="006E1A8C" w:rsidRPr="001C0F9B">
        <w:rPr>
          <w:color w:val="000000"/>
          <w:lang w:val="en-US"/>
        </w:rPr>
        <w:t>(Perfetti &amp; Stafura, 2014)</w:t>
      </w:r>
      <w:r w:rsidRPr="001C0F9B">
        <w:rPr>
          <w:color w:val="000000" w:themeColor="text1"/>
          <w:lang w:val="en-GB"/>
        </w:rPr>
        <w:fldChar w:fldCharType="end"/>
      </w:r>
      <w:r w:rsidRPr="001C0F9B">
        <w:rPr>
          <w:color w:val="000000" w:themeColor="text1"/>
          <w:lang w:val="en-GB"/>
        </w:rPr>
        <w:t xml:space="preserve"> and good levels of reading comprehension at least partly trace back to frequent reading</w:t>
      </w:r>
      <w:r w:rsidR="00C96922" w:rsidRPr="001C0F9B">
        <w:rPr>
          <w:color w:val="000000" w:themeColor="text1"/>
          <w:lang w:val="en-GB"/>
        </w:rPr>
        <w:t xml:space="preserve"> </w:t>
      </w:r>
      <w:r w:rsidR="00C96922" w:rsidRPr="001C0F9B">
        <w:rPr>
          <w:color w:val="000000" w:themeColor="text1"/>
          <w:lang w:val="en-GB"/>
        </w:rPr>
        <w:fldChar w:fldCharType="begin"/>
      </w:r>
      <w:r w:rsidR="00FF7B63" w:rsidRPr="001C0F9B">
        <w:rPr>
          <w:color w:val="000000" w:themeColor="text1"/>
          <w:lang w:val="en-GB"/>
        </w:rPr>
        <w:instrText xml:space="preserve"> ADDIN ZOTERO_ITEM CSL_CITATION {"citationID":"a2k9rtjqc7k","properties":{"formattedCitation":"(C. A. Perfetti, 1985; Torppa et al., 2020)","plainCitation":"(C. A. Perfetti, 1985; Torppa et al., 2020)","dontUpdate":true,"noteIndex":0},"citationItems":[{"id":191,"uris":["http://zotero.org/users/local/TzLKpSZW/items/4WTS7G2H"],"uri":["http://zotero.org/users/local/TzLKpSZW/items/4WTS7G2H"],"itemData":{"id":191,"type":"book","call-number":"LB1050 .P385 1985","event-place":"New York","ISBN":"978-0-19-503501-8","number-of-pages":"282","publisher":"Oxford University Press","publisher-place":"New York","source":"Library of Congress ISBN","title":"Reading ability","author":[{"family":"Perfetti","given":"Charles A."}],"issued":{"date-parts":[["1985"]]}}},{"id":189,"uris":["http://zotero.org/users/local/TzLKpSZW/items/6VRWZ8DB"],"uri":["http://zotero.org/users/local/TzLKpSZW/items/6VRWZ8DB"],"itemData":{"id":189,"type":"article-journal","container-title":"Child Development","DOI":"10.1111/cdev.13241","ISSN":"0009-3920, 1467-8624","issue":"3","journalAbbreviation":"Child Dev","language":"en","page":"876-900","source":"DOI.org (Crossref)","title":"Leisure Reading (But Not Any Kind) and Reading Comprehension Support Each Other—A Longitudinal Study Across Grades 1 and 9","volume":"91","author":[{"family":"Torppa","given":"Minna"},{"family":"Niemi","given":"Pekka"},{"family":"Vasalampi","given":"Kati"},{"family":"Lerkkanen","given":"Marja‐Kristiina"},{"family":"Tolvanen","given":"Asko"},{"family":"Poikkeus","given":"Anna‐Maija"}],"issued":{"date-parts":[["2020",5]]}}}],"schema":"https://github.com/citation-style-language/schema/raw/master/csl-citation.json"} </w:instrText>
      </w:r>
      <w:r w:rsidR="00C96922" w:rsidRPr="001C0F9B">
        <w:rPr>
          <w:color w:val="000000" w:themeColor="text1"/>
          <w:lang w:val="en-GB"/>
        </w:rPr>
        <w:fldChar w:fldCharType="separate"/>
      </w:r>
      <w:r w:rsidR="006E1A8C" w:rsidRPr="001C0F9B">
        <w:rPr>
          <w:color w:val="000000"/>
          <w:lang w:val="en-US"/>
        </w:rPr>
        <w:t>(Perfetti, 1985; Torppa et al., 2020)</w:t>
      </w:r>
      <w:r w:rsidR="00C96922" w:rsidRPr="001C0F9B">
        <w:rPr>
          <w:color w:val="000000" w:themeColor="text1"/>
          <w:lang w:val="en-GB"/>
        </w:rPr>
        <w:fldChar w:fldCharType="end"/>
      </w:r>
      <w:r w:rsidRPr="001C0F9B">
        <w:rPr>
          <w:color w:val="000000" w:themeColor="text1"/>
          <w:lang w:val="en-GB"/>
        </w:rPr>
        <w:t xml:space="preserve">, </w:t>
      </w:r>
      <w:r w:rsidR="00C96922" w:rsidRPr="001C0F9B">
        <w:rPr>
          <w:color w:val="000000" w:themeColor="text1"/>
          <w:lang w:val="en-GB"/>
        </w:rPr>
        <w:t xml:space="preserve">we </w:t>
      </w:r>
      <w:r w:rsidR="009E4D03" w:rsidRPr="001C0F9B">
        <w:rPr>
          <w:color w:val="000000" w:themeColor="text1"/>
          <w:lang w:val="en-GB"/>
        </w:rPr>
        <w:t>assum</w:t>
      </w:r>
      <w:r w:rsidR="00C96922" w:rsidRPr="001C0F9B">
        <w:rPr>
          <w:color w:val="000000" w:themeColor="text1"/>
          <w:lang w:val="en-GB"/>
        </w:rPr>
        <w:t xml:space="preserve">ed </w:t>
      </w:r>
      <w:r w:rsidR="00914725" w:rsidRPr="001C0F9B">
        <w:rPr>
          <w:color w:val="000000" w:themeColor="text1"/>
          <w:lang w:val="en-GB"/>
        </w:rPr>
        <w:t xml:space="preserve">that </w:t>
      </w:r>
      <w:r w:rsidR="00C96922" w:rsidRPr="001C0F9B">
        <w:rPr>
          <w:color w:val="000000" w:themeColor="text1"/>
          <w:lang w:val="en-GB"/>
        </w:rPr>
        <w:t xml:space="preserve">the relation between the indicators and vocabulary test scores </w:t>
      </w:r>
      <w:r w:rsidR="00914725" w:rsidRPr="001C0F9B">
        <w:rPr>
          <w:color w:val="000000" w:themeColor="text1"/>
          <w:lang w:val="en-GB"/>
        </w:rPr>
        <w:t xml:space="preserve">would be </w:t>
      </w:r>
      <w:r w:rsidR="00C96922" w:rsidRPr="001C0F9B">
        <w:rPr>
          <w:color w:val="000000" w:themeColor="text1"/>
          <w:lang w:val="en-GB"/>
        </w:rPr>
        <w:t xml:space="preserve">informative of the indicators’ criterion-related validity. </w:t>
      </w:r>
      <w:r w:rsidR="009E4D03" w:rsidRPr="001C0F9B">
        <w:rPr>
          <w:color w:val="000000" w:themeColor="text1"/>
          <w:lang w:val="en-GB"/>
        </w:rPr>
        <w:t xml:space="preserve">Analyses revealed that, </w:t>
      </w:r>
      <w:r w:rsidR="003870FD" w:rsidRPr="001C0F9B">
        <w:rPr>
          <w:color w:val="000000" w:themeColor="text1"/>
          <w:lang w:val="en-GB"/>
        </w:rPr>
        <w:t xml:space="preserve">when gender </w:t>
      </w:r>
      <w:r w:rsidR="008D15BD" w:rsidRPr="001C0F9B">
        <w:rPr>
          <w:color w:val="000000" w:themeColor="text1"/>
          <w:lang w:val="en-GB"/>
        </w:rPr>
        <w:t xml:space="preserve">and non-fiction exposure </w:t>
      </w:r>
      <w:r w:rsidR="003870FD" w:rsidRPr="001C0F9B">
        <w:rPr>
          <w:color w:val="000000" w:themeColor="text1"/>
          <w:lang w:val="en-GB"/>
        </w:rPr>
        <w:t>w</w:t>
      </w:r>
      <w:r w:rsidR="008D15BD" w:rsidRPr="001C0F9B">
        <w:rPr>
          <w:color w:val="000000" w:themeColor="text1"/>
          <w:lang w:val="en-GB"/>
        </w:rPr>
        <w:t>ere</w:t>
      </w:r>
      <w:r w:rsidR="003870FD" w:rsidRPr="001C0F9B">
        <w:rPr>
          <w:color w:val="000000" w:themeColor="text1"/>
          <w:lang w:val="en-GB"/>
        </w:rPr>
        <w:t xml:space="preserve"> controlled for, </w:t>
      </w:r>
      <w:r w:rsidR="0051666D" w:rsidRPr="001C0F9B">
        <w:rPr>
          <w:color w:val="000000" w:themeColor="text1"/>
          <w:lang w:val="en-GB"/>
        </w:rPr>
        <w:t>the self-report scale had the lowest predictive value as its contribution was no longer significant when book counting was added. Book counting proved to be the indicator with the second-best predictive value as it outperformed the self-report scale but lost its significance when the ART-G fiction sub</w:t>
      </w:r>
      <w:r w:rsidR="00CE4A84" w:rsidRPr="001C0F9B">
        <w:rPr>
          <w:color w:val="000000" w:themeColor="text1"/>
          <w:lang w:val="en-GB"/>
        </w:rPr>
        <w:t>-</w:t>
      </w:r>
      <w:r w:rsidR="0051666D" w:rsidRPr="001C0F9B">
        <w:rPr>
          <w:color w:val="000000" w:themeColor="text1"/>
          <w:lang w:val="en-GB"/>
        </w:rPr>
        <w:t>score was included as another predictor. Finally, the ART-G fiction sub</w:t>
      </w:r>
      <w:r w:rsidR="00CE4A84" w:rsidRPr="001C0F9B">
        <w:rPr>
          <w:color w:val="000000" w:themeColor="text1"/>
          <w:lang w:val="en-GB"/>
        </w:rPr>
        <w:t>-</w:t>
      </w:r>
      <w:r w:rsidR="0051666D" w:rsidRPr="001C0F9B">
        <w:rPr>
          <w:color w:val="000000" w:themeColor="text1"/>
          <w:lang w:val="en-GB"/>
        </w:rPr>
        <w:t xml:space="preserve">score was found to have the highest criterion-related validity since it emerged as the only significant predictor in the regression model including all three measures of exposure to print fiction. </w:t>
      </w:r>
      <w:r w:rsidR="00261041" w:rsidRPr="001C0F9B">
        <w:rPr>
          <w:color w:val="000000" w:themeColor="text1"/>
          <w:lang w:val="en-GB"/>
        </w:rPr>
        <w:t>Th</w:t>
      </w:r>
      <w:r w:rsidR="003870FD" w:rsidRPr="001C0F9B">
        <w:rPr>
          <w:color w:val="000000" w:themeColor="text1"/>
          <w:lang w:val="en-GB"/>
        </w:rPr>
        <w:t>e</w:t>
      </w:r>
      <w:r w:rsidR="00261041" w:rsidRPr="001C0F9B">
        <w:rPr>
          <w:color w:val="000000" w:themeColor="text1"/>
          <w:lang w:val="en-GB"/>
        </w:rPr>
        <w:t xml:space="preserve"> model </w:t>
      </w:r>
      <w:r w:rsidR="003870FD" w:rsidRPr="001C0F9B">
        <w:rPr>
          <w:color w:val="000000" w:themeColor="text1"/>
          <w:lang w:val="en-GB"/>
        </w:rPr>
        <w:t xml:space="preserve">including </w:t>
      </w:r>
      <w:r w:rsidR="009F4CBC" w:rsidRPr="001C0F9B">
        <w:rPr>
          <w:color w:val="000000" w:themeColor="text1"/>
          <w:lang w:val="en-GB"/>
        </w:rPr>
        <w:t>the ART-G fiction sub</w:t>
      </w:r>
      <w:r w:rsidR="008F6023" w:rsidRPr="001C0F9B">
        <w:rPr>
          <w:color w:val="000000" w:themeColor="text1"/>
          <w:lang w:val="en-GB"/>
        </w:rPr>
        <w:t>-</w:t>
      </w:r>
      <w:r w:rsidR="009F4CBC" w:rsidRPr="001C0F9B">
        <w:rPr>
          <w:color w:val="000000" w:themeColor="text1"/>
          <w:lang w:val="en-GB"/>
        </w:rPr>
        <w:t xml:space="preserve">score </w:t>
      </w:r>
      <w:r w:rsidR="00261041" w:rsidRPr="001C0F9B">
        <w:rPr>
          <w:color w:val="000000" w:themeColor="text1"/>
          <w:lang w:val="en-GB"/>
        </w:rPr>
        <w:t xml:space="preserve">was the one with the highest </w:t>
      </w:r>
      <w:r w:rsidR="00261041" w:rsidRPr="001C0F9B">
        <w:rPr>
          <w:i/>
          <w:iCs/>
          <w:color w:val="000000" w:themeColor="text1"/>
          <w:lang w:val="en-GB"/>
        </w:rPr>
        <w:t>R</w:t>
      </w:r>
      <w:r w:rsidR="00261041" w:rsidRPr="001C0F9B">
        <w:rPr>
          <w:i/>
          <w:iCs/>
          <w:color w:val="000000" w:themeColor="text1"/>
          <w:vertAlign w:val="superscript"/>
          <w:lang w:val="en-GB"/>
        </w:rPr>
        <w:t>2</w:t>
      </w:r>
      <w:r w:rsidR="00261041" w:rsidRPr="001C0F9B">
        <w:rPr>
          <w:color w:val="000000" w:themeColor="text1"/>
          <w:lang w:val="en-GB"/>
        </w:rPr>
        <w:t xml:space="preserve">, </w:t>
      </w:r>
      <w:r w:rsidR="003870FD" w:rsidRPr="001C0F9B">
        <w:rPr>
          <w:color w:val="000000" w:themeColor="text1"/>
          <w:lang w:val="en-GB"/>
        </w:rPr>
        <w:t xml:space="preserve">too, </w:t>
      </w:r>
      <w:r w:rsidR="00261041" w:rsidRPr="001C0F9B">
        <w:rPr>
          <w:color w:val="000000" w:themeColor="text1"/>
          <w:lang w:val="en-GB"/>
        </w:rPr>
        <w:t xml:space="preserve">meaning it was the one explaining most variance of the vocabulary test score. </w:t>
      </w:r>
      <w:r w:rsidR="00792526" w:rsidRPr="001C0F9B">
        <w:rPr>
          <w:color w:val="000000" w:themeColor="text1"/>
          <w:lang w:val="en-GB"/>
        </w:rPr>
        <w:t>This emphasises the predictive power of the ART-G fiction sub</w:t>
      </w:r>
      <w:r w:rsidR="00914725" w:rsidRPr="001C0F9B">
        <w:rPr>
          <w:color w:val="000000" w:themeColor="text1"/>
          <w:lang w:val="en-GB"/>
        </w:rPr>
        <w:t>-</w:t>
      </w:r>
      <w:r w:rsidR="00792526" w:rsidRPr="001C0F9B">
        <w:rPr>
          <w:color w:val="000000" w:themeColor="text1"/>
          <w:lang w:val="en-GB"/>
        </w:rPr>
        <w:t xml:space="preserve">score. </w:t>
      </w:r>
    </w:p>
    <w:p w14:paraId="1E81BEA7" w14:textId="6EF6EF40" w:rsidR="0012069E" w:rsidRPr="001C0F9B" w:rsidRDefault="0012069E" w:rsidP="00B2799A">
      <w:pPr>
        <w:spacing w:line="480" w:lineRule="auto"/>
        <w:ind w:firstLine="708"/>
        <w:rPr>
          <w:color w:val="000000" w:themeColor="text1"/>
          <w:lang w:val="en-GB"/>
        </w:rPr>
      </w:pPr>
      <w:r w:rsidRPr="001C0F9B">
        <w:rPr>
          <w:color w:val="000000" w:themeColor="text1"/>
          <w:lang w:val="en-GB"/>
        </w:rPr>
        <w:t xml:space="preserve">Compared with earlier evidence summarized in Table 1, the current correlations </w:t>
      </w:r>
      <w:r w:rsidR="00D5530C" w:rsidRPr="001C0F9B">
        <w:rPr>
          <w:color w:val="000000" w:themeColor="text1"/>
          <w:lang w:val="en-GB"/>
        </w:rPr>
        <w:t>between</w:t>
      </w:r>
      <w:r w:rsidRPr="001C0F9B">
        <w:rPr>
          <w:color w:val="000000" w:themeColor="text1"/>
          <w:lang w:val="en-GB"/>
        </w:rPr>
        <w:t xml:space="preserve"> indicator</w:t>
      </w:r>
      <w:r w:rsidR="00D5530C" w:rsidRPr="001C0F9B">
        <w:rPr>
          <w:color w:val="000000" w:themeColor="text1"/>
          <w:lang w:val="en-GB"/>
        </w:rPr>
        <w:t>s</w:t>
      </w:r>
      <w:r w:rsidRPr="001C0F9B">
        <w:rPr>
          <w:color w:val="000000" w:themeColor="text1"/>
          <w:lang w:val="en-GB"/>
        </w:rPr>
        <w:t xml:space="preserve"> of fiction exposure and vocabulary are similar in size</w:t>
      </w:r>
      <w:r w:rsidR="00C05956" w:rsidRPr="001C0F9B">
        <w:rPr>
          <w:color w:val="000000" w:themeColor="text1"/>
          <w:lang w:val="en-GB"/>
        </w:rPr>
        <w:t>, though above the median. Again, slightly higher coefficients could be related to either the age of our sample or the present focus on fiction exposure. Still, it is reassuring that according to the present findings</w:t>
      </w:r>
      <w:r w:rsidR="004E7B03" w:rsidRPr="001C0F9B">
        <w:rPr>
          <w:color w:val="000000" w:themeColor="text1"/>
          <w:lang w:val="en-GB"/>
        </w:rPr>
        <w:t>,</w:t>
      </w:r>
      <w:r w:rsidR="00C05956" w:rsidRPr="001C0F9B">
        <w:rPr>
          <w:color w:val="000000" w:themeColor="text1"/>
          <w:lang w:val="en-GB"/>
        </w:rPr>
        <w:t xml:space="preserve"> </w:t>
      </w:r>
      <w:r w:rsidR="00D5530C" w:rsidRPr="001C0F9B">
        <w:rPr>
          <w:color w:val="000000" w:themeColor="text1"/>
          <w:lang w:val="en-GB"/>
        </w:rPr>
        <w:t>applying</w:t>
      </w:r>
      <w:r w:rsidR="00C05956" w:rsidRPr="001C0F9B">
        <w:rPr>
          <w:color w:val="000000" w:themeColor="text1"/>
          <w:lang w:val="en-GB"/>
        </w:rPr>
        <w:t xml:space="preserve"> print exposure measures to index fiction exposure in older adults </w:t>
      </w:r>
      <w:r w:rsidR="00D5530C" w:rsidRPr="001C0F9B">
        <w:rPr>
          <w:color w:val="000000" w:themeColor="text1"/>
          <w:lang w:val="en-GB"/>
        </w:rPr>
        <w:t>is</w:t>
      </w:r>
      <w:r w:rsidR="00C05956" w:rsidRPr="001C0F9B">
        <w:rPr>
          <w:color w:val="000000" w:themeColor="text1"/>
          <w:lang w:val="en-GB"/>
        </w:rPr>
        <w:t xml:space="preserve"> not associated with reduced, but rather even better validity. </w:t>
      </w:r>
    </w:p>
    <w:p w14:paraId="435C0BC4" w14:textId="2C1A97BC" w:rsidR="00E02781" w:rsidRPr="001C0F9B" w:rsidRDefault="00B2799A" w:rsidP="00A11264">
      <w:pPr>
        <w:spacing w:line="480" w:lineRule="auto"/>
        <w:ind w:firstLine="708"/>
        <w:rPr>
          <w:color w:val="000000" w:themeColor="text1"/>
          <w:lang w:val="en-GB"/>
        </w:rPr>
      </w:pPr>
      <w:r w:rsidRPr="001C0F9B">
        <w:rPr>
          <w:color w:val="000000" w:themeColor="text1"/>
          <w:lang w:val="en-GB"/>
        </w:rPr>
        <w:t xml:space="preserve">Additional </w:t>
      </w:r>
      <w:r w:rsidR="00396F2D" w:rsidRPr="001C0F9B">
        <w:rPr>
          <w:color w:val="000000" w:themeColor="text1"/>
          <w:lang w:val="en-GB"/>
        </w:rPr>
        <w:t>results</w:t>
      </w:r>
      <w:r w:rsidRPr="001C0F9B">
        <w:rPr>
          <w:color w:val="000000" w:themeColor="text1"/>
          <w:lang w:val="en-GB"/>
        </w:rPr>
        <w:t xml:space="preserve"> partly confirmed </w:t>
      </w:r>
      <w:r w:rsidR="00396F2D" w:rsidRPr="001C0F9B">
        <w:rPr>
          <w:color w:val="000000" w:themeColor="text1"/>
          <w:lang w:val="en-GB"/>
        </w:rPr>
        <w:t xml:space="preserve">and partly deviated from earlier findings. On the one hand, </w:t>
      </w:r>
      <w:r w:rsidR="007651C1" w:rsidRPr="001C0F9B">
        <w:rPr>
          <w:color w:val="000000" w:themeColor="text1"/>
          <w:lang w:val="en-GB"/>
        </w:rPr>
        <w:t>females scored higher than males on all three indicators of exposure to written fiction. This resonates with the well-established finding that females have a stronger preference for fiction text</w:t>
      </w:r>
      <w:r w:rsidR="00766F28" w:rsidRPr="001C0F9B">
        <w:rPr>
          <w:color w:val="000000" w:themeColor="text1"/>
          <w:lang w:val="en-GB"/>
        </w:rPr>
        <w:t>s</w:t>
      </w:r>
      <w:r w:rsidR="007651C1" w:rsidRPr="001C0F9B">
        <w:rPr>
          <w:color w:val="000000" w:themeColor="text1"/>
          <w:lang w:val="en-GB"/>
        </w:rPr>
        <w:t xml:space="preserve"> than males </w:t>
      </w:r>
      <w:r w:rsidR="007651C1" w:rsidRPr="001C0F9B">
        <w:rPr>
          <w:color w:val="000000" w:themeColor="text1"/>
          <w:lang w:val="en-GB"/>
        </w:rPr>
        <w:fldChar w:fldCharType="begin"/>
      </w:r>
      <w:r w:rsidR="006E1A8C" w:rsidRPr="001C0F9B">
        <w:rPr>
          <w:color w:val="000000" w:themeColor="text1"/>
          <w:lang w:val="en-GB"/>
        </w:rPr>
        <w:instrText xml:space="preserve"> ADDIN ZOTERO_ITEM CSL_CITATION {"citationID":"ap4ib82ren","properties":{"formattedCitation":"\\uldash{(Thums et al., 2021)}","plainCitation":"(Thums et al., 2021)","dontUpdate":true,"noteIndex":0},"citationItems":[{"id":193,"uris":["http://zotero.org/users/local/TzLKpSZW/items/HP4VKMXY"],"uri":["http://zotero.org/users/local/TzLKpSZW/items/HP4VKMXY"],"itemData":{"id":193,"type":"article-journal","abstract":"Abstract\n            \n              This study aims at exploring gender differences in text-type-specific reading competences via readers’ gender-specific reading preferences. Women were expected to read more often for the sake of entertainment (entertainment preference), whereas men were expected to read more often to gain information (information preference). We further assumed that individuals who read for entertainment would have higher reading competence in fictional literary texts compared with non-fictional informational texts, and vice versa for individuals who read to gain information. The analysis was based on a sample of 830 adults between 19 and 71 years (\n              M\n               = 31.04;\n              SD\n               = 12.53) from a pilot study of the\n              German National Educational Panel Study\n              (\n              NEPS\n              )\n              .\n              A structural equation model confirmed that women and men show different reading preferences during leisure time. The preference to read for entertainment was predictive for reading competence in literary texts; however, the preference to read for information had positive effects on reading competence in both informational and literary texts.","container-title":"European Journal of Psychology of Education","DOI":"10.1007/s10212-020-00486-1","ISSN":"0256-2928, 1878-5174","issue":"2","journalAbbreviation":"Eur J Psychol Educ","language":"en","page":"339-357","source":"DOI.org (Crossref)","title":"Reading for entertainment or information reception? Gender differences in reading preferences and their impact on text-type-specific reading competences in adult readers","title-short":"Reading for entertainment or information reception?","volume":"36","author":[{"family":"Thums","given":"Kathrin"},{"family":"Artelt","given":"Cordula"},{"family":"Wolter","given":"Ilka"}],"issued":{"date-parts":[["2021",6]]}}}],"schema":"https://github.com/citation-style-language/schema/raw/master/csl-citation.json"} </w:instrText>
      </w:r>
      <w:r w:rsidR="007651C1" w:rsidRPr="001C0F9B">
        <w:rPr>
          <w:color w:val="000000" w:themeColor="text1"/>
          <w:lang w:val="en-GB"/>
        </w:rPr>
        <w:fldChar w:fldCharType="separate"/>
      </w:r>
      <w:r w:rsidR="007651C1" w:rsidRPr="001C0F9B">
        <w:rPr>
          <w:color w:val="000000"/>
          <w:u w:val="dash"/>
          <w:lang w:val="en-US"/>
        </w:rPr>
        <w:t>(e.g. Thums et al., 2021)</w:t>
      </w:r>
      <w:r w:rsidR="007651C1" w:rsidRPr="001C0F9B">
        <w:rPr>
          <w:color w:val="000000" w:themeColor="text1"/>
          <w:lang w:val="en-GB"/>
        </w:rPr>
        <w:fldChar w:fldCharType="end"/>
      </w:r>
      <w:r w:rsidR="007651C1" w:rsidRPr="001C0F9B">
        <w:rPr>
          <w:color w:val="000000" w:themeColor="text1"/>
          <w:lang w:val="en-GB"/>
        </w:rPr>
        <w:t xml:space="preserve">. On the other hand, in the current sample </w:t>
      </w:r>
      <w:r w:rsidR="00C34E0E" w:rsidRPr="001C0F9B">
        <w:rPr>
          <w:color w:val="000000" w:themeColor="text1"/>
          <w:lang w:val="en-GB"/>
        </w:rPr>
        <w:t>none of the measures</w:t>
      </w:r>
      <w:r w:rsidR="007651C1" w:rsidRPr="001C0F9B">
        <w:rPr>
          <w:color w:val="000000" w:themeColor="text1"/>
          <w:lang w:val="en-GB"/>
        </w:rPr>
        <w:t xml:space="preserve"> of fiction exposure were related to age. </w:t>
      </w:r>
      <w:r w:rsidR="00C34E0E" w:rsidRPr="001C0F9B">
        <w:rPr>
          <w:color w:val="000000" w:themeColor="text1"/>
          <w:lang w:val="en-GB"/>
        </w:rPr>
        <w:t xml:space="preserve">This conflicts with results of </w:t>
      </w:r>
      <w:r w:rsidR="00C34E0E" w:rsidRPr="001C0F9B">
        <w:rPr>
          <w:color w:val="000000" w:themeColor="text1"/>
          <w:lang w:val="en-GB"/>
        </w:rPr>
        <w:fldChar w:fldCharType="begin"/>
      </w:r>
      <w:r w:rsidR="006E1A8C" w:rsidRPr="001C0F9B">
        <w:rPr>
          <w:color w:val="000000" w:themeColor="text1"/>
          <w:lang w:val="en-GB"/>
        </w:rPr>
        <w:instrText xml:space="preserve"> ADDIN ZOTERO_ITEM CSL_CITATION {"citationID":"a1stpgvkjpl","properties":{"formattedCitation":"\\uldash{(Grolig et al., 2020)}","plainCitation":"(Grolig et al., 2020)","dontUpdate":true,"noteIndex":0},"citationItems":[{"id":183,"uris":["http://zotero.org/users/local/TzLKpSZW/items/KBKDG93A"],"uri":["http://zotero.org/users/local/TzLKpSZW/items/KBKDG93A"],"itemData":{"id":183,"type":"article-journal","abstract":"Abstract\n            \n              Leisure reading is a main contributor to print exposure, which is in turn related to individual differences in reading and language skills. The Author Recognition Test (ART) is a brief and objective measure of print exposure that has been used in reading research since the 1990s. Life span studies have reported contradicting results concerning age differences in print exposure, possibly due to the use of ART versions that differed regarding authors’ mean publication year. We investigated effects of participant age and authors’ mean publication year, literary level, and circulation frequency on author recognition probability between adolescence and old age (\n              N\n               = 339; age 13–77 years). An explanatory item response analysis showed that participant age and circulation frequency were positively related to recognition probability. Mean publication year was negatively related to recognition probability, indicating that recent authors who have been widely read for only a few years were less often recognized than classic authors who have been widely read for several decades. The relation between participant age and recognition probability was moderated by author variables. For classic authors, the recognition probability increased between adolescence and old age. By contrast, for recent authors, the recognition probability increased only between adolescence and middle age. Our results suggest that the mean publication year is a key author variable for the detection of print exposure differences between young, middle-aged and older adults. We discuss implications for author selection when updating the ART and for measuring print exposure in age-diverse samples.","container-title":"Reading and Writing","DOI":"10.1007/s11145-019-10014-3","ISSN":"0922-4777, 1573-0905","issue":"6","journalAbbreviation":"Read Writ","language":"en","page":"1423-1441","source":"DOI.org (Crossref)","title":"Print exposure across the reading life span","volume":"33","author":[{"family":"Grolig","given":"Lorenz"},{"family":"Tiffin-Richards","given":"Simon P."},{"family":"Schroeder","given":"Sascha"}],"issued":{"date-parts":[["2020",6]]}}}],"schema":"https://github.com/citation-style-language/schema/raw/master/csl-citation.json"} </w:instrText>
      </w:r>
      <w:r w:rsidR="00C34E0E" w:rsidRPr="001C0F9B">
        <w:rPr>
          <w:color w:val="000000" w:themeColor="text1"/>
          <w:lang w:val="en-GB"/>
        </w:rPr>
        <w:fldChar w:fldCharType="separate"/>
      </w:r>
      <w:r w:rsidR="00C34E0E" w:rsidRPr="001C0F9B">
        <w:rPr>
          <w:color w:val="000000"/>
          <w:u w:val="dash"/>
          <w:lang w:val="en-US"/>
        </w:rPr>
        <w:t>Grolig and colleagues (2020)</w:t>
      </w:r>
      <w:r w:rsidR="00C34E0E" w:rsidRPr="001C0F9B">
        <w:rPr>
          <w:color w:val="000000" w:themeColor="text1"/>
          <w:lang w:val="en-GB"/>
        </w:rPr>
        <w:fldChar w:fldCharType="end"/>
      </w:r>
      <w:r w:rsidR="00C34E0E" w:rsidRPr="001C0F9B">
        <w:rPr>
          <w:color w:val="000000" w:themeColor="text1"/>
          <w:lang w:val="en-GB"/>
        </w:rPr>
        <w:t xml:space="preserve"> where </w:t>
      </w:r>
      <w:r w:rsidR="001A0AA0" w:rsidRPr="001C0F9B">
        <w:rPr>
          <w:color w:val="000000" w:themeColor="text1"/>
          <w:lang w:val="en-GB"/>
        </w:rPr>
        <w:t>author recognition tes</w:t>
      </w:r>
      <w:r w:rsidR="00C34E0E" w:rsidRPr="001C0F9B">
        <w:rPr>
          <w:color w:val="000000" w:themeColor="text1"/>
          <w:lang w:val="en-GB"/>
        </w:rPr>
        <w:t>t</w:t>
      </w:r>
      <w:r w:rsidR="001A0AA0" w:rsidRPr="001C0F9B">
        <w:rPr>
          <w:color w:val="000000" w:themeColor="text1"/>
          <w:lang w:val="en-GB"/>
        </w:rPr>
        <w:t xml:space="preserve"> scores increased with rising age</w:t>
      </w:r>
      <w:r w:rsidR="00C34E0E" w:rsidRPr="001C0F9B">
        <w:rPr>
          <w:color w:val="000000" w:themeColor="text1"/>
          <w:lang w:val="en-GB"/>
        </w:rPr>
        <w:t xml:space="preserve">. The difference between </w:t>
      </w:r>
      <w:r w:rsidR="001A0AA0" w:rsidRPr="001C0F9B">
        <w:rPr>
          <w:color w:val="000000" w:themeColor="text1"/>
          <w:lang w:val="en-GB"/>
        </w:rPr>
        <w:t xml:space="preserve">the findings by Grolig et al. (2020) and the present results </w:t>
      </w:r>
      <w:r w:rsidR="00BA5633" w:rsidRPr="001C0F9B">
        <w:rPr>
          <w:color w:val="000000" w:themeColor="text1"/>
          <w:lang w:val="en-GB"/>
        </w:rPr>
        <w:t>is likely to reflect differences in</w:t>
      </w:r>
      <w:r w:rsidR="001A0AA0" w:rsidRPr="001C0F9B">
        <w:rPr>
          <w:color w:val="000000" w:themeColor="text1"/>
          <w:lang w:val="en-GB"/>
        </w:rPr>
        <w:t xml:space="preserve"> the samples’ age ranges. Participants </w:t>
      </w:r>
      <w:r w:rsidR="00BA5633" w:rsidRPr="001C0F9B">
        <w:rPr>
          <w:color w:val="000000" w:themeColor="text1"/>
          <w:lang w:val="en-GB"/>
        </w:rPr>
        <w:t xml:space="preserve">in </w:t>
      </w:r>
      <w:r w:rsidR="001A0AA0" w:rsidRPr="001C0F9B">
        <w:rPr>
          <w:color w:val="000000" w:themeColor="text1"/>
          <w:lang w:val="en-GB"/>
        </w:rPr>
        <w:t xml:space="preserve">Grolig et al. (2020) were between 13 and 77 years old, whereas the current sample </w:t>
      </w:r>
      <w:r w:rsidR="003B5D51" w:rsidRPr="001C0F9B">
        <w:rPr>
          <w:color w:val="000000" w:themeColor="text1"/>
          <w:lang w:val="en-GB"/>
        </w:rPr>
        <w:t xml:space="preserve">included a much smaller age range, </w:t>
      </w:r>
      <w:r w:rsidR="001A0AA0" w:rsidRPr="001C0F9B">
        <w:rPr>
          <w:color w:val="000000" w:themeColor="text1"/>
          <w:lang w:val="en-GB"/>
        </w:rPr>
        <w:t xml:space="preserve">from 50 to 79 years. Comparatively lower variance of age </w:t>
      </w:r>
      <w:r w:rsidR="006E1A8C" w:rsidRPr="001C0F9B">
        <w:rPr>
          <w:color w:val="000000" w:themeColor="text1"/>
          <w:lang w:val="en-GB"/>
        </w:rPr>
        <w:t xml:space="preserve">in the present study </w:t>
      </w:r>
      <w:r w:rsidR="001A0AA0" w:rsidRPr="001C0F9B">
        <w:rPr>
          <w:color w:val="000000" w:themeColor="text1"/>
          <w:lang w:val="en-GB"/>
        </w:rPr>
        <w:t>might have made the detection of an age-based impact more difficult. Whilst we deliberately focused on an older target group</w:t>
      </w:r>
      <w:r w:rsidR="003B5D51" w:rsidRPr="001C0F9B">
        <w:rPr>
          <w:color w:val="000000" w:themeColor="text1"/>
          <w:lang w:val="en-GB"/>
        </w:rPr>
        <w:t xml:space="preserve"> to capture lifetime experience with fiction</w:t>
      </w:r>
      <w:r w:rsidR="001A0AA0" w:rsidRPr="001C0F9B">
        <w:rPr>
          <w:color w:val="000000" w:themeColor="text1"/>
          <w:lang w:val="en-GB"/>
        </w:rPr>
        <w:t xml:space="preserve">, </w:t>
      </w:r>
      <w:r w:rsidR="006E1A8C" w:rsidRPr="001C0F9B">
        <w:rPr>
          <w:color w:val="000000" w:themeColor="text1"/>
          <w:lang w:val="en-GB"/>
        </w:rPr>
        <w:t xml:space="preserve">research on fiction exposure across the entire lifespan would indeed require samples covering the full scope of literate ages. </w:t>
      </w:r>
    </w:p>
    <w:p w14:paraId="3B74665B" w14:textId="0B7C4861" w:rsidR="00F34A24" w:rsidRPr="001C0F9B" w:rsidRDefault="00F34A24" w:rsidP="00A11264">
      <w:pPr>
        <w:spacing w:line="480" w:lineRule="auto"/>
        <w:ind w:firstLine="708"/>
        <w:rPr>
          <w:color w:val="000000" w:themeColor="text1"/>
          <w:lang w:val="en-GB"/>
        </w:rPr>
      </w:pPr>
      <w:r w:rsidRPr="001C0F9B">
        <w:rPr>
          <w:color w:val="000000" w:themeColor="text1"/>
          <w:lang w:val="en-GB"/>
        </w:rPr>
        <w:t>Although the research reported here made novel contributions to the field of fiction resea</w:t>
      </w:r>
      <w:r w:rsidR="00AF3AEC" w:rsidRPr="001C0F9B">
        <w:rPr>
          <w:color w:val="000000" w:themeColor="text1"/>
          <w:lang w:val="en-GB"/>
        </w:rPr>
        <w:t>r</w:t>
      </w:r>
      <w:r w:rsidRPr="001C0F9B">
        <w:rPr>
          <w:color w:val="000000" w:themeColor="text1"/>
          <w:lang w:val="en-GB"/>
        </w:rPr>
        <w:t>ch in several</w:t>
      </w:r>
      <w:r w:rsidR="00AF3AEC" w:rsidRPr="001C0F9B">
        <w:rPr>
          <w:color w:val="000000" w:themeColor="text1"/>
          <w:lang w:val="en-GB"/>
        </w:rPr>
        <w:t xml:space="preserve"> respects, a few limitations </w:t>
      </w:r>
      <w:r w:rsidR="00D55EA0" w:rsidRPr="001C0F9B">
        <w:rPr>
          <w:color w:val="000000" w:themeColor="text1"/>
          <w:lang w:val="en-GB"/>
        </w:rPr>
        <w:t>should</w:t>
      </w:r>
      <w:r w:rsidR="00AF3AEC" w:rsidRPr="001C0F9B">
        <w:rPr>
          <w:color w:val="000000" w:themeColor="text1"/>
          <w:lang w:val="en-GB"/>
        </w:rPr>
        <w:t xml:space="preserve"> be acknowledged. First, </w:t>
      </w:r>
      <w:r w:rsidR="00864D49" w:rsidRPr="001C0F9B">
        <w:rPr>
          <w:color w:val="000000" w:themeColor="text1"/>
          <w:lang w:val="en-GB"/>
        </w:rPr>
        <w:t xml:space="preserve">the skewed distribution of the book count may raise some concerns about </w:t>
      </w:r>
      <w:r w:rsidR="00B1678B" w:rsidRPr="001C0F9B">
        <w:rPr>
          <w:color w:val="000000" w:themeColor="text1"/>
          <w:lang w:val="en-GB"/>
        </w:rPr>
        <w:t xml:space="preserve">the </w:t>
      </w:r>
      <w:r w:rsidR="00C6025E" w:rsidRPr="001C0F9B">
        <w:rPr>
          <w:color w:val="000000" w:themeColor="text1"/>
          <w:lang w:val="en-GB"/>
        </w:rPr>
        <w:t xml:space="preserve">reliability of </w:t>
      </w:r>
      <w:r w:rsidR="00B1678B" w:rsidRPr="001C0F9B">
        <w:rPr>
          <w:color w:val="000000" w:themeColor="text1"/>
          <w:lang w:val="en-GB"/>
        </w:rPr>
        <w:t>book count</w:t>
      </w:r>
      <w:r w:rsidR="00C6025E" w:rsidRPr="001C0F9B">
        <w:rPr>
          <w:color w:val="000000" w:themeColor="text1"/>
          <w:lang w:val="en-GB"/>
        </w:rPr>
        <w:t>ing</w:t>
      </w:r>
      <w:r w:rsidR="00864D49" w:rsidRPr="001C0F9B">
        <w:rPr>
          <w:color w:val="000000" w:themeColor="text1"/>
          <w:lang w:val="en-GB"/>
        </w:rPr>
        <w:t xml:space="preserve">. The highest possible score of 160 was reported by a percentage (i.e., 30.4 %) more than twice the size expected under normal distribution (here, the score of 160 would be reported by 13.5% only). On one hand, it is possible that the number of fiction books is not normally distributed in our </w:t>
      </w:r>
      <w:r w:rsidR="008F6023" w:rsidRPr="001C0F9B">
        <w:rPr>
          <w:color w:val="000000" w:themeColor="text1"/>
          <w:lang w:val="en-GB"/>
        </w:rPr>
        <w:t>older adult</w:t>
      </w:r>
      <w:r w:rsidR="00864D49" w:rsidRPr="001C0F9B">
        <w:rPr>
          <w:color w:val="000000" w:themeColor="text1"/>
          <w:lang w:val="en-GB"/>
        </w:rPr>
        <w:t xml:space="preserve"> population</w:t>
      </w:r>
      <w:r w:rsidR="008F6023" w:rsidRPr="001C0F9B">
        <w:rPr>
          <w:color w:val="000000" w:themeColor="text1"/>
          <w:lang w:val="en-GB"/>
        </w:rPr>
        <w:t xml:space="preserve"> (who are likely to </w:t>
      </w:r>
      <w:r w:rsidR="00BE67DA" w:rsidRPr="001C0F9B">
        <w:rPr>
          <w:color w:val="000000" w:themeColor="text1"/>
          <w:lang w:val="en-GB"/>
        </w:rPr>
        <w:t xml:space="preserve">have </w:t>
      </w:r>
      <w:r w:rsidR="008F6023" w:rsidRPr="001C0F9B">
        <w:rPr>
          <w:color w:val="000000" w:themeColor="text1"/>
          <w:lang w:val="en-GB"/>
        </w:rPr>
        <w:t xml:space="preserve">accumulated a larger home library </w:t>
      </w:r>
      <w:r w:rsidR="00FB5451" w:rsidRPr="001C0F9B">
        <w:rPr>
          <w:color w:val="000000" w:themeColor="text1"/>
          <w:lang w:val="en-GB"/>
        </w:rPr>
        <w:t xml:space="preserve">over their lifetime </w:t>
      </w:r>
      <w:r w:rsidR="008F6023" w:rsidRPr="001C0F9B">
        <w:rPr>
          <w:color w:val="000000" w:themeColor="text1"/>
          <w:lang w:val="en-GB"/>
        </w:rPr>
        <w:t>compared to the younger samples tested in most previous studies)</w:t>
      </w:r>
      <w:r w:rsidR="00864D49" w:rsidRPr="001C0F9B">
        <w:rPr>
          <w:color w:val="000000" w:themeColor="text1"/>
          <w:lang w:val="en-GB"/>
        </w:rPr>
        <w:t xml:space="preserve">, so assuming normal distribution </w:t>
      </w:r>
      <w:r w:rsidR="008C1B77" w:rsidRPr="001C0F9B">
        <w:rPr>
          <w:color w:val="000000" w:themeColor="text1"/>
          <w:lang w:val="en-GB"/>
        </w:rPr>
        <w:t>was</w:t>
      </w:r>
      <w:r w:rsidR="00864D49" w:rsidRPr="001C0F9B">
        <w:rPr>
          <w:color w:val="000000" w:themeColor="text1"/>
          <w:lang w:val="en-GB"/>
        </w:rPr>
        <w:t xml:space="preserve"> incorrect in the first place. On the other hand, it cannot be ruled out that </w:t>
      </w:r>
      <w:r w:rsidR="00B1678B" w:rsidRPr="001C0F9B">
        <w:rPr>
          <w:color w:val="000000" w:themeColor="text1"/>
          <w:lang w:val="en-GB"/>
        </w:rPr>
        <w:t xml:space="preserve">some participants did not actually count their books until they reached 160 but instead made a rough guess in fact overestimating the number of their books. Unfortunately, we do not have data, such as response times, which could be used to test this potential explanation. </w:t>
      </w:r>
      <w:r w:rsidR="008C1B77" w:rsidRPr="001C0F9B">
        <w:rPr>
          <w:color w:val="000000" w:themeColor="text1"/>
          <w:lang w:val="en-GB"/>
        </w:rPr>
        <w:t xml:space="preserve">Future investigations could compare self-reported book counts with those recorded by researchers during home visits in order to gauge the </w:t>
      </w:r>
      <w:r w:rsidR="00AB4532" w:rsidRPr="001C0F9B">
        <w:rPr>
          <w:color w:val="000000" w:themeColor="text1"/>
          <w:lang w:val="en-GB"/>
        </w:rPr>
        <w:t>reliability</w:t>
      </w:r>
      <w:r w:rsidR="008C1B77" w:rsidRPr="001C0F9B">
        <w:rPr>
          <w:color w:val="000000" w:themeColor="text1"/>
          <w:lang w:val="en-GB"/>
        </w:rPr>
        <w:t xml:space="preserve"> of self-reported book counts. </w:t>
      </w:r>
      <w:r w:rsidR="008C1009" w:rsidRPr="001C0F9B">
        <w:rPr>
          <w:color w:val="000000" w:themeColor="text1"/>
          <w:lang w:val="en-GB"/>
        </w:rPr>
        <w:t xml:space="preserve">Figure 1 also reveals that a considerable percentage of the sample (i.e., 7.2%) reported to have zero books in their home, which may be counter-intuitive – everyday experience </w:t>
      </w:r>
      <w:r w:rsidR="00FF4ABE" w:rsidRPr="001C0F9B">
        <w:rPr>
          <w:color w:val="000000" w:themeColor="text1"/>
          <w:lang w:val="en-GB"/>
        </w:rPr>
        <w:t>suggests</w:t>
      </w:r>
      <w:r w:rsidR="008C1009" w:rsidRPr="001C0F9B">
        <w:rPr>
          <w:color w:val="000000" w:themeColor="text1"/>
          <w:lang w:val="en-GB"/>
        </w:rPr>
        <w:t xml:space="preserve"> that people typically own at least a small number of books. Possibly, this result is associated with the target group of the current investigation. Older adults </w:t>
      </w:r>
      <w:r w:rsidR="00FF4ABE" w:rsidRPr="001C0F9B">
        <w:rPr>
          <w:color w:val="000000" w:themeColor="text1"/>
          <w:lang w:val="en-GB"/>
        </w:rPr>
        <w:t>are likely</w:t>
      </w:r>
      <w:r w:rsidR="008C1009" w:rsidRPr="001C0F9B">
        <w:rPr>
          <w:color w:val="000000" w:themeColor="text1"/>
          <w:lang w:val="en-GB"/>
        </w:rPr>
        <w:t xml:space="preserve"> to change their housing situation to something more age-appropriate</w:t>
      </w:r>
      <w:r w:rsidR="003A6F7D" w:rsidRPr="001C0F9B">
        <w:rPr>
          <w:color w:val="000000" w:themeColor="text1"/>
          <w:lang w:val="en-GB"/>
        </w:rPr>
        <w:t>, either downsizing or</w:t>
      </w:r>
      <w:r w:rsidR="008C1009" w:rsidRPr="001C0F9B">
        <w:rPr>
          <w:color w:val="000000" w:themeColor="text1"/>
          <w:lang w:val="en-GB"/>
        </w:rPr>
        <w:t xml:space="preserve"> </w:t>
      </w:r>
      <w:r w:rsidR="003A6F7D" w:rsidRPr="001C0F9B">
        <w:rPr>
          <w:color w:val="000000" w:themeColor="text1"/>
          <w:lang w:val="en-GB"/>
        </w:rPr>
        <w:t>m</w:t>
      </w:r>
      <w:r w:rsidR="008C1009" w:rsidRPr="001C0F9B">
        <w:rPr>
          <w:color w:val="000000" w:themeColor="text1"/>
          <w:lang w:val="en-GB"/>
        </w:rPr>
        <w:t>oving to a retirement home means adjusting to less personal space, so that one might have to divest oneself of personal belongings including books. In that case, book counting would not reliably reflect lifetime print exposure</w:t>
      </w:r>
      <w:r w:rsidR="003A6F7D" w:rsidRPr="001C0F9B">
        <w:rPr>
          <w:color w:val="000000" w:themeColor="text1"/>
          <w:lang w:val="en-GB"/>
        </w:rPr>
        <w:t xml:space="preserve"> in this population</w:t>
      </w:r>
      <w:r w:rsidR="008C1009" w:rsidRPr="001C0F9B">
        <w:rPr>
          <w:color w:val="000000" w:themeColor="text1"/>
          <w:lang w:val="en-GB"/>
        </w:rPr>
        <w:t xml:space="preserve">. </w:t>
      </w:r>
      <w:r w:rsidR="002B37D1" w:rsidRPr="001C0F9B">
        <w:rPr>
          <w:color w:val="000000" w:themeColor="text1"/>
          <w:lang w:val="en-GB"/>
        </w:rPr>
        <w:t xml:space="preserve">Targeted research is needed to clarify this. </w:t>
      </w:r>
    </w:p>
    <w:p w14:paraId="50863940" w14:textId="11C9C8CA" w:rsidR="002B37D1" w:rsidRPr="001C0F9B" w:rsidRDefault="002B37D1" w:rsidP="00A11264">
      <w:pPr>
        <w:spacing w:line="480" w:lineRule="auto"/>
        <w:ind w:firstLine="708"/>
        <w:rPr>
          <w:color w:val="000000" w:themeColor="text1"/>
          <w:lang w:val="en-GB"/>
        </w:rPr>
      </w:pPr>
      <w:r w:rsidRPr="001C0F9B">
        <w:rPr>
          <w:color w:val="000000" w:themeColor="text1"/>
          <w:lang w:val="en-GB"/>
        </w:rPr>
        <w:t xml:space="preserve">Second, the use of a single-item self-report scale likely limited the reliability of this measure. Also, since Schmidt and Retelsdorf </w:t>
      </w:r>
      <w:r w:rsidR="0000025F" w:rsidRPr="001C0F9B">
        <w:rPr>
          <w:color w:val="000000" w:themeColor="text1"/>
          <w:lang w:val="en-GB"/>
        </w:rPr>
        <w:t xml:space="preserve">(2016) </w:t>
      </w:r>
      <w:r w:rsidRPr="001C0F9B">
        <w:rPr>
          <w:color w:val="000000" w:themeColor="text1"/>
          <w:lang w:val="en-GB"/>
        </w:rPr>
        <w:t>found the SRHI-R, another self-report indicator of print exposure</w:t>
      </w:r>
      <w:r w:rsidR="0000025F" w:rsidRPr="001C0F9B">
        <w:rPr>
          <w:color w:val="000000" w:themeColor="text1"/>
          <w:lang w:val="en-GB"/>
        </w:rPr>
        <w:t xml:space="preserve"> (see Introduction)</w:t>
      </w:r>
      <w:r w:rsidRPr="001C0F9B">
        <w:rPr>
          <w:color w:val="000000" w:themeColor="text1"/>
          <w:lang w:val="en-GB"/>
        </w:rPr>
        <w:t xml:space="preserve">, to be confounded with reading motivation, the same may have applied to the current study. </w:t>
      </w:r>
      <w:r w:rsidR="005549FD" w:rsidRPr="001C0F9B">
        <w:rPr>
          <w:color w:val="000000" w:themeColor="text1"/>
          <w:lang w:val="en-GB"/>
        </w:rPr>
        <w:t>We</w:t>
      </w:r>
      <w:r w:rsidRPr="001C0F9B">
        <w:rPr>
          <w:color w:val="000000" w:themeColor="text1"/>
          <w:lang w:val="en-GB"/>
        </w:rPr>
        <w:t xml:space="preserve"> opt</w:t>
      </w:r>
      <w:r w:rsidR="005549FD" w:rsidRPr="001C0F9B">
        <w:rPr>
          <w:color w:val="000000" w:themeColor="text1"/>
          <w:lang w:val="en-GB"/>
        </w:rPr>
        <w:t>ed</w:t>
      </w:r>
      <w:r w:rsidRPr="001C0F9B">
        <w:rPr>
          <w:color w:val="000000" w:themeColor="text1"/>
          <w:lang w:val="en-GB"/>
        </w:rPr>
        <w:t xml:space="preserve"> for a single-item scale</w:t>
      </w:r>
      <w:r w:rsidR="005549FD" w:rsidRPr="001C0F9B">
        <w:rPr>
          <w:color w:val="000000" w:themeColor="text1"/>
          <w:lang w:val="en-GB"/>
        </w:rPr>
        <w:t xml:space="preserve"> for </w:t>
      </w:r>
      <w:r w:rsidR="00850F6F" w:rsidRPr="001C0F9B">
        <w:rPr>
          <w:color w:val="000000" w:themeColor="text1"/>
          <w:lang w:val="en-GB"/>
        </w:rPr>
        <w:t>three</w:t>
      </w:r>
      <w:r w:rsidR="005549FD" w:rsidRPr="001C0F9B">
        <w:rPr>
          <w:color w:val="000000" w:themeColor="text1"/>
          <w:lang w:val="en-GB"/>
        </w:rPr>
        <w:t xml:space="preserve"> reasons</w:t>
      </w:r>
      <w:r w:rsidRPr="001C0F9B">
        <w:rPr>
          <w:color w:val="000000" w:themeColor="text1"/>
          <w:lang w:val="en-GB"/>
        </w:rPr>
        <w:t xml:space="preserve">, namely the lack of validated multi-item self-report questionnaires of fiction exposure, </w:t>
      </w:r>
      <w:r w:rsidR="00931DB4" w:rsidRPr="001C0F9B">
        <w:rPr>
          <w:color w:val="000000" w:themeColor="text1"/>
          <w:lang w:val="en-GB"/>
        </w:rPr>
        <w:t xml:space="preserve">a </w:t>
      </w:r>
      <w:r w:rsidR="00AB4532" w:rsidRPr="001C0F9B">
        <w:rPr>
          <w:color w:val="000000" w:themeColor="text1"/>
          <w:lang w:val="en-GB"/>
        </w:rPr>
        <w:t xml:space="preserve">shortage </w:t>
      </w:r>
      <w:r w:rsidRPr="001C0F9B">
        <w:rPr>
          <w:color w:val="000000" w:themeColor="text1"/>
          <w:lang w:val="en-GB"/>
        </w:rPr>
        <w:t xml:space="preserve">of resources </w:t>
      </w:r>
      <w:r w:rsidR="00AB4532" w:rsidRPr="001C0F9B">
        <w:rPr>
          <w:color w:val="000000" w:themeColor="text1"/>
          <w:lang w:val="en-GB"/>
        </w:rPr>
        <w:t>to pilot a new multi-item instrument</w:t>
      </w:r>
      <w:r w:rsidR="00850F6F" w:rsidRPr="001C0F9B">
        <w:rPr>
          <w:color w:val="000000" w:themeColor="text1"/>
          <w:lang w:val="en-GB"/>
        </w:rPr>
        <w:t xml:space="preserve">, and the previous successful application of a bespoke single-item self-report scale in a study with older adults by </w:t>
      </w:r>
      <w:r w:rsidR="00850F6F" w:rsidRPr="001C0F9B">
        <w:rPr>
          <w:color w:val="000000" w:themeColor="text1"/>
          <w:lang w:val="en-GB"/>
        </w:rPr>
        <w:fldChar w:fldCharType="begin"/>
      </w:r>
      <w:r w:rsidR="00707491" w:rsidRPr="001C0F9B">
        <w:rPr>
          <w:color w:val="000000" w:themeColor="text1"/>
          <w:lang w:val="en-GB"/>
        </w:rPr>
        <w:instrText xml:space="preserve"> ADDIN ZOTERO_ITEM CSL_CITATION {"citationID":"a2cgoh7cuhq","properties":{"formattedCitation":"\\uldash{(Payne et al., 2012)}","plainCitation":"(Payne et al., 2012)","dontUpdate":true,"noteIndex":0},"citationItems":[{"id":267,"uris":["http://zotero.org/users/local/TzLKpSZW/items/AUATP7E2"],"uri":["http://zotero.org/users/local/TzLKpSZW/items/AUATP7E2"],"itemData":{"id":267,"type":"article-journal","container-title":"Aging, Neuropsychology, and Cognition","DOI":"10.1080/13825585.2011.628376","ISSN":"1382-5585, 1744-4128","issue":"1-2","journalAbbreviation":"Aging, Neuropsychology, and Cognition","language":"en","page":"122-149","source":"DOI.org (Crossref)","title":"The effects of print exposure on sentence processing and memory in older adults: Evidence for efficiency and reserve","title-short":"The effects of print exposure on sentence processing and memory in older adults","volume":"19","author":[{"family":"Payne","given":"Brennan R."},{"family":"Gao","given":"Xuefei"},{"family":"Noh","given":"Soo Rim"},{"family":"Anderson","given":"Carolyn J."},{"family":"Stine-Morrow","given":"Elizabeth A. L."}],"issued":{"date-parts":[["2012",1]]}}}],"schema":"https://github.com/citation-style-language/schema/raw/master/csl-citation.json"} </w:instrText>
      </w:r>
      <w:r w:rsidR="00850F6F" w:rsidRPr="001C0F9B">
        <w:rPr>
          <w:color w:val="000000" w:themeColor="text1"/>
          <w:lang w:val="en-GB"/>
        </w:rPr>
        <w:fldChar w:fldCharType="separate"/>
      </w:r>
      <w:r w:rsidR="00850F6F" w:rsidRPr="001C0F9B">
        <w:rPr>
          <w:color w:val="000000"/>
          <w:u w:val="dash"/>
          <w:lang w:val="en-US"/>
        </w:rPr>
        <w:t>Payne and colleagues (2012)</w:t>
      </w:r>
      <w:r w:rsidR="00850F6F" w:rsidRPr="001C0F9B">
        <w:rPr>
          <w:color w:val="000000" w:themeColor="text1"/>
          <w:lang w:val="en-GB"/>
        </w:rPr>
        <w:fldChar w:fldCharType="end"/>
      </w:r>
      <w:r w:rsidR="00850F6F" w:rsidRPr="001C0F9B">
        <w:rPr>
          <w:color w:val="000000" w:themeColor="text1"/>
          <w:lang w:val="en-GB"/>
        </w:rPr>
        <w:t xml:space="preserve"> </w:t>
      </w:r>
      <w:r w:rsidR="00AB4532" w:rsidRPr="001C0F9B">
        <w:rPr>
          <w:color w:val="000000" w:themeColor="text1"/>
          <w:lang w:val="en-GB"/>
        </w:rPr>
        <w:t xml:space="preserve">. The </w:t>
      </w:r>
      <w:r w:rsidR="00850F6F" w:rsidRPr="001C0F9B">
        <w:rPr>
          <w:color w:val="000000" w:themeColor="text1"/>
          <w:lang w:val="en-GB"/>
        </w:rPr>
        <w:t>first</w:t>
      </w:r>
      <w:r w:rsidR="00AB4532" w:rsidRPr="001C0F9B">
        <w:rPr>
          <w:color w:val="000000" w:themeColor="text1"/>
          <w:lang w:val="en-GB"/>
        </w:rPr>
        <w:t xml:space="preserve"> reason turned out to be obsolete</w:t>
      </w:r>
      <w:r w:rsidR="00FF5307" w:rsidRPr="001C0F9B">
        <w:rPr>
          <w:color w:val="000000" w:themeColor="text1"/>
          <w:lang w:val="en-GB"/>
        </w:rPr>
        <w:t xml:space="preserve"> since</w:t>
      </w:r>
      <w:r w:rsidR="00AB4532" w:rsidRPr="001C0F9B">
        <w:rPr>
          <w:color w:val="000000" w:themeColor="text1"/>
          <w:lang w:val="en-GB"/>
        </w:rPr>
        <w:t xml:space="preserve"> </w:t>
      </w:r>
      <w:r w:rsidR="00AB4532" w:rsidRPr="001C0F9B">
        <w:rPr>
          <w:color w:val="000000" w:themeColor="text1"/>
          <w:lang w:val="en-GB"/>
        </w:rPr>
        <w:fldChar w:fldCharType="begin"/>
      </w:r>
      <w:r w:rsidR="0000025F" w:rsidRPr="001C0F9B">
        <w:rPr>
          <w:color w:val="000000" w:themeColor="text1"/>
          <w:lang w:val="en-GB"/>
        </w:rPr>
        <w:instrText xml:space="preserve"> ADDIN ZOTERO_ITEM CSL_CITATION {"citationID":"a1b380tmki5","properties":{"formattedCitation":"\\uldash{(Kuijpers et al., 2020)}","plainCitation":"(Kuijpers et al., 2020)","dontUpdate":true,"noteIndex":0},"citationItems":[{"id":290,"uris":["http://zotero.org/users/local/TzLKpSZW/items/UEJCUK43"],"uri":["http://zotero.org/users/local/TzLKpSZW/items/UEJCUK43"],"itemData":{"id":290,"type":"article-journal","container-title":"Anglistik","DOI":"10.33675/ANGL/2020/1/6","ISSN":"09470034, 26252147","issue":"1","journalAbbreviation":"Anglistik","page":"53-69","source":"DOI.org (Crossref)","title":"Capturing the Ways We Read","volume":"31","author":[{"family":"Kuijpers","given":"M.M."},{"family":"Douglas","given":"S."},{"family":"Kuiken","given":"D."}],"issued":{"date-parts":[["2020"]]}}}],"schema":"https://github.com/citation-style-language/schema/raw/master/csl-citation.json"} </w:instrText>
      </w:r>
      <w:r w:rsidR="00AB4532" w:rsidRPr="001C0F9B">
        <w:rPr>
          <w:color w:val="000000" w:themeColor="text1"/>
          <w:lang w:val="en-GB"/>
        </w:rPr>
        <w:fldChar w:fldCharType="separate"/>
      </w:r>
      <w:r w:rsidR="00AB4532" w:rsidRPr="001C0F9B">
        <w:rPr>
          <w:color w:val="000000"/>
          <w:u w:val="dash"/>
          <w:lang w:val="en-US"/>
        </w:rPr>
        <w:t>Kuijpers and colleagues (2020)</w:t>
      </w:r>
      <w:r w:rsidR="00AB4532" w:rsidRPr="001C0F9B">
        <w:rPr>
          <w:color w:val="000000" w:themeColor="text1"/>
          <w:lang w:val="en-GB"/>
        </w:rPr>
        <w:fldChar w:fldCharType="end"/>
      </w:r>
      <w:r w:rsidR="00AB4532" w:rsidRPr="001C0F9B">
        <w:rPr>
          <w:color w:val="000000" w:themeColor="text1"/>
          <w:lang w:val="en-GB"/>
        </w:rPr>
        <w:t xml:space="preserve"> developed the Reading Habits Questionnaire </w:t>
      </w:r>
      <w:r w:rsidR="00FF5307" w:rsidRPr="001C0F9B">
        <w:rPr>
          <w:color w:val="000000" w:themeColor="text1"/>
          <w:lang w:val="en-GB"/>
        </w:rPr>
        <w:t xml:space="preserve">to </w:t>
      </w:r>
      <w:r w:rsidR="00AB4532" w:rsidRPr="001C0F9B">
        <w:rPr>
          <w:color w:val="000000" w:themeColor="text1"/>
          <w:lang w:val="en-GB"/>
        </w:rPr>
        <w:t xml:space="preserve">assess fiction and non-fiction exposure. </w:t>
      </w:r>
      <w:r w:rsidR="00FF5307" w:rsidRPr="001C0F9B">
        <w:rPr>
          <w:color w:val="000000" w:themeColor="text1"/>
          <w:lang w:val="en-GB"/>
        </w:rPr>
        <w:t>This questionnaire</w:t>
      </w:r>
      <w:r w:rsidR="00AB4532" w:rsidRPr="001C0F9B">
        <w:rPr>
          <w:color w:val="000000" w:themeColor="text1"/>
          <w:lang w:val="en-GB"/>
        </w:rPr>
        <w:t xml:space="preserve"> was published after the planning stage of the current study (end of 2019/beginning of 2020) and </w:t>
      </w:r>
      <w:r w:rsidR="00FF5307" w:rsidRPr="001C0F9B">
        <w:rPr>
          <w:color w:val="000000" w:themeColor="text1"/>
          <w:lang w:val="en-GB"/>
        </w:rPr>
        <w:t>we were not aware of it</w:t>
      </w:r>
      <w:r w:rsidR="00AB4532" w:rsidRPr="001C0F9B">
        <w:rPr>
          <w:color w:val="000000" w:themeColor="text1"/>
          <w:lang w:val="en-GB"/>
        </w:rPr>
        <w:t xml:space="preserve"> until after data collection was completed.</w:t>
      </w:r>
    </w:p>
    <w:p w14:paraId="78DEF9F5" w14:textId="1D0F840C" w:rsidR="0058601C" w:rsidRPr="001C0F9B" w:rsidRDefault="0058601C" w:rsidP="00A11264">
      <w:pPr>
        <w:spacing w:line="480" w:lineRule="auto"/>
        <w:ind w:firstLine="708"/>
        <w:rPr>
          <w:lang w:val="en-US"/>
        </w:rPr>
      </w:pPr>
      <w:r w:rsidRPr="001C0F9B">
        <w:rPr>
          <w:color w:val="000000" w:themeColor="text1"/>
          <w:lang w:val="en-GB"/>
        </w:rPr>
        <w:t xml:space="preserve">Another limitation is related to the variable used to assess criterion-related validity, namely vocabulary or word knowledge. First, some researchers assume that good word knowledge is caused by frequent reading </w:t>
      </w:r>
      <w:r w:rsidRPr="001C0F9B">
        <w:rPr>
          <w:color w:val="000000" w:themeColor="text1"/>
          <w:lang w:val="en-GB"/>
        </w:rPr>
        <w:fldChar w:fldCharType="begin"/>
      </w:r>
      <w:r w:rsidR="00B80CB2" w:rsidRPr="001C0F9B">
        <w:rPr>
          <w:color w:val="000000" w:themeColor="text1"/>
          <w:lang w:val="en-GB"/>
        </w:rPr>
        <w:instrText xml:space="preserve"> ADDIN ZOTERO_ITEM CSL_CITATION {"citationID":"a2bp0uvj82r","properties":{"formattedCitation":"\\uldash{(C. A. Perfetti, 1985; C. Perfetti &amp; Stafura, 2014)}","plainCitation":"(C. A. Perfetti, 1985; C. Perfetti &amp; Stafura, 2014)","dontUpdate":true,"noteIndex":0},"citationItems":[{"id":191,"uris":["http://zotero.org/users/local/TzLKpSZW/items/4WTS7G2H"],"uri":["http://zotero.org/users/local/TzLKpSZW/items/4WTS7G2H"],"itemData":{"id":191,"type":"book","call-number":"LB1050 .P385 1985","event-place":"New York","ISBN":"978-0-19-503501-8","number-of-pages":"282","publisher":"Oxford University Press","publisher-place":"New York","source":"Library of Congress ISBN","title":"Reading ability","author":[{"family":"Perfetti","given":"Charles A."}],"issued":{"date-parts":[["1985"]]}}},{"id":185,"uris":["http://zotero.org/users/local/TzLKpSZW/items/BX9CPNYZ"],"uri":["http://zotero.org/users/local/TzLKpSZW/items/BX9CPNYZ"],"itemData":{"id":185,"type":"article-journal","container-title":"Scientific Studies of Reading","DOI":"10.1080/10888438.2013.827687","ISSN":"1088-8438, 1532-799X","issue":"1","journalAbbreviation":"Scientific Studies of Reading","language":"en","page":"22-37","source":"DOI.org (Crossref)","title":"Word Knowledge in a Theory of Reading Comprehension","volume":"18","author":[{"family":"Perfetti","given":"Charles"},{"family":"Stafura","given":"Joseph"}],"issued":{"date-parts":[["2014",1,2]]}}}],"schema":"https://github.com/citation-style-language/schema/raw/master/csl-citation.json"} </w:instrText>
      </w:r>
      <w:r w:rsidRPr="001C0F9B">
        <w:rPr>
          <w:color w:val="000000" w:themeColor="text1"/>
          <w:lang w:val="en-GB"/>
        </w:rPr>
        <w:fldChar w:fldCharType="separate"/>
      </w:r>
      <w:r w:rsidRPr="001C0F9B">
        <w:rPr>
          <w:color w:val="000000"/>
          <w:u w:val="dash"/>
          <w:lang w:val="en-US"/>
        </w:rPr>
        <w:t>(e.g., Perfetti, 1985; Perfetti &amp; Stafura, 2014)</w:t>
      </w:r>
      <w:r w:rsidRPr="001C0F9B">
        <w:rPr>
          <w:color w:val="000000" w:themeColor="text1"/>
          <w:lang w:val="en-GB"/>
        </w:rPr>
        <w:fldChar w:fldCharType="end"/>
      </w:r>
      <w:r w:rsidRPr="001C0F9B">
        <w:rPr>
          <w:color w:val="000000" w:themeColor="text1"/>
          <w:lang w:val="en-GB"/>
        </w:rPr>
        <w:t xml:space="preserve">, </w:t>
      </w:r>
      <w:r w:rsidR="004D791B" w:rsidRPr="001C0F9B">
        <w:rPr>
          <w:color w:val="000000" w:themeColor="text1"/>
          <w:lang w:val="en-GB"/>
        </w:rPr>
        <w:t xml:space="preserve">whereas </w:t>
      </w:r>
      <w:r w:rsidRPr="001C0F9B">
        <w:rPr>
          <w:color w:val="000000" w:themeColor="text1"/>
          <w:lang w:val="en-GB"/>
        </w:rPr>
        <w:t xml:space="preserve">others postulate </w:t>
      </w:r>
      <w:r w:rsidR="004D791B" w:rsidRPr="001C0F9B">
        <w:rPr>
          <w:color w:val="000000" w:themeColor="text1"/>
          <w:lang w:val="en-GB"/>
        </w:rPr>
        <w:t>other</w:t>
      </w:r>
      <w:r w:rsidRPr="001C0F9B">
        <w:rPr>
          <w:color w:val="000000" w:themeColor="text1"/>
          <w:lang w:val="en-GB"/>
        </w:rPr>
        <w:t xml:space="preserve"> relationships between reading frequency and word knowledge. </w:t>
      </w:r>
      <w:r w:rsidR="0037620C" w:rsidRPr="001C0F9B">
        <w:rPr>
          <w:color w:val="000000" w:themeColor="text1"/>
          <w:lang w:val="en-GB"/>
        </w:rPr>
        <w:t xml:space="preserve">For instance, </w:t>
      </w:r>
      <w:r w:rsidR="0037620C" w:rsidRPr="001C0F9B">
        <w:rPr>
          <w:lang w:val="en-US"/>
        </w:rPr>
        <w:t>performance in a vocabulary test has been shown to predict reading comprehension</w:t>
      </w:r>
      <w:r w:rsidR="0071371A" w:rsidRPr="001C0F9B">
        <w:rPr>
          <w:lang w:val="en-US"/>
        </w:rPr>
        <w:t xml:space="preserve"> </w:t>
      </w:r>
      <w:r w:rsidR="0071371A" w:rsidRPr="001C0F9B">
        <w:rPr>
          <w:lang w:val="en-US"/>
        </w:rPr>
        <w:fldChar w:fldCharType="begin"/>
      </w:r>
      <w:r w:rsidR="00B80CB2" w:rsidRPr="001C0F9B">
        <w:rPr>
          <w:lang w:val="en-US"/>
        </w:rPr>
        <w:instrText xml:space="preserve"> ADDIN ZOTERO_ITEM CSL_CITATION {"citationID":"a260ikjv3ls","properties":{"formattedCitation":"\\uldash{(LAUFER &amp; AVIAD\\uc0\\u8211{}LEVITZKY, 2017; Ouellette, 2006)}","plainCitation":"(LAUFER &amp; AVIAD–LEVITZKY, 2017; Ouellette, 2006)","dontUpdate":true,"noteIndex":0},"citationItems":[{"id":195,"uris":["http://zotero.org/users/local/TzLKpSZW/items/NX4GLGDM"],"uri":["http://zotero.org/users/local/TzLKpSZW/items/NX4GLGDM"],"itemData":{"id":195,"type":"article-journal","abstract":"Abstract This study examined how well second language (L2) recall and recognition vocabulary tests correlated with a reading test, how well each vocabulary test discriminated between reading proficiency levels, and how accurate each test was in predicting reading proficiency when compared with corpus studies. A total of 116 college-level learners of English as a foreign language took a reading test and 2 vocabulary size tests: meaning recall and meaning recognition. Participants were divided into 4 reading proficiency levels based on the reading scores. We correlated the reading scores with the 2 vocabulary scores, compared the 4 reading groups on each vocabulary test, and compared the vocabulary size of each of the reading proficiency groups with corpus studies. Both vocabulary tests were good predictors of reading, but the recognition test fared slightly better. We introduce the notion of ?comprehension vocabulary? and suggest that a recall test is more appropriate for measuring sight vocabulary while a recognition test is more appropriate for measuring comprehension vocabulary.","container-title":"The Modern Language Journal","DOI":"10.1111/modl.12431","ISSN":"0026-7902","issue":"4","journalAbbreviation":"The Modern Language Journal","note":"publisher: John Wiley &amp; Sons, Ltd","page":"729-741","title":"What Type of Vocabulary Knowledge Predicts Reading Comprehension: Word Meaning Recall or Word Meaning Recognition?","volume":"101","author":[{"family":"LAUFER","given":"BATIA"},{"family":"AVIAD–LEVITZKY","given":"TAMI"}],"issued":{"date-parts":[["2017",12,1]]}}},{"id":197,"uris":["http://zotero.org/users/local/TzLKpSZW/items/P8PTJ9UK"],"uri":["http://zotero.org/users/local/TzLKpSZW/items/P8PTJ9UK"],"itemData":{"id":197,"type":"article-journal","container-title":"Journal of Educational Psychology","DOI":"10.1037/0022-0663.98.3.554","ISSN":"1939-2176, 0022-0663","issue":"3","journalAbbreviation":"Journal of Educational Psychology","language":"en","page":"554-566","source":"DOI.org (Crossref)","title":"What's meaning got to do with it: The role of vocabulary in word reading and reading comprehension.","title-short":"What's meaning got to do with it","volume":"98","author":[{"family":"Ouellette","given":"Gene P."}],"issued":{"date-parts":[["2006"]]}}}],"schema":"https://github.com/citation-style-language/schema/raw/master/csl-citation.json"} </w:instrText>
      </w:r>
      <w:r w:rsidR="0071371A" w:rsidRPr="001C0F9B">
        <w:rPr>
          <w:lang w:val="en-US"/>
        </w:rPr>
        <w:fldChar w:fldCharType="separate"/>
      </w:r>
      <w:r w:rsidR="0071371A" w:rsidRPr="001C0F9B">
        <w:rPr>
          <w:u w:val="dash"/>
          <w:lang w:val="en-US"/>
        </w:rPr>
        <w:t>(e.g., Laufer &amp; Aviad–Levitzky, 2017; Ouellette, 2006)</w:t>
      </w:r>
      <w:r w:rsidR="0071371A" w:rsidRPr="001C0F9B">
        <w:rPr>
          <w:lang w:val="en-US"/>
        </w:rPr>
        <w:fldChar w:fldCharType="end"/>
      </w:r>
      <w:r w:rsidR="0071371A" w:rsidRPr="001C0F9B">
        <w:rPr>
          <w:lang w:val="en-US"/>
        </w:rPr>
        <w:t xml:space="preserve">, which suggests that word knowledge is a precursor rather than an outcome of reading behaviour. Hence, </w:t>
      </w:r>
      <w:r w:rsidR="00D55EA0" w:rsidRPr="001C0F9B">
        <w:rPr>
          <w:lang w:val="en-US"/>
        </w:rPr>
        <w:t xml:space="preserve">it remains disputable </w:t>
      </w:r>
      <w:r w:rsidR="0071371A" w:rsidRPr="001C0F9B">
        <w:rPr>
          <w:lang w:val="en-US"/>
        </w:rPr>
        <w:t xml:space="preserve">whether word knowledge is a suitable criterion-variable of reading exposure. Second, even if one accepts word knowledge as </w:t>
      </w:r>
      <w:r w:rsidR="00CF0A7D" w:rsidRPr="001C0F9B">
        <w:rPr>
          <w:lang w:val="en-US"/>
        </w:rPr>
        <w:t xml:space="preserve">an appropriate criterion of print exposure, it does not </w:t>
      </w:r>
      <w:r w:rsidR="00D55EA0" w:rsidRPr="001C0F9B">
        <w:rPr>
          <w:lang w:val="en-US"/>
        </w:rPr>
        <w:t xml:space="preserve">provide </w:t>
      </w:r>
      <w:r w:rsidR="00CF0A7D" w:rsidRPr="001C0F9B">
        <w:rPr>
          <w:lang w:val="en-US"/>
        </w:rPr>
        <w:t xml:space="preserve">a criterion of </w:t>
      </w:r>
      <w:r w:rsidR="00CF0A7D" w:rsidRPr="001C0F9B">
        <w:rPr>
          <w:i/>
          <w:iCs/>
          <w:lang w:val="en-US"/>
        </w:rPr>
        <w:t>fiction</w:t>
      </w:r>
      <w:r w:rsidR="00CF0A7D" w:rsidRPr="001C0F9B">
        <w:rPr>
          <w:lang w:val="en-US"/>
        </w:rPr>
        <w:t xml:space="preserve"> exposure in particular. </w:t>
      </w:r>
      <w:r w:rsidR="004C0870" w:rsidRPr="001C0F9B">
        <w:rPr>
          <w:lang w:val="en-US"/>
        </w:rPr>
        <w:t>General word knowledge should improve through any kind of reading, but a specific benefit after reading fiction is not currently justifiable. However, at present we simply do not know what indicators are suitable criteria of fiction exposure. This may be related to the fact that empirical fiction research is still in its infancy</w:t>
      </w:r>
      <w:r w:rsidR="00D1742C" w:rsidRPr="001C0F9B">
        <w:rPr>
          <w:lang w:val="en-US"/>
        </w:rPr>
        <w:t>, even though research activities are increasing</w:t>
      </w:r>
      <w:r w:rsidR="004C0870" w:rsidRPr="001C0F9B">
        <w:rPr>
          <w:lang w:val="en-US"/>
        </w:rPr>
        <w:t xml:space="preserve">. Only when research has identified robust outcomes of reading </w:t>
      </w:r>
      <w:r w:rsidR="00D1742C" w:rsidRPr="001C0F9B">
        <w:rPr>
          <w:lang w:val="en-US"/>
        </w:rPr>
        <w:t>fiction,</w:t>
      </w:r>
      <w:r w:rsidR="004C0870" w:rsidRPr="001C0F9B">
        <w:rPr>
          <w:lang w:val="en-US"/>
        </w:rPr>
        <w:t xml:space="preserve"> we will learn what measures to apply as external criteria of fiction exposure. </w:t>
      </w:r>
    </w:p>
    <w:p w14:paraId="11541E39" w14:textId="4DC6A77D" w:rsidR="00D1742C" w:rsidRPr="001C0F9B" w:rsidRDefault="00D1742C" w:rsidP="00524FFE">
      <w:pPr>
        <w:spacing w:line="480" w:lineRule="auto"/>
        <w:ind w:firstLine="708"/>
        <w:rPr>
          <w:lang w:val="en-US"/>
        </w:rPr>
      </w:pPr>
      <w:r w:rsidRPr="001C0F9B">
        <w:rPr>
          <w:lang w:val="en-US"/>
        </w:rPr>
        <w:t xml:space="preserve">To conclude, </w:t>
      </w:r>
      <w:r w:rsidR="00FB3EC5" w:rsidRPr="001C0F9B">
        <w:rPr>
          <w:lang w:val="en-US"/>
        </w:rPr>
        <w:t xml:space="preserve">in the present study we found evidence to suggest that self-report measures, book counting, and author recognition tests have good levels of </w:t>
      </w:r>
      <w:r w:rsidR="006A75A0" w:rsidRPr="001C0F9B">
        <w:rPr>
          <w:lang w:val="en-US"/>
        </w:rPr>
        <w:t>construct</w:t>
      </w:r>
      <w:r w:rsidR="00FB3EC5" w:rsidRPr="001C0F9B">
        <w:rPr>
          <w:lang w:val="en-US"/>
        </w:rPr>
        <w:t xml:space="preserve"> validity as indicators of exposure to written fiction. However, the three indicators overlap only partially, so that they cannot be used interchangeably. In order to achieve a comprehensive picture of participants’ fiction exposure, researchers are encouraged to apply all three indicators. Out of the measures</w:t>
      </w:r>
      <w:r w:rsidR="004D791B" w:rsidRPr="001C0F9B">
        <w:rPr>
          <w:lang w:val="en-US"/>
        </w:rPr>
        <w:t xml:space="preserve"> under investigation</w:t>
      </w:r>
      <w:r w:rsidR="00FB3EC5" w:rsidRPr="001C0F9B">
        <w:rPr>
          <w:lang w:val="en-US"/>
        </w:rPr>
        <w:t>,</w:t>
      </w:r>
      <w:r w:rsidR="002B37D1" w:rsidRPr="001C0F9B">
        <w:rPr>
          <w:lang w:val="en-US"/>
        </w:rPr>
        <w:t xml:space="preserve"> </w:t>
      </w:r>
      <w:r w:rsidR="00FB3EC5" w:rsidRPr="001C0F9B">
        <w:rPr>
          <w:lang w:val="en-US"/>
        </w:rPr>
        <w:t>the ART-G fiction sub</w:t>
      </w:r>
      <w:r w:rsidR="00E4037E" w:rsidRPr="001C0F9B">
        <w:rPr>
          <w:lang w:val="en-US"/>
        </w:rPr>
        <w:t>-</w:t>
      </w:r>
      <w:r w:rsidR="00FB3EC5" w:rsidRPr="001C0F9B">
        <w:rPr>
          <w:lang w:val="en-US"/>
        </w:rPr>
        <w:t xml:space="preserve">score has proven to have </w:t>
      </w:r>
      <w:r w:rsidR="003A10D0" w:rsidRPr="001C0F9B">
        <w:rPr>
          <w:lang w:val="en-US"/>
        </w:rPr>
        <w:t xml:space="preserve">the highest </w:t>
      </w:r>
      <w:r w:rsidR="00FB3EC5" w:rsidRPr="001C0F9B">
        <w:rPr>
          <w:lang w:val="en-US"/>
        </w:rPr>
        <w:t xml:space="preserve">criterion-related validity. It remained </w:t>
      </w:r>
      <w:r w:rsidR="00524FFE" w:rsidRPr="001C0F9B">
        <w:rPr>
          <w:lang w:val="en-US"/>
        </w:rPr>
        <w:t>the only</w:t>
      </w:r>
      <w:r w:rsidR="00FB3EC5" w:rsidRPr="001C0F9B">
        <w:rPr>
          <w:lang w:val="en-US"/>
        </w:rPr>
        <w:t xml:space="preserve"> significant predictor of word knowledge</w:t>
      </w:r>
      <w:r w:rsidR="00524FFE" w:rsidRPr="001C0F9B">
        <w:rPr>
          <w:lang w:val="en-US"/>
        </w:rPr>
        <w:t xml:space="preserve"> both when the impact of gender</w:t>
      </w:r>
      <w:r w:rsidR="003A10D0" w:rsidRPr="001C0F9B">
        <w:rPr>
          <w:lang w:val="en-US"/>
        </w:rPr>
        <w:t xml:space="preserve"> and non-fiction reading</w:t>
      </w:r>
      <w:r w:rsidR="00524FFE" w:rsidRPr="001C0F9B">
        <w:rPr>
          <w:lang w:val="en-US"/>
        </w:rPr>
        <w:t xml:space="preserve"> w</w:t>
      </w:r>
      <w:r w:rsidR="00D5530C" w:rsidRPr="001C0F9B">
        <w:rPr>
          <w:lang w:val="en-US"/>
        </w:rPr>
        <w:t>ere</w:t>
      </w:r>
      <w:r w:rsidR="00524FFE" w:rsidRPr="001C0F9B">
        <w:rPr>
          <w:lang w:val="en-US"/>
        </w:rPr>
        <w:t xml:space="preserve"> controlled for and when all indicators were entered in a regression model. Thus, we recommend that researchers include all three measures of fiction exposure if they have the resources to do so, and that they confine themselves to the ART-G in case they can include a single indicator only. For the future, it would be interesting to examine </w:t>
      </w:r>
      <w:r w:rsidR="002B37D1" w:rsidRPr="001C0F9B">
        <w:rPr>
          <w:lang w:val="en-US"/>
        </w:rPr>
        <w:t>the reliability of book count</w:t>
      </w:r>
      <w:r w:rsidR="00740CD3" w:rsidRPr="001C0F9B">
        <w:rPr>
          <w:lang w:val="en-US"/>
        </w:rPr>
        <w:t>ing</w:t>
      </w:r>
      <w:r w:rsidR="002B37D1" w:rsidRPr="001C0F9B">
        <w:rPr>
          <w:lang w:val="en-US"/>
        </w:rPr>
        <w:t xml:space="preserve"> more closely, and to </w:t>
      </w:r>
      <w:r w:rsidR="00740CD3" w:rsidRPr="001C0F9B">
        <w:rPr>
          <w:lang w:val="en-US"/>
        </w:rPr>
        <w:t>validate</w:t>
      </w:r>
      <w:r w:rsidR="00BD7A9B" w:rsidRPr="001C0F9B">
        <w:rPr>
          <w:lang w:val="en-US"/>
        </w:rPr>
        <w:t xml:space="preserve"> a</w:t>
      </w:r>
      <w:r w:rsidR="002B37D1" w:rsidRPr="001C0F9B">
        <w:rPr>
          <w:lang w:val="en-US"/>
        </w:rPr>
        <w:t xml:space="preserve"> multi-item self-report scale</w:t>
      </w:r>
      <w:r w:rsidR="00524FFE" w:rsidRPr="001C0F9B">
        <w:rPr>
          <w:lang w:val="en-US"/>
        </w:rPr>
        <w:t>. Furthermore, estimating criterion-related validity would benefit</w:t>
      </w:r>
      <w:r w:rsidR="00B80CB2" w:rsidRPr="001C0F9B">
        <w:rPr>
          <w:lang w:val="en-US"/>
        </w:rPr>
        <w:t xml:space="preserve"> if reliable outcome</w:t>
      </w:r>
      <w:r w:rsidR="004D791B" w:rsidRPr="001C0F9B">
        <w:rPr>
          <w:lang w:val="en-US"/>
        </w:rPr>
        <w:t>s</w:t>
      </w:r>
      <w:r w:rsidR="00B80CB2" w:rsidRPr="001C0F9B">
        <w:rPr>
          <w:lang w:val="en-US"/>
        </w:rPr>
        <w:t xml:space="preserve"> of fiction reading were identified. </w:t>
      </w:r>
    </w:p>
    <w:p w14:paraId="764E0131" w14:textId="3A94F917" w:rsidR="00361CA4" w:rsidRPr="001C0F9B" w:rsidRDefault="00361CA4" w:rsidP="00154BEF">
      <w:pPr>
        <w:spacing w:line="480" w:lineRule="auto"/>
        <w:rPr>
          <w:color w:val="000000" w:themeColor="text1"/>
          <w:lang w:val="en-US"/>
        </w:rPr>
      </w:pPr>
    </w:p>
    <w:p w14:paraId="0024A7B9" w14:textId="25E8E993" w:rsidR="005A2CA7" w:rsidRPr="001C0F9B" w:rsidRDefault="005A2CA7" w:rsidP="005A2CA7">
      <w:pPr>
        <w:spacing w:line="480" w:lineRule="auto"/>
        <w:jc w:val="center"/>
        <w:rPr>
          <w:b/>
          <w:bCs/>
          <w:color w:val="000000" w:themeColor="text1"/>
          <w:lang w:val="en-US"/>
        </w:rPr>
      </w:pPr>
      <w:r w:rsidRPr="001C0F9B">
        <w:rPr>
          <w:b/>
          <w:bCs/>
          <w:color w:val="000000" w:themeColor="text1"/>
          <w:lang w:val="en-US"/>
        </w:rPr>
        <w:t>Declarations</w:t>
      </w:r>
    </w:p>
    <w:p w14:paraId="056B05BA" w14:textId="4BEA18E9" w:rsidR="005A2CA7" w:rsidRPr="001C0F9B" w:rsidRDefault="009C76B9" w:rsidP="005A2CA7">
      <w:pPr>
        <w:spacing w:line="480" w:lineRule="auto"/>
        <w:rPr>
          <w:rFonts w:cs="Arial"/>
          <w:color w:val="000000" w:themeColor="text1"/>
          <w:lang w:val="en-US"/>
        </w:rPr>
      </w:pPr>
      <w:r w:rsidRPr="001C0F9B">
        <w:rPr>
          <w:rStyle w:val="Strong"/>
          <w:color w:val="333333"/>
          <w:lang w:val="en-US"/>
        </w:rPr>
        <w:t>Acknowledgements</w:t>
      </w:r>
      <w:r w:rsidR="008E2362" w:rsidRPr="001C0F9B">
        <w:rPr>
          <w:rStyle w:val="Strong"/>
          <w:color w:val="333333"/>
          <w:lang w:val="en-US"/>
        </w:rPr>
        <w:t xml:space="preserve"> and f</w:t>
      </w:r>
      <w:r w:rsidR="005A2CA7" w:rsidRPr="001C0F9B">
        <w:rPr>
          <w:rStyle w:val="Strong"/>
          <w:color w:val="333333"/>
          <w:lang w:val="en-US"/>
        </w:rPr>
        <w:t>unding</w:t>
      </w:r>
      <w:r w:rsidR="005A2CA7" w:rsidRPr="001C0F9B">
        <w:rPr>
          <w:rStyle w:val="apple-converted-space"/>
          <w:color w:val="333333"/>
          <w:lang w:val="en-US"/>
        </w:rPr>
        <w:t xml:space="preserve">: </w:t>
      </w:r>
      <w:r w:rsidR="005A2CA7" w:rsidRPr="001C0F9B">
        <w:rPr>
          <w:lang w:val="en-US"/>
        </w:rPr>
        <w:t xml:space="preserve">This work was supported </w:t>
      </w:r>
      <w:r w:rsidR="005A2CA7" w:rsidRPr="001C0F9B">
        <w:rPr>
          <w:color w:val="000000" w:themeColor="text1"/>
          <w:lang w:val="en-US"/>
        </w:rPr>
        <w:t xml:space="preserve">by the Leverhulme Trust [grant number RPG- </w:t>
      </w:r>
      <w:r w:rsidR="005A2CA7" w:rsidRPr="001C0F9B">
        <w:rPr>
          <w:color w:val="000000" w:themeColor="text1"/>
          <w:lang w:val="en-US" w:eastAsia="en-GB"/>
        </w:rPr>
        <w:t>2017-365</w:t>
      </w:r>
      <w:r w:rsidR="005A2CA7" w:rsidRPr="001C0F9B">
        <w:rPr>
          <w:color w:val="000000" w:themeColor="text1"/>
          <w:sz w:val="26"/>
          <w:lang w:val="en-US" w:eastAsia="en-GB"/>
        </w:rPr>
        <w:t>]</w:t>
      </w:r>
      <w:r w:rsidR="005A2CA7" w:rsidRPr="001C0F9B">
        <w:rPr>
          <w:rFonts w:cs="Arial"/>
          <w:color w:val="000000" w:themeColor="text1"/>
          <w:lang w:val="en-US"/>
        </w:rPr>
        <w:t>.</w:t>
      </w:r>
    </w:p>
    <w:p w14:paraId="4FE06428" w14:textId="77777777" w:rsidR="005A2CA7" w:rsidRPr="001C0F9B" w:rsidRDefault="005A2CA7" w:rsidP="008E2362">
      <w:pPr>
        <w:spacing w:line="480" w:lineRule="auto"/>
        <w:rPr>
          <w:color w:val="000000" w:themeColor="text1"/>
          <w:lang w:val="en-US"/>
        </w:rPr>
      </w:pPr>
    </w:p>
    <w:p w14:paraId="75C76BD6" w14:textId="6AEF3226" w:rsidR="005A2CA7" w:rsidRPr="001C0F9B" w:rsidRDefault="005A2CA7" w:rsidP="005A2CA7">
      <w:pPr>
        <w:spacing w:line="480" w:lineRule="auto"/>
        <w:rPr>
          <w:color w:val="000000" w:themeColor="text1"/>
          <w:lang w:val="en-US"/>
        </w:rPr>
      </w:pPr>
      <w:r w:rsidRPr="001C0F9B">
        <w:rPr>
          <w:rStyle w:val="Strong"/>
          <w:color w:val="000000" w:themeColor="text1"/>
          <w:lang w:val="en-US"/>
        </w:rPr>
        <w:t>Conflicts of interest/Competing interests</w:t>
      </w:r>
      <w:r w:rsidRPr="001C0F9B">
        <w:rPr>
          <w:rStyle w:val="apple-converted-space"/>
          <w:color w:val="000000" w:themeColor="text1"/>
          <w:lang w:val="en-US"/>
        </w:rPr>
        <w:t xml:space="preserve">: </w:t>
      </w:r>
      <w:r w:rsidRPr="001C0F9B">
        <w:rPr>
          <w:color w:val="000000" w:themeColor="text1"/>
          <w:lang w:val="en-US"/>
        </w:rPr>
        <w:t xml:space="preserve">The authors declare that they have no affiliations </w:t>
      </w:r>
      <w:r w:rsidRPr="001C0F9B">
        <w:rPr>
          <w:color w:val="000000" w:themeColor="text1"/>
          <w:lang w:val="en-GB"/>
        </w:rPr>
        <w:t>with or involvement in any organi</w:t>
      </w:r>
      <w:r w:rsidR="009C76B9" w:rsidRPr="001C0F9B">
        <w:rPr>
          <w:color w:val="000000" w:themeColor="text1"/>
          <w:lang w:val="en-GB"/>
        </w:rPr>
        <w:t>s</w:t>
      </w:r>
      <w:r w:rsidRPr="001C0F9B">
        <w:rPr>
          <w:color w:val="000000" w:themeColor="text1"/>
          <w:lang w:val="en-GB"/>
        </w:rPr>
        <w:t>ation or entity</w:t>
      </w:r>
      <w:r w:rsidRPr="001C0F9B">
        <w:rPr>
          <w:color w:val="000000" w:themeColor="text1"/>
          <w:lang w:val="en-US"/>
        </w:rPr>
        <w:t xml:space="preserve"> with any financial interest, or non-financial interest, in the subject matter or materials discussed in this manuscript.</w:t>
      </w:r>
    </w:p>
    <w:p w14:paraId="38511DD8" w14:textId="77777777" w:rsidR="005A2CA7" w:rsidRPr="001C0F9B" w:rsidRDefault="005A2CA7" w:rsidP="008E2362">
      <w:pPr>
        <w:spacing w:line="480" w:lineRule="auto"/>
        <w:rPr>
          <w:color w:val="000000" w:themeColor="text1"/>
          <w:lang w:val="en-US"/>
        </w:rPr>
      </w:pPr>
    </w:p>
    <w:p w14:paraId="025407C6" w14:textId="43D732BD" w:rsidR="005A2CA7" w:rsidRPr="001C0F9B" w:rsidRDefault="005A2CA7" w:rsidP="005A2CA7">
      <w:pPr>
        <w:snapToGrid w:val="0"/>
        <w:spacing w:line="480" w:lineRule="auto"/>
        <w:rPr>
          <w:rStyle w:val="Strong"/>
          <w:b w:val="0"/>
          <w:bCs w:val="0"/>
          <w:color w:val="000000" w:themeColor="text1"/>
          <w:lang w:val="en-US"/>
        </w:rPr>
      </w:pPr>
      <w:r w:rsidRPr="001C0F9B">
        <w:rPr>
          <w:rStyle w:val="Strong"/>
          <w:color w:val="000000" w:themeColor="text1"/>
          <w:lang w:val="en-US"/>
        </w:rPr>
        <w:t>Ethics approval</w:t>
      </w:r>
      <w:r w:rsidRPr="001C0F9B">
        <w:rPr>
          <w:rStyle w:val="Strong"/>
          <w:b w:val="0"/>
          <w:bCs w:val="0"/>
          <w:color w:val="000000" w:themeColor="text1"/>
          <w:lang w:val="en-US"/>
        </w:rPr>
        <w:t>: The research reported here was approved by the Research Ethics Committee at the School of Psychology, University of Kent, ethics ID 202015852434366336.</w:t>
      </w:r>
    </w:p>
    <w:p w14:paraId="7E80E494" w14:textId="6CBAF139" w:rsidR="005A2CA7" w:rsidRPr="001C0F9B" w:rsidRDefault="005A2CA7" w:rsidP="005A2CA7">
      <w:pPr>
        <w:spacing w:line="480" w:lineRule="auto"/>
        <w:rPr>
          <w:color w:val="000000" w:themeColor="text1"/>
          <w:lang w:val="en-US"/>
        </w:rPr>
      </w:pPr>
    </w:p>
    <w:p w14:paraId="31CDFB13" w14:textId="1DCC9E2E" w:rsidR="005A2CA7" w:rsidRPr="001C0F9B" w:rsidRDefault="005A2CA7" w:rsidP="005A2CA7">
      <w:pPr>
        <w:adjustRightInd w:val="0"/>
        <w:snapToGrid w:val="0"/>
        <w:spacing w:line="480" w:lineRule="auto"/>
        <w:rPr>
          <w:color w:val="000000" w:themeColor="text1"/>
          <w:shd w:val="clear" w:color="auto" w:fill="FCFCFC"/>
          <w:lang w:val="en-US"/>
        </w:rPr>
      </w:pPr>
      <w:r w:rsidRPr="001C0F9B">
        <w:rPr>
          <w:rStyle w:val="Strong"/>
          <w:color w:val="000000" w:themeColor="text1"/>
          <w:lang w:val="en-US"/>
        </w:rPr>
        <w:t>Consent to participate</w:t>
      </w:r>
      <w:r w:rsidRPr="001C0F9B">
        <w:rPr>
          <w:rStyle w:val="apple-converted-space"/>
          <w:color w:val="000000" w:themeColor="text1"/>
          <w:lang w:val="en-US"/>
        </w:rPr>
        <w:t xml:space="preserve">: </w:t>
      </w:r>
      <w:r w:rsidRPr="001C0F9B">
        <w:rPr>
          <w:color w:val="000000" w:themeColor="text1"/>
          <w:shd w:val="clear" w:color="auto" w:fill="FCFCFC"/>
          <w:lang w:val="en-US"/>
        </w:rPr>
        <w:t>Informed consent was obtained from all individual participants included in the study.</w:t>
      </w:r>
    </w:p>
    <w:p w14:paraId="4DDD0B00" w14:textId="77777777" w:rsidR="005A2CA7" w:rsidRPr="001C0F9B" w:rsidRDefault="005A2CA7" w:rsidP="005A2CA7">
      <w:pPr>
        <w:adjustRightInd w:val="0"/>
        <w:snapToGrid w:val="0"/>
        <w:spacing w:line="480" w:lineRule="auto"/>
        <w:rPr>
          <w:color w:val="000000" w:themeColor="text1"/>
          <w:lang w:val="en-US"/>
        </w:rPr>
      </w:pPr>
    </w:p>
    <w:p w14:paraId="4625E4BD" w14:textId="25516B52" w:rsidR="005A2CA7" w:rsidRPr="001C0F9B" w:rsidRDefault="005A2CA7" w:rsidP="005A2CA7">
      <w:pPr>
        <w:adjustRightInd w:val="0"/>
        <w:snapToGrid w:val="0"/>
        <w:spacing w:line="480" w:lineRule="auto"/>
        <w:rPr>
          <w:color w:val="000000" w:themeColor="text1"/>
          <w:lang w:val="en-US"/>
        </w:rPr>
      </w:pPr>
      <w:r w:rsidRPr="001C0F9B">
        <w:rPr>
          <w:rStyle w:val="Strong"/>
          <w:color w:val="000000" w:themeColor="text1"/>
          <w:lang w:val="en-US"/>
        </w:rPr>
        <w:t>Consent for publication</w:t>
      </w:r>
      <w:r w:rsidR="00D47EA6" w:rsidRPr="001C0F9B">
        <w:rPr>
          <w:rStyle w:val="apple-converted-space"/>
          <w:color w:val="000000" w:themeColor="text1"/>
          <w:lang w:val="en-US"/>
        </w:rPr>
        <w:t>: Participants were informed that their consent to participate involved that their anonymi</w:t>
      </w:r>
      <w:r w:rsidR="00E829A6" w:rsidRPr="001C0F9B">
        <w:rPr>
          <w:rStyle w:val="apple-converted-space"/>
          <w:color w:val="000000" w:themeColor="text1"/>
          <w:lang w:val="en-US"/>
        </w:rPr>
        <w:t>z</w:t>
      </w:r>
      <w:r w:rsidR="00D47EA6" w:rsidRPr="001C0F9B">
        <w:rPr>
          <w:rStyle w:val="apple-converted-space"/>
          <w:color w:val="000000" w:themeColor="text1"/>
          <w:lang w:val="en-US"/>
        </w:rPr>
        <w:t>ed responses could be used by the research team, shared with other researchers, or made available in an online data repository.</w:t>
      </w:r>
    </w:p>
    <w:p w14:paraId="5EDA4BDD" w14:textId="77777777" w:rsidR="005A2CA7" w:rsidRPr="001C0F9B" w:rsidRDefault="005A2CA7" w:rsidP="005A2CA7">
      <w:pPr>
        <w:adjustRightInd w:val="0"/>
        <w:snapToGrid w:val="0"/>
        <w:spacing w:line="480" w:lineRule="auto"/>
        <w:rPr>
          <w:color w:val="333333"/>
          <w:lang w:val="en-US"/>
        </w:rPr>
      </w:pPr>
    </w:p>
    <w:p w14:paraId="36C50286" w14:textId="40D94DC8" w:rsidR="005A2CA7" w:rsidRPr="001C0F9B" w:rsidRDefault="00906DA3" w:rsidP="003B3557">
      <w:pPr>
        <w:spacing w:line="480" w:lineRule="auto"/>
        <w:rPr>
          <w:rStyle w:val="apple-converted-space"/>
          <w:color w:val="000000" w:themeColor="text1"/>
          <w:lang w:val="en-US"/>
        </w:rPr>
      </w:pPr>
      <w:r w:rsidRPr="001C0F9B">
        <w:rPr>
          <w:rStyle w:val="Strong"/>
          <w:color w:val="333333"/>
          <w:lang w:val="en-US"/>
        </w:rPr>
        <w:t>Open practices statement/a</w:t>
      </w:r>
      <w:r w:rsidR="005A2CA7" w:rsidRPr="001C0F9B">
        <w:rPr>
          <w:rStyle w:val="Strong"/>
          <w:color w:val="333333"/>
          <w:lang w:val="en-US"/>
        </w:rPr>
        <w:t>vailability of data and materials</w:t>
      </w:r>
      <w:r w:rsidR="00D47EA6" w:rsidRPr="001C0F9B">
        <w:rPr>
          <w:rStyle w:val="apple-converted-space"/>
          <w:color w:val="333333"/>
          <w:lang w:val="en-US"/>
        </w:rPr>
        <w:t xml:space="preserve">: </w:t>
      </w:r>
      <w:r w:rsidR="00D47EA6" w:rsidRPr="001C0F9B">
        <w:rPr>
          <w:rStyle w:val="apple-converted-space"/>
          <w:color w:val="000000" w:themeColor="text1"/>
          <w:lang w:val="en-US"/>
        </w:rPr>
        <w:t xml:space="preserve">Data are available at the Open Science Framework, </w:t>
      </w:r>
      <w:r w:rsidR="008221FE" w:rsidRPr="001C0F9B">
        <w:rPr>
          <w:color w:val="000000"/>
          <w:lang w:val="en-US"/>
        </w:rPr>
        <w:t>https://osf.io/ytudn/</w:t>
      </w:r>
      <w:r w:rsidR="00D47EA6" w:rsidRPr="001C0F9B">
        <w:rPr>
          <w:rStyle w:val="apple-converted-space"/>
          <w:color w:val="000000" w:themeColor="text1"/>
          <w:lang w:val="en-US"/>
        </w:rPr>
        <w:t xml:space="preserve">. Materials are available from the authors upon request. </w:t>
      </w:r>
      <w:r w:rsidRPr="001C0F9B">
        <w:rPr>
          <w:rStyle w:val="apple-converted-space"/>
          <w:color w:val="000000" w:themeColor="text1"/>
          <w:lang w:val="en-US"/>
        </w:rPr>
        <w:t>The research was not preregistered.</w:t>
      </w:r>
    </w:p>
    <w:p w14:paraId="66F7C267" w14:textId="77777777" w:rsidR="00906DA3" w:rsidRPr="001C0F9B" w:rsidRDefault="00906DA3" w:rsidP="005A2CA7">
      <w:pPr>
        <w:spacing w:line="480" w:lineRule="auto"/>
        <w:rPr>
          <w:color w:val="000000" w:themeColor="text1"/>
          <w:lang w:val="en-US"/>
        </w:rPr>
      </w:pPr>
    </w:p>
    <w:p w14:paraId="3EFE9CAE" w14:textId="5D47C3F2" w:rsidR="005A2CA7" w:rsidRPr="001C0F9B" w:rsidRDefault="005A2CA7" w:rsidP="005A2CA7">
      <w:pPr>
        <w:spacing w:line="480" w:lineRule="auto"/>
        <w:rPr>
          <w:color w:val="000000" w:themeColor="text1"/>
          <w:lang w:val="en-US"/>
        </w:rPr>
      </w:pPr>
      <w:r w:rsidRPr="001C0F9B">
        <w:rPr>
          <w:rStyle w:val="Strong"/>
          <w:color w:val="000000" w:themeColor="text1"/>
          <w:lang w:val="en-US"/>
        </w:rPr>
        <w:t>Code availability</w:t>
      </w:r>
      <w:r w:rsidR="00D47EA6" w:rsidRPr="001C0F9B">
        <w:rPr>
          <w:rStyle w:val="apple-converted-space"/>
          <w:color w:val="000000" w:themeColor="text1"/>
          <w:lang w:val="en-US"/>
        </w:rPr>
        <w:t xml:space="preserve">. The SPSS syntax for the main analyses is available at the Open Science Framework, </w:t>
      </w:r>
      <w:r w:rsidR="00555F2E" w:rsidRPr="001C0F9B">
        <w:rPr>
          <w:color w:val="000000" w:themeColor="text1"/>
          <w:lang w:val="en-GB"/>
        </w:rPr>
        <w:t>https://osf.io/</w:t>
      </w:r>
      <w:r w:rsidR="00A405CD" w:rsidRPr="001C0F9B">
        <w:rPr>
          <w:color w:val="000000" w:themeColor="text1"/>
          <w:lang w:val="en-GB"/>
        </w:rPr>
        <w:t>sb7xz</w:t>
      </w:r>
      <w:r w:rsidR="00555F2E" w:rsidRPr="001C0F9B">
        <w:rPr>
          <w:color w:val="000000" w:themeColor="text1"/>
          <w:lang w:val="en-GB"/>
        </w:rPr>
        <w:t>/</w:t>
      </w:r>
      <w:r w:rsidR="00D47EA6" w:rsidRPr="001C0F9B">
        <w:rPr>
          <w:rStyle w:val="apple-converted-space"/>
          <w:color w:val="000000" w:themeColor="text1"/>
          <w:lang w:val="en-US"/>
        </w:rPr>
        <w:t>.</w:t>
      </w:r>
    </w:p>
    <w:p w14:paraId="2CBA12B0" w14:textId="77777777" w:rsidR="009C76B9" w:rsidRPr="001C0F9B" w:rsidRDefault="009C76B9" w:rsidP="00154BEF">
      <w:pPr>
        <w:spacing w:line="480" w:lineRule="auto"/>
        <w:rPr>
          <w:color w:val="000000" w:themeColor="text1"/>
          <w:lang w:val="en-US"/>
        </w:rPr>
      </w:pPr>
    </w:p>
    <w:p w14:paraId="34F4931A" w14:textId="00103550" w:rsidR="005A262A" w:rsidRPr="001C0F9B" w:rsidRDefault="005A262A" w:rsidP="00154BEF">
      <w:pPr>
        <w:spacing w:line="480" w:lineRule="auto"/>
        <w:rPr>
          <w:color w:val="000000" w:themeColor="text1"/>
          <w:lang w:val="en-US"/>
        </w:rPr>
      </w:pPr>
      <w:r w:rsidRPr="001C0F9B">
        <w:rPr>
          <w:color w:val="000000" w:themeColor="text1"/>
          <w:lang w:val="en-US"/>
        </w:rPr>
        <w:t>References</w:t>
      </w:r>
    </w:p>
    <w:p w14:paraId="579BCB72" w14:textId="41396DD7" w:rsidR="00707491" w:rsidRPr="001C0F9B" w:rsidRDefault="005A262A" w:rsidP="009517D6">
      <w:pPr>
        <w:widowControl w:val="0"/>
        <w:autoSpaceDE w:val="0"/>
        <w:autoSpaceDN w:val="0"/>
        <w:adjustRightInd w:val="0"/>
        <w:spacing w:line="480" w:lineRule="auto"/>
        <w:ind w:left="284" w:hanging="284"/>
        <w:rPr>
          <w:color w:val="000000"/>
          <w:lang w:val="en-US"/>
        </w:rPr>
      </w:pPr>
      <w:r w:rsidRPr="001C0F9B">
        <w:fldChar w:fldCharType="begin"/>
      </w:r>
      <w:r w:rsidR="00707491" w:rsidRPr="001C0F9B">
        <w:instrText xml:space="preserve"> ADDIN ZOTERO_BIBL {"uncited":[],"omitted":[],"custom":[]} CSL_BIBLIOGRAPHY </w:instrText>
      </w:r>
      <w:r w:rsidRPr="001C0F9B">
        <w:fldChar w:fldCharType="separate"/>
      </w:r>
      <w:r w:rsidR="00707491" w:rsidRPr="001C0F9B">
        <w:rPr>
          <w:color w:val="000000"/>
        </w:rPr>
        <w:t xml:space="preserve">Acheson, D. J., Wells, J. B., &amp; MacDonald, M. C. (2008). </w:t>
      </w:r>
      <w:r w:rsidR="00707491" w:rsidRPr="001C0F9B">
        <w:rPr>
          <w:color w:val="000000"/>
          <w:lang w:val="en-US"/>
        </w:rPr>
        <w:t xml:space="preserve">New and updated tests of print exposure and reading abilities in college students. </w:t>
      </w:r>
      <w:r w:rsidR="00707491" w:rsidRPr="001C0F9B">
        <w:rPr>
          <w:i/>
          <w:iCs/>
          <w:color w:val="000000"/>
          <w:lang w:val="en-US"/>
        </w:rPr>
        <w:t>Behavior Research Methods</w:t>
      </w:r>
      <w:r w:rsidR="00707491" w:rsidRPr="001C0F9B">
        <w:rPr>
          <w:color w:val="000000"/>
          <w:lang w:val="en-US"/>
        </w:rPr>
        <w:t xml:space="preserve">, </w:t>
      </w:r>
      <w:r w:rsidR="00707491" w:rsidRPr="001C0F9B">
        <w:rPr>
          <w:i/>
          <w:iCs/>
          <w:color w:val="000000"/>
          <w:lang w:val="en-US"/>
        </w:rPr>
        <w:t>40</w:t>
      </w:r>
      <w:r w:rsidR="00707491" w:rsidRPr="001C0F9B">
        <w:rPr>
          <w:color w:val="000000"/>
          <w:lang w:val="en-US"/>
        </w:rPr>
        <w:t>(1), 278–289. https://doi.org/10.3758/BRM.40.1.278</w:t>
      </w:r>
    </w:p>
    <w:p w14:paraId="5337B3B6" w14:textId="569F2535" w:rsidR="00843980" w:rsidRPr="001C0F9B" w:rsidRDefault="00843980" w:rsidP="00AB0C9C">
      <w:pPr>
        <w:spacing w:line="480" w:lineRule="auto"/>
        <w:ind w:left="284" w:hanging="338"/>
        <w:rPr>
          <w:lang w:val="en-US"/>
        </w:rPr>
      </w:pPr>
      <w:r w:rsidRPr="001C0F9B">
        <w:rPr>
          <w:lang w:val="en-US"/>
        </w:rPr>
        <w:t xml:space="preserve">Aram, D., Korat, O., Saiegh-Haddad, E., Arafat, S. H., Khoury, R., &amp; Elhija, J. A. (2013). Early literacy among Arabic-speaking kindergartners: The role of socioeconomic status, home literacy environment and maternal mediation of writing. </w:t>
      </w:r>
      <w:r w:rsidRPr="001C0F9B">
        <w:rPr>
          <w:i/>
          <w:iCs/>
          <w:lang w:val="en-US"/>
        </w:rPr>
        <w:t>Cognitive Development</w:t>
      </w:r>
      <w:r w:rsidRPr="001C0F9B">
        <w:rPr>
          <w:lang w:val="en-US"/>
        </w:rPr>
        <w:t xml:space="preserve">, </w:t>
      </w:r>
      <w:r w:rsidRPr="001C0F9B">
        <w:rPr>
          <w:i/>
          <w:iCs/>
          <w:lang w:val="en-US"/>
        </w:rPr>
        <w:t>28</w:t>
      </w:r>
      <w:r w:rsidRPr="001C0F9B">
        <w:rPr>
          <w:lang w:val="en-US"/>
        </w:rPr>
        <w:t>(3), 193–208. https://doi.org/10.1016/j.cogdev.2012.10.003</w:t>
      </w:r>
    </w:p>
    <w:p w14:paraId="2DC95570" w14:textId="218B16FB"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Bal, P. M., &amp; Veltkamp, M. (2013). How </w:t>
      </w:r>
      <w:r w:rsidR="009517D6" w:rsidRPr="001C0F9B">
        <w:rPr>
          <w:color w:val="000000"/>
          <w:lang w:val="en-US"/>
        </w:rPr>
        <w:t>does fiction reading influence empathy? An experimental investigation on the role of emotional transp</w:t>
      </w:r>
      <w:r w:rsidRPr="001C0F9B">
        <w:rPr>
          <w:color w:val="000000"/>
          <w:lang w:val="en-US"/>
        </w:rPr>
        <w:t xml:space="preserve">ortation. </w:t>
      </w:r>
      <w:r w:rsidRPr="001C0F9B">
        <w:rPr>
          <w:i/>
          <w:iCs/>
          <w:color w:val="000000"/>
          <w:lang w:val="en-US"/>
        </w:rPr>
        <w:t>PLoS ONE</w:t>
      </w:r>
      <w:r w:rsidRPr="001C0F9B">
        <w:rPr>
          <w:color w:val="000000"/>
          <w:lang w:val="en-US"/>
        </w:rPr>
        <w:t xml:space="preserve">, </w:t>
      </w:r>
      <w:r w:rsidRPr="001C0F9B">
        <w:rPr>
          <w:i/>
          <w:iCs/>
          <w:color w:val="000000"/>
          <w:lang w:val="en-US"/>
        </w:rPr>
        <w:t>8</w:t>
      </w:r>
      <w:r w:rsidRPr="001C0F9B">
        <w:rPr>
          <w:color w:val="000000"/>
          <w:lang w:val="en-US"/>
        </w:rPr>
        <w:t>(1), e55341. https://doi.org/10.1371/journal.pone.0055341</w:t>
      </w:r>
    </w:p>
    <w:p w14:paraId="6FFD6CA1" w14:textId="620473A4" w:rsidR="00843980" w:rsidRPr="001C0F9B" w:rsidRDefault="00843980" w:rsidP="00AB0C9C">
      <w:pPr>
        <w:spacing w:line="480" w:lineRule="auto"/>
        <w:ind w:left="284" w:hanging="284"/>
        <w:rPr>
          <w:lang w:val="en-US"/>
        </w:rPr>
      </w:pPr>
      <w:r w:rsidRPr="001C0F9B">
        <w:rPr>
          <w:lang w:val="en-US"/>
        </w:rPr>
        <w:t xml:space="preserve">Baroody, A. E., &amp; Diamond, K. E. (2012). Links among home literacy environment, literacy interest, and emergent literacy skills in preschoolers at risk for reading difficulties. </w:t>
      </w:r>
      <w:r w:rsidRPr="001C0F9B">
        <w:rPr>
          <w:i/>
          <w:iCs/>
          <w:lang w:val="en-US"/>
        </w:rPr>
        <w:t>Topics in Early Childhood Special Education</w:t>
      </w:r>
      <w:r w:rsidRPr="001C0F9B">
        <w:rPr>
          <w:lang w:val="en-US"/>
        </w:rPr>
        <w:t xml:space="preserve">, </w:t>
      </w:r>
      <w:r w:rsidRPr="001C0F9B">
        <w:rPr>
          <w:i/>
          <w:iCs/>
          <w:lang w:val="en-US"/>
        </w:rPr>
        <w:t>32</w:t>
      </w:r>
      <w:r w:rsidRPr="001C0F9B">
        <w:rPr>
          <w:lang w:val="en-US"/>
        </w:rPr>
        <w:t>(2), 78–87. https://doi.org/10.1177/0271121410392803</w:t>
      </w:r>
    </w:p>
    <w:p w14:paraId="713C0130" w14:textId="340ABD7B" w:rsidR="008974C1" w:rsidRPr="001C0F9B" w:rsidRDefault="008974C1" w:rsidP="008974C1">
      <w:pPr>
        <w:spacing w:line="480" w:lineRule="auto"/>
        <w:ind w:left="284" w:hanging="284"/>
        <w:rPr>
          <w:lang w:val="en-US"/>
        </w:rPr>
      </w:pPr>
      <w:r w:rsidRPr="001C0F9B">
        <w:rPr>
          <w:color w:val="333333"/>
          <w:shd w:val="clear" w:color="auto" w:fill="FFFFFF"/>
          <w:lang w:val="en-US"/>
        </w:rPr>
        <w:t>Black, J. E., &amp; Barnes, J. L. (2021). Pushing the boundaries of reality: Science fiction, creativity, and the moral imagination.</w:t>
      </w:r>
      <w:r w:rsidRPr="001C0F9B">
        <w:rPr>
          <w:rStyle w:val="apple-converted-space"/>
          <w:color w:val="333333"/>
          <w:shd w:val="clear" w:color="auto" w:fill="FFFFFF"/>
          <w:lang w:val="en-US"/>
        </w:rPr>
        <w:t xml:space="preserve"> </w:t>
      </w:r>
      <w:r w:rsidRPr="001C0F9B">
        <w:rPr>
          <w:rStyle w:val="Emphasis"/>
          <w:color w:val="333333"/>
          <w:lang w:val="en-US"/>
        </w:rPr>
        <w:t>Psychology of Aesthetics, Creativity, and the Arts, 15</w:t>
      </w:r>
      <w:r w:rsidRPr="001C0F9B">
        <w:rPr>
          <w:color w:val="333333"/>
          <w:shd w:val="clear" w:color="auto" w:fill="FFFFFF"/>
          <w:lang w:val="en-US"/>
        </w:rPr>
        <w:t>(2), 284–294.</w:t>
      </w:r>
      <w:r w:rsidRPr="001C0F9B">
        <w:rPr>
          <w:rStyle w:val="apple-converted-space"/>
          <w:color w:val="333333"/>
          <w:shd w:val="clear" w:color="auto" w:fill="FFFFFF"/>
          <w:lang w:val="en-US"/>
        </w:rPr>
        <w:t xml:space="preserve"> </w:t>
      </w:r>
      <w:r w:rsidRPr="001C0F9B">
        <w:rPr>
          <w:lang w:val="en-US"/>
        </w:rPr>
        <w:t>https://doi.org/10.1037/aca0000281</w:t>
      </w:r>
    </w:p>
    <w:p w14:paraId="13A3048D" w14:textId="749012DD" w:rsidR="00AB0C9C" w:rsidRPr="001C0F9B" w:rsidRDefault="00AB0C9C" w:rsidP="00AB0C9C">
      <w:pPr>
        <w:spacing w:line="480" w:lineRule="auto"/>
        <w:ind w:left="284" w:hanging="284"/>
        <w:rPr>
          <w:lang w:val="en-US"/>
        </w:rPr>
      </w:pPr>
      <w:r w:rsidRPr="001C0F9B">
        <w:rPr>
          <w:lang w:val="en-US"/>
        </w:rPr>
        <w:t xml:space="preserve">Bojczyk, K. E., Haverback, H. R., &amp; Pae, H. K. (2018). Investigating maternal self-efficacy and home learning environment of families enrolled in head start. </w:t>
      </w:r>
      <w:r w:rsidRPr="001C0F9B">
        <w:rPr>
          <w:i/>
          <w:iCs/>
          <w:lang w:val="en-US"/>
        </w:rPr>
        <w:t>Early Childhood Education Journal</w:t>
      </w:r>
      <w:r w:rsidRPr="001C0F9B">
        <w:rPr>
          <w:lang w:val="en-US"/>
        </w:rPr>
        <w:t xml:space="preserve">, </w:t>
      </w:r>
      <w:r w:rsidRPr="001C0F9B">
        <w:rPr>
          <w:i/>
          <w:iCs/>
          <w:lang w:val="en-US"/>
        </w:rPr>
        <w:t>46</w:t>
      </w:r>
      <w:r w:rsidRPr="001C0F9B">
        <w:rPr>
          <w:lang w:val="en-US"/>
        </w:rPr>
        <w:t>(2), 169–178. https://doi.org/10.1007/s10643-017-0853-y</w:t>
      </w:r>
    </w:p>
    <w:p w14:paraId="3957F8C7" w14:textId="78D9ED31" w:rsidR="000178A7" w:rsidRPr="001C0F9B" w:rsidRDefault="000178A7" w:rsidP="000178A7">
      <w:pPr>
        <w:spacing w:line="480" w:lineRule="auto"/>
        <w:ind w:left="284" w:hanging="284"/>
        <w:rPr>
          <w:lang w:val="en-US"/>
        </w:rPr>
      </w:pPr>
      <w:r w:rsidRPr="001C0F9B">
        <w:rPr>
          <w:lang w:val="en-US"/>
        </w:rPr>
        <w:t xml:space="preserve">Bojczyk, K. E., Haverback, H. R., Pae, H. K., Hairston, M., &amp; Haring, C. D. (2019). Parenting practices focusing on literacy: A study of cultural capital of kindergarten and first-grade students from low-income families. </w:t>
      </w:r>
      <w:r w:rsidRPr="001C0F9B">
        <w:rPr>
          <w:i/>
          <w:iCs/>
          <w:lang w:val="en-US"/>
        </w:rPr>
        <w:t>Early Child Development and Care</w:t>
      </w:r>
      <w:r w:rsidRPr="001C0F9B">
        <w:rPr>
          <w:lang w:val="en-US"/>
        </w:rPr>
        <w:t xml:space="preserve">, </w:t>
      </w:r>
      <w:r w:rsidRPr="001C0F9B">
        <w:rPr>
          <w:i/>
          <w:iCs/>
          <w:lang w:val="en-US"/>
        </w:rPr>
        <w:t>189</w:t>
      </w:r>
      <w:r w:rsidRPr="001C0F9B">
        <w:rPr>
          <w:lang w:val="en-US"/>
        </w:rPr>
        <w:t>(3), 500–512. https://doi.org/10.1080/03004430.2017.1328416</w:t>
      </w:r>
    </w:p>
    <w:p w14:paraId="4AED026D" w14:textId="49079841" w:rsidR="00AB0C9C" w:rsidRPr="001C0F9B" w:rsidRDefault="00AB0C9C" w:rsidP="000178A7">
      <w:pPr>
        <w:spacing w:line="480" w:lineRule="auto"/>
        <w:ind w:left="284" w:hanging="284"/>
        <w:rPr>
          <w:lang w:val="en-US"/>
        </w:rPr>
      </w:pPr>
      <w:r w:rsidRPr="001C0F9B">
        <w:rPr>
          <w:lang w:val="en-US"/>
        </w:rPr>
        <w:t xml:space="preserve">Bojczyk, K. E., Rogers-Haverback, H., Pae, H., Davis, A. E., &amp; Mason, R. S. (2015). Cultural capital theory: A study of children enrolled in rural and urban Head Start programmes. </w:t>
      </w:r>
      <w:r w:rsidRPr="001C0F9B">
        <w:rPr>
          <w:i/>
          <w:iCs/>
          <w:lang w:val="en-US"/>
        </w:rPr>
        <w:t>Early Child Development and Care</w:t>
      </w:r>
      <w:r w:rsidRPr="001C0F9B">
        <w:rPr>
          <w:lang w:val="en-US"/>
        </w:rPr>
        <w:t xml:space="preserve">, </w:t>
      </w:r>
      <w:r w:rsidRPr="001C0F9B">
        <w:rPr>
          <w:i/>
          <w:iCs/>
          <w:lang w:val="en-US"/>
        </w:rPr>
        <w:t>185</w:t>
      </w:r>
      <w:r w:rsidRPr="001C0F9B">
        <w:rPr>
          <w:lang w:val="en-US"/>
        </w:rPr>
        <w:t>(9), 1390–1408. https://doi.org/10.1080/03004430.2014.1000886</w:t>
      </w:r>
    </w:p>
    <w:p w14:paraId="586A55E4" w14:textId="32A1A0F3"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Bourdieu, P. (1984). </w:t>
      </w:r>
      <w:r w:rsidRPr="001C0F9B">
        <w:rPr>
          <w:i/>
          <w:iCs/>
          <w:color w:val="000000"/>
          <w:lang w:val="en-US"/>
        </w:rPr>
        <w:t xml:space="preserve">Inequality: Classic </w:t>
      </w:r>
      <w:r w:rsidR="009517D6" w:rsidRPr="001C0F9B">
        <w:rPr>
          <w:i/>
          <w:iCs/>
          <w:color w:val="000000"/>
          <w:lang w:val="en-US"/>
        </w:rPr>
        <w:t>readings in race, class, and gender</w:t>
      </w:r>
      <w:r w:rsidRPr="001C0F9B">
        <w:rPr>
          <w:color w:val="000000"/>
          <w:lang w:val="en-US"/>
        </w:rPr>
        <w:t>. https://www.taylorfrancis.com/books/9780429499838</w:t>
      </w:r>
    </w:p>
    <w:p w14:paraId="7DA86709" w14:textId="52CD55E0" w:rsidR="00AB0C9C" w:rsidRPr="001C0F9B" w:rsidRDefault="00AB0C9C" w:rsidP="00AB0C9C">
      <w:pPr>
        <w:spacing w:line="480" w:lineRule="auto"/>
        <w:ind w:left="284" w:hanging="284"/>
        <w:rPr>
          <w:color w:val="222222"/>
          <w:shd w:val="clear" w:color="auto" w:fill="FFFFFF"/>
        </w:rPr>
      </w:pPr>
      <w:r w:rsidRPr="001C0F9B">
        <w:rPr>
          <w:color w:val="222222"/>
          <w:shd w:val="clear" w:color="auto" w:fill="FFFFFF"/>
        </w:rPr>
        <w:t xml:space="preserve">Bracken, S. S., &amp; Fischel, J. E. (2008). </w:t>
      </w:r>
      <w:r w:rsidRPr="001C0F9B">
        <w:rPr>
          <w:color w:val="222222"/>
          <w:shd w:val="clear" w:color="auto" w:fill="FFFFFF"/>
          <w:lang w:val="en-US"/>
        </w:rPr>
        <w:t xml:space="preserve">Family reading behavior and early literacy skills in preschool children from low-income backgrounds. </w:t>
      </w:r>
      <w:r w:rsidRPr="001C0F9B">
        <w:rPr>
          <w:i/>
          <w:iCs/>
          <w:color w:val="222222"/>
        </w:rPr>
        <w:t>Early Education and Development</w:t>
      </w:r>
      <w:r w:rsidRPr="001C0F9B">
        <w:rPr>
          <w:color w:val="222222"/>
          <w:shd w:val="clear" w:color="auto" w:fill="FFFFFF"/>
        </w:rPr>
        <w:t xml:space="preserve">, </w:t>
      </w:r>
      <w:r w:rsidRPr="001C0F9B">
        <w:rPr>
          <w:i/>
          <w:iCs/>
          <w:color w:val="222222"/>
        </w:rPr>
        <w:t>19</w:t>
      </w:r>
      <w:r w:rsidRPr="001C0F9B">
        <w:rPr>
          <w:color w:val="222222"/>
          <w:shd w:val="clear" w:color="auto" w:fill="FFFFFF"/>
        </w:rPr>
        <w:t>(1), 45-67. https://doi.org/10.1080/10409280701838835</w:t>
      </w:r>
    </w:p>
    <w:p w14:paraId="2A64567B" w14:textId="5DECF687" w:rsidR="000178A7" w:rsidRPr="001C0F9B" w:rsidRDefault="000178A7" w:rsidP="000178A7">
      <w:pPr>
        <w:spacing w:line="480" w:lineRule="auto"/>
        <w:ind w:left="284" w:hanging="284"/>
        <w:rPr>
          <w:lang w:val="en-US"/>
        </w:rPr>
      </w:pPr>
      <w:r w:rsidRPr="001C0F9B">
        <w:rPr>
          <w:lang w:val="en-US"/>
        </w:rPr>
        <w:t xml:space="preserve">Brittnacher, L. M. (2015). </w:t>
      </w:r>
      <w:r w:rsidRPr="001C0F9B">
        <w:rPr>
          <w:i/>
          <w:iCs/>
          <w:lang w:val="en-US"/>
        </w:rPr>
        <w:t>The role of the personal and contextual factors on emergent literacy skills</w:t>
      </w:r>
      <w:r w:rsidRPr="001C0F9B">
        <w:rPr>
          <w:lang w:val="en-US"/>
        </w:rPr>
        <w:t xml:space="preserve"> (2015-99190-095; Issues 4-A(E)) [ProQuest Information &amp; Learning]. http://www.redi-bw.de/db/ebsco.php/search.ebscohost.com/login.aspx%3fdirect%3dtrue%26db%3dpsyh%26AN%3d2015-99190-095%26site%3dehost-live</w:t>
      </w:r>
    </w:p>
    <w:p w14:paraId="1AB29352" w14:textId="055928CC" w:rsidR="000178A7" w:rsidRPr="001C0F9B" w:rsidRDefault="000178A7" w:rsidP="006C6394">
      <w:pPr>
        <w:spacing w:line="480" w:lineRule="auto"/>
        <w:ind w:left="284" w:hanging="284"/>
        <w:rPr>
          <w:color w:val="222222"/>
          <w:shd w:val="clear" w:color="auto" w:fill="FFFFFF"/>
          <w:lang w:val="en-US"/>
        </w:rPr>
      </w:pPr>
      <w:r w:rsidRPr="001C0F9B">
        <w:rPr>
          <w:color w:val="222222"/>
          <w:shd w:val="clear" w:color="auto" w:fill="FFFFFF"/>
          <w:lang w:val="en-US"/>
        </w:rPr>
        <w:t xml:space="preserve">Brysbaert, M., Sui, L., Dirix, N., &amp; Hintz, F. (2020). Dutch author recognition test. </w:t>
      </w:r>
      <w:r w:rsidRPr="001C0F9B">
        <w:rPr>
          <w:i/>
          <w:iCs/>
          <w:color w:val="222222"/>
          <w:lang w:val="en-US"/>
        </w:rPr>
        <w:t>Journal of Cognition</w:t>
      </w:r>
      <w:r w:rsidRPr="001C0F9B">
        <w:rPr>
          <w:color w:val="222222"/>
          <w:shd w:val="clear" w:color="auto" w:fill="FFFFFF"/>
          <w:lang w:val="en-US"/>
        </w:rPr>
        <w:t xml:space="preserve">, </w:t>
      </w:r>
      <w:r w:rsidRPr="001C0F9B">
        <w:rPr>
          <w:i/>
          <w:iCs/>
          <w:color w:val="222222"/>
          <w:lang w:val="en-US"/>
        </w:rPr>
        <w:t>3</w:t>
      </w:r>
      <w:r w:rsidRPr="001C0F9B">
        <w:rPr>
          <w:color w:val="222222"/>
          <w:shd w:val="clear" w:color="auto" w:fill="FFFFFF"/>
          <w:lang w:val="en-US"/>
        </w:rPr>
        <w:t>(1). https://doi.org/10.5334</w:t>
      </w:r>
      <w:r w:rsidR="006C6394" w:rsidRPr="001C0F9B">
        <w:rPr>
          <w:color w:val="222222"/>
          <w:shd w:val="clear" w:color="auto" w:fill="FFFFFF"/>
          <w:lang w:val="en-US"/>
        </w:rPr>
        <w:t>/</w:t>
      </w:r>
      <w:r w:rsidRPr="001C0F9B">
        <w:rPr>
          <w:color w:val="222222"/>
          <w:shd w:val="clear" w:color="auto" w:fill="FFFFFF"/>
          <w:lang w:val="en-US"/>
        </w:rPr>
        <w:t>joc.95</w:t>
      </w:r>
    </w:p>
    <w:p w14:paraId="01ABDAF7" w14:textId="68A510E8" w:rsidR="006C6394" w:rsidRPr="001C0F9B" w:rsidRDefault="006C6394" w:rsidP="006C6394">
      <w:pPr>
        <w:spacing w:line="480" w:lineRule="auto"/>
        <w:ind w:left="284" w:hanging="284"/>
        <w:rPr>
          <w:lang w:val="en-US"/>
        </w:rPr>
      </w:pPr>
      <w:r w:rsidRPr="001C0F9B">
        <w:rPr>
          <w:lang w:val="en-US"/>
        </w:rPr>
        <w:t xml:space="preserve">Burris, P. W., Phillips, B. M., &amp; Lonigan, C. J. (2019). Examining the relations of the home literacy environments of families of low SES with children’s early literacy skills. </w:t>
      </w:r>
      <w:r w:rsidRPr="001C0F9B">
        <w:rPr>
          <w:i/>
          <w:iCs/>
          <w:lang w:val="en-US"/>
        </w:rPr>
        <w:t>Journal of Education for Students Placed at Risk</w:t>
      </w:r>
      <w:r w:rsidRPr="001C0F9B">
        <w:rPr>
          <w:lang w:val="en-US"/>
        </w:rPr>
        <w:t xml:space="preserve">, </w:t>
      </w:r>
      <w:r w:rsidRPr="001C0F9B">
        <w:rPr>
          <w:i/>
          <w:iCs/>
          <w:lang w:val="en-US"/>
        </w:rPr>
        <w:t>24</w:t>
      </w:r>
      <w:r w:rsidRPr="001C0F9B">
        <w:rPr>
          <w:lang w:val="en-US"/>
        </w:rPr>
        <w:t>(2), 154–173. https://doi.org/10.1080/10824669.2019.1602473</w:t>
      </w:r>
    </w:p>
    <w:p w14:paraId="3D48F968" w14:textId="4C54A1F2" w:rsidR="00DB3C74" w:rsidRPr="001C0F9B" w:rsidRDefault="00DB3C74" w:rsidP="00DB3C74">
      <w:pPr>
        <w:spacing w:line="480" w:lineRule="auto"/>
        <w:ind w:left="284" w:hanging="284"/>
      </w:pPr>
      <w:r w:rsidRPr="001C0F9B">
        <w:rPr>
          <w:color w:val="222222"/>
          <w:shd w:val="clear" w:color="auto" w:fill="FFFFFF"/>
          <w:lang w:val="en-US"/>
        </w:rPr>
        <w:t xml:space="preserve">Campbell, D. T., &amp; Fiske, D. W. (1959). Convergent and discriminant validation by the multitrait-multimethod matrix. </w:t>
      </w:r>
      <w:r w:rsidRPr="001C0F9B">
        <w:rPr>
          <w:i/>
          <w:iCs/>
          <w:color w:val="222222"/>
        </w:rPr>
        <w:t>Psychological Bulletin</w:t>
      </w:r>
      <w:r w:rsidRPr="001C0F9B">
        <w:rPr>
          <w:color w:val="222222"/>
          <w:shd w:val="clear" w:color="auto" w:fill="FFFFFF"/>
        </w:rPr>
        <w:t xml:space="preserve">, </w:t>
      </w:r>
      <w:r w:rsidRPr="001C0F9B">
        <w:rPr>
          <w:i/>
          <w:iCs/>
          <w:color w:val="222222"/>
        </w:rPr>
        <w:t>56</w:t>
      </w:r>
      <w:r w:rsidRPr="001C0F9B">
        <w:rPr>
          <w:color w:val="222222"/>
          <w:shd w:val="clear" w:color="auto" w:fill="FFFFFF"/>
        </w:rPr>
        <w:t>(2), 81</w:t>
      </w:r>
      <w:r w:rsidRPr="001C0F9B">
        <w:rPr>
          <w:color w:val="333333"/>
          <w:shd w:val="clear" w:color="auto" w:fill="FFFFFF"/>
        </w:rPr>
        <w:t>–105.</w:t>
      </w:r>
      <w:r w:rsidRPr="001C0F9B">
        <w:rPr>
          <w:rStyle w:val="apple-converted-space"/>
          <w:color w:val="333333"/>
          <w:shd w:val="clear" w:color="auto" w:fill="FFFFFF"/>
        </w:rPr>
        <w:t xml:space="preserve"> </w:t>
      </w:r>
      <w:r w:rsidRPr="001C0F9B">
        <w:t>https://doi.org/10.1037/h0046016</w:t>
      </w:r>
    </w:p>
    <w:p w14:paraId="36507278" w14:textId="4C5051F8" w:rsidR="006C6394" w:rsidRPr="001C0F9B" w:rsidRDefault="006C6394" w:rsidP="006C6394">
      <w:pPr>
        <w:spacing w:line="480" w:lineRule="auto"/>
        <w:ind w:left="284" w:hanging="284"/>
        <w:rPr>
          <w:lang w:val="en-US"/>
        </w:rPr>
      </w:pPr>
      <w:r w:rsidRPr="001C0F9B">
        <w:t xml:space="preserve">Carlson, E., Bitterman, A., &amp; Jenkins, F. (2012). </w:t>
      </w:r>
      <w:r w:rsidRPr="001C0F9B">
        <w:rPr>
          <w:lang w:val="en-US"/>
        </w:rPr>
        <w:t xml:space="preserve">Home literacy environment and its role in the achievement of preschoolers with disabilities. </w:t>
      </w:r>
      <w:r w:rsidRPr="001C0F9B">
        <w:rPr>
          <w:i/>
          <w:iCs/>
          <w:lang w:val="en-US"/>
        </w:rPr>
        <w:t>The Journal of Special Education</w:t>
      </w:r>
      <w:r w:rsidRPr="001C0F9B">
        <w:rPr>
          <w:lang w:val="en-US"/>
        </w:rPr>
        <w:t xml:space="preserve">, </w:t>
      </w:r>
      <w:r w:rsidRPr="001C0F9B">
        <w:rPr>
          <w:i/>
          <w:iCs/>
          <w:lang w:val="en-US"/>
        </w:rPr>
        <w:t>46</w:t>
      </w:r>
      <w:r w:rsidRPr="001C0F9B">
        <w:rPr>
          <w:lang w:val="en-US"/>
        </w:rPr>
        <w:t>(2), 67–77. https://doi.org/10.1177/0022466910371229</w:t>
      </w:r>
    </w:p>
    <w:p w14:paraId="6E2D6102" w14:textId="3D837A59" w:rsidR="006C6394" w:rsidRPr="001C0F9B" w:rsidRDefault="006C6394" w:rsidP="00A42B15">
      <w:pPr>
        <w:spacing w:line="480" w:lineRule="auto"/>
        <w:ind w:left="284" w:hanging="284"/>
        <w:rPr>
          <w:lang w:val="en-US"/>
        </w:rPr>
      </w:pPr>
      <w:r w:rsidRPr="001C0F9B">
        <w:rPr>
          <w:lang w:val="en-US"/>
        </w:rPr>
        <w:t xml:space="preserve">Carroll, J. M., Holliman, A. J., Weir, F., &amp; Baroody, A. E. (2019). Literacy interest, home literacy environment and emergent literacy skills in preschoolers. </w:t>
      </w:r>
      <w:r w:rsidRPr="001C0F9B">
        <w:rPr>
          <w:i/>
          <w:iCs/>
          <w:lang w:val="en-US"/>
        </w:rPr>
        <w:t>Journal of Research in Reading</w:t>
      </w:r>
      <w:r w:rsidRPr="001C0F9B">
        <w:rPr>
          <w:lang w:val="en-US"/>
        </w:rPr>
        <w:t xml:space="preserve">, </w:t>
      </w:r>
      <w:r w:rsidRPr="001C0F9B">
        <w:rPr>
          <w:i/>
          <w:iCs/>
          <w:lang w:val="en-US"/>
        </w:rPr>
        <w:t>42</w:t>
      </w:r>
      <w:r w:rsidRPr="001C0F9B">
        <w:rPr>
          <w:lang w:val="en-US"/>
        </w:rPr>
        <w:t>(1), 150–161. https://doi.org/10.1111/1467-9817.12255</w:t>
      </w:r>
    </w:p>
    <w:p w14:paraId="08D0AF63" w14:textId="77777777" w:rsidR="00A92C2F" w:rsidRPr="001C0F9B" w:rsidRDefault="00A42B15" w:rsidP="009517D6">
      <w:pPr>
        <w:widowControl w:val="0"/>
        <w:autoSpaceDE w:val="0"/>
        <w:autoSpaceDN w:val="0"/>
        <w:adjustRightInd w:val="0"/>
        <w:spacing w:line="480" w:lineRule="auto"/>
        <w:ind w:left="284" w:hanging="284"/>
        <w:rPr>
          <w:lang w:val="en-US"/>
        </w:rPr>
      </w:pPr>
      <w:r w:rsidRPr="001C0F9B">
        <w:rPr>
          <w:lang w:val="en-US"/>
        </w:rPr>
        <w:t xml:space="preserve">Chen, S., &amp; Fang, S. (2015). Developing a Chinese version of an Author Recognition Test for college students in Taiwan. </w:t>
      </w:r>
      <w:r w:rsidRPr="001C0F9B">
        <w:rPr>
          <w:i/>
          <w:iCs/>
          <w:lang w:val="en-US"/>
        </w:rPr>
        <w:t>Journal of Research in Reading</w:t>
      </w:r>
      <w:r w:rsidRPr="001C0F9B">
        <w:rPr>
          <w:lang w:val="en-US"/>
        </w:rPr>
        <w:t xml:space="preserve">, </w:t>
      </w:r>
      <w:r w:rsidRPr="001C0F9B">
        <w:rPr>
          <w:i/>
          <w:iCs/>
          <w:lang w:val="en-US"/>
        </w:rPr>
        <w:t>38</w:t>
      </w:r>
      <w:r w:rsidRPr="001C0F9B">
        <w:rPr>
          <w:lang w:val="en-US"/>
        </w:rPr>
        <w:t>(4), 344–360. https://doi.org/10.1111/1467-9817.12018</w:t>
      </w:r>
    </w:p>
    <w:p w14:paraId="026DFF4C" w14:textId="0A2000F0"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Chen, S.-Y., &amp; Fang, S.-P. (2016). Print </w:t>
      </w:r>
      <w:r w:rsidR="009517D6" w:rsidRPr="001C0F9B">
        <w:rPr>
          <w:color w:val="000000"/>
          <w:lang w:val="en-US"/>
        </w:rPr>
        <w:t>exposure of Taiwanese fifth gra</w:t>
      </w:r>
      <w:r w:rsidRPr="001C0F9B">
        <w:rPr>
          <w:color w:val="000000"/>
          <w:lang w:val="en-US"/>
        </w:rPr>
        <w:t xml:space="preserve">ders: Measurement and </w:t>
      </w:r>
      <w:r w:rsidR="009517D6" w:rsidRPr="001C0F9B">
        <w:rPr>
          <w:color w:val="000000"/>
          <w:lang w:val="en-US"/>
        </w:rPr>
        <w:t>pre</w:t>
      </w:r>
      <w:r w:rsidRPr="001C0F9B">
        <w:rPr>
          <w:color w:val="000000"/>
          <w:lang w:val="en-US"/>
        </w:rPr>
        <w:t xml:space="preserve">diction. </w:t>
      </w:r>
      <w:r w:rsidRPr="001C0F9B">
        <w:rPr>
          <w:i/>
          <w:iCs/>
          <w:color w:val="000000"/>
          <w:lang w:val="en-US"/>
        </w:rPr>
        <w:t>The Asia-Pacific Education Researcher</w:t>
      </w:r>
      <w:r w:rsidRPr="001C0F9B">
        <w:rPr>
          <w:color w:val="000000"/>
          <w:lang w:val="en-US"/>
        </w:rPr>
        <w:t xml:space="preserve">, </w:t>
      </w:r>
      <w:r w:rsidRPr="001C0F9B">
        <w:rPr>
          <w:i/>
          <w:iCs/>
          <w:color w:val="000000"/>
          <w:lang w:val="en-US"/>
        </w:rPr>
        <w:t>25</w:t>
      </w:r>
      <w:r w:rsidRPr="001C0F9B">
        <w:rPr>
          <w:color w:val="000000"/>
          <w:lang w:val="en-US"/>
        </w:rPr>
        <w:t>(1), 69–78. https://doi.org/10.1007/s40299-015-0234-5</w:t>
      </w:r>
    </w:p>
    <w:p w14:paraId="7F08B373" w14:textId="7DBCF51C" w:rsidR="00A42B15" w:rsidRPr="001C0F9B" w:rsidRDefault="00A42B15" w:rsidP="00A42B15">
      <w:pPr>
        <w:spacing w:line="480" w:lineRule="auto"/>
        <w:ind w:left="284" w:hanging="284"/>
        <w:rPr>
          <w:lang w:val="en-US"/>
        </w:rPr>
      </w:pPr>
      <w:r w:rsidRPr="001C0F9B">
        <w:rPr>
          <w:lang w:val="en-US"/>
        </w:rPr>
        <w:t xml:space="preserve">Chow, B. W., Ho, C. S., Wong, S. W. L., Waye, M. M. Y., &amp; Zheng, M. (2017). Home environmental influences on children’s language and reading skills in a genetically sensitive design: Are socioeconomic status and home literacy environment environmental mediators and moderators? </w:t>
      </w:r>
      <w:r w:rsidRPr="001C0F9B">
        <w:rPr>
          <w:i/>
          <w:iCs/>
          <w:lang w:val="en-US"/>
        </w:rPr>
        <w:t>Scandinavian Journal of Psychology</w:t>
      </w:r>
      <w:r w:rsidRPr="001C0F9B">
        <w:rPr>
          <w:lang w:val="en-US"/>
        </w:rPr>
        <w:t xml:space="preserve">, </w:t>
      </w:r>
      <w:r w:rsidRPr="001C0F9B">
        <w:rPr>
          <w:i/>
          <w:iCs/>
          <w:lang w:val="en-US"/>
        </w:rPr>
        <w:t>58</w:t>
      </w:r>
      <w:r w:rsidRPr="001C0F9B">
        <w:rPr>
          <w:lang w:val="en-US"/>
        </w:rPr>
        <w:t>(6), 519–529. https://doi.org/10.1111/sjop.12397</w:t>
      </w:r>
    </w:p>
    <w:p w14:paraId="50E7B690" w14:textId="77777777"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Consoli, G. (2018). Preliminary steps towards a cognitive theory of fiction and its effects. </w:t>
      </w:r>
      <w:r w:rsidRPr="001C0F9B">
        <w:rPr>
          <w:i/>
          <w:iCs/>
          <w:color w:val="000000"/>
          <w:lang w:val="en-US"/>
        </w:rPr>
        <w:t>Journal of Cultural Cognitive Science</w:t>
      </w:r>
      <w:r w:rsidRPr="001C0F9B">
        <w:rPr>
          <w:color w:val="000000"/>
          <w:lang w:val="en-US"/>
        </w:rPr>
        <w:t xml:space="preserve">, </w:t>
      </w:r>
      <w:r w:rsidRPr="001C0F9B">
        <w:rPr>
          <w:i/>
          <w:iCs/>
          <w:color w:val="000000"/>
          <w:lang w:val="en-US"/>
        </w:rPr>
        <w:t>2</w:t>
      </w:r>
      <w:r w:rsidRPr="001C0F9B">
        <w:rPr>
          <w:color w:val="000000"/>
          <w:lang w:val="en-US"/>
        </w:rPr>
        <w:t>(1–2), 85–100. https://doi.org/10.1007/s41809-018-0019-5</w:t>
      </w:r>
    </w:p>
    <w:p w14:paraId="645395BE" w14:textId="25E3A8ED"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Conte, F., Costantini, G., Rinaldi, L., Gerosa, T., &amp; Girelli, L. (2020). Intellect is not that expensive: Differential association of cultural and socio-economic factors with crystallized intelligence in a sample of Italian adolescents. </w:t>
      </w:r>
      <w:r w:rsidRPr="001C0F9B">
        <w:rPr>
          <w:i/>
          <w:iCs/>
          <w:color w:val="000000"/>
          <w:lang w:val="en-US"/>
        </w:rPr>
        <w:t>Intelligence</w:t>
      </w:r>
      <w:r w:rsidRPr="001C0F9B">
        <w:rPr>
          <w:color w:val="000000"/>
          <w:lang w:val="en-US"/>
        </w:rPr>
        <w:t xml:space="preserve">, </w:t>
      </w:r>
      <w:r w:rsidRPr="001C0F9B">
        <w:rPr>
          <w:i/>
          <w:iCs/>
          <w:color w:val="000000"/>
          <w:lang w:val="en-US"/>
        </w:rPr>
        <w:t>81</w:t>
      </w:r>
      <w:r w:rsidRPr="001C0F9B">
        <w:rPr>
          <w:color w:val="000000"/>
          <w:lang w:val="en-US"/>
        </w:rPr>
        <w:t>, 101466. https://doi.org/10.1016/j.intell.2020.101466</w:t>
      </w:r>
    </w:p>
    <w:p w14:paraId="29D44DA9" w14:textId="65D1F370" w:rsidR="00843980" w:rsidRPr="001C0F9B" w:rsidRDefault="00843980" w:rsidP="00843980">
      <w:pPr>
        <w:spacing w:line="480" w:lineRule="auto"/>
        <w:ind w:left="284" w:hanging="284"/>
        <w:rPr>
          <w:color w:val="000000" w:themeColor="text1"/>
          <w:shd w:val="clear" w:color="auto" w:fill="F5F5F5"/>
          <w:lang w:val="en-US"/>
        </w:rPr>
      </w:pPr>
      <w:r w:rsidRPr="001C0F9B">
        <w:rPr>
          <w:color w:val="000000" w:themeColor="text1"/>
          <w:shd w:val="clear" w:color="auto" w:fill="F5F5F5"/>
          <w:lang w:val="en-US"/>
        </w:rPr>
        <w:t xml:space="preserve">Cunningham, A. E. (2005). Vocabulary growth through independent reading and reading aloud to children. In E. H. Hiebert &amp; M. L. Kamil (Eds.), </w:t>
      </w:r>
      <w:r w:rsidRPr="001C0F9B">
        <w:rPr>
          <w:i/>
          <w:iCs/>
          <w:color w:val="000000" w:themeColor="text1"/>
          <w:bdr w:val="none" w:sz="0" w:space="0" w:color="auto" w:frame="1"/>
          <w:lang w:val="en-US"/>
        </w:rPr>
        <w:t xml:space="preserve">Teaching and learning vocabulary: Bringing research to practice </w:t>
      </w:r>
      <w:r w:rsidRPr="001C0F9B">
        <w:rPr>
          <w:color w:val="000000" w:themeColor="text1"/>
          <w:shd w:val="clear" w:color="auto" w:fill="F5F5F5"/>
          <w:lang w:val="en-US"/>
        </w:rPr>
        <w:t>(pp. 45–68). Lawrence Erlbaum Associates Publishers.</w:t>
      </w:r>
    </w:p>
    <w:p w14:paraId="1F172215" w14:textId="39E5CDFE" w:rsidR="004E31CC" w:rsidRPr="001C0F9B" w:rsidRDefault="004E31CC" w:rsidP="004E31CC">
      <w:pPr>
        <w:spacing w:line="480" w:lineRule="auto"/>
        <w:ind w:left="284" w:hanging="284"/>
        <w:rPr>
          <w:lang w:val="en-US"/>
        </w:rPr>
      </w:pPr>
      <w:r w:rsidRPr="001C0F9B">
        <w:rPr>
          <w:lang w:val="en-US"/>
        </w:rPr>
        <w:t xml:space="preserve">Dąbrowska, E. (2018). Experience, aptitude and individual differences in native language ultimate attainment. </w:t>
      </w:r>
      <w:r w:rsidRPr="001C0F9B">
        <w:rPr>
          <w:i/>
          <w:iCs/>
          <w:lang w:val="en-US"/>
        </w:rPr>
        <w:t>Cognition</w:t>
      </w:r>
      <w:r w:rsidRPr="001C0F9B">
        <w:rPr>
          <w:lang w:val="en-US"/>
        </w:rPr>
        <w:t xml:space="preserve">, </w:t>
      </w:r>
      <w:r w:rsidRPr="001C0F9B">
        <w:rPr>
          <w:i/>
          <w:iCs/>
          <w:lang w:val="en-US"/>
        </w:rPr>
        <w:t>178</w:t>
      </w:r>
      <w:r w:rsidRPr="001C0F9B">
        <w:rPr>
          <w:lang w:val="en-US"/>
        </w:rPr>
        <w:t>, 222–235. https://doi.org/10.1016/j.cognition.2018.05.018</w:t>
      </w:r>
    </w:p>
    <w:p w14:paraId="42750E51" w14:textId="3A6C1196" w:rsidR="004E31CC" w:rsidRPr="001C0F9B" w:rsidRDefault="004E31CC" w:rsidP="004E31CC">
      <w:pPr>
        <w:spacing w:line="480" w:lineRule="auto"/>
        <w:ind w:left="284" w:hanging="284"/>
        <w:rPr>
          <w:lang w:val="en-US"/>
        </w:rPr>
      </w:pPr>
      <w:r w:rsidRPr="001C0F9B">
        <w:rPr>
          <w:lang w:val="en-US"/>
        </w:rPr>
        <w:t xml:space="preserve">Dąbrowska, E. (2019). Experience, aptitude, and individual differences in linguistic attainment: A comparison of native and nonnative speakers. </w:t>
      </w:r>
      <w:r w:rsidRPr="001C0F9B">
        <w:rPr>
          <w:i/>
          <w:iCs/>
          <w:lang w:val="en-US"/>
        </w:rPr>
        <w:t>Language Learning</w:t>
      </w:r>
      <w:r w:rsidRPr="001C0F9B">
        <w:rPr>
          <w:lang w:val="en-US"/>
        </w:rPr>
        <w:t xml:space="preserve">, </w:t>
      </w:r>
      <w:r w:rsidRPr="001C0F9B">
        <w:rPr>
          <w:i/>
          <w:iCs/>
          <w:lang w:val="en-US"/>
        </w:rPr>
        <w:t>69</w:t>
      </w:r>
      <w:r w:rsidRPr="001C0F9B">
        <w:rPr>
          <w:lang w:val="en-US"/>
        </w:rPr>
        <w:t>(Suppl 1), 72–100. https://doi.org/10.1111/lang.12323</w:t>
      </w:r>
    </w:p>
    <w:p w14:paraId="6DED93A0" w14:textId="73DE8E21" w:rsidR="004E31CC" w:rsidRPr="001C0F9B" w:rsidRDefault="004E31CC" w:rsidP="004E31CC">
      <w:pPr>
        <w:spacing w:line="480" w:lineRule="auto"/>
        <w:ind w:left="284" w:hanging="284"/>
        <w:rPr>
          <w:lang w:val="en-US"/>
        </w:rPr>
      </w:pPr>
      <w:r w:rsidRPr="001C0F9B">
        <w:rPr>
          <w:color w:val="222222"/>
          <w:shd w:val="clear" w:color="auto" w:fill="FFFFFF"/>
          <w:lang w:val="en-US"/>
        </w:rPr>
        <w:t xml:space="preserve">De Jong, P. F., &amp; Leseman, P. P. (2001). Lasting effects of home literacy on reading achievement in school. </w:t>
      </w:r>
      <w:r w:rsidRPr="001C0F9B">
        <w:rPr>
          <w:i/>
          <w:iCs/>
          <w:color w:val="222222"/>
          <w:lang w:val="en-US"/>
        </w:rPr>
        <w:t>Journal of School Psychology</w:t>
      </w:r>
      <w:r w:rsidRPr="001C0F9B">
        <w:rPr>
          <w:color w:val="222222"/>
          <w:shd w:val="clear" w:color="auto" w:fill="FFFFFF"/>
          <w:lang w:val="en-US"/>
        </w:rPr>
        <w:t xml:space="preserve">, </w:t>
      </w:r>
      <w:r w:rsidRPr="001C0F9B">
        <w:rPr>
          <w:i/>
          <w:iCs/>
          <w:color w:val="222222"/>
          <w:lang w:val="en-US"/>
        </w:rPr>
        <w:t>39</w:t>
      </w:r>
      <w:r w:rsidRPr="001C0F9B">
        <w:rPr>
          <w:color w:val="222222"/>
          <w:shd w:val="clear" w:color="auto" w:fill="FFFFFF"/>
          <w:lang w:val="en-US"/>
        </w:rPr>
        <w:t>(5), 389-414. https://doi.org/10.1016/S0022-4405(01)00080-2</w:t>
      </w:r>
    </w:p>
    <w:p w14:paraId="75A48C49" w14:textId="494D257B"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Djikic, M., Oatley, K., &amp; Moldoveanu, M. C. (2013a). Opening the </w:t>
      </w:r>
      <w:r w:rsidR="009517D6" w:rsidRPr="001C0F9B">
        <w:rPr>
          <w:color w:val="000000"/>
          <w:lang w:val="en-US"/>
        </w:rPr>
        <w:t>closed m</w:t>
      </w:r>
      <w:r w:rsidRPr="001C0F9B">
        <w:rPr>
          <w:color w:val="000000"/>
          <w:lang w:val="en-US"/>
        </w:rPr>
        <w:t xml:space="preserve">ind: The Effect of </w:t>
      </w:r>
      <w:r w:rsidR="009517D6" w:rsidRPr="001C0F9B">
        <w:rPr>
          <w:color w:val="000000"/>
          <w:lang w:val="en-US"/>
        </w:rPr>
        <w:t>exposure to literature on the need for cl</w:t>
      </w:r>
      <w:r w:rsidRPr="001C0F9B">
        <w:rPr>
          <w:color w:val="000000"/>
          <w:lang w:val="en-US"/>
        </w:rPr>
        <w:t xml:space="preserve">osure. </w:t>
      </w:r>
      <w:r w:rsidRPr="001C0F9B">
        <w:rPr>
          <w:i/>
          <w:iCs/>
          <w:color w:val="000000"/>
          <w:lang w:val="en-US"/>
        </w:rPr>
        <w:t>Creativity Research Journal</w:t>
      </w:r>
      <w:r w:rsidRPr="001C0F9B">
        <w:rPr>
          <w:color w:val="000000"/>
          <w:lang w:val="en-US"/>
        </w:rPr>
        <w:t xml:space="preserve">, </w:t>
      </w:r>
      <w:r w:rsidRPr="001C0F9B">
        <w:rPr>
          <w:i/>
          <w:iCs/>
          <w:color w:val="000000"/>
          <w:lang w:val="en-US"/>
        </w:rPr>
        <w:t>25</w:t>
      </w:r>
      <w:r w:rsidRPr="001C0F9B">
        <w:rPr>
          <w:color w:val="000000"/>
          <w:lang w:val="en-US"/>
        </w:rPr>
        <w:t>(2), 149–154. https://doi.org/10.1080/10400419.2013.783735</w:t>
      </w:r>
    </w:p>
    <w:p w14:paraId="44A6CCCC" w14:textId="77777777"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Djikic, M., Oatley, K., &amp; Moldoveanu, M. C. (2013b). Reading other minds: Effects of literature on empathy. </w:t>
      </w:r>
      <w:r w:rsidRPr="001C0F9B">
        <w:rPr>
          <w:i/>
          <w:iCs/>
          <w:color w:val="000000"/>
          <w:lang w:val="en-US"/>
        </w:rPr>
        <w:t>Scientific Study of Literature</w:t>
      </w:r>
      <w:r w:rsidRPr="001C0F9B">
        <w:rPr>
          <w:color w:val="000000"/>
          <w:lang w:val="en-US"/>
        </w:rPr>
        <w:t xml:space="preserve">, </w:t>
      </w:r>
      <w:r w:rsidRPr="001C0F9B">
        <w:rPr>
          <w:i/>
          <w:iCs/>
          <w:color w:val="000000"/>
          <w:lang w:val="en-US"/>
        </w:rPr>
        <w:t>3</w:t>
      </w:r>
      <w:r w:rsidRPr="001C0F9B">
        <w:rPr>
          <w:color w:val="000000"/>
          <w:lang w:val="en-US"/>
        </w:rPr>
        <w:t>(1), 28–47. https://doi.org/10.1075/ssol.3.1.06dji</w:t>
      </w:r>
    </w:p>
    <w:p w14:paraId="4E0B86C0" w14:textId="65866449"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Djikic, M., Oatley, K., Zoeterman, S., &amp; Peterson, J. B. (2009). On </w:t>
      </w:r>
      <w:r w:rsidR="009517D6" w:rsidRPr="001C0F9B">
        <w:rPr>
          <w:color w:val="000000"/>
          <w:lang w:val="en-US"/>
        </w:rPr>
        <w:t>being moved by a</w:t>
      </w:r>
      <w:r w:rsidRPr="001C0F9B">
        <w:rPr>
          <w:color w:val="000000"/>
          <w:lang w:val="en-US"/>
        </w:rPr>
        <w:t xml:space="preserve">rt: How </w:t>
      </w:r>
      <w:r w:rsidR="009517D6" w:rsidRPr="001C0F9B">
        <w:rPr>
          <w:color w:val="000000"/>
          <w:lang w:val="en-US"/>
        </w:rPr>
        <w:t>reading fiction transforms the se</w:t>
      </w:r>
      <w:r w:rsidRPr="001C0F9B">
        <w:rPr>
          <w:color w:val="000000"/>
          <w:lang w:val="en-US"/>
        </w:rPr>
        <w:t xml:space="preserve">lf. </w:t>
      </w:r>
      <w:r w:rsidRPr="001C0F9B">
        <w:rPr>
          <w:i/>
          <w:iCs/>
          <w:color w:val="000000"/>
          <w:lang w:val="en-US"/>
        </w:rPr>
        <w:t>Creativity Research Journal</w:t>
      </w:r>
      <w:r w:rsidRPr="001C0F9B">
        <w:rPr>
          <w:color w:val="000000"/>
          <w:lang w:val="en-US"/>
        </w:rPr>
        <w:t xml:space="preserve">, </w:t>
      </w:r>
      <w:r w:rsidRPr="001C0F9B">
        <w:rPr>
          <w:i/>
          <w:iCs/>
          <w:color w:val="000000"/>
          <w:lang w:val="en-US"/>
        </w:rPr>
        <w:t>21</w:t>
      </w:r>
      <w:r w:rsidRPr="001C0F9B">
        <w:rPr>
          <w:color w:val="000000"/>
          <w:lang w:val="en-US"/>
        </w:rPr>
        <w:t>(1), 24–29. https://doi.org/10.1080/10400410802633392</w:t>
      </w:r>
    </w:p>
    <w:p w14:paraId="2B3D4905" w14:textId="1A36E62F"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Dodell-Feder, D., &amp; Tamir, D. I. (2018). Fiction reading has a small positive impact on social cognition: A meta-analysis. </w:t>
      </w:r>
      <w:r w:rsidRPr="001C0F9B">
        <w:rPr>
          <w:i/>
          <w:iCs/>
          <w:color w:val="000000"/>
          <w:lang w:val="en-US"/>
        </w:rPr>
        <w:t>Journal of Experimental Psychology: General</w:t>
      </w:r>
      <w:r w:rsidRPr="001C0F9B">
        <w:rPr>
          <w:color w:val="000000"/>
          <w:lang w:val="en-US"/>
        </w:rPr>
        <w:t xml:space="preserve">, </w:t>
      </w:r>
      <w:r w:rsidRPr="001C0F9B">
        <w:rPr>
          <w:i/>
          <w:iCs/>
          <w:color w:val="000000"/>
          <w:lang w:val="en-US"/>
        </w:rPr>
        <w:t>147</w:t>
      </w:r>
      <w:r w:rsidRPr="001C0F9B">
        <w:rPr>
          <w:color w:val="000000"/>
          <w:lang w:val="en-US"/>
        </w:rPr>
        <w:t>(11), 1713–1727. https://doi.org/10.1037/xge0000395</w:t>
      </w:r>
    </w:p>
    <w:p w14:paraId="78E11AE1" w14:textId="6ABF8C1F" w:rsidR="00A92C2F" w:rsidRPr="001C0F9B" w:rsidRDefault="00114BF3" w:rsidP="00114BF3">
      <w:pPr>
        <w:spacing w:line="480" w:lineRule="auto"/>
        <w:ind w:left="284" w:hanging="284"/>
      </w:pPr>
      <w:r w:rsidRPr="001C0F9B">
        <w:rPr>
          <w:lang w:val="en-US"/>
        </w:rPr>
        <w:t xml:space="preserve">Dulay, K. M., Cheung, S. K., &amp; McBride, C. (2018). Environmental correlates of early language and literacy in low- to middle-income Filipino families. </w:t>
      </w:r>
      <w:r w:rsidRPr="001C0F9B">
        <w:rPr>
          <w:i/>
          <w:iCs/>
          <w:lang w:val="en-US"/>
        </w:rPr>
        <w:t>Contemporary Educational Psychology</w:t>
      </w:r>
      <w:r w:rsidRPr="001C0F9B">
        <w:rPr>
          <w:lang w:val="en-US"/>
        </w:rPr>
        <w:t xml:space="preserve">, </w:t>
      </w:r>
      <w:r w:rsidRPr="001C0F9B">
        <w:rPr>
          <w:i/>
          <w:iCs/>
          <w:lang w:val="en-US"/>
        </w:rPr>
        <w:t>53</w:t>
      </w:r>
      <w:r w:rsidRPr="001C0F9B">
        <w:rPr>
          <w:lang w:val="en-US"/>
        </w:rPr>
        <w:t>, 45–56. https://doi.org/10.1016/j.cedpsych.2018.02.002</w:t>
      </w:r>
    </w:p>
    <w:p w14:paraId="4E85BD72" w14:textId="493E6828" w:rsidR="00114BF3" w:rsidRPr="001C0F9B" w:rsidRDefault="00114BF3" w:rsidP="00114BF3">
      <w:pPr>
        <w:spacing w:line="480" w:lineRule="auto"/>
        <w:ind w:left="284" w:hanging="284"/>
        <w:rPr>
          <w:lang w:val="en-US"/>
        </w:rPr>
      </w:pPr>
      <w:r w:rsidRPr="001C0F9B">
        <w:rPr>
          <w:lang w:val="en-US"/>
        </w:rPr>
        <w:t xml:space="preserve">Duursma, E., Romero-Contreras, S., Szuber, A., Proctor, P., Snow, C., August, D., &amp; Calderón, M. (2007). The role of home literacy and language environment on bilinguals’ English and Spanish vocabulary development. </w:t>
      </w:r>
      <w:r w:rsidRPr="001C0F9B">
        <w:rPr>
          <w:i/>
          <w:iCs/>
          <w:lang w:val="en-US"/>
        </w:rPr>
        <w:t>Applied Psycholinguistics</w:t>
      </w:r>
      <w:r w:rsidRPr="001C0F9B">
        <w:rPr>
          <w:lang w:val="en-US"/>
        </w:rPr>
        <w:t xml:space="preserve">, </w:t>
      </w:r>
      <w:r w:rsidRPr="001C0F9B">
        <w:rPr>
          <w:i/>
          <w:iCs/>
          <w:lang w:val="en-US"/>
        </w:rPr>
        <w:t>28</w:t>
      </w:r>
      <w:r w:rsidRPr="001C0F9B">
        <w:rPr>
          <w:lang w:val="en-US"/>
        </w:rPr>
        <w:t>(1), 171–190. https://doi.org/10.1017/S0142716407070099</w:t>
      </w:r>
    </w:p>
    <w:p w14:paraId="4602468B" w14:textId="39D43F0B" w:rsidR="00114BF3" w:rsidRPr="001C0F9B" w:rsidRDefault="00114BF3" w:rsidP="00114BF3">
      <w:pPr>
        <w:spacing w:line="480" w:lineRule="auto"/>
        <w:ind w:left="284" w:hanging="284"/>
        <w:rPr>
          <w:lang w:val="en-US"/>
        </w:rPr>
      </w:pPr>
      <w:r w:rsidRPr="001C0F9B">
        <w:rPr>
          <w:lang w:val="en-US"/>
        </w:rPr>
        <w:t xml:space="preserve">Emmorey, K., McCullough, S., &amp; Weisberg, J. (2016). The neural underpinnings of reading skill in deaf adults. </w:t>
      </w:r>
      <w:r w:rsidRPr="001C0F9B">
        <w:rPr>
          <w:i/>
          <w:iCs/>
          <w:lang w:val="en-US"/>
        </w:rPr>
        <w:t>Brain and Language</w:t>
      </w:r>
      <w:r w:rsidRPr="001C0F9B">
        <w:rPr>
          <w:lang w:val="en-US"/>
        </w:rPr>
        <w:t xml:space="preserve">, </w:t>
      </w:r>
      <w:r w:rsidRPr="001C0F9B">
        <w:rPr>
          <w:i/>
          <w:iCs/>
          <w:lang w:val="en-US"/>
        </w:rPr>
        <w:t>160</w:t>
      </w:r>
      <w:r w:rsidRPr="001C0F9B">
        <w:rPr>
          <w:lang w:val="en-US"/>
        </w:rPr>
        <w:t>, 11–20. https://doi.org/10.1016/j.bandl.2016.06.007</w:t>
      </w:r>
    </w:p>
    <w:p w14:paraId="3198F5B1" w14:textId="45525628" w:rsidR="00114BF3" w:rsidRPr="001C0F9B" w:rsidRDefault="00114BF3" w:rsidP="00114BF3">
      <w:pPr>
        <w:spacing w:line="480" w:lineRule="auto"/>
        <w:ind w:left="284" w:hanging="284"/>
        <w:rPr>
          <w:lang w:val="en-US"/>
        </w:rPr>
      </w:pPr>
      <w:r w:rsidRPr="001C0F9B">
        <w:rPr>
          <w:lang w:val="en-US"/>
        </w:rPr>
        <w:t xml:space="preserve">Ergül, C., Ökcün Akçamuş, M. Ç., Akoğlu, G., Demir, E., Tülü, B. K., &amp; Bahap Kudret, Z. (2021). Longitudinal investigation of endogenous and exogenous predictors of early literacy in Turkish-speaking kindergartners. </w:t>
      </w:r>
      <w:r w:rsidRPr="001C0F9B">
        <w:rPr>
          <w:i/>
          <w:iCs/>
          <w:lang w:val="en-US"/>
        </w:rPr>
        <w:t>Early Child Development and Care</w:t>
      </w:r>
      <w:r w:rsidRPr="001C0F9B">
        <w:rPr>
          <w:lang w:val="en-US"/>
        </w:rPr>
        <w:t xml:space="preserve">, </w:t>
      </w:r>
      <w:r w:rsidRPr="001C0F9B">
        <w:rPr>
          <w:i/>
          <w:iCs/>
          <w:lang w:val="en-US"/>
        </w:rPr>
        <w:t>191</w:t>
      </w:r>
      <w:r w:rsidRPr="001C0F9B">
        <w:rPr>
          <w:lang w:val="en-US"/>
        </w:rPr>
        <w:t>(10), 1651–1667. https://doi.org/10.1080/03004430.2019.1670654</w:t>
      </w:r>
    </w:p>
    <w:p w14:paraId="75941B46" w14:textId="28F4D391" w:rsidR="00114BF3" w:rsidRPr="001C0F9B" w:rsidRDefault="00114BF3" w:rsidP="00114BF3">
      <w:pPr>
        <w:spacing w:line="480" w:lineRule="auto"/>
        <w:ind w:left="284" w:hanging="284"/>
        <w:rPr>
          <w:lang w:val="en-US"/>
        </w:rPr>
      </w:pPr>
      <w:r w:rsidRPr="001C0F9B">
        <w:rPr>
          <w:lang w:val="en-US"/>
        </w:rPr>
        <w:t xml:space="preserve">Esmaeeli, Z., Kyle, F. E., &amp; Lundetræ, K. (2019). Contribution of family risk, emergent literacy and environmental protective factors in children’s reading difficulties at the end of second-grade. </w:t>
      </w:r>
      <w:r w:rsidRPr="001C0F9B">
        <w:rPr>
          <w:i/>
          <w:iCs/>
          <w:lang w:val="en-US"/>
        </w:rPr>
        <w:t>Reading and Writing: An Interdisciplinary Journal</w:t>
      </w:r>
      <w:r w:rsidRPr="001C0F9B">
        <w:rPr>
          <w:lang w:val="en-US"/>
        </w:rPr>
        <w:t xml:space="preserve">, </w:t>
      </w:r>
      <w:r w:rsidRPr="001C0F9B">
        <w:rPr>
          <w:i/>
          <w:iCs/>
          <w:lang w:val="en-US"/>
        </w:rPr>
        <w:t>32</w:t>
      </w:r>
      <w:r w:rsidRPr="001C0F9B">
        <w:rPr>
          <w:lang w:val="en-US"/>
        </w:rPr>
        <w:t>(9), 2375–2399. https://doi.org/10.1007/s11145-019-09948-5</w:t>
      </w:r>
    </w:p>
    <w:p w14:paraId="348A8055" w14:textId="5671776B" w:rsidR="00114BF3" w:rsidRPr="001C0F9B" w:rsidRDefault="00114BF3" w:rsidP="00001699">
      <w:pPr>
        <w:spacing w:line="480" w:lineRule="auto"/>
        <w:ind w:left="284" w:hanging="284"/>
        <w:rPr>
          <w:lang w:val="en-US"/>
        </w:rPr>
      </w:pPr>
      <w:r w:rsidRPr="001C0F9B">
        <w:rPr>
          <w:lang w:val="en-US"/>
        </w:rPr>
        <w:t xml:space="preserve">Esmaeeli, Z., Lundetræ, K., &amp; Kyle, F. E. (2018). What can parents’ self‐report of reading difficulties tell us about their children’s emergent literacy at school entry? </w:t>
      </w:r>
      <w:r w:rsidRPr="001C0F9B">
        <w:rPr>
          <w:i/>
          <w:iCs/>
          <w:lang w:val="en-US"/>
        </w:rPr>
        <w:t>Dyslexia: An International Journal of Research and Practice</w:t>
      </w:r>
      <w:r w:rsidRPr="001C0F9B">
        <w:rPr>
          <w:lang w:val="en-US"/>
        </w:rPr>
        <w:t xml:space="preserve">, </w:t>
      </w:r>
      <w:r w:rsidRPr="001C0F9B">
        <w:rPr>
          <w:i/>
          <w:iCs/>
          <w:lang w:val="en-US"/>
        </w:rPr>
        <w:t>24</w:t>
      </w:r>
      <w:r w:rsidRPr="001C0F9B">
        <w:rPr>
          <w:lang w:val="en-US"/>
        </w:rPr>
        <w:t>(1), 84–105. https://doi.org/10.1002/dys.1571</w:t>
      </w:r>
    </w:p>
    <w:p w14:paraId="6927136A" w14:textId="6B875BCE"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Evans, M. D. R., Kelley, J., Sikora, J., &amp; Treiman, D. J. (2010). Family scholarly culture and educational success: Books and schooling in 27 nations. </w:t>
      </w:r>
      <w:r w:rsidRPr="001C0F9B">
        <w:rPr>
          <w:i/>
          <w:iCs/>
          <w:color w:val="000000"/>
          <w:lang w:val="en-US"/>
        </w:rPr>
        <w:t>Research in Social Stratification and Mobility</w:t>
      </w:r>
      <w:r w:rsidRPr="001C0F9B">
        <w:rPr>
          <w:color w:val="000000"/>
          <w:lang w:val="en-US"/>
        </w:rPr>
        <w:t xml:space="preserve">, </w:t>
      </w:r>
      <w:r w:rsidRPr="001C0F9B">
        <w:rPr>
          <w:i/>
          <w:iCs/>
          <w:color w:val="000000"/>
          <w:lang w:val="en-US"/>
        </w:rPr>
        <w:t>28</w:t>
      </w:r>
      <w:r w:rsidRPr="001C0F9B">
        <w:rPr>
          <w:color w:val="000000"/>
          <w:lang w:val="en-US"/>
        </w:rPr>
        <w:t>(2), 171–197. https://doi.org/10.1016/j.rssm.2010.01.002</w:t>
      </w:r>
    </w:p>
    <w:p w14:paraId="42D9D217" w14:textId="7EB5EC4F" w:rsidR="00001699" w:rsidRPr="001C0F9B" w:rsidRDefault="00001699" w:rsidP="00001699">
      <w:pPr>
        <w:spacing w:line="480" w:lineRule="auto"/>
        <w:ind w:left="284" w:hanging="284"/>
        <w:rPr>
          <w:lang w:val="en-US"/>
        </w:rPr>
      </w:pPr>
      <w:r w:rsidRPr="001C0F9B">
        <w:rPr>
          <w:lang w:val="en-US"/>
        </w:rPr>
        <w:t xml:space="preserve">Foster, M. A., Lambert, R., Abbott-Shim, M., McCarty, F., &amp; Franze, S. (2005). A model of home learning environment and social risk factors in relation to children’s emergent literacy and social outcomes. </w:t>
      </w:r>
      <w:r w:rsidRPr="001C0F9B">
        <w:rPr>
          <w:i/>
          <w:iCs/>
          <w:lang w:val="en-US"/>
        </w:rPr>
        <w:t>Early Childhood Research Quarterly</w:t>
      </w:r>
      <w:r w:rsidRPr="001C0F9B">
        <w:rPr>
          <w:lang w:val="en-US"/>
        </w:rPr>
        <w:t xml:space="preserve">, </w:t>
      </w:r>
      <w:r w:rsidRPr="001C0F9B">
        <w:rPr>
          <w:i/>
          <w:iCs/>
          <w:lang w:val="en-US"/>
        </w:rPr>
        <w:t>20</w:t>
      </w:r>
      <w:r w:rsidRPr="001C0F9B">
        <w:rPr>
          <w:lang w:val="en-US"/>
        </w:rPr>
        <w:t>(1), 13–36. https://doi.org/10.1016/j.ecresq.2005.01.006</w:t>
      </w:r>
    </w:p>
    <w:p w14:paraId="27F200F6" w14:textId="4CC2C29F" w:rsidR="00001699" w:rsidRPr="001C0F9B" w:rsidRDefault="00001699" w:rsidP="00984FAF">
      <w:pPr>
        <w:spacing w:line="480" w:lineRule="auto"/>
        <w:ind w:left="284" w:hanging="284"/>
        <w:rPr>
          <w:lang w:val="en-US"/>
        </w:rPr>
      </w:pPr>
      <w:r w:rsidRPr="001C0F9B">
        <w:rPr>
          <w:lang w:val="en-US"/>
        </w:rPr>
        <w:t xml:space="preserve">Freed, E., Hamilton, S., &amp; Long, D. (2017). Comprehension in proficient readers: The nature of individual variation. </w:t>
      </w:r>
      <w:r w:rsidRPr="001C0F9B">
        <w:rPr>
          <w:i/>
          <w:iCs/>
          <w:lang w:val="en-US"/>
        </w:rPr>
        <w:t>Journal of Memory and Language</w:t>
      </w:r>
      <w:r w:rsidRPr="001C0F9B">
        <w:rPr>
          <w:lang w:val="en-US"/>
        </w:rPr>
        <w:t xml:space="preserve">, </w:t>
      </w:r>
      <w:r w:rsidRPr="001C0F9B">
        <w:rPr>
          <w:i/>
          <w:iCs/>
          <w:lang w:val="en-US"/>
        </w:rPr>
        <w:t>97</w:t>
      </w:r>
      <w:r w:rsidRPr="001C0F9B">
        <w:rPr>
          <w:lang w:val="en-US"/>
        </w:rPr>
        <w:t>, 135–153. https://doi.org/10.1016/j.jml.2017.07.008</w:t>
      </w:r>
    </w:p>
    <w:p w14:paraId="1B20B81B" w14:textId="02C28FAF"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Frey, B. B. (2018). Validity </w:t>
      </w:r>
      <w:r w:rsidR="009517D6" w:rsidRPr="001C0F9B">
        <w:rPr>
          <w:color w:val="000000"/>
          <w:lang w:val="en-US"/>
        </w:rPr>
        <w:t>c</w:t>
      </w:r>
      <w:r w:rsidRPr="001C0F9B">
        <w:rPr>
          <w:color w:val="000000"/>
          <w:lang w:val="en-US"/>
        </w:rPr>
        <w:t xml:space="preserve">oefficients. In </w:t>
      </w:r>
      <w:r w:rsidRPr="001C0F9B">
        <w:rPr>
          <w:i/>
          <w:iCs/>
          <w:color w:val="000000"/>
          <w:lang w:val="en-US"/>
        </w:rPr>
        <w:t xml:space="preserve">The SAGE </w:t>
      </w:r>
      <w:r w:rsidR="009517D6" w:rsidRPr="001C0F9B">
        <w:rPr>
          <w:i/>
          <w:iCs/>
          <w:color w:val="000000"/>
          <w:lang w:val="en-US"/>
        </w:rPr>
        <w:t>encyclopedia of educational research, measuremen</w:t>
      </w:r>
      <w:r w:rsidRPr="001C0F9B">
        <w:rPr>
          <w:i/>
          <w:iCs/>
          <w:color w:val="000000"/>
          <w:lang w:val="en-US"/>
        </w:rPr>
        <w:t xml:space="preserve">t, and </w:t>
      </w:r>
      <w:r w:rsidR="009517D6" w:rsidRPr="001C0F9B">
        <w:rPr>
          <w:i/>
          <w:iCs/>
          <w:color w:val="000000"/>
          <w:lang w:val="en-US"/>
        </w:rPr>
        <w:t>ev</w:t>
      </w:r>
      <w:r w:rsidRPr="001C0F9B">
        <w:rPr>
          <w:i/>
          <w:iCs/>
          <w:color w:val="000000"/>
          <w:lang w:val="en-US"/>
        </w:rPr>
        <w:t>aluation</w:t>
      </w:r>
      <w:r w:rsidRPr="001C0F9B">
        <w:rPr>
          <w:color w:val="000000"/>
          <w:lang w:val="en-US"/>
        </w:rPr>
        <w:t>. SAGE Publications, Inc. https://doi.org/10.4135/9781506326139.n733</w:t>
      </w:r>
    </w:p>
    <w:p w14:paraId="7D0ED1CF" w14:textId="5EE5DD99" w:rsidR="00984FAF" w:rsidRPr="001C0F9B" w:rsidRDefault="00984FAF" w:rsidP="00984FAF">
      <w:pPr>
        <w:spacing w:line="480" w:lineRule="auto"/>
        <w:ind w:left="284" w:hanging="284"/>
        <w:rPr>
          <w:lang w:val="en-US"/>
        </w:rPr>
      </w:pPr>
      <w:r w:rsidRPr="001C0F9B">
        <w:rPr>
          <w:lang w:val="en-US"/>
        </w:rPr>
        <w:t xml:space="preserve">Froiland, J. M., Powell, D. R., &amp; Diamond, K. E. (2014). Relations among neighborhood social networks, home literacy environments, and children’s expressive vocabulary in suburban at-risk families. </w:t>
      </w:r>
      <w:r w:rsidRPr="001C0F9B">
        <w:rPr>
          <w:i/>
          <w:iCs/>
          <w:lang w:val="en-US"/>
        </w:rPr>
        <w:t>School Psychology International</w:t>
      </w:r>
      <w:r w:rsidRPr="001C0F9B">
        <w:rPr>
          <w:lang w:val="en-US"/>
        </w:rPr>
        <w:t xml:space="preserve">, </w:t>
      </w:r>
      <w:r w:rsidRPr="001C0F9B">
        <w:rPr>
          <w:i/>
          <w:iCs/>
          <w:lang w:val="en-US"/>
        </w:rPr>
        <w:t>35</w:t>
      </w:r>
      <w:r w:rsidRPr="001C0F9B">
        <w:rPr>
          <w:lang w:val="en-US"/>
        </w:rPr>
        <w:t>(4), 429–444. https://doi.org/10.1177/0143034313500415</w:t>
      </w:r>
    </w:p>
    <w:p w14:paraId="3504C673" w14:textId="302CCB4F" w:rsidR="00E61EE8" w:rsidRPr="001C0F9B" w:rsidRDefault="00E61EE8" w:rsidP="00E61EE8">
      <w:pPr>
        <w:spacing w:line="480" w:lineRule="auto"/>
        <w:ind w:left="284" w:hanging="284"/>
        <w:rPr>
          <w:lang w:val="en-US"/>
        </w:rPr>
      </w:pPr>
      <w:r w:rsidRPr="001C0F9B">
        <w:rPr>
          <w:lang w:val="en-US"/>
        </w:rPr>
        <w:t xml:space="preserve">Georgiou, G. K., Inoue, T., &amp; Parrila, R. (2021). Developmental relations between home literacy environment, reading interest, and reading skills: Evidence from a 3‐year longitudinal study. </w:t>
      </w:r>
      <w:r w:rsidRPr="001C0F9B">
        <w:rPr>
          <w:i/>
          <w:iCs/>
          <w:lang w:val="en-US"/>
        </w:rPr>
        <w:t>Child Development</w:t>
      </w:r>
      <w:r w:rsidRPr="001C0F9B">
        <w:rPr>
          <w:lang w:val="en-US"/>
        </w:rPr>
        <w:t>, 13589. https://doi.org/10.1111/cdev.13589</w:t>
      </w:r>
    </w:p>
    <w:p w14:paraId="4DC0B909" w14:textId="35F915BB" w:rsidR="00E61EE8" w:rsidRPr="001C0F9B" w:rsidRDefault="00E61EE8" w:rsidP="00E61EE8">
      <w:pPr>
        <w:spacing w:line="480" w:lineRule="auto"/>
        <w:ind w:left="284" w:hanging="284"/>
        <w:rPr>
          <w:lang w:val="en-US"/>
        </w:rPr>
      </w:pPr>
      <w:r w:rsidRPr="001C0F9B">
        <w:rPr>
          <w:lang w:val="en-US"/>
        </w:rPr>
        <w:t xml:space="preserve">Gonzalez, J. E., Acosta, S., Davis, H., Pollard-Durodola, S., Saenz, L., Soares, D., Resendez, N., &amp; Zhu, L. (2017). Latino maternal literacy beliefs and practices mediating socioeconomic status and maternal education effects in predicting child receptive vocabulary. </w:t>
      </w:r>
      <w:r w:rsidRPr="001C0F9B">
        <w:rPr>
          <w:i/>
          <w:iCs/>
          <w:lang w:val="en-US"/>
        </w:rPr>
        <w:t>Early Education and Development</w:t>
      </w:r>
      <w:r w:rsidRPr="001C0F9B">
        <w:rPr>
          <w:lang w:val="en-US"/>
        </w:rPr>
        <w:t xml:space="preserve">, </w:t>
      </w:r>
      <w:r w:rsidRPr="001C0F9B">
        <w:rPr>
          <w:i/>
          <w:iCs/>
          <w:lang w:val="en-US"/>
        </w:rPr>
        <w:t>28</w:t>
      </w:r>
      <w:r w:rsidRPr="001C0F9B">
        <w:rPr>
          <w:lang w:val="en-US"/>
        </w:rPr>
        <w:t>(1), 78–95. https://doi.org/10.1080/10409289.2016.1185885</w:t>
      </w:r>
    </w:p>
    <w:p w14:paraId="70357D63" w14:textId="3A54DA06" w:rsidR="006139DB" w:rsidRPr="001C0F9B" w:rsidRDefault="006139DB" w:rsidP="006139DB">
      <w:pPr>
        <w:spacing w:line="480" w:lineRule="auto"/>
        <w:ind w:left="284" w:hanging="284"/>
        <w:rPr>
          <w:lang w:val="en-US"/>
        </w:rPr>
      </w:pPr>
      <w:r w:rsidRPr="001C0F9B">
        <w:rPr>
          <w:lang w:val="en-US"/>
        </w:rPr>
        <w:t xml:space="preserve">Goodrich, J. M., Lonigan, C. J., Phillips, B. M., Farver, J. M., &amp; Wilson, K. D. (2021). Influences of the home language and literacy environment on Spanish and English vocabulary growth among dual language learners. </w:t>
      </w:r>
      <w:r w:rsidRPr="001C0F9B">
        <w:rPr>
          <w:i/>
          <w:iCs/>
          <w:lang w:val="en-US"/>
        </w:rPr>
        <w:t>Early Childhood Research Quarterly</w:t>
      </w:r>
      <w:r w:rsidRPr="001C0F9B">
        <w:rPr>
          <w:lang w:val="en-US"/>
        </w:rPr>
        <w:t xml:space="preserve">, </w:t>
      </w:r>
      <w:r w:rsidRPr="001C0F9B">
        <w:rPr>
          <w:i/>
          <w:iCs/>
          <w:lang w:val="en-US"/>
        </w:rPr>
        <w:t>57</w:t>
      </w:r>
      <w:r w:rsidRPr="001C0F9B">
        <w:rPr>
          <w:lang w:val="en-US"/>
        </w:rPr>
        <w:t>, 27–39. https://doi.org/10.1016/j.ecresq.2021.05.002</w:t>
      </w:r>
    </w:p>
    <w:p w14:paraId="415B1A44" w14:textId="14933477" w:rsidR="006139DB" w:rsidRPr="001C0F9B" w:rsidRDefault="006139DB" w:rsidP="006139DB">
      <w:pPr>
        <w:spacing w:line="480" w:lineRule="auto"/>
        <w:ind w:left="284" w:hanging="284"/>
        <w:rPr>
          <w:lang w:val="en-US"/>
        </w:rPr>
      </w:pPr>
      <w:r w:rsidRPr="001C0F9B">
        <w:rPr>
          <w:lang w:val="en-US"/>
        </w:rPr>
        <w:t xml:space="preserve">Grant, A. K. (2012). </w:t>
      </w:r>
      <w:r w:rsidRPr="001C0F9B">
        <w:rPr>
          <w:i/>
          <w:iCs/>
          <w:lang w:val="en-US"/>
        </w:rPr>
        <w:t>Exploring the relationship between genre preferences and reading skills: Are boys really such poor readers?</w:t>
      </w:r>
      <w:r w:rsidRPr="001C0F9B">
        <w:rPr>
          <w:lang w:val="en-US"/>
        </w:rPr>
        <w:t xml:space="preserve"> (2012-99200-304; Issues 4-B) [ProQuest Information &amp; Learning]. http://www.redi-bw.de/db/ebsco.php/search.ebscohost.com/login.aspx%3fdirect%3dtrue%26db%3dpsyh%26AN%3d2012-99200-304%26site%3dehost-live</w:t>
      </w:r>
    </w:p>
    <w:p w14:paraId="2B65E210" w14:textId="1064A6C4" w:rsidR="006139DB" w:rsidRPr="001C0F9B" w:rsidRDefault="006139DB" w:rsidP="006139DB">
      <w:pPr>
        <w:spacing w:line="480" w:lineRule="auto"/>
        <w:ind w:left="284" w:hanging="284"/>
        <w:rPr>
          <w:lang w:val="en-US"/>
        </w:rPr>
      </w:pPr>
      <w:r w:rsidRPr="001C0F9B">
        <w:rPr>
          <w:lang w:val="en-US"/>
        </w:rPr>
        <w:t xml:space="preserve">Grant, A., Gottardo, A., &amp; Geva, E. (2011). Reading in English as a first or second language: The case of grade 3 Spanish, Portuguese, and English speakers. </w:t>
      </w:r>
      <w:r w:rsidRPr="001C0F9B">
        <w:rPr>
          <w:i/>
          <w:iCs/>
          <w:lang w:val="en-US"/>
        </w:rPr>
        <w:t>Learning Disabilities Research &amp; Practice</w:t>
      </w:r>
      <w:r w:rsidRPr="001C0F9B">
        <w:rPr>
          <w:lang w:val="en-US"/>
        </w:rPr>
        <w:t xml:space="preserve">, </w:t>
      </w:r>
      <w:r w:rsidRPr="001C0F9B">
        <w:rPr>
          <w:i/>
          <w:iCs/>
          <w:lang w:val="en-US"/>
        </w:rPr>
        <w:t>26</w:t>
      </w:r>
      <w:r w:rsidRPr="001C0F9B">
        <w:rPr>
          <w:lang w:val="en-US"/>
        </w:rPr>
        <w:t>(2), 67–83. https://doi.org/10.1111/j.1540-5826.2011.00327.x</w:t>
      </w:r>
    </w:p>
    <w:p w14:paraId="6B5EDFFA" w14:textId="0A6D645F" w:rsidR="006139DB" w:rsidRPr="001C0F9B" w:rsidRDefault="006139DB" w:rsidP="00541DF5">
      <w:pPr>
        <w:spacing w:line="480" w:lineRule="auto"/>
        <w:ind w:left="284" w:hanging="284"/>
        <w:rPr>
          <w:lang w:val="en-US"/>
        </w:rPr>
      </w:pPr>
      <w:r w:rsidRPr="001C0F9B">
        <w:rPr>
          <w:lang w:val="en-US"/>
        </w:rPr>
        <w:t xml:space="preserve">Griffin, E. A., &amp; Morrison, F. J. (1997). The </w:t>
      </w:r>
      <w:r w:rsidR="00541DF5" w:rsidRPr="001C0F9B">
        <w:rPr>
          <w:lang w:val="en-US"/>
        </w:rPr>
        <w:t>unique contribution of home literacy environment to differences in early literacy skil</w:t>
      </w:r>
      <w:r w:rsidRPr="001C0F9B">
        <w:rPr>
          <w:lang w:val="en-US"/>
        </w:rPr>
        <w:t xml:space="preserve">ls. </w:t>
      </w:r>
      <w:r w:rsidRPr="001C0F9B">
        <w:rPr>
          <w:i/>
          <w:iCs/>
          <w:lang w:val="en-US"/>
        </w:rPr>
        <w:t>Early Child Development and Care</w:t>
      </w:r>
      <w:r w:rsidRPr="001C0F9B">
        <w:rPr>
          <w:lang w:val="en-US"/>
        </w:rPr>
        <w:t xml:space="preserve">, </w:t>
      </w:r>
      <w:r w:rsidRPr="001C0F9B">
        <w:rPr>
          <w:i/>
          <w:iCs/>
          <w:lang w:val="en-US"/>
        </w:rPr>
        <w:t>127</w:t>
      </w:r>
      <w:r w:rsidRPr="001C0F9B">
        <w:rPr>
          <w:lang w:val="en-US"/>
        </w:rPr>
        <w:t>(1), 233–243. https://doi.org/10.1080/0300443971270119</w:t>
      </w:r>
    </w:p>
    <w:p w14:paraId="544EDCE4" w14:textId="138658C9" w:rsidR="00541DF5" w:rsidRPr="001C0F9B" w:rsidRDefault="00541DF5" w:rsidP="00541DF5">
      <w:pPr>
        <w:spacing w:line="480" w:lineRule="auto"/>
        <w:ind w:left="284" w:hanging="284"/>
        <w:rPr>
          <w:lang w:val="en-US"/>
        </w:rPr>
      </w:pPr>
      <w:r w:rsidRPr="001C0F9B">
        <w:rPr>
          <w:lang w:val="en-US"/>
        </w:rPr>
        <w:t xml:space="preserve">Grolig, L., Cohrdes, C., &amp; Schroeder, S. (2017). </w:t>
      </w:r>
      <w:r w:rsidRPr="001C0F9B">
        <w:t xml:space="preserve">Der Titelrekognitionstest für das Vorschulalter (TRT-VS): Erfassung des Lesevolumens von präkonventionellen Leserinnen und Lesern und Zusammenhänge mit Vorläuferfertigkeiten des Lesens [The Title Recognition Test for Kindergarteners (TRT-VS): Assessment of preconventional readers’ print exposure and its relations to precursors of reading]. </w:t>
      </w:r>
      <w:r w:rsidRPr="001C0F9B">
        <w:rPr>
          <w:i/>
          <w:iCs/>
          <w:lang w:val="en-US"/>
        </w:rPr>
        <w:t>Diagnostica</w:t>
      </w:r>
      <w:r w:rsidRPr="001C0F9B">
        <w:rPr>
          <w:lang w:val="en-US"/>
        </w:rPr>
        <w:t xml:space="preserve">, </w:t>
      </w:r>
      <w:r w:rsidRPr="001C0F9B">
        <w:rPr>
          <w:i/>
          <w:iCs/>
          <w:lang w:val="en-US"/>
        </w:rPr>
        <w:t>63</w:t>
      </w:r>
      <w:r w:rsidRPr="001C0F9B">
        <w:rPr>
          <w:lang w:val="en-US"/>
        </w:rPr>
        <w:t>(4), 309–319. https://doi.org/10.1026/0012-1924/a000186</w:t>
      </w:r>
    </w:p>
    <w:p w14:paraId="537651BB" w14:textId="35CE8D9D" w:rsidR="00541DF5" w:rsidRPr="001C0F9B" w:rsidRDefault="00541DF5" w:rsidP="00541DF5">
      <w:pPr>
        <w:spacing w:line="480" w:lineRule="auto"/>
        <w:ind w:left="284" w:hanging="284"/>
        <w:rPr>
          <w:lang w:val="en-US"/>
        </w:rPr>
      </w:pPr>
      <w:r w:rsidRPr="001C0F9B">
        <w:rPr>
          <w:lang w:val="en-US"/>
        </w:rPr>
        <w:t xml:space="preserve">Grolig, L., Cohrdes, C., Tiffin-Richards, S. P., &amp; Schroeder, S. (2019). Effects of preschoolers’ storybook exposure and literacy environments on lower level and higher level language skills. </w:t>
      </w:r>
      <w:r w:rsidRPr="001C0F9B">
        <w:rPr>
          <w:i/>
          <w:iCs/>
          <w:lang w:val="en-US"/>
        </w:rPr>
        <w:t>Reading and Writing: An Interdisciplinary Journal</w:t>
      </w:r>
      <w:r w:rsidRPr="001C0F9B">
        <w:rPr>
          <w:lang w:val="en-US"/>
        </w:rPr>
        <w:t xml:space="preserve">, </w:t>
      </w:r>
      <w:r w:rsidRPr="001C0F9B">
        <w:rPr>
          <w:i/>
          <w:iCs/>
          <w:lang w:val="en-US"/>
        </w:rPr>
        <w:t>32</w:t>
      </w:r>
      <w:r w:rsidRPr="001C0F9B">
        <w:rPr>
          <w:lang w:val="en-US"/>
        </w:rPr>
        <w:t>(4), 1061–1084. https://doi.org/10.1007/s11145-018-9901-2</w:t>
      </w:r>
    </w:p>
    <w:p w14:paraId="29A51678" w14:textId="77777777"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Grolig, L., Tiffin-Richards, S. P., &amp; Schroeder, S. (2020). Print exposure across the reading life span. </w:t>
      </w:r>
      <w:r w:rsidRPr="001C0F9B">
        <w:rPr>
          <w:i/>
          <w:iCs/>
          <w:color w:val="000000"/>
          <w:lang w:val="en-US"/>
        </w:rPr>
        <w:t>Reading and Writing</w:t>
      </w:r>
      <w:r w:rsidRPr="001C0F9B">
        <w:rPr>
          <w:color w:val="000000"/>
          <w:lang w:val="en-US"/>
        </w:rPr>
        <w:t xml:space="preserve">, </w:t>
      </w:r>
      <w:r w:rsidRPr="001C0F9B">
        <w:rPr>
          <w:i/>
          <w:iCs/>
          <w:color w:val="000000"/>
          <w:lang w:val="en-US"/>
        </w:rPr>
        <w:t>33</w:t>
      </w:r>
      <w:r w:rsidRPr="001C0F9B">
        <w:rPr>
          <w:color w:val="000000"/>
          <w:lang w:val="en-US"/>
        </w:rPr>
        <w:t>(6), 1423–1441. https://doi.org/10.1007/s11145-019-10014-3</w:t>
      </w:r>
    </w:p>
    <w:p w14:paraId="022B5C7B" w14:textId="0ED62CD0" w:rsidR="00541DF5" w:rsidRPr="001C0F9B" w:rsidRDefault="00541DF5" w:rsidP="00541DF5">
      <w:pPr>
        <w:spacing w:line="480" w:lineRule="auto"/>
        <w:ind w:left="284" w:hanging="284"/>
        <w:rPr>
          <w:lang w:val="en-US"/>
        </w:rPr>
      </w:pPr>
      <w:r w:rsidRPr="001C0F9B">
        <w:rPr>
          <w:lang w:val="en-US"/>
        </w:rPr>
        <w:t xml:space="preserve">Hindman, A. H., &amp; Morrison, F. J. (2012). Differential contributions of three parenting dimensions to preschool literacy and social skills in a middle-income sample. </w:t>
      </w:r>
      <w:r w:rsidRPr="001C0F9B">
        <w:rPr>
          <w:i/>
          <w:iCs/>
          <w:lang w:val="en-US"/>
        </w:rPr>
        <w:t>Merrill-Palmer Quarterly</w:t>
      </w:r>
      <w:r w:rsidRPr="001C0F9B">
        <w:rPr>
          <w:lang w:val="en-US"/>
        </w:rPr>
        <w:t xml:space="preserve">, </w:t>
      </w:r>
      <w:r w:rsidRPr="001C0F9B">
        <w:rPr>
          <w:i/>
          <w:iCs/>
          <w:lang w:val="en-US"/>
        </w:rPr>
        <w:t>58</w:t>
      </w:r>
      <w:r w:rsidRPr="001C0F9B">
        <w:rPr>
          <w:lang w:val="en-US"/>
        </w:rPr>
        <w:t>(2), 191–223. https://doi.org/10.1353/mpq.2012.0012</w:t>
      </w:r>
    </w:p>
    <w:p w14:paraId="59DB6CB0" w14:textId="77777777" w:rsidR="00465A9A" w:rsidRPr="001C0F9B" w:rsidRDefault="00303C6B" w:rsidP="00DB3C74">
      <w:pPr>
        <w:spacing w:line="480" w:lineRule="auto"/>
        <w:ind w:left="284" w:hanging="284"/>
        <w:rPr>
          <w:lang w:val="en-US"/>
        </w:rPr>
      </w:pPr>
      <w:r w:rsidRPr="001C0F9B">
        <w:rPr>
          <w:color w:val="222222"/>
          <w:shd w:val="clear" w:color="auto" w:fill="FFFFFF"/>
          <w:lang w:val="en-US"/>
        </w:rPr>
        <w:t xml:space="preserve">Hodson, G. (2021). Construct jangle or construct mangle? Thinking straight about (nonredundant) psychological constructs. </w:t>
      </w:r>
      <w:r w:rsidRPr="001C0F9B">
        <w:rPr>
          <w:i/>
          <w:iCs/>
          <w:color w:val="222222"/>
          <w:lang w:val="en-US"/>
        </w:rPr>
        <w:t>Journal of Theoretical Social Psychology</w:t>
      </w:r>
      <w:r w:rsidRPr="001C0F9B">
        <w:rPr>
          <w:color w:val="222222"/>
          <w:shd w:val="clear" w:color="auto" w:fill="FFFFFF"/>
          <w:lang w:val="en-US"/>
        </w:rPr>
        <w:t xml:space="preserve">. </w:t>
      </w:r>
      <w:r w:rsidR="00DB3C74" w:rsidRPr="001C0F9B">
        <w:rPr>
          <w:lang w:val="en-US"/>
        </w:rPr>
        <w:t>https://doi.org/10.1002/jts5.120</w:t>
      </w:r>
    </w:p>
    <w:p w14:paraId="592117F2" w14:textId="5BD37279" w:rsidR="00DB3C74" w:rsidRPr="001C0F9B" w:rsidRDefault="00303C6B" w:rsidP="00DB3C74">
      <w:pPr>
        <w:spacing w:line="480" w:lineRule="auto"/>
        <w:ind w:left="284" w:hanging="284"/>
        <w:rPr>
          <w:lang w:val="en-US"/>
        </w:rPr>
      </w:pPr>
      <w:r w:rsidRPr="001C0F9B">
        <w:t>H</w:t>
      </w:r>
      <w:r w:rsidR="00DB3C74" w:rsidRPr="001C0F9B">
        <w:t xml:space="preserve">ofslundsengen, H., Gustafsson, J.-E., &amp; Hagtvet, B. E. (2019). </w:t>
      </w:r>
      <w:r w:rsidR="00DB3C74" w:rsidRPr="001C0F9B">
        <w:rPr>
          <w:lang w:val="en-US"/>
        </w:rPr>
        <w:t xml:space="preserve">Contributions of the home literacy environment and underlying language skills to preschool invented writing. </w:t>
      </w:r>
      <w:r w:rsidR="00DB3C74" w:rsidRPr="001C0F9B">
        <w:rPr>
          <w:i/>
          <w:iCs/>
          <w:lang w:val="en-US"/>
        </w:rPr>
        <w:t>Scandinavian Journal of Educational Research</w:t>
      </w:r>
      <w:r w:rsidR="00DB3C74" w:rsidRPr="001C0F9B">
        <w:rPr>
          <w:lang w:val="en-US"/>
        </w:rPr>
        <w:t xml:space="preserve">, </w:t>
      </w:r>
      <w:r w:rsidR="00DB3C74" w:rsidRPr="001C0F9B">
        <w:rPr>
          <w:i/>
          <w:iCs/>
          <w:lang w:val="en-US"/>
        </w:rPr>
        <w:t>63</w:t>
      </w:r>
      <w:r w:rsidR="00DB3C74" w:rsidRPr="001C0F9B">
        <w:rPr>
          <w:lang w:val="en-US"/>
        </w:rPr>
        <w:t>(5), 653–669. https://doi.org/10.1080/00313831.2017.1420686</w:t>
      </w:r>
    </w:p>
    <w:p w14:paraId="30DF2EC1" w14:textId="19043A5A" w:rsidR="00A057B4" w:rsidRPr="001C0F9B" w:rsidRDefault="00A057B4" w:rsidP="00A057B4">
      <w:pPr>
        <w:spacing w:line="480" w:lineRule="auto"/>
        <w:ind w:left="284" w:hanging="284"/>
        <w:rPr>
          <w:lang w:val="en-US"/>
        </w:rPr>
      </w:pPr>
      <w:r w:rsidRPr="001C0F9B">
        <w:rPr>
          <w:lang w:val="en-US"/>
        </w:rPr>
        <w:t xml:space="preserve">Hutton, J. S., Dudley, J., Horowitz‐Kraus, T., DeWitt, T., &amp; Holland, S. K. (2020). Associations between home literacy environment, brain white matter integrity and cognitive abilities in preschool‐age children. </w:t>
      </w:r>
      <w:r w:rsidRPr="001C0F9B">
        <w:rPr>
          <w:i/>
          <w:iCs/>
          <w:lang w:val="en-US"/>
        </w:rPr>
        <w:t>Acta Paediatrica</w:t>
      </w:r>
      <w:r w:rsidRPr="001C0F9B">
        <w:rPr>
          <w:lang w:val="en-US"/>
        </w:rPr>
        <w:t xml:space="preserve">, </w:t>
      </w:r>
      <w:r w:rsidRPr="001C0F9B">
        <w:rPr>
          <w:i/>
          <w:iCs/>
          <w:lang w:val="en-US"/>
        </w:rPr>
        <w:t>109</w:t>
      </w:r>
      <w:r w:rsidRPr="001C0F9B">
        <w:rPr>
          <w:lang w:val="en-US"/>
        </w:rPr>
        <w:t>(7), 1376–1386. https://doi.org/10.1111/apa.15124</w:t>
      </w:r>
    </w:p>
    <w:p w14:paraId="0D263341" w14:textId="038957E9" w:rsidR="00A057B4" w:rsidRPr="001C0F9B" w:rsidRDefault="00A057B4" w:rsidP="00A057B4">
      <w:pPr>
        <w:spacing w:line="480" w:lineRule="auto"/>
        <w:ind w:left="284" w:hanging="284"/>
        <w:rPr>
          <w:lang w:val="en-US"/>
        </w:rPr>
      </w:pPr>
      <w:r w:rsidRPr="001C0F9B">
        <w:rPr>
          <w:lang w:val="en-US"/>
        </w:rPr>
        <w:t xml:space="preserve">Inoue, T., Georgiou, G. K., Parrila, R., &amp; Kirby, J. R. (2018). Examining an extended home literacy model: The mediating roles of emergent literacy skills and reading fluency. </w:t>
      </w:r>
      <w:r w:rsidRPr="001C0F9B">
        <w:rPr>
          <w:i/>
          <w:iCs/>
          <w:lang w:val="en-US"/>
        </w:rPr>
        <w:t>Scientific Studies of Reading</w:t>
      </w:r>
      <w:r w:rsidRPr="001C0F9B">
        <w:rPr>
          <w:lang w:val="en-US"/>
        </w:rPr>
        <w:t xml:space="preserve">, </w:t>
      </w:r>
      <w:r w:rsidRPr="001C0F9B">
        <w:rPr>
          <w:i/>
          <w:iCs/>
          <w:lang w:val="en-US"/>
        </w:rPr>
        <w:t>22</w:t>
      </w:r>
      <w:r w:rsidRPr="001C0F9B">
        <w:rPr>
          <w:lang w:val="en-US"/>
        </w:rPr>
        <w:t>(4), 273–288. https://doi.org/10.1080/10888438.2018.1435663</w:t>
      </w:r>
    </w:p>
    <w:p w14:paraId="7FB93D9F" w14:textId="3E38D2C5" w:rsidR="002F22C8" w:rsidRPr="001C0F9B" w:rsidRDefault="002F22C8" w:rsidP="002F22C8">
      <w:pPr>
        <w:spacing w:line="480" w:lineRule="auto"/>
        <w:ind w:left="284" w:hanging="284"/>
        <w:rPr>
          <w:lang w:val="en-US"/>
        </w:rPr>
      </w:pPr>
      <w:r w:rsidRPr="001C0F9B">
        <w:rPr>
          <w:lang w:val="en-US"/>
        </w:rPr>
        <w:t xml:space="preserve">Iruka, I. U., Brown, D., Jerald, J., &amp; Blitch, K. (2018). Early Steps to School Success (ESSS): Examining pathways linking home visiting and language outcomes. </w:t>
      </w:r>
      <w:r w:rsidRPr="001C0F9B">
        <w:rPr>
          <w:i/>
          <w:iCs/>
          <w:lang w:val="en-US"/>
        </w:rPr>
        <w:t>Child &amp; Youth Care Forum</w:t>
      </w:r>
      <w:r w:rsidRPr="001C0F9B">
        <w:rPr>
          <w:lang w:val="en-US"/>
        </w:rPr>
        <w:t xml:space="preserve">, </w:t>
      </w:r>
      <w:r w:rsidRPr="001C0F9B">
        <w:rPr>
          <w:i/>
          <w:iCs/>
          <w:lang w:val="en-US"/>
        </w:rPr>
        <w:t>47</w:t>
      </w:r>
      <w:r w:rsidRPr="001C0F9B">
        <w:rPr>
          <w:lang w:val="en-US"/>
        </w:rPr>
        <w:t>(2), 283–301. https://doi.org/10.1007/s10566-017-9430-1</w:t>
      </w:r>
    </w:p>
    <w:p w14:paraId="108A8B5F" w14:textId="4D881A5F" w:rsidR="002F22C8" w:rsidRPr="001C0F9B" w:rsidRDefault="002F22C8" w:rsidP="002F22C8">
      <w:pPr>
        <w:spacing w:line="480" w:lineRule="auto"/>
        <w:ind w:left="284" w:hanging="284"/>
        <w:rPr>
          <w:lang w:val="en-US"/>
        </w:rPr>
      </w:pPr>
      <w:r w:rsidRPr="001C0F9B">
        <w:rPr>
          <w:lang w:val="en-US"/>
        </w:rPr>
        <w:t xml:space="preserve">James, A. N., Fraundorf, S. H., Lee, E.-K., &amp; Watson, D. G. (2018). Individual differences in syntactic processing: Is there evidence for reader-text interactions? </w:t>
      </w:r>
      <w:r w:rsidRPr="001C0F9B">
        <w:rPr>
          <w:i/>
          <w:iCs/>
          <w:lang w:val="en-US"/>
        </w:rPr>
        <w:t>Journal of Memory and Language</w:t>
      </w:r>
      <w:r w:rsidRPr="001C0F9B">
        <w:rPr>
          <w:lang w:val="en-US"/>
        </w:rPr>
        <w:t xml:space="preserve">, </w:t>
      </w:r>
      <w:r w:rsidRPr="001C0F9B">
        <w:rPr>
          <w:i/>
          <w:iCs/>
          <w:lang w:val="en-US"/>
        </w:rPr>
        <w:t>102</w:t>
      </w:r>
      <w:r w:rsidRPr="001C0F9B">
        <w:rPr>
          <w:lang w:val="en-US"/>
        </w:rPr>
        <w:t>, 155–181. https://doi.org/10.1016/j.jml.2018.05.006</w:t>
      </w:r>
    </w:p>
    <w:p w14:paraId="1D466B39" w14:textId="548BE9C6" w:rsidR="0075122A" w:rsidRPr="001C0F9B" w:rsidRDefault="0075122A" w:rsidP="0075122A">
      <w:pPr>
        <w:spacing w:line="480" w:lineRule="auto"/>
        <w:ind w:left="284" w:hanging="284"/>
        <w:rPr>
          <w:lang w:val="en-US"/>
        </w:rPr>
      </w:pPr>
      <w:r w:rsidRPr="001C0F9B">
        <w:rPr>
          <w:lang w:val="en-US"/>
        </w:rPr>
        <w:t xml:space="preserve">Johns, C., Jahn, A., Jones, H., Kush, D., Molfese, P., Van Dyke, J., Magnuson, J., Tabor, W., Mencl, W., Shankweiler, D., &amp; Braze, D. (2018). Individual differences in decoding skill, print exposure, and cortical structure in young adults. </w:t>
      </w:r>
      <w:r w:rsidRPr="001C0F9B">
        <w:rPr>
          <w:i/>
          <w:iCs/>
          <w:lang w:val="en-US"/>
        </w:rPr>
        <w:t>Language Cognition and Neuroscience</w:t>
      </w:r>
      <w:r w:rsidRPr="001C0F9B">
        <w:rPr>
          <w:lang w:val="en-US"/>
        </w:rPr>
        <w:t xml:space="preserve">, </w:t>
      </w:r>
      <w:r w:rsidRPr="001C0F9B">
        <w:rPr>
          <w:i/>
          <w:iCs/>
          <w:lang w:val="en-US"/>
        </w:rPr>
        <w:t>33</w:t>
      </w:r>
      <w:r w:rsidRPr="001C0F9B">
        <w:rPr>
          <w:lang w:val="en-US"/>
        </w:rPr>
        <w:t>(10), 1275–1295. https://doi.org/10.1080/23273798.2018.1476727</w:t>
      </w:r>
    </w:p>
    <w:p w14:paraId="68ACEF7B" w14:textId="42C07A97"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Johnson, D. R., Jasper, D. M., Griffin, S., &amp; Huffman, B. L. (2013). Reading </w:t>
      </w:r>
      <w:r w:rsidR="00C12390" w:rsidRPr="001C0F9B">
        <w:rPr>
          <w:color w:val="000000"/>
          <w:lang w:val="en-US"/>
        </w:rPr>
        <w:t>narrative fiction reduces arab-muslim prejudice and offers a safe haven from intergroup anxiet</w:t>
      </w:r>
      <w:r w:rsidRPr="001C0F9B">
        <w:rPr>
          <w:color w:val="000000"/>
          <w:lang w:val="en-US"/>
        </w:rPr>
        <w:t xml:space="preserve">y. </w:t>
      </w:r>
      <w:r w:rsidRPr="001C0F9B">
        <w:rPr>
          <w:i/>
          <w:iCs/>
          <w:color w:val="000000"/>
          <w:lang w:val="en-US"/>
        </w:rPr>
        <w:t>Social Cognition</w:t>
      </w:r>
      <w:r w:rsidRPr="001C0F9B">
        <w:rPr>
          <w:color w:val="000000"/>
          <w:lang w:val="en-US"/>
        </w:rPr>
        <w:t xml:space="preserve">, </w:t>
      </w:r>
      <w:r w:rsidRPr="001C0F9B">
        <w:rPr>
          <w:i/>
          <w:iCs/>
          <w:color w:val="000000"/>
          <w:lang w:val="en-US"/>
        </w:rPr>
        <w:t>31</w:t>
      </w:r>
      <w:r w:rsidRPr="001C0F9B">
        <w:rPr>
          <w:color w:val="000000"/>
          <w:lang w:val="en-US"/>
        </w:rPr>
        <w:t>(5), 578–598. https://doi.org/10.1521/soco.2013.31.5.578</w:t>
      </w:r>
    </w:p>
    <w:p w14:paraId="6D2BBD1C" w14:textId="75DF1BDE" w:rsidR="0075122A" w:rsidRPr="001C0F9B" w:rsidRDefault="0075122A" w:rsidP="0075122A">
      <w:pPr>
        <w:spacing w:line="480" w:lineRule="auto"/>
        <w:ind w:left="284" w:hanging="284"/>
        <w:rPr>
          <w:lang w:val="en-US"/>
        </w:rPr>
      </w:pPr>
      <w:r w:rsidRPr="001C0F9B">
        <w:rPr>
          <w:lang w:val="en-US"/>
        </w:rPr>
        <w:t xml:space="preserve">Johnson, A. D., Martin, A., Brooks-Gunn, J., &amp; Petrill, S. A. (2008). Order in the house! Associations among household chaos, the home literacy environment, maternal reading ability, and children’s early reading. </w:t>
      </w:r>
      <w:r w:rsidRPr="001C0F9B">
        <w:rPr>
          <w:i/>
          <w:iCs/>
          <w:lang w:val="en-US"/>
        </w:rPr>
        <w:t>Merrill-Palmer Quarterly</w:t>
      </w:r>
      <w:r w:rsidRPr="001C0F9B">
        <w:rPr>
          <w:lang w:val="en-US"/>
        </w:rPr>
        <w:t xml:space="preserve">, </w:t>
      </w:r>
      <w:r w:rsidRPr="001C0F9B">
        <w:rPr>
          <w:i/>
          <w:iCs/>
          <w:lang w:val="en-US"/>
        </w:rPr>
        <w:t>54</w:t>
      </w:r>
      <w:r w:rsidRPr="001C0F9B">
        <w:rPr>
          <w:lang w:val="en-US"/>
        </w:rPr>
        <w:t>(4), 445–472. https://doi.org/10.1353/mpq.0.0009</w:t>
      </w:r>
    </w:p>
    <w:p w14:paraId="23224806" w14:textId="3155E155" w:rsidR="0075122A" w:rsidRPr="001C0F9B" w:rsidRDefault="0075122A" w:rsidP="0075122A">
      <w:pPr>
        <w:spacing w:line="480" w:lineRule="auto"/>
        <w:ind w:left="284" w:hanging="284"/>
        <w:rPr>
          <w:lang w:val="en-US"/>
        </w:rPr>
      </w:pPr>
      <w:r w:rsidRPr="001C0F9B">
        <w:rPr>
          <w:lang w:val="en-US"/>
        </w:rPr>
        <w:t xml:space="preserve">Kalia, V., &amp; Reese, E. (2009). Relations between Indian children’s home literacy environment and their English oral language and literacy skills. </w:t>
      </w:r>
      <w:r w:rsidRPr="001C0F9B">
        <w:rPr>
          <w:i/>
          <w:iCs/>
          <w:lang w:val="en-US"/>
        </w:rPr>
        <w:t>Scientific Studies of Reading</w:t>
      </w:r>
      <w:r w:rsidRPr="001C0F9B">
        <w:rPr>
          <w:lang w:val="en-US"/>
        </w:rPr>
        <w:t xml:space="preserve">, </w:t>
      </w:r>
      <w:r w:rsidRPr="001C0F9B">
        <w:rPr>
          <w:i/>
          <w:iCs/>
          <w:lang w:val="en-US"/>
        </w:rPr>
        <w:t>13</w:t>
      </w:r>
      <w:r w:rsidRPr="001C0F9B">
        <w:rPr>
          <w:lang w:val="en-US"/>
        </w:rPr>
        <w:t>(2), 122–145. https://doi.org/10.1080/10888430902769517</w:t>
      </w:r>
    </w:p>
    <w:p w14:paraId="4D6C36B9" w14:textId="5D3BF248"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Kidd, D. C., &amp; Castano, E. (2013). Reading </w:t>
      </w:r>
      <w:r w:rsidR="00C12390" w:rsidRPr="001C0F9B">
        <w:rPr>
          <w:color w:val="000000"/>
          <w:lang w:val="en-US"/>
        </w:rPr>
        <w:t>literary fiction improves</w:t>
      </w:r>
      <w:r w:rsidRPr="001C0F9B">
        <w:rPr>
          <w:color w:val="000000"/>
          <w:lang w:val="en-US"/>
        </w:rPr>
        <w:t xml:space="preserve"> Theory of Mind. </w:t>
      </w:r>
      <w:r w:rsidRPr="001C0F9B">
        <w:rPr>
          <w:i/>
          <w:iCs/>
          <w:color w:val="000000"/>
          <w:lang w:val="en-US"/>
        </w:rPr>
        <w:t>Science</w:t>
      </w:r>
      <w:r w:rsidRPr="001C0F9B">
        <w:rPr>
          <w:color w:val="000000"/>
          <w:lang w:val="en-US"/>
        </w:rPr>
        <w:t xml:space="preserve">, </w:t>
      </w:r>
      <w:r w:rsidRPr="001C0F9B">
        <w:rPr>
          <w:i/>
          <w:iCs/>
          <w:color w:val="000000"/>
          <w:lang w:val="en-US"/>
        </w:rPr>
        <w:t>342</w:t>
      </w:r>
      <w:r w:rsidRPr="001C0F9B">
        <w:rPr>
          <w:color w:val="000000"/>
          <w:lang w:val="en-US"/>
        </w:rPr>
        <w:t>(6156), 377–380. https://doi.org/10.1126/science.1239918</w:t>
      </w:r>
    </w:p>
    <w:p w14:paraId="5FCAA765" w14:textId="66E7EB80" w:rsidR="008C0D26" w:rsidRPr="001C0F9B" w:rsidRDefault="008C0D26" w:rsidP="008C0D26">
      <w:pPr>
        <w:spacing w:line="480" w:lineRule="auto"/>
        <w:ind w:left="284" w:hanging="284"/>
        <w:rPr>
          <w:lang w:val="en-US"/>
        </w:rPr>
      </w:pPr>
      <w:r w:rsidRPr="001C0F9B">
        <w:rPr>
          <w:color w:val="333333"/>
          <w:shd w:val="clear" w:color="auto" w:fill="FFFFFF"/>
          <w:lang w:val="en-US"/>
        </w:rPr>
        <w:t xml:space="preserve">Kim, A. E., Oines, L., &amp; Miyake, A. (2018). Individual differences in verbal working memory underlie a tradeoff between semantic and structural processing difficulty during language comprehension: An ERP investigation. </w:t>
      </w:r>
      <w:r w:rsidRPr="001C0F9B">
        <w:rPr>
          <w:rStyle w:val="Emphasis"/>
          <w:color w:val="333333"/>
          <w:lang w:val="en-US"/>
        </w:rPr>
        <w:t>Journal of Experimental Psychology: Learning, Memory, and Cognition, 44</w:t>
      </w:r>
      <w:r w:rsidRPr="001C0F9B">
        <w:rPr>
          <w:color w:val="333333"/>
          <w:shd w:val="clear" w:color="auto" w:fill="FFFFFF"/>
          <w:lang w:val="en-US"/>
        </w:rPr>
        <w:t xml:space="preserve">(3), 406–420. </w:t>
      </w:r>
      <w:r w:rsidRPr="001C0F9B">
        <w:rPr>
          <w:lang w:val="en-US"/>
        </w:rPr>
        <w:t>https://doi.org/10.1037/xlm0000457</w:t>
      </w:r>
    </w:p>
    <w:p w14:paraId="4B7C2668" w14:textId="521EA2D4"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Koopman, E. M. (Emy). (2015). Empathic reactions after reading: The role of genre, personal factors and affective responses. </w:t>
      </w:r>
      <w:r w:rsidRPr="001C0F9B">
        <w:rPr>
          <w:i/>
          <w:iCs/>
          <w:color w:val="000000"/>
          <w:lang w:val="en-US"/>
        </w:rPr>
        <w:t>Poetics</w:t>
      </w:r>
      <w:r w:rsidRPr="001C0F9B">
        <w:rPr>
          <w:color w:val="000000"/>
          <w:lang w:val="en-US"/>
        </w:rPr>
        <w:t xml:space="preserve">, </w:t>
      </w:r>
      <w:r w:rsidRPr="001C0F9B">
        <w:rPr>
          <w:i/>
          <w:iCs/>
          <w:color w:val="000000"/>
          <w:lang w:val="en-US"/>
        </w:rPr>
        <w:t>50</w:t>
      </w:r>
      <w:r w:rsidRPr="001C0F9B">
        <w:rPr>
          <w:color w:val="000000"/>
          <w:lang w:val="en-US"/>
        </w:rPr>
        <w:t>, 62–79. https://doi.org/10.1016/j.poetic.2015.02.008</w:t>
      </w:r>
    </w:p>
    <w:p w14:paraId="7C597362" w14:textId="7BC9E089" w:rsidR="008C0D26" w:rsidRPr="001C0F9B" w:rsidRDefault="008C0D26" w:rsidP="008C0D26">
      <w:pPr>
        <w:spacing w:line="480" w:lineRule="auto"/>
        <w:ind w:left="284" w:hanging="284"/>
        <w:rPr>
          <w:lang w:val="en-US"/>
        </w:rPr>
      </w:pPr>
      <w:r w:rsidRPr="001C0F9B">
        <w:t xml:space="preserve">Korat, O., Arafat, S. H., Aram, D., &amp; Klein, P. (2013). </w:t>
      </w:r>
      <w:r w:rsidRPr="001C0F9B">
        <w:rPr>
          <w:lang w:val="en-US"/>
        </w:rPr>
        <w:t xml:space="preserve">Book reading mediation, SES, home literacy environment, and children’s literacy: Evidence from Arabic-speaking families. </w:t>
      </w:r>
      <w:r w:rsidRPr="001C0F9B">
        <w:rPr>
          <w:i/>
          <w:iCs/>
          <w:lang w:val="en-US"/>
        </w:rPr>
        <w:t>First Language</w:t>
      </w:r>
      <w:r w:rsidRPr="001C0F9B">
        <w:rPr>
          <w:lang w:val="en-US"/>
        </w:rPr>
        <w:t xml:space="preserve">, </w:t>
      </w:r>
      <w:r w:rsidRPr="001C0F9B">
        <w:rPr>
          <w:i/>
          <w:iCs/>
          <w:lang w:val="en-US"/>
        </w:rPr>
        <w:t>33</w:t>
      </w:r>
      <w:r w:rsidRPr="001C0F9B">
        <w:rPr>
          <w:lang w:val="en-US"/>
        </w:rPr>
        <w:t>(2), 132–154. https://doi.org/10.1177/0142723712455283</w:t>
      </w:r>
    </w:p>
    <w:p w14:paraId="74DA3D65" w14:textId="464A327A"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Kuijpers, M. M., Douglas, S., &amp; Kuiken, D. (2020). Capturing the </w:t>
      </w:r>
      <w:r w:rsidR="00C12390" w:rsidRPr="001C0F9B">
        <w:rPr>
          <w:color w:val="000000"/>
          <w:lang w:val="en-US"/>
        </w:rPr>
        <w:t>ways we re</w:t>
      </w:r>
      <w:r w:rsidRPr="001C0F9B">
        <w:rPr>
          <w:color w:val="000000"/>
          <w:lang w:val="en-US"/>
        </w:rPr>
        <w:t xml:space="preserve">ad. </w:t>
      </w:r>
      <w:r w:rsidRPr="001C0F9B">
        <w:rPr>
          <w:i/>
          <w:iCs/>
          <w:color w:val="000000"/>
          <w:lang w:val="en-US"/>
        </w:rPr>
        <w:t>Anglistik</w:t>
      </w:r>
      <w:r w:rsidRPr="001C0F9B">
        <w:rPr>
          <w:color w:val="000000"/>
          <w:lang w:val="en-US"/>
        </w:rPr>
        <w:t xml:space="preserve">, </w:t>
      </w:r>
      <w:r w:rsidRPr="001C0F9B">
        <w:rPr>
          <w:i/>
          <w:iCs/>
          <w:color w:val="000000"/>
          <w:lang w:val="en-US"/>
        </w:rPr>
        <w:t>31</w:t>
      </w:r>
      <w:r w:rsidRPr="001C0F9B">
        <w:rPr>
          <w:color w:val="000000"/>
          <w:lang w:val="en-US"/>
        </w:rPr>
        <w:t>(1), 53–69. https://doi.org/10.33675/ANGL/2020/1/6</w:t>
      </w:r>
    </w:p>
    <w:p w14:paraId="277F5AFF" w14:textId="7877B329" w:rsidR="00EB14AA" w:rsidRPr="001C0F9B" w:rsidRDefault="00EB14AA" w:rsidP="00EB14AA">
      <w:pPr>
        <w:spacing w:line="480" w:lineRule="auto"/>
        <w:ind w:left="284" w:hanging="284"/>
        <w:rPr>
          <w:lang w:val="en-US"/>
        </w:rPr>
      </w:pPr>
      <w:r w:rsidRPr="001C0F9B">
        <w:rPr>
          <w:lang w:val="en-US"/>
        </w:rPr>
        <w:t xml:space="preserve">Landi, N. (2010). An examination of the relationship between reading comprehension, higher-level and lower-level reading sub-skills in adults. </w:t>
      </w:r>
      <w:r w:rsidRPr="001C0F9B">
        <w:rPr>
          <w:i/>
          <w:iCs/>
          <w:lang w:val="en-US"/>
        </w:rPr>
        <w:t>Reading and Writing: An Interdisciplinary Journal</w:t>
      </w:r>
      <w:r w:rsidRPr="001C0F9B">
        <w:rPr>
          <w:lang w:val="en-US"/>
        </w:rPr>
        <w:t xml:space="preserve">, </w:t>
      </w:r>
      <w:r w:rsidRPr="001C0F9B">
        <w:rPr>
          <w:i/>
          <w:iCs/>
          <w:lang w:val="en-US"/>
        </w:rPr>
        <w:t>23</w:t>
      </w:r>
      <w:r w:rsidRPr="001C0F9B">
        <w:rPr>
          <w:lang w:val="en-US"/>
        </w:rPr>
        <w:t>(6), 701–717. https://doi.org/10.1007/s11145-009-9180-z</w:t>
      </w:r>
    </w:p>
    <w:p w14:paraId="73722ED2" w14:textId="05977B5D"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L</w:t>
      </w:r>
      <w:r w:rsidR="009517D6" w:rsidRPr="001C0F9B">
        <w:rPr>
          <w:color w:val="000000"/>
          <w:lang w:val="en-US"/>
        </w:rPr>
        <w:t>aufer</w:t>
      </w:r>
      <w:r w:rsidRPr="001C0F9B">
        <w:rPr>
          <w:color w:val="000000"/>
          <w:lang w:val="en-US"/>
        </w:rPr>
        <w:t>, B., &amp; A</w:t>
      </w:r>
      <w:r w:rsidR="009517D6" w:rsidRPr="001C0F9B">
        <w:rPr>
          <w:color w:val="000000"/>
          <w:lang w:val="en-US"/>
        </w:rPr>
        <w:t>viad</w:t>
      </w:r>
      <w:r w:rsidRPr="001C0F9B">
        <w:rPr>
          <w:color w:val="000000"/>
          <w:lang w:val="en-US"/>
        </w:rPr>
        <w:t>–L</w:t>
      </w:r>
      <w:r w:rsidR="009517D6" w:rsidRPr="001C0F9B">
        <w:rPr>
          <w:color w:val="000000"/>
          <w:lang w:val="en-US"/>
        </w:rPr>
        <w:t>evitzky</w:t>
      </w:r>
      <w:r w:rsidRPr="001C0F9B">
        <w:rPr>
          <w:color w:val="000000"/>
          <w:lang w:val="en-US"/>
        </w:rPr>
        <w:t xml:space="preserve">, T. (2017). What </w:t>
      </w:r>
      <w:r w:rsidR="00C12390" w:rsidRPr="001C0F9B">
        <w:rPr>
          <w:color w:val="000000"/>
          <w:lang w:val="en-US"/>
        </w:rPr>
        <w:t>type of vocabulary knowledge predicts reading comprehensi</w:t>
      </w:r>
      <w:r w:rsidRPr="001C0F9B">
        <w:rPr>
          <w:color w:val="000000"/>
          <w:lang w:val="en-US"/>
        </w:rPr>
        <w:t xml:space="preserve">on: Word </w:t>
      </w:r>
      <w:r w:rsidR="00C12390" w:rsidRPr="001C0F9B">
        <w:rPr>
          <w:color w:val="000000"/>
          <w:lang w:val="en-US"/>
        </w:rPr>
        <w:t>meaning recall or word meaning reco</w:t>
      </w:r>
      <w:r w:rsidRPr="001C0F9B">
        <w:rPr>
          <w:color w:val="000000"/>
          <w:lang w:val="en-US"/>
        </w:rPr>
        <w:t xml:space="preserve">gnition? </w:t>
      </w:r>
      <w:r w:rsidRPr="001C0F9B">
        <w:rPr>
          <w:i/>
          <w:iCs/>
          <w:color w:val="000000"/>
          <w:lang w:val="en-US"/>
        </w:rPr>
        <w:t>The Modern Language Journal</w:t>
      </w:r>
      <w:r w:rsidRPr="001C0F9B">
        <w:rPr>
          <w:color w:val="000000"/>
          <w:lang w:val="en-US"/>
        </w:rPr>
        <w:t xml:space="preserve">, </w:t>
      </w:r>
      <w:r w:rsidRPr="001C0F9B">
        <w:rPr>
          <w:i/>
          <w:iCs/>
          <w:color w:val="000000"/>
          <w:lang w:val="en-US"/>
        </w:rPr>
        <w:t>101</w:t>
      </w:r>
      <w:r w:rsidRPr="001C0F9B">
        <w:rPr>
          <w:color w:val="000000"/>
          <w:lang w:val="en-US"/>
        </w:rPr>
        <w:t>(4), 729–741. https://doi.org/10.1111/modl.12431</w:t>
      </w:r>
    </w:p>
    <w:p w14:paraId="1F6457A8" w14:textId="31291DF3" w:rsidR="00F579F3" w:rsidRPr="001C0F9B" w:rsidRDefault="00F579F3" w:rsidP="00F579F3">
      <w:pPr>
        <w:spacing w:line="480" w:lineRule="auto"/>
        <w:ind w:left="284" w:hanging="284"/>
        <w:rPr>
          <w:lang w:val="en-US"/>
        </w:rPr>
      </w:pPr>
      <w:r w:rsidRPr="001C0F9B">
        <w:t xml:space="preserve">Lee, S.-Y., Krashen, S., &amp; Tse, L. (1997). </w:t>
      </w:r>
      <w:r w:rsidRPr="001C0F9B">
        <w:rPr>
          <w:lang w:val="en-US"/>
        </w:rPr>
        <w:t xml:space="preserve">The Author Recognition Test and vocabulary knowledge: A replication. </w:t>
      </w:r>
      <w:r w:rsidRPr="001C0F9B">
        <w:rPr>
          <w:i/>
          <w:iCs/>
          <w:lang w:val="en-US"/>
        </w:rPr>
        <w:t>Perceptual and Motor Skills</w:t>
      </w:r>
      <w:r w:rsidRPr="001C0F9B">
        <w:rPr>
          <w:lang w:val="en-US"/>
        </w:rPr>
        <w:t xml:space="preserve">, </w:t>
      </w:r>
      <w:r w:rsidRPr="001C0F9B">
        <w:rPr>
          <w:i/>
          <w:iCs/>
          <w:lang w:val="en-US"/>
        </w:rPr>
        <w:t>85</w:t>
      </w:r>
      <w:r w:rsidRPr="001C0F9B">
        <w:rPr>
          <w:lang w:val="en-US"/>
        </w:rPr>
        <w:t>(3, Pt 2), 1428–1430. https://doi.org/10.2466/pms.1997.85.3f.1428</w:t>
      </w:r>
    </w:p>
    <w:p w14:paraId="497D0B9F" w14:textId="1822B0F2" w:rsidR="00F579F3" w:rsidRPr="001C0F9B" w:rsidRDefault="00F579F3" w:rsidP="00F579F3">
      <w:pPr>
        <w:spacing w:line="480" w:lineRule="auto"/>
        <w:ind w:left="284" w:hanging="284"/>
        <w:rPr>
          <w:lang w:val="en-US"/>
        </w:rPr>
      </w:pPr>
      <w:r w:rsidRPr="001C0F9B">
        <w:rPr>
          <w:lang w:val="en-US"/>
        </w:rPr>
        <w:t xml:space="preserve">Lee, H., Seong, E., Choi, W., &amp; Lowder, M. W. (2019). Development and assessment of the Korean Author Recognition Test. </w:t>
      </w:r>
      <w:r w:rsidRPr="001C0F9B">
        <w:rPr>
          <w:i/>
          <w:iCs/>
          <w:lang w:val="en-US"/>
        </w:rPr>
        <w:t>The Quarterly Journal of Experimental Psychology</w:t>
      </w:r>
      <w:r w:rsidRPr="001C0F9B">
        <w:rPr>
          <w:lang w:val="en-US"/>
        </w:rPr>
        <w:t xml:space="preserve">, </w:t>
      </w:r>
      <w:r w:rsidRPr="001C0F9B">
        <w:rPr>
          <w:i/>
          <w:iCs/>
          <w:lang w:val="en-US"/>
        </w:rPr>
        <w:t>72</w:t>
      </w:r>
      <w:r w:rsidRPr="001C0F9B">
        <w:rPr>
          <w:lang w:val="en-US"/>
        </w:rPr>
        <w:t>(7), 1837–1846. https://doi.org/10.1177/1747021818814461</w:t>
      </w:r>
    </w:p>
    <w:p w14:paraId="734EDF83" w14:textId="20838E3F" w:rsidR="00F579F3" w:rsidRPr="001C0F9B" w:rsidRDefault="00F579F3" w:rsidP="00F579F3">
      <w:pPr>
        <w:spacing w:line="480" w:lineRule="auto"/>
        <w:ind w:left="284" w:hanging="284"/>
        <w:rPr>
          <w:lang w:val="en-US"/>
        </w:rPr>
      </w:pPr>
      <w:r w:rsidRPr="001C0F9B">
        <w:rPr>
          <w:lang w:val="en-US"/>
        </w:rPr>
        <w:t xml:space="preserve">Lehrl, S., Ebert, S., Blaurock, S., Rossbach, H.-G., &amp; Weinert, S. (2020). Long-term and domain-specific relations between the early years home learning environment and students’ academic outcomes in secondary school. </w:t>
      </w:r>
      <w:r w:rsidRPr="001C0F9B">
        <w:rPr>
          <w:i/>
          <w:iCs/>
          <w:lang w:val="en-US"/>
        </w:rPr>
        <w:t>School Effectiveness and School Improvement</w:t>
      </w:r>
      <w:r w:rsidRPr="001C0F9B">
        <w:rPr>
          <w:lang w:val="en-US"/>
        </w:rPr>
        <w:t xml:space="preserve">, </w:t>
      </w:r>
      <w:r w:rsidRPr="001C0F9B">
        <w:rPr>
          <w:i/>
          <w:iCs/>
          <w:lang w:val="en-US"/>
        </w:rPr>
        <w:t>31</w:t>
      </w:r>
      <w:r w:rsidRPr="001C0F9B">
        <w:rPr>
          <w:lang w:val="en-US"/>
        </w:rPr>
        <w:t>(1), 102–124. https://doi.org/10.1080/09243453.2019.1618346</w:t>
      </w:r>
    </w:p>
    <w:p w14:paraId="6EE8F3CD" w14:textId="515B4D6D" w:rsidR="00F579F3" w:rsidRPr="001C0F9B" w:rsidRDefault="00F579F3" w:rsidP="00F579F3">
      <w:pPr>
        <w:spacing w:line="480" w:lineRule="auto"/>
        <w:ind w:left="284" w:hanging="284"/>
        <w:rPr>
          <w:lang w:val="en-US"/>
        </w:rPr>
      </w:pPr>
      <w:r w:rsidRPr="001C0F9B">
        <w:rPr>
          <w:lang w:val="en-US"/>
        </w:rPr>
        <w:t xml:space="preserve">Lenhart, J., Suggate, S. P., &amp; Lenhard, W. (2021). Shared-reading onset and emergent literacy development. </w:t>
      </w:r>
      <w:r w:rsidRPr="001C0F9B">
        <w:rPr>
          <w:i/>
          <w:iCs/>
          <w:lang w:val="en-US"/>
        </w:rPr>
        <w:t>Early Education and Development</w:t>
      </w:r>
      <w:r w:rsidRPr="001C0F9B">
        <w:rPr>
          <w:lang w:val="en-US"/>
        </w:rPr>
        <w:t>. https://doi.org/10.1080/10409289.2021.1915651</w:t>
      </w:r>
    </w:p>
    <w:p w14:paraId="1F5E78DD" w14:textId="72140A70" w:rsidR="00A07854" w:rsidRPr="001C0F9B" w:rsidRDefault="00A07854" w:rsidP="00A07854">
      <w:pPr>
        <w:spacing w:line="480" w:lineRule="auto"/>
        <w:ind w:left="284" w:hanging="284"/>
        <w:rPr>
          <w:color w:val="222222"/>
          <w:shd w:val="clear" w:color="auto" w:fill="FFFFFF"/>
          <w:lang w:val="en-US"/>
        </w:rPr>
      </w:pPr>
      <w:r w:rsidRPr="001C0F9B">
        <w:rPr>
          <w:color w:val="222222"/>
          <w:shd w:val="clear" w:color="auto" w:fill="FFFFFF"/>
          <w:lang w:val="en-US"/>
        </w:rPr>
        <w:t xml:space="preserve">Leseman, P. P., &amp; De Jong, P. F. (1998). Home literacy: Opportunity, instruction, cooperation and social‐emotional quality predicting early reading achievement. </w:t>
      </w:r>
      <w:r w:rsidRPr="001C0F9B">
        <w:rPr>
          <w:i/>
          <w:iCs/>
          <w:color w:val="222222"/>
          <w:lang w:val="en-US"/>
        </w:rPr>
        <w:t>Reading Research Quarterly</w:t>
      </w:r>
      <w:r w:rsidRPr="001C0F9B">
        <w:rPr>
          <w:color w:val="222222"/>
          <w:shd w:val="clear" w:color="auto" w:fill="FFFFFF"/>
          <w:lang w:val="en-US"/>
        </w:rPr>
        <w:t xml:space="preserve">, </w:t>
      </w:r>
      <w:r w:rsidRPr="001C0F9B">
        <w:rPr>
          <w:i/>
          <w:iCs/>
          <w:color w:val="222222"/>
          <w:lang w:val="en-US"/>
        </w:rPr>
        <w:t>33</w:t>
      </w:r>
      <w:r w:rsidRPr="001C0F9B">
        <w:rPr>
          <w:color w:val="222222"/>
          <w:shd w:val="clear" w:color="auto" w:fill="FFFFFF"/>
          <w:lang w:val="en-US"/>
        </w:rPr>
        <w:t>(3), 294-318. https://doi.org/10.1598/RRQ.33.3.3</w:t>
      </w:r>
    </w:p>
    <w:p w14:paraId="05E16BDE" w14:textId="04756B57" w:rsidR="00A07854" w:rsidRPr="001C0F9B" w:rsidRDefault="00A07854" w:rsidP="00A07854">
      <w:pPr>
        <w:spacing w:line="480" w:lineRule="auto"/>
        <w:ind w:left="284" w:hanging="284"/>
        <w:rPr>
          <w:lang w:val="en-US"/>
        </w:rPr>
      </w:pPr>
      <w:r w:rsidRPr="001C0F9B">
        <w:rPr>
          <w:lang w:val="en-US"/>
        </w:rPr>
        <w:t xml:space="preserve">Lewis, K., Sandilos, L. E., Hammer, C. S., Sawyer, B. E., &amp; Méndez, L. I. (2016). Relations among the home language and literacy environment and children’s language abilities: A study of Head Start dual language learners and their mothers. </w:t>
      </w:r>
      <w:r w:rsidRPr="001C0F9B">
        <w:rPr>
          <w:i/>
          <w:iCs/>
          <w:lang w:val="en-US"/>
        </w:rPr>
        <w:t>Early Education and Development</w:t>
      </w:r>
      <w:r w:rsidRPr="001C0F9B">
        <w:rPr>
          <w:lang w:val="en-US"/>
        </w:rPr>
        <w:t xml:space="preserve">, </w:t>
      </w:r>
      <w:r w:rsidRPr="001C0F9B">
        <w:rPr>
          <w:i/>
          <w:iCs/>
          <w:lang w:val="en-US"/>
        </w:rPr>
        <w:t>27</w:t>
      </w:r>
      <w:r w:rsidRPr="001C0F9B">
        <w:rPr>
          <w:lang w:val="en-US"/>
        </w:rPr>
        <w:t>(4), 478–494. https://doi.org/10.1080/10409289.2016.1082820</w:t>
      </w:r>
    </w:p>
    <w:p w14:paraId="038D217C" w14:textId="4FA883A4" w:rsidR="00C7308D" w:rsidRPr="001C0F9B" w:rsidRDefault="00C7308D" w:rsidP="00C7308D">
      <w:pPr>
        <w:widowControl w:val="0"/>
        <w:autoSpaceDE w:val="0"/>
        <w:autoSpaceDN w:val="0"/>
        <w:adjustRightInd w:val="0"/>
        <w:spacing w:line="480" w:lineRule="auto"/>
        <w:ind w:left="284" w:hanging="284"/>
        <w:rPr>
          <w:lang w:val="en-US"/>
        </w:rPr>
      </w:pPr>
      <w:r w:rsidRPr="001C0F9B">
        <w:rPr>
          <w:lang w:val="en-US"/>
        </w:rPr>
        <w:t xml:space="preserve">Li, H., Corrie, L. F., &amp; Wong, B. K. M. (2008). Early teaching of Chinese literacy skills and later literacy outcomes. </w:t>
      </w:r>
      <w:r w:rsidRPr="001C0F9B">
        <w:rPr>
          <w:i/>
          <w:iCs/>
          <w:lang w:val="en-US"/>
        </w:rPr>
        <w:t>Early Child Development and Care</w:t>
      </w:r>
      <w:r w:rsidRPr="001C0F9B">
        <w:rPr>
          <w:lang w:val="en-US"/>
        </w:rPr>
        <w:t xml:space="preserve">, </w:t>
      </w:r>
      <w:r w:rsidRPr="001C0F9B">
        <w:rPr>
          <w:i/>
          <w:iCs/>
          <w:lang w:val="en-US"/>
        </w:rPr>
        <w:t>178</w:t>
      </w:r>
      <w:r w:rsidRPr="001C0F9B">
        <w:rPr>
          <w:lang w:val="en-US"/>
        </w:rPr>
        <w:t>(5), 441–459. https://doi.org/10.1080/03004430600789365</w:t>
      </w:r>
    </w:p>
    <w:p w14:paraId="0ECF1D99" w14:textId="1A84C61F" w:rsidR="00C7308D" w:rsidRPr="001C0F9B" w:rsidRDefault="00C7308D" w:rsidP="00C7308D">
      <w:pPr>
        <w:spacing w:line="480" w:lineRule="auto"/>
        <w:ind w:left="284" w:hanging="284"/>
        <w:rPr>
          <w:lang w:val="en-US"/>
        </w:rPr>
      </w:pPr>
      <w:r w:rsidRPr="001C0F9B">
        <w:t xml:space="preserve">Li, M., Koh, P. W., Geva, E., Joshi, R. M., &amp; Chen, X. (2020). </w:t>
      </w:r>
      <w:r w:rsidRPr="001C0F9B">
        <w:rPr>
          <w:lang w:val="en-US"/>
        </w:rPr>
        <w:t xml:space="preserve">The componential model of reading in bilingual learners. </w:t>
      </w:r>
      <w:r w:rsidRPr="001C0F9B">
        <w:rPr>
          <w:i/>
          <w:iCs/>
          <w:lang w:val="en-US"/>
        </w:rPr>
        <w:t>Journal of Educational Psychology</w:t>
      </w:r>
      <w:r w:rsidRPr="001C0F9B">
        <w:rPr>
          <w:lang w:val="en-US"/>
        </w:rPr>
        <w:t xml:space="preserve">, </w:t>
      </w:r>
      <w:r w:rsidRPr="001C0F9B">
        <w:rPr>
          <w:i/>
          <w:iCs/>
          <w:lang w:val="en-US"/>
        </w:rPr>
        <w:t>112</w:t>
      </w:r>
      <w:r w:rsidRPr="001C0F9B">
        <w:rPr>
          <w:lang w:val="en-US"/>
        </w:rPr>
        <w:t>(8), 1532–1545. https://doi.org/10.1037/edu0000459</w:t>
      </w:r>
    </w:p>
    <w:p w14:paraId="0E162A81" w14:textId="1373D374" w:rsidR="00873FAE" w:rsidRPr="001C0F9B" w:rsidRDefault="00873FAE" w:rsidP="00873FAE">
      <w:pPr>
        <w:widowControl w:val="0"/>
        <w:autoSpaceDE w:val="0"/>
        <w:autoSpaceDN w:val="0"/>
        <w:adjustRightInd w:val="0"/>
        <w:spacing w:line="480" w:lineRule="auto"/>
        <w:ind w:left="284" w:hanging="284"/>
        <w:rPr>
          <w:lang w:val="en-US"/>
        </w:rPr>
      </w:pPr>
      <w:r w:rsidRPr="001C0F9B">
        <w:rPr>
          <w:lang w:val="en-US"/>
        </w:rPr>
        <w:t xml:space="preserve">Liu, C., Georgiou, G. K., &amp; Manolitsis, G. (2018). Modeling the relationships of parents’ expectations, family’s SES, and home literacy environment with emergent literacy skills and word reading in Chinese. </w:t>
      </w:r>
      <w:r w:rsidRPr="001C0F9B">
        <w:rPr>
          <w:i/>
          <w:iCs/>
          <w:lang w:val="en-US"/>
        </w:rPr>
        <w:t>Early Childhood Research Quarterly</w:t>
      </w:r>
      <w:r w:rsidRPr="001C0F9B">
        <w:rPr>
          <w:lang w:val="en-US"/>
        </w:rPr>
        <w:t xml:space="preserve">, </w:t>
      </w:r>
      <w:r w:rsidRPr="001C0F9B">
        <w:rPr>
          <w:i/>
          <w:iCs/>
          <w:lang w:val="en-US"/>
        </w:rPr>
        <w:t>43</w:t>
      </w:r>
      <w:r w:rsidRPr="001C0F9B">
        <w:rPr>
          <w:lang w:val="en-US"/>
        </w:rPr>
        <w:t>, 1–10. https://doi.org/10.1016/j.ecresq.2017.11.001</w:t>
      </w:r>
    </w:p>
    <w:p w14:paraId="5D83C4A2" w14:textId="6B2535A7" w:rsidR="00873FAE" w:rsidRPr="001C0F9B" w:rsidRDefault="00873FAE" w:rsidP="00873FAE">
      <w:pPr>
        <w:spacing w:line="480" w:lineRule="auto"/>
        <w:ind w:left="284" w:hanging="284"/>
        <w:rPr>
          <w:lang w:val="en-US"/>
        </w:rPr>
      </w:pPr>
      <w:r w:rsidRPr="001C0F9B">
        <w:rPr>
          <w:lang w:val="en-US"/>
        </w:rPr>
        <w:t xml:space="preserve">Manolitsis, G., Georgiou, G. K., &amp; Parrila, R. (2011). Revisiting the home literacy model of reading development in an orthographically consistent language. </w:t>
      </w:r>
      <w:r w:rsidRPr="001C0F9B">
        <w:rPr>
          <w:i/>
          <w:iCs/>
          <w:lang w:val="en-US"/>
        </w:rPr>
        <w:t>Learning and Instruction</w:t>
      </w:r>
      <w:r w:rsidRPr="001C0F9B">
        <w:rPr>
          <w:lang w:val="en-US"/>
        </w:rPr>
        <w:t xml:space="preserve">, </w:t>
      </w:r>
      <w:r w:rsidRPr="001C0F9B">
        <w:rPr>
          <w:i/>
          <w:iCs/>
          <w:lang w:val="en-US"/>
        </w:rPr>
        <w:t>21</w:t>
      </w:r>
      <w:r w:rsidRPr="001C0F9B">
        <w:rPr>
          <w:lang w:val="en-US"/>
        </w:rPr>
        <w:t>(4), 496–505. https://doi.org/10.1016/j.learninstruc.2010.06.005</w:t>
      </w:r>
    </w:p>
    <w:p w14:paraId="692C82EA" w14:textId="2D278661" w:rsidR="00873FAE" w:rsidRPr="001C0F9B" w:rsidRDefault="00873FAE" w:rsidP="00873FAE">
      <w:pPr>
        <w:spacing w:line="480" w:lineRule="auto"/>
        <w:ind w:left="284" w:hanging="284"/>
        <w:rPr>
          <w:lang w:val="en-US"/>
        </w:rPr>
      </w:pPr>
      <w:r w:rsidRPr="001C0F9B">
        <w:rPr>
          <w:lang w:val="en-US"/>
        </w:rPr>
        <w:t xml:space="preserve">Manolitsis, G., Georgiou, G. K., &amp; Tziraki, N. (2013). Examining the effects of home literacy and numeracy environment on early reading and math acquisition. </w:t>
      </w:r>
      <w:r w:rsidRPr="001C0F9B">
        <w:rPr>
          <w:i/>
          <w:iCs/>
          <w:lang w:val="en-US"/>
        </w:rPr>
        <w:t>Early Childhood Research Quarterly</w:t>
      </w:r>
      <w:r w:rsidRPr="001C0F9B">
        <w:rPr>
          <w:lang w:val="en-US"/>
        </w:rPr>
        <w:t xml:space="preserve">, </w:t>
      </w:r>
      <w:r w:rsidRPr="001C0F9B">
        <w:rPr>
          <w:i/>
          <w:iCs/>
          <w:lang w:val="en-US"/>
        </w:rPr>
        <w:t>28</w:t>
      </w:r>
      <w:r w:rsidRPr="001C0F9B">
        <w:rPr>
          <w:lang w:val="en-US"/>
        </w:rPr>
        <w:t>(4), 692–703. https://doi.org/10.1016/j.ecresq.2013.05.004</w:t>
      </w:r>
    </w:p>
    <w:p w14:paraId="7E7B141D" w14:textId="77777777"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Mar, R. A. (2018). Evaluating whether stories can promote social cognition: Introducing the Social Processes and Content Entrained by Narrative (SPaCEN) framework. </w:t>
      </w:r>
      <w:r w:rsidRPr="001C0F9B">
        <w:rPr>
          <w:i/>
          <w:iCs/>
          <w:color w:val="000000"/>
          <w:lang w:val="en-US"/>
        </w:rPr>
        <w:t>Discourse Processes</w:t>
      </w:r>
      <w:r w:rsidRPr="001C0F9B">
        <w:rPr>
          <w:color w:val="000000"/>
          <w:lang w:val="en-US"/>
        </w:rPr>
        <w:t xml:space="preserve">, </w:t>
      </w:r>
      <w:r w:rsidRPr="001C0F9B">
        <w:rPr>
          <w:i/>
          <w:iCs/>
          <w:color w:val="000000"/>
          <w:lang w:val="en-US"/>
        </w:rPr>
        <w:t>55</w:t>
      </w:r>
      <w:r w:rsidRPr="001C0F9B">
        <w:rPr>
          <w:color w:val="000000"/>
          <w:lang w:val="en-US"/>
        </w:rPr>
        <w:t>(5–6), 454–479. https://doi.org/10.1080/0163853X.2018.1448209</w:t>
      </w:r>
    </w:p>
    <w:p w14:paraId="52BF970B" w14:textId="58591FBE"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Mar, R. A., &amp; Rain, M. (2015). Narrative </w:t>
      </w:r>
      <w:r w:rsidR="00C12390" w:rsidRPr="001C0F9B">
        <w:rPr>
          <w:color w:val="000000"/>
          <w:lang w:val="en-US"/>
        </w:rPr>
        <w:t>fiction and expository nonfiction differentially predict verbal ability</w:t>
      </w:r>
      <w:r w:rsidRPr="001C0F9B">
        <w:rPr>
          <w:color w:val="000000"/>
          <w:lang w:val="en-US"/>
        </w:rPr>
        <w:t xml:space="preserve">. </w:t>
      </w:r>
      <w:r w:rsidRPr="001C0F9B">
        <w:rPr>
          <w:i/>
          <w:iCs/>
          <w:color w:val="000000"/>
          <w:lang w:val="en-US"/>
        </w:rPr>
        <w:t>Scientific Studies of Reading</w:t>
      </w:r>
      <w:r w:rsidRPr="001C0F9B">
        <w:rPr>
          <w:color w:val="000000"/>
          <w:lang w:val="en-US"/>
        </w:rPr>
        <w:t xml:space="preserve">, </w:t>
      </w:r>
      <w:r w:rsidRPr="001C0F9B">
        <w:rPr>
          <w:i/>
          <w:iCs/>
          <w:color w:val="000000"/>
          <w:lang w:val="en-US"/>
        </w:rPr>
        <w:t>19</w:t>
      </w:r>
      <w:r w:rsidRPr="001C0F9B">
        <w:rPr>
          <w:color w:val="000000"/>
          <w:lang w:val="en-US"/>
        </w:rPr>
        <w:t>(6), 419–433. https://doi.org/10.1080/10888438.2015.1069296</w:t>
      </w:r>
    </w:p>
    <w:p w14:paraId="4C264F3E" w14:textId="243009BB" w:rsidR="007B0247" w:rsidRPr="001C0F9B" w:rsidRDefault="007B0247" w:rsidP="007B0247">
      <w:pPr>
        <w:spacing w:line="480" w:lineRule="auto"/>
        <w:ind w:left="284" w:hanging="284"/>
        <w:rPr>
          <w:lang w:val="en-US"/>
        </w:rPr>
      </w:pPr>
      <w:r w:rsidRPr="001C0F9B">
        <w:rPr>
          <w:lang w:val="en-US"/>
        </w:rPr>
        <w:t xml:space="preserve">Marjanovič-Umek, L., Fekonja-Peklaj, U., &amp; Sočan, G. (2017). Early vocabulary, parental education, and the frequency of shared reading as predictors of toddler’s vocabulary and grammar at age 2;7: A Slovenian longitudinal CDI study. </w:t>
      </w:r>
      <w:r w:rsidRPr="001C0F9B">
        <w:rPr>
          <w:i/>
          <w:iCs/>
          <w:lang w:val="en-US"/>
        </w:rPr>
        <w:t>Journal of Child Language</w:t>
      </w:r>
      <w:r w:rsidRPr="001C0F9B">
        <w:rPr>
          <w:lang w:val="en-US"/>
        </w:rPr>
        <w:t xml:space="preserve">, </w:t>
      </w:r>
      <w:r w:rsidRPr="001C0F9B">
        <w:rPr>
          <w:i/>
          <w:iCs/>
          <w:lang w:val="en-US"/>
        </w:rPr>
        <w:t>44</w:t>
      </w:r>
      <w:r w:rsidRPr="001C0F9B">
        <w:rPr>
          <w:lang w:val="en-US"/>
        </w:rPr>
        <w:t>(2), 457–479. https://doi.org/10.1017/S0305000916000167</w:t>
      </w:r>
    </w:p>
    <w:p w14:paraId="6E23AD03" w14:textId="59E1A37A" w:rsidR="007B0247" w:rsidRPr="001C0F9B" w:rsidRDefault="007B0247" w:rsidP="00BC4154">
      <w:pPr>
        <w:spacing w:line="480" w:lineRule="auto"/>
        <w:ind w:left="284" w:hanging="284"/>
      </w:pPr>
      <w:r w:rsidRPr="001C0F9B">
        <w:rPr>
          <w:lang w:val="en-US"/>
        </w:rPr>
        <w:t xml:space="preserve">Marjanovič-Umek, L., Sočan, G., Bajc, K., &amp; Peklaj, U. F. (2008). Children’s intellectual ability, family environment, and preschool as predictors of language competence for 5-year-old children. </w:t>
      </w:r>
      <w:r w:rsidRPr="001C0F9B">
        <w:rPr>
          <w:i/>
          <w:iCs/>
        </w:rPr>
        <w:t>Studia Psychologica</w:t>
      </w:r>
      <w:r w:rsidRPr="001C0F9B">
        <w:t xml:space="preserve">, </w:t>
      </w:r>
      <w:r w:rsidRPr="001C0F9B">
        <w:rPr>
          <w:i/>
          <w:iCs/>
        </w:rPr>
        <w:t>50</w:t>
      </w:r>
      <w:r w:rsidRPr="001C0F9B">
        <w:t xml:space="preserve">(1), 31–48. </w:t>
      </w:r>
    </w:p>
    <w:p w14:paraId="2DAE4B5B" w14:textId="4AE61806" w:rsidR="00D45286" w:rsidRPr="001C0F9B" w:rsidRDefault="00D45286" w:rsidP="003468AA">
      <w:pPr>
        <w:spacing w:line="480" w:lineRule="auto"/>
        <w:ind w:left="284" w:hanging="284"/>
        <w:rPr>
          <w:color w:val="000000" w:themeColor="text1"/>
          <w:lang w:val="en-US"/>
        </w:rPr>
      </w:pPr>
      <w:r w:rsidRPr="001C0F9B">
        <w:rPr>
          <w:lang w:val="en-US"/>
        </w:rPr>
        <w:t xml:space="preserve">Martin, N. W., Hansell, N. K., Wainwright, M. A., Shekar, S. N., Medland, S. E., Bates, T. C., Burt, J. S., Martin, N. G., &amp; Wright, M. J. (2009). Genetic covariation between the Author Recognition Test and reading and verbal abilities: What can we learn from the analysis of high performance? </w:t>
      </w:r>
      <w:r w:rsidRPr="001C0F9B">
        <w:rPr>
          <w:i/>
          <w:iCs/>
          <w:lang w:val="en-US"/>
        </w:rPr>
        <w:t>Behavior Genetics</w:t>
      </w:r>
      <w:r w:rsidRPr="001C0F9B">
        <w:rPr>
          <w:lang w:val="en-US"/>
        </w:rPr>
        <w:t xml:space="preserve">, </w:t>
      </w:r>
      <w:r w:rsidRPr="001C0F9B">
        <w:rPr>
          <w:i/>
          <w:iCs/>
          <w:lang w:val="en-US"/>
        </w:rPr>
        <w:t>39</w:t>
      </w:r>
      <w:r w:rsidRPr="001C0F9B">
        <w:rPr>
          <w:lang w:val="en-US"/>
        </w:rPr>
        <w:t xml:space="preserve">(4), 417–426. </w:t>
      </w:r>
      <w:r w:rsidRPr="001C0F9B">
        <w:rPr>
          <w:color w:val="000000" w:themeColor="text1"/>
          <w:lang w:val="en-US"/>
        </w:rPr>
        <w:t>https://doi.org/10.1007/s10519-009-9275-y</w:t>
      </w:r>
    </w:p>
    <w:p w14:paraId="25C48DC6" w14:textId="46F0657B"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McCarron, S. P., &amp; Kuperman, V. (2021). Is the author recognition test a useful metric for native and non-native English speakers? An item response theory analysis. </w:t>
      </w:r>
      <w:r w:rsidRPr="001C0F9B">
        <w:rPr>
          <w:i/>
          <w:iCs/>
          <w:color w:val="000000"/>
          <w:lang w:val="en-US"/>
        </w:rPr>
        <w:t>Behavior Research Methods</w:t>
      </w:r>
      <w:r w:rsidRPr="001C0F9B">
        <w:rPr>
          <w:color w:val="000000"/>
          <w:lang w:val="en-US"/>
        </w:rPr>
        <w:t>. https://doi.org/10.3758/s13428-021-01556-y</w:t>
      </w:r>
    </w:p>
    <w:p w14:paraId="0F720058" w14:textId="100BBFA8" w:rsidR="009E498A" w:rsidRPr="001C0F9B" w:rsidRDefault="009E498A" w:rsidP="009E498A">
      <w:pPr>
        <w:spacing w:line="480" w:lineRule="auto"/>
        <w:ind w:left="284" w:hanging="284"/>
        <w:rPr>
          <w:lang w:val="en-US"/>
        </w:rPr>
      </w:pPr>
      <w:r w:rsidRPr="001C0F9B">
        <w:rPr>
          <w:lang w:val="en-US"/>
        </w:rPr>
        <w:t xml:space="preserve">Mendez, J. L. (2010). How can parents get involved in preschool? Barriers and engagement in education by ethnic minority parents of children attending Head Start. </w:t>
      </w:r>
      <w:r w:rsidRPr="001C0F9B">
        <w:rPr>
          <w:i/>
          <w:iCs/>
          <w:lang w:val="en-US"/>
        </w:rPr>
        <w:t>Cultural Diversity and Ethnic Minority Psychology</w:t>
      </w:r>
      <w:r w:rsidRPr="001C0F9B">
        <w:rPr>
          <w:lang w:val="en-US"/>
        </w:rPr>
        <w:t xml:space="preserve">, </w:t>
      </w:r>
      <w:r w:rsidRPr="001C0F9B">
        <w:rPr>
          <w:i/>
          <w:iCs/>
          <w:lang w:val="en-US"/>
        </w:rPr>
        <w:t>16</w:t>
      </w:r>
      <w:r w:rsidRPr="001C0F9B">
        <w:rPr>
          <w:lang w:val="en-US"/>
        </w:rPr>
        <w:t>(1), 26–36. https://doi.org/10.1037/a0016258</w:t>
      </w:r>
    </w:p>
    <w:p w14:paraId="5D9B75B7" w14:textId="0130E2A7" w:rsidR="009E498A" w:rsidRPr="001C0F9B" w:rsidRDefault="009E498A" w:rsidP="009E498A">
      <w:pPr>
        <w:spacing w:line="480" w:lineRule="auto"/>
        <w:ind w:left="284" w:hanging="284"/>
        <w:rPr>
          <w:lang w:val="en-US"/>
        </w:rPr>
      </w:pPr>
      <w:r w:rsidRPr="001C0F9B">
        <w:rPr>
          <w:lang w:val="en-US"/>
        </w:rPr>
        <w:t xml:space="preserve">Meng, C. (2015). Home literacy environment and Head Start children’s language development: The role of approaches to learning. </w:t>
      </w:r>
      <w:r w:rsidRPr="001C0F9B">
        <w:rPr>
          <w:i/>
          <w:iCs/>
          <w:lang w:val="en-US"/>
        </w:rPr>
        <w:t>Early Education and Development</w:t>
      </w:r>
      <w:r w:rsidRPr="001C0F9B">
        <w:rPr>
          <w:lang w:val="en-US"/>
        </w:rPr>
        <w:t xml:space="preserve">, </w:t>
      </w:r>
      <w:r w:rsidRPr="001C0F9B">
        <w:rPr>
          <w:i/>
          <w:iCs/>
          <w:lang w:val="en-US"/>
        </w:rPr>
        <w:t>26</w:t>
      </w:r>
      <w:r w:rsidRPr="001C0F9B">
        <w:rPr>
          <w:lang w:val="en-US"/>
        </w:rPr>
        <w:t>(1), 106–124. https://doi.org/10.1080/10409289.2015.957614</w:t>
      </w:r>
    </w:p>
    <w:p w14:paraId="555E46F1" w14:textId="6DB0655F" w:rsidR="00A92C2F" w:rsidRPr="001C0F9B" w:rsidRDefault="009E498A" w:rsidP="00BC4154">
      <w:pPr>
        <w:spacing w:line="480" w:lineRule="auto"/>
        <w:ind w:left="284" w:hanging="284"/>
      </w:pPr>
      <w:r w:rsidRPr="001C0F9B">
        <w:rPr>
          <w:lang w:val="en-US"/>
        </w:rPr>
        <w:t xml:space="preserve">Mesman, G. R., &amp; Kibby, M. Y. (2011). An examination of multiple predictors of orthographic functioning. </w:t>
      </w:r>
      <w:r w:rsidRPr="001C0F9B">
        <w:rPr>
          <w:i/>
          <w:iCs/>
          <w:lang w:val="en-US"/>
        </w:rPr>
        <w:t>Journal of Learning Disabilities</w:t>
      </w:r>
      <w:r w:rsidRPr="001C0F9B">
        <w:rPr>
          <w:lang w:val="en-US"/>
        </w:rPr>
        <w:t xml:space="preserve">, </w:t>
      </w:r>
      <w:r w:rsidRPr="001C0F9B">
        <w:rPr>
          <w:i/>
          <w:iCs/>
          <w:lang w:val="en-US"/>
        </w:rPr>
        <w:t>44</w:t>
      </w:r>
      <w:r w:rsidRPr="001C0F9B">
        <w:rPr>
          <w:lang w:val="en-US"/>
        </w:rPr>
        <w:t>(1), 50–62. https://doi.org/10.1177/0022219410371675</w:t>
      </w:r>
    </w:p>
    <w:p w14:paraId="39AB6111" w14:textId="4C6127E6" w:rsidR="00BC4154" w:rsidRPr="001C0F9B" w:rsidRDefault="00BC4154" w:rsidP="00BC4154">
      <w:pPr>
        <w:spacing w:line="480" w:lineRule="auto"/>
        <w:ind w:left="284" w:hanging="284"/>
        <w:rPr>
          <w:lang w:val="en-US"/>
        </w:rPr>
      </w:pPr>
      <w:r w:rsidRPr="001C0F9B">
        <w:rPr>
          <w:lang w:val="en-US"/>
        </w:rPr>
        <w:t xml:space="preserve">Misyak, J. B., &amp; Christiansen, M. H. (2012). Statistical learning and language: An individual differences study. </w:t>
      </w:r>
      <w:r w:rsidRPr="001C0F9B">
        <w:rPr>
          <w:i/>
          <w:iCs/>
          <w:lang w:val="en-US"/>
        </w:rPr>
        <w:t>Language Learning</w:t>
      </w:r>
      <w:r w:rsidRPr="001C0F9B">
        <w:rPr>
          <w:lang w:val="en-US"/>
        </w:rPr>
        <w:t xml:space="preserve">, </w:t>
      </w:r>
      <w:r w:rsidRPr="001C0F9B">
        <w:rPr>
          <w:i/>
          <w:iCs/>
          <w:lang w:val="en-US"/>
        </w:rPr>
        <w:t>62</w:t>
      </w:r>
      <w:r w:rsidRPr="001C0F9B">
        <w:rPr>
          <w:lang w:val="en-US"/>
        </w:rPr>
        <w:t>(1), 302–331. https://doi.org/10.1111/j.1467-9922.2010.00626.x</w:t>
      </w:r>
    </w:p>
    <w:p w14:paraId="007FB029" w14:textId="77777777" w:rsidR="00707491" w:rsidRPr="001C0F9B" w:rsidRDefault="00707491" w:rsidP="00BC4154">
      <w:pPr>
        <w:widowControl w:val="0"/>
        <w:autoSpaceDE w:val="0"/>
        <w:autoSpaceDN w:val="0"/>
        <w:adjustRightInd w:val="0"/>
        <w:spacing w:line="480" w:lineRule="auto"/>
        <w:ind w:left="284" w:hanging="284"/>
        <w:rPr>
          <w:color w:val="000000"/>
          <w:lang w:val="en-US"/>
        </w:rPr>
      </w:pPr>
      <w:r w:rsidRPr="001C0F9B">
        <w:rPr>
          <w:color w:val="000000"/>
          <w:lang w:val="en-US"/>
        </w:rPr>
        <w:t xml:space="preserve">Mol, S. E., &amp; Bus, A. G. (2011). To read or not to read: A meta-analysis of print exposure from infancy to early adulthood. </w:t>
      </w:r>
      <w:r w:rsidRPr="001C0F9B">
        <w:rPr>
          <w:i/>
          <w:iCs/>
          <w:color w:val="000000"/>
          <w:lang w:val="en-US"/>
        </w:rPr>
        <w:t>Psychological Bulletin</w:t>
      </w:r>
      <w:r w:rsidRPr="001C0F9B">
        <w:rPr>
          <w:color w:val="000000"/>
          <w:lang w:val="en-US"/>
        </w:rPr>
        <w:t xml:space="preserve">, </w:t>
      </w:r>
      <w:r w:rsidRPr="001C0F9B">
        <w:rPr>
          <w:i/>
          <w:iCs/>
          <w:color w:val="000000"/>
          <w:lang w:val="en-US"/>
        </w:rPr>
        <w:t>137</w:t>
      </w:r>
      <w:r w:rsidRPr="001C0F9B">
        <w:rPr>
          <w:color w:val="000000"/>
          <w:lang w:val="en-US"/>
        </w:rPr>
        <w:t>(2), 267–296. https://doi.org/10.1037/a0021890</w:t>
      </w:r>
    </w:p>
    <w:p w14:paraId="3D95D675" w14:textId="571B31BB"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Moore, M., &amp; Gordon, P. C. (2015). Reading ability and print exposure: Item response theory analysis of the author recognition test. </w:t>
      </w:r>
      <w:r w:rsidRPr="001C0F9B">
        <w:rPr>
          <w:i/>
          <w:iCs/>
          <w:color w:val="000000"/>
          <w:lang w:val="en-US"/>
        </w:rPr>
        <w:t>Behavior Research Methods</w:t>
      </w:r>
      <w:r w:rsidRPr="001C0F9B">
        <w:rPr>
          <w:color w:val="000000"/>
          <w:lang w:val="en-US"/>
        </w:rPr>
        <w:t xml:space="preserve">, </w:t>
      </w:r>
      <w:r w:rsidRPr="001C0F9B">
        <w:rPr>
          <w:i/>
          <w:iCs/>
          <w:color w:val="000000"/>
          <w:lang w:val="en-US"/>
        </w:rPr>
        <w:t>47</w:t>
      </w:r>
      <w:r w:rsidRPr="001C0F9B">
        <w:rPr>
          <w:color w:val="000000"/>
          <w:lang w:val="en-US"/>
        </w:rPr>
        <w:t>(4), 1095–1109. https://doi.org/10.3758/s13428-014-0534-3</w:t>
      </w:r>
    </w:p>
    <w:p w14:paraId="26016491" w14:textId="15C6EAC7" w:rsidR="00A92C2F" w:rsidRPr="001C0F9B" w:rsidRDefault="00BC4154" w:rsidP="003245A8">
      <w:pPr>
        <w:spacing w:line="480" w:lineRule="auto"/>
        <w:ind w:left="284" w:hanging="284"/>
        <w:rPr>
          <w:lang w:val="en-US"/>
        </w:rPr>
      </w:pPr>
      <w:r w:rsidRPr="001C0F9B">
        <w:rPr>
          <w:lang w:val="en-US"/>
        </w:rPr>
        <w:t xml:space="preserve">Napoli, A. R., &amp; Purpura, D. J. (2018). The home literacy and numeracy environment in preschool: Cross-domain relations of parent–child practices and child outcomes. </w:t>
      </w:r>
      <w:r w:rsidRPr="001C0F9B">
        <w:rPr>
          <w:i/>
          <w:iCs/>
          <w:lang w:val="en-US"/>
        </w:rPr>
        <w:t>Journal of Experimental Child Psychology</w:t>
      </w:r>
      <w:r w:rsidRPr="001C0F9B">
        <w:rPr>
          <w:lang w:val="en-US"/>
        </w:rPr>
        <w:t xml:space="preserve">, </w:t>
      </w:r>
      <w:r w:rsidRPr="001C0F9B">
        <w:rPr>
          <w:i/>
          <w:iCs/>
          <w:lang w:val="en-US"/>
        </w:rPr>
        <w:t>166</w:t>
      </w:r>
      <w:r w:rsidRPr="001C0F9B">
        <w:rPr>
          <w:lang w:val="en-US"/>
        </w:rPr>
        <w:t>, 581–603. https://doi.org/10.1016/j.jecp.2017.10.002</w:t>
      </w:r>
    </w:p>
    <w:p w14:paraId="1D573A20" w14:textId="41C78D85" w:rsidR="00BC4154" w:rsidRPr="001C0F9B" w:rsidRDefault="00BC4154" w:rsidP="003245A8">
      <w:pPr>
        <w:spacing w:line="480" w:lineRule="auto"/>
        <w:ind w:left="284" w:hanging="284"/>
        <w:rPr>
          <w:lang w:val="en-US"/>
        </w:rPr>
      </w:pPr>
      <w:r w:rsidRPr="001C0F9B">
        <w:t xml:space="preserve">Niklas, F., Möller, K., &amp; Schneider, W. (2013). </w:t>
      </w:r>
      <w:r w:rsidRPr="001C0F9B">
        <w:rPr>
          <w:lang w:val="en-US"/>
        </w:rPr>
        <w:t xml:space="preserve">Die frühe familiäre Lernumwelt als Mediator zwischen strukturellen Herkunftsmerkmalen und der basalen Lesefähigkeit am Ende der ersten Klasse [The early learning environment provided by the family as a mediator between structural family background and basic reading abilities at the end of grade 1]. </w:t>
      </w:r>
      <w:r w:rsidRPr="001C0F9B">
        <w:rPr>
          <w:i/>
          <w:iCs/>
          <w:lang w:val="en-US"/>
        </w:rPr>
        <w:t xml:space="preserve">Psychologie in Erziehung </w:t>
      </w:r>
      <w:r w:rsidR="002B1270" w:rsidRPr="001C0F9B">
        <w:rPr>
          <w:i/>
          <w:iCs/>
          <w:lang w:val="en-US"/>
        </w:rPr>
        <w:t>u</w:t>
      </w:r>
      <w:r w:rsidRPr="001C0F9B">
        <w:rPr>
          <w:i/>
          <w:iCs/>
          <w:lang w:val="en-US"/>
        </w:rPr>
        <w:t>nd Unterricht</w:t>
      </w:r>
      <w:r w:rsidRPr="001C0F9B">
        <w:rPr>
          <w:lang w:val="en-US"/>
        </w:rPr>
        <w:t xml:space="preserve">, </w:t>
      </w:r>
      <w:r w:rsidRPr="001C0F9B">
        <w:rPr>
          <w:i/>
          <w:iCs/>
          <w:lang w:val="en-US"/>
        </w:rPr>
        <w:t>60</w:t>
      </w:r>
      <w:r w:rsidRPr="001C0F9B">
        <w:rPr>
          <w:lang w:val="en-US"/>
        </w:rPr>
        <w:t>(2), 94–111. https://doi.org/10.2378/peu2013.art08d</w:t>
      </w:r>
    </w:p>
    <w:p w14:paraId="0FB8FBDA" w14:textId="1F48A65E" w:rsidR="00BC4154" w:rsidRPr="001C0F9B" w:rsidRDefault="00BC4154" w:rsidP="00BC4154">
      <w:pPr>
        <w:spacing w:line="480" w:lineRule="auto"/>
        <w:ind w:left="284" w:hanging="284"/>
        <w:rPr>
          <w:lang w:val="en-US"/>
        </w:rPr>
      </w:pPr>
      <w:r w:rsidRPr="001C0F9B">
        <w:rPr>
          <w:lang w:val="en-US"/>
        </w:rPr>
        <w:t xml:space="preserve">Niklas, F., &amp; Schneider, W. (2013). Home literacy environment and the beginning of reading and spelling. </w:t>
      </w:r>
      <w:r w:rsidRPr="001C0F9B">
        <w:rPr>
          <w:i/>
          <w:iCs/>
          <w:lang w:val="en-US"/>
        </w:rPr>
        <w:t>Contemporary Educational Psychology</w:t>
      </w:r>
      <w:r w:rsidRPr="001C0F9B">
        <w:rPr>
          <w:lang w:val="en-US"/>
        </w:rPr>
        <w:t xml:space="preserve">, </w:t>
      </w:r>
      <w:r w:rsidRPr="001C0F9B">
        <w:rPr>
          <w:i/>
          <w:iCs/>
          <w:lang w:val="en-US"/>
        </w:rPr>
        <w:t>38</w:t>
      </w:r>
      <w:r w:rsidRPr="001C0F9B">
        <w:rPr>
          <w:lang w:val="en-US"/>
        </w:rPr>
        <w:t>(1), 40–50. https://doi.org/10.1016/j.cedpsych.2012.10.001</w:t>
      </w:r>
    </w:p>
    <w:p w14:paraId="0148B260" w14:textId="1D40BEB2" w:rsidR="003245A8" w:rsidRPr="001C0F9B" w:rsidRDefault="003245A8" w:rsidP="003245A8">
      <w:pPr>
        <w:spacing w:line="480" w:lineRule="auto"/>
        <w:ind w:left="284" w:hanging="284"/>
        <w:rPr>
          <w:lang w:val="en-US"/>
        </w:rPr>
      </w:pPr>
      <w:r w:rsidRPr="001C0F9B">
        <w:rPr>
          <w:lang w:val="en-US"/>
        </w:rPr>
        <w:t xml:space="preserve">Niklas, F., &amp; Schneider, W. (2015). With a little help: Improving kindergarten children’s vocabulary by enhancing the home literacy environment. </w:t>
      </w:r>
      <w:r w:rsidRPr="001C0F9B">
        <w:rPr>
          <w:i/>
          <w:iCs/>
          <w:lang w:val="en-US"/>
        </w:rPr>
        <w:t>Reading and Writing: An Interdisciplinary Journal</w:t>
      </w:r>
      <w:r w:rsidRPr="001C0F9B">
        <w:rPr>
          <w:lang w:val="en-US"/>
        </w:rPr>
        <w:t xml:space="preserve">, </w:t>
      </w:r>
      <w:r w:rsidRPr="001C0F9B">
        <w:rPr>
          <w:i/>
          <w:iCs/>
          <w:lang w:val="en-US"/>
        </w:rPr>
        <w:t>28</w:t>
      </w:r>
      <w:r w:rsidRPr="001C0F9B">
        <w:rPr>
          <w:lang w:val="en-US"/>
        </w:rPr>
        <w:t>(4), 491–508. https://doi.org/10.1007/s11145-014-9534-z</w:t>
      </w:r>
    </w:p>
    <w:p w14:paraId="2F533D33" w14:textId="2E64AEF1" w:rsidR="00021745" w:rsidRPr="001C0F9B" w:rsidRDefault="00021745" w:rsidP="00021745">
      <w:pPr>
        <w:spacing w:line="480" w:lineRule="auto"/>
        <w:ind w:left="284" w:hanging="284"/>
        <w:rPr>
          <w:lang w:val="en-US"/>
        </w:rPr>
      </w:pPr>
      <w:r w:rsidRPr="001C0F9B">
        <w:rPr>
          <w:lang w:val="en-US"/>
        </w:rPr>
        <w:t xml:space="preserve">O’Brien, B. A., Ng, S. C., &amp; Arshad, N. A. (2020). The structure of home literacy environment and its relation to emergent English literacy skills in the multilingual context of Singapore. </w:t>
      </w:r>
      <w:r w:rsidRPr="001C0F9B">
        <w:rPr>
          <w:i/>
          <w:iCs/>
          <w:lang w:val="en-US"/>
        </w:rPr>
        <w:t>Early Childhood Research Quarterly</w:t>
      </w:r>
      <w:r w:rsidRPr="001C0F9B">
        <w:rPr>
          <w:lang w:val="en-US"/>
        </w:rPr>
        <w:t xml:space="preserve">, </w:t>
      </w:r>
      <w:r w:rsidRPr="001C0F9B">
        <w:rPr>
          <w:i/>
          <w:iCs/>
          <w:lang w:val="en-US"/>
        </w:rPr>
        <w:t>53</w:t>
      </w:r>
      <w:r w:rsidRPr="001C0F9B">
        <w:rPr>
          <w:lang w:val="en-US"/>
        </w:rPr>
        <w:t>, 441–452. https://doi.org/10.1016/j.ecresq.2020.05.014</w:t>
      </w:r>
    </w:p>
    <w:p w14:paraId="7D76B644" w14:textId="46D80979" w:rsidR="00021745" w:rsidRPr="001C0F9B" w:rsidRDefault="00021745" w:rsidP="00021745">
      <w:pPr>
        <w:spacing w:line="480" w:lineRule="auto"/>
        <w:ind w:left="284" w:hanging="284"/>
        <w:rPr>
          <w:lang w:val="en-US"/>
        </w:rPr>
      </w:pPr>
      <w:r w:rsidRPr="001C0F9B">
        <w:rPr>
          <w:lang w:val="en-US"/>
        </w:rPr>
        <w:t xml:space="preserve">Ocal, T. (2016). </w:t>
      </w:r>
      <w:r w:rsidRPr="001C0F9B">
        <w:rPr>
          <w:i/>
          <w:iCs/>
          <w:lang w:val="en-US"/>
        </w:rPr>
        <w:t>A spelling pronunciation strategy helps college students remember how to spell difficult words</w:t>
      </w:r>
      <w:r w:rsidRPr="001C0F9B">
        <w:rPr>
          <w:lang w:val="en-US"/>
        </w:rPr>
        <w:t xml:space="preserve"> (2016-26517-065; Issues 9-A(E)) [ProQuest Information &amp; Learning]. psyh. http://www.redi-bw.de/db/ebsco.php/search.ebscohost.com/login.aspx%3fdirect%3dtrue%26db%3dpsyh%26AN%3d2016-26517-065%26site%3dehost-live</w:t>
      </w:r>
    </w:p>
    <w:p w14:paraId="38511DDF" w14:textId="77777777" w:rsidR="00707491" w:rsidRPr="001C0F9B" w:rsidRDefault="00707491" w:rsidP="00BC4154">
      <w:pPr>
        <w:widowControl w:val="0"/>
        <w:autoSpaceDE w:val="0"/>
        <w:autoSpaceDN w:val="0"/>
        <w:adjustRightInd w:val="0"/>
        <w:spacing w:line="480" w:lineRule="auto"/>
        <w:ind w:left="284" w:hanging="284"/>
        <w:rPr>
          <w:color w:val="000000"/>
          <w:lang w:val="en-US"/>
        </w:rPr>
      </w:pPr>
      <w:r w:rsidRPr="001C0F9B">
        <w:rPr>
          <w:color w:val="000000"/>
          <w:lang w:val="en-US"/>
        </w:rPr>
        <w:t xml:space="preserve">Ouellette, G. P. (2006). What’s meaning got to do with it: The role of vocabulary in word reading and reading comprehension. </w:t>
      </w:r>
      <w:r w:rsidRPr="001C0F9B">
        <w:rPr>
          <w:i/>
          <w:iCs/>
          <w:color w:val="000000"/>
          <w:lang w:val="en-US"/>
        </w:rPr>
        <w:t>Journal of Educational Psychology</w:t>
      </w:r>
      <w:r w:rsidRPr="001C0F9B">
        <w:rPr>
          <w:color w:val="000000"/>
          <w:lang w:val="en-US"/>
        </w:rPr>
        <w:t xml:space="preserve">, </w:t>
      </w:r>
      <w:r w:rsidRPr="001C0F9B">
        <w:rPr>
          <w:i/>
          <w:iCs/>
          <w:color w:val="000000"/>
          <w:lang w:val="en-US"/>
        </w:rPr>
        <w:t>98</w:t>
      </w:r>
      <w:r w:rsidRPr="001C0F9B">
        <w:rPr>
          <w:color w:val="000000"/>
          <w:lang w:val="en-US"/>
        </w:rPr>
        <w:t>(3), 554–566. https://doi.org/10.1037/0022-0663.98.3.554</w:t>
      </w:r>
    </w:p>
    <w:p w14:paraId="4CA8AA87" w14:textId="018BE31F" w:rsidR="00021745" w:rsidRPr="001C0F9B" w:rsidRDefault="00021745" w:rsidP="0064534D">
      <w:pPr>
        <w:spacing w:line="480" w:lineRule="auto"/>
        <w:ind w:left="284" w:hanging="284"/>
        <w:rPr>
          <w:lang w:val="en-US"/>
        </w:rPr>
      </w:pPr>
      <w:r w:rsidRPr="001C0F9B">
        <w:rPr>
          <w:lang w:val="en-US"/>
        </w:rPr>
        <w:t xml:space="preserve">Patterson, J. L. (2002). Relationships of expressive vocabulary to frequency of reading and television experience among bilingual toddlers. </w:t>
      </w:r>
      <w:r w:rsidRPr="001C0F9B">
        <w:rPr>
          <w:i/>
          <w:iCs/>
          <w:lang w:val="en-US"/>
        </w:rPr>
        <w:t>Applied Psycholinguistics</w:t>
      </w:r>
      <w:r w:rsidRPr="001C0F9B">
        <w:rPr>
          <w:lang w:val="en-US"/>
        </w:rPr>
        <w:t xml:space="preserve">, </w:t>
      </w:r>
      <w:r w:rsidRPr="001C0F9B">
        <w:rPr>
          <w:i/>
          <w:iCs/>
          <w:lang w:val="en-US"/>
        </w:rPr>
        <w:t>23</w:t>
      </w:r>
      <w:r w:rsidRPr="001C0F9B">
        <w:rPr>
          <w:lang w:val="en-US"/>
        </w:rPr>
        <w:t>(4), 493–508. https://doi.org/10.1017/S0142716402004010</w:t>
      </w:r>
    </w:p>
    <w:p w14:paraId="16B40FCB" w14:textId="06B09087"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Payne, B. R., Gao, X., Noh, S. R., Anderson, C. J., &amp; Stine-Morrow, E. A. L. (2012). The effects of print exposure on sentence processing and memory in older adults: Evidence for efficiency and reserve. </w:t>
      </w:r>
      <w:r w:rsidRPr="001C0F9B">
        <w:rPr>
          <w:i/>
          <w:iCs/>
          <w:color w:val="000000"/>
          <w:lang w:val="en-US"/>
        </w:rPr>
        <w:t>Aging, Neuropsychology, and Cognition</w:t>
      </w:r>
      <w:r w:rsidRPr="001C0F9B">
        <w:rPr>
          <w:color w:val="000000"/>
          <w:lang w:val="en-US"/>
        </w:rPr>
        <w:t xml:space="preserve">, </w:t>
      </w:r>
      <w:r w:rsidRPr="001C0F9B">
        <w:rPr>
          <w:i/>
          <w:iCs/>
          <w:color w:val="000000"/>
          <w:lang w:val="en-US"/>
        </w:rPr>
        <w:t>19</w:t>
      </w:r>
      <w:r w:rsidRPr="001C0F9B">
        <w:rPr>
          <w:color w:val="000000"/>
          <w:lang w:val="en-US"/>
        </w:rPr>
        <w:t>(1–2), 122–149. https://doi.org/10.1080/13825585.2011.628376</w:t>
      </w:r>
    </w:p>
    <w:p w14:paraId="01A323EA" w14:textId="4D7FCCD6" w:rsidR="0064534D" w:rsidRPr="001C0F9B" w:rsidRDefault="0064534D" w:rsidP="0064534D">
      <w:pPr>
        <w:spacing w:line="480" w:lineRule="auto"/>
        <w:ind w:left="284" w:hanging="284"/>
        <w:rPr>
          <w:lang w:val="en-US"/>
        </w:rPr>
      </w:pPr>
      <w:r w:rsidRPr="001C0F9B">
        <w:rPr>
          <w:lang w:val="en-US"/>
        </w:rPr>
        <w:t xml:space="preserve">Peeters, M., Verhoeven, L., de Moor, J., van Balkom, H., &amp; van Leeuwe, J. (2009a). Home literacy predictors of early reading development in children with cerebral palsy. </w:t>
      </w:r>
      <w:r w:rsidRPr="001C0F9B">
        <w:rPr>
          <w:i/>
          <w:iCs/>
          <w:lang w:val="en-US"/>
        </w:rPr>
        <w:t>Research in Developmental Disabilities</w:t>
      </w:r>
      <w:r w:rsidRPr="001C0F9B">
        <w:rPr>
          <w:lang w:val="en-US"/>
        </w:rPr>
        <w:t xml:space="preserve">, </w:t>
      </w:r>
      <w:r w:rsidRPr="001C0F9B">
        <w:rPr>
          <w:i/>
          <w:iCs/>
          <w:lang w:val="en-US"/>
        </w:rPr>
        <w:t>30</w:t>
      </w:r>
      <w:r w:rsidRPr="001C0F9B">
        <w:rPr>
          <w:lang w:val="en-US"/>
        </w:rPr>
        <w:t>(3), 445–461. https://doi.org/10.1016/j.ridd.2008.04.005</w:t>
      </w:r>
    </w:p>
    <w:p w14:paraId="245B9366" w14:textId="0888C862" w:rsidR="00A92C2F" w:rsidRPr="001C0F9B" w:rsidRDefault="0064534D" w:rsidP="009517D6">
      <w:pPr>
        <w:widowControl w:val="0"/>
        <w:autoSpaceDE w:val="0"/>
        <w:autoSpaceDN w:val="0"/>
        <w:adjustRightInd w:val="0"/>
        <w:spacing w:line="480" w:lineRule="auto"/>
        <w:ind w:left="284" w:hanging="284"/>
      </w:pPr>
      <w:r w:rsidRPr="001C0F9B">
        <w:rPr>
          <w:lang w:val="en-US"/>
        </w:rPr>
        <w:t xml:space="preserve">Peeters, M., Verhoeven, L., van Balkom, H., &amp; de Moor, J. (2009b). Home literacy environment: Characteristics of children with cerebral palsy. </w:t>
      </w:r>
      <w:r w:rsidRPr="001C0F9B">
        <w:rPr>
          <w:i/>
          <w:iCs/>
          <w:lang w:val="en-US"/>
        </w:rPr>
        <w:t>International Journal of Language &amp; Communication Disorders</w:t>
      </w:r>
      <w:r w:rsidRPr="001C0F9B">
        <w:rPr>
          <w:lang w:val="en-US"/>
        </w:rPr>
        <w:t xml:space="preserve">, </w:t>
      </w:r>
      <w:r w:rsidRPr="001C0F9B">
        <w:rPr>
          <w:i/>
          <w:iCs/>
          <w:lang w:val="en-US"/>
        </w:rPr>
        <w:t>44</w:t>
      </w:r>
      <w:r w:rsidRPr="001C0F9B">
        <w:rPr>
          <w:lang w:val="en-US"/>
        </w:rPr>
        <w:t>(6), 917–940. https://doi.org/10.1080/13682820802464759</w:t>
      </w:r>
    </w:p>
    <w:p w14:paraId="14CE8FE7" w14:textId="2B2ACF33"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Perfetti, C. A. (1985). </w:t>
      </w:r>
      <w:r w:rsidRPr="001C0F9B">
        <w:rPr>
          <w:i/>
          <w:iCs/>
          <w:color w:val="000000"/>
          <w:lang w:val="en-US"/>
        </w:rPr>
        <w:t>Reading ability</w:t>
      </w:r>
      <w:r w:rsidRPr="001C0F9B">
        <w:rPr>
          <w:color w:val="000000"/>
          <w:lang w:val="en-US"/>
        </w:rPr>
        <w:t>. Oxford University Press.</w:t>
      </w:r>
    </w:p>
    <w:p w14:paraId="53734A63" w14:textId="250044B9"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Perfetti, C., &amp; Stafura, J. (2014). Word </w:t>
      </w:r>
      <w:r w:rsidR="00C12390" w:rsidRPr="001C0F9B">
        <w:rPr>
          <w:color w:val="000000"/>
          <w:lang w:val="en-US"/>
        </w:rPr>
        <w:t>knowledge in a theory of reading compr</w:t>
      </w:r>
      <w:r w:rsidRPr="001C0F9B">
        <w:rPr>
          <w:color w:val="000000"/>
          <w:lang w:val="en-US"/>
        </w:rPr>
        <w:t xml:space="preserve">ehension. </w:t>
      </w:r>
      <w:r w:rsidRPr="001C0F9B">
        <w:rPr>
          <w:i/>
          <w:iCs/>
          <w:color w:val="000000"/>
          <w:lang w:val="en-US"/>
        </w:rPr>
        <w:t>Scientific Studies of Reading</w:t>
      </w:r>
      <w:r w:rsidRPr="001C0F9B">
        <w:rPr>
          <w:color w:val="000000"/>
          <w:lang w:val="en-US"/>
        </w:rPr>
        <w:t xml:space="preserve">, </w:t>
      </w:r>
      <w:r w:rsidRPr="001C0F9B">
        <w:rPr>
          <w:i/>
          <w:iCs/>
          <w:color w:val="000000"/>
          <w:lang w:val="en-US"/>
        </w:rPr>
        <w:t>18</w:t>
      </w:r>
      <w:r w:rsidRPr="001C0F9B">
        <w:rPr>
          <w:color w:val="000000"/>
          <w:lang w:val="en-US"/>
        </w:rPr>
        <w:t>(1), 22–37. https://doi.org/10.1080/10888438.2013.827687</w:t>
      </w:r>
    </w:p>
    <w:p w14:paraId="20274790" w14:textId="77777777" w:rsidR="00A92C2F" w:rsidRPr="001C0F9B" w:rsidRDefault="00790B13" w:rsidP="00790B13">
      <w:pPr>
        <w:spacing w:line="480" w:lineRule="auto"/>
        <w:ind w:left="284" w:hanging="284"/>
        <w:rPr>
          <w:lang w:val="en-US"/>
        </w:rPr>
      </w:pPr>
      <w:r w:rsidRPr="001C0F9B">
        <w:rPr>
          <w:lang w:val="en-US"/>
        </w:rPr>
        <w:t xml:space="preserve">Petrill, S. A., Logan, J. A. R., Sawyer, B. E., &amp; Justice, L. M. (2014). It depends: Conditional correlation between frequency of storybook reading and emergent literacy skills in children with language impairments. </w:t>
      </w:r>
      <w:r w:rsidRPr="001C0F9B">
        <w:rPr>
          <w:i/>
          <w:iCs/>
          <w:lang w:val="en-US"/>
        </w:rPr>
        <w:t>Journal of Learning Disabilities</w:t>
      </w:r>
      <w:r w:rsidRPr="001C0F9B">
        <w:rPr>
          <w:lang w:val="en-US"/>
        </w:rPr>
        <w:t xml:space="preserve">, </w:t>
      </w:r>
      <w:r w:rsidRPr="001C0F9B">
        <w:rPr>
          <w:i/>
          <w:iCs/>
          <w:lang w:val="en-US"/>
        </w:rPr>
        <w:t>47</w:t>
      </w:r>
      <w:r w:rsidRPr="001C0F9B">
        <w:rPr>
          <w:lang w:val="en-US"/>
        </w:rPr>
        <w:t>(6), 491–502. https://doi.org/10.1177/0022219412470518</w:t>
      </w:r>
    </w:p>
    <w:p w14:paraId="385C64F1" w14:textId="355B9ED5" w:rsidR="00790B13" w:rsidRPr="001C0F9B" w:rsidRDefault="00790B13" w:rsidP="00790B13">
      <w:pPr>
        <w:spacing w:line="480" w:lineRule="auto"/>
        <w:ind w:left="284" w:hanging="284"/>
        <w:rPr>
          <w:lang w:val="en-US"/>
        </w:rPr>
      </w:pPr>
      <w:r w:rsidRPr="001C0F9B">
        <w:rPr>
          <w:lang w:val="en-US"/>
        </w:rPr>
        <w:t xml:space="preserve">Pfost, M., Dörfler, T., &amp; Artelt, C. (2013). Students’ extracurricular reading behavior and the development of vocabulary and reading comprehension. </w:t>
      </w:r>
      <w:r w:rsidRPr="001C0F9B">
        <w:rPr>
          <w:i/>
          <w:iCs/>
          <w:lang w:val="en-US"/>
        </w:rPr>
        <w:t>Learning and Individual Differences</w:t>
      </w:r>
      <w:r w:rsidRPr="001C0F9B">
        <w:rPr>
          <w:lang w:val="en-US"/>
        </w:rPr>
        <w:t xml:space="preserve">, </w:t>
      </w:r>
      <w:r w:rsidRPr="001C0F9B">
        <w:rPr>
          <w:i/>
          <w:iCs/>
          <w:lang w:val="en-US"/>
        </w:rPr>
        <w:t>26</w:t>
      </w:r>
      <w:r w:rsidRPr="001C0F9B">
        <w:rPr>
          <w:lang w:val="en-US"/>
        </w:rPr>
        <w:t>, 89–102. https://doi.org/10.1016/j.lindif.2013.04.008</w:t>
      </w:r>
    </w:p>
    <w:p w14:paraId="18873D48" w14:textId="5871AC38" w:rsidR="00790B13" w:rsidRPr="001C0F9B" w:rsidRDefault="00790B13" w:rsidP="00790B13">
      <w:pPr>
        <w:widowControl w:val="0"/>
        <w:autoSpaceDE w:val="0"/>
        <w:autoSpaceDN w:val="0"/>
        <w:adjustRightInd w:val="0"/>
        <w:spacing w:line="480" w:lineRule="auto"/>
        <w:ind w:left="284" w:hanging="284"/>
        <w:rPr>
          <w:lang w:val="en-US"/>
        </w:rPr>
      </w:pPr>
      <w:r w:rsidRPr="001C0F9B">
        <w:rPr>
          <w:lang w:val="en-US"/>
        </w:rPr>
        <w:t xml:space="preserve">Pratheeba, N., &amp; Krashen, S. (2013). Self-reported reading as a predictor of vocabulary knowledge. </w:t>
      </w:r>
      <w:r w:rsidRPr="001C0F9B">
        <w:rPr>
          <w:i/>
          <w:iCs/>
          <w:lang w:val="en-US"/>
        </w:rPr>
        <w:t>Perceptual and Motor Skills</w:t>
      </w:r>
      <w:r w:rsidRPr="001C0F9B">
        <w:rPr>
          <w:lang w:val="en-US"/>
        </w:rPr>
        <w:t xml:space="preserve">, </w:t>
      </w:r>
      <w:r w:rsidRPr="001C0F9B">
        <w:rPr>
          <w:i/>
          <w:iCs/>
          <w:lang w:val="en-US"/>
        </w:rPr>
        <w:t>117</w:t>
      </w:r>
      <w:r w:rsidRPr="001C0F9B">
        <w:rPr>
          <w:lang w:val="en-US"/>
        </w:rPr>
        <w:t>(2), 442–448. https://doi.org/10.2466/23.PMS.117x24z5</w:t>
      </w:r>
    </w:p>
    <w:p w14:paraId="1BE8C87F" w14:textId="2F306345" w:rsidR="00790B13" w:rsidRPr="001C0F9B" w:rsidRDefault="00790B13" w:rsidP="00790B13">
      <w:pPr>
        <w:spacing w:line="480" w:lineRule="auto"/>
        <w:ind w:left="284" w:hanging="284"/>
        <w:rPr>
          <w:lang w:val="en-US"/>
        </w:rPr>
      </w:pPr>
      <w:r w:rsidRPr="001C0F9B">
        <w:rPr>
          <w:lang w:val="en-US"/>
        </w:rPr>
        <w:t xml:space="preserve">Prevoo, M. J. L., Malda, M., Mesman, J., Emmen, R. A. G., Yeniad, N., van IJzendoorn, M. H., &amp; Linting, M. (2014). Predicting ethnic minority children’s vocabulary from socioeconomic status, maternal language and home reading input: Different pathways for host and ethnic language. </w:t>
      </w:r>
      <w:r w:rsidRPr="001C0F9B">
        <w:rPr>
          <w:i/>
          <w:iCs/>
          <w:lang w:val="en-US"/>
        </w:rPr>
        <w:t>Journal of Child Language</w:t>
      </w:r>
      <w:r w:rsidRPr="001C0F9B">
        <w:rPr>
          <w:lang w:val="en-US"/>
        </w:rPr>
        <w:t xml:space="preserve">, </w:t>
      </w:r>
      <w:r w:rsidRPr="001C0F9B">
        <w:rPr>
          <w:i/>
          <w:iCs/>
          <w:lang w:val="en-US"/>
        </w:rPr>
        <w:t>41</w:t>
      </w:r>
      <w:r w:rsidRPr="001C0F9B">
        <w:rPr>
          <w:lang w:val="en-US"/>
        </w:rPr>
        <w:t>(5), 963–984. https://doi.org/10.1017/S0305000913000299</w:t>
      </w:r>
    </w:p>
    <w:p w14:paraId="25073C42" w14:textId="7D92DB7F" w:rsidR="00790B13" w:rsidRPr="001C0F9B" w:rsidRDefault="00790B13" w:rsidP="00E13DB5">
      <w:pPr>
        <w:spacing w:line="480" w:lineRule="auto"/>
        <w:ind w:left="284" w:hanging="284"/>
        <w:rPr>
          <w:lang w:val="en-US"/>
        </w:rPr>
      </w:pPr>
      <w:r w:rsidRPr="001C0F9B">
        <w:rPr>
          <w:lang w:val="en-US"/>
        </w:rPr>
        <w:t xml:space="preserve">Reynolds, G., &amp; Werfel, K. L. (2020). Home literacy environment and emergent skills in preschool children with hearing loss. </w:t>
      </w:r>
      <w:r w:rsidRPr="001C0F9B">
        <w:rPr>
          <w:i/>
          <w:iCs/>
          <w:lang w:val="en-US"/>
        </w:rPr>
        <w:t>Journal of Deaf Studies and Deaf Education</w:t>
      </w:r>
      <w:r w:rsidRPr="001C0F9B">
        <w:rPr>
          <w:lang w:val="en-US"/>
        </w:rPr>
        <w:t xml:space="preserve">, </w:t>
      </w:r>
      <w:r w:rsidRPr="001C0F9B">
        <w:rPr>
          <w:i/>
          <w:iCs/>
          <w:lang w:val="en-US"/>
        </w:rPr>
        <w:t>25</w:t>
      </w:r>
      <w:r w:rsidRPr="001C0F9B">
        <w:rPr>
          <w:lang w:val="en-US"/>
        </w:rPr>
        <w:t>(1), 68–79. https://doi.org/10.1093/deafed/enz025</w:t>
      </w:r>
    </w:p>
    <w:p w14:paraId="39FAD4F3" w14:textId="77456C09" w:rsidR="00E13DB5" w:rsidRPr="001C0F9B" w:rsidRDefault="00E13DB5" w:rsidP="00E13DB5">
      <w:pPr>
        <w:spacing w:line="480" w:lineRule="auto"/>
        <w:ind w:left="284" w:hanging="284"/>
        <w:rPr>
          <w:lang w:val="en-US"/>
        </w:rPr>
      </w:pPr>
      <w:r w:rsidRPr="001C0F9B">
        <w:rPr>
          <w:lang w:val="en-US"/>
        </w:rPr>
        <w:t xml:space="preserve">Rose, E., Lehrl, S., Ebert, S., &amp; Weinert, S. (2018). Long-term relations between children’s language, the home literacy environment, and socioemotional development from ages 3 to 8. </w:t>
      </w:r>
      <w:r w:rsidRPr="001C0F9B">
        <w:rPr>
          <w:i/>
          <w:iCs/>
          <w:lang w:val="en-US"/>
        </w:rPr>
        <w:t>Early Education and Development</w:t>
      </w:r>
      <w:r w:rsidRPr="001C0F9B">
        <w:rPr>
          <w:lang w:val="en-US"/>
        </w:rPr>
        <w:t xml:space="preserve">, </w:t>
      </w:r>
      <w:r w:rsidRPr="001C0F9B">
        <w:rPr>
          <w:i/>
          <w:iCs/>
          <w:lang w:val="en-US"/>
        </w:rPr>
        <w:t>29</w:t>
      </w:r>
      <w:r w:rsidRPr="001C0F9B">
        <w:rPr>
          <w:lang w:val="en-US"/>
        </w:rPr>
        <w:t>(3), 342–356. https://doi.org/10.1080/10409289.2017.1409096</w:t>
      </w:r>
    </w:p>
    <w:p w14:paraId="22CECD2B" w14:textId="636DCA9C" w:rsidR="00E13DB5" w:rsidRPr="001C0F9B" w:rsidRDefault="00E13DB5" w:rsidP="00E13DB5">
      <w:pPr>
        <w:spacing w:line="480" w:lineRule="auto"/>
        <w:ind w:left="284" w:hanging="284"/>
        <w:rPr>
          <w:lang w:val="en-US"/>
        </w:rPr>
      </w:pPr>
      <w:r w:rsidRPr="001C0F9B">
        <w:rPr>
          <w:lang w:val="en-US"/>
        </w:rPr>
        <w:t xml:space="preserve">Scheele, A. F., Leseman, P. P. M., Mayo, A. Y., &amp; Elbers, E. (2012). The relation of home language and literacy to three-year-old children’s emergent academic language in narrative and instruction genres. </w:t>
      </w:r>
      <w:r w:rsidRPr="001C0F9B">
        <w:rPr>
          <w:i/>
          <w:iCs/>
          <w:lang w:val="en-US"/>
        </w:rPr>
        <w:t>The Elementary School Journal</w:t>
      </w:r>
      <w:r w:rsidRPr="001C0F9B">
        <w:rPr>
          <w:lang w:val="en-US"/>
        </w:rPr>
        <w:t xml:space="preserve">, </w:t>
      </w:r>
      <w:r w:rsidRPr="001C0F9B">
        <w:rPr>
          <w:i/>
          <w:iCs/>
          <w:lang w:val="en-US"/>
        </w:rPr>
        <w:t>112</w:t>
      </w:r>
      <w:r w:rsidRPr="001C0F9B">
        <w:rPr>
          <w:lang w:val="en-US"/>
        </w:rPr>
        <w:t>(3), 419–444. https://doi.org/10.1086/663300</w:t>
      </w:r>
    </w:p>
    <w:p w14:paraId="27F489CC" w14:textId="7D8DC4B5"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Schmidt, F. T. C., &amp; Retelsdorf, J. (2016). A </w:t>
      </w:r>
      <w:r w:rsidR="00C12390" w:rsidRPr="001C0F9B">
        <w:rPr>
          <w:color w:val="000000"/>
          <w:lang w:val="en-US"/>
        </w:rPr>
        <w:t>new measure of reading h</w:t>
      </w:r>
      <w:r w:rsidRPr="001C0F9B">
        <w:rPr>
          <w:color w:val="000000"/>
          <w:lang w:val="en-US"/>
        </w:rPr>
        <w:t xml:space="preserve">abit: Going </w:t>
      </w:r>
      <w:r w:rsidR="00C12390" w:rsidRPr="001C0F9B">
        <w:rPr>
          <w:color w:val="000000"/>
          <w:lang w:val="en-US"/>
        </w:rPr>
        <w:t>beyond behavioral frequen</w:t>
      </w:r>
      <w:r w:rsidRPr="001C0F9B">
        <w:rPr>
          <w:color w:val="000000"/>
          <w:lang w:val="en-US"/>
        </w:rPr>
        <w:t xml:space="preserve">cy. </w:t>
      </w:r>
      <w:r w:rsidRPr="001C0F9B">
        <w:rPr>
          <w:i/>
          <w:iCs/>
          <w:color w:val="000000"/>
          <w:lang w:val="en-US"/>
        </w:rPr>
        <w:t>Frontiers in Psychology</w:t>
      </w:r>
      <w:r w:rsidRPr="001C0F9B">
        <w:rPr>
          <w:color w:val="000000"/>
          <w:lang w:val="en-US"/>
        </w:rPr>
        <w:t xml:space="preserve">, </w:t>
      </w:r>
      <w:r w:rsidRPr="001C0F9B">
        <w:rPr>
          <w:i/>
          <w:iCs/>
          <w:color w:val="000000"/>
          <w:lang w:val="en-US"/>
        </w:rPr>
        <w:t>7</w:t>
      </w:r>
      <w:r w:rsidRPr="001C0F9B">
        <w:rPr>
          <w:color w:val="000000"/>
          <w:lang w:val="en-US"/>
        </w:rPr>
        <w:t>. https://doi.org/10.3389/fpsyg.2016.01364</w:t>
      </w:r>
    </w:p>
    <w:p w14:paraId="42C05827" w14:textId="0941BAEE" w:rsidR="00E13DB5" w:rsidRPr="001C0F9B" w:rsidRDefault="00E13DB5" w:rsidP="00E13DB5">
      <w:pPr>
        <w:spacing w:line="480" w:lineRule="auto"/>
        <w:ind w:left="284" w:hanging="284"/>
        <w:rPr>
          <w:lang w:val="en-US"/>
        </w:rPr>
      </w:pPr>
      <w:r w:rsidRPr="001C0F9B">
        <w:t xml:space="preserve">Schmidtke, D., Van Dyke, J. A., &amp; Kuperman, V. (2018). </w:t>
      </w:r>
      <w:r w:rsidRPr="001C0F9B">
        <w:rPr>
          <w:lang w:val="en-US"/>
        </w:rPr>
        <w:t xml:space="preserve">Individual variability in the semantic processing of English compound words. </w:t>
      </w:r>
      <w:r w:rsidRPr="001C0F9B">
        <w:rPr>
          <w:i/>
          <w:iCs/>
          <w:lang w:val="en-US"/>
        </w:rPr>
        <w:t>Journal of Experimental Psychology: Learning, Memory, and Cognition</w:t>
      </w:r>
      <w:r w:rsidRPr="001C0F9B">
        <w:rPr>
          <w:lang w:val="en-US"/>
        </w:rPr>
        <w:t xml:space="preserve">, </w:t>
      </w:r>
      <w:r w:rsidRPr="001C0F9B">
        <w:rPr>
          <w:i/>
          <w:iCs/>
          <w:lang w:val="en-US"/>
        </w:rPr>
        <w:t>44</w:t>
      </w:r>
      <w:r w:rsidRPr="001C0F9B">
        <w:rPr>
          <w:lang w:val="en-US"/>
        </w:rPr>
        <w:t>(3), 421–439. https://doi.org/10.1037/xlm0000442</w:t>
      </w:r>
    </w:p>
    <w:p w14:paraId="2B43BC1A" w14:textId="68A260A8" w:rsidR="00493E9C" w:rsidRPr="001C0F9B" w:rsidRDefault="00493E9C" w:rsidP="00493E9C">
      <w:pPr>
        <w:spacing w:line="480" w:lineRule="auto"/>
        <w:ind w:left="284" w:hanging="284"/>
        <w:rPr>
          <w:lang w:val="en-US"/>
        </w:rPr>
      </w:pPr>
      <w:r w:rsidRPr="001C0F9B">
        <w:rPr>
          <w:lang w:val="en-US"/>
        </w:rPr>
        <w:t xml:space="preserve">Schmitt, S. A., Simpson, A. M., &amp; Friend, M. (2011). A longitudinal assessment of the home literacy environment and early language. </w:t>
      </w:r>
      <w:r w:rsidRPr="001C0F9B">
        <w:rPr>
          <w:i/>
          <w:iCs/>
          <w:lang w:val="en-US"/>
        </w:rPr>
        <w:t>Infant and Child Development</w:t>
      </w:r>
      <w:r w:rsidRPr="001C0F9B">
        <w:rPr>
          <w:lang w:val="en-US"/>
        </w:rPr>
        <w:t xml:space="preserve">, </w:t>
      </w:r>
      <w:r w:rsidRPr="001C0F9B">
        <w:rPr>
          <w:i/>
          <w:iCs/>
          <w:lang w:val="en-US"/>
        </w:rPr>
        <w:t>20</w:t>
      </w:r>
      <w:r w:rsidRPr="001C0F9B">
        <w:rPr>
          <w:lang w:val="en-US"/>
        </w:rPr>
        <w:t>(6), 409–431. https://doi.org/10.1002/icd.733</w:t>
      </w:r>
    </w:p>
    <w:p w14:paraId="5EBDF519" w14:textId="77777777" w:rsidR="00A92C2F" w:rsidRPr="001C0F9B" w:rsidRDefault="00493E9C" w:rsidP="00493E9C">
      <w:pPr>
        <w:spacing w:line="480" w:lineRule="auto"/>
        <w:ind w:left="284" w:hanging="284"/>
      </w:pPr>
      <w:r w:rsidRPr="001C0F9B">
        <w:rPr>
          <w:lang w:val="en-US"/>
        </w:rPr>
        <w:t xml:space="preserve">Schroeder, S., Segbers, J., &amp; Schröter, P. (2016). </w:t>
      </w:r>
      <w:r w:rsidRPr="001C0F9B">
        <w:t xml:space="preserve">Der Kinder-Titelrekognitionstest (K-TRT): Ein Instrument zur Erfassung des Lesevolumens von Kindern im Deutschen [The Children Title Recognition Test (K-TRT): A test to assess children’s print exposure in German]. </w:t>
      </w:r>
      <w:r w:rsidRPr="001C0F9B">
        <w:rPr>
          <w:i/>
          <w:iCs/>
        </w:rPr>
        <w:t>Diagnostica</w:t>
      </w:r>
      <w:r w:rsidRPr="001C0F9B">
        <w:t xml:space="preserve">, </w:t>
      </w:r>
      <w:r w:rsidRPr="001C0F9B">
        <w:rPr>
          <w:i/>
          <w:iCs/>
        </w:rPr>
        <w:t>62</w:t>
      </w:r>
      <w:r w:rsidRPr="001C0F9B">
        <w:t>(1), 16–30. https://doi.org/10.1026/0012-1924/a000131</w:t>
      </w:r>
    </w:p>
    <w:p w14:paraId="34548A5B" w14:textId="5DD59F94" w:rsidR="00493E9C" w:rsidRPr="001C0F9B" w:rsidRDefault="00493E9C" w:rsidP="00493E9C">
      <w:pPr>
        <w:spacing w:line="480" w:lineRule="auto"/>
        <w:ind w:left="284" w:hanging="284"/>
        <w:rPr>
          <w:lang w:val="en-US"/>
        </w:rPr>
      </w:pPr>
      <w:r w:rsidRPr="001C0F9B">
        <w:t xml:space="preserve">Segers, E., Damhuis, C. M. P., van de Sande, E., &amp; Verhoeven, L. (2016). </w:t>
      </w:r>
      <w:r w:rsidRPr="001C0F9B">
        <w:rPr>
          <w:lang w:val="en-US"/>
        </w:rPr>
        <w:t xml:space="preserve">Role of executive functioning and home environment in early reading development. </w:t>
      </w:r>
      <w:r w:rsidRPr="001C0F9B">
        <w:rPr>
          <w:i/>
          <w:iCs/>
          <w:lang w:val="en-US"/>
        </w:rPr>
        <w:t>Learning and Individual Differences</w:t>
      </w:r>
      <w:r w:rsidRPr="001C0F9B">
        <w:rPr>
          <w:lang w:val="en-US"/>
        </w:rPr>
        <w:t xml:space="preserve">, </w:t>
      </w:r>
      <w:r w:rsidRPr="001C0F9B">
        <w:rPr>
          <w:i/>
          <w:iCs/>
          <w:lang w:val="en-US"/>
        </w:rPr>
        <w:t>49</w:t>
      </w:r>
      <w:r w:rsidRPr="001C0F9B">
        <w:rPr>
          <w:lang w:val="en-US"/>
        </w:rPr>
        <w:t>, 251–259. https://doi.org/10.1016/j.lindif.2016.07.004</w:t>
      </w:r>
    </w:p>
    <w:p w14:paraId="392FE29E" w14:textId="3D8FCB71" w:rsidR="00493E9C" w:rsidRPr="001C0F9B" w:rsidRDefault="00493E9C" w:rsidP="00493E9C">
      <w:pPr>
        <w:spacing w:line="480" w:lineRule="auto"/>
        <w:ind w:left="284" w:hanging="284"/>
        <w:rPr>
          <w:lang w:val="en-US"/>
        </w:rPr>
      </w:pPr>
      <w:r w:rsidRPr="001C0F9B">
        <w:rPr>
          <w:lang w:val="en-US"/>
        </w:rPr>
        <w:t xml:space="preserve">Sénéchal, M., Hill, S., &amp; Malette, M. (2018). Individual differences in grade 4 children’s written compositions: The role of online planning and revising, oral storytelling, and reading for pleasure. </w:t>
      </w:r>
      <w:r w:rsidRPr="001C0F9B">
        <w:rPr>
          <w:i/>
          <w:iCs/>
          <w:lang w:val="en-US"/>
        </w:rPr>
        <w:t>Cognitive Development</w:t>
      </w:r>
      <w:r w:rsidRPr="001C0F9B">
        <w:rPr>
          <w:lang w:val="en-US"/>
        </w:rPr>
        <w:t xml:space="preserve">, </w:t>
      </w:r>
      <w:r w:rsidRPr="001C0F9B">
        <w:rPr>
          <w:i/>
          <w:iCs/>
          <w:lang w:val="en-US"/>
        </w:rPr>
        <w:t>45</w:t>
      </w:r>
      <w:r w:rsidRPr="001C0F9B">
        <w:rPr>
          <w:lang w:val="en-US"/>
        </w:rPr>
        <w:t>, 92–104. https://doi.org/10.1016/j.cogdev.2017.12.004</w:t>
      </w:r>
    </w:p>
    <w:p w14:paraId="5E3C2AE7" w14:textId="2DB664EA" w:rsidR="002264FB" w:rsidRPr="001C0F9B" w:rsidRDefault="002264FB" w:rsidP="002264FB">
      <w:pPr>
        <w:spacing w:line="480" w:lineRule="auto"/>
        <w:ind w:left="284" w:hanging="284"/>
        <w:rPr>
          <w:lang w:val="en-US"/>
        </w:rPr>
      </w:pPr>
      <w:r w:rsidRPr="001C0F9B">
        <w:rPr>
          <w:lang w:val="en-US"/>
        </w:rPr>
        <w:t xml:space="preserve">Sénéchal, M., &amp; LeFevre, J. (2014). Continuity and change in the home literacy environment as predictors of growth in vocabulary and reading. </w:t>
      </w:r>
      <w:r w:rsidRPr="001C0F9B">
        <w:rPr>
          <w:i/>
          <w:iCs/>
          <w:lang w:val="en-US"/>
        </w:rPr>
        <w:t>Child Development</w:t>
      </w:r>
      <w:r w:rsidRPr="001C0F9B">
        <w:rPr>
          <w:lang w:val="en-US"/>
        </w:rPr>
        <w:t xml:space="preserve">, </w:t>
      </w:r>
      <w:r w:rsidRPr="001C0F9B">
        <w:rPr>
          <w:i/>
          <w:iCs/>
          <w:lang w:val="en-US"/>
        </w:rPr>
        <w:t>85</w:t>
      </w:r>
      <w:r w:rsidRPr="001C0F9B">
        <w:rPr>
          <w:lang w:val="en-US"/>
        </w:rPr>
        <w:t>(4), 1552–1568. https://doi.org/10.1111/cdev.12222</w:t>
      </w:r>
    </w:p>
    <w:p w14:paraId="50577AD2" w14:textId="3E42DD6A" w:rsidR="002264FB" w:rsidRPr="001C0F9B" w:rsidRDefault="002264FB" w:rsidP="002264FB">
      <w:pPr>
        <w:spacing w:line="480" w:lineRule="auto"/>
        <w:ind w:left="284" w:hanging="284"/>
        <w:rPr>
          <w:lang w:val="en-US"/>
        </w:rPr>
      </w:pPr>
      <w:r w:rsidRPr="001C0F9B">
        <w:rPr>
          <w:lang w:val="en-US"/>
        </w:rPr>
        <w:t xml:space="preserve">Shriver, A., Bonnell, L., Berman, S., &amp; Camp, B. (2020). Cumulative risk, the cognitive home environment and vocabulary in early childhood. </w:t>
      </w:r>
      <w:r w:rsidRPr="001C0F9B">
        <w:rPr>
          <w:i/>
          <w:iCs/>
          <w:lang w:val="en-US"/>
        </w:rPr>
        <w:t>Child Care Health and Development</w:t>
      </w:r>
      <w:r w:rsidRPr="001C0F9B">
        <w:rPr>
          <w:lang w:val="en-US"/>
        </w:rPr>
        <w:t xml:space="preserve">, </w:t>
      </w:r>
      <w:r w:rsidRPr="001C0F9B">
        <w:rPr>
          <w:i/>
          <w:iCs/>
          <w:lang w:val="en-US"/>
        </w:rPr>
        <w:t>46</w:t>
      </w:r>
      <w:r w:rsidRPr="001C0F9B">
        <w:rPr>
          <w:lang w:val="en-US"/>
        </w:rPr>
        <w:t>(2), 244–246. https://doi.org/10.1111/cch.12738</w:t>
      </w:r>
    </w:p>
    <w:p w14:paraId="6B5715AC" w14:textId="68A145D2"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Sikora, J., Evans, M. D. R., &amp; Kelley, J. (2019). Scholarly culture: How books in adolescence enhance adult literacy, numeracy and technology skills in 31 societies. </w:t>
      </w:r>
      <w:r w:rsidRPr="001C0F9B">
        <w:rPr>
          <w:i/>
          <w:iCs/>
          <w:color w:val="000000"/>
          <w:lang w:val="en-US"/>
        </w:rPr>
        <w:t>Social Science Research</w:t>
      </w:r>
      <w:r w:rsidRPr="001C0F9B">
        <w:rPr>
          <w:color w:val="000000"/>
          <w:lang w:val="en-US"/>
        </w:rPr>
        <w:t xml:space="preserve">, </w:t>
      </w:r>
      <w:r w:rsidRPr="001C0F9B">
        <w:rPr>
          <w:i/>
          <w:iCs/>
          <w:color w:val="000000"/>
          <w:lang w:val="en-US"/>
        </w:rPr>
        <w:t>77</w:t>
      </w:r>
      <w:r w:rsidRPr="001C0F9B">
        <w:rPr>
          <w:color w:val="000000"/>
          <w:lang w:val="en-US"/>
        </w:rPr>
        <w:t>, 1–15. https://doi.org/10.1016/j.ssresearch.2018.10.003</w:t>
      </w:r>
    </w:p>
    <w:p w14:paraId="0763ACD5" w14:textId="5B967001" w:rsidR="002264FB" w:rsidRPr="001C0F9B" w:rsidRDefault="002264FB" w:rsidP="002264FB">
      <w:pPr>
        <w:spacing w:line="480" w:lineRule="auto"/>
        <w:ind w:left="284" w:hanging="284"/>
        <w:rPr>
          <w:lang w:val="en-US"/>
        </w:rPr>
      </w:pPr>
      <w:r w:rsidRPr="001C0F9B">
        <w:rPr>
          <w:lang w:val="en-US"/>
        </w:rPr>
        <w:t xml:space="preserve">Sparks, R. L., Patton, J., &amp; Murdoch, A. (2014). Early reading success and its relationship to reading achievement and reading volume: Replication of ‘10 years later’. </w:t>
      </w:r>
      <w:r w:rsidRPr="001C0F9B">
        <w:rPr>
          <w:i/>
          <w:iCs/>
          <w:lang w:val="en-US"/>
        </w:rPr>
        <w:t>Reading and Writing: An Interdisciplinary Journal</w:t>
      </w:r>
      <w:r w:rsidRPr="001C0F9B">
        <w:rPr>
          <w:lang w:val="en-US"/>
        </w:rPr>
        <w:t xml:space="preserve">, </w:t>
      </w:r>
      <w:r w:rsidRPr="001C0F9B">
        <w:rPr>
          <w:i/>
          <w:iCs/>
          <w:lang w:val="en-US"/>
        </w:rPr>
        <w:t>27</w:t>
      </w:r>
      <w:r w:rsidRPr="001C0F9B">
        <w:rPr>
          <w:lang w:val="en-US"/>
        </w:rPr>
        <w:t>(1), 189–211. https://doi.org/10.1007/s11145-013-9439-2</w:t>
      </w:r>
    </w:p>
    <w:p w14:paraId="0E008047" w14:textId="240274C7" w:rsidR="002264FB" w:rsidRPr="001C0F9B" w:rsidRDefault="002264FB" w:rsidP="002264FB">
      <w:pPr>
        <w:spacing w:line="480" w:lineRule="auto"/>
        <w:ind w:left="284" w:hanging="284"/>
        <w:rPr>
          <w:lang w:val="en-US"/>
        </w:rPr>
      </w:pPr>
      <w:r w:rsidRPr="001C0F9B">
        <w:rPr>
          <w:lang w:val="en-US"/>
        </w:rPr>
        <w:t xml:space="preserve">Sparks, A., &amp; Reese, E. (2013). From reminiscing to reading: Home contributions to children’s developing language and literacy in low-income families. </w:t>
      </w:r>
      <w:r w:rsidRPr="001C0F9B">
        <w:rPr>
          <w:i/>
          <w:iCs/>
          <w:lang w:val="en-US"/>
        </w:rPr>
        <w:t>First Language</w:t>
      </w:r>
      <w:r w:rsidRPr="001C0F9B">
        <w:rPr>
          <w:lang w:val="en-US"/>
        </w:rPr>
        <w:t xml:space="preserve">, </w:t>
      </w:r>
      <w:r w:rsidRPr="001C0F9B">
        <w:rPr>
          <w:i/>
          <w:iCs/>
          <w:lang w:val="en-US"/>
        </w:rPr>
        <w:t>33</w:t>
      </w:r>
      <w:r w:rsidRPr="001C0F9B">
        <w:rPr>
          <w:lang w:val="en-US"/>
        </w:rPr>
        <w:t>(1), 89–109. https://doi.org/10.1177/0142723711433583</w:t>
      </w:r>
    </w:p>
    <w:p w14:paraId="06E75B07" w14:textId="77777777"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Spear-Swerling, L., Brucker, P. O., &amp; Alfano, M. P. (2010). Relationships between sixth-graders’ reading comprehension and two different measures of print exposure. </w:t>
      </w:r>
      <w:r w:rsidRPr="001C0F9B">
        <w:rPr>
          <w:i/>
          <w:iCs/>
          <w:color w:val="000000"/>
          <w:lang w:val="en-US"/>
        </w:rPr>
        <w:t>Reading and Writing</w:t>
      </w:r>
      <w:r w:rsidRPr="001C0F9B">
        <w:rPr>
          <w:color w:val="000000"/>
          <w:lang w:val="en-US"/>
        </w:rPr>
        <w:t xml:space="preserve">, </w:t>
      </w:r>
      <w:r w:rsidRPr="001C0F9B">
        <w:rPr>
          <w:i/>
          <w:iCs/>
          <w:color w:val="000000"/>
          <w:lang w:val="en-US"/>
        </w:rPr>
        <w:t>23</w:t>
      </w:r>
      <w:r w:rsidRPr="001C0F9B">
        <w:rPr>
          <w:color w:val="000000"/>
          <w:lang w:val="en-US"/>
        </w:rPr>
        <w:t>(1), 73–96. https://doi.org/10.1007/s11145-008-9152-8</w:t>
      </w:r>
    </w:p>
    <w:p w14:paraId="749BD29D" w14:textId="75E0DB94"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Stanovich, K. E., &amp; West, R. F. (1989). Exposure to </w:t>
      </w:r>
      <w:r w:rsidR="00C12390" w:rsidRPr="001C0F9B">
        <w:rPr>
          <w:color w:val="000000"/>
          <w:lang w:val="en-US"/>
        </w:rPr>
        <w:t>print and orthographic proce</w:t>
      </w:r>
      <w:r w:rsidRPr="001C0F9B">
        <w:rPr>
          <w:color w:val="000000"/>
          <w:lang w:val="en-US"/>
        </w:rPr>
        <w:t xml:space="preserve">ssing. </w:t>
      </w:r>
      <w:r w:rsidRPr="001C0F9B">
        <w:rPr>
          <w:i/>
          <w:iCs/>
          <w:color w:val="000000"/>
          <w:lang w:val="en-US"/>
        </w:rPr>
        <w:t>Reading Research Quarterly</w:t>
      </w:r>
      <w:r w:rsidRPr="001C0F9B">
        <w:rPr>
          <w:color w:val="000000"/>
          <w:lang w:val="en-US"/>
        </w:rPr>
        <w:t xml:space="preserve">, </w:t>
      </w:r>
      <w:r w:rsidRPr="001C0F9B">
        <w:rPr>
          <w:i/>
          <w:iCs/>
          <w:color w:val="000000"/>
          <w:lang w:val="en-US"/>
        </w:rPr>
        <w:t>24</w:t>
      </w:r>
      <w:r w:rsidRPr="001C0F9B">
        <w:rPr>
          <w:color w:val="000000"/>
          <w:lang w:val="en-US"/>
        </w:rPr>
        <w:t>(4), 402</w:t>
      </w:r>
      <w:r w:rsidR="00D93482" w:rsidRPr="001C0F9B">
        <w:rPr>
          <w:color w:val="000000"/>
          <w:lang w:val="en-US"/>
        </w:rPr>
        <w:t>-433</w:t>
      </w:r>
      <w:r w:rsidRPr="001C0F9B">
        <w:rPr>
          <w:color w:val="000000"/>
          <w:lang w:val="en-US"/>
        </w:rPr>
        <w:t>. https://doi.org/10.2307/747605</w:t>
      </w:r>
    </w:p>
    <w:p w14:paraId="6FC95419" w14:textId="1CEF1C2A" w:rsidR="00F1213C" w:rsidRPr="001C0F9B" w:rsidRDefault="00F1213C" w:rsidP="00F1213C">
      <w:pPr>
        <w:spacing w:line="480" w:lineRule="auto"/>
        <w:ind w:left="284" w:hanging="284"/>
        <w:rPr>
          <w:lang w:val="en-US"/>
        </w:rPr>
      </w:pPr>
      <w:r w:rsidRPr="001C0F9B">
        <w:t xml:space="preserve">Strasser, K., Vergara, D., &amp; del Río, M. F. (2017). </w:t>
      </w:r>
      <w:r w:rsidRPr="001C0F9B">
        <w:rPr>
          <w:lang w:val="en-US"/>
        </w:rPr>
        <w:t xml:space="preserve">Contributions of print exposure to first and second grade oral language and reading in Chile. </w:t>
      </w:r>
      <w:r w:rsidRPr="001C0F9B">
        <w:rPr>
          <w:i/>
          <w:iCs/>
          <w:lang w:val="en-US"/>
        </w:rPr>
        <w:t>Journal of Research in Reading</w:t>
      </w:r>
      <w:r w:rsidRPr="001C0F9B">
        <w:rPr>
          <w:lang w:val="en-US"/>
        </w:rPr>
        <w:t xml:space="preserve">, </w:t>
      </w:r>
      <w:r w:rsidRPr="001C0F9B">
        <w:rPr>
          <w:i/>
          <w:iCs/>
          <w:lang w:val="en-US"/>
        </w:rPr>
        <w:t>40</w:t>
      </w:r>
      <w:r w:rsidRPr="001C0F9B">
        <w:rPr>
          <w:lang w:val="en-US"/>
        </w:rPr>
        <w:t>(Suppl 1), S87–S106. https://doi.org/10.1111/1467-9817.12086</w:t>
      </w:r>
    </w:p>
    <w:p w14:paraId="18EBBE49" w14:textId="75A27AFD"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Stutz, F., Schaffner, E., &amp; Schiefele, U. (2016). Relations among reading motivation, reading amount, and reading comprehension in the early elementary grades. </w:t>
      </w:r>
      <w:r w:rsidRPr="001C0F9B">
        <w:rPr>
          <w:i/>
          <w:iCs/>
          <w:color w:val="000000"/>
          <w:lang w:val="en-US"/>
        </w:rPr>
        <w:t>Learning and Individual Differences</w:t>
      </w:r>
      <w:r w:rsidRPr="001C0F9B">
        <w:rPr>
          <w:color w:val="000000"/>
          <w:lang w:val="en-US"/>
        </w:rPr>
        <w:t xml:space="preserve">, </w:t>
      </w:r>
      <w:r w:rsidRPr="001C0F9B">
        <w:rPr>
          <w:i/>
          <w:iCs/>
          <w:color w:val="000000"/>
          <w:lang w:val="en-US"/>
        </w:rPr>
        <w:t>45</w:t>
      </w:r>
      <w:r w:rsidRPr="001C0F9B">
        <w:rPr>
          <w:color w:val="000000"/>
          <w:lang w:val="en-US"/>
        </w:rPr>
        <w:t>, 101–113. https://doi.org/10.1016/j.lindif.2015.11.022</w:t>
      </w:r>
    </w:p>
    <w:p w14:paraId="7555440D" w14:textId="14EDBA3A" w:rsidR="00F1213C" w:rsidRPr="001C0F9B" w:rsidRDefault="00F1213C" w:rsidP="00F1213C">
      <w:pPr>
        <w:spacing w:line="480" w:lineRule="auto"/>
        <w:ind w:left="284" w:hanging="284"/>
        <w:rPr>
          <w:lang w:val="en-US"/>
        </w:rPr>
      </w:pPr>
      <w:r w:rsidRPr="001C0F9B">
        <w:rPr>
          <w:lang w:val="en-US"/>
        </w:rPr>
        <w:t xml:space="preserve">Suggate, S. P., Schaughency, E. A., &amp; Reese, E. (2011). The contribution of age and reading instruction to oral narrative and pre-reading skills. </w:t>
      </w:r>
      <w:r w:rsidRPr="001C0F9B">
        <w:rPr>
          <w:i/>
          <w:iCs/>
          <w:lang w:val="en-US"/>
        </w:rPr>
        <w:t>First Language</w:t>
      </w:r>
      <w:r w:rsidRPr="001C0F9B">
        <w:rPr>
          <w:lang w:val="en-US"/>
        </w:rPr>
        <w:t xml:space="preserve">, </w:t>
      </w:r>
      <w:r w:rsidRPr="001C0F9B">
        <w:rPr>
          <w:i/>
          <w:iCs/>
          <w:lang w:val="en-US"/>
        </w:rPr>
        <w:t>31</w:t>
      </w:r>
      <w:r w:rsidRPr="001C0F9B">
        <w:rPr>
          <w:lang w:val="en-US"/>
        </w:rPr>
        <w:t>(4), 379–403. https://doi.org/10.1177/0142723710395165</w:t>
      </w:r>
    </w:p>
    <w:p w14:paraId="3C7E20CC" w14:textId="240FEDD8" w:rsidR="00F1213C" w:rsidRPr="001C0F9B" w:rsidRDefault="00F1213C" w:rsidP="00F1213C">
      <w:pPr>
        <w:spacing w:line="480" w:lineRule="auto"/>
        <w:ind w:left="284" w:hanging="284"/>
        <w:rPr>
          <w:lang w:val="en-US"/>
        </w:rPr>
      </w:pPr>
      <w:r w:rsidRPr="001C0F9B">
        <w:rPr>
          <w:lang w:val="en-US"/>
        </w:rPr>
        <w:t xml:space="preserve">Tabullo, A. J., &amp; Gago-Galvagno, L. G. (2021). Early vocabulary size in argentinean toddlers: Associations with home literacy and screen media exposure. </w:t>
      </w:r>
      <w:r w:rsidRPr="001C0F9B">
        <w:rPr>
          <w:i/>
          <w:iCs/>
          <w:lang w:val="en-US"/>
        </w:rPr>
        <w:t>Journal of Children and Media</w:t>
      </w:r>
      <w:r w:rsidRPr="001C0F9B">
        <w:rPr>
          <w:lang w:val="en-US"/>
        </w:rPr>
        <w:t>. https://doi.org/10.1080/17482798.2021.1982742</w:t>
      </w:r>
    </w:p>
    <w:p w14:paraId="26EFA3B4" w14:textId="77777777" w:rsidR="00707491" w:rsidRPr="001C0F9B" w:rsidRDefault="00707491" w:rsidP="009517D6">
      <w:pPr>
        <w:widowControl w:val="0"/>
        <w:autoSpaceDE w:val="0"/>
        <w:autoSpaceDN w:val="0"/>
        <w:adjustRightInd w:val="0"/>
        <w:spacing w:line="480" w:lineRule="auto"/>
        <w:ind w:left="284" w:hanging="284"/>
        <w:rPr>
          <w:color w:val="000000"/>
          <w:lang w:val="en-US"/>
        </w:rPr>
      </w:pPr>
      <w:r w:rsidRPr="001C0F9B">
        <w:rPr>
          <w:color w:val="000000"/>
          <w:lang w:val="en-US"/>
        </w:rPr>
        <w:t xml:space="preserve">Thums, K., Artelt, C., &amp; Wolter, I. (2021). Reading for entertainment or information reception? Gender differences in reading preferences and their impact on text-type-specific reading competences in adult readers. </w:t>
      </w:r>
      <w:r w:rsidRPr="001C0F9B">
        <w:rPr>
          <w:i/>
          <w:iCs/>
          <w:color w:val="000000"/>
          <w:lang w:val="en-US"/>
        </w:rPr>
        <w:t>European Journal of Psychology of Education</w:t>
      </w:r>
      <w:r w:rsidRPr="001C0F9B">
        <w:rPr>
          <w:color w:val="000000"/>
          <w:lang w:val="en-US"/>
        </w:rPr>
        <w:t xml:space="preserve">, </w:t>
      </w:r>
      <w:r w:rsidRPr="001C0F9B">
        <w:rPr>
          <w:i/>
          <w:iCs/>
          <w:color w:val="000000"/>
          <w:lang w:val="en-US"/>
        </w:rPr>
        <w:t>36</w:t>
      </w:r>
      <w:r w:rsidRPr="001C0F9B">
        <w:rPr>
          <w:color w:val="000000"/>
          <w:lang w:val="en-US"/>
        </w:rPr>
        <w:t>(2), 339–357. https://doi.org/10.1007/s10212-020-00486-1</w:t>
      </w:r>
    </w:p>
    <w:p w14:paraId="5267F82C" w14:textId="048E0E71" w:rsidR="00707491" w:rsidRPr="001C0F9B" w:rsidRDefault="00707491" w:rsidP="009517D6">
      <w:pPr>
        <w:widowControl w:val="0"/>
        <w:autoSpaceDE w:val="0"/>
        <w:autoSpaceDN w:val="0"/>
        <w:adjustRightInd w:val="0"/>
        <w:spacing w:line="480" w:lineRule="auto"/>
        <w:ind w:left="284" w:hanging="284"/>
        <w:rPr>
          <w:color w:val="000000" w:themeColor="text1"/>
          <w:lang w:val="en-US"/>
        </w:rPr>
      </w:pPr>
      <w:r w:rsidRPr="001C0F9B">
        <w:rPr>
          <w:color w:val="000000" w:themeColor="text1"/>
          <w:lang w:val="en-US"/>
        </w:rPr>
        <w:t xml:space="preserve">Torppa, M., Niemi, P., Vasalampi, K., Lerkkanen, M., Tolvanen, A., &amp; Poikkeus, A. (2020). Leisure </w:t>
      </w:r>
      <w:r w:rsidR="00C12390" w:rsidRPr="001C0F9B">
        <w:rPr>
          <w:color w:val="000000" w:themeColor="text1"/>
          <w:lang w:val="en-US"/>
        </w:rPr>
        <w:t>reading (but not any kind) and reading comprehension support each other—a longitudinal study across gr</w:t>
      </w:r>
      <w:r w:rsidRPr="001C0F9B">
        <w:rPr>
          <w:color w:val="000000" w:themeColor="text1"/>
          <w:lang w:val="en-US"/>
        </w:rPr>
        <w:t xml:space="preserve">ades 1 and 9. </w:t>
      </w:r>
      <w:r w:rsidRPr="001C0F9B">
        <w:rPr>
          <w:i/>
          <w:iCs/>
          <w:color w:val="000000" w:themeColor="text1"/>
          <w:lang w:val="en-US"/>
        </w:rPr>
        <w:t>Child Development</w:t>
      </w:r>
      <w:r w:rsidRPr="001C0F9B">
        <w:rPr>
          <w:color w:val="000000" w:themeColor="text1"/>
          <w:lang w:val="en-US"/>
        </w:rPr>
        <w:t xml:space="preserve">, </w:t>
      </w:r>
      <w:r w:rsidRPr="001C0F9B">
        <w:rPr>
          <w:i/>
          <w:iCs/>
          <w:color w:val="000000" w:themeColor="text1"/>
          <w:lang w:val="en-US"/>
        </w:rPr>
        <w:t>91</w:t>
      </w:r>
      <w:r w:rsidRPr="001C0F9B">
        <w:rPr>
          <w:color w:val="000000" w:themeColor="text1"/>
          <w:lang w:val="en-US"/>
        </w:rPr>
        <w:t>(3), 876–900. https://doi.org/10.1111/cdev.13241</w:t>
      </w:r>
    </w:p>
    <w:p w14:paraId="203AF4B4" w14:textId="67509656" w:rsidR="00A66390" w:rsidRPr="001C0F9B" w:rsidRDefault="00A66390" w:rsidP="00A66390">
      <w:pPr>
        <w:spacing w:line="480" w:lineRule="auto"/>
        <w:ind w:left="284" w:hanging="284"/>
        <w:rPr>
          <w:lang w:val="en-US"/>
        </w:rPr>
      </w:pPr>
      <w:r w:rsidRPr="001C0F9B">
        <w:t xml:space="preserve">Torppa, M., Parrila, R., Niemi, P., Lerkkanen, M.-K., Poikkeus, A.-M., &amp; Nurmi, J.-E. (2013). </w:t>
      </w:r>
      <w:r w:rsidRPr="001C0F9B">
        <w:rPr>
          <w:lang w:val="en-US"/>
        </w:rPr>
        <w:t xml:space="preserve">The double deficit hypothesis in the transparent Finnish orthography: A longitudinal study from kindergarten to grade 2. </w:t>
      </w:r>
      <w:r w:rsidRPr="001C0F9B">
        <w:rPr>
          <w:i/>
          <w:iCs/>
          <w:lang w:val="en-US"/>
        </w:rPr>
        <w:t>Reading and Writing: An Interdisciplinary Journal</w:t>
      </w:r>
      <w:r w:rsidRPr="001C0F9B">
        <w:rPr>
          <w:lang w:val="en-US"/>
        </w:rPr>
        <w:t xml:space="preserve">, </w:t>
      </w:r>
      <w:r w:rsidRPr="001C0F9B">
        <w:rPr>
          <w:i/>
          <w:iCs/>
          <w:lang w:val="en-US"/>
        </w:rPr>
        <w:t>26</w:t>
      </w:r>
      <w:r w:rsidRPr="001C0F9B">
        <w:rPr>
          <w:lang w:val="en-US"/>
        </w:rPr>
        <w:t>(8), 1353–1380. https://doi.org/10.1007/s11145-012-9423-2</w:t>
      </w:r>
    </w:p>
    <w:p w14:paraId="72ADAEAF" w14:textId="24192C59" w:rsidR="00F1213C" w:rsidRPr="001C0F9B" w:rsidRDefault="00F1213C" w:rsidP="00A66390">
      <w:pPr>
        <w:spacing w:line="480" w:lineRule="auto"/>
        <w:ind w:left="284" w:hanging="284"/>
        <w:rPr>
          <w:lang w:val="en-US"/>
        </w:rPr>
      </w:pPr>
      <w:r w:rsidRPr="001C0F9B">
        <w:rPr>
          <w:lang w:val="en-US"/>
        </w:rPr>
        <w:t xml:space="preserve">Torppa, M., Poikkeus, A.-M., Laakso, M.-L., Tolvanen, A., Leskinen, E., Leppänen, P. H. T., Puolakanaho, A., &amp; Lyytinen, H. (2007). Modeling the early paths of phonological awareness and factors supporting its development in children with and without familial risk of dyslexia. </w:t>
      </w:r>
      <w:r w:rsidRPr="001C0F9B">
        <w:rPr>
          <w:i/>
          <w:iCs/>
          <w:lang w:val="en-US"/>
        </w:rPr>
        <w:t>Scientific Studies of Reading</w:t>
      </w:r>
      <w:r w:rsidRPr="001C0F9B">
        <w:rPr>
          <w:lang w:val="en-US"/>
        </w:rPr>
        <w:t xml:space="preserve">, </w:t>
      </w:r>
      <w:r w:rsidRPr="001C0F9B">
        <w:rPr>
          <w:i/>
          <w:iCs/>
          <w:lang w:val="en-US"/>
        </w:rPr>
        <w:t>11</w:t>
      </w:r>
      <w:r w:rsidRPr="001C0F9B">
        <w:rPr>
          <w:lang w:val="en-US"/>
        </w:rPr>
        <w:t>(2), 73–103. https://doi.org/10.1080/10888430709336554</w:t>
      </w:r>
    </w:p>
    <w:p w14:paraId="58CCC7D0" w14:textId="1766C583" w:rsidR="00F1213C" w:rsidRPr="001C0F9B" w:rsidRDefault="00A66390" w:rsidP="00A66390">
      <w:pPr>
        <w:widowControl w:val="0"/>
        <w:autoSpaceDE w:val="0"/>
        <w:autoSpaceDN w:val="0"/>
        <w:adjustRightInd w:val="0"/>
        <w:spacing w:line="480" w:lineRule="auto"/>
        <w:ind w:left="284" w:hanging="284"/>
        <w:rPr>
          <w:lang w:val="en-US"/>
        </w:rPr>
      </w:pPr>
      <w:r w:rsidRPr="001C0F9B">
        <w:rPr>
          <w:lang w:val="en-US"/>
        </w:rPr>
        <w:t xml:space="preserve">Tremblay, B., Rodrigues, M. L., &amp; Martin-Chang, S. (2020). From storybooks to novels: A retrospective approach linking print exposure in childhood to adolescence. </w:t>
      </w:r>
      <w:r w:rsidRPr="001C0F9B">
        <w:rPr>
          <w:i/>
          <w:iCs/>
          <w:lang w:val="en-US"/>
        </w:rPr>
        <w:t>Frontiers in Psychology</w:t>
      </w:r>
      <w:r w:rsidRPr="001C0F9B">
        <w:rPr>
          <w:lang w:val="en-US"/>
        </w:rPr>
        <w:t xml:space="preserve">, </w:t>
      </w:r>
      <w:r w:rsidRPr="001C0F9B">
        <w:rPr>
          <w:i/>
          <w:iCs/>
          <w:lang w:val="en-US"/>
        </w:rPr>
        <w:t>11</w:t>
      </w:r>
      <w:r w:rsidRPr="001C0F9B">
        <w:rPr>
          <w:lang w:val="en-US"/>
        </w:rPr>
        <w:t>, 571033. https://doi.org/10.3389/fpsyg.2020.571033</w:t>
      </w:r>
    </w:p>
    <w:p w14:paraId="57755A23" w14:textId="061791EA" w:rsidR="00A66390" w:rsidRPr="001C0F9B" w:rsidRDefault="00A66390" w:rsidP="00A66390">
      <w:pPr>
        <w:spacing w:line="480" w:lineRule="auto"/>
        <w:ind w:left="284" w:hanging="284"/>
        <w:rPr>
          <w:lang w:val="en-US"/>
        </w:rPr>
      </w:pPr>
      <w:r w:rsidRPr="001C0F9B">
        <w:t xml:space="preserve">van der Schuit, M., Peeters, M., Segers, E., van Balkom, H., &amp; Verhoeven, L. (2009). </w:t>
      </w:r>
      <w:r w:rsidRPr="001C0F9B">
        <w:rPr>
          <w:lang w:val="en-US"/>
        </w:rPr>
        <w:t xml:space="preserve">Home literacy environment of pre-school children with intellectual disabilities. </w:t>
      </w:r>
      <w:r w:rsidRPr="001C0F9B">
        <w:rPr>
          <w:i/>
          <w:iCs/>
          <w:lang w:val="en-US"/>
        </w:rPr>
        <w:t>Journal of Intellectual Disability Research</w:t>
      </w:r>
      <w:r w:rsidRPr="001C0F9B">
        <w:rPr>
          <w:lang w:val="en-US"/>
        </w:rPr>
        <w:t xml:space="preserve">, </w:t>
      </w:r>
      <w:r w:rsidRPr="001C0F9B">
        <w:rPr>
          <w:i/>
          <w:iCs/>
          <w:lang w:val="en-US"/>
        </w:rPr>
        <w:t>53</w:t>
      </w:r>
      <w:r w:rsidRPr="001C0F9B">
        <w:rPr>
          <w:lang w:val="en-US"/>
        </w:rPr>
        <w:t>(12), 1024–1037. https://doi.org/10.1111/j.1365-2788.2009.01222.x</w:t>
      </w:r>
    </w:p>
    <w:p w14:paraId="3D996857" w14:textId="77777777" w:rsidR="00A66390" w:rsidRPr="001C0F9B" w:rsidRDefault="00A66390" w:rsidP="00A66390">
      <w:pPr>
        <w:widowControl w:val="0"/>
        <w:autoSpaceDE w:val="0"/>
        <w:autoSpaceDN w:val="0"/>
        <w:adjustRightInd w:val="0"/>
        <w:spacing w:line="480" w:lineRule="auto"/>
        <w:ind w:left="284" w:hanging="284"/>
        <w:rPr>
          <w:sz w:val="20"/>
          <w:szCs w:val="20"/>
          <w:lang w:val="en-US"/>
        </w:rPr>
      </w:pPr>
      <w:r w:rsidRPr="001C0F9B">
        <w:rPr>
          <w:lang w:val="en-US"/>
        </w:rPr>
        <w:t xml:space="preserve">Vasilyeva, M., Dearing, E., Ivanova, A., Shen, C., &amp; Kardanova, E. (2018). Testing the family investment model in Russia: Estimating indirect effects of SES and parental beliefs on the literacy skills of first-graders. </w:t>
      </w:r>
      <w:r w:rsidRPr="001C0F9B">
        <w:rPr>
          <w:i/>
          <w:iCs/>
          <w:lang w:val="en-US"/>
        </w:rPr>
        <w:t>Early Childhood Research Quarterly</w:t>
      </w:r>
      <w:r w:rsidRPr="001C0F9B">
        <w:rPr>
          <w:lang w:val="en-US"/>
        </w:rPr>
        <w:t xml:space="preserve">, </w:t>
      </w:r>
      <w:r w:rsidRPr="001C0F9B">
        <w:rPr>
          <w:i/>
          <w:iCs/>
          <w:lang w:val="en-US"/>
        </w:rPr>
        <w:t>42</w:t>
      </w:r>
      <w:r w:rsidRPr="001C0F9B">
        <w:rPr>
          <w:lang w:val="en-US"/>
        </w:rPr>
        <w:t>, 11–20. https://doi.org/10.1016/j.ecresq.2017.08.0</w:t>
      </w:r>
      <w:r w:rsidRPr="001C0F9B">
        <w:rPr>
          <w:sz w:val="20"/>
          <w:szCs w:val="20"/>
          <w:lang w:val="en-US"/>
        </w:rPr>
        <w:t>03</w:t>
      </w:r>
    </w:p>
    <w:p w14:paraId="5CB3F739" w14:textId="020B8B0E" w:rsidR="00A66390" w:rsidRPr="001C0F9B" w:rsidRDefault="00A66390" w:rsidP="00AC6778">
      <w:pPr>
        <w:spacing w:line="480" w:lineRule="auto"/>
        <w:ind w:left="284" w:hanging="284"/>
        <w:rPr>
          <w:lang w:val="en-US"/>
        </w:rPr>
      </w:pPr>
      <w:r w:rsidRPr="001C0F9B">
        <w:rPr>
          <w:lang w:val="en-US"/>
        </w:rPr>
        <w:t xml:space="preserve">Veldre, A., Wong, R., &amp; Andrews, S. (2021). Reading proficiency predicts the extent of the right, but not left, perceptual span in older readers. </w:t>
      </w:r>
      <w:r w:rsidRPr="001C0F9B">
        <w:rPr>
          <w:i/>
          <w:iCs/>
          <w:lang w:val="en-US"/>
        </w:rPr>
        <w:t>Attention, Perception, &amp; Psychophysics</w:t>
      </w:r>
      <w:r w:rsidRPr="001C0F9B">
        <w:rPr>
          <w:lang w:val="en-US"/>
        </w:rPr>
        <w:t xml:space="preserve">, </w:t>
      </w:r>
      <w:r w:rsidRPr="001C0F9B">
        <w:rPr>
          <w:i/>
          <w:iCs/>
          <w:lang w:val="en-US"/>
        </w:rPr>
        <w:t>83</w:t>
      </w:r>
      <w:r w:rsidRPr="001C0F9B">
        <w:rPr>
          <w:lang w:val="en-US"/>
        </w:rPr>
        <w:t>(1), 18–26. https://doi.org/10.3758/s13414-020-02185-x</w:t>
      </w:r>
    </w:p>
    <w:p w14:paraId="29C228C7" w14:textId="24E1303C" w:rsidR="00BF221D" w:rsidRPr="001C0F9B" w:rsidRDefault="005A262A" w:rsidP="009517D6">
      <w:pPr>
        <w:spacing w:line="480" w:lineRule="auto"/>
        <w:ind w:left="284" w:hanging="284"/>
        <w:rPr>
          <w:lang w:val="en-US"/>
        </w:rPr>
      </w:pPr>
      <w:r w:rsidRPr="001C0F9B">
        <w:fldChar w:fldCharType="end"/>
      </w:r>
      <w:r w:rsidR="001B2C58" w:rsidRPr="001C0F9B">
        <w:rPr>
          <w:lang w:val="en-US"/>
        </w:rPr>
        <w:t xml:space="preserve">Wechsler, D. (2011). </w:t>
      </w:r>
      <w:r w:rsidR="001B2C58" w:rsidRPr="001C0F9B">
        <w:rPr>
          <w:i/>
          <w:iCs/>
          <w:lang w:val="en-US"/>
        </w:rPr>
        <w:t>WASI-II: Wechsler Abbreviated Scale of Intelligence</w:t>
      </w:r>
      <w:r w:rsidR="001B2C58" w:rsidRPr="001C0F9B">
        <w:rPr>
          <w:lang w:val="en-US"/>
        </w:rPr>
        <w:t>. PsychCorp.</w:t>
      </w:r>
    </w:p>
    <w:p w14:paraId="1422B067" w14:textId="2B299E39" w:rsidR="00AC6778" w:rsidRPr="001C0F9B" w:rsidRDefault="00AC6778" w:rsidP="00AC6778">
      <w:pPr>
        <w:spacing w:line="480" w:lineRule="auto"/>
        <w:ind w:left="284" w:hanging="284"/>
        <w:rPr>
          <w:lang w:val="en-US"/>
        </w:rPr>
      </w:pPr>
      <w:r w:rsidRPr="001C0F9B">
        <w:t xml:space="preserve">Welcome, S. E., &amp; Trammel, E. R. (2017). </w:t>
      </w:r>
      <w:r w:rsidRPr="001C0F9B">
        <w:rPr>
          <w:lang w:val="en-US"/>
        </w:rPr>
        <w:t xml:space="preserve">Individual differences in orthographic priming relate to phonological decoding skill in adults. </w:t>
      </w:r>
      <w:r w:rsidRPr="001C0F9B">
        <w:rPr>
          <w:i/>
          <w:iCs/>
          <w:lang w:val="en-US"/>
        </w:rPr>
        <w:t>Cognitive Processing</w:t>
      </w:r>
      <w:r w:rsidRPr="001C0F9B">
        <w:rPr>
          <w:lang w:val="en-US"/>
        </w:rPr>
        <w:t xml:space="preserve">, </w:t>
      </w:r>
      <w:r w:rsidRPr="001C0F9B">
        <w:rPr>
          <w:i/>
          <w:iCs/>
          <w:lang w:val="en-US"/>
        </w:rPr>
        <w:t>18</w:t>
      </w:r>
      <w:r w:rsidRPr="001C0F9B">
        <w:rPr>
          <w:lang w:val="en-US"/>
        </w:rPr>
        <w:t>(2), 119–128. https://doi.org/10.1007/s10339-017-0793-x</w:t>
      </w:r>
    </w:p>
    <w:p w14:paraId="79F0C9F8" w14:textId="3B0A2FA8" w:rsidR="00AC6778" w:rsidRPr="001C0F9B" w:rsidRDefault="00AC6778" w:rsidP="00AC6778">
      <w:pPr>
        <w:widowControl w:val="0"/>
        <w:autoSpaceDE w:val="0"/>
        <w:autoSpaceDN w:val="0"/>
        <w:adjustRightInd w:val="0"/>
        <w:spacing w:line="480" w:lineRule="auto"/>
        <w:ind w:left="284" w:hanging="284"/>
        <w:rPr>
          <w:lang w:val="en-US"/>
        </w:rPr>
      </w:pPr>
      <w:r w:rsidRPr="001C0F9B">
        <w:rPr>
          <w:lang w:val="en-US"/>
        </w:rPr>
        <w:t xml:space="preserve">West, R. F., Stanovich, K. E., &amp; Mitchell, H. R. (1993). Reading in the real world and its correlates. </w:t>
      </w:r>
      <w:r w:rsidRPr="001C0F9B">
        <w:rPr>
          <w:i/>
          <w:iCs/>
          <w:lang w:val="en-US"/>
        </w:rPr>
        <w:t>Reading Research Quarterly</w:t>
      </w:r>
      <w:r w:rsidRPr="001C0F9B">
        <w:rPr>
          <w:lang w:val="en-US"/>
        </w:rPr>
        <w:t xml:space="preserve">, </w:t>
      </w:r>
      <w:r w:rsidRPr="001C0F9B">
        <w:rPr>
          <w:i/>
          <w:iCs/>
          <w:lang w:val="en-US"/>
        </w:rPr>
        <w:t>28</w:t>
      </w:r>
      <w:r w:rsidRPr="001C0F9B">
        <w:rPr>
          <w:lang w:val="en-US"/>
        </w:rPr>
        <w:t>(1), 34</w:t>
      </w:r>
      <w:r w:rsidR="00D93482" w:rsidRPr="001C0F9B">
        <w:rPr>
          <w:lang w:val="en-US"/>
        </w:rPr>
        <w:t>-50</w:t>
      </w:r>
      <w:r w:rsidRPr="001C0F9B">
        <w:rPr>
          <w:lang w:val="en-US"/>
        </w:rPr>
        <w:t>. https://doi.org/10.2307/747815</w:t>
      </w:r>
    </w:p>
    <w:p w14:paraId="462007BE" w14:textId="74935A5D" w:rsidR="00AC6778" w:rsidRPr="001C0F9B" w:rsidRDefault="00AC6778" w:rsidP="00AC6778">
      <w:pPr>
        <w:spacing w:line="480" w:lineRule="auto"/>
        <w:ind w:left="284" w:hanging="284"/>
        <w:rPr>
          <w:lang w:val="en-US"/>
        </w:rPr>
      </w:pPr>
      <w:r w:rsidRPr="001C0F9B">
        <w:rPr>
          <w:lang w:val="en-US"/>
        </w:rPr>
        <w:t xml:space="preserve">Westerveld, M. F., Paynter, J., Trembath, D., Webster, A. A., Hodge, A. M., &amp; Roberts, J. (2017). The emergent literacy skills of preschool children with autism spectrum disorder. </w:t>
      </w:r>
      <w:r w:rsidRPr="001C0F9B">
        <w:rPr>
          <w:i/>
          <w:iCs/>
          <w:lang w:val="en-US"/>
        </w:rPr>
        <w:t>Journal of Autism and Developmental Disorders</w:t>
      </w:r>
      <w:r w:rsidRPr="001C0F9B">
        <w:rPr>
          <w:lang w:val="en-US"/>
        </w:rPr>
        <w:t xml:space="preserve">, </w:t>
      </w:r>
      <w:r w:rsidRPr="001C0F9B">
        <w:rPr>
          <w:i/>
          <w:iCs/>
          <w:lang w:val="en-US"/>
        </w:rPr>
        <w:t>47</w:t>
      </w:r>
      <w:r w:rsidRPr="001C0F9B">
        <w:rPr>
          <w:lang w:val="en-US"/>
        </w:rPr>
        <w:t>(2), 424–438. https://doi.org/10.1007/s10803-016-2964-5</w:t>
      </w:r>
    </w:p>
    <w:p w14:paraId="6E043CFE" w14:textId="740CB955" w:rsidR="00AC6778" w:rsidRPr="001C0F9B" w:rsidRDefault="00AC6778" w:rsidP="00AC6778">
      <w:pPr>
        <w:spacing w:line="480" w:lineRule="auto"/>
        <w:ind w:left="284" w:hanging="284"/>
        <w:rPr>
          <w:lang w:val="en-US"/>
        </w:rPr>
      </w:pPr>
      <w:r w:rsidRPr="001C0F9B">
        <w:t xml:space="preserve">Willard, J. A., Agache, A., Jäkel, J., Glück, C. W., &amp; Leyendecker, B. (2015). </w:t>
      </w:r>
      <w:r w:rsidRPr="001C0F9B">
        <w:rPr>
          <w:lang w:val="en-US"/>
        </w:rPr>
        <w:t xml:space="preserve">Family factors predicting vocabulary in Turkish as a heritage language. </w:t>
      </w:r>
      <w:r w:rsidRPr="001C0F9B">
        <w:rPr>
          <w:i/>
          <w:iCs/>
          <w:lang w:val="en-US"/>
        </w:rPr>
        <w:t>Applied Psycholinguistics</w:t>
      </w:r>
      <w:r w:rsidRPr="001C0F9B">
        <w:rPr>
          <w:lang w:val="en-US"/>
        </w:rPr>
        <w:t xml:space="preserve">, </w:t>
      </w:r>
      <w:r w:rsidRPr="001C0F9B">
        <w:rPr>
          <w:i/>
          <w:iCs/>
          <w:lang w:val="en-US"/>
        </w:rPr>
        <w:t>36</w:t>
      </w:r>
      <w:r w:rsidRPr="001C0F9B">
        <w:rPr>
          <w:lang w:val="en-US"/>
        </w:rPr>
        <w:t>(4), 875–898. https://doi.org/10.1017/S0142716413000544</w:t>
      </w:r>
    </w:p>
    <w:p w14:paraId="6B35136B" w14:textId="33F23E31" w:rsidR="00AC6778" w:rsidRPr="001C0F9B" w:rsidRDefault="00126EB4" w:rsidP="00555F2E">
      <w:pPr>
        <w:widowControl w:val="0"/>
        <w:autoSpaceDE w:val="0"/>
        <w:autoSpaceDN w:val="0"/>
        <w:adjustRightInd w:val="0"/>
        <w:spacing w:line="480" w:lineRule="auto"/>
        <w:ind w:left="284" w:hanging="284"/>
        <w:rPr>
          <w:color w:val="000000"/>
          <w:lang w:val="en-US"/>
        </w:rPr>
      </w:pPr>
      <w:r w:rsidRPr="001C0F9B">
        <w:rPr>
          <w:bCs/>
          <w:lang w:val="en-GB"/>
        </w:rPr>
        <w:t xml:space="preserve">Wimmer, L., Currie, G., Friend, S., &amp; Ferguson, H. J. (2021). Testing correlates of lifetime exposure to print fiction following a multi-method approach: Evidence from young and older readers. </w:t>
      </w:r>
      <w:r w:rsidRPr="001C0F9B">
        <w:rPr>
          <w:bCs/>
          <w:i/>
          <w:lang w:val="en-GB"/>
        </w:rPr>
        <w:t>Imagination, Cognition and Personality</w:t>
      </w:r>
      <w:r w:rsidRPr="001C0F9B">
        <w:rPr>
          <w:bCs/>
          <w:lang w:val="en-GB"/>
        </w:rPr>
        <w:t xml:space="preserve">, </w:t>
      </w:r>
      <w:r w:rsidRPr="001C0F9B">
        <w:rPr>
          <w:bCs/>
          <w:i/>
          <w:iCs/>
          <w:lang w:val="en-GB"/>
        </w:rPr>
        <w:t>41</w:t>
      </w:r>
      <w:r w:rsidRPr="001C0F9B">
        <w:rPr>
          <w:bCs/>
          <w:lang w:val="en-GB"/>
        </w:rPr>
        <w:t xml:space="preserve">(1), </w:t>
      </w:r>
      <w:r w:rsidRPr="001C0F9B">
        <w:rPr>
          <w:bCs/>
          <w:color w:val="333333"/>
          <w:shd w:val="clear" w:color="auto" w:fill="FFFFFF"/>
          <w:lang w:val="en-US"/>
        </w:rPr>
        <w:t xml:space="preserve">54-86. </w:t>
      </w:r>
      <w:r w:rsidR="00AC6778" w:rsidRPr="001C0F9B">
        <w:rPr>
          <w:bCs/>
          <w:lang w:val="en-US"/>
        </w:rPr>
        <w:t>https://doi.org/10.1177/0276236621996244</w:t>
      </w:r>
    </w:p>
    <w:p w14:paraId="7C0693AA" w14:textId="324BDED0" w:rsidR="00555F2E" w:rsidRPr="001C0F9B" w:rsidRDefault="00AC6778" w:rsidP="00D4763B">
      <w:pPr>
        <w:spacing w:line="480" w:lineRule="auto"/>
        <w:ind w:left="284" w:hanging="284"/>
        <w:rPr>
          <w:lang w:val="en-US"/>
        </w:rPr>
      </w:pPr>
      <w:r w:rsidRPr="001C0F9B">
        <w:rPr>
          <w:lang w:val="en-US"/>
        </w:rPr>
        <w:t xml:space="preserve">Yuet-Han Lau, J., &amp; McBride-Chang, C. (2005). Home </w:t>
      </w:r>
      <w:r w:rsidR="00D4763B" w:rsidRPr="001C0F9B">
        <w:rPr>
          <w:lang w:val="en-US"/>
        </w:rPr>
        <w:t>literacy and Chinese readi</w:t>
      </w:r>
      <w:r w:rsidRPr="001C0F9B">
        <w:rPr>
          <w:lang w:val="en-US"/>
        </w:rPr>
        <w:t xml:space="preserve">ng in Hong Kong </w:t>
      </w:r>
      <w:r w:rsidR="00D4763B" w:rsidRPr="001C0F9B">
        <w:rPr>
          <w:lang w:val="en-US"/>
        </w:rPr>
        <w:t>c</w:t>
      </w:r>
      <w:r w:rsidRPr="001C0F9B">
        <w:rPr>
          <w:lang w:val="en-US"/>
        </w:rPr>
        <w:t xml:space="preserve">hildren. </w:t>
      </w:r>
      <w:r w:rsidRPr="001C0F9B">
        <w:rPr>
          <w:i/>
          <w:iCs/>
          <w:lang w:val="en-US"/>
        </w:rPr>
        <w:t>Early Education and Development</w:t>
      </w:r>
      <w:r w:rsidRPr="001C0F9B">
        <w:rPr>
          <w:lang w:val="en-US"/>
        </w:rPr>
        <w:t xml:space="preserve">, </w:t>
      </w:r>
      <w:r w:rsidRPr="001C0F9B">
        <w:rPr>
          <w:i/>
          <w:iCs/>
          <w:lang w:val="en-US"/>
        </w:rPr>
        <w:t>16</w:t>
      </w:r>
      <w:r w:rsidRPr="001C0F9B">
        <w:rPr>
          <w:lang w:val="en-US"/>
        </w:rPr>
        <w:t>(1), 5–22. https://doi.org/10.1207/s15566935eed1601_1</w:t>
      </w:r>
    </w:p>
    <w:p w14:paraId="3B3F849F" w14:textId="58FCF9C3" w:rsidR="00555F2E" w:rsidRPr="001C0F9B" w:rsidRDefault="00555F2E" w:rsidP="00555F2E">
      <w:pPr>
        <w:widowControl w:val="0"/>
        <w:autoSpaceDE w:val="0"/>
        <w:autoSpaceDN w:val="0"/>
        <w:adjustRightInd w:val="0"/>
        <w:spacing w:line="480" w:lineRule="auto"/>
        <w:ind w:left="284" w:hanging="284"/>
        <w:rPr>
          <w:color w:val="000000" w:themeColor="text1"/>
          <w:lang w:val="en-US"/>
        </w:rPr>
      </w:pPr>
      <w:r w:rsidRPr="001C0F9B">
        <w:rPr>
          <w:color w:val="000000" w:themeColor="text1"/>
          <w:lang w:val="en-US"/>
        </w:rPr>
        <w:t xml:space="preserve">Zhang, S. Z., Georgiou, G. K., Xu, J., Liu, J. M., Li, M., &amp; Shu, H. (2018). Different measures of print exposure predict different aspects of vocabulary. </w:t>
      </w:r>
      <w:r w:rsidRPr="001C0F9B">
        <w:rPr>
          <w:i/>
          <w:iCs/>
          <w:color w:val="000000" w:themeColor="text1"/>
          <w:lang w:val="en-US"/>
        </w:rPr>
        <w:t>Reading Research Quarterly</w:t>
      </w:r>
      <w:r w:rsidRPr="001C0F9B">
        <w:rPr>
          <w:color w:val="000000" w:themeColor="text1"/>
          <w:lang w:val="en-US"/>
        </w:rPr>
        <w:t xml:space="preserve">, </w:t>
      </w:r>
      <w:r w:rsidRPr="001C0F9B">
        <w:rPr>
          <w:i/>
          <w:iCs/>
          <w:color w:val="000000" w:themeColor="text1"/>
          <w:lang w:val="en-US"/>
        </w:rPr>
        <w:t>53</w:t>
      </w:r>
      <w:r w:rsidRPr="001C0F9B">
        <w:rPr>
          <w:color w:val="000000" w:themeColor="text1"/>
          <w:lang w:val="en-US"/>
        </w:rPr>
        <w:t>(4), 443–454. https://doi.org/10.1002/rrq.205</w:t>
      </w:r>
    </w:p>
    <w:p w14:paraId="05ADD46E" w14:textId="43A13996" w:rsidR="00D4763B" w:rsidRPr="001C0F9B" w:rsidRDefault="00D4763B" w:rsidP="00D4763B">
      <w:pPr>
        <w:spacing w:line="480" w:lineRule="auto"/>
        <w:ind w:left="284" w:hanging="284"/>
        <w:rPr>
          <w:lang w:val="en-US"/>
        </w:rPr>
      </w:pPr>
      <w:r w:rsidRPr="001C0F9B">
        <w:rPr>
          <w:lang w:val="en-US"/>
        </w:rPr>
        <w:t xml:space="preserve">Zhang, S.-Z., Inoue, T., Shu, H., &amp; Georgiou, G. K. (2020). How does home literacy environment influence reading comprehension in Chinese? Evidence from a 3-year longitudinal study. </w:t>
      </w:r>
      <w:r w:rsidRPr="001C0F9B">
        <w:rPr>
          <w:i/>
          <w:iCs/>
          <w:lang w:val="en-US"/>
        </w:rPr>
        <w:t>Reading and Writing: An Interdisciplinary Journal</w:t>
      </w:r>
      <w:r w:rsidRPr="001C0F9B">
        <w:rPr>
          <w:lang w:val="en-US"/>
        </w:rPr>
        <w:t xml:space="preserve">, </w:t>
      </w:r>
      <w:r w:rsidRPr="001C0F9B">
        <w:rPr>
          <w:i/>
          <w:iCs/>
          <w:lang w:val="en-US"/>
        </w:rPr>
        <w:t>33</w:t>
      </w:r>
      <w:r w:rsidRPr="001C0F9B">
        <w:rPr>
          <w:lang w:val="en-US"/>
        </w:rPr>
        <w:t>(7), 1745–1767. https://doi.org/10.1007/s11145-019-09991-2</w:t>
      </w:r>
    </w:p>
    <w:p w14:paraId="44E0F31B" w14:textId="5EA57EDB" w:rsidR="00126EB4" w:rsidRPr="00D4763B" w:rsidRDefault="00D4763B" w:rsidP="00D4763B">
      <w:pPr>
        <w:spacing w:line="480" w:lineRule="auto"/>
        <w:ind w:left="284" w:hanging="284"/>
      </w:pPr>
      <w:r w:rsidRPr="001C0F9B">
        <w:rPr>
          <w:lang w:val="en-US"/>
        </w:rPr>
        <w:t xml:space="preserve">Zucker, T. A., Cabell, S. Q., Justice, L. M., Pentimonti, J. M., &amp; Kaderavek, J. N. (2013). The role of frequent, interactive prekindergarten shared reading in the longitudinal development of language and literacy skills. </w:t>
      </w:r>
      <w:r w:rsidRPr="001C0F9B">
        <w:rPr>
          <w:i/>
          <w:iCs/>
        </w:rPr>
        <w:t>Developmental Psychology</w:t>
      </w:r>
      <w:r w:rsidRPr="001C0F9B">
        <w:t xml:space="preserve">, </w:t>
      </w:r>
      <w:r w:rsidRPr="001C0F9B">
        <w:rPr>
          <w:i/>
          <w:iCs/>
        </w:rPr>
        <w:t>49</w:t>
      </w:r>
      <w:r w:rsidRPr="001C0F9B">
        <w:t>(8), 1425–1439. https://doi.org/10.1037/a0030347</w:t>
      </w:r>
    </w:p>
    <w:sectPr w:rsidR="00126EB4" w:rsidRPr="00D4763B" w:rsidSect="00A67805">
      <w:pgSz w:w="11906" w:h="16838"/>
      <w:pgMar w:top="1418" w:right="1418" w:bottom="1134" w:left="1418" w:header="709" w:footer="709"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76D9" w14:textId="77777777" w:rsidR="00E3542A" w:rsidRDefault="00E3542A" w:rsidP="00144958">
      <w:r>
        <w:separator/>
      </w:r>
    </w:p>
  </w:endnote>
  <w:endnote w:type="continuationSeparator" w:id="0">
    <w:p w14:paraId="41EA386C" w14:textId="77777777" w:rsidR="00E3542A" w:rsidRDefault="00E3542A" w:rsidP="0014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20603050405020304"/>
    <w:charset w:val="00"/>
    <w:family w:val="roman"/>
    <w:notTrueType/>
    <w:pitch w:val="default"/>
  </w:font>
  <w:font w:name="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dvTTc999d02f">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8785887"/>
      <w:docPartObj>
        <w:docPartGallery w:val="Page Numbers (Bottom of Page)"/>
        <w:docPartUnique/>
      </w:docPartObj>
    </w:sdtPr>
    <w:sdtEndPr>
      <w:rPr>
        <w:rStyle w:val="PageNumber"/>
      </w:rPr>
    </w:sdtEndPr>
    <w:sdtContent>
      <w:p w14:paraId="0612087B" w14:textId="672C8309" w:rsidR="00471AC8" w:rsidRDefault="00471AC8" w:rsidP="00CE52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BEFD8E" w14:textId="77777777" w:rsidR="00471AC8" w:rsidRDefault="00471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1957830"/>
      <w:docPartObj>
        <w:docPartGallery w:val="Page Numbers (Bottom of Page)"/>
        <w:docPartUnique/>
      </w:docPartObj>
    </w:sdtPr>
    <w:sdtEndPr>
      <w:rPr>
        <w:rStyle w:val="PageNumber"/>
        <w:rFonts w:ascii="Times New Roman" w:hAnsi="Times New Roman"/>
      </w:rPr>
    </w:sdtEndPr>
    <w:sdtContent>
      <w:p w14:paraId="124DC32A" w14:textId="6FE5E5FB" w:rsidR="00471AC8" w:rsidRPr="00DD10C7" w:rsidRDefault="00471AC8" w:rsidP="00CE529F">
        <w:pPr>
          <w:pStyle w:val="Footer"/>
          <w:framePr w:wrap="none" w:vAnchor="text" w:hAnchor="margin" w:xAlign="center" w:y="1"/>
          <w:rPr>
            <w:rStyle w:val="PageNumber"/>
            <w:rFonts w:ascii="Times New Roman" w:hAnsi="Times New Roman"/>
          </w:rPr>
        </w:pPr>
        <w:r w:rsidRPr="00DD10C7">
          <w:rPr>
            <w:rStyle w:val="PageNumber"/>
            <w:rFonts w:ascii="Times New Roman" w:hAnsi="Times New Roman"/>
          </w:rPr>
          <w:fldChar w:fldCharType="begin"/>
        </w:r>
        <w:r w:rsidRPr="00535A08">
          <w:rPr>
            <w:rStyle w:val="PageNumber"/>
            <w:rFonts w:ascii="Times New Roman" w:hAnsi="Times New Roman"/>
          </w:rPr>
          <w:instrText xml:space="preserve"> PAGE </w:instrText>
        </w:r>
        <w:r w:rsidRPr="00DD10C7">
          <w:rPr>
            <w:rStyle w:val="PageNumber"/>
            <w:rFonts w:ascii="Times New Roman" w:hAnsi="Times New Roman"/>
          </w:rPr>
          <w:fldChar w:fldCharType="separate"/>
        </w:r>
        <w:r w:rsidRPr="00535A08">
          <w:rPr>
            <w:rStyle w:val="PageNumber"/>
            <w:rFonts w:ascii="Times New Roman" w:hAnsi="Times New Roman"/>
            <w:noProof/>
          </w:rPr>
          <w:t>2</w:t>
        </w:r>
        <w:r w:rsidRPr="00DD10C7">
          <w:rPr>
            <w:rStyle w:val="PageNumber"/>
            <w:rFonts w:ascii="Times New Roman" w:hAnsi="Times New Roman"/>
          </w:rPr>
          <w:fldChar w:fldCharType="end"/>
        </w:r>
      </w:p>
    </w:sdtContent>
  </w:sdt>
  <w:p w14:paraId="623E7CFC" w14:textId="77777777" w:rsidR="00471AC8" w:rsidRPr="00DD10C7" w:rsidRDefault="00471AC8">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70226" w14:textId="77777777" w:rsidR="00E3542A" w:rsidRDefault="00E3542A" w:rsidP="00144958">
      <w:r>
        <w:separator/>
      </w:r>
    </w:p>
  </w:footnote>
  <w:footnote w:type="continuationSeparator" w:id="0">
    <w:p w14:paraId="1EF6E0F5" w14:textId="77777777" w:rsidR="00E3542A" w:rsidRDefault="00E3542A" w:rsidP="00144958">
      <w:r>
        <w:continuationSeparator/>
      </w:r>
    </w:p>
  </w:footnote>
  <w:footnote w:id="1">
    <w:p w14:paraId="646D7A8E" w14:textId="2685F8F8" w:rsidR="00471AC8" w:rsidRPr="00144958" w:rsidRDefault="00471AC8" w:rsidP="004311C3">
      <w:pPr>
        <w:pStyle w:val="FootnoteText"/>
        <w:spacing w:line="480" w:lineRule="auto"/>
        <w:rPr>
          <w:rFonts w:ascii="Times New Roman" w:hAnsi="Times New Roman"/>
        </w:rPr>
      </w:pPr>
      <w:r w:rsidRPr="00144958">
        <w:rPr>
          <w:rStyle w:val="FootnoteReference"/>
          <w:rFonts w:ascii="Times New Roman" w:hAnsi="Times New Roman"/>
        </w:rPr>
        <w:footnoteRef/>
      </w:r>
      <w:r w:rsidRPr="00144958">
        <w:rPr>
          <w:rFonts w:ascii="Times New Roman" w:hAnsi="Times New Roman"/>
        </w:rPr>
        <w:t xml:space="preserve"> </w:t>
      </w:r>
      <w:r w:rsidRPr="00144958">
        <w:rPr>
          <w:rFonts w:ascii="Times New Roman" w:hAnsi="Times New Roman"/>
          <w:sz w:val="24"/>
          <w:szCs w:val="24"/>
        </w:rPr>
        <w:t xml:space="preserve">This can suggest </w:t>
      </w:r>
      <w:r>
        <w:rPr>
          <w:rFonts w:ascii="Times New Roman" w:hAnsi="Times New Roman"/>
          <w:sz w:val="24"/>
          <w:szCs w:val="24"/>
        </w:rPr>
        <w:t>disingenuous</w:t>
      </w:r>
      <w:r w:rsidRPr="00144958">
        <w:rPr>
          <w:rFonts w:ascii="Times New Roman" w:hAnsi="Times New Roman"/>
          <w:sz w:val="24"/>
          <w:szCs w:val="24"/>
        </w:rPr>
        <w:t xml:space="preserve"> responding to test items</w:t>
      </w:r>
      <w:r>
        <w:rPr>
          <w:rFonts w:ascii="Times New Roman" w:hAnsi="Times New Roman"/>
          <w:sz w:val="24"/>
          <w:szCs w:val="24"/>
        </w:rPr>
        <w:t>, see Wimmer et al. (2021)</w:t>
      </w:r>
      <w:r w:rsidRPr="00144958">
        <w:rPr>
          <w:rFonts w:ascii="Times New Roman" w:hAnsi="Times New Roman"/>
          <w:sz w:val="24"/>
          <w:szCs w:val="24"/>
        </w:rPr>
        <w:t xml:space="preserve">. </w:t>
      </w:r>
    </w:p>
  </w:footnote>
  <w:footnote w:id="2">
    <w:p w14:paraId="6535A30C" w14:textId="6C1F46C2" w:rsidR="00471AC8" w:rsidRPr="004311C3" w:rsidRDefault="00471AC8" w:rsidP="004311C3">
      <w:pPr>
        <w:pStyle w:val="FootnoteText"/>
        <w:spacing w:line="480" w:lineRule="auto"/>
        <w:rPr>
          <w:rFonts w:ascii="Times New Roman" w:hAnsi="Times New Roman"/>
          <w:sz w:val="24"/>
          <w:szCs w:val="24"/>
          <w:lang w:val="en-US"/>
        </w:rPr>
      </w:pPr>
      <w:r w:rsidRPr="004311C3">
        <w:rPr>
          <w:rStyle w:val="FootnoteReference"/>
          <w:rFonts w:ascii="Times New Roman" w:hAnsi="Times New Roman"/>
          <w:sz w:val="24"/>
          <w:szCs w:val="24"/>
        </w:rPr>
        <w:footnoteRef/>
      </w:r>
      <w:r w:rsidRPr="004311C3">
        <w:rPr>
          <w:rFonts w:ascii="Times New Roman" w:hAnsi="Times New Roman"/>
          <w:sz w:val="24"/>
          <w:szCs w:val="24"/>
        </w:rPr>
        <w:t xml:space="preserve"> </w:t>
      </w:r>
      <w:r w:rsidRPr="004311C3">
        <w:rPr>
          <w:rFonts w:ascii="Times New Roman" w:hAnsi="Times New Roman"/>
          <w:i/>
          <w:iCs/>
          <w:sz w:val="24"/>
          <w:szCs w:val="24"/>
        </w:rPr>
        <w:t>N</w:t>
      </w:r>
      <w:r>
        <w:rPr>
          <w:rFonts w:ascii="Times New Roman" w:hAnsi="Times New Roman"/>
          <w:i/>
          <w:iCs/>
          <w:sz w:val="24"/>
          <w:szCs w:val="24"/>
        </w:rPr>
        <w:t xml:space="preserve"> </w:t>
      </w:r>
      <w:r w:rsidRPr="004311C3">
        <w:rPr>
          <w:rFonts w:ascii="Times New Roman" w:hAnsi="Times New Roman"/>
          <w:sz w:val="24"/>
          <w:szCs w:val="24"/>
        </w:rPr>
        <w:t>=</w:t>
      </w:r>
      <w:r>
        <w:rPr>
          <w:rFonts w:ascii="Times New Roman" w:hAnsi="Times New Roman"/>
          <w:sz w:val="24"/>
          <w:szCs w:val="24"/>
        </w:rPr>
        <w:t xml:space="preserve"> </w:t>
      </w:r>
      <w:r w:rsidRPr="004311C3">
        <w:rPr>
          <w:rFonts w:ascii="Times New Roman" w:hAnsi="Times New Roman"/>
          <w:sz w:val="24"/>
          <w:szCs w:val="24"/>
        </w:rPr>
        <w:t>13 participants did not complete t</w:t>
      </w:r>
      <w:r w:rsidRPr="004311C3">
        <w:rPr>
          <w:rFonts w:ascii="Times New Roman" w:hAnsi="Times New Roman"/>
          <w:color w:val="000000" w:themeColor="text1"/>
          <w:sz w:val="24"/>
          <w:szCs w:val="24"/>
          <w:lang w:eastAsia="en-GB"/>
        </w:rPr>
        <w:t xml:space="preserve">he self-report scale on frequency of fiction reading, so the sample size for this measure was </w:t>
      </w:r>
      <w:r w:rsidRPr="004311C3">
        <w:rPr>
          <w:rFonts w:ascii="Times New Roman" w:hAnsi="Times New Roman"/>
          <w:i/>
          <w:iCs/>
          <w:color w:val="000000" w:themeColor="text1"/>
          <w:sz w:val="24"/>
          <w:szCs w:val="24"/>
          <w:lang w:eastAsia="en-GB"/>
        </w:rPr>
        <w:t>N</w:t>
      </w:r>
      <w:r>
        <w:rPr>
          <w:rFonts w:ascii="Times New Roman" w:hAnsi="Times New Roman"/>
          <w:i/>
          <w:iCs/>
          <w:color w:val="000000" w:themeColor="text1"/>
          <w:sz w:val="24"/>
          <w:szCs w:val="24"/>
          <w:lang w:eastAsia="en-GB"/>
        </w:rPr>
        <w:t xml:space="preserve"> </w:t>
      </w:r>
      <w:r w:rsidRPr="004311C3">
        <w:rPr>
          <w:rFonts w:ascii="Times New Roman" w:hAnsi="Times New Roman"/>
          <w:color w:val="000000" w:themeColor="text1"/>
          <w:sz w:val="24"/>
          <w:szCs w:val="24"/>
          <w:lang w:eastAsia="en-GB"/>
        </w:rPr>
        <w:t>=</w:t>
      </w:r>
      <w:r>
        <w:rPr>
          <w:rFonts w:ascii="Times New Roman" w:hAnsi="Times New Roman"/>
          <w:color w:val="000000" w:themeColor="text1"/>
          <w:sz w:val="24"/>
          <w:szCs w:val="24"/>
          <w:lang w:eastAsia="en-GB"/>
        </w:rPr>
        <w:t xml:space="preserve"> </w:t>
      </w:r>
      <w:r w:rsidRPr="004311C3">
        <w:rPr>
          <w:rFonts w:ascii="Times New Roman" w:hAnsi="Times New Roman"/>
          <w:color w:val="000000" w:themeColor="text1"/>
          <w:sz w:val="24"/>
          <w:szCs w:val="24"/>
          <w:lang w:eastAsia="en-GB"/>
        </w:rPr>
        <w:t xml:space="preserve">293 participants. </w:t>
      </w:r>
    </w:p>
  </w:footnote>
  <w:footnote w:id="3">
    <w:p w14:paraId="7FB49862" w14:textId="772BD5B6" w:rsidR="00471AC8" w:rsidRPr="006D6FFF" w:rsidRDefault="00471AC8" w:rsidP="006D6FFF">
      <w:pPr>
        <w:pStyle w:val="FootnoteText"/>
        <w:spacing w:line="480" w:lineRule="auto"/>
        <w:rPr>
          <w:rFonts w:ascii="Times New Roman" w:hAnsi="Times New Roman"/>
          <w:lang w:val="en-US"/>
        </w:rPr>
      </w:pPr>
      <w:r w:rsidRPr="00CA3DF3">
        <w:rPr>
          <w:rStyle w:val="FootnoteReference"/>
          <w:rFonts w:ascii="Times New Roman" w:hAnsi="Times New Roman"/>
          <w:highlight w:val="yellow"/>
        </w:rPr>
        <w:footnoteRef/>
      </w:r>
      <w:r w:rsidRPr="00CA3DF3">
        <w:rPr>
          <w:rFonts w:ascii="Times New Roman" w:hAnsi="Times New Roman"/>
          <w:highlight w:val="yellow"/>
        </w:rPr>
        <w:t xml:space="preserve"> </w:t>
      </w:r>
      <w:r w:rsidRPr="00CA3DF3">
        <w:rPr>
          <w:rFonts w:ascii="Times New Roman" w:hAnsi="Times New Roman"/>
          <w:sz w:val="24"/>
          <w:szCs w:val="24"/>
          <w:highlight w:val="yellow"/>
          <w:lang w:val="en-US"/>
        </w:rPr>
        <w:t>We also considered to include the ART-G total score (fiction + non-fiction sub-score) in the baseline model, however this led to multicollinearity issues (VIFs &gt; 36 for the ART-G total and fiction sub scores).</w:t>
      </w:r>
      <w:r w:rsidRPr="006D6FFF">
        <w:rPr>
          <w:rFonts w:ascii="Times New Roman" w:hAnsi="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165F"/>
    <w:multiLevelType w:val="hybridMultilevel"/>
    <w:tmpl w:val="F2207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A6244"/>
    <w:multiLevelType w:val="hybridMultilevel"/>
    <w:tmpl w:val="3A486B82"/>
    <w:lvl w:ilvl="0" w:tplc="D47AE956">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EA59A5"/>
    <w:multiLevelType w:val="multilevel"/>
    <w:tmpl w:val="A392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73AFA"/>
    <w:multiLevelType w:val="hybridMultilevel"/>
    <w:tmpl w:val="B700283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54"/>
    <w:rsid w:val="0000025F"/>
    <w:rsid w:val="00001699"/>
    <w:rsid w:val="000045A6"/>
    <w:rsid w:val="00011986"/>
    <w:rsid w:val="000178A7"/>
    <w:rsid w:val="000209A8"/>
    <w:rsid w:val="00021745"/>
    <w:rsid w:val="0002309E"/>
    <w:rsid w:val="00031C90"/>
    <w:rsid w:val="00034998"/>
    <w:rsid w:val="00037158"/>
    <w:rsid w:val="00037BA7"/>
    <w:rsid w:val="000459AF"/>
    <w:rsid w:val="00047FCF"/>
    <w:rsid w:val="00051D31"/>
    <w:rsid w:val="00053A1B"/>
    <w:rsid w:val="00076BFC"/>
    <w:rsid w:val="00077E10"/>
    <w:rsid w:val="00082D5D"/>
    <w:rsid w:val="0008571B"/>
    <w:rsid w:val="000956F0"/>
    <w:rsid w:val="000966D6"/>
    <w:rsid w:val="000A76C2"/>
    <w:rsid w:val="000B0027"/>
    <w:rsid w:val="000B50E1"/>
    <w:rsid w:val="000C35F2"/>
    <w:rsid w:val="000C479F"/>
    <w:rsid w:val="000D032D"/>
    <w:rsid w:val="000F545D"/>
    <w:rsid w:val="00100365"/>
    <w:rsid w:val="00101928"/>
    <w:rsid w:val="0010220E"/>
    <w:rsid w:val="001022FD"/>
    <w:rsid w:val="00102EAD"/>
    <w:rsid w:val="00104058"/>
    <w:rsid w:val="00114BF3"/>
    <w:rsid w:val="00116B2F"/>
    <w:rsid w:val="0011705D"/>
    <w:rsid w:val="0012069E"/>
    <w:rsid w:val="00121D20"/>
    <w:rsid w:val="00126EB4"/>
    <w:rsid w:val="00134A6C"/>
    <w:rsid w:val="00134DF4"/>
    <w:rsid w:val="001424C0"/>
    <w:rsid w:val="00143BBC"/>
    <w:rsid w:val="001440EA"/>
    <w:rsid w:val="00144958"/>
    <w:rsid w:val="00151D78"/>
    <w:rsid w:val="00154BEF"/>
    <w:rsid w:val="00173B2D"/>
    <w:rsid w:val="00187A77"/>
    <w:rsid w:val="0019150F"/>
    <w:rsid w:val="00197EF5"/>
    <w:rsid w:val="001A0AA0"/>
    <w:rsid w:val="001A12ED"/>
    <w:rsid w:val="001A4B0F"/>
    <w:rsid w:val="001B2C58"/>
    <w:rsid w:val="001B4C33"/>
    <w:rsid w:val="001B4EEB"/>
    <w:rsid w:val="001C0092"/>
    <w:rsid w:val="001C0F9B"/>
    <w:rsid w:val="001D0945"/>
    <w:rsid w:val="001E5F30"/>
    <w:rsid w:val="001F4994"/>
    <w:rsid w:val="001F6144"/>
    <w:rsid w:val="001F792E"/>
    <w:rsid w:val="00206A65"/>
    <w:rsid w:val="0021651F"/>
    <w:rsid w:val="002246B8"/>
    <w:rsid w:val="002264FB"/>
    <w:rsid w:val="002313A0"/>
    <w:rsid w:val="00236B23"/>
    <w:rsid w:val="002456E2"/>
    <w:rsid w:val="00246DFF"/>
    <w:rsid w:val="00250FE8"/>
    <w:rsid w:val="002540E0"/>
    <w:rsid w:val="00261041"/>
    <w:rsid w:val="002628C6"/>
    <w:rsid w:val="00270240"/>
    <w:rsid w:val="00270E4A"/>
    <w:rsid w:val="00274165"/>
    <w:rsid w:val="002757D5"/>
    <w:rsid w:val="0028077E"/>
    <w:rsid w:val="00286BA1"/>
    <w:rsid w:val="002A042C"/>
    <w:rsid w:val="002A09AD"/>
    <w:rsid w:val="002A3E56"/>
    <w:rsid w:val="002A6AC9"/>
    <w:rsid w:val="002A7B4E"/>
    <w:rsid w:val="002B1270"/>
    <w:rsid w:val="002B1B3B"/>
    <w:rsid w:val="002B37D1"/>
    <w:rsid w:val="002B394A"/>
    <w:rsid w:val="002B445C"/>
    <w:rsid w:val="002C053A"/>
    <w:rsid w:val="002C233C"/>
    <w:rsid w:val="002C2B32"/>
    <w:rsid w:val="002C5D17"/>
    <w:rsid w:val="002C72B0"/>
    <w:rsid w:val="002D0610"/>
    <w:rsid w:val="002D1BBA"/>
    <w:rsid w:val="002E1556"/>
    <w:rsid w:val="002F22C8"/>
    <w:rsid w:val="002F4314"/>
    <w:rsid w:val="00302188"/>
    <w:rsid w:val="00302916"/>
    <w:rsid w:val="00303C6B"/>
    <w:rsid w:val="00304292"/>
    <w:rsid w:val="00305765"/>
    <w:rsid w:val="0032261C"/>
    <w:rsid w:val="003245A8"/>
    <w:rsid w:val="00325373"/>
    <w:rsid w:val="00326C24"/>
    <w:rsid w:val="00332327"/>
    <w:rsid w:val="003468AA"/>
    <w:rsid w:val="003472D7"/>
    <w:rsid w:val="00361CA4"/>
    <w:rsid w:val="00371F95"/>
    <w:rsid w:val="0037620C"/>
    <w:rsid w:val="003870FD"/>
    <w:rsid w:val="003931BA"/>
    <w:rsid w:val="0039474D"/>
    <w:rsid w:val="00394868"/>
    <w:rsid w:val="00396085"/>
    <w:rsid w:val="00396F2D"/>
    <w:rsid w:val="003A10D0"/>
    <w:rsid w:val="003A3140"/>
    <w:rsid w:val="003A6F7D"/>
    <w:rsid w:val="003B0BE1"/>
    <w:rsid w:val="003B3557"/>
    <w:rsid w:val="003B4E78"/>
    <w:rsid w:val="003B5D51"/>
    <w:rsid w:val="003C0817"/>
    <w:rsid w:val="003D017D"/>
    <w:rsid w:val="003D18B6"/>
    <w:rsid w:val="003D2229"/>
    <w:rsid w:val="003F3CD6"/>
    <w:rsid w:val="00411813"/>
    <w:rsid w:val="00414D35"/>
    <w:rsid w:val="004163B8"/>
    <w:rsid w:val="004244CF"/>
    <w:rsid w:val="004311C3"/>
    <w:rsid w:val="0044005B"/>
    <w:rsid w:val="00443F1B"/>
    <w:rsid w:val="00445883"/>
    <w:rsid w:val="00447F96"/>
    <w:rsid w:val="00450F88"/>
    <w:rsid w:val="00463693"/>
    <w:rsid w:val="00463D83"/>
    <w:rsid w:val="00465A9A"/>
    <w:rsid w:val="00471AC8"/>
    <w:rsid w:val="0048421D"/>
    <w:rsid w:val="00493E9C"/>
    <w:rsid w:val="004953E1"/>
    <w:rsid w:val="004953FB"/>
    <w:rsid w:val="004A20B8"/>
    <w:rsid w:val="004B3418"/>
    <w:rsid w:val="004B3C54"/>
    <w:rsid w:val="004B650F"/>
    <w:rsid w:val="004C0473"/>
    <w:rsid w:val="004C0870"/>
    <w:rsid w:val="004D08AA"/>
    <w:rsid w:val="004D1D73"/>
    <w:rsid w:val="004D791B"/>
    <w:rsid w:val="004E31CC"/>
    <w:rsid w:val="004E45F6"/>
    <w:rsid w:val="004E77D8"/>
    <w:rsid w:val="004E7B03"/>
    <w:rsid w:val="004F00DD"/>
    <w:rsid w:val="004F3691"/>
    <w:rsid w:val="004F5FAA"/>
    <w:rsid w:val="004F7C9B"/>
    <w:rsid w:val="005064D0"/>
    <w:rsid w:val="00507893"/>
    <w:rsid w:val="0051666D"/>
    <w:rsid w:val="00523081"/>
    <w:rsid w:val="00524FFE"/>
    <w:rsid w:val="00525F5E"/>
    <w:rsid w:val="00530EC3"/>
    <w:rsid w:val="00535A08"/>
    <w:rsid w:val="0054029A"/>
    <w:rsid w:val="00541DF5"/>
    <w:rsid w:val="005432CC"/>
    <w:rsid w:val="00544716"/>
    <w:rsid w:val="0054596F"/>
    <w:rsid w:val="00552ED4"/>
    <w:rsid w:val="005549FD"/>
    <w:rsid w:val="00555F2E"/>
    <w:rsid w:val="00557C77"/>
    <w:rsid w:val="00560058"/>
    <w:rsid w:val="005608F5"/>
    <w:rsid w:val="00561315"/>
    <w:rsid w:val="00571C5B"/>
    <w:rsid w:val="0058144B"/>
    <w:rsid w:val="0058563C"/>
    <w:rsid w:val="0058601C"/>
    <w:rsid w:val="0059097D"/>
    <w:rsid w:val="00593013"/>
    <w:rsid w:val="005A262A"/>
    <w:rsid w:val="005A2CA7"/>
    <w:rsid w:val="005A401C"/>
    <w:rsid w:val="005A7928"/>
    <w:rsid w:val="005D07D6"/>
    <w:rsid w:val="005D3E04"/>
    <w:rsid w:val="005D7707"/>
    <w:rsid w:val="005E0890"/>
    <w:rsid w:val="005F0A0B"/>
    <w:rsid w:val="006001C6"/>
    <w:rsid w:val="0061339C"/>
    <w:rsid w:val="006139DB"/>
    <w:rsid w:val="00621251"/>
    <w:rsid w:val="0062420E"/>
    <w:rsid w:val="00624551"/>
    <w:rsid w:val="00625165"/>
    <w:rsid w:val="0062581A"/>
    <w:rsid w:val="00627582"/>
    <w:rsid w:val="006331C1"/>
    <w:rsid w:val="0064534D"/>
    <w:rsid w:val="00654EC3"/>
    <w:rsid w:val="006664C8"/>
    <w:rsid w:val="00696F49"/>
    <w:rsid w:val="006974CD"/>
    <w:rsid w:val="00697626"/>
    <w:rsid w:val="006A21D7"/>
    <w:rsid w:val="006A75A0"/>
    <w:rsid w:val="006B7F52"/>
    <w:rsid w:val="006C6394"/>
    <w:rsid w:val="006D1020"/>
    <w:rsid w:val="006D6FFF"/>
    <w:rsid w:val="006E1A8C"/>
    <w:rsid w:val="006E2A1B"/>
    <w:rsid w:val="006E79B1"/>
    <w:rsid w:val="006F6A3B"/>
    <w:rsid w:val="00700B81"/>
    <w:rsid w:val="0070538D"/>
    <w:rsid w:val="00707491"/>
    <w:rsid w:val="007112CB"/>
    <w:rsid w:val="0071371A"/>
    <w:rsid w:val="00716AB4"/>
    <w:rsid w:val="00720FD0"/>
    <w:rsid w:val="007211DC"/>
    <w:rsid w:val="00740CD3"/>
    <w:rsid w:val="00742108"/>
    <w:rsid w:val="00743CA1"/>
    <w:rsid w:val="0075122A"/>
    <w:rsid w:val="00762A89"/>
    <w:rsid w:val="007651C1"/>
    <w:rsid w:val="007662D8"/>
    <w:rsid w:val="00766F28"/>
    <w:rsid w:val="00770642"/>
    <w:rsid w:val="00770D84"/>
    <w:rsid w:val="00775528"/>
    <w:rsid w:val="00784D39"/>
    <w:rsid w:val="00790B13"/>
    <w:rsid w:val="00792526"/>
    <w:rsid w:val="00793C5F"/>
    <w:rsid w:val="00796DB7"/>
    <w:rsid w:val="007A09C6"/>
    <w:rsid w:val="007A12A9"/>
    <w:rsid w:val="007B0247"/>
    <w:rsid w:val="007B48A9"/>
    <w:rsid w:val="007C3AEF"/>
    <w:rsid w:val="007D47C8"/>
    <w:rsid w:val="007D47EC"/>
    <w:rsid w:val="007E2508"/>
    <w:rsid w:val="007F1451"/>
    <w:rsid w:val="00801D8F"/>
    <w:rsid w:val="00805FFE"/>
    <w:rsid w:val="008141BF"/>
    <w:rsid w:val="008221FE"/>
    <w:rsid w:val="00841B32"/>
    <w:rsid w:val="00843980"/>
    <w:rsid w:val="00844037"/>
    <w:rsid w:val="00844503"/>
    <w:rsid w:val="0084708C"/>
    <w:rsid w:val="00850F6F"/>
    <w:rsid w:val="0085470C"/>
    <w:rsid w:val="0085553A"/>
    <w:rsid w:val="0086463A"/>
    <w:rsid w:val="00864D49"/>
    <w:rsid w:val="00867751"/>
    <w:rsid w:val="00873FAE"/>
    <w:rsid w:val="0087454A"/>
    <w:rsid w:val="0087610F"/>
    <w:rsid w:val="00881C8D"/>
    <w:rsid w:val="00881D15"/>
    <w:rsid w:val="0089660F"/>
    <w:rsid w:val="00897056"/>
    <w:rsid w:val="008974C1"/>
    <w:rsid w:val="008A18DE"/>
    <w:rsid w:val="008B325C"/>
    <w:rsid w:val="008B3D7D"/>
    <w:rsid w:val="008C0D26"/>
    <w:rsid w:val="008C1009"/>
    <w:rsid w:val="008C14F0"/>
    <w:rsid w:val="008C1B77"/>
    <w:rsid w:val="008C6759"/>
    <w:rsid w:val="008C73CF"/>
    <w:rsid w:val="008D0F5D"/>
    <w:rsid w:val="008D15BD"/>
    <w:rsid w:val="008D3916"/>
    <w:rsid w:val="008D404C"/>
    <w:rsid w:val="008E161C"/>
    <w:rsid w:val="008E2362"/>
    <w:rsid w:val="008E63B6"/>
    <w:rsid w:val="008F6023"/>
    <w:rsid w:val="00901A85"/>
    <w:rsid w:val="009058B0"/>
    <w:rsid w:val="00906DA3"/>
    <w:rsid w:val="00910F5D"/>
    <w:rsid w:val="00911E1A"/>
    <w:rsid w:val="00914725"/>
    <w:rsid w:val="00917AB5"/>
    <w:rsid w:val="00931DB4"/>
    <w:rsid w:val="009325F3"/>
    <w:rsid w:val="00934008"/>
    <w:rsid w:val="00936FE4"/>
    <w:rsid w:val="00943004"/>
    <w:rsid w:val="009517D6"/>
    <w:rsid w:val="00955E67"/>
    <w:rsid w:val="009571E6"/>
    <w:rsid w:val="0097054B"/>
    <w:rsid w:val="0097165B"/>
    <w:rsid w:val="009774BD"/>
    <w:rsid w:val="00984FAF"/>
    <w:rsid w:val="009A5715"/>
    <w:rsid w:val="009A5C04"/>
    <w:rsid w:val="009A6160"/>
    <w:rsid w:val="009B2CB1"/>
    <w:rsid w:val="009C2E87"/>
    <w:rsid w:val="009C76B9"/>
    <w:rsid w:val="009D072E"/>
    <w:rsid w:val="009D7457"/>
    <w:rsid w:val="009E16E6"/>
    <w:rsid w:val="009E31C2"/>
    <w:rsid w:val="009E3BC1"/>
    <w:rsid w:val="009E498A"/>
    <w:rsid w:val="009E4D03"/>
    <w:rsid w:val="009F4CBC"/>
    <w:rsid w:val="00A057B4"/>
    <w:rsid w:val="00A07854"/>
    <w:rsid w:val="00A11264"/>
    <w:rsid w:val="00A21A03"/>
    <w:rsid w:val="00A22E00"/>
    <w:rsid w:val="00A24AAF"/>
    <w:rsid w:val="00A306EC"/>
    <w:rsid w:val="00A33887"/>
    <w:rsid w:val="00A405CD"/>
    <w:rsid w:val="00A4125D"/>
    <w:rsid w:val="00A41407"/>
    <w:rsid w:val="00A42B15"/>
    <w:rsid w:val="00A65452"/>
    <w:rsid w:val="00A65F00"/>
    <w:rsid w:val="00A66390"/>
    <w:rsid w:val="00A67805"/>
    <w:rsid w:val="00A7242F"/>
    <w:rsid w:val="00A73AB5"/>
    <w:rsid w:val="00A835BF"/>
    <w:rsid w:val="00A873D4"/>
    <w:rsid w:val="00A92C2F"/>
    <w:rsid w:val="00A957F2"/>
    <w:rsid w:val="00AA19C8"/>
    <w:rsid w:val="00AA694D"/>
    <w:rsid w:val="00AB0C9C"/>
    <w:rsid w:val="00AB4532"/>
    <w:rsid w:val="00AB483F"/>
    <w:rsid w:val="00AB7D2E"/>
    <w:rsid w:val="00AC43C6"/>
    <w:rsid w:val="00AC5982"/>
    <w:rsid w:val="00AC6778"/>
    <w:rsid w:val="00AD7C3C"/>
    <w:rsid w:val="00AE1367"/>
    <w:rsid w:val="00AE278C"/>
    <w:rsid w:val="00AE3246"/>
    <w:rsid w:val="00AF04DE"/>
    <w:rsid w:val="00AF0568"/>
    <w:rsid w:val="00AF3AEC"/>
    <w:rsid w:val="00AF3D69"/>
    <w:rsid w:val="00B13A12"/>
    <w:rsid w:val="00B1678B"/>
    <w:rsid w:val="00B26006"/>
    <w:rsid w:val="00B2799A"/>
    <w:rsid w:val="00B32DC1"/>
    <w:rsid w:val="00B35ED5"/>
    <w:rsid w:val="00B4170A"/>
    <w:rsid w:val="00B4233E"/>
    <w:rsid w:val="00B43092"/>
    <w:rsid w:val="00B44D6E"/>
    <w:rsid w:val="00B4677E"/>
    <w:rsid w:val="00B67907"/>
    <w:rsid w:val="00B80284"/>
    <w:rsid w:val="00B809DE"/>
    <w:rsid w:val="00B80CB2"/>
    <w:rsid w:val="00B83EF1"/>
    <w:rsid w:val="00B876B5"/>
    <w:rsid w:val="00B93DB7"/>
    <w:rsid w:val="00BA18E5"/>
    <w:rsid w:val="00BA5633"/>
    <w:rsid w:val="00BA688A"/>
    <w:rsid w:val="00BB6CAA"/>
    <w:rsid w:val="00BB7DAB"/>
    <w:rsid w:val="00BC3E19"/>
    <w:rsid w:val="00BC4154"/>
    <w:rsid w:val="00BD5152"/>
    <w:rsid w:val="00BD7A9B"/>
    <w:rsid w:val="00BE67DA"/>
    <w:rsid w:val="00BE7747"/>
    <w:rsid w:val="00BF221D"/>
    <w:rsid w:val="00BF6B66"/>
    <w:rsid w:val="00C00E06"/>
    <w:rsid w:val="00C05956"/>
    <w:rsid w:val="00C12390"/>
    <w:rsid w:val="00C25349"/>
    <w:rsid w:val="00C32D4B"/>
    <w:rsid w:val="00C34E0E"/>
    <w:rsid w:val="00C465F5"/>
    <w:rsid w:val="00C51C58"/>
    <w:rsid w:val="00C53178"/>
    <w:rsid w:val="00C54EF3"/>
    <w:rsid w:val="00C56FBD"/>
    <w:rsid w:val="00C6025E"/>
    <w:rsid w:val="00C643B6"/>
    <w:rsid w:val="00C65DBF"/>
    <w:rsid w:val="00C714A7"/>
    <w:rsid w:val="00C7308D"/>
    <w:rsid w:val="00C8519D"/>
    <w:rsid w:val="00C85417"/>
    <w:rsid w:val="00C91C33"/>
    <w:rsid w:val="00C947FA"/>
    <w:rsid w:val="00C96922"/>
    <w:rsid w:val="00CA3DF3"/>
    <w:rsid w:val="00CB646C"/>
    <w:rsid w:val="00CC0148"/>
    <w:rsid w:val="00CC28E1"/>
    <w:rsid w:val="00CC5DF9"/>
    <w:rsid w:val="00CD1BB5"/>
    <w:rsid w:val="00CD335C"/>
    <w:rsid w:val="00CD484C"/>
    <w:rsid w:val="00CD4B09"/>
    <w:rsid w:val="00CE4A84"/>
    <w:rsid w:val="00CE4C5D"/>
    <w:rsid w:val="00CE529F"/>
    <w:rsid w:val="00CE659E"/>
    <w:rsid w:val="00CF0A7D"/>
    <w:rsid w:val="00CF2DAA"/>
    <w:rsid w:val="00D1361F"/>
    <w:rsid w:val="00D1742C"/>
    <w:rsid w:val="00D2478F"/>
    <w:rsid w:val="00D30C46"/>
    <w:rsid w:val="00D358E9"/>
    <w:rsid w:val="00D37050"/>
    <w:rsid w:val="00D45286"/>
    <w:rsid w:val="00D4763B"/>
    <w:rsid w:val="00D47EA6"/>
    <w:rsid w:val="00D50DB4"/>
    <w:rsid w:val="00D54407"/>
    <w:rsid w:val="00D5530C"/>
    <w:rsid w:val="00D55EA0"/>
    <w:rsid w:val="00D57F0A"/>
    <w:rsid w:val="00D661A4"/>
    <w:rsid w:val="00D67CDF"/>
    <w:rsid w:val="00D70886"/>
    <w:rsid w:val="00D85443"/>
    <w:rsid w:val="00D87BD9"/>
    <w:rsid w:val="00D87C22"/>
    <w:rsid w:val="00D93482"/>
    <w:rsid w:val="00D94271"/>
    <w:rsid w:val="00D95725"/>
    <w:rsid w:val="00DA61A7"/>
    <w:rsid w:val="00DB3C74"/>
    <w:rsid w:val="00DC1979"/>
    <w:rsid w:val="00DC4358"/>
    <w:rsid w:val="00DD10C7"/>
    <w:rsid w:val="00DD1B23"/>
    <w:rsid w:val="00DE40DA"/>
    <w:rsid w:val="00DF1095"/>
    <w:rsid w:val="00DF322F"/>
    <w:rsid w:val="00E02781"/>
    <w:rsid w:val="00E13DB5"/>
    <w:rsid w:val="00E166A8"/>
    <w:rsid w:val="00E17FBB"/>
    <w:rsid w:val="00E2097C"/>
    <w:rsid w:val="00E22EDC"/>
    <w:rsid w:val="00E23539"/>
    <w:rsid w:val="00E3445D"/>
    <w:rsid w:val="00E3542A"/>
    <w:rsid w:val="00E3720B"/>
    <w:rsid w:val="00E4037E"/>
    <w:rsid w:val="00E606D4"/>
    <w:rsid w:val="00E61EE8"/>
    <w:rsid w:val="00E6471B"/>
    <w:rsid w:val="00E73149"/>
    <w:rsid w:val="00E7601E"/>
    <w:rsid w:val="00E76658"/>
    <w:rsid w:val="00E829A6"/>
    <w:rsid w:val="00E90066"/>
    <w:rsid w:val="00E96727"/>
    <w:rsid w:val="00E974F5"/>
    <w:rsid w:val="00EA797C"/>
    <w:rsid w:val="00EB14AA"/>
    <w:rsid w:val="00EB16CA"/>
    <w:rsid w:val="00EB4B92"/>
    <w:rsid w:val="00EB7109"/>
    <w:rsid w:val="00ED14B7"/>
    <w:rsid w:val="00EE0307"/>
    <w:rsid w:val="00EF042A"/>
    <w:rsid w:val="00EF39D0"/>
    <w:rsid w:val="00EF581C"/>
    <w:rsid w:val="00F03AF2"/>
    <w:rsid w:val="00F112D6"/>
    <w:rsid w:val="00F1213C"/>
    <w:rsid w:val="00F142AB"/>
    <w:rsid w:val="00F20769"/>
    <w:rsid w:val="00F31891"/>
    <w:rsid w:val="00F33A8B"/>
    <w:rsid w:val="00F34A24"/>
    <w:rsid w:val="00F42457"/>
    <w:rsid w:val="00F43217"/>
    <w:rsid w:val="00F43C1C"/>
    <w:rsid w:val="00F54DD6"/>
    <w:rsid w:val="00F55C99"/>
    <w:rsid w:val="00F56228"/>
    <w:rsid w:val="00F579F3"/>
    <w:rsid w:val="00F613BE"/>
    <w:rsid w:val="00F65186"/>
    <w:rsid w:val="00F66338"/>
    <w:rsid w:val="00F70DDF"/>
    <w:rsid w:val="00F7355E"/>
    <w:rsid w:val="00F871AE"/>
    <w:rsid w:val="00F950C4"/>
    <w:rsid w:val="00FA0116"/>
    <w:rsid w:val="00FB1292"/>
    <w:rsid w:val="00FB3EC5"/>
    <w:rsid w:val="00FB5451"/>
    <w:rsid w:val="00FB75DB"/>
    <w:rsid w:val="00FC1589"/>
    <w:rsid w:val="00FC4F37"/>
    <w:rsid w:val="00FD3F83"/>
    <w:rsid w:val="00FD4FB0"/>
    <w:rsid w:val="00FD7343"/>
    <w:rsid w:val="00FE199B"/>
    <w:rsid w:val="00FE7635"/>
    <w:rsid w:val="00FF4ABE"/>
    <w:rsid w:val="00FF5307"/>
    <w:rsid w:val="00FF6B4D"/>
    <w:rsid w:val="00FF7B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1DE2"/>
  <w15:chartTrackingRefBased/>
  <w15:docId w15:val="{AC92BBF1-ED8C-3649-B615-6C47A82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45C"/>
    <w:rPr>
      <w:rFonts w:ascii="Times New Roman" w:eastAsia="Times New Roman" w:hAnsi="Times New Roman" w:cs="Times New Roman"/>
      <w:lang w:eastAsia="de-DE"/>
    </w:rPr>
  </w:style>
  <w:style w:type="paragraph" w:styleId="Heading1">
    <w:name w:val="heading 1"/>
    <w:basedOn w:val="Normal"/>
    <w:next w:val="Normal"/>
    <w:link w:val="Heading1Char"/>
    <w:uiPriority w:val="9"/>
    <w:qFormat/>
    <w:rsid w:val="00A4125D"/>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4">
    <w:name w:val="heading 4"/>
    <w:basedOn w:val="Normal"/>
    <w:next w:val="Normal"/>
    <w:link w:val="Heading4Char"/>
    <w:uiPriority w:val="9"/>
    <w:semiHidden/>
    <w:unhideWhenUsed/>
    <w:qFormat/>
    <w:rsid w:val="005A2C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C54"/>
    <w:rPr>
      <w:color w:val="0563C1" w:themeColor="hyperlink"/>
      <w:u w:val="single"/>
    </w:rPr>
  </w:style>
  <w:style w:type="character" w:styleId="UnresolvedMention">
    <w:name w:val="Unresolved Mention"/>
    <w:basedOn w:val="DefaultParagraphFont"/>
    <w:uiPriority w:val="99"/>
    <w:semiHidden/>
    <w:unhideWhenUsed/>
    <w:rsid w:val="004B3C54"/>
    <w:rPr>
      <w:color w:val="605E5C"/>
      <w:shd w:val="clear" w:color="auto" w:fill="E1DFDD"/>
    </w:rPr>
  </w:style>
  <w:style w:type="paragraph" w:styleId="FootnoteText">
    <w:name w:val="footnote text"/>
    <w:basedOn w:val="Normal"/>
    <w:link w:val="FootnoteTextChar"/>
    <w:uiPriority w:val="99"/>
    <w:unhideWhenUsed/>
    <w:rsid w:val="00144958"/>
    <w:rPr>
      <w:rFonts w:ascii="Arial" w:hAnsi="Arial"/>
      <w:sz w:val="20"/>
      <w:szCs w:val="20"/>
      <w:lang w:val="en-GB"/>
    </w:rPr>
  </w:style>
  <w:style w:type="character" w:customStyle="1" w:styleId="FootnoteTextChar">
    <w:name w:val="Footnote Text Char"/>
    <w:basedOn w:val="DefaultParagraphFont"/>
    <w:link w:val="FootnoteText"/>
    <w:uiPriority w:val="99"/>
    <w:rsid w:val="00144958"/>
    <w:rPr>
      <w:rFonts w:ascii="Arial" w:eastAsia="Times New Roman" w:hAnsi="Arial" w:cs="Times New Roman"/>
      <w:sz w:val="20"/>
      <w:szCs w:val="20"/>
      <w:lang w:val="en-GB" w:eastAsia="de-DE"/>
    </w:rPr>
  </w:style>
  <w:style w:type="character" w:styleId="FootnoteReference">
    <w:name w:val="footnote reference"/>
    <w:basedOn w:val="DefaultParagraphFont"/>
    <w:uiPriority w:val="99"/>
    <w:unhideWhenUsed/>
    <w:rsid w:val="00144958"/>
    <w:rPr>
      <w:vertAlign w:val="superscript"/>
    </w:rPr>
  </w:style>
  <w:style w:type="character" w:customStyle="1" w:styleId="apple-converted-space">
    <w:name w:val="apple-converted-space"/>
    <w:basedOn w:val="DefaultParagraphFont"/>
    <w:rsid w:val="000D032D"/>
  </w:style>
  <w:style w:type="paragraph" w:styleId="Footer">
    <w:name w:val="footer"/>
    <w:basedOn w:val="Normal"/>
    <w:link w:val="FooterChar"/>
    <w:uiPriority w:val="99"/>
    <w:unhideWhenUsed/>
    <w:rsid w:val="00DD10C7"/>
    <w:pPr>
      <w:tabs>
        <w:tab w:val="center" w:pos="4536"/>
        <w:tab w:val="right" w:pos="9072"/>
      </w:tabs>
    </w:pPr>
    <w:rPr>
      <w:rFonts w:ascii="Arial" w:hAnsi="Arial"/>
      <w:lang w:val="en-GB"/>
    </w:rPr>
  </w:style>
  <w:style w:type="character" w:customStyle="1" w:styleId="FooterChar">
    <w:name w:val="Footer Char"/>
    <w:basedOn w:val="DefaultParagraphFont"/>
    <w:link w:val="Footer"/>
    <w:uiPriority w:val="99"/>
    <w:rsid w:val="00DD10C7"/>
    <w:rPr>
      <w:rFonts w:ascii="Arial" w:eastAsia="Times New Roman" w:hAnsi="Arial" w:cs="Times New Roman"/>
      <w:lang w:val="en-GB" w:eastAsia="de-DE"/>
    </w:rPr>
  </w:style>
  <w:style w:type="character" w:styleId="PageNumber">
    <w:name w:val="page number"/>
    <w:basedOn w:val="DefaultParagraphFont"/>
    <w:uiPriority w:val="99"/>
    <w:semiHidden/>
    <w:unhideWhenUsed/>
    <w:rsid w:val="00DD10C7"/>
  </w:style>
  <w:style w:type="paragraph" w:styleId="Header">
    <w:name w:val="header"/>
    <w:basedOn w:val="Normal"/>
    <w:link w:val="HeaderChar"/>
    <w:uiPriority w:val="99"/>
    <w:unhideWhenUsed/>
    <w:rsid w:val="00DD10C7"/>
    <w:pPr>
      <w:tabs>
        <w:tab w:val="center" w:pos="4536"/>
        <w:tab w:val="right" w:pos="9072"/>
      </w:tabs>
    </w:pPr>
    <w:rPr>
      <w:rFonts w:ascii="Arial" w:hAnsi="Arial"/>
      <w:lang w:val="en-GB"/>
    </w:rPr>
  </w:style>
  <w:style w:type="character" w:customStyle="1" w:styleId="HeaderChar">
    <w:name w:val="Header Char"/>
    <w:basedOn w:val="DefaultParagraphFont"/>
    <w:link w:val="Header"/>
    <w:uiPriority w:val="99"/>
    <w:rsid w:val="00DD10C7"/>
    <w:rPr>
      <w:rFonts w:ascii="Arial" w:eastAsia="Times New Roman" w:hAnsi="Arial" w:cs="Times New Roman"/>
      <w:lang w:val="en-GB" w:eastAsia="de-DE"/>
    </w:rPr>
  </w:style>
  <w:style w:type="character" w:styleId="CommentReference">
    <w:name w:val="annotation reference"/>
    <w:basedOn w:val="DefaultParagraphFont"/>
    <w:uiPriority w:val="99"/>
    <w:semiHidden/>
    <w:unhideWhenUsed/>
    <w:rsid w:val="00C643B6"/>
    <w:rPr>
      <w:sz w:val="16"/>
      <w:szCs w:val="16"/>
    </w:rPr>
  </w:style>
  <w:style w:type="paragraph" w:styleId="CommentText">
    <w:name w:val="annotation text"/>
    <w:basedOn w:val="Normal"/>
    <w:link w:val="CommentTextChar"/>
    <w:uiPriority w:val="99"/>
    <w:semiHidden/>
    <w:unhideWhenUsed/>
    <w:rsid w:val="00C643B6"/>
    <w:rPr>
      <w:rFonts w:ascii="Arial" w:hAnsi="Arial"/>
      <w:sz w:val="20"/>
      <w:szCs w:val="20"/>
      <w:lang w:val="en-GB"/>
    </w:rPr>
  </w:style>
  <w:style w:type="character" w:customStyle="1" w:styleId="CommentTextChar">
    <w:name w:val="Comment Text Char"/>
    <w:basedOn w:val="DefaultParagraphFont"/>
    <w:link w:val="CommentText"/>
    <w:uiPriority w:val="99"/>
    <w:semiHidden/>
    <w:rsid w:val="00C643B6"/>
    <w:rPr>
      <w:rFonts w:ascii="Arial" w:eastAsia="Times New Roman" w:hAnsi="Arial" w:cs="Times New Roman"/>
      <w:sz w:val="20"/>
      <w:szCs w:val="20"/>
      <w:lang w:val="en-GB" w:eastAsia="de-DE"/>
    </w:rPr>
  </w:style>
  <w:style w:type="paragraph" w:styleId="CommentSubject">
    <w:name w:val="annotation subject"/>
    <w:basedOn w:val="CommentText"/>
    <w:next w:val="CommentText"/>
    <w:link w:val="CommentSubjectChar"/>
    <w:uiPriority w:val="99"/>
    <w:semiHidden/>
    <w:unhideWhenUsed/>
    <w:rsid w:val="00C643B6"/>
    <w:rPr>
      <w:b/>
      <w:bCs/>
    </w:rPr>
  </w:style>
  <w:style w:type="character" w:customStyle="1" w:styleId="CommentSubjectChar">
    <w:name w:val="Comment Subject Char"/>
    <w:basedOn w:val="CommentTextChar"/>
    <w:link w:val="CommentSubject"/>
    <w:uiPriority w:val="99"/>
    <w:semiHidden/>
    <w:rsid w:val="00C643B6"/>
    <w:rPr>
      <w:rFonts w:ascii="Arial" w:eastAsia="Times New Roman" w:hAnsi="Arial" w:cs="Times New Roman"/>
      <w:b/>
      <w:bCs/>
      <w:sz w:val="20"/>
      <w:szCs w:val="20"/>
      <w:lang w:val="en-GB" w:eastAsia="de-DE"/>
    </w:rPr>
  </w:style>
  <w:style w:type="table" w:customStyle="1" w:styleId="PlainTable211">
    <w:name w:val="Plain Table 211"/>
    <w:basedOn w:val="TableNormal"/>
    <w:uiPriority w:val="42"/>
    <w:rsid w:val="00371F95"/>
    <w:rPr>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65186"/>
    <w:pPr>
      <w:ind w:left="720"/>
      <w:contextualSpacing/>
    </w:pPr>
    <w:rPr>
      <w:rFonts w:ascii="Arial" w:hAnsi="Arial"/>
      <w:lang w:val="en-GB"/>
    </w:rPr>
  </w:style>
  <w:style w:type="table" w:styleId="TableGrid">
    <w:name w:val="Table Grid"/>
    <w:basedOn w:val="TableNormal"/>
    <w:uiPriority w:val="39"/>
    <w:rsid w:val="0072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0FD0"/>
    <w:pPr>
      <w:spacing w:before="100" w:beforeAutospacing="1" w:after="100" w:afterAutospacing="1"/>
    </w:pPr>
  </w:style>
  <w:style w:type="character" w:styleId="Strong">
    <w:name w:val="Strong"/>
    <w:basedOn w:val="DefaultParagraphFont"/>
    <w:uiPriority w:val="22"/>
    <w:qFormat/>
    <w:rsid w:val="0054596F"/>
    <w:rPr>
      <w:b/>
      <w:bCs/>
    </w:rPr>
  </w:style>
  <w:style w:type="character" w:styleId="Emphasis">
    <w:name w:val="Emphasis"/>
    <w:basedOn w:val="DefaultParagraphFont"/>
    <w:uiPriority w:val="20"/>
    <w:qFormat/>
    <w:rsid w:val="0054596F"/>
    <w:rPr>
      <w:i/>
      <w:iCs/>
    </w:rPr>
  </w:style>
  <w:style w:type="character" w:customStyle="1" w:styleId="Heading1Char">
    <w:name w:val="Heading 1 Char"/>
    <w:basedOn w:val="DefaultParagraphFont"/>
    <w:link w:val="Heading1"/>
    <w:uiPriority w:val="9"/>
    <w:rsid w:val="00A4125D"/>
    <w:rPr>
      <w:rFonts w:asciiTheme="majorHAnsi" w:eastAsiaTheme="majorEastAsia" w:hAnsiTheme="majorHAnsi" w:cstheme="majorBidi"/>
      <w:color w:val="2F5496" w:themeColor="accent1" w:themeShade="BF"/>
      <w:sz w:val="32"/>
      <w:szCs w:val="32"/>
      <w:lang w:val="en-GB"/>
    </w:rPr>
  </w:style>
  <w:style w:type="paragraph" w:styleId="Title">
    <w:name w:val="Title"/>
    <w:basedOn w:val="Normal"/>
    <w:next w:val="Normal"/>
    <w:link w:val="TitleChar"/>
    <w:uiPriority w:val="10"/>
    <w:qFormat/>
    <w:rsid w:val="00A4125D"/>
    <w:pPr>
      <w:contextualSpacing/>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A4125D"/>
    <w:rPr>
      <w:rFonts w:asciiTheme="majorHAnsi" w:eastAsiaTheme="majorEastAsia" w:hAnsiTheme="majorHAnsi" w:cstheme="majorBidi"/>
      <w:spacing w:val="-10"/>
      <w:kern w:val="28"/>
      <w:sz w:val="56"/>
      <w:szCs w:val="56"/>
      <w:lang w:val="en-GB"/>
    </w:rPr>
  </w:style>
  <w:style w:type="paragraph" w:customStyle="1" w:styleId="Literaturverzeichnis1">
    <w:name w:val="Literaturverzeichnis1"/>
    <w:basedOn w:val="Normal"/>
    <w:link w:val="BibliographyZchn"/>
    <w:rsid w:val="005A262A"/>
    <w:pPr>
      <w:autoSpaceDE w:val="0"/>
      <w:autoSpaceDN w:val="0"/>
      <w:adjustRightInd w:val="0"/>
      <w:spacing w:line="480" w:lineRule="auto"/>
      <w:ind w:left="720" w:hanging="720"/>
    </w:pPr>
    <w:rPr>
      <w:color w:val="000000" w:themeColor="text1"/>
      <w:lang w:val="en-GB"/>
    </w:rPr>
  </w:style>
  <w:style w:type="character" w:customStyle="1" w:styleId="BibliographyZchn">
    <w:name w:val="Bibliography Zchn"/>
    <w:basedOn w:val="DefaultParagraphFont"/>
    <w:link w:val="Literaturverzeichnis1"/>
    <w:rsid w:val="005A262A"/>
    <w:rPr>
      <w:rFonts w:ascii="Times New Roman" w:eastAsia="Times New Roman" w:hAnsi="Times New Roman" w:cs="Times New Roman"/>
      <w:color w:val="000000" w:themeColor="text1"/>
      <w:lang w:val="en-GB" w:eastAsia="de-DE"/>
    </w:rPr>
  </w:style>
  <w:style w:type="paragraph" w:styleId="BalloonText">
    <w:name w:val="Balloon Text"/>
    <w:basedOn w:val="Normal"/>
    <w:link w:val="BalloonTextChar"/>
    <w:uiPriority w:val="99"/>
    <w:semiHidden/>
    <w:unhideWhenUsed/>
    <w:rsid w:val="008C6759"/>
    <w:rPr>
      <w:sz w:val="18"/>
      <w:szCs w:val="18"/>
    </w:rPr>
  </w:style>
  <w:style w:type="character" w:customStyle="1" w:styleId="BalloonTextChar">
    <w:name w:val="Balloon Text Char"/>
    <w:basedOn w:val="DefaultParagraphFont"/>
    <w:link w:val="BalloonText"/>
    <w:uiPriority w:val="99"/>
    <w:semiHidden/>
    <w:rsid w:val="008C6759"/>
    <w:rPr>
      <w:rFonts w:ascii="Times New Roman" w:eastAsia="Times New Roman" w:hAnsi="Times New Roman" w:cs="Times New Roman"/>
      <w:sz w:val="18"/>
      <w:szCs w:val="18"/>
      <w:lang w:eastAsia="de-DE"/>
    </w:rPr>
  </w:style>
  <w:style w:type="character" w:customStyle="1" w:styleId="Heading4Char">
    <w:name w:val="Heading 4 Char"/>
    <w:basedOn w:val="DefaultParagraphFont"/>
    <w:link w:val="Heading4"/>
    <w:uiPriority w:val="9"/>
    <w:semiHidden/>
    <w:rsid w:val="005A2CA7"/>
    <w:rPr>
      <w:rFonts w:asciiTheme="majorHAnsi" w:eastAsiaTheme="majorEastAsia" w:hAnsiTheme="majorHAnsi" w:cstheme="majorBidi"/>
      <w:i/>
      <w:iCs/>
      <w:color w:val="2F5496" w:themeColor="accent1" w:themeShade="BF"/>
      <w:lang w:eastAsia="de-DE"/>
    </w:rPr>
  </w:style>
  <w:style w:type="character" w:styleId="FollowedHyperlink">
    <w:name w:val="FollowedHyperlink"/>
    <w:basedOn w:val="DefaultParagraphFont"/>
    <w:uiPriority w:val="99"/>
    <w:semiHidden/>
    <w:unhideWhenUsed/>
    <w:rsid w:val="00126EB4"/>
    <w:rPr>
      <w:color w:val="954F72" w:themeColor="followedHyperlink"/>
      <w:u w:val="single"/>
    </w:rPr>
  </w:style>
  <w:style w:type="character" w:styleId="LineNumber">
    <w:name w:val="line number"/>
    <w:basedOn w:val="DefaultParagraphFont"/>
    <w:uiPriority w:val="99"/>
    <w:semiHidden/>
    <w:unhideWhenUsed/>
    <w:rsid w:val="001F6144"/>
  </w:style>
  <w:style w:type="paragraph" w:styleId="Revision">
    <w:name w:val="Revision"/>
    <w:hidden/>
    <w:uiPriority w:val="99"/>
    <w:semiHidden/>
    <w:rsid w:val="009774BD"/>
    <w:rPr>
      <w:rFonts w:ascii="Times New Roman" w:eastAsia="Times New Roman" w:hAnsi="Times New Roman" w:cs="Times New Roman"/>
      <w:lang w:eastAsia="de-DE"/>
    </w:rPr>
  </w:style>
  <w:style w:type="table" w:styleId="PlainTable2">
    <w:name w:val="Plain Table 2"/>
    <w:basedOn w:val="TableNormal"/>
    <w:uiPriority w:val="42"/>
    <w:rsid w:val="00557C7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inglehighlightclass">
    <w:name w:val="single_highlight_class"/>
    <w:basedOn w:val="DefaultParagraphFont"/>
    <w:rsid w:val="00557C77"/>
  </w:style>
  <w:style w:type="character" w:customStyle="1" w:styleId="text">
    <w:name w:val="text"/>
    <w:basedOn w:val="DefaultParagraphFont"/>
    <w:rsid w:val="0055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007">
      <w:bodyDiv w:val="1"/>
      <w:marLeft w:val="0"/>
      <w:marRight w:val="0"/>
      <w:marTop w:val="0"/>
      <w:marBottom w:val="0"/>
      <w:divBdr>
        <w:top w:val="none" w:sz="0" w:space="0" w:color="auto"/>
        <w:left w:val="none" w:sz="0" w:space="0" w:color="auto"/>
        <w:bottom w:val="none" w:sz="0" w:space="0" w:color="auto"/>
        <w:right w:val="none" w:sz="0" w:space="0" w:color="auto"/>
      </w:divBdr>
      <w:divsChild>
        <w:div w:id="2037655271">
          <w:marLeft w:val="480"/>
          <w:marRight w:val="0"/>
          <w:marTop w:val="0"/>
          <w:marBottom w:val="0"/>
          <w:divBdr>
            <w:top w:val="none" w:sz="0" w:space="0" w:color="auto"/>
            <w:left w:val="none" w:sz="0" w:space="0" w:color="auto"/>
            <w:bottom w:val="none" w:sz="0" w:space="0" w:color="auto"/>
            <w:right w:val="none" w:sz="0" w:space="0" w:color="auto"/>
          </w:divBdr>
          <w:divsChild>
            <w:div w:id="11017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256">
      <w:bodyDiv w:val="1"/>
      <w:marLeft w:val="0"/>
      <w:marRight w:val="0"/>
      <w:marTop w:val="0"/>
      <w:marBottom w:val="0"/>
      <w:divBdr>
        <w:top w:val="none" w:sz="0" w:space="0" w:color="auto"/>
        <w:left w:val="none" w:sz="0" w:space="0" w:color="auto"/>
        <w:bottom w:val="none" w:sz="0" w:space="0" w:color="auto"/>
        <w:right w:val="none" w:sz="0" w:space="0" w:color="auto"/>
      </w:divBdr>
      <w:divsChild>
        <w:div w:id="913315882">
          <w:marLeft w:val="480"/>
          <w:marRight w:val="0"/>
          <w:marTop w:val="0"/>
          <w:marBottom w:val="0"/>
          <w:divBdr>
            <w:top w:val="none" w:sz="0" w:space="0" w:color="auto"/>
            <w:left w:val="none" w:sz="0" w:space="0" w:color="auto"/>
            <w:bottom w:val="none" w:sz="0" w:space="0" w:color="auto"/>
            <w:right w:val="none" w:sz="0" w:space="0" w:color="auto"/>
          </w:divBdr>
          <w:divsChild>
            <w:div w:id="18915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673">
      <w:bodyDiv w:val="1"/>
      <w:marLeft w:val="0"/>
      <w:marRight w:val="0"/>
      <w:marTop w:val="0"/>
      <w:marBottom w:val="0"/>
      <w:divBdr>
        <w:top w:val="none" w:sz="0" w:space="0" w:color="auto"/>
        <w:left w:val="none" w:sz="0" w:space="0" w:color="auto"/>
        <w:bottom w:val="none" w:sz="0" w:space="0" w:color="auto"/>
        <w:right w:val="none" w:sz="0" w:space="0" w:color="auto"/>
      </w:divBdr>
    </w:div>
    <w:div w:id="21634417">
      <w:bodyDiv w:val="1"/>
      <w:marLeft w:val="0"/>
      <w:marRight w:val="0"/>
      <w:marTop w:val="0"/>
      <w:marBottom w:val="0"/>
      <w:divBdr>
        <w:top w:val="none" w:sz="0" w:space="0" w:color="auto"/>
        <w:left w:val="none" w:sz="0" w:space="0" w:color="auto"/>
        <w:bottom w:val="none" w:sz="0" w:space="0" w:color="auto"/>
        <w:right w:val="none" w:sz="0" w:space="0" w:color="auto"/>
      </w:divBdr>
      <w:divsChild>
        <w:div w:id="278532277">
          <w:marLeft w:val="480"/>
          <w:marRight w:val="0"/>
          <w:marTop w:val="0"/>
          <w:marBottom w:val="0"/>
          <w:divBdr>
            <w:top w:val="none" w:sz="0" w:space="0" w:color="auto"/>
            <w:left w:val="none" w:sz="0" w:space="0" w:color="auto"/>
            <w:bottom w:val="none" w:sz="0" w:space="0" w:color="auto"/>
            <w:right w:val="none" w:sz="0" w:space="0" w:color="auto"/>
          </w:divBdr>
          <w:divsChild>
            <w:div w:id="15552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4834">
      <w:bodyDiv w:val="1"/>
      <w:marLeft w:val="0"/>
      <w:marRight w:val="0"/>
      <w:marTop w:val="0"/>
      <w:marBottom w:val="0"/>
      <w:divBdr>
        <w:top w:val="none" w:sz="0" w:space="0" w:color="auto"/>
        <w:left w:val="none" w:sz="0" w:space="0" w:color="auto"/>
        <w:bottom w:val="none" w:sz="0" w:space="0" w:color="auto"/>
        <w:right w:val="none" w:sz="0" w:space="0" w:color="auto"/>
      </w:divBdr>
    </w:div>
    <w:div w:id="42680091">
      <w:bodyDiv w:val="1"/>
      <w:marLeft w:val="0"/>
      <w:marRight w:val="0"/>
      <w:marTop w:val="0"/>
      <w:marBottom w:val="0"/>
      <w:divBdr>
        <w:top w:val="none" w:sz="0" w:space="0" w:color="auto"/>
        <w:left w:val="none" w:sz="0" w:space="0" w:color="auto"/>
        <w:bottom w:val="none" w:sz="0" w:space="0" w:color="auto"/>
        <w:right w:val="none" w:sz="0" w:space="0" w:color="auto"/>
      </w:divBdr>
      <w:divsChild>
        <w:div w:id="420372230">
          <w:marLeft w:val="480"/>
          <w:marRight w:val="0"/>
          <w:marTop w:val="0"/>
          <w:marBottom w:val="0"/>
          <w:divBdr>
            <w:top w:val="none" w:sz="0" w:space="0" w:color="auto"/>
            <w:left w:val="none" w:sz="0" w:space="0" w:color="auto"/>
            <w:bottom w:val="none" w:sz="0" w:space="0" w:color="auto"/>
            <w:right w:val="none" w:sz="0" w:space="0" w:color="auto"/>
          </w:divBdr>
          <w:divsChild>
            <w:div w:id="17731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0506">
      <w:bodyDiv w:val="1"/>
      <w:marLeft w:val="0"/>
      <w:marRight w:val="0"/>
      <w:marTop w:val="0"/>
      <w:marBottom w:val="0"/>
      <w:divBdr>
        <w:top w:val="none" w:sz="0" w:space="0" w:color="auto"/>
        <w:left w:val="none" w:sz="0" w:space="0" w:color="auto"/>
        <w:bottom w:val="none" w:sz="0" w:space="0" w:color="auto"/>
        <w:right w:val="none" w:sz="0" w:space="0" w:color="auto"/>
      </w:divBdr>
    </w:div>
    <w:div w:id="84234063">
      <w:bodyDiv w:val="1"/>
      <w:marLeft w:val="0"/>
      <w:marRight w:val="0"/>
      <w:marTop w:val="0"/>
      <w:marBottom w:val="0"/>
      <w:divBdr>
        <w:top w:val="none" w:sz="0" w:space="0" w:color="auto"/>
        <w:left w:val="none" w:sz="0" w:space="0" w:color="auto"/>
        <w:bottom w:val="none" w:sz="0" w:space="0" w:color="auto"/>
        <w:right w:val="none" w:sz="0" w:space="0" w:color="auto"/>
      </w:divBdr>
      <w:divsChild>
        <w:div w:id="1720470073">
          <w:marLeft w:val="480"/>
          <w:marRight w:val="0"/>
          <w:marTop w:val="0"/>
          <w:marBottom w:val="0"/>
          <w:divBdr>
            <w:top w:val="none" w:sz="0" w:space="0" w:color="auto"/>
            <w:left w:val="none" w:sz="0" w:space="0" w:color="auto"/>
            <w:bottom w:val="none" w:sz="0" w:space="0" w:color="auto"/>
            <w:right w:val="none" w:sz="0" w:space="0" w:color="auto"/>
          </w:divBdr>
          <w:divsChild>
            <w:div w:id="6359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1537">
      <w:bodyDiv w:val="1"/>
      <w:marLeft w:val="0"/>
      <w:marRight w:val="0"/>
      <w:marTop w:val="0"/>
      <w:marBottom w:val="0"/>
      <w:divBdr>
        <w:top w:val="none" w:sz="0" w:space="0" w:color="auto"/>
        <w:left w:val="none" w:sz="0" w:space="0" w:color="auto"/>
        <w:bottom w:val="none" w:sz="0" w:space="0" w:color="auto"/>
        <w:right w:val="none" w:sz="0" w:space="0" w:color="auto"/>
      </w:divBdr>
      <w:divsChild>
        <w:div w:id="66391705">
          <w:marLeft w:val="480"/>
          <w:marRight w:val="0"/>
          <w:marTop w:val="0"/>
          <w:marBottom w:val="0"/>
          <w:divBdr>
            <w:top w:val="none" w:sz="0" w:space="0" w:color="auto"/>
            <w:left w:val="none" w:sz="0" w:space="0" w:color="auto"/>
            <w:bottom w:val="none" w:sz="0" w:space="0" w:color="auto"/>
            <w:right w:val="none" w:sz="0" w:space="0" w:color="auto"/>
          </w:divBdr>
          <w:divsChild>
            <w:div w:id="1832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3852">
      <w:bodyDiv w:val="1"/>
      <w:marLeft w:val="0"/>
      <w:marRight w:val="0"/>
      <w:marTop w:val="0"/>
      <w:marBottom w:val="0"/>
      <w:divBdr>
        <w:top w:val="none" w:sz="0" w:space="0" w:color="auto"/>
        <w:left w:val="none" w:sz="0" w:space="0" w:color="auto"/>
        <w:bottom w:val="none" w:sz="0" w:space="0" w:color="auto"/>
        <w:right w:val="none" w:sz="0" w:space="0" w:color="auto"/>
      </w:divBdr>
      <w:divsChild>
        <w:div w:id="1329014450">
          <w:marLeft w:val="480"/>
          <w:marRight w:val="0"/>
          <w:marTop w:val="0"/>
          <w:marBottom w:val="0"/>
          <w:divBdr>
            <w:top w:val="none" w:sz="0" w:space="0" w:color="auto"/>
            <w:left w:val="none" w:sz="0" w:space="0" w:color="auto"/>
            <w:bottom w:val="none" w:sz="0" w:space="0" w:color="auto"/>
            <w:right w:val="none" w:sz="0" w:space="0" w:color="auto"/>
          </w:divBdr>
          <w:divsChild>
            <w:div w:id="20682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2839">
      <w:bodyDiv w:val="1"/>
      <w:marLeft w:val="0"/>
      <w:marRight w:val="0"/>
      <w:marTop w:val="0"/>
      <w:marBottom w:val="0"/>
      <w:divBdr>
        <w:top w:val="none" w:sz="0" w:space="0" w:color="auto"/>
        <w:left w:val="none" w:sz="0" w:space="0" w:color="auto"/>
        <w:bottom w:val="none" w:sz="0" w:space="0" w:color="auto"/>
        <w:right w:val="none" w:sz="0" w:space="0" w:color="auto"/>
      </w:divBdr>
      <w:divsChild>
        <w:div w:id="1927877216">
          <w:marLeft w:val="480"/>
          <w:marRight w:val="0"/>
          <w:marTop w:val="0"/>
          <w:marBottom w:val="0"/>
          <w:divBdr>
            <w:top w:val="none" w:sz="0" w:space="0" w:color="auto"/>
            <w:left w:val="none" w:sz="0" w:space="0" w:color="auto"/>
            <w:bottom w:val="none" w:sz="0" w:space="0" w:color="auto"/>
            <w:right w:val="none" w:sz="0" w:space="0" w:color="auto"/>
          </w:divBdr>
          <w:divsChild>
            <w:div w:id="12927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2703">
      <w:bodyDiv w:val="1"/>
      <w:marLeft w:val="0"/>
      <w:marRight w:val="0"/>
      <w:marTop w:val="0"/>
      <w:marBottom w:val="0"/>
      <w:divBdr>
        <w:top w:val="none" w:sz="0" w:space="0" w:color="auto"/>
        <w:left w:val="none" w:sz="0" w:space="0" w:color="auto"/>
        <w:bottom w:val="none" w:sz="0" w:space="0" w:color="auto"/>
        <w:right w:val="none" w:sz="0" w:space="0" w:color="auto"/>
      </w:divBdr>
      <w:divsChild>
        <w:div w:id="2085491854">
          <w:marLeft w:val="480"/>
          <w:marRight w:val="0"/>
          <w:marTop w:val="0"/>
          <w:marBottom w:val="0"/>
          <w:divBdr>
            <w:top w:val="none" w:sz="0" w:space="0" w:color="auto"/>
            <w:left w:val="none" w:sz="0" w:space="0" w:color="auto"/>
            <w:bottom w:val="none" w:sz="0" w:space="0" w:color="auto"/>
            <w:right w:val="none" w:sz="0" w:space="0" w:color="auto"/>
          </w:divBdr>
          <w:divsChild>
            <w:div w:id="16406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1301">
      <w:bodyDiv w:val="1"/>
      <w:marLeft w:val="0"/>
      <w:marRight w:val="0"/>
      <w:marTop w:val="0"/>
      <w:marBottom w:val="0"/>
      <w:divBdr>
        <w:top w:val="none" w:sz="0" w:space="0" w:color="auto"/>
        <w:left w:val="none" w:sz="0" w:space="0" w:color="auto"/>
        <w:bottom w:val="none" w:sz="0" w:space="0" w:color="auto"/>
        <w:right w:val="none" w:sz="0" w:space="0" w:color="auto"/>
      </w:divBdr>
    </w:div>
    <w:div w:id="196622987">
      <w:bodyDiv w:val="1"/>
      <w:marLeft w:val="0"/>
      <w:marRight w:val="0"/>
      <w:marTop w:val="0"/>
      <w:marBottom w:val="0"/>
      <w:divBdr>
        <w:top w:val="none" w:sz="0" w:space="0" w:color="auto"/>
        <w:left w:val="none" w:sz="0" w:space="0" w:color="auto"/>
        <w:bottom w:val="none" w:sz="0" w:space="0" w:color="auto"/>
        <w:right w:val="none" w:sz="0" w:space="0" w:color="auto"/>
      </w:divBdr>
    </w:div>
    <w:div w:id="213468179">
      <w:bodyDiv w:val="1"/>
      <w:marLeft w:val="0"/>
      <w:marRight w:val="0"/>
      <w:marTop w:val="0"/>
      <w:marBottom w:val="0"/>
      <w:divBdr>
        <w:top w:val="none" w:sz="0" w:space="0" w:color="auto"/>
        <w:left w:val="none" w:sz="0" w:space="0" w:color="auto"/>
        <w:bottom w:val="none" w:sz="0" w:space="0" w:color="auto"/>
        <w:right w:val="none" w:sz="0" w:space="0" w:color="auto"/>
      </w:divBdr>
      <w:divsChild>
        <w:div w:id="796686161">
          <w:marLeft w:val="480"/>
          <w:marRight w:val="0"/>
          <w:marTop w:val="0"/>
          <w:marBottom w:val="0"/>
          <w:divBdr>
            <w:top w:val="none" w:sz="0" w:space="0" w:color="auto"/>
            <w:left w:val="none" w:sz="0" w:space="0" w:color="auto"/>
            <w:bottom w:val="none" w:sz="0" w:space="0" w:color="auto"/>
            <w:right w:val="none" w:sz="0" w:space="0" w:color="auto"/>
          </w:divBdr>
          <w:divsChild>
            <w:div w:id="21098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2167">
      <w:bodyDiv w:val="1"/>
      <w:marLeft w:val="0"/>
      <w:marRight w:val="0"/>
      <w:marTop w:val="0"/>
      <w:marBottom w:val="0"/>
      <w:divBdr>
        <w:top w:val="none" w:sz="0" w:space="0" w:color="auto"/>
        <w:left w:val="none" w:sz="0" w:space="0" w:color="auto"/>
        <w:bottom w:val="none" w:sz="0" w:space="0" w:color="auto"/>
        <w:right w:val="none" w:sz="0" w:space="0" w:color="auto"/>
      </w:divBdr>
      <w:divsChild>
        <w:div w:id="2069262588">
          <w:marLeft w:val="480"/>
          <w:marRight w:val="0"/>
          <w:marTop w:val="0"/>
          <w:marBottom w:val="0"/>
          <w:divBdr>
            <w:top w:val="none" w:sz="0" w:space="0" w:color="auto"/>
            <w:left w:val="none" w:sz="0" w:space="0" w:color="auto"/>
            <w:bottom w:val="none" w:sz="0" w:space="0" w:color="auto"/>
            <w:right w:val="none" w:sz="0" w:space="0" w:color="auto"/>
          </w:divBdr>
          <w:divsChild>
            <w:div w:id="7143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4217">
      <w:bodyDiv w:val="1"/>
      <w:marLeft w:val="0"/>
      <w:marRight w:val="0"/>
      <w:marTop w:val="0"/>
      <w:marBottom w:val="0"/>
      <w:divBdr>
        <w:top w:val="none" w:sz="0" w:space="0" w:color="auto"/>
        <w:left w:val="none" w:sz="0" w:space="0" w:color="auto"/>
        <w:bottom w:val="none" w:sz="0" w:space="0" w:color="auto"/>
        <w:right w:val="none" w:sz="0" w:space="0" w:color="auto"/>
      </w:divBdr>
      <w:divsChild>
        <w:div w:id="18430440">
          <w:marLeft w:val="480"/>
          <w:marRight w:val="0"/>
          <w:marTop w:val="0"/>
          <w:marBottom w:val="0"/>
          <w:divBdr>
            <w:top w:val="none" w:sz="0" w:space="0" w:color="auto"/>
            <w:left w:val="none" w:sz="0" w:space="0" w:color="auto"/>
            <w:bottom w:val="none" w:sz="0" w:space="0" w:color="auto"/>
            <w:right w:val="none" w:sz="0" w:space="0" w:color="auto"/>
          </w:divBdr>
          <w:divsChild>
            <w:div w:id="12401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0660">
      <w:bodyDiv w:val="1"/>
      <w:marLeft w:val="0"/>
      <w:marRight w:val="0"/>
      <w:marTop w:val="0"/>
      <w:marBottom w:val="0"/>
      <w:divBdr>
        <w:top w:val="none" w:sz="0" w:space="0" w:color="auto"/>
        <w:left w:val="none" w:sz="0" w:space="0" w:color="auto"/>
        <w:bottom w:val="none" w:sz="0" w:space="0" w:color="auto"/>
        <w:right w:val="none" w:sz="0" w:space="0" w:color="auto"/>
      </w:divBdr>
      <w:divsChild>
        <w:div w:id="1661344330">
          <w:marLeft w:val="480"/>
          <w:marRight w:val="0"/>
          <w:marTop w:val="0"/>
          <w:marBottom w:val="0"/>
          <w:divBdr>
            <w:top w:val="none" w:sz="0" w:space="0" w:color="auto"/>
            <w:left w:val="none" w:sz="0" w:space="0" w:color="auto"/>
            <w:bottom w:val="none" w:sz="0" w:space="0" w:color="auto"/>
            <w:right w:val="none" w:sz="0" w:space="0" w:color="auto"/>
          </w:divBdr>
          <w:divsChild>
            <w:div w:id="17593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44833">
      <w:bodyDiv w:val="1"/>
      <w:marLeft w:val="0"/>
      <w:marRight w:val="0"/>
      <w:marTop w:val="0"/>
      <w:marBottom w:val="0"/>
      <w:divBdr>
        <w:top w:val="none" w:sz="0" w:space="0" w:color="auto"/>
        <w:left w:val="none" w:sz="0" w:space="0" w:color="auto"/>
        <w:bottom w:val="none" w:sz="0" w:space="0" w:color="auto"/>
        <w:right w:val="none" w:sz="0" w:space="0" w:color="auto"/>
      </w:divBdr>
    </w:div>
    <w:div w:id="246157972">
      <w:bodyDiv w:val="1"/>
      <w:marLeft w:val="0"/>
      <w:marRight w:val="0"/>
      <w:marTop w:val="0"/>
      <w:marBottom w:val="0"/>
      <w:divBdr>
        <w:top w:val="none" w:sz="0" w:space="0" w:color="auto"/>
        <w:left w:val="none" w:sz="0" w:space="0" w:color="auto"/>
        <w:bottom w:val="none" w:sz="0" w:space="0" w:color="auto"/>
        <w:right w:val="none" w:sz="0" w:space="0" w:color="auto"/>
      </w:divBdr>
      <w:divsChild>
        <w:div w:id="1246577102">
          <w:marLeft w:val="480"/>
          <w:marRight w:val="0"/>
          <w:marTop w:val="0"/>
          <w:marBottom w:val="0"/>
          <w:divBdr>
            <w:top w:val="none" w:sz="0" w:space="0" w:color="auto"/>
            <w:left w:val="none" w:sz="0" w:space="0" w:color="auto"/>
            <w:bottom w:val="none" w:sz="0" w:space="0" w:color="auto"/>
            <w:right w:val="none" w:sz="0" w:space="0" w:color="auto"/>
          </w:divBdr>
          <w:divsChild>
            <w:div w:id="5802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8809">
      <w:bodyDiv w:val="1"/>
      <w:marLeft w:val="0"/>
      <w:marRight w:val="0"/>
      <w:marTop w:val="0"/>
      <w:marBottom w:val="0"/>
      <w:divBdr>
        <w:top w:val="none" w:sz="0" w:space="0" w:color="auto"/>
        <w:left w:val="none" w:sz="0" w:space="0" w:color="auto"/>
        <w:bottom w:val="none" w:sz="0" w:space="0" w:color="auto"/>
        <w:right w:val="none" w:sz="0" w:space="0" w:color="auto"/>
      </w:divBdr>
      <w:divsChild>
        <w:div w:id="1012335967">
          <w:marLeft w:val="480"/>
          <w:marRight w:val="0"/>
          <w:marTop w:val="0"/>
          <w:marBottom w:val="0"/>
          <w:divBdr>
            <w:top w:val="none" w:sz="0" w:space="0" w:color="auto"/>
            <w:left w:val="none" w:sz="0" w:space="0" w:color="auto"/>
            <w:bottom w:val="none" w:sz="0" w:space="0" w:color="auto"/>
            <w:right w:val="none" w:sz="0" w:space="0" w:color="auto"/>
          </w:divBdr>
          <w:divsChild>
            <w:div w:id="2806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0831">
      <w:bodyDiv w:val="1"/>
      <w:marLeft w:val="0"/>
      <w:marRight w:val="0"/>
      <w:marTop w:val="0"/>
      <w:marBottom w:val="0"/>
      <w:divBdr>
        <w:top w:val="none" w:sz="0" w:space="0" w:color="auto"/>
        <w:left w:val="none" w:sz="0" w:space="0" w:color="auto"/>
        <w:bottom w:val="none" w:sz="0" w:space="0" w:color="auto"/>
        <w:right w:val="none" w:sz="0" w:space="0" w:color="auto"/>
      </w:divBdr>
      <w:divsChild>
        <w:div w:id="1974362539">
          <w:marLeft w:val="480"/>
          <w:marRight w:val="0"/>
          <w:marTop w:val="0"/>
          <w:marBottom w:val="0"/>
          <w:divBdr>
            <w:top w:val="none" w:sz="0" w:space="0" w:color="auto"/>
            <w:left w:val="none" w:sz="0" w:space="0" w:color="auto"/>
            <w:bottom w:val="none" w:sz="0" w:space="0" w:color="auto"/>
            <w:right w:val="none" w:sz="0" w:space="0" w:color="auto"/>
          </w:divBdr>
          <w:divsChild>
            <w:div w:id="107736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40520">
      <w:bodyDiv w:val="1"/>
      <w:marLeft w:val="0"/>
      <w:marRight w:val="0"/>
      <w:marTop w:val="0"/>
      <w:marBottom w:val="0"/>
      <w:divBdr>
        <w:top w:val="none" w:sz="0" w:space="0" w:color="auto"/>
        <w:left w:val="none" w:sz="0" w:space="0" w:color="auto"/>
        <w:bottom w:val="none" w:sz="0" w:space="0" w:color="auto"/>
        <w:right w:val="none" w:sz="0" w:space="0" w:color="auto"/>
      </w:divBdr>
    </w:div>
    <w:div w:id="365721219">
      <w:bodyDiv w:val="1"/>
      <w:marLeft w:val="0"/>
      <w:marRight w:val="0"/>
      <w:marTop w:val="0"/>
      <w:marBottom w:val="0"/>
      <w:divBdr>
        <w:top w:val="none" w:sz="0" w:space="0" w:color="auto"/>
        <w:left w:val="none" w:sz="0" w:space="0" w:color="auto"/>
        <w:bottom w:val="none" w:sz="0" w:space="0" w:color="auto"/>
        <w:right w:val="none" w:sz="0" w:space="0" w:color="auto"/>
      </w:divBdr>
      <w:divsChild>
        <w:div w:id="727799084">
          <w:marLeft w:val="480"/>
          <w:marRight w:val="0"/>
          <w:marTop w:val="0"/>
          <w:marBottom w:val="0"/>
          <w:divBdr>
            <w:top w:val="none" w:sz="0" w:space="0" w:color="auto"/>
            <w:left w:val="none" w:sz="0" w:space="0" w:color="auto"/>
            <w:bottom w:val="none" w:sz="0" w:space="0" w:color="auto"/>
            <w:right w:val="none" w:sz="0" w:space="0" w:color="auto"/>
          </w:divBdr>
          <w:divsChild>
            <w:div w:id="8771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37194">
      <w:bodyDiv w:val="1"/>
      <w:marLeft w:val="0"/>
      <w:marRight w:val="0"/>
      <w:marTop w:val="0"/>
      <w:marBottom w:val="0"/>
      <w:divBdr>
        <w:top w:val="none" w:sz="0" w:space="0" w:color="auto"/>
        <w:left w:val="none" w:sz="0" w:space="0" w:color="auto"/>
        <w:bottom w:val="none" w:sz="0" w:space="0" w:color="auto"/>
        <w:right w:val="none" w:sz="0" w:space="0" w:color="auto"/>
      </w:divBdr>
    </w:div>
    <w:div w:id="395251015">
      <w:bodyDiv w:val="1"/>
      <w:marLeft w:val="0"/>
      <w:marRight w:val="0"/>
      <w:marTop w:val="0"/>
      <w:marBottom w:val="0"/>
      <w:divBdr>
        <w:top w:val="none" w:sz="0" w:space="0" w:color="auto"/>
        <w:left w:val="none" w:sz="0" w:space="0" w:color="auto"/>
        <w:bottom w:val="none" w:sz="0" w:space="0" w:color="auto"/>
        <w:right w:val="none" w:sz="0" w:space="0" w:color="auto"/>
      </w:divBdr>
    </w:div>
    <w:div w:id="399064693">
      <w:bodyDiv w:val="1"/>
      <w:marLeft w:val="0"/>
      <w:marRight w:val="0"/>
      <w:marTop w:val="0"/>
      <w:marBottom w:val="0"/>
      <w:divBdr>
        <w:top w:val="none" w:sz="0" w:space="0" w:color="auto"/>
        <w:left w:val="none" w:sz="0" w:space="0" w:color="auto"/>
        <w:bottom w:val="none" w:sz="0" w:space="0" w:color="auto"/>
        <w:right w:val="none" w:sz="0" w:space="0" w:color="auto"/>
      </w:divBdr>
      <w:divsChild>
        <w:div w:id="1728608745">
          <w:marLeft w:val="480"/>
          <w:marRight w:val="0"/>
          <w:marTop w:val="0"/>
          <w:marBottom w:val="0"/>
          <w:divBdr>
            <w:top w:val="none" w:sz="0" w:space="0" w:color="auto"/>
            <w:left w:val="none" w:sz="0" w:space="0" w:color="auto"/>
            <w:bottom w:val="none" w:sz="0" w:space="0" w:color="auto"/>
            <w:right w:val="none" w:sz="0" w:space="0" w:color="auto"/>
          </w:divBdr>
          <w:divsChild>
            <w:div w:id="14739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4379">
      <w:bodyDiv w:val="1"/>
      <w:marLeft w:val="0"/>
      <w:marRight w:val="0"/>
      <w:marTop w:val="0"/>
      <w:marBottom w:val="0"/>
      <w:divBdr>
        <w:top w:val="none" w:sz="0" w:space="0" w:color="auto"/>
        <w:left w:val="none" w:sz="0" w:space="0" w:color="auto"/>
        <w:bottom w:val="none" w:sz="0" w:space="0" w:color="auto"/>
        <w:right w:val="none" w:sz="0" w:space="0" w:color="auto"/>
      </w:divBdr>
    </w:div>
    <w:div w:id="437337581">
      <w:bodyDiv w:val="1"/>
      <w:marLeft w:val="0"/>
      <w:marRight w:val="0"/>
      <w:marTop w:val="0"/>
      <w:marBottom w:val="0"/>
      <w:divBdr>
        <w:top w:val="none" w:sz="0" w:space="0" w:color="auto"/>
        <w:left w:val="none" w:sz="0" w:space="0" w:color="auto"/>
        <w:bottom w:val="none" w:sz="0" w:space="0" w:color="auto"/>
        <w:right w:val="none" w:sz="0" w:space="0" w:color="auto"/>
      </w:divBdr>
    </w:div>
    <w:div w:id="444076883">
      <w:bodyDiv w:val="1"/>
      <w:marLeft w:val="0"/>
      <w:marRight w:val="0"/>
      <w:marTop w:val="0"/>
      <w:marBottom w:val="0"/>
      <w:divBdr>
        <w:top w:val="none" w:sz="0" w:space="0" w:color="auto"/>
        <w:left w:val="none" w:sz="0" w:space="0" w:color="auto"/>
        <w:bottom w:val="none" w:sz="0" w:space="0" w:color="auto"/>
        <w:right w:val="none" w:sz="0" w:space="0" w:color="auto"/>
      </w:divBdr>
      <w:divsChild>
        <w:div w:id="1455637269">
          <w:marLeft w:val="480"/>
          <w:marRight w:val="0"/>
          <w:marTop w:val="0"/>
          <w:marBottom w:val="0"/>
          <w:divBdr>
            <w:top w:val="none" w:sz="0" w:space="0" w:color="auto"/>
            <w:left w:val="none" w:sz="0" w:space="0" w:color="auto"/>
            <w:bottom w:val="none" w:sz="0" w:space="0" w:color="auto"/>
            <w:right w:val="none" w:sz="0" w:space="0" w:color="auto"/>
          </w:divBdr>
          <w:divsChild>
            <w:div w:id="16916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4466">
      <w:bodyDiv w:val="1"/>
      <w:marLeft w:val="0"/>
      <w:marRight w:val="0"/>
      <w:marTop w:val="0"/>
      <w:marBottom w:val="0"/>
      <w:divBdr>
        <w:top w:val="none" w:sz="0" w:space="0" w:color="auto"/>
        <w:left w:val="none" w:sz="0" w:space="0" w:color="auto"/>
        <w:bottom w:val="none" w:sz="0" w:space="0" w:color="auto"/>
        <w:right w:val="none" w:sz="0" w:space="0" w:color="auto"/>
      </w:divBdr>
    </w:div>
    <w:div w:id="471678446">
      <w:bodyDiv w:val="1"/>
      <w:marLeft w:val="0"/>
      <w:marRight w:val="0"/>
      <w:marTop w:val="0"/>
      <w:marBottom w:val="0"/>
      <w:divBdr>
        <w:top w:val="none" w:sz="0" w:space="0" w:color="auto"/>
        <w:left w:val="none" w:sz="0" w:space="0" w:color="auto"/>
        <w:bottom w:val="none" w:sz="0" w:space="0" w:color="auto"/>
        <w:right w:val="none" w:sz="0" w:space="0" w:color="auto"/>
      </w:divBdr>
      <w:divsChild>
        <w:div w:id="1399596722">
          <w:marLeft w:val="480"/>
          <w:marRight w:val="0"/>
          <w:marTop w:val="0"/>
          <w:marBottom w:val="0"/>
          <w:divBdr>
            <w:top w:val="none" w:sz="0" w:space="0" w:color="auto"/>
            <w:left w:val="none" w:sz="0" w:space="0" w:color="auto"/>
            <w:bottom w:val="none" w:sz="0" w:space="0" w:color="auto"/>
            <w:right w:val="none" w:sz="0" w:space="0" w:color="auto"/>
          </w:divBdr>
          <w:divsChild>
            <w:div w:id="9917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1042">
      <w:bodyDiv w:val="1"/>
      <w:marLeft w:val="0"/>
      <w:marRight w:val="0"/>
      <w:marTop w:val="0"/>
      <w:marBottom w:val="0"/>
      <w:divBdr>
        <w:top w:val="none" w:sz="0" w:space="0" w:color="auto"/>
        <w:left w:val="none" w:sz="0" w:space="0" w:color="auto"/>
        <w:bottom w:val="none" w:sz="0" w:space="0" w:color="auto"/>
        <w:right w:val="none" w:sz="0" w:space="0" w:color="auto"/>
      </w:divBdr>
      <w:divsChild>
        <w:div w:id="1772241245">
          <w:marLeft w:val="480"/>
          <w:marRight w:val="0"/>
          <w:marTop w:val="0"/>
          <w:marBottom w:val="0"/>
          <w:divBdr>
            <w:top w:val="none" w:sz="0" w:space="0" w:color="auto"/>
            <w:left w:val="none" w:sz="0" w:space="0" w:color="auto"/>
            <w:bottom w:val="none" w:sz="0" w:space="0" w:color="auto"/>
            <w:right w:val="none" w:sz="0" w:space="0" w:color="auto"/>
          </w:divBdr>
          <w:divsChild>
            <w:div w:id="8530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00693">
      <w:bodyDiv w:val="1"/>
      <w:marLeft w:val="0"/>
      <w:marRight w:val="0"/>
      <w:marTop w:val="0"/>
      <w:marBottom w:val="0"/>
      <w:divBdr>
        <w:top w:val="none" w:sz="0" w:space="0" w:color="auto"/>
        <w:left w:val="none" w:sz="0" w:space="0" w:color="auto"/>
        <w:bottom w:val="none" w:sz="0" w:space="0" w:color="auto"/>
        <w:right w:val="none" w:sz="0" w:space="0" w:color="auto"/>
      </w:divBdr>
      <w:divsChild>
        <w:div w:id="2109737935">
          <w:marLeft w:val="480"/>
          <w:marRight w:val="0"/>
          <w:marTop w:val="0"/>
          <w:marBottom w:val="0"/>
          <w:divBdr>
            <w:top w:val="none" w:sz="0" w:space="0" w:color="auto"/>
            <w:left w:val="none" w:sz="0" w:space="0" w:color="auto"/>
            <w:bottom w:val="none" w:sz="0" w:space="0" w:color="auto"/>
            <w:right w:val="none" w:sz="0" w:space="0" w:color="auto"/>
          </w:divBdr>
          <w:divsChild>
            <w:div w:id="15886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3232">
      <w:bodyDiv w:val="1"/>
      <w:marLeft w:val="0"/>
      <w:marRight w:val="0"/>
      <w:marTop w:val="0"/>
      <w:marBottom w:val="0"/>
      <w:divBdr>
        <w:top w:val="none" w:sz="0" w:space="0" w:color="auto"/>
        <w:left w:val="none" w:sz="0" w:space="0" w:color="auto"/>
        <w:bottom w:val="none" w:sz="0" w:space="0" w:color="auto"/>
        <w:right w:val="none" w:sz="0" w:space="0" w:color="auto"/>
      </w:divBdr>
      <w:divsChild>
        <w:div w:id="494031965">
          <w:marLeft w:val="480"/>
          <w:marRight w:val="0"/>
          <w:marTop w:val="0"/>
          <w:marBottom w:val="0"/>
          <w:divBdr>
            <w:top w:val="none" w:sz="0" w:space="0" w:color="auto"/>
            <w:left w:val="none" w:sz="0" w:space="0" w:color="auto"/>
            <w:bottom w:val="none" w:sz="0" w:space="0" w:color="auto"/>
            <w:right w:val="none" w:sz="0" w:space="0" w:color="auto"/>
          </w:divBdr>
          <w:divsChild>
            <w:div w:id="6707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00182">
      <w:bodyDiv w:val="1"/>
      <w:marLeft w:val="0"/>
      <w:marRight w:val="0"/>
      <w:marTop w:val="0"/>
      <w:marBottom w:val="0"/>
      <w:divBdr>
        <w:top w:val="none" w:sz="0" w:space="0" w:color="auto"/>
        <w:left w:val="none" w:sz="0" w:space="0" w:color="auto"/>
        <w:bottom w:val="none" w:sz="0" w:space="0" w:color="auto"/>
        <w:right w:val="none" w:sz="0" w:space="0" w:color="auto"/>
      </w:divBdr>
      <w:divsChild>
        <w:div w:id="913516364">
          <w:marLeft w:val="480"/>
          <w:marRight w:val="0"/>
          <w:marTop w:val="0"/>
          <w:marBottom w:val="0"/>
          <w:divBdr>
            <w:top w:val="none" w:sz="0" w:space="0" w:color="auto"/>
            <w:left w:val="none" w:sz="0" w:space="0" w:color="auto"/>
            <w:bottom w:val="none" w:sz="0" w:space="0" w:color="auto"/>
            <w:right w:val="none" w:sz="0" w:space="0" w:color="auto"/>
          </w:divBdr>
          <w:divsChild>
            <w:div w:id="13106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72767">
      <w:bodyDiv w:val="1"/>
      <w:marLeft w:val="0"/>
      <w:marRight w:val="0"/>
      <w:marTop w:val="0"/>
      <w:marBottom w:val="0"/>
      <w:divBdr>
        <w:top w:val="none" w:sz="0" w:space="0" w:color="auto"/>
        <w:left w:val="none" w:sz="0" w:space="0" w:color="auto"/>
        <w:bottom w:val="none" w:sz="0" w:space="0" w:color="auto"/>
        <w:right w:val="none" w:sz="0" w:space="0" w:color="auto"/>
      </w:divBdr>
      <w:divsChild>
        <w:div w:id="1245912507">
          <w:marLeft w:val="480"/>
          <w:marRight w:val="0"/>
          <w:marTop w:val="0"/>
          <w:marBottom w:val="0"/>
          <w:divBdr>
            <w:top w:val="none" w:sz="0" w:space="0" w:color="auto"/>
            <w:left w:val="none" w:sz="0" w:space="0" w:color="auto"/>
            <w:bottom w:val="none" w:sz="0" w:space="0" w:color="auto"/>
            <w:right w:val="none" w:sz="0" w:space="0" w:color="auto"/>
          </w:divBdr>
          <w:divsChild>
            <w:div w:id="9738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5978">
      <w:bodyDiv w:val="1"/>
      <w:marLeft w:val="0"/>
      <w:marRight w:val="0"/>
      <w:marTop w:val="0"/>
      <w:marBottom w:val="0"/>
      <w:divBdr>
        <w:top w:val="none" w:sz="0" w:space="0" w:color="auto"/>
        <w:left w:val="none" w:sz="0" w:space="0" w:color="auto"/>
        <w:bottom w:val="none" w:sz="0" w:space="0" w:color="auto"/>
        <w:right w:val="none" w:sz="0" w:space="0" w:color="auto"/>
      </w:divBdr>
      <w:divsChild>
        <w:div w:id="310790310">
          <w:marLeft w:val="480"/>
          <w:marRight w:val="0"/>
          <w:marTop w:val="0"/>
          <w:marBottom w:val="0"/>
          <w:divBdr>
            <w:top w:val="none" w:sz="0" w:space="0" w:color="auto"/>
            <w:left w:val="none" w:sz="0" w:space="0" w:color="auto"/>
            <w:bottom w:val="none" w:sz="0" w:space="0" w:color="auto"/>
            <w:right w:val="none" w:sz="0" w:space="0" w:color="auto"/>
          </w:divBdr>
          <w:divsChild>
            <w:div w:id="6948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930">
      <w:bodyDiv w:val="1"/>
      <w:marLeft w:val="0"/>
      <w:marRight w:val="0"/>
      <w:marTop w:val="0"/>
      <w:marBottom w:val="0"/>
      <w:divBdr>
        <w:top w:val="none" w:sz="0" w:space="0" w:color="auto"/>
        <w:left w:val="none" w:sz="0" w:space="0" w:color="auto"/>
        <w:bottom w:val="none" w:sz="0" w:space="0" w:color="auto"/>
        <w:right w:val="none" w:sz="0" w:space="0" w:color="auto"/>
      </w:divBdr>
      <w:divsChild>
        <w:div w:id="470681525">
          <w:marLeft w:val="480"/>
          <w:marRight w:val="0"/>
          <w:marTop w:val="0"/>
          <w:marBottom w:val="0"/>
          <w:divBdr>
            <w:top w:val="none" w:sz="0" w:space="0" w:color="auto"/>
            <w:left w:val="none" w:sz="0" w:space="0" w:color="auto"/>
            <w:bottom w:val="none" w:sz="0" w:space="0" w:color="auto"/>
            <w:right w:val="none" w:sz="0" w:space="0" w:color="auto"/>
          </w:divBdr>
          <w:divsChild>
            <w:div w:id="10728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3295">
      <w:bodyDiv w:val="1"/>
      <w:marLeft w:val="0"/>
      <w:marRight w:val="0"/>
      <w:marTop w:val="0"/>
      <w:marBottom w:val="0"/>
      <w:divBdr>
        <w:top w:val="none" w:sz="0" w:space="0" w:color="auto"/>
        <w:left w:val="none" w:sz="0" w:space="0" w:color="auto"/>
        <w:bottom w:val="none" w:sz="0" w:space="0" w:color="auto"/>
        <w:right w:val="none" w:sz="0" w:space="0" w:color="auto"/>
      </w:divBdr>
      <w:divsChild>
        <w:div w:id="89543470">
          <w:marLeft w:val="480"/>
          <w:marRight w:val="0"/>
          <w:marTop w:val="0"/>
          <w:marBottom w:val="0"/>
          <w:divBdr>
            <w:top w:val="none" w:sz="0" w:space="0" w:color="auto"/>
            <w:left w:val="none" w:sz="0" w:space="0" w:color="auto"/>
            <w:bottom w:val="none" w:sz="0" w:space="0" w:color="auto"/>
            <w:right w:val="none" w:sz="0" w:space="0" w:color="auto"/>
          </w:divBdr>
          <w:divsChild>
            <w:div w:id="19444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5837">
      <w:bodyDiv w:val="1"/>
      <w:marLeft w:val="0"/>
      <w:marRight w:val="0"/>
      <w:marTop w:val="0"/>
      <w:marBottom w:val="0"/>
      <w:divBdr>
        <w:top w:val="none" w:sz="0" w:space="0" w:color="auto"/>
        <w:left w:val="none" w:sz="0" w:space="0" w:color="auto"/>
        <w:bottom w:val="none" w:sz="0" w:space="0" w:color="auto"/>
        <w:right w:val="none" w:sz="0" w:space="0" w:color="auto"/>
      </w:divBdr>
      <w:divsChild>
        <w:div w:id="45373547">
          <w:marLeft w:val="480"/>
          <w:marRight w:val="0"/>
          <w:marTop w:val="0"/>
          <w:marBottom w:val="0"/>
          <w:divBdr>
            <w:top w:val="none" w:sz="0" w:space="0" w:color="auto"/>
            <w:left w:val="none" w:sz="0" w:space="0" w:color="auto"/>
            <w:bottom w:val="none" w:sz="0" w:space="0" w:color="auto"/>
            <w:right w:val="none" w:sz="0" w:space="0" w:color="auto"/>
          </w:divBdr>
          <w:divsChild>
            <w:div w:id="14001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6880">
      <w:bodyDiv w:val="1"/>
      <w:marLeft w:val="0"/>
      <w:marRight w:val="0"/>
      <w:marTop w:val="0"/>
      <w:marBottom w:val="0"/>
      <w:divBdr>
        <w:top w:val="none" w:sz="0" w:space="0" w:color="auto"/>
        <w:left w:val="none" w:sz="0" w:space="0" w:color="auto"/>
        <w:bottom w:val="none" w:sz="0" w:space="0" w:color="auto"/>
        <w:right w:val="none" w:sz="0" w:space="0" w:color="auto"/>
      </w:divBdr>
      <w:divsChild>
        <w:div w:id="1392315814">
          <w:marLeft w:val="480"/>
          <w:marRight w:val="0"/>
          <w:marTop w:val="0"/>
          <w:marBottom w:val="0"/>
          <w:divBdr>
            <w:top w:val="none" w:sz="0" w:space="0" w:color="auto"/>
            <w:left w:val="none" w:sz="0" w:space="0" w:color="auto"/>
            <w:bottom w:val="none" w:sz="0" w:space="0" w:color="auto"/>
            <w:right w:val="none" w:sz="0" w:space="0" w:color="auto"/>
          </w:divBdr>
          <w:divsChild>
            <w:div w:id="10369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02765">
      <w:bodyDiv w:val="1"/>
      <w:marLeft w:val="0"/>
      <w:marRight w:val="0"/>
      <w:marTop w:val="0"/>
      <w:marBottom w:val="0"/>
      <w:divBdr>
        <w:top w:val="none" w:sz="0" w:space="0" w:color="auto"/>
        <w:left w:val="none" w:sz="0" w:space="0" w:color="auto"/>
        <w:bottom w:val="none" w:sz="0" w:space="0" w:color="auto"/>
        <w:right w:val="none" w:sz="0" w:space="0" w:color="auto"/>
      </w:divBdr>
      <w:divsChild>
        <w:div w:id="1363749401">
          <w:marLeft w:val="480"/>
          <w:marRight w:val="0"/>
          <w:marTop w:val="0"/>
          <w:marBottom w:val="0"/>
          <w:divBdr>
            <w:top w:val="none" w:sz="0" w:space="0" w:color="auto"/>
            <w:left w:val="none" w:sz="0" w:space="0" w:color="auto"/>
            <w:bottom w:val="none" w:sz="0" w:space="0" w:color="auto"/>
            <w:right w:val="none" w:sz="0" w:space="0" w:color="auto"/>
          </w:divBdr>
          <w:divsChild>
            <w:div w:id="14339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8507">
      <w:bodyDiv w:val="1"/>
      <w:marLeft w:val="0"/>
      <w:marRight w:val="0"/>
      <w:marTop w:val="0"/>
      <w:marBottom w:val="0"/>
      <w:divBdr>
        <w:top w:val="none" w:sz="0" w:space="0" w:color="auto"/>
        <w:left w:val="none" w:sz="0" w:space="0" w:color="auto"/>
        <w:bottom w:val="none" w:sz="0" w:space="0" w:color="auto"/>
        <w:right w:val="none" w:sz="0" w:space="0" w:color="auto"/>
      </w:divBdr>
      <w:divsChild>
        <w:div w:id="613823853">
          <w:marLeft w:val="480"/>
          <w:marRight w:val="0"/>
          <w:marTop w:val="0"/>
          <w:marBottom w:val="0"/>
          <w:divBdr>
            <w:top w:val="none" w:sz="0" w:space="0" w:color="auto"/>
            <w:left w:val="none" w:sz="0" w:space="0" w:color="auto"/>
            <w:bottom w:val="none" w:sz="0" w:space="0" w:color="auto"/>
            <w:right w:val="none" w:sz="0" w:space="0" w:color="auto"/>
          </w:divBdr>
          <w:divsChild>
            <w:div w:id="18884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78980">
      <w:bodyDiv w:val="1"/>
      <w:marLeft w:val="0"/>
      <w:marRight w:val="0"/>
      <w:marTop w:val="0"/>
      <w:marBottom w:val="0"/>
      <w:divBdr>
        <w:top w:val="none" w:sz="0" w:space="0" w:color="auto"/>
        <w:left w:val="none" w:sz="0" w:space="0" w:color="auto"/>
        <w:bottom w:val="none" w:sz="0" w:space="0" w:color="auto"/>
        <w:right w:val="none" w:sz="0" w:space="0" w:color="auto"/>
      </w:divBdr>
      <w:divsChild>
        <w:div w:id="126431540">
          <w:marLeft w:val="480"/>
          <w:marRight w:val="0"/>
          <w:marTop w:val="0"/>
          <w:marBottom w:val="0"/>
          <w:divBdr>
            <w:top w:val="none" w:sz="0" w:space="0" w:color="auto"/>
            <w:left w:val="none" w:sz="0" w:space="0" w:color="auto"/>
            <w:bottom w:val="none" w:sz="0" w:space="0" w:color="auto"/>
            <w:right w:val="none" w:sz="0" w:space="0" w:color="auto"/>
          </w:divBdr>
          <w:divsChild>
            <w:div w:id="11575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3430">
      <w:bodyDiv w:val="1"/>
      <w:marLeft w:val="0"/>
      <w:marRight w:val="0"/>
      <w:marTop w:val="0"/>
      <w:marBottom w:val="0"/>
      <w:divBdr>
        <w:top w:val="none" w:sz="0" w:space="0" w:color="auto"/>
        <w:left w:val="none" w:sz="0" w:space="0" w:color="auto"/>
        <w:bottom w:val="none" w:sz="0" w:space="0" w:color="auto"/>
        <w:right w:val="none" w:sz="0" w:space="0" w:color="auto"/>
      </w:divBdr>
    </w:div>
    <w:div w:id="765275256">
      <w:bodyDiv w:val="1"/>
      <w:marLeft w:val="0"/>
      <w:marRight w:val="0"/>
      <w:marTop w:val="0"/>
      <w:marBottom w:val="0"/>
      <w:divBdr>
        <w:top w:val="none" w:sz="0" w:space="0" w:color="auto"/>
        <w:left w:val="none" w:sz="0" w:space="0" w:color="auto"/>
        <w:bottom w:val="none" w:sz="0" w:space="0" w:color="auto"/>
        <w:right w:val="none" w:sz="0" w:space="0" w:color="auto"/>
      </w:divBdr>
      <w:divsChild>
        <w:div w:id="1221941282">
          <w:marLeft w:val="480"/>
          <w:marRight w:val="0"/>
          <w:marTop w:val="0"/>
          <w:marBottom w:val="0"/>
          <w:divBdr>
            <w:top w:val="none" w:sz="0" w:space="0" w:color="auto"/>
            <w:left w:val="none" w:sz="0" w:space="0" w:color="auto"/>
            <w:bottom w:val="none" w:sz="0" w:space="0" w:color="auto"/>
            <w:right w:val="none" w:sz="0" w:space="0" w:color="auto"/>
          </w:divBdr>
          <w:divsChild>
            <w:div w:id="7362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9790">
      <w:bodyDiv w:val="1"/>
      <w:marLeft w:val="0"/>
      <w:marRight w:val="0"/>
      <w:marTop w:val="0"/>
      <w:marBottom w:val="0"/>
      <w:divBdr>
        <w:top w:val="none" w:sz="0" w:space="0" w:color="auto"/>
        <w:left w:val="none" w:sz="0" w:space="0" w:color="auto"/>
        <w:bottom w:val="none" w:sz="0" w:space="0" w:color="auto"/>
        <w:right w:val="none" w:sz="0" w:space="0" w:color="auto"/>
      </w:divBdr>
    </w:div>
    <w:div w:id="799303944">
      <w:bodyDiv w:val="1"/>
      <w:marLeft w:val="0"/>
      <w:marRight w:val="0"/>
      <w:marTop w:val="0"/>
      <w:marBottom w:val="0"/>
      <w:divBdr>
        <w:top w:val="none" w:sz="0" w:space="0" w:color="auto"/>
        <w:left w:val="none" w:sz="0" w:space="0" w:color="auto"/>
        <w:bottom w:val="none" w:sz="0" w:space="0" w:color="auto"/>
        <w:right w:val="none" w:sz="0" w:space="0" w:color="auto"/>
      </w:divBdr>
      <w:divsChild>
        <w:div w:id="96217355">
          <w:marLeft w:val="480"/>
          <w:marRight w:val="0"/>
          <w:marTop w:val="0"/>
          <w:marBottom w:val="0"/>
          <w:divBdr>
            <w:top w:val="none" w:sz="0" w:space="0" w:color="auto"/>
            <w:left w:val="none" w:sz="0" w:space="0" w:color="auto"/>
            <w:bottom w:val="none" w:sz="0" w:space="0" w:color="auto"/>
            <w:right w:val="none" w:sz="0" w:space="0" w:color="auto"/>
          </w:divBdr>
          <w:divsChild>
            <w:div w:id="16525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9443">
      <w:bodyDiv w:val="1"/>
      <w:marLeft w:val="0"/>
      <w:marRight w:val="0"/>
      <w:marTop w:val="0"/>
      <w:marBottom w:val="0"/>
      <w:divBdr>
        <w:top w:val="none" w:sz="0" w:space="0" w:color="auto"/>
        <w:left w:val="none" w:sz="0" w:space="0" w:color="auto"/>
        <w:bottom w:val="none" w:sz="0" w:space="0" w:color="auto"/>
        <w:right w:val="none" w:sz="0" w:space="0" w:color="auto"/>
      </w:divBdr>
      <w:divsChild>
        <w:div w:id="1859807794">
          <w:marLeft w:val="480"/>
          <w:marRight w:val="0"/>
          <w:marTop w:val="0"/>
          <w:marBottom w:val="0"/>
          <w:divBdr>
            <w:top w:val="none" w:sz="0" w:space="0" w:color="auto"/>
            <w:left w:val="none" w:sz="0" w:space="0" w:color="auto"/>
            <w:bottom w:val="none" w:sz="0" w:space="0" w:color="auto"/>
            <w:right w:val="none" w:sz="0" w:space="0" w:color="auto"/>
          </w:divBdr>
          <w:divsChild>
            <w:div w:id="5475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6251">
      <w:bodyDiv w:val="1"/>
      <w:marLeft w:val="0"/>
      <w:marRight w:val="0"/>
      <w:marTop w:val="0"/>
      <w:marBottom w:val="0"/>
      <w:divBdr>
        <w:top w:val="none" w:sz="0" w:space="0" w:color="auto"/>
        <w:left w:val="none" w:sz="0" w:space="0" w:color="auto"/>
        <w:bottom w:val="none" w:sz="0" w:space="0" w:color="auto"/>
        <w:right w:val="none" w:sz="0" w:space="0" w:color="auto"/>
      </w:divBdr>
      <w:divsChild>
        <w:div w:id="1825511550">
          <w:marLeft w:val="0"/>
          <w:marRight w:val="0"/>
          <w:marTop w:val="0"/>
          <w:marBottom w:val="0"/>
          <w:divBdr>
            <w:top w:val="none" w:sz="0" w:space="0" w:color="auto"/>
            <w:left w:val="none" w:sz="0" w:space="0" w:color="auto"/>
            <w:bottom w:val="none" w:sz="0" w:space="0" w:color="auto"/>
            <w:right w:val="none" w:sz="0" w:space="0" w:color="auto"/>
          </w:divBdr>
          <w:divsChild>
            <w:div w:id="1219706450">
              <w:marLeft w:val="0"/>
              <w:marRight w:val="0"/>
              <w:marTop w:val="0"/>
              <w:marBottom w:val="0"/>
              <w:divBdr>
                <w:top w:val="none" w:sz="0" w:space="0" w:color="auto"/>
                <w:left w:val="none" w:sz="0" w:space="0" w:color="auto"/>
                <w:bottom w:val="none" w:sz="0" w:space="0" w:color="auto"/>
                <w:right w:val="none" w:sz="0" w:space="0" w:color="auto"/>
              </w:divBdr>
              <w:divsChild>
                <w:div w:id="4823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8850">
      <w:bodyDiv w:val="1"/>
      <w:marLeft w:val="0"/>
      <w:marRight w:val="0"/>
      <w:marTop w:val="0"/>
      <w:marBottom w:val="0"/>
      <w:divBdr>
        <w:top w:val="none" w:sz="0" w:space="0" w:color="auto"/>
        <w:left w:val="none" w:sz="0" w:space="0" w:color="auto"/>
        <w:bottom w:val="none" w:sz="0" w:space="0" w:color="auto"/>
        <w:right w:val="none" w:sz="0" w:space="0" w:color="auto"/>
      </w:divBdr>
      <w:divsChild>
        <w:div w:id="1594128337">
          <w:marLeft w:val="480"/>
          <w:marRight w:val="0"/>
          <w:marTop w:val="0"/>
          <w:marBottom w:val="0"/>
          <w:divBdr>
            <w:top w:val="none" w:sz="0" w:space="0" w:color="auto"/>
            <w:left w:val="none" w:sz="0" w:space="0" w:color="auto"/>
            <w:bottom w:val="none" w:sz="0" w:space="0" w:color="auto"/>
            <w:right w:val="none" w:sz="0" w:space="0" w:color="auto"/>
          </w:divBdr>
          <w:divsChild>
            <w:div w:id="9037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00765">
      <w:bodyDiv w:val="1"/>
      <w:marLeft w:val="0"/>
      <w:marRight w:val="0"/>
      <w:marTop w:val="0"/>
      <w:marBottom w:val="0"/>
      <w:divBdr>
        <w:top w:val="none" w:sz="0" w:space="0" w:color="auto"/>
        <w:left w:val="none" w:sz="0" w:space="0" w:color="auto"/>
        <w:bottom w:val="none" w:sz="0" w:space="0" w:color="auto"/>
        <w:right w:val="none" w:sz="0" w:space="0" w:color="auto"/>
      </w:divBdr>
      <w:divsChild>
        <w:div w:id="1651472570">
          <w:marLeft w:val="480"/>
          <w:marRight w:val="0"/>
          <w:marTop w:val="0"/>
          <w:marBottom w:val="0"/>
          <w:divBdr>
            <w:top w:val="none" w:sz="0" w:space="0" w:color="auto"/>
            <w:left w:val="none" w:sz="0" w:space="0" w:color="auto"/>
            <w:bottom w:val="none" w:sz="0" w:space="0" w:color="auto"/>
            <w:right w:val="none" w:sz="0" w:space="0" w:color="auto"/>
          </w:divBdr>
          <w:divsChild>
            <w:div w:id="10206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07694">
      <w:bodyDiv w:val="1"/>
      <w:marLeft w:val="0"/>
      <w:marRight w:val="0"/>
      <w:marTop w:val="0"/>
      <w:marBottom w:val="0"/>
      <w:divBdr>
        <w:top w:val="none" w:sz="0" w:space="0" w:color="auto"/>
        <w:left w:val="none" w:sz="0" w:space="0" w:color="auto"/>
        <w:bottom w:val="none" w:sz="0" w:space="0" w:color="auto"/>
        <w:right w:val="none" w:sz="0" w:space="0" w:color="auto"/>
      </w:divBdr>
      <w:divsChild>
        <w:div w:id="1184048659">
          <w:marLeft w:val="480"/>
          <w:marRight w:val="0"/>
          <w:marTop w:val="0"/>
          <w:marBottom w:val="0"/>
          <w:divBdr>
            <w:top w:val="none" w:sz="0" w:space="0" w:color="auto"/>
            <w:left w:val="none" w:sz="0" w:space="0" w:color="auto"/>
            <w:bottom w:val="none" w:sz="0" w:space="0" w:color="auto"/>
            <w:right w:val="none" w:sz="0" w:space="0" w:color="auto"/>
          </w:divBdr>
          <w:divsChild>
            <w:div w:id="15788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8038">
      <w:bodyDiv w:val="1"/>
      <w:marLeft w:val="0"/>
      <w:marRight w:val="0"/>
      <w:marTop w:val="0"/>
      <w:marBottom w:val="0"/>
      <w:divBdr>
        <w:top w:val="none" w:sz="0" w:space="0" w:color="auto"/>
        <w:left w:val="none" w:sz="0" w:space="0" w:color="auto"/>
        <w:bottom w:val="none" w:sz="0" w:space="0" w:color="auto"/>
        <w:right w:val="none" w:sz="0" w:space="0" w:color="auto"/>
      </w:divBdr>
      <w:divsChild>
        <w:div w:id="612707386">
          <w:marLeft w:val="480"/>
          <w:marRight w:val="0"/>
          <w:marTop w:val="0"/>
          <w:marBottom w:val="0"/>
          <w:divBdr>
            <w:top w:val="none" w:sz="0" w:space="0" w:color="auto"/>
            <w:left w:val="none" w:sz="0" w:space="0" w:color="auto"/>
            <w:bottom w:val="none" w:sz="0" w:space="0" w:color="auto"/>
            <w:right w:val="none" w:sz="0" w:space="0" w:color="auto"/>
          </w:divBdr>
          <w:divsChild>
            <w:div w:id="8937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5798">
      <w:bodyDiv w:val="1"/>
      <w:marLeft w:val="0"/>
      <w:marRight w:val="0"/>
      <w:marTop w:val="0"/>
      <w:marBottom w:val="0"/>
      <w:divBdr>
        <w:top w:val="none" w:sz="0" w:space="0" w:color="auto"/>
        <w:left w:val="none" w:sz="0" w:space="0" w:color="auto"/>
        <w:bottom w:val="none" w:sz="0" w:space="0" w:color="auto"/>
        <w:right w:val="none" w:sz="0" w:space="0" w:color="auto"/>
      </w:divBdr>
      <w:divsChild>
        <w:div w:id="703100010">
          <w:marLeft w:val="480"/>
          <w:marRight w:val="0"/>
          <w:marTop w:val="0"/>
          <w:marBottom w:val="0"/>
          <w:divBdr>
            <w:top w:val="none" w:sz="0" w:space="0" w:color="auto"/>
            <w:left w:val="none" w:sz="0" w:space="0" w:color="auto"/>
            <w:bottom w:val="none" w:sz="0" w:space="0" w:color="auto"/>
            <w:right w:val="none" w:sz="0" w:space="0" w:color="auto"/>
          </w:divBdr>
          <w:divsChild>
            <w:div w:id="16590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2674">
      <w:bodyDiv w:val="1"/>
      <w:marLeft w:val="0"/>
      <w:marRight w:val="0"/>
      <w:marTop w:val="0"/>
      <w:marBottom w:val="0"/>
      <w:divBdr>
        <w:top w:val="none" w:sz="0" w:space="0" w:color="auto"/>
        <w:left w:val="none" w:sz="0" w:space="0" w:color="auto"/>
        <w:bottom w:val="none" w:sz="0" w:space="0" w:color="auto"/>
        <w:right w:val="none" w:sz="0" w:space="0" w:color="auto"/>
      </w:divBdr>
      <w:divsChild>
        <w:div w:id="1159079740">
          <w:marLeft w:val="480"/>
          <w:marRight w:val="0"/>
          <w:marTop w:val="0"/>
          <w:marBottom w:val="0"/>
          <w:divBdr>
            <w:top w:val="none" w:sz="0" w:space="0" w:color="auto"/>
            <w:left w:val="none" w:sz="0" w:space="0" w:color="auto"/>
            <w:bottom w:val="none" w:sz="0" w:space="0" w:color="auto"/>
            <w:right w:val="none" w:sz="0" w:space="0" w:color="auto"/>
          </w:divBdr>
          <w:divsChild>
            <w:div w:id="3138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3772">
      <w:bodyDiv w:val="1"/>
      <w:marLeft w:val="0"/>
      <w:marRight w:val="0"/>
      <w:marTop w:val="0"/>
      <w:marBottom w:val="0"/>
      <w:divBdr>
        <w:top w:val="none" w:sz="0" w:space="0" w:color="auto"/>
        <w:left w:val="none" w:sz="0" w:space="0" w:color="auto"/>
        <w:bottom w:val="none" w:sz="0" w:space="0" w:color="auto"/>
        <w:right w:val="none" w:sz="0" w:space="0" w:color="auto"/>
      </w:divBdr>
      <w:divsChild>
        <w:div w:id="610816144">
          <w:marLeft w:val="480"/>
          <w:marRight w:val="0"/>
          <w:marTop w:val="0"/>
          <w:marBottom w:val="0"/>
          <w:divBdr>
            <w:top w:val="none" w:sz="0" w:space="0" w:color="auto"/>
            <w:left w:val="none" w:sz="0" w:space="0" w:color="auto"/>
            <w:bottom w:val="none" w:sz="0" w:space="0" w:color="auto"/>
            <w:right w:val="none" w:sz="0" w:space="0" w:color="auto"/>
          </w:divBdr>
          <w:divsChild>
            <w:div w:id="18245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3213">
      <w:bodyDiv w:val="1"/>
      <w:marLeft w:val="0"/>
      <w:marRight w:val="0"/>
      <w:marTop w:val="0"/>
      <w:marBottom w:val="0"/>
      <w:divBdr>
        <w:top w:val="none" w:sz="0" w:space="0" w:color="auto"/>
        <w:left w:val="none" w:sz="0" w:space="0" w:color="auto"/>
        <w:bottom w:val="none" w:sz="0" w:space="0" w:color="auto"/>
        <w:right w:val="none" w:sz="0" w:space="0" w:color="auto"/>
      </w:divBdr>
    </w:div>
    <w:div w:id="989754456">
      <w:bodyDiv w:val="1"/>
      <w:marLeft w:val="0"/>
      <w:marRight w:val="0"/>
      <w:marTop w:val="0"/>
      <w:marBottom w:val="0"/>
      <w:divBdr>
        <w:top w:val="none" w:sz="0" w:space="0" w:color="auto"/>
        <w:left w:val="none" w:sz="0" w:space="0" w:color="auto"/>
        <w:bottom w:val="none" w:sz="0" w:space="0" w:color="auto"/>
        <w:right w:val="none" w:sz="0" w:space="0" w:color="auto"/>
      </w:divBdr>
    </w:div>
    <w:div w:id="996228497">
      <w:bodyDiv w:val="1"/>
      <w:marLeft w:val="0"/>
      <w:marRight w:val="0"/>
      <w:marTop w:val="0"/>
      <w:marBottom w:val="0"/>
      <w:divBdr>
        <w:top w:val="none" w:sz="0" w:space="0" w:color="auto"/>
        <w:left w:val="none" w:sz="0" w:space="0" w:color="auto"/>
        <w:bottom w:val="none" w:sz="0" w:space="0" w:color="auto"/>
        <w:right w:val="none" w:sz="0" w:space="0" w:color="auto"/>
      </w:divBdr>
      <w:divsChild>
        <w:div w:id="1705786097">
          <w:marLeft w:val="480"/>
          <w:marRight w:val="0"/>
          <w:marTop w:val="0"/>
          <w:marBottom w:val="0"/>
          <w:divBdr>
            <w:top w:val="none" w:sz="0" w:space="0" w:color="auto"/>
            <w:left w:val="none" w:sz="0" w:space="0" w:color="auto"/>
            <w:bottom w:val="none" w:sz="0" w:space="0" w:color="auto"/>
            <w:right w:val="none" w:sz="0" w:space="0" w:color="auto"/>
          </w:divBdr>
          <w:divsChild>
            <w:div w:id="9630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3441">
      <w:bodyDiv w:val="1"/>
      <w:marLeft w:val="0"/>
      <w:marRight w:val="0"/>
      <w:marTop w:val="0"/>
      <w:marBottom w:val="0"/>
      <w:divBdr>
        <w:top w:val="none" w:sz="0" w:space="0" w:color="auto"/>
        <w:left w:val="none" w:sz="0" w:space="0" w:color="auto"/>
        <w:bottom w:val="none" w:sz="0" w:space="0" w:color="auto"/>
        <w:right w:val="none" w:sz="0" w:space="0" w:color="auto"/>
      </w:divBdr>
      <w:divsChild>
        <w:div w:id="502940701">
          <w:marLeft w:val="480"/>
          <w:marRight w:val="0"/>
          <w:marTop w:val="0"/>
          <w:marBottom w:val="0"/>
          <w:divBdr>
            <w:top w:val="none" w:sz="0" w:space="0" w:color="auto"/>
            <w:left w:val="none" w:sz="0" w:space="0" w:color="auto"/>
            <w:bottom w:val="none" w:sz="0" w:space="0" w:color="auto"/>
            <w:right w:val="none" w:sz="0" w:space="0" w:color="auto"/>
          </w:divBdr>
          <w:divsChild>
            <w:div w:id="4031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9867">
      <w:bodyDiv w:val="1"/>
      <w:marLeft w:val="0"/>
      <w:marRight w:val="0"/>
      <w:marTop w:val="0"/>
      <w:marBottom w:val="0"/>
      <w:divBdr>
        <w:top w:val="none" w:sz="0" w:space="0" w:color="auto"/>
        <w:left w:val="none" w:sz="0" w:space="0" w:color="auto"/>
        <w:bottom w:val="none" w:sz="0" w:space="0" w:color="auto"/>
        <w:right w:val="none" w:sz="0" w:space="0" w:color="auto"/>
      </w:divBdr>
    </w:div>
    <w:div w:id="1041049450">
      <w:bodyDiv w:val="1"/>
      <w:marLeft w:val="0"/>
      <w:marRight w:val="0"/>
      <w:marTop w:val="0"/>
      <w:marBottom w:val="0"/>
      <w:divBdr>
        <w:top w:val="none" w:sz="0" w:space="0" w:color="auto"/>
        <w:left w:val="none" w:sz="0" w:space="0" w:color="auto"/>
        <w:bottom w:val="none" w:sz="0" w:space="0" w:color="auto"/>
        <w:right w:val="none" w:sz="0" w:space="0" w:color="auto"/>
      </w:divBdr>
      <w:divsChild>
        <w:div w:id="679163859">
          <w:marLeft w:val="480"/>
          <w:marRight w:val="0"/>
          <w:marTop w:val="0"/>
          <w:marBottom w:val="0"/>
          <w:divBdr>
            <w:top w:val="none" w:sz="0" w:space="0" w:color="auto"/>
            <w:left w:val="none" w:sz="0" w:space="0" w:color="auto"/>
            <w:bottom w:val="none" w:sz="0" w:space="0" w:color="auto"/>
            <w:right w:val="none" w:sz="0" w:space="0" w:color="auto"/>
          </w:divBdr>
          <w:divsChild>
            <w:div w:id="16441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08869">
      <w:bodyDiv w:val="1"/>
      <w:marLeft w:val="0"/>
      <w:marRight w:val="0"/>
      <w:marTop w:val="0"/>
      <w:marBottom w:val="0"/>
      <w:divBdr>
        <w:top w:val="none" w:sz="0" w:space="0" w:color="auto"/>
        <w:left w:val="none" w:sz="0" w:space="0" w:color="auto"/>
        <w:bottom w:val="none" w:sz="0" w:space="0" w:color="auto"/>
        <w:right w:val="none" w:sz="0" w:space="0" w:color="auto"/>
      </w:divBdr>
      <w:divsChild>
        <w:div w:id="207650613">
          <w:marLeft w:val="480"/>
          <w:marRight w:val="0"/>
          <w:marTop w:val="0"/>
          <w:marBottom w:val="0"/>
          <w:divBdr>
            <w:top w:val="none" w:sz="0" w:space="0" w:color="auto"/>
            <w:left w:val="none" w:sz="0" w:space="0" w:color="auto"/>
            <w:bottom w:val="none" w:sz="0" w:space="0" w:color="auto"/>
            <w:right w:val="none" w:sz="0" w:space="0" w:color="auto"/>
          </w:divBdr>
          <w:divsChild>
            <w:div w:id="16198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080">
      <w:bodyDiv w:val="1"/>
      <w:marLeft w:val="0"/>
      <w:marRight w:val="0"/>
      <w:marTop w:val="0"/>
      <w:marBottom w:val="0"/>
      <w:divBdr>
        <w:top w:val="none" w:sz="0" w:space="0" w:color="auto"/>
        <w:left w:val="none" w:sz="0" w:space="0" w:color="auto"/>
        <w:bottom w:val="none" w:sz="0" w:space="0" w:color="auto"/>
        <w:right w:val="none" w:sz="0" w:space="0" w:color="auto"/>
      </w:divBdr>
      <w:divsChild>
        <w:div w:id="622418949">
          <w:marLeft w:val="480"/>
          <w:marRight w:val="0"/>
          <w:marTop w:val="0"/>
          <w:marBottom w:val="0"/>
          <w:divBdr>
            <w:top w:val="none" w:sz="0" w:space="0" w:color="auto"/>
            <w:left w:val="none" w:sz="0" w:space="0" w:color="auto"/>
            <w:bottom w:val="none" w:sz="0" w:space="0" w:color="auto"/>
            <w:right w:val="none" w:sz="0" w:space="0" w:color="auto"/>
          </w:divBdr>
          <w:divsChild>
            <w:div w:id="8413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833330">
      <w:bodyDiv w:val="1"/>
      <w:marLeft w:val="0"/>
      <w:marRight w:val="0"/>
      <w:marTop w:val="0"/>
      <w:marBottom w:val="0"/>
      <w:divBdr>
        <w:top w:val="none" w:sz="0" w:space="0" w:color="auto"/>
        <w:left w:val="none" w:sz="0" w:space="0" w:color="auto"/>
        <w:bottom w:val="none" w:sz="0" w:space="0" w:color="auto"/>
        <w:right w:val="none" w:sz="0" w:space="0" w:color="auto"/>
      </w:divBdr>
    </w:div>
    <w:div w:id="1091002391">
      <w:bodyDiv w:val="1"/>
      <w:marLeft w:val="0"/>
      <w:marRight w:val="0"/>
      <w:marTop w:val="0"/>
      <w:marBottom w:val="0"/>
      <w:divBdr>
        <w:top w:val="none" w:sz="0" w:space="0" w:color="auto"/>
        <w:left w:val="none" w:sz="0" w:space="0" w:color="auto"/>
        <w:bottom w:val="none" w:sz="0" w:space="0" w:color="auto"/>
        <w:right w:val="none" w:sz="0" w:space="0" w:color="auto"/>
      </w:divBdr>
      <w:divsChild>
        <w:div w:id="1413507671">
          <w:marLeft w:val="480"/>
          <w:marRight w:val="0"/>
          <w:marTop w:val="0"/>
          <w:marBottom w:val="0"/>
          <w:divBdr>
            <w:top w:val="none" w:sz="0" w:space="0" w:color="auto"/>
            <w:left w:val="none" w:sz="0" w:space="0" w:color="auto"/>
            <w:bottom w:val="none" w:sz="0" w:space="0" w:color="auto"/>
            <w:right w:val="none" w:sz="0" w:space="0" w:color="auto"/>
          </w:divBdr>
          <w:divsChild>
            <w:div w:id="13923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92023">
      <w:bodyDiv w:val="1"/>
      <w:marLeft w:val="0"/>
      <w:marRight w:val="0"/>
      <w:marTop w:val="0"/>
      <w:marBottom w:val="0"/>
      <w:divBdr>
        <w:top w:val="none" w:sz="0" w:space="0" w:color="auto"/>
        <w:left w:val="none" w:sz="0" w:space="0" w:color="auto"/>
        <w:bottom w:val="none" w:sz="0" w:space="0" w:color="auto"/>
        <w:right w:val="none" w:sz="0" w:space="0" w:color="auto"/>
      </w:divBdr>
      <w:divsChild>
        <w:div w:id="144856175">
          <w:marLeft w:val="480"/>
          <w:marRight w:val="0"/>
          <w:marTop w:val="0"/>
          <w:marBottom w:val="0"/>
          <w:divBdr>
            <w:top w:val="none" w:sz="0" w:space="0" w:color="auto"/>
            <w:left w:val="none" w:sz="0" w:space="0" w:color="auto"/>
            <w:bottom w:val="none" w:sz="0" w:space="0" w:color="auto"/>
            <w:right w:val="none" w:sz="0" w:space="0" w:color="auto"/>
          </w:divBdr>
          <w:divsChild>
            <w:div w:id="5293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9267">
      <w:bodyDiv w:val="1"/>
      <w:marLeft w:val="0"/>
      <w:marRight w:val="0"/>
      <w:marTop w:val="0"/>
      <w:marBottom w:val="0"/>
      <w:divBdr>
        <w:top w:val="none" w:sz="0" w:space="0" w:color="auto"/>
        <w:left w:val="none" w:sz="0" w:space="0" w:color="auto"/>
        <w:bottom w:val="none" w:sz="0" w:space="0" w:color="auto"/>
        <w:right w:val="none" w:sz="0" w:space="0" w:color="auto"/>
      </w:divBdr>
      <w:divsChild>
        <w:div w:id="592249247">
          <w:marLeft w:val="480"/>
          <w:marRight w:val="0"/>
          <w:marTop w:val="0"/>
          <w:marBottom w:val="0"/>
          <w:divBdr>
            <w:top w:val="none" w:sz="0" w:space="0" w:color="auto"/>
            <w:left w:val="none" w:sz="0" w:space="0" w:color="auto"/>
            <w:bottom w:val="none" w:sz="0" w:space="0" w:color="auto"/>
            <w:right w:val="none" w:sz="0" w:space="0" w:color="auto"/>
          </w:divBdr>
          <w:divsChild>
            <w:div w:id="1369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4119">
      <w:bodyDiv w:val="1"/>
      <w:marLeft w:val="0"/>
      <w:marRight w:val="0"/>
      <w:marTop w:val="0"/>
      <w:marBottom w:val="0"/>
      <w:divBdr>
        <w:top w:val="none" w:sz="0" w:space="0" w:color="auto"/>
        <w:left w:val="none" w:sz="0" w:space="0" w:color="auto"/>
        <w:bottom w:val="none" w:sz="0" w:space="0" w:color="auto"/>
        <w:right w:val="none" w:sz="0" w:space="0" w:color="auto"/>
      </w:divBdr>
      <w:divsChild>
        <w:div w:id="609894600">
          <w:marLeft w:val="480"/>
          <w:marRight w:val="0"/>
          <w:marTop w:val="0"/>
          <w:marBottom w:val="0"/>
          <w:divBdr>
            <w:top w:val="none" w:sz="0" w:space="0" w:color="auto"/>
            <w:left w:val="none" w:sz="0" w:space="0" w:color="auto"/>
            <w:bottom w:val="none" w:sz="0" w:space="0" w:color="auto"/>
            <w:right w:val="none" w:sz="0" w:space="0" w:color="auto"/>
          </w:divBdr>
          <w:divsChild>
            <w:div w:id="867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20258">
      <w:bodyDiv w:val="1"/>
      <w:marLeft w:val="0"/>
      <w:marRight w:val="0"/>
      <w:marTop w:val="0"/>
      <w:marBottom w:val="0"/>
      <w:divBdr>
        <w:top w:val="none" w:sz="0" w:space="0" w:color="auto"/>
        <w:left w:val="none" w:sz="0" w:space="0" w:color="auto"/>
        <w:bottom w:val="none" w:sz="0" w:space="0" w:color="auto"/>
        <w:right w:val="none" w:sz="0" w:space="0" w:color="auto"/>
      </w:divBdr>
      <w:divsChild>
        <w:div w:id="1118110865">
          <w:marLeft w:val="480"/>
          <w:marRight w:val="0"/>
          <w:marTop w:val="0"/>
          <w:marBottom w:val="0"/>
          <w:divBdr>
            <w:top w:val="none" w:sz="0" w:space="0" w:color="auto"/>
            <w:left w:val="none" w:sz="0" w:space="0" w:color="auto"/>
            <w:bottom w:val="none" w:sz="0" w:space="0" w:color="auto"/>
            <w:right w:val="none" w:sz="0" w:space="0" w:color="auto"/>
          </w:divBdr>
          <w:divsChild>
            <w:div w:id="29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6119">
      <w:bodyDiv w:val="1"/>
      <w:marLeft w:val="0"/>
      <w:marRight w:val="0"/>
      <w:marTop w:val="0"/>
      <w:marBottom w:val="0"/>
      <w:divBdr>
        <w:top w:val="none" w:sz="0" w:space="0" w:color="auto"/>
        <w:left w:val="none" w:sz="0" w:space="0" w:color="auto"/>
        <w:bottom w:val="none" w:sz="0" w:space="0" w:color="auto"/>
        <w:right w:val="none" w:sz="0" w:space="0" w:color="auto"/>
      </w:divBdr>
    </w:div>
    <w:div w:id="1166479359">
      <w:bodyDiv w:val="1"/>
      <w:marLeft w:val="0"/>
      <w:marRight w:val="0"/>
      <w:marTop w:val="0"/>
      <w:marBottom w:val="0"/>
      <w:divBdr>
        <w:top w:val="none" w:sz="0" w:space="0" w:color="auto"/>
        <w:left w:val="none" w:sz="0" w:space="0" w:color="auto"/>
        <w:bottom w:val="none" w:sz="0" w:space="0" w:color="auto"/>
        <w:right w:val="none" w:sz="0" w:space="0" w:color="auto"/>
      </w:divBdr>
      <w:divsChild>
        <w:div w:id="1816751180">
          <w:marLeft w:val="480"/>
          <w:marRight w:val="0"/>
          <w:marTop w:val="0"/>
          <w:marBottom w:val="0"/>
          <w:divBdr>
            <w:top w:val="none" w:sz="0" w:space="0" w:color="auto"/>
            <w:left w:val="none" w:sz="0" w:space="0" w:color="auto"/>
            <w:bottom w:val="none" w:sz="0" w:space="0" w:color="auto"/>
            <w:right w:val="none" w:sz="0" w:space="0" w:color="auto"/>
          </w:divBdr>
          <w:divsChild>
            <w:div w:id="2066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359">
      <w:bodyDiv w:val="1"/>
      <w:marLeft w:val="0"/>
      <w:marRight w:val="0"/>
      <w:marTop w:val="0"/>
      <w:marBottom w:val="0"/>
      <w:divBdr>
        <w:top w:val="none" w:sz="0" w:space="0" w:color="auto"/>
        <w:left w:val="none" w:sz="0" w:space="0" w:color="auto"/>
        <w:bottom w:val="none" w:sz="0" w:space="0" w:color="auto"/>
        <w:right w:val="none" w:sz="0" w:space="0" w:color="auto"/>
      </w:divBdr>
      <w:divsChild>
        <w:div w:id="605700329">
          <w:marLeft w:val="480"/>
          <w:marRight w:val="0"/>
          <w:marTop w:val="0"/>
          <w:marBottom w:val="0"/>
          <w:divBdr>
            <w:top w:val="none" w:sz="0" w:space="0" w:color="auto"/>
            <w:left w:val="none" w:sz="0" w:space="0" w:color="auto"/>
            <w:bottom w:val="none" w:sz="0" w:space="0" w:color="auto"/>
            <w:right w:val="none" w:sz="0" w:space="0" w:color="auto"/>
          </w:divBdr>
          <w:divsChild>
            <w:div w:id="5459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22435">
      <w:bodyDiv w:val="1"/>
      <w:marLeft w:val="0"/>
      <w:marRight w:val="0"/>
      <w:marTop w:val="0"/>
      <w:marBottom w:val="0"/>
      <w:divBdr>
        <w:top w:val="none" w:sz="0" w:space="0" w:color="auto"/>
        <w:left w:val="none" w:sz="0" w:space="0" w:color="auto"/>
        <w:bottom w:val="none" w:sz="0" w:space="0" w:color="auto"/>
        <w:right w:val="none" w:sz="0" w:space="0" w:color="auto"/>
      </w:divBdr>
      <w:divsChild>
        <w:div w:id="1990016803">
          <w:marLeft w:val="480"/>
          <w:marRight w:val="0"/>
          <w:marTop w:val="0"/>
          <w:marBottom w:val="0"/>
          <w:divBdr>
            <w:top w:val="none" w:sz="0" w:space="0" w:color="auto"/>
            <w:left w:val="none" w:sz="0" w:space="0" w:color="auto"/>
            <w:bottom w:val="none" w:sz="0" w:space="0" w:color="auto"/>
            <w:right w:val="none" w:sz="0" w:space="0" w:color="auto"/>
          </w:divBdr>
          <w:divsChild>
            <w:div w:id="1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2581">
      <w:bodyDiv w:val="1"/>
      <w:marLeft w:val="0"/>
      <w:marRight w:val="0"/>
      <w:marTop w:val="0"/>
      <w:marBottom w:val="0"/>
      <w:divBdr>
        <w:top w:val="none" w:sz="0" w:space="0" w:color="auto"/>
        <w:left w:val="none" w:sz="0" w:space="0" w:color="auto"/>
        <w:bottom w:val="none" w:sz="0" w:space="0" w:color="auto"/>
        <w:right w:val="none" w:sz="0" w:space="0" w:color="auto"/>
      </w:divBdr>
      <w:divsChild>
        <w:div w:id="2119180058">
          <w:marLeft w:val="480"/>
          <w:marRight w:val="0"/>
          <w:marTop w:val="0"/>
          <w:marBottom w:val="0"/>
          <w:divBdr>
            <w:top w:val="none" w:sz="0" w:space="0" w:color="auto"/>
            <w:left w:val="none" w:sz="0" w:space="0" w:color="auto"/>
            <w:bottom w:val="none" w:sz="0" w:space="0" w:color="auto"/>
            <w:right w:val="none" w:sz="0" w:space="0" w:color="auto"/>
          </w:divBdr>
          <w:divsChild>
            <w:div w:id="4511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6115">
      <w:bodyDiv w:val="1"/>
      <w:marLeft w:val="0"/>
      <w:marRight w:val="0"/>
      <w:marTop w:val="0"/>
      <w:marBottom w:val="0"/>
      <w:divBdr>
        <w:top w:val="none" w:sz="0" w:space="0" w:color="auto"/>
        <w:left w:val="none" w:sz="0" w:space="0" w:color="auto"/>
        <w:bottom w:val="none" w:sz="0" w:space="0" w:color="auto"/>
        <w:right w:val="none" w:sz="0" w:space="0" w:color="auto"/>
      </w:divBdr>
    </w:div>
    <w:div w:id="1226455309">
      <w:bodyDiv w:val="1"/>
      <w:marLeft w:val="0"/>
      <w:marRight w:val="0"/>
      <w:marTop w:val="0"/>
      <w:marBottom w:val="0"/>
      <w:divBdr>
        <w:top w:val="none" w:sz="0" w:space="0" w:color="auto"/>
        <w:left w:val="none" w:sz="0" w:space="0" w:color="auto"/>
        <w:bottom w:val="none" w:sz="0" w:space="0" w:color="auto"/>
        <w:right w:val="none" w:sz="0" w:space="0" w:color="auto"/>
      </w:divBdr>
      <w:divsChild>
        <w:div w:id="2039577694">
          <w:marLeft w:val="480"/>
          <w:marRight w:val="0"/>
          <w:marTop w:val="0"/>
          <w:marBottom w:val="0"/>
          <w:divBdr>
            <w:top w:val="none" w:sz="0" w:space="0" w:color="auto"/>
            <w:left w:val="none" w:sz="0" w:space="0" w:color="auto"/>
            <w:bottom w:val="none" w:sz="0" w:space="0" w:color="auto"/>
            <w:right w:val="none" w:sz="0" w:space="0" w:color="auto"/>
          </w:divBdr>
          <w:divsChild>
            <w:div w:id="7608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9325">
      <w:bodyDiv w:val="1"/>
      <w:marLeft w:val="0"/>
      <w:marRight w:val="0"/>
      <w:marTop w:val="0"/>
      <w:marBottom w:val="0"/>
      <w:divBdr>
        <w:top w:val="none" w:sz="0" w:space="0" w:color="auto"/>
        <w:left w:val="none" w:sz="0" w:space="0" w:color="auto"/>
        <w:bottom w:val="none" w:sz="0" w:space="0" w:color="auto"/>
        <w:right w:val="none" w:sz="0" w:space="0" w:color="auto"/>
      </w:divBdr>
      <w:divsChild>
        <w:div w:id="1839272396">
          <w:marLeft w:val="480"/>
          <w:marRight w:val="0"/>
          <w:marTop w:val="0"/>
          <w:marBottom w:val="0"/>
          <w:divBdr>
            <w:top w:val="none" w:sz="0" w:space="0" w:color="auto"/>
            <w:left w:val="none" w:sz="0" w:space="0" w:color="auto"/>
            <w:bottom w:val="none" w:sz="0" w:space="0" w:color="auto"/>
            <w:right w:val="none" w:sz="0" w:space="0" w:color="auto"/>
          </w:divBdr>
          <w:divsChild>
            <w:div w:id="490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1630">
      <w:bodyDiv w:val="1"/>
      <w:marLeft w:val="0"/>
      <w:marRight w:val="0"/>
      <w:marTop w:val="0"/>
      <w:marBottom w:val="0"/>
      <w:divBdr>
        <w:top w:val="none" w:sz="0" w:space="0" w:color="auto"/>
        <w:left w:val="none" w:sz="0" w:space="0" w:color="auto"/>
        <w:bottom w:val="none" w:sz="0" w:space="0" w:color="auto"/>
        <w:right w:val="none" w:sz="0" w:space="0" w:color="auto"/>
      </w:divBdr>
    </w:div>
    <w:div w:id="1273510029">
      <w:bodyDiv w:val="1"/>
      <w:marLeft w:val="0"/>
      <w:marRight w:val="0"/>
      <w:marTop w:val="0"/>
      <w:marBottom w:val="0"/>
      <w:divBdr>
        <w:top w:val="none" w:sz="0" w:space="0" w:color="auto"/>
        <w:left w:val="none" w:sz="0" w:space="0" w:color="auto"/>
        <w:bottom w:val="none" w:sz="0" w:space="0" w:color="auto"/>
        <w:right w:val="none" w:sz="0" w:space="0" w:color="auto"/>
      </w:divBdr>
    </w:div>
    <w:div w:id="1288514217">
      <w:bodyDiv w:val="1"/>
      <w:marLeft w:val="0"/>
      <w:marRight w:val="0"/>
      <w:marTop w:val="0"/>
      <w:marBottom w:val="0"/>
      <w:divBdr>
        <w:top w:val="none" w:sz="0" w:space="0" w:color="auto"/>
        <w:left w:val="none" w:sz="0" w:space="0" w:color="auto"/>
        <w:bottom w:val="none" w:sz="0" w:space="0" w:color="auto"/>
        <w:right w:val="none" w:sz="0" w:space="0" w:color="auto"/>
      </w:divBdr>
      <w:divsChild>
        <w:div w:id="28726386">
          <w:marLeft w:val="480"/>
          <w:marRight w:val="0"/>
          <w:marTop w:val="0"/>
          <w:marBottom w:val="0"/>
          <w:divBdr>
            <w:top w:val="none" w:sz="0" w:space="0" w:color="auto"/>
            <w:left w:val="none" w:sz="0" w:space="0" w:color="auto"/>
            <w:bottom w:val="none" w:sz="0" w:space="0" w:color="auto"/>
            <w:right w:val="none" w:sz="0" w:space="0" w:color="auto"/>
          </w:divBdr>
          <w:divsChild>
            <w:div w:id="9797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2594">
      <w:bodyDiv w:val="1"/>
      <w:marLeft w:val="0"/>
      <w:marRight w:val="0"/>
      <w:marTop w:val="0"/>
      <w:marBottom w:val="0"/>
      <w:divBdr>
        <w:top w:val="none" w:sz="0" w:space="0" w:color="auto"/>
        <w:left w:val="none" w:sz="0" w:space="0" w:color="auto"/>
        <w:bottom w:val="none" w:sz="0" w:space="0" w:color="auto"/>
        <w:right w:val="none" w:sz="0" w:space="0" w:color="auto"/>
      </w:divBdr>
    </w:div>
    <w:div w:id="1294483948">
      <w:bodyDiv w:val="1"/>
      <w:marLeft w:val="0"/>
      <w:marRight w:val="0"/>
      <w:marTop w:val="0"/>
      <w:marBottom w:val="0"/>
      <w:divBdr>
        <w:top w:val="none" w:sz="0" w:space="0" w:color="auto"/>
        <w:left w:val="none" w:sz="0" w:space="0" w:color="auto"/>
        <w:bottom w:val="none" w:sz="0" w:space="0" w:color="auto"/>
        <w:right w:val="none" w:sz="0" w:space="0" w:color="auto"/>
      </w:divBdr>
      <w:divsChild>
        <w:div w:id="2071269212">
          <w:marLeft w:val="480"/>
          <w:marRight w:val="0"/>
          <w:marTop w:val="0"/>
          <w:marBottom w:val="0"/>
          <w:divBdr>
            <w:top w:val="none" w:sz="0" w:space="0" w:color="auto"/>
            <w:left w:val="none" w:sz="0" w:space="0" w:color="auto"/>
            <w:bottom w:val="none" w:sz="0" w:space="0" w:color="auto"/>
            <w:right w:val="none" w:sz="0" w:space="0" w:color="auto"/>
          </w:divBdr>
          <w:divsChild>
            <w:div w:id="4159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7094">
      <w:bodyDiv w:val="1"/>
      <w:marLeft w:val="0"/>
      <w:marRight w:val="0"/>
      <w:marTop w:val="0"/>
      <w:marBottom w:val="0"/>
      <w:divBdr>
        <w:top w:val="none" w:sz="0" w:space="0" w:color="auto"/>
        <w:left w:val="none" w:sz="0" w:space="0" w:color="auto"/>
        <w:bottom w:val="none" w:sz="0" w:space="0" w:color="auto"/>
        <w:right w:val="none" w:sz="0" w:space="0" w:color="auto"/>
      </w:divBdr>
    </w:div>
    <w:div w:id="1348289493">
      <w:bodyDiv w:val="1"/>
      <w:marLeft w:val="0"/>
      <w:marRight w:val="0"/>
      <w:marTop w:val="0"/>
      <w:marBottom w:val="0"/>
      <w:divBdr>
        <w:top w:val="none" w:sz="0" w:space="0" w:color="auto"/>
        <w:left w:val="none" w:sz="0" w:space="0" w:color="auto"/>
        <w:bottom w:val="none" w:sz="0" w:space="0" w:color="auto"/>
        <w:right w:val="none" w:sz="0" w:space="0" w:color="auto"/>
      </w:divBdr>
      <w:divsChild>
        <w:div w:id="1137381566">
          <w:marLeft w:val="480"/>
          <w:marRight w:val="0"/>
          <w:marTop w:val="0"/>
          <w:marBottom w:val="0"/>
          <w:divBdr>
            <w:top w:val="none" w:sz="0" w:space="0" w:color="auto"/>
            <w:left w:val="none" w:sz="0" w:space="0" w:color="auto"/>
            <w:bottom w:val="none" w:sz="0" w:space="0" w:color="auto"/>
            <w:right w:val="none" w:sz="0" w:space="0" w:color="auto"/>
          </w:divBdr>
          <w:divsChild>
            <w:div w:id="10914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27464497">
      <w:bodyDiv w:val="1"/>
      <w:marLeft w:val="0"/>
      <w:marRight w:val="0"/>
      <w:marTop w:val="0"/>
      <w:marBottom w:val="0"/>
      <w:divBdr>
        <w:top w:val="none" w:sz="0" w:space="0" w:color="auto"/>
        <w:left w:val="none" w:sz="0" w:space="0" w:color="auto"/>
        <w:bottom w:val="none" w:sz="0" w:space="0" w:color="auto"/>
        <w:right w:val="none" w:sz="0" w:space="0" w:color="auto"/>
      </w:divBdr>
      <w:divsChild>
        <w:div w:id="1646809543">
          <w:marLeft w:val="480"/>
          <w:marRight w:val="0"/>
          <w:marTop w:val="0"/>
          <w:marBottom w:val="0"/>
          <w:divBdr>
            <w:top w:val="none" w:sz="0" w:space="0" w:color="auto"/>
            <w:left w:val="none" w:sz="0" w:space="0" w:color="auto"/>
            <w:bottom w:val="none" w:sz="0" w:space="0" w:color="auto"/>
            <w:right w:val="none" w:sz="0" w:space="0" w:color="auto"/>
          </w:divBdr>
          <w:divsChild>
            <w:div w:id="10236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2146">
      <w:bodyDiv w:val="1"/>
      <w:marLeft w:val="0"/>
      <w:marRight w:val="0"/>
      <w:marTop w:val="0"/>
      <w:marBottom w:val="0"/>
      <w:divBdr>
        <w:top w:val="none" w:sz="0" w:space="0" w:color="auto"/>
        <w:left w:val="none" w:sz="0" w:space="0" w:color="auto"/>
        <w:bottom w:val="none" w:sz="0" w:space="0" w:color="auto"/>
        <w:right w:val="none" w:sz="0" w:space="0" w:color="auto"/>
      </w:divBdr>
      <w:divsChild>
        <w:div w:id="1714110911">
          <w:marLeft w:val="480"/>
          <w:marRight w:val="0"/>
          <w:marTop w:val="0"/>
          <w:marBottom w:val="0"/>
          <w:divBdr>
            <w:top w:val="none" w:sz="0" w:space="0" w:color="auto"/>
            <w:left w:val="none" w:sz="0" w:space="0" w:color="auto"/>
            <w:bottom w:val="none" w:sz="0" w:space="0" w:color="auto"/>
            <w:right w:val="none" w:sz="0" w:space="0" w:color="auto"/>
          </w:divBdr>
          <w:divsChild>
            <w:div w:id="6588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1361">
      <w:bodyDiv w:val="1"/>
      <w:marLeft w:val="0"/>
      <w:marRight w:val="0"/>
      <w:marTop w:val="0"/>
      <w:marBottom w:val="0"/>
      <w:divBdr>
        <w:top w:val="none" w:sz="0" w:space="0" w:color="auto"/>
        <w:left w:val="none" w:sz="0" w:space="0" w:color="auto"/>
        <w:bottom w:val="none" w:sz="0" w:space="0" w:color="auto"/>
        <w:right w:val="none" w:sz="0" w:space="0" w:color="auto"/>
      </w:divBdr>
      <w:divsChild>
        <w:div w:id="1713456659">
          <w:marLeft w:val="480"/>
          <w:marRight w:val="0"/>
          <w:marTop w:val="0"/>
          <w:marBottom w:val="0"/>
          <w:divBdr>
            <w:top w:val="none" w:sz="0" w:space="0" w:color="auto"/>
            <w:left w:val="none" w:sz="0" w:space="0" w:color="auto"/>
            <w:bottom w:val="none" w:sz="0" w:space="0" w:color="auto"/>
            <w:right w:val="none" w:sz="0" w:space="0" w:color="auto"/>
          </w:divBdr>
          <w:divsChild>
            <w:div w:id="12987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00144">
      <w:bodyDiv w:val="1"/>
      <w:marLeft w:val="0"/>
      <w:marRight w:val="0"/>
      <w:marTop w:val="0"/>
      <w:marBottom w:val="0"/>
      <w:divBdr>
        <w:top w:val="none" w:sz="0" w:space="0" w:color="auto"/>
        <w:left w:val="none" w:sz="0" w:space="0" w:color="auto"/>
        <w:bottom w:val="none" w:sz="0" w:space="0" w:color="auto"/>
        <w:right w:val="none" w:sz="0" w:space="0" w:color="auto"/>
      </w:divBdr>
      <w:divsChild>
        <w:div w:id="1358462754">
          <w:marLeft w:val="480"/>
          <w:marRight w:val="0"/>
          <w:marTop w:val="0"/>
          <w:marBottom w:val="0"/>
          <w:divBdr>
            <w:top w:val="none" w:sz="0" w:space="0" w:color="auto"/>
            <w:left w:val="none" w:sz="0" w:space="0" w:color="auto"/>
            <w:bottom w:val="none" w:sz="0" w:space="0" w:color="auto"/>
            <w:right w:val="none" w:sz="0" w:space="0" w:color="auto"/>
          </w:divBdr>
          <w:divsChild>
            <w:div w:id="10416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9383">
      <w:bodyDiv w:val="1"/>
      <w:marLeft w:val="0"/>
      <w:marRight w:val="0"/>
      <w:marTop w:val="0"/>
      <w:marBottom w:val="0"/>
      <w:divBdr>
        <w:top w:val="none" w:sz="0" w:space="0" w:color="auto"/>
        <w:left w:val="none" w:sz="0" w:space="0" w:color="auto"/>
        <w:bottom w:val="none" w:sz="0" w:space="0" w:color="auto"/>
        <w:right w:val="none" w:sz="0" w:space="0" w:color="auto"/>
      </w:divBdr>
      <w:divsChild>
        <w:div w:id="1973554292">
          <w:marLeft w:val="480"/>
          <w:marRight w:val="0"/>
          <w:marTop w:val="0"/>
          <w:marBottom w:val="0"/>
          <w:divBdr>
            <w:top w:val="none" w:sz="0" w:space="0" w:color="auto"/>
            <w:left w:val="none" w:sz="0" w:space="0" w:color="auto"/>
            <w:bottom w:val="none" w:sz="0" w:space="0" w:color="auto"/>
            <w:right w:val="none" w:sz="0" w:space="0" w:color="auto"/>
          </w:divBdr>
          <w:divsChild>
            <w:div w:id="12758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286">
      <w:bodyDiv w:val="1"/>
      <w:marLeft w:val="0"/>
      <w:marRight w:val="0"/>
      <w:marTop w:val="0"/>
      <w:marBottom w:val="0"/>
      <w:divBdr>
        <w:top w:val="none" w:sz="0" w:space="0" w:color="auto"/>
        <w:left w:val="none" w:sz="0" w:space="0" w:color="auto"/>
        <w:bottom w:val="none" w:sz="0" w:space="0" w:color="auto"/>
        <w:right w:val="none" w:sz="0" w:space="0" w:color="auto"/>
      </w:divBdr>
      <w:divsChild>
        <w:div w:id="1657341668">
          <w:marLeft w:val="480"/>
          <w:marRight w:val="0"/>
          <w:marTop w:val="0"/>
          <w:marBottom w:val="0"/>
          <w:divBdr>
            <w:top w:val="none" w:sz="0" w:space="0" w:color="auto"/>
            <w:left w:val="none" w:sz="0" w:space="0" w:color="auto"/>
            <w:bottom w:val="none" w:sz="0" w:space="0" w:color="auto"/>
            <w:right w:val="none" w:sz="0" w:space="0" w:color="auto"/>
          </w:divBdr>
          <w:divsChild>
            <w:div w:id="18622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49954">
      <w:bodyDiv w:val="1"/>
      <w:marLeft w:val="0"/>
      <w:marRight w:val="0"/>
      <w:marTop w:val="0"/>
      <w:marBottom w:val="0"/>
      <w:divBdr>
        <w:top w:val="none" w:sz="0" w:space="0" w:color="auto"/>
        <w:left w:val="none" w:sz="0" w:space="0" w:color="auto"/>
        <w:bottom w:val="none" w:sz="0" w:space="0" w:color="auto"/>
        <w:right w:val="none" w:sz="0" w:space="0" w:color="auto"/>
      </w:divBdr>
      <w:divsChild>
        <w:div w:id="27722584">
          <w:marLeft w:val="480"/>
          <w:marRight w:val="0"/>
          <w:marTop w:val="0"/>
          <w:marBottom w:val="0"/>
          <w:divBdr>
            <w:top w:val="none" w:sz="0" w:space="0" w:color="auto"/>
            <w:left w:val="none" w:sz="0" w:space="0" w:color="auto"/>
            <w:bottom w:val="none" w:sz="0" w:space="0" w:color="auto"/>
            <w:right w:val="none" w:sz="0" w:space="0" w:color="auto"/>
          </w:divBdr>
          <w:divsChild>
            <w:div w:id="20771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258">
      <w:bodyDiv w:val="1"/>
      <w:marLeft w:val="0"/>
      <w:marRight w:val="0"/>
      <w:marTop w:val="0"/>
      <w:marBottom w:val="0"/>
      <w:divBdr>
        <w:top w:val="none" w:sz="0" w:space="0" w:color="auto"/>
        <w:left w:val="none" w:sz="0" w:space="0" w:color="auto"/>
        <w:bottom w:val="none" w:sz="0" w:space="0" w:color="auto"/>
        <w:right w:val="none" w:sz="0" w:space="0" w:color="auto"/>
      </w:divBdr>
      <w:divsChild>
        <w:div w:id="1327317756">
          <w:marLeft w:val="480"/>
          <w:marRight w:val="0"/>
          <w:marTop w:val="0"/>
          <w:marBottom w:val="0"/>
          <w:divBdr>
            <w:top w:val="none" w:sz="0" w:space="0" w:color="auto"/>
            <w:left w:val="none" w:sz="0" w:space="0" w:color="auto"/>
            <w:bottom w:val="none" w:sz="0" w:space="0" w:color="auto"/>
            <w:right w:val="none" w:sz="0" w:space="0" w:color="auto"/>
          </w:divBdr>
          <w:divsChild>
            <w:div w:id="6959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4566">
      <w:bodyDiv w:val="1"/>
      <w:marLeft w:val="0"/>
      <w:marRight w:val="0"/>
      <w:marTop w:val="0"/>
      <w:marBottom w:val="0"/>
      <w:divBdr>
        <w:top w:val="none" w:sz="0" w:space="0" w:color="auto"/>
        <w:left w:val="none" w:sz="0" w:space="0" w:color="auto"/>
        <w:bottom w:val="none" w:sz="0" w:space="0" w:color="auto"/>
        <w:right w:val="none" w:sz="0" w:space="0" w:color="auto"/>
      </w:divBdr>
    </w:div>
    <w:div w:id="1604068457">
      <w:bodyDiv w:val="1"/>
      <w:marLeft w:val="0"/>
      <w:marRight w:val="0"/>
      <w:marTop w:val="0"/>
      <w:marBottom w:val="0"/>
      <w:divBdr>
        <w:top w:val="none" w:sz="0" w:space="0" w:color="auto"/>
        <w:left w:val="none" w:sz="0" w:space="0" w:color="auto"/>
        <w:bottom w:val="none" w:sz="0" w:space="0" w:color="auto"/>
        <w:right w:val="none" w:sz="0" w:space="0" w:color="auto"/>
      </w:divBdr>
      <w:divsChild>
        <w:div w:id="189151078">
          <w:marLeft w:val="480"/>
          <w:marRight w:val="0"/>
          <w:marTop w:val="0"/>
          <w:marBottom w:val="0"/>
          <w:divBdr>
            <w:top w:val="none" w:sz="0" w:space="0" w:color="auto"/>
            <w:left w:val="none" w:sz="0" w:space="0" w:color="auto"/>
            <w:bottom w:val="none" w:sz="0" w:space="0" w:color="auto"/>
            <w:right w:val="none" w:sz="0" w:space="0" w:color="auto"/>
          </w:divBdr>
          <w:divsChild>
            <w:div w:id="3567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6961">
      <w:bodyDiv w:val="1"/>
      <w:marLeft w:val="0"/>
      <w:marRight w:val="0"/>
      <w:marTop w:val="0"/>
      <w:marBottom w:val="0"/>
      <w:divBdr>
        <w:top w:val="none" w:sz="0" w:space="0" w:color="auto"/>
        <w:left w:val="none" w:sz="0" w:space="0" w:color="auto"/>
        <w:bottom w:val="none" w:sz="0" w:space="0" w:color="auto"/>
        <w:right w:val="none" w:sz="0" w:space="0" w:color="auto"/>
      </w:divBdr>
    </w:div>
    <w:div w:id="1635141423">
      <w:bodyDiv w:val="1"/>
      <w:marLeft w:val="0"/>
      <w:marRight w:val="0"/>
      <w:marTop w:val="0"/>
      <w:marBottom w:val="0"/>
      <w:divBdr>
        <w:top w:val="none" w:sz="0" w:space="0" w:color="auto"/>
        <w:left w:val="none" w:sz="0" w:space="0" w:color="auto"/>
        <w:bottom w:val="none" w:sz="0" w:space="0" w:color="auto"/>
        <w:right w:val="none" w:sz="0" w:space="0" w:color="auto"/>
      </w:divBdr>
    </w:div>
    <w:div w:id="1655377275">
      <w:bodyDiv w:val="1"/>
      <w:marLeft w:val="0"/>
      <w:marRight w:val="0"/>
      <w:marTop w:val="0"/>
      <w:marBottom w:val="0"/>
      <w:divBdr>
        <w:top w:val="none" w:sz="0" w:space="0" w:color="auto"/>
        <w:left w:val="none" w:sz="0" w:space="0" w:color="auto"/>
        <w:bottom w:val="none" w:sz="0" w:space="0" w:color="auto"/>
        <w:right w:val="none" w:sz="0" w:space="0" w:color="auto"/>
      </w:divBdr>
    </w:div>
    <w:div w:id="1658917516">
      <w:bodyDiv w:val="1"/>
      <w:marLeft w:val="0"/>
      <w:marRight w:val="0"/>
      <w:marTop w:val="0"/>
      <w:marBottom w:val="0"/>
      <w:divBdr>
        <w:top w:val="none" w:sz="0" w:space="0" w:color="auto"/>
        <w:left w:val="none" w:sz="0" w:space="0" w:color="auto"/>
        <w:bottom w:val="none" w:sz="0" w:space="0" w:color="auto"/>
        <w:right w:val="none" w:sz="0" w:space="0" w:color="auto"/>
      </w:divBdr>
      <w:divsChild>
        <w:div w:id="1676106831">
          <w:marLeft w:val="480"/>
          <w:marRight w:val="0"/>
          <w:marTop w:val="0"/>
          <w:marBottom w:val="0"/>
          <w:divBdr>
            <w:top w:val="none" w:sz="0" w:space="0" w:color="auto"/>
            <w:left w:val="none" w:sz="0" w:space="0" w:color="auto"/>
            <w:bottom w:val="none" w:sz="0" w:space="0" w:color="auto"/>
            <w:right w:val="none" w:sz="0" w:space="0" w:color="auto"/>
          </w:divBdr>
          <w:divsChild>
            <w:div w:id="12623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6116">
      <w:bodyDiv w:val="1"/>
      <w:marLeft w:val="0"/>
      <w:marRight w:val="0"/>
      <w:marTop w:val="0"/>
      <w:marBottom w:val="0"/>
      <w:divBdr>
        <w:top w:val="none" w:sz="0" w:space="0" w:color="auto"/>
        <w:left w:val="none" w:sz="0" w:space="0" w:color="auto"/>
        <w:bottom w:val="none" w:sz="0" w:space="0" w:color="auto"/>
        <w:right w:val="none" w:sz="0" w:space="0" w:color="auto"/>
      </w:divBdr>
    </w:div>
    <w:div w:id="1666932795">
      <w:bodyDiv w:val="1"/>
      <w:marLeft w:val="0"/>
      <w:marRight w:val="0"/>
      <w:marTop w:val="0"/>
      <w:marBottom w:val="0"/>
      <w:divBdr>
        <w:top w:val="none" w:sz="0" w:space="0" w:color="auto"/>
        <w:left w:val="none" w:sz="0" w:space="0" w:color="auto"/>
        <w:bottom w:val="none" w:sz="0" w:space="0" w:color="auto"/>
        <w:right w:val="none" w:sz="0" w:space="0" w:color="auto"/>
      </w:divBdr>
      <w:divsChild>
        <w:div w:id="2134135636">
          <w:marLeft w:val="480"/>
          <w:marRight w:val="0"/>
          <w:marTop w:val="0"/>
          <w:marBottom w:val="0"/>
          <w:divBdr>
            <w:top w:val="none" w:sz="0" w:space="0" w:color="auto"/>
            <w:left w:val="none" w:sz="0" w:space="0" w:color="auto"/>
            <w:bottom w:val="none" w:sz="0" w:space="0" w:color="auto"/>
            <w:right w:val="none" w:sz="0" w:space="0" w:color="auto"/>
          </w:divBdr>
          <w:divsChild>
            <w:div w:id="18305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3833">
      <w:bodyDiv w:val="1"/>
      <w:marLeft w:val="0"/>
      <w:marRight w:val="0"/>
      <w:marTop w:val="0"/>
      <w:marBottom w:val="0"/>
      <w:divBdr>
        <w:top w:val="none" w:sz="0" w:space="0" w:color="auto"/>
        <w:left w:val="none" w:sz="0" w:space="0" w:color="auto"/>
        <w:bottom w:val="none" w:sz="0" w:space="0" w:color="auto"/>
        <w:right w:val="none" w:sz="0" w:space="0" w:color="auto"/>
      </w:divBdr>
      <w:divsChild>
        <w:div w:id="1701467084">
          <w:marLeft w:val="480"/>
          <w:marRight w:val="0"/>
          <w:marTop w:val="0"/>
          <w:marBottom w:val="0"/>
          <w:divBdr>
            <w:top w:val="none" w:sz="0" w:space="0" w:color="auto"/>
            <w:left w:val="none" w:sz="0" w:space="0" w:color="auto"/>
            <w:bottom w:val="none" w:sz="0" w:space="0" w:color="auto"/>
            <w:right w:val="none" w:sz="0" w:space="0" w:color="auto"/>
          </w:divBdr>
          <w:divsChild>
            <w:div w:id="92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025">
      <w:bodyDiv w:val="1"/>
      <w:marLeft w:val="0"/>
      <w:marRight w:val="0"/>
      <w:marTop w:val="0"/>
      <w:marBottom w:val="0"/>
      <w:divBdr>
        <w:top w:val="none" w:sz="0" w:space="0" w:color="auto"/>
        <w:left w:val="none" w:sz="0" w:space="0" w:color="auto"/>
        <w:bottom w:val="none" w:sz="0" w:space="0" w:color="auto"/>
        <w:right w:val="none" w:sz="0" w:space="0" w:color="auto"/>
      </w:divBdr>
      <w:divsChild>
        <w:div w:id="1336104575">
          <w:marLeft w:val="480"/>
          <w:marRight w:val="0"/>
          <w:marTop w:val="0"/>
          <w:marBottom w:val="0"/>
          <w:divBdr>
            <w:top w:val="none" w:sz="0" w:space="0" w:color="auto"/>
            <w:left w:val="none" w:sz="0" w:space="0" w:color="auto"/>
            <w:bottom w:val="none" w:sz="0" w:space="0" w:color="auto"/>
            <w:right w:val="none" w:sz="0" w:space="0" w:color="auto"/>
          </w:divBdr>
          <w:divsChild>
            <w:div w:id="12713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8204">
      <w:bodyDiv w:val="1"/>
      <w:marLeft w:val="0"/>
      <w:marRight w:val="0"/>
      <w:marTop w:val="0"/>
      <w:marBottom w:val="0"/>
      <w:divBdr>
        <w:top w:val="none" w:sz="0" w:space="0" w:color="auto"/>
        <w:left w:val="none" w:sz="0" w:space="0" w:color="auto"/>
        <w:bottom w:val="none" w:sz="0" w:space="0" w:color="auto"/>
        <w:right w:val="none" w:sz="0" w:space="0" w:color="auto"/>
      </w:divBdr>
      <w:divsChild>
        <w:div w:id="182011755">
          <w:marLeft w:val="480"/>
          <w:marRight w:val="0"/>
          <w:marTop w:val="0"/>
          <w:marBottom w:val="0"/>
          <w:divBdr>
            <w:top w:val="none" w:sz="0" w:space="0" w:color="auto"/>
            <w:left w:val="none" w:sz="0" w:space="0" w:color="auto"/>
            <w:bottom w:val="none" w:sz="0" w:space="0" w:color="auto"/>
            <w:right w:val="none" w:sz="0" w:space="0" w:color="auto"/>
          </w:divBdr>
          <w:divsChild>
            <w:div w:id="3398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6962">
      <w:bodyDiv w:val="1"/>
      <w:marLeft w:val="0"/>
      <w:marRight w:val="0"/>
      <w:marTop w:val="0"/>
      <w:marBottom w:val="0"/>
      <w:divBdr>
        <w:top w:val="none" w:sz="0" w:space="0" w:color="auto"/>
        <w:left w:val="none" w:sz="0" w:space="0" w:color="auto"/>
        <w:bottom w:val="none" w:sz="0" w:space="0" w:color="auto"/>
        <w:right w:val="none" w:sz="0" w:space="0" w:color="auto"/>
      </w:divBdr>
    </w:div>
    <w:div w:id="1763840031">
      <w:bodyDiv w:val="1"/>
      <w:marLeft w:val="0"/>
      <w:marRight w:val="0"/>
      <w:marTop w:val="0"/>
      <w:marBottom w:val="0"/>
      <w:divBdr>
        <w:top w:val="none" w:sz="0" w:space="0" w:color="auto"/>
        <w:left w:val="none" w:sz="0" w:space="0" w:color="auto"/>
        <w:bottom w:val="none" w:sz="0" w:space="0" w:color="auto"/>
        <w:right w:val="none" w:sz="0" w:space="0" w:color="auto"/>
      </w:divBdr>
      <w:divsChild>
        <w:div w:id="1404570310">
          <w:marLeft w:val="480"/>
          <w:marRight w:val="0"/>
          <w:marTop w:val="0"/>
          <w:marBottom w:val="0"/>
          <w:divBdr>
            <w:top w:val="none" w:sz="0" w:space="0" w:color="auto"/>
            <w:left w:val="none" w:sz="0" w:space="0" w:color="auto"/>
            <w:bottom w:val="none" w:sz="0" w:space="0" w:color="auto"/>
            <w:right w:val="none" w:sz="0" w:space="0" w:color="auto"/>
          </w:divBdr>
          <w:divsChild>
            <w:div w:id="570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62091">
      <w:bodyDiv w:val="1"/>
      <w:marLeft w:val="0"/>
      <w:marRight w:val="0"/>
      <w:marTop w:val="0"/>
      <w:marBottom w:val="0"/>
      <w:divBdr>
        <w:top w:val="none" w:sz="0" w:space="0" w:color="auto"/>
        <w:left w:val="none" w:sz="0" w:space="0" w:color="auto"/>
        <w:bottom w:val="none" w:sz="0" w:space="0" w:color="auto"/>
        <w:right w:val="none" w:sz="0" w:space="0" w:color="auto"/>
      </w:divBdr>
      <w:divsChild>
        <w:div w:id="2115901908">
          <w:marLeft w:val="480"/>
          <w:marRight w:val="0"/>
          <w:marTop w:val="0"/>
          <w:marBottom w:val="0"/>
          <w:divBdr>
            <w:top w:val="none" w:sz="0" w:space="0" w:color="auto"/>
            <w:left w:val="none" w:sz="0" w:space="0" w:color="auto"/>
            <w:bottom w:val="none" w:sz="0" w:space="0" w:color="auto"/>
            <w:right w:val="none" w:sz="0" w:space="0" w:color="auto"/>
          </w:divBdr>
          <w:divsChild>
            <w:div w:id="7200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6477">
      <w:bodyDiv w:val="1"/>
      <w:marLeft w:val="0"/>
      <w:marRight w:val="0"/>
      <w:marTop w:val="0"/>
      <w:marBottom w:val="0"/>
      <w:divBdr>
        <w:top w:val="none" w:sz="0" w:space="0" w:color="auto"/>
        <w:left w:val="none" w:sz="0" w:space="0" w:color="auto"/>
        <w:bottom w:val="none" w:sz="0" w:space="0" w:color="auto"/>
        <w:right w:val="none" w:sz="0" w:space="0" w:color="auto"/>
      </w:divBdr>
      <w:divsChild>
        <w:div w:id="908731994">
          <w:marLeft w:val="480"/>
          <w:marRight w:val="0"/>
          <w:marTop w:val="0"/>
          <w:marBottom w:val="0"/>
          <w:divBdr>
            <w:top w:val="none" w:sz="0" w:space="0" w:color="auto"/>
            <w:left w:val="none" w:sz="0" w:space="0" w:color="auto"/>
            <w:bottom w:val="none" w:sz="0" w:space="0" w:color="auto"/>
            <w:right w:val="none" w:sz="0" w:space="0" w:color="auto"/>
          </w:divBdr>
          <w:divsChild>
            <w:div w:id="831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sChild>
        <w:div w:id="1586256755">
          <w:marLeft w:val="480"/>
          <w:marRight w:val="0"/>
          <w:marTop w:val="0"/>
          <w:marBottom w:val="0"/>
          <w:divBdr>
            <w:top w:val="none" w:sz="0" w:space="0" w:color="auto"/>
            <w:left w:val="none" w:sz="0" w:space="0" w:color="auto"/>
            <w:bottom w:val="none" w:sz="0" w:space="0" w:color="auto"/>
            <w:right w:val="none" w:sz="0" w:space="0" w:color="auto"/>
          </w:divBdr>
          <w:divsChild>
            <w:div w:id="2118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2965">
      <w:bodyDiv w:val="1"/>
      <w:marLeft w:val="0"/>
      <w:marRight w:val="0"/>
      <w:marTop w:val="0"/>
      <w:marBottom w:val="0"/>
      <w:divBdr>
        <w:top w:val="none" w:sz="0" w:space="0" w:color="auto"/>
        <w:left w:val="none" w:sz="0" w:space="0" w:color="auto"/>
        <w:bottom w:val="none" w:sz="0" w:space="0" w:color="auto"/>
        <w:right w:val="none" w:sz="0" w:space="0" w:color="auto"/>
      </w:divBdr>
    </w:div>
    <w:div w:id="1792820842">
      <w:bodyDiv w:val="1"/>
      <w:marLeft w:val="0"/>
      <w:marRight w:val="0"/>
      <w:marTop w:val="0"/>
      <w:marBottom w:val="0"/>
      <w:divBdr>
        <w:top w:val="none" w:sz="0" w:space="0" w:color="auto"/>
        <w:left w:val="none" w:sz="0" w:space="0" w:color="auto"/>
        <w:bottom w:val="none" w:sz="0" w:space="0" w:color="auto"/>
        <w:right w:val="none" w:sz="0" w:space="0" w:color="auto"/>
      </w:divBdr>
      <w:divsChild>
        <w:div w:id="893782927">
          <w:marLeft w:val="480"/>
          <w:marRight w:val="0"/>
          <w:marTop w:val="0"/>
          <w:marBottom w:val="0"/>
          <w:divBdr>
            <w:top w:val="none" w:sz="0" w:space="0" w:color="auto"/>
            <w:left w:val="none" w:sz="0" w:space="0" w:color="auto"/>
            <w:bottom w:val="none" w:sz="0" w:space="0" w:color="auto"/>
            <w:right w:val="none" w:sz="0" w:space="0" w:color="auto"/>
          </w:divBdr>
          <w:divsChild>
            <w:div w:id="20264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2709">
      <w:bodyDiv w:val="1"/>
      <w:marLeft w:val="0"/>
      <w:marRight w:val="0"/>
      <w:marTop w:val="0"/>
      <w:marBottom w:val="0"/>
      <w:divBdr>
        <w:top w:val="none" w:sz="0" w:space="0" w:color="auto"/>
        <w:left w:val="none" w:sz="0" w:space="0" w:color="auto"/>
        <w:bottom w:val="none" w:sz="0" w:space="0" w:color="auto"/>
        <w:right w:val="none" w:sz="0" w:space="0" w:color="auto"/>
      </w:divBdr>
      <w:divsChild>
        <w:div w:id="70003794">
          <w:marLeft w:val="480"/>
          <w:marRight w:val="0"/>
          <w:marTop w:val="0"/>
          <w:marBottom w:val="0"/>
          <w:divBdr>
            <w:top w:val="none" w:sz="0" w:space="0" w:color="auto"/>
            <w:left w:val="none" w:sz="0" w:space="0" w:color="auto"/>
            <w:bottom w:val="none" w:sz="0" w:space="0" w:color="auto"/>
            <w:right w:val="none" w:sz="0" w:space="0" w:color="auto"/>
          </w:divBdr>
          <w:divsChild>
            <w:div w:id="6403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797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sChild>
        <w:div w:id="1758477536">
          <w:marLeft w:val="480"/>
          <w:marRight w:val="0"/>
          <w:marTop w:val="0"/>
          <w:marBottom w:val="0"/>
          <w:divBdr>
            <w:top w:val="none" w:sz="0" w:space="0" w:color="auto"/>
            <w:left w:val="none" w:sz="0" w:space="0" w:color="auto"/>
            <w:bottom w:val="none" w:sz="0" w:space="0" w:color="auto"/>
            <w:right w:val="none" w:sz="0" w:space="0" w:color="auto"/>
          </w:divBdr>
          <w:divsChild>
            <w:div w:id="18921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3030">
      <w:bodyDiv w:val="1"/>
      <w:marLeft w:val="0"/>
      <w:marRight w:val="0"/>
      <w:marTop w:val="0"/>
      <w:marBottom w:val="0"/>
      <w:divBdr>
        <w:top w:val="none" w:sz="0" w:space="0" w:color="auto"/>
        <w:left w:val="none" w:sz="0" w:space="0" w:color="auto"/>
        <w:bottom w:val="none" w:sz="0" w:space="0" w:color="auto"/>
        <w:right w:val="none" w:sz="0" w:space="0" w:color="auto"/>
      </w:divBdr>
      <w:divsChild>
        <w:div w:id="1040058541">
          <w:marLeft w:val="480"/>
          <w:marRight w:val="0"/>
          <w:marTop w:val="0"/>
          <w:marBottom w:val="0"/>
          <w:divBdr>
            <w:top w:val="none" w:sz="0" w:space="0" w:color="auto"/>
            <w:left w:val="none" w:sz="0" w:space="0" w:color="auto"/>
            <w:bottom w:val="none" w:sz="0" w:space="0" w:color="auto"/>
            <w:right w:val="none" w:sz="0" w:space="0" w:color="auto"/>
          </w:divBdr>
          <w:divsChild>
            <w:div w:id="20885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7864">
      <w:bodyDiv w:val="1"/>
      <w:marLeft w:val="0"/>
      <w:marRight w:val="0"/>
      <w:marTop w:val="0"/>
      <w:marBottom w:val="0"/>
      <w:divBdr>
        <w:top w:val="none" w:sz="0" w:space="0" w:color="auto"/>
        <w:left w:val="none" w:sz="0" w:space="0" w:color="auto"/>
        <w:bottom w:val="none" w:sz="0" w:space="0" w:color="auto"/>
        <w:right w:val="none" w:sz="0" w:space="0" w:color="auto"/>
      </w:divBdr>
    </w:div>
    <w:div w:id="1862741167">
      <w:bodyDiv w:val="1"/>
      <w:marLeft w:val="0"/>
      <w:marRight w:val="0"/>
      <w:marTop w:val="0"/>
      <w:marBottom w:val="0"/>
      <w:divBdr>
        <w:top w:val="none" w:sz="0" w:space="0" w:color="auto"/>
        <w:left w:val="none" w:sz="0" w:space="0" w:color="auto"/>
        <w:bottom w:val="none" w:sz="0" w:space="0" w:color="auto"/>
        <w:right w:val="none" w:sz="0" w:space="0" w:color="auto"/>
      </w:divBdr>
      <w:divsChild>
        <w:div w:id="558709223">
          <w:marLeft w:val="480"/>
          <w:marRight w:val="0"/>
          <w:marTop w:val="0"/>
          <w:marBottom w:val="0"/>
          <w:divBdr>
            <w:top w:val="none" w:sz="0" w:space="0" w:color="auto"/>
            <w:left w:val="none" w:sz="0" w:space="0" w:color="auto"/>
            <w:bottom w:val="none" w:sz="0" w:space="0" w:color="auto"/>
            <w:right w:val="none" w:sz="0" w:space="0" w:color="auto"/>
          </w:divBdr>
          <w:divsChild>
            <w:div w:id="6872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48790">
      <w:bodyDiv w:val="1"/>
      <w:marLeft w:val="0"/>
      <w:marRight w:val="0"/>
      <w:marTop w:val="0"/>
      <w:marBottom w:val="0"/>
      <w:divBdr>
        <w:top w:val="none" w:sz="0" w:space="0" w:color="auto"/>
        <w:left w:val="none" w:sz="0" w:space="0" w:color="auto"/>
        <w:bottom w:val="none" w:sz="0" w:space="0" w:color="auto"/>
        <w:right w:val="none" w:sz="0" w:space="0" w:color="auto"/>
      </w:divBdr>
    </w:div>
    <w:div w:id="1898515503">
      <w:bodyDiv w:val="1"/>
      <w:marLeft w:val="0"/>
      <w:marRight w:val="0"/>
      <w:marTop w:val="0"/>
      <w:marBottom w:val="0"/>
      <w:divBdr>
        <w:top w:val="none" w:sz="0" w:space="0" w:color="auto"/>
        <w:left w:val="none" w:sz="0" w:space="0" w:color="auto"/>
        <w:bottom w:val="none" w:sz="0" w:space="0" w:color="auto"/>
        <w:right w:val="none" w:sz="0" w:space="0" w:color="auto"/>
      </w:divBdr>
      <w:divsChild>
        <w:div w:id="182018231">
          <w:marLeft w:val="480"/>
          <w:marRight w:val="0"/>
          <w:marTop w:val="0"/>
          <w:marBottom w:val="0"/>
          <w:divBdr>
            <w:top w:val="none" w:sz="0" w:space="0" w:color="auto"/>
            <w:left w:val="none" w:sz="0" w:space="0" w:color="auto"/>
            <w:bottom w:val="none" w:sz="0" w:space="0" w:color="auto"/>
            <w:right w:val="none" w:sz="0" w:space="0" w:color="auto"/>
          </w:divBdr>
          <w:divsChild>
            <w:div w:id="16175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905">
      <w:bodyDiv w:val="1"/>
      <w:marLeft w:val="0"/>
      <w:marRight w:val="0"/>
      <w:marTop w:val="0"/>
      <w:marBottom w:val="0"/>
      <w:divBdr>
        <w:top w:val="none" w:sz="0" w:space="0" w:color="auto"/>
        <w:left w:val="none" w:sz="0" w:space="0" w:color="auto"/>
        <w:bottom w:val="none" w:sz="0" w:space="0" w:color="auto"/>
        <w:right w:val="none" w:sz="0" w:space="0" w:color="auto"/>
      </w:divBdr>
      <w:divsChild>
        <w:div w:id="1461145478">
          <w:marLeft w:val="480"/>
          <w:marRight w:val="0"/>
          <w:marTop w:val="0"/>
          <w:marBottom w:val="0"/>
          <w:divBdr>
            <w:top w:val="none" w:sz="0" w:space="0" w:color="auto"/>
            <w:left w:val="none" w:sz="0" w:space="0" w:color="auto"/>
            <w:bottom w:val="none" w:sz="0" w:space="0" w:color="auto"/>
            <w:right w:val="none" w:sz="0" w:space="0" w:color="auto"/>
          </w:divBdr>
          <w:divsChild>
            <w:div w:id="14731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7276">
      <w:bodyDiv w:val="1"/>
      <w:marLeft w:val="0"/>
      <w:marRight w:val="0"/>
      <w:marTop w:val="0"/>
      <w:marBottom w:val="0"/>
      <w:divBdr>
        <w:top w:val="none" w:sz="0" w:space="0" w:color="auto"/>
        <w:left w:val="none" w:sz="0" w:space="0" w:color="auto"/>
        <w:bottom w:val="none" w:sz="0" w:space="0" w:color="auto"/>
        <w:right w:val="none" w:sz="0" w:space="0" w:color="auto"/>
      </w:divBdr>
      <w:divsChild>
        <w:div w:id="2044598423">
          <w:marLeft w:val="480"/>
          <w:marRight w:val="0"/>
          <w:marTop w:val="0"/>
          <w:marBottom w:val="0"/>
          <w:divBdr>
            <w:top w:val="none" w:sz="0" w:space="0" w:color="auto"/>
            <w:left w:val="none" w:sz="0" w:space="0" w:color="auto"/>
            <w:bottom w:val="none" w:sz="0" w:space="0" w:color="auto"/>
            <w:right w:val="none" w:sz="0" w:space="0" w:color="auto"/>
          </w:divBdr>
          <w:divsChild>
            <w:div w:id="12351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1123">
      <w:bodyDiv w:val="1"/>
      <w:marLeft w:val="0"/>
      <w:marRight w:val="0"/>
      <w:marTop w:val="0"/>
      <w:marBottom w:val="0"/>
      <w:divBdr>
        <w:top w:val="none" w:sz="0" w:space="0" w:color="auto"/>
        <w:left w:val="none" w:sz="0" w:space="0" w:color="auto"/>
        <w:bottom w:val="none" w:sz="0" w:space="0" w:color="auto"/>
        <w:right w:val="none" w:sz="0" w:space="0" w:color="auto"/>
      </w:divBdr>
      <w:divsChild>
        <w:div w:id="1298948279">
          <w:marLeft w:val="480"/>
          <w:marRight w:val="0"/>
          <w:marTop w:val="0"/>
          <w:marBottom w:val="0"/>
          <w:divBdr>
            <w:top w:val="none" w:sz="0" w:space="0" w:color="auto"/>
            <w:left w:val="none" w:sz="0" w:space="0" w:color="auto"/>
            <w:bottom w:val="none" w:sz="0" w:space="0" w:color="auto"/>
            <w:right w:val="none" w:sz="0" w:space="0" w:color="auto"/>
          </w:divBdr>
          <w:divsChild>
            <w:div w:id="3731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76916">
      <w:bodyDiv w:val="1"/>
      <w:marLeft w:val="0"/>
      <w:marRight w:val="0"/>
      <w:marTop w:val="0"/>
      <w:marBottom w:val="0"/>
      <w:divBdr>
        <w:top w:val="none" w:sz="0" w:space="0" w:color="auto"/>
        <w:left w:val="none" w:sz="0" w:space="0" w:color="auto"/>
        <w:bottom w:val="none" w:sz="0" w:space="0" w:color="auto"/>
        <w:right w:val="none" w:sz="0" w:space="0" w:color="auto"/>
      </w:divBdr>
      <w:divsChild>
        <w:div w:id="1982953580">
          <w:marLeft w:val="480"/>
          <w:marRight w:val="0"/>
          <w:marTop w:val="0"/>
          <w:marBottom w:val="0"/>
          <w:divBdr>
            <w:top w:val="none" w:sz="0" w:space="0" w:color="auto"/>
            <w:left w:val="none" w:sz="0" w:space="0" w:color="auto"/>
            <w:bottom w:val="none" w:sz="0" w:space="0" w:color="auto"/>
            <w:right w:val="none" w:sz="0" w:space="0" w:color="auto"/>
          </w:divBdr>
          <w:divsChild>
            <w:div w:id="181097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0732">
      <w:bodyDiv w:val="1"/>
      <w:marLeft w:val="0"/>
      <w:marRight w:val="0"/>
      <w:marTop w:val="0"/>
      <w:marBottom w:val="0"/>
      <w:divBdr>
        <w:top w:val="none" w:sz="0" w:space="0" w:color="auto"/>
        <w:left w:val="none" w:sz="0" w:space="0" w:color="auto"/>
        <w:bottom w:val="none" w:sz="0" w:space="0" w:color="auto"/>
        <w:right w:val="none" w:sz="0" w:space="0" w:color="auto"/>
      </w:divBdr>
      <w:divsChild>
        <w:div w:id="74596426">
          <w:marLeft w:val="480"/>
          <w:marRight w:val="0"/>
          <w:marTop w:val="0"/>
          <w:marBottom w:val="0"/>
          <w:divBdr>
            <w:top w:val="none" w:sz="0" w:space="0" w:color="auto"/>
            <w:left w:val="none" w:sz="0" w:space="0" w:color="auto"/>
            <w:bottom w:val="none" w:sz="0" w:space="0" w:color="auto"/>
            <w:right w:val="none" w:sz="0" w:space="0" w:color="auto"/>
          </w:divBdr>
          <w:divsChild>
            <w:div w:id="9830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7389">
      <w:bodyDiv w:val="1"/>
      <w:marLeft w:val="0"/>
      <w:marRight w:val="0"/>
      <w:marTop w:val="0"/>
      <w:marBottom w:val="0"/>
      <w:divBdr>
        <w:top w:val="none" w:sz="0" w:space="0" w:color="auto"/>
        <w:left w:val="none" w:sz="0" w:space="0" w:color="auto"/>
        <w:bottom w:val="none" w:sz="0" w:space="0" w:color="auto"/>
        <w:right w:val="none" w:sz="0" w:space="0" w:color="auto"/>
      </w:divBdr>
      <w:divsChild>
        <w:div w:id="410078230">
          <w:marLeft w:val="480"/>
          <w:marRight w:val="0"/>
          <w:marTop w:val="0"/>
          <w:marBottom w:val="0"/>
          <w:divBdr>
            <w:top w:val="none" w:sz="0" w:space="0" w:color="auto"/>
            <w:left w:val="none" w:sz="0" w:space="0" w:color="auto"/>
            <w:bottom w:val="none" w:sz="0" w:space="0" w:color="auto"/>
            <w:right w:val="none" w:sz="0" w:space="0" w:color="auto"/>
          </w:divBdr>
          <w:divsChild>
            <w:div w:id="8679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7834">
      <w:bodyDiv w:val="1"/>
      <w:marLeft w:val="0"/>
      <w:marRight w:val="0"/>
      <w:marTop w:val="0"/>
      <w:marBottom w:val="0"/>
      <w:divBdr>
        <w:top w:val="none" w:sz="0" w:space="0" w:color="auto"/>
        <w:left w:val="none" w:sz="0" w:space="0" w:color="auto"/>
        <w:bottom w:val="none" w:sz="0" w:space="0" w:color="auto"/>
        <w:right w:val="none" w:sz="0" w:space="0" w:color="auto"/>
      </w:divBdr>
      <w:divsChild>
        <w:div w:id="420104297">
          <w:marLeft w:val="480"/>
          <w:marRight w:val="0"/>
          <w:marTop w:val="0"/>
          <w:marBottom w:val="0"/>
          <w:divBdr>
            <w:top w:val="none" w:sz="0" w:space="0" w:color="auto"/>
            <w:left w:val="none" w:sz="0" w:space="0" w:color="auto"/>
            <w:bottom w:val="none" w:sz="0" w:space="0" w:color="auto"/>
            <w:right w:val="none" w:sz="0" w:space="0" w:color="auto"/>
          </w:divBdr>
          <w:divsChild>
            <w:div w:id="727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3485">
      <w:bodyDiv w:val="1"/>
      <w:marLeft w:val="0"/>
      <w:marRight w:val="0"/>
      <w:marTop w:val="0"/>
      <w:marBottom w:val="0"/>
      <w:divBdr>
        <w:top w:val="none" w:sz="0" w:space="0" w:color="auto"/>
        <w:left w:val="none" w:sz="0" w:space="0" w:color="auto"/>
        <w:bottom w:val="none" w:sz="0" w:space="0" w:color="auto"/>
        <w:right w:val="none" w:sz="0" w:space="0" w:color="auto"/>
      </w:divBdr>
      <w:divsChild>
        <w:div w:id="1149176679">
          <w:marLeft w:val="480"/>
          <w:marRight w:val="0"/>
          <w:marTop w:val="0"/>
          <w:marBottom w:val="0"/>
          <w:divBdr>
            <w:top w:val="none" w:sz="0" w:space="0" w:color="auto"/>
            <w:left w:val="none" w:sz="0" w:space="0" w:color="auto"/>
            <w:bottom w:val="none" w:sz="0" w:space="0" w:color="auto"/>
            <w:right w:val="none" w:sz="0" w:space="0" w:color="auto"/>
          </w:divBdr>
          <w:divsChild>
            <w:div w:id="13537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8280">
      <w:bodyDiv w:val="1"/>
      <w:marLeft w:val="0"/>
      <w:marRight w:val="0"/>
      <w:marTop w:val="0"/>
      <w:marBottom w:val="0"/>
      <w:divBdr>
        <w:top w:val="none" w:sz="0" w:space="0" w:color="auto"/>
        <w:left w:val="none" w:sz="0" w:space="0" w:color="auto"/>
        <w:bottom w:val="none" w:sz="0" w:space="0" w:color="auto"/>
        <w:right w:val="none" w:sz="0" w:space="0" w:color="auto"/>
      </w:divBdr>
      <w:divsChild>
        <w:div w:id="335420885">
          <w:marLeft w:val="480"/>
          <w:marRight w:val="0"/>
          <w:marTop w:val="0"/>
          <w:marBottom w:val="0"/>
          <w:divBdr>
            <w:top w:val="none" w:sz="0" w:space="0" w:color="auto"/>
            <w:left w:val="none" w:sz="0" w:space="0" w:color="auto"/>
            <w:bottom w:val="none" w:sz="0" w:space="0" w:color="auto"/>
            <w:right w:val="none" w:sz="0" w:space="0" w:color="auto"/>
          </w:divBdr>
          <w:divsChild>
            <w:div w:id="16233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4813">
      <w:bodyDiv w:val="1"/>
      <w:marLeft w:val="0"/>
      <w:marRight w:val="0"/>
      <w:marTop w:val="0"/>
      <w:marBottom w:val="0"/>
      <w:divBdr>
        <w:top w:val="none" w:sz="0" w:space="0" w:color="auto"/>
        <w:left w:val="none" w:sz="0" w:space="0" w:color="auto"/>
        <w:bottom w:val="none" w:sz="0" w:space="0" w:color="auto"/>
        <w:right w:val="none" w:sz="0" w:space="0" w:color="auto"/>
      </w:divBdr>
      <w:divsChild>
        <w:div w:id="2141459844">
          <w:marLeft w:val="480"/>
          <w:marRight w:val="0"/>
          <w:marTop w:val="0"/>
          <w:marBottom w:val="0"/>
          <w:divBdr>
            <w:top w:val="none" w:sz="0" w:space="0" w:color="auto"/>
            <w:left w:val="none" w:sz="0" w:space="0" w:color="auto"/>
            <w:bottom w:val="none" w:sz="0" w:space="0" w:color="auto"/>
            <w:right w:val="none" w:sz="0" w:space="0" w:color="auto"/>
          </w:divBdr>
          <w:divsChild>
            <w:div w:id="1794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8898">
      <w:bodyDiv w:val="1"/>
      <w:marLeft w:val="0"/>
      <w:marRight w:val="0"/>
      <w:marTop w:val="0"/>
      <w:marBottom w:val="0"/>
      <w:divBdr>
        <w:top w:val="none" w:sz="0" w:space="0" w:color="auto"/>
        <w:left w:val="none" w:sz="0" w:space="0" w:color="auto"/>
        <w:bottom w:val="none" w:sz="0" w:space="0" w:color="auto"/>
        <w:right w:val="none" w:sz="0" w:space="0" w:color="auto"/>
      </w:divBdr>
      <w:divsChild>
        <w:div w:id="1903100121">
          <w:marLeft w:val="480"/>
          <w:marRight w:val="0"/>
          <w:marTop w:val="0"/>
          <w:marBottom w:val="0"/>
          <w:divBdr>
            <w:top w:val="none" w:sz="0" w:space="0" w:color="auto"/>
            <w:left w:val="none" w:sz="0" w:space="0" w:color="auto"/>
            <w:bottom w:val="none" w:sz="0" w:space="0" w:color="auto"/>
            <w:right w:val="none" w:sz="0" w:space="0" w:color="auto"/>
          </w:divBdr>
          <w:divsChild>
            <w:div w:id="10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156CD-3B97-2046-99BD-4180F4AD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28890</Words>
  <Characters>164679</Characters>
  <Application>Microsoft Office Word</Application>
  <DocSecurity>0</DocSecurity>
  <Lines>1372</Lines>
  <Paragraphs>386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Ferguson</cp:lastModifiedBy>
  <cp:revision>3</cp:revision>
  <dcterms:created xsi:type="dcterms:W3CDTF">2021-12-23T08:09:00Z</dcterms:created>
  <dcterms:modified xsi:type="dcterms:W3CDTF">2022-02-17T20:29:00Z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id="kHlZcYh5"/&gt;&lt;style id="http://www.zotero.org/styles/apa" locale="en-GB" hasBibliography="1" bibliographyStyleHasBeenSet="1"/&gt;&lt;prefs&gt;&lt;pref name="fieldType" value="Field"/&gt;&lt;pref name="automaticJou</vt:lpwstr>
  </property>
  <property fmtid="{D5CDD505-2E9C-101B-9397-08002B2CF9AE}" pid="3" name="ZOTERO_PREF_2">
    <vt:lpwstr>rnalAbbreviations" value="true"/&gt;&lt;pref name="delayCitationUpdates" value="true"/&gt;&lt;/prefs&gt;&lt;/data&gt;</vt:lpwstr>
  </property>
</Properties>
</file>