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D3A4" w14:textId="7158223D" w:rsidR="001C42F4" w:rsidRPr="00C71430" w:rsidRDefault="00D267EA">
      <w:pPr>
        <w:shd w:val="clear" w:color="auto" w:fill="FFFFFF"/>
        <w:spacing w:before="100" w:beforeAutospacing="1" w:after="96" w:line="240" w:lineRule="auto"/>
        <w:jc w:val="both"/>
        <w:rPr>
          <w:rFonts w:ascii="Arial" w:eastAsia="Times New Roman" w:hAnsi="Arial" w:cs="Arial"/>
          <w:b/>
          <w:bCs/>
          <w:lang w:eastAsia="en-GB"/>
        </w:rPr>
      </w:pPr>
      <w:r>
        <w:rPr>
          <w:rFonts w:ascii="Arial" w:eastAsia="Times New Roman" w:hAnsi="Arial" w:cs="Arial"/>
          <w:b/>
          <w:bCs/>
          <w:lang w:eastAsia="en-GB"/>
        </w:rPr>
        <w:t xml:space="preserve">Introduction </w:t>
      </w:r>
    </w:p>
    <w:p w14:paraId="7C53D841" w14:textId="54E5309F" w:rsidR="00C21A1C" w:rsidRDefault="00DC39A5">
      <w:pPr>
        <w:jc w:val="both"/>
        <w:rPr>
          <w:rFonts w:ascii="Arial" w:hAnsi="Arial" w:cs="Arial"/>
        </w:rPr>
      </w:pPr>
      <w:r w:rsidRPr="00C71430">
        <w:rPr>
          <w:rFonts w:ascii="Arial" w:hAnsi="Arial" w:cs="Arial"/>
        </w:rPr>
        <w:t xml:space="preserve">On 11 March 2020 </w:t>
      </w:r>
      <w:r w:rsidR="00D464E6" w:rsidRPr="00C71430">
        <w:rPr>
          <w:rFonts w:ascii="Arial" w:hAnsi="Arial" w:cs="Arial"/>
        </w:rPr>
        <w:t>the</w:t>
      </w:r>
      <w:r w:rsidR="003A7A18" w:rsidRPr="00C71430">
        <w:rPr>
          <w:rFonts w:ascii="Arial" w:hAnsi="Arial" w:cs="Arial"/>
        </w:rPr>
        <w:t xml:space="preserve"> World Health Organisation (WHO) declared t</w:t>
      </w:r>
      <w:r w:rsidR="000D3A04" w:rsidRPr="00C71430">
        <w:rPr>
          <w:rFonts w:ascii="Arial" w:hAnsi="Arial" w:cs="Arial"/>
        </w:rPr>
        <w:t xml:space="preserve">he coronavirus </w:t>
      </w:r>
      <w:r w:rsidR="00A97274" w:rsidRPr="00C71430">
        <w:rPr>
          <w:rFonts w:ascii="Arial" w:hAnsi="Arial" w:cs="Arial"/>
        </w:rPr>
        <w:t>pandemic</w:t>
      </w:r>
      <w:r w:rsidR="000D3A04" w:rsidRPr="00C71430">
        <w:rPr>
          <w:rFonts w:ascii="Arial" w:hAnsi="Arial" w:cs="Arial"/>
        </w:rPr>
        <w:t xml:space="preserve"> (COVID-19) </w:t>
      </w:r>
      <w:r w:rsidR="009D7DCD" w:rsidRPr="00C71430">
        <w:rPr>
          <w:rFonts w:ascii="Arial" w:hAnsi="Arial" w:cs="Arial"/>
        </w:rPr>
        <w:t>as a global health crisis</w:t>
      </w:r>
      <w:r w:rsidR="003A7A18" w:rsidRPr="00C71430">
        <w:rPr>
          <w:rFonts w:ascii="Arial" w:hAnsi="Arial" w:cs="Arial"/>
        </w:rPr>
        <w:t>, at which point more than 118</w:t>
      </w:r>
      <w:r w:rsidR="00784BA5">
        <w:rPr>
          <w:rFonts w:ascii="Arial" w:hAnsi="Arial" w:cs="Arial"/>
        </w:rPr>
        <w:t>,</w:t>
      </w:r>
      <w:r w:rsidR="003A7A18" w:rsidRPr="00C71430">
        <w:rPr>
          <w:rFonts w:ascii="Arial" w:hAnsi="Arial" w:cs="Arial"/>
        </w:rPr>
        <w:t xml:space="preserve"> 000 cases had been reported in 114 countries</w:t>
      </w:r>
      <w:r w:rsidR="009F2B99">
        <w:rPr>
          <w:rFonts w:ascii="Arial" w:hAnsi="Arial" w:cs="Arial"/>
        </w:rPr>
        <w:t>.</w:t>
      </w:r>
      <w:r w:rsidR="009F2B99">
        <w:rPr>
          <w:rFonts w:ascii="Arial" w:hAnsi="Arial" w:cs="Arial"/>
          <w:vertAlign w:val="superscript"/>
        </w:rPr>
        <w:t>[1]</w:t>
      </w:r>
      <w:r w:rsidR="009D7DCD" w:rsidRPr="00C71430">
        <w:rPr>
          <w:rFonts w:ascii="Arial" w:hAnsi="Arial" w:cs="Arial"/>
        </w:rPr>
        <w:t xml:space="preserve"> </w:t>
      </w:r>
      <w:r w:rsidR="00FB2BA7">
        <w:rPr>
          <w:rFonts w:ascii="Arial" w:hAnsi="Arial" w:cs="Arial"/>
        </w:rPr>
        <w:t xml:space="preserve">Since then, there has been a high level of infections with countries like the USA, </w:t>
      </w:r>
      <w:r w:rsidR="00C21A1C">
        <w:rPr>
          <w:rFonts w:ascii="Arial" w:hAnsi="Arial" w:cs="Arial"/>
        </w:rPr>
        <w:t xml:space="preserve">Mexico, </w:t>
      </w:r>
      <w:r w:rsidR="00FB2BA7">
        <w:rPr>
          <w:rFonts w:ascii="Arial" w:hAnsi="Arial" w:cs="Arial"/>
        </w:rPr>
        <w:t>India</w:t>
      </w:r>
      <w:r w:rsidR="00C21A1C">
        <w:rPr>
          <w:rFonts w:ascii="Arial" w:hAnsi="Arial" w:cs="Arial"/>
        </w:rPr>
        <w:t>,</w:t>
      </w:r>
      <w:r w:rsidR="00FB2BA7">
        <w:rPr>
          <w:rFonts w:ascii="Arial" w:hAnsi="Arial" w:cs="Arial"/>
        </w:rPr>
        <w:t xml:space="preserve"> Brazil and </w:t>
      </w:r>
      <w:r w:rsidR="00923839" w:rsidRPr="00C71430">
        <w:rPr>
          <w:rFonts w:ascii="Arial" w:hAnsi="Arial" w:cs="Arial"/>
        </w:rPr>
        <w:t xml:space="preserve">United Kingdom </w:t>
      </w:r>
      <w:r w:rsidR="00923839">
        <w:rPr>
          <w:rFonts w:ascii="Arial" w:hAnsi="Arial" w:cs="Arial"/>
        </w:rPr>
        <w:t>(</w:t>
      </w:r>
      <w:r w:rsidR="00FB2BA7">
        <w:rPr>
          <w:rFonts w:ascii="Arial" w:hAnsi="Arial" w:cs="Arial"/>
        </w:rPr>
        <w:t>UK</w:t>
      </w:r>
      <w:r w:rsidR="00923839">
        <w:rPr>
          <w:rFonts w:ascii="Arial" w:hAnsi="Arial" w:cs="Arial"/>
        </w:rPr>
        <w:t>)</w:t>
      </w:r>
      <w:r w:rsidR="00FB2BA7">
        <w:rPr>
          <w:rFonts w:ascii="Arial" w:hAnsi="Arial" w:cs="Arial"/>
        </w:rPr>
        <w:t xml:space="preserve"> having been affected particularly badly</w:t>
      </w:r>
      <w:r w:rsidR="009F2B99">
        <w:rPr>
          <w:rFonts w:ascii="Arial" w:hAnsi="Arial" w:cs="Arial"/>
        </w:rPr>
        <w:t>.</w:t>
      </w:r>
      <w:r w:rsidR="009F2B99">
        <w:rPr>
          <w:rFonts w:ascii="Arial" w:hAnsi="Arial" w:cs="Arial"/>
          <w:vertAlign w:val="superscript"/>
        </w:rPr>
        <w:t>[2]</w:t>
      </w:r>
      <w:r w:rsidR="00FB2BA7">
        <w:rPr>
          <w:rFonts w:ascii="Arial" w:hAnsi="Arial" w:cs="Arial"/>
        </w:rPr>
        <w:t xml:space="preserve"> </w:t>
      </w:r>
      <w:r w:rsidR="009D7DCD" w:rsidRPr="00C71430">
        <w:rPr>
          <w:rFonts w:ascii="Arial" w:hAnsi="Arial" w:cs="Arial"/>
        </w:rPr>
        <w:t xml:space="preserve">The initiation of national lockdowns, social distancing measures and quarantine protocols to prevent the spread of the virus has had widespread implications on healthcare </w:t>
      </w:r>
      <w:r w:rsidR="00C30B48" w:rsidRPr="00C71430">
        <w:rPr>
          <w:rFonts w:ascii="Arial" w:hAnsi="Arial" w:cs="Arial"/>
        </w:rPr>
        <w:t xml:space="preserve">systems around the </w:t>
      </w:r>
      <w:r w:rsidR="009F2B99" w:rsidRPr="00C71430">
        <w:rPr>
          <w:rFonts w:ascii="Arial" w:hAnsi="Arial" w:cs="Arial"/>
        </w:rPr>
        <w:t>world</w:t>
      </w:r>
      <w:r w:rsidR="00923839">
        <w:rPr>
          <w:rFonts w:ascii="Arial" w:hAnsi="Arial" w:cs="Arial"/>
        </w:rPr>
        <w:t>.</w:t>
      </w:r>
      <w:r w:rsidR="009F2B99" w:rsidRPr="009F2B99">
        <w:rPr>
          <w:rFonts w:ascii="Arial" w:hAnsi="Arial" w:cs="Arial"/>
          <w:vertAlign w:val="superscript"/>
        </w:rPr>
        <w:t>[</w:t>
      </w:r>
      <w:r w:rsidR="00B06975" w:rsidRPr="00B06975">
        <w:rPr>
          <w:rFonts w:ascii="Arial" w:hAnsi="Arial" w:cs="Arial"/>
          <w:vertAlign w:val="superscript"/>
        </w:rPr>
        <w:t>3</w:t>
      </w:r>
      <w:r w:rsidR="00875956">
        <w:rPr>
          <w:rFonts w:ascii="Arial" w:hAnsi="Arial" w:cs="Arial"/>
          <w:vertAlign w:val="superscript"/>
        </w:rPr>
        <w:t>]</w:t>
      </w:r>
      <w:r w:rsidR="00C30B48" w:rsidRPr="00C71430">
        <w:rPr>
          <w:rFonts w:ascii="Arial" w:hAnsi="Arial" w:cs="Arial"/>
        </w:rPr>
        <w:t xml:space="preserve"> </w:t>
      </w:r>
      <w:r w:rsidR="00923839">
        <w:rPr>
          <w:rFonts w:ascii="Arial" w:hAnsi="Arial" w:cs="Arial"/>
        </w:rPr>
        <w:t xml:space="preserve">  </w:t>
      </w:r>
    </w:p>
    <w:p w14:paraId="6AD4C926" w14:textId="1C8CC98E" w:rsidR="00C30B48" w:rsidRPr="00C71430" w:rsidRDefault="00C30B48">
      <w:pPr>
        <w:jc w:val="both"/>
        <w:rPr>
          <w:rFonts w:ascii="Arial" w:hAnsi="Arial" w:cs="Arial"/>
        </w:rPr>
      </w:pPr>
      <w:r w:rsidRPr="00C71430">
        <w:rPr>
          <w:rFonts w:ascii="Arial" w:hAnsi="Arial" w:cs="Arial"/>
        </w:rPr>
        <w:t xml:space="preserve">In the </w:t>
      </w:r>
      <w:r w:rsidR="00905120" w:rsidRPr="00C71430">
        <w:rPr>
          <w:rFonts w:ascii="Arial" w:hAnsi="Arial" w:cs="Arial"/>
        </w:rPr>
        <w:t>UK</w:t>
      </w:r>
      <w:r w:rsidR="002861A1" w:rsidRPr="00C71430">
        <w:rPr>
          <w:rFonts w:ascii="Arial" w:hAnsi="Arial" w:cs="Arial"/>
        </w:rPr>
        <w:t xml:space="preserve">, </w:t>
      </w:r>
      <w:r w:rsidR="00905300">
        <w:rPr>
          <w:rFonts w:ascii="Arial" w:hAnsi="Arial" w:cs="Arial"/>
        </w:rPr>
        <w:t>in the first six months (1 February - 31</w:t>
      </w:r>
      <w:r w:rsidR="00905300">
        <w:rPr>
          <w:rFonts w:ascii="Arial" w:hAnsi="Arial" w:cs="Arial"/>
          <w:vertAlign w:val="superscript"/>
        </w:rPr>
        <w:t xml:space="preserve"> </w:t>
      </w:r>
      <w:r w:rsidR="00905300">
        <w:rPr>
          <w:rFonts w:ascii="Arial" w:hAnsi="Arial" w:cs="Arial"/>
        </w:rPr>
        <w:t>July 2020) 313, 483 positive COVID</w:t>
      </w:r>
      <w:r w:rsidR="006220D1">
        <w:rPr>
          <w:rFonts w:ascii="Arial" w:hAnsi="Arial" w:cs="Arial"/>
        </w:rPr>
        <w:t>-19</w:t>
      </w:r>
      <w:r w:rsidR="00905300">
        <w:rPr>
          <w:rFonts w:ascii="Arial" w:hAnsi="Arial" w:cs="Arial"/>
        </w:rPr>
        <w:t xml:space="preserve"> cases were identified with over 41 thousand deaths. In the second six months (1 August 2020 – 31 January 2021) over 3.8 million cases and 109 thousand deaths were recorded</w:t>
      </w:r>
      <w:r w:rsidR="009F2B99">
        <w:rPr>
          <w:rFonts w:ascii="Arial" w:hAnsi="Arial" w:cs="Arial"/>
        </w:rPr>
        <w:t>.</w:t>
      </w:r>
      <w:r w:rsidR="009F2B99">
        <w:rPr>
          <w:rFonts w:ascii="Arial" w:hAnsi="Arial" w:cs="Arial"/>
          <w:vertAlign w:val="superscript"/>
        </w:rPr>
        <w:t>[4]</w:t>
      </w:r>
      <w:r w:rsidR="00B06975">
        <w:rPr>
          <w:rFonts w:ascii="Arial" w:hAnsi="Arial" w:cs="Arial"/>
        </w:rPr>
        <w:t xml:space="preserve"> </w:t>
      </w:r>
      <w:r w:rsidRPr="00C71430">
        <w:rPr>
          <w:rFonts w:ascii="Arial" w:hAnsi="Arial" w:cs="Arial"/>
        </w:rPr>
        <w:t>The National Health Service (NHS) was overwhelmed with cases of COVID-19 leading to the creation of temporary hospitals and military support for the NHS</w:t>
      </w:r>
      <w:r w:rsidR="009F2B99">
        <w:rPr>
          <w:rFonts w:ascii="Arial" w:hAnsi="Arial" w:cs="Arial"/>
        </w:rPr>
        <w:t>.</w:t>
      </w:r>
      <w:r w:rsidR="009F2B99">
        <w:rPr>
          <w:rFonts w:ascii="Arial" w:hAnsi="Arial" w:cs="Arial"/>
          <w:vertAlign w:val="superscript"/>
        </w:rPr>
        <w:t>[5]</w:t>
      </w:r>
      <w:r w:rsidRPr="00C71430">
        <w:rPr>
          <w:rFonts w:ascii="Arial" w:hAnsi="Arial" w:cs="Arial"/>
        </w:rPr>
        <w:t xml:space="preserve"> </w:t>
      </w:r>
      <w:r w:rsidR="009461E4">
        <w:rPr>
          <w:rFonts w:ascii="Arial" w:hAnsi="Arial" w:cs="Arial"/>
        </w:rPr>
        <w:t xml:space="preserve"> </w:t>
      </w:r>
    </w:p>
    <w:p w14:paraId="0A660904" w14:textId="5BE871C2" w:rsidR="0027457E" w:rsidRPr="00C71430" w:rsidRDefault="0075150D">
      <w:pPr>
        <w:jc w:val="both"/>
        <w:rPr>
          <w:rFonts w:ascii="Arial" w:hAnsi="Arial" w:cs="Arial"/>
        </w:rPr>
      </w:pPr>
      <w:r w:rsidRPr="00C71430">
        <w:rPr>
          <w:rFonts w:ascii="Arial" w:hAnsi="Arial" w:cs="Arial"/>
        </w:rPr>
        <w:t xml:space="preserve">At the start of the </w:t>
      </w:r>
      <w:r w:rsidR="00C30B48" w:rsidRPr="00C71430">
        <w:rPr>
          <w:rFonts w:ascii="Arial" w:hAnsi="Arial" w:cs="Arial"/>
        </w:rPr>
        <w:t>pandemic doctors’ surgeries closed their doors to patients a</w:t>
      </w:r>
      <w:r w:rsidR="00434340" w:rsidRPr="00C71430">
        <w:rPr>
          <w:rFonts w:ascii="Arial" w:hAnsi="Arial" w:cs="Arial"/>
        </w:rPr>
        <w:t>s</w:t>
      </w:r>
      <w:r w:rsidR="00C30B48" w:rsidRPr="00C71430">
        <w:rPr>
          <w:rFonts w:ascii="Arial" w:hAnsi="Arial" w:cs="Arial"/>
        </w:rPr>
        <w:t xml:space="preserve"> general practitioners (GPs) switch</w:t>
      </w:r>
      <w:r w:rsidR="00A821BF" w:rsidRPr="00C71430">
        <w:rPr>
          <w:rFonts w:ascii="Arial" w:hAnsi="Arial" w:cs="Arial"/>
        </w:rPr>
        <w:t>ed</w:t>
      </w:r>
      <w:r w:rsidR="00C30B48" w:rsidRPr="00C71430">
        <w:rPr>
          <w:rFonts w:ascii="Arial" w:hAnsi="Arial" w:cs="Arial"/>
        </w:rPr>
        <w:t xml:space="preserve"> to digital consultations</w:t>
      </w:r>
      <w:r w:rsidR="009F2B99">
        <w:rPr>
          <w:rFonts w:ascii="Arial" w:hAnsi="Arial" w:cs="Arial"/>
        </w:rPr>
        <w:t>.</w:t>
      </w:r>
      <w:r w:rsidR="009F2B99">
        <w:rPr>
          <w:rFonts w:ascii="Arial" w:hAnsi="Arial" w:cs="Arial"/>
          <w:vertAlign w:val="superscript"/>
        </w:rPr>
        <w:t>[6]</w:t>
      </w:r>
      <w:r w:rsidR="00A821BF" w:rsidRPr="00C71430">
        <w:rPr>
          <w:rFonts w:ascii="Arial" w:hAnsi="Arial" w:cs="Arial"/>
        </w:rPr>
        <w:t xml:space="preserve"> </w:t>
      </w:r>
      <w:r w:rsidR="005F314F" w:rsidRPr="00C71430">
        <w:rPr>
          <w:rFonts w:ascii="Arial" w:hAnsi="Arial" w:cs="Arial"/>
        </w:rPr>
        <w:t xml:space="preserve">This left </w:t>
      </w:r>
      <w:r w:rsidR="00A821BF" w:rsidRPr="00C71430">
        <w:rPr>
          <w:rFonts w:ascii="Arial" w:hAnsi="Arial" w:cs="Arial"/>
        </w:rPr>
        <w:t>com</w:t>
      </w:r>
      <w:r w:rsidR="0027457E" w:rsidRPr="00C71430">
        <w:rPr>
          <w:rFonts w:ascii="Arial" w:hAnsi="Arial" w:cs="Arial"/>
        </w:rPr>
        <w:t xml:space="preserve">munity pharmacy teams </w:t>
      </w:r>
      <w:r w:rsidR="00B31EB3" w:rsidRPr="00C71430">
        <w:rPr>
          <w:rFonts w:ascii="Arial" w:hAnsi="Arial" w:cs="Arial"/>
        </w:rPr>
        <w:t>(CPT</w:t>
      </w:r>
      <w:r w:rsidR="003204B6">
        <w:rPr>
          <w:rFonts w:ascii="Arial" w:hAnsi="Arial" w:cs="Arial"/>
        </w:rPr>
        <w:t>s</w:t>
      </w:r>
      <w:r w:rsidR="00B31EB3" w:rsidRPr="00C71430">
        <w:rPr>
          <w:rFonts w:ascii="Arial" w:hAnsi="Arial" w:cs="Arial"/>
        </w:rPr>
        <w:t xml:space="preserve">) </w:t>
      </w:r>
      <w:r w:rsidR="00A821BF" w:rsidRPr="00C71430">
        <w:rPr>
          <w:rFonts w:ascii="Arial" w:hAnsi="Arial" w:cs="Arial"/>
        </w:rPr>
        <w:t>at the frontline to deal with patients face</w:t>
      </w:r>
      <w:r w:rsidR="00923839">
        <w:rPr>
          <w:rFonts w:ascii="Arial" w:hAnsi="Arial" w:cs="Arial"/>
        </w:rPr>
        <w:t>-</w:t>
      </w:r>
      <w:r w:rsidR="00A821BF" w:rsidRPr="00C71430">
        <w:rPr>
          <w:rFonts w:ascii="Arial" w:hAnsi="Arial" w:cs="Arial"/>
        </w:rPr>
        <w:t>to</w:t>
      </w:r>
      <w:r w:rsidR="00923839">
        <w:rPr>
          <w:rFonts w:ascii="Arial" w:hAnsi="Arial" w:cs="Arial"/>
        </w:rPr>
        <w:t>-</w:t>
      </w:r>
      <w:r w:rsidR="00A821BF" w:rsidRPr="00C71430">
        <w:rPr>
          <w:rFonts w:ascii="Arial" w:hAnsi="Arial" w:cs="Arial"/>
        </w:rPr>
        <w:t xml:space="preserve">face. </w:t>
      </w:r>
      <w:r w:rsidR="009461E4">
        <w:rPr>
          <w:rFonts w:ascii="Arial" w:hAnsi="Arial" w:cs="Arial"/>
        </w:rPr>
        <w:t>P</w:t>
      </w:r>
      <w:r w:rsidR="009461E4" w:rsidRPr="00C71430">
        <w:rPr>
          <w:rFonts w:ascii="Arial" w:hAnsi="Arial" w:cs="Arial"/>
        </w:rPr>
        <w:t xml:space="preserve">re-registration pharmacists </w:t>
      </w:r>
      <w:r w:rsidR="0004322C">
        <w:rPr>
          <w:rFonts w:ascii="Arial" w:hAnsi="Arial" w:cs="Arial"/>
        </w:rPr>
        <w:t>(pre-regs)</w:t>
      </w:r>
      <w:r w:rsidR="009461E4">
        <w:rPr>
          <w:rFonts w:ascii="Arial" w:hAnsi="Arial" w:cs="Arial"/>
        </w:rPr>
        <w:t xml:space="preserve"> </w:t>
      </w:r>
      <w:r w:rsidR="009461E4" w:rsidRPr="00C71430">
        <w:rPr>
          <w:rFonts w:ascii="Arial" w:hAnsi="Arial" w:cs="Arial"/>
        </w:rPr>
        <w:t>were unable to sit the</w:t>
      </w:r>
      <w:r w:rsidR="009461E4">
        <w:rPr>
          <w:rFonts w:ascii="Arial" w:hAnsi="Arial" w:cs="Arial"/>
        </w:rPr>
        <w:t xml:space="preserve"> 2020 </w:t>
      </w:r>
      <w:r w:rsidR="009461E4" w:rsidRPr="00C71430">
        <w:rPr>
          <w:rFonts w:ascii="Arial" w:hAnsi="Arial" w:cs="Arial"/>
        </w:rPr>
        <w:t xml:space="preserve"> General Pharmaceutical Council (</w:t>
      </w:r>
      <w:proofErr w:type="spellStart"/>
      <w:r w:rsidR="009461E4" w:rsidRPr="00C71430">
        <w:rPr>
          <w:rFonts w:ascii="Arial" w:hAnsi="Arial" w:cs="Arial"/>
        </w:rPr>
        <w:t>GPhC</w:t>
      </w:r>
      <w:proofErr w:type="spellEnd"/>
      <w:r w:rsidR="009461E4" w:rsidRPr="00C71430">
        <w:rPr>
          <w:rFonts w:ascii="Arial" w:hAnsi="Arial" w:cs="Arial"/>
        </w:rPr>
        <w:t>) registration</w:t>
      </w:r>
      <w:r w:rsidR="009461E4">
        <w:rPr>
          <w:rFonts w:ascii="Arial" w:hAnsi="Arial" w:cs="Arial"/>
        </w:rPr>
        <w:t xml:space="preserve"> </w:t>
      </w:r>
      <w:r w:rsidR="00AF2A0A">
        <w:rPr>
          <w:rFonts w:ascii="Arial" w:hAnsi="Arial" w:cs="Arial"/>
        </w:rPr>
        <w:t xml:space="preserve">assessment </w:t>
      </w:r>
      <w:r w:rsidR="009461E4">
        <w:rPr>
          <w:rFonts w:ascii="Arial" w:hAnsi="Arial" w:cs="Arial"/>
        </w:rPr>
        <w:t xml:space="preserve">and </w:t>
      </w:r>
      <w:r w:rsidR="009461E4" w:rsidRPr="00C71430">
        <w:rPr>
          <w:rFonts w:ascii="Arial" w:hAnsi="Arial" w:cs="Arial"/>
        </w:rPr>
        <w:t>provisional registration</w:t>
      </w:r>
      <w:r w:rsidR="009461E4">
        <w:rPr>
          <w:rFonts w:ascii="Arial" w:hAnsi="Arial" w:cs="Arial"/>
        </w:rPr>
        <w:t xml:space="preserve"> was introduced to enable them </w:t>
      </w:r>
      <w:r w:rsidR="009461E4" w:rsidRPr="00C71430">
        <w:rPr>
          <w:rFonts w:ascii="Arial" w:hAnsi="Arial" w:cs="Arial"/>
        </w:rPr>
        <w:t>to practice as a pharmacist under certain conditions (i.e. under the guidance of a senior pharmacist</w:t>
      </w:r>
      <w:r w:rsidR="009461E4">
        <w:rPr>
          <w:rFonts w:ascii="Arial" w:hAnsi="Arial" w:cs="Arial"/>
        </w:rPr>
        <w:t>;</w:t>
      </w:r>
      <w:r w:rsidR="009461E4" w:rsidRPr="00C71430">
        <w:rPr>
          <w:rFonts w:ascii="Arial" w:hAnsi="Arial" w:cs="Arial"/>
        </w:rPr>
        <w:t xml:space="preserve"> not working as a locum</w:t>
      </w:r>
      <w:r w:rsidR="00AF2A0A" w:rsidRPr="00A31DF4">
        <w:rPr>
          <w:rFonts w:ascii="Arial" w:hAnsi="Arial" w:cs="Arial"/>
        </w:rPr>
        <w:t>)</w:t>
      </w:r>
      <w:r w:rsidR="009461E4" w:rsidRPr="00A31DF4">
        <w:rPr>
          <w:rFonts w:ascii="Arial" w:hAnsi="Arial" w:cs="Arial"/>
        </w:rPr>
        <w:t>.</w:t>
      </w:r>
      <w:r w:rsidR="009461E4" w:rsidRPr="003C7019">
        <w:rPr>
          <w:rFonts w:ascii="Arial" w:hAnsi="Arial" w:cs="Arial"/>
          <w:vertAlign w:val="superscript"/>
        </w:rPr>
        <w:t>[</w:t>
      </w:r>
      <w:r w:rsidR="003C7019" w:rsidRPr="003C7019">
        <w:rPr>
          <w:rFonts w:ascii="Arial" w:hAnsi="Arial" w:cs="Arial"/>
          <w:vertAlign w:val="superscript"/>
        </w:rPr>
        <w:t>7</w:t>
      </w:r>
      <w:r w:rsidR="003C7019">
        <w:rPr>
          <w:rFonts w:ascii="Arial" w:hAnsi="Arial" w:cs="Arial"/>
          <w:vertAlign w:val="superscript"/>
        </w:rPr>
        <w:t>]</w:t>
      </w:r>
      <w:r w:rsidR="009461E4">
        <w:rPr>
          <w:rFonts w:ascii="Arial" w:hAnsi="Arial" w:cs="Arial"/>
          <w:vertAlign w:val="superscript"/>
        </w:rPr>
        <w:t xml:space="preserve"> </w:t>
      </w:r>
      <w:r w:rsidR="0027457E" w:rsidRPr="00C71430">
        <w:rPr>
          <w:rFonts w:ascii="Arial" w:hAnsi="Arial" w:cs="Arial"/>
        </w:rPr>
        <w:t>Despite being the first port of call for patients</w:t>
      </w:r>
      <w:r w:rsidR="00A23A9B" w:rsidRPr="00C71430">
        <w:rPr>
          <w:rFonts w:ascii="Arial" w:hAnsi="Arial" w:cs="Arial"/>
        </w:rPr>
        <w:t xml:space="preserve">, </w:t>
      </w:r>
      <w:r w:rsidR="0027457E" w:rsidRPr="00C71430">
        <w:rPr>
          <w:rFonts w:ascii="Arial" w:hAnsi="Arial" w:cs="Arial"/>
        </w:rPr>
        <w:t xml:space="preserve">pharmacists and their teams were not explicitly defined as key workers in the list of key workers </w:t>
      </w:r>
      <w:r w:rsidR="00B65C4D">
        <w:rPr>
          <w:rFonts w:ascii="Arial" w:hAnsi="Arial" w:cs="Arial"/>
        </w:rPr>
        <w:t>published on 18 March 2020</w:t>
      </w:r>
      <w:r w:rsidR="009F2B99">
        <w:rPr>
          <w:rFonts w:ascii="Arial" w:hAnsi="Arial" w:cs="Arial"/>
        </w:rPr>
        <w:t>.</w:t>
      </w:r>
      <w:r w:rsidR="009F2B99">
        <w:rPr>
          <w:rFonts w:ascii="Arial" w:hAnsi="Arial" w:cs="Arial"/>
          <w:vertAlign w:val="superscript"/>
        </w:rPr>
        <w:t>[</w:t>
      </w:r>
      <w:r w:rsidR="003C7019">
        <w:rPr>
          <w:rFonts w:ascii="Arial" w:hAnsi="Arial" w:cs="Arial"/>
          <w:vertAlign w:val="superscript"/>
        </w:rPr>
        <w:t>8</w:t>
      </w:r>
      <w:r w:rsidR="009F2B99">
        <w:rPr>
          <w:rFonts w:ascii="Arial" w:hAnsi="Arial" w:cs="Arial"/>
          <w:vertAlign w:val="superscript"/>
        </w:rPr>
        <w:t>]</w:t>
      </w:r>
      <w:r w:rsidR="0027457E" w:rsidRPr="00C71430">
        <w:rPr>
          <w:rFonts w:ascii="Arial" w:hAnsi="Arial" w:cs="Arial"/>
        </w:rPr>
        <w:t xml:space="preserve"> </w:t>
      </w:r>
      <w:r w:rsidR="00A23A9B" w:rsidRPr="00C71430">
        <w:rPr>
          <w:rFonts w:ascii="Arial" w:hAnsi="Arial" w:cs="Arial"/>
        </w:rPr>
        <w:t>This led to considerable frustration and</w:t>
      </w:r>
      <w:r w:rsidRPr="00C71430">
        <w:rPr>
          <w:rFonts w:ascii="Arial" w:hAnsi="Arial" w:cs="Arial"/>
        </w:rPr>
        <w:t xml:space="preserve"> </w:t>
      </w:r>
      <w:r w:rsidR="0027457E" w:rsidRPr="00C71430">
        <w:rPr>
          <w:rFonts w:ascii="Arial" w:hAnsi="Arial" w:cs="Arial"/>
        </w:rPr>
        <w:t>backlash from pharmacy professional representative bodies</w:t>
      </w:r>
      <w:r w:rsidRPr="00C71430">
        <w:rPr>
          <w:rFonts w:ascii="Arial" w:hAnsi="Arial" w:cs="Arial"/>
        </w:rPr>
        <w:t xml:space="preserve"> which</w:t>
      </w:r>
      <w:r w:rsidR="00070A66" w:rsidRPr="00C71430">
        <w:rPr>
          <w:rFonts w:ascii="Arial" w:hAnsi="Arial" w:cs="Arial"/>
        </w:rPr>
        <w:t xml:space="preserve"> </w:t>
      </w:r>
      <w:r w:rsidRPr="00C71430">
        <w:rPr>
          <w:rFonts w:ascii="Arial" w:hAnsi="Arial" w:cs="Arial"/>
        </w:rPr>
        <w:t>led to</w:t>
      </w:r>
      <w:r w:rsidR="0027457E" w:rsidRPr="00C71430">
        <w:rPr>
          <w:rFonts w:ascii="Arial" w:hAnsi="Arial" w:cs="Arial"/>
        </w:rPr>
        <w:t xml:space="preserve"> the </w:t>
      </w:r>
      <w:r w:rsidR="00070A66">
        <w:rPr>
          <w:rFonts w:ascii="Arial" w:hAnsi="Arial" w:cs="Arial"/>
        </w:rPr>
        <w:t>then H</w:t>
      </w:r>
      <w:r w:rsidR="0027457E" w:rsidRPr="00C71430">
        <w:rPr>
          <w:rFonts w:ascii="Arial" w:hAnsi="Arial" w:cs="Arial"/>
        </w:rPr>
        <w:t xml:space="preserve">ealth </w:t>
      </w:r>
      <w:r w:rsidR="00070A66">
        <w:rPr>
          <w:rFonts w:ascii="Arial" w:hAnsi="Arial" w:cs="Arial"/>
        </w:rPr>
        <w:t>S</w:t>
      </w:r>
      <w:r w:rsidR="00070A66" w:rsidRPr="00C71430">
        <w:rPr>
          <w:rFonts w:ascii="Arial" w:hAnsi="Arial" w:cs="Arial"/>
        </w:rPr>
        <w:t>ecretary</w:t>
      </w:r>
      <w:r w:rsidR="00070A66">
        <w:rPr>
          <w:rFonts w:ascii="Arial" w:hAnsi="Arial" w:cs="Arial"/>
        </w:rPr>
        <w:t xml:space="preserve"> for England</w:t>
      </w:r>
      <w:r w:rsidR="0027457E" w:rsidRPr="00C71430">
        <w:rPr>
          <w:rFonts w:ascii="Arial" w:hAnsi="Arial" w:cs="Arial"/>
        </w:rPr>
        <w:t xml:space="preserve">, Matt Hancock, </w:t>
      </w:r>
      <w:r w:rsidRPr="00C71430">
        <w:rPr>
          <w:rFonts w:ascii="Arial" w:hAnsi="Arial" w:cs="Arial"/>
        </w:rPr>
        <w:t>making</w:t>
      </w:r>
      <w:r w:rsidR="0027457E" w:rsidRPr="00C71430">
        <w:rPr>
          <w:rFonts w:ascii="Arial" w:hAnsi="Arial" w:cs="Arial"/>
        </w:rPr>
        <w:t xml:space="preserve"> a statement identifying </w:t>
      </w:r>
      <w:r w:rsidRPr="00C71430">
        <w:rPr>
          <w:rFonts w:ascii="Arial" w:hAnsi="Arial" w:cs="Arial"/>
        </w:rPr>
        <w:t xml:space="preserve">community </w:t>
      </w:r>
      <w:r w:rsidR="0027457E" w:rsidRPr="00C71430">
        <w:rPr>
          <w:rFonts w:ascii="Arial" w:hAnsi="Arial" w:cs="Arial"/>
        </w:rPr>
        <w:t>pharmacists as critical key workers</w:t>
      </w:r>
      <w:r w:rsidR="00906BFB">
        <w:rPr>
          <w:rFonts w:ascii="Arial" w:hAnsi="Arial" w:cs="Arial"/>
        </w:rPr>
        <w:t xml:space="preserve"> and </w:t>
      </w:r>
      <w:r w:rsidR="001A47C6">
        <w:rPr>
          <w:rFonts w:ascii="Arial" w:hAnsi="Arial" w:cs="Arial"/>
        </w:rPr>
        <w:t xml:space="preserve">thanking </w:t>
      </w:r>
      <w:r w:rsidR="00906BFB">
        <w:rPr>
          <w:rFonts w:ascii="Arial" w:hAnsi="Arial" w:cs="Arial"/>
        </w:rPr>
        <w:t xml:space="preserve">them for their </w:t>
      </w:r>
      <w:r w:rsidR="009F2B99">
        <w:rPr>
          <w:rFonts w:ascii="Arial" w:hAnsi="Arial" w:cs="Arial"/>
        </w:rPr>
        <w:t>contribution.</w:t>
      </w:r>
      <w:r w:rsidR="009F2B99">
        <w:rPr>
          <w:rFonts w:ascii="Arial" w:hAnsi="Arial" w:cs="Arial"/>
          <w:vertAlign w:val="superscript"/>
        </w:rPr>
        <w:t>[</w:t>
      </w:r>
      <w:r w:rsidR="003C7019">
        <w:rPr>
          <w:rFonts w:ascii="Arial" w:hAnsi="Arial" w:cs="Arial"/>
          <w:vertAlign w:val="superscript"/>
        </w:rPr>
        <w:t>8</w:t>
      </w:r>
      <w:r w:rsidR="00285665">
        <w:rPr>
          <w:rFonts w:ascii="Arial" w:hAnsi="Arial" w:cs="Arial"/>
          <w:vertAlign w:val="superscript"/>
        </w:rPr>
        <w:t>,</w:t>
      </w:r>
      <w:r w:rsidR="003C7019">
        <w:rPr>
          <w:rFonts w:ascii="Arial" w:hAnsi="Arial" w:cs="Arial"/>
          <w:vertAlign w:val="superscript"/>
        </w:rPr>
        <w:t>9</w:t>
      </w:r>
      <w:r w:rsidR="009F2B99">
        <w:rPr>
          <w:rFonts w:ascii="Arial" w:hAnsi="Arial" w:cs="Arial"/>
          <w:vertAlign w:val="superscript"/>
        </w:rPr>
        <w:t>]</w:t>
      </w:r>
      <w:r w:rsidR="0027457E" w:rsidRPr="00C71430">
        <w:rPr>
          <w:rFonts w:ascii="Arial" w:hAnsi="Arial" w:cs="Arial"/>
        </w:rPr>
        <w:t xml:space="preserve"> </w:t>
      </w:r>
      <w:r w:rsidR="00070A66">
        <w:rPr>
          <w:rFonts w:ascii="Arial" w:hAnsi="Arial" w:cs="Arial"/>
        </w:rPr>
        <w:t xml:space="preserve"> </w:t>
      </w:r>
    </w:p>
    <w:p w14:paraId="4FE36AD5" w14:textId="620F23DE" w:rsidR="00D36A6A" w:rsidRPr="00C71430" w:rsidRDefault="005F314F">
      <w:pPr>
        <w:jc w:val="both"/>
        <w:rPr>
          <w:rFonts w:ascii="Arial" w:hAnsi="Arial" w:cs="Arial"/>
        </w:rPr>
      </w:pPr>
      <w:r w:rsidRPr="00C71430">
        <w:rPr>
          <w:rFonts w:ascii="Arial" w:hAnsi="Arial" w:cs="Arial"/>
        </w:rPr>
        <w:t>T</w:t>
      </w:r>
      <w:r w:rsidR="001D4DCC" w:rsidRPr="00C71430">
        <w:rPr>
          <w:rFonts w:ascii="Arial" w:hAnsi="Arial" w:cs="Arial"/>
        </w:rPr>
        <w:t xml:space="preserve">he </w:t>
      </w:r>
      <w:r w:rsidR="00070A66">
        <w:rPr>
          <w:rFonts w:ascii="Arial" w:hAnsi="Arial" w:cs="Arial"/>
        </w:rPr>
        <w:t>public</w:t>
      </w:r>
      <w:r w:rsidR="00E06FB0">
        <w:rPr>
          <w:rFonts w:ascii="Arial" w:hAnsi="Arial" w:cs="Arial"/>
        </w:rPr>
        <w:t xml:space="preserve"> anxieties </w:t>
      </w:r>
      <w:r w:rsidR="00D36A6A" w:rsidRPr="00C71430">
        <w:rPr>
          <w:rFonts w:ascii="Arial" w:hAnsi="Arial" w:cs="Arial"/>
        </w:rPr>
        <w:t>in the initial phase of the</w:t>
      </w:r>
      <w:r w:rsidR="001D4DCC" w:rsidRPr="00C71430">
        <w:rPr>
          <w:rFonts w:ascii="Arial" w:hAnsi="Arial" w:cs="Arial"/>
        </w:rPr>
        <w:t xml:space="preserve"> pandemic le</w:t>
      </w:r>
      <w:r w:rsidR="00D36A6A" w:rsidRPr="00C71430">
        <w:rPr>
          <w:rFonts w:ascii="Arial" w:hAnsi="Arial" w:cs="Arial"/>
        </w:rPr>
        <w:t>d</w:t>
      </w:r>
      <w:r w:rsidR="001D4DCC" w:rsidRPr="00C71430">
        <w:rPr>
          <w:rFonts w:ascii="Arial" w:hAnsi="Arial" w:cs="Arial"/>
        </w:rPr>
        <w:t xml:space="preserve"> to patients </w:t>
      </w:r>
      <w:r w:rsidR="00070A66" w:rsidRPr="00C71430">
        <w:rPr>
          <w:rFonts w:ascii="Arial" w:hAnsi="Arial" w:cs="Arial"/>
        </w:rPr>
        <w:t>stockpil</w:t>
      </w:r>
      <w:r w:rsidR="00070A66">
        <w:rPr>
          <w:rFonts w:ascii="Arial" w:hAnsi="Arial" w:cs="Arial"/>
        </w:rPr>
        <w:t>ing</w:t>
      </w:r>
      <w:r w:rsidR="00070A66" w:rsidRPr="00C71430">
        <w:rPr>
          <w:rFonts w:ascii="Arial" w:hAnsi="Arial" w:cs="Arial"/>
        </w:rPr>
        <w:t xml:space="preserve"> </w:t>
      </w:r>
      <w:r w:rsidR="00D36A6A" w:rsidRPr="00C71430">
        <w:rPr>
          <w:rFonts w:ascii="Arial" w:hAnsi="Arial" w:cs="Arial"/>
        </w:rPr>
        <w:t xml:space="preserve">prescription and </w:t>
      </w:r>
      <w:proofErr w:type="gramStart"/>
      <w:r w:rsidR="00D36A6A" w:rsidRPr="00C71430">
        <w:rPr>
          <w:rFonts w:ascii="Arial" w:hAnsi="Arial" w:cs="Arial"/>
        </w:rPr>
        <w:t>over-the-counter</w:t>
      </w:r>
      <w:proofErr w:type="gramEnd"/>
      <w:r w:rsidR="00D36A6A" w:rsidRPr="00C71430">
        <w:rPr>
          <w:rFonts w:ascii="Arial" w:hAnsi="Arial" w:cs="Arial"/>
        </w:rPr>
        <w:t xml:space="preserve"> (OTC) medicines</w:t>
      </w:r>
      <w:r w:rsidRPr="00C71430">
        <w:rPr>
          <w:rFonts w:ascii="Arial" w:hAnsi="Arial" w:cs="Arial"/>
        </w:rPr>
        <w:t>. C</w:t>
      </w:r>
      <w:r w:rsidR="00D36A6A" w:rsidRPr="00C71430">
        <w:rPr>
          <w:rFonts w:ascii="Arial" w:hAnsi="Arial" w:cs="Arial"/>
        </w:rPr>
        <w:t xml:space="preserve">onsequently, </w:t>
      </w:r>
      <w:r w:rsidR="001D4DCC" w:rsidRPr="00C71430">
        <w:rPr>
          <w:rFonts w:ascii="Arial" w:hAnsi="Arial" w:cs="Arial"/>
        </w:rPr>
        <w:t>tempor</w:t>
      </w:r>
      <w:r w:rsidR="00ED58AC" w:rsidRPr="00C71430">
        <w:rPr>
          <w:rFonts w:ascii="Arial" w:hAnsi="Arial" w:cs="Arial"/>
        </w:rPr>
        <w:t>ar</w:t>
      </w:r>
      <w:r w:rsidR="001D4DCC" w:rsidRPr="00C71430">
        <w:rPr>
          <w:rFonts w:ascii="Arial" w:hAnsi="Arial" w:cs="Arial"/>
        </w:rPr>
        <w:t>y</w:t>
      </w:r>
      <w:r w:rsidR="00070A66">
        <w:rPr>
          <w:rFonts w:ascii="Arial" w:hAnsi="Arial" w:cs="Arial"/>
        </w:rPr>
        <w:t xml:space="preserve"> </w:t>
      </w:r>
      <w:r w:rsidR="001D4DCC" w:rsidRPr="00C71430">
        <w:rPr>
          <w:rFonts w:ascii="Arial" w:hAnsi="Arial" w:cs="Arial"/>
        </w:rPr>
        <w:t xml:space="preserve">shortages and </w:t>
      </w:r>
      <w:r w:rsidR="00070A66">
        <w:rPr>
          <w:rFonts w:ascii="Arial" w:hAnsi="Arial" w:cs="Arial"/>
        </w:rPr>
        <w:t xml:space="preserve">some </w:t>
      </w:r>
      <w:r w:rsidR="001D4DCC" w:rsidRPr="00C71430">
        <w:rPr>
          <w:rFonts w:ascii="Arial" w:hAnsi="Arial" w:cs="Arial"/>
        </w:rPr>
        <w:t>price increases</w:t>
      </w:r>
      <w:r w:rsidR="00D36A6A" w:rsidRPr="00C71430">
        <w:rPr>
          <w:rFonts w:ascii="Arial" w:hAnsi="Arial" w:cs="Arial"/>
        </w:rPr>
        <w:t xml:space="preserve"> </w:t>
      </w:r>
      <w:r w:rsidR="00906BFB">
        <w:rPr>
          <w:rFonts w:ascii="Arial" w:hAnsi="Arial" w:cs="Arial"/>
        </w:rPr>
        <w:t>were seen</w:t>
      </w:r>
      <w:r w:rsidR="00386178">
        <w:rPr>
          <w:rFonts w:ascii="Arial" w:hAnsi="Arial" w:cs="Arial"/>
        </w:rPr>
        <w:t>.</w:t>
      </w:r>
      <w:r w:rsidR="00386178">
        <w:rPr>
          <w:rFonts w:ascii="Arial" w:hAnsi="Arial" w:cs="Arial"/>
          <w:vertAlign w:val="superscript"/>
        </w:rPr>
        <w:t>[</w:t>
      </w:r>
      <w:r w:rsidR="003C7019">
        <w:rPr>
          <w:rFonts w:ascii="Arial" w:hAnsi="Arial" w:cs="Arial"/>
          <w:vertAlign w:val="superscript"/>
        </w:rPr>
        <w:t>10</w:t>
      </w:r>
      <w:r w:rsidR="00386178">
        <w:rPr>
          <w:rFonts w:ascii="Arial" w:hAnsi="Arial" w:cs="Arial"/>
          <w:vertAlign w:val="superscript"/>
        </w:rPr>
        <w:t>]</w:t>
      </w:r>
      <w:r w:rsidR="001D4DCC" w:rsidRPr="00C71430">
        <w:rPr>
          <w:rFonts w:ascii="Arial" w:hAnsi="Arial" w:cs="Arial"/>
        </w:rPr>
        <w:t xml:space="preserve"> </w:t>
      </w:r>
      <w:r w:rsidRPr="00C71430">
        <w:rPr>
          <w:rFonts w:ascii="Arial" w:hAnsi="Arial" w:cs="Arial"/>
        </w:rPr>
        <w:t>T</w:t>
      </w:r>
      <w:r w:rsidR="00D36A6A" w:rsidRPr="00C71430">
        <w:rPr>
          <w:rFonts w:ascii="Arial" w:hAnsi="Arial" w:cs="Arial"/>
        </w:rPr>
        <w:t xml:space="preserve">he interest in </w:t>
      </w:r>
      <w:r w:rsidRPr="00C71430">
        <w:rPr>
          <w:rFonts w:ascii="Arial" w:hAnsi="Arial" w:cs="Arial"/>
        </w:rPr>
        <w:t xml:space="preserve">adjuvant and </w:t>
      </w:r>
      <w:r w:rsidR="00D36A6A" w:rsidRPr="00C71430">
        <w:rPr>
          <w:rFonts w:ascii="Arial" w:hAnsi="Arial" w:cs="Arial"/>
        </w:rPr>
        <w:t xml:space="preserve">complementary therapies for the prevention and treatment of COVID-19 was promoted </w:t>
      </w:r>
      <w:r w:rsidR="00070A66">
        <w:rPr>
          <w:rFonts w:ascii="Arial" w:hAnsi="Arial" w:cs="Arial"/>
        </w:rPr>
        <w:t>through</w:t>
      </w:r>
      <w:r w:rsidR="00D36A6A" w:rsidRPr="00C71430">
        <w:rPr>
          <w:rFonts w:ascii="Arial" w:hAnsi="Arial" w:cs="Arial"/>
        </w:rPr>
        <w:t xml:space="preserve"> social media</w:t>
      </w:r>
      <w:r w:rsidR="00386178">
        <w:rPr>
          <w:rFonts w:ascii="Arial" w:hAnsi="Arial" w:cs="Arial"/>
        </w:rPr>
        <w:t>.</w:t>
      </w:r>
      <w:r w:rsidR="00386178">
        <w:rPr>
          <w:rFonts w:ascii="Arial" w:hAnsi="Arial" w:cs="Arial"/>
          <w:vertAlign w:val="superscript"/>
        </w:rPr>
        <w:t>[</w:t>
      </w:r>
      <w:r w:rsidR="003C7019">
        <w:rPr>
          <w:rFonts w:ascii="Arial" w:hAnsi="Arial" w:cs="Arial"/>
          <w:vertAlign w:val="superscript"/>
        </w:rPr>
        <w:t>11</w:t>
      </w:r>
      <w:r w:rsidR="00386178">
        <w:rPr>
          <w:rFonts w:ascii="Arial" w:hAnsi="Arial" w:cs="Arial"/>
          <w:vertAlign w:val="superscript"/>
        </w:rPr>
        <w:t>]</w:t>
      </w:r>
      <w:r w:rsidR="00D36A6A" w:rsidRPr="00C71430">
        <w:rPr>
          <w:rFonts w:ascii="Arial" w:hAnsi="Arial" w:cs="Arial"/>
        </w:rPr>
        <w:t xml:space="preserve">  </w:t>
      </w:r>
    </w:p>
    <w:p w14:paraId="69E586F9" w14:textId="72105470" w:rsidR="00A42D04" w:rsidRPr="00C71430" w:rsidRDefault="0027457E">
      <w:pPr>
        <w:jc w:val="both"/>
        <w:rPr>
          <w:rFonts w:ascii="Arial" w:hAnsi="Arial" w:cs="Arial"/>
        </w:rPr>
      </w:pPr>
      <w:r w:rsidRPr="00C71430">
        <w:rPr>
          <w:rFonts w:ascii="Arial" w:hAnsi="Arial" w:cs="Arial"/>
        </w:rPr>
        <w:t xml:space="preserve">During </w:t>
      </w:r>
      <w:r w:rsidR="00070A66" w:rsidRPr="00C71430">
        <w:rPr>
          <w:rFonts w:ascii="Arial" w:hAnsi="Arial" w:cs="Arial"/>
        </w:rPr>
        <w:t>th</w:t>
      </w:r>
      <w:r w:rsidR="00070A66">
        <w:rPr>
          <w:rFonts w:ascii="Arial" w:hAnsi="Arial" w:cs="Arial"/>
        </w:rPr>
        <w:t>is</w:t>
      </w:r>
      <w:r w:rsidR="00070A66" w:rsidRPr="00C71430">
        <w:rPr>
          <w:rFonts w:ascii="Arial" w:hAnsi="Arial" w:cs="Arial"/>
        </w:rPr>
        <w:t xml:space="preserve"> </w:t>
      </w:r>
      <w:r w:rsidR="005F314F" w:rsidRPr="00C71430">
        <w:rPr>
          <w:rFonts w:ascii="Arial" w:hAnsi="Arial" w:cs="Arial"/>
        </w:rPr>
        <w:t xml:space="preserve">first </w:t>
      </w:r>
      <w:r w:rsidR="00E06FB0">
        <w:rPr>
          <w:rFonts w:ascii="Arial" w:hAnsi="Arial" w:cs="Arial"/>
        </w:rPr>
        <w:t>phase</w:t>
      </w:r>
      <w:r w:rsidR="00E06FB0" w:rsidRPr="00C71430">
        <w:rPr>
          <w:rFonts w:ascii="Arial" w:hAnsi="Arial" w:cs="Arial"/>
        </w:rPr>
        <w:t xml:space="preserve"> </w:t>
      </w:r>
      <w:r w:rsidR="0075150D" w:rsidRPr="00C71430">
        <w:rPr>
          <w:rFonts w:ascii="Arial" w:hAnsi="Arial" w:cs="Arial"/>
        </w:rPr>
        <w:t>various</w:t>
      </w:r>
      <w:r w:rsidRPr="00C71430">
        <w:rPr>
          <w:rFonts w:ascii="Arial" w:hAnsi="Arial" w:cs="Arial"/>
        </w:rPr>
        <w:t xml:space="preserve"> surveys </w:t>
      </w:r>
      <w:r w:rsidR="0075150D" w:rsidRPr="00C71430">
        <w:rPr>
          <w:rFonts w:ascii="Arial" w:hAnsi="Arial" w:cs="Arial"/>
        </w:rPr>
        <w:t>were launched</w:t>
      </w:r>
      <w:r w:rsidR="00E06FB0">
        <w:rPr>
          <w:rFonts w:ascii="Arial" w:hAnsi="Arial" w:cs="Arial"/>
        </w:rPr>
        <w:t xml:space="preserve">, </w:t>
      </w:r>
      <w:r w:rsidRPr="00C71430">
        <w:rPr>
          <w:rFonts w:ascii="Arial" w:hAnsi="Arial" w:cs="Arial"/>
        </w:rPr>
        <w:t>to explore the immediate effect</w:t>
      </w:r>
      <w:r w:rsidR="0075150D" w:rsidRPr="00C71430">
        <w:rPr>
          <w:rFonts w:ascii="Arial" w:hAnsi="Arial" w:cs="Arial"/>
        </w:rPr>
        <w:t>s</w:t>
      </w:r>
      <w:r w:rsidRPr="00C71430">
        <w:rPr>
          <w:rFonts w:ascii="Arial" w:hAnsi="Arial" w:cs="Arial"/>
        </w:rPr>
        <w:t xml:space="preserve"> of the pandemic on pharmacists</w:t>
      </w:r>
      <w:r w:rsidR="00AF2A0A">
        <w:rPr>
          <w:rFonts w:ascii="Arial" w:hAnsi="Arial" w:cs="Arial"/>
        </w:rPr>
        <w:t>.</w:t>
      </w:r>
      <w:r w:rsidR="00DD09F3">
        <w:rPr>
          <w:rFonts w:ascii="Arial" w:hAnsi="Arial" w:cs="Arial"/>
        </w:rPr>
        <w:t xml:space="preserve"> </w:t>
      </w:r>
      <w:r w:rsidR="00234581">
        <w:rPr>
          <w:rFonts w:ascii="Arial" w:hAnsi="Arial" w:cs="Arial"/>
        </w:rPr>
        <w:t>T</w:t>
      </w:r>
      <w:r w:rsidRPr="00C71430">
        <w:rPr>
          <w:rFonts w:ascii="Arial" w:hAnsi="Arial" w:cs="Arial"/>
        </w:rPr>
        <w:t>he Pharmacy Magazine</w:t>
      </w:r>
      <w:r w:rsidR="00AF2A0A" w:rsidRPr="00AF2A0A">
        <w:rPr>
          <w:rFonts w:ascii="Arial" w:hAnsi="Arial" w:cs="Arial"/>
        </w:rPr>
        <w:t xml:space="preserve"> </w:t>
      </w:r>
      <w:r w:rsidR="00AF2A0A">
        <w:rPr>
          <w:rFonts w:ascii="Arial" w:hAnsi="Arial" w:cs="Arial"/>
        </w:rPr>
        <w:t xml:space="preserve">commissioned </w:t>
      </w:r>
      <w:r w:rsidR="00DD09F3">
        <w:rPr>
          <w:rFonts w:ascii="Arial" w:hAnsi="Arial" w:cs="Arial"/>
        </w:rPr>
        <w:t>a series of surveys</w:t>
      </w:r>
      <w:r w:rsidR="00BD6BA9">
        <w:rPr>
          <w:rFonts w:ascii="Arial" w:hAnsi="Arial" w:cs="Arial"/>
        </w:rPr>
        <w:t xml:space="preserve"> which identified key challenges such as</w:t>
      </w:r>
      <w:r w:rsidRPr="00C71430">
        <w:rPr>
          <w:rFonts w:ascii="Arial" w:hAnsi="Arial" w:cs="Arial"/>
        </w:rPr>
        <w:t xml:space="preserve"> lack of personal protective equipment (PPE) provided to pharmacists, stock shortages</w:t>
      </w:r>
      <w:r w:rsidR="00330238">
        <w:rPr>
          <w:rFonts w:ascii="Arial" w:hAnsi="Arial" w:cs="Arial"/>
        </w:rPr>
        <w:t xml:space="preserve">, </w:t>
      </w:r>
      <w:r w:rsidRPr="00C71430">
        <w:rPr>
          <w:rFonts w:ascii="Arial" w:hAnsi="Arial" w:cs="Arial"/>
        </w:rPr>
        <w:t xml:space="preserve">rising costs of medicines, staff </w:t>
      </w:r>
      <w:r w:rsidR="00923839">
        <w:rPr>
          <w:rFonts w:ascii="Arial" w:hAnsi="Arial" w:cs="Arial"/>
        </w:rPr>
        <w:t>absences</w:t>
      </w:r>
      <w:r w:rsidR="00923839" w:rsidRPr="00C71430">
        <w:rPr>
          <w:rFonts w:ascii="Arial" w:hAnsi="Arial" w:cs="Arial"/>
        </w:rPr>
        <w:t xml:space="preserve"> </w:t>
      </w:r>
      <w:r w:rsidRPr="00C71430">
        <w:rPr>
          <w:rFonts w:ascii="Arial" w:hAnsi="Arial" w:cs="Arial"/>
        </w:rPr>
        <w:t xml:space="preserve">and increased </w:t>
      </w:r>
      <w:proofErr w:type="gramStart"/>
      <w:r w:rsidR="00386178" w:rsidRPr="00C71430">
        <w:rPr>
          <w:rFonts w:ascii="Arial" w:hAnsi="Arial" w:cs="Arial"/>
        </w:rPr>
        <w:t>workloads</w:t>
      </w:r>
      <w:r w:rsidR="00386178">
        <w:rPr>
          <w:rFonts w:ascii="Arial" w:hAnsi="Arial" w:cs="Arial"/>
        </w:rPr>
        <w:t>.</w:t>
      </w:r>
      <w:r w:rsidR="00BD6BA9">
        <w:rPr>
          <w:rFonts w:ascii="Arial" w:hAnsi="Arial" w:cs="Arial"/>
          <w:vertAlign w:val="superscript"/>
        </w:rPr>
        <w:t>[</w:t>
      </w:r>
      <w:proofErr w:type="gramEnd"/>
      <w:r w:rsidR="00BD6BA9">
        <w:rPr>
          <w:rFonts w:ascii="Arial" w:hAnsi="Arial" w:cs="Arial"/>
          <w:vertAlign w:val="superscript"/>
        </w:rPr>
        <w:t>1</w:t>
      </w:r>
      <w:r w:rsidR="003C7019">
        <w:rPr>
          <w:rFonts w:ascii="Arial" w:hAnsi="Arial" w:cs="Arial"/>
          <w:vertAlign w:val="superscript"/>
        </w:rPr>
        <w:t>2</w:t>
      </w:r>
      <w:r w:rsidR="00BD6BA9" w:rsidRPr="00875956">
        <w:rPr>
          <w:rFonts w:ascii="Arial" w:hAnsi="Arial" w:cs="Arial"/>
          <w:vertAlign w:val="superscript"/>
        </w:rPr>
        <w:t>,1</w:t>
      </w:r>
      <w:r w:rsidR="003C7019">
        <w:rPr>
          <w:rFonts w:ascii="Arial" w:hAnsi="Arial" w:cs="Arial"/>
          <w:vertAlign w:val="superscript"/>
        </w:rPr>
        <w:t>3</w:t>
      </w:r>
      <w:r w:rsidR="00BD6BA9">
        <w:rPr>
          <w:rFonts w:ascii="Arial" w:hAnsi="Arial" w:cs="Arial"/>
          <w:vertAlign w:val="superscript"/>
        </w:rPr>
        <w:t>]</w:t>
      </w:r>
      <w:r w:rsidR="00BD6BA9">
        <w:rPr>
          <w:rFonts w:ascii="Arial" w:hAnsi="Arial" w:cs="Arial"/>
        </w:rPr>
        <w:t xml:space="preserve"> </w:t>
      </w:r>
      <w:r w:rsidR="00434340" w:rsidRPr="00C71430">
        <w:rPr>
          <w:rFonts w:ascii="Arial" w:hAnsi="Arial" w:cs="Arial"/>
        </w:rPr>
        <w:t>T</w:t>
      </w:r>
      <w:r w:rsidR="0075150D" w:rsidRPr="00C71430">
        <w:rPr>
          <w:rFonts w:ascii="Arial" w:hAnsi="Arial" w:cs="Arial"/>
        </w:rPr>
        <w:t>he information presented remains superficial</w:t>
      </w:r>
      <w:r w:rsidR="00070A66">
        <w:rPr>
          <w:rFonts w:ascii="Arial" w:hAnsi="Arial" w:cs="Arial"/>
        </w:rPr>
        <w:t xml:space="preserve">, lacking </w:t>
      </w:r>
      <w:r w:rsidR="0075150D" w:rsidRPr="00C71430">
        <w:rPr>
          <w:rFonts w:ascii="Arial" w:hAnsi="Arial" w:cs="Arial"/>
        </w:rPr>
        <w:t xml:space="preserve"> depth and personal perspectives. There has been </w:t>
      </w:r>
      <w:r w:rsidR="00C155E6" w:rsidRPr="00C71430">
        <w:rPr>
          <w:rFonts w:ascii="Arial" w:hAnsi="Arial" w:cs="Arial"/>
        </w:rPr>
        <w:t xml:space="preserve">little </w:t>
      </w:r>
      <w:r w:rsidR="00E06FB0">
        <w:rPr>
          <w:rFonts w:ascii="Arial" w:hAnsi="Arial" w:cs="Arial"/>
        </w:rPr>
        <w:t xml:space="preserve">systematic </w:t>
      </w:r>
      <w:r w:rsidR="0075150D" w:rsidRPr="00C71430">
        <w:rPr>
          <w:rFonts w:ascii="Arial" w:hAnsi="Arial" w:cs="Arial"/>
        </w:rPr>
        <w:t xml:space="preserve">research into the effects of the pandemic on </w:t>
      </w:r>
      <w:r w:rsidR="00FD527B" w:rsidRPr="00C71430">
        <w:rPr>
          <w:rFonts w:ascii="Arial" w:hAnsi="Arial" w:cs="Arial"/>
        </w:rPr>
        <w:t>personal wellbeing and mental health</w:t>
      </w:r>
      <w:r w:rsidR="00D70110" w:rsidRPr="00C71430">
        <w:rPr>
          <w:rFonts w:ascii="Arial" w:hAnsi="Arial" w:cs="Arial"/>
        </w:rPr>
        <w:t xml:space="preserve"> of </w:t>
      </w:r>
      <w:r w:rsidR="00C155E6" w:rsidRPr="00C71430">
        <w:rPr>
          <w:rFonts w:ascii="Arial" w:hAnsi="Arial" w:cs="Arial"/>
        </w:rPr>
        <w:t>CPT</w:t>
      </w:r>
      <w:r w:rsidR="003204B6">
        <w:rPr>
          <w:rFonts w:ascii="Arial" w:hAnsi="Arial" w:cs="Arial"/>
        </w:rPr>
        <w:t>s</w:t>
      </w:r>
      <w:r w:rsidR="00070A66">
        <w:rPr>
          <w:rFonts w:ascii="Arial" w:hAnsi="Arial" w:cs="Arial"/>
        </w:rPr>
        <w:t>, and most</w:t>
      </w:r>
      <w:r w:rsidR="00D70110" w:rsidRPr="00C71430">
        <w:rPr>
          <w:rFonts w:ascii="Arial" w:hAnsi="Arial" w:cs="Arial"/>
        </w:rPr>
        <w:t xml:space="preserve"> focused solely on</w:t>
      </w:r>
      <w:r w:rsidR="00FD527B" w:rsidRPr="00C71430">
        <w:rPr>
          <w:rFonts w:ascii="Arial" w:hAnsi="Arial" w:cs="Arial"/>
        </w:rPr>
        <w:t xml:space="preserve"> pharmacists</w:t>
      </w:r>
      <w:r w:rsidR="00070A66">
        <w:rPr>
          <w:rFonts w:ascii="Arial" w:hAnsi="Arial" w:cs="Arial"/>
        </w:rPr>
        <w:t>.</w:t>
      </w:r>
      <w:r w:rsidR="00DD09F3">
        <w:rPr>
          <w:rFonts w:ascii="Arial" w:hAnsi="Arial" w:cs="Arial"/>
          <w:vertAlign w:val="superscript"/>
        </w:rPr>
        <w:t>[1</w:t>
      </w:r>
      <w:r w:rsidR="003C7019">
        <w:rPr>
          <w:rFonts w:ascii="Arial" w:hAnsi="Arial" w:cs="Arial"/>
          <w:vertAlign w:val="superscript"/>
        </w:rPr>
        <w:t>4</w:t>
      </w:r>
      <w:r w:rsidR="00DD09F3">
        <w:rPr>
          <w:rFonts w:ascii="Arial" w:hAnsi="Arial" w:cs="Arial"/>
          <w:vertAlign w:val="superscript"/>
        </w:rPr>
        <w:t>]</w:t>
      </w:r>
      <w:r w:rsidR="00DD09F3">
        <w:rPr>
          <w:rFonts w:ascii="Arial" w:hAnsi="Arial" w:cs="Arial"/>
        </w:rPr>
        <w:t xml:space="preserve"> </w:t>
      </w:r>
      <w:r w:rsidR="00070A66">
        <w:rPr>
          <w:rFonts w:ascii="Arial" w:hAnsi="Arial" w:cs="Arial"/>
        </w:rPr>
        <w:t xml:space="preserve"> </w:t>
      </w:r>
      <w:r w:rsidR="009461E4">
        <w:rPr>
          <w:rFonts w:ascii="Arial" w:hAnsi="Arial" w:cs="Arial"/>
        </w:rPr>
        <w:t xml:space="preserve"> </w:t>
      </w:r>
    </w:p>
    <w:p w14:paraId="4FBA3EFC" w14:textId="77843D7D" w:rsidR="00CF537C" w:rsidRPr="00C71430" w:rsidRDefault="00434340">
      <w:pPr>
        <w:jc w:val="both"/>
        <w:rPr>
          <w:rFonts w:ascii="Arial" w:hAnsi="Arial" w:cs="Arial"/>
        </w:rPr>
      </w:pPr>
      <w:r w:rsidRPr="00C71430">
        <w:rPr>
          <w:rFonts w:ascii="Arial" w:hAnsi="Arial" w:cs="Arial"/>
        </w:rPr>
        <w:t>The</w:t>
      </w:r>
      <w:r w:rsidR="00E06FB0">
        <w:rPr>
          <w:rFonts w:ascii="Arial" w:hAnsi="Arial" w:cs="Arial"/>
        </w:rPr>
        <w:t xml:space="preserve"> overarching</w:t>
      </w:r>
      <w:r w:rsidRPr="00C71430">
        <w:rPr>
          <w:rFonts w:ascii="Arial" w:hAnsi="Arial" w:cs="Arial"/>
        </w:rPr>
        <w:t xml:space="preserve"> aim of this </w:t>
      </w:r>
      <w:r w:rsidR="00FD527B" w:rsidRPr="00C71430">
        <w:rPr>
          <w:rFonts w:ascii="Arial" w:hAnsi="Arial" w:cs="Arial"/>
        </w:rPr>
        <w:t xml:space="preserve">study was to explore the impact of the </w:t>
      </w:r>
      <w:r w:rsidR="00905120" w:rsidRPr="00C71430">
        <w:rPr>
          <w:rFonts w:ascii="Arial" w:hAnsi="Arial" w:cs="Arial"/>
        </w:rPr>
        <w:t xml:space="preserve">coronavirus (COVID-19) </w:t>
      </w:r>
      <w:r w:rsidR="00FD527B" w:rsidRPr="00C71430">
        <w:rPr>
          <w:rFonts w:ascii="Arial" w:hAnsi="Arial" w:cs="Arial"/>
        </w:rPr>
        <w:t xml:space="preserve">pandemic on </w:t>
      </w:r>
      <w:r w:rsidR="00FD6428" w:rsidRPr="00C71430">
        <w:rPr>
          <w:rFonts w:ascii="Arial" w:hAnsi="Arial" w:cs="Arial"/>
        </w:rPr>
        <w:t>UK</w:t>
      </w:r>
      <w:r w:rsidR="00FD6428">
        <w:rPr>
          <w:rFonts w:ascii="Arial" w:hAnsi="Arial" w:cs="Arial"/>
        </w:rPr>
        <w:t>-</w:t>
      </w:r>
      <w:r w:rsidR="00D70110" w:rsidRPr="00C71430">
        <w:rPr>
          <w:rFonts w:ascii="Arial" w:hAnsi="Arial" w:cs="Arial"/>
        </w:rPr>
        <w:t xml:space="preserve">based </w:t>
      </w:r>
      <w:r w:rsidR="00905120" w:rsidRPr="00C71430">
        <w:rPr>
          <w:rFonts w:ascii="Arial" w:hAnsi="Arial" w:cs="Arial"/>
        </w:rPr>
        <w:t xml:space="preserve">community </w:t>
      </w:r>
      <w:r w:rsidR="00FD527B" w:rsidRPr="00C71430">
        <w:rPr>
          <w:rFonts w:ascii="Arial" w:hAnsi="Arial" w:cs="Arial"/>
        </w:rPr>
        <w:t xml:space="preserve">pharmacy </w:t>
      </w:r>
      <w:r w:rsidR="00D70110" w:rsidRPr="00C71430">
        <w:rPr>
          <w:rFonts w:ascii="Arial" w:hAnsi="Arial" w:cs="Arial"/>
        </w:rPr>
        <w:t>teams’</w:t>
      </w:r>
      <w:r w:rsidR="00FD527B" w:rsidRPr="00C71430">
        <w:rPr>
          <w:rFonts w:ascii="Arial" w:hAnsi="Arial" w:cs="Arial"/>
        </w:rPr>
        <w:t xml:space="preserve"> </w:t>
      </w:r>
      <w:r w:rsidR="00D70110" w:rsidRPr="00C71430">
        <w:rPr>
          <w:rFonts w:ascii="Arial" w:hAnsi="Arial" w:cs="Arial"/>
        </w:rPr>
        <w:t xml:space="preserve">professional practice and </w:t>
      </w:r>
      <w:r w:rsidR="00FD527B" w:rsidRPr="00C71430">
        <w:rPr>
          <w:rFonts w:ascii="Arial" w:hAnsi="Arial" w:cs="Arial"/>
        </w:rPr>
        <w:t>personal</w:t>
      </w:r>
      <w:r w:rsidR="00D70110" w:rsidRPr="00C71430">
        <w:rPr>
          <w:rFonts w:ascii="Arial" w:hAnsi="Arial" w:cs="Arial"/>
        </w:rPr>
        <w:t xml:space="preserve"> wellbeing</w:t>
      </w:r>
      <w:r w:rsidR="009E7D58">
        <w:rPr>
          <w:rFonts w:ascii="Arial" w:hAnsi="Arial" w:cs="Arial"/>
        </w:rPr>
        <w:t xml:space="preserve"> </w:t>
      </w:r>
      <w:proofErr w:type="gramStart"/>
      <w:r w:rsidR="009E7D58">
        <w:rPr>
          <w:rFonts w:ascii="Arial" w:hAnsi="Arial" w:cs="Arial"/>
        </w:rPr>
        <w:t>in order to</w:t>
      </w:r>
      <w:proofErr w:type="gramEnd"/>
      <w:r w:rsidR="009E7D58">
        <w:rPr>
          <w:rFonts w:ascii="Arial" w:hAnsi="Arial" w:cs="Arial"/>
        </w:rPr>
        <w:t xml:space="preserve"> plan for future crises</w:t>
      </w:r>
      <w:r w:rsidR="00E707EA" w:rsidRPr="00C71430">
        <w:rPr>
          <w:rFonts w:ascii="Arial" w:hAnsi="Arial" w:cs="Arial"/>
        </w:rPr>
        <w:t>.</w:t>
      </w:r>
    </w:p>
    <w:p w14:paraId="02F02E4F" w14:textId="76602B64" w:rsidR="005C3C74" w:rsidRPr="00C71430" w:rsidRDefault="005E3C4A">
      <w:pPr>
        <w:jc w:val="both"/>
        <w:rPr>
          <w:rFonts w:ascii="Arial" w:hAnsi="Arial" w:cs="Arial"/>
        </w:rPr>
      </w:pPr>
      <w:r>
        <w:rPr>
          <w:rFonts w:ascii="Arial" w:hAnsi="Arial" w:cs="Arial"/>
        </w:rPr>
        <w:t>Objectives of the study</w:t>
      </w:r>
      <w:r w:rsidR="003E529B">
        <w:rPr>
          <w:rFonts w:ascii="Arial" w:hAnsi="Arial" w:cs="Arial"/>
        </w:rPr>
        <w:t xml:space="preserve"> were to</w:t>
      </w:r>
      <w:r>
        <w:rPr>
          <w:rFonts w:ascii="Arial" w:hAnsi="Arial" w:cs="Arial"/>
        </w:rPr>
        <w:t>:</w:t>
      </w:r>
    </w:p>
    <w:p w14:paraId="13CCF490" w14:textId="05F1587E" w:rsidR="00905120" w:rsidRPr="00C71430" w:rsidRDefault="005E3C4A">
      <w:pPr>
        <w:pStyle w:val="ListParagraph"/>
        <w:numPr>
          <w:ilvl w:val="0"/>
          <w:numId w:val="5"/>
        </w:numPr>
        <w:autoSpaceDE w:val="0"/>
        <w:autoSpaceDN w:val="0"/>
        <w:adjustRightInd w:val="0"/>
        <w:jc w:val="both"/>
        <w:rPr>
          <w:rFonts w:ascii="Arial" w:hAnsi="Arial" w:cs="Arial"/>
          <w:sz w:val="22"/>
          <w:szCs w:val="22"/>
        </w:rPr>
      </w:pPr>
      <w:r>
        <w:rPr>
          <w:rFonts w:ascii="Arial" w:hAnsi="Arial" w:cs="Arial"/>
          <w:sz w:val="22"/>
          <w:szCs w:val="22"/>
        </w:rPr>
        <w:t>Identify the</w:t>
      </w:r>
      <w:r w:rsidR="005C3C74" w:rsidRPr="00C71430">
        <w:rPr>
          <w:rFonts w:ascii="Arial" w:hAnsi="Arial" w:cs="Arial"/>
          <w:sz w:val="22"/>
          <w:szCs w:val="22"/>
        </w:rPr>
        <w:t xml:space="preserve"> </w:t>
      </w:r>
      <w:r w:rsidR="00905120" w:rsidRPr="00C71430">
        <w:rPr>
          <w:rFonts w:ascii="Arial" w:hAnsi="Arial" w:cs="Arial"/>
          <w:sz w:val="22"/>
          <w:szCs w:val="22"/>
        </w:rPr>
        <w:t xml:space="preserve">challenges </w:t>
      </w:r>
      <w:r w:rsidR="005C3C74" w:rsidRPr="00C71430">
        <w:rPr>
          <w:rFonts w:ascii="Arial" w:hAnsi="Arial" w:cs="Arial"/>
          <w:sz w:val="22"/>
          <w:szCs w:val="22"/>
        </w:rPr>
        <w:t>community pharmacy teams</w:t>
      </w:r>
      <w:r w:rsidR="00905120" w:rsidRPr="00C71430">
        <w:rPr>
          <w:rFonts w:ascii="Arial" w:hAnsi="Arial" w:cs="Arial"/>
          <w:sz w:val="22"/>
          <w:szCs w:val="22"/>
        </w:rPr>
        <w:t xml:space="preserve"> faced</w:t>
      </w:r>
      <w:r>
        <w:rPr>
          <w:rFonts w:ascii="Arial" w:hAnsi="Arial" w:cs="Arial"/>
          <w:sz w:val="22"/>
          <w:szCs w:val="22"/>
        </w:rPr>
        <w:t xml:space="preserve"> during the COVID-19 pandemic</w:t>
      </w:r>
      <w:r w:rsidR="00905120" w:rsidRPr="00C71430">
        <w:rPr>
          <w:rFonts w:ascii="Arial" w:hAnsi="Arial" w:cs="Arial"/>
          <w:sz w:val="22"/>
          <w:szCs w:val="22"/>
        </w:rPr>
        <w:t xml:space="preserve"> which impacted their</w:t>
      </w:r>
      <w:r w:rsidR="005C3C74" w:rsidRPr="00C71430">
        <w:rPr>
          <w:rFonts w:ascii="Arial" w:hAnsi="Arial" w:cs="Arial"/>
          <w:sz w:val="22"/>
          <w:szCs w:val="22"/>
        </w:rPr>
        <w:t xml:space="preserve"> professional practice</w:t>
      </w:r>
      <w:r w:rsidR="00AF4E84" w:rsidRPr="00C71430">
        <w:rPr>
          <w:rFonts w:ascii="Arial" w:hAnsi="Arial" w:cs="Arial"/>
          <w:sz w:val="22"/>
          <w:szCs w:val="22"/>
        </w:rPr>
        <w:t>.</w:t>
      </w:r>
    </w:p>
    <w:p w14:paraId="7FC0ACFA" w14:textId="1AEF46C8" w:rsidR="00905120" w:rsidRPr="00C71430" w:rsidRDefault="005E3C4A">
      <w:pPr>
        <w:pStyle w:val="ListParagraph"/>
        <w:numPr>
          <w:ilvl w:val="0"/>
          <w:numId w:val="5"/>
        </w:numPr>
        <w:autoSpaceDE w:val="0"/>
        <w:autoSpaceDN w:val="0"/>
        <w:adjustRightInd w:val="0"/>
        <w:jc w:val="both"/>
        <w:rPr>
          <w:rFonts w:ascii="Arial" w:hAnsi="Arial" w:cs="Arial"/>
          <w:sz w:val="22"/>
          <w:szCs w:val="22"/>
        </w:rPr>
      </w:pPr>
      <w:r>
        <w:rPr>
          <w:rFonts w:ascii="Arial" w:hAnsi="Arial" w:cs="Arial"/>
          <w:sz w:val="22"/>
          <w:szCs w:val="22"/>
        </w:rPr>
        <w:t xml:space="preserve">Evaluate the </w:t>
      </w:r>
      <w:r w:rsidR="00905120" w:rsidRPr="00C71430">
        <w:rPr>
          <w:rFonts w:ascii="Arial" w:hAnsi="Arial" w:cs="Arial"/>
          <w:sz w:val="22"/>
          <w:szCs w:val="22"/>
        </w:rPr>
        <w:t>impact COVID-19 had on the personal wellbeing of community pharmacy teams</w:t>
      </w:r>
      <w:r w:rsidR="005C3C74" w:rsidRPr="00C71430">
        <w:rPr>
          <w:rFonts w:ascii="Arial" w:hAnsi="Arial" w:cs="Arial"/>
          <w:sz w:val="22"/>
          <w:szCs w:val="22"/>
        </w:rPr>
        <w:t>.</w:t>
      </w:r>
      <w:r w:rsidR="00905120" w:rsidRPr="00C71430">
        <w:rPr>
          <w:rFonts w:ascii="Arial" w:hAnsi="Arial" w:cs="Arial"/>
          <w:sz w:val="22"/>
          <w:szCs w:val="22"/>
        </w:rPr>
        <w:t xml:space="preserve"> </w:t>
      </w:r>
    </w:p>
    <w:p w14:paraId="2B9ACF91" w14:textId="61A91130" w:rsidR="0027457E" w:rsidRPr="00C71430" w:rsidRDefault="005E3C4A">
      <w:pPr>
        <w:pStyle w:val="ListParagraph"/>
        <w:numPr>
          <w:ilvl w:val="0"/>
          <w:numId w:val="5"/>
        </w:numPr>
        <w:autoSpaceDE w:val="0"/>
        <w:autoSpaceDN w:val="0"/>
        <w:adjustRightInd w:val="0"/>
        <w:jc w:val="both"/>
        <w:rPr>
          <w:rFonts w:ascii="Arial" w:hAnsi="Arial" w:cs="Arial"/>
          <w:sz w:val="22"/>
          <w:szCs w:val="22"/>
        </w:rPr>
      </w:pPr>
      <w:r>
        <w:rPr>
          <w:rFonts w:ascii="Arial" w:hAnsi="Arial" w:cs="Arial"/>
          <w:sz w:val="22"/>
          <w:szCs w:val="22"/>
        </w:rPr>
        <w:t xml:space="preserve">Explore </w:t>
      </w:r>
      <w:r w:rsidRPr="00C71430">
        <w:rPr>
          <w:rFonts w:ascii="Arial" w:hAnsi="Arial" w:cs="Arial"/>
          <w:sz w:val="22"/>
          <w:szCs w:val="22"/>
        </w:rPr>
        <w:t>patients</w:t>
      </w:r>
      <w:r>
        <w:rPr>
          <w:rFonts w:ascii="Arial" w:hAnsi="Arial" w:cs="Arial"/>
          <w:sz w:val="22"/>
          <w:szCs w:val="22"/>
        </w:rPr>
        <w:t>’</w:t>
      </w:r>
      <w:r w:rsidRPr="00C71430">
        <w:rPr>
          <w:rFonts w:ascii="Arial" w:hAnsi="Arial" w:cs="Arial"/>
          <w:sz w:val="22"/>
          <w:szCs w:val="22"/>
        </w:rPr>
        <w:t xml:space="preserve"> </w:t>
      </w:r>
      <w:r w:rsidR="00905120" w:rsidRPr="00C71430">
        <w:rPr>
          <w:rFonts w:ascii="Arial" w:hAnsi="Arial" w:cs="Arial"/>
          <w:sz w:val="22"/>
          <w:szCs w:val="22"/>
        </w:rPr>
        <w:t>use of</w:t>
      </w:r>
      <w:r w:rsidR="00566C10">
        <w:rPr>
          <w:rFonts w:ascii="Arial" w:hAnsi="Arial" w:cs="Arial"/>
          <w:sz w:val="22"/>
          <w:szCs w:val="22"/>
        </w:rPr>
        <w:t xml:space="preserve"> over-the-counter medicines and</w:t>
      </w:r>
      <w:r w:rsidR="00905120" w:rsidRPr="00C71430">
        <w:rPr>
          <w:rFonts w:ascii="Arial" w:hAnsi="Arial" w:cs="Arial"/>
          <w:sz w:val="22"/>
          <w:szCs w:val="22"/>
        </w:rPr>
        <w:t xml:space="preserve"> </w:t>
      </w:r>
      <w:r w:rsidR="000A64AA">
        <w:rPr>
          <w:rFonts w:ascii="Arial" w:hAnsi="Arial" w:cs="Arial"/>
          <w:sz w:val="22"/>
          <w:szCs w:val="22"/>
        </w:rPr>
        <w:t>complementary</w:t>
      </w:r>
      <w:r w:rsidR="000A64AA" w:rsidRPr="00C71430">
        <w:rPr>
          <w:rFonts w:ascii="Arial" w:hAnsi="Arial" w:cs="Arial"/>
          <w:sz w:val="22"/>
          <w:szCs w:val="22"/>
        </w:rPr>
        <w:t xml:space="preserve"> </w:t>
      </w:r>
      <w:r w:rsidR="00905120" w:rsidRPr="00C71430">
        <w:rPr>
          <w:rFonts w:ascii="Arial" w:hAnsi="Arial" w:cs="Arial"/>
          <w:sz w:val="22"/>
          <w:szCs w:val="22"/>
        </w:rPr>
        <w:t xml:space="preserve">therapies to prevent, </w:t>
      </w:r>
      <w:proofErr w:type="gramStart"/>
      <w:r w:rsidRPr="00C71430">
        <w:rPr>
          <w:rFonts w:ascii="Arial" w:hAnsi="Arial" w:cs="Arial"/>
          <w:sz w:val="22"/>
          <w:szCs w:val="22"/>
        </w:rPr>
        <w:t>manage</w:t>
      </w:r>
      <w:proofErr w:type="gramEnd"/>
      <w:r w:rsidRPr="00C71430">
        <w:rPr>
          <w:rFonts w:ascii="Arial" w:hAnsi="Arial" w:cs="Arial"/>
          <w:sz w:val="22"/>
          <w:szCs w:val="22"/>
        </w:rPr>
        <w:t xml:space="preserve"> </w:t>
      </w:r>
      <w:r w:rsidR="00905120" w:rsidRPr="00C71430">
        <w:rPr>
          <w:rFonts w:ascii="Arial" w:hAnsi="Arial" w:cs="Arial"/>
          <w:sz w:val="22"/>
          <w:szCs w:val="22"/>
        </w:rPr>
        <w:t xml:space="preserve">and </w:t>
      </w:r>
      <w:r w:rsidRPr="00C71430">
        <w:rPr>
          <w:rFonts w:ascii="Arial" w:hAnsi="Arial" w:cs="Arial"/>
          <w:sz w:val="22"/>
          <w:szCs w:val="22"/>
        </w:rPr>
        <w:t xml:space="preserve">treat </w:t>
      </w:r>
      <w:r w:rsidR="00905120" w:rsidRPr="00C71430">
        <w:rPr>
          <w:rFonts w:ascii="Arial" w:hAnsi="Arial" w:cs="Arial"/>
          <w:sz w:val="22"/>
          <w:szCs w:val="22"/>
        </w:rPr>
        <w:t>the symptoms of COVID-19</w:t>
      </w:r>
      <w:r>
        <w:rPr>
          <w:rFonts w:ascii="Arial" w:hAnsi="Arial" w:cs="Arial"/>
          <w:sz w:val="22"/>
          <w:szCs w:val="22"/>
        </w:rPr>
        <w:t>.</w:t>
      </w:r>
      <w:r w:rsidR="00905120" w:rsidRPr="00C71430">
        <w:rPr>
          <w:rFonts w:ascii="Arial" w:hAnsi="Arial" w:cs="Arial"/>
          <w:sz w:val="22"/>
          <w:szCs w:val="22"/>
        </w:rPr>
        <w:t xml:space="preserve"> </w:t>
      </w:r>
      <w:r w:rsidR="00A42D04" w:rsidRPr="00C71430">
        <w:rPr>
          <w:rFonts w:ascii="Arial" w:hAnsi="Arial" w:cs="Arial"/>
          <w:sz w:val="22"/>
          <w:szCs w:val="22"/>
        </w:rPr>
        <w:t xml:space="preserve"> </w:t>
      </w:r>
    </w:p>
    <w:p w14:paraId="4432C456" w14:textId="1D745D9E" w:rsidR="0027457E" w:rsidRPr="00C71430" w:rsidRDefault="005E3C4A" w:rsidP="00C71430">
      <w:pPr>
        <w:pStyle w:val="ListParagraph"/>
        <w:numPr>
          <w:ilvl w:val="0"/>
          <w:numId w:val="5"/>
        </w:numPr>
        <w:autoSpaceDE w:val="0"/>
        <w:autoSpaceDN w:val="0"/>
        <w:adjustRightInd w:val="0"/>
        <w:jc w:val="both"/>
        <w:rPr>
          <w:rFonts w:ascii="Arial" w:hAnsi="Arial" w:cs="Arial"/>
          <w:sz w:val="22"/>
          <w:szCs w:val="22"/>
        </w:rPr>
      </w:pPr>
      <w:r>
        <w:rPr>
          <w:rFonts w:ascii="Arial" w:hAnsi="Arial" w:cs="Arial"/>
          <w:sz w:val="22"/>
          <w:szCs w:val="22"/>
        </w:rPr>
        <w:lastRenderedPageBreak/>
        <w:t xml:space="preserve">Review </w:t>
      </w:r>
      <w:r w:rsidR="00566C10">
        <w:rPr>
          <w:rFonts w:ascii="Arial" w:hAnsi="Arial" w:cs="Arial"/>
          <w:sz w:val="22"/>
          <w:szCs w:val="22"/>
        </w:rPr>
        <w:t>the</w:t>
      </w:r>
      <w:r w:rsidR="00A42D04" w:rsidRPr="00C71430">
        <w:rPr>
          <w:rFonts w:ascii="Arial" w:hAnsi="Arial" w:cs="Arial"/>
          <w:sz w:val="22"/>
          <w:szCs w:val="22"/>
        </w:rPr>
        <w:t xml:space="preserve"> effect of the delayed registration assessment for pre-registration </w:t>
      </w:r>
      <w:proofErr w:type="gramStart"/>
      <w:r w:rsidR="00A42D04" w:rsidRPr="00C71430">
        <w:rPr>
          <w:rFonts w:ascii="Arial" w:hAnsi="Arial" w:cs="Arial"/>
          <w:sz w:val="22"/>
          <w:szCs w:val="22"/>
        </w:rPr>
        <w:t>pharmacists</w:t>
      </w:r>
      <w:r w:rsidR="00C825DB" w:rsidRPr="00C71430">
        <w:rPr>
          <w:rFonts w:ascii="Arial" w:hAnsi="Arial" w:cs="Arial"/>
          <w:sz w:val="22"/>
          <w:szCs w:val="22"/>
        </w:rPr>
        <w:t>;</w:t>
      </w:r>
      <w:proofErr w:type="gramEnd"/>
      <w:r w:rsidR="00C825DB" w:rsidRPr="00C71430">
        <w:rPr>
          <w:rFonts w:ascii="Arial" w:hAnsi="Arial" w:cs="Arial"/>
          <w:sz w:val="22"/>
          <w:szCs w:val="22"/>
        </w:rPr>
        <w:t xml:space="preserve"> looking at the impact on pre-registration pharmacists during the pandemic and the effect on their career progression. </w:t>
      </w:r>
    </w:p>
    <w:p w14:paraId="31320EA6" w14:textId="19808288" w:rsidR="001C42F4" w:rsidRPr="00C71430" w:rsidRDefault="001C42F4" w:rsidP="00C71430">
      <w:pPr>
        <w:shd w:val="clear" w:color="auto" w:fill="FFFFFF"/>
        <w:spacing w:before="100" w:beforeAutospacing="1" w:after="0" w:line="240" w:lineRule="auto"/>
        <w:jc w:val="both"/>
        <w:rPr>
          <w:rFonts w:ascii="Arial" w:eastAsia="Times New Roman" w:hAnsi="Arial" w:cs="Arial"/>
          <w:lang w:eastAsia="en-GB"/>
        </w:rPr>
      </w:pPr>
      <w:r w:rsidRPr="00C71430">
        <w:rPr>
          <w:rFonts w:ascii="Arial" w:eastAsia="Times New Roman" w:hAnsi="Arial" w:cs="Arial"/>
          <w:b/>
          <w:bCs/>
          <w:lang w:eastAsia="en-GB"/>
        </w:rPr>
        <w:t>Methods</w:t>
      </w:r>
      <w:r w:rsidR="00336EDC" w:rsidRPr="00C71430">
        <w:rPr>
          <w:rFonts w:ascii="Arial" w:eastAsia="Times New Roman" w:hAnsi="Arial" w:cs="Arial"/>
          <w:lang w:eastAsia="en-GB"/>
        </w:rPr>
        <w:t>:</w:t>
      </w:r>
    </w:p>
    <w:p w14:paraId="721C57F2" w14:textId="03DF0F26" w:rsidR="00336EDC" w:rsidRPr="00C71430" w:rsidRDefault="00336EDC" w:rsidP="00B72489">
      <w:pPr>
        <w:shd w:val="clear" w:color="auto" w:fill="FFFFFF"/>
        <w:spacing w:after="0" w:line="240" w:lineRule="auto"/>
        <w:ind w:firstLine="720"/>
        <w:jc w:val="both"/>
        <w:rPr>
          <w:rFonts w:ascii="Arial" w:eastAsia="Times New Roman" w:hAnsi="Arial" w:cs="Arial"/>
          <w:b/>
          <w:bCs/>
          <w:lang w:eastAsia="en-GB"/>
        </w:rPr>
      </w:pPr>
      <w:r w:rsidRPr="00C71430">
        <w:rPr>
          <w:rFonts w:ascii="Arial" w:eastAsia="Times New Roman" w:hAnsi="Arial" w:cs="Arial"/>
          <w:b/>
          <w:bCs/>
          <w:lang w:eastAsia="en-GB"/>
        </w:rPr>
        <w:t xml:space="preserve">Questionnaire design </w:t>
      </w:r>
    </w:p>
    <w:p w14:paraId="06726BC8" w14:textId="4D4663AD" w:rsidR="00452E6A" w:rsidRPr="00A31DF4" w:rsidRDefault="00BE1E68" w:rsidP="001A347A">
      <w:pPr>
        <w:shd w:val="clear" w:color="auto" w:fill="FFFFFF"/>
        <w:spacing w:after="96" w:line="240" w:lineRule="auto"/>
        <w:jc w:val="both"/>
        <w:rPr>
          <w:rFonts w:ascii="Arial" w:hAnsi="Arial" w:cs="Arial"/>
        </w:rPr>
      </w:pPr>
      <w:r w:rsidRPr="00C71430">
        <w:rPr>
          <w:rFonts w:ascii="Arial" w:eastAsia="Times New Roman" w:hAnsi="Arial" w:cs="Arial"/>
          <w:lang w:eastAsia="en-GB"/>
        </w:rPr>
        <w:t>A 25-item self-completion questionnaire was designed</w:t>
      </w:r>
      <w:r w:rsidR="00C14CAB" w:rsidRPr="00C71430">
        <w:rPr>
          <w:rFonts w:ascii="Arial" w:eastAsia="Times New Roman" w:hAnsi="Arial" w:cs="Arial"/>
          <w:lang w:eastAsia="en-GB"/>
        </w:rPr>
        <w:t xml:space="preserve"> </w:t>
      </w:r>
      <w:r w:rsidRPr="00C71430">
        <w:rPr>
          <w:rFonts w:ascii="Arial" w:eastAsia="Times New Roman" w:hAnsi="Arial" w:cs="Arial"/>
          <w:lang w:eastAsia="en-GB"/>
        </w:rPr>
        <w:t>to be distributed online using SurveyMonkey</w:t>
      </w:r>
      <w:r w:rsidRPr="00C71430">
        <w:rPr>
          <w:rFonts w:ascii="Arial" w:hAnsi="Arial" w:cs="Arial"/>
          <w:vertAlign w:val="superscript"/>
        </w:rPr>
        <w:t>®</w:t>
      </w:r>
      <w:r w:rsidR="00D43CF7">
        <w:rPr>
          <w:rFonts w:ascii="Arial" w:hAnsi="Arial" w:cs="Arial"/>
        </w:rPr>
        <w:t>.</w:t>
      </w:r>
      <w:r w:rsidRPr="00C71430">
        <w:rPr>
          <w:rFonts w:ascii="Arial" w:hAnsi="Arial" w:cs="Arial"/>
        </w:rPr>
        <w:t xml:space="preserve"> </w:t>
      </w:r>
      <w:r w:rsidR="00D464E6" w:rsidRPr="00C71430">
        <w:rPr>
          <w:rFonts w:ascii="Arial" w:hAnsi="Arial" w:cs="Arial"/>
        </w:rPr>
        <w:t xml:space="preserve">A </w:t>
      </w:r>
      <w:r w:rsidR="00F373DC" w:rsidRPr="00C71430">
        <w:rPr>
          <w:rFonts w:ascii="Arial" w:hAnsi="Arial" w:cs="Arial"/>
        </w:rPr>
        <w:t>range of</w:t>
      </w:r>
      <w:r w:rsidR="004F40B3">
        <w:rPr>
          <w:rFonts w:ascii="Arial" w:hAnsi="Arial" w:cs="Arial"/>
        </w:rPr>
        <w:t xml:space="preserve"> </w:t>
      </w:r>
      <w:r w:rsidR="00F373DC" w:rsidRPr="00C71430">
        <w:rPr>
          <w:rFonts w:ascii="Arial" w:hAnsi="Arial" w:cs="Arial"/>
        </w:rPr>
        <w:t>open</w:t>
      </w:r>
      <w:r w:rsidR="004F40B3">
        <w:rPr>
          <w:rFonts w:ascii="Arial" w:hAnsi="Arial" w:cs="Arial"/>
        </w:rPr>
        <w:t xml:space="preserve"> and </w:t>
      </w:r>
      <w:r w:rsidR="00F373DC" w:rsidRPr="00C71430">
        <w:rPr>
          <w:rFonts w:ascii="Arial" w:hAnsi="Arial" w:cs="Arial"/>
        </w:rPr>
        <w:t>closed questions</w:t>
      </w:r>
      <w:r w:rsidR="000A390E">
        <w:rPr>
          <w:rFonts w:ascii="Arial" w:hAnsi="Arial" w:cs="Arial"/>
        </w:rPr>
        <w:t>, and</w:t>
      </w:r>
      <w:r w:rsidR="00F0072E">
        <w:rPr>
          <w:rFonts w:ascii="Arial" w:hAnsi="Arial" w:cs="Arial"/>
        </w:rPr>
        <w:t xml:space="preserve"> </w:t>
      </w:r>
      <w:r w:rsidR="000A390E">
        <w:rPr>
          <w:rFonts w:ascii="Arial" w:hAnsi="Arial" w:cs="Arial"/>
        </w:rPr>
        <w:t>scaled responses</w:t>
      </w:r>
      <w:r w:rsidR="000A390E" w:rsidDel="004F40B3">
        <w:rPr>
          <w:rFonts w:ascii="Arial" w:hAnsi="Arial" w:cs="Arial"/>
        </w:rPr>
        <w:t xml:space="preserve"> </w:t>
      </w:r>
      <w:r w:rsidR="00D464E6" w:rsidRPr="00C71430">
        <w:rPr>
          <w:rFonts w:ascii="Arial" w:hAnsi="Arial" w:cs="Arial"/>
        </w:rPr>
        <w:t>w</w:t>
      </w:r>
      <w:r w:rsidR="00234581">
        <w:rPr>
          <w:rFonts w:ascii="Arial" w:hAnsi="Arial" w:cs="Arial"/>
        </w:rPr>
        <w:t>ere</w:t>
      </w:r>
      <w:r w:rsidR="00D464E6" w:rsidRPr="00C71430">
        <w:rPr>
          <w:rFonts w:ascii="Arial" w:hAnsi="Arial" w:cs="Arial"/>
        </w:rPr>
        <w:t xml:space="preserve"> used</w:t>
      </w:r>
      <w:r w:rsidR="00F0072E">
        <w:rPr>
          <w:rFonts w:ascii="Arial" w:hAnsi="Arial" w:cs="Arial"/>
        </w:rPr>
        <w:t xml:space="preserve">. </w:t>
      </w:r>
      <w:r w:rsidRPr="00C71430">
        <w:rPr>
          <w:rFonts w:ascii="Arial" w:hAnsi="Arial" w:cs="Arial"/>
        </w:rPr>
        <w:t>The questionnaire was piloted</w:t>
      </w:r>
      <w:r w:rsidR="00F55EA0">
        <w:rPr>
          <w:rFonts w:ascii="Arial" w:hAnsi="Arial" w:cs="Arial"/>
        </w:rPr>
        <w:t xml:space="preserve"> (n=8)</w:t>
      </w:r>
      <w:r w:rsidRPr="00C71430">
        <w:rPr>
          <w:rFonts w:ascii="Arial" w:hAnsi="Arial" w:cs="Arial"/>
        </w:rPr>
        <w:t xml:space="preserve"> and re-drafted with a subsequent pilot</w:t>
      </w:r>
      <w:r w:rsidR="00F55EA0">
        <w:rPr>
          <w:rFonts w:ascii="Arial" w:hAnsi="Arial" w:cs="Arial"/>
        </w:rPr>
        <w:t xml:space="preserve"> (n=6)</w:t>
      </w:r>
      <w:r w:rsidR="00DD09F3">
        <w:rPr>
          <w:rFonts w:ascii="Arial" w:hAnsi="Arial" w:cs="Arial"/>
        </w:rPr>
        <w:t>, with a</w:t>
      </w:r>
      <w:r w:rsidR="00797E95">
        <w:rPr>
          <w:rFonts w:ascii="Arial" w:hAnsi="Arial" w:cs="Arial"/>
        </w:rPr>
        <w:t xml:space="preserve"> sub sample of the final population</w:t>
      </w:r>
      <w:r w:rsidR="00DD09F3">
        <w:rPr>
          <w:rFonts w:ascii="Arial" w:hAnsi="Arial" w:cs="Arial"/>
        </w:rPr>
        <w:t xml:space="preserve">, who </w:t>
      </w:r>
      <w:r w:rsidR="00797E95">
        <w:rPr>
          <w:rFonts w:ascii="Arial" w:hAnsi="Arial" w:cs="Arial"/>
        </w:rPr>
        <w:t>wer</w:t>
      </w:r>
      <w:r w:rsidR="00F55EA0">
        <w:rPr>
          <w:rFonts w:ascii="Arial" w:hAnsi="Arial" w:cs="Arial"/>
        </w:rPr>
        <w:t>e recruited from personal</w:t>
      </w:r>
      <w:r w:rsidR="00DD09F3">
        <w:rPr>
          <w:rFonts w:ascii="Arial" w:hAnsi="Arial" w:cs="Arial"/>
        </w:rPr>
        <w:t xml:space="preserve"> community pharmacy</w:t>
      </w:r>
      <w:r w:rsidR="00F55EA0">
        <w:rPr>
          <w:rFonts w:ascii="Arial" w:hAnsi="Arial" w:cs="Arial"/>
        </w:rPr>
        <w:t xml:space="preserve"> networks.</w:t>
      </w:r>
      <w:r w:rsidRPr="00C71430">
        <w:rPr>
          <w:rFonts w:ascii="Arial" w:hAnsi="Arial" w:cs="Arial"/>
        </w:rPr>
        <w:t xml:space="preserve"> </w:t>
      </w:r>
    </w:p>
    <w:p w14:paraId="422EB654" w14:textId="556F8710" w:rsidR="00336EDC" w:rsidRPr="00C71430" w:rsidRDefault="00EC20DC">
      <w:pPr>
        <w:shd w:val="clear" w:color="auto" w:fill="FFFFFF"/>
        <w:spacing w:before="100" w:beforeAutospacing="1" w:after="96" w:line="240" w:lineRule="auto"/>
        <w:jc w:val="both"/>
        <w:rPr>
          <w:rFonts w:ascii="Arial" w:eastAsia="Times New Roman" w:hAnsi="Arial" w:cs="Arial"/>
          <w:lang w:eastAsia="en-GB"/>
        </w:rPr>
      </w:pPr>
      <w:r w:rsidRPr="00797E95">
        <w:rPr>
          <w:rFonts w:ascii="Arial" w:eastAsia="Times New Roman" w:hAnsi="Arial" w:cs="Arial"/>
          <w:lang w:eastAsia="en-GB"/>
        </w:rPr>
        <w:t xml:space="preserve">The </w:t>
      </w:r>
      <w:r w:rsidR="005C2C35">
        <w:rPr>
          <w:rFonts w:ascii="Arial" w:eastAsia="Times New Roman" w:hAnsi="Arial" w:cs="Arial"/>
          <w:lang w:eastAsia="en-GB"/>
        </w:rPr>
        <w:t xml:space="preserve">final </w:t>
      </w:r>
      <w:r w:rsidRPr="00797E95">
        <w:rPr>
          <w:rFonts w:ascii="Arial" w:eastAsia="Times New Roman" w:hAnsi="Arial" w:cs="Arial"/>
          <w:lang w:eastAsia="en-GB"/>
        </w:rPr>
        <w:t xml:space="preserve">questionnaire </w:t>
      </w:r>
      <w:r w:rsidR="005C2C35">
        <w:rPr>
          <w:rFonts w:ascii="Arial" w:eastAsia="Times New Roman" w:hAnsi="Arial" w:cs="Arial"/>
          <w:lang w:eastAsia="en-GB"/>
        </w:rPr>
        <w:t xml:space="preserve">(Supplemental Material 1) </w:t>
      </w:r>
      <w:r w:rsidRPr="00797E95">
        <w:rPr>
          <w:rFonts w:ascii="Arial" w:eastAsia="Times New Roman" w:hAnsi="Arial" w:cs="Arial"/>
          <w:lang w:eastAsia="en-GB"/>
        </w:rPr>
        <w:t xml:space="preserve">was subdivided into six sections including: impact on professional practice, resources and information, patient experience, complementary and adjuvant therapies, </w:t>
      </w:r>
      <w:proofErr w:type="gramStart"/>
      <w:r w:rsidRPr="00797E95">
        <w:rPr>
          <w:rFonts w:ascii="Arial" w:eastAsia="Times New Roman" w:hAnsi="Arial" w:cs="Arial"/>
          <w:lang w:eastAsia="en-GB"/>
        </w:rPr>
        <w:t>wellbeing</w:t>
      </w:r>
      <w:proofErr w:type="gramEnd"/>
      <w:r w:rsidRPr="00797E95">
        <w:rPr>
          <w:rFonts w:ascii="Arial" w:eastAsia="Times New Roman" w:hAnsi="Arial" w:cs="Arial"/>
          <w:lang w:eastAsia="en-GB"/>
        </w:rPr>
        <w:t xml:space="preserve"> and demographics. There was an additional section specifically for pre-registration pharmacists to consider the impact of the delayed registration assessment.</w:t>
      </w:r>
      <w:r w:rsidRPr="00797E95">
        <w:rPr>
          <w:rFonts w:ascii="Arial" w:eastAsia="Times New Roman" w:hAnsi="Arial" w:cs="Arial"/>
          <w:lang w:eastAsia="en-GB"/>
        </w:rPr>
        <w:t xml:space="preserve"> </w:t>
      </w:r>
      <w:r w:rsidR="00797E95">
        <w:rPr>
          <w:rFonts w:ascii="Arial" w:eastAsia="Times New Roman" w:hAnsi="Arial" w:cs="Arial"/>
          <w:lang w:eastAsia="en-GB"/>
        </w:rPr>
        <w:t>N</w:t>
      </w:r>
      <w:r w:rsidR="00797E95" w:rsidRPr="00797E95">
        <w:rPr>
          <w:rFonts w:ascii="Arial" w:hAnsi="Arial" w:cs="Arial"/>
        </w:rPr>
        <w:t>o personal data was collected, so responses were anonymous</w:t>
      </w:r>
      <w:r w:rsidR="00797E95">
        <w:rPr>
          <w:rFonts w:ascii="Arial" w:hAnsi="Arial" w:cs="Arial"/>
        </w:rPr>
        <w:t>.</w:t>
      </w:r>
      <w:r w:rsidR="00797E95" w:rsidRPr="00797E95" w:rsidDel="00797E95">
        <w:rPr>
          <w:rFonts w:ascii="Arial" w:eastAsia="Times New Roman" w:hAnsi="Arial" w:cs="Arial"/>
          <w:lang w:eastAsia="en-GB"/>
        </w:rPr>
        <w:t xml:space="preserve"> </w:t>
      </w:r>
      <w:r w:rsidR="00452E6A" w:rsidRPr="00C71430">
        <w:rPr>
          <w:rFonts w:ascii="Arial" w:hAnsi="Arial" w:cs="Arial"/>
        </w:rPr>
        <w:t xml:space="preserve">A participant information leaflet </w:t>
      </w:r>
      <w:r>
        <w:rPr>
          <w:rFonts w:ascii="Arial" w:hAnsi="Arial" w:cs="Arial"/>
        </w:rPr>
        <w:t>was included at the start of the online survey. Participants were asked to read this and then formally</w:t>
      </w:r>
      <w:r w:rsidR="00452E6A" w:rsidRPr="00C71430">
        <w:rPr>
          <w:rFonts w:ascii="Arial" w:hAnsi="Arial" w:cs="Arial"/>
        </w:rPr>
        <w:t xml:space="preserve"> consent</w:t>
      </w:r>
      <w:r>
        <w:rPr>
          <w:rFonts w:ascii="Arial" w:hAnsi="Arial" w:cs="Arial"/>
        </w:rPr>
        <w:t>. An initial screening question confirmed that</w:t>
      </w:r>
      <w:r w:rsidR="00452E6A" w:rsidRPr="00C71430">
        <w:rPr>
          <w:rFonts w:ascii="Arial" w:hAnsi="Arial" w:cs="Arial"/>
        </w:rPr>
        <w:t xml:space="preserve"> </w:t>
      </w:r>
      <w:r w:rsidR="006C1AC1" w:rsidRPr="00C71430">
        <w:rPr>
          <w:rFonts w:ascii="Arial" w:hAnsi="Arial" w:cs="Arial"/>
        </w:rPr>
        <w:t xml:space="preserve">they </w:t>
      </w:r>
      <w:r w:rsidR="00EA32D9">
        <w:rPr>
          <w:rFonts w:ascii="Arial" w:hAnsi="Arial" w:cs="Arial"/>
        </w:rPr>
        <w:t xml:space="preserve">had </w:t>
      </w:r>
      <w:r w:rsidR="006C1AC1" w:rsidRPr="00C71430">
        <w:rPr>
          <w:rFonts w:ascii="Arial" w:hAnsi="Arial" w:cs="Arial"/>
        </w:rPr>
        <w:t>worked in community pharmacy</w:t>
      </w:r>
      <w:r w:rsidR="00B31EB3" w:rsidRPr="00C71430">
        <w:rPr>
          <w:rFonts w:ascii="Arial" w:hAnsi="Arial" w:cs="Arial"/>
        </w:rPr>
        <w:t xml:space="preserve"> (CP)</w:t>
      </w:r>
      <w:r w:rsidR="006C1AC1" w:rsidRPr="00C71430">
        <w:rPr>
          <w:rFonts w:ascii="Arial" w:hAnsi="Arial" w:cs="Arial"/>
        </w:rPr>
        <w:t xml:space="preserve"> during the pandemic. </w:t>
      </w:r>
      <w:r w:rsidR="00170EB3" w:rsidRPr="00C71430">
        <w:rPr>
          <w:rFonts w:ascii="Arial" w:hAnsi="Arial" w:cs="Arial"/>
        </w:rPr>
        <w:t xml:space="preserve">If consent and </w:t>
      </w:r>
      <w:r w:rsidR="00B31EB3" w:rsidRPr="00C71430">
        <w:rPr>
          <w:rFonts w:ascii="Arial" w:hAnsi="Arial" w:cs="Arial"/>
        </w:rPr>
        <w:t>CP</w:t>
      </w:r>
      <w:r w:rsidR="00170EB3" w:rsidRPr="00C71430">
        <w:rPr>
          <w:rFonts w:ascii="Arial" w:hAnsi="Arial" w:cs="Arial"/>
        </w:rPr>
        <w:t xml:space="preserve"> job role were not confirmed the respondent</w:t>
      </w:r>
      <w:r w:rsidR="00C14CAB" w:rsidRPr="00C71430">
        <w:rPr>
          <w:rFonts w:ascii="Arial" w:hAnsi="Arial" w:cs="Arial"/>
        </w:rPr>
        <w:t xml:space="preserve">s were </w:t>
      </w:r>
      <w:r w:rsidR="00170EB3" w:rsidRPr="00C71430">
        <w:rPr>
          <w:rFonts w:ascii="Arial" w:hAnsi="Arial" w:cs="Arial"/>
        </w:rPr>
        <w:t xml:space="preserve">disqualified from continuing the survey. </w:t>
      </w:r>
      <w:r w:rsidR="00170EB3" w:rsidRPr="00C71430">
        <w:rPr>
          <w:rFonts w:ascii="Arial" w:eastAsia="Times New Roman" w:hAnsi="Arial" w:cs="Arial"/>
          <w:lang w:eastAsia="en-GB"/>
        </w:rPr>
        <w:t>Participants were offered the chance to enter</w:t>
      </w:r>
      <w:r w:rsidR="00C14CAB" w:rsidRPr="00C71430">
        <w:rPr>
          <w:rFonts w:ascii="Arial" w:eastAsia="Times New Roman" w:hAnsi="Arial" w:cs="Arial"/>
          <w:lang w:eastAsia="en-GB"/>
        </w:rPr>
        <w:t xml:space="preserve"> an optional</w:t>
      </w:r>
      <w:r w:rsidR="00170EB3" w:rsidRPr="00C71430">
        <w:rPr>
          <w:rFonts w:ascii="Arial" w:eastAsia="Times New Roman" w:hAnsi="Arial" w:cs="Arial"/>
          <w:lang w:eastAsia="en-GB"/>
        </w:rPr>
        <w:t xml:space="preserve"> prize draw</w:t>
      </w:r>
      <w:r w:rsidR="0027310C">
        <w:rPr>
          <w:rFonts w:ascii="Arial" w:eastAsia="Times New Roman" w:hAnsi="Arial" w:cs="Arial"/>
          <w:lang w:eastAsia="en-GB"/>
        </w:rPr>
        <w:t>,</w:t>
      </w:r>
      <w:r w:rsidR="00170EB3" w:rsidRPr="00C71430">
        <w:rPr>
          <w:rFonts w:ascii="Arial" w:eastAsia="Times New Roman" w:hAnsi="Arial" w:cs="Arial"/>
          <w:lang w:eastAsia="en-GB"/>
        </w:rPr>
        <w:t xml:space="preserve"> of</w:t>
      </w:r>
      <w:r w:rsidR="00797E95">
        <w:rPr>
          <w:rFonts w:ascii="Arial" w:eastAsia="Times New Roman" w:hAnsi="Arial" w:cs="Arial"/>
          <w:lang w:eastAsia="en-GB"/>
        </w:rPr>
        <w:t xml:space="preserve"> two £50</w:t>
      </w:r>
      <w:r w:rsidR="00170EB3" w:rsidRPr="00C71430">
        <w:rPr>
          <w:rFonts w:ascii="Arial" w:eastAsia="Times New Roman" w:hAnsi="Arial" w:cs="Arial"/>
          <w:lang w:eastAsia="en-GB"/>
        </w:rPr>
        <w:t xml:space="preserve"> gift vouchers, as an incentive </w:t>
      </w:r>
      <w:r w:rsidR="00F373DC" w:rsidRPr="00C71430">
        <w:rPr>
          <w:rFonts w:ascii="Arial" w:eastAsia="Times New Roman" w:hAnsi="Arial" w:cs="Arial"/>
          <w:lang w:eastAsia="en-GB"/>
        </w:rPr>
        <w:t xml:space="preserve">for </w:t>
      </w:r>
      <w:r w:rsidR="00170EB3" w:rsidRPr="00C71430">
        <w:rPr>
          <w:rFonts w:ascii="Arial" w:eastAsia="Times New Roman" w:hAnsi="Arial" w:cs="Arial"/>
          <w:lang w:eastAsia="en-GB"/>
        </w:rPr>
        <w:t>complet</w:t>
      </w:r>
      <w:r w:rsidR="00F373DC" w:rsidRPr="00C71430">
        <w:rPr>
          <w:rFonts w:ascii="Arial" w:eastAsia="Times New Roman" w:hAnsi="Arial" w:cs="Arial"/>
          <w:lang w:eastAsia="en-GB"/>
        </w:rPr>
        <w:t>ing</w:t>
      </w:r>
      <w:r w:rsidR="00170EB3" w:rsidRPr="00C71430">
        <w:rPr>
          <w:rFonts w:ascii="Arial" w:eastAsia="Times New Roman" w:hAnsi="Arial" w:cs="Arial"/>
          <w:lang w:eastAsia="en-GB"/>
        </w:rPr>
        <w:t xml:space="preserve"> the questionnaire. </w:t>
      </w:r>
    </w:p>
    <w:p w14:paraId="57AD97FA" w14:textId="77777777" w:rsidR="003D4292" w:rsidRPr="00C71430" w:rsidRDefault="003D4292" w:rsidP="003D4292">
      <w:pPr>
        <w:shd w:val="clear" w:color="auto" w:fill="FFFFFF"/>
        <w:spacing w:before="100" w:beforeAutospacing="1" w:after="0" w:line="240" w:lineRule="auto"/>
        <w:ind w:firstLine="720"/>
        <w:jc w:val="both"/>
        <w:rPr>
          <w:rFonts w:ascii="Arial" w:eastAsia="Times New Roman" w:hAnsi="Arial" w:cs="Arial"/>
          <w:b/>
          <w:bCs/>
          <w:lang w:eastAsia="en-GB"/>
        </w:rPr>
      </w:pPr>
      <w:r w:rsidRPr="00C71430">
        <w:rPr>
          <w:rFonts w:ascii="Arial" w:eastAsia="Times New Roman" w:hAnsi="Arial" w:cs="Arial"/>
          <w:b/>
          <w:bCs/>
          <w:lang w:eastAsia="en-GB"/>
        </w:rPr>
        <w:t xml:space="preserve">Ethics </w:t>
      </w:r>
    </w:p>
    <w:p w14:paraId="39AC2C7C" w14:textId="77777777" w:rsidR="003D4292" w:rsidRPr="00C71430" w:rsidRDefault="003D4292" w:rsidP="003D4292">
      <w:pPr>
        <w:shd w:val="clear" w:color="auto" w:fill="FFFFFF"/>
        <w:spacing w:after="96" w:line="240" w:lineRule="auto"/>
        <w:jc w:val="both"/>
        <w:rPr>
          <w:rFonts w:ascii="Arial" w:eastAsia="Times New Roman" w:hAnsi="Arial" w:cs="Arial"/>
          <w:lang w:eastAsia="en-GB"/>
        </w:rPr>
      </w:pPr>
      <w:r w:rsidRPr="00C71430">
        <w:rPr>
          <w:rFonts w:ascii="Arial" w:eastAsia="Times New Roman" w:hAnsi="Arial" w:cs="Arial"/>
          <w:lang w:eastAsia="en-GB"/>
        </w:rPr>
        <w:t xml:space="preserve">Ethical approval was obtained from the Medway School of Pharmacy Research Ethics Committee (REF010420) before commencing. </w:t>
      </w:r>
    </w:p>
    <w:p w14:paraId="01E818EE" w14:textId="329D55BE" w:rsidR="00336EDC" w:rsidRPr="00C71430" w:rsidRDefault="00336EDC">
      <w:pPr>
        <w:shd w:val="clear" w:color="auto" w:fill="FFFFFF"/>
        <w:spacing w:before="100" w:beforeAutospacing="1" w:after="96" w:line="240" w:lineRule="auto"/>
        <w:ind w:firstLine="720"/>
        <w:jc w:val="both"/>
        <w:rPr>
          <w:rFonts w:ascii="Arial" w:eastAsia="Times New Roman" w:hAnsi="Arial" w:cs="Arial"/>
          <w:b/>
          <w:bCs/>
          <w:lang w:eastAsia="en-GB"/>
        </w:rPr>
      </w:pPr>
      <w:r w:rsidRPr="00C71430">
        <w:rPr>
          <w:rFonts w:ascii="Arial" w:eastAsia="Times New Roman" w:hAnsi="Arial" w:cs="Arial"/>
          <w:b/>
          <w:bCs/>
          <w:lang w:eastAsia="en-GB"/>
        </w:rPr>
        <w:t xml:space="preserve">Participant recruitment </w:t>
      </w:r>
      <w:r w:rsidR="00EC20DC">
        <w:rPr>
          <w:rFonts w:ascii="Arial" w:eastAsia="Times New Roman" w:hAnsi="Arial" w:cs="Arial"/>
          <w:b/>
          <w:bCs/>
          <w:lang w:eastAsia="en-GB"/>
        </w:rPr>
        <w:t xml:space="preserve">and survey </w:t>
      </w:r>
      <w:r w:rsidR="002A14DA">
        <w:rPr>
          <w:rFonts w:ascii="Arial" w:eastAsia="Times New Roman" w:hAnsi="Arial" w:cs="Arial"/>
          <w:b/>
          <w:bCs/>
          <w:lang w:eastAsia="en-GB"/>
        </w:rPr>
        <w:t>administration</w:t>
      </w:r>
      <w:r w:rsidRPr="00C71430">
        <w:rPr>
          <w:rFonts w:ascii="Arial" w:eastAsia="Times New Roman" w:hAnsi="Arial" w:cs="Arial"/>
          <w:b/>
          <w:bCs/>
          <w:lang w:eastAsia="en-GB"/>
        </w:rPr>
        <w:tab/>
      </w:r>
    </w:p>
    <w:p w14:paraId="6ADF3A49" w14:textId="6E9BF948" w:rsidR="00170EB3" w:rsidRPr="00C71430" w:rsidRDefault="00170EB3">
      <w:pPr>
        <w:jc w:val="both"/>
        <w:rPr>
          <w:rFonts w:ascii="Arial" w:hAnsi="Arial" w:cs="Arial"/>
        </w:rPr>
      </w:pPr>
      <w:r w:rsidRPr="00C71430">
        <w:rPr>
          <w:rFonts w:ascii="Arial" w:hAnsi="Arial" w:cs="Arial"/>
          <w:shd w:val="clear" w:color="auto" w:fill="FFFFFF"/>
        </w:rPr>
        <w:t xml:space="preserve">A combination of </w:t>
      </w:r>
      <w:r w:rsidR="002A14DA" w:rsidRPr="00C71430">
        <w:rPr>
          <w:rFonts w:ascii="Arial" w:hAnsi="Arial" w:cs="Arial"/>
          <w:shd w:val="clear" w:color="auto" w:fill="FFFFFF"/>
        </w:rPr>
        <w:t>opportunis</w:t>
      </w:r>
      <w:r w:rsidR="002A14DA">
        <w:rPr>
          <w:rFonts w:ascii="Arial" w:hAnsi="Arial" w:cs="Arial"/>
          <w:shd w:val="clear" w:color="auto" w:fill="FFFFFF"/>
        </w:rPr>
        <w:t>tic</w:t>
      </w:r>
      <w:r w:rsidR="00EC20DC" w:rsidRPr="00C71430">
        <w:rPr>
          <w:rFonts w:ascii="Arial" w:hAnsi="Arial" w:cs="Arial"/>
          <w:shd w:val="clear" w:color="auto" w:fill="FFFFFF"/>
        </w:rPr>
        <w:t xml:space="preserve"> </w:t>
      </w:r>
      <w:r w:rsidRPr="00C71430">
        <w:rPr>
          <w:rFonts w:ascii="Arial" w:hAnsi="Arial" w:cs="Arial"/>
          <w:shd w:val="clear" w:color="auto" w:fill="FFFFFF"/>
        </w:rPr>
        <w:t>and snowball sampling was employed</w:t>
      </w:r>
      <w:r w:rsidR="00EC20DC">
        <w:rPr>
          <w:rFonts w:ascii="Arial" w:hAnsi="Arial" w:cs="Arial"/>
          <w:shd w:val="clear" w:color="auto" w:fill="FFFFFF"/>
        </w:rPr>
        <w:t xml:space="preserve">. </w:t>
      </w:r>
      <w:r w:rsidRPr="00C71430">
        <w:rPr>
          <w:rFonts w:ascii="Arial" w:hAnsi="Arial" w:cs="Arial"/>
        </w:rPr>
        <w:t xml:space="preserve">The link for the online survey was shared by </w:t>
      </w:r>
      <w:proofErr w:type="gramStart"/>
      <w:r w:rsidRPr="00C71430">
        <w:rPr>
          <w:rFonts w:ascii="Arial" w:hAnsi="Arial" w:cs="Arial"/>
        </w:rPr>
        <w:t xml:space="preserve">the </w:t>
      </w:r>
      <w:r w:rsidR="007F6A1F">
        <w:rPr>
          <w:rFonts w:ascii="Arial" w:hAnsi="Arial" w:cs="Arial"/>
        </w:rPr>
        <w:t xml:space="preserve"> </w:t>
      </w:r>
      <w:r w:rsidRPr="00C71430">
        <w:rPr>
          <w:rFonts w:ascii="Arial" w:hAnsi="Arial" w:cs="Arial"/>
        </w:rPr>
        <w:t>research</w:t>
      </w:r>
      <w:proofErr w:type="gramEnd"/>
      <w:r w:rsidRPr="00C71430">
        <w:rPr>
          <w:rFonts w:ascii="Arial" w:hAnsi="Arial" w:cs="Arial"/>
        </w:rPr>
        <w:t xml:space="preserve"> team via personal and professional networks </w:t>
      </w:r>
      <w:r w:rsidR="00737BA0" w:rsidRPr="00C71430">
        <w:rPr>
          <w:rFonts w:ascii="Arial" w:hAnsi="Arial" w:cs="Arial"/>
        </w:rPr>
        <w:t xml:space="preserve">and </w:t>
      </w:r>
      <w:r w:rsidRPr="00C71430">
        <w:rPr>
          <w:rFonts w:ascii="Arial" w:hAnsi="Arial" w:cs="Arial"/>
        </w:rPr>
        <w:t>using social media (</w:t>
      </w:r>
      <w:r w:rsidR="00737BA0" w:rsidRPr="00C71430">
        <w:rPr>
          <w:rFonts w:ascii="Arial" w:hAnsi="Arial" w:cs="Arial"/>
        </w:rPr>
        <w:t>i.e.</w:t>
      </w:r>
      <w:r w:rsidRPr="00C71430">
        <w:rPr>
          <w:rFonts w:ascii="Arial" w:hAnsi="Arial" w:cs="Arial"/>
        </w:rPr>
        <w:t xml:space="preserve"> LinkedIn and Twitter).</w:t>
      </w:r>
      <w:r w:rsidR="003D5950">
        <w:rPr>
          <w:rFonts w:ascii="Arial" w:hAnsi="Arial" w:cs="Arial"/>
        </w:rPr>
        <w:t xml:space="preserve"> Posts were refreshed weekly to increase </w:t>
      </w:r>
      <w:r w:rsidR="00A15ACA">
        <w:rPr>
          <w:rFonts w:ascii="Arial" w:hAnsi="Arial" w:cs="Arial"/>
        </w:rPr>
        <w:t>visibility of the survey.</w:t>
      </w:r>
      <w:r w:rsidR="00F373DC" w:rsidRPr="00C71430">
        <w:rPr>
          <w:rFonts w:ascii="Arial" w:hAnsi="Arial" w:cs="Arial"/>
        </w:rPr>
        <w:t xml:space="preserve"> </w:t>
      </w:r>
      <w:r w:rsidR="006A4C0D" w:rsidRPr="00C71430">
        <w:rPr>
          <w:rFonts w:ascii="Arial" w:hAnsi="Arial" w:cs="Arial"/>
        </w:rPr>
        <w:t xml:space="preserve">As the link was re-shared by participants it </w:t>
      </w:r>
      <w:r w:rsidR="007D104D" w:rsidRPr="00C71430">
        <w:rPr>
          <w:rFonts w:ascii="Arial" w:hAnsi="Arial" w:cs="Arial"/>
        </w:rPr>
        <w:t>led</w:t>
      </w:r>
      <w:r w:rsidR="006A4C0D" w:rsidRPr="00C71430">
        <w:rPr>
          <w:rFonts w:ascii="Arial" w:hAnsi="Arial" w:cs="Arial"/>
        </w:rPr>
        <w:t xml:space="preserve"> to snowball sampling. </w:t>
      </w:r>
      <w:r w:rsidR="007D104D" w:rsidRPr="00C71430">
        <w:rPr>
          <w:rFonts w:ascii="Arial" w:hAnsi="Arial" w:cs="Arial"/>
        </w:rPr>
        <w:t xml:space="preserve">Settings within the survey software were enabled to prevent multiple attempts from the same respondent. </w:t>
      </w:r>
      <w:r w:rsidR="00F373DC" w:rsidRPr="00C71430">
        <w:rPr>
          <w:rFonts w:ascii="Arial" w:hAnsi="Arial" w:cs="Arial"/>
        </w:rPr>
        <w:t>The questionnaire was available from 15</w:t>
      </w:r>
      <w:r w:rsidR="00406D2C" w:rsidRPr="00C71430">
        <w:rPr>
          <w:rFonts w:ascii="Arial" w:hAnsi="Arial" w:cs="Arial"/>
          <w:vertAlign w:val="superscript"/>
        </w:rPr>
        <w:t xml:space="preserve"> </w:t>
      </w:r>
      <w:r w:rsidR="00F373DC" w:rsidRPr="00C71430">
        <w:rPr>
          <w:rFonts w:ascii="Arial" w:hAnsi="Arial" w:cs="Arial"/>
        </w:rPr>
        <w:t xml:space="preserve">June </w:t>
      </w:r>
      <w:r w:rsidR="00406D2C" w:rsidRPr="00C71430">
        <w:rPr>
          <w:rFonts w:ascii="Arial" w:hAnsi="Arial" w:cs="Arial"/>
        </w:rPr>
        <w:t>–</w:t>
      </w:r>
      <w:r w:rsidR="00F373DC" w:rsidRPr="00C71430">
        <w:rPr>
          <w:rFonts w:ascii="Arial" w:hAnsi="Arial" w:cs="Arial"/>
        </w:rPr>
        <w:t xml:space="preserve"> 3</w:t>
      </w:r>
      <w:r w:rsidR="00406D2C" w:rsidRPr="00C71430">
        <w:rPr>
          <w:rFonts w:ascii="Arial" w:hAnsi="Arial" w:cs="Arial"/>
        </w:rPr>
        <w:t xml:space="preserve">1 </w:t>
      </w:r>
      <w:r w:rsidR="00F373DC" w:rsidRPr="00C71430">
        <w:rPr>
          <w:rFonts w:ascii="Arial" w:hAnsi="Arial" w:cs="Arial"/>
        </w:rPr>
        <w:t>October 2020</w:t>
      </w:r>
      <w:r w:rsidR="00B12D3C">
        <w:rPr>
          <w:rFonts w:ascii="Arial" w:hAnsi="Arial" w:cs="Arial"/>
        </w:rPr>
        <w:t xml:space="preserve">, during the first phase of the pandemic, thus </w:t>
      </w:r>
      <w:r w:rsidR="00B12D3C">
        <w:rPr>
          <w:rFonts w:ascii="Arial" w:eastAsia="Times New Roman" w:hAnsi="Arial" w:cs="Arial"/>
          <w:lang w:eastAsia="en-GB"/>
        </w:rPr>
        <w:t>the data does not reflect changes in opinions over time</w:t>
      </w:r>
      <w:r w:rsidR="00F373DC" w:rsidRPr="00C71430">
        <w:rPr>
          <w:rFonts w:ascii="Arial" w:hAnsi="Arial" w:cs="Arial"/>
        </w:rPr>
        <w:t>.</w:t>
      </w:r>
    </w:p>
    <w:p w14:paraId="45F67F26" w14:textId="3A846246" w:rsidR="00170EB3" w:rsidRPr="00C71430" w:rsidRDefault="00170EB3">
      <w:pPr>
        <w:shd w:val="clear" w:color="auto" w:fill="FFFFFF"/>
        <w:spacing w:before="100" w:beforeAutospacing="1" w:after="96" w:line="240" w:lineRule="auto"/>
        <w:jc w:val="both"/>
        <w:rPr>
          <w:rFonts w:ascii="Arial" w:eastAsia="Times New Roman" w:hAnsi="Arial" w:cs="Arial"/>
          <w:lang w:eastAsia="en-GB"/>
        </w:rPr>
      </w:pPr>
      <w:r w:rsidRPr="00C71430">
        <w:rPr>
          <w:rFonts w:ascii="Arial" w:hAnsi="Arial" w:cs="Arial"/>
          <w:shd w:val="clear" w:color="auto" w:fill="FFFFFF"/>
        </w:rPr>
        <w:t>The inclusion criteria required participants to be over 18 years of age, having worked in community pharmacy</w:t>
      </w:r>
      <w:r w:rsidR="00E46C07" w:rsidRPr="00C71430">
        <w:rPr>
          <w:rFonts w:ascii="Arial" w:hAnsi="Arial" w:cs="Arial"/>
          <w:shd w:val="clear" w:color="auto" w:fill="FFFFFF"/>
        </w:rPr>
        <w:t>,</w:t>
      </w:r>
      <w:r w:rsidRPr="00C71430">
        <w:rPr>
          <w:rFonts w:ascii="Arial" w:hAnsi="Arial" w:cs="Arial"/>
          <w:shd w:val="clear" w:color="auto" w:fill="FFFFFF"/>
        </w:rPr>
        <w:t xml:space="preserve"> in the UK</w:t>
      </w:r>
      <w:r w:rsidR="00E46C07" w:rsidRPr="00C71430">
        <w:rPr>
          <w:rFonts w:ascii="Arial" w:hAnsi="Arial" w:cs="Arial"/>
          <w:shd w:val="clear" w:color="auto" w:fill="FFFFFF"/>
        </w:rPr>
        <w:t>,</w:t>
      </w:r>
      <w:r w:rsidRPr="00C71430">
        <w:rPr>
          <w:rFonts w:ascii="Arial" w:hAnsi="Arial" w:cs="Arial"/>
          <w:shd w:val="clear" w:color="auto" w:fill="FFFFFF"/>
        </w:rPr>
        <w:t xml:space="preserve"> during the pandemic</w:t>
      </w:r>
      <w:r w:rsidR="00916C63" w:rsidRPr="00C71430">
        <w:rPr>
          <w:rFonts w:ascii="Arial" w:hAnsi="Arial" w:cs="Arial"/>
          <w:shd w:val="clear" w:color="auto" w:fill="FFFFFF"/>
        </w:rPr>
        <w:t xml:space="preserve"> while the survey was open</w:t>
      </w:r>
      <w:r w:rsidRPr="00C71430">
        <w:rPr>
          <w:rFonts w:ascii="Arial" w:hAnsi="Arial" w:cs="Arial"/>
          <w:shd w:val="clear" w:color="auto" w:fill="FFFFFF"/>
        </w:rPr>
        <w:t xml:space="preserve">. </w:t>
      </w:r>
      <w:r w:rsidR="00737BA0" w:rsidRPr="00C71430">
        <w:rPr>
          <w:rFonts w:ascii="Arial" w:hAnsi="Arial" w:cs="Arial"/>
          <w:shd w:val="clear" w:color="auto" w:fill="FFFFFF"/>
        </w:rPr>
        <w:t xml:space="preserve">The survey was </w:t>
      </w:r>
      <w:r w:rsidR="00E46C07" w:rsidRPr="00C71430">
        <w:rPr>
          <w:rFonts w:ascii="Arial" w:hAnsi="Arial" w:cs="Arial"/>
          <w:shd w:val="clear" w:color="auto" w:fill="FFFFFF"/>
        </w:rPr>
        <w:t>inclusive of</w:t>
      </w:r>
      <w:r w:rsidR="00737BA0" w:rsidRPr="00C71430">
        <w:rPr>
          <w:rFonts w:ascii="Arial" w:hAnsi="Arial" w:cs="Arial"/>
          <w:shd w:val="clear" w:color="auto" w:fill="FFFFFF"/>
        </w:rPr>
        <w:t xml:space="preserve"> all members of community pharmacy teams</w:t>
      </w:r>
      <w:r w:rsidR="003637AB" w:rsidRPr="00C71430">
        <w:rPr>
          <w:rFonts w:ascii="Arial" w:hAnsi="Arial" w:cs="Arial"/>
          <w:shd w:val="clear" w:color="auto" w:fill="FFFFFF"/>
        </w:rPr>
        <w:t xml:space="preserve"> (CPT</w:t>
      </w:r>
      <w:r w:rsidR="003204B6">
        <w:rPr>
          <w:rFonts w:ascii="Arial" w:hAnsi="Arial" w:cs="Arial"/>
          <w:shd w:val="clear" w:color="auto" w:fill="FFFFFF"/>
        </w:rPr>
        <w:t>s</w:t>
      </w:r>
      <w:r w:rsidR="003637AB" w:rsidRPr="00C71430">
        <w:rPr>
          <w:rFonts w:ascii="Arial" w:hAnsi="Arial" w:cs="Arial"/>
          <w:shd w:val="clear" w:color="auto" w:fill="FFFFFF"/>
        </w:rPr>
        <w:t xml:space="preserve">), </w:t>
      </w:r>
      <w:proofErr w:type="gramStart"/>
      <w:r w:rsidR="00737BA0" w:rsidRPr="00C71430">
        <w:rPr>
          <w:rFonts w:ascii="Arial" w:hAnsi="Arial" w:cs="Arial"/>
          <w:shd w:val="clear" w:color="auto" w:fill="FFFFFF"/>
        </w:rPr>
        <w:t>including</w:t>
      </w:r>
      <w:r w:rsidR="00682E34" w:rsidRPr="00C71430">
        <w:rPr>
          <w:rFonts w:ascii="Arial" w:hAnsi="Arial" w:cs="Arial"/>
          <w:shd w:val="clear" w:color="auto" w:fill="FFFFFF"/>
        </w:rPr>
        <w:t>:</w:t>
      </w:r>
      <w:proofErr w:type="gramEnd"/>
      <w:r w:rsidR="00737BA0" w:rsidRPr="00C71430">
        <w:rPr>
          <w:rFonts w:ascii="Arial" w:hAnsi="Arial" w:cs="Arial"/>
        </w:rPr>
        <w:t xml:space="preserve"> pre-reg</w:t>
      </w:r>
      <w:r w:rsidR="008D1AFA">
        <w:rPr>
          <w:rFonts w:ascii="Arial" w:hAnsi="Arial" w:cs="Arial"/>
        </w:rPr>
        <w:t>s,</w:t>
      </w:r>
      <w:r w:rsidR="00737BA0" w:rsidRPr="00C71430">
        <w:rPr>
          <w:rFonts w:ascii="Arial" w:hAnsi="Arial" w:cs="Arial"/>
        </w:rPr>
        <w:t xml:space="preserve"> pharmacists, pharmacy technicians, accredited checking technicians</w:t>
      </w:r>
      <w:r w:rsidR="00682E34" w:rsidRPr="00C71430">
        <w:rPr>
          <w:rFonts w:ascii="Arial" w:hAnsi="Arial" w:cs="Arial"/>
        </w:rPr>
        <w:t xml:space="preserve"> (ACT)</w:t>
      </w:r>
      <w:r w:rsidR="00737BA0" w:rsidRPr="00C71430">
        <w:rPr>
          <w:rFonts w:ascii="Arial" w:hAnsi="Arial" w:cs="Arial"/>
        </w:rPr>
        <w:t>, dispensers, healthcare assistants</w:t>
      </w:r>
      <w:r w:rsidR="00682E34" w:rsidRPr="00C71430">
        <w:rPr>
          <w:rFonts w:ascii="Arial" w:hAnsi="Arial" w:cs="Arial"/>
        </w:rPr>
        <w:t xml:space="preserve"> (HCA)</w:t>
      </w:r>
      <w:r w:rsidR="00E46C07" w:rsidRPr="00C71430">
        <w:rPr>
          <w:rFonts w:ascii="Arial" w:hAnsi="Arial" w:cs="Arial"/>
        </w:rPr>
        <w:t xml:space="preserve">, managers, owners </w:t>
      </w:r>
      <w:r w:rsidR="00737BA0" w:rsidRPr="00C71430">
        <w:rPr>
          <w:rFonts w:ascii="Arial" w:hAnsi="Arial" w:cs="Arial"/>
        </w:rPr>
        <w:t>and other members of the pharmacy team</w:t>
      </w:r>
      <w:r w:rsidR="00EC20DC">
        <w:rPr>
          <w:rFonts w:ascii="Arial" w:hAnsi="Arial" w:cs="Arial"/>
        </w:rPr>
        <w:t xml:space="preserve">. </w:t>
      </w:r>
      <w:r w:rsidR="00EC20DC">
        <w:rPr>
          <w:rFonts w:ascii="Arial" w:eastAsia="Times New Roman" w:hAnsi="Arial" w:cs="Arial"/>
          <w:lang w:eastAsia="en-GB"/>
        </w:rPr>
        <w:t>T</w:t>
      </w:r>
      <w:r w:rsidR="006A4C0D" w:rsidRPr="00C71430">
        <w:rPr>
          <w:rFonts w:ascii="Arial" w:eastAsia="Times New Roman" w:hAnsi="Arial" w:cs="Arial"/>
          <w:lang w:eastAsia="en-GB"/>
        </w:rPr>
        <w:t xml:space="preserve">hose working in other pharmacy settings such </w:t>
      </w:r>
      <w:r w:rsidR="007D104D" w:rsidRPr="00C71430">
        <w:rPr>
          <w:rFonts w:ascii="Arial" w:eastAsia="Times New Roman" w:hAnsi="Arial" w:cs="Arial"/>
          <w:lang w:eastAsia="en-GB"/>
        </w:rPr>
        <w:t>as hospital,</w:t>
      </w:r>
      <w:r w:rsidR="006A4C0D" w:rsidRPr="00C71430">
        <w:rPr>
          <w:rFonts w:ascii="Arial" w:eastAsia="Times New Roman" w:hAnsi="Arial" w:cs="Arial"/>
          <w:lang w:eastAsia="en-GB"/>
        </w:rPr>
        <w:t xml:space="preserve"> industry and academia were excluded from participation.  </w:t>
      </w:r>
    </w:p>
    <w:p w14:paraId="12EC15FF" w14:textId="147A1257" w:rsidR="00336EDC" w:rsidRPr="00C71430" w:rsidRDefault="00336EDC">
      <w:pPr>
        <w:shd w:val="clear" w:color="auto" w:fill="FFFFFF"/>
        <w:spacing w:before="100" w:beforeAutospacing="1" w:after="96" w:line="240" w:lineRule="auto"/>
        <w:ind w:firstLine="720"/>
        <w:jc w:val="both"/>
        <w:rPr>
          <w:rFonts w:ascii="Arial" w:eastAsia="Times New Roman" w:hAnsi="Arial" w:cs="Arial"/>
          <w:b/>
          <w:bCs/>
          <w:lang w:eastAsia="en-GB"/>
        </w:rPr>
      </w:pPr>
      <w:r w:rsidRPr="00C71430">
        <w:rPr>
          <w:rFonts w:ascii="Arial" w:eastAsia="Times New Roman" w:hAnsi="Arial" w:cs="Arial"/>
          <w:b/>
          <w:bCs/>
          <w:lang w:eastAsia="en-GB"/>
        </w:rPr>
        <w:t xml:space="preserve">Data analysis </w:t>
      </w:r>
    </w:p>
    <w:p w14:paraId="07B57D9C" w14:textId="195031C4" w:rsidR="004B202A" w:rsidRPr="00C71430" w:rsidRDefault="00336EDC">
      <w:pPr>
        <w:autoSpaceDE w:val="0"/>
        <w:autoSpaceDN w:val="0"/>
        <w:adjustRightInd w:val="0"/>
        <w:spacing w:after="0" w:line="240" w:lineRule="auto"/>
        <w:jc w:val="both"/>
        <w:rPr>
          <w:rFonts w:ascii="Arial" w:hAnsi="Arial" w:cs="Arial"/>
        </w:rPr>
      </w:pPr>
      <w:r w:rsidRPr="00C71430">
        <w:rPr>
          <w:rFonts w:ascii="Arial" w:hAnsi="Arial" w:cs="Arial"/>
        </w:rPr>
        <w:t xml:space="preserve">The Statistical Package for the Social Sciences software </w:t>
      </w:r>
      <w:r w:rsidR="00744EB7" w:rsidRPr="00C71430">
        <w:rPr>
          <w:rFonts w:ascii="Arial" w:hAnsi="Arial" w:cs="Arial"/>
        </w:rPr>
        <w:t>(V.</w:t>
      </w:r>
      <w:r w:rsidRPr="00C71430">
        <w:rPr>
          <w:rFonts w:ascii="Arial" w:hAnsi="Arial" w:cs="Arial"/>
        </w:rPr>
        <w:t>2</w:t>
      </w:r>
      <w:r w:rsidR="0027457E" w:rsidRPr="00C71430">
        <w:rPr>
          <w:rFonts w:ascii="Arial" w:hAnsi="Arial" w:cs="Arial"/>
        </w:rPr>
        <w:t>7</w:t>
      </w:r>
      <w:r w:rsidR="00744EB7" w:rsidRPr="00C71430">
        <w:rPr>
          <w:rFonts w:ascii="Arial" w:hAnsi="Arial" w:cs="Arial"/>
        </w:rPr>
        <w:t>)</w:t>
      </w:r>
      <w:r w:rsidRPr="00C71430">
        <w:rPr>
          <w:rFonts w:ascii="Arial" w:hAnsi="Arial" w:cs="Arial"/>
        </w:rPr>
        <w:t xml:space="preserve"> was </w:t>
      </w:r>
      <w:r w:rsidR="00744EB7" w:rsidRPr="00C71430">
        <w:rPr>
          <w:rFonts w:ascii="Arial" w:hAnsi="Arial" w:cs="Arial"/>
        </w:rPr>
        <w:t xml:space="preserve">used for analysis of closed-questions and </w:t>
      </w:r>
      <w:r w:rsidR="00744EB7" w:rsidRPr="00E47F4B">
        <w:rPr>
          <w:rFonts w:ascii="Arial" w:hAnsi="Arial" w:cs="Arial"/>
        </w:rPr>
        <w:t>statistical analysis</w:t>
      </w:r>
      <w:r w:rsidR="002A14DA">
        <w:rPr>
          <w:rFonts w:ascii="Arial" w:hAnsi="Arial" w:cs="Arial"/>
        </w:rPr>
        <w:t xml:space="preserve"> (</w:t>
      </w:r>
      <w:proofErr w:type="gramStart"/>
      <w:r w:rsidR="002A14DA">
        <w:rPr>
          <w:rFonts w:ascii="Arial" w:hAnsi="Arial" w:cs="Arial"/>
        </w:rPr>
        <w:t>i.e.</w:t>
      </w:r>
      <w:proofErr w:type="gramEnd"/>
      <w:r w:rsidR="002A14DA">
        <w:rPr>
          <w:rFonts w:ascii="Arial" w:hAnsi="Arial" w:cs="Arial"/>
        </w:rPr>
        <w:t xml:space="preserve"> descriptive frequencies and </w:t>
      </w:r>
      <w:r w:rsidR="00CC25D1">
        <w:rPr>
          <w:rFonts w:ascii="Arial" w:hAnsi="Arial" w:cs="Arial"/>
        </w:rPr>
        <w:t>c</w:t>
      </w:r>
      <w:r w:rsidR="002A14DA">
        <w:rPr>
          <w:rFonts w:ascii="Arial" w:hAnsi="Arial" w:cs="Arial"/>
        </w:rPr>
        <w:t>hi-squared test</w:t>
      </w:r>
      <w:r w:rsidR="00E4526B">
        <w:rPr>
          <w:rFonts w:ascii="Arial" w:hAnsi="Arial" w:cs="Arial"/>
        </w:rPr>
        <w:t>s</w:t>
      </w:r>
      <w:r w:rsidR="002A14DA">
        <w:rPr>
          <w:rFonts w:ascii="Arial" w:hAnsi="Arial" w:cs="Arial"/>
        </w:rPr>
        <w:t>)</w:t>
      </w:r>
      <w:r w:rsidRPr="00C71430">
        <w:rPr>
          <w:rFonts w:ascii="Arial" w:hAnsi="Arial" w:cs="Arial"/>
        </w:rPr>
        <w:t>. Microsoft Excel was used to create the graphical representations.</w:t>
      </w:r>
      <w:r w:rsidR="00744EB7" w:rsidRPr="00C71430">
        <w:rPr>
          <w:rFonts w:ascii="Arial" w:hAnsi="Arial" w:cs="Arial"/>
        </w:rPr>
        <w:t xml:space="preserve"> </w:t>
      </w:r>
      <w:bookmarkStart w:id="0" w:name="_Hlk72906044"/>
      <w:r w:rsidR="00744EB7" w:rsidRPr="00C71430">
        <w:rPr>
          <w:rFonts w:ascii="Arial" w:hAnsi="Arial" w:cs="Arial"/>
        </w:rPr>
        <w:t xml:space="preserve">NVivo was used for </w:t>
      </w:r>
      <w:r w:rsidR="000843EB">
        <w:rPr>
          <w:rFonts w:ascii="Arial" w:hAnsi="Arial" w:cs="Arial"/>
        </w:rPr>
        <w:t xml:space="preserve">content and </w:t>
      </w:r>
      <w:r w:rsidR="000843EB" w:rsidRPr="00C71430">
        <w:rPr>
          <w:rFonts w:ascii="Arial" w:hAnsi="Arial" w:cs="Arial"/>
        </w:rPr>
        <w:t xml:space="preserve">thematic </w:t>
      </w:r>
      <w:r w:rsidR="00744EB7" w:rsidRPr="00C71430">
        <w:rPr>
          <w:rFonts w:ascii="Arial" w:hAnsi="Arial" w:cs="Arial"/>
        </w:rPr>
        <w:t>analysis of open-ended questions</w:t>
      </w:r>
      <w:r w:rsidR="000843EB">
        <w:rPr>
          <w:rFonts w:ascii="Arial" w:hAnsi="Arial" w:cs="Arial"/>
        </w:rPr>
        <w:t xml:space="preserve">. Thematic analysis </w:t>
      </w:r>
      <w:bookmarkEnd w:id="0"/>
      <w:r w:rsidR="00744EB7" w:rsidRPr="00C71430">
        <w:rPr>
          <w:rFonts w:ascii="Arial" w:hAnsi="Arial" w:cs="Arial"/>
        </w:rPr>
        <w:t xml:space="preserve">involved coding </w:t>
      </w:r>
      <w:r w:rsidR="006673D1" w:rsidRPr="00C71430">
        <w:rPr>
          <w:rFonts w:ascii="Arial" w:hAnsi="Arial" w:cs="Arial"/>
        </w:rPr>
        <w:t>responses to identify emerging themes</w:t>
      </w:r>
      <w:r w:rsidR="00386178" w:rsidRPr="00A31DF4">
        <w:rPr>
          <w:rFonts w:ascii="Arial" w:hAnsi="Arial" w:cs="Arial"/>
        </w:rPr>
        <w:t>.</w:t>
      </w:r>
      <w:r w:rsidR="00386178" w:rsidRPr="00A31DF4">
        <w:rPr>
          <w:rFonts w:ascii="Arial" w:hAnsi="Arial" w:cs="Arial"/>
          <w:vertAlign w:val="superscript"/>
        </w:rPr>
        <w:t>[15]</w:t>
      </w:r>
      <w:r w:rsidR="00E4526B">
        <w:rPr>
          <w:rFonts w:ascii="Arial" w:hAnsi="Arial" w:cs="Arial"/>
        </w:rPr>
        <w:t xml:space="preserve"> </w:t>
      </w:r>
      <w:r w:rsidR="00EC20DC">
        <w:rPr>
          <w:rFonts w:ascii="Arial" w:hAnsi="Arial" w:cs="Arial"/>
        </w:rPr>
        <w:t>A</w:t>
      </w:r>
      <w:r w:rsidR="002A14DA">
        <w:rPr>
          <w:rFonts w:ascii="Arial" w:hAnsi="Arial" w:cs="Arial"/>
        </w:rPr>
        <w:t>n</w:t>
      </w:r>
      <w:r w:rsidR="00EC20DC">
        <w:rPr>
          <w:rFonts w:ascii="Arial" w:hAnsi="Arial" w:cs="Arial"/>
        </w:rPr>
        <w:t xml:space="preserve"> id</w:t>
      </w:r>
      <w:r w:rsidR="002A14DA">
        <w:rPr>
          <w:rFonts w:ascii="Arial" w:hAnsi="Arial" w:cs="Arial"/>
        </w:rPr>
        <w:t>entification</w:t>
      </w:r>
      <w:r w:rsidR="00EC20DC">
        <w:rPr>
          <w:rFonts w:ascii="Arial" w:hAnsi="Arial" w:cs="Arial"/>
        </w:rPr>
        <w:t xml:space="preserve"> </w:t>
      </w:r>
      <w:r w:rsidR="00986EED" w:rsidRPr="00C71430">
        <w:rPr>
          <w:rFonts w:ascii="Arial" w:hAnsi="Arial" w:cs="Arial"/>
        </w:rPr>
        <w:t xml:space="preserve">number was assigned to each </w:t>
      </w:r>
      <w:r w:rsidR="00EC20DC">
        <w:rPr>
          <w:rFonts w:ascii="Arial" w:hAnsi="Arial" w:cs="Arial"/>
        </w:rPr>
        <w:t>completed form</w:t>
      </w:r>
      <w:r w:rsidR="00EC20DC" w:rsidRPr="00C71430">
        <w:rPr>
          <w:rFonts w:ascii="Arial" w:hAnsi="Arial" w:cs="Arial"/>
        </w:rPr>
        <w:t xml:space="preserve"> </w:t>
      </w:r>
      <w:r w:rsidR="00986EED" w:rsidRPr="00C71430">
        <w:rPr>
          <w:rFonts w:ascii="Arial" w:hAnsi="Arial" w:cs="Arial"/>
        </w:rPr>
        <w:t>(</w:t>
      </w:r>
      <w:proofErr w:type="gramStart"/>
      <w:r w:rsidR="00986EED" w:rsidRPr="00C71430">
        <w:rPr>
          <w:rFonts w:ascii="Arial" w:hAnsi="Arial" w:cs="Arial"/>
        </w:rPr>
        <w:t>e.g.</w:t>
      </w:r>
      <w:proofErr w:type="gramEnd"/>
      <w:r w:rsidR="00986EED" w:rsidRPr="00C71430">
        <w:rPr>
          <w:rFonts w:ascii="Arial" w:hAnsi="Arial" w:cs="Arial"/>
        </w:rPr>
        <w:t xml:space="preserve"> P</w:t>
      </w:r>
      <w:r w:rsidR="008A180A" w:rsidRPr="00C71430">
        <w:rPr>
          <w:rFonts w:ascii="Arial" w:hAnsi="Arial" w:cs="Arial"/>
        </w:rPr>
        <w:t>00</w:t>
      </w:r>
      <w:r w:rsidR="00986EED" w:rsidRPr="00C71430">
        <w:rPr>
          <w:rFonts w:ascii="Arial" w:hAnsi="Arial" w:cs="Arial"/>
        </w:rPr>
        <w:t xml:space="preserve">1). </w:t>
      </w:r>
      <w:r w:rsidR="00744EB7" w:rsidRPr="00C71430">
        <w:rPr>
          <w:rFonts w:ascii="Arial" w:hAnsi="Arial" w:cs="Arial"/>
        </w:rPr>
        <w:t xml:space="preserve"> </w:t>
      </w:r>
    </w:p>
    <w:p w14:paraId="34BE46C5" w14:textId="77777777" w:rsidR="004B202A" w:rsidRPr="00C71430" w:rsidRDefault="004B202A">
      <w:pPr>
        <w:autoSpaceDE w:val="0"/>
        <w:autoSpaceDN w:val="0"/>
        <w:adjustRightInd w:val="0"/>
        <w:spacing w:after="0" w:line="240" w:lineRule="auto"/>
        <w:jc w:val="both"/>
        <w:rPr>
          <w:rFonts w:ascii="Arial" w:eastAsia="Times New Roman" w:hAnsi="Arial" w:cs="Arial"/>
          <w:lang w:eastAsia="en-GB"/>
        </w:rPr>
      </w:pPr>
    </w:p>
    <w:p w14:paraId="6868C880" w14:textId="79BD3FC2" w:rsidR="001C42F4" w:rsidRPr="00C71430" w:rsidRDefault="001C42F4">
      <w:pPr>
        <w:shd w:val="clear" w:color="auto" w:fill="FFFFFF"/>
        <w:spacing w:before="100" w:beforeAutospacing="1" w:after="96" w:line="240" w:lineRule="auto"/>
        <w:jc w:val="both"/>
        <w:rPr>
          <w:rFonts w:ascii="Arial" w:eastAsia="Times New Roman" w:hAnsi="Arial" w:cs="Arial"/>
          <w:b/>
          <w:bCs/>
          <w:lang w:eastAsia="en-GB"/>
        </w:rPr>
      </w:pPr>
      <w:r w:rsidRPr="00C71430">
        <w:rPr>
          <w:rFonts w:ascii="Arial" w:eastAsia="Times New Roman" w:hAnsi="Arial" w:cs="Arial"/>
          <w:b/>
          <w:bCs/>
          <w:lang w:eastAsia="en-GB"/>
        </w:rPr>
        <w:lastRenderedPageBreak/>
        <w:t>Results</w:t>
      </w:r>
    </w:p>
    <w:p w14:paraId="7BA70DA9" w14:textId="41C0C638" w:rsidR="00204127" w:rsidRPr="00C71430" w:rsidRDefault="00204127" w:rsidP="00945517">
      <w:pPr>
        <w:shd w:val="clear" w:color="auto" w:fill="FFFFFF"/>
        <w:spacing w:after="96" w:line="240" w:lineRule="auto"/>
        <w:jc w:val="both"/>
        <w:rPr>
          <w:rFonts w:ascii="Arial" w:eastAsia="Times New Roman" w:hAnsi="Arial" w:cs="Arial"/>
          <w:lang w:eastAsia="en-GB"/>
        </w:rPr>
      </w:pPr>
      <w:r w:rsidRPr="00C71430">
        <w:rPr>
          <w:rFonts w:ascii="Arial" w:eastAsia="Times New Roman" w:hAnsi="Arial" w:cs="Arial"/>
          <w:lang w:eastAsia="en-GB"/>
        </w:rPr>
        <w:t xml:space="preserve">A total of 986 respondents </w:t>
      </w:r>
      <w:r w:rsidR="005138D5">
        <w:rPr>
          <w:rFonts w:ascii="Arial" w:eastAsia="Times New Roman" w:hAnsi="Arial" w:cs="Arial"/>
          <w:lang w:eastAsia="en-GB"/>
        </w:rPr>
        <w:t>started</w:t>
      </w:r>
      <w:r w:rsidR="005138D5" w:rsidRPr="00C71430">
        <w:rPr>
          <w:rFonts w:ascii="Arial" w:eastAsia="Times New Roman" w:hAnsi="Arial" w:cs="Arial"/>
          <w:lang w:eastAsia="en-GB"/>
        </w:rPr>
        <w:t xml:space="preserve"> </w:t>
      </w:r>
      <w:r w:rsidRPr="00C71430">
        <w:rPr>
          <w:rFonts w:ascii="Arial" w:eastAsia="Times New Roman" w:hAnsi="Arial" w:cs="Arial"/>
          <w:lang w:eastAsia="en-GB"/>
        </w:rPr>
        <w:t>the questionnaire, 39 were disqualified</w:t>
      </w:r>
      <w:r w:rsidR="00EC20DC">
        <w:rPr>
          <w:rFonts w:ascii="Arial" w:eastAsia="Times New Roman" w:hAnsi="Arial" w:cs="Arial"/>
          <w:lang w:eastAsia="en-GB"/>
        </w:rPr>
        <w:t xml:space="preserve"> because </w:t>
      </w:r>
      <w:r w:rsidRPr="00C71430">
        <w:rPr>
          <w:rFonts w:ascii="Arial" w:eastAsia="Times New Roman" w:hAnsi="Arial" w:cs="Arial"/>
          <w:lang w:eastAsia="en-GB"/>
        </w:rPr>
        <w:t>they did not provide consent or they did not meet the eligibility criteria</w:t>
      </w:r>
      <w:r w:rsidR="00EC20DC">
        <w:rPr>
          <w:rFonts w:ascii="Arial" w:eastAsia="Times New Roman" w:hAnsi="Arial" w:cs="Arial"/>
          <w:lang w:eastAsia="en-GB"/>
        </w:rPr>
        <w:t xml:space="preserve">, and </w:t>
      </w:r>
      <w:r w:rsidRPr="00C71430">
        <w:rPr>
          <w:rFonts w:ascii="Arial" w:eastAsia="Times New Roman" w:hAnsi="Arial" w:cs="Arial"/>
          <w:lang w:eastAsia="en-GB"/>
        </w:rPr>
        <w:t>189</w:t>
      </w:r>
      <w:r w:rsidR="00EC20DC">
        <w:rPr>
          <w:rFonts w:ascii="Arial" w:eastAsia="Times New Roman" w:hAnsi="Arial" w:cs="Arial"/>
          <w:lang w:eastAsia="en-GB"/>
        </w:rPr>
        <w:t xml:space="preserve"> </w:t>
      </w:r>
      <w:r w:rsidRPr="00C71430">
        <w:rPr>
          <w:rFonts w:ascii="Arial" w:eastAsia="Times New Roman" w:hAnsi="Arial" w:cs="Arial"/>
          <w:lang w:eastAsia="en-GB"/>
        </w:rPr>
        <w:t>did not complete any of the questions</w:t>
      </w:r>
      <w:r w:rsidR="00EC20DC">
        <w:rPr>
          <w:rFonts w:ascii="Arial" w:eastAsia="Times New Roman" w:hAnsi="Arial" w:cs="Arial"/>
          <w:lang w:eastAsia="en-GB"/>
        </w:rPr>
        <w:t xml:space="preserve">. </w:t>
      </w:r>
      <w:r w:rsidR="00F0072E">
        <w:rPr>
          <w:rFonts w:ascii="Arial" w:eastAsia="Times New Roman" w:hAnsi="Arial" w:cs="Arial"/>
          <w:lang w:eastAsia="en-GB"/>
        </w:rPr>
        <w:t>Thus</w:t>
      </w:r>
      <w:r w:rsidR="00E4526B">
        <w:rPr>
          <w:rFonts w:ascii="Arial" w:eastAsia="Times New Roman" w:hAnsi="Arial" w:cs="Arial"/>
          <w:lang w:eastAsia="en-GB"/>
        </w:rPr>
        <w:t>,</w:t>
      </w:r>
      <w:r w:rsidR="003D4292" w:rsidRPr="00C71430">
        <w:rPr>
          <w:rFonts w:ascii="Arial" w:eastAsia="Times New Roman" w:hAnsi="Arial" w:cs="Arial"/>
          <w:lang w:eastAsia="en-GB"/>
        </w:rPr>
        <w:t xml:space="preserve"> </w:t>
      </w:r>
      <w:r w:rsidRPr="00C71430">
        <w:rPr>
          <w:rFonts w:ascii="Arial" w:eastAsia="Times New Roman" w:hAnsi="Arial" w:cs="Arial"/>
          <w:lang w:eastAsia="en-GB"/>
        </w:rPr>
        <w:t>758</w:t>
      </w:r>
      <w:r w:rsidR="00F0072E">
        <w:rPr>
          <w:rFonts w:ascii="Arial" w:eastAsia="Times New Roman" w:hAnsi="Arial" w:cs="Arial"/>
          <w:lang w:eastAsia="en-GB"/>
        </w:rPr>
        <w:t xml:space="preserve"> evaluable questionnaires were included in the final sample for analysis. Q</w:t>
      </w:r>
      <w:r w:rsidRPr="00C71430">
        <w:rPr>
          <w:rFonts w:ascii="Arial" w:eastAsia="Times New Roman" w:hAnsi="Arial" w:cs="Arial"/>
          <w:lang w:eastAsia="en-GB"/>
        </w:rPr>
        <w:t>uestion</w:t>
      </w:r>
      <w:r w:rsidR="00F0072E">
        <w:rPr>
          <w:rFonts w:ascii="Arial" w:eastAsia="Times New Roman" w:hAnsi="Arial" w:cs="Arial"/>
          <w:lang w:eastAsia="en-GB"/>
        </w:rPr>
        <w:t xml:space="preserve"> completion rate decreased with </w:t>
      </w:r>
      <w:r w:rsidR="00F0072E" w:rsidRPr="00C71430">
        <w:rPr>
          <w:rFonts w:ascii="Arial" w:eastAsia="Times New Roman" w:hAnsi="Arial" w:cs="Arial"/>
          <w:lang w:eastAsia="en-GB"/>
        </w:rPr>
        <w:t>progress</w:t>
      </w:r>
      <w:r w:rsidR="00F0072E">
        <w:rPr>
          <w:rFonts w:ascii="Arial" w:eastAsia="Times New Roman" w:hAnsi="Arial" w:cs="Arial"/>
          <w:lang w:eastAsia="en-GB"/>
        </w:rPr>
        <w:t>ion</w:t>
      </w:r>
      <w:r w:rsidR="002A14DA">
        <w:rPr>
          <w:rFonts w:ascii="Arial" w:eastAsia="Times New Roman" w:hAnsi="Arial" w:cs="Arial"/>
          <w:lang w:eastAsia="en-GB"/>
        </w:rPr>
        <w:t xml:space="preserve"> </w:t>
      </w:r>
      <w:r w:rsidR="00F0072E">
        <w:rPr>
          <w:rFonts w:ascii="Arial" w:eastAsia="Times New Roman" w:hAnsi="Arial" w:cs="Arial"/>
          <w:lang w:eastAsia="en-GB"/>
        </w:rPr>
        <w:t xml:space="preserve">through the survey as indicated in the reported results. </w:t>
      </w:r>
      <w:r w:rsidRPr="00C71430">
        <w:rPr>
          <w:rFonts w:ascii="Arial" w:eastAsia="Times New Roman" w:hAnsi="Arial" w:cs="Arial"/>
          <w:lang w:eastAsia="en-GB"/>
        </w:rPr>
        <w:t xml:space="preserve"> </w:t>
      </w:r>
    </w:p>
    <w:p w14:paraId="01D85D41" w14:textId="45385C5E" w:rsidR="00DE4CDC" w:rsidRPr="00E47F4B" w:rsidRDefault="00E82D2C" w:rsidP="00C71430">
      <w:pPr>
        <w:shd w:val="clear" w:color="auto" w:fill="FFFFFF"/>
        <w:spacing w:before="100" w:beforeAutospacing="1" w:after="0" w:line="240" w:lineRule="auto"/>
        <w:ind w:firstLine="720"/>
        <w:jc w:val="both"/>
        <w:rPr>
          <w:rFonts w:ascii="Arial" w:eastAsia="Times New Roman" w:hAnsi="Arial" w:cs="Arial"/>
          <w:b/>
          <w:bCs/>
          <w:lang w:eastAsia="en-GB"/>
        </w:rPr>
      </w:pPr>
      <w:r w:rsidRPr="00E47F4B">
        <w:rPr>
          <w:rFonts w:ascii="Arial" w:eastAsia="Times New Roman" w:hAnsi="Arial" w:cs="Arial"/>
          <w:b/>
          <w:bCs/>
          <w:lang w:eastAsia="en-GB"/>
        </w:rPr>
        <w:t>Participant</w:t>
      </w:r>
      <w:r w:rsidR="006E6578" w:rsidRPr="00E47F4B">
        <w:rPr>
          <w:rFonts w:ascii="Arial" w:eastAsia="Times New Roman" w:hAnsi="Arial" w:cs="Arial"/>
          <w:b/>
          <w:bCs/>
          <w:lang w:eastAsia="en-GB"/>
        </w:rPr>
        <w:t xml:space="preserve"> demographics </w:t>
      </w:r>
    </w:p>
    <w:p w14:paraId="1434CC4A" w14:textId="1A31FA49" w:rsidR="00E82D2C" w:rsidRPr="00C71430" w:rsidRDefault="00444F6C" w:rsidP="00C11552">
      <w:pPr>
        <w:shd w:val="clear" w:color="auto" w:fill="FFFFFF"/>
        <w:spacing w:after="96" w:line="240" w:lineRule="auto"/>
        <w:jc w:val="both"/>
        <w:rPr>
          <w:rFonts w:ascii="Arial" w:eastAsia="Times New Roman" w:hAnsi="Arial" w:cs="Arial"/>
          <w:lang w:eastAsia="en-GB"/>
        </w:rPr>
      </w:pPr>
      <w:r w:rsidRPr="00C71430">
        <w:rPr>
          <w:rFonts w:ascii="Arial" w:eastAsia="Times New Roman" w:hAnsi="Arial" w:cs="Arial"/>
          <w:lang w:eastAsia="en-GB"/>
        </w:rPr>
        <w:t>Table 1 summarises the demographic data of participants</w:t>
      </w:r>
      <w:r w:rsidR="002A14DA">
        <w:rPr>
          <w:rFonts w:ascii="Arial" w:eastAsia="Times New Roman" w:hAnsi="Arial" w:cs="Arial"/>
          <w:lang w:eastAsia="en-GB"/>
        </w:rPr>
        <w:t xml:space="preserve">. </w:t>
      </w:r>
      <w:r w:rsidRPr="00C71430">
        <w:rPr>
          <w:rFonts w:ascii="Arial" w:eastAsia="Times New Roman" w:hAnsi="Arial" w:cs="Arial"/>
          <w:lang w:eastAsia="en-GB"/>
        </w:rPr>
        <w:t>A large proportion of participants were female (n=384</w:t>
      </w:r>
      <w:r w:rsidR="001D19CE" w:rsidRPr="00C71430">
        <w:rPr>
          <w:rFonts w:ascii="Arial" w:eastAsia="Times New Roman" w:hAnsi="Arial" w:cs="Arial"/>
          <w:lang w:eastAsia="en-GB"/>
        </w:rPr>
        <w:t>/560</w:t>
      </w:r>
      <w:r w:rsidRPr="00C71430">
        <w:rPr>
          <w:rFonts w:ascii="Arial" w:eastAsia="Times New Roman" w:hAnsi="Arial" w:cs="Arial"/>
          <w:lang w:eastAsia="en-GB"/>
        </w:rPr>
        <w:t>, 69%), in the 21-30 years ag</w:t>
      </w:r>
      <w:r w:rsidR="00F9401F" w:rsidRPr="00C71430">
        <w:rPr>
          <w:rFonts w:ascii="Arial" w:eastAsia="Times New Roman" w:hAnsi="Arial" w:cs="Arial"/>
          <w:lang w:eastAsia="en-GB"/>
        </w:rPr>
        <w:t>e</w:t>
      </w:r>
      <w:r w:rsidRPr="00C71430">
        <w:rPr>
          <w:rFonts w:ascii="Arial" w:eastAsia="Times New Roman" w:hAnsi="Arial" w:cs="Arial"/>
          <w:lang w:eastAsia="en-GB"/>
        </w:rPr>
        <w:t xml:space="preserve"> group (n=261, 47%) and White-British (n=258, 46%)</w:t>
      </w:r>
      <w:r w:rsidR="00C11552">
        <w:rPr>
          <w:rFonts w:ascii="Arial" w:eastAsia="Times New Roman" w:hAnsi="Arial" w:cs="Arial"/>
          <w:lang w:eastAsia="en-GB"/>
        </w:rPr>
        <w:t xml:space="preserve"> (Table 1).</w:t>
      </w:r>
      <w:r w:rsidR="00431921" w:rsidRPr="00C71430">
        <w:rPr>
          <w:rFonts w:ascii="Arial" w:eastAsia="Times New Roman" w:hAnsi="Arial" w:cs="Arial"/>
          <w:lang w:eastAsia="en-GB"/>
        </w:rPr>
        <w:t xml:space="preserve"> </w:t>
      </w:r>
    </w:p>
    <w:p w14:paraId="33EFA574" w14:textId="752322C4" w:rsidR="00FC2FE8" w:rsidRPr="00E47F4B" w:rsidRDefault="00E91BC4" w:rsidP="00FC2FE8">
      <w:pPr>
        <w:shd w:val="clear" w:color="auto" w:fill="FFFFFF"/>
        <w:spacing w:before="100" w:beforeAutospacing="1" w:after="96" w:line="240" w:lineRule="auto"/>
        <w:ind w:firstLine="720"/>
        <w:jc w:val="both"/>
        <w:rPr>
          <w:rFonts w:ascii="Arial" w:eastAsia="Times New Roman" w:hAnsi="Arial" w:cs="Arial"/>
          <w:b/>
          <w:bCs/>
          <w:lang w:eastAsia="en-GB"/>
        </w:rPr>
      </w:pPr>
      <w:r>
        <w:rPr>
          <w:rFonts w:ascii="Arial" w:eastAsia="Times New Roman" w:hAnsi="Arial" w:cs="Arial"/>
          <w:b/>
          <w:bCs/>
          <w:lang w:eastAsia="en-GB"/>
        </w:rPr>
        <w:t>Access to r</w:t>
      </w:r>
      <w:r w:rsidR="00FC2FE8" w:rsidRPr="00E47F4B">
        <w:rPr>
          <w:rFonts w:ascii="Arial" w:eastAsia="Times New Roman" w:hAnsi="Arial" w:cs="Arial"/>
          <w:b/>
          <w:bCs/>
          <w:lang w:eastAsia="en-GB"/>
        </w:rPr>
        <w:t>esources and information</w:t>
      </w:r>
      <w:r>
        <w:rPr>
          <w:rFonts w:ascii="Arial" w:eastAsia="Times New Roman" w:hAnsi="Arial" w:cs="Arial"/>
          <w:b/>
          <w:bCs/>
          <w:lang w:eastAsia="en-GB"/>
        </w:rPr>
        <w:t xml:space="preserve"> sources</w:t>
      </w:r>
    </w:p>
    <w:p w14:paraId="23CB25F8" w14:textId="72DF6094" w:rsidR="00510AFA" w:rsidRPr="003B2D85" w:rsidRDefault="00FC2FE8" w:rsidP="003B2D85">
      <w:pPr>
        <w:shd w:val="clear" w:color="auto" w:fill="FFFFFF"/>
        <w:spacing w:after="96" w:line="240" w:lineRule="auto"/>
        <w:jc w:val="both"/>
        <w:rPr>
          <w:rFonts w:ascii="Arial" w:eastAsia="Times New Roman" w:hAnsi="Arial" w:cs="Arial"/>
          <w:lang w:eastAsia="en-GB"/>
        </w:rPr>
      </w:pPr>
      <w:r w:rsidRPr="00C71430">
        <w:rPr>
          <w:rFonts w:ascii="Arial" w:eastAsia="Times New Roman" w:hAnsi="Arial" w:cs="Arial"/>
          <w:lang w:eastAsia="en-GB"/>
        </w:rPr>
        <w:t>Participants</w:t>
      </w:r>
      <w:r w:rsidR="00510AFA" w:rsidRPr="00C71430">
        <w:rPr>
          <w:rFonts w:ascii="Arial" w:eastAsia="Times New Roman" w:hAnsi="Arial" w:cs="Arial"/>
          <w:lang w:eastAsia="en-GB"/>
        </w:rPr>
        <w:t xml:space="preserve"> (n=644)</w:t>
      </w:r>
      <w:r w:rsidRPr="00C71430">
        <w:rPr>
          <w:rFonts w:ascii="Arial" w:eastAsia="Times New Roman" w:hAnsi="Arial" w:cs="Arial"/>
          <w:lang w:eastAsia="en-GB"/>
        </w:rPr>
        <w:t xml:space="preserve"> ranked the adequacy of information sources and </w:t>
      </w:r>
      <w:r w:rsidR="00510AFA" w:rsidRPr="00C71430">
        <w:rPr>
          <w:rFonts w:ascii="Arial" w:eastAsia="Times New Roman" w:hAnsi="Arial" w:cs="Arial"/>
          <w:lang w:eastAsia="en-GB"/>
        </w:rPr>
        <w:t xml:space="preserve">availability of </w:t>
      </w:r>
      <w:r w:rsidRPr="00C71430">
        <w:rPr>
          <w:rFonts w:ascii="Arial" w:eastAsia="Times New Roman" w:hAnsi="Arial" w:cs="Arial"/>
          <w:lang w:eastAsia="en-GB"/>
        </w:rPr>
        <w:t>resources on a scale from highly adequate to highly inadequate (Figure</w:t>
      </w:r>
      <w:r w:rsidR="00510AFA" w:rsidRPr="00C71430">
        <w:rPr>
          <w:rFonts w:ascii="Arial" w:eastAsia="Times New Roman" w:hAnsi="Arial" w:cs="Arial"/>
          <w:lang w:eastAsia="en-GB"/>
        </w:rPr>
        <w:t xml:space="preserve"> 1</w:t>
      </w:r>
      <w:r w:rsidRPr="00C71430">
        <w:rPr>
          <w:rFonts w:ascii="Arial" w:eastAsia="Times New Roman" w:hAnsi="Arial" w:cs="Arial"/>
          <w:lang w:eastAsia="en-GB"/>
        </w:rPr>
        <w:t xml:space="preserve">). The quantitative data </w:t>
      </w:r>
      <w:r w:rsidR="00CF02AA" w:rsidRPr="00C71430">
        <w:rPr>
          <w:rFonts w:ascii="Arial" w:eastAsia="Times New Roman" w:hAnsi="Arial" w:cs="Arial"/>
          <w:lang w:eastAsia="en-GB"/>
        </w:rPr>
        <w:t>identified</w:t>
      </w:r>
      <w:r w:rsidRPr="00C71430">
        <w:rPr>
          <w:rFonts w:ascii="Arial" w:eastAsia="Times New Roman" w:hAnsi="Arial" w:cs="Arial"/>
          <w:lang w:eastAsia="en-GB"/>
        </w:rPr>
        <w:t xml:space="preserve"> information sources, personal protective equipment (PPE), staffing and stock of dispensary medicines as </w:t>
      </w:r>
      <w:r w:rsidR="00510AFA" w:rsidRPr="00C71430">
        <w:rPr>
          <w:rFonts w:ascii="Arial" w:eastAsia="Times New Roman" w:hAnsi="Arial" w:cs="Arial"/>
          <w:lang w:eastAsia="en-GB"/>
        </w:rPr>
        <w:t>highly adequate/</w:t>
      </w:r>
      <w:r w:rsidRPr="00C71430">
        <w:rPr>
          <w:rFonts w:ascii="Arial" w:eastAsia="Times New Roman" w:hAnsi="Arial" w:cs="Arial"/>
          <w:lang w:eastAsia="en-GB"/>
        </w:rPr>
        <w:t>adequate throughout the pandemic.</w:t>
      </w:r>
      <w:r w:rsidR="00CF02AA" w:rsidRPr="00C71430">
        <w:rPr>
          <w:rFonts w:ascii="Arial" w:eastAsia="Times New Roman" w:hAnsi="Arial" w:cs="Arial"/>
          <w:lang w:eastAsia="en-GB"/>
        </w:rPr>
        <w:t xml:space="preserve"> While </w:t>
      </w:r>
      <w:r w:rsidR="005138D5">
        <w:rPr>
          <w:rFonts w:ascii="Arial" w:eastAsia="Times New Roman" w:hAnsi="Arial" w:cs="Arial"/>
          <w:lang w:eastAsia="en-GB"/>
        </w:rPr>
        <w:t xml:space="preserve">the supply of </w:t>
      </w:r>
      <w:r w:rsidR="00CF02AA" w:rsidRPr="00C71430">
        <w:rPr>
          <w:rFonts w:ascii="Arial" w:eastAsia="Times New Roman" w:hAnsi="Arial" w:cs="Arial"/>
          <w:lang w:eastAsia="en-GB"/>
        </w:rPr>
        <w:t xml:space="preserve">OTC medicines </w:t>
      </w:r>
      <w:r w:rsidR="001A47C6">
        <w:rPr>
          <w:rFonts w:ascii="Arial" w:eastAsia="Times New Roman" w:hAnsi="Arial" w:cs="Arial"/>
          <w:lang w:eastAsia="en-GB"/>
        </w:rPr>
        <w:t>was</w:t>
      </w:r>
      <w:r w:rsidR="001A47C6" w:rsidRPr="00C71430">
        <w:rPr>
          <w:rFonts w:ascii="Arial" w:eastAsia="Times New Roman" w:hAnsi="Arial" w:cs="Arial"/>
          <w:lang w:eastAsia="en-GB"/>
        </w:rPr>
        <w:t xml:space="preserve"> </w:t>
      </w:r>
      <w:r w:rsidR="00CF02AA" w:rsidRPr="00C71430">
        <w:rPr>
          <w:rFonts w:ascii="Arial" w:eastAsia="Times New Roman" w:hAnsi="Arial" w:cs="Arial"/>
          <w:lang w:eastAsia="en-GB"/>
        </w:rPr>
        <w:t>commonly ranked as inadequate/ highly inadequate.</w:t>
      </w:r>
      <w:r w:rsidRPr="00C71430">
        <w:rPr>
          <w:rFonts w:ascii="Arial" w:eastAsia="Times New Roman" w:hAnsi="Arial" w:cs="Arial"/>
          <w:lang w:eastAsia="en-GB"/>
        </w:rPr>
        <w:t xml:space="preserve"> </w:t>
      </w:r>
      <w:r w:rsidR="00F0072E">
        <w:rPr>
          <w:rFonts w:ascii="Arial" w:eastAsia="Times New Roman" w:hAnsi="Arial" w:cs="Arial"/>
          <w:lang w:eastAsia="en-GB"/>
        </w:rPr>
        <w:t>However open text responses revealed a more nuanced experience as shown below.</w:t>
      </w:r>
    </w:p>
    <w:p w14:paraId="5D634204" w14:textId="7E89025A" w:rsidR="006061B9" w:rsidRPr="00EB4387" w:rsidRDefault="00D2050E" w:rsidP="00C11552">
      <w:pPr>
        <w:shd w:val="clear" w:color="auto" w:fill="FFFFFF"/>
        <w:spacing w:before="100" w:beforeAutospacing="1" w:after="0" w:line="240" w:lineRule="auto"/>
        <w:ind w:left="720" w:firstLine="720"/>
        <w:jc w:val="both"/>
        <w:rPr>
          <w:rFonts w:ascii="Arial" w:eastAsia="Times New Roman" w:hAnsi="Arial" w:cs="Arial"/>
          <w:b/>
          <w:bCs/>
          <w:i/>
          <w:iCs/>
          <w:lang w:eastAsia="en-GB"/>
        </w:rPr>
      </w:pPr>
      <w:r w:rsidRPr="00C11552">
        <w:rPr>
          <w:rFonts w:ascii="Arial" w:eastAsia="Times New Roman" w:hAnsi="Arial" w:cs="Arial"/>
          <w:b/>
          <w:bCs/>
          <w:i/>
          <w:iCs/>
          <w:lang w:eastAsia="en-GB"/>
        </w:rPr>
        <w:t>P</w:t>
      </w:r>
      <w:r w:rsidR="006061B9" w:rsidRPr="00C11552">
        <w:rPr>
          <w:rFonts w:ascii="Arial" w:eastAsia="Times New Roman" w:hAnsi="Arial" w:cs="Arial"/>
          <w:b/>
          <w:bCs/>
          <w:i/>
          <w:iCs/>
          <w:lang w:eastAsia="en-GB"/>
        </w:rPr>
        <w:t>ersonal protective equipment (PPE)</w:t>
      </w:r>
    </w:p>
    <w:p w14:paraId="10562AF9" w14:textId="1903D129" w:rsidR="00FC2FE8" w:rsidRPr="00C71430" w:rsidRDefault="00FC2FE8" w:rsidP="00E47F4B">
      <w:pPr>
        <w:shd w:val="clear" w:color="auto" w:fill="FFFFFF"/>
        <w:spacing w:after="96" w:line="240" w:lineRule="auto"/>
        <w:jc w:val="both"/>
        <w:rPr>
          <w:rFonts w:ascii="Arial" w:eastAsia="Times New Roman" w:hAnsi="Arial" w:cs="Arial"/>
          <w:lang w:eastAsia="en-GB"/>
        </w:rPr>
      </w:pPr>
      <w:r w:rsidRPr="00C71430">
        <w:rPr>
          <w:rFonts w:ascii="Arial" w:eastAsia="Times New Roman" w:hAnsi="Arial" w:cs="Arial"/>
          <w:lang w:eastAsia="en-GB"/>
        </w:rPr>
        <w:t>Many participants (n=102) commented on</w:t>
      </w:r>
      <w:r w:rsidR="00CF02AA" w:rsidRPr="00C71430">
        <w:rPr>
          <w:rFonts w:ascii="Arial" w:eastAsia="Times New Roman" w:hAnsi="Arial" w:cs="Arial"/>
          <w:lang w:eastAsia="en-GB"/>
        </w:rPr>
        <w:t xml:space="preserve"> </w:t>
      </w:r>
      <w:r w:rsidRPr="00C71430">
        <w:rPr>
          <w:rFonts w:ascii="Arial" w:eastAsia="Times New Roman" w:hAnsi="Arial" w:cs="Arial"/>
          <w:lang w:eastAsia="en-GB"/>
        </w:rPr>
        <w:t>how</w:t>
      </w:r>
      <w:r w:rsidR="00CF02AA" w:rsidRPr="00C71430">
        <w:rPr>
          <w:rFonts w:ascii="Arial" w:eastAsia="Times New Roman" w:hAnsi="Arial" w:cs="Arial"/>
          <w:lang w:eastAsia="en-GB"/>
        </w:rPr>
        <w:t>,</w:t>
      </w:r>
      <w:r w:rsidRPr="00C71430">
        <w:rPr>
          <w:rFonts w:ascii="Arial" w:eastAsia="Times New Roman" w:hAnsi="Arial" w:cs="Arial"/>
          <w:lang w:eastAsia="en-GB"/>
        </w:rPr>
        <w:t xml:space="preserve"> at the start of the pandemic, PPE was not easily </w:t>
      </w:r>
      <w:proofErr w:type="gramStart"/>
      <w:r w:rsidRPr="00C71430">
        <w:rPr>
          <w:rFonts w:ascii="Arial" w:eastAsia="Times New Roman" w:hAnsi="Arial" w:cs="Arial"/>
          <w:lang w:eastAsia="en-GB"/>
        </w:rPr>
        <w:t>accessible</w:t>
      </w:r>
      <w:proofErr w:type="gramEnd"/>
      <w:r w:rsidR="00442E98">
        <w:rPr>
          <w:rFonts w:ascii="Arial" w:eastAsia="Times New Roman" w:hAnsi="Arial" w:cs="Arial"/>
          <w:lang w:eastAsia="en-GB"/>
        </w:rPr>
        <w:t xml:space="preserve"> </w:t>
      </w:r>
      <w:r w:rsidRPr="00C71430">
        <w:rPr>
          <w:rFonts w:ascii="Arial" w:eastAsia="Times New Roman" w:hAnsi="Arial" w:cs="Arial"/>
          <w:lang w:eastAsia="en-GB"/>
        </w:rPr>
        <w:t xml:space="preserve">but </w:t>
      </w:r>
      <w:r w:rsidR="00CF02AA" w:rsidRPr="00C71430">
        <w:rPr>
          <w:rFonts w:ascii="Arial" w:eastAsia="Times New Roman" w:hAnsi="Arial" w:cs="Arial"/>
          <w:lang w:eastAsia="en-GB"/>
        </w:rPr>
        <w:t>availability</w:t>
      </w:r>
      <w:r w:rsidRPr="00C71430">
        <w:rPr>
          <w:rFonts w:ascii="Arial" w:eastAsia="Times New Roman" w:hAnsi="Arial" w:cs="Arial"/>
          <w:lang w:eastAsia="en-GB"/>
        </w:rPr>
        <w:t xml:space="preserve"> improved overtime. </w:t>
      </w:r>
    </w:p>
    <w:p w14:paraId="54BB47F4" w14:textId="692C3732" w:rsidR="00FC2FE8" w:rsidRPr="00C71430" w:rsidRDefault="00FC2FE8" w:rsidP="00FC2FE8">
      <w:pPr>
        <w:autoSpaceDE w:val="0"/>
        <w:autoSpaceDN w:val="0"/>
        <w:adjustRightInd w:val="0"/>
        <w:spacing w:after="0" w:line="240" w:lineRule="auto"/>
        <w:jc w:val="both"/>
        <w:rPr>
          <w:rFonts w:ascii="Arial" w:eastAsia="Times New Roman" w:hAnsi="Arial" w:cs="Arial"/>
          <w:lang w:eastAsia="en-GB"/>
        </w:rPr>
      </w:pPr>
      <w:r w:rsidRPr="00C71430">
        <w:rPr>
          <w:rFonts w:ascii="Arial" w:hAnsi="Arial" w:cs="Arial"/>
          <w:b/>
          <w:bCs/>
        </w:rPr>
        <w:t>P447:</w:t>
      </w:r>
      <w:r w:rsidRPr="00C71430">
        <w:rPr>
          <w:rFonts w:ascii="Arial" w:hAnsi="Arial" w:cs="Arial"/>
        </w:rPr>
        <w:t xml:space="preserve"> “</w:t>
      </w:r>
      <w:r w:rsidRPr="00C71430">
        <w:rPr>
          <w:rFonts w:ascii="Arial" w:hAnsi="Arial" w:cs="Arial"/>
          <w:i/>
          <w:iCs/>
        </w:rPr>
        <w:t>For several weeks, PPE was not available whatsoever and GPs closed their doors but how could we? We just got both pharmacy and GP workload thrust onto us and it was very isolating. This was further emphasised when we weren't provided any protection but had to just deal with the increase in demand.”</w:t>
      </w:r>
      <w:r w:rsidRPr="00C71430">
        <w:rPr>
          <w:rFonts w:ascii="Arial" w:eastAsia="Times New Roman" w:hAnsi="Arial" w:cs="Arial"/>
          <w:lang w:eastAsia="en-GB"/>
        </w:rPr>
        <w:t xml:space="preserve"> [Pharmacist]</w:t>
      </w:r>
    </w:p>
    <w:p w14:paraId="2FC45001" w14:textId="14A73894" w:rsidR="00FC2FE8" w:rsidRPr="00C71430" w:rsidRDefault="00FC2FE8" w:rsidP="00FC2FE8">
      <w:pPr>
        <w:shd w:val="clear" w:color="auto" w:fill="FFFFFF"/>
        <w:spacing w:before="100" w:beforeAutospacing="1" w:after="96" w:line="240" w:lineRule="auto"/>
        <w:jc w:val="both"/>
        <w:rPr>
          <w:rFonts w:ascii="Arial" w:eastAsia="Times New Roman" w:hAnsi="Arial" w:cs="Arial"/>
          <w:lang w:eastAsia="en-GB"/>
        </w:rPr>
      </w:pPr>
      <w:r w:rsidRPr="00C71430">
        <w:rPr>
          <w:rFonts w:ascii="Arial" w:eastAsia="Times New Roman" w:hAnsi="Arial" w:cs="Arial"/>
          <w:lang w:eastAsia="en-GB"/>
        </w:rPr>
        <w:t>In most cases (n=579</w:t>
      </w:r>
      <w:r w:rsidR="00061DB6" w:rsidRPr="00C71430">
        <w:rPr>
          <w:rFonts w:ascii="Arial" w:eastAsia="Times New Roman" w:hAnsi="Arial" w:cs="Arial"/>
          <w:lang w:eastAsia="en-GB"/>
        </w:rPr>
        <w:t>/638</w:t>
      </w:r>
      <w:r w:rsidR="00442E98">
        <w:rPr>
          <w:rFonts w:ascii="Arial" w:eastAsia="Times New Roman" w:hAnsi="Arial" w:cs="Arial"/>
          <w:lang w:eastAsia="en-GB"/>
        </w:rPr>
        <w:t>, 91%</w:t>
      </w:r>
      <w:r w:rsidRPr="00C71430">
        <w:rPr>
          <w:rFonts w:ascii="Arial" w:eastAsia="Times New Roman" w:hAnsi="Arial" w:cs="Arial"/>
          <w:lang w:eastAsia="en-GB"/>
        </w:rPr>
        <w:t>) employers provided PPE</w:t>
      </w:r>
      <w:r w:rsidR="00442E98">
        <w:rPr>
          <w:rFonts w:ascii="Arial" w:eastAsia="Times New Roman" w:hAnsi="Arial" w:cs="Arial"/>
          <w:lang w:eastAsia="en-GB"/>
        </w:rPr>
        <w:t xml:space="preserve">; while </w:t>
      </w:r>
      <w:r w:rsidRPr="00C71430">
        <w:rPr>
          <w:rFonts w:ascii="Arial" w:eastAsia="Times New Roman" w:hAnsi="Arial" w:cs="Arial"/>
          <w:lang w:eastAsia="en-GB"/>
        </w:rPr>
        <w:t>some pharmacies received PPE from the NHS (n=153</w:t>
      </w:r>
      <w:r w:rsidR="00442E98">
        <w:rPr>
          <w:rFonts w:ascii="Arial" w:eastAsia="Times New Roman" w:hAnsi="Arial" w:cs="Arial"/>
          <w:lang w:eastAsia="en-GB"/>
        </w:rPr>
        <w:t>, 24%</w:t>
      </w:r>
      <w:r w:rsidRPr="00C71430">
        <w:rPr>
          <w:rFonts w:ascii="Arial" w:eastAsia="Times New Roman" w:hAnsi="Arial" w:cs="Arial"/>
          <w:lang w:eastAsia="en-GB"/>
        </w:rPr>
        <w:t xml:space="preserve">). </w:t>
      </w:r>
      <w:r w:rsidR="003B21AA">
        <w:rPr>
          <w:rFonts w:ascii="Arial" w:eastAsia="Times New Roman" w:hAnsi="Arial" w:cs="Arial"/>
          <w:lang w:eastAsia="en-GB"/>
        </w:rPr>
        <w:t>R</w:t>
      </w:r>
      <w:r w:rsidRPr="00C71430">
        <w:rPr>
          <w:rFonts w:ascii="Arial" w:eastAsia="Times New Roman" w:hAnsi="Arial" w:cs="Arial"/>
          <w:lang w:eastAsia="en-GB"/>
        </w:rPr>
        <w:t xml:space="preserve">eferences </w:t>
      </w:r>
      <w:r w:rsidR="003B21AA">
        <w:rPr>
          <w:rFonts w:ascii="Arial" w:eastAsia="Times New Roman" w:hAnsi="Arial" w:cs="Arial"/>
          <w:lang w:eastAsia="en-GB"/>
        </w:rPr>
        <w:t>of</w:t>
      </w:r>
      <w:r w:rsidRPr="00C71430">
        <w:rPr>
          <w:rFonts w:ascii="Arial" w:eastAsia="Times New Roman" w:hAnsi="Arial" w:cs="Arial"/>
          <w:lang w:eastAsia="en-GB"/>
        </w:rPr>
        <w:t xml:space="preserve"> having to source PPE personally (n=172</w:t>
      </w:r>
      <w:r w:rsidR="00442E98">
        <w:rPr>
          <w:rFonts w:ascii="Arial" w:eastAsia="Times New Roman" w:hAnsi="Arial" w:cs="Arial"/>
          <w:lang w:eastAsia="en-GB"/>
        </w:rPr>
        <w:t>, 27%</w:t>
      </w:r>
      <w:r w:rsidRPr="00C71430">
        <w:rPr>
          <w:rFonts w:ascii="Arial" w:eastAsia="Times New Roman" w:hAnsi="Arial" w:cs="Arial"/>
          <w:lang w:eastAsia="en-GB"/>
        </w:rPr>
        <w:t>), from colleagues (n=96</w:t>
      </w:r>
      <w:r w:rsidR="00442E98">
        <w:rPr>
          <w:rFonts w:ascii="Arial" w:eastAsia="Times New Roman" w:hAnsi="Arial" w:cs="Arial"/>
          <w:lang w:eastAsia="en-GB"/>
        </w:rPr>
        <w:t>, 15%</w:t>
      </w:r>
      <w:r w:rsidRPr="00C71430">
        <w:rPr>
          <w:rFonts w:ascii="Arial" w:eastAsia="Times New Roman" w:hAnsi="Arial" w:cs="Arial"/>
          <w:lang w:eastAsia="en-GB"/>
        </w:rPr>
        <w:t>), from patients (n=53</w:t>
      </w:r>
      <w:r w:rsidR="00442E98">
        <w:rPr>
          <w:rFonts w:ascii="Arial" w:eastAsia="Times New Roman" w:hAnsi="Arial" w:cs="Arial"/>
          <w:lang w:eastAsia="en-GB"/>
        </w:rPr>
        <w:t>, 8%</w:t>
      </w:r>
      <w:r w:rsidRPr="00C71430">
        <w:rPr>
          <w:rFonts w:ascii="Arial" w:eastAsia="Times New Roman" w:hAnsi="Arial" w:cs="Arial"/>
          <w:lang w:eastAsia="en-GB"/>
        </w:rPr>
        <w:t xml:space="preserve">) </w:t>
      </w:r>
      <w:r w:rsidR="00B11A5D">
        <w:rPr>
          <w:rFonts w:ascii="Arial" w:eastAsia="Times New Roman" w:hAnsi="Arial" w:cs="Arial"/>
          <w:lang w:eastAsia="en-GB"/>
        </w:rPr>
        <w:t xml:space="preserve">and </w:t>
      </w:r>
      <w:r w:rsidRPr="00C71430">
        <w:rPr>
          <w:rFonts w:ascii="Arial" w:eastAsia="Times New Roman" w:hAnsi="Arial" w:cs="Arial"/>
          <w:lang w:eastAsia="en-GB"/>
        </w:rPr>
        <w:t>alternative sources (n=49</w:t>
      </w:r>
      <w:r w:rsidR="00442E98">
        <w:rPr>
          <w:rFonts w:ascii="Arial" w:eastAsia="Times New Roman" w:hAnsi="Arial" w:cs="Arial"/>
          <w:lang w:eastAsia="en-GB"/>
        </w:rPr>
        <w:t>, 7%</w:t>
      </w:r>
      <w:r w:rsidRPr="00C71430">
        <w:rPr>
          <w:rFonts w:ascii="Arial" w:eastAsia="Times New Roman" w:hAnsi="Arial" w:cs="Arial"/>
          <w:lang w:eastAsia="en-GB"/>
        </w:rPr>
        <w:t xml:space="preserve">) such as donations from local schools/ colleges and community volunteers were also noted. </w:t>
      </w:r>
    </w:p>
    <w:p w14:paraId="0A59EB5E" w14:textId="31C7BC34" w:rsidR="005138D5" w:rsidRDefault="00FC2FE8" w:rsidP="005138D5">
      <w:pPr>
        <w:autoSpaceDE w:val="0"/>
        <w:autoSpaceDN w:val="0"/>
        <w:adjustRightInd w:val="0"/>
        <w:spacing w:line="240" w:lineRule="auto"/>
        <w:jc w:val="both"/>
        <w:rPr>
          <w:rFonts w:ascii="Arial" w:eastAsia="Times New Roman" w:hAnsi="Arial" w:cs="Arial"/>
          <w:lang w:eastAsia="en-GB"/>
        </w:rPr>
      </w:pPr>
      <w:r w:rsidRPr="00C71430">
        <w:rPr>
          <w:rFonts w:ascii="Arial" w:hAnsi="Arial" w:cs="Arial"/>
          <w:b/>
          <w:bCs/>
        </w:rPr>
        <w:t>P319:</w:t>
      </w:r>
      <w:r w:rsidRPr="00C71430">
        <w:rPr>
          <w:rFonts w:ascii="Arial" w:hAnsi="Arial" w:cs="Arial"/>
          <w:i/>
          <w:iCs/>
        </w:rPr>
        <w:t xml:space="preserve"> “Not enough PPE was available during the peak of the </w:t>
      </w:r>
      <w:proofErr w:type="gramStart"/>
      <w:r w:rsidRPr="00C71430">
        <w:rPr>
          <w:rFonts w:ascii="Arial" w:hAnsi="Arial" w:cs="Arial"/>
          <w:i/>
          <w:iCs/>
        </w:rPr>
        <w:t>pandemic, and</w:t>
      </w:r>
      <w:proofErr w:type="gramEnd"/>
      <w:r w:rsidRPr="00C71430">
        <w:rPr>
          <w:rFonts w:ascii="Arial" w:hAnsi="Arial" w:cs="Arial"/>
          <w:i/>
          <w:iCs/>
        </w:rPr>
        <w:t xml:space="preserve"> was reliant on donations from patients and other shops.” </w:t>
      </w:r>
      <w:r w:rsidRPr="00C71430">
        <w:rPr>
          <w:rFonts w:ascii="Arial" w:eastAsia="Times New Roman" w:hAnsi="Arial" w:cs="Arial"/>
          <w:lang w:eastAsia="en-GB"/>
        </w:rPr>
        <w:t>[Dispenser]</w:t>
      </w:r>
    </w:p>
    <w:p w14:paraId="79949736" w14:textId="3AC9FCE5" w:rsidR="00FC2FE8" w:rsidRPr="00EB4387" w:rsidRDefault="00442E98" w:rsidP="00E47F4B">
      <w:pPr>
        <w:shd w:val="clear" w:color="auto" w:fill="FFFFFF"/>
        <w:spacing w:before="100" w:beforeAutospacing="1" w:after="96" w:line="240" w:lineRule="auto"/>
        <w:jc w:val="both"/>
        <w:rPr>
          <w:rFonts w:ascii="Arial" w:eastAsia="Times New Roman" w:hAnsi="Arial" w:cs="Arial"/>
          <w:b/>
          <w:bCs/>
          <w:i/>
          <w:iCs/>
          <w:lang w:eastAsia="en-GB"/>
        </w:rPr>
      </w:pPr>
      <w:r w:rsidRPr="00223EF9">
        <w:rPr>
          <w:rFonts w:ascii="Arial" w:hAnsi="Arial" w:cs="Arial"/>
          <w:b/>
          <w:bCs/>
        </w:rPr>
        <w:tab/>
      </w:r>
      <w:r w:rsidR="00D2050E" w:rsidRPr="00223EF9">
        <w:rPr>
          <w:rFonts w:ascii="Arial" w:hAnsi="Arial" w:cs="Arial"/>
          <w:b/>
          <w:bCs/>
        </w:rPr>
        <w:tab/>
      </w:r>
      <w:r w:rsidR="00E91BC4" w:rsidRPr="005364FE">
        <w:rPr>
          <w:rFonts w:ascii="Arial" w:hAnsi="Arial" w:cs="Arial"/>
          <w:b/>
          <w:bCs/>
          <w:i/>
          <w:iCs/>
        </w:rPr>
        <w:t xml:space="preserve">Changes to </w:t>
      </w:r>
      <w:r w:rsidR="00D100A5" w:rsidRPr="005364FE">
        <w:rPr>
          <w:rFonts w:ascii="Arial" w:hAnsi="Arial" w:cs="Arial"/>
          <w:b/>
          <w:bCs/>
          <w:i/>
          <w:iCs/>
        </w:rPr>
        <w:t xml:space="preserve">supply </w:t>
      </w:r>
      <w:r w:rsidR="00E91BC4" w:rsidRPr="005364FE">
        <w:rPr>
          <w:rFonts w:ascii="Arial" w:hAnsi="Arial" w:cs="Arial"/>
          <w:b/>
          <w:bCs/>
          <w:i/>
          <w:iCs/>
        </w:rPr>
        <w:t xml:space="preserve">and </w:t>
      </w:r>
      <w:r w:rsidR="00D100A5" w:rsidRPr="005364FE">
        <w:rPr>
          <w:rFonts w:ascii="Arial" w:hAnsi="Arial" w:cs="Arial"/>
          <w:b/>
          <w:bCs/>
          <w:i/>
          <w:iCs/>
        </w:rPr>
        <w:t xml:space="preserve">demand </w:t>
      </w:r>
      <w:r w:rsidR="00E91BC4" w:rsidRPr="005364FE">
        <w:rPr>
          <w:rFonts w:ascii="Arial" w:hAnsi="Arial" w:cs="Arial"/>
          <w:b/>
          <w:bCs/>
          <w:i/>
          <w:iCs/>
        </w:rPr>
        <w:t xml:space="preserve">of </w:t>
      </w:r>
      <w:r w:rsidR="00E91BC4" w:rsidRPr="00EB4387">
        <w:rPr>
          <w:rFonts w:ascii="Arial" w:eastAsia="Times New Roman" w:hAnsi="Arial" w:cs="Arial"/>
          <w:b/>
          <w:bCs/>
          <w:i/>
          <w:iCs/>
          <w:lang w:eastAsia="en-GB"/>
        </w:rPr>
        <w:t>m</w:t>
      </w:r>
      <w:r w:rsidR="00FC2FE8" w:rsidRPr="00EB4387">
        <w:rPr>
          <w:rFonts w:ascii="Arial" w:eastAsia="Times New Roman" w:hAnsi="Arial" w:cs="Arial"/>
          <w:b/>
          <w:bCs/>
          <w:i/>
          <w:iCs/>
          <w:lang w:eastAsia="en-GB"/>
        </w:rPr>
        <w:t xml:space="preserve">edication  </w:t>
      </w:r>
    </w:p>
    <w:p w14:paraId="1FA504C2" w14:textId="3B1B51BF" w:rsidR="00EB4387" w:rsidRDefault="00FC2FE8" w:rsidP="00FC2FE8">
      <w:pPr>
        <w:autoSpaceDE w:val="0"/>
        <w:autoSpaceDN w:val="0"/>
        <w:adjustRightInd w:val="0"/>
        <w:spacing w:after="0" w:line="240" w:lineRule="auto"/>
        <w:jc w:val="both"/>
        <w:rPr>
          <w:rFonts w:ascii="Arial" w:eastAsia="Times New Roman" w:hAnsi="Arial" w:cs="Arial"/>
          <w:b/>
          <w:bCs/>
          <w:lang w:eastAsia="en-GB"/>
        </w:rPr>
      </w:pPr>
      <w:r w:rsidRPr="00C71430">
        <w:rPr>
          <w:rFonts w:ascii="Arial" w:eastAsia="Times New Roman" w:hAnsi="Arial" w:cs="Arial"/>
          <w:lang w:eastAsia="en-GB"/>
        </w:rPr>
        <w:t xml:space="preserve">The demand to fulfil prescriptions initially increased as patients tried to request </w:t>
      </w:r>
      <w:r w:rsidR="00061DB6" w:rsidRPr="00C71430">
        <w:rPr>
          <w:rFonts w:ascii="Arial" w:eastAsia="Times New Roman" w:hAnsi="Arial" w:cs="Arial"/>
          <w:lang w:eastAsia="en-GB"/>
        </w:rPr>
        <w:t xml:space="preserve">medicines more frequently and in </w:t>
      </w:r>
      <w:r w:rsidRPr="00C71430">
        <w:rPr>
          <w:rFonts w:ascii="Arial" w:eastAsia="Times New Roman" w:hAnsi="Arial" w:cs="Arial"/>
          <w:lang w:eastAsia="en-GB"/>
        </w:rPr>
        <w:t xml:space="preserve">higher </w:t>
      </w:r>
      <w:r w:rsidR="00BA7707" w:rsidRPr="00C71430">
        <w:rPr>
          <w:rFonts w:ascii="Arial" w:eastAsia="Times New Roman" w:hAnsi="Arial" w:cs="Arial"/>
          <w:lang w:eastAsia="en-GB"/>
        </w:rPr>
        <w:t>volumes</w:t>
      </w:r>
      <w:r w:rsidR="00BA7707">
        <w:rPr>
          <w:rFonts w:ascii="Arial" w:eastAsia="Times New Roman" w:hAnsi="Arial" w:cs="Arial"/>
          <w:lang w:eastAsia="en-GB"/>
        </w:rPr>
        <w:t xml:space="preserve">. </w:t>
      </w:r>
      <w:r w:rsidR="00BA7707" w:rsidRPr="00C71430">
        <w:rPr>
          <w:rFonts w:ascii="Arial" w:eastAsia="Times New Roman" w:hAnsi="Arial" w:cs="Arial"/>
          <w:lang w:eastAsia="en-GB"/>
        </w:rPr>
        <w:t>However</w:t>
      </w:r>
      <w:r w:rsidRPr="00C71430">
        <w:rPr>
          <w:rFonts w:ascii="Arial" w:eastAsia="Times New Roman" w:hAnsi="Arial" w:cs="Arial"/>
          <w:lang w:eastAsia="en-GB"/>
        </w:rPr>
        <w:t xml:space="preserve">, stock of most prescription medicines was deemed to be adequate and supplied sufficiently by wholesalers and pharmacies respectively. Participants </w:t>
      </w:r>
      <w:r w:rsidR="002A0B75" w:rsidRPr="00C71430">
        <w:rPr>
          <w:rFonts w:ascii="Arial" w:eastAsia="Times New Roman" w:hAnsi="Arial" w:cs="Arial"/>
          <w:lang w:eastAsia="en-GB"/>
        </w:rPr>
        <w:t xml:space="preserve">(n=124) </w:t>
      </w:r>
      <w:r w:rsidRPr="00C71430">
        <w:rPr>
          <w:rFonts w:ascii="Arial" w:eastAsia="Times New Roman" w:hAnsi="Arial" w:cs="Arial"/>
          <w:lang w:eastAsia="en-GB"/>
        </w:rPr>
        <w:t>noted the medicines which were</w:t>
      </w:r>
      <w:r w:rsidR="002A0B75" w:rsidRPr="00C71430">
        <w:rPr>
          <w:rFonts w:ascii="Arial" w:eastAsia="Times New Roman" w:hAnsi="Arial" w:cs="Arial"/>
          <w:lang w:eastAsia="en-GB"/>
        </w:rPr>
        <w:t xml:space="preserve"> in high demand and became</w:t>
      </w:r>
      <w:r w:rsidRPr="00C71430">
        <w:rPr>
          <w:rFonts w:ascii="Arial" w:eastAsia="Times New Roman" w:hAnsi="Arial" w:cs="Arial"/>
          <w:lang w:eastAsia="en-GB"/>
        </w:rPr>
        <w:t xml:space="preserve"> difficult to obtain </w:t>
      </w:r>
      <w:r w:rsidR="002A0B75" w:rsidRPr="00C71430">
        <w:rPr>
          <w:rFonts w:ascii="Arial" w:eastAsia="Times New Roman" w:hAnsi="Arial" w:cs="Arial"/>
          <w:lang w:eastAsia="en-GB"/>
        </w:rPr>
        <w:t>included</w:t>
      </w:r>
      <w:r w:rsidRPr="00C71430">
        <w:rPr>
          <w:rFonts w:ascii="Arial" w:eastAsia="Times New Roman" w:hAnsi="Arial" w:cs="Arial"/>
          <w:lang w:eastAsia="en-GB"/>
        </w:rPr>
        <w:t xml:space="preserve"> inhalers</w:t>
      </w:r>
      <w:r w:rsidR="00061DB6" w:rsidRPr="00C71430">
        <w:rPr>
          <w:rFonts w:ascii="Arial" w:eastAsia="Times New Roman" w:hAnsi="Arial" w:cs="Arial"/>
          <w:lang w:eastAsia="en-GB"/>
        </w:rPr>
        <w:t xml:space="preserve"> and analgesics (</w:t>
      </w:r>
      <w:proofErr w:type="gramStart"/>
      <w:r w:rsidR="00061DB6" w:rsidRPr="00C71430">
        <w:rPr>
          <w:rFonts w:ascii="Arial" w:eastAsia="Times New Roman" w:hAnsi="Arial" w:cs="Arial"/>
          <w:lang w:eastAsia="en-GB"/>
        </w:rPr>
        <w:t>i.e.</w:t>
      </w:r>
      <w:proofErr w:type="gramEnd"/>
      <w:r w:rsidR="00061DB6" w:rsidRPr="00C71430">
        <w:rPr>
          <w:rFonts w:ascii="Arial" w:eastAsia="Times New Roman" w:hAnsi="Arial" w:cs="Arial"/>
          <w:lang w:eastAsia="en-GB"/>
        </w:rPr>
        <w:t xml:space="preserve"> codeine, paracetamol and ibuprofen)</w:t>
      </w:r>
      <w:r w:rsidRPr="00C71430">
        <w:rPr>
          <w:rFonts w:ascii="Arial" w:eastAsia="Times New Roman" w:hAnsi="Arial" w:cs="Arial"/>
          <w:lang w:eastAsia="en-GB"/>
        </w:rPr>
        <w:t>.</w:t>
      </w:r>
      <w:r w:rsidR="00061DB6" w:rsidRPr="00C71430">
        <w:rPr>
          <w:rFonts w:ascii="Arial" w:eastAsia="Times New Roman" w:hAnsi="Arial" w:cs="Arial"/>
          <w:lang w:eastAsia="en-GB"/>
        </w:rPr>
        <w:t xml:space="preserve"> The increased demand subsequently affected the purchase</w:t>
      </w:r>
      <w:r w:rsidR="002A0B75" w:rsidRPr="00C71430">
        <w:rPr>
          <w:rFonts w:ascii="Arial" w:eastAsia="Times New Roman" w:hAnsi="Arial" w:cs="Arial"/>
          <w:lang w:eastAsia="en-GB"/>
        </w:rPr>
        <w:t xml:space="preserve"> price</w:t>
      </w:r>
      <w:r w:rsidR="00061DB6" w:rsidRPr="00C71430">
        <w:rPr>
          <w:rFonts w:ascii="Arial" w:eastAsia="Times New Roman" w:hAnsi="Arial" w:cs="Arial"/>
          <w:lang w:eastAsia="en-GB"/>
        </w:rPr>
        <w:t xml:space="preserve"> (from wholesalers) and sale price (to patients). </w:t>
      </w:r>
      <w:r w:rsidRPr="00C71430">
        <w:rPr>
          <w:rFonts w:ascii="Arial" w:eastAsia="Times New Roman" w:hAnsi="Arial" w:cs="Arial"/>
          <w:lang w:eastAsia="en-GB"/>
        </w:rPr>
        <w:t xml:space="preserve">Stock of </w:t>
      </w:r>
      <w:r w:rsidR="0029448C">
        <w:rPr>
          <w:rFonts w:ascii="Arial" w:eastAsia="Times New Roman" w:hAnsi="Arial" w:cs="Arial"/>
          <w:lang w:eastAsia="en-GB"/>
        </w:rPr>
        <w:t>OTC</w:t>
      </w:r>
      <w:r w:rsidRPr="00C71430">
        <w:rPr>
          <w:rFonts w:ascii="Arial" w:eastAsia="Times New Roman" w:hAnsi="Arial" w:cs="Arial"/>
          <w:lang w:eastAsia="en-GB"/>
        </w:rPr>
        <w:t xml:space="preserve"> medicines was ranked as being inadequate which was </w:t>
      </w:r>
      <w:r w:rsidR="002A0B75" w:rsidRPr="00C71430">
        <w:rPr>
          <w:rFonts w:ascii="Arial" w:eastAsia="Times New Roman" w:hAnsi="Arial" w:cs="Arial"/>
          <w:lang w:eastAsia="en-GB"/>
        </w:rPr>
        <w:t xml:space="preserve">reinforced </w:t>
      </w:r>
      <w:r w:rsidRPr="00C71430">
        <w:rPr>
          <w:rFonts w:ascii="Arial" w:eastAsia="Times New Roman" w:hAnsi="Arial" w:cs="Arial"/>
          <w:lang w:eastAsia="en-GB"/>
        </w:rPr>
        <w:t>by comments (n=54) related to increased demand, patients stockpiling and panic buying</w:t>
      </w:r>
      <w:r w:rsidR="00EB4387">
        <w:rPr>
          <w:rFonts w:ascii="Arial" w:eastAsia="Times New Roman" w:hAnsi="Arial" w:cs="Arial"/>
          <w:lang w:eastAsia="en-GB"/>
        </w:rPr>
        <w:t>:</w:t>
      </w:r>
    </w:p>
    <w:p w14:paraId="56341666" w14:textId="77777777" w:rsidR="00EB4387" w:rsidRDefault="00EB4387" w:rsidP="00FC2FE8">
      <w:pPr>
        <w:autoSpaceDE w:val="0"/>
        <w:autoSpaceDN w:val="0"/>
        <w:adjustRightInd w:val="0"/>
        <w:spacing w:after="0" w:line="240" w:lineRule="auto"/>
        <w:jc w:val="both"/>
        <w:rPr>
          <w:rFonts w:ascii="Arial" w:eastAsia="Times New Roman" w:hAnsi="Arial" w:cs="Arial"/>
          <w:b/>
          <w:bCs/>
          <w:lang w:eastAsia="en-GB"/>
        </w:rPr>
      </w:pPr>
    </w:p>
    <w:p w14:paraId="1C4B5A52" w14:textId="221BF2BE" w:rsidR="00061DB6" w:rsidRPr="00C71430" w:rsidRDefault="00FC2FE8" w:rsidP="00FC2FE8">
      <w:pPr>
        <w:autoSpaceDE w:val="0"/>
        <w:autoSpaceDN w:val="0"/>
        <w:adjustRightInd w:val="0"/>
        <w:spacing w:after="0" w:line="240" w:lineRule="auto"/>
        <w:jc w:val="both"/>
        <w:rPr>
          <w:rFonts w:ascii="Arial" w:eastAsia="Times New Roman" w:hAnsi="Arial" w:cs="Arial"/>
          <w:lang w:eastAsia="en-GB"/>
        </w:rPr>
      </w:pPr>
      <w:r w:rsidRPr="00C71430">
        <w:rPr>
          <w:rFonts w:ascii="Arial" w:eastAsia="Times New Roman" w:hAnsi="Arial" w:cs="Arial"/>
          <w:b/>
          <w:bCs/>
          <w:lang w:eastAsia="en-GB"/>
        </w:rPr>
        <w:t>P519</w:t>
      </w:r>
      <w:r w:rsidRPr="00C71430">
        <w:rPr>
          <w:rFonts w:ascii="Arial" w:eastAsia="Times New Roman" w:hAnsi="Arial" w:cs="Arial"/>
          <w:lang w:eastAsia="en-GB"/>
        </w:rPr>
        <w:t>:</w:t>
      </w:r>
      <w:r w:rsidRPr="00C71430">
        <w:rPr>
          <w:rFonts w:ascii="Arial" w:hAnsi="Arial" w:cs="Arial"/>
          <w:i/>
          <w:iCs/>
        </w:rPr>
        <w:t xml:space="preserve"> “</w:t>
      </w:r>
      <w:r w:rsidR="00061DB6" w:rsidRPr="00C71430">
        <w:rPr>
          <w:rFonts w:ascii="Arial" w:hAnsi="Arial" w:cs="Arial"/>
          <w:i/>
          <w:iCs/>
        </w:rPr>
        <w:t xml:space="preserve">For some months, there was a national shortage of paracetamol tablets and capsules over the counter due to the increase in demand. Additionally, paracetamol and </w:t>
      </w:r>
      <w:r w:rsidR="00D91B78">
        <w:rPr>
          <w:rFonts w:ascii="Arial" w:hAnsi="Arial" w:cs="Arial"/>
          <w:i/>
          <w:iCs/>
        </w:rPr>
        <w:t>i</w:t>
      </w:r>
      <w:r w:rsidR="00061DB6" w:rsidRPr="00C71430">
        <w:rPr>
          <w:rFonts w:ascii="Arial" w:hAnsi="Arial" w:cs="Arial"/>
          <w:i/>
          <w:iCs/>
        </w:rPr>
        <w:t xml:space="preserve">buprofen oral solution for children was in short supply. These products were on a quota which meant the pharmacy could only buy a limited quantity per month. In a day, it was not unusual for 50 boxes (16 tablets in a box) of paracetamol tablets to be sold (over the counter). One box per person.” </w:t>
      </w:r>
      <w:r w:rsidR="00061DB6" w:rsidRPr="00C71430">
        <w:rPr>
          <w:rFonts w:ascii="Arial" w:eastAsia="Times New Roman" w:hAnsi="Arial" w:cs="Arial"/>
          <w:lang w:eastAsia="en-GB"/>
        </w:rPr>
        <w:t>[ACT]</w:t>
      </w:r>
    </w:p>
    <w:p w14:paraId="1F777F63" w14:textId="77777777" w:rsidR="00150CA2" w:rsidRDefault="00150CA2" w:rsidP="00150CA2">
      <w:pPr>
        <w:rPr>
          <w:rFonts w:ascii="Arial" w:eastAsia="Times New Roman" w:hAnsi="Arial" w:cs="Arial"/>
          <w:lang w:eastAsia="en-GB"/>
        </w:rPr>
      </w:pPr>
    </w:p>
    <w:p w14:paraId="5DA10BAF" w14:textId="4A4CBD72" w:rsidR="00CD7CAD" w:rsidRPr="00150CA2" w:rsidRDefault="00CD7CAD" w:rsidP="00150CA2">
      <w:pPr>
        <w:spacing w:after="0"/>
        <w:ind w:firstLine="720"/>
        <w:rPr>
          <w:rFonts w:ascii="Arial" w:eastAsia="Times New Roman" w:hAnsi="Arial" w:cs="Arial"/>
          <w:lang w:eastAsia="en-GB"/>
        </w:rPr>
      </w:pPr>
      <w:r w:rsidRPr="00E47F4B">
        <w:rPr>
          <w:rFonts w:ascii="Arial" w:eastAsia="Times New Roman" w:hAnsi="Arial" w:cs="Arial"/>
          <w:b/>
          <w:bCs/>
          <w:lang w:eastAsia="en-GB"/>
        </w:rPr>
        <w:t>Impact on</w:t>
      </w:r>
      <w:r w:rsidR="00BF2EBF" w:rsidRPr="00E47F4B">
        <w:rPr>
          <w:rFonts w:ascii="Arial" w:eastAsia="Times New Roman" w:hAnsi="Arial" w:cs="Arial"/>
          <w:b/>
          <w:bCs/>
          <w:lang w:eastAsia="en-GB"/>
        </w:rPr>
        <w:t xml:space="preserve"> </w:t>
      </w:r>
      <w:r w:rsidR="00EB4387">
        <w:rPr>
          <w:rFonts w:ascii="Arial" w:eastAsia="Times New Roman" w:hAnsi="Arial" w:cs="Arial"/>
          <w:b/>
          <w:bCs/>
          <w:lang w:eastAsia="en-GB"/>
        </w:rPr>
        <w:t>c</w:t>
      </w:r>
      <w:r w:rsidR="00EB4387" w:rsidRPr="00E47F4B">
        <w:rPr>
          <w:rFonts w:ascii="Arial" w:eastAsia="Times New Roman" w:hAnsi="Arial" w:cs="Arial"/>
          <w:b/>
          <w:bCs/>
          <w:lang w:eastAsia="en-GB"/>
        </w:rPr>
        <w:t xml:space="preserve">ommunity </w:t>
      </w:r>
      <w:r w:rsidR="00EB4387">
        <w:rPr>
          <w:rFonts w:ascii="Arial" w:eastAsia="Times New Roman" w:hAnsi="Arial" w:cs="Arial"/>
          <w:b/>
          <w:bCs/>
          <w:lang w:eastAsia="en-GB"/>
        </w:rPr>
        <w:t>p</w:t>
      </w:r>
      <w:r w:rsidR="00EB4387" w:rsidRPr="00E47F4B">
        <w:rPr>
          <w:rFonts w:ascii="Arial" w:eastAsia="Times New Roman" w:hAnsi="Arial" w:cs="Arial"/>
          <w:b/>
          <w:bCs/>
          <w:lang w:eastAsia="en-GB"/>
        </w:rPr>
        <w:t xml:space="preserve">harmacy </w:t>
      </w:r>
      <w:r w:rsidR="00EB4387">
        <w:rPr>
          <w:rFonts w:ascii="Arial" w:eastAsia="Times New Roman" w:hAnsi="Arial" w:cs="Arial"/>
          <w:b/>
          <w:bCs/>
          <w:lang w:eastAsia="en-GB"/>
        </w:rPr>
        <w:t>t</w:t>
      </w:r>
      <w:r w:rsidR="00EB4387" w:rsidRPr="00E47F4B">
        <w:rPr>
          <w:rFonts w:ascii="Arial" w:eastAsia="Times New Roman" w:hAnsi="Arial" w:cs="Arial"/>
          <w:b/>
          <w:bCs/>
          <w:lang w:eastAsia="en-GB"/>
        </w:rPr>
        <w:t>eams</w:t>
      </w:r>
      <w:r w:rsidR="00130E12">
        <w:rPr>
          <w:rFonts w:ascii="Arial" w:eastAsia="Times New Roman" w:hAnsi="Arial" w:cs="Arial"/>
          <w:b/>
          <w:bCs/>
          <w:lang w:eastAsia="en-GB"/>
        </w:rPr>
        <w:t>’</w:t>
      </w:r>
      <w:r w:rsidR="00EB4387" w:rsidRPr="00E47F4B">
        <w:rPr>
          <w:rFonts w:ascii="Arial" w:eastAsia="Times New Roman" w:hAnsi="Arial" w:cs="Arial"/>
          <w:b/>
          <w:bCs/>
          <w:lang w:eastAsia="en-GB"/>
        </w:rPr>
        <w:t xml:space="preserve"> </w:t>
      </w:r>
      <w:r w:rsidR="00EB4387">
        <w:rPr>
          <w:rFonts w:ascii="Arial" w:eastAsia="Times New Roman" w:hAnsi="Arial" w:cs="Arial"/>
          <w:b/>
          <w:bCs/>
          <w:lang w:eastAsia="en-GB"/>
        </w:rPr>
        <w:t>p</w:t>
      </w:r>
      <w:r w:rsidR="00EB4387" w:rsidRPr="00E47F4B">
        <w:rPr>
          <w:rFonts w:ascii="Arial" w:eastAsia="Times New Roman" w:hAnsi="Arial" w:cs="Arial"/>
          <w:b/>
          <w:bCs/>
          <w:lang w:eastAsia="en-GB"/>
        </w:rPr>
        <w:t xml:space="preserve">rofessional </w:t>
      </w:r>
      <w:r w:rsidR="00EB4387">
        <w:rPr>
          <w:rFonts w:ascii="Arial" w:eastAsia="Times New Roman" w:hAnsi="Arial" w:cs="Arial"/>
          <w:b/>
          <w:bCs/>
          <w:lang w:eastAsia="en-GB"/>
        </w:rPr>
        <w:t>p</w:t>
      </w:r>
      <w:r w:rsidR="00EB4387" w:rsidRPr="00E47F4B">
        <w:rPr>
          <w:rFonts w:ascii="Arial" w:eastAsia="Times New Roman" w:hAnsi="Arial" w:cs="Arial"/>
          <w:b/>
          <w:bCs/>
          <w:lang w:eastAsia="en-GB"/>
        </w:rPr>
        <w:t xml:space="preserve">ractice </w:t>
      </w:r>
    </w:p>
    <w:p w14:paraId="7B970EF5" w14:textId="50C88C48" w:rsidR="009C3078" w:rsidRDefault="00CD7CAD" w:rsidP="00BD6BA9">
      <w:pPr>
        <w:shd w:val="clear" w:color="auto" w:fill="FFFFFF"/>
        <w:spacing w:after="96" w:line="240" w:lineRule="auto"/>
        <w:jc w:val="both"/>
        <w:rPr>
          <w:rFonts w:ascii="Arial" w:hAnsi="Arial" w:cs="Arial"/>
        </w:rPr>
      </w:pPr>
      <w:proofErr w:type="gramStart"/>
      <w:r w:rsidRPr="00C71430">
        <w:rPr>
          <w:rFonts w:ascii="Arial" w:eastAsia="Times New Roman" w:hAnsi="Arial" w:cs="Arial"/>
          <w:lang w:eastAsia="en-GB"/>
        </w:rPr>
        <w:t xml:space="preserve">The </w:t>
      </w:r>
      <w:r w:rsidR="00BA7707">
        <w:rPr>
          <w:rFonts w:ascii="Arial" w:eastAsia="Times New Roman" w:hAnsi="Arial" w:cs="Arial"/>
          <w:lang w:eastAsia="en-GB"/>
        </w:rPr>
        <w:t>vast</w:t>
      </w:r>
      <w:r w:rsidR="00BA7707" w:rsidRPr="00C71430">
        <w:rPr>
          <w:rFonts w:ascii="Arial" w:eastAsia="Times New Roman" w:hAnsi="Arial" w:cs="Arial"/>
          <w:lang w:eastAsia="en-GB"/>
        </w:rPr>
        <w:t xml:space="preserve"> </w:t>
      </w:r>
      <w:r w:rsidRPr="00C71430">
        <w:rPr>
          <w:rFonts w:ascii="Arial" w:eastAsia="Times New Roman" w:hAnsi="Arial" w:cs="Arial"/>
          <w:lang w:eastAsia="en-GB"/>
        </w:rPr>
        <w:t>majority of</w:t>
      </w:r>
      <w:proofErr w:type="gramEnd"/>
      <w:r w:rsidRPr="00C71430">
        <w:rPr>
          <w:rFonts w:ascii="Arial" w:eastAsia="Times New Roman" w:hAnsi="Arial" w:cs="Arial"/>
          <w:lang w:eastAsia="en-GB"/>
        </w:rPr>
        <w:t xml:space="preserve"> participants </w:t>
      </w:r>
      <w:r w:rsidR="005009D3" w:rsidRPr="00C71430">
        <w:rPr>
          <w:rFonts w:ascii="Arial" w:eastAsia="Times New Roman" w:hAnsi="Arial" w:cs="Arial"/>
          <w:lang w:eastAsia="en-GB"/>
        </w:rPr>
        <w:t xml:space="preserve">(n=704/746, 94%) </w:t>
      </w:r>
      <w:r w:rsidR="000B3A09">
        <w:rPr>
          <w:rFonts w:ascii="Arial" w:eastAsia="Times New Roman" w:hAnsi="Arial" w:cs="Arial"/>
          <w:lang w:eastAsia="en-GB"/>
        </w:rPr>
        <w:t>reported an increased</w:t>
      </w:r>
      <w:r w:rsidR="005009D3" w:rsidRPr="00C71430">
        <w:rPr>
          <w:rFonts w:ascii="Arial" w:eastAsia="Times New Roman" w:hAnsi="Arial" w:cs="Arial"/>
          <w:lang w:eastAsia="en-GB"/>
        </w:rPr>
        <w:t xml:space="preserve"> </w:t>
      </w:r>
      <w:r w:rsidRPr="00C71430">
        <w:rPr>
          <w:rFonts w:ascii="Arial" w:eastAsia="Times New Roman" w:hAnsi="Arial" w:cs="Arial"/>
          <w:lang w:eastAsia="en-GB"/>
        </w:rPr>
        <w:t>workload</w:t>
      </w:r>
      <w:r w:rsidR="000B3A09">
        <w:rPr>
          <w:rFonts w:ascii="Arial" w:eastAsia="Times New Roman" w:hAnsi="Arial" w:cs="Arial"/>
          <w:lang w:eastAsia="en-GB"/>
        </w:rPr>
        <w:t>, which was independent of pharmacy type (</w:t>
      </w:r>
      <w:r w:rsidR="005009D3" w:rsidRPr="00C71430">
        <w:rPr>
          <w:rFonts w:ascii="Arial" w:eastAsia="Times New Roman" w:hAnsi="Arial" w:cs="Arial"/>
          <w:lang w:eastAsia="en-GB"/>
        </w:rPr>
        <w:t xml:space="preserve">chain or independent </w:t>
      </w:r>
      <w:r w:rsidR="000B3A09" w:rsidRPr="00C71430">
        <w:rPr>
          <w:rFonts w:ascii="Arial" w:eastAsia="Times New Roman" w:hAnsi="Arial" w:cs="Arial"/>
          <w:lang w:eastAsia="en-GB"/>
        </w:rPr>
        <w:t>pharmac</w:t>
      </w:r>
      <w:r w:rsidR="000B3A09">
        <w:rPr>
          <w:rFonts w:ascii="Arial" w:eastAsia="Times New Roman" w:hAnsi="Arial" w:cs="Arial"/>
          <w:lang w:eastAsia="en-GB"/>
        </w:rPr>
        <w:t>y)</w:t>
      </w:r>
      <w:r w:rsidR="000B3A09" w:rsidRPr="00C71430">
        <w:rPr>
          <w:rFonts w:ascii="Arial" w:eastAsia="Times New Roman" w:hAnsi="Arial" w:cs="Arial"/>
          <w:lang w:eastAsia="en-GB"/>
        </w:rPr>
        <w:t xml:space="preserve"> </w:t>
      </w:r>
      <w:r w:rsidR="005009D3" w:rsidRPr="00C71430">
        <w:rPr>
          <w:rFonts w:ascii="Arial" w:eastAsia="Times New Roman" w:hAnsi="Arial" w:cs="Arial"/>
          <w:lang w:eastAsia="en-GB"/>
        </w:rPr>
        <w:t>(</w:t>
      </w:r>
      <w:r w:rsidR="005009D3" w:rsidRPr="00C71430">
        <w:rPr>
          <w:rFonts w:ascii="Arial" w:eastAsia="Times New Roman" w:hAnsi="Arial" w:cs="Arial"/>
          <w:lang w:eastAsia="en-GB"/>
        </w:rPr>
        <w:sym w:font="Symbol" w:char="F063"/>
      </w:r>
      <w:r w:rsidR="005009D3" w:rsidRPr="00C71430">
        <w:rPr>
          <w:rFonts w:ascii="Arial" w:hAnsi="Arial" w:cs="Arial"/>
          <w:vertAlign w:val="superscript"/>
        </w:rPr>
        <w:t>2</w:t>
      </w:r>
      <w:r w:rsidR="005009D3" w:rsidRPr="00C71430">
        <w:rPr>
          <w:rFonts w:ascii="Arial" w:hAnsi="Arial" w:cs="Arial"/>
        </w:rPr>
        <w:t xml:space="preserve"> = 1.94, df = 4, P = 0.746)</w:t>
      </w:r>
      <w:r w:rsidR="00E92885">
        <w:rPr>
          <w:rFonts w:ascii="Arial" w:hAnsi="Arial" w:cs="Arial"/>
        </w:rPr>
        <w:t>.</w:t>
      </w:r>
      <w:r w:rsidR="000B3A09">
        <w:rPr>
          <w:rFonts w:ascii="Arial" w:hAnsi="Arial" w:cs="Arial"/>
        </w:rPr>
        <w:t xml:space="preserve"> </w:t>
      </w:r>
      <w:r w:rsidR="005009D3" w:rsidRPr="00C71430">
        <w:rPr>
          <w:rFonts w:ascii="Arial" w:eastAsia="Times New Roman" w:hAnsi="Arial" w:cs="Arial"/>
          <w:lang w:eastAsia="en-GB"/>
        </w:rPr>
        <w:t>W</w:t>
      </w:r>
      <w:r w:rsidRPr="00C71430">
        <w:rPr>
          <w:rFonts w:ascii="Arial" w:eastAsia="Times New Roman" w:hAnsi="Arial" w:cs="Arial"/>
          <w:lang w:eastAsia="en-GB"/>
        </w:rPr>
        <w:t>orking hours</w:t>
      </w:r>
      <w:r w:rsidR="005009D3" w:rsidRPr="00C71430">
        <w:rPr>
          <w:rFonts w:ascii="Arial" w:eastAsia="Times New Roman" w:hAnsi="Arial" w:cs="Arial"/>
          <w:lang w:eastAsia="en-GB"/>
        </w:rPr>
        <w:t xml:space="preserve"> were increased for 59%</w:t>
      </w:r>
      <w:r w:rsidRPr="00C71430">
        <w:rPr>
          <w:rFonts w:ascii="Arial" w:eastAsia="Times New Roman" w:hAnsi="Arial" w:cs="Arial"/>
          <w:lang w:eastAsia="en-GB"/>
        </w:rPr>
        <w:t xml:space="preserve"> (n=</w:t>
      </w:r>
      <w:r w:rsidR="00B73B9C" w:rsidRPr="00C71430">
        <w:rPr>
          <w:rFonts w:ascii="Arial" w:eastAsia="Times New Roman" w:hAnsi="Arial" w:cs="Arial"/>
          <w:lang w:eastAsia="en-GB"/>
        </w:rPr>
        <w:t>442</w:t>
      </w:r>
      <w:r w:rsidR="002D62A5" w:rsidRPr="00C71430">
        <w:rPr>
          <w:rFonts w:ascii="Arial" w:eastAsia="Times New Roman" w:hAnsi="Arial" w:cs="Arial"/>
          <w:lang w:eastAsia="en-GB"/>
        </w:rPr>
        <w:t>/743</w:t>
      </w:r>
      <w:r w:rsidRPr="00C71430">
        <w:rPr>
          <w:rFonts w:ascii="Arial" w:eastAsia="Times New Roman" w:hAnsi="Arial" w:cs="Arial"/>
          <w:lang w:eastAsia="en-GB"/>
        </w:rPr>
        <w:t>)</w:t>
      </w:r>
      <w:r w:rsidR="005009D3" w:rsidRPr="00C71430">
        <w:rPr>
          <w:rFonts w:ascii="Arial" w:eastAsia="Times New Roman" w:hAnsi="Arial" w:cs="Arial"/>
          <w:lang w:eastAsia="en-GB"/>
        </w:rPr>
        <w:t xml:space="preserve"> of participants, </w:t>
      </w:r>
      <w:r w:rsidR="00997D01" w:rsidRPr="00C71430">
        <w:rPr>
          <w:rFonts w:ascii="Arial" w:eastAsia="Times New Roman" w:hAnsi="Arial" w:cs="Arial"/>
          <w:lang w:eastAsia="en-GB"/>
        </w:rPr>
        <w:t xml:space="preserve">beyond </w:t>
      </w:r>
      <w:r w:rsidR="004C5107" w:rsidRPr="00C71430">
        <w:rPr>
          <w:rFonts w:ascii="Arial" w:eastAsia="Times New Roman" w:hAnsi="Arial" w:cs="Arial"/>
          <w:lang w:eastAsia="en-GB"/>
        </w:rPr>
        <w:t xml:space="preserve">normal </w:t>
      </w:r>
      <w:r w:rsidR="00997D01" w:rsidRPr="00C71430">
        <w:rPr>
          <w:rFonts w:ascii="Arial" w:eastAsia="Times New Roman" w:hAnsi="Arial" w:cs="Arial"/>
          <w:lang w:eastAsia="en-GB"/>
        </w:rPr>
        <w:t>opening hours</w:t>
      </w:r>
      <w:r w:rsidR="000B3A09">
        <w:rPr>
          <w:rFonts w:ascii="Arial" w:eastAsia="Times New Roman" w:hAnsi="Arial" w:cs="Arial"/>
          <w:lang w:eastAsia="en-GB"/>
        </w:rPr>
        <w:t xml:space="preserve">. </w:t>
      </w:r>
      <w:r w:rsidR="00997D01" w:rsidRPr="00C71430">
        <w:rPr>
          <w:rFonts w:ascii="Arial" w:eastAsia="Times New Roman" w:hAnsi="Arial" w:cs="Arial"/>
          <w:lang w:eastAsia="en-GB"/>
        </w:rPr>
        <w:t>Some participants said there was no change in workload (n=11</w:t>
      </w:r>
      <w:r w:rsidR="00E605E0">
        <w:rPr>
          <w:rFonts w:ascii="Arial" w:eastAsia="Times New Roman" w:hAnsi="Arial" w:cs="Arial"/>
          <w:lang w:eastAsia="en-GB"/>
        </w:rPr>
        <w:t>, 1.5%</w:t>
      </w:r>
      <w:r w:rsidR="00997D01" w:rsidRPr="00C71430">
        <w:rPr>
          <w:rFonts w:ascii="Arial" w:eastAsia="Times New Roman" w:hAnsi="Arial" w:cs="Arial"/>
          <w:lang w:eastAsia="en-GB"/>
        </w:rPr>
        <w:t xml:space="preserve">) or working </w:t>
      </w:r>
      <w:r w:rsidR="005961E0">
        <w:rPr>
          <w:rFonts w:ascii="Arial" w:eastAsia="Times New Roman" w:hAnsi="Arial" w:cs="Arial"/>
          <w:lang w:eastAsia="en-GB"/>
        </w:rPr>
        <w:t>h</w:t>
      </w:r>
      <w:r w:rsidR="00997D01" w:rsidRPr="00C71430">
        <w:rPr>
          <w:rFonts w:ascii="Arial" w:eastAsia="Times New Roman" w:hAnsi="Arial" w:cs="Arial"/>
          <w:lang w:eastAsia="en-GB"/>
        </w:rPr>
        <w:t>ours (n=234</w:t>
      </w:r>
      <w:r w:rsidR="00E605E0">
        <w:rPr>
          <w:rFonts w:ascii="Arial" w:eastAsia="Times New Roman" w:hAnsi="Arial" w:cs="Arial"/>
          <w:lang w:eastAsia="en-GB"/>
        </w:rPr>
        <w:t>, 31%</w:t>
      </w:r>
      <w:r w:rsidR="00997D01" w:rsidRPr="00C71430">
        <w:rPr>
          <w:rFonts w:ascii="Arial" w:eastAsia="Times New Roman" w:hAnsi="Arial" w:cs="Arial"/>
          <w:lang w:eastAsia="en-GB"/>
        </w:rPr>
        <w:t>)</w:t>
      </w:r>
      <w:r w:rsidR="0004322C">
        <w:rPr>
          <w:rFonts w:ascii="Arial" w:eastAsia="Times New Roman" w:hAnsi="Arial" w:cs="Arial"/>
          <w:lang w:eastAsia="en-GB"/>
        </w:rPr>
        <w:t xml:space="preserve"> because their pharmacies had </w:t>
      </w:r>
      <w:r w:rsidR="00997D01" w:rsidRPr="00C71430">
        <w:rPr>
          <w:rFonts w:ascii="Arial" w:eastAsia="Times New Roman" w:hAnsi="Arial" w:cs="Arial"/>
          <w:lang w:eastAsia="en-GB"/>
        </w:rPr>
        <w:t>fixed opening hours. A small proportion claimed their workload (n=31</w:t>
      </w:r>
      <w:r w:rsidR="00E605E0">
        <w:rPr>
          <w:rFonts w:ascii="Arial" w:eastAsia="Times New Roman" w:hAnsi="Arial" w:cs="Arial"/>
          <w:lang w:eastAsia="en-GB"/>
        </w:rPr>
        <w:t>, 4%</w:t>
      </w:r>
      <w:r w:rsidR="00997D01" w:rsidRPr="00C71430">
        <w:rPr>
          <w:rFonts w:ascii="Arial" w:eastAsia="Times New Roman" w:hAnsi="Arial" w:cs="Arial"/>
          <w:lang w:eastAsia="en-GB"/>
        </w:rPr>
        <w:t>) and working hours (n=67</w:t>
      </w:r>
      <w:r w:rsidR="00E605E0">
        <w:rPr>
          <w:rFonts w:ascii="Arial" w:eastAsia="Times New Roman" w:hAnsi="Arial" w:cs="Arial"/>
          <w:lang w:eastAsia="en-GB"/>
        </w:rPr>
        <w:t>, 9%</w:t>
      </w:r>
      <w:r w:rsidR="00997D01" w:rsidRPr="00C71430">
        <w:rPr>
          <w:rFonts w:ascii="Arial" w:eastAsia="Times New Roman" w:hAnsi="Arial" w:cs="Arial"/>
          <w:lang w:eastAsia="en-GB"/>
        </w:rPr>
        <w:t>) decreased</w:t>
      </w:r>
      <w:r w:rsidR="0004322C">
        <w:rPr>
          <w:rFonts w:ascii="Arial" w:eastAsia="Times New Roman" w:hAnsi="Arial" w:cs="Arial"/>
          <w:lang w:eastAsia="en-GB"/>
        </w:rPr>
        <w:t xml:space="preserve"> due to staff shortages and reduced footfall</w:t>
      </w:r>
      <w:r w:rsidR="00997D01" w:rsidRPr="00C71430">
        <w:rPr>
          <w:rFonts w:ascii="Arial" w:eastAsia="Times New Roman" w:hAnsi="Arial" w:cs="Arial"/>
          <w:lang w:eastAsia="en-GB"/>
        </w:rPr>
        <w:t>.</w:t>
      </w:r>
      <w:r w:rsidR="00B01AD2" w:rsidRPr="00C71430">
        <w:rPr>
          <w:rFonts w:ascii="Arial" w:eastAsia="Times New Roman" w:hAnsi="Arial" w:cs="Arial"/>
          <w:lang w:eastAsia="en-GB"/>
        </w:rPr>
        <w:t xml:space="preserve"> </w:t>
      </w:r>
      <w:r w:rsidR="000B3A09">
        <w:rPr>
          <w:rFonts w:ascii="Arial" w:eastAsia="Times New Roman" w:hAnsi="Arial" w:cs="Arial"/>
          <w:lang w:eastAsia="en-GB"/>
        </w:rPr>
        <w:t>There were 300 open text responses</w:t>
      </w:r>
      <w:r w:rsidR="00E92885">
        <w:rPr>
          <w:rFonts w:ascii="Arial" w:eastAsia="Times New Roman" w:hAnsi="Arial" w:cs="Arial"/>
          <w:lang w:eastAsia="en-GB"/>
        </w:rPr>
        <w:t xml:space="preserve"> illustrating the impact on professional practice (Table 2</w:t>
      </w:r>
      <w:r w:rsidR="007E4B81">
        <w:rPr>
          <w:rFonts w:ascii="Arial" w:eastAsia="Times New Roman" w:hAnsi="Arial" w:cs="Arial"/>
          <w:lang w:eastAsia="en-GB"/>
        </w:rPr>
        <w:t xml:space="preserve"> – Supplemental Material 2</w:t>
      </w:r>
      <w:r w:rsidR="00E92885">
        <w:rPr>
          <w:rFonts w:ascii="Arial" w:eastAsia="Times New Roman" w:hAnsi="Arial" w:cs="Arial"/>
          <w:lang w:eastAsia="en-GB"/>
        </w:rPr>
        <w:t>)</w:t>
      </w:r>
      <w:r w:rsidR="000B3A09">
        <w:rPr>
          <w:rFonts w:ascii="Arial" w:eastAsia="Times New Roman" w:hAnsi="Arial" w:cs="Arial"/>
          <w:lang w:eastAsia="en-GB"/>
        </w:rPr>
        <w:t>.</w:t>
      </w:r>
      <w:r w:rsidR="009B7DC5" w:rsidRPr="00C71430">
        <w:rPr>
          <w:rFonts w:ascii="Arial" w:eastAsia="Times New Roman" w:hAnsi="Arial" w:cs="Arial"/>
          <w:lang w:eastAsia="en-GB"/>
        </w:rPr>
        <w:t xml:space="preserve"> </w:t>
      </w:r>
      <w:r w:rsidR="000B3A09">
        <w:rPr>
          <w:rFonts w:ascii="Arial" w:eastAsia="Times New Roman" w:hAnsi="Arial" w:cs="Arial"/>
          <w:lang w:eastAsia="en-GB"/>
        </w:rPr>
        <w:t xml:space="preserve"> </w:t>
      </w:r>
      <w:r w:rsidR="00B72489">
        <w:rPr>
          <w:rFonts w:ascii="Arial" w:hAnsi="Arial" w:cs="Arial"/>
        </w:rPr>
        <w:t xml:space="preserve"> </w:t>
      </w:r>
    </w:p>
    <w:p w14:paraId="0BEAD1AF" w14:textId="61746A7A" w:rsidR="00B72489" w:rsidRPr="003B2D85" w:rsidRDefault="00152B79" w:rsidP="003B2D85">
      <w:pPr>
        <w:shd w:val="clear" w:color="auto" w:fill="FFFFFF"/>
        <w:spacing w:before="100" w:beforeAutospacing="1" w:after="96" w:line="240" w:lineRule="auto"/>
        <w:jc w:val="both"/>
        <w:rPr>
          <w:rFonts w:ascii="Arial" w:eastAsia="Times New Roman" w:hAnsi="Arial" w:cs="Arial"/>
          <w:lang w:eastAsia="en-GB"/>
        </w:rPr>
      </w:pPr>
      <w:r w:rsidRPr="00C71430">
        <w:rPr>
          <w:rFonts w:ascii="Arial" w:eastAsia="Times New Roman" w:hAnsi="Arial" w:cs="Arial"/>
          <w:lang w:eastAsia="en-GB"/>
        </w:rPr>
        <w:t xml:space="preserve">Participants were </w:t>
      </w:r>
      <w:r w:rsidR="000B3A09">
        <w:rPr>
          <w:rFonts w:ascii="Arial" w:eastAsia="Times New Roman" w:hAnsi="Arial" w:cs="Arial"/>
          <w:lang w:eastAsia="en-GB"/>
        </w:rPr>
        <w:t xml:space="preserve">asked if they had experienced any of a list </w:t>
      </w:r>
      <w:r w:rsidR="00203497" w:rsidRPr="00C71430">
        <w:rPr>
          <w:rFonts w:ascii="Arial" w:eastAsia="Times New Roman" w:hAnsi="Arial" w:cs="Arial"/>
          <w:lang w:eastAsia="en-GB"/>
        </w:rPr>
        <w:t>of</w:t>
      </w:r>
      <w:r w:rsidRPr="00C71430">
        <w:rPr>
          <w:rFonts w:ascii="Arial" w:eastAsia="Times New Roman" w:hAnsi="Arial" w:cs="Arial"/>
          <w:lang w:eastAsia="en-GB"/>
        </w:rPr>
        <w:t xml:space="preserve"> </w:t>
      </w:r>
      <w:r w:rsidR="00EF749C">
        <w:rPr>
          <w:rFonts w:ascii="Arial" w:eastAsia="Times New Roman" w:hAnsi="Arial" w:cs="Arial"/>
          <w:lang w:eastAsia="en-GB"/>
        </w:rPr>
        <w:t xml:space="preserve">potential </w:t>
      </w:r>
      <w:r w:rsidRPr="00C71430">
        <w:rPr>
          <w:rFonts w:ascii="Arial" w:eastAsia="Times New Roman" w:hAnsi="Arial" w:cs="Arial"/>
          <w:lang w:eastAsia="en-GB"/>
        </w:rPr>
        <w:t>challenges</w:t>
      </w:r>
      <w:r w:rsidR="002A0596" w:rsidRPr="00C71430">
        <w:rPr>
          <w:rFonts w:ascii="Arial" w:eastAsia="Times New Roman" w:hAnsi="Arial" w:cs="Arial"/>
          <w:lang w:eastAsia="en-GB"/>
        </w:rPr>
        <w:t>,</w:t>
      </w:r>
      <w:r w:rsidRPr="00C71430">
        <w:rPr>
          <w:rFonts w:ascii="Arial" w:eastAsia="Times New Roman" w:hAnsi="Arial" w:cs="Arial"/>
          <w:lang w:eastAsia="en-GB"/>
        </w:rPr>
        <w:t xml:space="preserve"> identified throughout the literature</w:t>
      </w:r>
      <w:r w:rsidR="000B3A09">
        <w:rPr>
          <w:rFonts w:ascii="Arial" w:eastAsia="Times New Roman" w:hAnsi="Arial" w:cs="Arial"/>
          <w:lang w:eastAsia="en-GB"/>
        </w:rPr>
        <w:t xml:space="preserve">. </w:t>
      </w:r>
      <w:r w:rsidR="00CE0202">
        <w:rPr>
          <w:rFonts w:ascii="Arial" w:eastAsia="Times New Roman" w:hAnsi="Arial" w:cs="Arial"/>
          <w:lang w:eastAsia="en-GB"/>
        </w:rPr>
        <w:t>Responses</w:t>
      </w:r>
      <w:r w:rsidR="00D75AC9" w:rsidRPr="00C71430">
        <w:rPr>
          <w:rFonts w:ascii="Arial" w:eastAsia="Times New Roman" w:hAnsi="Arial" w:cs="Arial"/>
          <w:lang w:eastAsia="en-GB"/>
        </w:rPr>
        <w:t xml:space="preserve"> included</w:t>
      </w:r>
      <w:r w:rsidR="00203497" w:rsidRPr="00C71430">
        <w:rPr>
          <w:rFonts w:ascii="Arial" w:eastAsia="Times New Roman" w:hAnsi="Arial" w:cs="Arial"/>
          <w:lang w:eastAsia="en-GB"/>
        </w:rPr>
        <w:t xml:space="preserve">: a </w:t>
      </w:r>
      <w:r w:rsidR="006D10D6" w:rsidRPr="00C71430">
        <w:rPr>
          <w:rFonts w:ascii="Arial" w:eastAsia="Times New Roman" w:hAnsi="Arial" w:cs="Arial"/>
          <w:lang w:eastAsia="en-GB"/>
        </w:rPr>
        <w:t>fear of passing the virus to people they lived with (n=578</w:t>
      </w:r>
      <w:r w:rsidR="002C249A" w:rsidRPr="00C71430">
        <w:rPr>
          <w:rFonts w:ascii="Arial" w:eastAsia="Times New Roman" w:hAnsi="Arial" w:cs="Arial"/>
          <w:lang w:eastAsia="en-GB"/>
        </w:rPr>
        <w:t>/743</w:t>
      </w:r>
      <w:r w:rsidR="00645342">
        <w:rPr>
          <w:rFonts w:ascii="Arial" w:eastAsia="Times New Roman" w:hAnsi="Arial" w:cs="Arial"/>
          <w:lang w:eastAsia="en-GB"/>
        </w:rPr>
        <w:t>, 78%</w:t>
      </w:r>
      <w:r w:rsidR="006D10D6" w:rsidRPr="00C71430">
        <w:rPr>
          <w:rFonts w:ascii="Arial" w:eastAsia="Times New Roman" w:hAnsi="Arial" w:cs="Arial"/>
          <w:lang w:eastAsia="en-GB"/>
        </w:rPr>
        <w:t>), patients stockpiling medicines (n=530</w:t>
      </w:r>
      <w:r w:rsidR="00BB35E5">
        <w:rPr>
          <w:rFonts w:ascii="Arial" w:eastAsia="Times New Roman" w:hAnsi="Arial" w:cs="Arial"/>
          <w:lang w:eastAsia="en-GB"/>
        </w:rPr>
        <w:t>, 71%</w:t>
      </w:r>
      <w:r w:rsidR="006D10D6" w:rsidRPr="00C71430">
        <w:rPr>
          <w:rFonts w:ascii="Arial" w:eastAsia="Times New Roman" w:hAnsi="Arial" w:cs="Arial"/>
          <w:lang w:eastAsia="en-GB"/>
        </w:rPr>
        <w:t>)</w:t>
      </w:r>
      <w:r w:rsidR="0090147D">
        <w:rPr>
          <w:rFonts w:ascii="Arial" w:eastAsia="Times New Roman" w:hAnsi="Arial" w:cs="Arial"/>
          <w:lang w:eastAsia="en-GB"/>
        </w:rPr>
        <w:t>,</w:t>
      </w:r>
      <w:r w:rsidR="006D10D6" w:rsidRPr="00C71430">
        <w:rPr>
          <w:rFonts w:ascii="Arial" w:eastAsia="Times New Roman" w:hAnsi="Arial" w:cs="Arial"/>
          <w:lang w:eastAsia="en-GB"/>
        </w:rPr>
        <w:t xml:space="preserve"> GP surgeries being closed (n=517</w:t>
      </w:r>
      <w:r w:rsidR="00BB35E5">
        <w:rPr>
          <w:rFonts w:ascii="Arial" w:eastAsia="Times New Roman" w:hAnsi="Arial" w:cs="Arial"/>
          <w:lang w:eastAsia="en-GB"/>
        </w:rPr>
        <w:t>, 70%</w:t>
      </w:r>
      <w:r w:rsidR="006D10D6" w:rsidRPr="00C71430">
        <w:rPr>
          <w:rFonts w:ascii="Arial" w:eastAsia="Times New Roman" w:hAnsi="Arial" w:cs="Arial"/>
          <w:lang w:eastAsia="en-GB"/>
        </w:rPr>
        <w:t>)</w:t>
      </w:r>
      <w:r w:rsidR="002C249A" w:rsidRPr="00C71430">
        <w:rPr>
          <w:rFonts w:ascii="Arial" w:eastAsia="Times New Roman" w:hAnsi="Arial" w:cs="Arial"/>
          <w:lang w:eastAsia="en-GB"/>
        </w:rPr>
        <w:t>, coping with family while working (n=296</w:t>
      </w:r>
      <w:r w:rsidR="00BB35E5">
        <w:rPr>
          <w:rFonts w:ascii="Arial" w:eastAsia="Times New Roman" w:hAnsi="Arial" w:cs="Arial"/>
          <w:lang w:eastAsia="en-GB"/>
        </w:rPr>
        <w:t>, 40%</w:t>
      </w:r>
      <w:r w:rsidR="002C249A" w:rsidRPr="00C71430">
        <w:rPr>
          <w:rFonts w:ascii="Arial" w:eastAsia="Times New Roman" w:hAnsi="Arial" w:cs="Arial"/>
          <w:lang w:eastAsia="en-GB"/>
        </w:rPr>
        <w:t>), compromised professional practice (n=257</w:t>
      </w:r>
      <w:r w:rsidR="00BB35E5">
        <w:rPr>
          <w:rFonts w:ascii="Arial" w:eastAsia="Times New Roman" w:hAnsi="Arial" w:cs="Arial"/>
          <w:lang w:eastAsia="en-GB"/>
        </w:rPr>
        <w:t>, 35%</w:t>
      </w:r>
      <w:r w:rsidR="002C249A" w:rsidRPr="00C71430">
        <w:rPr>
          <w:rFonts w:ascii="Arial" w:eastAsia="Times New Roman" w:hAnsi="Arial" w:cs="Arial"/>
          <w:lang w:eastAsia="en-GB"/>
        </w:rPr>
        <w:t>), contracting the virus (n=225</w:t>
      </w:r>
      <w:r w:rsidR="00BB35E5">
        <w:rPr>
          <w:rFonts w:ascii="Arial" w:eastAsia="Times New Roman" w:hAnsi="Arial" w:cs="Arial"/>
          <w:lang w:eastAsia="en-GB"/>
        </w:rPr>
        <w:t>, 30%</w:t>
      </w:r>
      <w:r w:rsidR="002C249A" w:rsidRPr="00C71430">
        <w:rPr>
          <w:rFonts w:ascii="Arial" w:eastAsia="Times New Roman" w:hAnsi="Arial" w:cs="Arial"/>
          <w:lang w:eastAsia="en-GB"/>
        </w:rPr>
        <w:t>)</w:t>
      </w:r>
      <w:r w:rsidR="00222212">
        <w:rPr>
          <w:rFonts w:ascii="Arial" w:eastAsia="Times New Roman" w:hAnsi="Arial" w:cs="Arial"/>
          <w:lang w:eastAsia="en-GB"/>
        </w:rPr>
        <w:t xml:space="preserve"> and i</w:t>
      </w:r>
      <w:r w:rsidR="002C249A" w:rsidRPr="00C71430">
        <w:rPr>
          <w:rFonts w:ascii="Arial" w:eastAsia="Times New Roman" w:hAnsi="Arial" w:cs="Arial"/>
          <w:lang w:eastAsia="en-GB"/>
        </w:rPr>
        <w:t>ncreased cost of medicines (n=23</w:t>
      </w:r>
      <w:r w:rsidR="00BB35E5">
        <w:rPr>
          <w:rFonts w:ascii="Arial" w:eastAsia="Times New Roman" w:hAnsi="Arial" w:cs="Arial"/>
          <w:lang w:eastAsia="en-GB"/>
        </w:rPr>
        <w:t>, 31%</w:t>
      </w:r>
      <w:r w:rsidR="002C249A" w:rsidRPr="00C71430">
        <w:rPr>
          <w:rFonts w:ascii="Arial" w:eastAsia="Times New Roman" w:hAnsi="Arial" w:cs="Arial"/>
          <w:lang w:eastAsia="en-GB"/>
        </w:rPr>
        <w:t xml:space="preserve">). </w:t>
      </w:r>
      <w:r w:rsidR="00E92885">
        <w:rPr>
          <w:rFonts w:ascii="Arial" w:eastAsia="Times New Roman" w:hAnsi="Arial" w:cs="Arial"/>
          <w:lang w:eastAsia="en-GB"/>
        </w:rPr>
        <w:t>Table 3 summaries t</w:t>
      </w:r>
      <w:r w:rsidR="000B3A09">
        <w:rPr>
          <w:rFonts w:ascii="Arial" w:eastAsia="Times New Roman" w:hAnsi="Arial" w:cs="Arial"/>
          <w:lang w:eastAsia="en-GB"/>
        </w:rPr>
        <w:t>he themes identified</w:t>
      </w:r>
      <w:r w:rsidR="00E92885">
        <w:rPr>
          <w:rFonts w:ascii="Arial" w:eastAsia="Times New Roman" w:hAnsi="Arial" w:cs="Arial"/>
          <w:lang w:eastAsia="en-GB"/>
        </w:rPr>
        <w:t>,</w:t>
      </w:r>
      <w:r w:rsidR="000B3A09">
        <w:rPr>
          <w:rFonts w:ascii="Arial" w:eastAsia="Times New Roman" w:hAnsi="Arial" w:cs="Arial"/>
          <w:lang w:eastAsia="en-GB"/>
        </w:rPr>
        <w:t xml:space="preserve"> in the open text responses</w:t>
      </w:r>
      <w:r w:rsidR="00E92885">
        <w:rPr>
          <w:rFonts w:ascii="Arial" w:eastAsia="Times New Roman" w:hAnsi="Arial" w:cs="Arial"/>
          <w:lang w:eastAsia="en-GB"/>
        </w:rPr>
        <w:t xml:space="preserve"> </w:t>
      </w:r>
      <w:r w:rsidR="00E92885" w:rsidRPr="00A31DF4">
        <w:rPr>
          <w:rFonts w:ascii="Arial" w:eastAsia="Times New Roman" w:hAnsi="Arial" w:cs="Arial"/>
          <w:lang w:eastAsia="en-GB"/>
        </w:rPr>
        <w:t>(n=415)</w:t>
      </w:r>
      <w:r w:rsidR="00E92885">
        <w:rPr>
          <w:rFonts w:ascii="Arial" w:eastAsia="Times New Roman" w:hAnsi="Arial" w:cs="Arial"/>
          <w:lang w:eastAsia="en-GB"/>
        </w:rPr>
        <w:t>, of the key challenges encountered by participants</w:t>
      </w:r>
      <w:r w:rsidR="00CE19F7" w:rsidRPr="00C71430">
        <w:rPr>
          <w:rFonts w:ascii="Arial" w:eastAsia="Times New Roman" w:hAnsi="Arial" w:cs="Arial"/>
          <w:lang w:eastAsia="en-GB"/>
        </w:rPr>
        <w:t>.</w:t>
      </w:r>
    </w:p>
    <w:p w14:paraId="253E1721" w14:textId="4A25B1B9" w:rsidR="00FC2FE8" w:rsidRPr="00E47F4B" w:rsidRDefault="007415A5" w:rsidP="00E47F4B">
      <w:pPr>
        <w:shd w:val="clear" w:color="auto" w:fill="FFFFFF"/>
        <w:spacing w:before="100" w:beforeAutospacing="1" w:after="0" w:line="240" w:lineRule="auto"/>
        <w:ind w:firstLine="720"/>
        <w:jc w:val="both"/>
        <w:rPr>
          <w:rFonts w:ascii="Arial" w:eastAsia="Times New Roman" w:hAnsi="Arial" w:cs="Arial"/>
          <w:b/>
          <w:bCs/>
          <w:lang w:eastAsia="en-GB"/>
        </w:rPr>
      </w:pPr>
      <w:r>
        <w:rPr>
          <w:rFonts w:ascii="Arial" w:eastAsia="Times New Roman" w:hAnsi="Arial" w:cs="Arial"/>
          <w:b/>
          <w:bCs/>
          <w:lang w:eastAsia="en-GB"/>
        </w:rPr>
        <w:t>T</w:t>
      </w:r>
      <w:r w:rsidR="00E15239">
        <w:rPr>
          <w:rFonts w:ascii="Arial" w:eastAsia="Times New Roman" w:hAnsi="Arial" w:cs="Arial"/>
          <w:b/>
          <w:bCs/>
          <w:lang w:eastAsia="en-GB"/>
        </w:rPr>
        <w:t xml:space="preserve">he delayed </w:t>
      </w:r>
      <w:r w:rsidR="00FC2FE8" w:rsidRPr="00E47F4B">
        <w:rPr>
          <w:rFonts w:ascii="Arial" w:eastAsia="Times New Roman" w:hAnsi="Arial" w:cs="Arial"/>
          <w:b/>
          <w:bCs/>
          <w:lang w:eastAsia="en-GB"/>
        </w:rPr>
        <w:t xml:space="preserve">registration </w:t>
      </w:r>
      <w:r w:rsidR="00E15239">
        <w:rPr>
          <w:rFonts w:ascii="Arial" w:eastAsia="Times New Roman" w:hAnsi="Arial" w:cs="Arial"/>
          <w:b/>
          <w:bCs/>
          <w:lang w:eastAsia="en-GB"/>
        </w:rPr>
        <w:t xml:space="preserve">assessment </w:t>
      </w:r>
    </w:p>
    <w:p w14:paraId="5166B15C" w14:textId="6F7418F5" w:rsidR="00FC2FE8" w:rsidRPr="00C71430" w:rsidRDefault="00FC2FE8" w:rsidP="003B2D85">
      <w:pPr>
        <w:shd w:val="clear" w:color="auto" w:fill="FFFFFF"/>
        <w:spacing w:after="96" w:line="240" w:lineRule="auto"/>
        <w:jc w:val="both"/>
        <w:rPr>
          <w:rFonts w:ascii="Arial" w:eastAsia="Times New Roman" w:hAnsi="Arial" w:cs="Arial"/>
          <w:lang w:eastAsia="en-GB"/>
        </w:rPr>
      </w:pPr>
      <w:r w:rsidRPr="00C71430">
        <w:rPr>
          <w:rFonts w:ascii="Arial" w:eastAsia="Times New Roman" w:hAnsi="Arial" w:cs="Arial"/>
          <w:lang w:eastAsia="en-GB"/>
        </w:rPr>
        <w:t>Of the total sample</w:t>
      </w:r>
      <w:r w:rsidR="000512C7">
        <w:rPr>
          <w:rFonts w:ascii="Arial" w:eastAsia="Times New Roman" w:hAnsi="Arial" w:cs="Arial"/>
          <w:lang w:eastAsia="en-GB"/>
        </w:rPr>
        <w:t>,</w:t>
      </w:r>
      <w:r w:rsidR="00B0723C" w:rsidRPr="00C71430">
        <w:rPr>
          <w:rFonts w:ascii="Arial" w:eastAsia="Times New Roman" w:hAnsi="Arial" w:cs="Arial"/>
          <w:lang w:eastAsia="en-GB"/>
        </w:rPr>
        <w:t xml:space="preserve"> </w:t>
      </w:r>
      <w:r w:rsidR="00C11389" w:rsidRPr="00C71430">
        <w:rPr>
          <w:rFonts w:ascii="Arial" w:eastAsia="Times New Roman" w:hAnsi="Arial" w:cs="Arial"/>
          <w:lang w:eastAsia="en-GB"/>
        </w:rPr>
        <w:t xml:space="preserve">10% (n=79) </w:t>
      </w:r>
      <w:r w:rsidRPr="00C71430">
        <w:rPr>
          <w:rFonts w:ascii="Arial" w:eastAsia="Times New Roman" w:hAnsi="Arial" w:cs="Arial"/>
          <w:lang w:eastAsia="en-GB"/>
        </w:rPr>
        <w:t>identified as being pre-registration pharmacists</w:t>
      </w:r>
      <w:r w:rsidR="000B3A09">
        <w:rPr>
          <w:rFonts w:ascii="Arial" w:eastAsia="Times New Roman" w:hAnsi="Arial" w:cs="Arial"/>
          <w:lang w:eastAsia="en-GB"/>
        </w:rPr>
        <w:t>.</w:t>
      </w:r>
      <w:r w:rsidRPr="00C71430">
        <w:rPr>
          <w:rFonts w:ascii="Arial" w:eastAsia="Times New Roman" w:hAnsi="Arial" w:cs="Arial"/>
          <w:lang w:eastAsia="en-GB"/>
        </w:rPr>
        <w:t xml:space="preserve"> All but one of the </w:t>
      </w:r>
      <w:r w:rsidR="004E7FC2" w:rsidRPr="00C71430">
        <w:rPr>
          <w:rFonts w:ascii="Arial" w:eastAsia="Times New Roman" w:hAnsi="Arial" w:cs="Arial"/>
          <w:lang w:eastAsia="en-GB"/>
        </w:rPr>
        <w:t>pre-regs</w:t>
      </w:r>
      <w:r w:rsidRPr="00C71430">
        <w:rPr>
          <w:rFonts w:ascii="Arial" w:eastAsia="Times New Roman" w:hAnsi="Arial" w:cs="Arial"/>
          <w:lang w:eastAsia="en-GB"/>
        </w:rPr>
        <w:t xml:space="preserve"> continued to work in community pharmacy during the pandemic. </w:t>
      </w:r>
      <w:r w:rsidR="00C11389" w:rsidRPr="00C71430">
        <w:rPr>
          <w:rFonts w:ascii="Arial" w:eastAsia="Times New Roman" w:hAnsi="Arial" w:cs="Arial"/>
          <w:lang w:eastAsia="en-GB"/>
        </w:rPr>
        <w:t xml:space="preserve">There were mixed feelings about the delayed registration assessment but a clear dissatisfaction with the communications </w:t>
      </w:r>
      <w:r w:rsidR="004E7FC2" w:rsidRPr="00C71430">
        <w:rPr>
          <w:rFonts w:ascii="Arial" w:eastAsia="Times New Roman" w:hAnsi="Arial" w:cs="Arial"/>
          <w:lang w:eastAsia="en-GB"/>
        </w:rPr>
        <w:t>from</w:t>
      </w:r>
      <w:r w:rsidR="00C11389" w:rsidRPr="00C71430">
        <w:rPr>
          <w:rFonts w:ascii="Arial" w:eastAsia="Times New Roman" w:hAnsi="Arial" w:cs="Arial"/>
          <w:lang w:eastAsia="en-GB"/>
        </w:rPr>
        <w:t xml:space="preserve"> the </w:t>
      </w:r>
      <w:proofErr w:type="spellStart"/>
      <w:r w:rsidR="00C11389" w:rsidRPr="00C71430">
        <w:rPr>
          <w:rFonts w:ascii="Arial" w:eastAsia="Times New Roman" w:hAnsi="Arial" w:cs="Arial"/>
          <w:lang w:eastAsia="en-GB"/>
        </w:rPr>
        <w:t>GPhC</w:t>
      </w:r>
      <w:proofErr w:type="spellEnd"/>
      <w:r w:rsidR="00C11389" w:rsidRPr="00C71430">
        <w:rPr>
          <w:rFonts w:ascii="Arial" w:eastAsia="Times New Roman" w:hAnsi="Arial" w:cs="Arial"/>
          <w:lang w:eastAsia="en-GB"/>
        </w:rPr>
        <w:t xml:space="preserve"> (Figure </w:t>
      </w:r>
      <w:r w:rsidR="00076A51">
        <w:rPr>
          <w:rFonts w:ascii="Arial" w:eastAsia="Times New Roman" w:hAnsi="Arial" w:cs="Arial"/>
          <w:lang w:eastAsia="en-GB"/>
        </w:rPr>
        <w:t>2</w:t>
      </w:r>
      <w:r w:rsidR="00C11389" w:rsidRPr="00C71430">
        <w:rPr>
          <w:rFonts w:ascii="Arial" w:eastAsia="Times New Roman" w:hAnsi="Arial" w:cs="Arial"/>
          <w:lang w:eastAsia="en-GB"/>
        </w:rPr>
        <w:t>).</w:t>
      </w:r>
    </w:p>
    <w:p w14:paraId="617E5E59" w14:textId="055C8EFE" w:rsidR="00C11389" w:rsidRPr="00C71430" w:rsidRDefault="00FC2FE8" w:rsidP="00FC2FE8">
      <w:pPr>
        <w:shd w:val="clear" w:color="auto" w:fill="FFFFFF"/>
        <w:spacing w:before="100" w:beforeAutospacing="1" w:after="96" w:line="240" w:lineRule="auto"/>
        <w:jc w:val="both"/>
        <w:rPr>
          <w:rFonts w:ascii="Arial" w:eastAsia="Times New Roman" w:hAnsi="Arial" w:cs="Arial"/>
          <w:lang w:eastAsia="en-GB"/>
        </w:rPr>
      </w:pPr>
      <w:r w:rsidRPr="00C71430">
        <w:rPr>
          <w:rFonts w:ascii="Arial" w:eastAsia="Times New Roman" w:hAnsi="Arial" w:cs="Arial"/>
          <w:lang w:eastAsia="en-GB"/>
        </w:rPr>
        <w:t xml:space="preserve">Some </w:t>
      </w:r>
      <w:r w:rsidR="004E7FC2" w:rsidRPr="00C71430">
        <w:rPr>
          <w:rFonts w:ascii="Arial" w:eastAsia="Times New Roman" w:hAnsi="Arial" w:cs="Arial"/>
          <w:lang w:eastAsia="en-GB"/>
        </w:rPr>
        <w:t>pre-regs</w:t>
      </w:r>
      <w:r w:rsidR="0035624D" w:rsidRPr="00C71430">
        <w:rPr>
          <w:rFonts w:ascii="Arial" w:eastAsia="Times New Roman" w:hAnsi="Arial" w:cs="Arial"/>
          <w:lang w:eastAsia="en-GB"/>
        </w:rPr>
        <w:t xml:space="preserve"> (n=25</w:t>
      </w:r>
      <w:r w:rsidR="00275809">
        <w:rPr>
          <w:rFonts w:ascii="Arial" w:eastAsia="Times New Roman" w:hAnsi="Arial" w:cs="Arial"/>
          <w:lang w:eastAsia="en-GB"/>
        </w:rPr>
        <w:t>, 32%</w:t>
      </w:r>
      <w:r w:rsidR="0035624D" w:rsidRPr="00C71430">
        <w:rPr>
          <w:rFonts w:ascii="Arial" w:eastAsia="Times New Roman" w:hAnsi="Arial" w:cs="Arial"/>
          <w:lang w:eastAsia="en-GB"/>
        </w:rPr>
        <w:t>)</w:t>
      </w:r>
      <w:r w:rsidRPr="00C71430">
        <w:rPr>
          <w:rFonts w:ascii="Arial" w:eastAsia="Times New Roman" w:hAnsi="Arial" w:cs="Arial"/>
          <w:lang w:eastAsia="en-GB"/>
        </w:rPr>
        <w:t xml:space="preserve"> were happy with the delayed </w:t>
      </w:r>
      <w:r w:rsidR="00C11389" w:rsidRPr="00C71430">
        <w:rPr>
          <w:rFonts w:ascii="Arial" w:eastAsia="Times New Roman" w:hAnsi="Arial" w:cs="Arial"/>
          <w:lang w:eastAsia="en-GB"/>
        </w:rPr>
        <w:t>assessment</w:t>
      </w:r>
      <w:r w:rsidR="002133CD">
        <w:rPr>
          <w:rFonts w:ascii="Arial" w:eastAsia="Times New Roman" w:hAnsi="Arial" w:cs="Arial"/>
          <w:lang w:eastAsia="en-GB"/>
        </w:rPr>
        <w:t xml:space="preserve"> as the pandemic was an unnerving time which </w:t>
      </w:r>
      <w:r w:rsidR="00CE0202">
        <w:rPr>
          <w:rFonts w:ascii="Arial" w:eastAsia="Times New Roman" w:hAnsi="Arial" w:cs="Arial"/>
          <w:lang w:eastAsia="en-GB"/>
        </w:rPr>
        <w:t>created additional</w:t>
      </w:r>
      <w:r w:rsidR="002133CD">
        <w:rPr>
          <w:rFonts w:ascii="Arial" w:eastAsia="Times New Roman" w:hAnsi="Arial" w:cs="Arial"/>
          <w:lang w:eastAsia="en-GB"/>
        </w:rPr>
        <w:t xml:space="preserve"> pressures and anxieties</w:t>
      </w:r>
      <w:r w:rsidR="00C11389" w:rsidRPr="00C71430">
        <w:rPr>
          <w:rFonts w:ascii="Arial" w:eastAsia="Times New Roman" w:hAnsi="Arial" w:cs="Arial"/>
          <w:lang w:eastAsia="en-GB"/>
        </w:rPr>
        <w:t>:</w:t>
      </w:r>
    </w:p>
    <w:p w14:paraId="6BAF040A" w14:textId="0C5132CB" w:rsidR="00FC2FE8" w:rsidRPr="00C71430" w:rsidRDefault="00FC2FE8" w:rsidP="00FC2FE8">
      <w:pPr>
        <w:shd w:val="clear" w:color="auto" w:fill="FFFFFF"/>
        <w:spacing w:before="100" w:beforeAutospacing="1" w:after="96" w:line="240" w:lineRule="auto"/>
        <w:jc w:val="both"/>
        <w:rPr>
          <w:rFonts w:ascii="Arial" w:eastAsia="Times New Roman" w:hAnsi="Arial" w:cs="Arial"/>
          <w:lang w:eastAsia="en-GB"/>
        </w:rPr>
      </w:pPr>
      <w:r w:rsidRPr="00C71430">
        <w:rPr>
          <w:rFonts w:ascii="Arial" w:eastAsia="Times New Roman" w:hAnsi="Arial" w:cs="Arial"/>
          <w:b/>
          <w:bCs/>
          <w:lang w:eastAsia="en-GB"/>
        </w:rPr>
        <w:t>P353</w:t>
      </w:r>
      <w:r w:rsidRPr="00C71430">
        <w:rPr>
          <w:rFonts w:ascii="Arial" w:eastAsia="Times New Roman" w:hAnsi="Arial" w:cs="Arial"/>
          <w:lang w:eastAsia="en-GB"/>
        </w:rPr>
        <w:t>: “</w:t>
      </w:r>
      <w:r w:rsidRPr="00C71430">
        <w:rPr>
          <w:rFonts w:ascii="Arial" w:hAnsi="Arial" w:cs="Arial"/>
          <w:i/>
          <w:iCs/>
        </w:rPr>
        <w:t>I felt it was a good idea to delay the exam however it should have been cancelled completely due to such a long delay with an uncertain future since pre reg trainees have demonstrated true pharmacist skills during the pandemic</w:t>
      </w:r>
      <w:r w:rsidRPr="00C71430">
        <w:rPr>
          <w:rFonts w:ascii="Arial" w:hAnsi="Arial" w:cs="Arial"/>
        </w:rPr>
        <w:t>.”</w:t>
      </w:r>
      <w:r w:rsidR="004A1250">
        <w:rPr>
          <w:rFonts w:ascii="Arial" w:hAnsi="Arial" w:cs="Arial"/>
        </w:rPr>
        <w:t xml:space="preserve"> </w:t>
      </w:r>
      <w:r w:rsidR="004A1250" w:rsidRPr="00C71430">
        <w:rPr>
          <w:rFonts w:ascii="Arial" w:eastAsia="Times New Roman" w:hAnsi="Arial" w:cs="Arial"/>
          <w:lang w:eastAsia="en-GB"/>
        </w:rPr>
        <w:t>[P</w:t>
      </w:r>
      <w:r w:rsidR="004A1250">
        <w:rPr>
          <w:rFonts w:ascii="Arial" w:eastAsia="Times New Roman" w:hAnsi="Arial" w:cs="Arial"/>
          <w:lang w:eastAsia="en-GB"/>
        </w:rPr>
        <w:t>re-reg</w:t>
      </w:r>
      <w:r w:rsidR="004A1250" w:rsidRPr="00C71430">
        <w:rPr>
          <w:rFonts w:ascii="Arial" w:eastAsia="Times New Roman" w:hAnsi="Arial" w:cs="Arial"/>
          <w:lang w:eastAsia="en-GB"/>
        </w:rPr>
        <w:t>]</w:t>
      </w:r>
    </w:p>
    <w:p w14:paraId="7371F05D" w14:textId="4FA4F777" w:rsidR="00C11389" w:rsidRPr="00C71430" w:rsidRDefault="00FC2FE8" w:rsidP="00FC2FE8">
      <w:pPr>
        <w:shd w:val="clear" w:color="auto" w:fill="FFFFFF"/>
        <w:spacing w:before="100" w:beforeAutospacing="1" w:after="96" w:line="240" w:lineRule="auto"/>
        <w:jc w:val="both"/>
        <w:rPr>
          <w:rFonts w:ascii="Arial" w:eastAsia="Times New Roman" w:hAnsi="Arial" w:cs="Arial"/>
          <w:lang w:eastAsia="en-GB"/>
        </w:rPr>
      </w:pPr>
      <w:r w:rsidRPr="00C71430">
        <w:rPr>
          <w:rFonts w:ascii="Arial" w:eastAsia="Times New Roman" w:hAnsi="Arial" w:cs="Arial"/>
          <w:lang w:eastAsia="en-GB"/>
        </w:rPr>
        <w:t xml:space="preserve">Others </w:t>
      </w:r>
      <w:r w:rsidR="0035624D" w:rsidRPr="00C71430">
        <w:rPr>
          <w:rFonts w:ascii="Arial" w:eastAsia="Times New Roman" w:hAnsi="Arial" w:cs="Arial"/>
          <w:lang w:eastAsia="en-GB"/>
        </w:rPr>
        <w:t>(n=14</w:t>
      </w:r>
      <w:r w:rsidR="00275809">
        <w:rPr>
          <w:rFonts w:ascii="Arial" w:eastAsia="Times New Roman" w:hAnsi="Arial" w:cs="Arial"/>
          <w:lang w:eastAsia="en-GB"/>
        </w:rPr>
        <w:t>, 18%</w:t>
      </w:r>
      <w:r w:rsidR="0035624D" w:rsidRPr="00C71430">
        <w:rPr>
          <w:rFonts w:ascii="Arial" w:eastAsia="Times New Roman" w:hAnsi="Arial" w:cs="Arial"/>
          <w:lang w:eastAsia="en-GB"/>
        </w:rPr>
        <w:t xml:space="preserve">) </w:t>
      </w:r>
      <w:r w:rsidRPr="00C71430">
        <w:rPr>
          <w:rFonts w:ascii="Arial" w:eastAsia="Times New Roman" w:hAnsi="Arial" w:cs="Arial"/>
          <w:lang w:eastAsia="en-GB"/>
        </w:rPr>
        <w:t xml:space="preserve">had mixed feelings as they believed it gave them more opportunities to learn while </w:t>
      </w:r>
      <w:r w:rsidR="00C11389" w:rsidRPr="00C71430">
        <w:rPr>
          <w:rFonts w:ascii="Arial" w:eastAsia="Times New Roman" w:hAnsi="Arial" w:cs="Arial"/>
          <w:lang w:eastAsia="en-GB"/>
        </w:rPr>
        <w:t>working through</w:t>
      </w:r>
      <w:r w:rsidRPr="00C71430">
        <w:rPr>
          <w:rFonts w:ascii="Arial" w:eastAsia="Times New Roman" w:hAnsi="Arial" w:cs="Arial"/>
          <w:lang w:eastAsia="en-GB"/>
        </w:rPr>
        <w:t xml:space="preserve"> the pandemic and more time to revise</w:t>
      </w:r>
      <w:r w:rsidR="002133CD">
        <w:rPr>
          <w:rFonts w:ascii="Arial" w:eastAsia="Times New Roman" w:hAnsi="Arial" w:cs="Arial"/>
          <w:lang w:eastAsia="en-GB"/>
        </w:rPr>
        <w:t xml:space="preserve"> for the assessment</w:t>
      </w:r>
      <w:r w:rsidRPr="00C71430">
        <w:rPr>
          <w:rFonts w:ascii="Arial" w:eastAsia="Times New Roman" w:hAnsi="Arial" w:cs="Arial"/>
          <w:lang w:eastAsia="en-GB"/>
        </w:rPr>
        <w:t xml:space="preserve"> however, they were conscious of the impact on their future careers</w:t>
      </w:r>
      <w:r w:rsidR="00C11389" w:rsidRPr="00C71430">
        <w:rPr>
          <w:rFonts w:ascii="Arial" w:eastAsia="Times New Roman" w:hAnsi="Arial" w:cs="Arial"/>
          <w:lang w:eastAsia="en-GB"/>
        </w:rPr>
        <w:t xml:space="preserve">. While </w:t>
      </w:r>
      <w:r w:rsidR="00275809">
        <w:rPr>
          <w:rFonts w:ascii="Arial" w:eastAsia="Times New Roman" w:hAnsi="Arial" w:cs="Arial"/>
          <w:lang w:eastAsia="en-GB"/>
        </w:rPr>
        <w:t>half</w:t>
      </w:r>
      <w:r w:rsidR="0035624D" w:rsidRPr="00C71430">
        <w:rPr>
          <w:rFonts w:ascii="Arial" w:eastAsia="Times New Roman" w:hAnsi="Arial" w:cs="Arial"/>
          <w:lang w:eastAsia="en-GB"/>
        </w:rPr>
        <w:t xml:space="preserve"> of </w:t>
      </w:r>
      <w:r w:rsidR="004E7FC2" w:rsidRPr="00C71430">
        <w:rPr>
          <w:rFonts w:ascii="Arial" w:eastAsia="Times New Roman" w:hAnsi="Arial" w:cs="Arial"/>
          <w:lang w:eastAsia="en-GB"/>
        </w:rPr>
        <w:t>pre-regs</w:t>
      </w:r>
      <w:r w:rsidR="00C11389" w:rsidRPr="00C71430">
        <w:rPr>
          <w:rFonts w:ascii="Arial" w:eastAsia="Times New Roman" w:hAnsi="Arial" w:cs="Arial"/>
          <w:lang w:eastAsia="en-GB"/>
        </w:rPr>
        <w:t xml:space="preserve"> </w:t>
      </w:r>
      <w:r w:rsidR="0035624D" w:rsidRPr="00C71430">
        <w:rPr>
          <w:rFonts w:ascii="Arial" w:eastAsia="Times New Roman" w:hAnsi="Arial" w:cs="Arial"/>
          <w:lang w:eastAsia="en-GB"/>
        </w:rPr>
        <w:t>(n=39</w:t>
      </w:r>
      <w:r w:rsidR="00275809">
        <w:rPr>
          <w:rFonts w:ascii="Arial" w:eastAsia="Times New Roman" w:hAnsi="Arial" w:cs="Arial"/>
          <w:lang w:eastAsia="en-GB"/>
        </w:rPr>
        <w:t>, 50%</w:t>
      </w:r>
      <w:r w:rsidR="0035624D" w:rsidRPr="00C71430">
        <w:rPr>
          <w:rFonts w:ascii="Arial" w:eastAsia="Times New Roman" w:hAnsi="Arial" w:cs="Arial"/>
          <w:lang w:eastAsia="en-GB"/>
        </w:rPr>
        <w:t xml:space="preserve">) </w:t>
      </w:r>
      <w:r w:rsidRPr="00C71430">
        <w:rPr>
          <w:rFonts w:ascii="Arial" w:eastAsia="Times New Roman" w:hAnsi="Arial" w:cs="Arial"/>
          <w:lang w:eastAsia="en-GB"/>
        </w:rPr>
        <w:t xml:space="preserve">expressed their </w:t>
      </w:r>
      <w:r w:rsidR="002133CD">
        <w:rPr>
          <w:rFonts w:ascii="Arial" w:eastAsia="Times New Roman" w:hAnsi="Arial" w:cs="Arial"/>
          <w:lang w:eastAsia="en-GB"/>
        </w:rPr>
        <w:t xml:space="preserve">fears </w:t>
      </w:r>
      <w:r w:rsidR="0035624D" w:rsidRPr="00C71430">
        <w:rPr>
          <w:rFonts w:ascii="Arial" w:eastAsia="Times New Roman" w:hAnsi="Arial" w:cs="Arial"/>
          <w:lang w:eastAsia="en-GB"/>
        </w:rPr>
        <w:t xml:space="preserve">and </w:t>
      </w:r>
      <w:r w:rsidRPr="00C71430">
        <w:rPr>
          <w:rFonts w:ascii="Arial" w:eastAsia="Times New Roman" w:hAnsi="Arial" w:cs="Arial"/>
          <w:lang w:eastAsia="en-GB"/>
        </w:rPr>
        <w:t>frustrat</w:t>
      </w:r>
      <w:r w:rsidR="00C11389" w:rsidRPr="00C71430">
        <w:rPr>
          <w:rFonts w:ascii="Arial" w:eastAsia="Times New Roman" w:hAnsi="Arial" w:cs="Arial"/>
          <w:lang w:eastAsia="en-GB"/>
        </w:rPr>
        <w:t>ion</w:t>
      </w:r>
      <w:r w:rsidRPr="00C71430">
        <w:rPr>
          <w:rFonts w:ascii="Arial" w:eastAsia="Times New Roman" w:hAnsi="Arial" w:cs="Arial"/>
          <w:lang w:eastAsia="en-GB"/>
        </w:rPr>
        <w:t xml:space="preserve"> as they were prepared to sit the exam</w:t>
      </w:r>
      <w:r w:rsidR="00C11389" w:rsidRPr="00C71430">
        <w:rPr>
          <w:rFonts w:ascii="Arial" w:eastAsia="Times New Roman" w:hAnsi="Arial" w:cs="Arial"/>
          <w:lang w:eastAsia="en-GB"/>
        </w:rPr>
        <w:t>:</w:t>
      </w:r>
    </w:p>
    <w:p w14:paraId="532ADBC3" w14:textId="598170DD" w:rsidR="00FC2FE8" w:rsidRPr="00C71430" w:rsidRDefault="00FC2FE8" w:rsidP="00FC2FE8">
      <w:pPr>
        <w:shd w:val="clear" w:color="auto" w:fill="FFFFFF"/>
        <w:spacing w:before="100" w:beforeAutospacing="1" w:after="96" w:line="240" w:lineRule="auto"/>
        <w:jc w:val="both"/>
        <w:rPr>
          <w:rFonts w:ascii="Arial" w:hAnsi="Arial" w:cs="Arial"/>
          <w:i/>
          <w:iCs/>
        </w:rPr>
      </w:pPr>
      <w:r w:rsidRPr="00C71430">
        <w:rPr>
          <w:rFonts w:ascii="Arial" w:eastAsia="Times New Roman" w:hAnsi="Arial" w:cs="Arial"/>
          <w:b/>
          <w:bCs/>
          <w:lang w:eastAsia="en-GB"/>
        </w:rPr>
        <w:t>P555</w:t>
      </w:r>
      <w:r w:rsidRPr="00C71430">
        <w:rPr>
          <w:rFonts w:ascii="Arial" w:eastAsia="Times New Roman" w:hAnsi="Arial" w:cs="Arial"/>
          <w:lang w:eastAsia="en-GB"/>
        </w:rPr>
        <w:t xml:space="preserve">: </w:t>
      </w:r>
      <w:r w:rsidR="005961E0">
        <w:rPr>
          <w:rFonts w:ascii="Arial" w:eastAsia="Times New Roman" w:hAnsi="Arial" w:cs="Arial"/>
          <w:lang w:eastAsia="en-GB"/>
        </w:rPr>
        <w:t>“</w:t>
      </w:r>
      <w:r w:rsidRPr="00C71430">
        <w:rPr>
          <w:rFonts w:ascii="Arial" w:hAnsi="Arial" w:cs="Arial"/>
          <w:i/>
          <w:iCs/>
        </w:rPr>
        <w:t xml:space="preserve">I was fully prepared to sit my pre-registration exam despite the very challenging time we faced. There was a severe lack of communication between the </w:t>
      </w:r>
      <w:proofErr w:type="spellStart"/>
      <w:proofErr w:type="gramStart"/>
      <w:r w:rsidRPr="00C71430">
        <w:rPr>
          <w:rFonts w:ascii="Arial" w:hAnsi="Arial" w:cs="Arial"/>
          <w:i/>
          <w:iCs/>
        </w:rPr>
        <w:t>GPhC</w:t>
      </w:r>
      <w:proofErr w:type="spellEnd"/>
      <w:proofErr w:type="gramEnd"/>
      <w:r w:rsidRPr="00C71430">
        <w:rPr>
          <w:rFonts w:ascii="Arial" w:hAnsi="Arial" w:cs="Arial"/>
          <w:i/>
          <w:iCs/>
        </w:rPr>
        <w:t xml:space="preserve"> and the pre-registration trainees and it often felt that we had just been left to one side.</w:t>
      </w:r>
      <w:r w:rsidR="005961E0">
        <w:rPr>
          <w:rFonts w:ascii="Arial" w:hAnsi="Arial" w:cs="Arial"/>
          <w:i/>
          <w:iCs/>
        </w:rPr>
        <w:t>”</w:t>
      </w:r>
      <w:r w:rsidR="004A1250">
        <w:rPr>
          <w:rFonts w:ascii="Arial" w:hAnsi="Arial" w:cs="Arial"/>
          <w:i/>
          <w:iCs/>
        </w:rPr>
        <w:t xml:space="preserve"> </w:t>
      </w:r>
      <w:r w:rsidR="004A1250" w:rsidRPr="00C71430">
        <w:rPr>
          <w:rFonts w:ascii="Arial" w:eastAsia="Times New Roman" w:hAnsi="Arial" w:cs="Arial"/>
          <w:lang w:eastAsia="en-GB"/>
        </w:rPr>
        <w:t>[P</w:t>
      </w:r>
      <w:r w:rsidR="004A1250">
        <w:rPr>
          <w:rFonts w:ascii="Arial" w:eastAsia="Times New Roman" w:hAnsi="Arial" w:cs="Arial"/>
          <w:lang w:eastAsia="en-GB"/>
        </w:rPr>
        <w:t>re-reg</w:t>
      </w:r>
      <w:r w:rsidR="004A1250" w:rsidRPr="00C71430">
        <w:rPr>
          <w:rFonts w:ascii="Arial" w:eastAsia="Times New Roman" w:hAnsi="Arial" w:cs="Arial"/>
          <w:lang w:eastAsia="en-GB"/>
        </w:rPr>
        <w:t>]</w:t>
      </w:r>
    </w:p>
    <w:p w14:paraId="6B1A76D3" w14:textId="673476B0" w:rsidR="00FC2FE8" w:rsidRPr="00C71430" w:rsidRDefault="00FC2FE8" w:rsidP="00FC2FE8">
      <w:pPr>
        <w:shd w:val="clear" w:color="auto" w:fill="FFFFFF"/>
        <w:spacing w:before="100" w:beforeAutospacing="1" w:after="96" w:line="240" w:lineRule="auto"/>
        <w:jc w:val="both"/>
        <w:rPr>
          <w:rFonts w:ascii="Arial" w:eastAsia="Times New Roman" w:hAnsi="Arial" w:cs="Arial"/>
          <w:lang w:eastAsia="en-GB"/>
        </w:rPr>
      </w:pPr>
      <w:r w:rsidRPr="00C71430">
        <w:rPr>
          <w:rFonts w:ascii="Arial" w:eastAsia="Times New Roman" w:hAnsi="Arial" w:cs="Arial"/>
          <w:lang w:eastAsia="en-GB"/>
        </w:rPr>
        <w:t xml:space="preserve">The Royal Pharmaceutical Society (RPS) was identified as the most helpful (n=38) </w:t>
      </w:r>
      <w:r w:rsidR="000B3A09">
        <w:rPr>
          <w:rFonts w:ascii="Arial" w:eastAsia="Times New Roman" w:hAnsi="Arial" w:cs="Arial"/>
          <w:lang w:eastAsia="en-GB"/>
        </w:rPr>
        <w:t xml:space="preserve">source </w:t>
      </w:r>
      <w:proofErr w:type="gramStart"/>
      <w:r w:rsidR="000B3A09">
        <w:rPr>
          <w:rFonts w:ascii="Arial" w:eastAsia="Times New Roman" w:hAnsi="Arial" w:cs="Arial"/>
          <w:lang w:eastAsia="en-GB"/>
        </w:rPr>
        <w:t xml:space="preserve">of </w:t>
      </w:r>
      <w:r w:rsidRPr="00C71430">
        <w:rPr>
          <w:rFonts w:ascii="Arial" w:eastAsia="Times New Roman" w:hAnsi="Arial" w:cs="Arial"/>
          <w:lang w:eastAsia="en-GB"/>
        </w:rPr>
        <w:t xml:space="preserve"> support</w:t>
      </w:r>
      <w:proofErr w:type="gramEnd"/>
      <w:r w:rsidRPr="00C71430">
        <w:rPr>
          <w:rFonts w:ascii="Arial" w:eastAsia="Times New Roman" w:hAnsi="Arial" w:cs="Arial"/>
          <w:lang w:eastAsia="en-GB"/>
        </w:rPr>
        <w:t xml:space="preserve"> and information about the postponed registration assessment; followed by the Pharmacists’ Defence Association (PDA) (n=34), employers (n=23), the </w:t>
      </w:r>
      <w:proofErr w:type="spellStart"/>
      <w:r w:rsidRPr="00C71430">
        <w:rPr>
          <w:rFonts w:ascii="Arial" w:eastAsia="Times New Roman" w:hAnsi="Arial" w:cs="Arial"/>
          <w:lang w:eastAsia="en-GB"/>
        </w:rPr>
        <w:t>GPhC</w:t>
      </w:r>
      <w:proofErr w:type="spellEnd"/>
      <w:r w:rsidRPr="00C71430">
        <w:rPr>
          <w:rFonts w:ascii="Arial" w:eastAsia="Times New Roman" w:hAnsi="Arial" w:cs="Arial"/>
          <w:lang w:eastAsia="en-GB"/>
        </w:rPr>
        <w:t xml:space="preserve"> (n=15) and other sources (n=10) including universities and training providers. </w:t>
      </w:r>
    </w:p>
    <w:p w14:paraId="698AC34F" w14:textId="1A00AA04" w:rsidR="005A55DE" w:rsidRDefault="00727281" w:rsidP="00FC2FE8">
      <w:pPr>
        <w:shd w:val="clear" w:color="auto" w:fill="FFFFFF"/>
        <w:spacing w:before="100" w:beforeAutospacing="1" w:after="96" w:line="240" w:lineRule="auto"/>
        <w:jc w:val="both"/>
        <w:rPr>
          <w:rFonts w:ascii="Arial" w:eastAsia="Times New Roman" w:hAnsi="Arial" w:cs="Arial"/>
          <w:lang w:eastAsia="en-GB"/>
        </w:rPr>
      </w:pPr>
      <w:r w:rsidRPr="00C71430">
        <w:rPr>
          <w:rFonts w:ascii="Arial" w:eastAsia="Times New Roman" w:hAnsi="Arial" w:cs="Arial"/>
          <w:lang w:eastAsia="en-GB"/>
        </w:rPr>
        <w:t xml:space="preserve">The impact of the delayed assessment affected </w:t>
      </w:r>
      <w:r w:rsidR="00B72344" w:rsidRPr="00C71430">
        <w:rPr>
          <w:rFonts w:ascii="Arial" w:eastAsia="Times New Roman" w:hAnsi="Arial" w:cs="Arial"/>
          <w:lang w:eastAsia="en-GB"/>
        </w:rPr>
        <w:t xml:space="preserve">future career plans </w:t>
      </w:r>
      <w:r w:rsidR="00B72344">
        <w:rPr>
          <w:rFonts w:ascii="Arial" w:eastAsia="Times New Roman" w:hAnsi="Arial" w:cs="Arial"/>
          <w:lang w:eastAsia="en-GB"/>
        </w:rPr>
        <w:t xml:space="preserve">of </w:t>
      </w:r>
      <w:r w:rsidR="004E7FC2" w:rsidRPr="00C71430">
        <w:rPr>
          <w:rFonts w:ascii="Arial" w:eastAsia="Times New Roman" w:hAnsi="Arial" w:cs="Arial"/>
          <w:lang w:eastAsia="en-GB"/>
        </w:rPr>
        <w:t xml:space="preserve">71% </w:t>
      </w:r>
      <w:r w:rsidR="00B72344" w:rsidRPr="00C71430">
        <w:rPr>
          <w:rFonts w:ascii="Arial" w:eastAsia="Times New Roman" w:hAnsi="Arial" w:cs="Arial"/>
          <w:lang w:eastAsia="en-GB"/>
        </w:rPr>
        <w:t>(n=55/77)</w:t>
      </w:r>
      <w:r w:rsidR="00B72344">
        <w:rPr>
          <w:rFonts w:ascii="Arial" w:eastAsia="Times New Roman" w:hAnsi="Arial" w:cs="Arial"/>
          <w:lang w:eastAsia="en-GB"/>
        </w:rPr>
        <w:t xml:space="preserve"> </w:t>
      </w:r>
      <w:r w:rsidR="004E7FC2" w:rsidRPr="00C71430">
        <w:rPr>
          <w:rFonts w:ascii="Arial" w:eastAsia="Times New Roman" w:hAnsi="Arial" w:cs="Arial"/>
          <w:lang w:eastAsia="en-GB"/>
        </w:rPr>
        <w:t xml:space="preserve">of </w:t>
      </w:r>
      <w:r w:rsidR="005A55DE" w:rsidRPr="00C71430">
        <w:rPr>
          <w:rFonts w:ascii="Arial" w:eastAsia="Times New Roman" w:hAnsi="Arial" w:cs="Arial"/>
          <w:lang w:eastAsia="en-GB"/>
        </w:rPr>
        <w:t>pre-</w:t>
      </w:r>
      <w:proofErr w:type="gramStart"/>
      <w:r w:rsidR="005A55DE" w:rsidRPr="00C71430">
        <w:rPr>
          <w:rFonts w:ascii="Arial" w:eastAsia="Times New Roman" w:hAnsi="Arial" w:cs="Arial"/>
          <w:lang w:eastAsia="en-GB"/>
        </w:rPr>
        <w:t>regs</w:t>
      </w:r>
      <w:r w:rsidR="009D0A8F">
        <w:rPr>
          <w:rFonts w:ascii="Arial" w:eastAsia="Times New Roman" w:hAnsi="Arial" w:cs="Arial"/>
          <w:lang w:eastAsia="en-GB"/>
        </w:rPr>
        <w:t>;</w:t>
      </w:r>
      <w:proofErr w:type="gramEnd"/>
      <w:r w:rsidR="009D0A8F">
        <w:rPr>
          <w:rFonts w:ascii="Arial" w:eastAsia="Times New Roman" w:hAnsi="Arial" w:cs="Arial"/>
          <w:lang w:eastAsia="en-GB"/>
        </w:rPr>
        <w:t xml:space="preserve"> i.e. </w:t>
      </w:r>
      <w:r w:rsidRPr="00C71430">
        <w:rPr>
          <w:rFonts w:ascii="Arial" w:eastAsia="Times New Roman" w:hAnsi="Arial" w:cs="Arial"/>
          <w:lang w:eastAsia="en-GB"/>
        </w:rPr>
        <w:t xml:space="preserve">preventing them </w:t>
      </w:r>
      <w:r w:rsidR="006E27B0">
        <w:rPr>
          <w:rFonts w:ascii="Arial" w:eastAsia="Times New Roman" w:hAnsi="Arial" w:cs="Arial"/>
          <w:lang w:eastAsia="en-GB"/>
        </w:rPr>
        <w:t xml:space="preserve">from </w:t>
      </w:r>
      <w:r w:rsidRPr="00C71430">
        <w:rPr>
          <w:rFonts w:ascii="Arial" w:eastAsia="Times New Roman" w:hAnsi="Arial" w:cs="Arial"/>
          <w:lang w:eastAsia="en-GB"/>
        </w:rPr>
        <w:t>qualifying as pharmacists</w:t>
      </w:r>
      <w:r w:rsidR="009D0A8F">
        <w:rPr>
          <w:rFonts w:ascii="Arial" w:eastAsia="Times New Roman" w:hAnsi="Arial" w:cs="Arial"/>
          <w:lang w:eastAsia="en-GB"/>
        </w:rPr>
        <w:t xml:space="preserve">, </w:t>
      </w:r>
      <w:r w:rsidRPr="00C71430">
        <w:rPr>
          <w:rFonts w:ascii="Arial" w:eastAsia="Times New Roman" w:hAnsi="Arial" w:cs="Arial"/>
          <w:lang w:eastAsia="en-GB"/>
        </w:rPr>
        <w:t xml:space="preserve">starting their professional careers </w:t>
      </w:r>
      <w:r w:rsidR="009D0A8F">
        <w:rPr>
          <w:rFonts w:ascii="Arial" w:eastAsia="Times New Roman" w:hAnsi="Arial" w:cs="Arial"/>
          <w:lang w:eastAsia="en-GB"/>
        </w:rPr>
        <w:t>or</w:t>
      </w:r>
      <w:r w:rsidRPr="00C71430">
        <w:rPr>
          <w:rFonts w:ascii="Arial" w:eastAsia="Times New Roman" w:hAnsi="Arial" w:cs="Arial"/>
          <w:lang w:eastAsia="en-GB"/>
        </w:rPr>
        <w:t xml:space="preserve"> </w:t>
      </w:r>
      <w:r w:rsidR="006E27B0">
        <w:rPr>
          <w:rFonts w:ascii="Arial" w:eastAsia="Times New Roman" w:hAnsi="Arial" w:cs="Arial"/>
          <w:lang w:eastAsia="en-GB"/>
        </w:rPr>
        <w:t>continuing</w:t>
      </w:r>
      <w:r w:rsidRPr="00C71430">
        <w:rPr>
          <w:rFonts w:ascii="Arial" w:eastAsia="Times New Roman" w:hAnsi="Arial" w:cs="Arial"/>
          <w:lang w:eastAsia="en-GB"/>
        </w:rPr>
        <w:t xml:space="preserve"> with </w:t>
      </w:r>
      <w:r w:rsidR="005319F4" w:rsidRPr="00C71430">
        <w:rPr>
          <w:rFonts w:ascii="Arial" w:eastAsia="Times New Roman" w:hAnsi="Arial" w:cs="Arial"/>
          <w:lang w:eastAsia="en-GB"/>
        </w:rPr>
        <w:t xml:space="preserve">further education. </w:t>
      </w:r>
      <w:r w:rsidR="005A55DE" w:rsidRPr="00C71430">
        <w:rPr>
          <w:rFonts w:ascii="Arial" w:eastAsia="Times New Roman" w:hAnsi="Arial" w:cs="Arial"/>
          <w:lang w:eastAsia="en-GB"/>
        </w:rPr>
        <w:t>Thirteen pre-regs (n=13/78) stated they were hoping to continue with further education</w:t>
      </w:r>
      <w:r w:rsidR="009D0A8F">
        <w:rPr>
          <w:rFonts w:ascii="Arial" w:eastAsia="Times New Roman" w:hAnsi="Arial" w:cs="Arial"/>
          <w:lang w:eastAsia="en-GB"/>
        </w:rPr>
        <w:t xml:space="preserve"> to undertake: a </w:t>
      </w:r>
      <w:r w:rsidR="005A55DE" w:rsidRPr="00C71430">
        <w:rPr>
          <w:rFonts w:ascii="Arial" w:eastAsia="Times New Roman" w:hAnsi="Arial" w:cs="Arial"/>
          <w:lang w:eastAsia="en-GB"/>
        </w:rPr>
        <w:t>clinical diploma, prescribing and management course, Master</w:t>
      </w:r>
      <w:r w:rsidR="009D0A8F">
        <w:rPr>
          <w:rFonts w:ascii="Arial" w:eastAsia="Times New Roman" w:hAnsi="Arial" w:cs="Arial"/>
          <w:lang w:eastAsia="en-GB"/>
        </w:rPr>
        <w:t>s</w:t>
      </w:r>
      <w:r w:rsidR="005A55DE" w:rsidRPr="00C71430">
        <w:rPr>
          <w:rFonts w:ascii="Arial" w:eastAsia="Times New Roman" w:hAnsi="Arial" w:cs="Arial"/>
          <w:lang w:eastAsia="en-GB"/>
        </w:rPr>
        <w:t>, Medicine degree or a PhD</w:t>
      </w:r>
      <w:r w:rsidR="009D0A8F">
        <w:rPr>
          <w:rFonts w:ascii="Arial" w:eastAsia="Times New Roman" w:hAnsi="Arial" w:cs="Arial"/>
          <w:lang w:eastAsia="en-GB"/>
        </w:rPr>
        <w:t>,</w:t>
      </w:r>
      <w:r w:rsidR="00CB47DC" w:rsidRPr="00C71430">
        <w:rPr>
          <w:rFonts w:ascii="Arial" w:eastAsia="Times New Roman" w:hAnsi="Arial" w:cs="Arial"/>
          <w:lang w:eastAsia="en-GB"/>
        </w:rPr>
        <w:t xml:space="preserve"> which </w:t>
      </w:r>
      <w:r w:rsidR="005319F4" w:rsidRPr="00C71430">
        <w:rPr>
          <w:rFonts w:ascii="Arial" w:eastAsia="Times New Roman" w:hAnsi="Arial" w:cs="Arial"/>
          <w:lang w:eastAsia="en-GB"/>
        </w:rPr>
        <w:t>was</w:t>
      </w:r>
      <w:r w:rsidR="00CB47DC" w:rsidRPr="00C71430">
        <w:rPr>
          <w:rFonts w:ascii="Arial" w:eastAsia="Times New Roman" w:hAnsi="Arial" w:cs="Arial"/>
          <w:lang w:eastAsia="en-GB"/>
        </w:rPr>
        <w:t xml:space="preserve"> delayed </w:t>
      </w:r>
      <w:proofErr w:type="gramStart"/>
      <w:r w:rsidR="00CB47DC" w:rsidRPr="00C71430">
        <w:rPr>
          <w:rFonts w:ascii="Arial" w:eastAsia="Times New Roman" w:hAnsi="Arial" w:cs="Arial"/>
          <w:lang w:eastAsia="en-GB"/>
        </w:rPr>
        <w:t>as a result of</w:t>
      </w:r>
      <w:proofErr w:type="gramEnd"/>
      <w:r w:rsidR="00CB47DC" w:rsidRPr="00C71430">
        <w:rPr>
          <w:rFonts w:ascii="Arial" w:eastAsia="Times New Roman" w:hAnsi="Arial" w:cs="Arial"/>
          <w:lang w:eastAsia="en-GB"/>
        </w:rPr>
        <w:t xml:space="preserve"> not qualifying in the expected timeframe</w:t>
      </w:r>
      <w:r w:rsidR="005A55DE" w:rsidRPr="00C71430">
        <w:rPr>
          <w:rFonts w:ascii="Arial" w:eastAsia="Times New Roman" w:hAnsi="Arial" w:cs="Arial"/>
          <w:lang w:eastAsia="en-GB"/>
        </w:rPr>
        <w:t xml:space="preserve">. </w:t>
      </w:r>
    </w:p>
    <w:p w14:paraId="25917386" w14:textId="77777777" w:rsidR="0046310D" w:rsidRPr="00C71430" w:rsidRDefault="0046310D" w:rsidP="00FC2FE8">
      <w:pPr>
        <w:shd w:val="clear" w:color="auto" w:fill="FFFFFF"/>
        <w:spacing w:before="100" w:beforeAutospacing="1" w:after="96" w:line="240" w:lineRule="auto"/>
        <w:jc w:val="both"/>
        <w:rPr>
          <w:rFonts w:ascii="Arial" w:eastAsia="Times New Roman" w:hAnsi="Arial" w:cs="Arial"/>
          <w:lang w:eastAsia="en-GB"/>
        </w:rPr>
      </w:pPr>
    </w:p>
    <w:p w14:paraId="32A93E0E" w14:textId="26872569" w:rsidR="00FC2FE8" w:rsidRPr="00C71430" w:rsidRDefault="00FC2FE8" w:rsidP="00EF749C">
      <w:pPr>
        <w:autoSpaceDE w:val="0"/>
        <w:autoSpaceDN w:val="0"/>
        <w:adjustRightInd w:val="0"/>
        <w:spacing w:after="0" w:line="240" w:lineRule="auto"/>
        <w:ind w:firstLine="720"/>
        <w:rPr>
          <w:rFonts w:ascii="Arial" w:eastAsia="Times New Roman" w:hAnsi="Arial" w:cs="Arial"/>
          <w:lang w:eastAsia="en-GB"/>
        </w:rPr>
      </w:pPr>
      <w:r w:rsidRPr="00E47F4B">
        <w:rPr>
          <w:rFonts w:ascii="Arial" w:eastAsia="Times New Roman" w:hAnsi="Arial" w:cs="Arial"/>
          <w:b/>
          <w:bCs/>
          <w:lang w:eastAsia="en-GB"/>
        </w:rPr>
        <w:t>Impact on</w:t>
      </w:r>
      <w:r w:rsidR="00E91BC4">
        <w:rPr>
          <w:rFonts w:ascii="Arial" w:eastAsia="Times New Roman" w:hAnsi="Arial" w:cs="Arial"/>
          <w:b/>
          <w:bCs/>
          <w:lang w:eastAsia="en-GB"/>
        </w:rPr>
        <w:t xml:space="preserve"> personal</w:t>
      </w:r>
      <w:r w:rsidRPr="00E47F4B">
        <w:rPr>
          <w:rFonts w:ascii="Arial" w:eastAsia="Times New Roman" w:hAnsi="Arial" w:cs="Arial"/>
          <w:b/>
          <w:bCs/>
          <w:lang w:eastAsia="en-GB"/>
        </w:rPr>
        <w:t xml:space="preserve"> wellbeing of community pharmacy teams</w:t>
      </w:r>
    </w:p>
    <w:p w14:paraId="21BE6F56" w14:textId="2C5B4DEF" w:rsidR="00FC2FE8" w:rsidRDefault="00736DC4">
      <w:pPr>
        <w:autoSpaceDE w:val="0"/>
        <w:autoSpaceDN w:val="0"/>
        <w:adjustRightInd w:val="0"/>
        <w:spacing w:after="0" w:line="240" w:lineRule="auto"/>
        <w:jc w:val="both"/>
        <w:rPr>
          <w:rFonts w:ascii="Arial" w:eastAsia="Times New Roman" w:hAnsi="Arial" w:cs="Arial"/>
          <w:lang w:eastAsia="en-GB"/>
        </w:rPr>
      </w:pPr>
      <w:r w:rsidRPr="00C71430">
        <w:rPr>
          <w:rFonts w:ascii="Arial" w:eastAsia="Times New Roman" w:hAnsi="Arial" w:cs="Arial"/>
          <w:lang w:eastAsia="en-GB"/>
        </w:rPr>
        <w:t>Wellbeing was considered emotionally and physically</w:t>
      </w:r>
      <w:r w:rsidR="00F66D50" w:rsidRPr="00C71430">
        <w:rPr>
          <w:rFonts w:ascii="Arial" w:eastAsia="Times New Roman" w:hAnsi="Arial" w:cs="Arial"/>
          <w:lang w:eastAsia="en-GB"/>
        </w:rPr>
        <w:t xml:space="preserve">; </w:t>
      </w:r>
      <w:r w:rsidRPr="00C71430">
        <w:rPr>
          <w:rFonts w:ascii="Arial" w:eastAsia="Times New Roman" w:hAnsi="Arial" w:cs="Arial"/>
          <w:lang w:eastAsia="en-GB"/>
        </w:rPr>
        <w:t xml:space="preserve">76% (n=433/569) of participants reported how their emotional </w:t>
      </w:r>
      <w:r w:rsidR="0046310D" w:rsidRPr="00C71430">
        <w:rPr>
          <w:rFonts w:ascii="Arial" w:eastAsia="Times New Roman" w:hAnsi="Arial" w:cs="Arial"/>
          <w:lang w:eastAsia="en-GB"/>
        </w:rPr>
        <w:t>wellbeing</w:t>
      </w:r>
      <w:r w:rsidRPr="00C71430">
        <w:rPr>
          <w:rFonts w:ascii="Arial" w:eastAsia="Times New Roman" w:hAnsi="Arial" w:cs="Arial"/>
          <w:lang w:eastAsia="en-GB"/>
        </w:rPr>
        <w:t xml:space="preserve"> had been</w:t>
      </w:r>
      <w:r w:rsidR="00A13C26">
        <w:rPr>
          <w:rFonts w:ascii="Arial" w:eastAsia="Times New Roman" w:hAnsi="Arial" w:cs="Arial"/>
          <w:lang w:eastAsia="en-GB"/>
        </w:rPr>
        <w:t xml:space="preserve"> affected</w:t>
      </w:r>
      <w:r w:rsidR="000B3A09">
        <w:rPr>
          <w:rFonts w:ascii="Arial" w:eastAsia="Times New Roman" w:hAnsi="Arial" w:cs="Arial"/>
          <w:lang w:eastAsia="en-GB"/>
        </w:rPr>
        <w:t xml:space="preserve"> resulting in feeling</w:t>
      </w:r>
      <w:r w:rsidR="00F66D50" w:rsidRPr="00C71430">
        <w:rPr>
          <w:rFonts w:ascii="Arial" w:eastAsia="Times New Roman" w:hAnsi="Arial" w:cs="Arial"/>
          <w:lang w:eastAsia="en-GB"/>
        </w:rPr>
        <w:t xml:space="preserve">: </w:t>
      </w:r>
      <w:r w:rsidRPr="00C71430">
        <w:rPr>
          <w:rFonts w:ascii="Arial" w:eastAsia="Times New Roman" w:hAnsi="Arial" w:cs="Arial"/>
          <w:lang w:eastAsia="en-GB"/>
        </w:rPr>
        <w:t>stressed (n=137)</w:t>
      </w:r>
      <w:r w:rsidR="00F66D50" w:rsidRPr="00C71430">
        <w:rPr>
          <w:rFonts w:ascii="Arial" w:eastAsia="Times New Roman" w:hAnsi="Arial" w:cs="Arial"/>
          <w:lang w:eastAsia="en-GB"/>
        </w:rPr>
        <w:t>, anxious (n=74), worried (n=24), scared (n=15)</w:t>
      </w:r>
      <w:r w:rsidR="00642F7C" w:rsidRPr="00C71430">
        <w:rPr>
          <w:rFonts w:ascii="Arial" w:eastAsia="Times New Roman" w:hAnsi="Arial" w:cs="Arial"/>
          <w:lang w:eastAsia="en-GB"/>
        </w:rPr>
        <w:t xml:space="preserve">, </w:t>
      </w:r>
      <w:r w:rsidR="00F66D50" w:rsidRPr="00C71430">
        <w:rPr>
          <w:rFonts w:ascii="Arial" w:eastAsia="Times New Roman" w:hAnsi="Arial" w:cs="Arial"/>
          <w:lang w:eastAsia="en-GB"/>
        </w:rPr>
        <w:t>depressed (n=14)</w:t>
      </w:r>
      <w:r w:rsidR="00642F7C" w:rsidRPr="00C71430">
        <w:rPr>
          <w:rFonts w:ascii="Arial" w:eastAsia="Times New Roman" w:hAnsi="Arial" w:cs="Arial"/>
          <w:lang w:eastAsia="en-GB"/>
        </w:rPr>
        <w:t xml:space="preserve"> and lonely (n=8)</w:t>
      </w:r>
      <w:r w:rsidR="00F66D50" w:rsidRPr="00C71430">
        <w:rPr>
          <w:rFonts w:ascii="Arial" w:eastAsia="Times New Roman" w:hAnsi="Arial" w:cs="Arial"/>
          <w:lang w:eastAsia="en-GB"/>
        </w:rPr>
        <w:t>.</w:t>
      </w:r>
      <w:r w:rsidR="00AB70E4" w:rsidRPr="00C71430">
        <w:rPr>
          <w:rFonts w:ascii="Arial" w:eastAsia="Times New Roman" w:hAnsi="Arial" w:cs="Arial"/>
          <w:lang w:eastAsia="en-GB"/>
        </w:rPr>
        <w:t xml:space="preserve"> </w:t>
      </w:r>
      <w:r w:rsidR="003923BE">
        <w:rPr>
          <w:rFonts w:ascii="Arial" w:eastAsia="Times New Roman" w:hAnsi="Arial" w:cs="Arial"/>
          <w:lang w:eastAsia="en-GB"/>
        </w:rPr>
        <w:t>Effects on p</w:t>
      </w:r>
      <w:r w:rsidR="0089677A" w:rsidRPr="00C71430">
        <w:rPr>
          <w:rFonts w:ascii="Arial" w:eastAsia="Times New Roman" w:hAnsi="Arial" w:cs="Arial"/>
          <w:lang w:eastAsia="en-GB"/>
        </w:rPr>
        <w:t xml:space="preserve">hysical </w:t>
      </w:r>
      <w:r w:rsidR="003923BE">
        <w:rPr>
          <w:rFonts w:ascii="Arial" w:eastAsia="Times New Roman" w:hAnsi="Arial" w:cs="Arial"/>
          <w:lang w:eastAsia="en-GB"/>
        </w:rPr>
        <w:t xml:space="preserve">wellbeing were reported by 56% </w:t>
      </w:r>
      <w:r w:rsidR="0089677A" w:rsidRPr="00C71430">
        <w:rPr>
          <w:rFonts w:ascii="Arial" w:eastAsia="Times New Roman" w:hAnsi="Arial" w:cs="Arial"/>
          <w:lang w:eastAsia="en-GB"/>
        </w:rPr>
        <w:t xml:space="preserve">(n=322/571) of participants </w:t>
      </w:r>
      <w:proofErr w:type="gramStart"/>
      <w:r w:rsidR="003923BE">
        <w:rPr>
          <w:rFonts w:ascii="Arial" w:eastAsia="Times New Roman" w:hAnsi="Arial" w:cs="Arial"/>
          <w:lang w:eastAsia="en-GB"/>
        </w:rPr>
        <w:t xml:space="preserve">including </w:t>
      </w:r>
      <w:r w:rsidR="00F66D50" w:rsidRPr="00C71430">
        <w:rPr>
          <w:rFonts w:ascii="Arial" w:eastAsia="Times New Roman" w:hAnsi="Arial" w:cs="Arial"/>
          <w:lang w:eastAsia="en-GB"/>
        </w:rPr>
        <w:t xml:space="preserve"> feeling</w:t>
      </w:r>
      <w:proofErr w:type="gramEnd"/>
      <w:r w:rsidR="00F66D50" w:rsidRPr="00C71430">
        <w:rPr>
          <w:rFonts w:ascii="Arial" w:eastAsia="Times New Roman" w:hAnsi="Arial" w:cs="Arial"/>
          <w:lang w:eastAsia="en-GB"/>
        </w:rPr>
        <w:t xml:space="preserve"> tired (n=</w:t>
      </w:r>
      <w:r w:rsidR="00DE633C" w:rsidRPr="00C71430">
        <w:rPr>
          <w:rFonts w:ascii="Arial" w:eastAsia="Times New Roman" w:hAnsi="Arial" w:cs="Arial"/>
          <w:lang w:eastAsia="en-GB"/>
        </w:rPr>
        <w:t>95</w:t>
      </w:r>
      <w:r w:rsidR="00F66D50" w:rsidRPr="00C71430">
        <w:rPr>
          <w:rFonts w:ascii="Arial" w:eastAsia="Times New Roman" w:hAnsi="Arial" w:cs="Arial"/>
          <w:lang w:eastAsia="en-GB"/>
        </w:rPr>
        <w:t>)</w:t>
      </w:r>
      <w:r w:rsidR="00DE633C" w:rsidRPr="00C71430">
        <w:rPr>
          <w:rFonts w:ascii="Arial" w:eastAsia="Times New Roman" w:hAnsi="Arial" w:cs="Arial"/>
          <w:lang w:eastAsia="en-GB"/>
        </w:rPr>
        <w:t xml:space="preserve"> </w:t>
      </w:r>
      <w:r w:rsidR="00F66D50" w:rsidRPr="00C71430">
        <w:rPr>
          <w:rFonts w:ascii="Arial" w:eastAsia="Times New Roman" w:hAnsi="Arial" w:cs="Arial"/>
          <w:lang w:eastAsia="en-GB"/>
        </w:rPr>
        <w:t>and exhausted (n=50)</w:t>
      </w:r>
      <w:r w:rsidR="003923BE">
        <w:rPr>
          <w:rFonts w:ascii="Arial" w:eastAsia="Times New Roman" w:hAnsi="Arial" w:cs="Arial"/>
          <w:lang w:eastAsia="en-GB"/>
        </w:rPr>
        <w:t>, and experiencing</w:t>
      </w:r>
      <w:r w:rsidR="00DE633C" w:rsidRPr="00C71430">
        <w:rPr>
          <w:rFonts w:ascii="Arial" w:eastAsia="Times New Roman" w:hAnsi="Arial" w:cs="Arial"/>
          <w:lang w:eastAsia="en-GB"/>
        </w:rPr>
        <w:t>: i</w:t>
      </w:r>
      <w:r w:rsidR="00F66D50" w:rsidRPr="00C71430">
        <w:rPr>
          <w:rFonts w:ascii="Arial" w:eastAsia="Times New Roman" w:hAnsi="Arial" w:cs="Arial"/>
          <w:lang w:eastAsia="en-GB"/>
        </w:rPr>
        <w:t>nsomnia (n=20), weight fluctuations (n=28)</w:t>
      </w:r>
      <w:r w:rsidR="00DE633C" w:rsidRPr="00C71430">
        <w:rPr>
          <w:rFonts w:ascii="Arial" w:eastAsia="Times New Roman" w:hAnsi="Arial" w:cs="Arial"/>
          <w:lang w:eastAsia="en-GB"/>
        </w:rPr>
        <w:t>, headaches/migraines (n=11)</w:t>
      </w:r>
      <w:r w:rsidR="00642F7C" w:rsidRPr="00C71430">
        <w:rPr>
          <w:rFonts w:ascii="Arial" w:eastAsia="Times New Roman" w:hAnsi="Arial" w:cs="Arial"/>
          <w:lang w:eastAsia="en-GB"/>
        </w:rPr>
        <w:t>, pain (n=6)</w:t>
      </w:r>
      <w:r w:rsidR="00F66D50" w:rsidRPr="00C71430">
        <w:rPr>
          <w:rFonts w:ascii="Arial" w:eastAsia="Times New Roman" w:hAnsi="Arial" w:cs="Arial"/>
          <w:lang w:eastAsia="en-GB"/>
        </w:rPr>
        <w:t xml:space="preserve"> and hair loss (n=5)</w:t>
      </w:r>
      <w:r w:rsidR="00DE633C" w:rsidRPr="00C71430">
        <w:rPr>
          <w:rFonts w:ascii="Arial" w:eastAsia="Times New Roman" w:hAnsi="Arial" w:cs="Arial"/>
          <w:lang w:eastAsia="en-GB"/>
        </w:rPr>
        <w:t>.</w:t>
      </w:r>
    </w:p>
    <w:p w14:paraId="37D12F95" w14:textId="77777777" w:rsidR="00FC2FE8" w:rsidRPr="00C71430" w:rsidRDefault="00FC2FE8">
      <w:pPr>
        <w:autoSpaceDE w:val="0"/>
        <w:autoSpaceDN w:val="0"/>
        <w:adjustRightInd w:val="0"/>
        <w:spacing w:after="0" w:line="240" w:lineRule="auto"/>
        <w:jc w:val="both"/>
        <w:rPr>
          <w:rFonts w:ascii="Arial" w:eastAsia="Times New Roman" w:hAnsi="Arial" w:cs="Arial"/>
          <w:lang w:eastAsia="en-GB"/>
        </w:rPr>
      </w:pPr>
    </w:p>
    <w:p w14:paraId="513A77F7" w14:textId="6C2A678C" w:rsidR="00DC5EA1" w:rsidRPr="00EF749C" w:rsidRDefault="00FC2FE8" w:rsidP="00DC5EA1">
      <w:pPr>
        <w:autoSpaceDE w:val="0"/>
        <w:autoSpaceDN w:val="0"/>
        <w:adjustRightInd w:val="0"/>
        <w:spacing w:after="0" w:line="240" w:lineRule="auto"/>
        <w:jc w:val="both"/>
        <w:rPr>
          <w:rFonts w:ascii="Arial" w:eastAsia="Times New Roman" w:hAnsi="Arial" w:cs="Arial"/>
          <w:b/>
          <w:bCs/>
          <w:lang w:eastAsia="en-GB"/>
        </w:rPr>
      </w:pPr>
      <w:r w:rsidRPr="00C71430">
        <w:rPr>
          <w:rFonts w:ascii="Arial" w:eastAsia="Times New Roman" w:hAnsi="Arial" w:cs="Arial"/>
          <w:lang w:eastAsia="en-GB"/>
        </w:rPr>
        <w:t xml:space="preserve">A </w:t>
      </w:r>
      <w:r w:rsidR="007415A5">
        <w:rPr>
          <w:rFonts w:ascii="Arial" w:eastAsia="Times New Roman" w:hAnsi="Arial" w:cs="Arial"/>
          <w:lang w:eastAsia="en-GB"/>
        </w:rPr>
        <w:t>list</w:t>
      </w:r>
      <w:r w:rsidR="007415A5" w:rsidRPr="00C71430">
        <w:rPr>
          <w:rFonts w:ascii="Arial" w:eastAsia="Times New Roman" w:hAnsi="Arial" w:cs="Arial"/>
          <w:lang w:eastAsia="en-GB"/>
        </w:rPr>
        <w:t xml:space="preserve"> </w:t>
      </w:r>
      <w:r w:rsidRPr="00C71430">
        <w:rPr>
          <w:rFonts w:ascii="Arial" w:eastAsia="Times New Roman" w:hAnsi="Arial" w:cs="Arial"/>
          <w:lang w:eastAsia="en-GB"/>
        </w:rPr>
        <w:t xml:space="preserve">of </w:t>
      </w:r>
      <w:r w:rsidR="009D0A8F">
        <w:rPr>
          <w:rFonts w:ascii="Arial" w:eastAsia="Times New Roman" w:hAnsi="Arial" w:cs="Arial"/>
          <w:lang w:eastAsia="en-GB"/>
        </w:rPr>
        <w:t>expressions</w:t>
      </w:r>
      <w:r w:rsidR="009D0A8F" w:rsidRPr="00C71430">
        <w:rPr>
          <w:rFonts w:ascii="Arial" w:eastAsia="Times New Roman" w:hAnsi="Arial" w:cs="Arial"/>
          <w:lang w:eastAsia="en-GB"/>
        </w:rPr>
        <w:t xml:space="preserve"> </w:t>
      </w:r>
      <w:proofErr w:type="gramStart"/>
      <w:r w:rsidR="003923BE" w:rsidRPr="00C71430">
        <w:rPr>
          <w:rFonts w:ascii="Arial" w:eastAsia="Times New Roman" w:hAnsi="Arial" w:cs="Arial"/>
          <w:lang w:eastAsia="en-GB"/>
        </w:rPr>
        <w:t>w</w:t>
      </w:r>
      <w:r w:rsidR="007C5827">
        <w:rPr>
          <w:rFonts w:ascii="Arial" w:eastAsia="Times New Roman" w:hAnsi="Arial" w:cs="Arial"/>
          <w:lang w:eastAsia="en-GB"/>
        </w:rPr>
        <w:t>ere</w:t>
      </w:r>
      <w:proofErr w:type="gramEnd"/>
      <w:r w:rsidR="003923BE">
        <w:rPr>
          <w:rFonts w:ascii="Arial" w:eastAsia="Times New Roman" w:hAnsi="Arial" w:cs="Arial"/>
          <w:lang w:eastAsia="en-GB"/>
        </w:rPr>
        <w:t xml:space="preserve"> </w:t>
      </w:r>
      <w:r w:rsidR="007415A5">
        <w:rPr>
          <w:rFonts w:ascii="Arial" w:eastAsia="Times New Roman" w:hAnsi="Arial" w:cs="Arial"/>
          <w:lang w:eastAsia="en-GB"/>
        </w:rPr>
        <w:t xml:space="preserve">provided for participants </w:t>
      </w:r>
      <w:r w:rsidR="007415A5" w:rsidRPr="00C71430">
        <w:rPr>
          <w:rFonts w:ascii="Arial" w:eastAsia="Times New Roman" w:hAnsi="Arial" w:cs="Arial"/>
          <w:lang w:eastAsia="en-GB"/>
        </w:rPr>
        <w:t>(n=571)</w:t>
      </w:r>
      <w:r w:rsidR="007415A5">
        <w:rPr>
          <w:rFonts w:ascii="Arial" w:eastAsia="Times New Roman" w:hAnsi="Arial" w:cs="Arial"/>
          <w:lang w:eastAsia="en-GB"/>
        </w:rPr>
        <w:t xml:space="preserve"> to select </w:t>
      </w:r>
      <w:r w:rsidR="003923BE">
        <w:rPr>
          <w:rFonts w:ascii="Arial" w:eastAsia="Times New Roman" w:hAnsi="Arial" w:cs="Arial"/>
          <w:lang w:eastAsia="en-GB"/>
        </w:rPr>
        <w:t>how they had felt. The main p</w:t>
      </w:r>
      <w:r w:rsidR="00441652" w:rsidRPr="00C71430">
        <w:rPr>
          <w:rFonts w:ascii="Arial" w:eastAsia="Times New Roman" w:hAnsi="Arial" w:cs="Arial"/>
          <w:lang w:eastAsia="en-GB"/>
        </w:rPr>
        <w:t xml:space="preserve">ositive </w:t>
      </w:r>
      <w:r w:rsidR="003923BE">
        <w:rPr>
          <w:rFonts w:ascii="Arial" w:eastAsia="Times New Roman" w:hAnsi="Arial" w:cs="Arial"/>
          <w:lang w:eastAsia="en-GB"/>
        </w:rPr>
        <w:t xml:space="preserve">feelings reported </w:t>
      </w:r>
      <w:r w:rsidR="007415A5">
        <w:rPr>
          <w:rFonts w:ascii="Arial" w:eastAsia="Times New Roman" w:hAnsi="Arial" w:cs="Arial"/>
          <w:lang w:eastAsia="en-GB"/>
        </w:rPr>
        <w:t>included</w:t>
      </w:r>
      <w:r w:rsidR="003923BE">
        <w:rPr>
          <w:rFonts w:ascii="Arial" w:eastAsia="Times New Roman" w:hAnsi="Arial" w:cs="Arial"/>
          <w:lang w:eastAsia="en-GB"/>
        </w:rPr>
        <w:t>:</w:t>
      </w:r>
      <w:r w:rsidR="00441652" w:rsidRPr="00C71430">
        <w:rPr>
          <w:rFonts w:ascii="Arial" w:eastAsia="Times New Roman" w:hAnsi="Arial" w:cs="Arial"/>
          <w:lang w:eastAsia="en-GB"/>
        </w:rPr>
        <w:t xml:space="preserve"> empowered (n=105), determined (n=187), motivated (n=167), proud (n=262)</w:t>
      </w:r>
      <w:r w:rsidR="005D753C">
        <w:rPr>
          <w:rFonts w:ascii="Arial" w:eastAsia="Times New Roman" w:hAnsi="Arial" w:cs="Arial"/>
          <w:lang w:eastAsia="en-GB"/>
        </w:rPr>
        <w:t xml:space="preserve"> and</w:t>
      </w:r>
      <w:r w:rsidR="003923BE">
        <w:rPr>
          <w:rFonts w:ascii="Arial" w:eastAsia="Times New Roman" w:hAnsi="Arial" w:cs="Arial"/>
          <w:lang w:eastAsia="en-GB"/>
        </w:rPr>
        <w:t xml:space="preserve"> </w:t>
      </w:r>
      <w:r w:rsidR="00441652" w:rsidRPr="00C71430">
        <w:rPr>
          <w:rFonts w:ascii="Arial" w:eastAsia="Times New Roman" w:hAnsi="Arial" w:cs="Arial"/>
          <w:lang w:eastAsia="en-GB"/>
        </w:rPr>
        <w:t>resilient (n=252)</w:t>
      </w:r>
      <w:r w:rsidR="00F6700C">
        <w:rPr>
          <w:rFonts w:ascii="Arial" w:eastAsia="Times New Roman" w:hAnsi="Arial" w:cs="Arial"/>
          <w:lang w:eastAsia="en-GB"/>
        </w:rPr>
        <w:t xml:space="preserve">; </w:t>
      </w:r>
      <w:r w:rsidR="007415A5">
        <w:rPr>
          <w:rFonts w:ascii="Arial" w:eastAsia="Times New Roman" w:hAnsi="Arial" w:cs="Arial"/>
          <w:lang w:eastAsia="en-GB"/>
        </w:rPr>
        <w:t>a</w:t>
      </w:r>
      <w:r w:rsidR="007415A5" w:rsidRPr="00C71430">
        <w:rPr>
          <w:rFonts w:ascii="Arial" w:eastAsia="Times New Roman" w:hAnsi="Arial" w:cs="Arial"/>
          <w:lang w:eastAsia="en-GB"/>
        </w:rPr>
        <w:t xml:space="preserve">dditional positive </w:t>
      </w:r>
      <w:r w:rsidR="003923BE">
        <w:rPr>
          <w:rFonts w:ascii="Arial" w:eastAsia="Times New Roman" w:hAnsi="Arial" w:cs="Arial"/>
          <w:lang w:eastAsia="en-GB"/>
        </w:rPr>
        <w:t xml:space="preserve">feelings reported by smaller </w:t>
      </w:r>
      <w:proofErr w:type="gramStart"/>
      <w:r w:rsidR="003923BE">
        <w:rPr>
          <w:rFonts w:ascii="Arial" w:eastAsia="Times New Roman" w:hAnsi="Arial" w:cs="Arial"/>
          <w:lang w:eastAsia="en-GB"/>
        </w:rPr>
        <w:t xml:space="preserve">numbers </w:t>
      </w:r>
      <w:r w:rsidR="007415A5">
        <w:rPr>
          <w:rFonts w:ascii="Arial" w:eastAsia="Times New Roman" w:hAnsi="Arial" w:cs="Arial"/>
          <w:lang w:eastAsia="en-GB"/>
        </w:rPr>
        <w:t xml:space="preserve"> included</w:t>
      </w:r>
      <w:proofErr w:type="gramEnd"/>
      <w:r w:rsidR="007415A5">
        <w:rPr>
          <w:rFonts w:ascii="Arial" w:eastAsia="Times New Roman" w:hAnsi="Arial" w:cs="Arial"/>
          <w:lang w:eastAsia="en-GB"/>
        </w:rPr>
        <w:t xml:space="preserve"> </w:t>
      </w:r>
      <w:r w:rsidR="007415A5" w:rsidRPr="00C71430">
        <w:rPr>
          <w:rFonts w:ascii="Arial" w:eastAsia="Times New Roman" w:hAnsi="Arial" w:cs="Arial"/>
          <w:lang w:eastAsia="en-GB"/>
        </w:rPr>
        <w:t>caring, empathetic, hopeful, lucky and thankful</w:t>
      </w:r>
      <w:r w:rsidR="00366BE0">
        <w:rPr>
          <w:rFonts w:ascii="Arial" w:eastAsia="Times New Roman" w:hAnsi="Arial" w:cs="Arial"/>
          <w:lang w:eastAsia="en-GB"/>
        </w:rPr>
        <w:t xml:space="preserve">. </w:t>
      </w:r>
      <w:r w:rsidR="007415A5">
        <w:rPr>
          <w:rFonts w:ascii="Arial" w:eastAsia="Times New Roman" w:hAnsi="Arial" w:cs="Arial"/>
          <w:lang w:eastAsia="en-GB"/>
        </w:rPr>
        <w:t>N</w:t>
      </w:r>
      <w:r w:rsidR="009A33BE" w:rsidRPr="00C71430">
        <w:rPr>
          <w:rFonts w:ascii="Arial" w:eastAsia="Times New Roman" w:hAnsi="Arial" w:cs="Arial"/>
          <w:lang w:eastAsia="en-GB"/>
        </w:rPr>
        <w:t xml:space="preserve">egative </w:t>
      </w:r>
      <w:proofErr w:type="gramStart"/>
      <w:r w:rsidR="009D0A8F">
        <w:rPr>
          <w:rFonts w:ascii="Arial" w:eastAsia="Times New Roman" w:hAnsi="Arial" w:cs="Arial"/>
          <w:lang w:eastAsia="en-GB"/>
        </w:rPr>
        <w:t>phrases</w:t>
      </w:r>
      <w:r w:rsidR="007415A5">
        <w:rPr>
          <w:rFonts w:ascii="Arial" w:eastAsia="Times New Roman" w:hAnsi="Arial" w:cs="Arial"/>
          <w:lang w:eastAsia="en-GB"/>
        </w:rPr>
        <w:t xml:space="preserve"> </w:t>
      </w:r>
      <w:r w:rsidR="003923BE">
        <w:rPr>
          <w:rFonts w:ascii="Arial" w:eastAsia="Times New Roman" w:hAnsi="Arial" w:cs="Arial"/>
          <w:lang w:eastAsia="en-GB"/>
        </w:rPr>
        <w:t xml:space="preserve"> </w:t>
      </w:r>
      <w:r w:rsidR="007415A5">
        <w:rPr>
          <w:rFonts w:ascii="Arial" w:eastAsia="Times New Roman" w:hAnsi="Arial" w:cs="Arial"/>
          <w:lang w:eastAsia="en-GB"/>
        </w:rPr>
        <w:t>included</w:t>
      </w:r>
      <w:proofErr w:type="gramEnd"/>
      <w:r w:rsidR="007415A5">
        <w:rPr>
          <w:rFonts w:ascii="Arial" w:eastAsia="Times New Roman" w:hAnsi="Arial" w:cs="Arial"/>
          <w:lang w:eastAsia="en-GB"/>
        </w:rPr>
        <w:t xml:space="preserve"> </w:t>
      </w:r>
      <w:r w:rsidR="009A33BE" w:rsidRPr="00C71430">
        <w:rPr>
          <w:rFonts w:ascii="Arial" w:eastAsia="Times New Roman" w:hAnsi="Arial" w:cs="Arial"/>
          <w:lang w:eastAsia="en-GB"/>
        </w:rPr>
        <w:t xml:space="preserve">anxious (n=277), </w:t>
      </w:r>
      <w:r w:rsidR="00B31EB3" w:rsidRPr="00C71430">
        <w:rPr>
          <w:rFonts w:ascii="Arial" w:eastAsia="Times New Roman" w:hAnsi="Arial" w:cs="Arial"/>
          <w:lang w:eastAsia="en-GB"/>
        </w:rPr>
        <w:t>f</w:t>
      </w:r>
      <w:r w:rsidR="009A33BE" w:rsidRPr="00C71430">
        <w:rPr>
          <w:rFonts w:ascii="Arial" w:eastAsia="Times New Roman" w:hAnsi="Arial" w:cs="Arial"/>
          <w:lang w:eastAsia="en-GB"/>
        </w:rPr>
        <w:t xml:space="preserve">rustrated </w:t>
      </w:r>
      <w:r w:rsidR="00B31EB3" w:rsidRPr="00C71430">
        <w:rPr>
          <w:rFonts w:ascii="Arial" w:eastAsia="Times New Roman" w:hAnsi="Arial" w:cs="Arial"/>
          <w:lang w:eastAsia="en-GB"/>
        </w:rPr>
        <w:t>(n=291), demotivated (n=158), discouraged (n=138) and resentment (n=118)</w:t>
      </w:r>
      <w:r w:rsidR="007415A5">
        <w:rPr>
          <w:rFonts w:ascii="Arial" w:eastAsia="Times New Roman" w:hAnsi="Arial" w:cs="Arial"/>
          <w:lang w:eastAsia="en-GB"/>
        </w:rPr>
        <w:t xml:space="preserve">; with </w:t>
      </w:r>
      <w:r w:rsidR="003923BE">
        <w:rPr>
          <w:rFonts w:ascii="Arial" w:eastAsia="Times New Roman" w:hAnsi="Arial" w:cs="Arial"/>
          <w:lang w:eastAsia="en-GB"/>
        </w:rPr>
        <w:t xml:space="preserve">smaller numbers reporting </w:t>
      </w:r>
      <w:r w:rsidR="007415A5">
        <w:rPr>
          <w:rFonts w:ascii="Arial" w:eastAsia="Times New Roman" w:hAnsi="Arial" w:cs="Arial"/>
          <w:lang w:eastAsia="en-GB"/>
        </w:rPr>
        <w:t xml:space="preserve"> feeling </w:t>
      </w:r>
      <w:r w:rsidR="00B31EB3" w:rsidRPr="00C71430">
        <w:rPr>
          <w:rFonts w:ascii="Arial" w:eastAsia="Times New Roman" w:hAnsi="Arial" w:cs="Arial"/>
          <w:lang w:eastAsia="en-GB"/>
        </w:rPr>
        <w:t>angry, disappointed, irritated, lonely, overwhelmed, unappreciated, unsupported and undervalued</w:t>
      </w:r>
      <w:r w:rsidR="003923BE">
        <w:rPr>
          <w:rFonts w:ascii="Arial" w:eastAsia="Times New Roman" w:hAnsi="Arial" w:cs="Arial"/>
          <w:lang w:eastAsia="en-GB"/>
        </w:rPr>
        <w:t xml:space="preserve">. </w:t>
      </w:r>
    </w:p>
    <w:p w14:paraId="209EDEDF" w14:textId="77777777" w:rsidR="00DC5EA1" w:rsidRPr="00C71430" w:rsidRDefault="00DC5EA1" w:rsidP="00E47F4B">
      <w:pPr>
        <w:autoSpaceDE w:val="0"/>
        <w:autoSpaceDN w:val="0"/>
        <w:adjustRightInd w:val="0"/>
        <w:spacing w:after="0" w:line="240" w:lineRule="auto"/>
        <w:jc w:val="both"/>
        <w:rPr>
          <w:rFonts w:ascii="Arial" w:eastAsia="Times New Roman" w:hAnsi="Arial" w:cs="Arial"/>
          <w:lang w:eastAsia="en-GB"/>
        </w:rPr>
      </w:pPr>
    </w:p>
    <w:p w14:paraId="43608EC3" w14:textId="6C7BDF94" w:rsidR="00FC2FE8" w:rsidRPr="00C71430" w:rsidRDefault="00FC2FE8" w:rsidP="00E47F4B">
      <w:pPr>
        <w:autoSpaceDE w:val="0"/>
        <w:autoSpaceDN w:val="0"/>
        <w:adjustRightInd w:val="0"/>
        <w:spacing w:line="240" w:lineRule="auto"/>
        <w:jc w:val="both"/>
        <w:rPr>
          <w:rFonts w:ascii="Arial" w:hAnsi="Arial" w:cs="Arial"/>
        </w:rPr>
      </w:pPr>
      <w:r w:rsidRPr="00C71430">
        <w:rPr>
          <w:rFonts w:ascii="Arial" w:hAnsi="Arial" w:cs="Arial"/>
        </w:rPr>
        <w:t>Participants expressed mixed emotions</w:t>
      </w:r>
      <w:r w:rsidR="00B31EB3" w:rsidRPr="00C71430">
        <w:rPr>
          <w:rFonts w:ascii="Arial" w:hAnsi="Arial" w:cs="Arial"/>
        </w:rPr>
        <w:t xml:space="preserve"> </w:t>
      </w:r>
      <w:r w:rsidR="008A00D0">
        <w:rPr>
          <w:rFonts w:ascii="Arial" w:hAnsi="Arial" w:cs="Arial"/>
        </w:rPr>
        <w:t>of</w:t>
      </w:r>
      <w:r w:rsidR="00B31EB3" w:rsidRPr="00C71430">
        <w:rPr>
          <w:rFonts w:ascii="Arial" w:hAnsi="Arial" w:cs="Arial"/>
        </w:rPr>
        <w:t xml:space="preserve"> working in CP during the pandemic</w:t>
      </w:r>
      <w:r w:rsidRPr="00C71430">
        <w:rPr>
          <w:rFonts w:ascii="Arial" w:hAnsi="Arial" w:cs="Arial"/>
        </w:rPr>
        <w:t>:</w:t>
      </w:r>
    </w:p>
    <w:p w14:paraId="6753B039" w14:textId="5928AF48" w:rsidR="00B31EB3" w:rsidRPr="00C71430" w:rsidRDefault="00FC2FE8" w:rsidP="00E47F4B">
      <w:pPr>
        <w:autoSpaceDE w:val="0"/>
        <w:autoSpaceDN w:val="0"/>
        <w:adjustRightInd w:val="0"/>
        <w:spacing w:line="240" w:lineRule="auto"/>
        <w:jc w:val="both"/>
        <w:rPr>
          <w:rFonts w:ascii="Arial" w:hAnsi="Arial" w:cs="Arial"/>
        </w:rPr>
      </w:pPr>
      <w:r w:rsidRPr="00C71430">
        <w:rPr>
          <w:rFonts w:ascii="Arial" w:hAnsi="Arial" w:cs="Arial"/>
          <w:b/>
          <w:bCs/>
        </w:rPr>
        <w:t>P306:</w:t>
      </w:r>
      <w:r w:rsidRPr="00C71430">
        <w:rPr>
          <w:rFonts w:ascii="Arial" w:hAnsi="Arial" w:cs="Arial"/>
        </w:rPr>
        <w:t xml:space="preserve"> “</w:t>
      </w:r>
      <w:r w:rsidRPr="00C71430">
        <w:rPr>
          <w:rFonts w:ascii="Arial" w:hAnsi="Arial" w:cs="Arial"/>
          <w:i/>
          <w:iCs/>
        </w:rPr>
        <w:t>Proud to work and help in the crisis. Demotivated and disheartened by the attitudes to pharmacy workers. Anxious about catching COVID-19 and fear of assault by customers</w:t>
      </w:r>
      <w:r w:rsidRPr="00C71430">
        <w:rPr>
          <w:rFonts w:ascii="Arial" w:hAnsi="Arial" w:cs="Arial"/>
        </w:rPr>
        <w:t>.” [Dispenser]</w:t>
      </w:r>
    </w:p>
    <w:p w14:paraId="63FF2373" w14:textId="6303B67D" w:rsidR="00FC2FE8" w:rsidRPr="00C71430" w:rsidRDefault="00FC2FE8" w:rsidP="00E47F4B">
      <w:pPr>
        <w:autoSpaceDE w:val="0"/>
        <w:autoSpaceDN w:val="0"/>
        <w:adjustRightInd w:val="0"/>
        <w:spacing w:after="0" w:line="240" w:lineRule="auto"/>
        <w:jc w:val="both"/>
        <w:rPr>
          <w:rFonts w:ascii="Arial" w:hAnsi="Arial" w:cs="Arial"/>
          <w:color w:val="333E48"/>
        </w:rPr>
      </w:pPr>
      <w:r w:rsidRPr="00C71430">
        <w:rPr>
          <w:rFonts w:ascii="Arial" w:hAnsi="Arial" w:cs="Arial"/>
          <w:b/>
          <w:bCs/>
        </w:rPr>
        <w:t>P499:</w:t>
      </w:r>
      <w:r w:rsidRPr="00C71430">
        <w:rPr>
          <w:rFonts w:ascii="Arial" w:hAnsi="Arial" w:cs="Arial"/>
        </w:rPr>
        <w:t xml:space="preserve"> </w:t>
      </w:r>
      <w:r w:rsidRPr="00C71430">
        <w:rPr>
          <w:rFonts w:ascii="Arial" w:hAnsi="Arial" w:cs="Arial"/>
          <w:i/>
          <w:iCs/>
        </w:rPr>
        <w:t>“We felt everything. Overall, it drove home what I have felt for a while. As pharmacists we are underpaid, undervalued and not as well respected as we should be.”</w:t>
      </w:r>
      <w:r w:rsidRPr="00C71430">
        <w:rPr>
          <w:rFonts w:ascii="Arial" w:hAnsi="Arial" w:cs="Arial"/>
        </w:rPr>
        <w:t xml:space="preserve"> [Pharmacist]</w:t>
      </w:r>
      <w:r w:rsidRPr="00C71430">
        <w:rPr>
          <w:rFonts w:ascii="Arial" w:hAnsi="Arial" w:cs="Arial"/>
          <w:color w:val="333E48"/>
        </w:rPr>
        <w:t xml:space="preserve"> </w:t>
      </w:r>
    </w:p>
    <w:p w14:paraId="4DFFD05D" w14:textId="77777777" w:rsidR="00FC2FE8" w:rsidRPr="00C71430" w:rsidRDefault="00FC2FE8" w:rsidP="00E47F4B">
      <w:pPr>
        <w:autoSpaceDE w:val="0"/>
        <w:autoSpaceDN w:val="0"/>
        <w:adjustRightInd w:val="0"/>
        <w:spacing w:after="0" w:line="240" w:lineRule="auto"/>
        <w:jc w:val="both"/>
        <w:rPr>
          <w:rFonts w:ascii="Arial" w:hAnsi="Arial" w:cs="Arial"/>
        </w:rPr>
      </w:pPr>
    </w:p>
    <w:p w14:paraId="69E9549A" w14:textId="77777777" w:rsidR="00FC2FE8" w:rsidRPr="00C71430" w:rsidRDefault="00FC2FE8" w:rsidP="00E47F4B">
      <w:pPr>
        <w:autoSpaceDE w:val="0"/>
        <w:autoSpaceDN w:val="0"/>
        <w:adjustRightInd w:val="0"/>
        <w:spacing w:after="0" w:line="240" w:lineRule="auto"/>
        <w:jc w:val="both"/>
        <w:rPr>
          <w:rFonts w:ascii="Arial" w:hAnsi="Arial" w:cs="Arial"/>
        </w:rPr>
      </w:pPr>
      <w:r w:rsidRPr="00C71430">
        <w:rPr>
          <w:rFonts w:ascii="Arial" w:hAnsi="Arial" w:cs="Arial"/>
          <w:b/>
          <w:bCs/>
        </w:rPr>
        <w:t>P690:</w:t>
      </w:r>
      <w:r w:rsidRPr="00C71430">
        <w:rPr>
          <w:rFonts w:ascii="Arial" w:hAnsi="Arial" w:cs="Arial"/>
        </w:rPr>
        <w:t xml:space="preserve"> “</w:t>
      </w:r>
      <w:r w:rsidRPr="00C71430">
        <w:rPr>
          <w:rFonts w:ascii="Arial" w:hAnsi="Arial" w:cs="Arial"/>
          <w:i/>
          <w:iCs/>
        </w:rPr>
        <w:t>Wish there was more support for pharmacists to help with emotional trauma, stress, to become more resilient. We think about everyone but ourselves and that can really put a person in a very sad place.</w:t>
      </w:r>
      <w:r w:rsidRPr="00C71430">
        <w:rPr>
          <w:rFonts w:ascii="Arial" w:hAnsi="Arial" w:cs="Arial"/>
        </w:rPr>
        <w:t>” [Pharmacist]</w:t>
      </w:r>
    </w:p>
    <w:p w14:paraId="672954D3" w14:textId="77777777" w:rsidR="00FC2FE8" w:rsidRPr="00C71430" w:rsidRDefault="00FC2FE8" w:rsidP="00E47F4B">
      <w:pPr>
        <w:autoSpaceDE w:val="0"/>
        <w:autoSpaceDN w:val="0"/>
        <w:adjustRightInd w:val="0"/>
        <w:spacing w:after="0" w:line="240" w:lineRule="auto"/>
        <w:jc w:val="both"/>
        <w:rPr>
          <w:rFonts w:ascii="Arial" w:eastAsia="Times New Roman" w:hAnsi="Arial" w:cs="Arial"/>
          <w:lang w:eastAsia="en-GB"/>
        </w:rPr>
      </w:pPr>
    </w:p>
    <w:p w14:paraId="25110403" w14:textId="3D6F06B0" w:rsidR="0019032E" w:rsidRPr="00C71430" w:rsidRDefault="00B31EB3" w:rsidP="00E47F4B">
      <w:pPr>
        <w:autoSpaceDE w:val="0"/>
        <w:autoSpaceDN w:val="0"/>
        <w:adjustRightInd w:val="0"/>
        <w:spacing w:line="240" w:lineRule="auto"/>
        <w:jc w:val="both"/>
        <w:rPr>
          <w:rFonts w:ascii="Arial" w:eastAsia="Times New Roman" w:hAnsi="Arial" w:cs="Arial"/>
          <w:lang w:eastAsia="en-GB"/>
        </w:rPr>
      </w:pPr>
      <w:r w:rsidRPr="00E47F4B">
        <w:rPr>
          <w:rFonts w:ascii="Arial" w:eastAsia="Times New Roman" w:hAnsi="Arial" w:cs="Arial"/>
          <w:lang w:eastAsia="en-GB"/>
        </w:rPr>
        <w:t>T</w:t>
      </w:r>
      <w:r w:rsidR="00FC2FE8" w:rsidRPr="00E47F4B">
        <w:rPr>
          <w:rFonts w:ascii="Arial" w:eastAsia="Times New Roman" w:hAnsi="Arial" w:cs="Arial"/>
          <w:lang w:eastAsia="en-GB"/>
        </w:rPr>
        <w:t xml:space="preserve">he increased pressure and stress </w:t>
      </w:r>
      <w:r w:rsidR="00DC5EA1" w:rsidRPr="00E47F4B">
        <w:rPr>
          <w:rFonts w:ascii="Arial" w:eastAsia="Times New Roman" w:hAnsi="Arial" w:cs="Arial"/>
          <w:lang w:eastAsia="en-GB"/>
        </w:rPr>
        <w:t>led</w:t>
      </w:r>
      <w:r w:rsidRPr="00E47F4B">
        <w:rPr>
          <w:rFonts w:ascii="Arial" w:eastAsia="Times New Roman" w:hAnsi="Arial" w:cs="Arial"/>
          <w:lang w:eastAsia="en-GB"/>
        </w:rPr>
        <w:t xml:space="preserve"> 45%</w:t>
      </w:r>
      <w:r w:rsidR="00FC2FE8" w:rsidRPr="00E47F4B">
        <w:rPr>
          <w:rFonts w:ascii="Arial" w:eastAsia="Times New Roman" w:hAnsi="Arial" w:cs="Arial"/>
          <w:lang w:eastAsia="en-GB"/>
        </w:rPr>
        <w:t xml:space="preserve"> </w:t>
      </w:r>
      <w:r w:rsidRPr="00E47F4B">
        <w:rPr>
          <w:rFonts w:ascii="Arial" w:eastAsia="Times New Roman" w:hAnsi="Arial" w:cs="Arial"/>
          <w:lang w:eastAsia="en-GB"/>
        </w:rPr>
        <w:t>(n=</w:t>
      </w:r>
      <w:r w:rsidR="00FC2FE8" w:rsidRPr="00E47F4B">
        <w:rPr>
          <w:rFonts w:ascii="Arial" w:eastAsia="Times New Roman" w:hAnsi="Arial" w:cs="Arial"/>
          <w:lang w:eastAsia="en-GB"/>
        </w:rPr>
        <w:t>258/569</w:t>
      </w:r>
      <w:r w:rsidRPr="00E47F4B">
        <w:rPr>
          <w:rFonts w:ascii="Arial" w:eastAsia="Times New Roman" w:hAnsi="Arial" w:cs="Arial"/>
          <w:lang w:eastAsia="en-GB"/>
        </w:rPr>
        <w:t>)</w:t>
      </w:r>
      <w:r w:rsidR="00FC2FE8" w:rsidRPr="00E47F4B">
        <w:rPr>
          <w:rFonts w:ascii="Arial" w:eastAsia="Times New Roman" w:hAnsi="Arial" w:cs="Arial"/>
          <w:lang w:eastAsia="en-GB"/>
        </w:rPr>
        <w:t xml:space="preserve"> </w:t>
      </w:r>
      <w:r w:rsidR="00DC5EA1" w:rsidRPr="00E47F4B">
        <w:rPr>
          <w:rFonts w:ascii="Arial" w:eastAsia="Times New Roman" w:hAnsi="Arial" w:cs="Arial"/>
          <w:lang w:eastAsia="en-GB"/>
        </w:rPr>
        <w:t xml:space="preserve">of </w:t>
      </w:r>
      <w:r w:rsidR="00FC2FE8" w:rsidRPr="00E47F4B">
        <w:rPr>
          <w:rFonts w:ascii="Arial" w:eastAsia="Times New Roman" w:hAnsi="Arial" w:cs="Arial"/>
          <w:lang w:eastAsia="en-GB"/>
        </w:rPr>
        <w:t xml:space="preserve">participants to reconsider their career in </w:t>
      </w:r>
      <w:r w:rsidRPr="00E47F4B">
        <w:rPr>
          <w:rFonts w:ascii="Arial" w:eastAsia="Times New Roman" w:hAnsi="Arial" w:cs="Arial"/>
          <w:lang w:eastAsia="en-GB"/>
        </w:rPr>
        <w:t>CP</w:t>
      </w:r>
      <w:r w:rsidR="00FC2FE8" w:rsidRPr="00E47F4B">
        <w:rPr>
          <w:rFonts w:ascii="Arial" w:eastAsia="Times New Roman" w:hAnsi="Arial" w:cs="Arial"/>
          <w:lang w:eastAsia="en-GB"/>
        </w:rPr>
        <w:t xml:space="preserve">. </w:t>
      </w:r>
      <w:r w:rsidR="00222212" w:rsidRPr="00C71430">
        <w:rPr>
          <w:rFonts w:ascii="Arial" w:eastAsia="Times New Roman" w:hAnsi="Arial" w:cs="Arial"/>
          <w:lang w:eastAsia="en-GB"/>
        </w:rPr>
        <w:t>There was a statistically significant association between years of experience working in CP and reconsidering a career in CP (</w:t>
      </w:r>
      <w:r w:rsidR="00222212" w:rsidRPr="00C71430">
        <w:rPr>
          <w:rFonts w:ascii="Arial" w:eastAsia="Times New Roman" w:hAnsi="Arial" w:cs="Arial"/>
          <w:lang w:eastAsia="en-GB"/>
        </w:rPr>
        <w:sym w:font="Symbol" w:char="F063"/>
      </w:r>
      <w:r w:rsidR="00222212" w:rsidRPr="00C71430">
        <w:rPr>
          <w:rFonts w:ascii="Arial" w:hAnsi="Arial" w:cs="Arial"/>
          <w:vertAlign w:val="superscript"/>
        </w:rPr>
        <w:t>2</w:t>
      </w:r>
      <w:r w:rsidR="00222212" w:rsidRPr="00C71430">
        <w:rPr>
          <w:rFonts w:ascii="Arial" w:hAnsi="Arial" w:cs="Arial"/>
        </w:rPr>
        <w:t xml:space="preserve"> = 19.6, df = 5, P = 0.002). </w:t>
      </w:r>
      <w:r w:rsidR="00E32BD6" w:rsidRPr="00E47F4B">
        <w:rPr>
          <w:rFonts w:ascii="Arial" w:hAnsi="Arial" w:cs="Arial"/>
        </w:rPr>
        <w:t xml:space="preserve">Participants </w:t>
      </w:r>
      <w:r w:rsidR="0063595E" w:rsidRPr="00E47F4B">
        <w:rPr>
          <w:rFonts w:ascii="Arial" w:hAnsi="Arial" w:cs="Arial"/>
        </w:rPr>
        <w:t xml:space="preserve">with longer service in CP were less likely to reconsider their careers in CP </w:t>
      </w:r>
      <w:r w:rsidR="00EF749C">
        <w:rPr>
          <w:rFonts w:ascii="Arial" w:hAnsi="Arial" w:cs="Arial"/>
        </w:rPr>
        <w:t>compared</w:t>
      </w:r>
      <w:r w:rsidR="0063595E" w:rsidRPr="00E47F4B">
        <w:rPr>
          <w:rFonts w:ascii="Arial" w:hAnsi="Arial" w:cs="Arial"/>
        </w:rPr>
        <w:t xml:space="preserve"> to those at earlier stages of their careers. </w:t>
      </w:r>
      <w:r w:rsidR="00FC2FE8" w:rsidRPr="00E47F4B">
        <w:rPr>
          <w:rFonts w:ascii="Arial" w:eastAsia="Times New Roman" w:hAnsi="Arial" w:cs="Arial"/>
          <w:lang w:eastAsia="en-GB"/>
        </w:rPr>
        <w:t>Some participants commented that they had already left or handed in their notice, and how this was the “</w:t>
      </w:r>
      <w:r w:rsidR="00FC2FE8" w:rsidRPr="00E47F4B">
        <w:rPr>
          <w:rFonts w:ascii="Arial" w:eastAsia="Times New Roman" w:hAnsi="Arial" w:cs="Arial"/>
          <w:i/>
          <w:iCs/>
          <w:lang w:eastAsia="en-GB"/>
        </w:rPr>
        <w:t>final straw</w:t>
      </w:r>
      <w:r w:rsidR="00FC2FE8" w:rsidRPr="00E47F4B">
        <w:rPr>
          <w:rFonts w:ascii="Arial" w:eastAsia="Times New Roman" w:hAnsi="Arial" w:cs="Arial"/>
          <w:lang w:eastAsia="en-GB"/>
        </w:rPr>
        <w:t>”.</w:t>
      </w:r>
      <w:r w:rsidR="00EB49C7">
        <w:rPr>
          <w:rFonts w:ascii="Arial" w:eastAsia="Times New Roman" w:hAnsi="Arial" w:cs="Arial"/>
          <w:lang w:eastAsia="en-GB"/>
        </w:rPr>
        <w:t xml:space="preserve"> </w:t>
      </w:r>
      <w:r w:rsidR="00FC2FE8" w:rsidRPr="00C71430">
        <w:rPr>
          <w:rFonts w:ascii="Arial" w:eastAsia="Times New Roman" w:hAnsi="Arial" w:cs="Arial"/>
          <w:lang w:eastAsia="en-GB"/>
        </w:rPr>
        <w:t>A similar number of participants (n=234</w:t>
      </w:r>
      <w:r w:rsidRPr="00C71430">
        <w:rPr>
          <w:rFonts w:ascii="Arial" w:eastAsia="Times New Roman" w:hAnsi="Arial" w:cs="Arial"/>
          <w:lang w:eastAsia="en-GB"/>
        </w:rPr>
        <w:t>/569, 41%</w:t>
      </w:r>
      <w:r w:rsidR="00FC2FE8" w:rsidRPr="00C71430">
        <w:rPr>
          <w:rFonts w:ascii="Arial" w:eastAsia="Times New Roman" w:hAnsi="Arial" w:cs="Arial"/>
          <w:lang w:eastAsia="en-GB"/>
        </w:rPr>
        <w:t>) were determined to continue with their careers in community pharmacy</w:t>
      </w:r>
      <w:r w:rsidR="00DC5EA1" w:rsidRPr="00C71430">
        <w:rPr>
          <w:rFonts w:ascii="Arial" w:eastAsia="Times New Roman" w:hAnsi="Arial" w:cs="Arial"/>
          <w:lang w:eastAsia="en-GB"/>
        </w:rPr>
        <w:t xml:space="preserve"> as they acknowledged their passion for their profession. </w:t>
      </w:r>
    </w:p>
    <w:p w14:paraId="5CC3B4F7" w14:textId="7758FDFE" w:rsidR="00DA3C92" w:rsidRPr="00E47F4B" w:rsidRDefault="0063595E" w:rsidP="00E47F4B">
      <w:pPr>
        <w:spacing w:before="240" w:after="0"/>
        <w:jc w:val="both"/>
        <w:rPr>
          <w:rFonts w:ascii="Arial" w:eastAsia="Times New Roman" w:hAnsi="Arial" w:cs="Arial"/>
          <w:b/>
          <w:bCs/>
          <w:lang w:eastAsia="en-GB"/>
        </w:rPr>
      </w:pPr>
      <w:r w:rsidRPr="00C71430">
        <w:rPr>
          <w:rFonts w:ascii="Arial" w:hAnsi="Arial" w:cs="Arial"/>
          <w:color w:val="333E48"/>
        </w:rPr>
        <w:tab/>
      </w:r>
      <w:r w:rsidR="00CA7446" w:rsidRPr="00E47F4B">
        <w:rPr>
          <w:rFonts w:ascii="Arial" w:eastAsia="Times New Roman" w:hAnsi="Arial" w:cs="Arial"/>
          <w:b/>
          <w:bCs/>
          <w:lang w:eastAsia="en-GB"/>
        </w:rPr>
        <w:t>Patient</w:t>
      </w:r>
      <w:r w:rsidR="00CB02E5" w:rsidRPr="00E47F4B">
        <w:rPr>
          <w:rFonts w:ascii="Arial" w:eastAsia="Times New Roman" w:hAnsi="Arial" w:cs="Arial"/>
          <w:b/>
          <w:bCs/>
          <w:lang w:eastAsia="en-GB"/>
        </w:rPr>
        <w:t>s’</w:t>
      </w:r>
      <w:r w:rsidR="00CA7446" w:rsidRPr="00E47F4B">
        <w:rPr>
          <w:rFonts w:ascii="Arial" w:eastAsia="Times New Roman" w:hAnsi="Arial" w:cs="Arial"/>
          <w:b/>
          <w:bCs/>
          <w:lang w:eastAsia="en-GB"/>
        </w:rPr>
        <w:t xml:space="preserve"> </w:t>
      </w:r>
      <w:r w:rsidR="00045D7B" w:rsidRPr="00E47F4B">
        <w:rPr>
          <w:rFonts w:ascii="Arial" w:eastAsia="Times New Roman" w:hAnsi="Arial" w:cs="Arial"/>
          <w:b/>
          <w:bCs/>
          <w:lang w:eastAsia="en-GB"/>
        </w:rPr>
        <w:t>attitude and expectations</w:t>
      </w:r>
      <w:r w:rsidR="00E91BC4">
        <w:rPr>
          <w:rFonts w:ascii="Arial" w:eastAsia="Times New Roman" w:hAnsi="Arial" w:cs="Arial"/>
          <w:b/>
          <w:bCs/>
          <w:lang w:eastAsia="en-GB"/>
        </w:rPr>
        <w:t xml:space="preserve"> of </w:t>
      </w:r>
      <w:r w:rsidR="00070E09">
        <w:rPr>
          <w:rFonts w:ascii="Arial" w:eastAsia="Times New Roman" w:hAnsi="Arial" w:cs="Arial"/>
          <w:b/>
          <w:bCs/>
          <w:lang w:eastAsia="en-GB"/>
        </w:rPr>
        <w:t>community pharmacy teams</w:t>
      </w:r>
    </w:p>
    <w:p w14:paraId="2A342AA3" w14:textId="033307B1" w:rsidR="002D1CB1" w:rsidRPr="002402E1" w:rsidRDefault="00070E09" w:rsidP="00FF5EDB">
      <w:pPr>
        <w:autoSpaceDE w:val="0"/>
        <w:autoSpaceDN w:val="0"/>
        <w:adjustRightInd w:val="0"/>
        <w:spacing w:line="240" w:lineRule="auto"/>
        <w:jc w:val="both"/>
        <w:rPr>
          <w:rFonts w:ascii="Arial" w:hAnsi="Arial" w:cs="Arial"/>
        </w:rPr>
      </w:pPr>
      <w:r>
        <w:rPr>
          <w:rFonts w:ascii="Arial" w:eastAsia="Times New Roman" w:hAnsi="Arial" w:cs="Arial"/>
          <w:lang w:eastAsia="en-GB"/>
        </w:rPr>
        <w:t>Participants described a</w:t>
      </w:r>
      <w:r w:rsidR="00EB49C7">
        <w:rPr>
          <w:rFonts w:ascii="Arial" w:eastAsia="Times New Roman" w:hAnsi="Arial" w:cs="Arial"/>
          <w:lang w:eastAsia="en-GB"/>
        </w:rPr>
        <w:t>n</w:t>
      </w:r>
      <w:r>
        <w:rPr>
          <w:rFonts w:ascii="Arial" w:eastAsia="Times New Roman" w:hAnsi="Arial" w:cs="Arial"/>
          <w:lang w:eastAsia="en-GB"/>
        </w:rPr>
        <w:t xml:space="preserve"> </w:t>
      </w:r>
      <w:r w:rsidR="00EB49C7">
        <w:rPr>
          <w:rFonts w:ascii="Arial" w:eastAsia="Times New Roman" w:hAnsi="Arial" w:cs="Arial"/>
          <w:lang w:eastAsia="en-GB"/>
        </w:rPr>
        <w:t xml:space="preserve">assortment </w:t>
      </w:r>
      <w:r>
        <w:rPr>
          <w:rFonts w:ascii="Arial" w:eastAsia="Times New Roman" w:hAnsi="Arial" w:cs="Arial"/>
          <w:lang w:eastAsia="en-GB"/>
        </w:rPr>
        <w:t xml:space="preserve">of positive and negative </w:t>
      </w:r>
      <w:r w:rsidR="00EB49C7">
        <w:rPr>
          <w:rFonts w:ascii="Arial" w:eastAsia="Times New Roman" w:hAnsi="Arial" w:cs="Arial"/>
          <w:lang w:eastAsia="en-GB"/>
        </w:rPr>
        <w:t xml:space="preserve">changes in their </w:t>
      </w:r>
      <w:proofErr w:type="gramStart"/>
      <w:r w:rsidR="00EB49C7">
        <w:rPr>
          <w:rFonts w:ascii="Arial" w:eastAsia="Times New Roman" w:hAnsi="Arial" w:cs="Arial"/>
          <w:lang w:eastAsia="en-GB"/>
        </w:rPr>
        <w:t>patients</w:t>
      </w:r>
      <w:proofErr w:type="gramEnd"/>
      <w:r w:rsidR="00EB49C7">
        <w:rPr>
          <w:rFonts w:ascii="Arial" w:eastAsia="Times New Roman" w:hAnsi="Arial" w:cs="Arial"/>
          <w:lang w:eastAsia="en-GB"/>
        </w:rPr>
        <w:t xml:space="preserve"> characteristics and </w:t>
      </w:r>
      <w:r>
        <w:rPr>
          <w:rFonts w:ascii="Arial" w:eastAsia="Times New Roman" w:hAnsi="Arial" w:cs="Arial"/>
          <w:lang w:eastAsia="en-GB"/>
        </w:rPr>
        <w:t xml:space="preserve">behaviours </w:t>
      </w:r>
      <w:r w:rsidR="00D2050E">
        <w:rPr>
          <w:rFonts w:ascii="Arial" w:eastAsia="Times New Roman" w:hAnsi="Arial" w:cs="Arial"/>
          <w:lang w:eastAsia="en-GB"/>
        </w:rPr>
        <w:t xml:space="preserve">towards them </w:t>
      </w:r>
      <w:r>
        <w:rPr>
          <w:rFonts w:ascii="Arial" w:eastAsia="Times New Roman" w:hAnsi="Arial" w:cs="Arial"/>
          <w:lang w:eastAsia="en-GB"/>
        </w:rPr>
        <w:t xml:space="preserve">during the pandemic (Table </w:t>
      </w:r>
      <w:r w:rsidR="00FB608B">
        <w:rPr>
          <w:rFonts w:ascii="Arial" w:eastAsia="Times New Roman" w:hAnsi="Arial" w:cs="Arial"/>
          <w:lang w:eastAsia="en-GB"/>
        </w:rPr>
        <w:t>4</w:t>
      </w:r>
      <w:r w:rsidR="00532259">
        <w:rPr>
          <w:rFonts w:ascii="Arial" w:eastAsia="Times New Roman" w:hAnsi="Arial" w:cs="Arial"/>
          <w:lang w:eastAsia="en-GB"/>
        </w:rPr>
        <w:t xml:space="preserve"> </w:t>
      </w:r>
      <w:r w:rsidR="00C42FF0">
        <w:rPr>
          <w:rFonts w:ascii="Arial" w:eastAsia="Times New Roman" w:hAnsi="Arial" w:cs="Arial"/>
          <w:lang w:eastAsia="en-GB"/>
        </w:rPr>
        <w:t>- Supplemental Material 3</w:t>
      </w:r>
      <w:r>
        <w:rPr>
          <w:rFonts w:ascii="Arial" w:eastAsia="Times New Roman" w:hAnsi="Arial" w:cs="Arial"/>
          <w:lang w:eastAsia="en-GB"/>
        </w:rPr>
        <w:t xml:space="preserve">). </w:t>
      </w:r>
    </w:p>
    <w:p w14:paraId="0B93301A" w14:textId="77777777" w:rsidR="002402E1" w:rsidRPr="0005300C" w:rsidRDefault="002402E1" w:rsidP="002402E1">
      <w:pPr>
        <w:shd w:val="clear" w:color="auto" w:fill="FFFFFF"/>
        <w:spacing w:before="100" w:beforeAutospacing="1" w:after="96" w:line="240" w:lineRule="auto"/>
        <w:ind w:firstLine="720"/>
        <w:jc w:val="both"/>
        <w:rPr>
          <w:rFonts w:ascii="Arial" w:eastAsia="Times New Roman" w:hAnsi="Arial" w:cs="Arial"/>
          <w:b/>
          <w:bCs/>
          <w:lang w:eastAsia="en-GB"/>
        </w:rPr>
      </w:pPr>
      <w:r w:rsidRPr="008B03F4">
        <w:rPr>
          <w:rFonts w:ascii="Arial" w:eastAsia="Times New Roman" w:hAnsi="Arial" w:cs="Arial"/>
          <w:b/>
          <w:bCs/>
          <w:lang w:eastAsia="en-GB"/>
        </w:rPr>
        <w:t>OTC requests</w:t>
      </w:r>
      <w:r w:rsidRPr="0005300C">
        <w:rPr>
          <w:rFonts w:ascii="Arial" w:eastAsia="Times New Roman" w:hAnsi="Arial" w:cs="Arial"/>
          <w:b/>
          <w:bCs/>
          <w:lang w:eastAsia="en-GB"/>
        </w:rPr>
        <w:t xml:space="preserve"> </w:t>
      </w:r>
      <w:r>
        <w:rPr>
          <w:rFonts w:ascii="Arial" w:eastAsia="Times New Roman" w:hAnsi="Arial" w:cs="Arial"/>
          <w:b/>
          <w:bCs/>
          <w:lang w:eastAsia="en-GB"/>
        </w:rPr>
        <w:t>including supplements and</w:t>
      </w:r>
      <w:r w:rsidRPr="0005300C">
        <w:rPr>
          <w:rFonts w:ascii="Arial" w:eastAsia="Times New Roman" w:hAnsi="Arial" w:cs="Arial"/>
          <w:b/>
          <w:bCs/>
          <w:lang w:eastAsia="en-GB"/>
        </w:rPr>
        <w:t xml:space="preserve"> </w:t>
      </w:r>
      <w:r>
        <w:rPr>
          <w:rFonts w:ascii="Arial" w:eastAsia="Times New Roman" w:hAnsi="Arial" w:cs="Arial"/>
          <w:b/>
          <w:bCs/>
          <w:lang w:eastAsia="en-GB"/>
        </w:rPr>
        <w:t>c</w:t>
      </w:r>
      <w:r w:rsidRPr="005C76BF">
        <w:rPr>
          <w:rFonts w:ascii="Arial" w:eastAsia="Times New Roman" w:hAnsi="Arial" w:cs="Arial"/>
          <w:b/>
          <w:bCs/>
          <w:lang w:eastAsia="en-GB"/>
        </w:rPr>
        <w:t xml:space="preserve">omplementary medicines </w:t>
      </w:r>
    </w:p>
    <w:p w14:paraId="11815E90" w14:textId="6453E4C6" w:rsidR="00B85D6A" w:rsidRPr="00E47F4B" w:rsidRDefault="00B85D6A" w:rsidP="00B85D6A">
      <w:pPr>
        <w:autoSpaceDE w:val="0"/>
        <w:autoSpaceDN w:val="0"/>
        <w:adjustRightInd w:val="0"/>
        <w:spacing w:line="240" w:lineRule="auto"/>
        <w:jc w:val="both"/>
        <w:rPr>
          <w:rFonts w:ascii="Arial" w:eastAsia="Times New Roman" w:hAnsi="Arial" w:cs="Arial"/>
          <w:lang w:eastAsia="en-GB"/>
        </w:rPr>
      </w:pPr>
      <w:r>
        <w:rPr>
          <w:rFonts w:ascii="Arial" w:hAnsi="Arial" w:cs="Arial"/>
        </w:rPr>
        <w:t>For the treatment and prevention of COVID-19</w:t>
      </w:r>
      <w:r w:rsidR="00EB49C7">
        <w:rPr>
          <w:rFonts w:ascii="Arial" w:hAnsi="Arial" w:cs="Arial"/>
        </w:rPr>
        <w:t xml:space="preserve"> </w:t>
      </w:r>
      <w:r w:rsidR="003923BE">
        <w:rPr>
          <w:rFonts w:ascii="Arial" w:hAnsi="Arial" w:cs="Arial"/>
        </w:rPr>
        <w:t xml:space="preserve">respondents </w:t>
      </w:r>
      <w:r w:rsidR="003923BE" w:rsidRPr="00C71430">
        <w:rPr>
          <w:rFonts w:ascii="Arial" w:hAnsi="Arial" w:cs="Arial"/>
        </w:rPr>
        <w:t>(n=246/585</w:t>
      </w:r>
      <w:r w:rsidR="003923BE">
        <w:rPr>
          <w:rFonts w:ascii="Arial" w:hAnsi="Arial" w:cs="Arial"/>
        </w:rPr>
        <w:t>, 42%</w:t>
      </w:r>
      <w:r w:rsidR="003923BE" w:rsidRPr="00C71430">
        <w:rPr>
          <w:rFonts w:ascii="Arial" w:hAnsi="Arial" w:cs="Arial"/>
        </w:rPr>
        <w:t>)</w:t>
      </w:r>
      <w:r w:rsidR="003923BE">
        <w:rPr>
          <w:rFonts w:ascii="Arial" w:hAnsi="Arial" w:cs="Arial"/>
        </w:rPr>
        <w:t xml:space="preserve"> reported that </w:t>
      </w:r>
      <w:r>
        <w:rPr>
          <w:rFonts w:ascii="Arial" w:hAnsi="Arial" w:cs="Arial"/>
        </w:rPr>
        <w:t xml:space="preserve">patients commonly enquired about </w:t>
      </w:r>
      <w:r w:rsidR="002019E3">
        <w:rPr>
          <w:rFonts w:ascii="Arial" w:eastAsia="Times New Roman" w:hAnsi="Arial" w:cs="Arial"/>
          <w:lang w:eastAsia="en-GB"/>
        </w:rPr>
        <w:t>e</w:t>
      </w:r>
      <w:r w:rsidR="00EB49C7" w:rsidRPr="00C71430">
        <w:rPr>
          <w:rFonts w:ascii="Arial" w:eastAsia="Times New Roman" w:hAnsi="Arial" w:cs="Arial"/>
          <w:lang w:eastAsia="en-GB"/>
        </w:rPr>
        <w:t>chinacea garlic, ginger, lemon</w:t>
      </w:r>
      <w:r w:rsidR="00EB49C7">
        <w:rPr>
          <w:rFonts w:ascii="Arial" w:eastAsia="Times New Roman" w:hAnsi="Arial" w:cs="Arial"/>
          <w:lang w:eastAsia="en-GB"/>
        </w:rPr>
        <w:t>,</w:t>
      </w:r>
      <w:r w:rsidR="002019E3">
        <w:rPr>
          <w:rFonts w:ascii="Arial" w:eastAsia="Times New Roman" w:hAnsi="Arial" w:cs="Arial"/>
          <w:lang w:eastAsia="en-GB"/>
        </w:rPr>
        <w:t xml:space="preserve"> </w:t>
      </w:r>
      <w:proofErr w:type="gramStart"/>
      <w:r w:rsidR="00EB49C7" w:rsidRPr="00C71430">
        <w:rPr>
          <w:rFonts w:ascii="Arial" w:eastAsia="Times New Roman" w:hAnsi="Arial" w:cs="Arial"/>
          <w:lang w:eastAsia="en-GB"/>
        </w:rPr>
        <w:t>turmeric</w:t>
      </w:r>
      <w:proofErr w:type="gramEnd"/>
      <w:r w:rsidR="00EB49C7">
        <w:rPr>
          <w:rFonts w:ascii="Arial" w:eastAsia="Times New Roman" w:hAnsi="Arial" w:cs="Arial"/>
          <w:lang w:eastAsia="en-GB"/>
        </w:rPr>
        <w:t xml:space="preserve"> and</w:t>
      </w:r>
      <w:r w:rsidR="00EB49C7" w:rsidRPr="00C71430">
        <w:rPr>
          <w:rFonts w:ascii="Arial" w:eastAsia="Times New Roman" w:hAnsi="Arial" w:cs="Arial"/>
          <w:lang w:eastAsia="en-GB"/>
        </w:rPr>
        <w:t xml:space="preserve"> multivitamins/ supplements</w:t>
      </w:r>
      <w:r w:rsidR="00EB49C7">
        <w:rPr>
          <w:rFonts w:ascii="Arial" w:eastAsia="Times New Roman" w:hAnsi="Arial" w:cs="Arial"/>
          <w:lang w:eastAsia="en-GB"/>
        </w:rPr>
        <w:t xml:space="preserve"> in particular</w:t>
      </w:r>
      <w:r w:rsidR="00EB49C7" w:rsidRPr="00C71430">
        <w:rPr>
          <w:rFonts w:ascii="Arial" w:eastAsia="Times New Roman" w:hAnsi="Arial" w:cs="Arial"/>
          <w:lang w:eastAsia="en-GB"/>
        </w:rPr>
        <w:t xml:space="preserve"> </w:t>
      </w:r>
      <w:r w:rsidRPr="00C71430">
        <w:rPr>
          <w:rFonts w:ascii="Arial" w:eastAsia="Times New Roman" w:hAnsi="Arial" w:cs="Arial"/>
          <w:lang w:eastAsia="en-GB"/>
        </w:rPr>
        <w:t>Vitamin C and D.</w:t>
      </w:r>
      <w:r>
        <w:rPr>
          <w:rFonts w:ascii="Arial" w:eastAsia="Times New Roman" w:hAnsi="Arial" w:cs="Arial"/>
          <w:lang w:eastAsia="en-GB"/>
        </w:rPr>
        <w:t xml:space="preserve"> </w:t>
      </w:r>
      <w:r w:rsidRPr="00C71430">
        <w:rPr>
          <w:rFonts w:ascii="Arial" w:hAnsi="Arial" w:cs="Arial"/>
        </w:rPr>
        <w:t xml:space="preserve">There were fewer </w:t>
      </w:r>
      <w:r w:rsidR="003923BE">
        <w:rPr>
          <w:rFonts w:ascii="Arial" w:hAnsi="Arial" w:cs="Arial"/>
        </w:rPr>
        <w:t xml:space="preserve">enquiries relevant to </w:t>
      </w:r>
      <w:r w:rsidRPr="00C71430">
        <w:rPr>
          <w:rFonts w:ascii="Arial" w:hAnsi="Arial" w:cs="Arial"/>
        </w:rPr>
        <w:t>the acute (n=92/579</w:t>
      </w:r>
      <w:r>
        <w:rPr>
          <w:rFonts w:ascii="Arial" w:hAnsi="Arial" w:cs="Arial"/>
        </w:rPr>
        <w:t>, 16%</w:t>
      </w:r>
      <w:r w:rsidRPr="00C71430">
        <w:rPr>
          <w:rFonts w:ascii="Arial" w:hAnsi="Arial" w:cs="Arial"/>
        </w:rPr>
        <w:t>) and recovery phase (n=68/580</w:t>
      </w:r>
      <w:r>
        <w:rPr>
          <w:rFonts w:ascii="Arial" w:hAnsi="Arial" w:cs="Arial"/>
        </w:rPr>
        <w:t>, 12%</w:t>
      </w:r>
      <w:r w:rsidRPr="00C71430">
        <w:rPr>
          <w:rFonts w:ascii="Arial" w:hAnsi="Arial" w:cs="Arial"/>
        </w:rPr>
        <w:t>)</w:t>
      </w:r>
      <w:r w:rsidR="003923BE">
        <w:rPr>
          <w:rFonts w:ascii="Arial" w:hAnsi="Arial" w:cs="Arial"/>
        </w:rPr>
        <w:t>.</w:t>
      </w:r>
      <w:r w:rsidRPr="00C71430">
        <w:rPr>
          <w:rFonts w:ascii="Arial" w:hAnsi="Arial" w:cs="Arial"/>
        </w:rPr>
        <w:t xml:space="preserve"> </w:t>
      </w:r>
      <w:r>
        <w:rPr>
          <w:rFonts w:ascii="Arial" w:hAnsi="Arial" w:cs="Arial"/>
        </w:rPr>
        <w:t>Participants i</w:t>
      </w:r>
      <w:r w:rsidRPr="00C71430">
        <w:rPr>
          <w:rFonts w:ascii="Arial" w:hAnsi="Arial" w:cs="Arial"/>
        </w:rPr>
        <w:t>ndicat</w:t>
      </w:r>
      <w:r>
        <w:rPr>
          <w:rFonts w:ascii="Arial" w:hAnsi="Arial" w:cs="Arial"/>
        </w:rPr>
        <w:t xml:space="preserve">ed </w:t>
      </w:r>
      <w:r w:rsidRPr="00C71430">
        <w:rPr>
          <w:rFonts w:ascii="Arial" w:hAnsi="Arial" w:cs="Arial"/>
        </w:rPr>
        <w:t xml:space="preserve">patients were </w:t>
      </w:r>
      <w:r>
        <w:rPr>
          <w:rFonts w:ascii="Arial" w:hAnsi="Arial" w:cs="Arial"/>
        </w:rPr>
        <w:t xml:space="preserve">becoming more </w:t>
      </w:r>
      <w:r w:rsidRPr="00C71430">
        <w:rPr>
          <w:rFonts w:ascii="Arial" w:hAnsi="Arial" w:cs="Arial"/>
        </w:rPr>
        <w:t>proactive in managing their health and expressed a willingness to try alternative therapies to prevent contracting the virus</w:t>
      </w:r>
      <w:r>
        <w:rPr>
          <w:rFonts w:ascii="Arial" w:hAnsi="Arial" w:cs="Arial"/>
        </w:rPr>
        <w:t>.</w:t>
      </w:r>
    </w:p>
    <w:p w14:paraId="27218C31" w14:textId="26529A2A" w:rsidR="00D46F88" w:rsidRDefault="00F24778" w:rsidP="00FF5EDB">
      <w:pPr>
        <w:autoSpaceDE w:val="0"/>
        <w:autoSpaceDN w:val="0"/>
        <w:adjustRightInd w:val="0"/>
        <w:spacing w:after="0" w:line="240" w:lineRule="auto"/>
        <w:jc w:val="both"/>
        <w:rPr>
          <w:rFonts w:ascii="Arial" w:eastAsia="Times New Roman" w:hAnsi="Arial" w:cs="Arial"/>
          <w:lang w:eastAsia="en-GB"/>
        </w:rPr>
      </w:pPr>
      <w:r w:rsidRPr="00C71430">
        <w:rPr>
          <w:rFonts w:ascii="Arial" w:eastAsia="Times New Roman" w:hAnsi="Arial" w:cs="Arial"/>
          <w:lang w:eastAsia="en-GB"/>
        </w:rPr>
        <w:t xml:space="preserve">Other </w:t>
      </w:r>
      <w:r w:rsidR="00D46F88" w:rsidRPr="00C71430">
        <w:rPr>
          <w:rFonts w:ascii="Arial" w:eastAsia="Times New Roman" w:hAnsi="Arial" w:cs="Arial"/>
          <w:lang w:eastAsia="en-GB"/>
        </w:rPr>
        <w:t>OTC products which were in significantly higher demand during the pandemic</w:t>
      </w:r>
      <w:r w:rsidR="00CA2C1D" w:rsidRPr="00C71430">
        <w:rPr>
          <w:rFonts w:ascii="Arial" w:eastAsia="Times New Roman" w:hAnsi="Arial" w:cs="Arial"/>
          <w:lang w:eastAsia="en-GB"/>
        </w:rPr>
        <w:t>, besides paracetamol,</w:t>
      </w:r>
      <w:r w:rsidR="00D46F88" w:rsidRPr="00C71430">
        <w:rPr>
          <w:rFonts w:ascii="Arial" w:eastAsia="Times New Roman" w:hAnsi="Arial" w:cs="Arial"/>
          <w:lang w:eastAsia="en-GB"/>
        </w:rPr>
        <w:t xml:space="preserve"> included </w:t>
      </w:r>
      <w:r w:rsidR="00A26DCC" w:rsidRPr="00C71430">
        <w:rPr>
          <w:rFonts w:ascii="Arial" w:eastAsia="Times New Roman" w:hAnsi="Arial" w:cs="Arial"/>
          <w:lang w:eastAsia="en-GB"/>
        </w:rPr>
        <w:t>codeine-based</w:t>
      </w:r>
      <w:r w:rsidR="00D46F88" w:rsidRPr="00C71430">
        <w:rPr>
          <w:rFonts w:ascii="Arial" w:eastAsia="Times New Roman" w:hAnsi="Arial" w:cs="Arial"/>
          <w:lang w:eastAsia="en-GB"/>
        </w:rPr>
        <w:t xml:space="preserve"> products (n=264) and vitamins (n=488). </w:t>
      </w:r>
      <w:r w:rsidR="00CA2C1D" w:rsidRPr="00C71430">
        <w:rPr>
          <w:rFonts w:ascii="Arial" w:eastAsia="Times New Roman" w:hAnsi="Arial" w:cs="Arial"/>
          <w:lang w:eastAsia="en-GB"/>
        </w:rPr>
        <w:t>The sale of e</w:t>
      </w:r>
      <w:r w:rsidR="00D46F88" w:rsidRPr="00C71430">
        <w:rPr>
          <w:rFonts w:ascii="Arial" w:eastAsia="Times New Roman" w:hAnsi="Arial" w:cs="Arial"/>
          <w:lang w:eastAsia="en-GB"/>
        </w:rPr>
        <w:t>phedrine</w:t>
      </w:r>
      <w:r w:rsidR="00CA2C1D" w:rsidRPr="00C71430">
        <w:rPr>
          <w:rFonts w:ascii="Arial" w:eastAsia="Times New Roman" w:hAnsi="Arial" w:cs="Arial"/>
          <w:lang w:eastAsia="en-GB"/>
        </w:rPr>
        <w:t>-</w:t>
      </w:r>
      <w:r w:rsidR="00D46F88" w:rsidRPr="00C71430">
        <w:rPr>
          <w:rFonts w:ascii="Arial" w:eastAsia="Times New Roman" w:hAnsi="Arial" w:cs="Arial"/>
          <w:lang w:eastAsia="en-GB"/>
        </w:rPr>
        <w:t>based products, echinacea, essential oils</w:t>
      </w:r>
      <w:r w:rsidR="00CA2C1D" w:rsidRPr="00C71430">
        <w:rPr>
          <w:rFonts w:ascii="Arial" w:eastAsia="Times New Roman" w:hAnsi="Arial" w:cs="Arial"/>
          <w:lang w:eastAsia="en-GB"/>
        </w:rPr>
        <w:t xml:space="preserve"> (</w:t>
      </w:r>
      <w:proofErr w:type="gramStart"/>
      <w:r w:rsidR="00CA2C1D" w:rsidRPr="00C71430">
        <w:rPr>
          <w:rFonts w:ascii="Arial" w:eastAsia="Times New Roman" w:hAnsi="Arial" w:cs="Arial"/>
          <w:lang w:eastAsia="en-GB"/>
        </w:rPr>
        <w:t>e.g.</w:t>
      </w:r>
      <w:proofErr w:type="gramEnd"/>
      <w:r w:rsidR="00CA2C1D" w:rsidRPr="00C71430">
        <w:rPr>
          <w:rFonts w:ascii="Arial" w:eastAsia="Times New Roman" w:hAnsi="Arial" w:cs="Arial"/>
          <w:lang w:eastAsia="en-GB"/>
        </w:rPr>
        <w:t xml:space="preserve"> menthol</w:t>
      </w:r>
      <w:r w:rsidR="000C57D6" w:rsidRPr="00C71430">
        <w:rPr>
          <w:rFonts w:ascii="Arial" w:eastAsia="Times New Roman" w:hAnsi="Arial" w:cs="Arial"/>
          <w:lang w:eastAsia="en-GB"/>
        </w:rPr>
        <w:t xml:space="preserve"> and eucalyptus</w:t>
      </w:r>
      <w:r w:rsidR="00CA2C1D" w:rsidRPr="00C71430">
        <w:rPr>
          <w:rFonts w:ascii="Arial" w:eastAsia="Times New Roman" w:hAnsi="Arial" w:cs="Arial"/>
          <w:lang w:eastAsia="en-GB"/>
        </w:rPr>
        <w:t>)</w:t>
      </w:r>
      <w:r w:rsidR="00D46F88" w:rsidRPr="00C71430">
        <w:rPr>
          <w:rFonts w:ascii="Arial" w:eastAsia="Times New Roman" w:hAnsi="Arial" w:cs="Arial"/>
          <w:lang w:eastAsia="en-GB"/>
        </w:rPr>
        <w:t xml:space="preserve">, herbal </w:t>
      </w:r>
      <w:r w:rsidR="00D46F88" w:rsidRPr="00C71430">
        <w:rPr>
          <w:rFonts w:ascii="Arial" w:eastAsia="Times New Roman" w:hAnsi="Arial" w:cs="Arial"/>
          <w:lang w:eastAsia="en-GB"/>
        </w:rPr>
        <w:lastRenderedPageBreak/>
        <w:t>remedies for anxiety and sleep</w:t>
      </w:r>
      <w:r w:rsidR="00CA2C1D" w:rsidRPr="00C71430">
        <w:rPr>
          <w:rFonts w:ascii="Arial" w:eastAsia="Times New Roman" w:hAnsi="Arial" w:cs="Arial"/>
          <w:lang w:eastAsia="en-GB"/>
        </w:rPr>
        <w:t xml:space="preserve">ing aids also </w:t>
      </w:r>
      <w:r w:rsidRPr="00C71430">
        <w:rPr>
          <w:rFonts w:ascii="Arial" w:eastAsia="Times New Roman" w:hAnsi="Arial" w:cs="Arial"/>
          <w:lang w:eastAsia="en-GB"/>
        </w:rPr>
        <w:t xml:space="preserve">saw some </w:t>
      </w:r>
      <w:r w:rsidR="00CA2C1D" w:rsidRPr="00C71430">
        <w:rPr>
          <w:rFonts w:ascii="Arial" w:eastAsia="Times New Roman" w:hAnsi="Arial" w:cs="Arial"/>
          <w:lang w:eastAsia="en-GB"/>
        </w:rPr>
        <w:t>increase</w:t>
      </w:r>
      <w:r w:rsidRPr="00C71430">
        <w:rPr>
          <w:rFonts w:ascii="Arial" w:eastAsia="Times New Roman" w:hAnsi="Arial" w:cs="Arial"/>
          <w:lang w:eastAsia="en-GB"/>
        </w:rPr>
        <w:t>s</w:t>
      </w:r>
      <w:r w:rsidR="00CA2C1D" w:rsidRPr="00C71430">
        <w:rPr>
          <w:rFonts w:ascii="Arial" w:eastAsia="Times New Roman" w:hAnsi="Arial" w:cs="Arial"/>
          <w:lang w:eastAsia="en-GB"/>
        </w:rPr>
        <w:t>. Participants reported patients’ stocking up on these medicines “</w:t>
      </w:r>
      <w:r w:rsidR="00CA2C1D" w:rsidRPr="00C71430">
        <w:rPr>
          <w:rFonts w:ascii="Arial" w:eastAsia="Times New Roman" w:hAnsi="Arial" w:cs="Arial"/>
          <w:i/>
          <w:iCs/>
          <w:lang w:eastAsia="en-GB"/>
        </w:rPr>
        <w:t>just in case</w:t>
      </w:r>
      <w:r w:rsidR="00CA2C1D" w:rsidRPr="00C71430">
        <w:rPr>
          <w:rFonts w:ascii="Arial" w:eastAsia="Times New Roman" w:hAnsi="Arial" w:cs="Arial"/>
          <w:lang w:eastAsia="en-GB"/>
        </w:rPr>
        <w:t>”.</w:t>
      </w:r>
    </w:p>
    <w:p w14:paraId="4E1FC16B" w14:textId="77777777" w:rsidR="0019032E" w:rsidRPr="00C71430" w:rsidRDefault="0019032E" w:rsidP="00FF5EDB">
      <w:pPr>
        <w:autoSpaceDE w:val="0"/>
        <w:autoSpaceDN w:val="0"/>
        <w:adjustRightInd w:val="0"/>
        <w:spacing w:after="0" w:line="240" w:lineRule="auto"/>
        <w:jc w:val="both"/>
        <w:rPr>
          <w:rFonts w:ascii="Arial" w:eastAsia="Times New Roman" w:hAnsi="Arial" w:cs="Arial"/>
          <w:lang w:eastAsia="en-GB"/>
        </w:rPr>
      </w:pPr>
    </w:p>
    <w:p w14:paraId="5385EFA9" w14:textId="77777777" w:rsidR="00150CA2" w:rsidRDefault="00150CA2" w:rsidP="00FC2FE8">
      <w:pPr>
        <w:autoSpaceDE w:val="0"/>
        <w:autoSpaceDN w:val="0"/>
        <w:adjustRightInd w:val="0"/>
        <w:spacing w:after="0" w:line="240" w:lineRule="auto"/>
        <w:rPr>
          <w:rFonts w:ascii="Arial" w:hAnsi="Arial" w:cs="Arial"/>
          <w:b/>
          <w:bCs/>
          <w:color w:val="333E48"/>
        </w:rPr>
      </w:pPr>
    </w:p>
    <w:p w14:paraId="371209C3" w14:textId="78055A87" w:rsidR="00292884" w:rsidRPr="00E47F4B" w:rsidRDefault="005D76AC" w:rsidP="002402E1">
      <w:pPr>
        <w:autoSpaceDE w:val="0"/>
        <w:autoSpaceDN w:val="0"/>
        <w:adjustRightInd w:val="0"/>
        <w:spacing w:after="0" w:line="240" w:lineRule="auto"/>
        <w:rPr>
          <w:rFonts w:ascii="Arial" w:eastAsia="Times New Roman" w:hAnsi="Arial" w:cs="Arial"/>
          <w:b/>
          <w:bCs/>
          <w:lang w:eastAsia="en-GB"/>
        </w:rPr>
      </w:pPr>
      <w:r w:rsidRPr="00C71430">
        <w:rPr>
          <w:rFonts w:ascii="Arial" w:hAnsi="Arial" w:cs="Arial"/>
          <w:b/>
          <w:bCs/>
          <w:color w:val="333E48"/>
        </w:rPr>
        <w:tab/>
      </w:r>
      <w:r w:rsidR="00292884" w:rsidRPr="00E47F4B">
        <w:rPr>
          <w:rFonts w:ascii="Arial" w:eastAsia="Times New Roman" w:hAnsi="Arial" w:cs="Arial"/>
          <w:b/>
          <w:bCs/>
          <w:lang w:eastAsia="en-GB"/>
        </w:rPr>
        <w:t xml:space="preserve">Preparing for a future pandemic </w:t>
      </w:r>
    </w:p>
    <w:p w14:paraId="14E2C3FC" w14:textId="633E762C" w:rsidR="00A96BC1" w:rsidRPr="00C71430" w:rsidRDefault="000C3FD3" w:rsidP="00FF5EDB">
      <w:pPr>
        <w:autoSpaceDE w:val="0"/>
        <w:autoSpaceDN w:val="0"/>
        <w:adjustRightInd w:val="0"/>
        <w:spacing w:after="0" w:line="240" w:lineRule="auto"/>
        <w:jc w:val="both"/>
        <w:rPr>
          <w:rFonts w:ascii="Arial" w:hAnsi="Arial" w:cs="Arial"/>
          <w:i/>
          <w:iCs/>
        </w:rPr>
      </w:pPr>
      <w:r>
        <w:rPr>
          <w:rFonts w:ascii="Arial" w:eastAsia="Times New Roman" w:hAnsi="Arial" w:cs="Arial"/>
          <w:lang w:eastAsia="en-GB"/>
        </w:rPr>
        <w:t>Mixed views</w:t>
      </w:r>
      <w:r w:rsidR="00D2050E">
        <w:rPr>
          <w:rFonts w:ascii="Arial" w:eastAsia="Times New Roman" w:hAnsi="Arial" w:cs="Arial"/>
          <w:lang w:eastAsia="en-GB"/>
        </w:rPr>
        <w:t xml:space="preserve"> were expressed</w:t>
      </w:r>
      <w:r>
        <w:rPr>
          <w:rFonts w:ascii="Arial" w:eastAsia="Times New Roman" w:hAnsi="Arial" w:cs="Arial"/>
          <w:lang w:eastAsia="en-GB"/>
        </w:rPr>
        <w:t xml:space="preserve"> on how well-prepared community pharmacies were</w:t>
      </w:r>
      <w:r w:rsidR="00D2050E">
        <w:rPr>
          <w:rFonts w:ascii="Arial" w:eastAsia="Times New Roman" w:hAnsi="Arial" w:cs="Arial"/>
          <w:lang w:eastAsia="en-GB"/>
        </w:rPr>
        <w:t xml:space="preserve"> prepared</w:t>
      </w:r>
      <w:r>
        <w:rPr>
          <w:rFonts w:ascii="Arial" w:eastAsia="Times New Roman" w:hAnsi="Arial" w:cs="Arial"/>
          <w:lang w:eastAsia="en-GB"/>
        </w:rPr>
        <w:t xml:space="preserve"> to deal with the </w:t>
      </w:r>
      <w:r w:rsidR="00D2050E">
        <w:rPr>
          <w:rFonts w:ascii="Arial" w:eastAsia="Times New Roman" w:hAnsi="Arial" w:cs="Arial"/>
          <w:lang w:eastAsia="en-GB"/>
        </w:rPr>
        <w:t xml:space="preserve">COVID-19 </w:t>
      </w:r>
      <w:r>
        <w:rPr>
          <w:rFonts w:ascii="Arial" w:eastAsia="Times New Roman" w:hAnsi="Arial" w:cs="Arial"/>
          <w:lang w:eastAsia="en-GB"/>
        </w:rPr>
        <w:t xml:space="preserve">pandemic (Table </w:t>
      </w:r>
      <w:r w:rsidR="00FB608B">
        <w:rPr>
          <w:rFonts w:ascii="Arial" w:eastAsia="Times New Roman" w:hAnsi="Arial" w:cs="Arial"/>
          <w:lang w:eastAsia="en-GB"/>
        </w:rPr>
        <w:t>5</w:t>
      </w:r>
      <w:r w:rsidR="00C42FF0">
        <w:rPr>
          <w:rFonts w:ascii="Arial" w:eastAsia="Times New Roman" w:hAnsi="Arial" w:cs="Arial"/>
          <w:lang w:eastAsia="en-GB"/>
        </w:rPr>
        <w:t xml:space="preserve"> - Supplemental Material 4</w:t>
      </w:r>
      <w:r>
        <w:rPr>
          <w:rFonts w:ascii="Arial" w:eastAsia="Times New Roman" w:hAnsi="Arial" w:cs="Arial"/>
          <w:lang w:eastAsia="en-GB"/>
        </w:rPr>
        <w:t>).</w:t>
      </w:r>
      <w:r w:rsidR="003D2521">
        <w:rPr>
          <w:rFonts w:ascii="Arial" w:eastAsia="Times New Roman" w:hAnsi="Arial" w:cs="Arial"/>
          <w:lang w:eastAsia="en-GB"/>
        </w:rPr>
        <w:t xml:space="preserve"> </w:t>
      </w:r>
      <w:r>
        <w:rPr>
          <w:rFonts w:ascii="Arial" w:hAnsi="Arial" w:cs="Arial"/>
        </w:rPr>
        <w:t>P</w:t>
      </w:r>
      <w:r w:rsidR="00DD1634" w:rsidRPr="00C71430">
        <w:rPr>
          <w:rFonts w:ascii="Arial" w:hAnsi="Arial" w:cs="Arial"/>
        </w:rPr>
        <w:t>articipants</w:t>
      </w:r>
      <w:r w:rsidR="00A96BC1" w:rsidRPr="00C71430">
        <w:rPr>
          <w:rFonts w:ascii="Arial" w:hAnsi="Arial" w:cs="Arial"/>
        </w:rPr>
        <w:t xml:space="preserve"> were asked how community pharmacies could better prepare for a future pandemic</w:t>
      </w:r>
      <w:r w:rsidR="0089249C" w:rsidRPr="00C71430">
        <w:rPr>
          <w:rFonts w:ascii="Arial" w:hAnsi="Arial" w:cs="Arial"/>
        </w:rPr>
        <w:t xml:space="preserve"> (n=435)</w:t>
      </w:r>
      <w:r w:rsidR="00A96BC1" w:rsidRPr="00C71430">
        <w:rPr>
          <w:rFonts w:ascii="Arial" w:hAnsi="Arial" w:cs="Arial"/>
        </w:rPr>
        <w:t xml:space="preserve">. </w:t>
      </w:r>
      <w:r w:rsidR="0089249C" w:rsidRPr="00C71430">
        <w:rPr>
          <w:rFonts w:ascii="Arial" w:hAnsi="Arial" w:cs="Arial"/>
        </w:rPr>
        <w:t>Responses</w:t>
      </w:r>
      <w:r w:rsidR="00DD1634" w:rsidRPr="00C71430">
        <w:rPr>
          <w:rFonts w:ascii="Arial" w:hAnsi="Arial" w:cs="Arial"/>
        </w:rPr>
        <w:t xml:space="preserve"> w</w:t>
      </w:r>
      <w:r w:rsidR="0089249C" w:rsidRPr="00C71430">
        <w:rPr>
          <w:rFonts w:ascii="Arial" w:hAnsi="Arial" w:cs="Arial"/>
        </w:rPr>
        <w:t>ere</w:t>
      </w:r>
      <w:r w:rsidR="00DD1634" w:rsidRPr="00C71430">
        <w:rPr>
          <w:rFonts w:ascii="Arial" w:hAnsi="Arial" w:cs="Arial"/>
        </w:rPr>
        <w:t xml:space="preserve"> coded into five major </w:t>
      </w:r>
      <w:r w:rsidR="00A96BC1" w:rsidRPr="00C71430">
        <w:rPr>
          <w:rFonts w:ascii="Arial" w:hAnsi="Arial" w:cs="Arial"/>
        </w:rPr>
        <w:t>theme</w:t>
      </w:r>
      <w:r w:rsidR="00D2050E">
        <w:rPr>
          <w:rFonts w:ascii="Arial" w:hAnsi="Arial" w:cs="Arial"/>
        </w:rPr>
        <w:t xml:space="preserve">s: </w:t>
      </w:r>
      <w:r w:rsidR="00DD1634" w:rsidRPr="00C71430">
        <w:rPr>
          <w:rFonts w:ascii="Arial" w:hAnsi="Arial" w:cs="Arial"/>
        </w:rPr>
        <w:t xml:space="preserve">communication, information, resources, </w:t>
      </w:r>
      <w:proofErr w:type="gramStart"/>
      <w:r w:rsidR="00DD1634" w:rsidRPr="00C71430">
        <w:rPr>
          <w:rFonts w:ascii="Arial" w:hAnsi="Arial" w:cs="Arial"/>
        </w:rPr>
        <w:t>funding</w:t>
      </w:r>
      <w:proofErr w:type="gramEnd"/>
      <w:r w:rsidR="00DD1634" w:rsidRPr="00C71430">
        <w:rPr>
          <w:rFonts w:ascii="Arial" w:hAnsi="Arial" w:cs="Arial"/>
        </w:rPr>
        <w:t xml:space="preserve"> and staff with several emerging subthemes</w:t>
      </w:r>
      <w:r w:rsidR="00CE1FEB">
        <w:rPr>
          <w:rFonts w:ascii="Arial" w:hAnsi="Arial" w:cs="Arial"/>
        </w:rPr>
        <w:t xml:space="preserve"> </w:t>
      </w:r>
      <w:r w:rsidR="002402E1">
        <w:rPr>
          <w:rFonts w:ascii="Arial" w:hAnsi="Arial" w:cs="Arial"/>
        </w:rPr>
        <w:t xml:space="preserve">contributing </w:t>
      </w:r>
      <w:r w:rsidR="00CE1FEB">
        <w:rPr>
          <w:rFonts w:ascii="Arial" w:hAnsi="Arial" w:cs="Arial"/>
        </w:rPr>
        <w:t>to lessons to be learnt for the future</w:t>
      </w:r>
      <w:r w:rsidR="00DD1634" w:rsidRPr="00C71430">
        <w:rPr>
          <w:rFonts w:ascii="Arial" w:hAnsi="Arial" w:cs="Arial"/>
        </w:rPr>
        <w:t xml:space="preserve"> </w:t>
      </w:r>
      <w:r w:rsidR="00A96BC1" w:rsidRPr="00C71430">
        <w:rPr>
          <w:rFonts w:ascii="Arial" w:hAnsi="Arial" w:cs="Arial"/>
        </w:rPr>
        <w:t>(Figure</w:t>
      </w:r>
      <w:r w:rsidR="00076A51">
        <w:rPr>
          <w:rFonts w:ascii="Arial" w:hAnsi="Arial" w:cs="Arial"/>
        </w:rPr>
        <w:t xml:space="preserve"> 3</w:t>
      </w:r>
      <w:r w:rsidR="00A96BC1" w:rsidRPr="00C71430">
        <w:rPr>
          <w:rFonts w:ascii="Arial" w:hAnsi="Arial" w:cs="Arial"/>
        </w:rPr>
        <w:t>).</w:t>
      </w:r>
      <w:r w:rsidR="00DD1634" w:rsidRPr="00C71430">
        <w:rPr>
          <w:rFonts w:ascii="Arial" w:hAnsi="Arial" w:cs="Arial"/>
        </w:rPr>
        <w:t xml:space="preserve"> </w:t>
      </w:r>
    </w:p>
    <w:p w14:paraId="5D94E5C7" w14:textId="19CC985D" w:rsidR="00A96BC1" w:rsidRPr="00C71430" w:rsidRDefault="00A96BC1" w:rsidP="00FF5EDB">
      <w:pPr>
        <w:rPr>
          <w:rFonts w:ascii="Arial" w:eastAsia="Times New Roman" w:hAnsi="Arial" w:cs="Arial"/>
          <w:b/>
          <w:bCs/>
          <w:lang w:eastAsia="en-GB"/>
        </w:rPr>
      </w:pPr>
    </w:p>
    <w:p w14:paraId="16E0BA4F" w14:textId="45413254" w:rsidR="001C42F4" w:rsidRPr="00C71430" w:rsidRDefault="001C42F4" w:rsidP="002D1CB1">
      <w:pPr>
        <w:spacing w:after="0"/>
        <w:rPr>
          <w:rFonts w:ascii="Arial" w:eastAsia="Times New Roman" w:hAnsi="Arial" w:cs="Arial"/>
          <w:b/>
          <w:bCs/>
          <w:lang w:eastAsia="en-GB"/>
        </w:rPr>
      </w:pPr>
      <w:r w:rsidRPr="00C71430">
        <w:rPr>
          <w:rFonts w:ascii="Arial" w:eastAsia="Times New Roman" w:hAnsi="Arial" w:cs="Arial"/>
          <w:b/>
          <w:bCs/>
          <w:lang w:eastAsia="en-GB"/>
        </w:rPr>
        <w:t>Discussion</w:t>
      </w:r>
    </w:p>
    <w:p w14:paraId="42A393A5" w14:textId="67761D78" w:rsidR="00290279" w:rsidRDefault="00163078" w:rsidP="002D1CB1">
      <w:pPr>
        <w:shd w:val="clear" w:color="auto" w:fill="FFFFFF"/>
        <w:spacing w:after="96" w:line="240" w:lineRule="auto"/>
        <w:jc w:val="both"/>
        <w:rPr>
          <w:rFonts w:ascii="Arial" w:eastAsia="Times New Roman" w:hAnsi="Arial" w:cs="Arial"/>
          <w:lang w:eastAsia="en-GB"/>
        </w:rPr>
      </w:pPr>
      <w:r>
        <w:rPr>
          <w:rFonts w:ascii="Arial" w:eastAsia="Times New Roman" w:hAnsi="Arial" w:cs="Arial"/>
          <w:lang w:eastAsia="en-GB"/>
        </w:rPr>
        <w:t>This study identified</w:t>
      </w:r>
      <w:r w:rsidR="0082445C">
        <w:rPr>
          <w:rFonts w:ascii="Arial" w:eastAsia="Times New Roman" w:hAnsi="Arial" w:cs="Arial"/>
          <w:lang w:eastAsia="en-GB"/>
        </w:rPr>
        <w:t xml:space="preserve"> some of</w:t>
      </w:r>
      <w:r>
        <w:rPr>
          <w:rFonts w:ascii="Arial" w:eastAsia="Times New Roman" w:hAnsi="Arial" w:cs="Arial"/>
          <w:lang w:eastAsia="en-GB"/>
        </w:rPr>
        <w:t xml:space="preserve"> the key challenges which impacted </w:t>
      </w:r>
      <w:proofErr w:type="spellStart"/>
      <w:r>
        <w:rPr>
          <w:rFonts w:ascii="Arial" w:eastAsia="Times New Roman" w:hAnsi="Arial" w:cs="Arial"/>
          <w:lang w:eastAsia="en-GB"/>
        </w:rPr>
        <w:t>CPT</w:t>
      </w:r>
      <w:r w:rsidR="003204B6">
        <w:rPr>
          <w:rFonts w:ascii="Arial" w:eastAsia="Times New Roman" w:hAnsi="Arial" w:cs="Arial"/>
          <w:lang w:eastAsia="en-GB"/>
        </w:rPr>
        <w:t>s</w:t>
      </w:r>
      <w:r w:rsidR="00B12D3C">
        <w:rPr>
          <w:rFonts w:ascii="Arial" w:eastAsia="Times New Roman" w:hAnsi="Arial" w:cs="Arial"/>
          <w:lang w:eastAsia="en-GB"/>
        </w:rPr>
        <w:t>’</w:t>
      </w:r>
      <w:proofErr w:type="spellEnd"/>
      <w:r>
        <w:rPr>
          <w:rFonts w:ascii="Arial" w:eastAsia="Times New Roman" w:hAnsi="Arial" w:cs="Arial"/>
          <w:lang w:eastAsia="en-GB"/>
        </w:rPr>
        <w:t xml:space="preserve"> professional practice and personal wellbeing during the COVID-19 pandemic</w:t>
      </w:r>
      <w:r w:rsidR="002402E1">
        <w:rPr>
          <w:rFonts w:ascii="Arial" w:eastAsia="Times New Roman" w:hAnsi="Arial" w:cs="Arial"/>
          <w:lang w:eastAsia="en-GB"/>
        </w:rPr>
        <w:t xml:space="preserve"> in 2020</w:t>
      </w:r>
      <w:r>
        <w:rPr>
          <w:rFonts w:ascii="Arial" w:eastAsia="Times New Roman" w:hAnsi="Arial" w:cs="Arial"/>
          <w:lang w:eastAsia="en-GB"/>
        </w:rPr>
        <w:t xml:space="preserve">. </w:t>
      </w:r>
      <w:r w:rsidR="00290279">
        <w:rPr>
          <w:rFonts w:ascii="Arial" w:eastAsia="Times New Roman" w:hAnsi="Arial" w:cs="Arial"/>
          <w:lang w:eastAsia="en-GB"/>
        </w:rPr>
        <w:t xml:space="preserve">Despite the increased workload and working hours coupled with </w:t>
      </w:r>
      <w:r>
        <w:rPr>
          <w:rFonts w:ascii="Arial" w:eastAsia="Times New Roman" w:hAnsi="Arial" w:cs="Arial"/>
          <w:lang w:eastAsia="en-GB"/>
        </w:rPr>
        <w:t xml:space="preserve">limited resources and staff, </w:t>
      </w:r>
      <w:r w:rsidR="00290279">
        <w:rPr>
          <w:rFonts w:ascii="Arial" w:eastAsia="Times New Roman" w:hAnsi="Arial" w:cs="Arial"/>
          <w:lang w:eastAsia="en-GB"/>
        </w:rPr>
        <w:t>CPT</w:t>
      </w:r>
      <w:r w:rsidR="003204B6">
        <w:rPr>
          <w:rFonts w:ascii="Arial" w:eastAsia="Times New Roman" w:hAnsi="Arial" w:cs="Arial"/>
          <w:lang w:eastAsia="en-GB"/>
        </w:rPr>
        <w:t>s</w:t>
      </w:r>
      <w:r w:rsidR="00290279">
        <w:rPr>
          <w:rFonts w:ascii="Arial" w:eastAsia="Times New Roman" w:hAnsi="Arial" w:cs="Arial"/>
          <w:lang w:eastAsia="en-GB"/>
        </w:rPr>
        <w:t xml:space="preserve"> remained resilient and </w:t>
      </w:r>
      <w:r w:rsidR="003117D2">
        <w:rPr>
          <w:rFonts w:ascii="Arial" w:eastAsia="Times New Roman" w:hAnsi="Arial" w:cs="Arial"/>
          <w:lang w:eastAsia="en-GB"/>
        </w:rPr>
        <w:t xml:space="preserve">delivered an </w:t>
      </w:r>
      <w:r w:rsidR="00290279">
        <w:rPr>
          <w:rFonts w:ascii="Arial" w:eastAsia="Times New Roman" w:hAnsi="Arial" w:cs="Arial"/>
          <w:lang w:eastAsia="en-GB"/>
        </w:rPr>
        <w:t xml:space="preserve">enhanced </w:t>
      </w:r>
      <w:r w:rsidR="003117D2">
        <w:rPr>
          <w:rFonts w:ascii="Arial" w:eastAsia="Times New Roman" w:hAnsi="Arial" w:cs="Arial"/>
          <w:lang w:eastAsia="en-GB"/>
        </w:rPr>
        <w:t>service</w:t>
      </w:r>
      <w:r w:rsidR="003D2521">
        <w:rPr>
          <w:rFonts w:ascii="Arial" w:eastAsia="Times New Roman" w:hAnsi="Arial" w:cs="Arial"/>
          <w:lang w:eastAsia="en-GB"/>
        </w:rPr>
        <w:t>,</w:t>
      </w:r>
      <w:r w:rsidR="003117D2">
        <w:rPr>
          <w:rFonts w:ascii="Arial" w:eastAsia="Times New Roman" w:hAnsi="Arial" w:cs="Arial"/>
          <w:lang w:eastAsia="en-GB"/>
        </w:rPr>
        <w:t xml:space="preserve"> </w:t>
      </w:r>
      <w:r w:rsidR="0036537E">
        <w:rPr>
          <w:rFonts w:ascii="Arial" w:eastAsia="Times New Roman" w:hAnsi="Arial" w:cs="Arial"/>
          <w:lang w:eastAsia="en-GB"/>
        </w:rPr>
        <w:t>when other healthcare professionals were inaccessible</w:t>
      </w:r>
      <w:r w:rsidR="00290279">
        <w:rPr>
          <w:rFonts w:ascii="Arial" w:eastAsia="Times New Roman" w:hAnsi="Arial" w:cs="Arial"/>
          <w:lang w:eastAsia="en-GB"/>
        </w:rPr>
        <w:t xml:space="preserve">. </w:t>
      </w:r>
      <w:r w:rsidR="007034C0">
        <w:rPr>
          <w:rFonts w:ascii="Arial" w:eastAsia="Times New Roman" w:hAnsi="Arial" w:cs="Arial"/>
          <w:lang w:eastAsia="en-GB"/>
        </w:rPr>
        <w:t>Suggestions</w:t>
      </w:r>
      <w:r w:rsidR="00394E91">
        <w:rPr>
          <w:rFonts w:ascii="Arial" w:eastAsia="Times New Roman" w:hAnsi="Arial" w:cs="Arial"/>
          <w:lang w:eastAsia="en-GB"/>
        </w:rPr>
        <w:t xml:space="preserve"> for improving the future of community pharmacies</w:t>
      </w:r>
      <w:r w:rsidR="0036537E">
        <w:rPr>
          <w:rFonts w:ascii="Arial" w:eastAsia="Times New Roman" w:hAnsi="Arial" w:cs="Arial"/>
          <w:lang w:eastAsia="en-GB"/>
        </w:rPr>
        <w:t xml:space="preserve"> </w:t>
      </w:r>
      <w:r w:rsidR="00BF7AA0">
        <w:rPr>
          <w:rFonts w:ascii="Arial" w:eastAsia="Times New Roman" w:hAnsi="Arial" w:cs="Arial"/>
          <w:lang w:eastAsia="en-GB"/>
        </w:rPr>
        <w:t xml:space="preserve">to meet demands </w:t>
      </w:r>
      <w:r w:rsidR="0036537E">
        <w:rPr>
          <w:rFonts w:ascii="Arial" w:eastAsia="Times New Roman" w:hAnsi="Arial" w:cs="Arial"/>
          <w:lang w:eastAsia="en-GB"/>
        </w:rPr>
        <w:t>in such times</w:t>
      </w:r>
      <w:r w:rsidR="00394E91">
        <w:rPr>
          <w:rFonts w:ascii="Arial" w:eastAsia="Times New Roman" w:hAnsi="Arial" w:cs="Arial"/>
          <w:lang w:eastAsia="en-GB"/>
        </w:rPr>
        <w:t xml:space="preserve"> rel</w:t>
      </w:r>
      <w:r w:rsidR="003117D2">
        <w:rPr>
          <w:rFonts w:ascii="Arial" w:eastAsia="Times New Roman" w:hAnsi="Arial" w:cs="Arial"/>
          <w:lang w:eastAsia="en-GB"/>
        </w:rPr>
        <w:t>y</w:t>
      </w:r>
      <w:r w:rsidR="00394E91">
        <w:rPr>
          <w:rFonts w:ascii="Arial" w:eastAsia="Times New Roman" w:hAnsi="Arial" w:cs="Arial"/>
          <w:lang w:eastAsia="en-GB"/>
        </w:rPr>
        <w:t xml:space="preserve"> on a combination of enhanced funding, </w:t>
      </w:r>
      <w:r w:rsidR="00150313">
        <w:rPr>
          <w:rFonts w:ascii="Arial" w:eastAsia="Times New Roman" w:hAnsi="Arial" w:cs="Arial"/>
          <w:lang w:eastAsia="en-GB"/>
        </w:rPr>
        <w:t xml:space="preserve">better </w:t>
      </w:r>
      <w:r w:rsidR="00394E91">
        <w:rPr>
          <w:rFonts w:ascii="Arial" w:eastAsia="Times New Roman" w:hAnsi="Arial" w:cs="Arial"/>
          <w:lang w:eastAsia="en-GB"/>
        </w:rPr>
        <w:t xml:space="preserve">communication, </w:t>
      </w:r>
      <w:r w:rsidR="00150313">
        <w:rPr>
          <w:rFonts w:ascii="Arial" w:eastAsia="Times New Roman" w:hAnsi="Arial" w:cs="Arial"/>
          <w:lang w:eastAsia="en-GB"/>
        </w:rPr>
        <w:t xml:space="preserve">access to </w:t>
      </w:r>
      <w:r w:rsidR="00394E91">
        <w:rPr>
          <w:rFonts w:ascii="Arial" w:eastAsia="Times New Roman" w:hAnsi="Arial" w:cs="Arial"/>
          <w:lang w:eastAsia="en-GB"/>
        </w:rPr>
        <w:t xml:space="preserve">resources, </w:t>
      </w:r>
      <w:r w:rsidR="00150313">
        <w:rPr>
          <w:rFonts w:ascii="Arial" w:eastAsia="Times New Roman" w:hAnsi="Arial" w:cs="Arial"/>
          <w:lang w:eastAsia="en-GB"/>
        </w:rPr>
        <w:t xml:space="preserve">unified </w:t>
      </w:r>
      <w:proofErr w:type="gramStart"/>
      <w:r w:rsidR="00150313">
        <w:rPr>
          <w:rFonts w:ascii="Arial" w:eastAsia="Times New Roman" w:hAnsi="Arial" w:cs="Arial"/>
          <w:lang w:eastAsia="en-GB"/>
        </w:rPr>
        <w:t>guidance</w:t>
      </w:r>
      <w:proofErr w:type="gramEnd"/>
      <w:r w:rsidR="00394E91">
        <w:rPr>
          <w:rFonts w:ascii="Arial" w:eastAsia="Times New Roman" w:hAnsi="Arial" w:cs="Arial"/>
          <w:lang w:eastAsia="en-GB"/>
        </w:rPr>
        <w:t xml:space="preserve"> and provisions for </w:t>
      </w:r>
      <w:r w:rsidR="00290279">
        <w:rPr>
          <w:rFonts w:ascii="Arial" w:eastAsia="Times New Roman" w:hAnsi="Arial" w:cs="Arial"/>
          <w:lang w:eastAsia="en-GB"/>
        </w:rPr>
        <w:t xml:space="preserve">staff welfare. </w:t>
      </w:r>
    </w:p>
    <w:p w14:paraId="10F63096" w14:textId="7A9F5952" w:rsidR="00EB49C7" w:rsidRDefault="00327704" w:rsidP="00327704">
      <w:pPr>
        <w:jc w:val="both"/>
        <w:rPr>
          <w:rFonts w:ascii="Arial" w:eastAsia="Times New Roman" w:hAnsi="Arial" w:cs="Arial"/>
          <w:lang w:eastAsia="en-GB"/>
        </w:rPr>
      </w:pPr>
      <w:r>
        <w:rPr>
          <w:rFonts w:ascii="Arial" w:eastAsia="Times New Roman" w:hAnsi="Arial" w:cs="Arial"/>
          <w:lang w:eastAsia="en-GB"/>
        </w:rPr>
        <w:t xml:space="preserve">The broad inclusion of all members of CPTs was unique to this study as it enabled perspectives of everyone in CP to be considered, rather than </w:t>
      </w:r>
      <w:r w:rsidRPr="00C71430">
        <w:rPr>
          <w:rFonts w:ascii="Arial" w:eastAsia="Times New Roman" w:hAnsi="Arial" w:cs="Arial"/>
          <w:lang w:eastAsia="en-GB"/>
        </w:rPr>
        <w:t xml:space="preserve">one particular </w:t>
      </w:r>
      <w:proofErr w:type="gramStart"/>
      <w:r w:rsidRPr="00C71430">
        <w:rPr>
          <w:rFonts w:ascii="Arial" w:eastAsia="Times New Roman" w:hAnsi="Arial" w:cs="Arial"/>
          <w:lang w:eastAsia="en-GB"/>
        </w:rPr>
        <w:t>role</w:t>
      </w:r>
      <w:r>
        <w:rPr>
          <w:rFonts w:ascii="Arial" w:eastAsia="Times New Roman" w:hAnsi="Arial" w:cs="Arial"/>
          <w:lang w:eastAsia="en-GB"/>
        </w:rPr>
        <w:t>.</w:t>
      </w:r>
      <w:r w:rsidRPr="00EC54ED">
        <w:rPr>
          <w:rFonts w:ascii="Arial" w:eastAsia="Times New Roman" w:hAnsi="Arial" w:cs="Arial"/>
          <w:vertAlign w:val="superscript"/>
          <w:lang w:eastAsia="en-GB"/>
        </w:rPr>
        <w:t>[</w:t>
      </w:r>
      <w:proofErr w:type="gramEnd"/>
      <w:r w:rsidRPr="00A31DF4">
        <w:rPr>
          <w:rFonts w:ascii="Arial" w:eastAsia="Times New Roman" w:hAnsi="Arial" w:cs="Arial"/>
          <w:vertAlign w:val="superscript"/>
          <w:lang w:eastAsia="en-GB"/>
        </w:rPr>
        <w:t>1</w:t>
      </w:r>
      <w:r w:rsidR="003C7019" w:rsidRPr="00A31DF4">
        <w:rPr>
          <w:rFonts w:ascii="Arial" w:eastAsia="Times New Roman" w:hAnsi="Arial" w:cs="Arial"/>
          <w:vertAlign w:val="superscript"/>
          <w:lang w:eastAsia="en-GB"/>
        </w:rPr>
        <w:t>2</w:t>
      </w:r>
      <w:r w:rsidR="003C7019">
        <w:rPr>
          <w:rFonts w:ascii="Arial" w:eastAsia="Times New Roman" w:hAnsi="Arial" w:cs="Arial"/>
          <w:vertAlign w:val="superscript"/>
          <w:lang w:eastAsia="en-GB"/>
        </w:rPr>
        <w:t>-14</w:t>
      </w:r>
      <w:r w:rsidRPr="00EC54ED">
        <w:rPr>
          <w:rFonts w:ascii="Arial" w:eastAsia="Times New Roman" w:hAnsi="Arial" w:cs="Arial"/>
          <w:vertAlign w:val="superscript"/>
          <w:lang w:eastAsia="en-GB"/>
        </w:rPr>
        <w:t>]</w:t>
      </w:r>
      <w:r>
        <w:rPr>
          <w:rFonts w:ascii="Arial" w:eastAsia="Times New Roman" w:hAnsi="Arial" w:cs="Arial"/>
          <w:lang w:eastAsia="en-GB"/>
        </w:rPr>
        <w:t xml:space="preserve"> </w:t>
      </w:r>
      <w:r w:rsidRPr="00C71430">
        <w:rPr>
          <w:rFonts w:ascii="Arial" w:eastAsia="Times New Roman" w:hAnsi="Arial" w:cs="Arial"/>
          <w:lang w:eastAsia="en-GB"/>
        </w:rPr>
        <w:t xml:space="preserve">The </w:t>
      </w:r>
      <w:r w:rsidR="00EB49C7">
        <w:rPr>
          <w:rFonts w:ascii="Arial" w:eastAsia="Times New Roman" w:hAnsi="Arial" w:cs="Arial"/>
          <w:lang w:eastAsia="en-GB"/>
        </w:rPr>
        <w:t xml:space="preserve">progressive </w:t>
      </w:r>
      <w:r w:rsidR="003117D2">
        <w:rPr>
          <w:rFonts w:ascii="Arial" w:eastAsia="Times New Roman" w:hAnsi="Arial" w:cs="Arial"/>
          <w:lang w:eastAsia="en-GB"/>
        </w:rPr>
        <w:t xml:space="preserve">question completion </w:t>
      </w:r>
      <w:r w:rsidRPr="00C71430">
        <w:rPr>
          <w:rFonts w:ascii="Arial" w:eastAsia="Times New Roman" w:hAnsi="Arial" w:cs="Arial"/>
          <w:lang w:eastAsia="en-GB"/>
        </w:rPr>
        <w:t>dropout rate could be attributed to the length of the survey</w:t>
      </w:r>
      <w:r w:rsidR="003D2521">
        <w:rPr>
          <w:rFonts w:ascii="Arial" w:eastAsia="Times New Roman" w:hAnsi="Arial" w:cs="Arial"/>
          <w:lang w:eastAsia="en-GB"/>
        </w:rPr>
        <w:t>, which could have been streamlined</w:t>
      </w:r>
      <w:r w:rsidRPr="00C71430">
        <w:rPr>
          <w:rFonts w:ascii="Arial" w:eastAsia="Times New Roman" w:hAnsi="Arial" w:cs="Arial"/>
          <w:lang w:eastAsia="en-GB"/>
        </w:rPr>
        <w:t>. The third question of the survey was open-ended</w:t>
      </w:r>
      <w:r w:rsidR="003D2521">
        <w:rPr>
          <w:rFonts w:ascii="Arial" w:eastAsia="Times New Roman" w:hAnsi="Arial" w:cs="Arial"/>
          <w:lang w:eastAsia="en-GB"/>
        </w:rPr>
        <w:t xml:space="preserve">, </w:t>
      </w:r>
      <w:r w:rsidRPr="00C71430">
        <w:rPr>
          <w:rFonts w:ascii="Arial" w:eastAsia="Times New Roman" w:hAnsi="Arial" w:cs="Arial"/>
          <w:lang w:eastAsia="en-GB"/>
        </w:rPr>
        <w:t xml:space="preserve">after which 99 participants dropped out, </w:t>
      </w:r>
      <w:r w:rsidR="003D2521">
        <w:rPr>
          <w:rFonts w:ascii="Arial" w:eastAsia="Times New Roman" w:hAnsi="Arial" w:cs="Arial"/>
          <w:lang w:eastAsia="en-GB"/>
        </w:rPr>
        <w:t xml:space="preserve">fewer </w:t>
      </w:r>
      <w:r w:rsidR="003D2521" w:rsidRPr="00C71430">
        <w:rPr>
          <w:rFonts w:ascii="Arial" w:eastAsia="Times New Roman" w:hAnsi="Arial" w:cs="Arial"/>
          <w:lang w:eastAsia="en-GB"/>
        </w:rPr>
        <w:t>open-ended</w:t>
      </w:r>
      <w:r w:rsidRPr="00C71430">
        <w:rPr>
          <w:rFonts w:ascii="Arial" w:eastAsia="Times New Roman" w:hAnsi="Arial" w:cs="Arial"/>
          <w:lang w:eastAsia="en-GB"/>
        </w:rPr>
        <w:t xml:space="preserve"> questions could have been reserved towards the end of the questionnaire.</w:t>
      </w:r>
      <w:r w:rsidR="00EB49C7" w:rsidRPr="00223EF9">
        <w:rPr>
          <w:rFonts w:ascii="Arial" w:eastAsia="Times New Roman" w:hAnsi="Arial" w:cs="Arial"/>
          <w:lang w:eastAsia="en-GB"/>
        </w:rPr>
        <w:t xml:space="preserve"> </w:t>
      </w:r>
      <w:r w:rsidR="00EB49C7">
        <w:rPr>
          <w:rFonts w:ascii="Arial" w:eastAsia="Times New Roman" w:hAnsi="Arial" w:cs="Arial"/>
          <w:lang w:eastAsia="en-GB"/>
        </w:rPr>
        <w:t>Nevertheless,</w:t>
      </w:r>
      <w:r w:rsidRPr="00C71430">
        <w:rPr>
          <w:rFonts w:ascii="Arial" w:eastAsia="Times New Roman" w:hAnsi="Arial" w:cs="Arial"/>
          <w:lang w:eastAsia="en-GB"/>
        </w:rPr>
        <w:t xml:space="preserve"> </w:t>
      </w:r>
      <w:r w:rsidR="00EB49C7">
        <w:rPr>
          <w:rFonts w:ascii="Arial" w:eastAsia="Times New Roman" w:hAnsi="Arial" w:cs="Arial"/>
          <w:lang w:eastAsia="en-GB"/>
        </w:rPr>
        <w:t>combining open and closed questions in this study was highly valuable as t</w:t>
      </w:r>
      <w:r w:rsidR="00EB49C7" w:rsidRPr="00C71430">
        <w:rPr>
          <w:rFonts w:ascii="Arial" w:eastAsia="Times New Roman" w:hAnsi="Arial" w:cs="Arial"/>
          <w:lang w:eastAsia="en-GB"/>
        </w:rPr>
        <w:t>he level of detail participants disclosed</w:t>
      </w:r>
      <w:r w:rsidR="00EB49C7">
        <w:rPr>
          <w:rFonts w:ascii="Arial" w:eastAsia="Times New Roman" w:hAnsi="Arial" w:cs="Arial"/>
          <w:lang w:eastAsia="en-GB"/>
        </w:rPr>
        <w:t xml:space="preserve"> may not have otherwise been achieved on such a large scale.</w:t>
      </w:r>
      <w:r w:rsidR="00126DC9">
        <w:rPr>
          <w:rFonts w:ascii="Arial" w:eastAsia="Times New Roman" w:hAnsi="Arial" w:cs="Arial"/>
          <w:lang w:eastAsia="en-GB"/>
        </w:rPr>
        <w:t xml:space="preserve"> </w:t>
      </w:r>
    </w:p>
    <w:p w14:paraId="33556DAB" w14:textId="01850CF2" w:rsidR="00DC7873" w:rsidRPr="00223EF9" w:rsidRDefault="00B6648A" w:rsidP="00DC7873">
      <w:pPr>
        <w:shd w:val="clear" w:color="auto" w:fill="FFFFFF"/>
        <w:spacing w:before="100" w:beforeAutospacing="1" w:after="96" w:line="240" w:lineRule="auto"/>
        <w:jc w:val="both"/>
        <w:rPr>
          <w:rFonts w:ascii="Arial" w:eastAsia="Times New Roman" w:hAnsi="Arial" w:cs="Arial"/>
          <w:lang w:eastAsia="en-GB"/>
        </w:rPr>
      </w:pPr>
      <w:r w:rsidRPr="00E47F4B">
        <w:rPr>
          <w:rFonts w:ascii="Arial" w:eastAsia="Times New Roman" w:hAnsi="Arial" w:cs="Arial"/>
          <w:lang w:eastAsia="en-GB"/>
        </w:rPr>
        <w:t>One of the key challenges identified by</w:t>
      </w:r>
      <w:r w:rsidR="0065729C">
        <w:rPr>
          <w:rFonts w:ascii="Arial" w:eastAsia="Times New Roman" w:hAnsi="Arial" w:cs="Arial"/>
          <w:lang w:eastAsia="en-GB"/>
        </w:rPr>
        <w:t xml:space="preserve"> the majority of </w:t>
      </w:r>
      <w:r w:rsidRPr="00E47F4B">
        <w:rPr>
          <w:rFonts w:ascii="Arial" w:eastAsia="Times New Roman" w:hAnsi="Arial" w:cs="Arial"/>
          <w:lang w:eastAsia="en-GB"/>
        </w:rPr>
        <w:t xml:space="preserve">participants was the fear of contracting </w:t>
      </w:r>
      <w:r w:rsidR="00CA6719">
        <w:rPr>
          <w:rFonts w:ascii="Arial" w:eastAsia="Times New Roman" w:hAnsi="Arial" w:cs="Arial"/>
          <w:lang w:eastAsia="en-GB"/>
        </w:rPr>
        <w:t xml:space="preserve">and passing </w:t>
      </w:r>
      <w:r w:rsidRPr="00E47F4B">
        <w:rPr>
          <w:rFonts w:ascii="Arial" w:eastAsia="Times New Roman" w:hAnsi="Arial" w:cs="Arial"/>
          <w:lang w:eastAsia="en-GB"/>
        </w:rPr>
        <w:t>the virus to other</w:t>
      </w:r>
      <w:r w:rsidR="00C61D92">
        <w:rPr>
          <w:rFonts w:ascii="Arial" w:eastAsia="Times New Roman" w:hAnsi="Arial" w:cs="Arial"/>
          <w:lang w:eastAsia="en-GB"/>
        </w:rPr>
        <w:t>s</w:t>
      </w:r>
      <w:r w:rsidR="004E0D53">
        <w:rPr>
          <w:rFonts w:ascii="Arial" w:eastAsia="Times New Roman" w:hAnsi="Arial" w:cs="Arial"/>
          <w:lang w:eastAsia="en-GB"/>
        </w:rPr>
        <w:t>; globally, t</w:t>
      </w:r>
      <w:r w:rsidRPr="00E47F4B">
        <w:rPr>
          <w:rFonts w:ascii="Arial" w:eastAsia="Times New Roman" w:hAnsi="Arial" w:cs="Arial"/>
          <w:lang w:eastAsia="en-GB"/>
        </w:rPr>
        <w:t xml:space="preserve">his has been </w:t>
      </w:r>
      <w:r w:rsidR="009A0F20">
        <w:rPr>
          <w:rFonts w:ascii="Arial" w:eastAsia="Times New Roman" w:hAnsi="Arial" w:cs="Arial"/>
          <w:lang w:eastAsia="en-GB"/>
        </w:rPr>
        <w:t>a major concern</w:t>
      </w:r>
      <w:r w:rsidRPr="00E47F4B">
        <w:rPr>
          <w:rFonts w:ascii="Arial" w:eastAsia="Times New Roman" w:hAnsi="Arial" w:cs="Arial"/>
          <w:lang w:eastAsia="en-GB"/>
        </w:rPr>
        <w:t xml:space="preserve"> </w:t>
      </w:r>
      <w:r w:rsidR="00706A09">
        <w:rPr>
          <w:rFonts w:ascii="Arial" w:eastAsia="Times New Roman" w:hAnsi="Arial" w:cs="Arial"/>
          <w:lang w:eastAsia="en-GB"/>
        </w:rPr>
        <w:t>for</w:t>
      </w:r>
      <w:r w:rsidR="00706A09" w:rsidRPr="00E47F4B">
        <w:rPr>
          <w:rFonts w:ascii="Arial" w:eastAsia="Times New Roman" w:hAnsi="Arial" w:cs="Arial"/>
          <w:lang w:eastAsia="en-GB"/>
        </w:rPr>
        <w:t xml:space="preserve"> </w:t>
      </w:r>
      <w:r w:rsidRPr="00E47F4B">
        <w:rPr>
          <w:rFonts w:ascii="Arial" w:eastAsia="Times New Roman" w:hAnsi="Arial" w:cs="Arial"/>
          <w:lang w:eastAsia="en-GB"/>
        </w:rPr>
        <w:t xml:space="preserve">healthcare </w:t>
      </w:r>
      <w:r w:rsidR="0029057C" w:rsidRPr="00E47F4B">
        <w:rPr>
          <w:rFonts w:ascii="Arial" w:eastAsia="Times New Roman" w:hAnsi="Arial" w:cs="Arial"/>
          <w:lang w:eastAsia="en-GB"/>
        </w:rPr>
        <w:t>professionals</w:t>
      </w:r>
      <w:r w:rsidR="00DB0763">
        <w:rPr>
          <w:rFonts w:ascii="Arial" w:eastAsia="Times New Roman" w:hAnsi="Arial" w:cs="Arial"/>
          <w:lang w:eastAsia="en-GB"/>
        </w:rPr>
        <w:t>.</w:t>
      </w:r>
      <w:r w:rsidR="00D542F6" w:rsidRPr="00027E7C">
        <w:rPr>
          <w:rFonts w:ascii="Arial" w:eastAsia="Times New Roman" w:hAnsi="Arial" w:cs="Arial"/>
          <w:vertAlign w:val="superscript"/>
          <w:lang w:eastAsia="en-GB"/>
        </w:rPr>
        <w:t>[</w:t>
      </w:r>
      <w:r w:rsidR="00D542F6" w:rsidRPr="00A31DF4">
        <w:rPr>
          <w:rFonts w:ascii="Arial" w:eastAsia="Times New Roman" w:hAnsi="Arial" w:cs="Arial"/>
          <w:vertAlign w:val="superscript"/>
          <w:lang w:eastAsia="en-GB"/>
        </w:rPr>
        <w:t>1</w:t>
      </w:r>
      <w:r w:rsidR="003C7019" w:rsidRPr="00A31DF4">
        <w:rPr>
          <w:rFonts w:ascii="Arial" w:eastAsia="Times New Roman" w:hAnsi="Arial" w:cs="Arial"/>
          <w:vertAlign w:val="superscript"/>
          <w:lang w:eastAsia="en-GB"/>
        </w:rPr>
        <w:t>6</w:t>
      </w:r>
      <w:r w:rsidR="00D542F6" w:rsidRPr="00A31DF4">
        <w:rPr>
          <w:rFonts w:ascii="Arial" w:eastAsia="Times New Roman" w:hAnsi="Arial" w:cs="Arial"/>
          <w:vertAlign w:val="superscript"/>
          <w:lang w:eastAsia="en-GB"/>
        </w:rPr>
        <w:t>-1</w:t>
      </w:r>
      <w:r w:rsidR="003C7019" w:rsidRPr="00A31DF4">
        <w:rPr>
          <w:rFonts w:ascii="Arial" w:eastAsia="Times New Roman" w:hAnsi="Arial" w:cs="Arial"/>
          <w:vertAlign w:val="superscript"/>
          <w:lang w:eastAsia="en-GB"/>
        </w:rPr>
        <w:t>8</w:t>
      </w:r>
      <w:r w:rsidR="00D542F6" w:rsidRPr="00027E7C">
        <w:rPr>
          <w:rFonts w:ascii="Arial" w:eastAsia="Times New Roman" w:hAnsi="Arial" w:cs="Arial"/>
          <w:vertAlign w:val="superscript"/>
          <w:lang w:eastAsia="en-GB"/>
        </w:rPr>
        <w:t>]</w:t>
      </w:r>
      <w:r w:rsidRPr="00E47F4B">
        <w:rPr>
          <w:rFonts w:ascii="Arial" w:eastAsia="Times New Roman" w:hAnsi="Arial" w:cs="Arial"/>
          <w:lang w:eastAsia="en-GB"/>
        </w:rPr>
        <w:t xml:space="preserve"> </w:t>
      </w:r>
      <w:r w:rsidR="00DB0763">
        <w:rPr>
          <w:rFonts w:ascii="Arial" w:eastAsia="Times New Roman" w:hAnsi="Arial" w:cs="Arial"/>
          <w:lang w:eastAsia="en-GB"/>
        </w:rPr>
        <w:t>Hence</w:t>
      </w:r>
      <w:r w:rsidR="009A0F20" w:rsidRPr="009A0F20">
        <w:rPr>
          <w:rFonts w:ascii="Arial" w:eastAsia="Times New Roman" w:hAnsi="Arial" w:cs="Arial"/>
          <w:lang w:eastAsia="en-GB"/>
        </w:rPr>
        <w:t>,</w:t>
      </w:r>
      <w:r w:rsidR="0029057C" w:rsidRPr="00E47F4B">
        <w:rPr>
          <w:rFonts w:ascii="Arial" w:eastAsia="Times New Roman" w:hAnsi="Arial" w:cs="Arial"/>
          <w:lang w:eastAsia="en-GB"/>
        </w:rPr>
        <w:t xml:space="preserve"> ensuring the safety of frontline workers </w:t>
      </w:r>
      <w:r w:rsidR="00126DC9">
        <w:rPr>
          <w:rFonts w:ascii="Arial" w:eastAsia="Times New Roman" w:hAnsi="Arial" w:cs="Arial"/>
          <w:lang w:eastAsia="en-GB"/>
        </w:rPr>
        <w:t>was</w:t>
      </w:r>
      <w:r w:rsidR="0029057C" w:rsidRPr="00E47F4B">
        <w:rPr>
          <w:rFonts w:ascii="Arial" w:eastAsia="Times New Roman" w:hAnsi="Arial" w:cs="Arial"/>
          <w:lang w:eastAsia="en-GB"/>
        </w:rPr>
        <w:t xml:space="preserve"> </w:t>
      </w:r>
      <w:r w:rsidR="00047972">
        <w:rPr>
          <w:rFonts w:ascii="Arial" w:eastAsia="Times New Roman" w:hAnsi="Arial" w:cs="Arial"/>
          <w:lang w:eastAsia="en-GB"/>
        </w:rPr>
        <w:t xml:space="preserve">reportedly </w:t>
      </w:r>
      <w:r w:rsidR="0029057C" w:rsidRPr="00E47F4B">
        <w:rPr>
          <w:rFonts w:ascii="Arial" w:eastAsia="Times New Roman" w:hAnsi="Arial" w:cs="Arial"/>
          <w:lang w:eastAsia="en-GB"/>
        </w:rPr>
        <w:t xml:space="preserve">a </w:t>
      </w:r>
      <w:r w:rsidR="009A0F20">
        <w:rPr>
          <w:rFonts w:ascii="Arial" w:eastAsia="Times New Roman" w:hAnsi="Arial" w:cs="Arial"/>
          <w:lang w:eastAsia="en-GB"/>
        </w:rPr>
        <w:t>national</w:t>
      </w:r>
      <w:r w:rsidR="0029057C" w:rsidRPr="00E47F4B">
        <w:rPr>
          <w:rFonts w:ascii="Arial" w:eastAsia="Times New Roman" w:hAnsi="Arial" w:cs="Arial"/>
          <w:lang w:eastAsia="en-GB"/>
        </w:rPr>
        <w:t xml:space="preserve"> priority</w:t>
      </w:r>
      <w:r w:rsidR="005072F2">
        <w:rPr>
          <w:rFonts w:ascii="Arial" w:eastAsia="Times New Roman" w:hAnsi="Arial" w:cs="Arial"/>
          <w:lang w:eastAsia="en-GB"/>
        </w:rPr>
        <w:t>.</w:t>
      </w:r>
      <w:r w:rsidR="005072F2" w:rsidRPr="005072F2">
        <w:rPr>
          <w:rFonts w:ascii="Arial" w:eastAsia="Times New Roman" w:hAnsi="Arial" w:cs="Arial"/>
          <w:vertAlign w:val="superscript"/>
          <w:lang w:eastAsia="en-GB"/>
        </w:rPr>
        <w:t>[</w:t>
      </w:r>
      <w:r w:rsidR="003C7019">
        <w:rPr>
          <w:rFonts w:ascii="Arial" w:eastAsia="Times New Roman" w:hAnsi="Arial" w:cs="Arial"/>
          <w:vertAlign w:val="superscript"/>
          <w:lang w:eastAsia="en-GB"/>
        </w:rPr>
        <w:t>19</w:t>
      </w:r>
      <w:r w:rsidR="005072F2" w:rsidRPr="005072F2">
        <w:rPr>
          <w:rFonts w:ascii="Arial" w:eastAsia="Times New Roman" w:hAnsi="Arial" w:cs="Arial"/>
          <w:vertAlign w:val="superscript"/>
          <w:lang w:eastAsia="en-GB"/>
        </w:rPr>
        <w:t>]</w:t>
      </w:r>
      <w:r w:rsidR="0029057C" w:rsidRPr="00E47F4B">
        <w:rPr>
          <w:rFonts w:ascii="Arial" w:eastAsia="Times New Roman" w:hAnsi="Arial" w:cs="Arial"/>
          <w:lang w:eastAsia="en-GB"/>
        </w:rPr>
        <w:t xml:space="preserve"> </w:t>
      </w:r>
      <w:r w:rsidR="009A0F20">
        <w:rPr>
          <w:rFonts w:ascii="Arial" w:eastAsia="Times New Roman" w:hAnsi="Arial" w:cs="Arial"/>
          <w:lang w:eastAsia="en-GB"/>
        </w:rPr>
        <w:t>Despite this,</w:t>
      </w:r>
      <w:r w:rsidR="004E3EA5">
        <w:rPr>
          <w:rFonts w:ascii="Arial" w:eastAsia="Times New Roman" w:hAnsi="Arial" w:cs="Arial"/>
          <w:lang w:eastAsia="en-GB"/>
        </w:rPr>
        <w:t xml:space="preserve"> there were</w:t>
      </w:r>
      <w:r w:rsidR="009A0F20">
        <w:rPr>
          <w:rFonts w:ascii="Arial" w:eastAsia="Times New Roman" w:hAnsi="Arial" w:cs="Arial"/>
          <w:lang w:eastAsia="en-GB"/>
        </w:rPr>
        <w:t xml:space="preserve"> s</w:t>
      </w:r>
      <w:r w:rsidR="007034C0" w:rsidRPr="0029057C">
        <w:rPr>
          <w:rFonts w:ascii="Arial" w:eastAsia="Times New Roman" w:hAnsi="Arial" w:cs="Arial"/>
          <w:lang w:eastAsia="en-GB"/>
        </w:rPr>
        <w:t xml:space="preserve">hortages in </w:t>
      </w:r>
      <w:r w:rsidR="00150313" w:rsidRPr="0029057C">
        <w:rPr>
          <w:rFonts w:ascii="Arial" w:eastAsia="Times New Roman" w:hAnsi="Arial" w:cs="Arial"/>
          <w:lang w:eastAsia="en-GB"/>
        </w:rPr>
        <w:t>securing</w:t>
      </w:r>
      <w:r w:rsidR="007034C0" w:rsidRPr="0029057C">
        <w:rPr>
          <w:rFonts w:ascii="Arial" w:eastAsia="Times New Roman" w:hAnsi="Arial" w:cs="Arial"/>
          <w:lang w:eastAsia="en-GB"/>
        </w:rPr>
        <w:t xml:space="preserve"> adequate supplies of PPE </w:t>
      </w:r>
      <w:r w:rsidR="009A0F20">
        <w:rPr>
          <w:rFonts w:ascii="Arial" w:eastAsia="Times New Roman" w:hAnsi="Arial" w:cs="Arial"/>
          <w:lang w:eastAsia="en-GB"/>
        </w:rPr>
        <w:t>at the beginning of the pandemic</w:t>
      </w:r>
      <w:r w:rsidR="00150313" w:rsidRPr="0029057C">
        <w:rPr>
          <w:rFonts w:ascii="Arial" w:eastAsia="Times New Roman" w:hAnsi="Arial" w:cs="Arial"/>
          <w:lang w:eastAsia="en-GB"/>
        </w:rPr>
        <w:t>.</w:t>
      </w:r>
      <w:r w:rsidR="005072F2" w:rsidRPr="005072F2">
        <w:rPr>
          <w:rFonts w:ascii="Arial" w:eastAsia="Times New Roman" w:hAnsi="Arial" w:cs="Arial"/>
          <w:vertAlign w:val="superscript"/>
          <w:lang w:eastAsia="en-GB"/>
        </w:rPr>
        <w:t>[2</w:t>
      </w:r>
      <w:r w:rsidR="003C7019">
        <w:rPr>
          <w:rFonts w:ascii="Arial" w:eastAsia="Times New Roman" w:hAnsi="Arial" w:cs="Arial"/>
          <w:vertAlign w:val="superscript"/>
          <w:lang w:eastAsia="en-GB"/>
        </w:rPr>
        <w:t>0</w:t>
      </w:r>
      <w:r w:rsidR="005072F2" w:rsidRPr="005072F2">
        <w:rPr>
          <w:rFonts w:ascii="Arial" w:eastAsia="Times New Roman" w:hAnsi="Arial" w:cs="Arial"/>
          <w:vertAlign w:val="superscript"/>
          <w:lang w:eastAsia="en-GB"/>
        </w:rPr>
        <w:t>]</w:t>
      </w:r>
      <w:r w:rsidR="00150313" w:rsidRPr="0029057C">
        <w:rPr>
          <w:rFonts w:ascii="Arial" w:eastAsia="Times New Roman" w:hAnsi="Arial" w:cs="Arial"/>
          <w:lang w:eastAsia="en-GB"/>
        </w:rPr>
        <w:t xml:space="preserve"> The </w:t>
      </w:r>
      <w:r w:rsidR="00150313">
        <w:rPr>
          <w:rFonts w:ascii="Arial" w:eastAsia="Times New Roman" w:hAnsi="Arial" w:cs="Arial"/>
          <w:lang w:eastAsia="en-GB"/>
        </w:rPr>
        <w:t>difficulties some CPT</w:t>
      </w:r>
      <w:r w:rsidR="003204B6">
        <w:rPr>
          <w:rFonts w:ascii="Arial" w:eastAsia="Times New Roman" w:hAnsi="Arial" w:cs="Arial"/>
          <w:lang w:eastAsia="en-GB"/>
        </w:rPr>
        <w:t>s</w:t>
      </w:r>
      <w:r w:rsidR="00150313">
        <w:rPr>
          <w:rFonts w:ascii="Arial" w:eastAsia="Times New Roman" w:hAnsi="Arial" w:cs="Arial"/>
          <w:lang w:eastAsia="en-GB"/>
        </w:rPr>
        <w:t xml:space="preserve"> reported in sourcing PPE caused </w:t>
      </w:r>
      <w:r w:rsidR="002F08EE">
        <w:rPr>
          <w:rFonts w:ascii="Arial" w:eastAsia="Times New Roman" w:hAnsi="Arial" w:cs="Arial"/>
          <w:lang w:eastAsia="en-GB"/>
        </w:rPr>
        <w:t xml:space="preserve">anger and </w:t>
      </w:r>
      <w:r w:rsidR="00150313">
        <w:rPr>
          <w:rFonts w:ascii="Arial" w:eastAsia="Times New Roman" w:hAnsi="Arial" w:cs="Arial"/>
          <w:lang w:eastAsia="en-GB"/>
        </w:rPr>
        <w:t xml:space="preserve">frustration </w:t>
      </w:r>
      <w:r w:rsidR="002F08EE">
        <w:rPr>
          <w:rFonts w:ascii="Arial" w:eastAsia="Times New Roman" w:hAnsi="Arial" w:cs="Arial"/>
          <w:lang w:eastAsia="en-GB"/>
        </w:rPr>
        <w:t xml:space="preserve">amongst </w:t>
      </w:r>
      <w:r w:rsidR="00CA6719">
        <w:rPr>
          <w:rFonts w:ascii="Arial" w:eastAsia="Times New Roman" w:hAnsi="Arial" w:cs="Arial"/>
          <w:lang w:eastAsia="en-GB"/>
        </w:rPr>
        <w:t>participants</w:t>
      </w:r>
      <w:r w:rsidR="002F08EE">
        <w:rPr>
          <w:rFonts w:ascii="Arial" w:eastAsia="Times New Roman" w:hAnsi="Arial" w:cs="Arial"/>
          <w:lang w:eastAsia="en-GB"/>
        </w:rPr>
        <w:t xml:space="preserve"> who felt they were not considered as important </w:t>
      </w:r>
      <w:r w:rsidR="00150313">
        <w:rPr>
          <w:rFonts w:ascii="Arial" w:eastAsia="Times New Roman" w:hAnsi="Arial" w:cs="Arial"/>
          <w:lang w:eastAsia="en-GB"/>
        </w:rPr>
        <w:t xml:space="preserve">as GPs who were provided with </w:t>
      </w:r>
      <w:r w:rsidR="002F08EE">
        <w:rPr>
          <w:rFonts w:ascii="Arial" w:eastAsia="Times New Roman" w:hAnsi="Arial" w:cs="Arial"/>
          <w:lang w:eastAsia="en-GB"/>
        </w:rPr>
        <w:t>PPE but</w:t>
      </w:r>
      <w:r w:rsidR="00150313">
        <w:rPr>
          <w:rFonts w:ascii="Arial" w:eastAsia="Times New Roman" w:hAnsi="Arial" w:cs="Arial"/>
          <w:lang w:eastAsia="en-GB"/>
        </w:rPr>
        <w:t xml:space="preserve"> had closed their doors </w:t>
      </w:r>
      <w:r w:rsidR="005662DA">
        <w:rPr>
          <w:rFonts w:ascii="Arial" w:eastAsia="Times New Roman" w:hAnsi="Arial" w:cs="Arial"/>
          <w:lang w:eastAsia="en-GB"/>
        </w:rPr>
        <w:t xml:space="preserve">for face-to-face </w:t>
      </w:r>
      <w:r w:rsidR="005072F2">
        <w:rPr>
          <w:rFonts w:ascii="Arial" w:eastAsia="Times New Roman" w:hAnsi="Arial" w:cs="Arial"/>
          <w:lang w:eastAsia="en-GB"/>
        </w:rPr>
        <w:t>consultations</w:t>
      </w:r>
      <w:r w:rsidR="005072F2" w:rsidRPr="00A31DF4">
        <w:rPr>
          <w:rFonts w:ascii="Arial" w:eastAsia="Times New Roman" w:hAnsi="Arial" w:cs="Arial"/>
          <w:lang w:eastAsia="en-GB"/>
        </w:rPr>
        <w:t>.</w:t>
      </w:r>
      <w:r w:rsidR="005072F2" w:rsidRPr="00A31DF4">
        <w:rPr>
          <w:rFonts w:ascii="Arial" w:eastAsia="Times New Roman" w:hAnsi="Arial" w:cs="Arial"/>
          <w:vertAlign w:val="superscript"/>
          <w:lang w:eastAsia="en-GB"/>
        </w:rPr>
        <w:t>[</w:t>
      </w:r>
      <w:r w:rsidR="003C7019" w:rsidRPr="00A31DF4">
        <w:rPr>
          <w:rFonts w:ascii="Arial" w:eastAsia="Times New Roman" w:hAnsi="Arial" w:cs="Arial"/>
          <w:vertAlign w:val="superscript"/>
          <w:lang w:eastAsia="en-GB"/>
        </w:rPr>
        <w:t>14</w:t>
      </w:r>
      <w:r w:rsidR="005072F2" w:rsidRPr="00A31DF4">
        <w:rPr>
          <w:rFonts w:ascii="Arial" w:eastAsia="Times New Roman" w:hAnsi="Arial" w:cs="Arial"/>
          <w:vertAlign w:val="superscript"/>
          <w:lang w:eastAsia="en-GB"/>
        </w:rPr>
        <w:t>,2</w:t>
      </w:r>
      <w:r w:rsidR="003C7019" w:rsidRPr="003C7019">
        <w:rPr>
          <w:rFonts w:ascii="Arial" w:eastAsia="Times New Roman" w:hAnsi="Arial" w:cs="Arial"/>
          <w:vertAlign w:val="superscript"/>
          <w:lang w:eastAsia="en-GB"/>
        </w:rPr>
        <w:t>1</w:t>
      </w:r>
      <w:r w:rsidR="005072F2" w:rsidRPr="003C7019">
        <w:rPr>
          <w:rFonts w:ascii="Arial" w:eastAsia="Times New Roman" w:hAnsi="Arial" w:cs="Arial"/>
          <w:vertAlign w:val="superscript"/>
          <w:lang w:eastAsia="en-GB"/>
        </w:rPr>
        <w:t>]</w:t>
      </w:r>
      <w:r w:rsidR="00A17F43">
        <w:rPr>
          <w:rFonts w:ascii="Arial" w:eastAsia="Times New Roman" w:hAnsi="Arial" w:cs="Arial"/>
          <w:lang w:eastAsia="en-GB"/>
        </w:rPr>
        <w:t xml:space="preserve"> </w:t>
      </w:r>
      <w:r w:rsidR="00A75BFE">
        <w:rPr>
          <w:rFonts w:ascii="Arial" w:hAnsi="Arial" w:cs="Arial"/>
          <w:lang w:eastAsia="en-GB"/>
        </w:rPr>
        <w:t xml:space="preserve">Better </w:t>
      </w:r>
      <w:r w:rsidR="0065729C">
        <w:rPr>
          <w:rFonts w:ascii="Arial" w:eastAsia="Times New Roman" w:hAnsi="Arial" w:cs="Arial"/>
          <w:lang w:eastAsia="en-GB"/>
        </w:rPr>
        <w:t>c</w:t>
      </w:r>
      <w:r w:rsidR="00DC7873" w:rsidRPr="00FB0F2E">
        <w:rPr>
          <w:rFonts w:ascii="Arial" w:eastAsia="Times New Roman" w:hAnsi="Arial" w:cs="Arial"/>
          <w:lang w:eastAsia="en-GB"/>
        </w:rPr>
        <w:t xml:space="preserve">ommunication </w:t>
      </w:r>
      <w:r w:rsidR="0065729C">
        <w:rPr>
          <w:rFonts w:ascii="Arial" w:eastAsia="Times New Roman" w:hAnsi="Arial" w:cs="Arial"/>
          <w:lang w:eastAsia="en-GB"/>
        </w:rPr>
        <w:t>from</w:t>
      </w:r>
      <w:r w:rsidR="00A75BFE">
        <w:rPr>
          <w:rFonts w:ascii="Arial" w:eastAsia="Times New Roman" w:hAnsi="Arial" w:cs="Arial"/>
          <w:lang w:eastAsia="en-GB"/>
        </w:rPr>
        <w:t xml:space="preserve"> </w:t>
      </w:r>
      <w:r w:rsidR="00DC7873" w:rsidRPr="00FB0F2E">
        <w:rPr>
          <w:rFonts w:ascii="Arial" w:eastAsia="Times New Roman" w:hAnsi="Arial" w:cs="Arial"/>
          <w:lang w:eastAsia="en-GB"/>
        </w:rPr>
        <w:t>government, regulatory bodies, employers, other healthcare professionals, colleagues and patients</w:t>
      </w:r>
      <w:r w:rsidR="00A75BFE">
        <w:rPr>
          <w:rFonts w:ascii="Arial" w:eastAsia="Times New Roman" w:hAnsi="Arial" w:cs="Arial"/>
          <w:lang w:eastAsia="en-GB"/>
        </w:rPr>
        <w:t xml:space="preserve"> was another core theme identified</w:t>
      </w:r>
      <w:r w:rsidR="00DC7873" w:rsidRPr="00FB0F2E">
        <w:rPr>
          <w:rFonts w:ascii="Arial" w:eastAsia="Times New Roman" w:hAnsi="Arial" w:cs="Arial"/>
          <w:lang w:eastAsia="en-GB"/>
        </w:rPr>
        <w:t xml:space="preserve">. </w:t>
      </w:r>
      <w:r w:rsidR="00DB0763">
        <w:rPr>
          <w:rFonts w:ascii="Arial" w:eastAsia="Times New Roman" w:hAnsi="Arial" w:cs="Arial"/>
          <w:lang w:eastAsia="en-GB"/>
        </w:rPr>
        <w:t>For example</w:t>
      </w:r>
      <w:r w:rsidR="00D542F6">
        <w:rPr>
          <w:rFonts w:ascii="Arial" w:eastAsia="Times New Roman" w:hAnsi="Arial" w:cs="Arial"/>
          <w:lang w:eastAsia="en-GB"/>
        </w:rPr>
        <w:t>, d</w:t>
      </w:r>
      <w:r w:rsidR="00DC7873" w:rsidRPr="00E47F4B">
        <w:rPr>
          <w:rFonts w:ascii="Arial" w:eastAsia="Times New Roman" w:hAnsi="Arial" w:cs="Arial"/>
          <w:lang w:eastAsia="en-GB"/>
        </w:rPr>
        <w:t xml:space="preserve">elayed and sparse communications from the </w:t>
      </w:r>
      <w:proofErr w:type="spellStart"/>
      <w:r w:rsidR="0065729C">
        <w:rPr>
          <w:rFonts w:ascii="Arial" w:eastAsia="Times New Roman" w:hAnsi="Arial" w:cs="Arial"/>
          <w:lang w:eastAsia="en-GB"/>
        </w:rPr>
        <w:t>GPhC</w:t>
      </w:r>
      <w:proofErr w:type="spellEnd"/>
      <w:r w:rsidR="00DC7873" w:rsidRPr="00E47F4B">
        <w:rPr>
          <w:rFonts w:ascii="Arial" w:eastAsia="Times New Roman" w:hAnsi="Arial" w:cs="Arial"/>
          <w:lang w:eastAsia="en-GB"/>
        </w:rPr>
        <w:t xml:space="preserve"> </w:t>
      </w:r>
      <w:r w:rsidR="00A75BFE">
        <w:rPr>
          <w:rFonts w:ascii="Arial" w:eastAsia="Times New Roman" w:hAnsi="Arial" w:cs="Arial"/>
          <w:lang w:eastAsia="en-GB"/>
        </w:rPr>
        <w:t xml:space="preserve">led to </w:t>
      </w:r>
      <w:r w:rsidR="00A75BFE" w:rsidRPr="00FB0F2E">
        <w:rPr>
          <w:rFonts w:ascii="Arial" w:eastAsia="Times New Roman" w:hAnsi="Arial" w:cs="Arial"/>
          <w:lang w:eastAsia="en-GB"/>
        </w:rPr>
        <w:t>confusion and misinformation</w:t>
      </w:r>
      <w:r w:rsidR="00A75BFE">
        <w:rPr>
          <w:rFonts w:ascii="Arial" w:eastAsia="Times New Roman" w:hAnsi="Arial" w:cs="Arial"/>
          <w:lang w:eastAsia="en-GB"/>
        </w:rPr>
        <w:t xml:space="preserve">, which </w:t>
      </w:r>
      <w:r w:rsidR="00DC7873" w:rsidRPr="00E47F4B">
        <w:rPr>
          <w:rFonts w:ascii="Arial" w:eastAsia="Times New Roman" w:hAnsi="Arial" w:cs="Arial"/>
          <w:lang w:eastAsia="en-GB"/>
        </w:rPr>
        <w:t>left pre-reg</w:t>
      </w:r>
      <w:r w:rsidR="004E3EA5">
        <w:rPr>
          <w:rFonts w:ascii="Arial" w:eastAsia="Times New Roman" w:hAnsi="Arial" w:cs="Arial"/>
          <w:lang w:eastAsia="en-GB"/>
        </w:rPr>
        <w:t>s</w:t>
      </w:r>
      <w:r w:rsidR="00DC7873" w:rsidRPr="00E47F4B">
        <w:rPr>
          <w:rFonts w:ascii="Arial" w:eastAsia="Times New Roman" w:hAnsi="Arial" w:cs="Arial"/>
          <w:lang w:eastAsia="en-GB"/>
        </w:rPr>
        <w:t xml:space="preserve"> feeling anxious about their future careers</w:t>
      </w:r>
      <w:r w:rsidR="00A75BFE">
        <w:rPr>
          <w:rFonts w:ascii="Arial" w:eastAsia="Times New Roman" w:hAnsi="Arial" w:cs="Arial"/>
          <w:lang w:eastAsia="en-GB"/>
        </w:rPr>
        <w:t>.</w:t>
      </w:r>
      <w:r w:rsidR="00DC7873" w:rsidRPr="007810AD">
        <w:rPr>
          <w:rFonts w:ascii="Arial" w:eastAsia="Times New Roman" w:hAnsi="Arial" w:cs="Arial"/>
          <w:vertAlign w:val="superscript"/>
          <w:lang w:eastAsia="en-GB"/>
        </w:rPr>
        <w:t>[</w:t>
      </w:r>
      <w:r w:rsidR="003C7019">
        <w:rPr>
          <w:rFonts w:ascii="Arial" w:eastAsia="Times New Roman" w:hAnsi="Arial" w:cs="Arial"/>
          <w:vertAlign w:val="superscript"/>
          <w:lang w:eastAsia="en-GB"/>
        </w:rPr>
        <w:t>22</w:t>
      </w:r>
      <w:r w:rsidR="00DC7873" w:rsidRPr="007810AD">
        <w:rPr>
          <w:rFonts w:ascii="Arial" w:eastAsia="Times New Roman" w:hAnsi="Arial" w:cs="Arial"/>
          <w:vertAlign w:val="superscript"/>
          <w:lang w:eastAsia="en-GB"/>
        </w:rPr>
        <w:t>]</w:t>
      </w:r>
      <w:r w:rsidR="00DC7873">
        <w:rPr>
          <w:rFonts w:ascii="Arial" w:eastAsia="Times New Roman" w:hAnsi="Arial" w:cs="Arial"/>
          <w:lang w:eastAsia="en-GB"/>
        </w:rPr>
        <w:t xml:space="preserve"> </w:t>
      </w:r>
      <w:r w:rsidR="00DB0763">
        <w:rPr>
          <w:rFonts w:ascii="Arial" w:eastAsia="Times New Roman" w:hAnsi="Arial" w:cs="Arial"/>
          <w:lang w:eastAsia="en-GB"/>
        </w:rPr>
        <w:t>Moreover, the i</w:t>
      </w:r>
      <w:r w:rsidR="00DC7873" w:rsidRPr="00BD6E00">
        <w:rPr>
          <w:rFonts w:ascii="Arial" w:eastAsia="Times New Roman" w:hAnsi="Arial" w:cs="Arial"/>
          <w:lang w:eastAsia="en-GB"/>
        </w:rPr>
        <w:t>mplications</w:t>
      </w:r>
      <w:r w:rsidR="00530DB5">
        <w:rPr>
          <w:rFonts w:ascii="Arial" w:eastAsia="Times New Roman" w:hAnsi="Arial" w:cs="Arial"/>
          <w:lang w:eastAsia="en-GB"/>
        </w:rPr>
        <w:t xml:space="preserve"> of poor communication</w:t>
      </w:r>
      <w:r w:rsidR="007025B8">
        <w:rPr>
          <w:rFonts w:ascii="Arial" w:eastAsia="Times New Roman" w:hAnsi="Arial" w:cs="Arial"/>
          <w:lang w:eastAsia="en-GB"/>
        </w:rPr>
        <w:t xml:space="preserve"> often</w:t>
      </w:r>
      <w:r w:rsidR="00530DB5">
        <w:rPr>
          <w:rFonts w:ascii="Arial" w:eastAsia="Times New Roman" w:hAnsi="Arial" w:cs="Arial"/>
          <w:lang w:eastAsia="en-GB"/>
        </w:rPr>
        <w:t xml:space="preserve"> left CPTs</w:t>
      </w:r>
      <w:r w:rsidR="007025B8">
        <w:rPr>
          <w:rFonts w:ascii="Arial" w:eastAsia="Times New Roman" w:hAnsi="Arial" w:cs="Arial"/>
          <w:lang w:eastAsia="en-GB"/>
        </w:rPr>
        <w:t xml:space="preserve"> to resolve </w:t>
      </w:r>
      <w:r w:rsidR="00DC7873" w:rsidRPr="00BD6E00">
        <w:rPr>
          <w:rFonts w:ascii="Arial" w:eastAsia="Times New Roman" w:hAnsi="Arial" w:cs="Arial"/>
          <w:lang w:eastAsia="en-GB"/>
        </w:rPr>
        <w:t>ethical dilemmas</w:t>
      </w:r>
      <w:r w:rsidR="007025B8">
        <w:rPr>
          <w:rFonts w:ascii="Arial" w:eastAsia="Times New Roman" w:hAnsi="Arial" w:cs="Arial"/>
          <w:lang w:eastAsia="en-GB"/>
        </w:rPr>
        <w:t xml:space="preserve"> alone</w:t>
      </w:r>
      <w:r w:rsidR="00DB0763">
        <w:rPr>
          <w:rFonts w:ascii="Arial" w:eastAsia="Times New Roman" w:hAnsi="Arial" w:cs="Arial"/>
          <w:lang w:eastAsia="en-GB"/>
        </w:rPr>
        <w:t xml:space="preserve">. </w:t>
      </w:r>
      <w:r w:rsidR="007025B8">
        <w:rPr>
          <w:rFonts w:ascii="Arial" w:eastAsia="Times New Roman" w:hAnsi="Arial" w:cs="Arial"/>
          <w:lang w:eastAsia="en-GB"/>
        </w:rPr>
        <w:t xml:space="preserve">Participants claimed </w:t>
      </w:r>
      <w:r w:rsidR="00DC7873" w:rsidRPr="00BD6E00">
        <w:rPr>
          <w:rFonts w:ascii="Arial" w:eastAsia="Times New Roman" w:hAnsi="Arial" w:cs="Arial"/>
          <w:lang w:eastAsia="en-GB"/>
        </w:rPr>
        <w:t>they had to make decisions</w:t>
      </w:r>
      <w:r w:rsidR="007025B8">
        <w:rPr>
          <w:rFonts w:ascii="Arial" w:eastAsia="Times New Roman" w:hAnsi="Arial" w:cs="Arial"/>
          <w:lang w:eastAsia="en-GB"/>
        </w:rPr>
        <w:t xml:space="preserve"> </w:t>
      </w:r>
      <w:r w:rsidR="00530DB5" w:rsidRPr="00BD6E00">
        <w:rPr>
          <w:rFonts w:ascii="Arial" w:eastAsia="Times New Roman" w:hAnsi="Arial" w:cs="Arial"/>
          <w:lang w:eastAsia="en-GB"/>
        </w:rPr>
        <w:t xml:space="preserve">which were outside of their </w:t>
      </w:r>
      <w:r w:rsidR="00530DB5">
        <w:rPr>
          <w:rFonts w:ascii="Arial" w:eastAsia="Times New Roman" w:hAnsi="Arial" w:cs="Arial"/>
          <w:lang w:eastAsia="en-GB"/>
        </w:rPr>
        <w:t>normal</w:t>
      </w:r>
      <w:r w:rsidR="00530DB5" w:rsidRPr="00BD6E00">
        <w:rPr>
          <w:rFonts w:ascii="Arial" w:eastAsia="Times New Roman" w:hAnsi="Arial" w:cs="Arial"/>
          <w:lang w:eastAsia="en-GB"/>
        </w:rPr>
        <w:t xml:space="preserve"> responsibilities</w:t>
      </w:r>
      <w:r w:rsidR="00530DB5">
        <w:rPr>
          <w:rFonts w:ascii="Arial" w:eastAsia="Times New Roman" w:hAnsi="Arial" w:cs="Arial"/>
          <w:lang w:eastAsia="en-GB"/>
        </w:rPr>
        <w:t>,</w:t>
      </w:r>
      <w:r w:rsidR="00530DB5" w:rsidRPr="00BD6E00">
        <w:rPr>
          <w:rFonts w:ascii="Arial" w:eastAsia="Times New Roman" w:hAnsi="Arial" w:cs="Arial"/>
          <w:lang w:eastAsia="en-GB"/>
        </w:rPr>
        <w:t xml:space="preserve"> </w:t>
      </w:r>
      <w:r w:rsidR="00DC7873" w:rsidRPr="00BD6E00">
        <w:rPr>
          <w:rFonts w:ascii="Arial" w:eastAsia="Times New Roman" w:hAnsi="Arial" w:cs="Arial"/>
          <w:lang w:eastAsia="en-GB"/>
        </w:rPr>
        <w:t xml:space="preserve">without consulting GPs. In September 2020 NHS England wrote to GPs to remind them to tell patients face-to-face consultations were </w:t>
      </w:r>
      <w:proofErr w:type="gramStart"/>
      <w:r w:rsidR="00DC7873" w:rsidRPr="00BD6E00">
        <w:rPr>
          <w:rFonts w:ascii="Arial" w:eastAsia="Times New Roman" w:hAnsi="Arial" w:cs="Arial"/>
          <w:lang w:eastAsia="en-GB"/>
        </w:rPr>
        <w:t>available</w:t>
      </w:r>
      <w:r w:rsidR="00DC7873">
        <w:rPr>
          <w:rFonts w:ascii="Arial" w:eastAsia="Times New Roman" w:hAnsi="Arial" w:cs="Arial"/>
          <w:lang w:eastAsia="en-GB"/>
        </w:rPr>
        <w:t>.</w:t>
      </w:r>
      <w:r w:rsidR="00DC7873">
        <w:rPr>
          <w:rFonts w:ascii="Arial" w:eastAsia="Times New Roman" w:hAnsi="Arial" w:cs="Arial"/>
          <w:vertAlign w:val="superscript"/>
          <w:lang w:eastAsia="en-GB"/>
        </w:rPr>
        <w:t>[</w:t>
      </w:r>
      <w:proofErr w:type="gramEnd"/>
      <w:r w:rsidR="003C7019">
        <w:rPr>
          <w:rFonts w:ascii="Arial" w:eastAsia="Times New Roman" w:hAnsi="Arial" w:cs="Arial"/>
          <w:vertAlign w:val="superscript"/>
          <w:lang w:eastAsia="en-GB"/>
        </w:rPr>
        <w:t>6,23</w:t>
      </w:r>
      <w:r w:rsidR="00DC7873">
        <w:rPr>
          <w:rFonts w:ascii="Arial" w:eastAsia="Times New Roman" w:hAnsi="Arial" w:cs="Arial"/>
          <w:vertAlign w:val="superscript"/>
          <w:lang w:eastAsia="en-GB"/>
        </w:rPr>
        <w:t>]</w:t>
      </w:r>
      <w:r w:rsidR="00DC7873" w:rsidRPr="00BD6E00">
        <w:rPr>
          <w:rFonts w:ascii="Arial" w:eastAsia="Times New Roman" w:hAnsi="Arial" w:cs="Arial"/>
          <w:lang w:eastAsia="en-GB"/>
        </w:rPr>
        <w:t xml:space="preserve"> </w:t>
      </w:r>
      <w:r w:rsidR="00DC7873">
        <w:rPr>
          <w:rFonts w:ascii="Arial" w:eastAsia="Times New Roman" w:hAnsi="Arial" w:cs="Arial"/>
          <w:lang w:eastAsia="en-GB"/>
        </w:rPr>
        <w:t xml:space="preserve">The anxiety and fear of the repercussions of the decisions CPTs </w:t>
      </w:r>
      <w:r w:rsidR="00530DB5">
        <w:rPr>
          <w:rFonts w:ascii="Arial" w:eastAsia="Times New Roman" w:hAnsi="Arial" w:cs="Arial"/>
          <w:lang w:eastAsia="en-GB"/>
        </w:rPr>
        <w:t>made</w:t>
      </w:r>
      <w:r w:rsidR="00DC7873">
        <w:rPr>
          <w:rFonts w:ascii="Arial" w:eastAsia="Times New Roman" w:hAnsi="Arial" w:cs="Arial"/>
          <w:lang w:eastAsia="en-GB"/>
        </w:rPr>
        <w:t xml:space="preserve"> had a psychological impact on participants.</w:t>
      </w:r>
      <w:r w:rsidR="00DC7873" w:rsidRPr="006A5ED8">
        <w:rPr>
          <w:rFonts w:ascii="Arial" w:eastAsia="Times New Roman" w:hAnsi="Arial" w:cs="Arial"/>
          <w:vertAlign w:val="superscript"/>
          <w:lang w:eastAsia="en-GB"/>
        </w:rPr>
        <w:t>[</w:t>
      </w:r>
      <w:r w:rsidR="003C7019">
        <w:rPr>
          <w:rFonts w:ascii="Arial" w:eastAsia="Times New Roman" w:hAnsi="Arial" w:cs="Arial"/>
          <w:vertAlign w:val="superscript"/>
          <w:lang w:eastAsia="en-GB"/>
        </w:rPr>
        <w:t>14]</w:t>
      </w:r>
      <w:r w:rsidR="00DC7873">
        <w:rPr>
          <w:rFonts w:ascii="Arial" w:eastAsia="Times New Roman" w:hAnsi="Arial" w:cs="Arial"/>
          <w:lang w:eastAsia="en-GB"/>
        </w:rPr>
        <w:t xml:space="preserve"> </w:t>
      </w:r>
      <w:r w:rsidR="00D542F6" w:rsidRPr="00E47F4B">
        <w:rPr>
          <w:rFonts w:ascii="Arial" w:eastAsia="Times New Roman" w:hAnsi="Arial" w:cs="Arial"/>
          <w:lang w:eastAsia="en-GB"/>
        </w:rPr>
        <w:t xml:space="preserve">To cope with </w:t>
      </w:r>
      <w:r w:rsidR="00D542F6">
        <w:rPr>
          <w:rFonts w:ascii="Arial" w:eastAsia="Times New Roman" w:hAnsi="Arial" w:cs="Arial"/>
          <w:lang w:eastAsia="en-GB"/>
        </w:rPr>
        <w:t xml:space="preserve">the </w:t>
      </w:r>
      <w:r w:rsidR="00D542F6" w:rsidRPr="00E47F4B">
        <w:rPr>
          <w:rFonts w:ascii="Arial" w:eastAsia="Times New Roman" w:hAnsi="Arial" w:cs="Arial"/>
          <w:lang w:eastAsia="en-GB"/>
        </w:rPr>
        <w:t>increased pressures and staff shortages some pharmacies were granted permission to reduce their opening hours or close for lunch</w:t>
      </w:r>
      <w:r w:rsidR="00BD3FEE" w:rsidRPr="00223EF9">
        <w:rPr>
          <w:rFonts w:ascii="Arial" w:eastAsia="Times New Roman" w:hAnsi="Arial" w:cs="Arial"/>
          <w:lang w:eastAsia="en-GB"/>
        </w:rPr>
        <w:t>;</w:t>
      </w:r>
      <w:r w:rsidR="002814EF" w:rsidRPr="00223EF9">
        <w:rPr>
          <w:rFonts w:ascii="Arial" w:eastAsia="Times New Roman" w:hAnsi="Arial" w:cs="Arial"/>
          <w:vertAlign w:val="superscript"/>
          <w:lang w:eastAsia="en-GB"/>
        </w:rPr>
        <w:t>[2</w:t>
      </w:r>
      <w:r w:rsidR="003C7019">
        <w:rPr>
          <w:rFonts w:ascii="Arial" w:eastAsia="Times New Roman" w:hAnsi="Arial" w:cs="Arial"/>
          <w:vertAlign w:val="superscript"/>
          <w:lang w:eastAsia="en-GB"/>
        </w:rPr>
        <w:t>4</w:t>
      </w:r>
      <w:r w:rsidR="002814EF" w:rsidRPr="00223EF9">
        <w:rPr>
          <w:rFonts w:ascii="Arial" w:eastAsia="Times New Roman" w:hAnsi="Arial" w:cs="Arial"/>
          <w:vertAlign w:val="superscript"/>
          <w:lang w:eastAsia="en-GB"/>
        </w:rPr>
        <w:t>]</w:t>
      </w:r>
      <w:r w:rsidR="00D542F6" w:rsidRPr="00E47F4B">
        <w:rPr>
          <w:rFonts w:ascii="Arial" w:eastAsia="Times New Roman" w:hAnsi="Arial" w:cs="Arial"/>
          <w:lang w:eastAsia="en-GB"/>
        </w:rPr>
        <w:t xml:space="preserve"> but</w:t>
      </w:r>
      <w:r w:rsidR="00C4421C">
        <w:rPr>
          <w:rFonts w:ascii="Arial" w:eastAsia="Times New Roman" w:hAnsi="Arial" w:cs="Arial"/>
          <w:lang w:eastAsia="en-GB"/>
        </w:rPr>
        <w:t>,</w:t>
      </w:r>
      <w:r w:rsidR="00D542F6" w:rsidRPr="00E47F4B">
        <w:rPr>
          <w:rFonts w:ascii="Arial" w:eastAsia="Times New Roman" w:hAnsi="Arial" w:cs="Arial"/>
          <w:lang w:eastAsia="en-GB"/>
        </w:rPr>
        <w:t xml:space="preserve"> this was not  </w:t>
      </w:r>
      <w:r w:rsidR="0065729C">
        <w:rPr>
          <w:rFonts w:ascii="Arial" w:eastAsia="Times New Roman" w:hAnsi="Arial" w:cs="Arial"/>
          <w:lang w:eastAsia="en-GB"/>
        </w:rPr>
        <w:t>universal</w:t>
      </w:r>
      <w:r w:rsidR="00D542F6" w:rsidRPr="00E47F4B">
        <w:rPr>
          <w:rFonts w:ascii="Arial" w:eastAsia="Times New Roman" w:hAnsi="Arial" w:cs="Arial"/>
          <w:lang w:eastAsia="en-GB"/>
        </w:rPr>
        <w:t xml:space="preserve">. </w:t>
      </w:r>
      <w:r w:rsidR="00D542F6" w:rsidRPr="00550CE1">
        <w:rPr>
          <w:rFonts w:ascii="Arial" w:eastAsia="Times New Roman" w:hAnsi="Arial" w:cs="Arial"/>
          <w:lang w:eastAsia="en-GB"/>
        </w:rPr>
        <w:t>Numerous accounts of verbal abuse were</w:t>
      </w:r>
      <w:r w:rsidR="00D542F6" w:rsidRPr="002F08EE">
        <w:rPr>
          <w:rFonts w:ascii="Arial" w:eastAsia="Times New Roman" w:hAnsi="Arial" w:cs="Arial"/>
          <w:lang w:eastAsia="en-GB"/>
        </w:rPr>
        <w:t xml:space="preserve"> </w:t>
      </w:r>
      <w:r w:rsidR="00D542F6">
        <w:rPr>
          <w:rFonts w:ascii="Arial" w:eastAsia="Times New Roman" w:hAnsi="Arial" w:cs="Arial"/>
          <w:lang w:eastAsia="en-GB"/>
        </w:rPr>
        <w:t>described; f</w:t>
      </w:r>
      <w:r w:rsidR="00D542F6" w:rsidRPr="00550CE1">
        <w:rPr>
          <w:rFonts w:ascii="Arial" w:eastAsia="Times New Roman" w:hAnsi="Arial" w:cs="Arial"/>
          <w:lang w:eastAsia="en-GB"/>
        </w:rPr>
        <w:t>ortunately</w:t>
      </w:r>
      <w:r w:rsidR="00D542F6">
        <w:rPr>
          <w:rFonts w:ascii="Arial" w:eastAsia="Times New Roman" w:hAnsi="Arial" w:cs="Arial"/>
          <w:lang w:eastAsia="en-GB"/>
        </w:rPr>
        <w:t>,</w:t>
      </w:r>
      <w:r w:rsidR="00D542F6" w:rsidRPr="00550CE1">
        <w:rPr>
          <w:rFonts w:ascii="Arial" w:eastAsia="Times New Roman" w:hAnsi="Arial" w:cs="Arial"/>
          <w:lang w:eastAsia="en-GB"/>
        </w:rPr>
        <w:t xml:space="preserve"> </w:t>
      </w:r>
      <w:r w:rsidR="00D542F6">
        <w:rPr>
          <w:rFonts w:ascii="Arial" w:eastAsia="Times New Roman" w:hAnsi="Arial" w:cs="Arial"/>
          <w:lang w:eastAsia="en-GB"/>
        </w:rPr>
        <w:t xml:space="preserve">no accounts of </w:t>
      </w:r>
      <w:r w:rsidR="00D542F6" w:rsidRPr="00550CE1">
        <w:rPr>
          <w:rFonts w:ascii="Arial" w:eastAsia="Times New Roman" w:hAnsi="Arial" w:cs="Arial"/>
          <w:lang w:eastAsia="en-GB"/>
        </w:rPr>
        <w:t xml:space="preserve">physical abuse </w:t>
      </w:r>
      <w:r w:rsidR="00D542F6">
        <w:rPr>
          <w:rFonts w:ascii="Arial" w:eastAsia="Times New Roman" w:hAnsi="Arial" w:cs="Arial"/>
          <w:lang w:eastAsia="en-GB"/>
        </w:rPr>
        <w:t>were documented u</w:t>
      </w:r>
      <w:r w:rsidR="00D542F6" w:rsidRPr="00550CE1">
        <w:rPr>
          <w:rFonts w:ascii="Arial" w:eastAsia="Times New Roman" w:hAnsi="Arial" w:cs="Arial"/>
          <w:lang w:eastAsia="en-GB"/>
        </w:rPr>
        <w:t xml:space="preserve">nlike </w:t>
      </w:r>
      <w:r w:rsidR="00D542F6">
        <w:rPr>
          <w:rFonts w:ascii="Arial" w:eastAsia="Times New Roman" w:hAnsi="Arial" w:cs="Arial"/>
          <w:lang w:eastAsia="en-GB"/>
        </w:rPr>
        <w:t xml:space="preserve">a pharmacist from Southeast England </w:t>
      </w:r>
      <w:r w:rsidR="00D542F6" w:rsidRPr="00550CE1">
        <w:rPr>
          <w:rFonts w:ascii="Arial" w:eastAsia="Times New Roman" w:hAnsi="Arial" w:cs="Arial"/>
          <w:lang w:eastAsia="en-GB"/>
        </w:rPr>
        <w:t xml:space="preserve">who was </w:t>
      </w:r>
      <w:r w:rsidR="007025B8">
        <w:rPr>
          <w:rFonts w:ascii="Arial" w:eastAsia="Times New Roman" w:hAnsi="Arial" w:cs="Arial"/>
          <w:lang w:eastAsia="en-GB"/>
        </w:rPr>
        <w:t>assaulted</w:t>
      </w:r>
      <w:r w:rsidR="00D542F6" w:rsidRPr="00550CE1">
        <w:rPr>
          <w:rFonts w:ascii="Arial" w:eastAsia="Times New Roman" w:hAnsi="Arial" w:cs="Arial"/>
          <w:lang w:eastAsia="en-GB"/>
        </w:rPr>
        <w:t xml:space="preserve"> by a patient</w:t>
      </w:r>
      <w:r w:rsidR="00D542F6">
        <w:rPr>
          <w:rFonts w:ascii="Arial" w:eastAsia="Times New Roman" w:hAnsi="Arial" w:cs="Arial"/>
          <w:lang w:eastAsia="en-GB"/>
        </w:rPr>
        <w:t>.</w:t>
      </w:r>
      <w:r w:rsidR="00D542F6" w:rsidRPr="00DC294A">
        <w:rPr>
          <w:rFonts w:ascii="Arial" w:eastAsia="Times New Roman" w:hAnsi="Arial" w:cs="Arial"/>
          <w:vertAlign w:val="superscript"/>
          <w:lang w:eastAsia="en-GB"/>
        </w:rPr>
        <w:t>[2</w:t>
      </w:r>
      <w:r w:rsidR="003C7019">
        <w:rPr>
          <w:rFonts w:ascii="Arial" w:eastAsia="Times New Roman" w:hAnsi="Arial" w:cs="Arial"/>
          <w:vertAlign w:val="superscript"/>
          <w:lang w:eastAsia="en-GB"/>
        </w:rPr>
        <w:t>5</w:t>
      </w:r>
      <w:r w:rsidR="00D542F6" w:rsidRPr="00DC294A">
        <w:rPr>
          <w:rFonts w:ascii="Arial" w:eastAsia="Times New Roman" w:hAnsi="Arial" w:cs="Arial"/>
          <w:vertAlign w:val="superscript"/>
          <w:lang w:eastAsia="en-GB"/>
        </w:rPr>
        <w:t>]</w:t>
      </w:r>
      <w:r w:rsidR="00D542F6">
        <w:rPr>
          <w:rFonts w:ascii="Arial" w:eastAsia="Times New Roman" w:hAnsi="Arial" w:cs="Arial"/>
          <w:lang w:eastAsia="en-GB"/>
        </w:rPr>
        <w:t xml:space="preserve"> </w:t>
      </w:r>
      <w:r w:rsidR="0065729C">
        <w:rPr>
          <w:rFonts w:ascii="Arial" w:eastAsia="Times New Roman" w:hAnsi="Arial" w:cs="Arial"/>
          <w:lang w:eastAsia="en-GB"/>
        </w:rPr>
        <w:t xml:space="preserve"> </w:t>
      </w:r>
    </w:p>
    <w:p w14:paraId="74B87970" w14:textId="0E12FCB5" w:rsidR="002C5DD0" w:rsidRDefault="0031477E" w:rsidP="001E490B">
      <w:pPr>
        <w:shd w:val="clear" w:color="auto" w:fill="FFFFFF"/>
        <w:spacing w:before="100" w:beforeAutospacing="1" w:after="96" w:line="240" w:lineRule="auto"/>
        <w:jc w:val="both"/>
        <w:rPr>
          <w:rFonts w:ascii="Arial" w:eastAsia="Times New Roman" w:hAnsi="Arial" w:cs="Arial"/>
          <w:lang w:eastAsia="en-GB"/>
        </w:rPr>
      </w:pPr>
      <w:r>
        <w:rPr>
          <w:rFonts w:ascii="Arial" w:eastAsia="Times New Roman" w:hAnsi="Arial" w:cs="Arial"/>
          <w:lang w:eastAsia="en-GB"/>
        </w:rPr>
        <w:t xml:space="preserve">The uncertainty of </w:t>
      </w:r>
      <w:r w:rsidR="00BA208D">
        <w:rPr>
          <w:rFonts w:ascii="Arial" w:eastAsia="Times New Roman" w:hAnsi="Arial" w:cs="Arial"/>
          <w:lang w:eastAsia="en-GB"/>
        </w:rPr>
        <w:t>the UK leaving the Eur</w:t>
      </w:r>
      <w:r w:rsidR="002170C0">
        <w:rPr>
          <w:rFonts w:ascii="Arial" w:eastAsia="Times New Roman" w:hAnsi="Arial" w:cs="Arial"/>
          <w:lang w:eastAsia="en-GB"/>
        </w:rPr>
        <w:t>opean Union</w:t>
      </w:r>
      <w:r w:rsidR="002170C0" w:rsidRPr="002170C0">
        <w:rPr>
          <w:rFonts w:ascii="Arial" w:eastAsia="Times New Roman" w:hAnsi="Arial" w:cs="Arial"/>
          <w:lang w:eastAsia="en-GB"/>
        </w:rPr>
        <w:t xml:space="preserve"> </w:t>
      </w:r>
      <w:r w:rsidR="00D81821">
        <w:rPr>
          <w:rFonts w:ascii="Arial" w:eastAsia="Times New Roman" w:hAnsi="Arial" w:cs="Arial"/>
          <w:lang w:eastAsia="en-GB"/>
        </w:rPr>
        <w:t>triggered</w:t>
      </w:r>
      <w:r w:rsidR="0065729C">
        <w:rPr>
          <w:rFonts w:ascii="Arial" w:eastAsia="Times New Roman" w:hAnsi="Arial" w:cs="Arial"/>
          <w:lang w:eastAsia="en-GB"/>
        </w:rPr>
        <w:t xml:space="preserve"> </w:t>
      </w:r>
      <w:r>
        <w:rPr>
          <w:rFonts w:ascii="Arial" w:eastAsia="Times New Roman" w:hAnsi="Arial" w:cs="Arial"/>
          <w:lang w:eastAsia="en-GB"/>
        </w:rPr>
        <w:t>stockpiling of medicines</w:t>
      </w:r>
      <w:r w:rsidR="003573D5" w:rsidRPr="003573D5">
        <w:rPr>
          <w:rFonts w:ascii="Arial" w:eastAsia="Times New Roman" w:hAnsi="Arial" w:cs="Arial"/>
          <w:vertAlign w:val="superscript"/>
          <w:lang w:eastAsia="en-GB"/>
        </w:rPr>
        <w:t>[</w:t>
      </w:r>
      <w:r w:rsidR="003C7019" w:rsidRPr="00A31DF4">
        <w:rPr>
          <w:rFonts w:ascii="Arial" w:eastAsia="Times New Roman" w:hAnsi="Arial" w:cs="Arial"/>
          <w:vertAlign w:val="superscript"/>
          <w:lang w:eastAsia="en-GB"/>
        </w:rPr>
        <w:t>26</w:t>
      </w:r>
      <w:r w:rsidR="003573D5" w:rsidRPr="003573D5">
        <w:rPr>
          <w:rFonts w:ascii="Arial" w:eastAsia="Times New Roman" w:hAnsi="Arial" w:cs="Arial"/>
          <w:vertAlign w:val="superscript"/>
          <w:lang w:eastAsia="en-GB"/>
        </w:rPr>
        <w:t>]</w:t>
      </w:r>
      <w:r w:rsidR="00D81821">
        <w:rPr>
          <w:rFonts w:ascii="Arial" w:eastAsia="Times New Roman" w:hAnsi="Arial" w:cs="Arial"/>
          <w:lang w:eastAsia="en-GB"/>
        </w:rPr>
        <w:t xml:space="preserve">; which </w:t>
      </w:r>
      <w:r w:rsidR="001E490B">
        <w:rPr>
          <w:rFonts w:ascii="Arial" w:eastAsia="Times New Roman" w:hAnsi="Arial" w:cs="Arial"/>
          <w:lang w:eastAsia="en-GB"/>
        </w:rPr>
        <w:t xml:space="preserve">was </w:t>
      </w:r>
      <w:r w:rsidR="00530DB5">
        <w:rPr>
          <w:rFonts w:ascii="Arial" w:eastAsia="Times New Roman" w:hAnsi="Arial" w:cs="Arial"/>
          <w:lang w:eastAsia="en-GB"/>
        </w:rPr>
        <w:t>further</w:t>
      </w:r>
      <w:r w:rsidR="00240D01">
        <w:rPr>
          <w:rFonts w:ascii="Arial" w:eastAsia="Times New Roman" w:hAnsi="Arial" w:cs="Arial"/>
          <w:lang w:eastAsia="en-GB"/>
        </w:rPr>
        <w:t xml:space="preserve"> </w:t>
      </w:r>
      <w:r w:rsidR="00DC294A">
        <w:rPr>
          <w:rFonts w:ascii="Arial" w:eastAsia="Times New Roman" w:hAnsi="Arial" w:cs="Arial"/>
          <w:lang w:eastAsia="en-GB"/>
        </w:rPr>
        <w:t>exacerbated</w:t>
      </w:r>
      <w:r w:rsidR="001E490B">
        <w:rPr>
          <w:rFonts w:ascii="Arial" w:eastAsia="Times New Roman" w:hAnsi="Arial" w:cs="Arial"/>
          <w:lang w:eastAsia="en-GB"/>
        </w:rPr>
        <w:t xml:space="preserve"> during the pandemic</w:t>
      </w:r>
      <w:r w:rsidR="001B61AF" w:rsidRPr="001B61AF">
        <w:rPr>
          <w:rFonts w:ascii="Arial" w:eastAsia="Times New Roman" w:hAnsi="Arial" w:cs="Arial"/>
          <w:lang w:eastAsia="en-GB"/>
        </w:rPr>
        <w:t xml:space="preserve"> </w:t>
      </w:r>
      <w:r w:rsidR="001B61AF">
        <w:rPr>
          <w:rFonts w:ascii="Arial" w:eastAsia="Times New Roman" w:hAnsi="Arial" w:cs="Arial"/>
          <w:lang w:eastAsia="en-GB"/>
        </w:rPr>
        <w:t>and</w:t>
      </w:r>
      <w:r w:rsidR="00240D01">
        <w:rPr>
          <w:rFonts w:ascii="Arial" w:eastAsia="Times New Roman" w:hAnsi="Arial" w:cs="Arial"/>
          <w:lang w:eastAsia="en-GB"/>
        </w:rPr>
        <w:t xml:space="preserve"> led</w:t>
      </w:r>
      <w:r w:rsidR="001B61AF">
        <w:rPr>
          <w:rFonts w:ascii="Arial" w:eastAsia="Times New Roman" w:hAnsi="Arial" w:cs="Arial"/>
          <w:lang w:eastAsia="en-GB"/>
        </w:rPr>
        <w:t xml:space="preserve"> the Department of Health and </w:t>
      </w:r>
      <w:r w:rsidR="001B61AF">
        <w:rPr>
          <w:rFonts w:ascii="Arial" w:eastAsia="Times New Roman" w:hAnsi="Arial" w:cs="Arial"/>
          <w:lang w:eastAsia="en-GB"/>
        </w:rPr>
        <w:lastRenderedPageBreak/>
        <w:t xml:space="preserve">Social </w:t>
      </w:r>
      <w:r w:rsidR="00E94731">
        <w:rPr>
          <w:rFonts w:ascii="Arial" w:eastAsia="Times New Roman" w:hAnsi="Arial" w:cs="Arial"/>
          <w:lang w:eastAsia="en-GB"/>
        </w:rPr>
        <w:t>C</w:t>
      </w:r>
      <w:r w:rsidR="001B61AF">
        <w:rPr>
          <w:rFonts w:ascii="Arial" w:eastAsia="Times New Roman" w:hAnsi="Arial" w:cs="Arial"/>
          <w:lang w:eastAsia="en-GB"/>
        </w:rPr>
        <w:t xml:space="preserve">are to urge suppliers to put contingency plans </w:t>
      </w:r>
      <w:r w:rsidR="005B6886">
        <w:rPr>
          <w:rFonts w:ascii="Arial" w:eastAsia="Times New Roman" w:hAnsi="Arial" w:cs="Arial"/>
          <w:lang w:eastAsia="en-GB"/>
        </w:rPr>
        <w:t xml:space="preserve">in place </w:t>
      </w:r>
      <w:r w:rsidR="001B61AF">
        <w:rPr>
          <w:rFonts w:ascii="Arial" w:eastAsia="Times New Roman" w:hAnsi="Arial" w:cs="Arial"/>
          <w:lang w:eastAsia="en-GB"/>
        </w:rPr>
        <w:t>to prevent shortages.</w:t>
      </w:r>
      <w:r w:rsidR="001B61AF" w:rsidRPr="006F783B">
        <w:rPr>
          <w:rFonts w:ascii="Arial" w:eastAsia="Times New Roman" w:hAnsi="Arial" w:cs="Arial"/>
          <w:vertAlign w:val="superscript"/>
          <w:lang w:eastAsia="en-GB"/>
        </w:rPr>
        <w:t>[</w:t>
      </w:r>
      <w:r w:rsidR="003C7019">
        <w:rPr>
          <w:rFonts w:ascii="Arial" w:eastAsia="Times New Roman" w:hAnsi="Arial" w:cs="Arial"/>
          <w:vertAlign w:val="superscript"/>
          <w:lang w:eastAsia="en-GB"/>
        </w:rPr>
        <w:t>27</w:t>
      </w:r>
      <w:r w:rsidR="001B61AF" w:rsidRPr="006F783B">
        <w:rPr>
          <w:rFonts w:ascii="Arial" w:eastAsia="Times New Roman" w:hAnsi="Arial" w:cs="Arial"/>
          <w:vertAlign w:val="superscript"/>
          <w:lang w:eastAsia="en-GB"/>
        </w:rPr>
        <w:t>]</w:t>
      </w:r>
      <w:r w:rsidR="00530DB5">
        <w:rPr>
          <w:rFonts w:ascii="Arial" w:eastAsia="Times New Roman" w:hAnsi="Arial" w:cs="Arial"/>
          <w:lang w:eastAsia="en-GB"/>
        </w:rPr>
        <w:t xml:space="preserve"> </w:t>
      </w:r>
      <w:r w:rsidR="00EA68C6">
        <w:rPr>
          <w:rFonts w:ascii="Arial" w:eastAsia="Times New Roman" w:hAnsi="Arial" w:cs="Arial"/>
          <w:lang w:eastAsia="en-GB"/>
        </w:rPr>
        <w:t>Guideline</w:t>
      </w:r>
      <w:r w:rsidR="00176FC8">
        <w:rPr>
          <w:rFonts w:ascii="Arial" w:eastAsia="Times New Roman" w:hAnsi="Arial" w:cs="Arial"/>
          <w:lang w:eastAsia="en-GB"/>
        </w:rPr>
        <w:t>s</w:t>
      </w:r>
      <w:r w:rsidR="00EA68C6">
        <w:rPr>
          <w:rFonts w:ascii="Arial" w:eastAsia="Times New Roman" w:hAnsi="Arial" w:cs="Arial"/>
          <w:lang w:eastAsia="en-GB"/>
        </w:rPr>
        <w:t xml:space="preserve"> for repackaging paracetamol from larger stocks to be sold </w:t>
      </w:r>
      <w:r w:rsidR="0029448C">
        <w:rPr>
          <w:rFonts w:ascii="Arial" w:eastAsia="Times New Roman" w:hAnsi="Arial" w:cs="Arial"/>
          <w:lang w:eastAsia="en-GB"/>
        </w:rPr>
        <w:t>OTC</w:t>
      </w:r>
      <w:r w:rsidR="00EA68C6">
        <w:rPr>
          <w:rFonts w:ascii="Arial" w:eastAsia="Times New Roman" w:hAnsi="Arial" w:cs="Arial"/>
          <w:lang w:eastAsia="en-GB"/>
        </w:rPr>
        <w:t xml:space="preserve"> were introduced.</w:t>
      </w:r>
      <w:r w:rsidR="008D5A34" w:rsidRPr="008D5A34">
        <w:rPr>
          <w:rFonts w:ascii="Arial" w:eastAsia="Times New Roman" w:hAnsi="Arial" w:cs="Arial"/>
          <w:vertAlign w:val="superscript"/>
          <w:lang w:eastAsia="en-GB"/>
        </w:rPr>
        <w:t>[</w:t>
      </w:r>
      <w:r w:rsidR="001015DA">
        <w:rPr>
          <w:rFonts w:ascii="Arial" w:eastAsia="Times New Roman" w:hAnsi="Arial" w:cs="Arial"/>
          <w:vertAlign w:val="superscript"/>
          <w:lang w:eastAsia="en-GB"/>
        </w:rPr>
        <w:t>28</w:t>
      </w:r>
      <w:r w:rsidR="008D5A34" w:rsidRPr="008D5A34">
        <w:rPr>
          <w:rFonts w:ascii="Arial" w:eastAsia="Times New Roman" w:hAnsi="Arial" w:cs="Arial"/>
          <w:vertAlign w:val="superscript"/>
          <w:lang w:eastAsia="en-GB"/>
        </w:rPr>
        <w:t>]</w:t>
      </w:r>
      <w:r w:rsidR="00EA68C6" w:rsidRPr="008D5A34">
        <w:rPr>
          <w:rFonts w:ascii="Arial" w:eastAsia="Times New Roman" w:hAnsi="Arial" w:cs="Arial"/>
          <w:vertAlign w:val="superscript"/>
          <w:lang w:eastAsia="en-GB"/>
        </w:rPr>
        <w:t xml:space="preserve"> </w:t>
      </w:r>
      <w:r w:rsidR="001E490B">
        <w:rPr>
          <w:rFonts w:ascii="Arial" w:eastAsia="Times New Roman" w:hAnsi="Arial" w:cs="Arial"/>
          <w:lang w:eastAsia="en-GB"/>
        </w:rPr>
        <w:t>The increased demand for medicines led to temporary shortages of some medicines (such as inhalers) and price increases</w:t>
      </w:r>
      <w:r w:rsidR="006F783B">
        <w:rPr>
          <w:rFonts w:ascii="Arial" w:eastAsia="Times New Roman" w:hAnsi="Arial" w:cs="Arial"/>
          <w:lang w:eastAsia="en-GB"/>
        </w:rPr>
        <w:t>.</w:t>
      </w:r>
      <w:r w:rsidR="003573D5" w:rsidRPr="006F783B">
        <w:rPr>
          <w:rFonts w:ascii="Arial" w:eastAsia="Times New Roman" w:hAnsi="Arial" w:cs="Arial"/>
          <w:vertAlign w:val="superscript"/>
          <w:lang w:eastAsia="en-GB"/>
        </w:rPr>
        <w:t>[</w:t>
      </w:r>
      <w:r w:rsidR="001015DA" w:rsidRPr="00A31DF4">
        <w:rPr>
          <w:rFonts w:ascii="Arial" w:eastAsia="Times New Roman" w:hAnsi="Arial" w:cs="Arial"/>
          <w:vertAlign w:val="superscript"/>
          <w:lang w:eastAsia="en-GB"/>
        </w:rPr>
        <w:t>12</w:t>
      </w:r>
      <w:r w:rsidR="00D72C47">
        <w:rPr>
          <w:rFonts w:ascii="Arial" w:eastAsia="Times New Roman" w:hAnsi="Arial" w:cs="Arial"/>
          <w:vertAlign w:val="superscript"/>
          <w:lang w:eastAsia="en-GB"/>
        </w:rPr>
        <w:t>,</w:t>
      </w:r>
      <w:r w:rsidR="001015DA" w:rsidRPr="00A31DF4">
        <w:rPr>
          <w:rFonts w:ascii="Arial" w:eastAsia="Times New Roman" w:hAnsi="Arial" w:cs="Arial"/>
          <w:vertAlign w:val="superscript"/>
          <w:lang w:eastAsia="en-GB"/>
        </w:rPr>
        <w:t>13,</w:t>
      </w:r>
      <w:r w:rsidR="001015DA" w:rsidRPr="001015DA">
        <w:rPr>
          <w:rFonts w:ascii="Arial" w:eastAsia="Times New Roman" w:hAnsi="Arial" w:cs="Arial"/>
          <w:vertAlign w:val="superscript"/>
          <w:lang w:eastAsia="en-GB"/>
        </w:rPr>
        <w:t>29</w:t>
      </w:r>
      <w:r w:rsidR="001015DA">
        <w:rPr>
          <w:rFonts w:ascii="Arial" w:eastAsia="Times New Roman" w:hAnsi="Arial" w:cs="Arial"/>
          <w:vertAlign w:val="superscript"/>
          <w:lang w:eastAsia="en-GB"/>
        </w:rPr>
        <w:t>]</w:t>
      </w:r>
      <w:r w:rsidR="001E490B" w:rsidRPr="006F783B">
        <w:rPr>
          <w:rFonts w:ascii="Arial" w:eastAsia="Times New Roman" w:hAnsi="Arial" w:cs="Arial"/>
          <w:vertAlign w:val="superscript"/>
          <w:lang w:eastAsia="en-GB"/>
        </w:rPr>
        <w:t xml:space="preserve"> </w:t>
      </w:r>
      <w:r w:rsidR="001E537A">
        <w:rPr>
          <w:rFonts w:ascii="Arial" w:eastAsia="Times New Roman" w:hAnsi="Arial" w:cs="Arial"/>
          <w:lang w:eastAsia="en-GB"/>
        </w:rPr>
        <w:t xml:space="preserve">In addition to patients buying </w:t>
      </w:r>
      <w:r w:rsidR="0029448C">
        <w:rPr>
          <w:rFonts w:ascii="Arial" w:eastAsia="Times New Roman" w:hAnsi="Arial" w:cs="Arial"/>
          <w:lang w:eastAsia="en-GB"/>
        </w:rPr>
        <w:t>OTC</w:t>
      </w:r>
      <w:r w:rsidR="001E537A">
        <w:rPr>
          <w:rFonts w:ascii="Arial" w:eastAsia="Times New Roman" w:hAnsi="Arial" w:cs="Arial"/>
          <w:lang w:eastAsia="en-GB"/>
        </w:rPr>
        <w:t xml:space="preserve"> medicines</w:t>
      </w:r>
      <w:r w:rsidR="00C4421C">
        <w:rPr>
          <w:rFonts w:ascii="Arial" w:eastAsia="Times New Roman" w:hAnsi="Arial" w:cs="Arial"/>
          <w:lang w:eastAsia="en-GB"/>
        </w:rPr>
        <w:t>,</w:t>
      </w:r>
      <w:r w:rsidR="001E537A">
        <w:rPr>
          <w:rFonts w:ascii="Arial" w:eastAsia="Times New Roman" w:hAnsi="Arial" w:cs="Arial"/>
          <w:lang w:eastAsia="en-GB"/>
        </w:rPr>
        <w:t xml:space="preserve"> such as analgesics</w:t>
      </w:r>
      <w:r w:rsidR="00C4421C">
        <w:rPr>
          <w:rFonts w:ascii="Arial" w:eastAsia="Times New Roman" w:hAnsi="Arial" w:cs="Arial"/>
          <w:lang w:eastAsia="en-GB"/>
        </w:rPr>
        <w:t xml:space="preserve">, </w:t>
      </w:r>
      <w:r w:rsidR="001E537A">
        <w:rPr>
          <w:rFonts w:ascii="Arial" w:eastAsia="Times New Roman" w:hAnsi="Arial" w:cs="Arial"/>
          <w:lang w:eastAsia="en-GB"/>
        </w:rPr>
        <w:t>participants</w:t>
      </w:r>
      <w:r w:rsidR="001937C1">
        <w:rPr>
          <w:rFonts w:ascii="Arial" w:eastAsia="Times New Roman" w:hAnsi="Arial" w:cs="Arial"/>
          <w:lang w:eastAsia="en-GB"/>
        </w:rPr>
        <w:t xml:space="preserve"> </w:t>
      </w:r>
      <w:r w:rsidR="006C1FC9">
        <w:rPr>
          <w:rFonts w:ascii="Arial" w:eastAsia="Times New Roman" w:hAnsi="Arial" w:cs="Arial"/>
          <w:lang w:eastAsia="en-GB"/>
        </w:rPr>
        <w:t>stated</w:t>
      </w:r>
      <w:r w:rsidR="006C1FC9" w:rsidDel="006C1FC9">
        <w:rPr>
          <w:rFonts w:ascii="Arial" w:eastAsia="Times New Roman" w:hAnsi="Arial" w:cs="Arial"/>
          <w:lang w:eastAsia="en-GB"/>
        </w:rPr>
        <w:t xml:space="preserve"> </w:t>
      </w:r>
      <w:r w:rsidR="001937C1">
        <w:rPr>
          <w:rFonts w:ascii="Arial" w:eastAsia="Times New Roman" w:hAnsi="Arial" w:cs="Arial"/>
          <w:lang w:eastAsia="en-GB"/>
        </w:rPr>
        <w:t>queries for complementary therapies for the prevention and treatment of the virus</w:t>
      </w:r>
      <w:r w:rsidR="001E537A">
        <w:rPr>
          <w:rFonts w:ascii="Arial" w:eastAsia="Times New Roman" w:hAnsi="Arial" w:cs="Arial"/>
          <w:lang w:eastAsia="en-GB"/>
        </w:rPr>
        <w:t xml:space="preserve"> also</w:t>
      </w:r>
      <w:r w:rsidR="001937C1">
        <w:rPr>
          <w:rFonts w:ascii="Arial" w:eastAsia="Times New Roman" w:hAnsi="Arial" w:cs="Arial"/>
          <w:lang w:eastAsia="en-GB"/>
        </w:rPr>
        <w:t xml:space="preserve"> </w:t>
      </w:r>
      <w:r w:rsidR="001E537A">
        <w:rPr>
          <w:rFonts w:ascii="Arial" w:eastAsia="Times New Roman" w:hAnsi="Arial" w:cs="Arial"/>
          <w:lang w:eastAsia="en-GB"/>
        </w:rPr>
        <w:t>increased</w:t>
      </w:r>
      <w:r w:rsidR="001937C1">
        <w:rPr>
          <w:rFonts w:ascii="Arial" w:eastAsia="Times New Roman" w:hAnsi="Arial" w:cs="Arial"/>
          <w:lang w:eastAsia="en-GB"/>
        </w:rPr>
        <w:t xml:space="preserve"> as patients looked for alternative measures</w:t>
      </w:r>
      <w:r w:rsidR="001E537A">
        <w:rPr>
          <w:rFonts w:ascii="Arial" w:eastAsia="Times New Roman" w:hAnsi="Arial" w:cs="Arial"/>
          <w:lang w:eastAsia="en-GB"/>
        </w:rPr>
        <w:t xml:space="preserve"> to manag</w:t>
      </w:r>
      <w:r w:rsidR="002C5DD0">
        <w:rPr>
          <w:rFonts w:ascii="Arial" w:eastAsia="Times New Roman" w:hAnsi="Arial" w:cs="Arial"/>
          <w:lang w:eastAsia="en-GB"/>
        </w:rPr>
        <w:t>e</w:t>
      </w:r>
      <w:r w:rsidR="001E537A">
        <w:rPr>
          <w:rFonts w:ascii="Arial" w:eastAsia="Times New Roman" w:hAnsi="Arial" w:cs="Arial"/>
          <w:lang w:eastAsia="en-GB"/>
        </w:rPr>
        <w:t xml:space="preserve"> their health</w:t>
      </w:r>
      <w:r w:rsidR="006F783B">
        <w:rPr>
          <w:rFonts w:ascii="Arial" w:eastAsia="Times New Roman" w:hAnsi="Arial" w:cs="Arial"/>
          <w:lang w:eastAsia="en-GB"/>
        </w:rPr>
        <w:t>.</w:t>
      </w:r>
      <w:r w:rsidR="006F783B" w:rsidRPr="006F783B">
        <w:rPr>
          <w:rFonts w:ascii="Arial" w:eastAsia="Times New Roman" w:hAnsi="Arial" w:cs="Arial"/>
          <w:vertAlign w:val="superscript"/>
          <w:lang w:eastAsia="en-GB"/>
        </w:rPr>
        <w:t>[</w:t>
      </w:r>
      <w:r w:rsidR="001015DA">
        <w:rPr>
          <w:rFonts w:ascii="Arial" w:eastAsia="Times New Roman" w:hAnsi="Arial" w:cs="Arial"/>
          <w:vertAlign w:val="superscript"/>
          <w:lang w:eastAsia="en-GB"/>
        </w:rPr>
        <w:t>30</w:t>
      </w:r>
      <w:r w:rsidR="006F783B" w:rsidRPr="006F783B">
        <w:rPr>
          <w:rFonts w:ascii="Arial" w:eastAsia="Times New Roman" w:hAnsi="Arial" w:cs="Arial"/>
          <w:vertAlign w:val="superscript"/>
          <w:lang w:eastAsia="en-GB"/>
        </w:rPr>
        <w:t>]</w:t>
      </w:r>
      <w:r w:rsidR="001937C1">
        <w:rPr>
          <w:rFonts w:ascii="Arial" w:eastAsia="Times New Roman" w:hAnsi="Arial" w:cs="Arial"/>
          <w:lang w:eastAsia="en-GB"/>
        </w:rPr>
        <w:t xml:space="preserve"> </w:t>
      </w:r>
      <w:r w:rsidR="002C5DD0">
        <w:rPr>
          <w:rFonts w:ascii="Arial" w:eastAsia="Times New Roman" w:hAnsi="Arial" w:cs="Arial"/>
          <w:lang w:eastAsia="en-GB"/>
        </w:rPr>
        <w:t xml:space="preserve">Participants identified </w:t>
      </w:r>
      <w:r w:rsidR="006001C3">
        <w:rPr>
          <w:rFonts w:ascii="Arial" w:eastAsia="Times New Roman" w:hAnsi="Arial" w:cs="Arial"/>
          <w:lang w:eastAsia="en-GB"/>
        </w:rPr>
        <w:t xml:space="preserve">their </w:t>
      </w:r>
      <w:r w:rsidR="002C5DD0">
        <w:rPr>
          <w:rFonts w:ascii="Arial" w:eastAsia="Times New Roman" w:hAnsi="Arial" w:cs="Arial"/>
          <w:lang w:eastAsia="en-GB"/>
        </w:rPr>
        <w:t>lack of knowledge of some of the remedies patients were enquiring about</w:t>
      </w:r>
      <w:r w:rsidR="006C1FC9">
        <w:rPr>
          <w:rFonts w:ascii="Arial" w:eastAsia="Times New Roman" w:hAnsi="Arial" w:cs="Arial"/>
          <w:lang w:eastAsia="en-GB"/>
        </w:rPr>
        <w:t xml:space="preserve"> (i.e. concoctions of turmeric, ginger, honey and lemon)</w:t>
      </w:r>
      <w:r w:rsidR="006001C3">
        <w:rPr>
          <w:rFonts w:ascii="Arial" w:eastAsia="Times New Roman" w:hAnsi="Arial" w:cs="Arial"/>
          <w:lang w:eastAsia="en-GB"/>
        </w:rPr>
        <w:t xml:space="preserve"> </w:t>
      </w:r>
      <w:r w:rsidR="006C1FC9">
        <w:rPr>
          <w:rFonts w:ascii="Arial" w:eastAsia="Times New Roman" w:hAnsi="Arial" w:cs="Arial"/>
          <w:lang w:eastAsia="en-GB"/>
        </w:rPr>
        <w:t>but</w:t>
      </w:r>
      <w:r w:rsidR="006001C3">
        <w:rPr>
          <w:rFonts w:ascii="Arial" w:eastAsia="Times New Roman" w:hAnsi="Arial" w:cs="Arial"/>
          <w:lang w:eastAsia="en-GB"/>
        </w:rPr>
        <w:t xml:space="preserve"> more importantly </w:t>
      </w:r>
      <w:r w:rsidR="00FB3BCC">
        <w:rPr>
          <w:rFonts w:ascii="Arial" w:eastAsia="Times New Roman" w:hAnsi="Arial" w:cs="Arial"/>
          <w:lang w:eastAsia="en-GB"/>
        </w:rPr>
        <w:t xml:space="preserve">the </w:t>
      </w:r>
      <w:r w:rsidR="006001C3">
        <w:rPr>
          <w:rFonts w:ascii="Arial" w:eastAsia="Times New Roman" w:hAnsi="Arial" w:cs="Arial"/>
          <w:lang w:eastAsia="en-GB"/>
        </w:rPr>
        <w:t>insufficient</w:t>
      </w:r>
      <w:r w:rsidR="002C5DD0">
        <w:rPr>
          <w:rFonts w:ascii="Arial" w:eastAsia="Times New Roman" w:hAnsi="Arial" w:cs="Arial"/>
          <w:lang w:eastAsia="en-GB"/>
        </w:rPr>
        <w:t xml:space="preserve"> evidence to support the use of complementary therapies for COVI</w:t>
      </w:r>
      <w:r w:rsidR="006001C3">
        <w:rPr>
          <w:rFonts w:ascii="Arial" w:eastAsia="Times New Roman" w:hAnsi="Arial" w:cs="Arial"/>
          <w:lang w:eastAsia="en-GB"/>
        </w:rPr>
        <w:t>D</w:t>
      </w:r>
      <w:r w:rsidR="006D5F65">
        <w:rPr>
          <w:rFonts w:ascii="Arial" w:eastAsia="Times New Roman" w:hAnsi="Arial" w:cs="Arial"/>
          <w:lang w:eastAsia="en-GB"/>
        </w:rPr>
        <w:t>-19</w:t>
      </w:r>
      <w:r w:rsidR="006001C3">
        <w:rPr>
          <w:rFonts w:ascii="Arial" w:eastAsia="Times New Roman" w:hAnsi="Arial" w:cs="Arial"/>
          <w:lang w:eastAsia="en-GB"/>
        </w:rPr>
        <w:t>.</w:t>
      </w:r>
      <w:r w:rsidR="002C5DD0">
        <w:rPr>
          <w:rFonts w:ascii="Arial" w:eastAsia="Times New Roman" w:hAnsi="Arial" w:cs="Arial"/>
          <w:lang w:eastAsia="en-GB"/>
        </w:rPr>
        <w:t xml:space="preserve">   </w:t>
      </w:r>
    </w:p>
    <w:p w14:paraId="617BA77E" w14:textId="29376418" w:rsidR="000C69FB" w:rsidRPr="005364FE" w:rsidRDefault="00E35590" w:rsidP="000C69FB">
      <w:pPr>
        <w:shd w:val="clear" w:color="auto" w:fill="FFFFFF"/>
        <w:spacing w:before="100" w:beforeAutospacing="1" w:after="96" w:line="240" w:lineRule="auto"/>
        <w:jc w:val="both"/>
        <w:rPr>
          <w:rFonts w:ascii="Arial" w:eastAsia="Times New Roman" w:hAnsi="Arial" w:cs="Arial"/>
          <w:color w:val="7030A0"/>
          <w:lang w:eastAsia="en-GB"/>
        </w:rPr>
      </w:pPr>
      <w:r>
        <w:rPr>
          <w:rFonts w:ascii="Arial" w:eastAsia="Times New Roman" w:hAnsi="Arial" w:cs="Arial"/>
          <w:lang w:eastAsia="en-GB"/>
        </w:rPr>
        <w:t xml:space="preserve">The All-Party Pharmacy Group (APPG) launched an inquiry to assess the impact of the pandemic on operational and financial pressures on pharmacies. </w:t>
      </w:r>
      <w:r w:rsidR="00C67883">
        <w:rPr>
          <w:rFonts w:ascii="Arial" w:eastAsia="Times New Roman" w:hAnsi="Arial" w:cs="Arial"/>
          <w:lang w:eastAsia="en-GB"/>
        </w:rPr>
        <w:t xml:space="preserve">Similar to this study, the APPG </w:t>
      </w:r>
      <w:r>
        <w:rPr>
          <w:rFonts w:ascii="Arial" w:eastAsia="Times New Roman" w:hAnsi="Arial" w:cs="Arial"/>
          <w:lang w:eastAsia="en-GB"/>
        </w:rPr>
        <w:t>identified the increased workload</w:t>
      </w:r>
      <w:r w:rsidR="007D1948">
        <w:rPr>
          <w:rFonts w:ascii="Arial" w:eastAsia="Times New Roman" w:hAnsi="Arial" w:cs="Arial"/>
          <w:lang w:eastAsia="en-GB"/>
        </w:rPr>
        <w:t xml:space="preserve"> </w:t>
      </w:r>
      <w:r>
        <w:rPr>
          <w:rFonts w:ascii="Arial" w:eastAsia="Times New Roman" w:hAnsi="Arial" w:cs="Arial"/>
          <w:lang w:eastAsia="en-GB"/>
        </w:rPr>
        <w:t>CPT</w:t>
      </w:r>
      <w:r w:rsidR="003204B6">
        <w:rPr>
          <w:rFonts w:ascii="Arial" w:eastAsia="Times New Roman" w:hAnsi="Arial" w:cs="Arial"/>
          <w:lang w:eastAsia="en-GB"/>
        </w:rPr>
        <w:t>s</w:t>
      </w:r>
      <w:r>
        <w:rPr>
          <w:rFonts w:ascii="Arial" w:eastAsia="Times New Roman" w:hAnsi="Arial" w:cs="Arial"/>
          <w:lang w:eastAsia="en-GB"/>
        </w:rPr>
        <w:t xml:space="preserve"> </w:t>
      </w:r>
      <w:r w:rsidR="007D1948">
        <w:rPr>
          <w:rFonts w:ascii="Arial" w:eastAsia="Times New Roman" w:hAnsi="Arial" w:cs="Arial"/>
          <w:lang w:eastAsia="en-GB"/>
        </w:rPr>
        <w:t xml:space="preserve">faced </w:t>
      </w:r>
      <w:r>
        <w:rPr>
          <w:rFonts w:ascii="Arial" w:eastAsia="Times New Roman" w:hAnsi="Arial" w:cs="Arial"/>
          <w:lang w:eastAsia="en-GB"/>
        </w:rPr>
        <w:t>and how they were having “</w:t>
      </w:r>
      <w:r w:rsidRPr="00E47F4B">
        <w:rPr>
          <w:rFonts w:ascii="Arial" w:eastAsia="Times New Roman" w:hAnsi="Arial" w:cs="Arial"/>
          <w:i/>
          <w:iCs/>
          <w:lang w:eastAsia="en-GB"/>
        </w:rPr>
        <w:t>to do more with less</w:t>
      </w:r>
      <w:r>
        <w:rPr>
          <w:rFonts w:ascii="Arial" w:eastAsia="Times New Roman" w:hAnsi="Arial" w:cs="Arial"/>
          <w:lang w:eastAsia="en-GB"/>
        </w:rPr>
        <w:t>”.</w:t>
      </w:r>
      <w:r w:rsidR="00CA6719" w:rsidRPr="006F783B">
        <w:rPr>
          <w:rFonts w:ascii="Arial" w:eastAsia="Times New Roman" w:hAnsi="Arial" w:cs="Arial"/>
          <w:vertAlign w:val="superscript"/>
          <w:lang w:eastAsia="en-GB"/>
        </w:rPr>
        <w:t>[</w:t>
      </w:r>
      <w:r w:rsidR="001015DA" w:rsidRPr="00A31DF4">
        <w:rPr>
          <w:rFonts w:ascii="Arial" w:eastAsia="Times New Roman" w:hAnsi="Arial" w:cs="Arial"/>
          <w:vertAlign w:val="superscript"/>
          <w:lang w:eastAsia="en-GB"/>
        </w:rPr>
        <w:t>31</w:t>
      </w:r>
      <w:r w:rsidR="00CA6719" w:rsidRPr="006F783B">
        <w:rPr>
          <w:rFonts w:ascii="Arial" w:eastAsia="Times New Roman" w:hAnsi="Arial" w:cs="Arial"/>
          <w:vertAlign w:val="superscript"/>
          <w:lang w:eastAsia="en-GB"/>
        </w:rPr>
        <w:t>]</w:t>
      </w:r>
      <w:r w:rsidR="007D1948" w:rsidRPr="006F783B">
        <w:rPr>
          <w:rFonts w:ascii="Arial" w:eastAsia="Times New Roman" w:hAnsi="Arial" w:cs="Arial"/>
          <w:vertAlign w:val="superscript"/>
          <w:lang w:eastAsia="en-GB"/>
        </w:rPr>
        <w:t xml:space="preserve"> </w:t>
      </w:r>
      <w:r>
        <w:rPr>
          <w:rFonts w:ascii="Arial" w:eastAsia="Times New Roman" w:hAnsi="Arial" w:cs="Arial"/>
          <w:lang w:eastAsia="en-GB"/>
        </w:rPr>
        <w:t xml:space="preserve">The APPG focused more on financial implications and provided some valuable recommendations for the future of </w:t>
      </w:r>
      <w:r w:rsidR="00E977E1">
        <w:rPr>
          <w:rFonts w:ascii="Arial" w:eastAsia="Times New Roman" w:hAnsi="Arial" w:cs="Arial"/>
          <w:lang w:eastAsia="en-GB"/>
        </w:rPr>
        <w:t xml:space="preserve">pharmacy, highlighting </w:t>
      </w:r>
      <w:proofErr w:type="gramStart"/>
      <w:r w:rsidR="00E977E1">
        <w:rPr>
          <w:rFonts w:ascii="Arial" w:eastAsia="Times New Roman" w:hAnsi="Arial" w:cs="Arial"/>
          <w:lang w:eastAsia="en-GB"/>
        </w:rPr>
        <w:t>that pharmacists</w:t>
      </w:r>
      <w:proofErr w:type="gramEnd"/>
      <w:r w:rsidR="00E977E1">
        <w:rPr>
          <w:rFonts w:ascii="Arial" w:eastAsia="Times New Roman" w:hAnsi="Arial" w:cs="Arial"/>
          <w:lang w:eastAsia="en-GB"/>
        </w:rPr>
        <w:t xml:space="preserve"> should be commended for what they have done for the NHS</w:t>
      </w:r>
      <w:r w:rsidR="000C69FB">
        <w:rPr>
          <w:rFonts w:ascii="Arial" w:eastAsia="Times New Roman" w:hAnsi="Arial" w:cs="Arial"/>
          <w:lang w:eastAsia="en-GB"/>
        </w:rPr>
        <w:t xml:space="preserve"> and </w:t>
      </w:r>
      <w:r w:rsidR="00CF3090">
        <w:rPr>
          <w:rFonts w:ascii="Arial" w:eastAsia="Times New Roman" w:hAnsi="Arial" w:cs="Arial"/>
          <w:lang w:eastAsia="en-GB"/>
        </w:rPr>
        <w:t xml:space="preserve">made </w:t>
      </w:r>
      <w:r w:rsidR="000C69FB">
        <w:rPr>
          <w:rFonts w:ascii="Arial" w:eastAsia="Times New Roman" w:hAnsi="Arial" w:cs="Arial"/>
          <w:lang w:eastAsia="en-GB"/>
        </w:rPr>
        <w:t>suggestions for enhanced funding</w:t>
      </w:r>
      <w:r w:rsidR="00E977E1">
        <w:rPr>
          <w:rFonts w:ascii="Arial" w:eastAsia="Times New Roman" w:hAnsi="Arial" w:cs="Arial"/>
          <w:lang w:eastAsia="en-GB"/>
        </w:rPr>
        <w:t>.</w:t>
      </w:r>
      <w:r w:rsidR="0092735D">
        <w:rPr>
          <w:rFonts w:ascii="Arial" w:eastAsia="Times New Roman" w:hAnsi="Arial" w:cs="Arial"/>
          <w:lang w:eastAsia="en-GB"/>
        </w:rPr>
        <w:t xml:space="preserve"> </w:t>
      </w:r>
      <w:r w:rsidR="00CF3090">
        <w:rPr>
          <w:rFonts w:ascii="Arial" w:eastAsia="Times New Roman" w:hAnsi="Arial" w:cs="Arial"/>
          <w:lang w:eastAsia="en-GB"/>
        </w:rPr>
        <w:t xml:space="preserve">The additional burden on CPTs affected wellbeing as participants reported feeling physically exhausted. </w:t>
      </w:r>
      <w:r w:rsidR="004A4544">
        <w:rPr>
          <w:rFonts w:ascii="Arial" w:eastAsia="Times New Roman" w:hAnsi="Arial" w:cs="Arial"/>
          <w:lang w:eastAsia="en-GB"/>
        </w:rPr>
        <w:t xml:space="preserve">A survey conducted by the </w:t>
      </w:r>
      <w:r w:rsidR="00775126">
        <w:rPr>
          <w:rFonts w:ascii="Arial" w:eastAsia="Times New Roman" w:hAnsi="Arial" w:cs="Arial"/>
          <w:lang w:eastAsia="en-GB"/>
        </w:rPr>
        <w:t>RPS</w:t>
      </w:r>
      <w:r w:rsidR="007810AD">
        <w:rPr>
          <w:rFonts w:ascii="Arial" w:eastAsia="Times New Roman" w:hAnsi="Arial" w:cs="Arial"/>
          <w:lang w:eastAsia="en-GB"/>
        </w:rPr>
        <w:t xml:space="preserve"> </w:t>
      </w:r>
      <w:r w:rsidR="00775126">
        <w:rPr>
          <w:rFonts w:ascii="Arial" w:eastAsia="Times New Roman" w:hAnsi="Arial" w:cs="Arial"/>
          <w:lang w:eastAsia="en-GB"/>
        </w:rPr>
        <w:t>focused on mental health and wellbeing of pharmacists</w:t>
      </w:r>
      <w:r w:rsidR="00497632">
        <w:rPr>
          <w:rFonts w:ascii="Arial" w:eastAsia="Times New Roman" w:hAnsi="Arial" w:cs="Arial"/>
          <w:lang w:eastAsia="en-GB"/>
        </w:rPr>
        <w:t>.</w:t>
      </w:r>
      <w:r w:rsidR="00497632">
        <w:rPr>
          <w:rFonts w:ascii="Arial" w:eastAsia="Times New Roman" w:hAnsi="Arial" w:cs="Arial"/>
          <w:vertAlign w:val="superscript"/>
          <w:lang w:eastAsia="en-GB"/>
        </w:rPr>
        <w:t>[</w:t>
      </w:r>
      <w:r w:rsidR="00497632" w:rsidRPr="00A31DF4">
        <w:rPr>
          <w:rFonts w:ascii="Arial" w:eastAsia="Times New Roman" w:hAnsi="Arial" w:cs="Arial"/>
          <w:vertAlign w:val="superscript"/>
          <w:lang w:eastAsia="en-GB"/>
        </w:rPr>
        <w:t>1</w:t>
      </w:r>
      <w:r w:rsidR="001015DA" w:rsidRPr="00A31DF4">
        <w:rPr>
          <w:rFonts w:ascii="Arial" w:eastAsia="Times New Roman" w:hAnsi="Arial" w:cs="Arial"/>
          <w:vertAlign w:val="superscript"/>
          <w:lang w:eastAsia="en-GB"/>
        </w:rPr>
        <w:t>4</w:t>
      </w:r>
      <w:r w:rsidR="00497632">
        <w:rPr>
          <w:rFonts w:ascii="Arial" w:eastAsia="Times New Roman" w:hAnsi="Arial" w:cs="Arial"/>
          <w:vertAlign w:val="superscript"/>
          <w:lang w:eastAsia="en-GB"/>
        </w:rPr>
        <w:t>]</w:t>
      </w:r>
      <w:r w:rsidR="00775126">
        <w:rPr>
          <w:rFonts w:ascii="Arial" w:eastAsia="Times New Roman" w:hAnsi="Arial" w:cs="Arial"/>
          <w:lang w:eastAsia="en-GB"/>
        </w:rPr>
        <w:t xml:space="preserve"> Like this study, it also uncovered that the pandemic </w:t>
      </w:r>
      <w:r w:rsidR="00CF3090">
        <w:rPr>
          <w:rFonts w:ascii="Arial" w:eastAsia="Times New Roman" w:hAnsi="Arial" w:cs="Arial"/>
          <w:lang w:eastAsia="en-GB"/>
        </w:rPr>
        <w:t>had</w:t>
      </w:r>
      <w:r w:rsidR="00775126">
        <w:rPr>
          <w:rFonts w:ascii="Arial" w:eastAsia="Times New Roman" w:hAnsi="Arial" w:cs="Arial"/>
          <w:lang w:eastAsia="en-GB"/>
        </w:rPr>
        <w:t xml:space="preserve"> a negative effect on mental health. Although the RPS survey was limited to pharmacists (</w:t>
      </w:r>
      <w:r w:rsidR="00497632">
        <w:rPr>
          <w:rFonts w:ascii="Arial" w:eastAsia="Times New Roman" w:hAnsi="Arial" w:cs="Arial"/>
          <w:lang w:eastAsia="en-GB"/>
        </w:rPr>
        <w:t>inclusive of all sectors</w:t>
      </w:r>
      <w:r w:rsidR="00775126">
        <w:rPr>
          <w:rFonts w:ascii="Arial" w:eastAsia="Times New Roman" w:hAnsi="Arial" w:cs="Arial"/>
          <w:lang w:eastAsia="en-GB"/>
        </w:rPr>
        <w:t>) the stresses and pressures identified were the same as</w:t>
      </w:r>
      <w:r w:rsidR="00CF3090">
        <w:rPr>
          <w:rFonts w:ascii="Arial" w:eastAsia="Times New Roman" w:hAnsi="Arial" w:cs="Arial"/>
          <w:lang w:eastAsia="en-GB"/>
        </w:rPr>
        <w:t xml:space="preserve"> those</w:t>
      </w:r>
      <w:r w:rsidR="00775126">
        <w:rPr>
          <w:rFonts w:ascii="Arial" w:eastAsia="Times New Roman" w:hAnsi="Arial" w:cs="Arial"/>
          <w:lang w:eastAsia="en-GB"/>
        </w:rPr>
        <w:t xml:space="preserve"> identified by participants in this study (</w:t>
      </w:r>
      <w:proofErr w:type="gramStart"/>
      <w:r w:rsidR="00775126">
        <w:rPr>
          <w:rFonts w:ascii="Arial" w:eastAsia="Times New Roman" w:hAnsi="Arial" w:cs="Arial"/>
          <w:lang w:eastAsia="en-GB"/>
        </w:rPr>
        <w:t>i.e.</w:t>
      </w:r>
      <w:proofErr w:type="gramEnd"/>
      <w:r w:rsidR="00775126">
        <w:rPr>
          <w:rFonts w:ascii="Arial" w:eastAsia="Times New Roman" w:hAnsi="Arial" w:cs="Arial"/>
          <w:lang w:eastAsia="en-GB"/>
        </w:rPr>
        <w:t xml:space="preserve"> long working hours, inadequate staffing</w:t>
      </w:r>
      <w:r w:rsidR="00CF3090">
        <w:rPr>
          <w:rFonts w:ascii="Arial" w:eastAsia="Times New Roman" w:hAnsi="Arial" w:cs="Arial"/>
          <w:lang w:eastAsia="en-GB"/>
        </w:rPr>
        <w:t xml:space="preserve"> and</w:t>
      </w:r>
      <w:r w:rsidR="00775126">
        <w:rPr>
          <w:rFonts w:ascii="Arial" w:eastAsia="Times New Roman" w:hAnsi="Arial" w:cs="Arial"/>
          <w:lang w:eastAsia="en-GB"/>
        </w:rPr>
        <w:t xml:space="preserve"> lack of support). </w:t>
      </w:r>
    </w:p>
    <w:p w14:paraId="5E92E746" w14:textId="40262243" w:rsidR="00656A99" w:rsidRDefault="00CB6B36" w:rsidP="00CB6B36">
      <w:pPr>
        <w:shd w:val="clear" w:color="auto" w:fill="FFFFFF"/>
        <w:spacing w:before="100" w:beforeAutospacing="1" w:after="96" w:line="240" w:lineRule="auto"/>
        <w:jc w:val="both"/>
        <w:rPr>
          <w:rFonts w:ascii="Arial" w:eastAsia="Times New Roman" w:hAnsi="Arial" w:cs="Arial"/>
          <w:lang w:eastAsia="en-GB"/>
        </w:rPr>
      </w:pPr>
      <w:r>
        <w:rPr>
          <w:rFonts w:ascii="Arial" w:eastAsia="Times New Roman" w:hAnsi="Arial" w:cs="Arial"/>
          <w:lang w:eastAsia="en-GB"/>
        </w:rPr>
        <w:t xml:space="preserve">There were numerous accounts which </w:t>
      </w:r>
      <w:r w:rsidR="007E3F24" w:rsidRPr="00124B85">
        <w:rPr>
          <w:rFonts w:ascii="Arial" w:eastAsia="Times New Roman" w:hAnsi="Arial" w:cs="Arial"/>
          <w:lang w:eastAsia="en-GB"/>
        </w:rPr>
        <w:t xml:space="preserve">highlighted the </w:t>
      </w:r>
      <w:r>
        <w:rPr>
          <w:rFonts w:ascii="Arial" w:eastAsia="Times New Roman" w:hAnsi="Arial" w:cs="Arial"/>
          <w:lang w:eastAsia="en-GB"/>
        </w:rPr>
        <w:t>positive experiences of working in CP during the pandemic</w:t>
      </w:r>
      <w:r w:rsidR="00587B08">
        <w:rPr>
          <w:rFonts w:ascii="Arial" w:eastAsia="Times New Roman" w:hAnsi="Arial" w:cs="Arial"/>
          <w:lang w:eastAsia="en-GB"/>
        </w:rPr>
        <w:t xml:space="preserve">, such as patients being kinder and </w:t>
      </w:r>
      <w:r w:rsidR="00C4421C">
        <w:rPr>
          <w:rFonts w:ascii="Arial" w:eastAsia="Times New Roman" w:hAnsi="Arial" w:cs="Arial"/>
          <w:lang w:eastAsia="en-GB"/>
        </w:rPr>
        <w:t xml:space="preserve">more </w:t>
      </w:r>
      <w:r w:rsidR="00D2101B">
        <w:rPr>
          <w:rFonts w:ascii="Arial" w:eastAsia="Times New Roman" w:hAnsi="Arial" w:cs="Arial"/>
          <w:lang w:eastAsia="en-GB"/>
        </w:rPr>
        <w:t>considerate</w:t>
      </w:r>
      <w:r>
        <w:rPr>
          <w:rFonts w:ascii="Arial" w:eastAsia="Times New Roman" w:hAnsi="Arial" w:cs="Arial"/>
          <w:lang w:eastAsia="en-GB"/>
        </w:rPr>
        <w:t>. G</w:t>
      </w:r>
      <w:r w:rsidR="007E3F24">
        <w:rPr>
          <w:rFonts w:ascii="Arial" w:eastAsia="Times New Roman" w:hAnsi="Arial" w:cs="Arial"/>
          <w:lang w:eastAsia="en-GB"/>
        </w:rPr>
        <w:t>eneral</w:t>
      </w:r>
      <w:r w:rsidR="007E3F24" w:rsidRPr="00147C36">
        <w:rPr>
          <w:rFonts w:ascii="Arial" w:eastAsia="Times New Roman" w:hAnsi="Arial" w:cs="Arial"/>
          <w:lang w:eastAsia="en-GB"/>
        </w:rPr>
        <w:t xml:space="preserve"> </w:t>
      </w:r>
      <w:r w:rsidR="007E3F24">
        <w:rPr>
          <w:rFonts w:ascii="Arial" w:eastAsia="Times New Roman" w:hAnsi="Arial" w:cs="Arial"/>
          <w:lang w:eastAsia="en-GB"/>
        </w:rPr>
        <w:t xml:space="preserve">appreciation </w:t>
      </w:r>
      <w:r>
        <w:rPr>
          <w:rFonts w:ascii="Arial" w:eastAsia="Times New Roman" w:hAnsi="Arial" w:cs="Arial"/>
          <w:lang w:eastAsia="en-GB"/>
        </w:rPr>
        <w:t xml:space="preserve">of CPTs </w:t>
      </w:r>
      <w:r w:rsidR="007E3F24">
        <w:rPr>
          <w:rFonts w:ascii="Arial" w:eastAsia="Times New Roman" w:hAnsi="Arial" w:cs="Arial"/>
          <w:lang w:eastAsia="en-GB"/>
        </w:rPr>
        <w:t xml:space="preserve">was widely expressed by the public, government and various professional </w:t>
      </w:r>
      <w:proofErr w:type="gramStart"/>
      <w:r w:rsidR="00EC54ED">
        <w:rPr>
          <w:rFonts w:ascii="Arial" w:eastAsia="Times New Roman" w:hAnsi="Arial" w:cs="Arial"/>
          <w:lang w:eastAsia="en-GB"/>
        </w:rPr>
        <w:t>organisations.</w:t>
      </w:r>
      <w:r w:rsidR="00EC54ED" w:rsidRPr="00EC54ED">
        <w:rPr>
          <w:rFonts w:ascii="Arial" w:eastAsia="Times New Roman" w:hAnsi="Arial" w:cs="Arial"/>
          <w:vertAlign w:val="superscript"/>
          <w:lang w:eastAsia="en-GB"/>
        </w:rPr>
        <w:t>[</w:t>
      </w:r>
      <w:proofErr w:type="gramEnd"/>
      <w:r w:rsidR="00EC54ED" w:rsidRPr="00EC54ED">
        <w:rPr>
          <w:rFonts w:ascii="Arial" w:eastAsia="Times New Roman" w:hAnsi="Arial" w:cs="Arial"/>
          <w:vertAlign w:val="superscript"/>
          <w:lang w:eastAsia="en-GB"/>
        </w:rPr>
        <w:t>3</w:t>
      </w:r>
      <w:r w:rsidR="001015DA">
        <w:rPr>
          <w:rFonts w:ascii="Arial" w:eastAsia="Times New Roman" w:hAnsi="Arial" w:cs="Arial"/>
          <w:vertAlign w:val="superscript"/>
          <w:lang w:eastAsia="en-GB"/>
        </w:rPr>
        <w:t>2</w:t>
      </w:r>
      <w:r w:rsidR="00A03934">
        <w:rPr>
          <w:rFonts w:ascii="Arial" w:eastAsia="Times New Roman" w:hAnsi="Arial" w:cs="Arial"/>
          <w:vertAlign w:val="superscript"/>
          <w:lang w:eastAsia="en-GB"/>
        </w:rPr>
        <w:t>-</w:t>
      </w:r>
      <w:r w:rsidR="00EC54ED" w:rsidRPr="00EC54ED">
        <w:rPr>
          <w:rFonts w:ascii="Arial" w:eastAsia="Times New Roman" w:hAnsi="Arial" w:cs="Arial"/>
          <w:vertAlign w:val="superscript"/>
          <w:lang w:eastAsia="en-GB"/>
        </w:rPr>
        <w:t>3</w:t>
      </w:r>
      <w:r w:rsidR="001015DA">
        <w:rPr>
          <w:rFonts w:ascii="Arial" w:eastAsia="Times New Roman" w:hAnsi="Arial" w:cs="Arial"/>
          <w:vertAlign w:val="superscript"/>
          <w:lang w:eastAsia="en-GB"/>
        </w:rPr>
        <w:t>3</w:t>
      </w:r>
      <w:r w:rsidR="00EC54ED" w:rsidRPr="00EC54ED">
        <w:rPr>
          <w:rFonts w:ascii="Arial" w:eastAsia="Times New Roman" w:hAnsi="Arial" w:cs="Arial"/>
          <w:vertAlign w:val="superscript"/>
          <w:lang w:eastAsia="en-GB"/>
        </w:rPr>
        <w:t>]</w:t>
      </w:r>
      <w:r w:rsidR="007E3F24" w:rsidRPr="00EC54ED">
        <w:rPr>
          <w:rFonts w:ascii="Arial" w:eastAsia="Times New Roman" w:hAnsi="Arial" w:cs="Arial"/>
          <w:vertAlign w:val="superscript"/>
          <w:lang w:eastAsia="en-GB"/>
        </w:rPr>
        <w:t xml:space="preserve"> </w:t>
      </w:r>
      <w:r w:rsidR="007E3F24" w:rsidRPr="00B847EF">
        <w:rPr>
          <w:rFonts w:ascii="Arial" w:eastAsia="Times New Roman" w:hAnsi="Arial" w:cs="Arial"/>
          <w:lang w:eastAsia="en-GB"/>
        </w:rPr>
        <w:t>The realisation of how valuable community pharmacies are may have taken some time but it did not go unnoticed</w:t>
      </w:r>
      <w:r w:rsidR="007E3F24">
        <w:rPr>
          <w:rFonts w:ascii="Arial" w:eastAsia="Times New Roman" w:hAnsi="Arial" w:cs="Arial"/>
          <w:lang w:eastAsia="en-GB"/>
        </w:rPr>
        <w:t>.</w:t>
      </w:r>
      <w:r w:rsidR="007810AD" w:rsidRPr="007810AD">
        <w:rPr>
          <w:rFonts w:ascii="Arial" w:eastAsia="Times New Roman" w:hAnsi="Arial" w:cs="Arial"/>
          <w:vertAlign w:val="superscript"/>
          <w:lang w:eastAsia="en-GB"/>
        </w:rPr>
        <w:t>[</w:t>
      </w:r>
      <w:r w:rsidR="001015DA">
        <w:rPr>
          <w:rFonts w:ascii="Arial" w:eastAsia="Times New Roman" w:hAnsi="Arial" w:cs="Arial"/>
          <w:vertAlign w:val="superscript"/>
          <w:lang w:eastAsia="en-GB"/>
        </w:rPr>
        <w:t>8-9</w:t>
      </w:r>
      <w:r w:rsidR="007810AD" w:rsidRPr="007810AD">
        <w:rPr>
          <w:rFonts w:ascii="Arial" w:eastAsia="Times New Roman" w:hAnsi="Arial" w:cs="Arial"/>
          <w:vertAlign w:val="superscript"/>
          <w:lang w:eastAsia="en-GB"/>
        </w:rPr>
        <w:t>]</w:t>
      </w:r>
      <w:r w:rsidR="00DC7873" w:rsidRPr="00DC7873">
        <w:rPr>
          <w:rFonts w:ascii="Arial" w:eastAsia="Times New Roman" w:hAnsi="Arial" w:cs="Arial"/>
          <w:lang w:eastAsia="en-GB"/>
        </w:rPr>
        <w:t xml:space="preserve"> </w:t>
      </w:r>
      <w:r w:rsidR="00202539">
        <w:rPr>
          <w:rFonts w:ascii="Arial" w:eastAsia="Times New Roman" w:hAnsi="Arial" w:cs="Arial"/>
          <w:lang w:eastAsia="en-GB"/>
        </w:rPr>
        <w:t>However, t</w:t>
      </w:r>
      <w:r w:rsidR="00DC7873">
        <w:rPr>
          <w:rFonts w:ascii="Arial" w:eastAsia="Times New Roman" w:hAnsi="Arial" w:cs="Arial"/>
          <w:lang w:eastAsia="en-GB"/>
        </w:rPr>
        <w:t xml:space="preserve">he experience of working in CP during the pandemic led </w:t>
      </w:r>
      <w:r w:rsidR="0092735D">
        <w:rPr>
          <w:rFonts w:ascii="Arial" w:eastAsia="Times New Roman" w:hAnsi="Arial" w:cs="Arial"/>
          <w:lang w:eastAsia="en-GB"/>
        </w:rPr>
        <w:t>some</w:t>
      </w:r>
      <w:r w:rsidR="00DC7873" w:rsidRPr="00B847EF">
        <w:rPr>
          <w:rFonts w:ascii="Arial" w:eastAsia="Times New Roman" w:hAnsi="Arial" w:cs="Arial"/>
          <w:lang w:eastAsia="en-GB"/>
        </w:rPr>
        <w:t xml:space="preserve"> participants </w:t>
      </w:r>
      <w:r w:rsidR="0092735D">
        <w:rPr>
          <w:rFonts w:ascii="Arial" w:eastAsia="Times New Roman" w:hAnsi="Arial" w:cs="Arial"/>
          <w:lang w:eastAsia="en-GB"/>
        </w:rPr>
        <w:t xml:space="preserve">to </w:t>
      </w:r>
      <w:r w:rsidR="00DC7873" w:rsidRPr="00B847EF">
        <w:rPr>
          <w:rFonts w:ascii="Arial" w:eastAsia="Times New Roman" w:hAnsi="Arial" w:cs="Arial"/>
          <w:lang w:eastAsia="en-GB"/>
        </w:rPr>
        <w:t>reconsid</w:t>
      </w:r>
      <w:r w:rsidR="0092735D">
        <w:rPr>
          <w:rFonts w:ascii="Arial" w:eastAsia="Times New Roman" w:hAnsi="Arial" w:cs="Arial"/>
          <w:lang w:eastAsia="en-GB"/>
        </w:rPr>
        <w:t>ering</w:t>
      </w:r>
      <w:r w:rsidR="00DC7873" w:rsidRPr="00B847EF">
        <w:rPr>
          <w:rFonts w:ascii="Arial" w:eastAsia="Times New Roman" w:hAnsi="Arial" w:cs="Arial"/>
          <w:lang w:eastAsia="en-GB"/>
        </w:rPr>
        <w:t xml:space="preserve"> their career </w:t>
      </w:r>
      <w:r w:rsidR="0092735D">
        <w:rPr>
          <w:rFonts w:ascii="Arial" w:eastAsia="Times New Roman" w:hAnsi="Arial" w:cs="Arial"/>
          <w:lang w:eastAsia="en-GB"/>
        </w:rPr>
        <w:t>in pharmacy</w:t>
      </w:r>
      <w:r w:rsidR="00587B08">
        <w:rPr>
          <w:rFonts w:ascii="Arial" w:eastAsia="Times New Roman" w:hAnsi="Arial" w:cs="Arial"/>
          <w:lang w:eastAsia="en-GB"/>
        </w:rPr>
        <w:t>.</w:t>
      </w:r>
      <w:r w:rsidR="00202539">
        <w:rPr>
          <w:rFonts w:ascii="Arial" w:eastAsia="Times New Roman" w:hAnsi="Arial" w:cs="Arial"/>
          <w:lang w:eastAsia="en-GB"/>
        </w:rPr>
        <w:t xml:space="preserve"> S</w:t>
      </w:r>
      <w:r w:rsidR="00DC7873">
        <w:rPr>
          <w:rFonts w:ascii="Arial" w:eastAsia="Times New Roman" w:hAnsi="Arial" w:cs="Arial"/>
          <w:lang w:eastAsia="en-GB"/>
        </w:rPr>
        <w:t>imilarly</w:t>
      </w:r>
      <w:r w:rsidR="00587B08">
        <w:rPr>
          <w:rFonts w:ascii="Arial" w:eastAsia="Times New Roman" w:hAnsi="Arial" w:cs="Arial"/>
          <w:lang w:eastAsia="en-GB"/>
        </w:rPr>
        <w:t>,</w:t>
      </w:r>
      <w:r w:rsidR="00DC7873">
        <w:rPr>
          <w:rFonts w:ascii="Arial" w:eastAsia="Times New Roman" w:hAnsi="Arial" w:cs="Arial"/>
          <w:lang w:eastAsia="en-GB"/>
        </w:rPr>
        <w:t xml:space="preserve"> the RPS survey </w:t>
      </w:r>
      <w:r w:rsidR="00587B08">
        <w:rPr>
          <w:rFonts w:ascii="Arial" w:eastAsia="Times New Roman" w:hAnsi="Arial" w:cs="Arial"/>
          <w:lang w:eastAsia="en-GB"/>
        </w:rPr>
        <w:t>uncovered</w:t>
      </w:r>
      <w:r w:rsidR="00DC7873">
        <w:rPr>
          <w:rFonts w:ascii="Arial" w:eastAsia="Times New Roman" w:hAnsi="Arial" w:cs="Arial"/>
          <w:lang w:eastAsia="en-GB"/>
        </w:rPr>
        <w:t xml:space="preserve"> a third of their participants (n=316)</w:t>
      </w:r>
      <w:r w:rsidR="00DC7873" w:rsidRPr="006E70CD">
        <w:rPr>
          <w:rFonts w:ascii="Arial" w:eastAsia="Times New Roman" w:hAnsi="Arial" w:cs="Arial"/>
          <w:lang w:eastAsia="en-GB"/>
        </w:rPr>
        <w:t xml:space="preserve"> </w:t>
      </w:r>
      <w:r w:rsidR="00DC7873">
        <w:rPr>
          <w:rFonts w:ascii="Arial" w:eastAsia="Times New Roman" w:hAnsi="Arial" w:cs="Arial"/>
          <w:lang w:eastAsia="en-GB"/>
        </w:rPr>
        <w:t>had considered leaving the profession.</w:t>
      </w:r>
      <w:r w:rsidR="00DC7873">
        <w:rPr>
          <w:rFonts w:ascii="Arial" w:eastAsia="Times New Roman" w:hAnsi="Arial" w:cs="Arial"/>
          <w:vertAlign w:val="superscript"/>
          <w:lang w:eastAsia="en-GB"/>
        </w:rPr>
        <w:t>[1</w:t>
      </w:r>
      <w:r w:rsidR="001015DA">
        <w:rPr>
          <w:rFonts w:ascii="Arial" w:eastAsia="Times New Roman" w:hAnsi="Arial" w:cs="Arial"/>
          <w:vertAlign w:val="superscript"/>
          <w:lang w:eastAsia="en-GB"/>
        </w:rPr>
        <w:t>4</w:t>
      </w:r>
      <w:r w:rsidR="00DC7873">
        <w:rPr>
          <w:rFonts w:ascii="Arial" w:eastAsia="Times New Roman" w:hAnsi="Arial" w:cs="Arial"/>
          <w:vertAlign w:val="superscript"/>
          <w:lang w:eastAsia="en-GB"/>
        </w:rPr>
        <w:t>]</w:t>
      </w:r>
      <w:r w:rsidR="00DC7873">
        <w:rPr>
          <w:rFonts w:ascii="Arial" w:eastAsia="Times New Roman" w:hAnsi="Arial" w:cs="Arial"/>
          <w:lang w:eastAsia="en-GB"/>
        </w:rPr>
        <w:t xml:space="preserve"> Some of the reasons for leaving</w:t>
      </w:r>
      <w:r w:rsidR="00202539">
        <w:rPr>
          <w:rFonts w:ascii="Arial" w:eastAsia="Times New Roman" w:hAnsi="Arial" w:cs="Arial"/>
          <w:lang w:eastAsia="en-GB"/>
        </w:rPr>
        <w:t xml:space="preserve"> CP</w:t>
      </w:r>
      <w:r w:rsidR="00DC7873">
        <w:rPr>
          <w:rFonts w:ascii="Arial" w:eastAsia="Times New Roman" w:hAnsi="Arial" w:cs="Arial"/>
          <w:lang w:eastAsia="en-GB"/>
        </w:rPr>
        <w:t xml:space="preserve"> identified included a lack of recognition and support for the profession, salary, long working hours, feeling undervalued and unappreciated</w:t>
      </w:r>
      <w:r w:rsidR="00202539">
        <w:rPr>
          <w:rFonts w:ascii="Arial" w:eastAsia="Times New Roman" w:hAnsi="Arial" w:cs="Arial"/>
          <w:lang w:eastAsia="en-GB"/>
        </w:rPr>
        <w:t>; t</w:t>
      </w:r>
      <w:r w:rsidR="00DC7873">
        <w:rPr>
          <w:rFonts w:ascii="Arial" w:eastAsia="Times New Roman" w:hAnsi="Arial" w:cs="Arial"/>
          <w:lang w:eastAsia="en-GB"/>
        </w:rPr>
        <w:t xml:space="preserve">hese are </w:t>
      </w:r>
      <w:proofErr w:type="gramStart"/>
      <w:r w:rsidR="00DC7873">
        <w:rPr>
          <w:rFonts w:ascii="Arial" w:eastAsia="Times New Roman" w:hAnsi="Arial" w:cs="Arial"/>
          <w:lang w:eastAsia="en-GB"/>
        </w:rPr>
        <w:t>similar</w:t>
      </w:r>
      <w:r w:rsidR="00202539">
        <w:rPr>
          <w:rFonts w:ascii="Arial" w:eastAsia="Times New Roman" w:hAnsi="Arial" w:cs="Arial"/>
          <w:lang w:eastAsia="en-GB"/>
        </w:rPr>
        <w:t xml:space="preserve"> to</w:t>
      </w:r>
      <w:proofErr w:type="gramEnd"/>
      <w:r w:rsidR="00202539">
        <w:rPr>
          <w:rFonts w:ascii="Arial" w:eastAsia="Times New Roman" w:hAnsi="Arial" w:cs="Arial"/>
          <w:lang w:eastAsia="en-GB"/>
        </w:rPr>
        <w:t xml:space="preserve"> the</w:t>
      </w:r>
      <w:r w:rsidR="00DC7873">
        <w:rPr>
          <w:rFonts w:ascii="Arial" w:eastAsia="Times New Roman" w:hAnsi="Arial" w:cs="Arial"/>
          <w:lang w:eastAsia="en-GB"/>
        </w:rPr>
        <w:t xml:space="preserve"> </w:t>
      </w:r>
      <w:r w:rsidR="00202539">
        <w:rPr>
          <w:rFonts w:ascii="Arial" w:eastAsia="Times New Roman" w:hAnsi="Arial" w:cs="Arial"/>
          <w:lang w:eastAsia="en-GB"/>
        </w:rPr>
        <w:t xml:space="preserve">reasons published by the </w:t>
      </w:r>
      <w:proofErr w:type="spellStart"/>
      <w:r w:rsidR="00DC7873">
        <w:rPr>
          <w:rFonts w:ascii="Arial" w:eastAsia="Times New Roman" w:hAnsi="Arial" w:cs="Arial"/>
          <w:lang w:eastAsia="en-GB"/>
        </w:rPr>
        <w:t>GPhC</w:t>
      </w:r>
      <w:proofErr w:type="spellEnd"/>
      <w:r w:rsidR="00DC7873">
        <w:rPr>
          <w:rFonts w:ascii="Arial" w:eastAsia="Times New Roman" w:hAnsi="Arial" w:cs="Arial"/>
          <w:lang w:eastAsia="en-GB"/>
        </w:rPr>
        <w:t xml:space="preserve"> </w:t>
      </w:r>
      <w:r w:rsidR="00202539">
        <w:rPr>
          <w:rFonts w:ascii="Arial" w:eastAsia="Times New Roman" w:hAnsi="Arial" w:cs="Arial"/>
          <w:lang w:eastAsia="en-GB"/>
        </w:rPr>
        <w:t xml:space="preserve">for </w:t>
      </w:r>
      <w:r w:rsidR="00DC7873">
        <w:rPr>
          <w:rFonts w:ascii="Arial" w:eastAsia="Times New Roman" w:hAnsi="Arial" w:cs="Arial"/>
          <w:lang w:eastAsia="en-GB"/>
        </w:rPr>
        <w:t>not renewing registration.</w:t>
      </w:r>
      <w:r w:rsidR="00DC7873" w:rsidRPr="00497632">
        <w:rPr>
          <w:rFonts w:ascii="Arial" w:eastAsia="Times New Roman" w:hAnsi="Arial" w:cs="Arial"/>
          <w:vertAlign w:val="superscript"/>
          <w:lang w:eastAsia="en-GB"/>
        </w:rPr>
        <w:t>[3</w:t>
      </w:r>
      <w:r w:rsidR="001015DA">
        <w:rPr>
          <w:rFonts w:ascii="Arial" w:eastAsia="Times New Roman" w:hAnsi="Arial" w:cs="Arial"/>
          <w:vertAlign w:val="superscript"/>
          <w:lang w:eastAsia="en-GB"/>
        </w:rPr>
        <w:t>4</w:t>
      </w:r>
      <w:r w:rsidR="00DC7873" w:rsidRPr="00497632">
        <w:rPr>
          <w:rFonts w:ascii="Arial" w:eastAsia="Times New Roman" w:hAnsi="Arial" w:cs="Arial"/>
          <w:vertAlign w:val="superscript"/>
          <w:lang w:eastAsia="en-GB"/>
        </w:rPr>
        <w:t>]</w:t>
      </w:r>
    </w:p>
    <w:p w14:paraId="37858670" w14:textId="024A2C24" w:rsidR="00FB0F2E" w:rsidRDefault="00FB0F2E" w:rsidP="00FF5EDB">
      <w:pPr>
        <w:shd w:val="clear" w:color="auto" w:fill="FFFFFF"/>
        <w:spacing w:before="100" w:beforeAutospacing="1" w:after="96" w:line="240" w:lineRule="auto"/>
        <w:jc w:val="both"/>
        <w:rPr>
          <w:rFonts w:ascii="Arial" w:eastAsia="Times New Roman" w:hAnsi="Arial" w:cs="Arial"/>
          <w:lang w:eastAsia="en-GB"/>
        </w:rPr>
      </w:pPr>
      <w:r>
        <w:rPr>
          <w:rFonts w:ascii="Arial" w:eastAsia="Times New Roman" w:hAnsi="Arial" w:cs="Arial"/>
          <w:lang w:eastAsia="en-GB"/>
        </w:rPr>
        <w:t>Without the essential resources (</w:t>
      </w:r>
      <w:r w:rsidR="00B6603D">
        <w:rPr>
          <w:rFonts w:ascii="Arial" w:eastAsia="Times New Roman" w:hAnsi="Arial" w:cs="Arial"/>
          <w:lang w:eastAsia="en-GB"/>
        </w:rPr>
        <w:t>such as</w:t>
      </w:r>
      <w:r>
        <w:rPr>
          <w:rFonts w:ascii="Arial" w:eastAsia="Times New Roman" w:hAnsi="Arial" w:cs="Arial"/>
          <w:lang w:eastAsia="en-GB"/>
        </w:rPr>
        <w:t xml:space="preserve"> medicines, </w:t>
      </w:r>
      <w:proofErr w:type="gramStart"/>
      <w:r>
        <w:rPr>
          <w:rFonts w:ascii="Arial" w:eastAsia="Times New Roman" w:hAnsi="Arial" w:cs="Arial"/>
          <w:lang w:eastAsia="en-GB"/>
        </w:rPr>
        <w:t>PPE</w:t>
      </w:r>
      <w:proofErr w:type="gramEnd"/>
      <w:r>
        <w:rPr>
          <w:rFonts w:ascii="Arial" w:eastAsia="Times New Roman" w:hAnsi="Arial" w:cs="Arial"/>
          <w:lang w:eastAsia="en-GB"/>
        </w:rPr>
        <w:t xml:space="preserve"> and information) </w:t>
      </w:r>
      <w:r w:rsidR="006E27B0">
        <w:rPr>
          <w:rFonts w:ascii="Arial" w:eastAsia="Times New Roman" w:hAnsi="Arial" w:cs="Arial"/>
          <w:lang w:eastAsia="en-GB"/>
        </w:rPr>
        <w:t xml:space="preserve">required </w:t>
      </w:r>
      <w:r>
        <w:rPr>
          <w:rFonts w:ascii="Arial" w:eastAsia="Times New Roman" w:hAnsi="Arial" w:cs="Arial"/>
          <w:lang w:eastAsia="en-GB"/>
        </w:rPr>
        <w:t>to provide services safely to the public</w:t>
      </w:r>
      <w:r w:rsidR="001B61AF">
        <w:rPr>
          <w:rFonts w:ascii="Arial" w:eastAsia="Times New Roman" w:hAnsi="Arial" w:cs="Arial"/>
          <w:lang w:eastAsia="en-GB"/>
        </w:rPr>
        <w:t>,</w:t>
      </w:r>
      <w:r>
        <w:rPr>
          <w:rFonts w:ascii="Arial" w:eastAsia="Times New Roman" w:hAnsi="Arial" w:cs="Arial"/>
          <w:lang w:eastAsia="en-GB"/>
        </w:rPr>
        <w:t xml:space="preserve"> the challenges of working in CP during a pandemic</w:t>
      </w:r>
      <w:r w:rsidR="006E27B0">
        <w:rPr>
          <w:rFonts w:ascii="Arial" w:eastAsia="Times New Roman" w:hAnsi="Arial" w:cs="Arial"/>
          <w:lang w:eastAsia="en-GB"/>
        </w:rPr>
        <w:t xml:space="preserve"> </w:t>
      </w:r>
      <w:r w:rsidR="009919F3">
        <w:rPr>
          <w:rFonts w:ascii="Arial" w:eastAsia="Times New Roman" w:hAnsi="Arial" w:cs="Arial"/>
          <w:lang w:eastAsia="en-GB"/>
        </w:rPr>
        <w:t>were</w:t>
      </w:r>
      <w:r w:rsidR="006E27B0">
        <w:rPr>
          <w:rFonts w:ascii="Arial" w:eastAsia="Times New Roman" w:hAnsi="Arial" w:cs="Arial"/>
          <w:lang w:eastAsia="en-GB"/>
        </w:rPr>
        <w:t xml:space="preserve"> amplified</w:t>
      </w:r>
      <w:r>
        <w:rPr>
          <w:rFonts w:ascii="Arial" w:eastAsia="Times New Roman" w:hAnsi="Arial" w:cs="Arial"/>
          <w:lang w:eastAsia="en-GB"/>
        </w:rPr>
        <w:t>. Suggestions for financial investments into CP were made by the APPG without which better preparation for the future would not be possible</w:t>
      </w:r>
      <w:r w:rsidRPr="00A31DF4">
        <w:rPr>
          <w:rFonts w:ascii="Arial" w:eastAsia="Times New Roman" w:hAnsi="Arial" w:cs="Arial"/>
          <w:lang w:eastAsia="en-GB"/>
        </w:rPr>
        <w:t>.</w:t>
      </w:r>
      <w:r w:rsidR="00EC54ED" w:rsidRPr="00A31DF4">
        <w:rPr>
          <w:rFonts w:ascii="Arial" w:eastAsia="Times New Roman" w:hAnsi="Arial" w:cs="Arial"/>
          <w:vertAlign w:val="superscript"/>
          <w:lang w:eastAsia="en-GB"/>
        </w:rPr>
        <w:t>[3</w:t>
      </w:r>
      <w:r w:rsidR="001015DA" w:rsidRPr="001015DA">
        <w:rPr>
          <w:rFonts w:ascii="Arial" w:eastAsia="Times New Roman" w:hAnsi="Arial" w:cs="Arial"/>
          <w:vertAlign w:val="superscript"/>
          <w:lang w:eastAsia="en-GB"/>
        </w:rPr>
        <w:t>1</w:t>
      </w:r>
      <w:r w:rsidR="00EC54ED" w:rsidRPr="00EC54ED">
        <w:rPr>
          <w:rFonts w:ascii="Arial" w:eastAsia="Times New Roman" w:hAnsi="Arial" w:cs="Arial"/>
          <w:vertAlign w:val="superscript"/>
          <w:lang w:eastAsia="en-GB"/>
        </w:rPr>
        <w:t>]</w:t>
      </w:r>
      <w:r>
        <w:rPr>
          <w:rFonts w:ascii="Arial" w:eastAsia="Times New Roman" w:hAnsi="Arial" w:cs="Arial"/>
          <w:lang w:eastAsia="en-GB"/>
        </w:rPr>
        <w:t xml:space="preserve"> Unified guidance and contingency plans which are communicated appropriately are vital to enable CPT</w:t>
      </w:r>
      <w:r w:rsidR="003204B6">
        <w:rPr>
          <w:rFonts w:ascii="Arial" w:eastAsia="Times New Roman" w:hAnsi="Arial" w:cs="Arial"/>
          <w:lang w:eastAsia="en-GB"/>
        </w:rPr>
        <w:t>s</w:t>
      </w:r>
      <w:r>
        <w:rPr>
          <w:rFonts w:ascii="Arial" w:eastAsia="Times New Roman" w:hAnsi="Arial" w:cs="Arial"/>
          <w:lang w:eastAsia="en-GB"/>
        </w:rPr>
        <w:t xml:space="preserve"> to work effectively. </w:t>
      </w:r>
      <w:r w:rsidR="001806BF" w:rsidRPr="001806BF">
        <w:rPr>
          <w:rFonts w:ascii="Arial" w:eastAsia="Times New Roman" w:hAnsi="Arial" w:cs="Arial"/>
          <w:lang w:eastAsia="en-GB"/>
        </w:rPr>
        <w:t xml:space="preserve">Ultimately </w:t>
      </w:r>
      <w:r>
        <w:rPr>
          <w:rFonts w:ascii="Arial" w:eastAsia="Times New Roman" w:hAnsi="Arial" w:cs="Arial"/>
          <w:lang w:eastAsia="en-GB"/>
        </w:rPr>
        <w:t>plans to prevent reoccurrences of the events documented in this study need to be developed. Support for CPT</w:t>
      </w:r>
      <w:r w:rsidR="003204B6">
        <w:rPr>
          <w:rFonts w:ascii="Arial" w:eastAsia="Times New Roman" w:hAnsi="Arial" w:cs="Arial"/>
          <w:lang w:eastAsia="en-GB"/>
        </w:rPr>
        <w:t>s</w:t>
      </w:r>
      <w:r>
        <w:rPr>
          <w:rFonts w:ascii="Arial" w:eastAsia="Times New Roman" w:hAnsi="Arial" w:cs="Arial"/>
          <w:lang w:eastAsia="en-GB"/>
        </w:rPr>
        <w:t xml:space="preserve"> needs to be improved to enable them to continue practicing professionally but to </w:t>
      </w:r>
      <w:r w:rsidR="006E27B0">
        <w:rPr>
          <w:rFonts w:ascii="Arial" w:eastAsia="Times New Roman" w:hAnsi="Arial" w:cs="Arial"/>
          <w:lang w:eastAsia="en-GB"/>
        </w:rPr>
        <w:t xml:space="preserve">also </w:t>
      </w:r>
      <w:r>
        <w:rPr>
          <w:rFonts w:ascii="Arial" w:eastAsia="Times New Roman" w:hAnsi="Arial" w:cs="Arial"/>
          <w:lang w:eastAsia="en-GB"/>
        </w:rPr>
        <w:t xml:space="preserve">safeguard their </w:t>
      </w:r>
      <w:r w:rsidR="006E27B0">
        <w:rPr>
          <w:rFonts w:ascii="Arial" w:eastAsia="Times New Roman" w:hAnsi="Arial" w:cs="Arial"/>
          <w:lang w:eastAsia="en-GB"/>
        </w:rPr>
        <w:t xml:space="preserve">personal </w:t>
      </w:r>
      <w:r>
        <w:rPr>
          <w:rFonts w:ascii="Arial" w:eastAsia="Times New Roman" w:hAnsi="Arial" w:cs="Arial"/>
          <w:lang w:eastAsia="en-GB"/>
        </w:rPr>
        <w:t xml:space="preserve">wellbeing. </w:t>
      </w:r>
    </w:p>
    <w:p w14:paraId="46581A14" w14:textId="5B70C6D0" w:rsidR="001C42F4" w:rsidRPr="00C71430" w:rsidRDefault="001C42F4" w:rsidP="00FF5EDB">
      <w:pPr>
        <w:shd w:val="clear" w:color="auto" w:fill="FFFFFF"/>
        <w:spacing w:before="100" w:beforeAutospacing="1" w:after="96" w:line="240" w:lineRule="auto"/>
        <w:ind w:firstLine="720"/>
        <w:jc w:val="both"/>
        <w:rPr>
          <w:rFonts w:ascii="Arial" w:eastAsia="Times New Roman" w:hAnsi="Arial" w:cs="Arial"/>
          <w:b/>
          <w:bCs/>
          <w:lang w:eastAsia="en-GB"/>
        </w:rPr>
      </w:pPr>
      <w:r w:rsidRPr="00C71430">
        <w:rPr>
          <w:rFonts w:ascii="Arial" w:eastAsia="Times New Roman" w:hAnsi="Arial" w:cs="Arial"/>
          <w:b/>
          <w:bCs/>
          <w:lang w:eastAsia="en-GB"/>
        </w:rPr>
        <w:t>Conclusion</w:t>
      </w:r>
    </w:p>
    <w:p w14:paraId="71B8A269" w14:textId="27F9A81A" w:rsidR="002402E1" w:rsidRPr="00960D3C" w:rsidRDefault="002402E1" w:rsidP="002402E1">
      <w:pPr>
        <w:autoSpaceDE w:val="0"/>
        <w:autoSpaceDN w:val="0"/>
        <w:adjustRightInd w:val="0"/>
        <w:spacing w:after="0" w:line="240" w:lineRule="auto"/>
        <w:jc w:val="both"/>
        <w:rPr>
          <w:rFonts w:ascii="Arial" w:eastAsia="Times New Roman" w:hAnsi="Arial" w:cs="Arial"/>
          <w:color w:val="FF0000"/>
          <w:lang w:eastAsia="en-GB"/>
        </w:rPr>
      </w:pPr>
      <w:r w:rsidRPr="00D62925">
        <w:rPr>
          <w:rFonts w:ascii="Arial" w:eastAsia="Times New Roman" w:hAnsi="Arial" w:cs="Arial"/>
          <w:lang w:eastAsia="en-GB"/>
        </w:rPr>
        <w:t xml:space="preserve">The findings of this study have highlighted the pivotal role </w:t>
      </w:r>
      <w:r w:rsidR="0092735D">
        <w:rPr>
          <w:rFonts w:ascii="Arial" w:eastAsia="Times New Roman" w:hAnsi="Arial" w:cs="Arial"/>
          <w:lang w:eastAsia="en-GB"/>
        </w:rPr>
        <w:t>CPTs</w:t>
      </w:r>
      <w:r w:rsidRPr="00D62925">
        <w:rPr>
          <w:rFonts w:ascii="Arial" w:eastAsia="Times New Roman" w:hAnsi="Arial" w:cs="Arial"/>
          <w:lang w:eastAsia="en-GB"/>
        </w:rPr>
        <w:t xml:space="preserve"> have had in providing frontline care for the </w:t>
      </w:r>
      <w:r>
        <w:rPr>
          <w:rFonts w:ascii="Arial" w:eastAsia="Times New Roman" w:hAnsi="Arial" w:cs="Arial"/>
          <w:lang w:eastAsia="en-GB"/>
        </w:rPr>
        <w:t>UK</w:t>
      </w:r>
      <w:r w:rsidRPr="00D62925">
        <w:rPr>
          <w:rFonts w:ascii="Arial" w:eastAsia="Times New Roman" w:hAnsi="Arial" w:cs="Arial"/>
          <w:lang w:eastAsia="en-GB"/>
        </w:rPr>
        <w:t xml:space="preserve"> </w:t>
      </w:r>
      <w:r>
        <w:rPr>
          <w:rFonts w:ascii="Arial" w:eastAsia="Times New Roman" w:hAnsi="Arial" w:cs="Arial"/>
          <w:lang w:eastAsia="en-GB"/>
        </w:rPr>
        <w:t xml:space="preserve">population </w:t>
      </w:r>
      <w:r w:rsidRPr="00D62925">
        <w:rPr>
          <w:rFonts w:ascii="Arial" w:eastAsia="Times New Roman" w:hAnsi="Arial" w:cs="Arial"/>
          <w:lang w:eastAsia="en-GB"/>
        </w:rPr>
        <w:t xml:space="preserve">during the pandemic. </w:t>
      </w:r>
      <w:r w:rsidR="0092735D">
        <w:rPr>
          <w:rFonts w:ascii="Arial" w:eastAsia="Times New Roman" w:hAnsi="Arial" w:cs="Arial"/>
          <w:lang w:eastAsia="en-GB"/>
        </w:rPr>
        <w:t>CPTs</w:t>
      </w:r>
      <w:r w:rsidR="00D91B78" w:rsidRPr="00D62925">
        <w:rPr>
          <w:rFonts w:ascii="Arial" w:eastAsia="Times New Roman" w:hAnsi="Arial" w:cs="Arial"/>
          <w:lang w:eastAsia="en-GB"/>
        </w:rPr>
        <w:t xml:space="preserve"> </w:t>
      </w:r>
      <w:r w:rsidRPr="00D62925">
        <w:rPr>
          <w:rFonts w:ascii="Arial" w:eastAsia="Times New Roman" w:hAnsi="Arial" w:cs="Arial"/>
          <w:lang w:eastAsia="en-GB"/>
        </w:rPr>
        <w:t>remained accessible and</w:t>
      </w:r>
      <w:r>
        <w:rPr>
          <w:rFonts w:ascii="Arial" w:eastAsia="Times New Roman" w:hAnsi="Arial" w:cs="Arial"/>
          <w:lang w:eastAsia="en-GB"/>
        </w:rPr>
        <w:t xml:space="preserve"> a</w:t>
      </w:r>
      <w:r w:rsidRPr="00D62925">
        <w:rPr>
          <w:rFonts w:ascii="Arial" w:eastAsia="Times New Roman" w:hAnsi="Arial" w:cs="Arial"/>
          <w:lang w:eastAsia="en-GB"/>
        </w:rPr>
        <w:t xml:space="preserve"> highly valuable resource</w:t>
      </w:r>
      <w:r>
        <w:rPr>
          <w:rFonts w:ascii="Arial" w:eastAsia="Times New Roman" w:hAnsi="Arial" w:cs="Arial"/>
          <w:lang w:eastAsia="en-GB"/>
        </w:rPr>
        <w:t xml:space="preserve">, </w:t>
      </w:r>
      <w:r w:rsidRPr="00D62925">
        <w:rPr>
          <w:rFonts w:ascii="Arial" w:eastAsia="Times New Roman" w:hAnsi="Arial" w:cs="Arial"/>
          <w:lang w:eastAsia="en-GB"/>
        </w:rPr>
        <w:t>providing primary healthcare</w:t>
      </w:r>
      <w:r>
        <w:rPr>
          <w:rFonts w:ascii="Arial" w:eastAsia="Times New Roman" w:hAnsi="Arial" w:cs="Arial"/>
          <w:lang w:eastAsia="en-GB"/>
        </w:rPr>
        <w:t>. M</w:t>
      </w:r>
      <w:r w:rsidRPr="00D62925">
        <w:rPr>
          <w:rFonts w:ascii="Arial" w:eastAsia="Times New Roman" w:hAnsi="Arial" w:cs="Arial"/>
          <w:lang w:eastAsia="en-GB"/>
        </w:rPr>
        <w:t xml:space="preserve">ore recognition </w:t>
      </w:r>
      <w:r>
        <w:rPr>
          <w:rFonts w:ascii="Arial" w:eastAsia="Times New Roman" w:hAnsi="Arial" w:cs="Arial"/>
          <w:lang w:eastAsia="en-GB"/>
        </w:rPr>
        <w:t>needs to</w:t>
      </w:r>
      <w:r w:rsidRPr="00D62925">
        <w:rPr>
          <w:rFonts w:ascii="Arial" w:eastAsia="Times New Roman" w:hAnsi="Arial" w:cs="Arial"/>
          <w:lang w:eastAsia="en-GB"/>
        </w:rPr>
        <w:t xml:space="preserve"> be given for their contribution. This study has provided a unique insight into how challenges encountered were managed and key lessons to take forward to better prepare for the future. Evidently, CP need</w:t>
      </w:r>
      <w:r w:rsidR="001A47C6">
        <w:rPr>
          <w:rFonts w:ascii="Arial" w:eastAsia="Times New Roman" w:hAnsi="Arial" w:cs="Arial"/>
          <w:lang w:eastAsia="en-GB"/>
        </w:rPr>
        <w:t>s</w:t>
      </w:r>
      <w:r w:rsidRPr="00D62925">
        <w:rPr>
          <w:rFonts w:ascii="Arial" w:eastAsia="Times New Roman" w:hAnsi="Arial" w:cs="Arial"/>
          <w:lang w:eastAsia="en-GB"/>
        </w:rPr>
        <w:t xml:space="preserve"> investment in resources, information and most importantly staff wellbeing. </w:t>
      </w:r>
      <w:r>
        <w:rPr>
          <w:rFonts w:ascii="Arial" w:eastAsia="Times New Roman" w:hAnsi="Arial" w:cs="Arial"/>
          <w:lang w:eastAsia="en-GB"/>
        </w:rPr>
        <w:t xml:space="preserve">Overall, the preparedness of CPs as a community-based frontline service needs to be strengthened as a core response of the NHS in case of a pandemic. </w:t>
      </w:r>
    </w:p>
    <w:p w14:paraId="1C2EB5AC" w14:textId="3647B95A" w:rsidR="00B72489" w:rsidRPr="00251BA6" w:rsidRDefault="00B72489" w:rsidP="00251BA6">
      <w:pPr>
        <w:rPr>
          <w:rFonts w:ascii="Arial" w:hAnsi="Arial" w:cs="Arial"/>
          <w:i/>
          <w:iCs/>
          <w:sz w:val="18"/>
          <w:szCs w:val="18"/>
        </w:rPr>
      </w:pPr>
    </w:p>
    <w:p w14:paraId="38D2311E" w14:textId="2F24DFA8" w:rsidR="0095497D" w:rsidRPr="006208E4" w:rsidRDefault="0095497D" w:rsidP="00132297">
      <w:pPr>
        <w:rPr>
          <w:rFonts w:ascii="Arial" w:hAnsi="Arial" w:cs="Arial"/>
          <w:b/>
          <w:bCs/>
        </w:rPr>
      </w:pPr>
      <w:r w:rsidRPr="006208E4">
        <w:rPr>
          <w:rFonts w:ascii="Arial" w:hAnsi="Arial" w:cs="Arial"/>
          <w:b/>
          <w:bCs/>
        </w:rPr>
        <w:t>References</w:t>
      </w:r>
    </w:p>
    <w:p w14:paraId="07329B56" w14:textId="77777777" w:rsidR="00EE48BD" w:rsidRPr="00E42FBE" w:rsidRDefault="00EE48BD" w:rsidP="00EE48BD">
      <w:pPr>
        <w:pStyle w:val="Bibliography"/>
        <w:numPr>
          <w:ilvl w:val="0"/>
          <w:numId w:val="36"/>
        </w:numPr>
        <w:spacing w:after="0"/>
        <w:rPr>
          <w:rFonts w:ascii="Arial" w:hAnsi="Arial" w:cs="Arial"/>
          <w:noProof/>
          <w:lang w:val="en-US"/>
        </w:rPr>
      </w:pPr>
      <w:r w:rsidRPr="00E42FBE">
        <w:rPr>
          <w:rFonts w:ascii="Arial" w:hAnsi="Arial" w:cs="Arial"/>
          <w:noProof/>
          <w:lang w:val="en-US"/>
        </w:rPr>
        <w:t xml:space="preserve">WHO. (2020). </w:t>
      </w:r>
      <w:r w:rsidRPr="00E42FBE">
        <w:rPr>
          <w:rFonts w:ascii="Arial" w:hAnsi="Arial" w:cs="Arial"/>
          <w:i/>
          <w:iCs/>
          <w:noProof/>
          <w:lang w:val="en-US"/>
        </w:rPr>
        <w:t>Coronavirus disease (COVID-19) pandemic</w:t>
      </w:r>
      <w:r w:rsidRPr="00E42FBE">
        <w:rPr>
          <w:rFonts w:ascii="Arial" w:hAnsi="Arial" w:cs="Arial"/>
          <w:noProof/>
          <w:lang w:val="en-US"/>
        </w:rPr>
        <w:t>. Retrieved from World Health Organisation: https://www.euro.who.int/en/health-topics/health-emergencies/coronavirus-covid-19/novel-coronavirus-2019-ncov [Accessed: 01.05.20]</w:t>
      </w:r>
    </w:p>
    <w:p w14:paraId="3B7DDA54"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John Hopkins University. (2021). </w:t>
      </w:r>
      <w:r w:rsidRPr="00E42FBE">
        <w:rPr>
          <w:rFonts w:ascii="Arial" w:hAnsi="Arial" w:cs="Arial"/>
          <w:i/>
          <w:iCs/>
          <w:noProof/>
        </w:rPr>
        <w:t>COVID-19 Dashboard by the Center for Systems Science and Engineering (CSSE) at Johns Hopkins University (JHU)</w:t>
      </w:r>
      <w:r w:rsidRPr="00E42FBE">
        <w:rPr>
          <w:rFonts w:ascii="Arial" w:hAnsi="Arial" w:cs="Arial"/>
          <w:noProof/>
        </w:rPr>
        <w:t>. Retrieved from https://coronavirus.jhu.edu/map.html [Accessed: 18.01.21]</w:t>
      </w:r>
    </w:p>
    <w:p w14:paraId="662DA92C"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Department of Health and Social Care. (2020). </w:t>
      </w:r>
      <w:r w:rsidRPr="00E42FBE">
        <w:rPr>
          <w:rFonts w:ascii="Arial" w:hAnsi="Arial" w:cs="Arial"/>
          <w:i/>
          <w:iCs/>
          <w:noProof/>
        </w:rPr>
        <w:t>Coronavirus action plan launched</w:t>
      </w:r>
      <w:r w:rsidRPr="00E42FBE">
        <w:rPr>
          <w:rFonts w:ascii="Arial" w:hAnsi="Arial" w:cs="Arial"/>
          <w:noProof/>
        </w:rPr>
        <w:t>. Retrieved from GOV.UK: https://www.gov.uk/government/news/coronavirus-action-plan-launched [Accessed 15.04.20]</w:t>
      </w:r>
    </w:p>
    <w:p w14:paraId="00BFE2F7"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Public Health England. (2020). </w:t>
      </w:r>
      <w:r w:rsidRPr="00E42FBE">
        <w:rPr>
          <w:rFonts w:ascii="Arial" w:hAnsi="Arial" w:cs="Arial"/>
          <w:i/>
          <w:iCs/>
          <w:noProof/>
        </w:rPr>
        <w:t>Coronavirus (COVID-19) in the UK</w:t>
      </w:r>
      <w:r w:rsidRPr="00E42FBE">
        <w:rPr>
          <w:rFonts w:ascii="Arial" w:hAnsi="Arial" w:cs="Arial"/>
          <w:noProof/>
        </w:rPr>
        <w:t>. Retrieved from https://coronavirus.data.gov.uk/details [Accessed: 07.02.21]</w:t>
      </w:r>
    </w:p>
    <w:p w14:paraId="5C72D95F"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NHS. (2020). </w:t>
      </w:r>
      <w:r w:rsidRPr="00E42FBE">
        <w:rPr>
          <w:rFonts w:ascii="Arial" w:hAnsi="Arial" w:cs="Arial"/>
          <w:i/>
          <w:iCs/>
          <w:noProof/>
        </w:rPr>
        <w:t>NHS to build more Nightingale Hospitals, as London set for opening</w:t>
      </w:r>
      <w:r w:rsidRPr="00E42FBE">
        <w:rPr>
          <w:rFonts w:ascii="Arial" w:hAnsi="Arial" w:cs="Arial"/>
          <w:noProof/>
        </w:rPr>
        <w:t>. Retrieved from NHS England: https://www.england.nhs.uk/2020/04/nhs-to-build-more-nightingale-hospitals-as-london-set-for-opening/ [Accessed 15.04.20]</w:t>
      </w:r>
    </w:p>
    <w:p w14:paraId="3D0A01D5"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Davis, N. (2020). </w:t>
      </w:r>
      <w:r w:rsidRPr="00E42FBE">
        <w:rPr>
          <w:rFonts w:ascii="Arial" w:hAnsi="Arial" w:cs="Arial"/>
          <w:i/>
          <w:iCs/>
          <w:noProof/>
        </w:rPr>
        <w:t>The Guardian</w:t>
      </w:r>
      <w:r w:rsidRPr="00E42FBE">
        <w:rPr>
          <w:rFonts w:ascii="Arial" w:hAnsi="Arial" w:cs="Arial"/>
          <w:noProof/>
        </w:rPr>
        <w:t>. Retrieved from https://www.theguardian.com/society/2020/sep/14/nhs-reminder-about-face-to-face-appointments-angers-gps [Accessed: 12.12.20]</w:t>
      </w:r>
    </w:p>
    <w:p w14:paraId="1A35B679" w14:textId="77777777" w:rsidR="00D9230E" w:rsidRPr="00E42FBE" w:rsidRDefault="00D9230E" w:rsidP="00D9230E">
      <w:pPr>
        <w:pStyle w:val="Bibliography"/>
        <w:numPr>
          <w:ilvl w:val="0"/>
          <w:numId w:val="36"/>
        </w:numPr>
        <w:spacing w:after="0"/>
        <w:rPr>
          <w:rFonts w:ascii="Arial" w:hAnsi="Arial" w:cs="Arial"/>
          <w:noProof/>
          <w:lang w:val="en-US"/>
        </w:rPr>
      </w:pPr>
      <w:r w:rsidRPr="00E42FBE">
        <w:rPr>
          <w:rFonts w:ascii="Arial" w:hAnsi="Arial" w:cs="Arial"/>
          <w:noProof/>
          <w:lang w:val="en-US"/>
        </w:rPr>
        <w:t xml:space="preserve">GPhC. (2021). </w:t>
      </w:r>
      <w:r w:rsidRPr="00E42FBE">
        <w:rPr>
          <w:rFonts w:ascii="Arial" w:hAnsi="Arial" w:cs="Arial"/>
          <w:i/>
          <w:iCs/>
          <w:noProof/>
          <w:lang w:val="en-US"/>
        </w:rPr>
        <w:t>Working as a provisionally-registered pharmacist.</w:t>
      </w:r>
      <w:r w:rsidRPr="00E42FBE">
        <w:rPr>
          <w:rFonts w:ascii="Arial" w:hAnsi="Arial" w:cs="Arial"/>
          <w:noProof/>
          <w:lang w:val="en-US"/>
        </w:rPr>
        <w:t xml:space="preserve"> Retrieved from Pharmacy Regulation: https://www.pharmacyregulation.org/sites/default/files/document/working-as-a-provisionally-registered-pharmacist-january-2021.pdf [Accessed: 21.01.21]</w:t>
      </w:r>
    </w:p>
    <w:p w14:paraId="43F51209" w14:textId="77777777" w:rsidR="00EE48BD" w:rsidRPr="00E42FBE" w:rsidRDefault="00EE48BD" w:rsidP="00EE48BD">
      <w:pPr>
        <w:pStyle w:val="Bibliography"/>
        <w:numPr>
          <w:ilvl w:val="0"/>
          <w:numId w:val="36"/>
        </w:numPr>
        <w:spacing w:after="0"/>
        <w:rPr>
          <w:rFonts w:ascii="Arial" w:hAnsi="Arial" w:cs="Arial"/>
          <w:noProof/>
          <w:lang w:val="en-US"/>
        </w:rPr>
      </w:pPr>
      <w:r w:rsidRPr="00E42FBE">
        <w:rPr>
          <w:rFonts w:ascii="Arial" w:hAnsi="Arial" w:cs="Arial"/>
          <w:noProof/>
          <w:lang w:val="en-US"/>
        </w:rPr>
        <w:t xml:space="preserve">Fiore, V. (2020). </w:t>
      </w:r>
      <w:r w:rsidRPr="00E42FBE">
        <w:rPr>
          <w:rFonts w:ascii="Arial" w:hAnsi="Arial" w:cs="Arial"/>
          <w:i/>
          <w:iCs/>
          <w:noProof/>
          <w:lang w:val="en-US"/>
        </w:rPr>
        <w:t>Pharmacists backlash against ‘key workers’ list</w:t>
      </w:r>
      <w:r w:rsidRPr="00E42FBE">
        <w:rPr>
          <w:rFonts w:ascii="Arial" w:hAnsi="Arial" w:cs="Arial"/>
          <w:noProof/>
          <w:lang w:val="en-US"/>
        </w:rPr>
        <w:t xml:space="preserve">. Retrieved from Chemist and Druggist: https://www.chemistanddruggist.co.uk/news/pharmacists-backlash-against-key-workers-list </w:t>
      </w:r>
      <w:r w:rsidRPr="00E42FBE">
        <w:rPr>
          <w:rFonts w:ascii="Arial" w:hAnsi="Arial" w:cs="Arial"/>
          <w:noProof/>
        </w:rPr>
        <w:t>[Accessed 15.04.20]</w:t>
      </w:r>
    </w:p>
    <w:p w14:paraId="2BC1ABF4"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Slawther, E. (2020). </w:t>
      </w:r>
      <w:r w:rsidRPr="00E42FBE">
        <w:rPr>
          <w:rFonts w:ascii="Arial" w:hAnsi="Arial" w:cs="Arial"/>
          <w:i/>
          <w:iCs/>
          <w:noProof/>
        </w:rPr>
        <w:t>Boris Johnson thanks community pharmacy for COVID-19 efforts</w:t>
      </w:r>
      <w:r w:rsidRPr="00E42FBE">
        <w:rPr>
          <w:rFonts w:ascii="Arial" w:hAnsi="Arial" w:cs="Arial"/>
          <w:noProof/>
        </w:rPr>
        <w:t>. Retrieved from Chemist and Druggist : https://www.chemistanddruggist.co.uk/news/boris-johnson-praises-community-pharmacy-covid-19 [Accessed: 06.04.20]</w:t>
      </w:r>
    </w:p>
    <w:p w14:paraId="3FEE6A76" w14:textId="77777777" w:rsidR="00EE48BD" w:rsidRPr="00E42FBE" w:rsidRDefault="00EE48BD" w:rsidP="00EE48BD">
      <w:pPr>
        <w:pStyle w:val="Bibliography"/>
        <w:numPr>
          <w:ilvl w:val="0"/>
          <w:numId w:val="36"/>
        </w:numPr>
        <w:spacing w:after="0"/>
        <w:rPr>
          <w:rFonts w:ascii="Arial" w:hAnsi="Arial" w:cs="Arial"/>
          <w:noProof/>
          <w:lang w:val="en-US"/>
        </w:rPr>
      </w:pPr>
      <w:r w:rsidRPr="00E42FBE">
        <w:rPr>
          <w:rFonts w:ascii="Arial" w:hAnsi="Arial" w:cs="Arial"/>
          <w:noProof/>
          <w:lang w:val="en-US"/>
        </w:rPr>
        <w:t xml:space="preserve">Slawther, E. (2020). </w:t>
      </w:r>
      <w:r w:rsidRPr="00E42FBE">
        <w:rPr>
          <w:rFonts w:ascii="Arial" w:hAnsi="Arial" w:cs="Arial"/>
          <w:i/>
          <w:iCs/>
          <w:noProof/>
          <w:lang w:val="en-US"/>
        </w:rPr>
        <w:t>COVID-19: Pharmacies report difficulty in sourcing paracetamol</w:t>
      </w:r>
      <w:r w:rsidRPr="00E42FBE">
        <w:rPr>
          <w:rFonts w:ascii="Arial" w:hAnsi="Arial" w:cs="Arial"/>
          <w:noProof/>
          <w:lang w:val="en-US"/>
        </w:rPr>
        <w:t xml:space="preserve">. Retrieved from Chemist and Druggist: https://www.chemistanddruggist.co.uk/news/covid-pharmacies-report-difficulty-sourcing-paracetamol </w:t>
      </w:r>
      <w:r w:rsidRPr="00E42FBE">
        <w:rPr>
          <w:rFonts w:ascii="Arial" w:hAnsi="Arial" w:cs="Arial"/>
          <w:noProof/>
        </w:rPr>
        <w:t>[Accessed: 06.04.20]</w:t>
      </w:r>
    </w:p>
    <w:p w14:paraId="3876FAE6"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Yang, Y. (2020). Use of herbal drugs to treat COVID-19 should be with caution. </w:t>
      </w:r>
      <w:r w:rsidRPr="00E42FBE">
        <w:rPr>
          <w:rFonts w:ascii="Arial" w:hAnsi="Arial" w:cs="Arial"/>
          <w:i/>
          <w:iCs/>
          <w:noProof/>
        </w:rPr>
        <w:t>The Lancet, 395</w:t>
      </w:r>
      <w:r w:rsidRPr="00E42FBE">
        <w:rPr>
          <w:rFonts w:ascii="Arial" w:hAnsi="Arial" w:cs="Arial"/>
          <w:noProof/>
        </w:rPr>
        <w:t>, p1689-1690. doi:10.1016/S0140-6736(20)31143-0</w:t>
      </w:r>
    </w:p>
    <w:p w14:paraId="47840EB7" w14:textId="77777777" w:rsidR="00EE48BD" w:rsidRPr="00E42FBE" w:rsidRDefault="00EE48BD" w:rsidP="00EE48BD">
      <w:pPr>
        <w:pStyle w:val="Bibliography"/>
        <w:numPr>
          <w:ilvl w:val="0"/>
          <w:numId w:val="36"/>
        </w:numPr>
        <w:spacing w:after="0"/>
        <w:rPr>
          <w:rFonts w:ascii="Arial" w:hAnsi="Arial" w:cs="Arial"/>
          <w:noProof/>
          <w:lang w:val="en-US"/>
        </w:rPr>
      </w:pPr>
      <w:r w:rsidRPr="00E42FBE">
        <w:rPr>
          <w:rFonts w:ascii="Arial" w:hAnsi="Arial" w:cs="Arial"/>
          <w:noProof/>
          <w:lang w:val="en-US"/>
        </w:rPr>
        <w:t xml:space="preserve">Pharmacy Network News. (2020).  </w:t>
      </w:r>
      <w:r w:rsidRPr="00E42FBE">
        <w:rPr>
          <w:rFonts w:ascii="Arial" w:hAnsi="Arial" w:cs="Arial"/>
          <w:i/>
          <w:iCs/>
          <w:noProof/>
          <w:lang w:val="en-US"/>
        </w:rPr>
        <w:t>‘We are guinea pigs’ – pharmacists’ COVID-19 fears revealed</w:t>
      </w:r>
      <w:r w:rsidRPr="00E42FBE">
        <w:rPr>
          <w:rFonts w:ascii="Arial" w:hAnsi="Arial" w:cs="Arial"/>
          <w:noProof/>
          <w:lang w:val="en-US"/>
        </w:rPr>
        <w:t>. Retrieved from The Pharmacy Magazine: https://www.pharmacymagazine.co.uk/600350-we-are-guinea-pigs--pharmacists-covid-fears-revealed  [Accessed: 06.04.20]</w:t>
      </w:r>
    </w:p>
    <w:p w14:paraId="30354F0F" w14:textId="77777777" w:rsidR="00EE48BD" w:rsidRPr="00E42FBE" w:rsidRDefault="00EE48BD" w:rsidP="00EE48BD">
      <w:pPr>
        <w:pStyle w:val="Bibliography"/>
        <w:numPr>
          <w:ilvl w:val="0"/>
          <w:numId w:val="36"/>
        </w:numPr>
        <w:spacing w:after="0"/>
        <w:rPr>
          <w:rFonts w:ascii="Arial" w:hAnsi="Arial" w:cs="Arial"/>
          <w:noProof/>
          <w:lang w:val="en-US"/>
        </w:rPr>
      </w:pPr>
      <w:r w:rsidRPr="00E42FBE">
        <w:rPr>
          <w:rFonts w:ascii="Arial" w:hAnsi="Arial" w:cs="Arial"/>
          <w:noProof/>
          <w:lang w:val="en-US"/>
        </w:rPr>
        <w:t xml:space="preserve">Pharmacy Network News. (2020). </w:t>
      </w:r>
      <w:r w:rsidRPr="00E42FBE">
        <w:rPr>
          <w:rFonts w:ascii="Arial" w:hAnsi="Arial" w:cs="Arial"/>
          <w:i/>
          <w:iCs/>
          <w:noProof/>
          <w:lang w:val="en-US"/>
        </w:rPr>
        <w:t>Pharmacists ‘lambs to the slaughter’ reveals Covid-19 survey</w:t>
      </w:r>
      <w:r w:rsidRPr="00E42FBE">
        <w:rPr>
          <w:rFonts w:ascii="Arial" w:hAnsi="Arial" w:cs="Arial"/>
          <w:noProof/>
          <w:lang w:val="en-US"/>
        </w:rPr>
        <w:t>. Retrieved from The Pharmacy Magazine: https://www.pharmacymagazine.co.uk/602615-pharmacists-lambs-to-the-slaughter-reveals-covid-19-survey [Accessed: 06.04.20]</w:t>
      </w:r>
    </w:p>
    <w:p w14:paraId="0826BE5B"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Royal Pharmaceutical Society (RPS). (2020). </w:t>
      </w:r>
      <w:r w:rsidRPr="00E42FBE">
        <w:rPr>
          <w:rFonts w:ascii="Arial" w:hAnsi="Arial" w:cs="Arial"/>
          <w:i/>
          <w:iCs/>
          <w:noProof/>
        </w:rPr>
        <w:t>Mental Health and Wellbeing Survey 2020</w:t>
      </w:r>
      <w:r w:rsidRPr="00E42FBE">
        <w:rPr>
          <w:rFonts w:ascii="Arial" w:hAnsi="Arial" w:cs="Arial"/>
          <w:noProof/>
        </w:rPr>
        <w:t xml:space="preserve">. Retrieved from https://www.rpharms.com/recognition/all-our-campaigns/workforce-wellbeing/wellbeing-survey-2020 [Accessed: 02.02.21] </w:t>
      </w:r>
    </w:p>
    <w:p w14:paraId="1F2AA550"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lastRenderedPageBreak/>
        <w:t>Nowell, L. N. (2017). Thematic Analysis: Striving to Meet the Trustworthiness Criteria.</w:t>
      </w:r>
      <w:r w:rsidRPr="00E42FBE">
        <w:rPr>
          <w:rFonts w:ascii="Arial" w:hAnsi="Arial" w:cs="Arial"/>
          <w:i/>
          <w:iCs/>
          <w:noProof/>
        </w:rPr>
        <w:t>International Journal of Qualitative Methods, 16</w:t>
      </w:r>
      <w:r w:rsidRPr="00E42FBE">
        <w:rPr>
          <w:rFonts w:ascii="Arial" w:hAnsi="Arial" w:cs="Arial"/>
          <w:noProof/>
        </w:rPr>
        <w:t>, p1-13. doi:10.1177/1609406917733847</w:t>
      </w:r>
    </w:p>
    <w:p w14:paraId="3196627B"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Algunmeeyn, A </w:t>
      </w:r>
      <w:r w:rsidRPr="00E42FBE">
        <w:rPr>
          <w:rFonts w:ascii="Arial" w:hAnsi="Arial" w:cs="Arial"/>
          <w:i/>
          <w:iCs/>
          <w:noProof/>
        </w:rPr>
        <w:t>et al</w:t>
      </w:r>
      <w:r w:rsidRPr="00E42FBE">
        <w:rPr>
          <w:rFonts w:ascii="Arial" w:hAnsi="Arial" w:cs="Arial"/>
          <w:noProof/>
        </w:rPr>
        <w:t xml:space="preserve">. (2020). Understanding the factors influencing healthcare providers’ burnout during the outbreak of COVID-19 in Jordanian hospitals. </w:t>
      </w:r>
      <w:r w:rsidRPr="00E42FBE">
        <w:rPr>
          <w:rFonts w:ascii="Arial" w:hAnsi="Arial" w:cs="Arial"/>
          <w:i/>
          <w:iCs/>
          <w:noProof/>
        </w:rPr>
        <w:t>Journal of Pharmaceutical Policy and Practice</w:t>
      </w:r>
      <w:r w:rsidRPr="00E42FBE">
        <w:rPr>
          <w:rFonts w:ascii="Arial" w:hAnsi="Arial" w:cs="Arial"/>
          <w:noProof/>
        </w:rPr>
        <w:t>, p1-8. doi:10.1186/s40545-020-00262-y</w:t>
      </w:r>
    </w:p>
    <w:p w14:paraId="714CD0E9"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Vanhaecht, K. </w:t>
      </w:r>
      <w:r w:rsidRPr="00E42FBE">
        <w:rPr>
          <w:rFonts w:ascii="Arial" w:hAnsi="Arial" w:cs="Arial"/>
          <w:i/>
          <w:iCs/>
          <w:noProof/>
        </w:rPr>
        <w:t>et al</w:t>
      </w:r>
      <w:r w:rsidRPr="00E42FBE">
        <w:rPr>
          <w:rFonts w:ascii="Arial" w:hAnsi="Arial" w:cs="Arial"/>
          <w:noProof/>
        </w:rPr>
        <w:t xml:space="preserve">. (2020). COVID-19 is Having A Destructive Impact On Healthcare Workers' Mental Wellbeing. </w:t>
      </w:r>
      <w:r w:rsidRPr="00E42FBE">
        <w:rPr>
          <w:rFonts w:ascii="Arial" w:hAnsi="Arial" w:cs="Arial"/>
          <w:i/>
          <w:iCs/>
          <w:noProof/>
        </w:rPr>
        <w:t>International Journal for Quality in Health Care</w:t>
      </w:r>
      <w:r w:rsidRPr="00E42FBE">
        <w:rPr>
          <w:rFonts w:ascii="Arial" w:hAnsi="Arial" w:cs="Arial"/>
          <w:noProof/>
        </w:rPr>
        <w:t>, p1-6. doi:https://doi.org/10.1093/intqhc/mzaa158</w:t>
      </w:r>
    </w:p>
    <w:p w14:paraId="2AF77EBF"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Zeenny, R. </w:t>
      </w:r>
      <w:r w:rsidRPr="00E42FBE">
        <w:rPr>
          <w:rFonts w:ascii="Arial" w:hAnsi="Arial" w:cs="Arial"/>
          <w:i/>
          <w:iCs/>
          <w:noProof/>
        </w:rPr>
        <w:t>et al</w:t>
      </w:r>
      <w:r w:rsidRPr="00E42FBE">
        <w:rPr>
          <w:rFonts w:ascii="Arial" w:hAnsi="Arial" w:cs="Arial"/>
          <w:noProof/>
        </w:rPr>
        <w:t xml:space="preserve">. (2020). Assessing knowledge, attitude, practice, and preparedness of hospital pharmacists in Lebanon towards COVID-19 pandemic: a cross-sectional study. </w:t>
      </w:r>
      <w:r w:rsidRPr="00E42FBE">
        <w:rPr>
          <w:rFonts w:ascii="Arial" w:hAnsi="Arial" w:cs="Arial"/>
          <w:i/>
          <w:iCs/>
          <w:noProof/>
        </w:rPr>
        <w:t>Journal of Pharmaceutical Policy and Practice</w:t>
      </w:r>
      <w:r w:rsidRPr="00E42FBE">
        <w:rPr>
          <w:rFonts w:ascii="Arial" w:hAnsi="Arial" w:cs="Arial"/>
          <w:noProof/>
        </w:rPr>
        <w:t>, p1-12. doi:10.1186/s40545-020-00266-8</w:t>
      </w:r>
    </w:p>
    <w:p w14:paraId="73C621DA"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National Audit Office. (2020). </w:t>
      </w:r>
      <w:r w:rsidRPr="00E42FBE">
        <w:rPr>
          <w:rFonts w:ascii="Arial" w:hAnsi="Arial" w:cs="Arial"/>
          <w:i/>
          <w:iCs/>
          <w:noProof/>
        </w:rPr>
        <w:t>The supply of personal protective equipment (PPE) during the COVID-19 pandemic.</w:t>
      </w:r>
      <w:r w:rsidRPr="00E42FBE">
        <w:rPr>
          <w:rFonts w:ascii="Arial" w:hAnsi="Arial" w:cs="Arial"/>
          <w:noProof/>
        </w:rPr>
        <w:t xml:space="preserve"> Department of Health &amp; Social Care.</w:t>
      </w:r>
    </w:p>
    <w:p w14:paraId="130D9871"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WHO. (2020b). </w:t>
      </w:r>
      <w:r w:rsidRPr="00E42FBE">
        <w:rPr>
          <w:rFonts w:ascii="Arial" w:hAnsi="Arial" w:cs="Arial"/>
          <w:i/>
          <w:iCs/>
          <w:noProof/>
        </w:rPr>
        <w:t>Shortage of personal protective equipment endangering health workers worldwide</w:t>
      </w:r>
      <w:r w:rsidRPr="00E42FBE">
        <w:rPr>
          <w:rFonts w:ascii="Arial" w:hAnsi="Arial" w:cs="Arial"/>
          <w:noProof/>
        </w:rPr>
        <w:t>. Retrieved from https://www.who.int/news/item/03-03-2020-shortage-of-personal-protective-equipment-endangering-health-workers-worldwide [Accessed: 10.03.20]</w:t>
      </w:r>
    </w:p>
    <w:p w14:paraId="0B9DDE6D"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Bostock, N. and Haynes, L. (2020). </w:t>
      </w:r>
      <w:r w:rsidRPr="00E42FBE">
        <w:rPr>
          <w:rFonts w:ascii="Arial" w:hAnsi="Arial" w:cs="Arial"/>
          <w:i/>
          <w:iCs/>
          <w:noProof/>
        </w:rPr>
        <w:t>GPs limit face-to-face contact with patients as LMCs warn routine appointments will stop</w:t>
      </w:r>
      <w:r w:rsidRPr="00E42FBE">
        <w:rPr>
          <w:rFonts w:ascii="Arial" w:hAnsi="Arial" w:cs="Arial"/>
          <w:noProof/>
        </w:rPr>
        <w:t>. Retrieved from GP Online: https://www.gponline.com/gps-limit-face-to-face-contact-patients-lmcs-warn-routine-appointments-will-stop/article/1677074 [Accessed: 16.12.20]</w:t>
      </w:r>
    </w:p>
    <w:p w14:paraId="7FC142C7" w14:textId="77777777" w:rsidR="00EE48BD" w:rsidRPr="00E42FBE" w:rsidRDefault="00EE48BD" w:rsidP="00EE48BD">
      <w:pPr>
        <w:pStyle w:val="ListParagraph"/>
        <w:numPr>
          <w:ilvl w:val="0"/>
          <w:numId w:val="36"/>
        </w:numPr>
        <w:rPr>
          <w:rFonts w:ascii="Arial" w:hAnsi="Arial" w:cs="Arial"/>
          <w:sz w:val="22"/>
          <w:szCs w:val="22"/>
        </w:rPr>
      </w:pPr>
      <w:proofErr w:type="spellStart"/>
      <w:r w:rsidRPr="00E42FBE">
        <w:rPr>
          <w:rFonts w:ascii="Arial" w:hAnsi="Arial" w:cs="Arial"/>
          <w:sz w:val="22"/>
          <w:szCs w:val="22"/>
        </w:rPr>
        <w:t>Matharu</w:t>
      </w:r>
      <w:proofErr w:type="spellEnd"/>
      <w:r w:rsidRPr="00E42FBE">
        <w:rPr>
          <w:rFonts w:ascii="Arial" w:hAnsi="Arial" w:cs="Arial"/>
          <w:sz w:val="22"/>
          <w:szCs w:val="22"/>
        </w:rPr>
        <w:t xml:space="preserve">, J.S. (2020) </w:t>
      </w:r>
      <w:r w:rsidRPr="00E42FBE">
        <w:rPr>
          <w:rFonts w:ascii="Arial" w:eastAsia="Times New Roman" w:hAnsi="Arial" w:cs="Arial"/>
          <w:kern w:val="36"/>
          <w:sz w:val="22"/>
          <w:szCs w:val="22"/>
          <w:lang w:eastAsia="en-GB"/>
        </w:rPr>
        <w:t>How the coronavirus crisis has impacted on pre-registration pharmacists – part 1</w:t>
      </w:r>
      <w:r w:rsidRPr="00E42FBE">
        <w:rPr>
          <w:rFonts w:ascii="Arial" w:hAnsi="Arial" w:cs="Arial"/>
          <w:noProof/>
          <w:sz w:val="22"/>
          <w:szCs w:val="22"/>
        </w:rPr>
        <w:t>. Retrieved from: https://www.the-pda.org/how-the-coronavirus-crisis-has-impacted-on-pre-registration-pharmacists/ [Accessed:19.05.20]</w:t>
      </w:r>
    </w:p>
    <w:p w14:paraId="342BC71A"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NHS England. (2020). </w:t>
      </w:r>
      <w:r w:rsidRPr="00E42FBE">
        <w:rPr>
          <w:rFonts w:ascii="Arial" w:hAnsi="Arial" w:cs="Arial"/>
          <w:i/>
          <w:iCs/>
          <w:noProof/>
        </w:rPr>
        <w:t>Updates and guidance for general practice</w:t>
      </w:r>
      <w:r w:rsidRPr="00E42FBE">
        <w:rPr>
          <w:rFonts w:ascii="Arial" w:hAnsi="Arial" w:cs="Arial"/>
          <w:noProof/>
        </w:rPr>
        <w:t>. Retrieved from: https://www.england.nhs.uk/coronavirus/wp-content/uploads/sites/52/2020/09/C0765-access-gp-practices-letter-14-september-2020.pdf [Accessed: 12.12.20]</w:t>
      </w:r>
    </w:p>
    <w:p w14:paraId="0E81FF33" w14:textId="77777777" w:rsidR="00EE48BD" w:rsidRPr="00E42FBE" w:rsidRDefault="00EE48BD" w:rsidP="00EE48BD">
      <w:pPr>
        <w:pStyle w:val="Bibliography"/>
        <w:numPr>
          <w:ilvl w:val="0"/>
          <w:numId w:val="36"/>
        </w:numPr>
        <w:spacing w:after="0"/>
        <w:rPr>
          <w:rFonts w:ascii="Arial" w:hAnsi="Arial" w:cs="Arial"/>
        </w:rPr>
      </w:pPr>
      <w:r w:rsidRPr="00E42FBE">
        <w:rPr>
          <w:rFonts w:ascii="Arial" w:hAnsi="Arial" w:cs="Arial"/>
          <w:noProof/>
          <w:lang w:val="en-US"/>
        </w:rPr>
        <w:t xml:space="preserve">Carter, R. (2020). </w:t>
      </w:r>
      <w:r w:rsidRPr="00E42FBE">
        <w:rPr>
          <w:rFonts w:ascii="Arial" w:hAnsi="Arial" w:cs="Arial"/>
          <w:i/>
          <w:iCs/>
          <w:noProof/>
          <w:lang w:val="en-US"/>
        </w:rPr>
        <w:t>Pharmacies can apply to temporarily close or change opening hours</w:t>
      </w:r>
      <w:r w:rsidRPr="00E42FBE">
        <w:rPr>
          <w:rFonts w:ascii="Arial" w:hAnsi="Arial" w:cs="Arial"/>
          <w:noProof/>
          <w:lang w:val="en-US"/>
        </w:rPr>
        <w:t>. Retrieved from Chemist and Druggist: https://www.chemistanddruggist.co.uk/news/covid-19-pharmacies-able-temporarily-close-or-change-opening-hours[Accessed: 23.05.21]</w:t>
      </w:r>
    </w:p>
    <w:p w14:paraId="2C27F755"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Vyas, K. (2020). </w:t>
      </w:r>
      <w:r w:rsidRPr="00E42FBE">
        <w:rPr>
          <w:rFonts w:ascii="Arial" w:hAnsi="Arial" w:cs="Arial"/>
          <w:i/>
          <w:iCs/>
          <w:noProof/>
        </w:rPr>
        <w:t>COVID-19: I was punched by an angry patient in my frontline pharmacy on Good Friday</w:t>
      </w:r>
      <w:r w:rsidRPr="00E42FBE">
        <w:rPr>
          <w:rFonts w:ascii="Arial" w:hAnsi="Arial" w:cs="Arial"/>
          <w:noProof/>
        </w:rPr>
        <w:t>. Retrieved from The Pharmaceutical Journal: https://www.pharmaceutical-journal.com/news-and-analysis/opinion/blogs/covid-19-i-was-punched-by-an-angry-patient-in-my-frontline-pharmacy-on-good-friday/20207907.blog  [Accessed: 24.06.2020]</w:t>
      </w:r>
    </w:p>
    <w:p w14:paraId="14484D60"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Stephen, H. (2019). </w:t>
      </w:r>
      <w:r w:rsidRPr="00E42FBE">
        <w:rPr>
          <w:rFonts w:ascii="Arial" w:hAnsi="Arial" w:cs="Arial"/>
          <w:i/>
          <w:iCs/>
          <w:noProof/>
        </w:rPr>
        <w:t>40% of readers have seen evidence of patients stockpiling for Brexit</w:t>
      </w:r>
      <w:r w:rsidRPr="00E42FBE">
        <w:rPr>
          <w:rFonts w:ascii="Arial" w:hAnsi="Arial" w:cs="Arial"/>
          <w:noProof/>
        </w:rPr>
        <w:t>. Retrieved from Community Pharmacy News : https://www.chemistanddruggist.co.uk/news/pharmacies-evidence-patients-stockpiling-brexit-cd-poll [Accessed: 06.04.20]</w:t>
      </w:r>
    </w:p>
    <w:p w14:paraId="0925E6B6" w14:textId="77777777" w:rsidR="00AC3BFD" w:rsidRPr="00E42FBE" w:rsidRDefault="00AC3BFD" w:rsidP="00AC3BFD">
      <w:pPr>
        <w:pStyle w:val="Bibliography"/>
        <w:numPr>
          <w:ilvl w:val="0"/>
          <w:numId w:val="36"/>
        </w:numPr>
        <w:spacing w:after="0"/>
        <w:rPr>
          <w:rFonts w:ascii="Arial" w:hAnsi="Arial" w:cs="Arial"/>
          <w:noProof/>
        </w:rPr>
      </w:pPr>
      <w:r w:rsidRPr="00E42FBE">
        <w:rPr>
          <w:rFonts w:ascii="Arial" w:hAnsi="Arial" w:cs="Arial"/>
          <w:noProof/>
        </w:rPr>
        <w:t xml:space="preserve">Limb, M. (2020). Drug suppliers are told to replenish stockpiles for Brexit and further pandemic this winter. </w:t>
      </w:r>
      <w:r w:rsidRPr="00E42FBE">
        <w:rPr>
          <w:rFonts w:ascii="Arial" w:hAnsi="Arial" w:cs="Arial"/>
          <w:i/>
          <w:iCs/>
          <w:noProof/>
        </w:rPr>
        <w:t>The BMJ</w:t>
      </w:r>
      <w:r w:rsidRPr="00E42FBE">
        <w:rPr>
          <w:rFonts w:ascii="Arial" w:hAnsi="Arial" w:cs="Arial"/>
          <w:noProof/>
        </w:rPr>
        <w:t>. doi:https://doi.org/10.1136/bmj.m3104</w:t>
      </w:r>
    </w:p>
    <w:p w14:paraId="34CD1904"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NPA. (2020). </w:t>
      </w:r>
      <w:r w:rsidRPr="00E42FBE">
        <w:rPr>
          <w:rFonts w:ascii="Arial" w:hAnsi="Arial" w:cs="Arial"/>
          <w:i/>
          <w:iCs/>
          <w:noProof/>
        </w:rPr>
        <w:t>COVID-19: Repackaging paracetamol during the coronavirus pandemic</w:t>
      </w:r>
      <w:r w:rsidRPr="00E42FBE">
        <w:rPr>
          <w:rFonts w:ascii="Arial" w:hAnsi="Arial" w:cs="Arial"/>
          <w:noProof/>
        </w:rPr>
        <w:t>. Retrieved from National Pharmacy Association : https://www.npa.co.uk/news-and-events/news-item/repackaging-paracetamol-during-the-coronavirus-covid-19-pandemic/ [Accessed: 07.12.20]</w:t>
      </w:r>
    </w:p>
    <w:p w14:paraId="3B4590AF"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lastRenderedPageBreak/>
        <w:t xml:space="preserve">Wickware C, and. Robinson, J. (2020). Asthma inhaler stocks low after COVID-19 linked demand spike, government says. </w:t>
      </w:r>
      <w:r w:rsidRPr="00E42FBE">
        <w:rPr>
          <w:rFonts w:ascii="Arial" w:hAnsi="Arial" w:cs="Arial"/>
          <w:i/>
          <w:iCs/>
          <w:noProof/>
        </w:rPr>
        <w:t>The Pharmaceutical Journal</w:t>
      </w:r>
      <w:r w:rsidRPr="00E42FBE">
        <w:rPr>
          <w:rFonts w:ascii="Arial" w:hAnsi="Arial" w:cs="Arial"/>
          <w:noProof/>
        </w:rPr>
        <w:t>. doi:10.1211/PJ.2020.20207873</w:t>
      </w:r>
    </w:p>
    <w:p w14:paraId="76CC686E"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Silveira, D. </w:t>
      </w:r>
      <w:r w:rsidRPr="00E42FBE">
        <w:rPr>
          <w:rFonts w:ascii="Arial" w:hAnsi="Arial" w:cs="Arial"/>
          <w:i/>
          <w:iCs/>
          <w:noProof/>
        </w:rPr>
        <w:t>et al</w:t>
      </w:r>
      <w:r w:rsidRPr="00E42FBE">
        <w:rPr>
          <w:rFonts w:ascii="Arial" w:hAnsi="Arial" w:cs="Arial"/>
          <w:noProof/>
        </w:rPr>
        <w:t xml:space="preserve">. (2020). COVID-19 : Is There Evidence for the Use of Herbal Medicines as Adjuvant Symptomatic Therapy ? </w:t>
      </w:r>
      <w:r w:rsidRPr="00E42FBE">
        <w:rPr>
          <w:rFonts w:ascii="Arial" w:hAnsi="Arial" w:cs="Arial"/>
          <w:i/>
          <w:iCs/>
          <w:noProof/>
        </w:rPr>
        <w:t>Frontiers in Pharmacology</w:t>
      </w:r>
      <w:r w:rsidRPr="00E42FBE">
        <w:rPr>
          <w:rFonts w:ascii="Arial" w:hAnsi="Arial" w:cs="Arial"/>
          <w:noProof/>
        </w:rPr>
        <w:t>, p1-44. doi:10.3389/fphar.2020.581840</w:t>
      </w:r>
    </w:p>
    <w:p w14:paraId="1C3793DA"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All-Party Parliamentary Group (APPG). (2020). </w:t>
      </w:r>
      <w:r w:rsidRPr="00E42FBE">
        <w:rPr>
          <w:rFonts w:ascii="Arial" w:hAnsi="Arial" w:cs="Arial"/>
          <w:i/>
          <w:iCs/>
          <w:noProof/>
        </w:rPr>
        <w:t>MPs call for more Government support for pharmacies, in APPG flash inquiry report.</w:t>
      </w:r>
      <w:r w:rsidRPr="00E42FBE">
        <w:rPr>
          <w:rFonts w:ascii="Arial" w:hAnsi="Arial" w:cs="Arial"/>
          <w:noProof/>
        </w:rPr>
        <w:t xml:space="preserve"> Retrieved from https://www.pharmacyappg.co.uk/news/mps-call-for-more-government-support-as-pharmacies-warn-of-closures-within-a-year-all-party-pharmacy-group-finds</w:t>
      </w:r>
    </w:p>
    <w:p w14:paraId="1B2FDA21" w14:textId="77777777" w:rsidR="00EE48BD" w:rsidRPr="00E42FBE" w:rsidRDefault="00EE48BD" w:rsidP="00EE48BD">
      <w:pPr>
        <w:pStyle w:val="Bibliography"/>
        <w:numPr>
          <w:ilvl w:val="0"/>
          <w:numId w:val="36"/>
        </w:numPr>
        <w:spacing w:after="0"/>
        <w:rPr>
          <w:rFonts w:ascii="Arial" w:hAnsi="Arial" w:cs="Arial"/>
          <w:noProof/>
        </w:rPr>
      </w:pPr>
      <w:r w:rsidRPr="00E42FBE">
        <w:rPr>
          <w:rFonts w:ascii="Arial" w:hAnsi="Arial" w:cs="Arial"/>
          <w:noProof/>
        </w:rPr>
        <w:t xml:space="preserve">PSNC. (2020). </w:t>
      </w:r>
      <w:r w:rsidRPr="00E42FBE">
        <w:rPr>
          <w:rFonts w:ascii="Arial" w:hAnsi="Arial" w:cs="Arial"/>
          <w:i/>
          <w:iCs/>
          <w:noProof/>
        </w:rPr>
        <w:t>Secretary of State thanks community pharmacy teams for their COVID-19 efforts</w:t>
      </w:r>
      <w:r w:rsidRPr="00E42FBE">
        <w:rPr>
          <w:rFonts w:ascii="Arial" w:hAnsi="Arial" w:cs="Arial"/>
          <w:noProof/>
        </w:rPr>
        <w:t>. Retrieved from https://psnc.org.uk/our-news/secretary-of-state-thanks-community-pharmacy-teams-for-their-covid-19-efforts/ [Accessed: 21.06.20]</w:t>
      </w:r>
    </w:p>
    <w:p w14:paraId="15CFE5DA" w14:textId="77777777" w:rsidR="00EE48BD" w:rsidRPr="00E42FBE" w:rsidRDefault="00EE48BD" w:rsidP="00EE48BD">
      <w:pPr>
        <w:pStyle w:val="Bibliography"/>
        <w:numPr>
          <w:ilvl w:val="0"/>
          <w:numId w:val="36"/>
        </w:numPr>
        <w:spacing w:after="0"/>
        <w:rPr>
          <w:rFonts w:ascii="Arial" w:hAnsi="Arial" w:cs="Arial"/>
          <w:noProof/>
        </w:rPr>
      </w:pPr>
      <w:r w:rsidRPr="005364FE">
        <w:rPr>
          <w:rFonts w:ascii="Arial" w:hAnsi="Arial" w:cs="Arial"/>
          <w:noProof/>
          <w:lang w:val="nl-NL"/>
        </w:rPr>
        <w:t xml:space="preserve">Parkhurst, C. P. </w:t>
      </w:r>
      <w:r w:rsidRPr="005364FE">
        <w:rPr>
          <w:rFonts w:ascii="Arial" w:hAnsi="Arial" w:cs="Arial"/>
          <w:i/>
          <w:iCs/>
          <w:noProof/>
          <w:lang w:val="nl-NL"/>
        </w:rPr>
        <w:t>et al</w:t>
      </w:r>
      <w:r w:rsidRPr="005364FE">
        <w:rPr>
          <w:rFonts w:ascii="Arial" w:hAnsi="Arial" w:cs="Arial"/>
          <w:noProof/>
          <w:lang w:val="nl-NL"/>
        </w:rPr>
        <w:t xml:space="preserve">. </w:t>
      </w:r>
      <w:r w:rsidRPr="00E42FBE">
        <w:rPr>
          <w:rFonts w:ascii="Arial" w:hAnsi="Arial" w:cs="Arial"/>
          <w:noProof/>
        </w:rPr>
        <w:t xml:space="preserve">(2020). Community Pharmacy and COVID-19—The Unsung Heroes on Our High Streets. </w:t>
      </w:r>
      <w:r w:rsidRPr="00E42FBE">
        <w:rPr>
          <w:rFonts w:ascii="Arial" w:hAnsi="Arial" w:cs="Arial"/>
          <w:i/>
          <w:iCs/>
          <w:noProof/>
        </w:rPr>
        <w:t>Journal of Patient Experience</w:t>
      </w:r>
      <w:r w:rsidRPr="00E42FBE">
        <w:rPr>
          <w:rFonts w:ascii="Arial" w:hAnsi="Arial" w:cs="Arial"/>
          <w:noProof/>
        </w:rPr>
        <w:t>, Vol. 7(3) 282-284. doi:10.1177/2374373520927638</w:t>
      </w:r>
    </w:p>
    <w:p w14:paraId="63B1A912" w14:textId="77777777" w:rsidR="00EE48BD" w:rsidRPr="00E42FBE" w:rsidRDefault="00EE48BD" w:rsidP="00EE48BD">
      <w:pPr>
        <w:pStyle w:val="Bibliography"/>
        <w:numPr>
          <w:ilvl w:val="0"/>
          <w:numId w:val="36"/>
        </w:numPr>
        <w:spacing w:after="0"/>
        <w:rPr>
          <w:rFonts w:ascii="Arial" w:hAnsi="Arial" w:cs="Arial"/>
          <w:noProof/>
          <w:lang w:val="en-US"/>
        </w:rPr>
      </w:pPr>
      <w:r w:rsidRPr="00E42FBE">
        <w:rPr>
          <w:rFonts w:ascii="Arial" w:hAnsi="Arial" w:cs="Arial"/>
          <w:noProof/>
          <w:lang w:val="en-US"/>
        </w:rPr>
        <w:t xml:space="preserve">Eventure. (2019). </w:t>
      </w:r>
      <w:r w:rsidRPr="00E42FBE">
        <w:rPr>
          <w:rFonts w:ascii="Arial" w:hAnsi="Arial" w:cs="Arial"/>
          <w:i/>
          <w:iCs/>
          <w:noProof/>
          <w:lang w:val="en-US"/>
        </w:rPr>
        <w:t>Survey of registered pharmacy.</w:t>
      </w:r>
      <w:r w:rsidRPr="00E42FBE">
        <w:rPr>
          <w:rFonts w:ascii="Arial" w:hAnsi="Arial" w:cs="Arial"/>
          <w:noProof/>
          <w:lang w:val="en-US"/>
        </w:rPr>
        <w:t xml:space="preserve"> West Yorkshire: General Pharmaceutical Council.</w:t>
      </w:r>
    </w:p>
    <w:p w14:paraId="55200C3A" w14:textId="76991C36" w:rsidR="00075CC5" w:rsidRDefault="00075CC5" w:rsidP="006961C8">
      <w:pPr>
        <w:autoSpaceDE w:val="0"/>
        <w:autoSpaceDN w:val="0"/>
        <w:adjustRightInd w:val="0"/>
        <w:spacing w:after="0" w:line="240" w:lineRule="auto"/>
        <w:rPr>
          <w:rFonts w:ascii="Arial" w:hAnsi="Arial" w:cs="Arial"/>
        </w:rPr>
      </w:pPr>
    </w:p>
    <w:p w14:paraId="1A9504F9" w14:textId="24FF6F54" w:rsidR="00251BA6" w:rsidRDefault="00251BA6">
      <w:pPr>
        <w:rPr>
          <w:rFonts w:ascii="Arial" w:hAnsi="Arial" w:cs="Arial"/>
        </w:rPr>
      </w:pPr>
    </w:p>
    <w:sectPr w:rsidR="00251BA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C913" w14:textId="77777777" w:rsidR="0006056B" w:rsidRDefault="0006056B" w:rsidP="008E341D">
      <w:pPr>
        <w:spacing w:after="0" w:line="240" w:lineRule="auto"/>
      </w:pPr>
      <w:r>
        <w:separator/>
      </w:r>
    </w:p>
  </w:endnote>
  <w:endnote w:type="continuationSeparator" w:id="0">
    <w:p w14:paraId="145A6A6D" w14:textId="77777777" w:rsidR="0006056B" w:rsidRDefault="0006056B" w:rsidP="008E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02204"/>
      <w:docPartObj>
        <w:docPartGallery w:val="Page Numbers (Bottom of Page)"/>
        <w:docPartUnique/>
      </w:docPartObj>
    </w:sdtPr>
    <w:sdtEndPr>
      <w:rPr>
        <w:noProof/>
      </w:rPr>
    </w:sdtEndPr>
    <w:sdtContent>
      <w:p w14:paraId="56D2CF20" w14:textId="50D58273" w:rsidR="003923BE" w:rsidRDefault="003923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D08F4" w14:textId="77777777" w:rsidR="003923BE" w:rsidRDefault="00392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A82E" w14:textId="77777777" w:rsidR="0006056B" w:rsidRDefault="0006056B" w:rsidP="008E341D">
      <w:pPr>
        <w:spacing w:after="0" w:line="240" w:lineRule="auto"/>
      </w:pPr>
      <w:r>
        <w:separator/>
      </w:r>
    </w:p>
  </w:footnote>
  <w:footnote w:type="continuationSeparator" w:id="0">
    <w:p w14:paraId="407A2F86" w14:textId="77777777" w:rsidR="0006056B" w:rsidRDefault="0006056B" w:rsidP="008E3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lvl w:ilvl="1">
      <w:start w:val="1"/>
      <w:numFmt w:val="decimal"/>
      <w:lvlText w:val="%2."/>
      <w:lvlJc w:val="left"/>
      <w:pPr>
        <w:ind w:left="1080" w:hanging="360"/>
      </w:pPr>
      <w:rPr>
        <w:rFonts w:ascii="Calibri" w:hAnsi="Calibri" w:cs="Calibri"/>
        <w:b w:val="0"/>
        <w:bCs w:val="0"/>
        <w:i w:val="0"/>
        <w:iCs w:val="0"/>
        <w:strike w:val="0"/>
        <w:color w:val="auto"/>
        <w:sz w:val="22"/>
        <w:szCs w:val="22"/>
        <w:u w:val="none"/>
      </w:rPr>
    </w:lvl>
    <w:lvl w:ilvl="2">
      <w:start w:val="1"/>
      <w:numFmt w:val="decimal"/>
      <w:lvlText w:val="%3."/>
      <w:lvlJc w:val="left"/>
      <w:pPr>
        <w:ind w:left="1440" w:hanging="360"/>
      </w:pPr>
      <w:rPr>
        <w:rFonts w:ascii="Calibri" w:hAnsi="Calibri" w:cs="Calibri"/>
        <w:b w:val="0"/>
        <w:bCs w:val="0"/>
        <w:i w:val="0"/>
        <w:iCs w:val="0"/>
        <w:strike w:val="0"/>
        <w:color w:val="auto"/>
        <w:sz w:val="22"/>
        <w:szCs w:val="22"/>
        <w:u w:val="none"/>
      </w:rPr>
    </w:lvl>
    <w:lvl w:ilvl="3">
      <w:start w:val="1"/>
      <w:numFmt w:val="decimal"/>
      <w:lvlText w:val="%4."/>
      <w:lvlJc w:val="left"/>
      <w:pPr>
        <w:ind w:left="1800" w:hanging="360"/>
      </w:pPr>
      <w:rPr>
        <w:rFonts w:ascii="Calibri" w:hAnsi="Calibri" w:cs="Calibri"/>
        <w:b w:val="0"/>
        <w:bCs w:val="0"/>
        <w:i w:val="0"/>
        <w:iCs w:val="0"/>
        <w:strike w:val="0"/>
        <w:color w:val="auto"/>
        <w:sz w:val="22"/>
        <w:szCs w:val="22"/>
        <w:u w:val="none"/>
      </w:rPr>
    </w:lvl>
    <w:lvl w:ilvl="4">
      <w:start w:val="1"/>
      <w:numFmt w:val="decimal"/>
      <w:lvlText w:val="%5."/>
      <w:lvlJc w:val="left"/>
      <w:pPr>
        <w:ind w:left="2160" w:hanging="360"/>
      </w:pPr>
      <w:rPr>
        <w:rFonts w:ascii="Calibri" w:hAnsi="Calibri" w:cs="Calibri"/>
        <w:b w:val="0"/>
        <w:bCs w:val="0"/>
        <w:i w:val="0"/>
        <w:iCs w:val="0"/>
        <w:strike w:val="0"/>
        <w:color w:val="auto"/>
        <w:sz w:val="22"/>
        <w:szCs w:val="22"/>
        <w:u w:val="none"/>
      </w:rPr>
    </w:lvl>
    <w:lvl w:ilvl="5">
      <w:start w:val="1"/>
      <w:numFmt w:val="decimal"/>
      <w:lvlText w:val="%6."/>
      <w:lvlJc w:val="left"/>
      <w:pPr>
        <w:ind w:left="2520" w:hanging="360"/>
      </w:pPr>
      <w:rPr>
        <w:rFonts w:ascii="Calibri" w:hAnsi="Calibri" w:cs="Calibri"/>
        <w:b w:val="0"/>
        <w:bCs w:val="0"/>
        <w:i w:val="0"/>
        <w:iCs w:val="0"/>
        <w:strike w:val="0"/>
        <w:color w:val="auto"/>
        <w:sz w:val="22"/>
        <w:szCs w:val="22"/>
        <w:u w:val="none"/>
      </w:rPr>
    </w:lvl>
    <w:lvl w:ilvl="6">
      <w:start w:val="1"/>
      <w:numFmt w:val="decimal"/>
      <w:lvlText w:val="%7."/>
      <w:lvlJc w:val="left"/>
      <w:pPr>
        <w:ind w:left="2880" w:hanging="360"/>
      </w:pPr>
      <w:rPr>
        <w:rFonts w:ascii="Calibri" w:hAnsi="Calibri" w:cs="Calibri"/>
        <w:b w:val="0"/>
        <w:bCs w:val="0"/>
        <w:i w:val="0"/>
        <w:iCs w:val="0"/>
        <w:strike w:val="0"/>
        <w:color w:val="auto"/>
        <w:sz w:val="22"/>
        <w:szCs w:val="22"/>
        <w:u w:val="none"/>
      </w:rPr>
    </w:lvl>
    <w:lvl w:ilvl="7">
      <w:start w:val="1"/>
      <w:numFmt w:val="decimal"/>
      <w:lvlText w:val="%8."/>
      <w:lvlJc w:val="left"/>
      <w:pPr>
        <w:ind w:left="3240" w:hanging="360"/>
      </w:pPr>
      <w:rPr>
        <w:rFonts w:ascii="Calibri" w:hAnsi="Calibri" w:cs="Calibri"/>
        <w:b w:val="0"/>
        <w:bCs w:val="0"/>
        <w:i w:val="0"/>
        <w:iCs w:val="0"/>
        <w:strike w:val="0"/>
        <w:color w:val="auto"/>
        <w:sz w:val="22"/>
        <w:szCs w:val="22"/>
        <w:u w:val="none"/>
      </w:rPr>
    </w:lvl>
    <w:lvl w:ilvl="8">
      <w:start w:val="1"/>
      <w:numFmt w:val="decimal"/>
      <w:lvlText w:val="%9."/>
      <w:lvlJc w:val="left"/>
      <w:pPr>
        <w:ind w:left="3600" w:hanging="360"/>
      </w:pPr>
      <w:rPr>
        <w:rFonts w:ascii="Calibri" w:hAnsi="Calibri" w:cs="Calibri"/>
        <w:b w:val="0"/>
        <w:bCs w:val="0"/>
        <w:i w:val="0"/>
        <w:iCs w:val="0"/>
        <w:strike w:val="0"/>
        <w:color w:val="auto"/>
        <w:sz w:val="22"/>
        <w:szCs w:val="22"/>
        <w:u w:val="none"/>
      </w:rPr>
    </w:lvl>
  </w:abstractNum>
  <w:abstractNum w:abstractNumId="1" w15:restartNumberingAfterBreak="0">
    <w:nsid w:val="0265011A"/>
    <w:multiLevelType w:val="hybridMultilevel"/>
    <w:tmpl w:val="FD80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97AB2"/>
    <w:multiLevelType w:val="multi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lvl w:ilvl="1">
      <w:start w:val="1"/>
      <w:numFmt w:val="decimal"/>
      <w:lvlText w:val="%2."/>
      <w:lvlJc w:val="left"/>
      <w:pPr>
        <w:ind w:left="1080" w:hanging="360"/>
      </w:pPr>
      <w:rPr>
        <w:rFonts w:ascii="Calibri" w:hAnsi="Calibri" w:cs="Calibri"/>
        <w:b w:val="0"/>
        <w:bCs w:val="0"/>
        <w:i w:val="0"/>
        <w:iCs w:val="0"/>
        <w:strike w:val="0"/>
        <w:color w:val="auto"/>
        <w:sz w:val="22"/>
        <w:szCs w:val="22"/>
        <w:u w:val="none"/>
      </w:rPr>
    </w:lvl>
    <w:lvl w:ilvl="2">
      <w:start w:val="1"/>
      <w:numFmt w:val="decimal"/>
      <w:lvlText w:val="%3."/>
      <w:lvlJc w:val="left"/>
      <w:pPr>
        <w:ind w:left="1440" w:hanging="360"/>
      </w:pPr>
      <w:rPr>
        <w:rFonts w:ascii="Calibri" w:hAnsi="Calibri" w:cs="Calibri"/>
        <w:b w:val="0"/>
        <w:bCs w:val="0"/>
        <w:i w:val="0"/>
        <w:iCs w:val="0"/>
        <w:strike w:val="0"/>
        <w:color w:val="auto"/>
        <w:sz w:val="22"/>
        <w:szCs w:val="22"/>
        <w:u w:val="none"/>
      </w:rPr>
    </w:lvl>
    <w:lvl w:ilvl="3">
      <w:start w:val="1"/>
      <w:numFmt w:val="decimal"/>
      <w:lvlText w:val="%4."/>
      <w:lvlJc w:val="left"/>
      <w:pPr>
        <w:ind w:left="1800" w:hanging="360"/>
      </w:pPr>
      <w:rPr>
        <w:rFonts w:ascii="Calibri" w:hAnsi="Calibri" w:cs="Calibri"/>
        <w:b w:val="0"/>
        <w:bCs w:val="0"/>
        <w:i w:val="0"/>
        <w:iCs w:val="0"/>
        <w:strike w:val="0"/>
        <w:color w:val="auto"/>
        <w:sz w:val="22"/>
        <w:szCs w:val="22"/>
        <w:u w:val="none"/>
      </w:rPr>
    </w:lvl>
    <w:lvl w:ilvl="4">
      <w:start w:val="1"/>
      <w:numFmt w:val="decimal"/>
      <w:lvlText w:val="%5."/>
      <w:lvlJc w:val="left"/>
      <w:pPr>
        <w:ind w:left="2160" w:hanging="360"/>
      </w:pPr>
      <w:rPr>
        <w:rFonts w:ascii="Calibri" w:hAnsi="Calibri" w:cs="Calibri"/>
        <w:b w:val="0"/>
        <w:bCs w:val="0"/>
        <w:i w:val="0"/>
        <w:iCs w:val="0"/>
        <w:strike w:val="0"/>
        <w:color w:val="auto"/>
        <w:sz w:val="22"/>
        <w:szCs w:val="22"/>
        <w:u w:val="none"/>
      </w:rPr>
    </w:lvl>
    <w:lvl w:ilvl="5">
      <w:start w:val="1"/>
      <w:numFmt w:val="decimal"/>
      <w:lvlText w:val="%6."/>
      <w:lvlJc w:val="left"/>
      <w:pPr>
        <w:ind w:left="2520" w:hanging="360"/>
      </w:pPr>
      <w:rPr>
        <w:rFonts w:ascii="Calibri" w:hAnsi="Calibri" w:cs="Calibri"/>
        <w:b w:val="0"/>
        <w:bCs w:val="0"/>
        <w:i w:val="0"/>
        <w:iCs w:val="0"/>
        <w:strike w:val="0"/>
        <w:color w:val="auto"/>
        <w:sz w:val="22"/>
        <w:szCs w:val="22"/>
        <w:u w:val="none"/>
      </w:rPr>
    </w:lvl>
    <w:lvl w:ilvl="6">
      <w:start w:val="1"/>
      <w:numFmt w:val="decimal"/>
      <w:lvlText w:val="%7."/>
      <w:lvlJc w:val="left"/>
      <w:pPr>
        <w:ind w:left="2880" w:hanging="360"/>
      </w:pPr>
      <w:rPr>
        <w:rFonts w:ascii="Calibri" w:hAnsi="Calibri" w:cs="Calibri"/>
        <w:b w:val="0"/>
        <w:bCs w:val="0"/>
        <w:i w:val="0"/>
        <w:iCs w:val="0"/>
        <w:strike w:val="0"/>
        <w:color w:val="auto"/>
        <w:sz w:val="22"/>
        <w:szCs w:val="22"/>
        <w:u w:val="none"/>
      </w:rPr>
    </w:lvl>
    <w:lvl w:ilvl="7">
      <w:start w:val="1"/>
      <w:numFmt w:val="decimal"/>
      <w:lvlText w:val="%8."/>
      <w:lvlJc w:val="left"/>
      <w:pPr>
        <w:ind w:left="3240" w:hanging="360"/>
      </w:pPr>
      <w:rPr>
        <w:rFonts w:ascii="Calibri" w:hAnsi="Calibri" w:cs="Calibri"/>
        <w:b w:val="0"/>
        <w:bCs w:val="0"/>
        <w:i w:val="0"/>
        <w:iCs w:val="0"/>
        <w:strike w:val="0"/>
        <w:color w:val="auto"/>
        <w:sz w:val="22"/>
        <w:szCs w:val="22"/>
        <w:u w:val="none"/>
      </w:rPr>
    </w:lvl>
    <w:lvl w:ilvl="8">
      <w:start w:val="1"/>
      <w:numFmt w:val="decimal"/>
      <w:lvlText w:val="%9."/>
      <w:lvlJc w:val="left"/>
      <w:pPr>
        <w:ind w:left="3600" w:hanging="360"/>
      </w:pPr>
      <w:rPr>
        <w:rFonts w:ascii="Calibri" w:hAnsi="Calibri" w:cs="Calibri"/>
        <w:b w:val="0"/>
        <w:bCs w:val="0"/>
        <w:i w:val="0"/>
        <w:iCs w:val="0"/>
        <w:strike w:val="0"/>
        <w:color w:val="auto"/>
        <w:sz w:val="22"/>
        <w:szCs w:val="22"/>
        <w:u w:val="none"/>
      </w:rPr>
    </w:lvl>
  </w:abstractNum>
  <w:abstractNum w:abstractNumId="3" w15:restartNumberingAfterBreak="0">
    <w:nsid w:val="08A555D9"/>
    <w:multiLevelType w:val="hybridMultilevel"/>
    <w:tmpl w:val="50D210F4"/>
    <w:lvl w:ilvl="0" w:tplc="D2E08010">
      <w:start w:val="1"/>
      <w:numFmt w:val="bullet"/>
      <w:lvlText w:val="•"/>
      <w:lvlJc w:val="left"/>
      <w:pPr>
        <w:tabs>
          <w:tab w:val="num" w:pos="360"/>
        </w:tabs>
        <w:ind w:left="360" w:hanging="360"/>
      </w:pPr>
      <w:rPr>
        <w:rFonts w:ascii="Arial" w:hAnsi="Arial" w:hint="default"/>
      </w:rPr>
    </w:lvl>
    <w:lvl w:ilvl="1" w:tplc="7CE4CA54" w:tentative="1">
      <w:start w:val="1"/>
      <w:numFmt w:val="bullet"/>
      <w:lvlText w:val="•"/>
      <w:lvlJc w:val="left"/>
      <w:pPr>
        <w:tabs>
          <w:tab w:val="num" w:pos="1440"/>
        </w:tabs>
        <w:ind w:left="1440" w:hanging="360"/>
      </w:pPr>
      <w:rPr>
        <w:rFonts w:ascii="Arial" w:hAnsi="Arial" w:hint="default"/>
      </w:rPr>
    </w:lvl>
    <w:lvl w:ilvl="2" w:tplc="A9E2F152" w:tentative="1">
      <w:start w:val="1"/>
      <w:numFmt w:val="bullet"/>
      <w:lvlText w:val="•"/>
      <w:lvlJc w:val="left"/>
      <w:pPr>
        <w:tabs>
          <w:tab w:val="num" w:pos="2160"/>
        </w:tabs>
        <w:ind w:left="2160" w:hanging="360"/>
      </w:pPr>
      <w:rPr>
        <w:rFonts w:ascii="Arial" w:hAnsi="Arial" w:hint="default"/>
      </w:rPr>
    </w:lvl>
    <w:lvl w:ilvl="3" w:tplc="95904098" w:tentative="1">
      <w:start w:val="1"/>
      <w:numFmt w:val="bullet"/>
      <w:lvlText w:val="•"/>
      <w:lvlJc w:val="left"/>
      <w:pPr>
        <w:tabs>
          <w:tab w:val="num" w:pos="2880"/>
        </w:tabs>
        <w:ind w:left="2880" w:hanging="360"/>
      </w:pPr>
      <w:rPr>
        <w:rFonts w:ascii="Arial" w:hAnsi="Arial" w:hint="default"/>
      </w:rPr>
    </w:lvl>
    <w:lvl w:ilvl="4" w:tplc="646AA2CE" w:tentative="1">
      <w:start w:val="1"/>
      <w:numFmt w:val="bullet"/>
      <w:lvlText w:val="•"/>
      <w:lvlJc w:val="left"/>
      <w:pPr>
        <w:tabs>
          <w:tab w:val="num" w:pos="3600"/>
        </w:tabs>
        <w:ind w:left="3600" w:hanging="360"/>
      </w:pPr>
      <w:rPr>
        <w:rFonts w:ascii="Arial" w:hAnsi="Arial" w:hint="default"/>
      </w:rPr>
    </w:lvl>
    <w:lvl w:ilvl="5" w:tplc="1FE4CCBE" w:tentative="1">
      <w:start w:val="1"/>
      <w:numFmt w:val="bullet"/>
      <w:lvlText w:val="•"/>
      <w:lvlJc w:val="left"/>
      <w:pPr>
        <w:tabs>
          <w:tab w:val="num" w:pos="4320"/>
        </w:tabs>
        <w:ind w:left="4320" w:hanging="360"/>
      </w:pPr>
      <w:rPr>
        <w:rFonts w:ascii="Arial" w:hAnsi="Arial" w:hint="default"/>
      </w:rPr>
    </w:lvl>
    <w:lvl w:ilvl="6" w:tplc="3CE69C7A" w:tentative="1">
      <w:start w:val="1"/>
      <w:numFmt w:val="bullet"/>
      <w:lvlText w:val="•"/>
      <w:lvlJc w:val="left"/>
      <w:pPr>
        <w:tabs>
          <w:tab w:val="num" w:pos="5040"/>
        </w:tabs>
        <w:ind w:left="5040" w:hanging="360"/>
      </w:pPr>
      <w:rPr>
        <w:rFonts w:ascii="Arial" w:hAnsi="Arial" w:hint="default"/>
      </w:rPr>
    </w:lvl>
    <w:lvl w:ilvl="7" w:tplc="669E5134" w:tentative="1">
      <w:start w:val="1"/>
      <w:numFmt w:val="bullet"/>
      <w:lvlText w:val="•"/>
      <w:lvlJc w:val="left"/>
      <w:pPr>
        <w:tabs>
          <w:tab w:val="num" w:pos="5760"/>
        </w:tabs>
        <w:ind w:left="5760" w:hanging="360"/>
      </w:pPr>
      <w:rPr>
        <w:rFonts w:ascii="Arial" w:hAnsi="Arial" w:hint="default"/>
      </w:rPr>
    </w:lvl>
    <w:lvl w:ilvl="8" w:tplc="BDDACD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07783A"/>
    <w:multiLevelType w:val="multilevel"/>
    <w:tmpl w:val="2CA4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633CA"/>
    <w:multiLevelType w:val="hybridMultilevel"/>
    <w:tmpl w:val="49DCE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F451E"/>
    <w:multiLevelType w:val="hybridMultilevel"/>
    <w:tmpl w:val="ECDC4596"/>
    <w:lvl w:ilvl="0" w:tplc="32348064">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B652F"/>
    <w:multiLevelType w:val="hybridMultilevel"/>
    <w:tmpl w:val="1C50A352"/>
    <w:lvl w:ilvl="0" w:tplc="ED02F6E8">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B3E93"/>
    <w:multiLevelType w:val="hybridMultilevel"/>
    <w:tmpl w:val="BB9855CE"/>
    <w:lvl w:ilvl="0" w:tplc="32348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4582A"/>
    <w:multiLevelType w:val="hybridMultilevel"/>
    <w:tmpl w:val="1C844EC0"/>
    <w:lvl w:ilvl="0" w:tplc="A3EC05A6">
      <w:start w:val="1"/>
      <w:numFmt w:val="bullet"/>
      <w:lvlText w:val="•"/>
      <w:lvlJc w:val="left"/>
      <w:pPr>
        <w:tabs>
          <w:tab w:val="num" w:pos="720"/>
        </w:tabs>
        <w:ind w:left="720" w:hanging="360"/>
      </w:pPr>
      <w:rPr>
        <w:rFonts w:ascii="Arial" w:hAnsi="Arial" w:hint="default"/>
      </w:rPr>
    </w:lvl>
    <w:lvl w:ilvl="1" w:tplc="0108EBDE" w:tentative="1">
      <w:start w:val="1"/>
      <w:numFmt w:val="bullet"/>
      <w:lvlText w:val="•"/>
      <w:lvlJc w:val="left"/>
      <w:pPr>
        <w:tabs>
          <w:tab w:val="num" w:pos="1440"/>
        </w:tabs>
        <w:ind w:left="1440" w:hanging="360"/>
      </w:pPr>
      <w:rPr>
        <w:rFonts w:ascii="Arial" w:hAnsi="Arial" w:hint="default"/>
      </w:rPr>
    </w:lvl>
    <w:lvl w:ilvl="2" w:tplc="6952E23C" w:tentative="1">
      <w:start w:val="1"/>
      <w:numFmt w:val="bullet"/>
      <w:lvlText w:val="•"/>
      <w:lvlJc w:val="left"/>
      <w:pPr>
        <w:tabs>
          <w:tab w:val="num" w:pos="2160"/>
        </w:tabs>
        <w:ind w:left="2160" w:hanging="360"/>
      </w:pPr>
      <w:rPr>
        <w:rFonts w:ascii="Arial" w:hAnsi="Arial" w:hint="default"/>
      </w:rPr>
    </w:lvl>
    <w:lvl w:ilvl="3" w:tplc="A588F214" w:tentative="1">
      <w:start w:val="1"/>
      <w:numFmt w:val="bullet"/>
      <w:lvlText w:val="•"/>
      <w:lvlJc w:val="left"/>
      <w:pPr>
        <w:tabs>
          <w:tab w:val="num" w:pos="2880"/>
        </w:tabs>
        <w:ind w:left="2880" w:hanging="360"/>
      </w:pPr>
      <w:rPr>
        <w:rFonts w:ascii="Arial" w:hAnsi="Arial" w:hint="default"/>
      </w:rPr>
    </w:lvl>
    <w:lvl w:ilvl="4" w:tplc="9BE8B794" w:tentative="1">
      <w:start w:val="1"/>
      <w:numFmt w:val="bullet"/>
      <w:lvlText w:val="•"/>
      <w:lvlJc w:val="left"/>
      <w:pPr>
        <w:tabs>
          <w:tab w:val="num" w:pos="3600"/>
        </w:tabs>
        <w:ind w:left="3600" w:hanging="360"/>
      </w:pPr>
      <w:rPr>
        <w:rFonts w:ascii="Arial" w:hAnsi="Arial" w:hint="default"/>
      </w:rPr>
    </w:lvl>
    <w:lvl w:ilvl="5" w:tplc="5ED6BFF0" w:tentative="1">
      <w:start w:val="1"/>
      <w:numFmt w:val="bullet"/>
      <w:lvlText w:val="•"/>
      <w:lvlJc w:val="left"/>
      <w:pPr>
        <w:tabs>
          <w:tab w:val="num" w:pos="4320"/>
        </w:tabs>
        <w:ind w:left="4320" w:hanging="360"/>
      </w:pPr>
      <w:rPr>
        <w:rFonts w:ascii="Arial" w:hAnsi="Arial" w:hint="default"/>
      </w:rPr>
    </w:lvl>
    <w:lvl w:ilvl="6" w:tplc="E3BC3784" w:tentative="1">
      <w:start w:val="1"/>
      <w:numFmt w:val="bullet"/>
      <w:lvlText w:val="•"/>
      <w:lvlJc w:val="left"/>
      <w:pPr>
        <w:tabs>
          <w:tab w:val="num" w:pos="5040"/>
        </w:tabs>
        <w:ind w:left="5040" w:hanging="360"/>
      </w:pPr>
      <w:rPr>
        <w:rFonts w:ascii="Arial" w:hAnsi="Arial" w:hint="default"/>
      </w:rPr>
    </w:lvl>
    <w:lvl w:ilvl="7" w:tplc="46E40C0A" w:tentative="1">
      <w:start w:val="1"/>
      <w:numFmt w:val="bullet"/>
      <w:lvlText w:val="•"/>
      <w:lvlJc w:val="left"/>
      <w:pPr>
        <w:tabs>
          <w:tab w:val="num" w:pos="5760"/>
        </w:tabs>
        <w:ind w:left="5760" w:hanging="360"/>
      </w:pPr>
      <w:rPr>
        <w:rFonts w:ascii="Arial" w:hAnsi="Arial" w:hint="default"/>
      </w:rPr>
    </w:lvl>
    <w:lvl w:ilvl="8" w:tplc="435A4D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D533CB"/>
    <w:multiLevelType w:val="hybridMultilevel"/>
    <w:tmpl w:val="706E8F18"/>
    <w:lvl w:ilvl="0" w:tplc="FCA257CC">
      <w:start w:val="1"/>
      <w:numFmt w:val="bullet"/>
      <w:lvlText w:val="•"/>
      <w:lvlJc w:val="left"/>
      <w:pPr>
        <w:tabs>
          <w:tab w:val="num" w:pos="720"/>
        </w:tabs>
        <w:ind w:left="720" w:hanging="360"/>
      </w:pPr>
      <w:rPr>
        <w:rFonts w:ascii="Arial" w:hAnsi="Arial" w:hint="default"/>
      </w:rPr>
    </w:lvl>
    <w:lvl w:ilvl="1" w:tplc="B37C2D46" w:tentative="1">
      <w:start w:val="1"/>
      <w:numFmt w:val="bullet"/>
      <w:lvlText w:val="•"/>
      <w:lvlJc w:val="left"/>
      <w:pPr>
        <w:tabs>
          <w:tab w:val="num" w:pos="1440"/>
        </w:tabs>
        <w:ind w:left="1440" w:hanging="360"/>
      </w:pPr>
      <w:rPr>
        <w:rFonts w:ascii="Arial" w:hAnsi="Arial" w:hint="default"/>
      </w:rPr>
    </w:lvl>
    <w:lvl w:ilvl="2" w:tplc="564283CC" w:tentative="1">
      <w:start w:val="1"/>
      <w:numFmt w:val="bullet"/>
      <w:lvlText w:val="•"/>
      <w:lvlJc w:val="left"/>
      <w:pPr>
        <w:tabs>
          <w:tab w:val="num" w:pos="2160"/>
        </w:tabs>
        <w:ind w:left="2160" w:hanging="360"/>
      </w:pPr>
      <w:rPr>
        <w:rFonts w:ascii="Arial" w:hAnsi="Arial" w:hint="default"/>
      </w:rPr>
    </w:lvl>
    <w:lvl w:ilvl="3" w:tplc="B8506FF0" w:tentative="1">
      <w:start w:val="1"/>
      <w:numFmt w:val="bullet"/>
      <w:lvlText w:val="•"/>
      <w:lvlJc w:val="left"/>
      <w:pPr>
        <w:tabs>
          <w:tab w:val="num" w:pos="2880"/>
        </w:tabs>
        <w:ind w:left="2880" w:hanging="360"/>
      </w:pPr>
      <w:rPr>
        <w:rFonts w:ascii="Arial" w:hAnsi="Arial" w:hint="default"/>
      </w:rPr>
    </w:lvl>
    <w:lvl w:ilvl="4" w:tplc="C2F856CC" w:tentative="1">
      <w:start w:val="1"/>
      <w:numFmt w:val="bullet"/>
      <w:lvlText w:val="•"/>
      <w:lvlJc w:val="left"/>
      <w:pPr>
        <w:tabs>
          <w:tab w:val="num" w:pos="3600"/>
        </w:tabs>
        <w:ind w:left="3600" w:hanging="360"/>
      </w:pPr>
      <w:rPr>
        <w:rFonts w:ascii="Arial" w:hAnsi="Arial" w:hint="default"/>
      </w:rPr>
    </w:lvl>
    <w:lvl w:ilvl="5" w:tplc="3B22DBFC" w:tentative="1">
      <w:start w:val="1"/>
      <w:numFmt w:val="bullet"/>
      <w:lvlText w:val="•"/>
      <w:lvlJc w:val="left"/>
      <w:pPr>
        <w:tabs>
          <w:tab w:val="num" w:pos="4320"/>
        </w:tabs>
        <w:ind w:left="4320" w:hanging="360"/>
      </w:pPr>
      <w:rPr>
        <w:rFonts w:ascii="Arial" w:hAnsi="Arial" w:hint="default"/>
      </w:rPr>
    </w:lvl>
    <w:lvl w:ilvl="6" w:tplc="D7F2F600" w:tentative="1">
      <w:start w:val="1"/>
      <w:numFmt w:val="bullet"/>
      <w:lvlText w:val="•"/>
      <w:lvlJc w:val="left"/>
      <w:pPr>
        <w:tabs>
          <w:tab w:val="num" w:pos="5040"/>
        </w:tabs>
        <w:ind w:left="5040" w:hanging="360"/>
      </w:pPr>
      <w:rPr>
        <w:rFonts w:ascii="Arial" w:hAnsi="Arial" w:hint="default"/>
      </w:rPr>
    </w:lvl>
    <w:lvl w:ilvl="7" w:tplc="FA0C2614" w:tentative="1">
      <w:start w:val="1"/>
      <w:numFmt w:val="bullet"/>
      <w:lvlText w:val="•"/>
      <w:lvlJc w:val="left"/>
      <w:pPr>
        <w:tabs>
          <w:tab w:val="num" w:pos="5760"/>
        </w:tabs>
        <w:ind w:left="5760" w:hanging="360"/>
      </w:pPr>
      <w:rPr>
        <w:rFonts w:ascii="Arial" w:hAnsi="Arial" w:hint="default"/>
      </w:rPr>
    </w:lvl>
    <w:lvl w:ilvl="8" w:tplc="512C6C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4B28A8"/>
    <w:multiLevelType w:val="hybridMultilevel"/>
    <w:tmpl w:val="D3285D68"/>
    <w:lvl w:ilvl="0" w:tplc="F48C3138">
      <w:start w:val="1"/>
      <w:numFmt w:val="bullet"/>
      <w:lvlText w:val="•"/>
      <w:lvlJc w:val="left"/>
      <w:pPr>
        <w:tabs>
          <w:tab w:val="num" w:pos="360"/>
        </w:tabs>
        <w:ind w:left="360" w:hanging="360"/>
      </w:pPr>
      <w:rPr>
        <w:rFonts w:ascii="Arial" w:hAnsi="Arial" w:hint="default"/>
      </w:rPr>
    </w:lvl>
    <w:lvl w:ilvl="1" w:tplc="95741CEE" w:tentative="1">
      <w:start w:val="1"/>
      <w:numFmt w:val="bullet"/>
      <w:lvlText w:val="•"/>
      <w:lvlJc w:val="left"/>
      <w:pPr>
        <w:tabs>
          <w:tab w:val="num" w:pos="1440"/>
        </w:tabs>
        <w:ind w:left="1440" w:hanging="360"/>
      </w:pPr>
      <w:rPr>
        <w:rFonts w:ascii="Arial" w:hAnsi="Arial" w:hint="default"/>
      </w:rPr>
    </w:lvl>
    <w:lvl w:ilvl="2" w:tplc="31B07292" w:tentative="1">
      <w:start w:val="1"/>
      <w:numFmt w:val="bullet"/>
      <w:lvlText w:val="•"/>
      <w:lvlJc w:val="left"/>
      <w:pPr>
        <w:tabs>
          <w:tab w:val="num" w:pos="2160"/>
        </w:tabs>
        <w:ind w:left="2160" w:hanging="360"/>
      </w:pPr>
      <w:rPr>
        <w:rFonts w:ascii="Arial" w:hAnsi="Arial" w:hint="default"/>
      </w:rPr>
    </w:lvl>
    <w:lvl w:ilvl="3" w:tplc="ADEA7C50" w:tentative="1">
      <w:start w:val="1"/>
      <w:numFmt w:val="bullet"/>
      <w:lvlText w:val="•"/>
      <w:lvlJc w:val="left"/>
      <w:pPr>
        <w:tabs>
          <w:tab w:val="num" w:pos="2880"/>
        </w:tabs>
        <w:ind w:left="2880" w:hanging="360"/>
      </w:pPr>
      <w:rPr>
        <w:rFonts w:ascii="Arial" w:hAnsi="Arial" w:hint="default"/>
      </w:rPr>
    </w:lvl>
    <w:lvl w:ilvl="4" w:tplc="811A2356" w:tentative="1">
      <w:start w:val="1"/>
      <w:numFmt w:val="bullet"/>
      <w:lvlText w:val="•"/>
      <w:lvlJc w:val="left"/>
      <w:pPr>
        <w:tabs>
          <w:tab w:val="num" w:pos="3600"/>
        </w:tabs>
        <w:ind w:left="3600" w:hanging="360"/>
      </w:pPr>
      <w:rPr>
        <w:rFonts w:ascii="Arial" w:hAnsi="Arial" w:hint="default"/>
      </w:rPr>
    </w:lvl>
    <w:lvl w:ilvl="5" w:tplc="1D0A8A62" w:tentative="1">
      <w:start w:val="1"/>
      <w:numFmt w:val="bullet"/>
      <w:lvlText w:val="•"/>
      <w:lvlJc w:val="left"/>
      <w:pPr>
        <w:tabs>
          <w:tab w:val="num" w:pos="4320"/>
        </w:tabs>
        <w:ind w:left="4320" w:hanging="360"/>
      </w:pPr>
      <w:rPr>
        <w:rFonts w:ascii="Arial" w:hAnsi="Arial" w:hint="default"/>
      </w:rPr>
    </w:lvl>
    <w:lvl w:ilvl="6" w:tplc="6C961EE6" w:tentative="1">
      <w:start w:val="1"/>
      <w:numFmt w:val="bullet"/>
      <w:lvlText w:val="•"/>
      <w:lvlJc w:val="left"/>
      <w:pPr>
        <w:tabs>
          <w:tab w:val="num" w:pos="5040"/>
        </w:tabs>
        <w:ind w:left="5040" w:hanging="360"/>
      </w:pPr>
      <w:rPr>
        <w:rFonts w:ascii="Arial" w:hAnsi="Arial" w:hint="default"/>
      </w:rPr>
    </w:lvl>
    <w:lvl w:ilvl="7" w:tplc="DCD0A684" w:tentative="1">
      <w:start w:val="1"/>
      <w:numFmt w:val="bullet"/>
      <w:lvlText w:val="•"/>
      <w:lvlJc w:val="left"/>
      <w:pPr>
        <w:tabs>
          <w:tab w:val="num" w:pos="5760"/>
        </w:tabs>
        <w:ind w:left="5760" w:hanging="360"/>
      </w:pPr>
      <w:rPr>
        <w:rFonts w:ascii="Arial" w:hAnsi="Arial" w:hint="default"/>
      </w:rPr>
    </w:lvl>
    <w:lvl w:ilvl="8" w:tplc="B6FC6B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C32128"/>
    <w:multiLevelType w:val="hybridMultilevel"/>
    <w:tmpl w:val="8C700F40"/>
    <w:lvl w:ilvl="0" w:tplc="9080016A">
      <w:start w:val="1"/>
      <w:numFmt w:val="bullet"/>
      <w:lvlText w:val="•"/>
      <w:lvlJc w:val="left"/>
      <w:pPr>
        <w:tabs>
          <w:tab w:val="num" w:pos="360"/>
        </w:tabs>
        <w:ind w:left="360" w:hanging="360"/>
      </w:pPr>
      <w:rPr>
        <w:rFonts w:ascii="Arial" w:hAnsi="Arial" w:hint="default"/>
      </w:rPr>
    </w:lvl>
    <w:lvl w:ilvl="1" w:tplc="B0FAFFFC" w:tentative="1">
      <w:start w:val="1"/>
      <w:numFmt w:val="bullet"/>
      <w:lvlText w:val="•"/>
      <w:lvlJc w:val="left"/>
      <w:pPr>
        <w:tabs>
          <w:tab w:val="num" w:pos="1440"/>
        </w:tabs>
        <w:ind w:left="1440" w:hanging="360"/>
      </w:pPr>
      <w:rPr>
        <w:rFonts w:ascii="Arial" w:hAnsi="Arial" w:hint="default"/>
      </w:rPr>
    </w:lvl>
    <w:lvl w:ilvl="2" w:tplc="F6781734" w:tentative="1">
      <w:start w:val="1"/>
      <w:numFmt w:val="bullet"/>
      <w:lvlText w:val="•"/>
      <w:lvlJc w:val="left"/>
      <w:pPr>
        <w:tabs>
          <w:tab w:val="num" w:pos="2160"/>
        </w:tabs>
        <w:ind w:left="2160" w:hanging="360"/>
      </w:pPr>
      <w:rPr>
        <w:rFonts w:ascii="Arial" w:hAnsi="Arial" w:hint="default"/>
      </w:rPr>
    </w:lvl>
    <w:lvl w:ilvl="3" w:tplc="AC48D5DE" w:tentative="1">
      <w:start w:val="1"/>
      <w:numFmt w:val="bullet"/>
      <w:lvlText w:val="•"/>
      <w:lvlJc w:val="left"/>
      <w:pPr>
        <w:tabs>
          <w:tab w:val="num" w:pos="2880"/>
        </w:tabs>
        <w:ind w:left="2880" w:hanging="360"/>
      </w:pPr>
      <w:rPr>
        <w:rFonts w:ascii="Arial" w:hAnsi="Arial" w:hint="default"/>
      </w:rPr>
    </w:lvl>
    <w:lvl w:ilvl="4" w:tplc="654EF592" w:tentative="1">
      <w:start w:val="1"/>
      <w:numFmt w:val="bullet"/>
      <w:lvlText w:val="•"/>
      <w:lvlJc w:val="left"/>
      <w:pPr>
        <w:tabs>
          <w:tab w:val="num" w:pos="3600"/>
        </w:tabs>
        <w:ind w:left="3600" w:hanging="360"/>
      </w:pPr>
      <w:rPr>
        <w:rFonts w:ascii="Arial" w:hAnsi="Arial" w:hint="default"/>
      </w:rPr>
    </w:lvl>
    <w:lvl w:ilvl="5" w:tplc="A9967B1E" w:tentative="1">
      <w:start w:val="1"/>
      <w:numFmt w:val="bullet"/>
      <w:lvlText w:val="•"/>
      <w:lvlJc w:val="left"/>
      <w:pPr>
        <w:tabs>
          <w:tab w:val="num" w:pos="4320"/>
        </w:tabs>
        <w:ind w:left="4320" w:hanging="360"/>
      </w:pPr>
      <w:rPr>
        <w:rFonts w:ascii="Arial" w:hAnsi="Arial" w:hint="default"/>
      </w:rPr>
    </w:lvl>
    <w:lvl w:ilvl="6" w:tplc="9202EE26" w:tentative="1">
      <w:start w:val="1"/>
      <w:numFmt w:val="bullet"/>
      <w:lvlText w:val="•"/>
      <w:lvlJc w:val="left"/>
      <w:pPr>
        <w:tabs>
          <w:tab w:val="num" w:pos="5040"/>
        </w:tabs>
        <w:ind w:left="5040" w:hanging="360"/>
      </w:pPr>
      <w:rPr>
        <w:rFonts w:ascii="Arial" w:hAnsi="Arial" w:hint="default"/>
      </w:rPr>
    </w:lvl>
    <w:lvl w:ilvl="7" w:tplc="DD689CBE" w:tentative="1">
      <w:start w:val="1"/>
      <w:numFmt w:val="bullet"/>
      <w:lvlText w:val="•"/>
      <w:lvlJc w:val="left"/>
      <w:pPr>
        <w:tabs>
          <w:tab w:val="num" w:pos="5760"/>
        </w:tabs>
        <w:ind w:left="5760" w:hanging="360"/>
      </w:pPr>
      <w:rPr>
        <w:rFonts w:ascii="Arial" w:hAnsi="Arial" w:hint="default"/>
      </w:rPr>
    </w:lvl>
    <w:lvl w:ilvl="8" w:tplc="8FE82F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E7644F"/>
    <w:multiLevelType w:val="hybridMultilevel"/>
    <w:tmpl w:val="051E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96FB8"/>
    <w:multiLevelType w:val="hybridMultilevel"/>
    <w:tmpl w:val="62A6EFC2"/>
    <w:lvl w:ilvl="0" w:tplc="92565102">
      <w:start w:val="1"/>
      <w:numFmt w:val="bullet"/>
      <w:lvlText w:val="•"/>
      <w:lvlJc w:val="left"/>
      <w:pPr>
        <w:tabs>
          <w:tab w:val="num" w:pos="720"/>
        </w:tabs>
        <w:ind w:left="720" w:hanging="360"/>
      </w:pPr>
      <w:rPr>
        <w:rFonts w:ascii="Arial" w:hAnsi="Arial" w:hint="default"/>
      </w:rPr>
    </w:lvl>
    <w:lvl w:ilvl="1" w:tplc="44A85196" w:tentative="1">
      <w:start w:val="1"/>
      <w:numFmt w:val="bullet"/>
      <w:lvlText w:val="•"/>
      <w:lvlJc w:val="left"/>
      <w:pPr>
        <w:tabs>
          <w:tab w:val="num" w:pos="1440"/>
        </w:tabs>
        <w:ind w:left="1440" w:hanging="360"/>
      </w:pPr>
      <w:rPr>
        <w:rFonts w:ascii="Arial" w:hAnsi="Arial" w:hint="default"/>
      </w:rPr>
    </w:lvl>
    <w:lvl w:ilvl="2" w:tplc="48FEBA4A" w:tentative="1">
      <w:start w:val="1"/>
      <w:numFmt w:val="bullet"/>
      <w:lvlText w:val="•"/>
      <w:lvlJc w:val="left"/>
      <w:pPr>
        <w:tabs>
          <w:tab w:val="num" w:pos="2160"/>
        </w:tabs>
        <w:ind w:left="2160" w:hanging="360"/>
      </w:pPr>
      <w:rPr>
        <w:rFonts w:ascii="Arial" w:hAnsi="Arial" w:hint="default"/>
      </w:rPr>
    </w:lvl>
    <w:lvl w:ilvl="3" w:tplc="22323CA2" w:tentative="1">
      <w:start w:val="1"/>
      <w:numFmt w:val="bullet"/>
      <w:lvlText w:val="•"/>
      <w:lvlJc w:val="left"/>
      <w:pPr>
        <w:tabs>
          <w:tab w:val="num" w:pos="2880"/>
        </w:tabs>
        <w:ind w:left="2880" w:hanging="360"/>
      </w:pPr>
      <w:rPr>
        <w:rFonts w:ascii="Arial" w:hAnsi="Arial" w:hint="default"/>
      </w:rPr>
    </w:lvl>
    <w:lvl w:ilvl="4" w:tplc="6C04484E" w:tentative="1">
      <w:start w:val="1"/>
      <w:numFmt w:val="bullet"/>
      <w:lvlText w:val="•"/>
      <w:lvlJc w:val="left"/>
      <w:pPr>
        <w:tabs>
          <w:tab w:val="num" w:pos="3600"/>
        </w:tabs>
        <w:ind w:left="3600" w:hanging="360"/>
      </w:pPr>
      <w:rPr>
        <w:rFonts w:ascii="Arial" w:hAnsi="Arial" w:hint="default"/>
      </w:rPr>
    </w:lvl>
    <w:lvl w:ilvl="5" w:tplc="299CD4E8" w:tentative="1">
      <w:start w:val="1"/>
      <w:numFmt w:val="bullet"/>
      <w:lvlText w:val="•"/>
      <w:lvlJc w:val="left"/>
      <w:pPr>
        <w:tabs>
          <w:tab w:val="num" w:pos="4320"/>
        </w:tabs>
        <w:ind w:left="4320" w:hanging="360"/>
      </w:pPr>
      <w:rPr>
        <w:rFonts w:ascii="Arial" w:hAnsi="Arial" w:hint="default"/>
      </w:rPr>
    </w:lvl>
    <w:lvl w:ilvl="6" w:tplc="8268538A" w:tentative="1">
      <w:start w:val="1"/>
      <w:numFmt w:val="bullet"/>
      <w:lvlText w:val="•"/>
      <w:lvlJc w:val="left"/>
      <w:pPr>
        <w:tabs>
          <w:tab w:val="num" w:pos="5040"/>
        </w:tabs>
        <w:ind w:left="5040" w:hanging="360"/>
      </w:pPr>
      <w:rPr>
        <w:rFonts w:ascii="Arial" w:hAnsi="Arial" w:hint="default"/>
      </w:rPr>
    </w:lvl>
    <w:lvl w:ilvl="7" w:tplc="63263E2A" w:tentative="1">
      <w:start w:val="1"/>
      <w:numFmt w:val="bullet"/>
      <w:lvlText w:val="•"/>
      <w:lvlJc w:val="left"/>
      <w:pPr>
        <w:tabs>
          <w:tab w:val="num" w:pos="5760"/>
        </w:tabs>
        <w:ind w:left="5760" w:hanging="360"/>
      </w:pPr>
      <w:rPr>
        <w:rFonts w:ascii="Arial" w:hAnsi="Arial" w:hint="default"/>
      </w:rPr>
    </w:lvl>
    <w:lvl w:ilvl="8" w:tplc="2B64F7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5E7EB8"/>
    <w:multiLevelType w:val="hybridMultilevel"/>
    <w:tmpl w:val="0ADE406C"/>
    <w:lvl w:ilvl="0" w:tplc="0809000F">
      <w:start w:val="1"/>
      <w:numFmt w:val="decimal"/>
      <w:lvlText w:val="%1."/>
      <w:lvlJc w:val="left"/>
      <w:pPr>
        <w:ind w:left="720" w:hanging="360"/>
      </w:pPr>
    </w:lvl>
    <w:lvl w:ilvl="1" w:tplc="DA90412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B5438"/>
    <w:multiLevelType w:val="hybridMultilevel"/>
    <w:tmpl w:val="7E947AC4"/>
    <w:lvl w:ilvl="0" w:tplc="0C44F0D2">
      <w:start w:val="1"/>
      <w:numFmt w:val="bullet"/>
      <w:lvlText w:val="•"/>
      <w:lvlJc w:val="left"/>
      <w:pPr>
        <w:tabs>
          <w:tab w:val="num" w:pos="360"/>
        </w:tabs>
        <w:ind w:left="360" w:hanging="360"/>
      </w:pPr>
      <w:rPr>
        <w:rFonts w:ascii="Arial" w:hAnsi="Arial" w:hint="default"/>
      </w:rPr>
    </w:lvl>
    <w:lvl w:ilvl="1" w:tplc="2C8C7914" w:tentative="1">
      <w:start w:val="1"/>
      <w:numFmt w:val="bullet"/>
      <w:lvlText w:val="•"/>
      <w:lvlJc w:val="left"/>
      <w:pPr>
        <w:tabs>
          <w:tab w:val="num" w:pos="1440"/>
        </w:tabs>
        <w:ind w:left="1440" w:hanging="360"/>
      </w:pPr>
      <w:rPr>
        <w:rFonts w:ascii="Arial" w:hAnsi="Arial" w:hint="default"/>
      </w:rPr>
    </w:lvl>
    <w:lvl w:ilvl="2" w:tplc="70D290AE" w:tentative="1">
      <w:start w:val="1"/>
      <w:numFmt w:val="bullet"/>
      <w:lvlText w:val="•"/>
      <w:lvlJc w:val="left"/>
      <w:pPr>
        <w:tabs>
          <w:tab w:val="num" w:pos="2160"/>
        </w:tabs>
        <w:ind w:left="2160" w:hanging="360"/>
      </w:pPr>
      <w:rPr>
        <w:rFonts w:ascii="Arial" w:hAnsi="Arial" w:hint="default"/>
      </w:rPr>
    </w:lvl>
    <w:lvl w:ilvl="3" w:tplc="EC38B78E" w:tentative="1">
      <w:start w:val="1"/>
      <w:numFmt w:val="bullet"/>
      <w:lvlText w:val="•"/>
      <w:lvlJc w:val="left"/>
      <w:pPr>
        <w:tabs>
          <w:tab w:val="num" w:pos="2880"/>
        </w:tabs>
        <w:ind w:left="2880" w:hanging="360"/>
      </w:pPr>
      <w:rPr>
        <w:rFonts w:ascii="Arial" w:hAnsi="Arial" w:hint="default"/>
      </w:rPr>
    </w:lvl>
    <w:lvl w:ilvl="4" w:tplc="6EE609DA" w:tentative="1">
      <w:start w:val="1"/>
      <w:numFmt w:val="bullet"/>
      <w:lvlText w:val="•"/>
      <w:lvlJc w:val="left"/>
      <w:pPr>
        <w:tabs>
          <w:tab w:val="num" w:pos="3600"/>
        </w:tabs>
        <w:ind w:left="3600" w:hanging="360"/>
      </w:pPr>
      <w:rPr>
        <w:rFonts w:ascii="Arial" w:hAnsi="Arial" w:hint="default"/>
      </w:rPr>
    </w:lvl>
    <w:lvl w:ilvl="5" w:tplc="3BAE05F4" w:tentative="1">
      <w:start w:val="1"/>
      <w:numFmt w:val="bullet"/>
      <w:lvlText w:val="•"/>
      <w:lvlJc w:val="left"/>
      <w:pPr>
        <w:tabs>
          <w:tab w:val="num" w:pos="4320"/>
        </w:tabs>
        <w:ind w:left="4320" w:hanging="360"/>
      </w:pPr>
      <w:rPr>
        <w:rFonts w:ascii="Arial" w:hAnsi="Arial" w:hint="default"/>
      </w:rPr>
    </w:lvl>
    <w:lvl w:ilvl="6" w:tplc="C33EA98A" w:tentative="1">
      <w:start w:val="1"/>
      <w:numFmt w:val="bullet"/>
      <w:lvlText w:val="•"/>
      <w:lvlJc w:val="left"/>
      <w:pPr>
        <w:tabs>
          <w:tab w:val="num" w:pos="5040"/>
        </w:tabs>
        <w:ind w:left="5040" w:hanging="360"/>
      </w:pPr>
      <w:rPr>
        <w:rFonts w:ascii="Arial" w:hAnsi="Arial" w:hint="default"/>
      </w:rPr>
    </w:lvl>
    <w:lvl w:ilvl="7" w:tplc="9070A82A" w:tentative="1">
      <w:start w:val="1"/>
      <w:numFmt w:val="bullet"/>
      <w:lvlText w:val="•"/>
      <w:lvlJc w:val="left"/>
      <w:pPr>
        <w:tabs>
          <w:tab w:val="num" w:pos="5760"/>
        </w:tabs>
        <w:ind w:left="5760" w:hanging="360"/>
      </w:pPr>
      <w:rPr>
        <w:rFonts w:ascii="Arial" w:hAnsi="Arial" w:hint="default"/>
      </w:rPr>
    </w:lvl>
    <w:lvl w:ilvl="8" w:tplc="C35AD0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9C6507"/>
    <w:multiLevelType w:val="hybridMultilevel"/>
    <w:tmpl w:val="1C50A352"/>
    <w:lvl w:ilvl="0" w:tplc="ED02F6E8">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32987"/>
    <w:multiLevelType w:val="hybridMultilevel"/>
    <w:tmpl w:val="B3707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770A13"/>
    <w:multiLevelType w:val="hybridMultilevel"/>
    <w:tmpl w:val="35E85912"/>
    <w:lvl w:ilvl="0" w:tplc="711CD8D4">
      <w:start w:val="1"/>
      <w:numFmt w:val="bullet"/>
      <w:lvlText w:val="•"/>
      <w:lvlJc w:val="left"/>
      <w:pPr>
        <w:tabs>
          <w:tab w:val="num" w:pos="720"/>
        </w:tabs>
        <w:ind w:left="720" w:hanging="360"/>
      </w:pPr>
      <w:rPr>
        <w:rFonts w:ascii="Arial" w:hAnsi="Arial" w:hint="default"/>
      </w:rPr>
    </w:lvl>
    <w:lvl w:ilvl="1" w:tplc="D43EF372" w:tentative="1">
      <w:start w:val="1"/>
      <w:numFmt w:val="bullet"/>
      <w:lvlText w:val="•"/>
      <w:lvlJc w:val="left"/>
      <w:pPr>
        <w:tabs>
          <w:tab w:val="num" w:pos="1440"/>
        </w:tabs>
        <w:ind w:left="1440" w:hanging="360"/>
      </w:pPr>
      <w:rPr>
        <w:rFonts w:ascii="Arial" w:hAnsi="Arial" w:hint="default"/>
      </w:rPr>
    </w:lvl>
    <w:lvl w:ilvl="2" w:tplc="E2C8C0B4" w:tentative="1">
      <w:start w:val="1"/>
      <w:numFmt w:val="bullet"/>
      <w:lvlText w:val="•"/>
      <w:lvlJc w:val="left"/>
      <w:pPr>
        <w:tabs>
          <w:tab w:val="num" w:pos="2160"/>
        </w:tabs>
        <w:ind w:left="2160" w:hanging="360"/>
      </w:pPr>
      <w:rPr>
        <w:rFonts w:ascii="Arial" w:hAnsi="Arial" w:hint="default"/>
      </w:rPr>
    </w:lvl>
    <w:lvl w:ilvl="3" w:tplc="6F2A23C2" w:tentative="1">
      <w:start w:val="1"/>
      <w:numFmt w:val="bullet"/>
      <w:lvlText w:val="•"/>
      <w:lvlJc w:val="left"/>
      <w:pPr>
        <w:tabs>
          <w:tab w:val="num" w:pos="2880"/>
        </w:tabs>
        <w:ind w:left="2880" w:hanging="360"/>
      </w:pPr>
      <w:rPr>
        <w:rFonts w:ascii="Arial" w:hAnsi="Arial" w:hint="default"/>
      </w:rPr>
    </w:lvl>
    <w:lvl w:ilvl="4" w:tplc="2E782C2C" w:tentative="1">
      <w:start w:val="1"/>
      <w:numFmt w:val="bullet"/>
      <w:lvlText w:val="•"/>
      <w:lvlJc w:val="left"/>
      <w:pPr>
        <w:tabs>
          <w:tab w:val="num" w:pos="3600"/>
        </w:tabs>
        <w:ind w:left="3600" w:hanging="360"/>
      </w:pPr>
      <w:rPr>
        <w:rFonts w:ascii="Arial" w:hAnsi="Arial" w:hint="default"/>
      </w:rPr>
    </w:lvl>
    <w:lvl w:ilvl="5" w:tplc="E8A8F418" w:tentative="1">
      <w:start w:val="1"/>
      <w:numFmt w:val="bullet"/>
      <w:lvlText w:val="•"/>
      <w:lvlJc w:val="left"/>
      <w:pPr>
        <w:tabs>
          <w:tab w:val="num" w:pos="4320"/>
        </w:tabs>
        <w:ind w:left="4320" w:hanging="360"/>
      </w:pPr>
      <w:rPr>
        <w:rFonts w:ascii="Arial" w:hAnsi="Arial" w:hint="default"/>
      </w:rPr>
    </w:lvl>
    <w:lvl w:ilvl="6" w:tplc="F188AFF2" w:tentative="1">
      <w:start w:val="1"/>
      <w:numFmt w:val="bullet"/>
      <w:lvlText w:val="•"/>
      <w:lvlJc w:val="left"/>
      <w:pPr>
        <w:tabs>
          <w:tab w:val="num" w:pos="5040"/>
        </w:tabs>
        <w:ind w:left="5040" w:hanging="360"/>
      </w:pPr>
      <w:rPr>
        <w:rFonts w:ascii="Arial" w:hAnsi="Arial" w:hint="default"/>
      </w:rPr>
    </w:lvl>
    <w:lvl w:ilvl="7" w:tplc="84900058" w:tentative="1">
      <w:start w:val="1"/>
      <w:numFmt w:val="bullet"/>
      <w:lvlText w:val="•"/>
      <w:lvlJc w:val="left"/>
      <w:pPr>
        <w:tabs>
          <w:tab w:val="num" w:pos="5760"/>
        </w:tabs>
        <w:ind w:left="5760" w:hanging="360"/>
      </w:pPr>
      <w:rPr>
        <w:rFonts w:ascii="Arial" w:hAnsi="Arial" w:hint="default"/>
      </w:rPr>
    </w:lvl>
    <w:lvl w:ilvl="8" w:tplc="AEE62A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40345F"/>
    <w:multiLevelType w:val="hybridMultilevel"/>
    <w:tmpl w:val="C470A9A2"/>
    <w:lvl w:ilvl="0" w:tplc="5DD2D62C">
      <w:start w:val="1"/>
      <w:numFmt w:val="bullet"/>
      <w:lvlText w:val="•"/>
      <w:lvlJc w:val="left"/>
      <w:pPr>
        <w:tabs>
          <w:tab w:val="num" w:pos="720"/>
        </w:tabs>
        <w:ind w:left="720" w:hanging="360"/>
      </w:pPr>
      <w:rPr>
        <w:rFonts w:ascii="Arial" w:hAnsi="Arial" w:hint="default"/>
      </w:rPr>
    </w:lvl>
    <w:lvl w:ilvl="1" w:tplc="0E7E733A" w:tentative="1">
      <w:start w:val="1"/>
      <w:numFmt w:val="bullet"/>
      <w:lvlText w:val="•"/>
      <w:lvlJc w:val="left"/>
      <w:pPr>
        <w:tabs>
          <w:tab w:val="num" w:pos="1440"/>
        </w:tabs>
        <w:ind w:left="1440" w:hanging="360"/>
      </w:pPr>
      <w:rPr>
        <w:rFonts w:ascii="Arial" w:hAnsi="Arial" w:hint="default"/>
      </w:rPr>
    </w:lvl>
    <w:lvl w:ilvl="2" w:tplc="16DAE6C8" w:tentative="1">
      <w:start w:val="1"/>
      <w:numFmt w:val="bullet"/>
      <w:lvlText w:val="•"/>
      <w:lvlJc w:val="left"/>
      <w:pPr>
        <w:tabs>
          <w:tab w:val="num" w:pos="2160"/>
        </w:tabs>
        <w:ind w:left="2160" w:hanging="360"/>
      </w:pPr>
      <w:rPr>
        <w:rFonts w:ascii="Arial" w:hAnsi="Arial" w:hint="default"/>
      </w:rPr>
    </w:lvl>
    <w:lvl w:ilvl="3" w:tplc="0644CAF0" w:tentative="1">
      <w:start w:val="1"/>
      <w:numFmt w:val="bullet"/>
      <w:lvlText w:val="•"/>
      <w:lvlJc w:val="left"/>
      <w:pPr>
        <w:tabs>
          <w:tab w:val="num" w:pos="2880"/>
        </w:tabs>
        <w:ind w:left="2880" w:hanging="360"/>
      </w:pPr>
      <w:rPr>
        <w:rFonts w:ascii="Arial" w:hAnsi="Arial" w:hint="default"/>
      </w:rPr>
    </w:lvl>
    <w:lvl w:ilvl="4" w:tplc="F9283478" w:tentative="1">
      <w:start w:val="1"/>
      <w:numFmt w:val="bullet"/>
      <w:lvlText w:val="•"/>
      <w:lvlJc w:val="left"/>
      <w:pPr>
        <w:tabs>
          <w:tab w:val="num" w:pos="3600"/>
        </w:tabs>
        <w:ind w:left="3600" w:hanging="360"/>
      </w:pPr>
      <w:rPr>
        <w:rFonts w:ascii="Arial" w:hAnsi="Arial" w:hint="default"/>
      </w:rPr>
    </w:lvl>
    <w:lvl w:ilvl="5" w:tplc="2842E7B0" w:tentative="1">
      <w:start w:val="1"/>
      <w:numFmt w:val="bullet"/>
      <w:lvlText w:val="•"/>
      <w:lvlJc w:val="left"/>
      <w:pPr>
        <w:tabs>
          <w:tab w:val="num" w:pos="4320"/>
        </w:tabs>
        <w:ind w:left="4320" w:hanging="360"/>
      </w:pPr>
      <w:rPr>
        <w:rFonts w:ascii="Arial" w:hAnsi="Arial" w:hint="default"/>
      </w:rPr>
    </w:lvl>
    <w:lvl w:ilvl="6" w:tplc="FA66BBC0" w:tentative="1">
      <w:start w:val="1"/>
      <w:numFmt w:val="bullet"/>
      <w:lvlText w:val="•"/>
      <w:lvlJc w:val="left"/>
      <w:pPr>
        <w:tabs>
          <w:tab w:val="num" w:pos="5040"/>
        </w:tabs>
        <w:ind w:left="5040" w:hanging="360"/>
      </w:pPr>
      <w:rPr>
        <w:rFonts w:ascii="Arial" w:hAnsi="Arial" w:hint="default"/>
      </w:rPr>
    </w:lvl>
    <w:lvl w:ilvl="7" w:tplc="2C5E67A4" w:tentative="1">
      <w:start w:val="1"/>
      <w:numFmt w:val="bullet"/>
      <w:lvlText w:val="•"/>
      <w:lvlJc w:val="left"/>
      <w:pPr>
        <w:tabs>
          <w:tab w:val="num" w:pos="5760"/>
        </w:tabs>
        <w:ind w:left="5760" w:hanging="360"/>
      </w:pPr>
      <w:rPr>
        <w:rFonts w:ascii="Arial" w:hAnsi="Arial" w:hint="default"/>
      </w:rPr>
    </w:lvl>
    <w:lvl w:ilvl="8" w:tplc="7E5281E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3C0A76"/>
    <w:multiLevelType w:val="hybridMultilevel"/>
    <w:tmpl w:val="18DE53A0"/>
    <w:lvl w:ilvl="0" w:tplc="BBF8A436">
      <w:start w:val="1"/>
      <w:numFmt w:val="bullet"/>
      <w:lvlText w:val="•"/>
      <w:lvlJc w:val="left"/>
      <w:pPr>
        <w:tabs>
          <w:tab w:val="num" w:pos="360"/>
        </w:tabs>
        <w:ind w:left="360" w:hanging="360"/>
      </w:pPr>
      <w:rPr>
        <w:rFonts w:ascii="Arial" w:hAnsi="Arial" w:hint="default"/>
      </w:rPr>
    </w:lvl>
    <w:lvl w:ilvl="1" w:tplc="4A7E1E4E" w:tentative="1">
      <w:start w:val="1"/>
      <w:numFmt w:val="bullet"/>
      <w:lvlText w:val="•"/>
      <w:lvlJc w:val="left"/>
      <w:pPr>
        <w:tabs>
          <w:tab w:val="num" w:pos="1440"/>
        </w:tabs>
        <w:ind w:left="1440" w:hanging="360"/>
      </w:pPr>
      <w:rPr>
        <w:rFonts w:ascii="Arial" w:hAnsi="Arial" w:hint="default"/>
      </w:rPr>
    </w:lvl>
    <w:lvl w:ilvl="2" w:tplc="FA16C8AE" w:tentative="1">
      <w:start w:val="1"/>
      <w:numFmt w:val="bullet"/>
      <w:lvlText w:val="•"/>
      <w:lvlJc w:val="left"/>
      <w:pPr>
        <w:tabs>
          <w:tab w:val="num" w:pos="2160"/>
        </w:tabs>
        <w:ind w:left="2160" w:hanging="360"/>
      </w:pPr>
      <w:rPr>
        <w:rFonts w:ascii="Arial" w:hAnsi="Arial" w:hint="default"/>
      </w:rPr>
    </w:lvl>
    <w:lvl w:ilvl="3" w:tplc="3466B5B0" w:tentative="1">
      <w:start w:val="1"/>
      <w:numFmt w:val="bullet"/>
      <w:lvlText w:val="•"/>
      <w:lvlJc w:val="left"/>
      <w:pPr>
        <w:tabs>
          <w:tab w:val="num" w:pos="2880"/>
        </w:tabs>
        <w:ind w:left="2880" w:hanging="360"/>
      </w:pPr>
      <w:rPr>
        <w:rFonts w:ascii="Arial" w:hAnsi="Arial" w:hint="default"/>
      </w:rPr>
    </w:lvl>
    <w:lvl w:ilvl="4" w:tplc="AE103AAE" w:tentative="1">
      <w:start w:val="1"/>
      <w:numFmt w:val="bullet"/>
      <w:lvlText w:val="•"/>
      <w:lvlJc w:val="left"/>
      <w:pPr>
        <w:tabs>
          <w:tab w:val="num" w:pos="3600"/>
        </w:tabs>
        <w:ind w:left="3600" w:hanging="360"/>
      </w:pPr>
      <w:rPr>
        <w:rFonts w:ascii="Arial" w:hAnsi="Arial" w:hint="default"/>
      </w:rPr>
    </w:lvl>
    <w:lvl w:ilvl="5" w:tplc="8CBC7A26" w:tentative="1">
      <w:start w:val="1"/>
      <w:numFmt w:val="bullet"/>
      <w:lvlText w:val="•"/>
      <w:lvlJc w:val="left"/>
      <w:pPr>
        <w:tabs>
          <w:tab w:val="num" w:pos="4320"/>
        </w:tabs>
        <w:ind w:left="4320" w:hanging="360"/>
      </w:pPr>
      <w:rPr>
        <w:rFonts w:ascii="Arial" w:hAnsi="Arial" w:hint="default"/>
      </w:rPr>
    </w:lvl>
    <w:lvl w:ilvl="6" w:tplc="69A67512" w:tentative="1">
      <w:start w:val="1"/>
      <w:numFmt w:val="bullet"/>
      <w:lvlText w:val="•"/>
      <w:lvlJc w:val="left"/>
      <w:pPr>
        <w:tabs>
          <w:tab w:val="num" w:pos="5040"/>
        </w:tabs>
        <w:ind w:left="5040" w:hanging="360"/>
      </w:pPr>
      <w:rPr>
        <w:rFonts w:ascii="Arial" w:hAnsi="Arial" w:hint="default"/>
      </w:rPr>
    </w:lvl>
    <w:lvl w:ilvl="7" w:tplc="90A0F650" w:tentative="1">
      <w:start w:val="1"/>
      <w:numFmt w:val="bullet"/>
      <w:lvlText w:val="•"/>
      <w:lvlJc w:val="left"/>
      <w:pPr>
        <w:tabs>
          <w:tab w:val="num" w:pos="5760"/>
        </w:tabs>
        <w:ind w:left="5760" w:hanging="360"/>
      </w:pPr>
      <w:rPr>
        <w:rFonts w:ascii="Arial" w:hAnsi="Arial" w:hint="default"/>
      </w:rPr>
    </w:lvl>
    <w:lvl w:ilvl="8" w:tplc="16A293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2E4EFF"/>
    <w:multiLevelType w:val="hybridMultilevel"/>
    <w:tmpl w:val="8FDEE41A"/>
    <w:lvl w:ilvl="0" w:tplc="7E2A8E70">
      <w:start w:val="1"/>
      <w:numFmt w:val="bullet"/>
      <w:lvlText w:val="•"/>
      <w:lvlJc w:val="left"/>
      <w:pPr>
        <w:tabs>
          <w:tab w:val="num" w:pos="720"/>
        </w:tabs>
        <w:ind w:left="720" w:hanging="360"/>
      </w:pPr>
      <w:rPr>
        <w:rFonts w:ascii="Arial" w:hAnsi="Arial" w:hint="default"/>
      </w:rPr>
    </w:lvl>
    <w:lvl w:ilvl="1" w:tplc="CBFE79A4" w:tentative="1">
      <w:start w:val="1"/>
      <w:numFmt w:val="bullet"/>
      <w:lvlText w:val="•"/>
      <w:lvlJc w:val="left"/>
      <w:pPr>
        <w:tabs>
          <w:tab w:val="num" w:pos="1440"/>
        </w:tabs>
        <w:ind w:left="1440" w:hanging="360"/>
      </w:pPr>
      <w:rPr>
        <w:rFonts w:ascii="Arial" w:hAnsi="Arial" w:hint="default"/>
      </w:rPr>
    </w:lvl>
    <w:lvl w:ilvl="2" w:tplc="0A9683EA" w:tentative="1">
      <w:start w:val="1"/>
      <w:numFmt w:val="bullet"/>
      <w:lvlText w:val="•"/>
      <w:lvlJc w:val="left"/>
      <w:pPr>
        <w:tabs>
          <w:tab w:val="num" w:pos="2160"/>
        </w:tabs>
        <w:ind w:left="2160" w:hanging="360"/>
      </w:pPr>
      <w:rPr>
        <w:rFonts w:ascii="Arial" w:hAnsi="Arial" w:hint="default"/>
      </w:rPr>
    </w:lvl>
    <w:lvl w:ilvl="3" w:tplc="46465FC2" w:tentative="1">
      <w:start w:val="1"/>
      <w:numFmt w:val="bullet"/>
      <w:lvlText w:val="•"/>
      <w:lvlJc w:val="left"/>
      <w:pPr>
        <w:tabs>
          <w:tab w:val="num" w:pos="2880"/>
        </w:tabs>
        <w:ind w:left="2880" w:hanging="360"/>
      </w:pPr>
      <w:rPr>
        <w:rFonts w:ascii="Arial" w:hAnsi="Arial" w:hint="default"/>
      </w:rPr>
    </w:lvl>
    <w:lvl w:ilvl="4" w:tplc="100AD3FC" w:tentative="1">
      <w:start w:val="1"/>
      <w:numFmt w:val="bullet"/>
      <w:lvlText w:val="•"/>
      <w:lvlJc w:val="left"/>
      <w:pPr>
        <w:tabs>
          <w:tab w:val="num" w:pos="3600"/>
        </w:tabs>
        <w:ind w:left="3600" w:hanging="360"/>
      </w:pPr>
      <w:rPr>
        <w:rFonts w:ascii="Arial" w:hAnsi="Arial" w:hint="default"/>
      </w:rPr>
    </w:lvl>
    <w:lvl w:ilvl="5" w:tplc="F38A98DC" w:tentative="1">
      <w:start w:val="1"/>
      <w:numFmt w:val="bullet"/>
      <w:lvlText w:val="•"/>
      <w:lvlJc w:val="left"/>
      <w:pPr>
        <w:tabs>
          <w:tab w:val="num" w:pos="4320"/>
        </w:tabs>
        <w:ind w:left="4320" w:hanging="360"/>
      </w:pPr>
      <w:rPr>
        <w:rFonts w:ascii="Arial" w:hAnsi="Arial" w:hint="default"/>
      </w:rPr>
    </w:lvl>
    <w:lvl w:ilvl="6" w:tplc="C2F4A8CA" w:tentative="1">
      <w:start w:val="1"/>
      <w:numFmt w:val="bullet"/>
      <w:lvlText w:val="•"/>
      <w:lvlJc w:val="left"/>
      <w:pPr>
        <w:tabs>
          <w:tab w:val="num" w:pos="5040"/>
        </w:tabs>
        <w:ind w:left="5040" w:hanging="360"/>
      </w:pPr>
      <w:rPr>
        <w:rFonts w:ascii="Arial" w:hAnsi="Arial" w:hint="default"/>
      </w:rPr>
    </w:lvl>
    <w:lvl w:ilvl="7" w:tplc="D4A42292" w:tentative="1">
      <w:start w:val="1"/>
      <w:numFmt w:val="bullet"/>
      <w:lvlText w:val="•"/>
      <w:lvlJc w:val="left"/>
      <w:pPr>
        <w:tabs>
          <w:tab w:val="num" w:pos="5760"/>
        </w:tabs>
        <w:ind w:left="5760" w:hanging="360"/>
      </w:pPr>
      <w:rPr>
        <w:rFonts w:ascii="Arial" w:hAnsi="Arial" w:hint="default"/>
      </w:rPr>
    </w:lvl>
    <w:lvl w:ilvl="8" w:tplc="893675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CF2C81"/>
    <w:multiLevelType w:val="hybridMultilevel"/>
    <w:tmpl w:val="34B69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47F79"/>
    <w:multiLevelType w:val="multi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lvl w:ilvl="1">
      <w:start w:val="1"/>
      <w:numFmt w:val="decimal"/>
      <w:lvlText w:val="%2."/>
      <w:lvlJc w:val="left"/>
      <w:pPr>
        <w:ind w:left="1080" w:hanging="360"/>
      </w:pPr>
      <w:rPr>
        <w:rFonts w:ascii="Calibri" w:hAnsi="Calibri" w:cs="Calibri"/>
        <w:b w:val="0"/>
        <w:bCs w:val="0"/>
        <w:i w:val="0"/>
        <w:iCs w:val="0"/>
        <w:strike w:val="0"/>
        <w:color w:val="auto"/>
        <w:sz w:val="22"/>
        <w:szCs w:val="22"/>
        <w:u w:val="none"/>
      </w:rPr>
    </w:lvl>
    <w:lvl w:ilvl="2">
      <w:start w:val="1"/>
      <w:numFmt w:val="decimal"/>
      <w:lvlText w:val="%3."/>
      <w:lvlJc w:val="left"/>
      <w:pPr>
        <w:ind w:left="1440" w:hanging="360"/>
      </w:pPr>
      <w:rPr>
        <w:rFonts w:ascii="Calibri" w:hAnsi="Calibri" w:cs="Calibri"/>
        <w:b w:val="0"/>
        <w:bCs w:val="0"/>
        <w:i w:val="0"/>
        <w:iCs w:val="0"/>
        <w:strike w:val="0"/>
        <w:color w:val="auto"/>
        <w:sz w:val="22"/>
        <w:szCs w:val="22"/>
        <w:u w:val="none"/>
      </w:rPr>
    </w:lvl>
    <w:lvl w:ilvl="3">
      <w:start w:val="1"/>
      <w:numFmt w:val="decimal"/>
      <w:lvlText w:val="%4."/>
      <w:lvlJc w:val="left"/>
      <w:pPr>
        <w:ind w:left="1800" w:hanging="360"/>
      </w:pPr>
      <w:rPr>
        <w:rFonts w:ascii="Calibri" w:hAnsi="Calibri" w:cs="Calibri"/>
        <w:b w:val="0"/>
        <w:bCs w:val="0"/>
        <w:i w:val="0"/>
        <w:iCs w:val="0"/>
        <w:strike w:val="0"/>
        <w:color w:val="auto"/>
        <w:sz w:val="22"/>
        <w:szCs w:val="22"/>
        <w:u w:val="none"/>
      </w:rPr>
    </w:lvl>
    <w:lvl w:ilvl="4">
      <w:start w:val="1"/>
      <w:numFmt w:val="decimal"/>
      <w:lvlText w:val="%5."/>
      <w:lvlJc w:val="left"/>
      <w:pPr>
        <w:ind w:left="2160" w:hanging="360"/>
      </w:pPr>
      <w:rPr>
        <w:rFonts w:ascii="Calibri" w:hAnsi="Calibri" w:cs="Calibri"/>
        <w:b w:val="0"/>
        <w:bCs w:val="0"/>
        <w:i w:val="0"/>
        <w:iCs w:val="0"/>
        <w:strike w:val="0"/>
        <w:color w:val="auto"/>
        <w:sz w:val="22"/>
        <w:szCs w:val="22"/>
        <w:u w:val="none"/>
      </w:rPr>
    </w:lvl>
    <w:lvl w:ilvl="5">
      <w:start w:val="1"/>
      <w:numFmt w:val="decimal"/>
      <w:lvlText w:val="%6."/>
      <w:lvlJc w:val="left"/>
      <w:pPr>
        <w:ind w:left="2520" w:hanging="360"/>
      </w:pPr>
      <w:rPr>
        <w:rFonts w:ascii="Calibri" w:hAnsi="Calibri" w:cs="Calibri"/>
        <w:b w:val="0"/>
        <w:bCs w:val="0"/>
        <w:i w:val="0"/>
        <w:iCs w:val="0"/>
        <w:strike w:val="0"/>
        <w:color w:val="auto"/>
        <w:sz w:val="22"/>
        <w:szCs w:val="22"/>
        <w:u w:val="none"/>
      </w:rPr>
    </w:lvl>
    <w:lvl w:ilvl="6">
      <w:start w:val="1"/>
      <w:numFmt w:val="decimal"/>
      <w:lvlText w:val="%7."/>
      <w:lvlJc w:val="left"/>
      <w:pPr>
        <w:ind w:left="2880" w:hanging="360"/>
      </w:pPr>
      <w:rPr>
        <w:rFonts w:ascii="Calibri" w:hAnsi="Calibri" w:cs="Calibri"/>
        <w:b w:val="0"/>
        <w:bCs w:val="0"/>
        <w:i w:val="0"/>
        <w:iCs w:val="0"/>
        <w:strike w:val="0"/>
        <w:color w:val="auto"/>
        <w:sz w:val="22"/>
        <w:szCs w:val="22"/>
        <w:u w:val="none"/>
      </w:rPr>
    </w:lvl>
    <w:lvl w:ilvl="7">
      <w:start w:val="1"/>
      <w:numFmt w:val="decimal"/>
      <w:lvlText w:val="%8."/>
      <w:lvlJc w:val="left"/>
      <w:pPr>
        <w:ind w:left="3240" w:hanging="360"/>
      </w:pPr>
      <w:rPr>
        <w:rFonts w:ascii="Calibri" w:hAnsi="Calibri" w:cs="Calibri"/>
        <w:b w:val="0"/>
        <w:bCs w:val="0"/>
        <w:i w:val="0"/>
        <w:iCs w:val="0"/>
        <w:strike w:val="0"/>
        <w:color w:val="auto"/>
        <w:sz w:val="22"/>
        <w:szCs w:val="22"/>
        <w:u w:val="none"/>
      </w:rPr>
    </w:lvl>
    <w:lvl w:ilvl="8">
      <w:start w:val="1"/>
      <w:numFmt w:val="decimal"/>
      <w:lvlText w:val="%9."/>
      <w:lvlJc w:val="left"/>
      <w:pPr>
        <w:ind w:left="3600" w:hanging="360"/>
      </w:pPr>
      <w:rPr>
        <w:rFonts w:ascii="Calibri" w:hAnsi="Calibri" w:cs="Calibri"/>
        <w:b w:val="0"/>
        <w:bCs w:val="0"/>
        <w:i w:val="0"/>
        <w:iCs w:val="0"/>
        <w:strike w:val="0"/>
        <w:color w:val="auto"/>
        <w:sz w:val="22"/>
        <w:szCs w:val="22"/>
        <w:u w:val="none"/>
      </w:rPr>
    </w:lvl>
  </w:abstractNum>
  <w:abstractNum w:abstractNumId="25" w15:restartNumberingAfterBreak="0">
    <w:nsid w:val="5A1F28CF"/>
    <w:multiLevelType w:val="hybridMultilevel"/>
    <w:tmpl w:val="2B5CADB6"/>
    <w:lvl w:ilvl="0" w:tplc="0809000F">
      <w:start w:val="1"/>
      <w:numFmt w:val="decimal"/>
      <w:lvlText w:val="%1."/>
      <w:lvlJc w:val="left"/>
      <w:pPr>
        <w:ind w:left="720" w:hanging="360"/>
      </w:pPr>
    </w:lvl>
    <w:lvl w:ilvl="1" w:tplc="04EC4526">
      <w:numFmt w:val="bullet"/>
      <w:lvlText w:val=""/>
      <w:lvlJc w:val="left"/>
      <w:pPr>
        <w:ind w:left="1440" w:hanging="360"/>
      </w:pPr>
      <w:rPr>
        <w:rFonts w:ascii="Symbol" w:eastAsiaTheme="minorHAnsi" w:hAnsi="Symbol" w:cstheme="minorBidi" w:hint="default"/>
      </w:rPr>
    </w:lvl>
    <w:lvl w:ilvl="2" w:tplc="99D4EED0">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545EE"/>
    <w:multiLevelType w:val="hybridMultilevel"/>
    <w:tmpl w:val="EE2A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0D3F4B"/>
    <w:multiLevelType w:val="multilevel"/>
    <w:tmpl w:val="D8F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86CB4"/>
    <w:multiLevelType w:val="hybridMultilevel"/>
    <w:tmpl w:val="2C088DDE"/>
    <w:lvl w:ilvl="0" w:tplc="12FC97FA">
      <w:start w:val="1"/>
      <w:numFmt w:val="bullet"/>
      <w:lvlText w:val="•"/>
      <w:lvlJc w:val="left"/>
      <w:pPr>
        <w:tabs>
          <w:tab w:val="num" w:pos="720"/>
        </w:tabs>
        <w:ind w:left="720" w:hanging="360"/>
      </w:pPr>
      <w:rPr>
        <w:rFonts w:ascii="Arial" w:hAnsi="Arial" w:hint="default"/>
      </w:rPr>
    </w:lvl>
    <w:lvl w:ilvl="1" w:tplc="B99AC856" w:tentative="1">
      <w:start w:val="1"/>
      <w:numFmt w:val="bullet"/>
      <w:lvlText w:val="•"/>
      <w:lvlJc w:val="left"/>
      <w:pPr>
        <w:tabs>
          <w:tab w:val="num" w:pos="1440"/>
        </w:tabs>
        <w:ind w:left="1440" w:hanging="360"/>
      </w:pPr>
      <w:rPr>
        <w:rFonts w:ascii="Arial" w:hAnsi="Arial" w:hint="default"/>
      </w:rPr>
    </w:lvl>
    <w:lvl w:ilvl="2" w:tplc="3342D9B4" w:tentative="1">
      <w:start w:val="1"/>
      <w:numFmt w:val="bullet"/>
      <w:lvlText w:val="•"/>
      <w:lvlJc w:val="left"/>
      <w:pPr>
        <w:tabs>
          <w:tab w:val="num" w:pos="2160"/>
        </w:tabs>
        <w:ind w:left="2160" w:hanging="360"/>
      </w:pPr>
      <w:rPr>
        <w:rFonts w:ascii="Arial" w:hAnsi="Arial" w:hint="default"/>
      </w:rPr>
    </w:lvl>
    <w:lvl w:ilvl="3" w:tplc="75BE80C2" w:tentative="1">
      <w:start w:val="1"/>
      <w:numFmt w:val="bullet"/>
      <w:lvlText w:val="•"/>
      <w:lvlJc w:val="left"/>
      <w:pPr>
        <w:tabs>
          <w:tab w:val="num" w:pos="2880"/>
        </w:tabs>
        <w:ind w:left="2880" w:hanging="360"/>
      </w:pPr>
      <w:rPr>
        <w:rFonts w:ascii="Arial" w:hAnsi="Arial" w:hint="default"/>
      </w:rPr>
    </w:lvl>
    <w:lvl w:ilvl="4" w:tplc="33B4EC98" w:tentative="1">
      <w:start w:val="1"/>
      <w:numFmt w:val="bullet"/>
      <w:lvlText w:val="•"/>
      <w:lvlJc w:val="left"/>
      <w:pPr>
        <w:tabs>
          <w:tab w:val="num" w:pos="3600"/>
        </w:tabs>
        <w:ind w:left="3600" w:hanging="360"/>
      </w:pPr>
      <w:rPr>
        <w:rFonts w:ascii="Arial" w:hAnsi="Arial" w:hint="default"/>
      </w:rPr>
    </w:lvl>
    <w:lvl w:ilvl="5" w:tplc="39AA8800" w:tentative="1">
      <w:start w:val="1"/>
      <w:numFmt w:val="bullet"/>
      <w:lvlText w:val="•"/>
      <w:lvlJc w:val="left"/>
      <w:pPr>
        <w:tabs>
          <w:tab w:val="num" w:pos="4320"/>
        </w:tabs>
        <w:ind w:left="4320" w:hanging="360"/>
      </w:pPr>
      <w:rPr>
        <w:rFonts w:ascii="Arial" w:hAnsi="Arial" w:hint="default"/>
      </w:rPr>
    </w:lvl>
    <w:lvl w:ilvl="6" w:tplc="EE5CD7C0" w:tentative="1">
      <w:start w:val="1"/>
      <w:numFmt w:val="bullet"/>
      <w:lvlText w:val="•"/>
      <w:lvlJc w:val="left"/>
      <w:pPr>
        <w:tabs>
          <w:tab w:val="num" w:pos="5040"/>
        </w:tabs>
        <w:ind w:left="5040" w:hanging="360"/>
      </w:pPr>
      <w:rPr>
        <w:rFonts w:ascii="Arial" w:hAnsi="Arial" w:hint="default"/>
      </w:rPr>
    </w:lvl>
    <w:lvl w:ilvl="7" w:tplc="5A3ADEDA" w:tentative="1">
      <w:start w:val="1"/>
      <w:numFmt w:val="bullet"/>
      <w:lvlText w:val="•"/>
      <w:lvlJc w:val="left"/>
      <w:pPr>
        <w:tabs>
          <w:tab w:val="num" w:pos="5760"/>
        </w:tabs>
        <w:ind w:left="5760" w:hanging="360"/>
      </w:pPr>
      <w:rPr>
        <w:rFonts w:ascii="Arial" w:hAnsi="Arial" w:hint="default"/>
      </w:rPr>
    </w:lvl>
    <w:lvl w:ilvl="8" w:tplc="EBF221A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215278"/>
    <w:multiLevelType w:val="hybridMultilevel"/>
    <w:tmpl w:val="F31A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F1E40"/>
    <w:multiLevelType w:val="hybridMultilevel"/>
    <w:tmpl w:val="58E6F564"/>
    <w:lvl w:ilvl="0" w:tplc="A74A4492">
      <w:start w:val="1"/>
      <w:numFmt w:val="bullet"/>
      <w:lvlText w:val="•"/>
      <w:lvlJc w:val="left"/>
      <w:pPr>
        <w:tabs>
          <w:tab w:val="num" w:pos="720"/>
        </w:tabs>
        <w:ind w:left="720" w:hanging="360"/>
      </w:pPr>
      <w:rPr>
        <w:rFonts w:ascii="Arial" w:hAnsi="Arial" w:hint="default"/>
      </w:rPr>
    </w:lvl>
    <w:lvl w:ilvl="1" w:tplc="F1E0DF46" w:tentative="1">
      <w:start w:val="1"/>
      <w:numFmt w:val="bullet"/>
      <w:lvlText w:val="•"/>
      <w:lvlJc w:val="left"/>
      <w:pPr>
        <w:tabs>
          <w:tab w:val="num" w:pos="1440"/>
        </w:tabs>
        <w:ind w:left="1440" w:hanging="360"/>
      </w:pPr>
      <w:rPr>
        <w:rFonts w:ascii="Arial" w:hAnsi="Arial" w:hint="default"/>
      </w:rPr>
    </w:lvl>
    <w:lvl w:ilvl="2" w:tplc="33A22B8C" w:tentative="1">
      <w:start w:val="1"/>
      <w:numFmt w:val="bullet"/>
      <w:lvlText w:val="•"/>
      <w:lvlJc w:val="left"/>
      <w:pPr>
        <w:tabs>
          <w:tab w:val="num" w:pos="2160"/>
        </w:tabs>
        <w:ind w:left="2160" w:hanging="360"/>
      </w:pPr>
      <w:rPr>
        <w:rFonts w:ascii="Arial" w:hAnsi="Arial" w:hint="default"/>
      </w:rPr>
    </w:lvl>
    <w:lvl w:ilvl="3" w:tplc="FEB40C64" w:tentative="1">
      <w:start w:val="1"/>
      <w:numFmt w:val="bullet"/>
      <w:lvlText w:val="•"/>
      <w:lvlJc w:val="left"/>
      <w:pPr>
        <w:tabs>
          <w:tab w:val="num" w:pos="2880"/>
        </w:tabs>
        <w:ind w:left="2880" w:hanging="360"/>
      </w:pPr>
      <w:rPr>
        <w:rFonts w:ascii="Arial" w:hAnsi="Arial" w:hint="default"/>
      </w:rPr>
    </w:lvl>
    <w:lvl w:ilvl="4" w:tplc="D85485EA" w:tentative="1">
      <w:start w:val="1"/>
      <w:numFmt w:val="bullet"/>
      <w:lvlText w:val="•"/>
      <w:lvlJc w:val="left"/>
      <w:pPr>
        <w:tabs>
          <w:tab w:val="num" w:pos="3600"/>
        </w:tabs>
        <w:ind w:left="3600" w:hanging="360"/>
      </w:pPr>
      <w:rPr>
        <w:rFonts w:ascii="Arial" w:hAnsi="Arial" w:hint="default"/>
      </w:rPr>
    </w:lvl>
    <w:lvl w:ilvl="5" w:tplc="E14E279E" w:tentative="1">
      <w:start w:val="1"/>
      <w:numFmt w:val="bullet"/>
      <w:lvlText w:val="•"/>
      <w:lvlJc w:val="left"/>
      <w:pPr>
        <w:tabs>
          <w:tab w:val="num" w:pos="4320"/>
        </w:tabs>
        <w:ind w:left="4320" w:hanging="360"/>
      </w:pPr>
      <w:rPr>
        <w:rFonts w:ascii="Arial" w:hAnsi="Arial" w:hint="default"/>
      </w:rPr>
    </w:lvl>
    <w:lvl w:ilvl="6" w:tplc="24B0004E" w:tentative="1">
      <w:start w:val="1"/>
      <w:numFmt w:val="bullet"/>
      <w:lvlText w:val="•"/>
      <w:lvlJc w:val="left"/>
      <w:pPr>
        <w:tabs>
          <w:tab w:val="num" w:pos="5040"/>
        </w:tabs>
        <w:ind w:left="5040" w:hanging="360"/>
      </w:pPr>
      <w:rPr>
        <w:rFonts w:ascii="Arial" w:hAnsi="Arial" w:hint="default"/>
      </w:rPr>
    </w:lvl>
    <w:lvl w:ilvl="7" w:tplc="274E2B64" w:tentative="1">
      <w:start w:val="1"/>
      <w:numFmt w:val="bullet"/>
      <w:lvlText w:val="•"/>
      <w:lvlJc w:val="left"/>
      <w:pPr>
        <w:tabs>
          <w:tab w:val="num" w:pos="5760"/>
        </w:tabs>
        <w:ind w:left="5760" w:hanging="360"/>
      </w:pPr>
      <w:rPr>
        <w:rFonts w:ascii="Arial" w:hAnsi="Arial" w:hint="default"/>
      </w:rPr>
    </w:lvl>
    <w:lvl w:ilvl="8" w:tplc="11DC9B5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70599E"/>
    <w:multiLevelType w:val="hybridMultilevel"/>
    <w:tmpl w:val="A9EA2B7A"/>
    <w:lvl w:ilvl="0" w:tplc="38988CEE">
      <w:start w:val="1"/>
      <w:numFmt w:val="bullet"/>
      <w:lvlText w:val="•"/>
      <w:lvlJc w:val="left"/>
      <w:pPr>
        <w:tabs>
          <w:tab w:val="num" w:pos="720"/>
        </w:tabs>
        <w:ind w:left="720" w:hanging="360"/>
      </w:pPr>
      <w:rPr>
        <w:rFonts w:ascii="Arial" w:hAnsi="Arial" w:hint="default"/>
      </w:rPr>
    </w:lvl>
    <w:lvl w:ilvl="1" w:tplc="10F60658" w:tentative="1">
      <w:start w:val="1"/>
      <w:numFmt w:val="bullet"/>
      <w:lvlText w:val="•"/>
      <w:lvlJc w:val="left"/>
      <w:pPr>
        <w:tabs>
          <w:tab w:val="num" w:pos="1440"/>
        </w:tabs>
        <w:ind w:left="1440" w:hanging="360"/>
      </w:pPr>
      <w:rPr>
        <w:rFonts w:ascii="Arial" w:hAnsi="Arial" w:hint="default"/>
      </w:rPr>
    </w:lvl>
    <w:lvl w:ilvl="2" w:tplc="B2D2B4AC" w:tentative="1">
      <w:start w:val="1"/>
      <w:numFmt w:val="bullet"/>
      <w:lvlText w:val="•"/>
      <w:lvlJc w:val="left"/>
      <w:pPr>
        <w:tabs>
          <w:tab w:val="num" w:pos="2160"/>
        </w:tabs>
        <w:ind w:left="2160" w:hanging="360"/>
      </w:pPr>
      <w:rPr>
        <w:rFonts w:ascii="Arial" w:hAnsi="Arial" w:hint="default"/>
      </w:rPr>
    </w:lvl>
    <w:lvl w:ilvl="3" w:tplc="C1F677DA" w:tentative="1">
      <w:start w:val="1"/>
      <w:numFmt w:val="bullet"/>
      <w:lvlText w:val="•"/>
      <w:lvlJc w:val="left"/>
      <w:pPr>
        <w:tabs>
          <w:tab w:val="num" w:pos="2880"/>
        </w:tabs>
        <w:ind w:left="2880" w:hanging="360"/>
      </w:pPr>
      <w:rPr>
        <w:rFonts w:ascii="Arial" w:hAnsi="Arial" w:hint="default"/>
      </w:rPr>
    </w:lvl>
    <w:lvl w:ilvl="4" w:tplc="5BB21976" w:tentative="1">
      <w:start w:val="1"/>
      <w:numFmt w:val="bullet"/>
      <w:lvlText w:val="•"/>
      <w:lvlJc w:val="left"/>
      <w:pPr>
        <w:tabs>
          <w:tab w:val="num" w:pos="3600"/>
        </w:tabs>
        <w:ind w:left="3600" w:hanging="360"/>
      </w:pPr>
      <w:rPr>
        <w:rFonts w:ascii="Arial" w:hAnsi="Arial" w:hint="default"/>
      </w:rPr>
    </w:lvl>
    <w:lvl w:ilvl="5" w:tplc="2B4AFCF2" w:tentative="1">
      <w:start w:val="1"/>
      <w:numFmt w:val="bullet"/>
      <w:lvlText w:val="•"/>
      <w:lvlJc w:val="left"/>
      <w:pPr>
        <w:tabs>
          <w:tab w:val="num" w:pos="4320"/>
        </w:tabs>
        <w:ind w:left="4320" w:hanging="360"/>
      </w:pPr>
      <w:rPr>
        <w:rFonts w:ascii="Arial" w:hAnsi="Arial" w:hint="default"/>
      </w:rPr>
    </w:lvl>
    <w:lvl w:ilvl="6" w:tplc="5E1247E2" w:tentative="1">
      <w:start w:val="1"/>
      <w:numFmt w:val="bullet"/>
      <w:lvlText w:val="•"/>
      <w:lvlJc w:val="left"/>
      <w:pPr>
        <w:tabs>
          <w:tab w:val="num" w:pos="5040"/>
        </w:tabs>
        <w:ind w:left="5040" w:hanging="360"/>
      </w:pPr>
      <w:rPr>
        <w:rFonts w:ascii="Arial" w:hAnsi="Arial" w:hint="default"/>
      </w:rPr>
    </w:lvl>
    <w:lvl w:ilvl="7" w:tplc="0618193A" w:tentative="1">
      <w:start w:val="1"/>
      <w:numFmt w:val="bullet"/>
      <w:lvlText w:val="•"/>
      <w:lvlJc w:val="left"/>
      <w:pPr>
        <w:tabs>
          <w:tab w:val="num" w:pos="5760"/>
        </w:tabs>
        <w:ind w:left="5760" w:hanging="360"/>
      </w:pPr>
      <w:rPr>
        <w:rFonts w:ascii="Arial" w:hAnsi="Arial" w:hint="default"/>
      </w:rPr>
    </w:lvl>
    <w:lvl w:ilvl="8" w:tplc="29C0104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4376F9"/>
    <w:multiLevelType w:val="hybridMultilevel"/>
    <w:tmpl w:val="33F6DFAC"/>
    <w:lvl w:ilvl="0" w:tplc="0809000F">
      <w:start w:val="1"/>
      <w:numFmt w:val="decimal"/>
      <w:lvlText w:val="%1."/>
      <w:lvlJc w:val="left"/>
      <w:pPr>
        <w:ind w:left="720" w:hanging="360"/>
      </w:pPr>
    </w:lvl>
    <w:lvl w:ilvl="1" w:tplc="717C1FBC">
      <w:start w:val="1"/>
      <w:numFmt w:val="decimal"/>
      <w:lvlText w:val="%2)"/>
      <w:lvlJc w:val="left"/>
      <w:pPr>
        <w:ind w:left="1440" w:hanging="360"/>
      </w:pPr>
      <w:rPr>
        <w:rFonts w:hint="default"/>
      </w:rPr>
    </w:lvl>
    <w:lvl w:ilvl="2" w:tplc="570CC606">
      <w:start w:val="1"/>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116EB9"/>
    <w:multiLevelType w:val="hybridMultilevel"/>
    <w:tmpl w:val="00668D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2B2FEA"/>
    <w:multiLevelType w:val="hybridMultilevel"/>
    <w:tmpl w:val="DF34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F4E23"/>
    <w:multiLevelType w:val="hybridMultilevel"/>
    <w:tmpl w:val="B3D47DC8"/>
    <w:lvl w:ilvl="0" w:tplc="C520142C">
      <w:start w:val="1"/>
      <w:numFmt w:val="bullet"/>
      <w:lvlText w:val="•"/>
      <w:lvlJc w:val="left"/>
      <w:pPr>
        <w:tabs>
          <w:tab w:val="num" w:pos="720"/>
        </w:tabs>
        <w:ind w:left="720" w:hanging="360"/>
      </w:pPr>
      <w:rPr>
        <w:rFonts w:ascii="Arial" w:hAnsi="Arial" w:hint="default"/>
      </w:rPr>
    </w:lvl>
    <w:lvl w:ilvl="1" w:tplc="52FE4AC8" w:tentative="1">
      <w:start w:val="1"/>
      <w:numFmt w:val="bullet"/>
      <w:lvlText w:val="•"/>
      <w:lvlJc w:val="left"/>
      <w:pPr>
        <w:tabs>
          <w:tab w:val="num" w:pos="1440"/>
        </w:tabs>
        <w:ind w:left="1440" w:hanging="360"/>
      </w:pPr>
      <w:rPr>
        <w:rFonts w:ascii="Arial" w:hAnsi="Arial" w:hint="default"/>
      </w:rPr>
    </w:lvl>
    <w:lvl w:ilvl="2" w:tplc="3592879A" w:tentative="1">
      <w:start w:val="1"/>
      <w:numFmt w:val="bullet"/>
      <w:lvlText w:val="•"/>
      <w:lvlJc w:val="left"/>
      <w:pPr>
        <w:tabs>
          <w:tab w:val="num" w:pos="2160"/>
        </w:tabs>
        <w:ind w:left="2160" w:hanging="360"/>
      </w:pPr>
      <w:rPr>
        <w:rFonts w:ascii="Arial" w:hAnsi="Arial" w:hint="default"/>
      </w:rPr>
    </w:lvl>
    <w:lvl w:ilvl="3" w:tplc="ADAAEE54" w:tentative="1">
      <w:start w:val="1"/>
      <w:numFmt w:val="bullet"/>
      <w:lvlText w:val="•"/>
      <w:lvlJc w:val="left"/>
      <w:pPr>
        <w:tabs>
          <w:tab w:val="num" w:pos="2880"/>
        </w:tabs>
        <w:ind w:left="2880" w:hanging="360"/>
      </w:pPr>
      <w:rPr>
        <w:rFonts w:ascii="Arial" w:hAnsi="Arial" w:hint="default"/>
      </w:rPr>
    </w:lvl>
    <w:lvl w:ilvl="4" w:tplc="BE880E86" w:tentative="1">
      <w:start w:val="1"/>
      <w:numFmt w:val="bullet"/>
      <w:lvlText w:val="•"/>
      <w:lvlJc w:val="left"/>
      <w:pPr>
        <w:tabs>
          <w:tab w:val="num" w:pos="3600"/>
        </w:tabs>
        <w:ind w:left="3600" w:hanging="360"/>
      </w:pPr>
      <w:rPr>
        <w:rFonts w:ascii="Arial" w:hAnsi="Arial" w:hint="default"/>
      </w:rPr>
    </w:lvl>
    <w:lvl w:ilvl="5" w:tplc="65501EAC" w:tentative="1">
      <w:start w:val="1"/>
      <w:numFmt w:val="bullet"/>
      <w:lvlText w:val="•"/>
      <w:lvlJc w:val="left"/>
      <w:pPr>
        <w:tabs>
          <w:tab w:val="num" w:pos="4320"/>
        </w:tabs>
        <w:ind w:left="4320" w:hanging="360"/>
      </w:pPr>
      <w:rPr>
        <w:rFonts w:ascii="Arial" w:hAnsi="Arial" w:hint="default"/>
      </w:rPr>
    </w:lvl>
    <w:lvl w:ilvl="6" w:tplc="FD00820A" w:tentative="1">
      <w:start w:val="1"/>
      <w:numFmt w:val="bullet"/>
      <w:lvlText w:val="•"/>
      <w:lvlJc w:val="left"/>
      <w:pPr>
        <w:tabs>
          <w:tab w:val="num" w:pos="5040"/>
        </w:tabs>
        <w:ind w:left="5040" w:hanging="360"/>
      </w:pPr>
      <w:rPr>
        <w:rFonts w:ascii="Arial" w:hAnsi="Arial" w:hint="default"/>
      </w:rPr>
    </w:lvl>
    <w:lvl w:ilvl="7" w:tplc="234A2668" w:tentative="1">
      <w:start w:val="1"/>
      <w:numFmt w:val="bullet"/>
      <w:lvlText w:val="•"/>
      <w:lvlJc w:val="left"/>
      <w:pPr>
        <w:tabs>
          <w:tab w:val="num" w:pos="5760"/>
        </w:tabs>
        <w:ind w:left="5760" w:hanging="360"/>
      </w:pPr>
      <w:rPr>
        <w:rFonts w:ascii="Arial" w:hAnsi="Arial" w:hint="default"/>
      </w:rPr>
    </w:lvl>
    <w:lvl w:ilvl="8" w:tplc="BFE2CF3C"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26"/>
  </w:num>
  <w:num w:numId="3">
    <w:abstractNumId w:val="34"/>
  </w:num>
  <w:num w:numId="4">
    <w:abstractNumId w:val="5"/>
  </w:num>
  <w:num w:numId="5">
    <w:abstractNumId w:val="33"/>
  </w:num>
  <w:num w:numId="6">
    <w:abstractNumId w:val="23"/>
  </w:num>
  <w:num w:numId="7">
    <w:abstractNumId w:val="0"/>
  </w:num>
  <w:num w:numId="8">
    <w:abstractNumId w:val="15"/>
  </w:num>
  <w:num w:numId="9">
    <w:abstractNumId w:val="18"/>
  </w:num>
  <w:num w:numId="10">
    <w:abstractNumId w:val="32"/>
  </w:num>
  <w:num w:numId="11">
    <w:abstractNumId w:val="6"/>
  </w:num>
  <w:num w:numId="12">
    <w:abstractNumId w:val="29"/>
  </w:num>
  <w:num w:numId="13">
    <w:abstractNumId w:val="8"/>
  </w:num>
  <w:num w:numId="14">
    <w:abstractNumId w:val="2"/>
  </w:num>
  <w:num w:numId="15">
    <w:abstractNumId w:val="24"/>
  </w:num>
  <w:num w:numId="16">
    <w:abstractNumId w:val="25"/>
  </w:num>
  <w:num w:numId="17">
    <w:abstractNumId w:val="11"/>
  </w:num>
  <w:num w:numId="18">
    <w:abstractNumId w:val="12"/>
  </w:num>
  <w:num w:numId="19">
    <w:abstractNumId w:val="3"/>
  </w:num>
  <w:num w:numId="20">
    <w:abstractNumId w:val="21"/>
  </w:num>
  <w:num w:numId="21">
    <w:abstractNumId w:val="16"/>
  </w:num>
  <w:num w:numId="22">
    <w:abstractNumId w:val="30"/>
  </w:num>
  <w:num w:numId="23">
    <w:abstractNumId w:val="10"/>
  </w:num>
  <w:num w:numId="24">
    <w:abstractNumId w:val="28"/>
  </w:num>
  <w:num w:numId="25">
    <w:abstractNumId w:val="14"/>
  </w:num>
  <w:num w:numId="26">
    <w:abstractNumId w:val="35"/>
  </w:num>
  <w:num w:numId="27">
    <w:abstractNumId w:val="22"/>
  </w:num>
  <w:num w:numId="28">
    <w:abstractNumId w:val="31"/>
  </w:num>
  <w:num w:numId="29">
    <w:abstractNumId w:val="19"/>
  </w:num>
  <w:num w:numId="30">
    <w:abstractNumId w:val="20"/>
  </w:num>
  <w:num w:numId="31">
    <w:abstractNumId w:val="9"/>
  </w:num>
  <w:num w:numId="32">
    <w:abstractNumId w:val="1"/>
  </w:num>
  <w:num w:numId="33">
    <w:abstractNumId w:val="4"/>
  </w:num>
  <w:num w:numId="34">
    <w:abstractNumId w:val="13"/>
  </w:num>
  <w:num w:numId="35">
    <w:abstractNumId w:val="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D7"/>
    <w:rsid w:val="000010BD"/>
    <w:rsid w:val="00012641"/>
    <w:rsid w:val="00027E7C"/>
    <w:rsid w:val="00032906"/>
    <w:rsid w:val="0004322C"/>
    <w:rsid w:val="00045D7B"/>
    <w:rsid w:val="000470C2"/>
    <w:rsid w:val="00047972"/>
    <w:rsid w:val="000512C7"/>
    <w:rsid w:val="0006056B"/>
    <w:rsid w:val="00061DB6"/>
    <w:rsid w:val="0006393D"/>
    <w:rsid w:val="00070A66"/>
    <w:rsid w:val="00070E09"/>
    <w:rsid w:val="00072149"/>
    <w:rsid w:val="00075CC5"/>
    <w:rsid w:val="00076A51"/>
    <w:rsid w:val="0008120E"/>
    <w:rsid w:val="000843EB"/>
    <w:rsid w:val="000925FB"/>
    <w:rsid w:val="000967EF"/>
    <w:rsid w:val="000A294A"/>
    <w:rsid w:val="000A390E"/>
    <w:rsid w:val="000A51C5"/>
    <w:rsid w:val="000A64AA"/>
    <w:rsid w:val="000B2B52"/>
    <w:rsid w:val="000B3A09"/>
    <w:rsid w:val="000B5C4E"/>
    <w:rsid w:val="000B7BF1"/>
    <w:rsid w:val="000C1FC5"/>
    <w:rsid w:val="000C3FD3"/>
    <w:rsid w:val="000C57D6"/>
    <w:rsid w:val="000C69FB"/>
    <w:rsid w:val="000C72AB"/>
    <w:rsid w:val="000C7C24"/>
    <w:rsid w:val="000D24F9"/>
    <w:rsid w:val="000D2949"/>
    <w:rsid w:val="000D3A04"/>
    <w:rsid w:val="000D50D1"/>
    <w:rsid w:val="000D7DD3"/>
    <w:rsid w:val="000E08E9"/>
    <w:rsid w:val="000E3411"/>
    <w:rsid w:val="000F1C19"/>
    <w:rsid w:val="000F688D"/>
    <w:rsid w:val="000F6E36"/>
    <w:rsid w:val="000F6F73"/>
    <w:rsid w:val="00100128"/>
    <w:rsid w:val="001015DA"/>
    <w:rsid w:val="001025B0"/>
    <w:rsid w:val="001107D4"/>
    <w:rsid w:val="00112346"/>
    <w:rsid w:val="00115602"/>
    <w:rsid w:val="00122933"/>
    <w:rsid w:val="00124B85"/>
    <w:rsid w:val="00126DC9"/>
    <w:rsid w:val="00130E12"/>
    <w:rsid w:val="00132297"/>
    <w:rsid w:val="00140570"/>
    <w:rsid w:val="00147C36"/>
    <w:rsid w:val="00150313"/>
    <w:rsid w:val="00150CA2"/>
    <w:rsid w:val="00152B79"/>
    <w:rsid w:val="00152FEF"/>
    <w:rsid w:val="001531AE"/>
    <w:rsid w:val="00156490"/>
    <w:rsid w:val="001606F7"/>
    <w:rsid w:val="00163078"/>
    <w:rsid w:val="001668CC"/>
    <w:rsid w:val="00170971"/>
    <w:rsid w:val="00170EB3"/>
    <w:rsid w:val="00174BA4"/>
    <w:rsid w:val="00174FD9"/>
    <w:rsid w:val="00176FC8"/>
    <w:rsid w:val="0017718D"/>
    <w:rsid w:val="001806BF"/>
    <w:rsid w:val="00186B47"/>
    <w:rsid w:val="0019032E"/>
    <w:rsid w:val="001937C1"/>
    <w:rsid w:val="0019456B"/>
    <w:rsid w:val="0019476C"/>
    <w:rsid w:val="00195011"/>
    <w:rsid w:val="0019598C"/>
    <w:rsid w:val="001A1D02"/>
    <w:rsid w:val="001A1D1D"/>
    <w:rsid w:val="001A2F50"/>
    <w:rsid w:val="001A347A"/>
    <w:rsid w:val="001A47C6"/>
    <w:rsid w:val="001A63DB"/>
    <w:rsid w:val="001A7D6B"/>
    <w:rsid w:val="001B61AF"/>
    <w:rsid w:val="001C42F4"/>
    <w:rsid w:val="001C57CB"/>
    <w:rsid w:val="001C6118"/>
    <w:rsid w:val="001D19CE"/>
    <w:rsid w:val="001D4C66"/>
    <w:rsid w:val="001D4DCC"/>
    <w:rsid w:val="001D6F7F"/>
    <w:rsid w:val="001E4608"/>
    <w:rsid w:val="001E490B"/>
    <w:rsid w:val="001E537A"/>
    <w:rsid w:val="001F1078"/>
    <w:rsid w:val="001F46C7"/>
    <w:rsid w:val="002019E3"/>
    <w:rsid w:val="00202539"/>
    <w:rsid w:val="00203497"/>
    <w:rsid w:val="00204127"/>
    <w:rsid w:val="0021027E"/>
    <w:rsid w:val="0021257F"/>
    <w:rsid w:val="002133CD"/>
    <w:rsid w:val="00214B36"/>
    <w:rsid w:val="002170C0"/>
    <w:rsid w:val="002173C1"/>
    <w:rsid w:val="00220D82"/>
    <w:rsid w:val="00222212"/>
    <w:rsid w:val="002222CD"/>
    <w:rsid w:val="00223EF9"/>
    <w:rsid w:val="00231E4E"/>
    <w:rsid w:val="00232D32"/>
    <w:rsid w:val="00234581"/>
    <w:rsid w:val="002402E1"/>
    <w:rsid w:val="00240D01"/>
    <w:rsid w:val="00242C4C"/>
    <w:rsid w:val="00245553"/>
    <w:rsid w:val="002473B2"/>
    <w:rsid w:val="00251BA6"/>
    <w:rsid w:val="0026547E"/>
    <w:rsid w:val="002707E6"/>
    <w:rsid w:val="0027310C"/>
    <w:rsid w:val="0027457E"/>
    <w:rsid w:val="00275809"/>
    <w:rsid w:val="002814EF"/>
    <w:rsid w:val="002840AE"/>
    <w:rsid w:val="00285665"/>
    <w:rsid w:val="002861A1"/>
    <w:rsid w:val="00290279"/>
    <w:rsid w:val="0029057C"/>
    <w:rsid w:val="00290E27"/>
    <w:rsid w:val="00292884"/>
    <w:rsid w:val="0029325B"/>
    <w:rsid w:val="0029448C"/>
    <w:rsid w:val="00295965"/>
    <w:rsid w:val="00295D5F"/>
    <w:rsid w:val="00295E40"/>
    <w:rsid w:val="002A0596"/>
    <w:rsid w:val="002A0B75"/>
    <w:rsid w:val="002A14DA"/>
    <w:rsid w:val="002A76D7"/>
    <w:rsid w:val="002B0349"/>
    <w:rsid w:val="002B1F8F"/>
    <w:rsid w:val="002C0E7A"/>
    <w:rsid w:val="002C249A"/>
    <w:rsid w:val="002C3202"/>
    <w:rsid w:val="002C356B"/>
    <w:rsid w:val="002C5DD0"/>
    <w:rsid w:val="002C797E"/>
    <w:rsid w:val="002D1CB1"/>
    <w:rsid w:val="002D28C5"/>
    <w:rsid w:val="002D53C2"/>
    <w:rsid w:val="002D62A5"/>
    <w:rsid w:val="002F08EE"/>
    <w:rsid w:val="002F7BF8"/>
    <w:rsid w:val="00301B6F"/>
    <w:rsid w:val="00302953"/>
    <w:rsid w:val="003117D2"/>
    <w:rsid w:val="00314345"/>
    <w:rsid w:val="0031477E"/>
    <w:rsid w:val="00315E28"/>
    <w:rsid w:val="003175BB"/>
    <w:rsid w:val="003204B6"/>
    <w:rsid w:val="003274AC"/>
    <w:rsid w:val="00327704"/>
    <w:rsid w:val="00330238"/>
    <w:rsid w:val="00331E7D"/>
    <w:rsid w:val="00332AFF"/>
    <w:rsid w:val="00335432"/>
    <w:rsid w:val="00336EDC"/>
    <w:rsid w:val="00344D01"/>
    <w:rsid w:val="003529B1"/>
    <w:rsid w:val="0035624D"/>
    <w:rsid w:val="003573D5"/>
    <w:rsid w:val="00361599"/>
    <w:rsid w:val="003637AB"/>
    <w:rsid w:val="0036537E"/>
    <w:rsid w:val="00366BE0"/>
    <w:rsid w:val="00374DF3"/>
    <w:rsid w:val="003804F9"/>
    <w:rsid w:val="00380BBC"/>
    <w:rsid w:val="003813B6"/>
    <w:rsid w:val="00386178"/>
    <w:rsid w:val="003923BE"/>
    <w:rsid w:val="00394E91"/>
    <w:rsid w:val="00397F02"/>
    <w:rsid w:val="00397F28"/>
    <w:rsid w:val="003A16B1"/>
    <w:rsid w:val="003A200F"/>
    <w:rsid w:val="003A7A18"/>
    <w:rsid w:val="003B21AA"/>
    <w:rsid w:val="003B2D85"/>
    <w:rsid w:val="003B329B"/>
    <w:rsid w:val="003B3B60"/>
    <w:rsid w:val="003C391F"/>
    <w:rsid w:val="003C7019"/>
    <w:rsid w:val="003D1265"/>
    <w:rsid w:val="003D2521"/>
    <w:rsid w:val="003D3C97"/>
    <w:rsid w:val="003D4292"/>
    <w:rsid w:val="003D5950"/>
    <w:rsid w:val="003D5C39"/>
    <w:rsid w:val="003D756D"/>
    <w:rsid w:val="003E529B"/>
    <w:rsid w:val="003E59C4"/>
    <w:rsid w:val="003E6998"/>
    <w:rsid w:val="003F0101"/>
    <w:rsid w:val="003F5693"/>
    <w:rsid w:val="00406D2C"/>
    <w:rsid w:val="004110E0"/>
    <w:rsid w:val="00413582"/>
    <w:rsid w:val="00415104"/>
    <w:rsid w:val="0041620D"/>
    <w:rsid w:val="00421A51"/>
    <w:rsid w:val="004235E8"/>
    <w:rsid w:val="004272DC"/>
    <w:rsid w:val="00427548"/>
    <w:rsid w:val="00430EC2"/>
    <w:rsid w:val="00431921"/>
    <w:rsid w:val="00433319"/>
    <w:rsid w:val="00434340"/>
    <w:rsid w:val="00436107"/>
    <w:rsid w:val="00437AC9"/>
    <w:rsid w:val="00441652"/>
    <w:rsid w:val="00442855"/>
    <w:rsid w:val="00442E98"/>
    <w:rsid w:val="00444F6C"/>
    <w:rsid w:val="00447084"/>
    <w:rsid w:val="00452E6A"/>
    <w:rsid w:val="0046310D"/>
    <w:rsid w:val="0046337E"/>
    <w:rsid w:val="00463A3D"/>
    <w:rsid w:val="004649C2"/>
    <w:rsid w:val="0046796D"/>
    <w:rsid w:val="00471988"/>
    <w:rsid w:val="0047730A"/>
    <w:rsid w:val="00493A58"/>
    <w:rsid w:val="004971DA"/>
    <w:rsid w:val="00497632"/>
    <w:rsid w:val="004A0E1F"/>
    <w:rsid w:val="004A1250"/>
    <w:rsid w:val="004A2498"/>
    <w:rsid w:val="004A4544"/>
    <w:rsid w:val="004A65B1"/>
    <w:rsid w:val="004B014A"/>
    <w:rsid w:val="004B202A"/>
    <w:rsid w:val="004B3B55"/>
    <w:rsid w:val="004C3894"/>
    <w:rsid w:val="004C5107"/>
    <w:rsid w:val="004C53CB"/>
    <w:rsid w:val="004D5EB1"/>
    <w:rsid w:val="004E0D53"/>
    <w:rsid w:val="004E33F6"/>
    <w:rsid w:val="004E3C58"/>
    <w:rsid w:val="004E3EA5"/>
    <w:rsid w:val="004E7FC2"/>
    <w:rsid w:val="004F0925"/>
    <w:rsid w:val="004F40B3"/>
    <w:rsid w:val="004F4672"/>
    <w:rsid w:val="004F5333"/>
    <w:rsid w:val="004F671A"/>
    <w:rsid w:val="005009D3"/>
    <w:rsid w:val="00506235"/>
    <w:rsid w:val="005072F2"/>
    <w:rsid w:val="00510AFA"/>
    <w:rsid w:val="005138D5"/>
    <w:rsid w:val="005201EE"/>
    <w:rsid w:val="0052511E"/>
    <w:rsid w:val="00526D4C"/>
    <w:rsid w:val="00530DB5"/>
    <w:rsid w:val="005319F4"/>
    <w:rsid w:val="00531BD0"/>
    <w:rsid w:val="00532259"/>
    <w:rsid w:val="005364FE"/>
    <w:rsid w:val="00536CCD"/>
    <w:rsid w:val="00541D90"/>
    <w:rsid w:val="00544018"/>
    <w:rsid w:val="00547F43"/>
    <w:rsid w:val="00550CE1"/>
    <w:rsid w:val="00553368"/>
    <w:rsid w:val="00553DA6"/>
    <w:rsid w:val="00555521"/>
    <w:rsid w:val="00562AFC"/>
    <w:rsid w:val="00563351"/>
    <w:rsid w:val="005662DA"/>
    <w:rsid w:val="00566C10"/>
    <w:rsid w:val="0056723C"/>
    <w:rsid w:val="00576B21"/>
    <w:rsid w:val="005776B1"/>
    <w:rsid w:val="00587B08"/>
    <w:rsid w:val="00587C24"/>
    <w:rsid w:val="005925EE"/>
    <w:rsid w:val="00592BA7"/>
    <w:rsid w:val="00593678"/>
    <w:rsid w:val="005961E0"/>
    <w:rsid w:val="00596A26"/>
    <w:rsid w:val="00597F2D"/>
    <w:rsid w:val="005A01C2"/>
    <w:rsid w:val="005A55DE"/>
    <w:rsid w:val="005A6E61"/>
    <w:rsid w:val="005B14B2"/>
    <w:rsid w:val="005B6886"/>
    <w:rsid w:val="005B77AA"/>
    <w:rsid w:val="005C2C35"/>
    <w:rsid w:val="005C3C74"/>
    <w:rsid w:val="005C7A19"/>
    <w:rsid w:val="005D512F"/>
    <w:rsid w:val="005D753C"/>
    <w:rsid w:val="005D76AC"/>
    <w:rsid w:val="005E2921"/>
    <w:rsid w:val="005E29C5"/>
    <w:rsid w:val="005E3260"/>
    <w:rsid w:val="005E3A75"/>
    <w:rsid w:val="005E3C4A"/>
    <w:rsid w:val="005E7A3B"/>
    <w:rsid w:val="005F1DD7"/>
    <w:rsid w:val="005F314F"/>
    <w:rsid w:val="005F41D5"/>
    <w:rsid w:val="005F5E8D"/>
    <w:rsid w:val="005F601D"/>
    <w:rsid w:val="006001C3"/>
    <w:rsid w:val="006061B9"/>
    <w:rsid w:val="006128B9"/>
    <w:rsid w:val="00615049"/>
    <w:rsid w:val="006176EC"/>
    <w:rsid w:val="00617AE0"/>
    <w:rsid w:val="006208E4"/>
    <w:rsid w:val="006220D1"/>
    <w:rsid w:val="00624635"/>
    <w:rsid w:val="00633357"/>
    <w:rsid w:val="0063595E"/>
    <w:rsid w:val="00642F7C"/>
    <w:rsid w:val="006432A3"/>
    <w:rsid w:val="00645342"/>
    <w:rsid w:val="00656413"/>
    <w:rsid w:val="00656495"/>
    <w:rsid w:val="00656526"/>
    <w:rsid w:val="00656A99"/>
    <w:rsid w:val="0065729C"/>
    <w:rsid w:val="00657C05"/>
    <w:rsid w:val="006635D0"/>
    <w:rsid w:val="00665612"/>
    <w:rsid w:val="006673D1"/>
    <w:rsid w:val="00670224"/>
    <w:rsid w:val="00672F89"/>
    <w:rsid w:val="006813D8"/>
    <w:rsid w:val="00682E34"/>
    <w:rsid w:val="00683955"/>
    <w:rsid w:val="006845DD"/>
    <w:rsid w:val="00685BD4"/>
    <w:rsid w:val="0068627B"/>
    <w:rsid w:val="00691D03"/>
    <w:rsid w:val="00695224"/>
    <w:rsid w:val="006961C8"/>
    <w:rsid w:val="006A4C0D"/>
    <w:rsid w:val="006A5ED8"/>
    <w:rsid w:val="006B0F6D"/>
    <w:rsid w:val="006B4B78"/>
    <w:rsid w:val="006B7FBD"/>
    <w:rsid w:val="006C0DCA"/>
    <w:rsid w:val="006C19E9"/>
    <w:rsid w:val="006C1AC1"/>
    <w:rsid w:val="006C1FC9"/>
    <w:rsid w:val="006C6DC8"/>
    <w:rsid w:val="006D10D6"/>
    <w:rsid w:val="006D5F65"/>
    <w:rsid w:val="006E0A11"/>
    <w:rsid w:val="006E27B0"/>
    <w:rsid w:val="006E49BC"/>
    <w:rsid w:val="006E6578"/>
    <w:rsid w:val="006E70CD"/>
    <w:rsid w:val="006F35C8"/>
    <w:rsid w:val="006F448C"/>
    <w:rsid w:val="006F783B"/>
    <w:rsid w:val="007025B8"/>
    <w:rsid w:val="007034C0"/>
    <w:rsid w:val="00704BBB"/>
    <w:rsid w:val="00706A09"/>
    <w:rsid w:val="00707753"/>
    <w:rsid w:val="00707824"/>
    <w:rsid w:val="00716B43"/>
    <w:rsid w:val="00717769"/>
    <w:rsid w:val="00717DB4"/>
    <w:rsid w:val="0072160D"/>
    <w:rsid w:val="00722C3E"/>
    <w:rsid w:val="00726C78"/>
    <w:rsid w:val="00727281"/>
    <w:rsid w:val="00727A2B"/>
    <w:rsid w:val="00736661"/>
    <w:rsid w:val="00736DC4"/>
    <w:rsid w:val="00737339"/>
    <w:rsid w:val="00737BA0"/>
    <w:rsid w:val="007415A5"/>
    <w:rsid w:val="00742826"/>
    <w:rsid w:val="007446F1"/>
    <w:rsid w:val="007446F2"/>
    <w:rsid w:val="00744EB7"/>
    <w:rsid w:val="00746CA7"/>
    <w:rsid w:val="00750F1F"/>
    <w:rsid w:val="0075150D"/>
    <w:rsid w:val="00757505"/>
    <w:rsid w:val="00763083"/>
    <w:rsid w:val="00763525"/>
    <w:rsid w:val="00767306"/>
    <w:rsid w:val="007674FB"/>
    <w:rsid w:val="00771591"/>
    <w:rsid w:val="00775126"/>
    <w:rsid w:val="007779EE"/>
    <w:rsid w:val="00780D3D"/>
    <w:rsid w:val="007810AD"/>
    <w:rsid w:val="00783247"/>
    <w:rsid w:val="00783844"/>
    <w:rsid w:val="00784BA5"/>
    <w:rsid w:val="00785677"/>
    <w:rsid w:val="00785AF8"/>
    <w:rsid w:val="0078651C"/>
    <w:rsid w:val="00797E95"/>
    <w:rsid w:val="007A609A"/>
    <w:rsid w:val="007A7C24"/>
    <w:rsid w:val="007B770A"/>
    <w:rsid w:val="007C1D43"/>
    <w:rsid w:val="007C3B61"/>
    <w:rsid w:val="007C5827"/>
    <w:rsid w:val="007C679E"/>
    <w:rsid w:val="007D104D"/>
    <w:rsid w:val="007D156F"/>
    <w:rsid w:val="007D1948"/>
    <w:rsid w:val="007D4D33"/>
    <w:rsid w:val="007E153D"/>
    <w:rsid w:val="007E3F24"/>
    <w:rsid w:val="007E4B81"/>
    <w:rsid w:val="007F6A1F"/>
    <w:rsid w:val="007F6E79"/>
    <w:rsid w:val="00810626"/>
    <w:rsid w:val="00814A46"/>
    <w:rsid w:val="0082445C"/>
    <w:rsid w:val="00825F94"/>
    <w:rsid w:val="00835747"/>
    <w:rsid w:val="008369CB"/>
    <w:rsid w:val="00837A0E"/>
    <w:rsid w:val="008416DE"/>
    <w:rsid w:val="00843920"/>
    <w:rsid w:val="008502A9"/>
    <w:rsid w:val="00862A5E"/>
    <w:rsid w:val="00871DCF"/>
    <w:rsid w:val="00875956"/>
    <w:rsid w:val="0089249C"/>
    <w:rsid w:val="0089677A"/>
    <w:rsid w:val="00897BE0"/>
    <w:rsid w:val="008A00D0"/>
    <w:rsid w:val="008A180A"/>
    <w:rsid w:val="008A21D8"/>
    <w:rsid w:val="008B310B"/>
    <w:rsid w:val="008B33D3"/>
    <w:rsid w:val="008B3D67"/>
    <w:rsid w:val="008C2BC1"/>
    <w:rsid w:val="008C3B84"/>
    <w:rsid w:val="008D17A8"/>
    <w:rsid w:val="008D1AFA"/>
    <w:rsid w:val="008D2538"/>
    <w:rsid w:val="008D370C"/>
    <w:rsid w:val="008D5A34"/>
    <w:rsid w:val="008D7E8B"/>
    <w:rsid w:val="008E341D"/>
    <w:rsid w:val="008E4FB3"/>
    <w:rsid w:val="008E5039"/>
    <w:rsid w:val="008F504C"/>
    <w:rsid w:val="008F58D7"/>
    <w:rsid w:val="008F628C"/>
    <w:rsid w:val="0090147D"/>
    <w:rsid w:val="00905120"/>
    <w:rsid w:val="00905300"/>
    <w:rsid w:val="00905B6C"/>
    <w:rsid w:val="00906BFB"/>
    <w:rsid w:val="00906F72"/>
    <w:rsid w:val="00911E32"/>
    <w:rsid w:val="00916C63"/>
    <w:rsid w:val="009200B5"/>
    <w:rsid w:val="00923839"/>
    <w:rsid w:val="0092686B"/>
    <w:rsid w:val="0092735D"/>
    <w:rsid w:val="00930256"/>
    <w:rsid w:val="00945517"/>
    <w:rsid w:val="009461E4"/>
    <w:rsid w:val="009469EC"/>
    <w:rsid w:val="00946ED4"/>
    <w:rsid w:val="0094702D"/>
    <w:rsid w:val="0095497D"/>
    <w:rsid w:val="00957CAE"/>
    <w:rsid w:val="0096137F"/>
    <w:rsid w:val="009630F9"/>
    <w:rsid w:val="00966B72"/>
    <w:rsid w:val="00967E7A"/>
    <w:rsid w:val="00973120"/>
    <w:rsid w:val="00976C8D"/>
    <w:rsid w:val="009809B3"/>
    <w:rsid w:val="00981631"/>
    <w:rsid w:val="0098192D"/>
    <w:rsid w:val="00982226"/>
    <w:rsid w:val="00983D5C"/>
    <w:rsid w:val="00986EED"/>
    <w:rsid w:val="00986F03"/>
    <w:rsid w:val="0098728A"/>
    <w:rsid w:val="009919F3"/>
    <w:rsid w:val="0099261B"/>
    <w:rsid w:val="00996A38"/>
    <w:rsid w:val="00997D01"/>
    <w:rsid w:val="009A0F20"/>
    <w:rsid w:val="009A33BE"/>
    <w:rsid w:val="009A3F77"/>
    <w:rsid w:val="009A67E1"/>
    <w:rsid w:val="009A795A"/>
    <w:rsid w:val="009B60AF"/>
    <w:rsid w:val="009B6838"/>
    <w:rsid w:val="009B6B66"/>
    <w:rsid w:val="009B7DC5"/>
    <w:rsid w:val="009C118E"/>
    <w:rsid w:val="009C3078"/>
    <w:rsid w:val="009C62C8"/>
    <w:rsid w:val="009C718B"/>
    <w:rsid w:val="009D0507"/>
    <w:rsid w:val="009D0A8F"/>
    <w:rsid w:val="009D11DA"/>
    <w:rsid w:val="009D3F8D"/>
    <w:rsid w:val="009D4247"/>
    <w:rsid w:val="009D56F0"/>
    <w:rsid w:val="009D6B26"/>
    <w:rsid w:val="009D7313"/>
    <w:rsid w:val="009D7DCD"/>
    <w:rsid w:val="009E5621"/>
    <w:rsid w:val="009E7D58"/>
    <w:rsid w:val="009F2B99"/>
    <w:rsid w:val="009F67E4"/>
    <w:rsid w:val="009F6B57"/>
    <w:rsid w:val="00A03772"/>
    <w:rsid w:val="00A03934"/>
    <w:rsid w:val="00A13C26"/>
    <w:rsid w:val="00A15ACA"/>
    <w:rsid w:val="00A17F43"/>
    <w:rsid w:val="00A219A8"/>
    <w:rsid w:val="00A23A9B"/>
    <w:rsid w:val="00A26DCC"/>
    <w:rsid w:val="00A31DF4"/>
    <w:rsid w:val="00A3621F"/>
    <w:rsid w:val="00A365D8"/>
    <w:rsid w:val="00A42D04"/>
    <w:rsid w:val="00A50DEA"/>
    <w:rsid w:val="00A5523B"/>
    <w:rsid w:val="00A57D34"/>
    <w:rsid w:val="00A600D0"/>
    <w:rsid w:val="00A63B54"/>
    <w:rsid w:val="00A73AA4"/>
    <w:rsid w:val="00A74019"/>
    <w:rsid w:val="00A75BFE"/>
    <w:rsid w:val="00A80D00"/>
    <w:rsid w:val="00A821BF"/>
    <w:rsid w:val="00A87D16"/>
    <w:rsid w:val="00A96BC1"/>
    <w:rsid w:val="00A97274"/>
    <w:rsid w:val="00AA1968"/>
    <w:rsid w:val="00AB2516"/>
    <w:rsid w:val="00AB5E89"/>
    <w:rsid w:val="00AB70E4"/>
    <w:rsid w:val="00AC3BFD"/>
    <w:rsid w:val="00AC539C"/>
    <w:rsid w:val="00AC7FB0"/>
    <w:rsid w:val="00AD257F"/>
    <w:rsid w:val="00AE687A"/>
    <w:rsid w:val="00AE7CC5"/>
    <w:rsid w:val="00AF0247"/>
    <w:rsid w:val="00AF2A0A"/>
    <w:rsid w:val="00AF4E84"/>
    <w:rsid w:val="00AF7033"/>
    <w:rsid w:val="00B01AD2"/>
    <w:rsid w:val="00B031BE"/>
    <w:rsid w:val="00B06975"/>
    <w:rsid w:val="00B0723C"/>
    <w:rsid w:val="00B110D0"/>
    <w:rsid w:val="00B11A5D"/>
    <w:rsid w:val="00B12D3C"/>
    <w:rsid w:val="00B1703B"/>
    <w:rsid w:val="00B17295"/>
    <w:rsid w:val="00B17E24"/>
    <w:rsid w:val="00B2537C"/>
    <w:rsid w:val="00B314D7"/>
    <w:rsid w:val="00B31EB3"/>
    <w:rsid w:val="00B40145"/>
    <w:rsid w:val="00B473DE"/>
    <w:rsid w:val="00B50297"/>
    <w:rsid w:val="00B57BA6"/>
    <w:rsid w:val="00B65B20"/>
    <w:rsid w:val="00B65C4D"/>
    <w:rsid w:val="00B6603D"/>
    <w:rsid w:val="00B6648A"/>
    <w:rsid w:val="00B71E3D"/>
    <w:rsid w:val="00B720A3"/>
    <w:rsid w:val="00B72344"/>
    <w:rsid w:val="00B72489"/>
    <w:rsid w:val="00B72FB2"/>
    <w:rsid w:val="00B73210"/>
    <w:rsid w:val="00B73B9C"/>
    <w:rsid w:val="00B74C38"/>
    <w:rsid w:val="00B76822"/>
    <w:rsid w:val="00B82FF6"/>
    <w:rsid w:val="00B845BB"/>
    <w:rsid w:val="00B85D6A"/>
    <w:rsid w:val="00B8620A"/>
    <w:rsid w:val="00B9066B"/>
    <w:rsid w:val="00B92786"/>
    <w:rsid w:val="00BA062D"/>
    <w:rsid w:val="00BA208D"/>
    <w:rsid w:val="00BA690E"/>
    <w:rsid w:val="00BA7707"/>
    <w:rsid w:val="00BB35E5"/>
    <w:rsid w:val="00BB71C8"/>
    <w:rsid w:val="00BB7752"/>
    <w:rsid w:val="00BD30BD"/>
    <w:rsid w:val="00BD3FEE"/>
    <w:rsid w:val="00BD55B7"/>
    <w:rsid w:val="00BD6BA9"/>
    <w:rsid w:val="00BD6E00"/>
    <w:rsid w:val="00BE1E68"/>
    <w:rsid w:val="00BE4BF9"/>
    <w:rsid w:val="00BF2EBF"/>
    <w:rsid w:val="00BF53BE"/>
    <w:rsid w:val="00BF7AA0"/>
    <w:rsid w:val="00C07912"/>
    <w:rsid w:val="00C11389"/>
    <w:rsid w:val="00C11552"/>
    <w:rsid w:val="00C12AE1"/>
    <w:rsid w:val="00C14CAB"/>
    <w:rsid w:val="00C155E6"/>
    <w:rsid w:val="00C21A1C"/>
    <w:rsid w:val="00C23ED3"/>
    <w:rsid w:val="00C252CB"/>
    <w:rsid w:val="00C27600"/>
    <w:rsid w:val="00C30B48"/>
    <w:rsid w:val="00C333CD"/>
    <w:rsid w:val="00C3443F"/>
    <w:rsid w:val="00C34D30"/>
    <w:rsid w:val="00C42FF0"/>
    <w:rsid w:val="00C43517"/>
    <w:rsid w:val="00C4421C"/>
    <w:rsid w:val="00C4514F"/>
    <w:rsid w:val="00C530BB"/>
    <w:rsid w:val="00C535CD"/>
    <w:rsid w:val="00C54B28"/>
    <w:rsid w:val="00C614D7"/>
    <w:rsid w:val="00C61D92"/>
    <w:rsid w:val="00C63701"/>
    <w:rsid w:val="00C65C77"/>
    <w:rsid w:val="00C67883"/>
    <w:rsid w:val="00C71430"/>
    <w:rsid w:val="00C808BC"/>
    <w:rsid w:val="00C825DB"/>
    <w:rsid w:val="00C839B7"/>
    <w:rsid w:val="00C869FC"/>
    <w:rsid w:val="00C90584"/>
    <w:rsid w:val="00C96B97"/>
    <w:rsid w:val="00CA0160"/>
    <w:rsid w:val="00CA0438"/>
    <w:rsid w:val="00CA2C1D"/>
    <w:rsid w:val="00CA4231"/>
    <w:rsid w:val="00CA6719"/>
    <w:rsid w:val="00CA7446"/>
    <w:rsid w:val="00CB02E5"/>
    <w:rsid w:val="00CB2A81"/>
    <w:rsid w:val="00CB35CC"/>
    <w:rsid w:val="00CB47DC"/>
    <w:rsid w:val="00CB68F1"/>
    <w:rsid w:val="00CB6B36"/>
    <w:rsid w:val="00CB6FF5"/>
    <w:rsid w:val="00CB7E76"/>
    <w:rsid w:val="00CC25D1"/>
    <w:rsid w:val="00CC430B"/>
    <w:rsid w:val="00CC73C2"/>
    <w:rsid w:val="00CD3E92"/>
    <w:rsid w:val="00CD6419"/>
    <w:rsid w:val="00CD7CAD"/>
    <w:rsid w:val="00CE0202"/>
    <w:rsid w:val="00CE11A0"/>
    <w:rsid w:val="00CE19F7"/>
    <w:rsid w:val="00CE1FEB"/>
    <w:rsid w:val="00CE2C28"/>
    <w:rsid w:val="00CE5DD2"/>
    <w:rsid w:val="00CE6EF3"/>
    <w:rsid w:val="00CF02AA"/>
    <w:rsid w:val="00CF133E"/>
    <w:rsid w:val="00CF147D"/>
    <w:rsid w:val="00CF3090"/>
    <w:rsid w:val="00CF537C"/>
    <w:rsid w:val="00CF68E7"/>
    <w:rsid w:val="00D04022"/>
    <w:rsid w:val="00D058E2"/>
    <w:rsid w:val="00D07507"/>
    <w:rsid w:val="00D100A5"/>
    <w:rsid w:val="00D12AF1"/>
    <w:rsid w:val="00D13494"/>
    <w:rsid w:val="00D1399A"/>
    <w:rsid w:val="00D14513"/>
    <w:rsid w:val="00D2025E"/>
    <w:rsid w:val="00D2050E"/>
    <w:rsid w:val="00D2101B"/>
    <w:rsid w:val="00D267EA"/>
    <w:rsid w:val="00D304F6"/>
    <w:rsid w:val="00D30A36"/>
    <w:rsid w:val="00D30F26"/>
    <w:rsid w:val="00D34D02"/>
    <w:rsid w:val="00D36A6A"/>
    <w:rsid w:val="00D37A96"/>
    <w:rsid w:val="00D43CF7"/>
    <w:rsid w:val="00D464E6"/>
    <w:rsid w:val="00D4669A"/>
    <w:rsid w:val="00D46F88"/>
    <w:rsid w:val="00D542F6"/>
    <w:rsid w:val="00D603B6"/>
    <w:rsid w:val="00D61065"/>
    <w:rsid w:val="00D6211A"/>
    <w:rsid w:val="00D66909"/>
    <w:rsid w:val="00D70110"/>
    <w:rsid w:val="00D7266C"/>
    <w:rsid w:val="00D72C47"/>
    <w:rsid w:val="00D75AC9"/>
    <w:rsid w:val="00D762C9"/>
    <w:rsid w:val="00D81821"/>
    <w:rsid w:val="00D91753"/>
    <w:rsid w:val="00D91B78"/>
    <w:rsid w:val="00D9230E"/>
    <w:rsid w:val="00D9269A"/>
    <w:rsid w:val="00DA3C92"/>
    <w:rsid w:val="00DB0214"/>
    <w:rsid w:val="00DB0763"/>
    <w:rsid w:val="00DB2260"/>
    <w:rsid w:val="00DB394A"/>
    <w:rsid w:val="00DC27D8"/>
    <w:rsid w:val="00DC294A"/>
    <w:rsid w:val="00DC39A5"/>
    <w:rsid w:val="00DC4B15"/>
    <w:rsid w:val="00DC5EA1"/>
    <w:rsid w:val="00DC7873"/>
    <w:rsid w:val="00DD09F3"/>
    <w:rsid w:val="00DD1634"/>
    <w:rsid w:val="00DD72D4"/>
    <w:rsid w:val="00DE1A37"/>
    <w:rsid w:val="00DE2FA4"/>
    <w:rsid w:val="00DE485E"/>
    <w:rsid w:val="00DE4CDC"/>
    <w:rsid w:val="00DE633C"/>
    <w:rsid w:val="00E033F8"/>
    <w:rsid w:val="00E06FB0"/>
    <w:rsid w:val="00E10055"/>
    <w:rsid w:val="00E1117E"/>
    <w:rsid w:val="00E15239"/>
    <w:rsid w:val="00E16837"/>
    <w:rsid w:val="00E32931"/>
    <w:rsid w:val="00E32BD6"/>
    <w:rsid w:val="00E35590"/>
    <w:rsid w:val="00E400CA"/>
    <w:rsid w:val="00E40EA8"/>
    <w:rsid w:val="00E41AF1"/>
    <w:rsid w:val="00E4526B"/>
    <w:rsid w:val="00E45C10"/>
    <w:rsid w:val="00E46C07"/>
    <w:rsid w:val="00E47F4B"/>
    <w:rsid w:val="00E51D8A"/>
    <w:rsid w:val="00E605E0"/>
    <w:rsid w:val="00E641A2"/>
    <w:rsid w:val="00E673BC"/>
    <w:rsid w:val="00E707EA"/>
    <w:rsid w:val="00E7126F"/>
    <w:rsid w:val="00E72C34"/>
    <w:rsid w:val="00E73C8F"/>
    <w:rsid w:val="00E74847"/>
    <w:rsid w:val="00E82D2C"/>
    <w:rsid w:val="00E836B7"/>
    <w:rsid w:val="00E83D5B"/>
    <w:rsid w:val="00E844DD"/>
    <w:rsid w:val="00E91BC4"/>
    <w:rsid w:val="00E92885"/>
    <w:rsid w:val="00E944D3"/>
    <w:rsid w:val="00E94731"/>
    <w:rsid w:val="00E95E3E"/>
    <w:rsid w:val="00E975F4"/>
    <w:rsid w:val="00E977E1"/>
    <w:rsid w:val="00E97FFE"/>
    <w:rsid w:val="00EA32D9"/>
    <w:rsid w:val="00EA56D4"/>
    <w:rsid w:val="00EA68C6"/>
    <w:rsid w:val="00EB2007"/>
    <w:rsid w:val="00EB3195"/>
    <w:rsid w:val="00EB4387"/>
    <w:rsid w:val="00EB49C7"/>
    <w:rsid w:val="00EC20DC"/>
    <w:rsid w:val="00EC3068"/>
    <w:rsid w:val="00EC4B35"/>
    <w:rsid w:val="00EC54ED"/>
    <w:rsid w:val="00ED0F4F"/>
    <w:rsid w:val="00ED232B"/>
    <w:rsid w:val="00ED31AF"/>
    <w:rsid w:val="00ED4A77"/>
    <w:rsid w:val="00ED58AC"/>
    <w:rsid w:val="00ED7C01"/>
    <w:rsid w:val="00EE48BD"/>
    <w:rsid w:val="00EF749C"/>
    <w:rsid w:val="00F0072E"/>
    <w:rsid w:val="00F01351"/>
    <w:rsid w:val="00F05980"/>
    <w:rsid w:val="00F07360"/>
    <w:rsid w:val="00F12B26"/>
    <w:rsid w:val="00F20326"/>
    <w:rsid w:val="00F24778"/>
    <w:rsid w:val="00F255E6"/>
    <w:rsid w:val="00F32B72"/>
    <w:rsid w:val="00F359A0"/>
    <w:rsid w:val="00F36389"/>
    <w:rsid w:val="00F373DC"/>
    <w:rsid w:val="00F41A79"/>
    <w:rsid w:val="00F43089"/>
    <w:rsid w:val="00F44882"/>
    <w:rsid w:val="00F47739"/>
    <w:rsid w:val="00F51D97"/>
    <w:rsid w:val="00F55EA0"/>
    <w:rsid w:val="00F64F29"/>
    <w:rsid w:val="00F65962"/>
    <w:rsid w:val="00F66D50"/>
    <w:rsid w:val="00F6700C"/>
    <w:rsid w:val="00F7601E"/>
    <w:rsid w:val="00F84F2D"/>
    <w:rsid w:val="00F9401F"/>
    <w:rsid w:val="00F95AEF"/>
    <w:rsid w:val="00F96E7F"/>
    <w:rsid w:val="00FB0F2E"/>
    <w:rsid w:val="00FB2BA7"/>
    <w:rsid w:val="00FB3BA6"/>
    <w:rsid w:val="00FB3BCC"/>
    <w:rsid w:val="00FB4FCF"/>
    <w:rsid w:val="00FB608B"/>
    <w:rsid w:val="00FC2FE8"/>
    <w:rsid w:val="00FC58B1"/>
    <w:rsid w:val="00FC6694"/>
    <w:rsid w:val="00FC6854"/>
    <w:rsid w:val="00FD3B85"/>
    <w:rsid w:val="00FD527B"/>
    <w:rsid w:val="00FD6428"/>
    <w:rsid w:val="00FD78DD"/>
    <w:rsid w:val="00FD7982"/>
    <w:rsid w:val="00FD7FB7"/>
    <w:rsid w:val="00FF07B3"/>
    <w:rsid w:val="00FF11F1"/>
    <w:rsid w:val="00FF1780"/>
    <w:rsid w:val="00FF50D0"/>
    <w:rsid w:val="00FF5E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94CD4"/>
  <w15:chartTrackingRefBased/>
  <w15:docId w15:val="{02DF732C-6878-4152-A55B-D7A9A5E8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CC5"/>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2F4"/>
    <w:rPr>
      <w:rFonts w:ascii="Segoe UI" w:hAnsi="Segoe UI" w:cs="Segoe UI"/>
      <w:sz w:val="18"/>
      <w:szCs w:val="18"/>
    </w:rPr>
  </w:style>
  <w:style w:type="character" w:styleId="Hyperlink">
    <w:name w:val="Hyperlink"/>
    <w:basedOn w:val="DefaultParagraphFont"/>
    <w:uiPriority w:val="99"/>
    <w:unhideWhenUsed/>
    <w:rsid w:val="009B60AF"/>
    <w:rPr>
      <w:color w:val="0563C1" w:themeColor="hyperlink"/>
      <w:u w:val="single"/>
    </w:rPr>
  </w:style>
  <w:style w:type="character" w:customStyle="1" w:styleId="UnresolvedMention1">
    <w:name w:val="Unresolved Mention1"/>
    <w:basedOn w:val="DefaultParagraphFont"/>
    <w:uiPriority w:val="99"/>
    <w:semiHidden/>
    <w:unhideWhenUsed/>
    <w:rsid w:val="009B60AF"/>
    <w:rPr>
      <w:color w:val="605E5C"/>
      <w:shd w:val="clear" w:color="auto" w:fill="E1DFDD"/>
    </w:rPr>
  </w:style>
  <w:style w:type="character" w:customStyle="1" w:styleId="c-journal-titletext">
    <w:name w:val="c-journal-title__text"/>
    <w:basedOn w:val="DefaultParagraphFont"/>
    <w:rsid w:val="009B60AF"/>
  </w:style>
  <w:style w:type="paragraph" w:styleId="ListParagraph">
    <w:name w:val="List Paragraph"/>
    <w:basedOn w:val="Normal"/>
    <w:uiPriority w:val="34"/>
    <w:qFormat/>
    <w:rsid w:val="009D56F0"/>
    <w:pPr>
      <w:spacing w:after="0" w:line="240" w:lineRule="auto"/>
      <w:ind w:left="720"/>
      <w:contextualSpacing/>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905120"/>
    <w:rPr>
      <w:sz w:val="16"/>
      <w:szCs w:val="16"/>
    </w:rPr>
  </w:style>
  <w:style w:type="paragraph" w:styleId="CommentText">
    <w:name w:val="annotation text"/>
    <w:basedOn w:val="Normal"/>
    <w:link w:val="CommentTextChar"/>
    <w:uiPriority w:val="99"/>
    <w:unhideWhenUsed/>
    <w:rsid w:val="00905120"/>
    <w:pPr>
      <w:spacing w:line="240" w:lineRule="auto"/>
    </w:pPr>
    <w:rPr>
      <w:sz w:val="20"/>
      <w:szCs w:val="20"/>
    </w:rPr>
  </w:style>
  <w:style w:type="character" w:customStyle="1" w:styleId="CommentTextChar">
    <w:name w:val="Comment Text Char"/>
    <w:basedOn w:val="DefaultParagraphFont"/>
    <w:link w:val="CommentText"/>
    <w:uiPriority w:val="99"/>
    <w:rsid w:val="00905120"/>
    <w:rPr>
      <w:sz w:val="20"/>
      <w:szCs w:val="20"/>
    </w:rPr>
  </w:style>
  <w:style w:type="paragraph" w:styleId="CommentSubject">
    <w:name w:val="annotation subject"/>
    <w:basedOn w:val="CommentText"/>
    <w:next w:val="CommentText"/>
    <w:link w:val="CommentSubjectChar"/>
    <w:uiPriority w:val="99"/>
    <w:semiHidden/>
    <w:unhideWhenUsed/>
    <w:rsid w:val="00905120"/>
    <w:rPr>
      <w:b/>
      <w:bCs/>
    </w:rPr>
  </w:style>
  <w:style w:type="character" w:customStyle="1" w:styleId="CommentSubjectChar">
    <w:name w:val="Comment Subject Char"/>
    <w:basedOn w:val="CommentTextChar"/>
    <w:link w:val="CommentSubject"/>
    <w:uiPriority w:val="99"/>
    <w:semiHidden/>
    <w:rsid w:val="00905120"/>
    <w:rPr>
      <w:b/>
      <w:bCs/>
      <w:sz w:val="20"/>
      <w:szCs w:val="20"/>
    </w:rPr>
  </w:style>
  <w:style w:type="table" w:styleId="ListTable1Light-Accent3">
    <w:name w:val="List Table 1 Light Accent 3"/>
    <w:basedOn w:val="TableNormal"/>
    <w:uiPriority w:val="46"/>
    <w:rsid w:val="00CD641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CD6419"/>
    <w:pPr>
      <w:spacing w:after="0" w:line="240" w:lineRule="auto"/>
    </w:pPr>
  </w:style>
  <w:style w:type="table" w:styleId="GridTable6Colorful-Accent3">
    <w:name w:val="Grid Table 6 Colorful Accent 3"/>
    <w:basedOn w:val="TableNormal"/>
    <w:uiPriority w:val="51"/>
    <w:rsid w:val="00444F6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a-response-item-highlight">
    <w:name w:val="ta-response-item-highlight"/>
    <w:basedOn w:val="DefaultParagraphFont"/>
    <w:rsid w:val="0019456B"/>
  </w:style>
  <w:style w:type="paragraph" w:styleId="Header">
    <w:name w:val="header"/>
    <w:basedOn w:val="Normal"/>
    <w:link w:val="HeaderChar"/>
    <w:uiPriority w:val="99"/>
    <w:unhideWhenUsed/>
    <w:rsid w:val="008E3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41D"/>
  </w:style>
  <w:style w:type="paragraph" w:styleId="Footer">
    <w:name w:val="footer"/>
    <w:basedOn w:val="Normal"/>
    <w:link w:val="FooterChar"/>
    <w:uiPriority w:val="99"/>
    <w:unhideWhenUsed/>
    <w:rsid w:val="008E3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41D"/>
  </w:style>
  <w:style w:type="paragraph" w:styleId="Caption">
    <w:name w:val="caption"/>
    <w:basedOn w:val="Normal"/>
    <w:next w:val="Normal"/>
    <w:uiPriority w:val="35"/>
    <w:unhideWhenUsed/>
    <w:qFormat/>
    <w:rsid w:val="00B65B20"/>
    <w:pPr>
      <w:spacing w:after="200" w:line="240" w:lineRule="auto"/>
    </w:pPr>
    <w:rPr>
      <w:i/>
      <w:iCs/>
      <w:color w:val="44546A" w:themeColor="text2"/>
      <w:sz w:val="18"/>
      <w:szCs w:val="18"/>
    </w:rPr>
  </w:style>
  <w:style w:type="paragraph" w:styleId="NormalWeb">
    <w:name w:val="Normal (Web)"/>
    <w:basedOn w:val="Normal"/>
    <w:uiPriority w:val="99"/>
    <w:semiHidden/>
    <w:unhideWhenUsed/>
    <w:rsid w:val="00B65B2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D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3195"/>
    <w:rPr>
      <w:color w:val="954F72" w:themeColor="followedHyperlink"/>
      <w:u w:val="single"/>
    </w:rPr>
  </w:style>
  <w:style w:type="table" w:styleId="PlainTable4">
    <w:name w:val="Plain Table 4"/>
    <w:basedOn w:val="TableNormal"/>
    <w:uiPriority w:val="44"/>
    <w:rsid w:val="006C19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3">
    <w:name w:val="List Table 7 Colorful Accent 3"/>
    <w:basedOn w:val="TableNormal"/>
    <w:uiPriority w:val="52"/>
    <w:rsid w:val="001F107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9200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3">
    <w:name w:val="Plain Table 3"/>
    <w:basedOn w:val="TableNormal"/>
    <w:uiPriority w:val="43"/>
    <w:rsid w:val="009200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3">
    <w:name w:val="List Table 4 Accent 3"/>
    <w:basedOn w:val="TableNormal"/>
    <w:uiPriority w:val="49"/>
    <w:rsid w:val="008967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89677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075CC5"/>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075CC5"/>
  </w:style>
  <w:style w:type="character" w:styleId="UnresolvedMention">
    <w:name w:val="Unresolved Mention"/>
    <w:basedOn w:val="DefaultParagraphFont"/>
    <w:uiPriority w:val="99"/>
    <w:semiHidden/>
    <w:unhideWhenUsed/>
    <w:rsid w:val="003A16B1"/>
    <w:rPr>
      <w:color w:val="605E5C"/>
      <w:shd w:val="clear" w:color="auto" w:fill="E1DFDD"/>
    </w:rPr>
  </w:style>
  <w:style w:type="character" w:customStyle="1" w:styleId="identifier">
    <w:name w:val="identifier"/>
    <w:basedOn w:val="DefaultParagraphFont"/>
    <w:rsid w:val="006128B9"/>
  </w:style>
  <w:style w:type="table" w:styleId="ListTable6Colorful">
    <w:name w:val="List Table 6 Colorful"/>
    <w:basedOn w:val="TableNormal"/>
    <w:uiPriority w:val="51"/>
    <w:rsid w:val="0029448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4478">
      <w:bodyDiv w:val="1"/>
      <w:marLeft w:val="0"/>
      <w:marRight w:val="0"/>
      <w:marTop w:val="0"/>
      <w:marBottom w:val="0"/>
      <w:divBdr>
        <w:top w:val="none" w:sz="0" w:space="0" w:color="auto"/>
        <w:left w:val="none" w:sz="0" w:space="0" w:color="auto"/>
        <w:bottom w:val="none" w:sz="0" w:space="0" w:color="auto"/>
        <w:right w:val="none" w:sz="0" w:space="0" w:color="auto"/>
      </w:divBdr>
    </w:div>
    <w:div w:id="239098022">
      <w:bodyDiv w:val="1"/>
      <w:marLeft w:val="0"/>
      <w:marRight w:val="0"/>
      <w:marTop w:val="0"/>
      <w:marBottom w:val="0"/>
      <w:divBdr>
        <w:top w:val="none" w:sz="0" w:space="0" w:color="auto"/>
        <w:left w:val="none" w:sz="0" w:space="0" w:color="auto"/>
        <w:bottom w:val="none" w:sz="0" w:space="0" w:color="auto"/>
        <w:right w:val="none" w:sz="0" w:space="0" w:color="auto"/>
      </w:divBdr>
    </w:div>
    <w:div w:id="247079415">
      <w:bodyDiv w:val="1"/>
      <w:marLeft w:val="0"/>
      <w:marRight w:val="0"/>
      <w:marTop w:val="0"/>
      <w:marBottom w:val="0"/>
      <w:divBdr>
        <w:top w:val="none" w:sz="0" w:space="0" w:color="auto"/>
        <w:left w:val="none" w:sz="0" w:space="0" w:color="auto"/>
        <w:bottom w:val="none" w:sz="0" w:space="0" w:color="auto"/>
        <w:right w:val="none" w:sz="0" w:space="0" w:color="auto"/>
      </w:divBdr>
    </w:div>
    <w:div w:id="382674686">
      <w:bodyDiv w:val="1"/>
      <w:marLeft w:val="0"/>
      <w:marRight w:val="0"/>
      <w:marTop w:val="0"/>
      <w:marBottom w:val="0"/>
      <w:divBdr>
        <w:top w:val="none" w:sz="0" w:space="0" w:color="auto"/>
        <w:left w:val="none" w:sz="0" w:space="0" w:color="auto"/>
        <w:bottom w:val="none" w:sz="0" w:space="0" w:color="auto"/>
        <w:right w:val="none" w:sz="0" w:space="0" w:color="auto"/>
      </w:divBdr>
    </w:div>
    <w:div w:id="631903999">
      <w:bodyDiv w:val="1"/>
      <w:marLeft w:val="0"/>
      <w:marRight w:val="0"/>
      <w:marTop w:val="0"/>
      <w:marBottom w:val="0"/>
      <w:divBdr>
        <w:top w:val="none" w:sz="0" w:space="0" w:color="auto"/>
        <w:left w:val="none" w:sz="0" w:space="0" w:color="auto"/>
        <w:bottom w:val="none" w:sz="0" w:space="0" w:color="auto"/>
        <w:right w:val="none" w:sz="0" w:space="0" w:color="auto"/>
      </w:divBdr>
    </w:div>
    <w:div w:id="715474014">
      <w:bodyDiv w:val="1"/>
      <w:marLeft w:val="0"/>
      <w:marRight w:val="0"/>
      <w:marTop w:val="0"/>
      <w:marBottom w:val="0"/>
      <w:divBdr>
        <w:top w:val="none" w:sz="0" w:space="0" w:color="auto"/>
        <w:left w:val="none" w:sz="0" w:space="0" w:color="auto"/>
        <w:bottom w:val="none" w:sz="0" w:space="0" w:color="auto"/>
        <w:right w:val="none" w:sz="0" w:space="0" w:color="auto"/>
      </w:divBdr>
    </w:div>
    <w:div w:id="718096275">
      <w:bodyDiv w:val="1"/>
      <w:marLeft w:val="0"/>
      <w:marRight w:val="0"/>
      <w:marTop w:val="0"/>
      <w:marBottom w:val="0"/>
      <w:divBdr>
        <w:top w:val="none" w:sz="0" w:space="0" w:color="auto"/>
        <w:left w:val="none" w:sz="0" w:space="0" w:color="auto"/>
        <w:bottom w:val="none" w:sz="0" w:space="0" w:color="auto"/>
        <w:right w:val="none" w:sz="0" w:space="0" w:color="auto"/>
      </w:divBdr>
    </w:div>
    <w:div w:id="755587811">
      <w:bodyDiv w:val="1"/>
      <w:marLeft w:val="0"/>
      <w:marRight w:val="0"/>
      <w:marTop w:val="0"/>
      <w:marBottom w:val="0"/>
      <w:divBdr>
        <w:top w:val="none" w:sz="0" w:space="0" w:color="auto"/>
        <w:left w:val="none" w:sz="0" w:space="0" w:color="auto"/>
        <w:bottom w:val="none" w:sz="0" w:space="0" w:color="auto"/>
        <w:right w:val="none" w:sz="0" w:space="0" w:color="auto"/>
      </w:divBdr>
    </w:div>
    <w:div w:id="766317671">
      <w:bodyDiv w:val="1"/>
      <w:marLeft w:val="0"/>
      <w:marRight w:val="0"/>
      <w:marTop w:val="0"/>
      <w:marBottom w:val="0"/>
      <w:divBdr>
        <w:top w:val="none" w:sz="0" w:space="0" w:color="auto"/>
        <w:left w:val="none" w:sz="0" w:space="0" w:color="auto"/>
        <w:bottom w:val="none" w:sz="0" w:space="0" w:color="auto"/>
        <w:right w:val="none" w:sz="0" w:space="0" w:color="auto"/>
      </w:divBdr>
    </w:div>
    <w:div w:id="851342230">
      <w:bodyDiv w:val="1"/>
      <w:marLeft w:val="0"/>
      <w:marRight w:val="0"/>
      <w:marTop w:val="0"/>
      <w:marBottom w:val="0"/>
      <w:divBdr>
        <w:top w:val="none" w:sz="0" w:space="0" w:color="auto"/>
        <w:left w:val="none" w:sz="0" w:space="0" w:color="auto"/>
        <w:bottom w:val="none" w:sz="0" w:space="0" w:color="auto"/>
        <w:right w:val="none" w:sz="0" w:space="0" w:color="auto"/>
      </w:divBdr>
    </w:div>
    <w:div w:id="872428427">
      <w:bodyDiv w:val="1"/>
      <w:marLeft w:val="0"/>
      <w:marRight w:val="0"/>
      <w:marTop w:val="0"/>
      <w:marBottom w:val="0"/>
      <w:divBdr>
        <w:top w:val="none" w:sz="0" w:space="0" w:color="auto"/>
        <w:left w:val="none" w:sz="0" w:space="0" w:color="auto"/>
        <w:bottom w:val="none" w:sz="0" w:space="0" w:color="auto"/>
        <w:right w:val="none" w:sz="0" w:space="0" w:color="auto"/>
      </w:divBdr>
    </w:div>
    <w:div w:id="966931375">
      <w:bodyDiv w:val="1"/>
      <w:marLeft w:val="0"/>
      <w:marRight w:val="0"/>
      <w:marTop w:val="0"/>
      <w:marBottom w:val="0"/>
      <w:divBdr>
        <w:top w:val="none" w:sz="0" w:space="0" w:color="auto"/>
        <w:left w:val="none" w:sz="0" w:space="0" w:color="auto"/>
        <w:bottom w:val="none" w:sz="0" w:space="0" w:color="auto"/>
        <w:right w:val="none" w:sz="0" w:space="0" w:color="auto"/>
      </w:divBdr>
    </w:div>
    <w:div w:id="987172056">
      <w:bodyDiv w:val="1"/>
      <w:marLeft w:val="0"/>
      <w:marRight w:val="0"/>
      <w:marTop w:val="0"/>
      <w:marBottom w:val="0"/>
      <w:divBdr>
        <w:top w:val="none" w:sz="0" w:space="0" w:color="auto"/>
        <w:left w:val="none" w:sz="0" w:space="0" w:color="auto"/>
        <w:bottom w:val="none" w:sz="0" w:space="0" w:color="auto"/>
        <w:right w:val="none" w:sz="0" w:space="0" w:color="auto"/>
      </w:divBdr>
    </w:div>
    <w:div w:id="1214735375">
      <w:bodyDiv w:val="1"/>
      <w:marLeft w:val="0"/>
      <w:marRight w:val="0"/>
      <w:marTop w:val="0"/>
      <w:marBottom w:val="0"/>
      <w:divBdr>
        <w:top w:val="none" w:sz="0" w:space="0" w:color="auto"/>
        <w:left w:val="none" w:sz="0" w:space="0" w:color="auto"/>
        <w:bottom w:val="none" w:sz="0" w:space="0" w:color="auto"/>
        <w:right w:val="none" w:sz="0" w:space="0" w:color="auto"/>
      </w:divBdr>
    </w:div>
    <w:div w:id="1355691771">
      <w:bodyDiv w:val="1"/>
      <w:marLeft w:val="0"/>
      <w:marRight w:val="0"/>
      <w:marTop w:val="0"/>
      <w:marBottom w:val="0"/>
      <w:divBdr>
        <w:top w:val="none" w:sz="0" w:space="0" w:color="auto"/>
        <w:left w:val="none" w:sz="0" w:space="0" w:color="auto"/>
        <w:bottom w:val="none" w:sz="0" w:space="0" w:color="auto"/>
        <w:right w:val="none" w:sz="0" w:space="0" w:color="auto"/>
      </w:divBdr>
    </w:div>
    <w:div w:id="1405374043">
      <w:bodyDiv w:val="1"/>
      <w:marLeft w:val="0"/>
      <w:marRight w:val="0"/>
      <w:marTop w:val="0"/>
      <w:marBottom w:val="0"/>
      <w:divBdr>
        <w:top w:val="none" w:sz="0" w:space="0" w:color="auto"/>
        <w:left w:val="none" w:sz="0" w:space="0" w:color="auto"/>
        <w:bottom w:val="none" w:sz="0" w:space="0" w:color="auto"/>
        <w:right w:val="none" w:sz="0" w:space="0" w:color="auto"/>
      </w:divBdr>
    </w:div>
    <w:div w:id="1471438801">
      <w:bodyDiv w:val="1"/>
      <w:marLeft w:val="0"/>
      <w:marRight w:val="0"/>
      <w:marTop w:val="0"/>
      <w:marBottom w:val="0"/>
      <w:divBdr>
        <w:top w:val="none" w:sz="0" w:space="0" w:color="auto"/>
        <w:left w:val="none" w:sz="0" w:space="0" w:color="auto"/>
        <w:bottom w:val="none" w:sz="0" w:space="0" w:color="auto"/>
        <w:right w:val="none" w:sz="0" w:space="0" w:color="auto"/>
      </w:divBdr>
    </w:div>
    <w:div w:id="1493135848">
      <w:bodyDiv w:val="1"/>
      <w:marLeft w:val="0"/>
      <w:marRight w:val="0"/>
      <w:marTop w:val="0"/>
      <w:marBottom w:val="0"/>
      <w:divBdr>
        <w:top w:val="none" w:sz="0" w:space="0" w:color="auto"/>
        <w:left w:val="none" w:sz="0" w:space="0" w:color="auto"/>
        <w:bottom w:val="none" w:sz="0" w:space="0" w:color="auto"/>
        <w:right w:val="none" w:sz="0" w:space="0" w:color="auto"/>
      </w:divBdr>
    </w:div>
    <w:div w:id="1612514898">
      <w:bodyDiv w:val="1"/>
      <w:marLeft w:val="0"/>
      <w:marRight w:val="0"/>
      <w:marTop w:val="0"/>
      <w:marBottom w:val="0"/>
      <w:divBdr>
        <w:top w:val="none" w:sz="0" w:space="0" w:color="auto"/>
        <w:left w:val="none" w:sz="0" w:space="0" w:color="auto"/>
        <w:bottom w:val="none" w:sz="0" w:space="0" w:color="auto"/>
        <w:right w:val="none" w:sz="0" w:space="0" w:color="auto"/>
      </w:divBdr>
    </w:div>
    <w:div w:id="1779713231">
      <w:bodyDiv w:val="1"/>
      <w:marLeft w:val="0"/>
      <w:marRight w:val="0"/>
      <w:marTop w:val="0"/>
      <w:marBottom w:val="0"/>
      <w:divBdr>
        <w:top w:val="none" w:sz="0" w:space="0" w:color="auto"/>
        <w:left w:val="none" w:sz="0" w:space="0" w:color="auto"/>
        <w:bottom w:val="none" w:sz="0" w:space="0" w:color="auto"/>
        <w:right w:val="none" w:sz="0" w:space="0" w:color="auto"/>
      </w:divBdr>
    </w:div>
    <w:div w:id="1787113547">
      <w:bodyDiv w:val="1"/>
      <w:marLeft w:val="0"/>
      <w:marRight w:val="0"/>
      <w:marTop w:val="0"/>
      <w:marBottom w:val="0"/>
      <w:divBdr>
        <w:top w:val="none" w:sz="0" w:space="0" w:color="auto"/>
        <w:left w:val="none" w:sz="0" w:space="0" w:color="auto"/>
        <w:bottom w:val="none" w:sz="0" w:space="0" w:color="auto"/>
        <w:right w:val="none" w:sz="0" w:space="0" w:color="auto"/>
      </w:divBdr>
    </w:div>
    <w:div w:id="1808889254">
      <w:bodyDiv w:val="1"/>
      <w:marLeft w:val="0"/>
      <w:marRight w:val="0"/>
      <w:marTop w:val="0"/>
      <w:marBottom w:val="0"/>
      <w:divBdr>
        <w:top w:val="none" w:sz="0" w:space="0" w:color="auto"/>
        <w:left w:val="none" w:sz="0" w:space="0" w:color="auto"/>
        <w:bottom w:val="none" w:sz="0" w:space="0" w:color="auto"/>
        <w:right w:val="none" w:sz="0" w:space="0" w:color="auto"/>
      </w:divBdr>
    </w:div>
    <w:div w:id="1819180789">
      <w:bodyDiv w:val="1"/>
      <w:marLeft w:val="0"/>
      <w:marRight w:val="0"/>
      <w:marTop w:val="0"/>
      <w:marBottom w:val="0"/>
      <w:divBdr>
        <w:top w:val="none" w:sz="0" w:space="0" w:color="auto"/>
        <w:left w:val="none" w:sz="0" w:space="0" w:color="auto"/>
        <w:bottom w:val="none" w:sz="0" w:space="0" w:color="auto"/>
        <w:right w:val="none" w:sz="0" w:space="0" w:color="auto"/>
      </w:divBdr>
    </w:div>
    <w:div w:id="1823081681">
      <w:bodyDiv w:val="1"/>
      <w:marLeft w:val="0"/>
      <w:marRight w:val="0"/>
      <w:marTop w:val="0"/>
      <w:marBottom w:val="0"/>
      <w:divBdr>
        <w:top w:val="none" w:sz="0" w:space="0" w:color="auto"/>
        <w:left w:val="none" w:sz="0" w:space="0" w:color="auto"/>
        <w:bottom w:val="none" w:sz="0" w:space="0" w:color="auto"/>
        <w:right w:val="none" w:sz="0" w:space="0" w:color="auto"/>
      </w:divBdr>
    </w:div>
    <w:div w:id="1947038614">
      <w:bodyDiv w:val="1"/>
      <w:marLeft w:val="0"/>
      <w:marRight w:val="0"/>
      <w:marTop w:val="0"/>
      <w:marBottom w:val="0"/>
      <w:divBdr>
        <w:top w:val="none" w:sz="0" w:space="0" w:color="auto"/>
        <w:left w:val="none" w:sz="0" w:space="0" w:color="auto"/>
        <w:bottom w:val="none" w:sz="0" w:space="0" w:color="auto"/>
        <w:right w:val="none" w:sz="0" w:space="0" w:color="auto"/>
      </w:divBdr>
    </w:div>
    <w:div w:id="21236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Par20</b:Tag>
    <b:SourceType>JournalArticle</b:SourceType>
    <b:Guid>{E92EBF1E-F3D2-4736-8F01-B07AC92D4AF3}</b:Guid>
    <b:Title>Community Pharmacy and COVID-19—The Unsung Heroes on Our High Streets</b:Title>
    <b:Year>2020</b:Year>
    <b:Author>
      <b:Author>
        <b:NameList>
          <b:Person>
            <b:Last>Parkhurst</b:Last>
            <b:First>C.</b:First>
            <b:Middle>Purewal, G.S. Donyai, P</b:Middle>
          </b:Person>
        </b:NameList>
      </b:Author>
    </b:Author>
    <b:JournalName>Journal of Patient Experience</b:JournalName>
    <b:Pages>Vol. 7(3) 282-284</b:Pages>
    <b:DOI>10.1177/2374373520927638</b:DOI>
    <b:RefOrder>1</b:RefOrder>
  </b:Source>
  <b:Source>
    <b:Tag>Now17</b:Tag>
    <b:SourceType>JournalArticle</b:SourceType>
    <b:Guid>{7ABD9CFA-72E1-4AAF-9750-1E163B870479}</b:Guid>
    <b:Author>
      <b:Author>
        <b:NameList>
          <b:Person>
            <b:Last>Nowell</b:Last>
            <b:First>L.S.</b:First>
            <b:Middle>Norris, J.M. White, D.E. Moules, N.J.</b:Middle>
          </b:Person>
        </b:NameList>
      </b:Author>
    </b:Author>
    <b:Title>Thematic Analysis: Striving to Meet the Trustworthiness Criteria. International Journal of Qualitative Methods. </b:Title>
    <b:JournalName>International Journal of Qualitative Methods</b:JournalName>
    <b:Year>2017</b:Year>
    <b:Pages>p1-13</b:Pages>
    <b:Volume>16</b:Volume>
    <b:DOI>10.1177/1609406917733847</b:DOI>
    <b:RefOrder>2</b:RefOrder>
  </b:Source>
  <b:Source>
    <b:Tag>Wic20</b:Tag>
    <b:SourceType>JournalArticle</b:SourceType>
    <b:Guid>{4D82B8CF-2B10-45E4-BBEE-DA169D1C0EF8}</b:Guid>
    <b:Author>
      <b:Author>
        <b:NameList>
          <b:Person>
            <b:Last>Wickware C</b:Last>
            <b:First>and</b:First>
            <b:Middle>Robinson J.</b:Middle>
          </b:Person>
        </b:NameList>
      </b:Author>
    </b:Author>
    <b:Title>Asthma inhaler stocks low after COVID-19 linked demand spike, government says.</b:Title>
    <b:JournalName>The Pharmaceutical Journal</b:JournalName>
    <b:Year>2020</b:Year>
    <b:DOI>10.1211/PJ.2020.20207873</b:DOI>
    <b:RefOrder>3</b:RefOrder>
  </b:Source>
  <b:Source>
    <b:Tag>Roy20</b:Tag>
    <b:SourceType>InternetSite</b:SourceType>
    <b:Guid>{58586073-CB66-4D7A-BE0F-8AC17B346A42}</b:Guid>
    <b:Title>Mental Health and Wellbeing Survey 2020</b:Title>
    <b:Year>2020</b:Year>
    <b:Author>
      <b:Author>
        <b:Corporate>Royal Pharmaceutical Society (RPS)</b:Corporate>
      </b:Author>
    </b:Author>
    <b:URL>https://www.rpharms.com/recognition/all-our-campaigns/workforce-wellbeing/wellbeing-survey-2020</b:URL>
    <b:RefOrder>4</b:RefOrder>
  </b:Source>
  <b:Source>
    <b:Tag>All20</b:Tag>
    <b:SourceType>InternetSite</b:SourceType>
    <b:Guid>{1531DB82-10C9-499E-BE4D-E60E3E6C9D83}</b:Guid>
    <b:Author>
      <b:Author>
        <b:Corporate>All-Party Parliamentary Group </b:Corporate>
      </b:Author>
    </b:Author>
    <b:Title>MPs call for more Government support for pharmacies, in APPG flash inquiry report.</b:Title>
    <b:Year>2020</b:Year>
    <b:URL>https://www.pharmacyappg.co.uk/news/mps-call-for-more-government-support-as-pharmacies-warn-of-closures-within-a-year-all-party-pharmacy-group-finds</b:URL>
    <b:RefOrder>5</b:RefOrder>
  </b:Source>
  <b:Source>
    <b:Tag>Mul20</b:Tag>
    <b:SourceType>JournalArticle</b:SourceType>
    <b:Guid>{EC9A9C3E-A8ED-4031-9401-696AE125C635}</b:Guid>
    <b:Title>The mental health impact of the COVID-19 pandemic on healthcare workers, and interventions to help them: A rapid systematic review</b:Title>
    <b:Year>2020</b:Year>
    <b:Author>
      <b:Author>
        <b:Corporate>Muller A., Hafstad E., Himmels J.P.W., Smedslund G., Flottorp S., Stensland S., Stroobants S., Van de Velde S, Vist E.G.</b:Corporate>
      </b:Author>
    </b:Author>
    <b:JournalName>Psychiatry Research</b:JournalName>
    <b:DOI>10.1016/j.psychres.2020.113441</b:DOI>
    <b:RefOrder>6</b:RefOrder>
  </b:Source>
  <b:Source>
    <b:Tag>Kri20</b:Tag>
    <b:SourceType>JournalArticle</b:SourceType>
    <b:Guid>{0ECBFB4F-4177-45F7-9018-268A5D59B3B8}</b:Guid>
    <b:Author>
      <b:Author>
        <b:Corporate>Kris Vanhaecht 1, Deborah Seys 1, Luk Bruyneel 1, Bianca Cox 1, Gorik Kaesemans 2, Margot Cloet 2, Kris Van den Broeck 3, Olivia Cools 4, Andy De Witte 5, Koen Lowet 6, Johan Hellings 7, Johan Bilsen 8, Gilbert Lemmens, Stephan Claes</b:Corporate>
      </b:Author>
    </b:Author>
    <b:Title>COVID-19 is Having A Destructive Impact On Healthcare Workers' Mental Wellbeing</b:Title>
    <b:JournalName>International Journal for Quality in Health Care</b:JournalName>
    <b:Year>2020</b:Year>
    <b:Pages>p1-6</b:Pages>
    <b:DOI>https://doi.org/10.1093/intqhc/mzaa158</b:DOI>
    <b:RefOrder>7</b:RefOrder>
  </b:Source>
  <b:Source>
    <b:Tag>WHO0d</b:Tag>
    <b:SourceType>InternetSite</b:SourceType>
    <b:Guid>{18DDFFC1-71B3-4D84-8B12-7794E14AFA29}</b:Guid>
    <b:Title>Shortage of personal protective equipment endangering health workers worldwide</b:Title>
    <b:Year>2020d</b:Year>
    <b:Author>
      <b:Author>
        <b:Corporate>WHO</b:Corporate>
      </b:Author>
    </b:Author>
    <b:URL>https://www.who.int/news/item/03-03-2020-shortage-of-personal-protective-equipment-endangering-health-workers-worldwide</b:URL>
    <b:RefOrder>8</b:RefOrder>
  </b:Source>
  <b:Source>
    <b:Tag>Dav20</b:Tag>
    <b:SourceType>InternetSite</b:SourceType>
    <b:Guid>{EFB656EB-C1EC-456B-BEFA-398F3F297D93}</b:Guid>
    <b:Author>
      <b:Author>
        <b:Corporate>Davis, N</b:Corporate>
      </b:Author>
    </b:Author>
    <b:Title>The Guardian</b:Title>
    <b:Year>2020</b:Year>
    <b:URL>https://www.theguardian.com/society/2020/sep/14/nhs-reminder-about-face-to-face-appointments-angers-gps [Accessed: 12.12.20]</b:URL>
    <b:RefOrder>9</b:RefOrder>
  </b:Source>
  <b:Source>
    <b:Tag>NHS</b:Tag>
    <b:SourceType>InternetSite</b:SourceType>
    <b:Guid>{BBAF1A9D-293D-4BEB-A1DC-2AF44B2CA9B9}</b:Guid>
    <b:Author>
      <b:Author>
        <b:Corporate>NHS England</b:Corporate>
      </b:Author>
    </b:Author>
    <b:Title>Updates and guidance for general practice</b:Title>
    <b:InternetSiteTitle>NHS England and NHS Improvement coronavirus</b:InternetSiteTitle>
    <b:Month>2020</b:Month>
    <b:URL>https://www.england.nhs.uk/coronavirus/wp-content/uploads/sites/52/2020/09/C0765-access-gp-practices-letter-14-september-2020.pdf [12.12.20]</b:URL>
    <b:RefOrder>10</b:RefOrder>
  </b:Source>
  <b:Source>
    <b:Tag>COV</b:Tag>
    <b:SourceType>InternetSite</b:SourceType>
    <b:Guid>{B351123F-6DE2-4A77-BEBA-E67A44CFDCA0}</b:Guid>
    <b:Title>COVID-19: I was punched by an angry patient in my frontline pharmacy on Good Friday</b:Title>
    <b:InternetSiteTitle>The Pharmaceutical Journal</b:InternetSiteTitle>
    <b:URL>https://www.pharmaceutical-journal.com/news-and-analysis/opinion/blogs/covid-19-i-was-punched-by-an-angry-patient-in-my-frontline-pharmacy-on-good-friday/20207907.blog [Accessed: 24.06.2020]</b:URL>
    <b:Author>
      <b:Author>
        <b:Corporate>Vyas, K</b:Corporate>
      </b:Author>
    </b:Author>
    <b:Month>2020</b:Month>
    <b:RefOrder>11</b:RefOrder>
  </b:Source>
  <b:Source>
    <b:Tag>Bos20</b:Tag>
    <b:SourceType>InternetSite</b:SourceType>
    <b:Guid>{7CE73C8D-EE59-426F-B277-66972D6DAD9F}</b:Guid>
    <b:Author>
      <b:Author>
        <b:Corporate>Bostock, N. and Haynes, L.</b:Corporate>
      </b:Author>
    </b:Author>
    <b:Title>GPs limit face-to-face contact with patients as LMCs warn routine appointments will stop</b:Title>
    <b:InternetSiteTitle>GP  Online</b:InternetSiteTitle>
    <b:Year>2020</b:Year>
    <b:URL>https://www.gponline.com/gps-limit-face-to-face-contact-patients-lmcs-warn-routine-appointments-will-stop/article/1677074  [Accessed: 16.12.20]</b:URL>
    <b:RefOrder>12</b:RefOrder>
  </b:Source>
  <b:Source>
    <b:Tag>Bed</b:Tag>
    <b:SourceType>InternetSite</b:SourceType>
    <b:Guid>{FFE5CFC8-BD1F-4363-9602-854E7334DBFB}</b:Guid>
    <b:Author>
      <b:Author>
        <b:Corporate>Bedford, C.</b:Corporate>
      </b:Author>
    </b:Author>
    <b:Title>Large queues outside pharmacies as they struggle under coronavirus pressure - and one man even took his own chair</b:Title>
    <b:Month>2020</b:Month>
    <b:URL>https://www.grimsbytelegraph.co.uk/news/grimsby-news/large-queues-outside-pharmacies-struggle-4008053 [Accessed: 16.12.20]</b:URL>
    <b:RefOrder>13</b:RefOrder>
  </b:Source>
  <b:Source>
    <b:Tag>Lim20</b:Tag>
    <b:SourceType>JournalArticle</b:SourceType>
    <b:Guid>{08B5642B-5864-4177-A2CD-F4F2AB1DB486}</b:Guid>
    <b:Title>Drug suppliers are told to replenish stockpiles for Brexit and further pandemic this winter</b:Title>
    <b:Year>2020</b:Year>
    <b:Author>
      <b:Author>
        <b:Corporate>Limb, M</b:Corporate>
      </b:Author>
    </b:Author>
    <b:JournalName>The BMJ</b:JournalName>
    <b:DOI>https://doi.org/10.1136/bmj.m3104</b:DOI>
    <b:RefOrder>14</b:RefOrder>
  </b:Source>
  <b:Source>
    <b:Tag>Ste19</b:Tag>
    <b:SourceType>InternetSite</b:SourceType>
    <b:Guid>{E50A2F2C-3E5D-426D-97DF-3F9DFAB4795A}</b:Guid>
    <b:Title>40% of readers have seen evidence of patients stockpiling for Brexit</b:Title>
    <b:Year>2019</b:Year>
    <b:Author>
      <b:Author>
        <b:Corporate>Stephen, H</b:Corporate>
      </b:Author>
    </b:Author>
    <b:InternetSiteTitle>Community Pharmacy News </b:InternetSiteTitle>
    <b:URL>https://www.chemistanddruggist.co.uk/news/pharmacies-evidence-patients-stockpiling-brexit-cd-poll</b:URL>
    <b:RefOrder>15</b:RefOrder>
  </b:Source>
  <b:Source>
    <b:Tag>Lim201</b:Tag>
    <b:SourceType>JournalArticle</b:SourceType>
    <b:Guid>{538239BB-169A-4B81-926A-022BFFAEDF0E}</b:Guid>
    <b:Title>Drug suppliers are told to replenish stockpiles for Brexit and further pandemic this winter</b:Title>
    <b:Year>2020</b:Year>
    <b:Author>
      <b:Author>
        <b:Corporate>Limb, M</b:Corporate>
      </b:Author>
    </b:Author>
    <b:JournalName>The BMJ</b:JournalName>
    <b:DOI>https://doi.org/10.1136/bmj.m3104</b:DOI>
    <b:RefOrder>16</b:RefOrder>
  </b:Source>
  <b:Source>
    <b:Tag>PSN20</b:Tag>
    <b:SourceType>InternetSite</b:SourceType>
    <b:Guid>{8ACE3ACE-4E68-4172-B910-DAF3DA358C16}</b:Guid>
    <b:Title>Secretary of State thanks community pharmacy teams for their COVID-19 efforts</b:Title>
    <b:Year>2020</b:Year>
    <b:Author>
      <b:Author>
        <b:Corporate>PSNC</b:Corporate>
      </b:Author>
    </b:Author>
    <b:URL>https://psnc.org.uk/our-news/secretary-of-state-thanks-community-pharmacy-teams-for-their-covid-19-efforts/ [Accessed: 21.06.20]</b:URL>
    <b:RefOrder>17</b:RefOrder>
  </b:Source>
  <b:Source>
    <b:Tag>NPA20</b:Tag>
    <b:SourceType>InternetSite</b:SourceType>
    <b:Guid>{617A43D9-59E0-47F6-BAA2-46C04B4A5A05}</b:Guid>
    <b:Author>
      <b:Author>
        <b:Corporate>NPA</b:Corporate>
      </b:Author>
    </b:Author>
    <b:Title>COVID-19: Repackaging paracetamol during the coronavirus pandemic</b:Title>
    <b:InternetSiteTitle>National Pharmacy Association </b:InternetSiteTitle>
    <b:Year>2020</b:Year>
    <b:URL>https://www.npa.co.uk/news-and-events/news-item/repackaging-paracetamol-during-the-coronavirus-covid-19-pandemic/</b:URL>
    <b:RefOrder>18</b:RefOrder>
  </b:Source>
  <b:Source>
    <b:Tag>Eve19</b:Tag>
    <b:SourceType>Report</b:SourceType>
    <b:Guid>{D464DC64-AE20-466C-A153-6ECA19D26B1A}</b:Guid>
    <b:Title>Survey of registered pharmacy</b:Title>
    <b:Year>2019</b:Year>
    <b:Author>
      <b:Author>
        <b:Corporate>Eventure </b:Corporate>
      </b:Author>
    </b:Author>
    <b:Publisher>General Pharmaceutical Council</b:Publisher>
    <b:City>West Yorkshire</b:City>
    <b:RefOrder>19</b:RefOrder>
  </b:Source>
  <b:Source>
    <b:Tag>Nat20</b:Tag>
    <b:SourceType>Report</b:SourceType>
    <b:Guid>{946B0A5E-E65D-44FC-84F0-89887B8D23CE}</b:Guid>
    <b:Author>
      <b:Author>
        <b:Corporate>National Audit Office </b:Corporate>
      </b:Author>
    </b:Author>
    <b:Title>The supply of personal protective equipment (PPE) during the COVID-19 pandemic</b:Title>
    <b:Year>2020</b:Year>
    <b:Publisher>Department of Health &amp; Social Care</b:Publisher>
    <b:RefOrder>20</b:RefOrder>
  </b:Source>
  <b:Source>
    <b:Tag>COV20</b:Tag>
    <b:SourceType>JournalArticle</b:SourceType>
    <b:Guid>{7B85DFAA-BA99-41E6-B87B-C2257EA3295B}</b:Guid>
    <b:Title>COVID-19 : Is There Evidence for the Use of Herbal Medicines as Adjuvant Symptomatic Therapy ?</b:Title>
    <b:Year>2020</b:Year>
    <b:JournalName>Frontiers in Pharmacology</b:JournalName>
    <b:Pages>p1-44</b:Pages>
    <b:DOI>10.3389/fphar.2020.581840</b:DOI>
    <b:Author>
      <b:Author>
        <b:Corporate>Silveira, D., Prieto-Garcia, J.M. Boylan, F. Estrada, O. Fonseca-Bazzo, Y.M. Jamal, C.M. Magalhães, P.O. Pereira, E.O. Tomczyk, M.  Heinrich, M.</b:Corporate>
      </b:Author>
    </b:Author>
    <b:RefOrder>21</b:RefOrder>
  </b:Source>
  <b:Source>
    <b:Tag>Pub20</b:Tag>
    <b:SourceType>InternetSite</b:SourceType>
    <b:Guid>{90C79F30-365D-447C-A58C-EDB8E6787A6E}</b:Guid>
    <b:Author>
      <b:Author>
        <b:Corporate>Public Health England</b:Corporate>
      </b:Author>
    </b:Author>
    <b:Title>GOV.UK Coronavirus (COVID-19) in the UK</b:Title>
    <b:Year>2020</b:Year>
    <b:URL>https://coronavirus.data.gov.uk/details [Accessed: 02:02.21]</b:URL>
    <b:RefOrder>22</b:RefOrder>
  </b:Source>
  <b:Source>
    <b:Tag>Dep</b:Tag>
    <b:SourceType>InternetSite</b:SourceType>
    <b:Guid>{4B18C538-EA20-4F7B-A2DB-572BAABA5E4C}</b:Guid>
    <b:Author>
      <b:Author>
        <b:Corporate>Department of Health and Social Care</b:Corporate>
      </b:Author>
    </b:Author>
    <b:Title>Coronavirus action plan launched</b:Title>
    <b:InternetSiteTitle>GOV.UK</b:InternetSiteTitle>
    <b:Month>2021</b:Month>
    <b:URL>https://www.gov.uk/government/news/coronavirus-action-plan-launched [Accessed 04.04.20]</b:URL>
    <b:RefOrder>23</b:RefOrder>
  </b:Source>
  <b:Source>
    <b:Tag>NHS20</b:Tag>
    <b:SourceType>InternetSite</b:SourceType>
    <b:Guid>{18D15B58-77FA-4A3F-99E9-237FE33DB3E1}</b:Guid>
    <b:Author>
      <b:Author>
        <b:Corporate>NHS </b:Corporate>
      </b:Author>
    </b:Author>
    <b:Title>NHS to build more Nightingale Hospitals, as London set for opening</b:Title>
    <b:InternetSiteTitle>NHS England</b:InternetSiteTitle>
    <b:Year>2020</b:Year>
    <b:URL>https://www.england.nhs.uk/2020/04/nhs-to-build-more-nightingale-hospitals-as-london-set-for-opening/ [Accessed 04.04.20]</b:URL>
    <b:RefOrder>24</b:RefOrder>
  </b:Source>
  <b:Source>
    <b:Tag>Sla</b:Tag>
    <b:SourceType>InternetSite</b:SourceType>
    <b:Guid>{8333FC03-C173-4FCA-9DD9-F3D118967879}</b:Guid>
    <b:Author>
      <b:Author>
        <b:Corporate>Slawther, E.</b:Corporate>
      </b:Author>
    </b:Author>
    <b:Title>Boris Johnson thanks community pharmacy for COVID-19 efforts</b:Title>
    <b:InternetSiteTitle>Chemist and Druggist </b:InternetSiteTitle>
    <b:Month>2020a</b:Month>
    <b:URL>https://www.chemistanddruggist.co.uk/news/boris-johnson-praises-community-pharmacy-covid-19 [Accessed: 06.04.20]</b:URL>
    <b:RefOrder>25</b:RefOrder>
  </b:Source>
  <b:Source>
    <b:Tag>Use20</b:Tag>
    <b:SourceType>JournalArticle</b:SourceType>
    <b:Guid>{55113C31-FC8F-415A-87AA-5F657E8CE421}</b:Guid>
    <b:Title>Use of herbal drugs to treat COVID-19 should be with caution</b:Title>
    <b:Year>2020</b:Year>
    <b:DOI>10.1016/S0140-6736(20)31143-0</b:DOI>
    <b:JournalName>The Lancet</b:JournalName>
    <b:Pages>p1689-1690</b:Pages>
    <b:Volume>395</b:Volume>
    <b:Author>
      <b:Author>
        <b:Corporate>Yang, Y.</b:Corporate>
      </b:Author>
    </b:Author>
    <b:RefOrder>26</b:RefOrder>
  </b:Source>
  <b:Source>
    <b:Tag>Joh21</b:Tag>
    <b:SourceType>InternetSite</b:SourceType>
    <b:Guid>{1C9E9015-B800-4284-ABFF-3946F664167A}</b:Guid>
    <b:Author>
      <b:Author>
        <b:Corporate>John Hopkins University</b:Corporate>
      </b:Author>
    </b:Author>
    <b:Title>COVID-19 Dashboard by the Center for Systems Science and Engineering (CSSE) at Johns Hopkins University (JHU)</b:Title>
    <b:Year>21</b:Year>
    <b:URL>https://coronavirus.jhu.edu/map.html</b:URL>
    <b:RefOrder>27</b:RefOrder>
  </b:Source>
  <b:Source>
    <b:Tag>WHO20</b:Tag>
    <b:SourceType>InternetSite</b:SourceType>
    <b:Guid>{D590604C-74DB-43A4-8319-A2260084E3A2}</b:Guid>
    <b:Author>
      <b:Author>
        <b:Corporate>WHO</b:Corporate>
      </b:Author>
    </b:Author>
    <b:Title>Coronavirus disease (COVID-19) pandemic</b:Title>
    <b:InternetSiteTitle>World Health Organisation</b:InternetSiteTitle>
    <b:Year>2020a</b:Year>
    <b:URL>https://www.euro.who.int/en/health-topics/health-emergencies/coronavirus-covid-19/novel-coronavirus-2019-ncov [Accessed: 01.05.20]</b:URL>
    <b:RefOrder>28</b:RefOrder>
  </b:Source>
  <b:Source>
    <b:Tag>Fio</b:Tag>
    <b:SourceType>InternetSite</b:SourceType>
    <b:Guid>{1FA6707B-DA51-4FF0-9E2D-41C1F2E9490A}</b:Guid>
    <b:Author>
      <b:Author>
        <b:Corporate>Fiore, V</b:Corporate>
      </b:Author>
    </b:Author>
    <b:Title>Pharmacists backlash against ‘key workers’ list</b:Title>
    <b:InternetSiteTitle>Chemist and Druggist</b:InternetSiteTitle>
    <b:URL>https://www.chemistanddruggist.co.uk/news/pharmacists-backlash-against-key-workers-list [Accessed 04.04.20]</b:URL>
    <b:Year>2020</b:Year>
    <b:RefOrder>29</b:RefOrder>
  </b:Source>
  <b:Source>
    <b:Tag>Sla20</b:Tag>
    <b:SourceType>InternetSite</b:SourceType>
    <b:Guid>{B3F0BB9D-2085-4972-978C-7EC0CB89EB5E}</b:Guid>
    <b:Author>
      <b:Author>
        <b:Corporate>Slawther, E</b:Corporate>
      </b:Author>
    </b:Author>
    <b:Title>COVID-19: Pharmacies report difficulty in sourcing paracetamol</b:Title>
    <b:InternetSiteTitle>Chemist and Druggist</b:InternetSiteTitle>
    <b:Year>2020b</b:Year>
    <b:URL>https://www.chemistanddruggist.co.uk/news/covid-pharmacies-report-difficulty-sourcing-paracetamol</b:URL>
    <b:RefOrder>30</b:RefOrder>
  </b:Source>
  <b:Source>
    <b:Tag>Pha1</b:Tag>
    <b:SourceType>InternetSite</b:SourceType>
    <b:Guid>{152A6D22-47D3-4C93-B6CE-598C08607C6E}</b:Guid>
    <b:Author>
      <b:Author>
        <b:Corporate>Pharmacy Network News (2020a)</b:Corporate>
      </b:Author>
    </b:Author>
    <b:Title>‘We are guinea pigs’ – pharmacists’ COVID-19 fears revealed</b:Title>
    <b:InternetSiteTitle>The Pharmacy Magazine</b:InternetSiteTitle>
    <b:Day>Date accessed: 22/03/2020</b:Day>
    <b:URL>https://www.pharmacymagazine.co.uk/600350-we-are-guinea-pigs--pharmacists-covid-fears-revealed</b:URL>
    <b:RefOrder>31</b:RefOrder>
  </b:Source>
  <b:Source>
    <b:Tag>Pha</b:Tag>
    <b:SourceType>InternetSite</b:SourceType>
    <b:Guid>{3F1F4538-2E0A-4C0F-B9F8-798662FBC180}</b:Guid>
    <b:Author>
      <b:Author>
        <b:Corporate>Pharmacy Network News (2020b)</b:Corporate>
      </b:Author>
    </b:Author>
    <b:Title>Pharmacists ‘lambs to the slaughter’ reveals Covid-19 survey</b:Title>
    <b:InternetSiteTitle>The Pharmacy Magazine</b:InternetSiteTitle>
    <b:Day>Date accessed: 02/04/2020</b:Day>
    <b:URL>https://www.pharmacymagazine.co.uk/602615-pharmacists-lambs-to-the-slaughter-reveals-covid-19-survey</b:URL>
    <b:RefOrder>32</b:RefOrder>
  </b:Source>
  <b:Source>
    <b:Tag>GPh21</b:Tag>
    <b:SourceType>DocumentFromInternetSite</b:SourceType>
    <b:Guid>{2E4BEB8D-5DB1-4F27-957F-6CE974241F1A}</b:Guid>
    <b:Author>
      <b:Author>
        <b:Corporate>GPhC</b:Corporate>
      </b:Author>
    </b:Author>
    <b:Title>Working as a provisionally-registered pharmacist</b:Title>
    <b:InternetSiteTitle>Pharmacy Regulation</b:InternetSiteTitle>
    <b:Year>2021</b:Year>
    <b:URL>https://www.pharmacyregulation.org/sites/default/files/document/working-as-a-provisionally-registered-pharmacist-january-2021.pdf [Accessed: 21.01.21]</b:URL>
    <b:Publisher>General Pharmaceutical Council </b:Publisher>
    <b:RefOrder>33</b:RefOrder>
  </b:Source>
</b:Sources>
</file>

<file path=customXml/itemProps1.xml><?xml version="1.0" encoding="utf-8"?>
<ds:datastoreItem xmlns:ds="http://schemas.openxmlformats.org/officeDocument/2006/customXml" ds:itemID="{25B1175C-2C71-46A7-8B10-7950726D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sukvinder bhamra</dc:creator>
  <cp:keywords/>
  <dc:description/>
  <cp:lastModifiedBy>Sukvinder Bhamra</cp:lastModifiedBy>
  <cp:revision>3</cp:revision>
  <cp:lastPrinted>2021-07-30T11:39:00Z</cp:lastPrinted>
  <dcterms:created xsi:type="dcterms:W3CDTF">2021-07-30T11:56:00Z</dcterms:created>
  <dcterms:modified xsi:type="dcterms:W3CDTF">2021-07-30T11:57:00Z</dcterms:modified>
</cp:coreProperties>
</file>