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D1E40D" w14:textId="5920531C" w:rsidR="00651ABA" w:rsidRPr="00AD2B99" w:rsidRDefault="00253F09" w:rsidP="00AD2B99">
      <w:pPr>
        <w:spacing w:before="60" w:after="60"/>
        <w:ind w:firstLine="113"/>
        <w:jc w:val="center"/>
        <w:rPr>
          <w:color w:val="000000" w:themeColor="text1"/>
        </w:rPr>
      </w:pPr>
      <w:r w:rsidRPr="00AD2B99">
        <w:rPr>
          <w:color w:val="000000" w:themeColor="text1"/>
        </w:rPr>
        <w:t xml:space="preserve">Selling debt: </w:t>
      </w:r>
      <w:r w:rsidR="00F328B7" w:rsidRPr="00AD2B99">
        <w:rPr>
          <w:color w:val="000000" w:themeColor="text1"/>
        </w:rPr>
        <w:t>interrogating the</w:t>
      </w:r>
      <w:r w:rsidR="00C84F6A" w:rsidRPr="00AD2B99">
        <w:rPr>
          <w:color w:val="000000" w:themeColor="text1"/>
        </w:rPr>
        <w:t xml:space="preserve"> moral </w:t>
      </w:r>
      <w:r w:rsidR="00F328B7" w:rsidRPr="00AD2B99">
        <w:rPr>
          <w:color w:val="000000" w:themeColor="text1"/>
        </w:rPr>
        <w:t xml:space="preserve">claims </w:t>
      </w:r>
      <w:r w:rsidRPr="00AD2B99">
        <w:rPr>
          <w:color w:val="000000" w:themeColor="text1"/>
        </w:rPr>
        <w:t>of the financial elites</w:t>
      </w:r>
      <w:r w:rsidR="00F328B7" w:rsidRPr="00AD2B99">
        <w:rPr>
          <w:color w:val="000000" w:themeColor="text1"/>
        </w:rPr>
        <w:t xml:space="preserve"> in Central Asi</w:t>
      </w:r>
      <w:r w:rsidR="005142D8" w:rsidRPr="00AD2B99">
        <w:rPr>
          <w:color w:val="000000" w:themeColor="text1"/>
        </w:rPr>
        <w:t>a</w:t>
      </w:r>
    </w:p>
    <w:p w14:paraId="3E397C26" w14:textId="77777777" w:rsidR="00E02C29" w:rsidRPr="00AD2B99" w:rsidRDefault="00E02C29" w:rsidP="00AD2B99">
      <w:pPr>
        <w:spacing w:before="60" w:after="60"/>
        <w:ind w:firstLine="113"/>
        <w:rPr>
          <w:color w:val="000000" w:themeColor="text1"/>
        </w:rPr>
      </w:pPr>
    </w:p>
    <w:p w14:paraId="0A9D3EA1" w14:textId="7D61AB4D" w:rsidR="00BE3CDB" w:rsidRPr="00AD2B99" w:rsidRDefault="00BE3CDB" w:rsidP="00AD2B99">
      <w:pPr>
        <w:spacing w:before="60" w:after="60"/>
        <w:ind w:firstLine="113"/>
        <w:jc w:val="center"/>
        <w:rPr>
          <w:color w:val="000000" w:themeColor="text1"/>
        </w:rPr>
      </w:pPr>
      <w:r w:rsidRPr="00AD2B99">
        <w:rPr>
          <w:color w:val="000000" w:themeColor="text1"/>
        </w:rPr>
        <w:t>Balihar Sanghera and Elmira Satybaldieva</w:t>
      </w:r>
    </w:p>
    <w:p w14:paraId="235FBF34" w14:textId="72DF9FAB" w:rsidR="00BE3CDB" w:rsidRPr="00AD2B99" w:rsidRDefault="00BE3CDB" w:rsidP="00AD2B99">
      <w:pPr>
        <w:spacing w:before="60" w:after="60"/>
        <w:ind w:firstLine="113"/>
        <w:jc w:val="center"/>
        <w:rPr>
          <w:color w:val="000000" w:themeColor="text1"/>
        </w:rPr>
      </w:pPr>
      <w:r w:rsidRPr="00AD2B99">
        <w:rPr>
          <w:color w:val="000000" w:themeColor="text1"/>
        </w:rPr>
        <w:t>University of Kent</w:t>
      </w:r>
    </w:p>
    <w:p w14:paraId="1C3754E1" w14:textId="77777777" w:rsidR="00BE3CDB" w:rsidRPr="00AD2B99" w:rsidRDefault="00BE3CDB" w:rsidP="00AD2B99">
      <w:pPr>
        <w:spacing w:before="60" w:after="60"/>
        <w:ind w:firstLine="113"/>
        <w:jc w:val="center"/>
        <w:rPr>
          <w:color w:val="000000" w:themeColor="text1"/>
        </w:rPr>
      </w:pPr>
    </w:p>
    <w:p w14:paraId="165FE99E" w14:textId="5599505E" w:rsidR="00651ABA" w:rsidRPr="00AD2B99" w:rsidRDefault="00100754" w:rsidP="00AD2B99">
      <w:pPr>
        <w:spacing w:before="60" w:after="60"/>
        <w:ind w:firstLine="113"/>
        <w:jc w:val="center"/>
        <w:rPr>
          <w:color w:val="000000" w:themeColor="text1"/>
        </w:rPr>
      </w:pPr>
      <w:r w:rsidRPr="00AD2B99">
        <w:rPr>
          <w:color w:val="000000" w:themeColor="text1"/>
        </w:rPr>
        <w:t>1</w:t>
      </w:r>
      <w:r w:rsidR="00B53362" w:rsidRPr="00AD2B99">
        <w:rPr>
          <w:color w:val="000000" w:themeColor="text1"/>
        </w:rPr>
        <w:t>6</w:t>
      </w:r>
      <w:r w:rsidR="002E14E8" w:rsidRPr="00AD2B99">
        <w:rPr>
          <w:color w:val="000000" w:themeColor="text1"/>
        </w:rPr>
        <w:t xml:space="preserve"> </w:t>
      </w:r>
      <w:r w:rsidR="00BB2B4D" w:rsidRPr="00AD2B99">
        <w:rPr>
          <w:color w:val="000000" w:themeColor="text1"/>
        </w:rPr>
        <w:t>February</w:t>
      </w:r>
      <w:r w:rsidR="00651ABA" w:rsidRPr="00AD2B99">
        <w:rPr>
          <w:color w:val="000000" w:themeColor="text1"/>
        </w:rPr>
        <w:t xml:space="preserve"> 20</w:t>
      </w:r>
      <w:r w:rsidR="00BB2B4D" w:rsidRPr="00AD2B99">
        <w:rPr>
          <w:color w:val="000000" w:themeColor="text1"/>
        </w:rPr>
        <w:t>20</w:t>
      </w:r>
    </w:p>
    <w:p w14:paraId="420544B5" w14:textId="77777777" w:rsidR="0041171E" w:rsidRPr="00AD2B99" w:rsidRDefault="0041171E" w:rsidP="00AD2B99">
      <w:pPr>
        <w:spacing w:before="60" w:after="60"/>
        <w:ind w:firstLine="113"/>
        <w:jc w:val="center"/>
        <w:rPr>
          <w:color w:val="000000" w:themeColor="text1"/>
        </w:rPr>
      </w:pPr>
    </w:p>
    <w:p w14:paraId="3B8255C5" w14:textId="4D04E2E8" w:rsidR="00651ABA" w:rsidRPr="00AD2B99" w:rsidRDefault="00651ABA" w:rsidP="00AD2B99">
      <w:pPr>
        <w:spacing w:before="60" w:after="60"/>
        <w:ind w:firstLine="113"/>
        <w:jc w:val="center"/>
        <w:rPr>
          <w:i/>
          <w:color w:val="000000" w:themeColor="text1"/>
        </w:rPr>
      </w:pPr>
      <w:r w:rsidRPr="00AD2B99">
        <w:rPr>
          <w:i/>
          <w:color w:val="000000" w:themeColor="text1"/>
        </w:rPr>
        <w:t>Words:</w:t>
      </w:r>
      <w:r w:rsidR="005D359C" w:rsidRPr="00AD2B99">
        <w:rPr>
          <w:i/>
          <w:color w:val="000000" w:themeColor="text1"/>
        </w:rPr>
        <w:t xml:space="preserve"> </w:t>
      </w:r>
      <w:r w:rsidR="008B5CF4" w:rsidRPr="00AD2B99">
        <w:rPr>
          <w:i/>
          <w:color w:val="000000" w:themeColor="text1"/>
        </w:rPr>
        <w:t>1</w:t>
      </w:r>
      <w:r w:rsidR="00583BE6" w:rsidRPr="00AD2B99">
        <w:rPr>
          <w:i/>
          <w:color w:val="000000" w:themeColor="text1"/>
        </w:rPr>
        <w:t>1,089</w:t>
      </w:r>
    </w:p>
    <w:p w14:paraId="1D514A7D" w14:textId="52A36EC8" w:rsidR="00BE3CDB" w:rsidRPr="00AD2B99" w:rsidRDefault="00BE3CDB" w:rsidP="00AD2B99">
      <w:pPr>
        <w:spacing w:before="60" w:after="60"/>
        <w:ind w:firstLine="113"/>
        <w:jc w:val="center"/>
        <w:rPr>
          <w:color w:val="000000" w:themeColor="text1"/>
        </w:rPr>
      </w:pPr>
    </w:p>
    <w:p w14:paraId="62DDD289" w14:textId="6DB2A58B" w:rsidR="00BE3CDB" w:rsidRPr="00AD2B99" w:rsidRDefault="00BE3CDB" w:rsidP="00AD2B99">
      <w:pPr>
        <w:spacing w:before="60" w:after="60"/>
        <w:ind w:firstLine="113"/>
        <w:jc w:val="center"/>
        <w:rPr>
          <w:color w:val="000000" w:themeColor="text1"/>
        </w:rPr>
      </w:pPr>
      <w:r w:rsidRPr="00AD2B99">
        <w:rPr>
          <w:color w:val="000000" w:themeColor="text1"/>
        </w:rPr>
        <w:t>Abstract</w:t>
      </w:r>
    </w:p>
    <w:p w14:paraId="7985C64B" w14:textId="1C1534BE" w:rsidR="00E15947" w:rsidRPr="00AD2B99" w:rsidRDefault="00E15947" w:rsidP="00AD2B99">
      <w:pPr>
        <w:spacing w:before="60" w:after="60"/>
        <w:ind w:firstLine="113"/>
        <w:jc w:val="center"/>
        <w:rPr>
          <w:color w:val="000000" w:themeColor="text1"/>
        </w:rPr>
      </w:pPr>
    </w:p>
    <w:p w14:paraId="750FAEB1" w14:textId="75ADBFA6" w:rsidR="00AD2B99" w:rsidRPr="00AD2B99" w:rsidRDefault="00E15947" w:rsidP="00AD2B99">
      <w:pPr>
        <w:spacing w:before="60" w:after="60"/>
        <w:ind w:firstLine="113"/>
        <w:rPr>
          <w:color w:val="000000" w:themeColor="text1"/>
          <w:shd w:val="clear" w:color="auto" w:fill="FFFFFF"/>
        </w:rPr>
      </w:pPr>
      <w:r w:rsidRPr="00AD2B99">
        <w:rPr>
          <w:color w:val="000000" w:themeColor="text1"/>
          <w:shd w:val="clear" w:color="auto" w:fill="FFFFFF"/>
        </w:rPr>
        <w:t xml:space="preserve">This article </w:t>
      </w:r>
      <w:r w:rsidR="005F4508" w:rsidRPr="00AD2B99">
        <w:rPr>
          <w:color w:val="000000" w:themeColor="text1"/>
          <w:shd w:val="clear" w:color="auto" w:fill="FFFFFF"/>
        </w:rPr>
        <w:t xml:space="preserve">critically </w:t>
      </w:r>
      <w:r w:rsidRPr="00AD2B99">
        <w:rPr>
          <w:color w:val="000000" w:themeColor="text1"/>
          <w:shd w:val="clear" w:color="auto" w:fill="FFFFFF"/>
        </w:rPr>
        <w:t xml:space="preserve">examines how banks and microfinance companies </w:t>
      </w:r>
      <w:r w:rsidR="00F6088A" w:rsidRPr="00AD2B99">
        <w:rPr>
          <w:color w:val="000000" w:themeColor="text1"/>
          <w:shd w:val="clear" w:color="auto" w:fill="FFFFFF"/>
        </w:rPr>
        <w:t>morally construed and evaluated their lending practices</w:t>
      </w:r>
      <w:r w:rsidR="002A17F4" w:rsidRPr="00AD2B99">
        <w:rPr>
          <w:color w:val="000000" w:themeColor="text1"/>
          <w:shd w:val="clear" w:color="auto" w:fill="FFFFFF"/>
        </w:rPr>
        <w:t xml:space="preserve"> and income</w:t>
      </w:r>
      <w:r w:rsidR="00F6088A" w:rsidRPr="00AD2B99">
        <w:rPr>
          <w:color w:val="000000" w:themeColor="text1"/>
          <w:shd w:val="clear" w:color="auto" w:fill="FFFFFF"/>
        </w:rPr>
        <w:t xml:space="preserve"> in Kazakhstan and Kyrgyzstan. Banks </w:t>
      </w:r>
      <w:r w:rsidR="00F736A9" w:rsidRPr="00AD2B99">
        <w:rPr>
          <w:color w:val="000000" w:themeColor="text1"/>
        </w:rPr>
        <w:t>occupy a powerful position in a monetary economy</w:t>
      </w:r>
      <w:r w:rsidR="00F6088A" w:rsidRPr="00AD2B99">
        <w:rPr>
          <w:color w:val="000000" w:themeColor="text1"/>
        </w:rPr>
        <w:t xml:space="preserve">, because </w:t>
      </w:r>
      <w:r w:rsidR="00F736A9" w:rsidRPr="00AD2B99">
        <w:rPr>
          <w:color w:val="000000" w:themeColor="text1"/>
        </w:rPr>
        <w:t>they do not merely create money ‘</w:t>
      </w:r>
      <w:r w:rsidR="00727E51" w:rsidRPr="00AD2B99">
        <w:rPr>
          <w:color w:val="000000" w:themeColor="text1"/>
        </w:rPr>
        <w:t>out of thin air’</w:t>
      </w:r>
      <w:r w:rsidR="00F736A9" w:rsidRPr="00AD2B99">
        <w:rPr>
          <w:color w:val="000000" w:themeColor="text1"/>
        </w:rPr>
        <w:t xml:space="preserve">, but can charge for it </w:t>
      </w:r>
      <w:r w:rsidR="00F6088A" w:rsidRPr="00AD2B99">
        <w:rPr>
          <w:color w:val="000000" w:themeColor="text1"/>
        </w:rPr>
        <w:t xml:space="preserve">– i.e. </w:t>
      </w:r>
      <w:r w:rsidR="00F736A9" w:rsidRPr="00AD2B99">
        <w:rPr>
          <w:color w:val="000000" w:themeColor="text1"/>
        </w:rPr>
        <w:t>interest</w:t>
      </w:r>
      <w:r w:rsidR="00F6088A" w:rsidRPr="00AD2B99">
        <w:rPr>
          <w:color w:val="000000" w:themeColor="text1"/>
        </w:rPr>
        <w:t xml:space="preserve"> (</w:t>
      </w:r>
      <w:r w:rsidR="00CA2892" w:rsidRPr="00AD2B99">
        <w:rPr>
          <w:color w:val="000000" w:themeColor="text1"/>
        </w:rPr>
        <w:t>Sayer 2015</w:t>
      </w:r>
      <w:r w:rsidR="00F6088A" w:rsidRPr="00AD2B99">
        <w:rPr>
          <w:color w:val="000000" w:themeColor="text1"/>
        </w:rPr>
        <w:t>;</w:t>
      </w:r>
      <w:r w:rsidR="001B5B55" w:rsidRPr="00AD2B99">
        <w:rPr>
          <w:color w:val="000000" w:themeColor="text1"/>
        </w:rPr>
        <w:t xml:space="preserve"> Hudson 2014;</w:t>
      </w:r>
      <w:r w:rsidR="00F6088A" w:rsidRPr="00AD2B99">
        <w:rPr>
          <w:color w:val="000000" w:themeColor="text1"/>
        </w:rPr>
        <w:t xml:space="preserve"> Pettifor 2017). In doing so, they </w:t>
      </w:r>
      <w:r w:rsidR="00055B02" w:rsidRPr="00AD2B99">
        <w:rPr>
          <w:color w:val="000000" w:themeColor="text1"/>
        </w:rPr>
        <w:t xml:space="preserve">obtain </w:t>
      </w:r>
      <w:r w:rsidR="00F6088A" w:rsidRPr="00AD2B99">
        <w:rPr>
          <w:color w:val="000000" w:themeColor="text1"/>
        </w:rPr>
        <w:t>unearned income</w:t>
      </w:r>
      <w:r w:rsidR="00055B02" w:rsidRPr="00AD2B99">
        <w:rPr>
          <w:color w:val="000000" w:themeColor="text1"/>
        </w:rPr>
        <w:t xml:space="preserve">, </w:t>
      </w:r>
      <w:r w:rsidR="00F6088A" w:rsidRPr="00AD2B99">
        <w:rPr>
          <w:color w:val="000000" w:themeColor="text1"/>
        </w:rPr>
        <w:t xml:space="preserve">and </w:t>
      </w:r>
      <w:r w:rsidR="00E17DA6" w:rsidRPr="00AD2B99">
        <w:rPr>
          <w:color w:val="000000" w:themeColor="text1"/>
        </w:rPr>
        <w:t>extract</w:t>
      </w:r>
      <w:r w:rsidR="00055B02" w:rsidRPr="00AD2B99">
        <w:rPr>
          <w:color w:val="000000" w:themeColor="text1"/>
        </w:rPr>
        <w:t xml:space="preserve"> </w:t>
      </w:r>
      <w:r w:rsidR="00F6088A" w:rsidRPr="00AD2B99">
        <w:rPr>
          <w:color w:val="000000" w:themeColor="text1"/>
        </w:rPr>
        <w:t xml:space="preserve">wealth. The article examines how banks and </w:t>
      </w:r>
      <w:r w:rsidR="00F6088A" w:rsidRPr="00AD2B99">
        <w:rPr>
          <w:color w:val="000000" w:themeColor="text1"/>
          <w:shd w:val="clear" w:color="auto" w:fill="FFFFFF"/>
        </w:rPr>
        <w:t xml:space="preserve">microfinance companies used </w:t>
      </w:r>
      <w:r w:rsidR="00F6088A" w:rsidRPr="00AD2B99">
        <w:rPr>
          <w:color w:val="000000" w:themeColor="text1"/>
        </w:rPr>
        <w:t xml:space="preserve">myths, </w:t>
      </w:r>
      <w:r w:rsidR="00C506D9" w:rsidRPr="00AD2B99">
        <w:rPr>
          <w:color w:val="000000" w:themeColor="text1"/>
        </w:rPr>
        <w:t xml:space="preserve">ideals, </w:t>
      </w:r>
      <w:r w:rsidR="00F6088A" w:rsidRPr="00AD2B99">
        <w:rPr>
          <w:color w:val="000000" w:themeColor="text1"/>
        </w:rPr>
        <w:t>discourses</w:t>
      </w:r>
      <w:r w:rsidR="00D52AFD" w:rsidRPr="00AD2B99">
        <w:rPr>
          <w:color w:val="000000" w:themeColor="text1"/>
        </w:rPr>
        <w:t xml:space="preserve">, </w:t>
      </w:r>
      <w:r w:rsidR="00F6088A" w:rsidRPr="00AD2B99">
        <w:rPr>
          <w:color w:val="000000" w:themeColor="text1"/>
        </w:rPr>
        <w:t>norms</w:t>
      </w:r>
      <w:r w:rsidR="00D52AFD" w:rsidRPr="00AD2B99">
        <w:rPr>
          <w:color w:val="000000" w:themeColor="text1"/>
        </w:rPr>
        <w:t xml:space="preserve"> and emotions</w:t>
      </w:r>
      <w:r w:rsidR="00F6088A" w:rsidRPr="00AD2B99">
        <w:rPr>
          <w:color w:val="000000" w:themeColor="text1"/>
        </w:rPr>
        <w:t xml:space="preserve"> to </w:t>
      </w:r>
      <w:r w:rsidR="00F6088A" w:rsidRPr="00AD2B99">
        <w:rPr>
          <w:color w:val="000000" w:themeColor="text1"/>
          <w:shd w:val="clear" w:color="auto" w:fill="FFFFFF"/>
        </w:rPr>
        <w:t xml:space="preserve">justify and de-politicise </w:t>
      </w:r>
      <w:r w:rsidR="00F6088A" w:rsidRPr="00AD2B99">
        <w:rPr>
          <w:color w:val="000000" w:themeColor="text1"/>
        </w:rPr>
        <w:t xml:space="preserve">their unequal power, unearned income and damaging effects. The study draws on the moral economy perspective and the Post-Keynesian theory of money </w:t>
      </w:r>
      <w:r w:rsidR="00F6088A" w:rsidRPr="00AD2B99">
        <w:rPr>
          <w:color w:val="000000" w:themeColor="text1"/>
          <w:shd w:val="clear" w:color="auto" w:fill="FFFFFF"/>
        </w:rPr>
        <w:t>to understand financial institutions’ moral justifications and rationalisations of their position and power. This article contributes to a wider literature on neoliberalism and morality in</w:t>
      </w:r>
      <w:r w:rsidR="003F6CD0" w:rsidRPr="00AD2B99">
        <w:rPr>
          <w:color w:val="000000" w:themeColor="text1"/>
          <w:shd w:val="clear" w:color="auto" w:fill="FFFFFF"/>
        </w:rPr>
        <w:t xml:space="preserve"> post-socialist economies</w:t>
      </w:r>
      <w:r w:rsidR="00F6088A" w:rsidRPr="00AD2B99">
        <w:rPr>
          <w:color w:val="000000" w:themeColor="text1"/>
          <w:shd w:val="clear" w:color="auto" w:fill="FFFFFF"/>
        </w:rPr>
        <w:t>.</w:t>
      </w:r>
    </w:p>
    <w:p w14:paraId="0EEAE7B9" w14:textId="64C86DC9" w:rsidR="00721451" w:rsidRPr="00AD2B99" w:rsidRDefault="00721451" w:rsidP="00AD2B99">
      <w:pPr>
        <w:spacing w:before="60" w:after="60"/>
        <w:ind w:firstLine="113"/>
        <w:rPr>
          <w:color w:val="000000" w:themeColor="text1"/>
        </w:rPr>
      </w:pPr>
    </w:p>
    <w:p w14:paraId="7828A018" w14:textId="259E2D2E" w:rsidR="00721451" w:rsidRPr="00AD2B99" w:rsidRDefault="00721451" w:rsidP="00AD2B99">
      <w:pPr>
        <w:spacing w:before="60" w:after="60"/>
        <w:ind w:firstLine="113"/>
        <w:rPr>
          <w:color w:val="000000" w:themeColor="text1"/>
        </w:rPr>
      </w:pPr>
      <w:r w:rsidRPr="00AD2B99">
        <w:rPr>
          <w:color w:val="000000" w:themeColor="text1"/>
        </w:rPr>
        <w:t>Keywords: loans, moral economy, interest, unearned income, post-Soviet</w:t>
      </w:r>
    </w:p>
    <w:p w14:paraId="40380A83" w14:textId="40F82466" w:rsidR="00AD2B99" w:rsidRPr="00AD2B99" w:rsidRDefault="00AD2B99" w:rsidP="00AD2B99">
      <w:pPr>
        <w:spacing w:before="60" w:after="60"/>
        <w:ind w:firstLine="113"/>
        <w:rPr>
          <w:color w:val="000000" w:themeColor="text1"/>
        </w:rPr>
      </w:pPr>
    </w:p>
    <w:p w14:paraId="0A992A9C" w14:textId="77777777" w:rsidR="00AD2B99" w:rsidRPr="00AD2B99" w:rsidRDefault="00AD2B99" w:rsidP="00AD2B99">
      <w:pPr>
        <w:spacing w:before="60" w:after="60"/>
        <w:ind w:firstLine="113"/>
        <w:rPr>
          <w:color w:val="000000" w:themeColor="text1"/>
        </w:rPr>
      </w:pPr>
    </w:p>
    <w:p w14:paraId="0E66E19C" w14:textId="77777777" w:rsidR="00AD2B99" w:rsidRPr="00AD2B99" w:rsidRDefault="00AD2B99" w:rsidP="00AD2B99">
      <w:pPr>
        <w:spacing w:before="60" w:after="60"/>
        <w:rPr>
          <w:color w:val="000000" w:themeColor="text1"/>
        </w:rPr>
      </w:pPr>
      <w:r w:rsidRPr="00AD2B99">
        <w:rPr>
          <w:color w:val="000000" w:themeColor="text1"/>
        </w:rPr>
        <w:br w:type="page"/>
      </w:r>
    </w:p>
    <w:p w14:paraId="2AF32959" w14:textId="31045613" w:rsidR="00F81C4F" w:rsidRPr="00AD2B99" w:rsidRDefault="002F1208" w:rsidP="00AD2B99">
      <w:pPr>
        <w:spacing w:before="60" w:after="60"/>
        <w:ind w:firstLine="113"/>
        <w:rPr>
          <w:color w:val="000000" w:themeColor="text1"/>
        </w:rPr>
      </w:pPr>
      <w:r w:rsidRPr="00AD2B99">
        <w:rPr>
          <w:color w:val="000000" w:themeColor="text1"/>
        </w:rPr>
        <w:lastRenderedPageBreak/>
        <w:t xml:space="preserve">This </w:t>
      </w:r>
      <w:r w:rsidR="003B5F48" w:rsidRPr="00AD2B99">
        <w:rPr>
          <w:color w:val="000000" w:themeColor="text1"/>
        </w:rPr>
        <w:t>article</w:t>
      </w:r>
      <w:r w:rsidRPr="00AD2B99">
        <w:rPr>
          <w:color w:val="000000" w:themeColor="text1"/>
        </w:rPr>
        <w:t xml:space="preserve"> </w:t>
      </w:r>
      <w:r w:rsidR="005F4508" w:rsidRPr="00AD2B99">
        <w:rPr>
          <w:color w:val="000000" w:themeColor="text1"/>
        </w:rPr>
        <w:t xml:space="preserve">critically </w:t>
      </w:r>
      <w:r w:rsidRPr="00AD2B99">
        <w:rPr>
          <w:color w:val="000000" w:themeColor="text1"/>
        </w:rPr>
        <w:t>examines</w:t>
      </w:r>
      <w:r w:rsidR="003B5F48" w:rsidRPr="00AD2B99">
        <w:rPr>
          <w:color w:val="000000" w:themeColor="text1"/>
        </w:rPr>
        <w:t xml:space="preserve"> how financial </w:t>
      </w:r>
      <w:r w:rsidR="0023779C" w:rsidRPr="00AD2B99">
        <w:rPr>
          <w:color w:val="000000" w:themeColor="text1"/>
        </w:rPr>
        <w:t>institutions</w:t>
      </w:r>
      <w:r w:rsidR="003B5F48" w:rsidRPr="00AD2B99">
        <w:rPr>
          <w:color w:val="000000" w:themeColor="text1"/>
        </w:rPr>
        <w:t xml:space="preserve"> (such as banks and micro</w:t>
      </w:r>
      <w:r w:rsidR="00DA2D63" w:rsidRPr="00AD2B99">
        <w:rPr>
          <w:color w:val="000000" w:themeColor="text1"/>
        </w:rPr>
        <w:t>finance institutions</w:t>
      </w:r>
      <w:r w:rsidR="00CE485C" w:rsidRPr="00AD2B99">
        <w:rPr>
          <w:rStyle w:val="FootnoteReference"/>
          <w:color w:val="000000" w:themeColor="text1"/>
        </w:rPr>
        <w:footnoteReference w:id="1"/>
      </w:r>
      <w:r w:rsidR="003B5F48" w:rsidRPr="00AD2B99">
        <w:rPr>
          <w:color w:val="000000" w:themeColor="text1"/>
        </w:rPr>
        <w:t>)</w:t>
      </w:r>
      <w:r w:rsidR="001E41D3" w:rsidRPr="00AD2B99">
        <w:rPr>
          <w:color w:val="000000" w:themeColor="text1"/>
        </w:rPr>
        <w:t xml:space="preserve"> justify</w:t>
      </w:r>
      <w:r w:rsidR="0023779C" w:rsidRPr="00AD2B99">
        <w:rPr>
          <w:color w:val="000000" w:themeColor="text1"/>
        </w:rPr>
        <w:t xml:space="preserve"> </w:t>
      </w:r>
      <w:r w:rsidR="002A17F4" w:rsidRPr="00AD2B99">
        <w:rPr>
          <w:color w:val="000000" w:themeColor="text1"/>
        </w:rPr>
        <w:t xml:space="preserve">their </w:t>
      </w:r>
      <w:r w:rsidR="0023779C" w:rsidRPr="00AD2B99">
        <w:rPr>
          <w:color w:val="000000" w:themeColor="text1"/>
        </w:rPr>
        <w:t>lending practices and</w:t>
      </w:r>
      <w:r w:rsidR="001E41D3" w:rsidRPr="00AD2B99">
        <w:rPr>
          <w:color w:val="000000" w:themeColor="text1"/>
        </w:rPr>
        <w:t xml:space="preserve"> income </w:t>
      </w:r>
      <w:r w:rsidR="002A17F4" w:rsidRPr="00AD2B99">
        <w:rPr>
          <w:color w:val="000000" w:themeColor="text1"/>
        </w:rPr>
        <w:t>from interest in</w:t>
      </w:r>
      <w:r w:rsidR="00EF7226" w:rsidRPr="00AD2B99">
        <w:rPr>
          <w:color w:val="000000" w:themeColor="text1"/>
        </w:rPr>
        <w:t xml:space="preserve"> </w:t>
      </w:r>
      <w:r w:rsidR="00BD6A8B" w:rsidRPr="00AD2B99">
        <w:rPr>
          <w:color w:val="000000" w:themeColor="text1"/>
        </w:rPr>
        <w:t>Kazakhstan</w:t>
      </w:r>
      <w:r w:rsidR="00EF7226" w:rsidRPr="00AD2B99">
        <w:rPr>
          <w:color w:val="000000" w:themeColor="text1"/>
        </w:rPr>
        <w:t xml:space="preserve"> and Kyrgyzstan</w:t>
      </w:r>
      <w:r w:rsidR="001E41D3" w:rsidRPr="00AD2B99">
        <w:rPr>
          <w:color w:val="000000" w:themeColor="text1"/>
        </w:rPr>
        <w:t xml:space="preserve">. </w:t>
      </w:r>
      <w:r w:rsidR="002A7EBE" w:rsidRPr="00AD2B99">
        <w:rPr>
          <w:color w:val="000000" w:themeColor="text1"/>
        </w:rPr>
        <w:t>T</w:t>
      </w:r>
      <w:r w:rsidR="001E41D3" w:rsidRPr="00AD2B99">
        <w:rPr>
          <w:color w:val="000000" w:themeColor="text1"/>
        </w:rPr>
        <w:t>he</w:t>
      </w:r>
      <w:r w:rsidR="002A7EBE" w:rsidRPr="00AD2B99">
        <w:rPr>
          <w:color w:val="000000" w:themeColor="text1"/>
        </w:rPr>
        <w:t xml:space="preserve"> lenders’ construals</w:t>
      </w:r>
      <w:r w:rsidR="00A942D6" w:rsidRPr="00AD2B99">
        <w:rPr>
          <w:color w:val="000000" w:themeColor="text1"/>
        </w:rPr>
        <w:t xml:space="preserve"> of </w:t>
      </w:r>
      <w:r w:rsidR="00954779" w:rsidRPr="00AD2B99">
        <w:rPr>
          <w:color w:val="000000" w:themeColor="text1"/>
        </w:rPr>
        <w:t xml:space="preserve">norms and obligations </w:t>
      </w:r>
      <w:r w:rsidR="002A7EBE" w:rsidRPr="00AD2B99">
        <w:rPr>
          <w:color w:val="000000" w:themeColor="text1"/>
        </w:rPr>
        <w:t xml:space="preserve">are central </w:t>
      </w:r>
      <w:r w:rsidR="00954779" w:rsidRPr="00AD2B99">
        <w:rPr>
          <w:color w:val="000000" w:themeColor="text1"/>
        </w:rPr>
        <w:t xml:space="preserve">in shaping and </w:t>
      </w:r>
      <w:r w:rsidR="00BD6A8B" w:rsidRPr="00AD2B99">
        <w:rPr>
          <w:color w:val="000000" w:themeColor="text1"/>
        </w:rPr>
        <w:t>de-politicising</w:t>
      </w:r>
      <w:r w:rsidR="00954779" w:rsidRPr="00AD2B99">
        <w:rPr>
          <w:color w:val="000000" w:themeColor="text1"/>
        </w:rPr>
        <w:t xml:space="preserve"> </w:t>
      </w:r>
      <w:r w:rsidR="002A17F4" w:rsidRPr="00AD2B99">
        <w:rPr>
          <w:color w:val="000000" w:themeColor="text1"/>
        </w:rPr>
        <w:t xml:space="preserve">the </w:t>
      </w:r>
      <w:r w:rsidR="00954779" w:rsidRPr="00AD2B99">
        <w:rPr>
          <w:color w:val="000000" w:themeColor="text1"/>
        </w:rPr>
        <w:t>unequal social relationship</w:t>
      </w:r>
      <w:r w:rsidR="00BD6A8B" w:rsidRPr="00AD2B99">
        <w:rPr>
          <w:color w:val="000000" w:themeColor="text1"/>
        </w:rPr>
        <w:t xml:space="preserve"> </w:t>
      </w:r>
      <w:r w:rsidR="00954779" w:rsidRPr="00AD2B99">
        <w:rPr>
          <w:color w:val="000000" w:themeColor="text1"/>
        </w:rPr>
        <w:t xml:space="preserve">between </w:t>
      </w:r>
      <w:r w:rsidR="002A17F4" w:rsidRPr="00AD2B99">
        <w:rPr>
          <w:color w:val="000000" w:themeColor="text1"/>
        </w:rPr>
        <w:t>lenders and borrowers</w:t>
      </w:r>
      <w:r w:rsidR="00954779" w:rsidRPr="00AD2B99">
        <w:rPr>
          <w:color w:val="000000" w:themeColor="text1"/>
        </w:rPr>
        <w:t>. Th</w:t>
      </w:r>
      <w:r w:rsidR="00A00D21" w:rsidRPr="00AD2B99">
        <w:rPr>
          <w:color w:val="000000" w:themeColor="text1"/>
        </w:rPr>
        <w:t xml:space="preserve">e study </w:t>
      </w:r>
      <w:r w:rsidR="002A7EBE" w:rsidRPr="00AD2B99">
        <w:rPr>
          <w:color w:val="000000" w:themeColor="text1"/>
        </w:rPr>
        <w:t>draws o</w:t>
      </w:r>
      <w:r w:rsidR="00A00D21" w:rsidRPr="00AD2B99">
        <w:rPr>
          <w:color w:val="000000" w:themeColor="text1"/>
        </w:rPr>
        <w:t>n</w:t>
      </w:r>
      <w:r w:rsidR="002A7EBE" w:rsidRPr="00AD2B99">
        <w:rPr>
          <w:color w:val="000000" w:themeColor="text1"/>
        </w:rPr>
        <w:t xml:space="preserve"> recent political economy scholarship on money creation </w:t>
      </w:r>
      <w:r w:rsidR="00A00D21" w:rsidRPr="00AD2B99">
        <w:rPr>
          <w:color w:val="000000" w:themeColor="text1"/>
        </w:rPr>
        <w:t xml:space="preserve">to understand </w:t>
      </w:r>
      <w:r w:rsidR="007E48B2" w:rsidRPr="00AD2B99">
        <w:rPr>
          <w:color w:val="000000" w:themeColor="text1"/>
        </w:rPr>
        <w:t>how credit, power and morality are intertwined</w:t>
      </w:r>
      <w:r w:rsidR="00A00D21" w:rsidRPr="00AD2B99">
        <w:rPr>
          <w:color w:val="000000" w:themeColor="text1"/>
        </w:rPr>
        <w:t xml:space="preserve"> </w:t>
      </w:r>
      <w:r w:rsidR="00BC3423" w:rsidRPr="00AD2B99">
        <w:rPr>
          <w:color w:val="000000" w:themeColor="text1"/>
        </w:rPr>
        <w:t>(</w:t>
      </w:r>
      <w:r w:rsidR="00BD6A8B" w:rsidRPr="00AD2B99">
        <w:rPr>
          <w:color w:val="000000" w:themeColor="text1"/>
        </w:rPr>
        <w:t>Hudson 2014; Pettifor 2017</w:t>
      </w:r>
      <w:r w:rsidR="00EF7226" w:rsidRPr="00AD2B99">
        <w:rPr>
          <w:color w:val="000000" w:themeColor="text1"/>
        </w:rPr>
        <w:t>; Sayer 2015</w:t>
      </w:r>
      <w:r w:rsidR="00BD6A8B" w:rsidRPr="00AD2B99">
        <w:rPr>
          <w:color w:val="000000" w:themeColor="text1"/>
        </w:rPr>
        <w:t>)</w:t>
      </w:r>
      <w:r w:rsidR="00A00D21" w:rsidRPr="00AD2B99">
        <w:rPr>
          <w:color w:val="000000" w:themeColor="text1"/>
        </w:rPr>
        <w:t xml:space="preserve">. The </w:t>
      </w:r>
      <w:r w:rsidR="007E48B2" w:rsidRPr="00AD2B99">
        <w:rPr>
          <w:color w:val="000000" w:themeColor="text1"/>
        </w:rPr>
        <w:t>article</w:t>
      </w:r>
      <w:r w:rsidR="00A00D21" w:rsidRPr="00AD2B99">
        <w:rPr>
          <w:color w:val="000000" w:themeColor="text1"/>
        </w:rPr>
        <w:t xml:space="preserve"> </w:t>
      </w:r>
      <w:r w:rsidR="00954779" w:rsidRPr="00AD2B99">
        <w:rPr>
          <w:color w:val="000000" w:themeColor="text1"/>
        </w:rPr>
        <w:t>aims to contribute to the literature on the moral dimensions of economic practices in developing and post-Soviet economies (e.g. Hann 2018; Wiegratz 2016</w:t>
      </w:r>
      <w:r w:rsidR="00874664" w:rsidRPr="00AD2B99">
        <w:rPr>
          <w:color w:val="000000" w:themeColor="text1"/>
        </w:rPr>
        <w:t>; Rudnyckyj and Osella 2017</w:t>
      </w:r>
      <w:r w:rsidR="00954779" w:rsidRPr="00AD2B99">
        <w:rPr>
          <w:color w:val="000000" w:themeColor="text1"/>
        </w:rPr>
        <w:t>).</w:t>
      </w:r>
    </w:p>
    <w:p w14:paraId="5F4C7701" w14:textId="6760702A" w:rsidR="00EF5C1C" w:rsidRPr="00AD2B99" w:rsidRDefault="00447F8A" w:rsidP="00AD2B99">
      <w:pPr>
        <w:spacing w:before="60" w:after="60"/>
        <w:ind w:firstLine="113"/>
        <w:rPr>
          <w:color w:val="000000" w:themeColor="text1"/>
        </w:rPr>
      </w:pPr>
      <w:r w:rsidRPr="00AD2B99">
        <w:rPr>
          <w:color w:val="000000" w:themeColor="text1"/>
          <w:lang w:eastAsia="en-GB"/>
        </w:rPr>
        <w:t>The article’s entry point is that a</w:t>
      </w:r>
      <w:r w:rsidR="00EF5C1C" w:rsidRPr="00AD2B99">
        <w:rPr>
          <w:color w:val="000000" w:themeColor="text1"/>
          <w:lang w:eastAsia="en-GB"/>
        </w:rPr>
        <w:t>ll economies are ‘moral’ economies</w:t>
      </w:r>
      <w:r w:rsidRPr="00AD2B99">
        <w:rPr>
          <w:color w:val="000000" w:themeColor="text1"/>
          <w:lang w:eastAsia="en-GB"/>
        </w:rPr>
        <w:t xml:space="preserve"> (</w:t>
      </w:r>
      <w:r w:rsidRPr="00AD2B99">
        <w:rPr>
          <w:color w:val="000000" w:themeColor="text1"/>
        </w:rPr>
        <w:t>Keat 2000)</w:t>
      </w:r>
      <w:r w:rsidRPr="00AD2B99">
        <w:rPr>
          <w:color w:val="000000" w:themeColor="text1"/>
          <w:lang w:eastAsia="en-GB"/>
        </w:rPr>
        <w:t>. E</w:t>
      </w:r>
      <w:r w:rsidR="00EF5C1C" w:rsidRPr="00AD2B99">
        <w:rPr>
          <w:color w:val="000000" w:themeColor="text1"/>
          <w:lang w:eastAsia="en-GB"/>
        </w:rPr>
        <w:t xml:space="preserve">conomic activities are not solely driven by the pursuit of individual self-interest, but are influenced by other </w:t>
      </w:r>
      <w:r w:rsidR="00EF5C1C" w:rsidRPr="00AD2B99">
        <w:rPr>
          <w:color w:val="000000" w:themeColor="text1"/>
        </w:rPr>
        <w:t xml:space="preserve">moral sentiments as well as </w:t>
      </w:r>
      <w:r w:rsidR="00347E3F" w:rsidRPr="00AD2B99">
        <w:rPr>
          <w:color w:val="000000" w:themeColor="text1"/>
        </w:rPr>
        <w:t xml:space="preserve">moral </w:t>
      </w:r>
      <w:r w:rsidR="00EF5C1C" w:rsidRPr="00AD2B99">
        <w:rPr>
          <w:color w:val="000000" w:themeColor="text1"/>
        </w:rPr>
        <w:t xml:space="preserve">concerns, norms, rules, rights and discourses. Rules and </w:t>
      </w:r>
      <w:r w:rsidR="00F81C4F" w:rsidRPr="00AD2B99">
        <w:rPr>
          <w:color w:val="000000" w:themeColor="text1"/>
        </w:rPr>
        <w:t>norms</w:t>
      </w:r>
      <w:r w:rsidR="00EF5C1C" w:rsidRPr="00AD2B99">
        <w:rPr>
          <w:color w:val="000000" w:themeColor="text1"/>
        </w:rPr>
        <w:t xml:space="preserve"> do not merely regularise and normalise economic relations, they justify and rationalise who should do, get or control what (Sayer 2018). </w:t>
      </w:r>
      <w:r w:rsidR="00E9741D" w:rsidRPr="00AD2B99">
        <w:rPr>
          <w:color w:val="000000" w:themeColor="text1"/>
        </w:rPr>
        <w:t>Financial</w:t>
      </w:r>
      <w:r w:rsidR="00EF5C1C" w:rsidRPr="00AD2B99">
        <w:rPr>
          <w:color w:val="000000" w:themeColor="text1"/>
        </w:rPr>
        <w:t xml:space="preserve"> relations are particularly important in neoliberal economies, because they expand the </w:t>
      </w:r>
      <w:r w:rsidR="00004982" w:rsidRPr="00AD2B99">
        <w:rPr>
          <w:color w:val="000000" w:themeColor="text1"/>
        </w:rPr>
        <w:t xml:space="preserve">role of economic rent and unearned income </w:t>
      </w:r>
      <w:r w:rsidR="00E9741D" w:rsidRPr="00AD2B99">
        <w:rPr>
          <w:color w:val="000000" w:themeColor="text1"/>
        </w:rPr>
        <w:t xml:space="preserve">beyond </w:t>
      </w:r>
      <w:r w:rsidR="00004982" w:rsidRPr="00AD2B99">
        <w:rPr>
          <w:color w:val="000000" w:themeColor="text1"/>
        </w:rPr>
        <w:t>the ownership and control of land</w:t>
      </w:r>
      <w:r w:rsidR="00E3532E" w:rsidRPr="00AD2B99">
        <w:rPr>
          <w:color w:val="000000" w:themeColor="text1"/>
        </w:rPr>
        <w:t>,</w:t>
      </w:r>
      <w:r w:rsidR="00004982" w:rsidRPr="00AD2B99">
        <w:rPr>
          <w:color w:val="000000" w:themeColor="text1"/>
        </w:rPr>
        <w:t xml:space="preserve"> property</w:t>
      </w:r>
      <w:r w:rsidR="00E3532E" w:rsidRPr="00AD2B99">
        <w:rPr>
          <w:color w:val="000000" w:themeColor="text1"/>
        </w:rPr>
        <w:t xml:space="preserve"> and utilities</w:t>
      </w:r>
      <w:r w:rsidR="00004982" w:rsidRPr="00AD2B99">
        <w:rPr>
          <w:color w:val="000000" w:themeColor="text1"/>
        </w:rPr>
        <w:t xml:space="preserve"> to money (</w:t>
      </w:r>
      <w:r w:rsidR="00CF3245" w:rsidRPr="00AD2B99">
        <w:rPr>
          <w:color w:val="000000" w:themeColor="text1"/>
        </w:rPr>
        <w:t>Husdon</w:t>
      </w:r>
      <w:r w:rsidR="00004982" w:rsidRPr="00AD2B99">
        <w:rPr>
          <w:color w:val="000000" w:themeColor="text1"/>
        </w:rPr>
        <w:t xml:space="preserve"> 201</w:t>
      </w:r>
      <w:r w:rsidR="00CF3245" w:rsidRPr="00AD2B99">
        <w:rPr>
          <w:color w:val="000000" w:themeColor="text1"/>
        </w:rPr>
        <w:t>4</w:t>
      </w:r>
      <w:r w:rsidR="00004982" w:rsidRPr="00AD2B99">
        <w:rPr>
          <w:color w:val="000000" w:themeColor="text1"/>
        </w:rPr>
        <w:t>).</w:t>
      </w:r>
    </w:p>
    <w:p w14:paraId="221FF8D5" w14:textId="4ADFBBC3" w:rsidR="00B964BA" w:rsidRPr="00AD2B99" w:rsidRDefault="009317BD" w:rsidP="00AD2B99">
      <w:pPr>
        <w:spacing w:before="60" w:after="60"/>
        <w:ind w:firstLine="113"/>
        <w:rPr>
          <w:color w:val="000000" w:themeColor="text1"/>
        </w:rPr>
      </w:pPr>
      <w:r w:rsidRPr="00AD2B99">
        <w:rPr>
          <w:color w:val="000000" w:themeColor="text1"/>
        </w:rPr>
        <w:t>T</w:t>
      </w:r>
      <w:r w:rsidR="00B964BA" w:rsidRPr="00AD2B99">
        <w:rPr>
          <w:color w:val="000000" w:themeColor="text1"/>
        </w:rPr>
        <w:t>he moral perspective of bankers and financiers is rarely explored in social science (Ho 2012; Pelkmans and Umetbaeva 2018). Social scientists have either avoided interrogating the issue, or have presumed financial activities to be already predefined immoral or amoral, even though social actors articulate moral claims to explain and justify them. Ho (2012) observes that social science is missing critical accounts of financiers’ actual discourses of morality, and how they morally construe and legitimise their activities. This article contributes to the literature on debt and morality by focusing on bankers’ and financiers’ moral justifications, norms and beliefs for lending and interest (Graeber 2011; Sayer 2015; Hudson 2018).</w:t>
      </w:r>
    </w:p>
    <w:p w14:paraId="1A046F88" w14:textId="7CD59DC9" w:rsidR="00645AF3" w:rsidRPr="00AD2B99" w:rsidRDefault="009317BD" w:rsidP="00AD2B99">
      <w:pPr>
        <w:spacing w:before="60" w:after="60"/>
        <w:ind w:firstLine="113"/>
        <w:rPr>
          <w:color w:val="000000" w:themeColor="text1"/>
        </w:rPr>
      </w:pPr>
      <w:r w:rsidRPr="00AD2B99">
        <w:rPr>
          <w:color w:val="000000" w:themeColor="text1"/>
        </w:rPr>
        <w:t>This study uses the concept of ‘moral economy’ to examine how moral sentiments, norms and beliefs shape both formal and informal economic practices and institutions, and the way these are reinforced, compromised or overridden by economic power and pressures (Sayer 2007). In addition to being an object of study, the term ‘moral economy’ is a kind of inquiry that embraces both analytical and evaluative modes. The moral economy approach ‘analyses and assesses the fairness and justifications of actually existing economic relations and practices’ (Sayer 2018: 23). As economic relations and institutions affect human flourishing and have ethical implications, social scientists cannot avoid making evaluations in terms of well-being, justice and fairness.</w:t>
      </w:r>
    </w:p>
    <w:p w14:paraId="50F8D7E0" w14:textId="20A43405" w:rsidR="00751A47" w:rsidRPr="00AD2B99" w:rsidRDefault="00751A47" w:rsidP="00AD2B99">
      <w:pPr>
        <w:spacing w:before="60" w:after="60"/>
        <w:ind w:firstLine="113"/>
        <w:rPr>
          <w:color w:val="000000" w:themeColor="text1"/>
        </w:rPr>
      </w:pPr>
      <w:r w:rsidRPr="00AD2B99">
        <w:rPr>
          <w:color w:val="000000" w:themeColor="text1"/>
        </w:rPr>
        <w:t>This article contribute</w:t>
      </w:r>
      <w:r w:rsidR="008833A5" w:rsidRPr="00AD2B99">
        <w:rPr>
          <w:color w:val="000000" w:themeColor="text1"/>
        </w:rPr>
        <w:t xml:space="preserve">s </w:t>
      </w:r>
      <w:r w:rsidRPr="00AD2B99">
        <w:rPr>
          <w:color w:val="000000" w:themeColor="text1"/>
        </w:rPr>
        <w:t xml:space="preserve">to the moral economy scholarship in </w:t>
      </w:r>
      <w:r w:rsidR="00645AF3" w:rsidRPr="00AD2B99">
        <w:rPr>
          <w:color w:val="000000" w:themeColor="text1"/>
        </w:rPr>
        <w:t>two</w:t>
      </w:r>
      <w:r w:rsidRPr="00AD2B99">
        <w:rPr>
          <w:color w:val="000000" w:themeColor="text1"/>
        </w:rPr>
        <w:t xml:space="preserve"> ways. First, the study</w:t>
      </w:r>
      <w:r w:rsidR="00915583" w:rsidRPr="00AD2B99">
        <w:rPr>
          <w:color w:val="000000" w:themeColor="text1"/>
        </w:rPr>
        <w:t xml:space="preserve"> </w:t>
      </w:r>
      <w:r w:rsidRPr="00AD2B99">
        <w:rPr>
          <w:color w:val="000000" w:themeColor="text1"/>
        </w:rPr>
        <w:t>offer</w:t>
      </w:r>
      <w:r w:rsidR="00982642" w:rsidRPr="00AD2B99">
        <w:rPr>
          <w:color w:val="000000" w:themeColor="text1"/>
        </w:rPr>
        <w:t>s</w:t>
      </w:r>
      <w:r w:rsidRPr="00AD2B99">
        <w:rPr>
          <w:color w:val="000000" w:themeColor="text1"/>
        </w:rPr>
        <w:t xml:space="preserve"> first person evaluations of lending as fair or unfair, good or bad. Going beyond the usual focus on financial crisis, irrationality and fraud (Jessop 2015; </w:t>
      </w:r>
      <w:r w:rsidRPr="00AD2B99">
        <w:rPr>
          <w:rFonts w:eastAsiaTheme="minorHAnsi"/>
          <w:color w:val="000000" w:themeColor="text1"/>
        </w:rPr>
        <w:t>Appadurai 2012; Whyte and Wiegratz 2016), it</w:t>
      </w:r>
      <w:r w:rsidR="00915583" w:rsidRPr="00AD2B99">
        <w:rPr>
          <w:rFonts w:eastAsiaTheme="minorHAnsi"/>
          <w:color w:val="000000" w:themeColor="text1"/>
        </w:rPr>
        <w:t xml:space="preserve"> </w:t>
      </w:r>
      <w:r w:rsidRPr="00AD2B99">
        <w:rPr>
          <w:color w:val="000000" w:themeColor="text1"/>
        </w:rPr>
        <w:t>examine</w:t>
      </w:r>
      <w:r w:rsidR="00982642" w:rsidRPr="00AD2B99">
        <w:rPr>
          <w:color w:val="000000" w:themeColor="text1"/>
        </w:rPr>
        <w:t>s</w:t>
      </w:r>
      <w:r w:rsidRPr="00AD2B99">
        <w:rPr>
          <w:color w:val="000000" w:themeColor="text1"/>
        </w:rPr>
        <w:t xml:space="preserve"> the moral evaluations of taken-for-granted rights and practices underpinning debt (Sayer 2015; Hudson 2018; Graeber 2011). It critically discuss</w:t>
      </w:r>
      <w:r w:rsidR="00982642" w:rsidRPr="00AD2B99">
        <w:rPr>
          <w:color w:val="000000" w:themeColor="text1"/>
        </w:rPr>
        <w:t>es</w:t>
      </w:r>
      <w:r w:rsidRPr="00AD2B99">
        <w:rPr>
          <w:color w:val="000000" w:themeColor="text1"/>
        </w:rPr>
        <w:t xml:space="preserve"> the moral justifications and rationalisations of the basic features of the lender-borrower relationship, in particular property rights of money, and what banks and debtors </w:t>
      </w:r>
      <w:r w:rsidR="001C12B9" w:rsidRPr="00AD2B99">
        <w:rPr>
          <w:color w:val="000000" w:themeColor="text1"/>
        </w:rPr>
        <w:t>are</w:t>
      </w:r>
      <w:r w:rsidRPr="00AD2B99">
        <w:rPr>
          <w:color w:val="000000" w:themeColor="text1"/>
        </w:rPr>
        <w:t xml:space="preserve"> allowed and required to do. It assess</w:t>
      </w:r>
      <w:r w:rsidR="00982642" w:rsidRPr="00AD2B99">
        <w:rPr>
          <w:color w:val="000000" w:themeColor="text1"/>
        </w:rPr>
        <w:t>es</w:t>
      </w:r>
      <w:r w:rsidRPr="00AD2B99">
        <w:rPr>
          <w:color w:val="000000" w:themeColor="text1"/>
        </w:rPr>
        <w:t xml:space="preserve"> how financial actors construe</w:t>
      </w:r>
      <w:r w:rsidR="001C12B9" w:rsidRPr="00AD2B99">
        <w:rPr>
          <w:color w:val="000000" w:themeColor="text1"/>
        </w:rPr>
        <w:t xml:space="preserve"> </w:t>
      </w:r>
      <w:r w:rsidRPr="00AD2B99">
        <w:rPr>
          <w:color w:val="000000" w:themeColor="text1"/>
        </w:rPr>
        <w:t>the moral influences on their practices, and evaluate the implications on society.</w:t>
      </w:r>
    </w:p>
    <w:p w14:paraId="6584A4A8" w14:textId="1585974E" w:rsidR="00645AF3" w:rsidRPr="00AD2B99" w:rsidRDefault="00645AF3" w:rsidP="00AD2B99">
      <w:pPr>
        <w:spacing w:before="60" w:after="60"/>
        <w:ind w:firstLine="113"/>
        <w:rPr>
          <w:color w:val="000000" w:themeColor="text1"/>
        </w:rPr>
      </w:pPr>
      <w:r w:rsidRPr="00AD2B99">
        <w:rPr>
          <w:color w:val="000000" w:themeColor="text1"/>
        </w:rPr>
        <w:t>Second, the study</w:t>
      </w:r>
      <w:r w:rsidR="004F22BA" w:rsidRPr="00AD2B99">
        <w:rPr>
          <w:color w:val="000000" w:themeColor="text1"/>
        </w:rPr>
        <w:t xml:space="preserve"> </w:t>
      </w:r>
      <w:r w:rsidRPr="00AD2B99">
        <w:rPr>
          <w:color w:val="000000" w:themeColor="text1"/>
        </w:rPr>
        <w:t>show</w:t>
      </w:r>
      <w:r w:rsidR="00982642" w:rsidRPr="00AD2B99">
        <w:rPr>
          <w:color w:val="000000" w:themeColor="text1"/>
        </w:rPr>
        <w:t>s</w:t>
      </w:r>
      <w:r w:rsidRPr="00AD2B99">
        <w:rPr>
          <w:color w:val="000000" w:themeColor="text1"/>
        </w:rPr>
        <w:t xml:space="preserve"> that power ha</w:t>
      </w:r>
      <w:r w:rsidR="001C12B9" w:rsidRPr="00AD2B99">
        <w:rPr>
          <w:color w:val="000000" w:themeColor="text1"/>
        </w:rPr>
        <w:t>s</w:t>
      </w:r>
      <w:r w:rsidRPr="00AD2B99">
        <w:rPr>
          <w:color w:val="000000" w:themeColor="text1"/>
        </w:rPr>
        <w:t xml:space="preserve"> a lot to do with the origins and maintenance of debt, and little to do with rational deliberations over its fairness and legitimacy (Hudson 2014). Banks </w:t>
      </w:r>
      <w:r w:rsidR="001C12B9" w:rsidRPr="00AD2B99">
        <w:rPr>
          <w:color w:val="000000" w:themeColor="text1"/>
        </w:rPr>
        <w:t>do</w:t>
      </w:r>
      <w:r w:rsidRPr="00AD2B99">
        <w:rPr>
          <w:color w:val="000000" w:themeColor="text1"/>
        </w:rPr>
        <w:t xml:space="preserve"> not merely create credit money ‘out of thin air’, but in charging for </w:t>
      </w:r>
      <w:r w:rsidR="001C12B9" w:rsidRPr="00AD2B99">
        <w:rPr>
          <w:color w:val="000000" w:themeColor="text1"/>
        </w:rPr>
        <w:t>it</w:t>
      </w:r>
      <w:r w:rsidRPr="00AD2B99">
        <w:rPr>
          <w:color w:val="000000" w:themeColor="text1"/>
        </w:rPr>
        <w:t xml:space="preserve"> </w:t>
      </w:r>
      <w:r w:rsidR="001C12B9" w:rsidRPr="00AD2B99">
        <w:rPr>
          <w:color w:val="000000" w:themeColor="text1"/>
        </w:rPr>
        <w:t xml:space="preserve">extract </w:t>
      </w:r>
      <w:r w:rsidR="00E17DA6" w:rsidRPr="00AD2B99">
        <w:rPr>
          <w:color w:val="000000" w:themeColor="text1"/>
        </w:rPr>
        <w:t xml:space="preserve">rent </w:t>
      </w:r>
      <w:r w:rsidRPr="00AD2B99">
        <w:rPr>
          <w:color w:val="000000" w:themeColor="text1"/>
        </w:rPr>
        <w:lastRenderedPageBreak/>
        <w:t>(Pettifor 2017). Once interest ha</w:t>
      </w:r>
      <w:r w:rsidR="00EA1EFC" w:rsidRPr="00AD2B99">
        <w:rPr>
          <w:color w:val="000000" w:themeColor="text1"/>
        </w:rPr>
        <w:t>s</w:t>
      </w:r>
      <w:r w:rsidRPr="00AD2B99">
        <w:rPr>
          <w:color w:val="000000" w:themeColor="text1"/>
        </w:rPr>
        <w:t xml:space="preserve"> become an established practice, its validity </w:t>
      </w:r>
      <w:r w:rsidR="00EA1EFC" w:rsidRPr="00AD2B99">
        <w:rPr>
          <w:color w:val="000000" w:themeColor="text1"/>
        </w:rPr>
        <w:t>i</w:t>
      </w:r>
      <w:r w:rsidRPr="00AD2B99">
        <w:rPr>
          <w:color w:val="000000" w:themeColor="text1"/>
        </w:rPr>
        <w:t xml:space="preserve">s not questioned, only its amount. Lacking suitable options, individuals </w:t>
      </w:r>
      <w:r w:rsidR="001C2579" w:rsidRPr="00AD2B99">
        <w:rPr>
          <w:color w:val="000000" w:themeColor="text1"/>
        </w:rPr>
        <w:t xml:space="preserve">can </w:t>
      </w:r>
      <w:r w:rsidRPr="00AD2B99">
        <w:rPr>
          <w:color w:val="000000" w:themeColor="text1"/>
        </w:rPr>
        <w:t xml:space="preserve">normalise and acquiesce to it. Yet while debt </w:t>
      </w:r>
      <w:r w:rsidR="00D2339D" w:rsidRPr="00AD2B99">
        <w:rPr>
          <w:color w:val="000000" w:themeColor="text1"/>
        </w:rPr>
        <w:t>i</w:t>
      </w:r>
      <w:r w:rsidRPr="00AD2B99">
        <w:rPr>
          <w:color w:val="000000" w:themeColor="text1"/>
        </w:rPr>
        <w:t>s largely a product of power, questions of justice, fairness and well-being have to be raised and considered, otherwise there is little basis for criticising it (Sayer 2016).</w:t>
      </w:r>
    </w:p>
    <w:p w14:paraId="722038FE" w14:textId="3F1526C1" w:rsidR="00741E13" w:rsidRPr="00AD2B99" w:rsidRDefault="006C57C9" w:rsidP="00AD2B99">
      <w:pPr>
        <w:spacing w:before="60" w:after="60"/>
        <w:ind w:firstLine="113"/>
        <w:rPr>
          <w:color w:val="000000" w:themeColor="text1"/>
        </w:rPr>
      </w:pPr>
      <w:r w:rsidRPr="00AD2B99">
        <w:rPr>
          <w:color w:val="000000" w:themeColor="text1"/>
        </w:rPr>
        <w:t xml:space="preserve">The study departs from </w:t>
      </w:r>
      <w:r w:rsidR="00AD20AE" w:rsidRPr="00AD2B99">
        <w:rPr>
          <w:color w:val="000000" w:themeColor="text1"/>
        </w:rPr>
        <w:t>neoclassical economic</w:t>
      </w:r>
      <w:r w:rsidR="001A1960" w:rsidRPr="00AD2B99">
        <w:rPr>
          <w:color w:val="000000" w:themeColor="text1"/>
        </w:rPr>
        <w:t xml:space="preserve">s </w:t>
      </w:r>
      <w:r w:rsidRPr="00AD2B99">
        <w:rPr>
          <w:color w:val="000000" w:themeColor="text1"/>
        </w:rPr>
        <w:t xml:space="preserve">that </w:t>
      </w:r>
      <w:r w:rsidR="00AD20AE" w:rsidRPr="00AD2B99">
        <w:rPr>
          <w:color w:val="000000" w:themeColor="text1"/>
        </w:rPr>
        <w:t>treat</w:t>
      </w:r>
      <w:r w:rsidR="001A1960" w:rsidRPr="00AD2B99">
        <w:rPr>
          <w:color w:val="000000" w:themeColor="text1"/>
        </w:rPr>
        <w:t xml:space="preserve">s </w:t>
      </w:r>
      <w:r w:rsidR="00AD20AE" w:rsidRPr="00AD2B99">
        <w:rPr>
          <w:color w:val="000000" w:themeColor="text1"/>
        </w:rPr>
        <w:t xml:space="preserve">a loan as simply a transfer of spending power from a saver to a borrower, and banks </w:t>
      </w:r>
      <w:r w:rsidR="00952587" w:rsidRPr="00AD2B99">
        <w:rPr>
          <w:color w:val="000000" w:themeColor="text1"/>
        </w:rPr>
        <w:t>as</w:t>
      </w:r>
      <w:r w:rsidR="00AD20AE" w:rsidRPr="00AD2B99">
        <w:rPr>
          <w:color w:val="000000" w:themeColor="text1"/>
        </w:rPr>
        <w:t xml:space="preserve"> mere intermediaries in the process</w:t>
      </w:r>
      <w:r w:rsidR="004E4142" w:rsidRPr="00AD2B99">
        <w:rPr>
          <w:color w:val="000000" w:themeColor="text1"/>
        </w:rPr>
        <w:t>.</w:t>
      </w:r>
      <w:r w:rsidRPr="00AD2B99">
        <w:rPr>
          <w:color w:val="000000" w:themeColor="text1"/>
        </w:rPr>
        <w:t xml:space="preserve"> Keen </w:t>
      </w:r>
      <w:r w:rsidR="004E4142" w:rsidRPr="00AD2B99">
        <w:rPr>
          <w:color w:val="000000" w:themeColor="text1"/>
        </w:rPr>
        <w:t>(</w:t>
      </w:r>
      <w:r w:rsidRPr="00AD2B99">
        <w:rPr>
          <w:color w:val="000000" w:themeColor="text1"/>
        </w:rPr>
        <w:t>2011</w:t>
      </w:r>
      <w:r w:rsidR="00131883" w:rsidRPr="00AD2B99">
        <w:rPr>
          <w:color w:val="000000" w:themeColor="text1"/>
        </w:rPr>
        <w:t>a</w:t>
      </w:r>
      <w:r w:rsidRPr="00AD2B99">
        <w:rPr>
          <w:color w:val="000000" w:themeColor="text1"/>
        </w:rPr>
        <w:t>)</w:t>
      </w:r>
      <w:r w:rsidR="004E4142" w:rsidRPr="00AD2B99">
        <w:rPr>
          <w:color w:val="000000" w:themeColor="text1"/>
        </w:rPr>
        <w:t xml:space="preserve"> argues that banks do not need deposits in order to lend, </w:t>
      </w:r>
      <w:r w:rsidR="0053433C" w:rsidRPr="00AD2B99">
        <w:rPr>
          <w:color w:val="000000" w:themeColor="text1"/>
        </w:rPr>
        <w:t>because by issuing</w:t>
      </w:r>
      <w:r w:rsidR="005F2863" w:rsidRPr="00AD2B99">
        <w:rPr>
          <w:color w:val="000000" w:themeColor="text1"/>
        </w:rPr>
        <w:t xml:space="preserve"> a </w:t>
      </w:r>
      <w:r w:rsidR="0053433C" w:rsidRPr="00AD2B99">
        <w:rPr>
          <w:color w:val="000000" w:themeColor="text1"/>
        </w:rPr>
        <w:t>loan</w:t>
      </w:r>
      <w:r w:rsidR="004E4142" w:rsidRPr="00AD2B99">
        <w:rPr>
          <w:color w:val="000000" w:themeColor="text1"/>
        </w:rPr>
        <w:t xml:space="preserve"> they can endogenously create new spending power</w:t>
      </w:r>
      <w:r w:rsidR="00D144FB" w:rsidRPr="00AD2B99">
        <w:rPr>
          <w:color w:val="000000" w:themeColor="text1"/>
        </w:rPr>
        <w:t xml:space="preserve"> (</w:t>
      </w:r>
      <w:r w:rsidR="0053433C" w:rsidRPr="00AD2B99">
        <w:rPr>
          <w:color w:val="000000" w:themeColor="text1"/>
        </w:rPr>
        <w:t xml:space="preserve">i.e. </w:t>
      </w:r>
      <w:r w:rsidR="00D144FB" w:rsidRPr="00AD2B99">
        <w:rPr>
          <w:color w:val="000000" w:themeColor="text1"/>
        </w:rPr>
        <w:t>new deposits)</w:t>
      </w:r>
      <w:r w:rsidR="0053433C" w:rsidRPr="00AD2B99">
        <w:rPr>
          <w:color w:val="000000" w:themeColor="text1"/>
        </w:rPr>
        <w:t xml:space="preserve"> </w:t>
      </w:r>
      <w:r w:rsidR="00D144FB" w:rsidRPr="00AD2B99">
        <w:rPr>
          <w:color w:val="000000" w:themeColor="text1"/>
        </w:rPr>
        <w:t xml:space="preserve">without reducing </w:t>
      </w:r>
      <w:r w:rsidR="0053433C" w:rsidRPr="00AD2B99">
        <w:rPr>
          <w:color w:val="000000" w:themeColor="text1"/>
        </w:rPr>
        <w:t xml:space="preserve">savers’ </w:t>
      </w:r>
      <w:r w:rsidR="00D144FB" w:rsidRPr="00AD2B99">
        <w:rPr>
          <w:color w:val="000000" w:themeColor="text1"/>
        </w:rPr>
        <w:t>spending power</w:t>
      </w:r>
      <w:r w:rsidR="0053433C" w:rsidRPr="00AD2B99">
        <w:rPr>
          <w:color w:val="000000" w:themeColor="text1"/>
        </w:rPr>
        <w:t>.</w:t>
      </w:r>
      <w:r w:rsidR="00D144FB" w:rsidRPr="00AD2B99">
        <w:rPr>
          <w:color w:val="000000" w:themeColor="text1"/>
        </w:rPr>
        <w:t xml:space="preserve"> </w:t>
      </w:r>
      <w:r w:rsidR="00E223F9" w:rsidRPr="00AD2B99">
        <w:rPr>
          <w:color w:val="000000" w:themeColor="text1"/>
        </w:rPr>
        <w:t>According to Post-Keynesian theory, ‘banks create money simply by an accounting operation: a loan is extended to a borrower creates both debt and spending power “out of nothing”’ (Keen 2011</w:t>
      </w:r>
      <w:r w:rsidR="00131883" w:rsidRPr="00AD2B99">
        <w:rPr>
          <w:color w:val="000000" w:themeColor="text1"/>
        </w:rPr>
        <w:t>a</w:t>
      </w:r>
      <w:r w:rsidR="00E223F9" w:rsidRPr="00AD2B99">
        <w:rPr>
          <w:color w:val="000000" w:themeColor="text1"/>
        </w:rPr>
        <w:t>: 155).</w:t>
      </w:r>
      <w:r w:rsidR="00FE1053" w:rsidRPr="00AD2B99">
        <w:rPr>
          <w:color w:val="000000" w:themeColor="text1"/>
        </w:rPr>
        <w:t xml:space="preserve"> </w:t>
      </w:r>
      <w:r w:rsidR="00542B11" w:rsidRPr="00AD2B99">
        <w:rPr>
          <w:color w:val="000000" w:themeColor="text1"/>
        </w:rPr>
        <w:t>B</w:t>
      </w:r>
      <w:r w:rsidR="00FE1053" w:rsidRPr="00AD2B99">
        <w:rPr>
          <w:color w:val="000000" w:themeColor="text1"/>
        </w:rPr>
        <w:t xml:space="preserve">anking practices are </w:t>
      </w:r>
      <w:r w:rsidR="00E3532E" w:rsidRPr="00AD2B99">
        <w:rPr>
          <w:color w:val="000000" w:themeColor="text1"/>
        </w:rPr>
        <w:t xml:space="preserve">also </w:t>
      </w:r>
      <w:r w:rsidR="00FE1053" w:rsidRPr="00AD2B99">
        <w:rPr>
          <w:color w:val="000000" w:themeColor="text1"/>
        </w:rPr>
        <w:t>constituted by moral norms</w:t>
      </w:r>
      <w:r w:rsidR="005F2863" w:rsidRPr="00AD2B99">
        <w:rPr>
          <w:color w:val="000000" w:themeColor="text1"/>
        </w:rPr>
        <w:t xml:space="preserve">; for instance, </w:t>
      </w:r>
      <w:r w:rsidR="00FE1053" w:rsidRPr="00AD2B99">
        <w:rPr>
          <w:color w:val="000000" w:themeColor="text1"/>
        </w:rPr>
        <w:t xml:space="preserve">individuals are </w:t>
      </w:r>
      <w:r w:rsidR="00542B11" w:rsidRPr="00AD2B99">
        <w:rPr>
          <w:color w:val="000000" w:themeColor="text1"/>
        </w:rPr>
        <w:t xml:space="preserve">morally </w:t>
      </w:r>
      <w:r w:rsidR="00FE1053" w:rsidRPr="00AD2B99">
        <w:rPr>
          <w:color w:val="000000" w:themeColor="text1"/>
        </w:rPr>
        <w:t>obliged to pay their debts (Hudson 2015).</w:t>
      </w:r>
    </w:p>
    <w:p w14:paraId="65A5300D" w14:textId="05DB1094" w:rsidR="00A439A9" w:rsidRPr="00AD2B99" w:rsidRDefault="00E223F9" w:rsidP="00AD2B99">
      <w:pPr>
        <w:spacing w:before="60" w:after="60"/>
        <w:ind w:firstLine="113"/>
        <w:rPr>
          <w:color w:val="000000" w:themeColor="text1"/>
        </w:rPr>
      </w:pPr>
      <w:r w:rsidRPr="00AD2B99">
        <w:rPr>
          <w:color w:val="000000" w:themeColor="text1"/>
        </w:rPr>
        <w:t xml:space="preserve">Banks are an essential component of </w:t>
      </w:r>
      <w:r w:rsidR="00DA5C5F" w:rsidRPr="00AD2B99">
        <w:rPr>
          <w:color w:val="000000" w:themeColor="text1"/>
        </w:rPr>
        <w:t xml:space="preserve">modern </w:t>
      </w:r>
      <w:r w:rsidRPr="00AD2B99">
        <w:rPr>
          <w:color w:val="000000" w:themeColor="text1"/>
        </w:rPr>
        <w:t>capitalism, in that they create and control token money, which is intrinsically worthless and is used as a means of final settlement of transactions</w:t>
      </w:r>
      <w:r w:rsidR="00ED0978" w:rsidRPr="00AD2B99">
        <w:rPr>
          <w:color w:val="000000" w:themeColor="text1"/>
        </w:rPr>
        <w:t xml:space="preserve"> (Graziani 1989).</w:t>
      </w:r>
      <w:r w:rsidR="00741E13" w:rsidRPr="00AD2B99">
        <w:rPr>
          <w:color w:val="000000" w:themeColor="text1"/>
        </w:rPr>
        <w:t xml:space="preserve"> They possess monopoly</w:t>
      </w:r>
      <w:r w:rsidR="009E0BB5" w:rsidRPr="00AD2B99">
        <w:rPr>
          <w:color w:val="000000" w:themeColor="text1"/>
        </w:rPr>
        <w:t>-like</w:t>
      </w:r>
      <w:r w:rsidR="00741E13" w:rsidRPr="00AD2B99">
        <w:rPr>
          <w:color w:val="000000" w:themeColor="text1"/>
        </w:rPr>
        <w:t xml:space="preserve"> power to generate and honour promises to pay that facilitate </w:t>
      </w:r>
      <w:r w:rsidR="00DA5C5F" w:rsidRPr="00AD2B99">
        <w:rPr>
          <w:color w:val="000000" w:themeColor="text1"/>
        </w:rPr>
        <w:t xml:space="preserve">market </w:t>
      </w:r>
      <w:r w:rsidR="00741E13" w:rsidRPr="00AD2B99">
        <w:rPr>
          <w:color w:val="000000" w:themeColor="text1"/>
        </w:rPr>
        <w:t>transactions</w:t>
      </w:r>
      <w:r w:rsidR="00BB11D3" w:rsidRPr="00AD2B99">
        <w:rPr>
          <w:color w:val="000000" w:themeColor="text1"/>
        </w:rPr>
        <w:t xml:space="preserve"> (Pettifor 2017)</w:t>
      </w:r>
      <w:r w:rsidR="00DA5C5F" w:rsidRPr="00AD2B99">
        <w:rPr>
          <w:color w:val="000000" w:themeColor="text1"/>
        </w:rPr>
        <w:t xml:space="preserve">. </w:t>
      </w:r>
      <w:r w:rsidR="00B06B89" w:rsidRPr="00AD2B99">
        <w:rPr>
          <w:color w:val="000000" w:themeColor="text1"/>
        </w:rPr>
        <w:t xml:space="preserve">Extending credit </w:t>
      </w:r>
      <w:r w:rsidR="00DA5C5F" w:rsidRPr="00AD2B99">
        <w:rPr>
          <w:color w:val="000000" w:themeColor="text1"/>
        </w:rPr>
        <w:t xml:space="preserve">to </w:t>
      </w:r>
      <w:r w:rsidR="002F24DE" w:rsidRPr="00AD2B99">
        <w:rPr>
          <w:color w:val="000000" w:themeColor="text1"/>
        </w:rPr>
        <w:t>firms</w:t>
      </w:r>
      <w:r w:rsidR="00DA5C5F" w:rsidRPr="00AD2B99">
        <w:rPr>
          <w:color w:val="000000" w:themeColor="text1"/>
        </w:rPr>
        <w:t xml:space="preserve"> and households</w:t>
      </w:r>
      <w:r w:rsidR="00EE2139" w:rsidRPr="00AD2B99">
        <w:rPr>
          <w:color w:val="000000" w:themeColor="text1"/>
        </w:rPr>
        <w:t xml:space="preserve"> can </w:t>
      </w:r>
      <w:r w:rsidR="00B06B89" w:rsidRPr="00AD2B99">
        <w:rPr>
          <w:color w:val="000000" w:themeColor="text1"/>
        </w:rPr>
        <w:t>create</w:t>
      </w:r>
      <w:r w:rsidR="00A0361A" w:rsidRPr="00AD2B99">
        <w:rPr>
          <w:color w:val="000000" w:themeColor="text1"/>
        </w:rPr>
        <w:t xml:space="preserve"> </w:t>
      </w:r>
      <w:r w:rsidR="00037075" w:rsidRPr="00AD2B99">
        <w:rPr>
          <w:color w:val="000000" w:themeColor="text1"/>
        </w:rPr>
        <w:t>producti</w:t>
      </w:r>
      <w:r w:rsidR="00A0361A" w:rsidRPr="00AD2B99">
        <w:rPr>
          <w:color w:val="000000" w:themeColor="text1"/>
        </w:rPr>
        <w:t>ve capacity</w:t>
      </w:r>
      <w:r w:rsidR="00480E86" w:rsidRPr="00AD2B99">
        <w:rPr>
          <w:color w:val="000000" w:themeColor="text1"/>
        </w:rPr>
        <w:t xml:space="preserve"> </w:t>
      </w:r>
      <w:r w:rsidR="00B06B89" w:rsidRPr="00AD2B99">
        <w:rPr>
          <w:color w:val="000000" w:themeColor="text1"/>
        </w:rPr>
        <w:t>for the economy</w:t>
      </w:r>
      <w:r w:rsidR="00EE2139" w:rsidRPr="00AD2B99">
        <w:rPr>
          <w:color w:val="000000" w:themeColor="text1"/>
        </w:rPr>
        <w:t xml:space="preserve">, which can later be used to service the debt </w:t>
      </w:r>
      <w:r w:rsidR="00480E86" w:rsidRPr="00AD2B99">
        <w:rPr>
          <w:color w:val="000000" w:themeColor="text1"/>
        </w:rPr>
        <w:t>(Keen 2011b)</w:t>
      </w:r>
      <w:r w:rsidR="00131883" w:rsidRPr="00AD2B99">
        <w:rPr>
          <w:color w:val="000000" w:themeColor="text1"/>
        </w:rPr>
        <w:t xml:space="preserve">. </w:t>
      </w:r>
      <w:r w:rsidR="00037075" w:rsidRPr="00AD2B99">
        <w:rPr>
          <w:color w:val="000000" w:themeColor="text1"/>
        </w:rPr>
        <w:t>B</w:t>
      </w:r>
      <w:r w:rsidR="00B06B89" w:rsidRPr="00AD2B99">
        <w:rPr>
          <w:color w:val="000000" w:themeColor="text1"/>
        </w:rPr>
        <w:t>ut</w:t>
      </w:r>
      <w:r w:rsidR="00FE1053" w:rsidRPr="00AD2B99">
        <w:rPr>
          <w:color w:val="000000" w:themeColor="text1"/>
        </w:rPr>
        <w:t xml:space="preserve">, as Minsky (1978) explains, </w:t>
      </w:r>
      <w:r w:rsidR="00B06B89" w:rsidRPr="00AD2B99">
        <w:rPr>
          <w:color w:val="000000" w:themeColor="text1"/>
        </w:rPr>
        <w:t>b</w:t>
      </w:r>
      <w:r w:rsidR="00037075" w:rsidRPr="00AD2B99">
        <w:rPr>
          <w:color w:val="000000" w:themeColor="text1"/>
        </w:rPr>
        <w:t>an</w:t>
      </w:r>
      <w:r w:rsidR="00B06B89" w:rsidRPr="00AD2B99">
        <w:rPr>
          <w:color w:val="000000" w:themeColor="text1"/>
        </w:rPr>
        <w:t xml:space="preserve">ks </w:t>
      </w:r>
      <w:r w:rsidR="005C4593" w:rsidRPr="00AD2B99">
        <w:rPr>
          <w:color w:val="000000" w:themeColor="text1"/>
        </w:rPr>
        <w:t xml:space="preserve">are also responsible for causing </w:t>
      </w:r>
      <w:r w:rsidR="00B06B89" w:rsidRPr="00AD2B99">
        <w:rPr>
          <w:color w:val="000000" w:themeColor="text1"/>
        </w:rPr>
        <w:t xml:space="preserve">excessive debt </w:t>
      </w:r>
      <w:r w:rsidR="00032DB4" w:rsidRPr="00AD2B99">
        <w:rPr>
          <w:color w:val="000000" w:themeColor="text1"/>
        </w:rPr>
        <w:t>growth</w:t>
      </w:r>
      <w:r w:rsidR="005C4593" w:rsidRPr="00AD2B99">
        <w:rPr>
          <w:color w:val="000000" w:themeColor="text1"/>
        </w:rPr>
        <w:t>,</w:t>
      </w:r>
      <w:r w:rsidR="00B06B89" w:rsidRPr="00AD2B99">
        <w:rPr>
          <w:color w:val="000000" w:themeColor="text1"/>
        </w:rPr>
        <w:t xml:space="preserve"> asset </w:t>
      </w:r>
      <w:r w:rsidR="00032DB4" w:rsidRPr="00AD2B99">
        <w:rPr>
          <w:color w:val="000000" w:themeColor="text1"/>
        </w:rPr>
        <w:t xml:space="preserve">speculation </w:t>
      </w:r>
      <w:r w:rsidR="005C4593" w:rsidRPr="00AD2B99">
        <w:rPr>
          <w:color w:val="000000" w:themeColor="text1"/>
        </w:rPr>
        <w:t>and financial instability</w:t>
      </w:r>
      <w:r w:rsidR="00FE1053" w:rsidRPr="00AD2B99">
        <w:rPr>
          <w:color w:val="000000" w:themeColor="text1"/>
        </w:rPr>
        <w:t>.</w:t>
      </w:r>
    </w:p>
    <w:p w14:paraId="24B03EA2" w14:textId="12FB6E1A" w:rsidR="00DA2D63" w:rsidRPr="00AD2B99" w:rsidRDefault="00DC7704" w:rsidP="00AD2B99">
      <w:pPr>
        <w:spacing w:before="60" w:after="60"/>
        <w:ind w:firstLine="113"/>
        <w:rPr>
          <w:color w:val="000000" w:themeColor="text1"/>
        </w:rPr>
      </w:pPr>
      <w:r w:rsidRPr="00AD2B99">
        <w:rPr>
          <w:color w:val="000000" w:themeColor="text1"/>
        </w:rPr>
        <w:t>Bateman (2010) observes that i</w:t>
      </w:r>
      <w:r w:rsidR="00DA2D63" w:rsidRPr="00AD2B99">
        <w:rPr>
          <w:color w:val="000000" w:themeColor="text1"/>
        </w:rPr>
        <w:t xml:space="preserve">nternational financial institutions and donor organisations promoted the liberalisation of finance as one of the effective ways to combat poverty and to stimulate entrepreneurial activity, following the model of the Grameen Bank in Bangladesh. In the early stages of private banking in transition economies, money came to </w:t>
      </w:r>
      <w:r w:rsidR="00B541BC" w:rsidRPr="00AD2B99">
        <w:rPr>
          <w:color w:val="000000" w:themeColor="text1"/>
        </w:rPr>
        <w:t>domestic</w:t>
      </w:r>
      <w:r w:rsidR="00CE485C" w:rsidRPr="00AD2B99">
        <w:rPr>
          <w:color w:val="000000" w:themeColor="text1"/>
        </w:rPr>
        <w:t xml:space="preserve"> </w:t>
      </w:r>
      <w:r w:rsidR="00DA2D63" w:rsidRPr="00AD2B99">
        <w:rPr>
          <w:color w:val="000000" w:themeColor="text1"/>
        </w:rPr>
        <w:t>banks and microfinance institutions through investment by foreign banks and international financial institutions</w:t>
      </w:r>
      <w:r w:rsidR="00CE485C" w:rsidRPr="00AD2B99">
        <w:rPr>
          <w:color w:val="000000" w:themeColor="text1"/>
        </w:rPr>
        <w:t xml:space="preserve">, </w:t>
      </w:r>
      <w:r w:rsidR="00DA2D63" w:rsidRPr="00AD2B99">
        <w:rPr>
          <w:color w:val="000000" w:themeColor="text1"/>
        </w:rPr>
        <w:t>rather than household savings (Ruziev and Dow 2013).</w:t>
      </w:r>
      <w:r w:rsidR="00B541BC" w:rsidRPr="00AD2B99">
        <w:rPr>
          <w:color w:val="000000" w:themeColor="text1"/>
        </w:rPr>
        <w:t xml:space="preserve"> </w:t>
      </w:r>
      <w:r w:rsidR="00A448D1" w:rsidRPr="00AD2B99">
        <w:rPr>
          <w:color w:val="000000" w:themeColor="text1"/>
        </w:rPr>
        <w:t>D</w:t>
      </w:r>
      <w:r w:rsidR="001E1F2C" w:rsidRPr="00AD2B99">
        <w:rPr>
          <w:color w:val="000000" w:themeColor="text1"/>
        </w:rPr>
        <w:t xml:space="preserve">evelopment agencies </w:t>
      </w:r>
      <w:r w:rsidR="00A448D1" w:rsidRPr="00AD2B99">
        <w:rPr>
          <w:color w:val="000000" w:themeColor="text1"/>
        </w:rPr>
        <w:t xml:space="preserve">often </w:t>
      </w:r>
      <w:r w:rsidR="001E1F2C" w:rsidRPr="00AD2B99">
        <w:rPr>
          <w:color w:val="000000" w:themeColor="text1"/>
        </w:rPr>
        <w:t>stipulate</w:t>
      </w:r>
      <w:r w:rsidR="006328D9" w:rsidRPr="00AD2B99">
        <w:rPr>
          <w:color w:val="000000" w:themeColor="text1"/>
        </w:rPr>
        <w:t xml:space="preserve"> </w:t>
      </w:r>
      <w:r w:rsidR="00161AC7" w:rsidRPr="00AD2B99">
        <w:rPr>
          <w:color w:val="000000" w:themeColor="text1"/>
        </w:rPr>
        <w:t xml:space="preserve">social missions, such as poverty reduction and rural development, </w:t>
      </w:r>
      <w:r w:rsidR="001E1F2C" w:rsidRPr="00AD2B99">
        <w:rPr>
          <w:color w:val="000000" w:themeColor="text1"/>
        </w:rPr>
        <w:t>as</w:t>
      </w:r>
      <w:r w:rsidR="00161AC7" w:rsidRPr="00AD2B99">
        <w:rPr>
          <w:color w:val="000000" w:themeColor="text1"/>
        </w:rPr>
        <w:t xml:space="preserve"> </w:t>
      </w:r>
      <w:r w:rsidR="00A448D1" w:rsidRPr="00AD2B99">
        <w:rPr>
          <w:color w:val="000000" w:themeColor="text1"/>
        </w:rPr>
        <w:t xml:space="preserve">their </w:t>
      </w:r>
      <w:r w:rsidR="00161AC7" w:rsidRPr="00AD2B99">
        <w:rPr>
          <w:color w:val="000000" w:themeColor="text1"/>
        </w:rPr>
        <w:t xml:space="preserve">lending </w:t>
      </w:r>
      <w:r w:rsidR="00CD5759" w:rsidRPr="00AD2B99">
        <w:rPr>
          <w:color w:val="000000" w:themeColor="text1"/>
        </w:rPr>
        <w:t>criteria</w:t>
      </w:r>
      <w:r w:rsidR="00161AC7" w:rsidRPr="00AD2B99">
        <w:rPr>
          <w:color w:val="000000" w:themeColor="text1"/>
        </w:rPr>
        <w:t xml:space="preserve">, </w:t>
      </w:r>
      <w:r w:rsidR="00A448D1" w:rsidRPr="00AD2B99">
        <w:rPr>
          <w:color w:val="000000" w:themeColor="text1"/>
        </w:rPr>
        <w:t xml:space="preserve">and </w:t>
      </w:r>
      <w:r w:rsidR="00CA4CE6" w:rsidRPr="00AD2B99">
        <w:rPr>
          <w:color w:val="000000" w:themeColor="text1"/>
        </w:rPr>
        <w:t>expect a return on equity</w:t>
      </w:r>
      <w:r w:rsidR="00161AC7" w:rsidRPr="00AD2B99">
        <w:rPr>
          <w:color w:val="000000" w:themeColor="text1"/>
        </w:rPr>
        <w:t xml:space="preserve"> (Bateman 2010).</w:t>
      </w:r>
    </w:p>
    <w:p w14:paraId="5FF4DC9D" w14:textId="77777777" w:rsidR="00643263" w:rsidRPr="00AD2B99" w:rsidRDefault="0072078C" w:rsidP="00AD2B99">
      <w:pPr>
        <w:spacing w:before="60" w:after="60"/>
        <w:ind w:firstLine="113"/>
        <w:rPr>
          <w:color w:val="000000" w:themeColor="text1"/>
        </w:rPr>
      </w:pPr>
      <w:r w:rsidRPr="00AD2B99">
        <w:rPr>
          <w:color w:val="000000" w:themeColor="text1"/>
        </w:rPr>
        <w:t>The liberalisation and de-regulation of the banking sector in post-</w:t>
      </w:r>
      <w:r w:rsidR="00161AC7" w:rsidRPr="00AD2B99">
        <w:rPr>
          <w:color w:val="000000" w:themeColor="text1"/>
        </w:rPr>
        <w:t>Soviet</w:t>
      </w:r>
      <w:r w:rsidRPr="00AD2B99">
        <w:rPr>
          <w:color w:val="000000" w:themeColor="text1"/>
        </w:rPr>
        <w:t xml:space="preserve"> countries in the 1990s aimed to increase competition and choice in the market, in the hope of injecting much needed foreign-backed investment in fledgling economies after the collapse of the Soviet Union (Ruziev and Dow 2013; Lane 2001). The number of retail banks, microfinance institutions and pawnshops increased in Russia</w:t>
      </w:r>
      <w:r w:rsidR="00161AC7" w:rsidRPr="00AD2B99">
        <w:rPr>
          <w:color w:val="000000" w:themeColor="text1"/>
        </w:rPr>
        <w:t xml:space="preserve"> and </w:t>
      </w:r>
      <w:r w:rsidRPr="00AD2B99">
        <w:rPr>
          <w:color w:val="000000" w:themeColor="text1"/>
        </w:rPr>
        <w:t>Central Asia</w:t>
      </w:r>
      <w:r w:rsidR="00B541BC" w:rsidRPr="00AD2B99">
        <w:rPr>
          <w:color w:val="000000" w:themeColor="text1"/>
        </w:rPr>
        <w:t xml:space="preserve">. They </w:t>
      </w:r>
      <w:r w:rsidRPr="00AD2B99">
        <w:rPr>
          <w:color w:val="000000" w:themeColor="text1"/>
        </w:rPr>
        <w:t>provid</w:t>
      </w:r>
      <w:r w:rsidR="00B541BC" w:rsidRPr="00AD2B99">
        <w:rPr>
          <w:color w:val="000000" w:themeColor="text1"/>
        </w:rPr>
        <w:t>ed</w:t>
      </w:r>
      <w:r w:rsidRPr="00AD2B99">
        <w:rPr>
          <w:color w:val="000000" w:themeColor="text1"/>
        </w:rPr>
        <w:t xml:space="preserve"> loans not only to business and middle class groups</w:t>
      </w:r>
      <w:r w:rsidR="00B541BC" w:rsidRPr="00AD2B99">
        <w:rPr>
          <w:color w:val="000000" w:themeColor="text1"/>
        </w:rPr>
        <w:t>,</w:t>
      </w:r>
      <w:r w:rsidRPr="00AD2B99">
        <w:rPr>
          <w:color w:val="000000" w:themeColor="text1"/>
        </w:rPr>
        <w:t xml:space="preserve"> but also to more risky and vulnerable working class and poor people (Guseva 2005; Ruziev and Midmore 2014).</w:t>
      </w:r>
    </w:p>
    <w:p w14:paraId="454DC446" w14:textId="4A4357DC" w:rsidR="00683565" w:rsidRPr="00AD2B99" w:rsidRDefault="004B2E5D" w:rsidP="00AD2B99">
      <w:pPr>
        <w:spacing w:before="60" w:after="60"/>
        <w:ind w:firstLine="113"/>
        <w:rPr>
          <w:color w:val="0070C0"/>
        </w:rPr>
      </w:pPr>
      <w:r w:rsidRPr="00AD2B99">
        <w:rPr>
          <w:color w:val="000000" w:themeColor="text1"/>
        </w:rPr>
        <w:t xml:space="preserve">In the 1990s and 2000s, </w:t>
      </w:r>
      <w:r w:rsidR="009C17C1" w:rsidRPr="00AD2B99">
        <w:rPr>
          <w:color w:val="000000" w:themeColor="text1"/>
        </w:rPr>
        <w:t>US and other Western financial institutions invested</w:t>
      </w:r>
      <w:r w:rsidR="00124FEC" w:rsidRPr="00AD2B99">
        <w:rPr>
          <w:color w:val="000000" w:themeColor="text1"/>
        </w:rPr>
        <w:t xml:space="preserve"> into </w:t>
      </w:r>
      <w:r w:rsidRPr="00AD2B99">
        <w:rPr>
          <w:color w:val="000000" w:themeColor="text1"/>
        </w:rPr>
        <w:t xml:space="preserve">Kazakhstan’s and Kyrgyzstan’s </w:t>
      </w:r>
      <w:r w:rsidR="00124FEC" w:rsidRPr="00AD2B99">
        <w:rPr>
          <w:color w:val="000000" w:themeColor="text1"/>
        </w:rPr>
        <w:t xml:space="preserve">banking and non-banking sectors </w:t>
      </w:r>
      <w:r w:rsidRPr="00AD2B99">
        <w:rPr>
          <w:color w:val="000000" w:themeColor="text1"/>
        </w:rPr>
        <w:t xml:space="preserve">to </w:t>
      </w:r>
      <w:r w:rsidR="00F90723" w:rsidRPr="00AD2B99">
        <w:rPr>
          <w:color w:val="000000" w:themeColor="text1"/>
        </w:rPr>
        <w:t>fund</w:t>
      </w:r>
      <w:r w:rsidRPr="00AD2B99">
        <w:rPr>
          <w:color w:val="000000" w:themeColor="text1"/>
        </w:rPr>
        <w:t xml:space="preserve"> a rapid expansion of credit, largely concentrated in petty retail trading, real estate and consumption.</w:t>
      </w:r>
      <w:r w:rsidR="003F4188" w:rsidRPr="00AD2B99">
        <w:rPr>
          <w:color w:val="000000" w:themeColor="text1"/>
        </w:rPr>
        <w:t xml:space="preserve"> </w:t>
      </w:r>
      <w:r w:rsidRPr="00AD2B99">
        <w:rPr>
          <w:color w:val="000000" w:themeColor="text1"/>
        </w:rPr>
        <w:t xml:space="preserve">Kazakhstan’s banks actively borrowed from abroad through syndicated loans, securitisation and issuance of bonded debt. By 2007, </w:t>
      </w:r>
      <w:r w:rsidRPr="00AD2B99">
        <w:rPr>
          <w:rFonts w:eastAsia="TimesNewRomanPSMT"/>
          <w:color w:val="000000" w:themeColor="text1"/>
        </w:rPr>
        <w:t>Kazakhstani banks amassed external debt of USD 46 billion</w:t>
      </w:r>
      <w:r w:rsidR="00124FEC" w:rsidRPr="00AD2B99">
        <w:rPr>
          <w:rFonts w:eastAsia="TimesNewRomanPSMT"/>
          <w:color w:val="000000" w:themeColor="text1"/>
        </w:rPr>
        <w:t xml:space="preserve">, or </w:t>
      </w:r>
      <w:r w:rsidRPr="00AD2B99">
        <w:rPr>
          <w:rFonts w:eastAsia="TimesNewRomanPSMT"/>
          <w:color w:val="000000" w:themeColor="text1"/>
        </w:rPr>
        <w:t>44% of GDP</w:t>
      </w:r>
      <w:r w:rsidRPr="00AD2B99">
        <w:rPr>
          <w:color w:val="000000" w:themeColor="text1"/>
        </w:rPr>
        <w:t xml:space="preserve"> (</w:t>
      </w:r>
      <w:r w:rsidR="003920D0" w:rsidRPr="00AD2B99">
        <w:rPr>
          <w:color w:val="000000" w:themeColor="text1"/>
        </w:rPr>
        <w:t xml:space="preserve">International Monetary Fund </w:t>
      </w:r>
      <w:r w:rsidRPr="00AD2B99">
        <w:rPr>
          <w:color w:val="000000" w:themeColor="text1"/>
        </w:rPr>
        <w:t>2010).</w:t>
      </w:r>
      <w:r w:rsidR="00124FEC" w:rsidRPr="00AD2B99">
        <w:rPr>
          <w:color w:val="000000" w:themeColor="text1"/>
        </w:rPr>
        <w:t xml:space="preserve"> </w:t>
      </w:r>
      <w:r w:rsidRPr="00AD2B99">
        <w:rPr>
          <w:color w:val="000000" w:themeColor="text1"/>
        </w:rPr>
        <w:t>In the 2000s, Kazakhstan’s banking sector was the second fastest-growing sector in the economy after the oil industry (</w:t>
      </w:r>
      <w:r w:rsidR="000636AB" w:rsidRPr="00AD2B99">
        <w:rPr>
          <w:color w:val="000000" w:themeColor="text1"/>
        </w:rPr>
        <w:t xml:space="preserve">Asian Development Bank Institute </w:t>
      </w:r>
      <w:r w:rsidRPr="00AD2B99">
        <w:rPr>
          <w:color w:val="000000" w:themeColor="text1"/>
        </w:rPr>
        <w:t>2014).</w:t>
      </w:r>
      <w:r w:rsidR="00683565" w:rsidRPr="00AD2B99">
        <w:rPr>
          <w:color w:val="0070C0"/>
        </w:rPr>
        <w:t xml:space="preserve"> </w:t>
      </w:r>
      <w:r w:rsidR="008E3F1B" w:rsidRPr="00AD2B99">
        <w:rPr>
          <w:color w:val="0070C0"/>
        </w:rPr>
        <w:t>Before</w:t>
      </w:r>
      <w:r w:rsidR="00683565" w:rsidRPr="00AD2B99">
        <w:rPr>
          <w:color w:val="0070C0"/>
        </w:rPr>
        <w:t xml:space="preserve"> the 2007-08 global crisis, the banking sector consisted of privately owned financial institutions (Orazalin 2019). The crisis </w:t>
      </w:r>
      <w:r w:rsidR="008E3F1B" w:rsidRPr="00AD2B99">
        <w:rPr>
          <w:color w:val="0070C0"/>
        </w:rPr>
        <w:t>caused</w:t>
      </w:r>
      <w:r w:rsidR="00683565" w:rsidRPr="00AD2B99">
        <w:rPr>
          <w:color w:val="0070C0"/>
        </w:rPr>
        <w:t xml:space="preserve"> </w:t>
      </w:r>
      <w:r w:rsidR="00326F1A" w:rsidRPr="00AD2B99">
        <w:rPr>
          <w:color w:val="0070C0"/>
        </w:rPr>
        <w:t xml:space="preserve">the bankruptcy of </w:t>
      </w:r>
      <w:r w:rsidR="000F6CB2" w:rsidRPr="00AD2B99">
        <w:rPr>
          <w:color w:val="0070C0"/>
        </w:rPr>
        <w:t>three</w:t>
      </w:r>
      <w:r w:rsidR="00683565" w:rsidRPr="00AD2B99">
        <w:rPr>
          <w:color w:val="0070C0"/>
        </w:rPr>
        <w:t xml:space="preserve"> major commercial banks</w:t>
      </w:r>
      <w:r w:rsidR="008E3F1B" w:rsidRPr="00AD2B99">
        <w:rPr>
          <w:color w:val="0070C0"/>
        </w:rPr>
        <w:t xml:space="preserve">. </w:t>
      </w:r>
      <w:r w:rsidR="00326F1A" w:rsidRPr="00AD2B99">
        <w:rPr>
          <w:color w:val="0070C0"/>
        </w:rPr>
        <w:t>T</w:t>
      </w:r>
      <w:r w:rsidR="008E3F1B" w:rsidRPr="00AD2B99">
        <w:rPr>
          <w:color w:val="0070C0"/>
        </w:rPr>
        <w:t>he government</w:t>
      </w:r>
      <w:r w:rsidR="00326F1A" w:rsidRPr="00AD2B99">
        <w:rPr>
          <w:color w:val="0070C0"/>
        </w:rPr>
        <w:t xml:space="preserve"> responded by</w:t>
      </w:r>
      <w:r w:rsidR="008E3F1B" w:rsidRPr="00AD2B99">
        <w:rPr>
          <w:color w:val="0070C0"/>
        </w:rPr>
        <w:t xml:space="preserve"> inject</w:t>
      </w:r>
      <w:r w:rsidR="00326F1A" w:rsidRPr="00AD2B99">
        <w:rPr>
          <w:color w:val="0070C0"/>
        </w:rPr>
        <w:t>ing</w:t>
      </w:r>
      <w:r w:rsidR="008E3F1B" w:rsidRPr="00AD2B99">
        <w:rPr>
          <w:color w:val="0070C0"/>
        </w:rPr>
        <w:t xml:space="preserve"> funds into </w:t>
      </w:r>
      <w:r w:rsidR="000F6CB2" w:rsidRPr="00AD2B99">
        <w:rPr>
          <w:color w:val="0070C0"/>
        </w:rPr>
        <w:t>troubled</w:t>
      </w:r>
      <w:r w:rsidR="008E3F1B" w:rsidRPr="00AD2B99">
        <w:rPr>
          <w:color w:val="0070C0"/>
        </w:rPr>
        <w:t xml:space="preserve"> banks, and re-financ</w:t>
      </w:r>
      <w:r w:rsidR="00326F1A" w:rsidRPr="00AD2B99">
        <w:rPr>
          <w:color w:val="0070C0"/>
        </w:rPr>
        <w:t>ing</w:t>
      </w:r>
      <w:r w:rsidR="008E3F1B" w:rsidRPr="00AD2B99">
        <w:rPr>
          <w:color w:val="0070C0"/>
        </w:rPr>
        <w:t xml:space="preserve"> loans to stabi</w:t>
      </w:r>
      <w:r w:rsidR="00326F1A" w:rsidRPr="00AD2B99">
        <w:rPr>
          <w:color w:val="0070C0"/>
        </w:rPr>
        <w:t xml:space="preserve">lise the sector. </w:t>
      </w:r>
      <w:r w:rsidR="008E3F1B" w:rsidRPr="00AD2B99">
        <w:rPr>
          <w:color w:val="0070C0"/>
        </w:rPr>
        <w:t>Currently the sector has a mix of domestic, privately owned, state-owned banks and foreign-owned banks.</w:t>
      </w:r>
    </w:p>
    <w:p w14:paraId="5B963798" w14:textId="00C3FE6A" w:rsidR="00124FEC" w:rsidRPr="00AD2B99" w:rsidRDefault="004B2E5D" w:rsidP="00AD2B99">
      <w:pPr>
        <w:spacing w:before="60" w:after="60"/>
        <w:ind w:firstLine="113"/>
        <w:rPr>
          <w:color w:val="0070C0"/>
        </w:rPr>
      </w:pPr>
      <w:r w:rsidRPr="00AD2B99">
        <w:rPr>
          <w:color w:val="000000" w:themeColor="text1"/>
        </w:rPr>
        <w:t xml:space="preserve">During 2002–2007, Kyrgyzstan’s banking sector </w:t>
      </w:r>
      <w:r w:rsidR="001B7494" w:rsidRPr="00AD2B99">
        <w:rPr>
          <w:color w:val="000000" w:themeColor="text1"/>
        </w:rPr>
        <w:t xml:space="preserve">also </w:t>
      </w:r>
      <w:r w:rsidRPr="00AD2B99">
        <w:rPr>
          <w:color w:val="000000" w:themeColor="text1"/>
        </w:rPr>
        <w:t>expanded strongly, with average annual asset growth of 22% and loan growth of 57%, or 40% in real terms (</w:t>
      </w:r>
      <w:r w:rsidR="000636AB" w:rsidRPr="00AD2B99">
        <w:rPr>
          <w:color w:val="000000" w:themeColor="text1"/>
        </w:rPr>
        <w:t xml:space="preserve">Asian </w:t>
      </w:r>
      <w:r w:rsidR="000636AB" w:rsidRPr="00AD2B99">
        <w:rPr>
          <w:color w:val="000000" w:themeColor="text1"/>
        </w:rPr>
        <w:lastRenderedPageBreak/>
        <w:t xml:space="preserve">Development Bank </w:t>
      </w:r>
      <w:r w:rsidRPr="00AD2B99">
        <w:rPr>
          <w:color w:val="000000" w:themeColor="text1"/>
        </w:rPr>
        <w:t xml:space="preserve">2011). </w:t>
      </w:r>
      <w:r w:rsidRPr="00AD2B99">
        <w:rPr>
          <w:rFonts w:eastAsia="TimesNewRomanPSMT"/>
          <w:color w:val="000000" w:themeColor="text1"/>
        </w:rPr>
        <w:t>The total banking assets increased from 7.9 billion soms in 2002 to 178 billion soms in 2015 (</w:t>
      </w:r>
      <w:r w:rsidRPr="00AD2B99">
        <w:rPr>
          <w:color w:val="000000" w:themeColor="text1"/>
        </w:rPr>
        <w:t>National Bank of the Kyrgyz Republic 2016). Global and regional financiers benefitted from lax regulation on interest rates and debt collection, enabling them to achieve high returns on equity.</w:t>
      </w:r>
      <w:r w:rsidR="00124FEC" w:rsidRPr="00AD2B99">
        <w:rPr>
          <w:color w:val="000000" w:themeColor="text1"/>
        </w:rPr>
        <w:t xml:space="preserve"> </w:t>
      </w:r>
      <w:r w:rsidRPr="00AD2B99">
        <w:rPr>
          <w:color w:val="000000" w:themeColor="text1"/>
        </w:rPr>
        <w:t>In Kyrgyzstan the average interest rate on microfinance</w:t>
      </w:r>
      <w:r w:rsidRPr="00AD2B99">
        <w:rPr>
          <w:rFonts w:eastAsia="TimesNewRomanPSMT"/>
          <w:color w:val="000000" w:themeColor="text1"/>
        </w:rPr>
        <w:t xml:space="preserve"> loans was about 34% in 2014</w:t>
      </w:r>
      <w:r w:rsidR="00124FEC" w:rsidRPr="00AD2B99">
        <w:rPr>
          <w:rFonts w:eastAsia="TimesNewRomanPSMT"/>
          <w:color w:val="000000" w:themeColor="text1"/>
        </w:rPr>
        <w:t xml:space="preserve"> </w:t>
      </w:r>
      <w:r w:rsidRPr="00AD2B99">
        <w:rPr>
          <w:rFonts w:eastAsia="TimesNewRomanPSMT"/>
          <w:color w:val="000000" w:themeColor="text1"/>
        </w:rPr>
        <w:t>(</w:t>
      </w:r>
      <w:r w:rsidRPr="00AD2B99">
        <w:rPr>
          <w:color w:val="000000" w:themeColor="text1"/>
        </w:rPr>
        <w:t>National Bank of the Kyrgyz Republic 2014).</w:t>
      </w:r>
      <w:r w:rsidR="00DB1B85" w:rsidRPr="00AD2B99">
        <w:rPr>
          <w:color w:val="000000" w:themeColor="text1"/>
        </w:rPr>
        <w:t xml:space="preserve"> </w:t>
      </w:r>
      <w:r w:rsidR="00DB1B85" w:rsidRPr="00AD2B99">
        <w:rPr>
          <w:color w:val="0070C0"/>
        </w:rPr>
        <w:t>In 2014 there were 24 commercial banks, of which two were</w:t>
      </w:r>
      <w:r w:rsidR="00EA2110" w:rsidRPr="00AD2B99">
        <w:rPr>
          <w:color w:val="0070C0"/>
        </w:rPr>
        <w:t xml:space="preserve"> controlled by the state</w:t>
      </w:r>
      <w:r w:rsidR="001E6B6C" w:rsidRPr="00AD2B99">
        <w:rPr>
          <w:color w:val="0070C0"/>
        </w:rPr>
        <w:t>,</w:t>
      </w:r>
      <w:r w:rsidR="00DB1B85" w:rsidRPr="00AD2B99">
        <w:rPr>
          <w:color w:val="0070C0"/>
        </w:rPr>
        <w:t xml:space="preserve"> and the rest were </w:t>
      </w:r>
      <w:r w:rsidR="001E6B6C" w:rsidRPr="00AD2B99">
        <w:rPr>
          <w:color w:val="0070C0"/>
        </w:rPr>
        <w:t xml:space="preserve">either </w:t>
      </w:r>
      <w:r w:rsidR="00DB1B85" w:rsidRPr="00AD2B99">
        <w:rPr>
          <w:color w:val="0070C0"/>
        </w:rPr>
        <w:t xml:space="preserve">private domestic or foreign banks (International Finance Corporation 2016). </w:t>
      </w:r>
      <w:r w:rsidR="001E6B6C" w:rsidRPr="00AD2B99">
        <w:rPr>
          <w:color w:val="0070C0"/>
        </w:rPr>
        <w:t>Sixteen commercial banks had foreign share capital, of these ten had foreign shareholdings of more than 50%.</w:t>
      </w:r>
    </w:p>
    <w:p w14:paraId="427B29DB" w14:textId="2A0D0994" w:rsidR="00EA5190" w:rsidRPr="00AD2B99" w:rsidRDefault="00EA5190" w:rsidP="00AD2B99">
      <w:pPr>
        <w:spacing w:before="60" w:after="60"/>
        <w:ind w:firstLine="113"/>
        <w:rPr>
          <w:color w:val="000000" w:themeColor="text1"/>
        </w:rPr>
      </w:pPr>
      <w:r w:rsidRPr="00AD2B99">
        <w:rPr>
          <w:color w:val="000000" w:themeColor="text1"/>
        </w:rPr>
        <w:t xml:space="preserve">This paper is divided into five sections. The first section will examine how theoretical ideas on the moral economy, money creation and rent-seeking can offer critical insights on financial relations. In section two, I will briefly describe the research design and methods. The third section will explore the findings, analysing social relations and moral justifications involved in banking and non-banking sectors. The fourth section will </w:t>
      </w:r>
      <w:r w:rsidR="00FF2D4D" w:rsidRPr="00AD2B99">
        <w:rPr>
          <w:color w:val="000000" w:themeColor="text1"/>
        </w:rPr>
        <w:t xml:space="preserve">offer </w:t>
      </w:r>
      <w:r w:rsidR="004C7BFC" w:rsidRPr="00AD2B99">
        <w:rPr>
          <w:color w:val="000000" w:themeColor="text1"/>
        </w:rPr>
        <w:t>a</w:t>
      </w:r>
      <w:r w:rsidR="00FF2D4D" w:rsidRPr="00AD2B99">
        <w:rPr>
          <w:color w:val="000000" w:themeColor="text1"/>
        </w:rPr>
        <w:t xml:space="preserve"> critical </w:t>
      </w:r>
      <w:r w:rsidRPr="00AD2B99">
        <w:rPr>
          <w:color w:val="000000" w:themeColor="text1"/>
        </w:rPr>
        <w:t>discuss</w:t>
      </w:r>
      <w:r w:rsidR="00FF2D4D" w:rsidRPr="00AD2B99">
        <w:rPr>
          <w:color w:val="000000" w:themeColor="text1"/>
        </w:rPr>
        <w:t>ion on</w:t>
      </w:r>
      <w:r w:rsidRPr="00AD2B99">
        <w:rPr>
          <w:color w:val="000000" w:themeColor="text1"/>
        </w:rPr>
        <w:t xml:space="preserve"> </w:t>
      </w:r>
      <w:r w:rsidR="004C7BFC" w:rsidRPr="00AD2B99">
        <w:rPr>
          <w:color w:val="000000" w:themeColor="text1"/>
        </w:rPr>
        <w:t>debt</w:t>
      </w:r>
      <w:r w:rsidRPr="00AD2B99">
        <w:rPr>
          <w:color w:val="000000" w:themeColor="text1"/>
        </w:rPr>
        <w:t xml:space="preserve">. Finally, the conclusion will </w:t>
      </w:r>
      <w:r w:rsidR="00FF2D4D" w:rsidRPr="00AD2B99">
        <w:rPr>
          <w:color w:val="000000" w:themeColor="text1"/>
        </w:rPr>
        <w:t xml:space="preserve">summarise </w:t>
      </w:r>
      <w:r w:rsidR="005C3960" w:rsidRPr="00AD2B99">
        <w:rPr>
          <w:color w:val="000000" w:themeColor="text1"/>
        </w:rPr>
        <w:t xml:space="preserve">the study’s </w:t>
      </w:r>
      <w:r w:rsidR="00FF2D4D" w:rsidRPr="00AD2B99">
        <w:rPr>
          <w:color w:val="000000" w:themeColor="text1"/>
        </w:rPr>
        <w:t xml:space="preserve">key findings and ideas, and will </w:t>
      </w:r>
      <w:r w:rsidRPr="00AD2B99">
        <w:rPr>
          <w:color w:val="000000" w:themeColor="text1"/>
        </w:rPr>
        <w:t>suggest how the article has contributed to the literature</w:t>
      </w:r>
      <w:r w:rsidR="00C973CD" w:rsidRPr="00AD2B99">
        <w:rPr>
          <w:color w:val="000000" w:themeColor="text1"/>
        </w:rPr>
        <w:t xml:space="preserve"> on the moral economy and</w:t>
      </w:r>
      <w:r w:rsidRPr="00AD2B99">
        <w:rPr>
          <w:color w:val="000000" w:themeColor="text1"/>
        </w:rPr>
        <w:t xml:space="preserve"> </w:t>
      </w:r>
      <w:r w:rsidR="00FF2D4D" w:rsidRPr="00AD2B99">
        <w:rPr>
          <w:color w:val="000000" w:themeColor="text1"/>
        </w:rPr>
        <w:t>post-Soviet studies</w:t>
      </w:r>
      <w:r w:rsidRPr="00AD2B99">
        <w:rPr>
          <w:color w:val="000000" w:themeColor="text1"/>
        </w:rPr>
        <w:t>.</w:t>
      </w:r>
    </w:p>
    <w:p w14:paraId="4113E971" w14:textId="77777777" w:rsidR="00AD2B99" w:rsidRPr="00AD2B99" w:rsidRDefault="00AD2B99" w:rsidP="00AD2B99">
      <w:pPr>
        <w:spacing w:before="60" w:after="60"/>
        <w:ind w:firstLine="113"/>
        <w:rPr>
          <w:color w:val="000000" w:themeColor="text1"/>
        </w:rPr>
      </w:pPr>
    </w:p>
    <w:p w14:paraId="0A019439" w14:textId="3CF62F27" w:rsidR="00EA5190" w:rsidRPr="00AD2B99" w:rsidRDefault="00EA5190" w:rsidP="00AD2B99">
      <w:pPr>
        <w:spacing w:before="60" w:after="60"/>
        <w:ind w:firstLine="113"/>
        <w:rPr>
          <w:color w:val="000000" w:themeColor="text1"/>
          <w:u w:val="single"/>
        </w:rPr>
      </w:pPr>
      <w:r w:rsidRPr="00AD2B99">
        <w:rPr>
          <w:color w:val="000000" w:themeColor="text1"/>
          <w:u w:val="single"/>
        </w:rPr>
        <w:t xml:space="preserve">Ideas on </w:t>
      </w:r>
      <w:r w:rsidR="00365585" w:rsidRPr="00AD2B99">
        <w:rPr>
          <w:color w:val="000000" w:themeColor="text1"/>
          <w:u w:val="single"/>
        </w:rPr>
        <w:t>moral</w:t>
      </w:r>
      <w:r w:rsidR="00D96E57" w:rsidRPr="00AD2B99">
        <w:rPr>
          <w:color w:val="000000" w:themeColor="text1"/>
          <w:u w:val="single"/>
        </w:rPr>
        <w:t xml:space="preserve">ity, money and </w:t>
      </w:r>
      <w:r w:rsidR="00EE0B9C" w:rsidRPr="00AD2B99">
        <w:rPr>
          <w:color w:val="000000" w:themeColor="text1"/>
          <w:u w:val="single"/>
        </w:rPr>
        <w:t xml:space="preserve">unearned </w:t>
      </w:r>
      <w:r w:rsidR="00D96E57" w:rsidRPr="00AD2B99">
        <w:rPr>
          <w:color w:val="000000" w:themeColor="text1"/>
          <w:u w:val="single"/>
        </w:rPr>
        <w:t>income</w:t>
      </w:r>
    </w:p>
    <w:p w14:paraId="79A00421" w14:textId="77777777" w:rsidR="00EA5190" w:rsidRPr="00AD2B99" w:rsidRDefault="00EA5190" w:rsidP="00AD2B99">
      <w:pPr>
        <w:spacing w:before="60" w:after="60"/>
        <w:ind w:firstLine="113"/>
        <w:rPr>
          <w:color w:val="000000" w:themeColor="text1"/>
        </w:rPr>
      </w:pPr>
    </w:p>
    <w:p w14:paraId="68778820" w14:textId="3066E831" w:rsidR="0061383A" w:rsidRPr="00AD2B99" w:rsidRDefault="00EA5190" w:rsidP="00AD2B99">
      <w:pPr>
        <w:spacing w:before="60" w:after="60"/>
        <w:ind w:firstLine="113"/>
        <w:rPr>
          <w:i/>
          <w:color w:val="000000" w:themeColor="text1"/>
        </w:rPr>
      </w:pPr>
      <w:r w:rsidRPr="00AD2B99">
        <w:rPr>
          <w:i/>
          <w:color w:val="000000" w:themeColor="text1"/>
        </w:rPr>
        <w:t>The moral economy</w:t>
      </w:r>
    </w:p>
    <w:p w14:paraId="41DEFA21" w14:textId="77777777" w:rsidR="00D472F1" w:rsidRPr="00AD2B99" w:rsidRDefault="007F27E4" w:rsidP="00AD2B99">
      <w:pPr>
        <w:spacing w:before="60" w:after="60"/>
        <w:ind w:firstLine="113"/>
        <w:rPr>
          <w:color w:val="000000" w:themeColor="text1"/>
        </w:rPr>
      </w:pPr>
      <w:r w:rsidRPr="00AD2B99">
        <w:rPr>
          <w:color w:val="000000" w:themeColor="text1"/>
        </w:rPr>
        <w:t xml:space="preserve">Following the </w:t>
      </w:r>
      <w:r w:rsidR="00DD23F0" w:rsidRPr="00AD2B99">
        <w:rPr>
          <w:color w:val="000000" w:themeColor="text1"/>
        </w:rPr>
        <w:t xml:space="preserve">2008 </w:t>
      </w:r>
      <w:r w:rsidRPr="00AD2B99">
        <w:rPr>
          <w:color w:val="000000" w:themeColor="text1"/>
        </w:rPr>
        <w:t>global financial cris</w:t>
      </w:r>
      <w:r w:rsidR="00DD23F0" w:rsidRPr="00AD2B99">
        <w:rPr>
          <w:color w:val="000000" w:themeColor="text1"/>
        </w:rPr>
        <w:t>i</w:t>
      </w:r>
      <w:r w:rsidRPr="00AD2B99">
        <w:rPr>
          <w:color w:val="000000" w:themeColor="text1"/>
        </w:rPr>
        <w:t>s, d</w:t>
      </w:r>
      <w:r w:rsidR="00B33AD8" w:rsidRPr="00AD2B99">
        <w:rPr>
          <w:color w:val="000000" w:themeColor="text1"/>
        </w:rPr>
        <w:t xml:space="preserve">ebt and credit have </w:t>
      </w:r>
      <w:r w:rsidRPr="00AD2B99">
        <w:rPr>
          <w:color w:val="000000" w:themeColor="text1"/>
        </w:rPr>
        <w:t>emerged as important issues.</w:t>
      </w:r>
      <w:r w:rsidR="006A7A71" w:rsidRPr="00AD2B99">
        <w:rPr>
          <w:color w:val="000000" w:themeColor="text1"/>
        </w:rPr>
        <w:t xml:space="preserve"> </w:t>
      </w:r>
      <w:r w:rsidR="000B5506" w:rsidRPr="00AD2B99">
        <w:rPr>
          <w:color w:val="000000" w:themeColor="text1"/>
        </w:rPr>
        <w:t xml:space="preserve">Many studies have </w:t>
      </w:r>
      <w:r w:rsidR="00F96ECD" w:rsidRPr="00AD2B99">
        <w:rPr>
          <w:color w:val="000000" w:themeColor="text1"/>
        </w:rPr>
        <w:t xml:space="preserve">critically examined </w:t>
      </w:r>
      <w:r w:rsidR="000B5506" w:rsidRPr="00AD2B99">
        <w:rPr>
          <w:color w:val="000000" w:themeColor="text1"/>
        </w:rPr>
        <w:t>various</w:t>
      </w:r>
      <w:r w:rsidR="006A7A71" w:rsidRPr="00AD2B99">
        <w:rPr>
          <w:color w:val="000000" w:themeColor="text1"/>
        </w:rPr>
        <w:t xml:space="preserve"> aspects of the financ</w:t>
      </w:r>
      <w:r w:rsidR="00680861" w:rsidRPr="00AD2B99">
        <w:rPr>
          <w:color w:val="000000" w:themeColor="text1"/>
        </w:rPr>
        <w:t>ial</w:t>
      </w:r>
      <w:r w:rsidR="006A7A71" w:rsidRPr="00AD2B99">
        <w:rPr>
          <w:color w:val="000000" w:themeColor="text1"/>
        </w:rPr>
        <w:t xml:space="preserve"> sector, including the</w:t>
      </w:r>
      <w:r w:rsidRPr="00AD2B99">
        <w:rPr>
          <w:color w:val="000000" w:themeColor="text1"/>
        </w:rPr>
        <w:t xml:space="preserve"> </w:t>
      </w:r>
      <w:r w:rsidR="006A7A71" w:rsidRPr="00AD2B99">
        <w:rPr>
          <w:color w:val="000000" w:themeColor="text1"/>
        </w:rPr>
        <w:t>negative effects of</w:t>
      </w:r>
      <w:r w:rsidRPr="00AD2B99">
        <w:rPr>
          <w:color w:val="000000" w:themeColor="text1"/>
        </w:rPr>
        <w:t xml:space="preserve"> lending on household indebtedness</w:t>
      </w:r>
      <w:r w:rsidR="00233263" w:rsidRPr="00AD2B99">
        <w:rPr>
          <w:color w:val="000000" w:themeColor="text1"/>
        </w:rPr>
        <w:t xml:space="preserve"> and social inequalities</w:t>
      </w:r>
      <w:r w:rsidR="006A7A71" w:rsidRPr="00AD2B99">
        <w:rPr>
          <w:color w:val="000000" w:themeColor="text1"/>
        </w:rPr>
        <w:t xml:space="preserve"> </w:t>
      </w:r>
      <w:r w:rsidRPr="00AD2B99">
        <w:rPr>
          <w:color w:val="000000" w:themeColor="text1"/>
        </w:rPr>
        <w:t>(</w:t>
      </w:r>
      <w:r w:rsidR="00F96ECD" w:rsidRPr="00AD2B99">
        <w:rPr>
          <w:color w:val="000000" w:themeColor="text1"/>
        </w:rPr>
        <w:t>Montgomerie 2009</w:t>
      </w:r>
      <w:r w:rsidR="00227C55" w:rsidRPr="00AD2B99">
        <w:rPr>
          <w:color w:val="000000" w:themeColor="text1"/>
        </w:rPr>
        <w:t>; Bateman 2010</w:t>
      </w:r>
      <w:r w:rsidRPr="00AD2B99">
        <w:rPr>
          <w:color w:val="000000" w:themeColor="text1"/>
        </w:rPr>
        <w:t xml:space="preserve">), </w:t>
      </w:r>
      <w:r w:rsidR="000B5506" w:rsidRPr="00AD2B99">
        <w:rPr>
          <w:color w:val="000000" w:themeColor="text1"/>
        </w:rPr>
        <w:t>the</w:t>
      </w:r>
      <w:r w:rsidRPr="00AD2B99">
        <w:rPr>
          <w:color w:val="000000" w:themeColor="text1"/>
        </w:rPr>
        <w:t xml:space="preserve"> disciplinary</w:t>
      </w:r>
      <w:r w:rsidR="006A7A71" w:rsidRPr="00AD2B99">
        <w:rPr>
          <w:color w:val="000000" w:themeColor="text1"/>
        </w:rPr>
        <w:t xml:space="preserve"> power</w:t>
      </w:r>
      <w:r w:rsidR="000B5506" w:rsidRPr="00AD2B99">
        <w:rPr>
          <w:color w:val="000000" w:themeColor="text1"/>
        </w:rPr>
        <w:t xml:space="preserve"> of finance</w:t>
      </w:r>
      <w:r w:rsidRPr="00AD2B99">
        <w:rPr>
          <w:color w:val="000000" w:themeColor="text1"/>
        </w:rPr>
        <w:t xml:space="preserve"> </w:t>
      </w:r>
      <w:r w:rsidR="00F96ECD" w:rsidRPr="00AD2B99">
        <w:rPr>
          <w:color w:val="000000" w:themeColor="text1"/>
        </w:rPr>
        <w:t xml:space="preserve">in shaping </w:t>
      </w:r>
      <w:r w:rsidR="00977B2C" w:rsidRPr="00AD2B99">
        <w:rPr>
          <w:color w:val="000000" w:themeColor="text1"/>
        </w:rPr>
        <w:t>borrowers</w:t>
      </w:r>
      <w:r w:rsidR="00F96ECD" w:rsidRPr="00AD2B99">
        <w:rPr>
          <w:color w:val="000000" w:themeColor="text1"/>
        </w:rPr>
        <w:t xml:space="preserve">’ </w:t>
      </w:r>
      <w:r w:rsidR="00977B2C" w:rsidRPr="00AD2B99">
        <w:rPr>
          <w:color w:val="000000" w:themeColor="text1"/>
        </w:rPr>
        <w:t xml:space="preserve">neoliberal </w:t>
      </w:r>
      <w:r w:rsidR="006A7A71" w:rsidRPr="00AD2B99">
        <w:rPr>
          <w:color w:val="000000" w:themeColor="text1"/>
        </w:rPr>
        <w:t>subject</w:t>
      </w:r>
      <w:r w:rsidR="00F96ECD" w:rsidRPr="00AD2B99">
        <w:rPr>
          <w:color w:val="000000" w:themeColor="text1"/>
        </w:rPr>
        <w:t>ivities</w:t>
      </w:r>
      <w:r w:rsidR="006A7A71" w:rsidRPr="00AD2B99">
        <w:rPr>
          <w:color w:val="000000" w:themeColor="text1"/>
        </w:rPr>
        <w:t xml:space="preserve"> (</w:t>
      </w:r>
      <w:r w:rsidR="003A1AA8" w:rsidRPr="00AD2B99">
        <w:rPr>
          <w:color w:val="000000" w:themeColor="text1"/>
        </w:rPr>
        <w:t xml:space="preserve">Erturk </w:t>
      </w:r>
      <w:r w:rsidR="006A7A71" w:rsidRPr="00AD2B99">
        <w:rPr>
          <w:i/>
          <w:color w:val="000000" w:themeColor="text1"/>
        </w:rPr>
        <w:t>et al.</w:t>
      </w:r>
      <w:r w:rsidR="006A7A71" w:rsidRPr="00AD2B99">
        <w:rPr>
          <w:color w:val="000000" w:themeColor="text1"/>
        </w:rPr>
        <w:t xml:space="preserve"> </w:t>
      </w:r>
      <w:r w:rsidR="003A1AA8" w:rsidRPr="00AD2B99">
        <w:rPr>
          <w:color w:val="000000" w:themeColor="text1"/>
        </w:rPr>
        <w:t>2007</w:t>
      </w:r>
      <w:r w:rsidR="006A7A71" w:rsidRPr="00AD2B99">
        <w:rPr>
          <w:color w:val="000000" w:themeColor="text1"/>
        </w:rPr>
        <w:t>),</w:t>
      </w:r>
      <w:r w:rsidR="0085128F" w:rsidRPr="00AD2B99">
        <w:rPr>
          <w:color w:val="000000" w:themeColor="text1"/>
        </w:rPr>
        <w:t xml:space="preserve"> </w:t>
      </w:r>
      <w:r w:rsidR="000B5506" w:rsidRPr="00AD2B99">
        <w:rPr>
          <w:color w:val="000000" w:themeColor="text1"/>
        </w:rPr>
        <w:t>the</w:t>
      </w:r>
      <w:r w:rsidR="0085128F" w:rsidRPr="00AD2B99">
        <w:rPr>
          <w:color w:val="000000" w:themeColor="text1"/>
        </w:rPr>
        <w:t xml:space="preserve"> </w:t>
      </w:r>
      <w:r w:rsidR="00680861" w:rsidRPr="00AD2B99">
        <w:rPr>
          <w:color w:val="000000" w:themeColor="text1"/>
        </w:rPr>
        <w:t>illicit</w:t>
      </w:r>
      <w:r w:rsidR="0085128F" w:rsidRPr="00AD2B99">
        <w:rPr>
          <w:color w:val="000000" w:themeColor="text1"/>
        </w:rPr>
        <w:t xml:space="preserve"> role </w:t>
      </w:r>
      <w:r w:rsidR="000B5506" w:rsidRPr="00AD2B99">
        <w:rPr>
          <w:color w:val="000000" w:themeColor="text1"/>
        </w:rPr>
        <w:t xml:space="preserve">of </w:t>
      </w:r>
      <w:r w:rsidR="00F96ECD" w:rsidRPr="00AD2B99">
        <w:rPr>
          <w:color w:val="000000" w:themeColor="text1"/>
        </w:rPr>
        <w:t xml:space="preserve">major </w:t>
      </w:r>
      <w:r w:rsidR="000B5506" w:rsidRPr="00AD2B99">
        <w:rPr>
          <w:color w:val="000000" w:themeColor="text1"/>
        </w:rPr>
        <w:t xml:space="preserve">banks </w:t>
      </w:r>
      <w:r w:rsidR="006F03E6" w:rsidRPr="00AD2B99">
        <w:rPr>
          <w:color w:val="000000" w:themeColor="text1"/>
        </w:rPr>
        <w:t xml:space="preserve">in </w:t>
      </w:r>
      <w:r w:rsidR="0085128F" w:rsidRPr="00AD2B99">
        <w:rPr>
          <w:color w:val="000000" w:themeColor="text1"/>
        </w:rPr>
        <w:t>siphon</w:t>
      </w:r>
      <w:r w:rsidR="006F03E6" w:rsidRPr="00AD2B99">
        <w:rPr>
          <w:color w:val="000000" w:themeColor="text1"/>
        </w:rPr>
        <w:t>ing</w:t>
      </w:r>
      <w:r w:rsidR="0085128F" w:rsidRPr="00AD2B99">
        <w:rPr>
          <w:color w:val="000000" w:themeColor="text1"/>
        </w:rPr>
        <w:t xml:space="preserve"> off capital from the global South (</w:t>
      </w:r>
      <w:r w:rsidR="00227C55" w:rsidRPr="00AD2B99">
        <w:rPr>
          <w:color w:val="000000" w:themeColor="text1"/>
        </w:rPr>
        <w:t xml:space="preserve">Moore </w:t>
      </w:r>
      <w:r w:rsidR="003A1AA8" w:rsidRPr="00AD2B99">
        <w:rPr>
          <w:color w:val="000000" w:themeColor="text1"/>
        </w:rPr>
        <w:t>2012</w:t>
      </w:r>
      <w:r w:rsidR="00227C55" w:rsidRPr="00AD2B99">
        <w:rPr>
          <w:color w:val="000000" w:themeColor="text1"/>
        </w:rPr>
        <w:t xml:space="preserve">; </w:t>
      </w:r>
      <w:r w:rsidR="0085128F" w:rsidRPr="00AD2B99">
        <w:rPr>
          <w:color w:val="000000" w:themeColor="text1"/>
        </w:rPr>
        <w:t>Cooley and Heathershaw 2017), and</w:t>
      </w:r>
      <w:r w:rsidR="006A7A71" w:rsidRPr="00AD2B99">
        <w:rPr>
          <w:color w:val="000000" w:themeColor="text1"/>
        </w:rPr>
        <w:t xml:space="preserve"> </w:t>
      </w:r>
      <w:r w:rsidR="000B5506" w:rsidRPr="00AD2B99">
        <w:rPr>
          <w:color w:val="000000" w:themeColor="text1"/>
        </w:rPr>
        <w:t xml:space="preserve">the </w:t>
      </w:r>
      <w:r w:rsidR="00680861" w:rsidRPr="00AD2B99">
        <w:rPr>
          <w:color w:val="000000" w:themeColor="text1"/>
        </w:rPr>
        <w:t>significance</w:t>
      </w:r>
      <w:r w:rsidR="000B5506" w:rsidRPr="00AD2B99">
        <w:rPr>
          <w:color w:val="000000" w:themeColor="text1"/>
        </w:rPr>
        <w:t xml:space="preserve"> of finance</w:t>
      </w:r>
      <w:r w:rsidR="00680861" w:rsidRPr="00AD2B99">
        <w:rPr>
          <w:color w:val="000000" w:themeColor="text1"/>
        </w:rPr>
        <w:t xml:space="preserve"> </w:t>
      </w:r>
      <w:r w:rsidR="00977B2C" w:rsidRPr="00AD2B99">
        <w:rPr>
          <w:color w:val="000000" w:themeColor="text1"/>
        </w:rPr>
        <w:t>in</w:t>
      </w:r>
      <w:r w:rsidR="007300C4" w:rsidRPr="00AD2B99">
        <w:rPr>
          <w:color w:val="000000" w:themeColor="text1"/>
        </w:rPr>
        <w:t xml:space="preserve"> </w:t>
      </w:r>
      <w:r w:rsidR="00F96ECD" w:rsidRPr="00AD2B99">
        <w:rPr>
          <w:color w:val="000000" w:themeColor="text1"/>
        </w:rPr>
        <w:t>creating</w:t>
      </w:r>
      <w:r w:rsidR="00E36C21" w:rsidRPr="00AD2B99">
        <w:rPr>
          <w:color w:val="000000" w:themeColor="text1"/>
        </w:rPr>
        <w:t xml:space="preserve"> </w:t>
      </w:r>
      <w:r w:rsidR="00F96ECD" w:rsidRPr="00AD2B99">
        <w:rPr>
          <w:color w:val="000000" w:themeColor="text1"/>
        </w:rPr>
        <w:t xml:space="preserve">rentier-style </w:t>
      </w:r>
      <w:r w:rsidR="00977B2C" w:rsidRPr="00AD2B99">
        <w:rPr>
          <w:color w:val="000000" w:themeColor="text1"/>
        </w:rPr>
        <w:t>capital</w:t>
      </w:r>
      <w:r w:rsidR="00D7369D" w:rsidRPr="00AD2B99">
        <w:rPr>
          <w:color w:val="000000" w:themeColor="text1"/>
        </w:rPr>
        <w:t>i</w:t>
      </w:r>
      <w:r w:rsidR="00AA250D" w:rsidRPr="00AD2B99">
        <w:rPr>
          <w:color w:val="000000" w:themeColor="text1"/>
        </w:rPr>
        <w:t xml:space="preserve">sm </w:t>
      </w:r>
      <w:r w:rsidR="00977B2C" w:rsidRPr="00AD2B99">
        <w:rPr>
          <w:color w:val="000000" w:themeColor="text1"/>
        </w:rPr>
        <w:t>(</w:t>
      </w:r>
      <w:r w:rsidR="00B353B8" w:rsidRPr="00AD2B99">
        <w:rPr>
          <w:color w:val="000000" w:themeColor="text1"/>
        </w:rPr>
        <w:t xml:space="preserve">Hudson 2014; </w:t>
      </w:r>
      <w:r w:rsidR="00227C55" w:rsidRPr="00AD2B99">
        <w:rPr>
          <w:color w:val="000000" w:themeColor="text1"/>
        </w:rPr>
        <w:t xml:space="preserve">Standing </w:t>
      </w:r>
      <w:r w:rsidR="003A1AA8" w:rsidRPr="00AD2B99">
        <w:rPr>
          <w:color w:val="000000" w:themeColor="text1"/>
        </w:rPr>
        <w:t>2016</w:t>
      </w:r>
      <w:r w:rsidR="00977B2C" w:rsidRPr="00AD2B99">
        <w:rPr>
          <w:color w:val="000000" w:themeColor="text1"/>
        </w:rPr>
        <w:t>).</w:t>
      </w:r>
    </w:p>
    <w:p w14:paraId="32EF2119" w14:textId="351201D0" w:rsidR="00706F03" w:rsidRPr="00AD2B99" w:rsidRDefault="00D14D33" w:rsidP="00AD2B99">
      <w:pPr>
        <w:spacing w:before="60" w:after="60"/>
        <w:ind w:firstLine="113"/>
        <w:rPr>
          <w:color w:val="0070C0"/>
        </w:rPr>
      </w:pPr>
      <w:r w:rsidRPr="00AD2B99">
        <w:rPr>
          <w:color w:val="000000" w:themeColor="text1"/>
        </w:rPr>
        <w:t>T</w:t>
      </w:r>
      <w:r w:rsidR="00CC2F79" w:rsidRPr="00AD2B99">
        <w:rPr>
          <w:color w:val="000000" w:themeColor="text1"/>
        </w:rPr>
        <w:t xml:space="preserve">he </w:t>
      </w:r>
      <w:r w:rsidR="00B93F11" w:rsidRPr="00AD2B99">
        <w:rPr>
          <w:color w:val="0070C0"/>
        </w:rPr>
        <w:t xml:space="preserve">Foucauldian </w:t>
      </w:r>
      <w:r w:rsidR="00CC2F79" w:rsidRPr="00AD2B99">
        <w:rPr>
          <w:color w:val="000000" w:themeColor="text1"/>
        </w:rPr>
        <w:t xml:space="preserve">literature </w:t>
      </w:r>
      <w:r w:rsidR="00D10237" w:rsidRPr="00AD2B99">
        <w:rPr>
          <w:color w:val="000000" w:themeColor="text1"/>
        </w:rPr>
        <w:t>around</w:t>
      </w:r>
      <w:r w:rsidR="00CC2F79" w:rsidRPr="00AD2B99">
        <w:rPr>
          <w:color w:val="000000" w:themeColor="text1"/>
        </w:rPr>
        <w:t xml:space="preserve"> the disciplinary power of finance examines how</w:t>
      </w:r>
      <w:r w:rsidR="001973E7" w:rsidRPr="00AD2B99">
        <w:rPr>
          <w:color w:val="000000" w:themeColor="text1"/>
        </w:rPr>
        <w:t xml:space="preserve"> </w:t>
      </w:r>
      <w:r w:rsidR="00F421A9" w:rsidRPr="00AD2B99">
        <w:rPr>
          <w:color w:val="000000" w:themeColor="text1"/>
        </w:rPr>
        <w:t xml:space="preserve">governmental technologies and procedures </w:t>
      </w:r>
      <w:r w:rsidR="00223730" w:rsidRPr="00AD2B99">
        <w:rPr>
          <w:color w:val="0070C0"/>
        </w:rPr>
        <w:t>ha</w:t>
      </w:r>
      <w:r w:rsidR="001973E7" w:rsidRPr="00AD2B99">
        <w:rPr>
          <w:color w:val="0070C0"/>
        </w:rPr>
        <w:t>ve</w:t>
      </w:r>
      <w:r w:rsidR="00AA1CD5" w:rsidRPr="00AD2B99">
        <w:rPr>
          <w:color w:val="0070C0"/>
        </w:rPr>
        <w:t xml:space="preserve"> </w:t>
      </w:r>
      <w:r w:rsidR="00D10237" w:rsidRPr="00AD2B99">
        <w:rPr>
          <w:color w:val="0070C0"/>
        </w:rPr>
        <w:t>organise</w:t>
      </w:r>
      <w:r w:rsidR="00223730" w:rsidRPr="00AD2B99">
        <w:rPr>
          <w:color w:val="0070C0"/>
        </w:rPr>
        <w:t>d</w:t>
      </w:r>
      <w:r w:rsidR="00D10237" w:rsidRPr="00AD2B99">
        <w:rPr>
          <w:color w:val="0070C0"/>
        </w:rPr>
        <w:t xml:space="preserve"> and regulate</w:t>
      </w:r>
      <w:r w:rsidR="00223730" w:rsidRPr="00AD2B99">
        <w:rPr>
          <w:color w:val="0070C0"/>
        </w:rPr>
        <w:t>d</w:t>
      </w:r>
      <w:r w:rsidR="00424226" w:rsidRPr="00AD2B99">
        <w:rPr>
          <w:color w:val="0070C0"/>
        </w:rPr>
        <w:t xml:space="preserve"> ‘proper’ </w:t>
      </w:r>
      <w:r w:rsidR="00F421A9" w:rsidRPr="00AD2B99">
        <w:rPr>
          <w:color w:val="0070C0"/>
        </w:rPr>
        <w:t xml:space="preserve">economies for </w:t>
      </w:r>
      <w:r w:rsidR="0077173F" w:rsidRPr="00AD2B99">
        <w:rPr>
          <w:color w:val="0070C0"/>
        </w:rPr>
        <w:t>a well-functioning international financial system</w:t>
      </w:r>
      <w:r w:rsidR="0077173F" w:rsidRPr="00AD2B99">
        <w:rPr>
          <w:color w:val="000000" w:themeColor="text1"/>
        </w:rPr>
        <w:t xml:space="preserve"> </w:t>
      </w:r>
      <w:r w:rsidR="00F421A9" w:rsidRPr="00AD2B99">
        <w:rPr>
          <w:rFonts w:eastAsiaTheme="minorHAnsi"/>
          <w:color w:val="000000" w:themeColor="text1"/>
          <w:lang w:val="en-US"/>
        </w:rPr>
        <w:t xml:space="preserve">(Vestergaard </w:t>
      </w:r>
      <w:r w:rsidR="00223730" w:rsidRPr="00AD2B99">
        <w:rPr>
          <w:rFonts w:eastAsiaTheme="minorHAnsi"/>
          <w:color w:val="0070C0"/>
          <w:lang w:val="en-US"/>
        </w:rPr>
        <w:t xml:space="preserve">2004; </w:t>
      </w:r>
      <w:r w:rsidR="00F421A9" w:rsidRPr="00AD2B99">
        <w:rPr>
          <w:rFonts w:eastAsiaTheme="minorHAnsi"/>
          <w:color w:val="000000" w:themeColor="text1"/>
          <w:lang w:val="en-US"/>
        </w:rPr>
        <w:t>2009)</w:t>
      </w:r>
      <w:r w:rsidR="00F421A9" w:rsidRPr="00AD2B99">
        <w:rPr>
          <w:color w:val="000000" w:themeColor="text1"/>
        </w:rPr>
        <w:t xml:space="preserve">. </w:t>
      </w:r>
      <w:r w:rsidR="00223730" w:rsidRPr="00AD2B99">
        <w:rPr>
          <w:rFonts w:eastAsiaTheme="minorHAnsi"/>
          <w:color w:val="0070C0"/>
          <w:lang w:val="en-US"/>
        </w:rPr>
        <w:t>T</w:t>
      </w:r>
      <w:r w:rsidR="00F1329D" w:rsidRPr="00AD2B99">
        <w:rPr>
          <w:rFonts w:eastAsiaTheme="minorHAnsi"/>
          <w:color w:val="0070C0"/>
          <w:lang w:val="en-US"/>
        </w:rPr>
        <w:t>he IMF and the World Bank</w:t>
      </w:r>
      <w:r w:rsidR="00223730" w:rsidRPr="00AD2B99">
        <w:rPr>
          <w:rFonts w:eastAsiaTheme="minorHAnsi"/>
          <w:color w:val="0070C0"/>
          <w:lang w:val="en-US"/>
        </w:rPr>
        <w:t xml:space="preserve"> have</w:t>
      </w:r>
      <w:r w:rsidR="00F1329D" w:rsidRPr="00AD2B99">
        <w:rPr>
          <w:rFonts w:eastAsiaTheme="minorHAnsi"/>
          <w:color w:val="0070C0"/>
          <w:lang w:val="en-US"/>
        </w:rPr>
        <w:t xml:space="preserve"> developed a comprehensive system</w:t>
      </w:r>
      <w:r w:rsidR="00F1329D" w:rsidRPr="00AD2B99">
        <w:rPr>
          <w:color w:val="0070C0"/>
        </w:rPr>
        <w:t xml:space="preserve"> </w:t>
      </w:r>
      <w:r w:rsidR="00F1329D" w:rsidRPr="00AD2B99">
        <w:rPr>
          <w:rFonts w:eastAsiaTheme="minorHAnsi"/>
          <w:color w:val="0070C0"/>
          <w:lang w:val="en-US"/>
        </w:rPr>
        <w:t>of standards and codes of good practices</w:t>
      </w:r>
      <w:r w:rsidR="00223730" w:rsidRPr="00AD2B99">
        <w:rPr>
          <w:rFonts w:eastAsiaTheme="minorHAnsi"/>
          <w:color w:val="0070C0"/>
          <w:lang w:val="en-US"/>
        </w:rPr>
        <w:t xml:space="preserve"> </w:t>
      </w:r>
      <w:r w:rsidR="00F1329D" w:rsidRPr="00AD2B99">
        <w:rPr>
          <w:rFonts w:eastAsiaTheme="minorHAnsi"/>
          <w:color w:val="0070C0"/>
          <w:lang w:val="en-US"/>
        </w:rPr>
        <w:t>to</w:t>
      </w:r>
      <w:r w:rsidR="00223730" w:rsidRPr="00AD2B99">
        <w:rPr>
          <w:rFonts w:eastAsiaTheme="minorHAnsi"/>
          <w:color w:val="0070C0"/>
          <w:lang w:val="en-US"/>
        </w:rPr>
        <w:t xml:space="preserve"> </w:t>
      </w:r>
      <w:r w:rsidR="00F1329D" w:rsidRPr="00AD2B99">
        <w:rPr>
          <w:rFonts w:eastAsiaTheme="minorHAnsi"/>
          <w:color w:val="0070C0"/>
          <w:lang w:val="en-US"/>
        </w:rPr>
        <w:t xml:space="preserve">ensure that capital has spatial freedom. </w:t>
      </w:r>
      <w:r w:rsidR="00223730" w:rsidRPr="00AD2B99">
        <w:rPr>
          <w:rFonts w:eastAsiaTheme="minorHAnsi"/>
          <w:color w:val="0070C0"/>
          <w:lang w:val="en-US"/>
        </w:rPr>
        <w:t xml:space="preserve">Market order and freedoms </w:t>
      </w:r>
      <w:r w:rsidR="00F1329D" w:rsidRPr="00AD2B99">
        <w:rPr>
          <w:rFonts w:eastAsiaTheme="minorHAnsi"/>
          <w:color w:val="0070C0"/>
          <w:lang w:val="en-US"/>
        </w:rPr>
        <w:t>do not evolve naturally</w:t>
      </w:r>
      <w:r w:rsidR="00A43A78" w:rsidRPr="00AD2B99">
        <w:rPr>
          <w:rFonts w:eastAsiaTheme="minorHAnsi"/>
          <w:color w:val="0070C0"/>
          <w:lang w:val="en-US"/>
        </w:rPr>
        <w:t xml:space="preserve"> or spontaneously</w:t>
      </w:r>
      <w:r w:rsidR="00223730" w:rsidRPr="00AD2B99">
        <w:rPr>
          <w:rFonts w:eastAsiaTheme="minorHAnsi"/>
          <w:color w:val="0070C0"/>
          <w:lang w:val="en-US"/>
        </w:rPr>
        <w:t xml:space="preserve">, but require </w:t>
      </w:r>
      <w:r w:rsidR="00706F03" w:rsidRPr="00AD2B99">
        <w:rPr>
          <w:color w:val="0070C0"/>
        </w:rPr>
        <w:t xml:space="preserve">disciplinary power to normalise judgements and human conduct through mechanisms of surveillance and punishment. Vestergaard (2004: 818) </w:t>
      </w:r>
      <w:r w:rsidR="001973E7" w:rsidRPr="00AD2B99">
        <w:rPr>
          <w:color w:val="0070C0"/>
        </w:rPr>
        <w:t>argues</w:t>
      </w:r>
      <w:r w:rsidR="00706F03" w:rsidRPr="00AD2B99">
        <w:rPr>
          <w:color w:val="0070C0"/>
        </w:rPr>
        <w:t>, ‘</w:t>
      </w:r>
      <w:r w:rsidR="00706F03" w:rsidRPr="00AD2B99">
        <w:rPr>
          <w:rFonts w:eastAsiaTheme="minorHAnsi"/>
          <w:color w:val="0070C0"/>
          <w:lang w:val="en-US"/>
        </w:rPr>
        <w:t>The efforts to “strengthen the international financial system” constitute a panopticism at the level of the world economy.’</w:t>
      </w:r>
    </w:p>
    <w:p w14:paraId="5C421C1E" w14:textId="4D14A48A" w:rsidR="0062024B" w:rsidRPr="00AD2B99" w:rsidRDefault="00C13FED" w:rsidP="00AD2B99">
      <w:pPr>
        <w:spacing w:before="60" w:after="60"/>
        <w:ind w:firstLine="113"/>
        <w:rPr>
          <w:color w:val="000000" w:themeColor="text1"/>
        </w:rPr>
      </w:pPr>
      <w:r w:rsidRPr="00AD2B99">
        <w:rPr>
          <w:color w:val="000000" w:themeColor="text1"/>
        </w:rPr>
        <w:t>T</w:t>
      </w:r>
      <w:r w:rsidR="00F365CF" w:rsidRPr="00AD2B99">
        <w:rPr>
          <w:color w:val="000000" w:themeColor="text1"/>
        </w:rPr>
        <w:t xml:space="preserve">he moral economy literature </w:t>
      </w:r>
      <w:r w:rsidR="0062024B" w:rsidRPr="00AD2B99">
        <w:rPr>
          <w:color w:val="000000" w:themeColor="text1"/>
        </w:rPr>
        <w:t xml:space="preserve">goes beyond questions of how economies </w:t>
      </w:r>
      <w:r w:rsidR="00D472F1" w:rsidRPr="00AD2B99">
        <w:rPr>
          <w:color w:val="0070C0"/>
        </w:rPr>
        <w:t xml:space="preserve">are socially constructed by </w:t>
      </w:r>
      <w:r w:rsidR="008540F9" w:rsidRPr="00AD2B99">
        <w:rPr>
          <w:color w:val="0070C0"/>
        </w:rPr>
        <w:t xml:space="preserve">market </w:t>
      </w:r>
      <w:r w:rsidR="00D472F1" w:rsidRPr="00AD2B99">
        <w:rPr>
          <w:color w:val="0070C0"/>
        </w:rPr>
        <w:t>discourses and power</w:t>
      </w:r>
      <w:r w:rsidR="0062024B" w:rsidRPr="00AD2B99">
        <w:rPr>
          <w:color w:val="000000" w:themeColor="text1"/>
        </w:rPr>
        <w:t>. It does not merely describe and explain economies as sets of social relations and practices, but evaluate them on moral and ethical grounds. It</w:t>
      </w:r>
      <w:r w:rsidR="00E71189" w:rsidRPr="00AD2B99">
        <w:rPr>
          <w:color w:val="000000" w:themeColor="text1"/>
        </w:rPr>
        <w:t xml:space="preserve"> brings together </w:t>
      </w:r>
      <w:r w:rsidR="0062024B" w:rsidRPr="00AD2B99">
        <w:rPr>
          <w:color w:val="000000" w:themeColor="text1"/>
        </w:rPr>
        <w:t xml:space="preserve">positive and normative modes of inquiry to produce thick ethical descriptions (Sayer 2007). </w:t>
      </w:r>
      <w:r w:rsidR="00734B72" w:rsidRPr="00AD2B99">
        <w:rPr>
          <w:color w:val="000000" w:themeColor="text1"/>
        </w:rPr>
        <w:t xml:space="preserve">Normative reasoning cannot be divorced from explanatory accounts of </w:t>
      </w:r>
      <w:r w:rsidR="00A9402D" w:rsidRPr="00AD2B99">
        <w:rPr>
          <w:color w:val="000000" w:themeColor="text1"/>
        </w:rPr>
        <w:t>the world.</w:t>
      </w:r>
    </w:p>
    <w:p w14:paraId="377B84ED" w14:textId="0C4C3A0B" w:rsidR="00FD7FB4" w:rsidRPr="00AD2B99" w:rsidRDefault="00CA25AF" w:rsidP="00AD2B99">
      <w:pPr>
        <w:spacing w:before="60" w:after="60"/>
        <w:ind w:firstLine="113"/>
        <w:rPr>
          <w:color w:val="000000" w:themeColor="text1"/>
        </w:rPr>
      </w:pPr>
      <w:r w:rsidRPr="00AD2B99">
        <w:rPr>
          <w:color w:val="000000" w:themeColor="text1"/>
        </w:rPr>
        <w:t xml:space="preserve">There are </w:t>
      </w:r>
      <w:r w:rsidR="00154360" w:rsidRPr="00AD2B99">
        <w:rPr>
          <w:color w:val="000000" w:themeColor="text1"/>
        </w:rPr>
        <w:t>three</w:t>
      </w:r>
      <w:r w:rsidRPr="00AD2B99">
        <w:rPr>
          <w:color w:val="000000" w:themeColor="text1"/>
        </w:rPr>
        <w:t xml:space="preserve"> ways in which e</w:t>
      </w:r>
      <w:r w:rsidR="00785F2F" w:rsidRPr="00AD2B99">
        <w:rPr>
          <w:color w:val="000000" w:themeColor="text1"/>
        </w:rPr>
        <w:t xml:space="preserve">conomic institutions and processes are partly constituted </w:t>
      </w:r>
      <w:r w:rsidR="00414D29" w:rsidRPr="00AD2B99">
        <w:rPr>
          <w:color w:val="000000" w:themeColor="text1"/>
        </w:rPr>
        <w:t xml:space="preserve">by, </w:t>
      </w:r>
      <w:r w:rsidR="00242FA3" w:rsidRPr="00AD2B99">
        <w:rPr>
          <w:color w:val="000000" w:themeColor="text1"/>
        </w:rPr>
        <w:t>and are in tension with</w:t>
      </w:r>
      <w:r w:rsidR="00414D29" w:rsidRPr="00AD2B99">
        <w:rPr>
          <w:color w:val="000000" w:themeColor="text1"/>
        </w:rPr>
        <w:t>,</w:t>
      </w:r>
      <w:r w:rsidR="00242FA3" w:rsidRPr="00AD2B99">
        <w:rPr>
          <w:color w:val="000000" w:themeColor="text1"/>
        </w:rPr>
        <w:t xml:space="preserve"> </w:t>
      </w:r>
      <w:r w:rsidR="00785F2F" w:rsidRPr="00AD2B99">
        <w:rPr>
          <w:color w:val="000000" w:themeColor="text1"/>
        </w:rPr>
        <w:t>moral</w:t>
      </w:r>
      <w:r w:rsidR="00242FA3" w:rsidRPr="00AD2B99">
        <w:rPr>
          <w:color w:val="000000" w:themeColor="text1"/>
        </w:rPr>
        <w:t xml:space="preserve"> </w:t>
      </w:r>
      <w:r w:rsidR="0050444B" w:rsidRPr="00AD2B99">
        <w:rPr>
          <w:color w:val="000000" w:themeColor="text1"/>
        </w:rPr>
        <w:t>concerns, norms,</w:t>
      </w:r>
      <w:r w:rsidR="00C32F01" w:rsidRPr="00AD2B99">
        <w:rPr>
          <w:color w:val="000000" w:themeColor="text1"/>
        </w:rPr>
        <w:t xml:space="preserve"> beliefs and</w:t>
      </w:r>
      <w:r w:rsidR="0050444B" w:rsidRPr="00AD2B99">
        <w:rPr>
          <w:color w:val="000000" w:themeColor="text1"/>
        </w:rPr>
        <w:t xml:space="preserve"> justifications</w:t>
      </w:r>
      <w:r w:rsidR="00396AAA" w:rsidRPr="00AD2B99">
        <w:rPr>
          <w:color w:val="000000" w:themeColor="text1"/>
        </w:rPr>
        <w:t>.</w:t>
      </w:r>
      <w:r w:rsidRPr="00AD2B99">
        <w:rPr>
          <w:color w:val="000000" w:themeColor="text1"/>
        </w:rPr>
        <w:t xml:space="preserve"> </w:t>
      </w:r>
      <w:r w:rsidR="00396AAA" w:rsidRPr="00AD2B99">
        <w:rPr>
          <w:color w:val="000000" w:themeColor="text1"/>
        </w:rPr>
        <w:t xml:space="preserve">First, </w:t>
      </w:r>
      <w:r w:rsidR="00D11D92" w:rsidRPr="00AD2B99">
        <w:rPr>
          <w:color w:val="000000" w:themeColor="text1"/>
        </w:rPr>
        <w:t>economic relations and roles</w:t>
      </w:r>
      <w:r w:rsidR="00C66F16" w:rsidRPr="00AD2B99">
        <w:rPr>
          <w:color w:val="000000" w:themeColor="text1"/>
        </w:rPr>
        <w:t xml:space="preserve"> have a constitutive moral dimension, in that</w:t>
      </w:r>
      <w:r w:rsidR="00D11D92" w:rsidRPr="00AD2B99">
        <w:rPr>
          <w:color w:val="000000" w:themeColor="text1"/>
        </w:rPr>
        <w:t xml:space="preserve"> people have ideas on </w:t>
      </w:r>
      <w:r w:rsidR="00C66F16" w:rsidRPr="00AD2B99">
        <w:rPr>
          <w:color w:val="000000" w:themeColor="text1"/>
        </w:rPr>
        <w:t xml:space="preserve">what are their rights and responsibilities, </w:t>
      </w:r>
      <w:r w:rsidR="00D11D92" w:rsidRPr="00AD2B99">
        <w:rPr>
          <w:color w:val="000000" w:themeColor="text1"/>
        </w:rPr>
        <w:t xml:space="preserve">what constitutes reasonable or unreasonable behaviour, </w:t>
      </w:r>
      <w:r w:rsidR="00C66F16" w:rsidRPr="00AD2B99">
        <w:rPr>
          <w:color w:val="000000" w:themeColor="text1"/>
        </w:rPr>
        <w:t xml:space="preserve">how roles should be performed, and </w:t>
      </w:r>
      <w:r w:rsidR="00D11D92" w:rsidRPr="00AD2B99">
        <w:rPr>
          <w:color w:val="000000" w:themeColor="text1"/>
        </w:rPr>
        <w:t xml:space="preserve">what </w:t>
      </w:r>
      <w:r w:rsidR="00C66F16" w:rsidRPr="00AD2B99">
        <w:rPr>
          <w:color w:val="000000" w:themeColor="text1"/>
        </w:rPr>
        <w:t xml:space="preserve">appropriate </w:t>
      </w:r>
      <w:r w:rsidR="00D11D92" w:rsidRPr="00AD2B99">
        <w:rPr>
          <w:color w:val="000000" w:themeColor="text1"/>
        </w:rPr>
        <w:t xml:space="preserve">conditions and circumstances </w:t>
      </w:r>
      <w:r w:rsidR="00C66F16" w:rsidRPr="00AD2B99">
        <w:rPr>
          <w:color w:val="000000" w:themeColor="text1"/>
        </w:rPr>
        <w:t xml:space="preserve">are supposed </w:t>
      </w:r>
      <w:r w:rsidR="00C66F16" w:rsidRPr="00AD2B99">
        <w:rPr>
          <w:color w:val="000000" w:themeColor="text1"/>
        </w:rPr>
        <w:lastRenderedPageBreak/>
        <w:t xml:space="preserve">to exist (Sayer 2007). </w:t>
      </w:r>
      <w:r w:rsidR="00386D42" w:rsidRPr="00AD2B99">
        <w:rPr>
          <w:color w:val="000000" w:themeColor="text1"/>
        </w:rPr>
        <w:t xml:space="preserve">Once basic economic institutions and relationships have become established, </w:t>
      </w:r>
      <w:r w:rsidR="00C32F01" w:rsidRPr="00AD2B99">
        <w:rPr>
          <w:color w:val="000000" w:themeColor="text1"/>
        </w:rPr>
        <w:t xml:space="preserve">normative questions are forgotten as practices become normalised and </w:t>
      </w:r>
      <w:r w:rsidR="00E66DF4" w:rsidRPr="00AD2B99">
        <w:rPr>
          <w:color w:val="000000" w:themeColor="text1"/>
        </w:rPr>
        <w:t xml:space="preserve">accepted </w:t>
      </w:r>
      <w:r w:rsidR="00386D42" w:rsidRPr="00AD2B99">
        <w:rPr>
          <w:color w:val="000000" w:themeColor="text1"/>
        </w:rPr>
        <w:t xml:space="preserve">(Sayer 2016). Their continued existence scarcely </w:t>
      </w:r>
      <w:r w:rsidR="00E66DF4" w:rsidRPr="00AD2B99">
        <w:rPr>
          <w:color w:val="000000" w:themeColor="text1"/>
        </w:rPr>
        <w:t>requires</w:t>
      </w:r>
      <w:r w:rsidR="00386D42" w:rsidRPr="00AD2B99">
        <w:rPr>
          <w:color w:val="000000" w:themeColor="text1"/>
        </w:rPr>
        <w:t xml:space="preserve"> public moral deliberations </w:t>
      </w:r>
      <w:r w:rsidR="00E66DF4" w:rsidRPr="00AD2B99">
        <w:rPr>
          <w:color w:val="000000" w:themeColor="text1"/>
        </w:rPr>
        <w:t>or</w:t>
      </w:r>
      <w:r w:rsidR="00386D42" w:rsidRPr="00AD2B99">
        <w:rPr>
          <w:color w:val="000000" w:themeColor="text1"/>
        </w:rPr>
        <w:t xml:space="preserve"> justifications, having become de-politicised and naturalised and treated as ‘facts of life’.</w:t>
      </w:r>
      <w:r w:rsidR="000D09C2" w:rsidRPr="00AD2B99">
        <w:rPr>
          <w:color w:val="000000" w:themeColor="text1"/>
        </w:rPr>
        <w:t xml:space="preserve"> </w:t>
      </w:r>
      <w:r w:rsidR="00B242AB" w:rsidRPr="00AD2B99">
        <w:rPr>
          <w:color w:val="000000" w:themeColor="text1"/>
        </w:rPr>
        <w:t>Established</w:t>
      </w:r>
      <w:r w:rsidR="000D09C2" w:rsidRPr="00AD2B99">
        <w:rPr>
          <w:color w:val="000000" w:themeColor="text1"/>
        </w:rPr>
        <w:t xml:space="preserve"> economic arrangements are viewed as how things are and what people deserve, as in the ‘belief in a just world’.</w:t>
      </w:r>
    </w:p>
    <w:p w14:paraId="4091800B" w14:textId="7D13DE65" w:rsidR="00FD7FB4" w:rsidRPr="00AD2B99" w:rsidRDefault="009E308A" w:rsidP="00AD2B99">
      <w:pPr>
        <w:spacing w:before="60" w:after="60"/>
        <w:ind w:firstLine="113"/>
        <w:rPr>
          <w:color w:val="000000" w:themeColor="text1"/>
        </w:rPr>
      </w:pPr>
      <w:r w:rsidRPr="00AD2B99">
        <w:rPr>
          <w:color w:val="000000" w:themeColor="text1"/>
        </w:rPr>
        <w:t xml:space="preserve">Property rights </w:t>
      </w:r>
      <w:r w:rsidR="0020742F" w:rsidRPr="00AD2B99">
        <w:rPr>
          <w:color w:val="000000" w:themeColor="text1"/>
        </w:rPr>
        <w:t>are important in</w:t>
      </w:r>
      <w:r w:rsidR="00A9402D" w:rsidRPr="00AD2B99">
        <w:rPr>
          <w:color w:val="000000" w:themeColor="text1"/>
        </w:rPr>
        <w:t xml:space="preserve"> </w:t>
      </w:r>
      <w:r w:rsidR="0020742F" w:rsidRPr="00AD2B99">
        <w:rPr>
          <w:color w:val="000000" w:themeColor="text1"/>
        </w:rPr>
        <w:t xml:space="preserve">shaping </w:t>
      </w:r>
      <w:r w:rsidRPr="00AD2B99">
        <w:rPr>
          <w:color w:val="000000" w:themeColor="text1"/>
        </w:rPr>
        <w:t xml:space="preserve">and </w:t>
      </w:r>
      <w:r w:rsidR="0020742F" w:rsidRPr="00AD2B99">
        <w:rPr>
          <w:color w:val="000000" w:themeColor="text1"/>
        </w:rPr>
        <w:t>naturalising</w:t>
      </w:r>
      <w:r w:rsidRPr="00AD2B99">
        <w:rPr>
          <w:color w:val="000000" w:themeColor="text1"/>
        </w:rPr>
        <w:t xml:space="preserve"> moral econom</w:t>
      </w:r>
      <w:r w:rsidR="00C5785F" w:rsidRPr="00AD2B99">
        <w:rPr>
          <w:color w:val="000000" w:themeColor="text1"/>
        </w:rPr>
        <w:t>ies</w:t>
      </w:r>
      <w:r w:rsidRPr="00AD2B99">
        <w:rPr>
          <w:color w:val="000000" w:themeColor="text1"/>
        </w:rPr>
        <w:t>. For instance, Marcuse (1996: 136) observes that in the Soviet Union ‘that part of the bundle of rights that is the right to dispose at a profit, or the right to speculate, did not exist in Soviet law.’ R</w:t>
      </w:r>
      <w:r w:rsidR="00FD7FB4" w:rsidRPr="00AD2B99">
        <w:rPr>
          <w:color w:val="000000" w:themeColor="text1"/>
        </w:rPr>
        <w:t xml:space="preserve">ent, interest and speculative gains were ‘non-labour’ income, and were </w:t>
      </w:r>
      <w:r w:rsidR="0020742F" w:rsidRPr="00AD2B99">
        <w:rPr>
          <w:color w:val="000000" w:themeColor="text1"/>
        </w:rPr>
        <w:t xml:space="preserve">condemned and </w:t>
      </w:r>
      <w:r w:rsidR="00FD7FB4" w:rsidRPr="00AD2B99">
        <w:rPr>
          <w:color w:val="000000" w:themeColor="text1"/>
        </w:rPr>
        <w:t xml:space="preserve">not </w:t>
      </w:r>
      <w:r w:rsidR="00391C33" w:rsidRPr="00AD2B99">
        <w:rPr>
          <w:color w:val="000000" w:themeColor="text1"/>
        </w:rPr>
        <w:t>permitted</w:t>
      </w:r>
      <w:r w:rsidR="00885A24" w:rsidRPr="00AD2B99">
        <w:rPr>
          <w:color w:val="000000" w:themeColor="text1"/>
        </w:rPr>
        <w:t xml:space="preserve">. </w:t>
      </w:r>
      <w:r w:rsidR="00FD7FB4" w:rsidRPr="00AD2B99">
        <w:rPr>
          <w:color w:val="000000" w:themeColor="text1"/>
        </w:rPr>
        <w:t xml:space="preserve">After the collapse of the Soviet Union, </w:t>
      </w:r>
      <w:r w:rsidR="00D3781B" w:rsidRPr="00AD2B99">
        <w:rPr>
          <w:color w:val="000000" w:themeColor="text1"/>
        </w:rPr>
        <w:t xml:space="preserve">constitutions and legislations provided the protection of private property and its disposition by its owners free of state control. </w:t>
      </w:r>
      <w:r w:rsidR="00885A24" w:rsidRPr="00AD2B99">
        <w:rPr>
          <w:color w:val="000000" w:themeColor="text1"/>
        </w:rPr>
        <w:t xml:space="preserve">The re-bundling of rights to allow </w:t>
      </w:r>
      <w:r w:rsidR="00014AFB" w:rsidRPr="00AD2B99">
        <w:rPr>
          <w:color w:val="000000" w:themeColor="text1"/>
        </w:rPr>
        <w:t xml:space="preserve">property owners </w:t>
      </w:r>
      <w:r w:rsidR="00885A24" w:rsidRPr="00AD2B99">
        <w:rPr>
          <w:color w:val="000000" w:themeColor="text1"/>
        </w:rPr>
        <w:t xml:space="preserve">to dispose of </w:t>
      </w:r>
      <w:r w:rsidR="00014AFB" w:rsidRPr="00AD2B99">
        <w:rPr>
          <w:color w:val="000000" w:themeColor="text1"/>
        </w:rPr>
        <w:t xml:space="preserve">their assets </w:t>
      </w:r>
      <w:r w:rsidR="00885A24" w:rsidRPr="00AD2B99">
        <w:rPr>
          <w:color w:val="000000" w:themeColor="text1"/>
        </w:rPr>
        <w:t>without state restrictions was explained and justified by international financial institutions as how ‘free markets’ work.</w:t>
      </w:r>
    </w:p>
    <w:p w14:paraId="0DC4C5BE" w14:textId="4BFF0FEB" w:rsidR="006F009A" w:rsidRPr="00AD2B99" w:rsidRDefault="000D09C2" w:rsidP="00AD2B99">
      <w:pPr>
        <w:spacing w:before="60" w:after="60"/>
        <w:ind w:firstLine="113"/>
        <w:rPr>
          <w:color w:val="000000" w:themeColor="text1"/>
        </w:rPr>
      </w:pPr>
      <w:r w:rsidRPr="00AD2B99">
        <w:rPr>
          <w:color w:val="000000" w:themeColor="text1"/>
        </w:rPr>
        <w:t xml:space="preserve">Nevertheless, in times of crises and discontent </w:t>
      </w:r>
      <w:r w:rsidR="00C70D56" w:rsidRPr="00AD2B99">
        <w:rPr>
          <w:color w:val="000000" w:themeColor="text1"/>
        </w:rPr>
        <w:t xml:space="preserve">people’s faith in established institutions and norms can break, and find visible expressions through protests and counterpublics. During </w:t>
      </w:r>
      <w:r w:rsidR="00C9492F" w:rsidRPr="00AD2B99">
        <w:rPr>
          <w:color w:val="000000" w:themeColor="text1"/>
        </w:rPr>
        <w:t>such</w:t>
      </w:r>
      <w:r w:rsidR="00C70D56" w:rsidRPr="00AD2B99">
        <w:rPr>
          <w:color w:val="000000" w:themeColor="text1"/>
        </w:rPr>
        <w:t xml:space="preserve"> crises p</w:t>
      </w:r>
      <w:r w:rsidRPr="00AD2B99">
        <w:rPr>
          <w:color w:val="000000" w:themeColor="text1"/>
        </w:rPr>
        <w:t xml:space="preserve">owerful groups are involved in a continuous effort to secure the necessary acceptance for </w:t>
      </w:r>
      <w:r w:rsidR="0070656B" w:rsidRPr="00AD2B99">
        <w:rPr>
          <w:color w:val="000000" w:themeColor="text1"/>
        </w:rPr>
        <w:t xml:space="preserve">dominant </w:t>
      </w:r>
      <w:r w:rsidRPr="00AD2B99">
        <w:rPr>
          <w:color w:val="000000" w:themeColor="text1"/>
        </w:rPr>
        <w:t>institutions, and to create a perception of legitimacy (Fairclough and Fairclough 2012)</w:t>
      </w:r>
      <w:r w:rsidR="005C23F4" w:rsidRPr="00AD2B99">
        <w:rPr>
          <w:color w:val="000000" w:themeColor="text1"/>
        </w:rPr>
        <w:t xml:space="preserve">. </w:t>
      </w:r>
      <w:r w:rsidR="00C70D56" w:rsidRPr="00AD2B99">
        <w:rPr>
          <w:color w:val="000000" w:themeColor="text1"/>
        </w:rPr>
        <w:t xml:space="preserve">They </w:t>
      </w:r>
      <w:r w:rsidRPr="00AD2B99">
        <w:rPr>
          <w:color w:val="000000" w:themeColor="text1"/>
        </w:rPr>
        <w:t xml:space="preserve">provide reasons to adhere to established </w:t>
      </w:r>
      <w:r w:rsidR="0070656B" w:rsidRPr="00AD2B99">
        <w:rPr>
          <w:color w:val="000000" w:themeColor="text1"/>
        </w:rPr>
        <w:t>practices</w:t>
      </w:r>
      <w:r w:rsidRPr="00AD2B99">
        <w:rPr>
          <w:color w:val="000000" w:themeColor="text1"/>
        </w:rPr>
        <w:t xml:space="preserve">, </w:t>
      </w:r>
      <w:r w:rsidR="006A13F2" w:rsidRPr="00AD2B99">
        <w:rPr>
          <w:color w:val="000000" w:themeColor="text1"/>
        </w:rPr>
        <w:t xml:space="preserve">to </w:t>
      </w:r>
      <w:r w:rsidRPr="00AD2B99">
        <w:rPr>
          <w:color w:val="000000" w:themeColor="text1"/>
        </w:rPr>
        <w:t xml:space="preserve">ensure </w:t>
      </w:r>
      <w:r w:rsidR="00505C34" w:rsidRPr="00AD2B99">
        <w:rPr>
          <w:color w:val="000000" w:themeColor="text1"/>
        </w:rPr>
        <w:t>unequal social relationships</w:t>
      </w:r>
      <w:r w:rsidRPr="00AD2B99">
        <w:rPr>
          <w:color w:val="000000" w:themeColor="text1"/>
        </w:rPr>
        <w:t xml:space="preserve"> are described in legitimising ways, </w:t>
      </w:r>
      <w:r w:rsidR="006A13F2" w:rsidRPr="00AD2B99">
        <w:rPr>
          <w:color w:val="000000" w:themeColor="text1"/>
        </w:rPr>
        <w:t xml:space="preserve">to </w:t>
      </w:r>
      <w:r w:rsidRPr="00AD2B99">
        <w:rPr>
          <w:color w:val="000000" w:themeColor="text1"/>
        </w:rPr>
        <w:t xml:space="preserve">fend off questions of validity of </w:t>
      </w:r>
      <w:r w:rsidR="00287123" w:rsidRPr="00AD2B99">
        <w:rPr>
          <w:color w:val="000000" w:themeColor="text1"/>
        </w:rPr>
        <w:t>economic</w:t>
      </w:r>
      <w:r w:rsidR="0070656B" w:rsidRPr="00AD2B99">
        <w:rPr>
          <w:color w:val="000000" w:themeColor="text1"/>
        </w:rPr>
        <w:t xml:space="preserve"> </w:t>
      </w:r>
      <w:r w:rsidRPr="00AD2B99">
        <w:rPr>
          <w:color w:val="000000" w:themeColor="text1"/>
        </w:rPr>
        <w:t xml:space="preserve">institutions, and </w:t>
      </w:r>
      <w:r w:rsidR="00287123" w:rsidRPr="00AD2B99">
        <w:rPr>
          <w:color w:val="000000" w:themeColor="text1"/>
        </w:rPr>
        <w:t xml:space="preserve">to </w:t>
      </w:r>
      <w:r w:rsidRPr="00AD2B99">
        <w:rPr>
          <w:color w:val="000000" w:themeColor="text1"/>
        </w:rPr>
        <w:t>de-legitimise opposition and alternatives to</w:t>
      </w:r>
      <w:r w:rsidR="00287123" w:rsidRPr="00AD2B99">
        <w:rPr>
          <w:color w:val="000000" w:themeColor="text1"/>
        </w:rPr>
        <w:t xml:space="preserve"> the economic order</w:t>
      </w:r>
      <w:r w:rsidRPr="00AD2B99">
        <w:rPr>
          <w:color w:val="000000" w:themeColor="text1"/>
        </w:rPr>
        <w:t>. Their rationales primarily serve as rationalisations of their position and power</w:t>
      </w:r>
      <w:r w:rsidR="001F707C" w:rsidRPr="00AD2B99">
        <w:rPr>
          <w:color w:val="000000" w:themeColor="text1"/>
        </w:rPr>
        <w:t xml:space="preserve"> (</w:t>
      </w:r>
      <w:r w:rsidR="00242FA3" w:rsidRPr="00AD2B99">
        <w:rPr>
          <w:color w:val="000000" w:themeColor="text1"/>
        </w:rPr>
        <w:t>Fairclough and Fairclough 2012</w:t>
      </w:r>
      <w:r w:rsidR="001F707C" w:rsidRPr="00AD2B99">
        <w:rPr>
          <w:color w:val="000000" w:themeColor="text1"/>
        </w:rPr>
        <w:t>)</w:t>
      </w:r>
      <w:r w:rsidRPr="00AD2B99">
        <w:rPr>
          <w:color w:val="000000" w:themeColor="text1"/>
        </w:rPr>
        <w:t>.</w:t>
      </w:r>
    </w:p>
    <w:p w14:paraId="79619305" w14:textId="22E7F6AE" w:rsidR="006F009A" w:rsidRPr="00AD2B99" w:rsidRDefault="000D09C2" w:rsidP="00AD2B99">
      <w:pPr>
        <w:spacing w:before="60" w:after="60"/>
        <w:ind w:firstLine="113"/>
        <w:rPr>
          <w:rFonts w:eastAsiaTheme="minorHAnsi"/>
          <w:color w:val="000000" w:themeColor="text1"/>
          <w:lang w:val="en-US"/>
        </w:rPr>
      </w:pPr>
      <w:r w:rsidRPr="00AD2B99">
        <w:rPr>
          <w:color w:val="000000" w:themeColor="text1"/>
        </w:rPr>
        <w:t>Secon</w:t>
      </w:r>
      <w:r w:rsidR="001F707C" w:rsidRPr="00AD2B99">
        <w:rPr>
          <w:color w:val="000000" w:themeColor="text1"/>
        </w:rPr>
        <w:t>d, economic</w:t>
      </w:r>
      <w:r w:rsidR="004D20B2" w:rsidRPr="00AD2B99">
        <w:rPr>
          <w:color w:val="000000" w:themeColor="text1"/>
        </w:rPr>
        <w:t xml:space="preserve"> relations are contingently affected by people having some understanding of others’ situation</w:t>
      </w:r>
      <w:r w:rsidR="0096551E" w:rsidRPr="00AD2B99">
        <w:rPr>
          <w:color w:val="000000" w:themeColor="text1"/>
        </w:rPr>
        <w:t xml:space="preserve">, a degree of propriety, </w:t>
      </w:r>
      <w:r w:rsidR="004D20B2" w:rsidRPr="00AD2B99">
        <w:rPr>
          <w:color w:val="000000" w:themeColor="text1"/>
        </w:rPr>
        <w:t xml:space="preserve">and some awareness of what kind of relations and things are conducive to well-being (Sayer 2007). </w:t>
      </w:r>
      <w:r w:rsidR="00286107" w:rsidRPr="00AD2B99">
        <w:rPr>
          <w:color w:val="000000" w:themeColor="text1"/>
        </w:rPr>
        <w:t xml:space="preserve">For instance, Rudnyckyj and Osella (2017) </w:t>
      </w:r>
      <w:r w:rsidR="005B4C4F" w:rsidRPr="00AD2B99">
        <w:rPr>
          <w:color w:val="000000" w:themeColor="text1"/>
        </w:rPr>
        <w:t>argue that</w:t>
      </w:r>
      <w:r w:rsidR="00286107" w:rsidRPr="00AD2B99">
        <w:rPr>
          <w:color w:val="000000" w:themeColor="text1"/>
        </w:rPr>
        <w:t xml:space="preserve"> </w:t>
      </w:r>
      <w:r w:rsidR="009F1929" w:rsidRPr="00AD2B99">
        <w:rPr>
          <w:color w:val="000000" w:themeColor="text1"/>
        </w:rPr>
        <w:t>novel</w:t>
      </w:r>
      <w:r w:rsidR="005B4C4F" w:rsidRPr="00AD2B99">
        <w:rPr>
          <w:color w:val="000000" w:themeColor="text1"/>
        </w:rPr>
        <w:t xml:space="preserve"> forms of </w:t>
      </w:r>
      <w:r w:rsidR="003362BE" w:rsidRPr="00AD2B99">
        <w:rPr>
          <w:color w:val="000000" w:themeColor="text1"/>
        </w:rPr>
        <w:t>c</w:t>
      </w:r>
      <w:r w:rsidR="00C813BD" w:rsidRPr="00AD2B99">
        <w:rPr>
          <w:color w:val="000000" w:themeColor="text1"/>
        </w:rPr>
        <w:t>onsumption, production</w:t>
      </w:r>
      <w:r w:rsidR="003362BE" w:rsidRPr="00AD2B99">
        <w:rPr>
          <w:color w:val="000000" w:themeColor="text1"/>
        </w:rPr>
        <w:t>, finance</w:t>
      </w:r>
      <w:r w:rsidR="00C813BD" w:rsidRPr="00AD2B99">
        <w:rPr>
          <w:color w:val="000000" w:themeColor="text1"/>
        </w:rPr>
        <w:t xml:space="preserve"> and philanthropy </w:t>
      </w:r>
      <w:r w:rsidR="005B4C4F" w:rsidRPr="00AD2B99">
        <w:rPr>
          <w:color w:val="000000" w:themeColor="text1"/>
        </w:rPr>
        <w:t>in the global South are</w:t>
      </w:r>
      <w:r w:rsidR="00C813BD" w:rsidRPr="00AD2B99">
        <w:rPr>
          <w:color w:val="000000" w:themeColor="text1"/>
        </w:rPr>
        <w:t xml:space="preserve"> be</w:t>
      </w:r>
      <w:r w:rsidR="005B4C4F" w:rsidRPr="00AD2B99">
        <w:rPr>
          <w:color w:val="000000" w:themeColor="text1"/>
        </w:rPr>
        <w:t>ing</w:t>
      </w:r>
      <w:r w:rsidR="00C813BD" w:rsidRPr="00AD2B99">
        <w:rPr>
          <w:color w:val="000000" w:themeColor="text1"/>
        </w:rPr>
        <w:t xml:space="preserve"> elicited and reproduced through religious discourses that reconfigure </w:t>
      </w:r>
      <w:r w:rsidR="003362BE" w:rsidRPr="00AD2B99">
        <w:rPr>
          <w:color w:val="000000" w:themeColor="text1"/>
        </w:rPr>
        <w:t xml:space="preserve">such actions as an ethical duty. </w:t>
      </w:r>
      <w:r w:rsidR="008A2E8E" w:rsidRPr="00AD2B99">
        <w:rPr>
          <w:color w:val="000000" w:themeColor="text1"/>
        </w:rPr>
        <w:t>In Muslim</w:t>
      </w:r>
      <w:r w:rsidR="00DC2373" w:rsidRPr="00AD2B99">
        <w:rPr>
          <w:color w:val="000000" w:themeColor="text1"/>
        </w:rPr>
        <w:t xml:space="preserve">-majority </w:t>
      </w:r>
      <w:r w:rsidR="008A2E8E" w:rsidRPr="00AD2B99">
        <w:rPr>
          <w:color w:val="000000" w:themeColor="text1"/>
        </w:rPr>
        <w:t xml:space="preserve">countries, </w:t>
      </w:r>
      <w:r w:rsidR="00656BD2" w:rsidRPr="00AD2B99">
        <w:rPr>
          <w:color w:val="000000" w:themeColor="text1"/>
        </w:rPr>
        <w:t>halal</w:t>
      </w:r>
      <w:r w:rsidR="00E57DFA" w:rsidRPr="00AD2B99">
        <w:rPr>
          <w:color w:val="000000" w:themeColor="text1"/>
        </w:rPr>
        <w:t>-certified goods,</w:t>
      </w:r>
      <w:r w:rsidR="00656BD2" w:rsidRPr="00AD2B99">
        <w:rPr>
          <w:color w:val="000000" w:themeColor="text1"/>
        </w:rPr>
        <w:t xml:space="preserve"> Islamic banking</w:t>
      </w:r>
      <w:r w:rsidR="002B470C" w:rsidRPr="00AD2B99">
        <w:rPr>
          <w:color w:val="000000" w:themeColor="text1"/>
        </w:rPr>
        <w:t xml:space="preserve"> and </w:t>
      </w:r>
      <w:r w:rsidR="002B470C" w:rsidRPr="00AD2B99">
        <w:rPr>
          <w:rFonts w:eastAsiaTheme="minorHAnsi"/>
          <w:i/>
          <w:color w:val="000000" w:themeColor="text1"/>
          <w:lang w:val="en-US"/>
        </w:rPr>
        <w:t>sadaqa</w:t>
      </w:r>
      <w:r w:rsidR="002B470C" w:rsidRPr="00AD2B99">
        <w:rPr>
          <w:rFonts w:eastAsiaTheme="minorHAnsi"/>
          <w:color w:val="000000" w:themeColor="text1"/>
          <w:lang w:val="en-US"/>
        </w:rPr>
        <w:t xml:space="preserve"> (voluntary charity) </w:t>
      </w:r>
      <w:r w:rsidR="00387A8D" w:rsidRPr="00AD2B99">
        <w:rPr>
          <w:rFonts w:eastAsiaTheme="minorHAnsi"/>
          <w:color w:val="000000" w:themeColor="text1"/>
          <w:lang w:val="en-US"/>
        </w:rPr>
        <w:t>are</w:t>
      </w:r>
      <w:r w:rsidR="00DC2373" w:rsidRPr="00AD2B99">
        <w:rPr>
          <w:rFonts w:eastAsiaTheme="minorHAnsi"/>
          <w:color w:val="000000" w:themeColor="text1"/>
          <w:lang w:val="en-US"/>
        </w:rPr>
        <w:t xml:space="preserve"> </w:t>
      </w:r>
      <w:r w:rsidR="00656BD2" w:rsidRPr="00AD2B99">
        <w:rPr>
          <w:rFonts w:eastAsiaTheme="minorHAnsi"/>
          <w:color w:val="000000" w:themeColor="text1"/>
          <w:lang w:val="en-US"/>
        </w:rPr>
        <w:t xml:space="preserve">seen as </w:t>
      </w:r>
      <w:r w:rsidR="00C633D9" w:rsidRPr="00AD2B99">
        <w:rPr>
          <w:rFonts w:eastAsiaTheme="minorHAnsi"/>
          <w:color w:val="000000" w:themeColor="text1"/>
          <w:lang w:val="en-US"/>
        </w:rPr>
        <w:t xml:space="preserve">an inward cultivation of godly devotion, and an outward expression of piety. </w:t>
      </w:r>
      <w:r w:rsidR="003362BE" w:rsidRPr="00AD2B99">
        <w:rPr>
          <w:color w:val="000000" w:themeColor="text1"/>
        </w:rPr>
        <w:t>In her study</w:t>
      </w:r>
      <w:r w:rsidR="005B4C4F" w:rsidRPr="00AD2B99">
        <w:rPr>
          <w:color w:val="000000" w:themeColor="text1"/>
        </w:rPr>
        <w:t xml:space="preserve"> on Islamic businesses in Kyrgyzstan and Kazakhstan</w:t>
      </w:r>
      <w:r w:rsidR="003362BE" w:rsidRPr="00AD2B99">
        <w:rPr>
          <w:color w:val="000000" w:themeColor="text1"/>
        </w:rPr>
        <w:t>, Botoeva (2018)</w:t>
      </w:r>
      <w:r w:rsidR="006F009A" w:rsidRPr="00AD2B99">
        <w:rPr>
          <w:color w:val="000000" w:themeColor="text1"/>
        </w:rPr>
        <w:t xml:space="preserve"> describes how pious entrepreneurs are</w:t>
      </w:r>
      <w:r w:rsidR="00FB1A16" w:rsidRPr="00AD2B99">
        <w:rPr>
          <w:color w:val="000000" w:themeColor="text1"/>
        </w:rPr>
        <w:t xml:space="preserve"> </w:t>
      </w:r>
      <w:r w:rsidR="006F009A" w:rsidRPr="00AD2B99">
        <w:rPr>
          <w:color w:val="000000" w:themeColor="text1"/>
        </w:rPr>
        <w:t>switch</w:t>
      </w:r>
      <w:r w:rsidR="0020742F" w:rsidRPr="00AD2B99">
        <w:rPr>
          <w:color w:val="000000" w:themeColor="text1"/>
        </w:rPr>
        <w:t>ing</w:t>
      </w:r>
      <w:r w:rsidR="006F009A" w:rsidRPr="00AD2B99">
        <w:rPr>
          <w:color w:val="000000" w:themeColor="text1"/>
        </w:rPr>
        <w:t xml:space="preserve"> from </w:t>
      </w:r>
      <w:r w:rsidR="006F009A" w:rsidRPr="00AD2B99">
        <w:rPr>
          <w:rFonts w:eastAsiaTheme="minorHAnsi"/>
          <w:color w:val="000000" w:themeColor="text1"/>
          <w:lang w:val="en-US"/>
        </w:rPr>
        <w:t>conventional to Shariah-compliant modes of operation.</w:t>
      </w:r>
    </w:p>
    <w:p w14:paraId="1EBEBA5E" w14:textId="5D9DE1DD" w:rsidR="0096551E" w:rsidRPr="00AD2B99" w:rsidRDefault="00656BD2" w:rsidP="00AD2B99">
      <w:pPr>
        <w:spacing w:before="60" w:after="60"/>
        <w:ind w:firstLine="113"/>
        <w:rPr>
          <w:color w:val="000000" w:themeColor="text1"/>
        </w:rPr>
      </w:pPr>
      <w:r w:rsidRPr="00AD2B99">
        <w:rPr>
          <w:color w:val="000000" w:themeColor="text1"/>
        </w:rPr>
        <w:t>M</w:t>
      </w:r>
      <w:r w:rsidR="0096551E" w:rsidRPr="00AD2B99">
        <w:rPr>
          <w:color w:val="000000" w:themeColor="text1"/>
        </w:rPr>
        <w:t xml:space="preserve">oral </w:t>
      </w:r>
      <w:r w:rsidRPr="00AD2B99">
        <w:rPr>
          <w:color w:val="000000" w:themeColor="text1"/>
        </w:rPr>
        <w:t>emotions</w:t>
      </w:r>
      <w:r w:rsidR="00C633D9" w:rsidRPr="00AD2B99">
        <w:rPr>
          <w:color w:val="000000" w:themeColor="text1"/>
        </w:rPr>
        <w:t xml:space="preserve">, virtues and </w:t>
      </w:r>
      <w:r w:rsidR="0096551E" w:rsidRPr="00AD2B99">
        <w:rPr>
          <w:color w:val="000000" w:themeColor="text1"/>
        </w:rPr>
        <w:t xml:space="preserve">qualities, however partial or imperfect, are the pre-conditions of economic practices. </w:t>
      </w:r>
      <w:r w:rsidR="002B470C" w:rsidRPr="00AD2B99">
        <w:rPr>
          <w:color w:val="000000" w:themeColor="text1"/>
        </w:rPr>
        <w:t>Though s</w:t>
      </w:r>
      <w:r w:rsidR="00C75174" w:rsidRPr="00AD2B99">
        <w:rPr>
          <w:color w:val="000000" w:themeColor="text1"/>
        </w:rPr>
        <w:t>ocial</w:t>
      </w:r>
      <w:r w:rsidR="002B470C" w:rsidRPr="00AD2B99">
        <w:rPr>
          <w:color w:val="000000" w:themeColor="text1"/>
        </w:rPr>
        <w:t xml:space="preserve"> </w:t>
      </w:r>
      <w:r w:rsidR="005A1174" w:rsidRPr="00AD2B99">
        <w:rPr>
          <w:color w:val="000000" w:themeColor="text1"/>
        </w:rPr>
        <w:t>inequalities</w:t>
      </w:r>
      <w:r w:rsidR="002B470C" w:rsidRPr="00AD2B99">
        <w:rPr>
          <w:color w:val="000000" w:themeColor="text1"/>
        </w:rPr>
        <w:t xml:space="preserve"> and economic pressures </w:t>
      </w:r>
      <w:r w:rsidR="0096551E" w:rsidRPr="00AD2B99">
        <w:rPr>
          <w:color w:val="000000" w:themeColor="text1"/>
        </w:rPr>
        <w:t>can affect people’s fellow-feelings, moral sentiments and judgements of others’ motives and actions</w:t>
      </w:r>
      <w:r w:rsidR="00C75174" w:rsidRPr="00AD2B99">
        <w:rPr>
          <w:color w:val="000000" w:themeColor="text1"/>
        </w:rPr>
        <w:t xml:space="preserve"> </w:t>
      </w:r>
      <w:r w:rsidR="0096551E" w:rsidRPr="00AD2B99">
        <w:rPr>
          <w:color w:val="000000" w:themeColor="text1"/>
        </w:rPr>
        <w:t xml:space="preserve">(Smith 1976). </w:t>
      </w:r>
      <w:r w:rsidR="00991BEE" w:rsidRPr="00AD2B99">
        <w:rPr>
          <w:color w:val="000000" w:themeColor="text1"/>
        </w:rPr>
        <w:t xml:space="preserve">For instance, </w:t>
      </w:r>
      <w:r w:rsidR="00C75174" w:rsidRPr="00AD2B99">
        <w:rPr>
          <w:color w:val="000000" w:themeColor="text1"/>
        </w:rPr>
        <w:t>powerful</w:t>
      </w:r>
      <w:r w:rsidR="0096551E" w:rsidRPr="00AD2B99">
        <w:rPr>
          <w:color w:val="000000" w:themeColor="text1"/>
        </w:rPr>
        <w:t xml:space="preserve"> actors can</w:t>
      </w:r>
      <w:r w:rsidR="00991BEE" w:rsidRPr="00AD2B99">
        <w:rPr>
          <w:color w:val="000000" w:themeColor="text1"/>
        </w:rPr>
        <w:t xml:space="preserve"> come to</w:t>
      </w:r>
      <w:r w:rsidR="0096551E" w:rsidRPr="00AD2B99">
        <w:rPr>
          <w:color w:val="000000" w:themeColor="text1"/>
        </w:rPr>
        <w:t xml:space="preserve"> view </w:t>
      </w:r>
      <w:r w:rsidR="00C75174" w:rsidRPr="00AD2B99">
        <w:rPr>
          <w:color w:val="000000" w:themeColor="text1"/>
        </w:rPr>
        <w:t>disadvantaged and poor</w:t>
      </w:r>
      <w:r w:rsidR="0096551E" w:rsidRPr="00AD2B99">
        <w:rPr>
          <w:color w:val="000000" w:themeColor="text1"/>
        </w:rPr>
        <w:t xml:space="preserve"> groups as undeserving of sympathy and assistance, because the latter lack skills, knowledge and resources to warrant social recognition and respect.</w:t>
      </w:r>
      <w:r w:rsidR="002B470C" w:rsidRPr="00AD2B99">
        <w:rPr>
          <w:color w:val="000000" w:themeColor="text1"/>
        </w:rPr>
        <w:t xml:space="preserve"> </w:t>
      </w:r>
      <w:r w:rsidR="002A060F" w:rsidRPr="00AD2B99">
        <w:rPr>
          <w:color w:val="000000" w:themeColor="text1"/>
        </w:rPr>
        <w:t xml:space="preserve">Competitive markets can </w:t>
      </w:r>
      <w:r w:rsidR="00354D04" w:rsidRPr="00AD2B99">
        <w:rPr>
          <w:color w:val="000000" w:themeColor="text1"/>
        </w:rPr>
        <w:t xml:space="preserve">accentuate traders’ self-interest as well as their </w:t>
      </w:r>
      <w:r w:rsidR="002A060F" w:rsidRPr="00AD2B99">
        <w:rPr>
          <w:color w:val="000000" w:themeColor="text1"/>
        </w:rPr>
        <w:t>sensitivity to customers’ wants and desires</w:t>
      </w:r>
      <w:r w:rsidR="00354D04" w:rsidRPr="00AD2B99">
        <w:rPr>
          <w:color w:val="000000" w:themeColor="text1"/>
        </w:rPr>
        <w:t>.</w:t>
      </w:r>
    </w:p>
    <w:p w14:paraId="7779A4F4" w14:textId="1F8FE2DA" w:rsidR="00154360" w:rsidRPr="00AD2B99" w:rsidRDefault="001F778F" w:rsidP="00AD2B99">
      <w:pPr>
        <w:spacing w:before="60" w:after="60"/>
        <w:ind w:firstLine="113"/>
        <w:rPr>
          <w:color w:val="000000" w:themeColor="text1"/>
        </w:rPr>
      </w:pPr>
      <w:r w:rsidRPr="00AD2B99">
        <w:rPr>
          <w:color w:val="000000" w:themeColor="text1"/>
        </w:rPr>
        <w:t>P</w:t>
      </w:r>
      <w:r w:rsidR="00991BEE" w:rsidRPr="00AD2B99">
        <w:rPr>
          <w:color w:val="000000" w:themeColor="text1"/>
        </w:rPr>
        <w:t>eople become habituated to care about some things of value</w:t>
      </w:r>
      <w:r w:rsidR="00E10B4F" w:rsidRPr="00AD2B99">
        <w:rPr>
          <w:color w:val="000000" w:themeColor="text1"/>
        </w:rPr>
        <w:t xml:space="preserve"> (e.g. kinship, career and religion)</w:t>
      </w:r>
      <w:r w:rsidR="00991BEE" w:rsidRPr="00AD2B99">
        <w:rPr>
          <w:color w:val="000000" w:themeColor="text1"/>
        </w:rPr>
        <w:t>, and not for others</w:t>
      </w:r>
      <w:r w:rsidR="00030748" w:rsidRPr="00AD2B99">
        <w:rPr>
          <w:color w:val="000000" w:themeColor="text1"/>
        </w:rPr>
        <w:t xml:space="preserve"> (Sayer 2011)</w:t>
      </w:r>
      <w:r w:rsidR="00E10B4F" w:rsidRPr="00AD2B99">
        <w:rPr>
          <w:color w:val="000000" w:themeColor="text1"/>
        </w:rPr>
        <w:t>.</w:t>
      </w:r>
      <w:r w:rsidR="00991BEE" w:rsidRPr="00AD2B99">
        <w:rPr>
          <w:color w:val="000000" w:themeColor="text1"/>
        </w:rPr>
        <w:t xml:space="preserve"> </w:t>
      </w:r>
      <w:r w:rsidR="002D5AA8" w:rsidRPr="00AD2B99">
        <w:rPr>
          <w:color w:val="000000" w:themeColor="text1"/>
        </w:rPr>
        <w:t xml:space="preserve">But </w:t>
      </w:r>
      <w:r w:rsidR="003352FA" w:rsidRPr="00AD2B99">
        <w:rPr>
          <w:color w:val="000000" w:themeColor="text1"/>
        </w:rPr>
        <w:t>these values and concerns can be re-assessed</w:t>
      </w:r>
      <w:r w:rsidR="00DD3C10" w:rsidRPr="00AD2B99">
        <w:rPr>
          <w:color w:val="000000" w:themeColor="text1"/>
        </w:rPr>
        <w:t xml:space="preserve"> in situations of economic and social crisis </w:t>
      </w:r>
      <w:r w:rsidR="00051AE0" w:rsidRPr="00AD2B99">
        <w:rPr>
          <w:color w:val="000000" w:themeColor="text1"/>
        </w:rPr>
        <w:t xml:space="preserve">(Archer 2000). </w:t>
      </w:r>
      <w:r w:rsidR="00DD3C10" w:rsidRPr="00AD2B99">
        <w:rPr>
          <w:color w:val="000000" w:themeColor="text1"/>
        </w:rPr>
        <w:t xml:space="preserve">Established </w:t>
      </w:r>
      <w:r w:rsidR="00C979F1" w:rsidRPr="00AD2B99">
        <w:rPr>
          <w:color w:val="000000" w:themeColor="text1"/>
        </w:rPr>
        <w:t xml:space="preserve">economic </w:t>
      </w:r>
      <w:r w:rsidR="00DD3C10" w:rsidRPr="00AD2B99">
        <w:rPr>
          <w:color w:val="000000" w:themeColor="text1"/>
        </w:rPr>
        <w:t xml:space="preserve">practices </w:t>
      </w:r>
      <w:r w:rsidR="002D5AA8" w:rsidRPr="00AD2B99">
        <w:rPr>
          <w:color w:val="000000" w:themeColor="text1"/>
        </w:rPr>
        <w:t>can be</w:t>
      </w:r>
      <w:r w:rsidR="00DD3C10" w:rsidRPr="00AD2B99">
        <w:rPr>
          <w:color w:val="000000" w:themeColor="text1"/>
        </w:rPr>
        <w:t xml:space="preserve"> </w:t>
      </w:r>
      <w:r w:rsidR="002D5AA8" w:rsidRPr="00AD2B99">
        <w:rPr>
          <w:color w:val="000000" w:themeColor="text1"/>
        </w:rPr>
        <w:t>re-evaluated</w:t>
      </w:r>
      <w:r w:rsidR="00C8784A" w:rsidRPr="00AD2B99">
        <w:rPr>
          <w:color w:val="000000" w:themeColor="text1"/>
        </w:rPr>
        <w:t xml:space="preserve"> and re-politicise</w:t>
      </w:r>
      <w:r w:rsidR="00D6377F" w:rsidRPr="00AD2B99">
        <w:rPr>
          <w:color w:val="000000" w:themeColor="text1"/>
        </w:rPr>
        <w:t>d in light of</w:t>
      </w:r>
      <w:r w:rsidR="003352FA" w:rsidRPr="00AD2B99">
        <w:rPr>
          <w:color w:val="000000" w:themeColor="text1"/>
        </w:rPr>
        <w:t xml:space="preserve"> changing values.</w:t>
      </w:r>
      <w:r w:rsidR="002D5AA8" w:rsidRPr="00AD2B99">
        <w:rPr>
          <w:color w:val="000000" w:themeColor="text1"/>
        </w:rPr>
        <w:t xml:space="preserve"> Though people can </w:t>
      </w:r>
      <w:r w:rsidR="005E423D" w:rsidRPr="00AD2B99">
        <w:rPr>
          <w:color w:val="000000" w:themeColor="text1"/>
        </w:rPr>
        <w:t xml:space="preserve">also be unwilling or unable to challenge </w:t>
      </w:r>
      <w:r w:rsidR="00447959" w:rsidRPr="00AD2B99">
        <w:rPr>
          <w:color w:val="000000" w:themeColor="text1"/>
        </w:rPr>
        <w:t>the economic orthodoxy</w:t>
      </w:r>
      <w:r w:rsidR="005E423D" w:rsidRPr="00AD2B99">
        <w:rPr>
          <w:color w:val="000000" w:themeColor="text1"/>
        </w:rPr>
        <w:t xml:space="preserve">, </w:t>
      </w:r>
      <w:r w:rsidR="002D5AA8" w:rsidRPr="00AD2B99">
        <w:rPr>
          <w:color w:val="000000" w:themeColor="text1"/>
        </w:rPr>
        <w:t>because of vested interests</w:t>
      </w:r>
      <w:r w:rsidR="00667624" w:rsidRPr="00AD2B99">
        <w:rPr>
          <w:color w:val="000000" w:themeColor="text1"/>
        </w:rPr>
        <w:t xml:space="preserve">, </w:t>
      </w:r>
      <w:r w:rsidR="00447959" w:rsidRPr="00AD2B99">
        <w:rPr>
          <w:color w:val="000000" w:themeColor="text1"/>
        </w:rPr>
        <w:t xml:space="preserve">petty selfishness, </w:t>
      </w:r>
      <w:r w:rsidR="005E423D" w:rsidRPr="00AD2B99">
        <w:rPr>
          <w:color w:val="000000" w:themeColor="text1"/>
        </w:rPr>
        <w:t xml:space="preserve">resignation, lack of </w:t>
      </w:r>
      <w:r w:rsidR="00D647F9" w:rsidRPr="00AD2B99">
        <w:rPr>
          <w:color w:val="000000" w:themeColor="text1"/>
        </w:rPr>
        <w:t>alternative</w:t>
      </w:r>
      <w:r w:rsidR="00667624" w:rsidRPr="00AD2B99">
        <w:rPr>
          <w:color w:val="000000" w:themeColor="text1"/>
        </w:rPr>
        <w:t>s</w:t>
      </w:r>
      <w:r w:rsidR="002E14E8" w:rsidRPr="00AD2B99">
        <w:rPr>
          <w:color w:val="000000" w:themeColor="text1"/>
        </w:rPr>
        <w:t xml:space="preserve">, myopia, </w:t>
      </w:r>
      <w:r w:rsidR="00667624" w:rsidRPr="00AD2B99">
        <w:rPr>
          <w:color w:val="000000" w:themeColor="text1"/>
        </w:rPr>
        <w:t xml:space="preserve">forgetfulness, </w:t>
      </w:r>
      <w:r w:rsidR="002E14E8" w:rsidRPr="00AD2B99">
        <w:rPr>
          <w:color w:val="000000" w:themeColor="text1"/>
        </w:rPr>
        <w:t xml:space="preserve">apathy </w:t>
      </w:r>
      <w:r w:rsidR="00667624" w:rsidRPr="00AD2B99">
        <w:rPr>
          <w:color w:val="000000" w:themeColor="text1"/>
        </w:rPr>
        <w:t>and the sheer messiness of everyday life.</w:t>
      </w:r>
      <w:r w:rsidR="00130BF3" w:rsidRPr="00AD2B99">
        <w:rPr>
          <w:color w:val="000000" w:themeColor="text1"/>
        </w:rPr>
        <w:t xml:space="preserve"> For </w:t>
      </w:r>
      <w:r w:rsidR="00C12E70" w:rsidRPr="00AD2B99">
        <w:rPr>
          <w:color w:val="000000" w:themeColor="text1"/>
        </w:rPr>
        <w:t>instance</w:t>
      </w:r>
      <w:r w:rsidR="00130BF3" w:rsidRPr="00AD2B99">
        <w:rPr>
          <w:color w:val="000000" w:themeColor="text1"/>
        </w:rPr>
        <w:t xml:space="preserve">, </w:t>
      </w:r>
      <w:r w:rsidR="00C917AD" w:rsidRPr="00AD2B99">
        <w:rPr>
          <w:color w:val="000000" w:themeColor="text1"/>
        </w:rPr>
        <w:t>pious</w:t>
      </w:r>
      <w:r w:rsidR="00130BF3" w:rsidRPr="00AD2B99">
        <w:rPr>
          <w:color w:val="000000" w:themeColor="text1"/>
        </w:rPr>
        <w:t xml:space="preserve"> Muslims may desire </w:t>
      </w:r>
      <w:r w:rsidR="00130BF3" w:rsidRPr="00AD2B99">
        <w:rPr>
          <w:rFonts w:eastAsiaTheme="minorHAnsi"/>
          <w:color w:val="000000" w:themeColor="text1"/>
          <w:lang w:val="en-US"/>
        </w:rPr>
        <w:t xml:space="preserve">Shariah-compliant finance, but </w:t>
      </w:r>
      <w:r w:rsidR="00C9492F" w:rsidRPr="00AD2B99">
        <w:rPr>
          <w:rFonts w:eastAsiaTheme="minorHAnsi"/>
          <w:color w:val="000000" w:themeColor="text1"/>
          <w:lang w:val="en-US"/>
        </w:rPr>
        <w:t>find</w:t>
      </w:r>
      <w:r w:rsidR="00130BF3" w:rsidRPr="00AD2B99">
        <w:rPr>
          <w:rFonts w:eastAsiaTheme="minorHAnsi"/>
          <w:color w:val="000000" w:themeColor="text1"/>
          <w:lang w:val="en-US"/>
        </w:rPr>
        <w:t xml:space="preserve"> it too difficult to arrange.</w:t>
      </w:r>
    </w:p>
    <w:p w14:paraId="1A198D3D" w14:textId="04091054" w:rsidR="004E5BC9" w:rsidRPr="00AD2B99" w:rsidRDefault="00154360" w:rsidP="00AD2B99">
      <w:pPr>
        <w:spacing w:before="60" w:after="60"/>
        <w:ind w:firstLine="113"/>
        <w:rPr>
          <w:color w:val="000000" w:themeColor="text1"/>
        </w:rPr>
      </w:pPr>
      <w:r w:rsidRPr="00AD2B99">
        <w:rPr>
          <w:color w:val="000000" w:themeColor="text1"/>
        </w:rPr>
        <w:lastRenderedPageBreak/>
        <w:t>Third, e</w:t>
      </w:r>
      <w:r w:rsidR="00365585" w:rsidRPr="00AD2B99">
        <w:rPr>
          <w:color w:val="000000" w:themeColor="text1"/>
        </w:rPr>
        <w:t>valuating moral consequences is as important as understanding moral justifications and influences on economic practices</w:t>
      </w:r>
      <w:r w:rsidR="004E5BC9" w:rsidRPr="00AD2B99">
        <w:rPr>
          <w:color w:val="000000" w:themeColor="text1"/>
        </w:rPr>
        <w:t xml:space="preserve"> (Sayer 2007)</w:t>
      </w:r>
      <w:r w:rsidR="00365585" w:rsidRPr="00AD2B99">
        <w:rPr>
          <w:color w:val="000000" w:themeColor="text1"/>
        </w:rPr>
        <w:t xml:space="preserve">. </w:t>
      </w:r>
      <w:r w:rsidR="00204FCC" w:rsidRPr="00AD2B99">
        <w:rPr>
          <w:color w:val="000000" w:themeColor="text1"/>
        </w:rPr>
        <w:t>While e</w:t>
      </w:r>
      <w:r w:rsidR="002E29B8" w:rsidRPr="00AD2B99">
        <w:rPr>
          <w:color w:val="000000" w:themeColor="text1"/>
        </w:rPr>
        <w:t xml:space="preserve">conomic </w:t>
      </w:r>
      <w:r w:rsidR="00204FCC" w:rsidRPr="00AD2B99">
        <w:rPr>
          <w:color w:val="000000" w:themeColor="text1"/>
        </w:rPr>
        <w:t>relations and practices</w:t>
      </w:r>
      <w:r w:rsidR="00B975CF" w:rsidRPr="00AD2B99">
        <w:rPr>
          <w:color w:val="000000" w:themeColor="text1"/>
        </w:rPr>
        <w:t xml:space="preserve"> </w:t>
      </w:r>
      <w:r w:rsidR="005F0E7B" w:rsidRPr="00AD2B99">
        <w:rPr>
          <w:color w:val="000000" w:themeColor="text1"/>
        </w:rPr>
        <w:t xml:space="preserve">can be </w:t>
      </w:r>
      <w:r w:rsidR="00B975CF" w:rsidRPr="00AD2B99">
        <w:rPr>
          <w:color w:val="000000" w:themeColor="text1"/>
        </w:rPr>
        <w:t xml:space="preserve">shaped by </w:t>
      </w:r>
      <w:r w:rsidR="00204FCC" w:rsidRPr="00AD2B99">
        <w:rPr>
          <w:color w:val="000000" w:themeColor="text1"/>
        </w:rPr>
        <w:t>meanings</w:t>
      </w:r>
      <w:r w:rsidR="005F0E7B" w:rsidRPr="00AD2B99">
        <w:rPr>
          <w:color w:val="000000" w:themeColor="text1"/>
        </w:rPr>
        <w:t xml:space="preserve"> and </w:t>
      </w:r>
      <w:r w:rsidR="004A4841" w:rsidRPr="00AD2B99">
        <w:rPr>
          <w:color w:val="000000" w:themeColor="text1"/>
        </w:rPr>
        <w:t>motivations</w:t>
      </w:r>
      <w:r w:rsidR="00204FCC" w:rsidRPr="00AD2B99">
        <w:rPr>
          <w:color w:val="000000" w:themeColor="text1"/>
        </w:rPr>
        <w:t>, they have innumerable unintended consequences</w:t>
      </w:r>
      <w:r w:rsidR="004A4841" w:rsidRPr="00AD2B99">
        <w:rPr>
          <w:color w:val="000000" w:themeColor="text1"/>
        </w:rPr>
        <w:t xml:space="preserve">. These consequences </w:t>
      </w:r>
      <w:r w:rsidR="00204FCC" w:rsidRPr="00AD2B99">
        <w:rPr>
          <w:color w:val="000000" w:themeColor="text1"/>
        </w:rPr>
        <w:t>are likely to affect people’s well-being</w:t>
      </w:r>
      <w:r w:rsidR="004A4841" w:rsidRPr="00AD2B99">
        <w:rPr>
          <w:color w:val="000000" w:themeColor="text1"/>
        </w:rPr>
        <w:t xml:space="preserve">, and </w:t>
      </w:r>
      <w:r w:rsidR="003A0B54" w:rsidRPr="00AD2B99">
        <w:rPr>
          <w:color w:val="000000" w:themeColor="text1"/>
        </w:rPr>
        <w:t>can be</w:t>
      </w:r>
      <w:r w:rsidR="004A4841" w:rsidRPr="00AD2B99">
        <w:rPr>
          <w:color w:val="000000" w:themeColor="text1"/>
        </w:rPr>
        <w:t xml:space="preserve"> categorised as</w:t>
      </w:r>
      <w:r w:rsidR="00204FCC" w:rsidRPr="00AD2B99">
        <w:rPr>
          <w:color w:val="000000" w:themeColor="text1"/>
        </w:rPr>
        <w:t xml:space="preserve"> positive, negative </w:t>
      </w:r>
      <w:r w:rsidR="004A4841" w:rsidRPr="00AD2B99">
        <w:rPr>
          <w:color w:val="000000" w:themeColor="text1"/>
        </w:rPr>
        <w:t xml:space="preserve">or </w:t>
      </w:r>
      <w:r w:rsidR="00204FCC" w:rsidRPr="00AD2B99">
        <w:rPr>
          <w:color w:val="000000" w:themeColor="text1"/>
        </w:rPr>
        <w:t xml:space="preserve">perverse. </w:t>
      </w:r>
      <w:r w:rsidR="0038035E" w:rsidRPr="00AD2B99">
        <w:rPr>
          <w:color w:val="000000" w:themeColor="text1"/>
        </w:rPr>
        <w:t>Outcomes are open to ethical evaluations and regulation, because of their ethical implications</w:t>
      </w:r>
      <w:r w:rsidR="004E5BC9" w:rsidRPr="00AD2B99">
        <w:rPr>
          <w:color w:val="000000" w:themeColor="text1"/>
        </w:rPr>
        <w:t>.</w:t>
      </w:r>
      <w:r w:rsidR="00996501" w:rsidRPr="00AD2B99">
        <w:rPr>
          <w:color w:val="000000" w:themeColor="text1"/>
        </w:rPr>
        <w:t xml:space="preserve"> </w:t>
      </w:r>
      <w:r w:rsidR="00996501" w:rsidRPr="00AD2B99">
        <w:rPr>
          <w:color w:val="000000" w:themeColor="text1"/>
          <w:lang w:eastAsia="en-GB"/>
        </w:rPr>
        <w:t xml:space="preserve">For example, </w:t>
      </w:r>
      <w:r w:rsidR="001F7E28" w:rsidRPr="00AD2B99">
        <w:rPr>
          <w:color w:val="000000" w:themeColor="text1"/>
          <w:lang w:eastAsia="en-GB"/>
        </w:rPr>
        <w:t>environmental activists</w:t>
      </w:r>
      <w:r w:rsidR="009930A5" w:rsidRPr="00AD2B99">
        <w:rPr>
          <w:color w:val="000000" w:themeColor="text1"/>
          <w:lang w:eastAsia="en-GB"/>
        </w:rPr>
        <w:t xml:space="preserve"> </w:t>
      </w:r>
      <w:r w:rsidR="001F7E28" w:rsidRPr="00AD2B99">
        <w:rPr>
          <w:color w:val="000000" w:themeColor="text1"/>
          <w:lang w:eastAsia="en-GB"/>
        </w:rPr>
        <w:t xml:space="preserve">demand </w:t>
      </w:r>
      <w:r w:rsidR="009930A5" w:rsidRPr="00AD2B99">
        <w:rPr>
          <w:color w:val="000000" w:themeColor="text1"/>
          <w:lang w:eastAsia="en-GB"/>
        </w:rPr>
        <w:t xml:space="preserve">strict controls on </w:t>
      </w:r>
      <w:r w:rsidR="004D025B" w:rsidRPr="00AD2B99">
        <w:rPr>
          <w:color w:val="000000" w:themeColor="text1"/>
          <w:lang w:eastAsia="en-GB"/>
        </w:rPr>
        <w:t xml:space="preserve">industries to limit their </w:t>
      </w:r>
      <w:r w:rsidR="009930A5" w:rsidRPr="00AD2B99">
        <w:rPr>
          <w:color w:val="000000" w:themeColor="text1"/>
          <w:lang w:eastAsia="en-GB"/>
        </w:rPr>
        <w:t xml:space="preserve">carbon emissions </w:t>
      </w:r>
      <w:r w:rsidR="004D025B" w:rsidRPr="00AD2B99">
        <w:rPr>
          <w:color w:val="000000" w:themeColor="text1"/>
          <w:lang w:eastAsia="en-GB"/>
        </w:rPr>
        <w:t>in order to</w:t>
      </w:r>
      <w:r w:rsidR="009930A5" w:rsidRPr="00AD2B99">
        <w:rPr>
          <w:color w:val="000000" w:themeColor="text1"/>
          <w:lang w:eastAsia="en-GB"/>
        </w:rPr>
        <w:t xml:space="preserve"> </w:t>
      </w:r>
      <w:r w:rsidR="004D025B" w:rsidRPr="00AD2B99">
        <w:rPr>
          <w:color w:val="000000" w:themeColor="text1"/>
          <w:lang w:eastAsia="en-GB"/>
        </w:rPr>
        <w:t>save the planet.</w:t>
      </w:r>
    </w:p>
    <w:p w14:paraId="06832D49" w14:textId="1A7B8535" w:rsidR="00C86D1B" w:rsidRPr="00AD2B99" w:rsidRDefault="004E5BC9" w:rsidP="00AD2B99">
      <w:pPr>
        <w:spacing w:before="60" w:after="60"/>
        <w:ind w:firstLine="113"/>
        <w:rPr>
          <w:color w:val="000000" w:themeColor="text1"/>
          <w:lang w:eastAsia="en-GB"/>
        </w:rPr>
      </w:pPr>
      <w:r w:rsidRPr="00AD2B99">
        <w:rPr>
          <w:color w:val="000000" w:themeColor="text1"/>
          <w:lang w:eastAsia="en-GB"/>
        </w:rPr>
        <w:t>P</w:t>
      </w:r>
      <w:r w:rsidRPr="00AD2B99">
        <w:rPr>
          <w:color w:val="000000" w:themeColor="text1"/>
        </w:rPr>
        <w:t xml:space="preserve">eople’s relation to the world is one of concern. They continually have to monitor and evaluate how the things they care about are faring, and what to do next (Sayer 2011). </w:t>
      </w:r>
      <w:r w:rsidRPr="00AD2B99">
        <w:rPr>
          <w:color w:val="000000" w:themeColor="text1"/>
          <w:lang w:eastAsia="en-GB"/>
        </w:rPr>
        <w:t>But their ability to evaluate economic practices can be limited by economic pressure to survive in a competitive environment</w:t>
      </w:r>
      <w:r w:rsidR="00994E14" w:rsidRPr="00AD2B99">
        <w:rPr>
          <w:color w:val="000000" w:themeColor="text1"/>
          <w:lang w:eastAsia="en-GB"/>
        </w:rPr>
        <w:t>. S</w:t>
      </w:r>
      <w:r w:rsidR="00DE77B4" w:rsidRPr="00AD2B99">
        <w:rPr>
          <w:color w:val="000000" w:themeColor="text1"/>
          <w:lang w:eastAsia="en-GB"/>
        </w:rPr>
        <w:t xml:space="preserve">hort-term financial </w:t>
      </w:r>
      <w:r w:rsidR="00994E14" w:rsidRPr="00AD2B99">
        <w:rPr>
          <w:color w:val="000000" w:themeColor="text1"/>
          <w:lang w:eastAsia="en-GB"/>
        </w:rPr>
        <w:t>concerns</w:t>
      </w:r>
      <w:r w:rsidR="00DE77B4" w:rsidRPr="00AD2B99">
        <w:rPr>
          <w:color w:val="000000" w:themeColor="text1"/>
          <w:lang w:eastAsia="en-GB"/>
        </w:rPr>
        <w:t xml:space="preserve"> can be prioritised over long-term social ones. </w:t>
      </w:r>
      <w:r w:rsidR="008D230B" w:rsidRPr="00AD2B99">
        <w:rPr>
          <w:color w:val="000000" w:themeColor="text1"/>
          <w:lang w:eastAsia="en-GB"/>
        </w:rPr>
        <w:t xml:space="preserve">While </w:t>
      </w:r>
      <w:r w:rsidR="00BB208F" w:rsidRPr="00AD2B99">
        <w:rPr>
          <w:color w:val="000000" w:themeColor="text1"/>
          <w:lang w:eastAsia="en-GB"/>
        </w:rPr>
        <w:t>i</w:t>
      </w:r>
      <w:r w:rsidR="00E0477B" w:rsidRPr="00AD2B99">
        <w:rPr>
          <w:color w:val="000000" w:themeColor="text1"/>
          <w:lang w:eastAsia="en-GB"/>
        </w:rPr>
        <w:t xml:space="preserve">ntended and unintended consequences </w:t>
      </w:r>
      <w:r w:rsidR="008D230B" w:rsidRPr="00AD2B99">
        <w:rPr>
          <w:color w:val="000000" w:themeColor="text1"/>
          <w:lang w:eastAsia="en-GB"/>
        </w:rPr>
        <w:t>are vital in</w:t>
      </w:r>
      <w:r w:rsidR="00E0477B" w:rsidRPr="00AD2B99">
        <w:rPr>
          <w:color w:val="000000" w:themeColor="text1"/>
          <w:lang w:eastAsia="en-GB"/>
        </w:rPr>
        <w:t xml:space="preserve"> </w:t>
      </w:r>
      <w:r w:rsidR="00BB208F" w:rsidRPr="00AD2B99">
        <w:rPr>
          <w:color w:val="000000" w:themeColor="text1"/>
          <w:lang w:eastAsia="en-GB"/>
        </w:rPr>
        <w:t>evaluat</w:t>
      </w:r>
      <w:r w:rsidR="008D230B" w:rsidRPr="00AD2B99">
        <w:rPr>
          <w:color w:val="000000" w:themeColor="text1"/>
          <w:lang w:eastAsia="en-GB"/>
        </w:rPr>
        <w:t>ing</w:t>
      </w:r>
      <w:r w:rsidR="00E0477B" w:rsidRPr="00AD2B99">
        <w:rPr>
          <w:color w:val="000000" w:themeColor="text1"/>
          <w:lang w:eastAsia="en-GB"/>
        </w:rPr>
        <w:t xml:space="preserve"> </w:t>
      </w:r>
      <w:r w:rsidR="008D230B" w:rsidRPr="00AD2B99">
        <w:rPr>
          <w:color w:val="000000" w:themeColor="text1"/>
          <w:lang w:eastAsia="en-GB"/>
        </w:rPr>
        <w:t xml:space="preserve">and justifying </w:t>
      </w:r>
      <w:r w:rsidR="00E0477B" w:rsidRPr="00AD2B99">
        <w:rPr>
          <w:color w:val="000000" w:themeColor="text1"/>
          <w:lang w:eastAsia="en-GB"/>
        </w:rPr>
        <w:t>economic institutions</w:t>
      </w:r>
      <w:r w:rsidR="008D230B" w:rsidRPr="00AD2B99">
        <w:rPr>
          <w:color w:val="000000" w:themeColor="text1"/>
          <w:lang w:eastAsia="en-GB"/>
        </w:rPr>
        <w:t>, people</w:t>
      </w:r>
      <w:r w:rsidR="001329FF" w:rsidRPr="00AD2B99">
        <w:rPr>
          <w:color w:val="000000" w:themeColor="text1"/>
          <w:lang w:eastAsia="en-GB"/>
        </w:rPr>
        <w:t xml:space="preserve"> can also appeal to </w:t>
      </w:r>
      <w:r w:rsidR="00E0477B" w:rsidRPr="00AD2B99">
        <w:rPr>
          <w:color w:val="000000" w:themeColor="text1"/>
          <w:lang w:eastAsia="en-GB"/>
        </w:rPr>
        <w:t>other criteria</w:t>
      </w:r>
      <w:r w:rsidR="001329FF" w:rsidRPr="00AD2B99">
        <w:rPr>
          <w:color w:val="000000" w:themeColor="text1"/>
          <w:lang w:eastAsia="en-GB"/>
        </w:rPr>
        <w:t>, such as need, desert</w:t>
      </w:r>
      <w:r w:rsidR="00FA597A" w:rsidRPr="00AD2B99">
        <w:rPr>
          <w:color w:val="000000" w:themeColor="text1"/>
          <w:lang w:eastAsia="en-GB"/>
        </w:rPr>
        <w:t>,</w:t>
      </w:r>
      <w:r w:rsidR="00BB208F" w:rsidRPr="00AD2B99">
        <w:rPr>
          <w:color w:val="000000" w:themeColor="text1"/>
          <w:lang w:eastAsia="en-GB"/>
        </w:rPr>
        <w:t xml:space="preserve"> </w:t>
      </w:r>
      <w:r w:rsidR="001329FF" w:rsidRPr="00AD2B99">
        <w:rPr>
          <w:color w:val="000000" w:themeColor="text1"/>
          <w:lang w:eastAsia="en-GB"/>
        </w:rPr>
        <w:t>justice</w:t>
      </w:r>
      <w:r w:rsidR="00FA597A" w:rsidRPr="00AD2B99">
        <w:rPr>
          <w:color w:val="000000" w:themeColor="text1"/>
          <w:lang w:eastAsia="en-GB"/>
        </w:rPr>
        <w:t xml:space="preserve"> and the environment.</w:t>
      </w:r>
    </w:p>
    <w:p w14:paraId="087A5DE6" w14:textId="77777777" w:rsidR="00365585" w:rsidRPr="00AD2B99" w:rsidRDefault="00365585" w:rsidP="00AD2B99">
      <w:pPr>
        <w:spacing w:before="60" w:after="60"/>
        <w:ind w:firstLine="113"/>
        <w:rPr>
          <w:color w:val="000000" w:themeColor="text1"/>
        </w:rPr>
      </w:pPr>
    </w:p>
    <w:p w14:paraId="477E341C" w14:textId="6D6986F1" w:rsidR="00365585" w:rsidRPr="00AD2B99" w:rsidRDefault="00DF26FF" w:rsidP="00AD2B99">
      <w:pPr>
        <w:spacing w:before="60" w:after="60"/>
        <w:ind w:firstLine="113"/>
        <w:rPr>
          <w:i/>
          <w:color w:val="000000" w:themeColor="text1"/>
        </w:rPr>
      </w:pPr>
      <w:r w:rsidRPr="00AD2B99">
        <w:rPr>
          <w:i/>
          <w:color w:val="000000" w:themeColor="text1"/>
        </w:rPr>
        <w:t>Production</w:t>
      </w:r>
      <w:r w:rsidR="00D96E57" w:rsidRPr="00AD2B99">
        <w:rPr>
          <w:i/>
          <w:color w:val="000000" w:themeColor="text1"/>
        </w:rPr>
        <w:t xml:space="preserve"> of m</w:t>
      </w:r>
      <w:r w:rsidR="00CC1058" w:rsidRPr="00AD2B99">
        <w:rPr>
          <w:i/>
          <w:color w:val="000000" w:themeColor="text1"/>
        </w:rPr>
        <w:t>oney</w:t>
      </w:r>
      <w:r w:rsidR="00D96E57" w:rsidRPr="00AD2B99">
        <w:rPr>
          <w:i/>
          <w:color w:val="000000" w:themeColor="text1"/>
        </w:rPr>
        <w:t xml:space="preserve"> and </w:t>
      </w:r>
      <w:r w:rsidR="00EE0B9C" w:rsidRPr="00AD2B99">
        <w:rPr>
          <w:i/>
          <w:color w:val="000000" w:themeColor="text1"/>
        </w:rPr>
        <w:t>unearned income</w:t>
      </w:r>
    </w:p>
    <w:p w14:paraId="3AE26F16" w14:textId="07FE559C" w:rsidR="00E06946" w:rsidRPr="00AD2B99" w:rsidRDefault="000B326B" w:rsidP="00AD2B99">
      <w:pPr>
        <w:spacing w:before="60" w:after="60"/>
        <w:ind w:firstLine="113"/>
        <w:rPr>
          <w:color w:val="000000" w:themeColor="text1"/>
        </w:rPr>
      </w:pPr>
      <w:r w:rsidRPr="00AD2B99">
        <w:rPr>
          <w:color w:val="000000" w:themeColor="text1"/>
        </w:rPr>
        <w:t>Heterodox economists (such as Keen 2011b; Hudson 2014</w:t>
      </w:r>
      <w:r w:rsidR="00CA6411" w:rsidRPr="00AD2B99">
        <w:rPr>
          <w:color w:val="000000" w:themeColor="text1"/>
        </w:rPr>
        <w:t>; Pettifor 2017</w:t>
      </w:r>
      <w:r w:rsidR="00750A8E" w:rsidRPr="00AD2B99">
        <w:rPr>
          <w:color w:val="000000" w:themeColor="text1"/>
        </w:rPr>
        <w:t xml:space="preserve">) </w:t>
      </w:r>
      <w:r w:rsidR="00844DA6" w:rsidRPr="00AD2B99">
        <w:rPr>
          <w:color w:val="000000" w:themeColor="text1"/>
        </w:rPr>
        <w:t>criticise</w:t>
      </w:r>
      <w:r w:rsidR="00750A8E" w:rsidRPr="00AD2B99">
        <w:rPr>
          <w:color w:val="000000" w:themeColor="text1"/>
        </w:rPr>
        <w:t xml:space="preserve"> n</w:t>
      </w:r>
      <w:r w:rsidR="00F65B1F" w:rsidRPr="00AD2B99">
        <w:rPr>
          <w:color w:val="000000" w:themeColor="text1"/>
        </w:rPr>
        <w:t xml:space="preserve">eoclassical macroeconomics </w:t>
      </w:r>
      <w:r w:rsidR="00750A8E" w:rsidRPr="00AD2B99">
        <w:rPr>
          <w:color w:val="000000" w:themeColor="text1"/>
        </w:rPr>
        <w:t xml:space="preserve">for </w:t>
      </w:r>
      <w:r w:rsidR="00C7794B" w:rsidRPr="00AD2B99">
        <w:rPr>
          <w:color w:val="000000" w:themeColor="text1"/>
        </w:rPr>
        <w:t>failing to incorporate banks and money into economic analysis</w:t>
      </w:r>
      <w:r w:rsidRPr="00AD2B99">
        <w:rPr>
          <w:color w:val="000000" w:themeColor="text1"/>
        </w:rPr>
        <w:t xml:space="preserve"> and modelling</w:t>
      </w:r>
      <w:r w:rsidR="00C7794B" w:rsidRPr="00AD2B99">
        <w:rPr>
          <w:color w:val="000000" w:themeColor="text1"/>
        </w:rPr>
        <w:t xml:space="preserve">. </w:t>
      </w:r>
      <w:r w:rsidRPr="00AD2B99">
        <w:rPr>
          <w:color w:val="000000" w:themeColor="text1"/>
        </w:rPr>
        <w:t xml:space="preserve">They reject claims that </w:t>
      </w:r>
      <w:r w:rsidR="00F65B1F" w:rsidRPr="00AD2B99">
        <w:rPr>
          <w:color w:val="000000" w:themeColor="text1"/>
        </w:rPr>
        <w:t xml:space="preserve">money </w:t>
      </w:r>
      <w:r w:rsidR="00750A8E" w:rsidRPr="00AD2B99">
        <w:rPr>
          <w:color w:val="000000" w:themeColor="text1"/>
        </w:rPr>
        <w:t>is neutral</w:t>
      </w:r>
      <w:r w:rsidR="00F65B1F" w:rsidRPr="00AD2B99">
        <w:rPr>
          <w:color w:val="000000" w:themeColor="text1"/>
        </w:rPr>
        <w:t>,</w:t>
      </w:r>
      <w:r w:rsidR="00750A8E" w:rsidRPr="00AD2B99">
        <w:rPr>
          <w:color w:val="000000" w:themeColor="text1"/>
        </w:rPr>
        <w:t xml:space="preserve"> </w:t>
      </w:r>
      <w:r w:rsidR="00F65B1F" w:rsidRPr="00AD2B99">
        <w:rPr>
          <w:color w:val="000000" w:themeColor="text1"/>
        </w:rPr>
        <w:t>banks are mere intermediaries between savers and borrowers, and bank lending is controlled by</w:t>
      </w:r>
      <w:r w:rsidR="00804B3B" w:rsidRPr="00AD2B99">
        <w:rPr>
          <w:color w:val="000000" w:themeColor="text1"/>
        </w:rPr>
        <w:t xml:space="preserve"> a </w:t>
      </w:r>
      <w:r w:rsidR="00F65B1F" w:rsidRPr="00AD2B99">
        <w:rPr>
          <w:color w:val="000000" w:themeColor="text1"/>
        </w:rPr>
        <w:t xml:space="preserve">reserve </w:t>
      </w:r>
      <w:r w:rsidR="000E61F4" w:rsidRPr="00AD2B99">
        <w:rPr>
          <w:color w:val="000000" w:themeColor="text1"/>
        </w:rPr>
        <w:t>requirement</w:t>
      </w:r>
      <w:r w:rsidR="00F65B1F" w:rsidRPr="00AD2B99">
        <w:rPr>
          <w:color w:val="000000" w:themeColor="text1"/>
        </w:rPr>
        <w:t xml:space="preserve"> set by central banks</w:t>
      </w:r>
      <w:r w:rsidR="00750A8E" w:rsidRPr="00AD2B99">
        <w:rPr>
          <w:color w:val="000000" w:themeColor="text1"/>
        </w:rPr>
        <w:t xml:space="preserve">. </w:t>
      </w:r>
      <w:r w:rsidR="00C7794B" w:rsidRPr="00AD2B99">
        <w:rPr>
          <w:color w:val="000000" w:themeColor="text1"/>
        </w:rPr>
        <w:t xml:space="preserve">Instead </w:t>
      </w:r>
      <w:r w:rsidR="00804B3B" w:rsidRPr="00AD2B99">
        <w:rPr>
          <w:color w:val="000000" w:themeColor="text1"/>
        </w:rPr>
        <w:t>t</w:t>
      </w:r>
      <w:r w:rsidRPr="00AD2B99">
        <w:rPr>
          <w:color w:val="000000" w:themeColor="text1"/>
        </w:rPr>
        <w:t xml:space="preserve">hey maintain that </w:t>
      </w:r>
      <w:r w:rsidR="00F14712" w:rsidRPr="00AD2B99">
        <w:rPr>
          <w:color w:val="000000" w:themeColor="text1"/>
        </w:rPr>
        <w:t>the banking sector endogenously create</w:t>
      </w:r>
      <w:r w:rsidR="00604B09" w:rsidRPr="00AD2B99">
        <w:rPr>
          <w:color w:val="000000" w:themeColor="text1"/>
        </w:rPr>
        <w:t>s</w:t>
      </w:r>
      <w:r w:rsidR="00F14712" w:rsidRPr="00AD2B99">
        <w:rPr>
          <w:color w:val="000000" w:themeColor="text1"/>
        </w:rPr>
        <w:t xml:space="preserve"> money and credit, and thereby affect </w:t>
      </w:r>
      <w:r w:rsidR="00812B0C" w:rsidRPr="00AD2B99">
        <w:rPr>
          <w:color w:val="000000" w:themeColor="text1"/>
        </w:rPr>
        <w:t xml:space="preserve">investment, </w:t>
      </w:r>
      <w:r w:rsidR="00F14712" w:rsidRPr="00AD2B99">
        <w:rPr>
          <w:color w:val="000000" w:themeColor="text1"/>
        </w:rPr>
        <w:t>economic growth</w:t>
      </w:r>
      <w:r w:rsidR="00E06946" w:rsidRPr="00AD2B99">
        <w:rPr>
          <w:color w:val="000000" w:themeColor="text1"/>
        </w:rPr>
        <w:t xml:space="preserve"> and financial instability (Minsky 1978)</w:t>
      </w:r>
      <w:r w:rsidR="00F14712" w:rsidRPr="00AD2B99">
        <w:rPr>
          <w:color w:val="000000" w:themeColor="text1"/>
        </w:rPr>
        <w:t>.</w:t>
      </w:r>
    </w:p>
    <w:p w14:paraId="2304303F" w14:textId="6EC442C6" w:rsidR="00E06946" w:rsidRPr="00AD2B99" w:rsidRDefault="00C7794B" w:rsidP="00AD2B99">
      <w:pPr>
        <w:spacing w:before="60" w:after="60"/>
        <w:ind w:firstLine="113"/>
        <w:rPr>
          <w:color w:val="000000" w:themeColor="text1"/>
        </w:rPr>
      </w:pPr>
      <w:r w:rsidRPr="00AD2B99">
        <w:rPr>
          <w:color w:val="000000" w:themeColor="text1"/>
        </w:rPr>
        <w:t xml:space="preserve">Banks occupy a unique position </w:t>
      </w:r>
      <w:r w:rsidR="00E06946" w:rsidRPr="00AD2B99">
        <w:rPr>
          <w:color w:val="000000" w:themeColor="text1"/>
        </w:rPr>
        <w:t xml:space="preserve">in a monetary economy, because </w:t>
      </w:r>
      <w:r w:rsidR="009042D1" w:rsidRPr="00AD2B99">
        <w:rPr>
          <w:color w:val="000000" w:themeColor="text1"/>
        </w:rPr>
        <w:t xml:space="preserve">they create and control </w:t>
      </w:r>
      <w:r w:rsidR="00E06946" w:rsidRPr="00AD2B99">
        <w:rPr>
          <w:color w:val="000000" w:themeColor="text1"/>
        </w:rPr>
        <w:t>money (Graziani 1989). Money is a bank’s promise to its customer</w:t>
      </w:r>
      <w:r w:rsidR="00135E45" w:rsidRPr="00AD2B99">
        <w:rPr>
          <w:color w:val="000000" w:themeColor="text1"/>
        </w:rPr>
        <w:t>s</w:t>
      </w:r>
      <w:r w:rsidR="00E06946" w:rsidRPr="00AD2B99">
        <w:rPr>
          <w:color w:val="000000" w:themeColor="text1"/>
        </w:rPr>
        <w:t xml:space="preserve"> based on trust, rather than backed by anything physical. A monetary payment is a transfer of that promise from one customer to another (Keen 2015). Although neoclassical economists assume that </w:t>
      </w:r>
      <w:r w:rsidR="00354885" w:rsidRPr="00AD2B99">
        <w:rPr>
          <w:color w:val="000000" w:themeColor="text1"/>
        </w:rPr>
        <w:t>an economic transaction is a bilateral</w:t>
      </w:r>
      <w:r w:rsidR="00E06946" w:rsidRPr="00AD2B99">
        <w:rPr>
          <w:color w:val="000000" w:themeColor="text1"/>
        </w:rPr>
        <w:t xml:space="preserve"> </w:t>
      </w:r>
      <w:r w:rsidR="00354885" w:rsidRPr="00AD2B99">
        <w:rPr>
          <w:color w:val="000000" w:themeColor="text1"/>
        </w:rPr>
        <w:t>exchange between</w:t>
      </w:r>
      <w:r w:rsidR="00C15AAB" w:rsidRPr="00AD2B99">
        <w:rPr>
          <w:color w:val="000000" w:themeColor="text1"/>
        </w:rPr>
        <w:t xml:space="preserve"> </w:t>
      </w:r>
      <w:r w:rsidR="00354885" w:rsidRPr="00AD2B99">
        <w:rPr>
          <w:color w:val="000000" w:themeColor="text1"/>
        </w:rPr>
        <w:t xml:space="preserve">a </w:t>
      </w:r>
      <w:r w:rsidR="00E06946" w:rsidRPr="00AD2B99">
        <w:rPr>
          <w:color w:val="000000" w:themeColor="text1"/>
        </w:rPr>
        <w:t xml:space="preserve">buyer and </w:t>
      </w:r>
      <w:r w:rsidR="00354885" w:rsidRPr="00AD2B99">
        <w:rPr>
          <w:color w:val="000000" w:themeColor="text1"/>
        </w:rPr>
        <w:t xml:space="preserve">a </w:t>
      </w:r>
      <w:r w:rsidR="00E06946" w:rsidRPr="00AD2B99">
        <w:rPr>
          <w:color w:val="000000" w:themeColor="text1"/>
        </w:rPr>
        <w:t>seller, in reality all transactions are triangular</w:t>
      </w:r>
      <w:r w:rsidR="00354885" w:rsidRPr="00AD2B99">
        <w:rPr>
          <w:color w:val="000000" w:themeColor="text1"/>
        </w:rPr>
        <w:t xml:space="preserve"> involving at least a payer, a payee and a bank.</w:t>
      </w:r>
    </w:p>
    <w:p w14:paraId="73F30BF1" w14:textId="0777D004" w:rsidR="00FB538E" w:rsidRPr="00AD2B99" w:rsidRDefault="00844DA6" w:rsidP="00AD2B99">
      <w:pPr>
        <w:spacing w:before="60" w:after="60"/>
        <w:ind w:firstLine="113"/>
        <w:rPr>
          <w:color w:val="000000" w:themeColor="text1"/>
        </w:rPr>
      </w:pPr>
      <w:r w:rsidRPr="00AD2B99">
        <w:rPr>
          <w:color w:val="000000" w:themeColor="text1"/>
        </w:rPr>
        <w:t xml:space="preserve">Keen (2011b) </w:t>
      </w:r>
      <w:r w:rsidR="00CA6411" w:rsidRPr="00AD2B99">
        <w:rPr>
          <w:color w:val="000000" w:themeColor="text1"/>
        </w:rPr>
        <w:t xml:space="preserve">and Pettifor (2017) </w:t>
      </w:r>
      <w:r w:rsidRPr="00AD2B99">
        <w:rPr>
          <w:color w:val="000000" w:themeColor="text1"/>
        </w:rPr>
        <w:t xml:space="preserve">debunk a </w:t>
      </w:r>
      <w:r w:rsidR="00562181" w:rsidRPr="00AD2B99">
        <w:rPr>
          <w:color w:val="000000" w:themeColor="text1"/>
        </w:rPr>
        <w:t xml:space="preserve">popular </w:t>
      </w:r>
      <w:r w:rsidRPr="00AD2B99">
        <w:rPr>
          <w:color w:val="000000" w:themeColor="text1"/>
        </w:rPr>
        <w:t xml:space="preserve">myth that money is credited through a money multiplier. According to </w:t>
      </w:r>
      <w:r w:rsidR="00516EB9" w:rsidRPr="00AD2B99">
        <w:rPr>
          <w:color w:val="000000" w:themeColor="text1"/>
        </w:rPr>
        <w:t>this</w:t>
      </w:r>
      <w:r w:rsidRPr="00AD2B99">
        <w:rPr>
          <w:color w:val="000000" w:themeColor="text1"/>
        </w:rPr>
        <w:t xml:space="preserve"> </w:t>
      </w:r>
      <w:r w:rsidR="00516EB9" w:rsidRPr="00AD2B99">
        <w:rPr>
          <w:color w:val="000000" w:themeColor="text1"/>
        </w:rPr>
        <w:t>view</w:t>
      </w:r>
      <w:r w:rsidRPr="00AD2B99">
        <w:rPr>
          <w:color w:val="000000" w:themeColor="text1"/>
        </w:rPr>
        <w:t xml:space="preserve">, </w:t>
      </w:r>
      <w:r w:rsidR="00962AC7" w:rsidRPr="00AD2B99">
        <w:rPr>
          <w:color w:val="000000" w:themeColor="text1"/>
        </w:rPr>
        <w:t>the government creates ‘fiat’ money by printing notes and coins, and then gives them to</w:t>
      </w:r>
      <w:r w:rsidR="00516EB9" w:rsidRPr="00AD2B99">
        <w:rPr>
          <w:color w:val="000000" w:themeColor="text1"/>
        </w:rPr>
        <w:t xml:space="preserve"> individuals</w:t>
      </w:r>
      <w:r w:rsidR="00962AC7" w:rsidRPr="00AD2B99">
        <w:rPr>
          <w:color w:val="000000" w:themeColor="text1"/>
        </w:rPr>
        <w:t xml:space="preserve">. </w:t>
      </w:r>
      <w:r w:rsidR="00516EB9" w:rsidRPr="00AD2B99">
        <w:rPr>
          <w:color w:val="000000" w:themeColor="text1"/>
        </w:rPr>
        <w:t>They</w:t>
      </w:r>
      <w:r w:rsidR="00562181" w:rsidRPr="00AD2B99">
        <w:rPr>
          <w:color w:val="000000" w:themeColor="text1"/>
        </w:rPr>
        <w:t xml:space="preserve"> then</w:t>
      </w:r>
      <w:r w:rsidR="00962AC7" w:rsidRPr="00AD2B99">
        <w:rPr>
          <w:color w:val="000000" w:themeColor="text1"/>
        </w:rPr>
        <w:t xml:space="preserve"> deposit the money into their bank accounts. </w:t>
      </w:r>
      <w:r w:rsidR="00562181" w:rsidRPr="00AD2B99">
        <w:rPr>
          <w:color w:val="000000" w:themeColor="text1"/>
        </w:rPr>
        <w:t>B</w:t>
      </w:r>
      <w:r w:rsidR="00962AC7" w:rsidRPr="00AD2B99">
        <w:rPr>
          <w:color w:val="000000" w:themeColor="text1"/>
        </w:rPr>
        <w:t>anks keep a fraction of the deposit as</w:t>
      </w:r>
      <w:r w:rsidR="00B16612" w:rsidRPr="00AD2B99">
        <w:rPr>
          <w:color w:val="000000" w:themeColor="text1"/>
        </w:rPr>
        <w:t xml:space="preserve"> </w:t>
      </w:r>
      <w:r w:rsidR="00962AC7" w:rsidRPr="00AD2B99">
        <w:rPr>
          <w:color w:val="000000" w:themeColor="text1"/>
        </w:rPr>
        <w:t>reserve</w:t>
      </w:r>
      <w:r w:rsidR="00B16612" w:rsidRPr="00AD2B99">
        <w:rPr>
          <w:color w:val="000000" w:themeColor="text1"/>
        </w:rPr>
        <w:t>s</w:t>
      </w:r>
      <w:r w:rsidR="00562181" w:rsidRPr="00AD2B99">
        <w:rPr>
          <w:color w:val="000000" w:themeColor="text1"/>
        </w:rPr>
        <w:t xml:space="preserve"> </w:t>
      </w:r>
      <w:r w:rsidR="00B16612" w:rsidRPr="00AD2B99">
        <w:rPr>
          <w:color w:val="000000" w:themeColor="text1"/>
        </w:rPr>
        <w:t xml:space="preserve">determined </w:t>
      </w:r>
      <w:r w:rsidR="00562181" w:rsidRPr="00AD2B99">
        <w:rPr>
          <w:color w:val="000000" w:themeColor="text1"/>
        </w:rPr>
        <w:t>by the central bank</w:t>
      </w:r>
      <w:r w:rsidR="00962AC7" w:rsidRPr="00AD2B99">
        <w:rPr>
          <w:color w:val="000000" w:themeColor="text1"/>
        </w:rPr>
        <w:t xml:space="preserve">, and lend </w:t>
      </w:r>
      <w:r w:rsidR="00562181" w:rsidRPr="00AD2B99">
        <w:rPr>
          <w:color w:val="000000" w:themeColor="text1"/>
        </w:rPr>
        <w:t>excess reserve</w:t>
      </w:r>
      <w:r w:rsidR="00B16612" w:rsidRPr="00AD2B99">
        <w:rPr>
          <w:color w:val="000000" w:themeColor="text1"/>
        </w:rPr>
        <w:t xml:space="preserve">s </w:t>
      </w:r>
      <w:r w:rsidR="00962AC7" w:rsidRPr="00AD2B99">
        <w:rPr>
          <w:color w:val="000000" w:themeColor="text1"/>
        </w:rPr>
        <w:t xml:space="preserve">to borrowers. The borrowers </w:t>
      </w:r>
      <w:r w:rsidR="00516EB9" w:rsidRPr="00AD2B99">
        <w:rPr>
          <w:color w:val="000000" w:themeColor="text1"/>
        </w:rPr>
        <w:t>in turn</w:t>
      </w:r>
      <w:r w:rsidR="00962AC7" w:rsidRPr="00AD2B99">
        <w:rPr>
          <w:color w:val="000000" w:themeColor="text1"/>
        </w:rPr>
        <w:t xml:space="preserve"> deposit the loaned money into their banks, </w:t>
      </w:r>
      <w:r w:rsidR="00B16612" w:rsidRPr="00AD2B99">
        <w:rPr>
          <w:color w:val="000000" w:themeColor="text1"/>
        </w:rPr>
        <w:t xml:space="preserve">creating </w:t>
      </w:r>
      <w:r w:rsidR="00962AC7" w:rsidRPr="00AD2B99">
        <w:rPr>
          <w:color w:val="000000" w:themeColor="text1"/>
        </w:rPr>
        <w:t xml:space="preserve">new </w:t>
      </w:r>
      <w:r w:rsidR="00B16612" w:rsidRPr="00AD2B99">
        <w:rPr>
          <w:color w:val="000000" w:themeColor="text1"/>
        </w:rPr>
        <w:t xml:space="preserve">reserves and </w:t>
      </w:r>
      <w:r w:rsidR="00962AC7" w:rsidRPr="00AD2B99">
        <w:rPr>
          <w:color w:val="000000" w:themeColor="text1"/>
        </w:rPr>
        <w:t>loans</w:t>
      </w:r>
      <w:r w:rsidR="00B16612" w:rsidRPr="00AD2B99">
        <w:rPr>
          <w:color w:val="000000" w:themeColor="text1"/>
        </w:rPr>
        <w:t xml:space="preserve"> and further deposits. The process stops when the excess reserves fall to zero. </w:t>
      </w:r>
      <w:r w:rsidR="00D540D8" w:rsidRPr="00AD2B99">
        <w:rPr>
          <w:color w:val="000000" w:themeColor="text1"/>
        </w:rPr>
        <w:t>Th</w:t>
      </w:r>
      <w:r w:rsidR="00516EB9" w:rsidRPr="00AD2B99">
        <w:rPr>
          <w:color w:val="000000" w:themeColor="text1"/>
        </w:rPr>
        <w:t>is</w:t>
      </w:r>
      <w:r w:rsidR="00D540D8" w:rsidRPr="00AD2B99">
        <w:rPr>
          <w:color w:val="000000" w:themeColor="text1"/>
        </w:rPr>
        <w:t xml:space="preserve"> model assumes banks need excess reserves before they can lend out.</w:t>
      </w:r>
    </w:p>
    <w:p w14:paraId="2FE796D0" w14:textId="3BB0C723" w:rsidR="00B855C8" w:rsidRPr="00AD2B99" w:rsidRDefault="00FB538E" w:rsidP="00AD2B99">
      <w:pPr>
        <w:spacing w:before="60" w:after="60"/>
        <w:ind w:firstLine="113"/>
        <w:rPr>
          <w:color w:val="000000" w:themeColor="text1"/>
        </w:rPr>
      </w:pPr>
      <w:r w:rsidRPr="00AD2B99">
        <w:rPr>
          <w:color w:val="000000" w:themeColor="text1"/>
        </w:rPr>
        <w:t xml:space="preserve">Contrary to the money multiplier model, where base money is created before credit money, Moore </w:t>
      </w:r>
      <w:r w:rsidR="006F1D12" w:rsidRPr="00AD2B99">
        <w:rPr>
          <w:color w:val="000000" w:themeColor="text1"/>
        </w:rPr>
        <w:t xml:space="preserve">(1984: 9) </w:t>
      </w:r>
      <w:r w:rsidRPr="00AD2B99">
        <w:rPr>
          <w:color w:val="000000" w:themeColor="text1"/>
        </w:rPr>
        <w:t>cit</w:t>
      </w:r>
      <w:r w:rsidR="006F1D12" w:rsidRPr="00AD2B99">
        <w:rPr>
          <w:color w:val="000000" w:themeColor="text1"/>
        </w:rPr>
        <w:t>es</w:t>
      </w:r>
      <w:r w:rsidRPr="00AD2B99">
        <w:rPr>
          <w:color w:val="000000" w:themeColor="text1"/>
        </w:rPr>
        <w:t xml:space="preserve"> Holmes</w:t>
      </w:r>
      <w:r w:rsidR="006F1D12" w:rsidRPr="00AD2B99">
        <w:rPr>
          <w:color w:val="000000" w:themeColor="text1"/>
        </w:rPr>
        <w:t xml:space="preserve"> (</w:t>
      </w:r>
      <w:r w:rsidRPr="00AD2B99">
        <w:rPr>
          <w:color w:val="000000" w:themeColor="text1"/>
        </w:rPr>
        <w:t>1969</w:t>
      </w:r>
      <w:r w:rsidR="006F1D12" w:rsidRPr="00AD2B99">
        <w:rPr>
          <w:color w:val="000000" w:themeColor="text1"/>
        </w:rPr>
        <w:t>:</w:t>
      </w:r>
      <w:r w:rsidR="00352172" w:rsidRPr="00AD2B99">
        <w:rPr>
          <w:color w:val="000000" w:themeColor="text1"/>
        </w:rPr>
        <w:t xml:space="preserve"> </w:t>
      </w:r>
      <w:r w:rsidR="006F1D12" w:rsidRPr="00AD2B99">
        <w:rPr>
          <w:color w:val="000000" w:themeColor="text1"/>
        </w:rPr>
        <w:t>73</w:t>
      </w:r>
      <w:r w:rsidRPr="00AD2B99">
        <w:rPr>
          <w:color w:val="000000" w:themeColor="text1"/>
        </w:rPr>
        <w:t>)</w:t>
      </w:r>
      <w:r w:rsidR="006F1D12" w:rsidRPr="00AD2B99">
        <w:rPr>
          <w:color w:val="000000" w:themeColor="text1"/>
        </w:rPr>
        <w:t xml:space="preserve"> </w:t>
      </w:r>
      <w:r w:rsidR="00F60C9E" w:rsidRPr="00AD2B99">
        <w:rPr>
          <w:color w:val="000000" w:themeColor="text1"/>
        </w:rPr>
        <w:t>to argue that</w:t>
      </w:r>
      <w:r w:rsidR="006F1D12" w:rsidRPr="00AD2B99">
        <w:rPr>
          <w:color w:val="000000" w:themeColor="text1"/>
        </w:rPr>
        <w:t xml:space="preserve"> ‘</w:t>
      </w:r>
      <w:r w:rsidR="002E14E8" w:rsidRPr="00AD2B99">
        <w:rPr>
          <w:color w:val="000000" w:themeColor="text1"/>
        </w:rPr>
        <w:t>[i]</w:t>
      </w:r>
      <w:r w:rsidRPr="00AD2B99">
        <w:rPr>
          <w:color w:val="000000" w:themeColor="text1"/>
        </w:rPr>
        <w:t>n the real world banks extend credit, creating deposits in the process, and look for the reserves later.</w:t>
      </w:r>
      <w:r w:rsidR="006F1D12" w:rsidRPr="00AD2B99">
        <w:rPr>
          <w:color w:val="000000" w:themeColor="text1"/>
        </w:rPr>
        <w:t xml:space="preserve">’ </w:t>
      </w:r>
      <w:r w:rsidR="00F60C9E" w:rsidRPr="00AD2B99">
        <w:rPr>
          <w:color w:val="000000" w:themeColor="text1"/>
        </w:rPr>
        <w:t>The direction of causality is precisely the opposite that is held by the neoclassical view.</w:t>
      </w:r>
      <w:r w:rsidR="00505944" w:rsidRPr="00AD2B99">
        <w:rPr>
          <w:color w:val="000000" w:themeColor="text1"/>
        </w:rPr>
        <w:t xml:space="preserve"> </w:t>
      </w:r>
      <w:r w:rsidR="00B43FD8" w:rsidRPr="00AD2B99">
        <w:rPr>
          <w:color w:val="000000" w:themeColor="text1"/>
        </w:rPr>
        <w:t>Keen</w:t>
      </w:r>
      <w:r w:rsidR="00CA6411" w:rsidRPr="00AD2B99">
        <w:rPr>
          <w:color w:val="000000" w:themeColor="text1"/>
        </w:rPr>
        <w:t xml:space="preserve"> (201</w:t>
      </w:r>
      <w:r w:rsidR="00B43FD8" w:rsidRPr="00AD2B99">
        <w:rPr>
          <w:color w:val="000000" w:themeColor="text1"/>
        </w:rPr>
        <w:t>1b</w:t>
      </w:r>
      <w:r w:rsidR="00CA6411" w:rsidRPr="00AD2B99">
        <w:rPr>
          <w:color w:val="000000" w:themeColor="text1"/>
        </w:rPr>
        <w:t xml:space="preserve">) </w:t>
      </w:r>
      <w:r w:rsidR="00EB35A5" w:rsidRPr="00AD2B99">
        <w:rPr>
          <w:color w:val="000000" w:themeColor="text1"/>
        </w:rPr>
        <w:t>explain</w:t>
      </w:r>
      <w:r w:rsidR="00FD6075" w:rsidRPr="00AD2B99">
        <w:rPr>
          <w:color w:val="000000" w:themeColor="text1"/>
        </w:rPr>
        <w:t>s</w:t>
      </w:r>
      <w:r w:rsidR="00EB35A5" w:rsidRPr="00AD2B99">
        <w:rPr>
          <w:color w:val="000000" w:themeColor="text1"/>
        </w:rPr>
        <w:t xml:space="preserve"> that in</w:t>
      </w:r>
      <w:r w:rsidR="00505944" w:rsidRPr="00AD2B99">
        <w:rPr>
          <w:color w:val="000000" w:themeColor="text1"/>
        </w:rPr>
        <w:t xml:space="preserve"> extend</w:t>
      </w:r>
      <w:r w:rsidR="00EB35A5" w:rsidRPr="00AD2B99">
        <w:rPr>
          <w:color w:val="000000" w:themeColor="text1"/>
        </w:rPr>
        <w:t>ing</w:t>
      </w:r>
      <w:r w:rsidR="00505944" w:rsidRPr="00AD2B99">
        <w:rPr>
          <w:color w:val="000000" w:themeColor="text1"/>
        </w:rPr>
        <w:t xml:space="preserve"> new loans, </w:t>
      </w:r>
      <w:r w:rsidR="00EB35A5" w:rsidRPr="00AD2B99">
        <w:rPr>
          <w:color w:val="000000" w:themeColor="text1"/>
        </w:rPr>
        <w:t xml:space="preserve">banks </w:t>
      </w:r>
      <w:r w:rsidR="00505944" w:rsidRPr="00AD2B99">
        <w:rPr>
          <w:color w:val="000000" w:themeColor="text1"/>
        </w:rPr>
        <w:t>simultaneously create new deposits. If this generates a need for new reserves, then banks</w:t>
      </w:r>
      <w:r w:rsidR="00506731" w:rsidRPr="00AD2B99">
        <w:rPr>
          <w:color w:val="000000" w:themeColor="text1"/>
        </w:rPr>
        <w:t xml:space="preserve"> can</w:t>
      </w:r>
      <w:r w:rsidR="00505944" w:rsidRPr="00AD2B99">
        <w:rPr>
          <w:color w:val="000000" w:themeColor="text1"/>
        </w:rPr>
        <w:t xml:space="preserve"> </w:t>
      </w:r>
      <w:r w:rsidR="0032042D" w:rsidRPr="00AD2B99">
        <w:rPr>
          <w:color w:val="000000" w:themeColor="text1"/>
        </w:rPr>
        <w:t>turn</w:t>
      </w:r>
      <w:r w:rsidR="00505944" w:rsidRPr="00AD2B99">
        <w:rPr>
          <w:color w:val="000000" w:themeColor="text1"/>
        </w:rPr>
        <w:t xml:space="preserve"> to the central bank</w:t>
      </w:r>
      <w:r w:rsidR="006F5ADA" w:rsidRPr="00AD2B99">
        <w:rPr>
          <w:color w:val="000000" w:themeColor="text1"/>
        </w:rPr>
        <w:t xml:space="preserve"> as a lender of last resort </w:t>
      </w:r>
      <w:r w:rsidR="0032042D" w:rsidRPr="00AD2B99">
        <w:rPr>
          <w:color w:val="000000" w:themeColor="text1"/>
        </w:rPr>
        <w:t>to supply them.</w:t>
      </w:r>
      <w:r w:rsidR="0013168B" w:rsidRPr="00AD2B99">
        <w:rPr>
          <w:color w:val="000000" w:themeColor="text1"/>
        </w:rPr>
        <w:t xml:space="preserve"> Otherwise banks are forced to recall loans, resulting in a credit crunch (Keen 2011b).</w:t>
      </w:r>
    </w:p>
    <w:p w14:paraId="06FEDB61" w14:textId="4AE74AC1" w:rsidR="00B65713" w:rsidRPr="00AD2B99" w:rsidRDefault="0073385A" w:rsidP="00AD2B99">
      <w:pPr>
        <w:spacing w:before="60" w:after="60"/>
        <w:ind w:firstLine="113"/>
        <w:rPr>
          <w:color w:val="000000" w:themeColor="text1"/>
        </w:rPr>
      </w:pPr>
      <w:r w:rsidRPr="00AD2B99">
        <w:rPr>
          <w:color w:val="000000" w:themeColor="text1"/>
        </w:rPr>
        <w:t xml:space="preserve">Pettifor (2014) criticises </w:t>
      </w:r>
      <w:r w:rsidR="008D5025" w:rsidRPr="00AD2B99">
        <w:rPr>
          <w:color w:val="000000" w:themeColor="text1"/>
        </w:rPr>
        <w:t>the assumptions of mainstream monetary</w:t>
      </w:r>
      <w:r w:rsidRPr="00AD2B99">
        <w:rPr>
          <w:color w:val="000000" w:themeColor="text1"/>
        </w:rPr>
        <w:t xml:space="preserve"> economic</w:t>
      </w:r>
      <w:r w:rsidR="008D5025" w:rsidRPr="00AD2B99">
        <w:rPr>
          <w:color w:val="000000" w:themeColor="text1"/>
        </w:rPr>
        <w:t xml:space="preserve">s </w:t>
      </w:r>
      <w:r w:rsidR="0013168B" w:rsidRPr="00AD2B99">
        <w:rPr>
          <w:color w:val="000000" w:themeColor="text1"/>
        </w:rPr>
        <w:t>that money exists as a consequence of economic activity, and</w:t>
      </w:r>
      <w:r w:rsidR="008D5025" w:rsidRPr="00AD2B99">
        <w:rPr>
          <w:color w:val="000000" w:themeColor="text1"/>
        </w:rPr>
        <w:t xml:space="preserve"> that lending</w:t>
      </w:r>
      <w:r w:rsidR="0013168B" w:rsidRPr="00AD2B99">
        <w:rPr>
          <w:color w:val="000000" w:themeColor="text1"/>
        </w:rPr>
        <w:t xml:space="preserve"> equals savings</w:t>
      </w:r>
      <w:r w:rsidRPr="00AD2B99">
        <w:rPr>
          <w:color w:val="000000" w:themeColor="text1"/>
        </w:rPr>
        <w:t xml:space="preserve">. </w:t>
      </w:r>
      <w:r w:rsidR="008D5025" w:rsidRPr="00AD2B99">
        <w:rPr>
          <w:color w:val="000000" w:themeColor="text1"/>
        </w:rPr>
        <w:t xml:space="preserve">Instead, </w:t>
      </w:r>
      <w:r w:rsidR="000E1719" w:rsidRPr="00AD2B99">
        <w:rPr>
          <w:color w:val="000000" w:themeColor="text1"/>
        </w:rPr>
        <w:t>d</w:t>
      </w:r>
      <w:r w:rsidR="008D5025" w:rsidRPr="00AD2B99">
        <w:rPr>
          <w:color w:val="000000" w:themeColor="text1"/>
        </w:rPr>
        <w:t>eposits and savings are a consequence of the creation of credit money</w:t>
      </w:r>
      <w:r w:rsidR="00CF433F" w:rsidRPr="00AD2B99">
        <w:rPr>
          <w:color w:val="000000" w:themeColor="text1"/>
        </w:rPr>
        <w:t xml:space="preserve">. Applications for </w:t>
      </w:r>
      <w:r w:rsidR="00CF433F" w:rsidRPr="00AD2B99">
        <w:rPr>
          <w:color w:val="000000" w:themeColor="text1"/>
        </w:rPr>
        <w:lastRenderedPageBreak/>
        <w:t xml:space="preserve">loans result in the creation of deposits, and </w:t>
      </w:r>
      <w:r w:rsidR="00B8444D" w:rsidRPr="00AD2B99">
        <w:rPr>
          <w:color w:val="000000" w:themeColor="text1"/>
        </w:rPr>
        <w:t xml:space="preserve">this </w:t>
      </w:r>
      <w:r w:rsidR="008D5025" w:rsidRPr="00AD2B99">
        <w:rPr>
          <w:color w:val="000000" w:themeColor="text1"/>
        </w:rPr>
        <w:t>stimulat</w:t>
      </w:r>
      <w:r w:rsidR="000E1719" w:rsidRPr="00AD2B99">
        <w:rPr>
          <w:color w:val="000000" w:themeColor="text1"/>
        </w:rPr>
        <w:t>e</w:t>
      </w:r>
      <w:r w:rsidR="00B8444D" w:rsidRPr="00AD2B99">
        <w:rPr>
          <w:color w:val="000000" w:themeColor="text1"/>
        </w:rPr>
        <w:t>s</w:t>
      </w:r>
      <w:r w:rsidR="008D5025" w:rsidRPr="00AD2B99">
        <w:rPr>
          <w:color w:val="000000" w:themeColor="text1"/>
        </w:rPr>
        <w:t xml:space="preserve"> investment, economic activity, employment and income.</w:t>
      </w:r>
      <w:r w:rsidR="00B65713" w:rsidRPr="00AD2B99">
        <w:rPr>
          <w:color w:val="000000" w:themeColor="text1"/>
        </w:rPr>
        <w:t xml:space="preserve"> According to Schumpeter (1934), banks </w:t>
      </w:r>
      <w:r w:rsidR="00784103" w:rsidRPr="00AD2B99">
        <w:rPr>
          <w:color w:val="000000" w:themeColor="text1"/>
        </w:rPr>
        <w:t xml:space="preserve">can </w:t>
      </w:r>
      <w:r w:rsidR="00D3611C" w:rsidRPr="00AD2B99">
        <w:rPr>
          <w:color w:val="000000" w:themeColor="text1"/>
        </w:rPr>
        <w:t>create</w:t>
      </w:r>
      <w:r w:rsidR="00B65713" w:rsidRPr="00AD2B99">
        <w:rPr>
          <w:color w:val="000000" w:themeColor="text1"/>
        </w:rPr>
        <w:t xml:space="preserve"> new purchasing power (credit money) ‘out of nothing’ to </w:t>
      </w:r>
      <w:r w:rsidR="00D3611C" w:rsidRPr="00AD2B99">
        <w:rPr>
          <w:color w:val="000000" w:themeColor="text1"/>
        </w:rPr>
        <w:t>finance</w:t>
      </w:r>
      <w:r w:rsidR="00B65713" w:rsidRPr="00AD2B99">
        <w:rPr>
          <w:color w:val="000000" w:themeColor="text1"/>
        </w:rPr>
        <w:t xml:space="preserve"> entrepreneurial investment</w:t>
      </w:r>
      <w:r w:rsidR="00D3611C" w:rsidRPr="00AD2B99">
        <w:rPr>
          <w:color w:val="000000" w:themeColor="text1"/>
        </w:rPr>
        <w:t xml:space="preserve"> without transferring funds from savers to borrowers</w:t>
      </w:r>
      <w:r w:rsidR="00B65713" w:rsidRPr="00AD2B99">
        <w:rPr>
          <w:color w:val="000000" w:themeColor="text1"/>
        </w:rPr>
        <w:t xml:space="preserve">. </w:t>
      </w:r>
      <w:r w:rsidR="00CF433F" w:rsidRPr="00AD2B99">
        <w:rPr>
          <w:color w:val="000000" w:themeColor="text1"/>
        </w:rPr>
        <w:t>L</w:t>
      </w:r>
      <w:r w:rsidR="000E1719" w:rsidRPr="00AD2B99">
        <w:rPr>
          <w:color w:val="000000" w:themeColor="text1"/>
        </w:rPr>
        <w:t xml:space="preserve">ending is determined by the risk of default and whether borrowers have sufficient collateral, rather than </w:t>
      </w:r>
      <w:r w:rsidR="00CF433F" w:rsidRPr="00AD2B99">
        <w:rPr>
          <w:color w:val="000000" w:themeColor="text1"/>
        </w:rPr>
        <w:t>restricted to existing savings.</w:t>
      </w:r>
      <w:r w:rsidR="00AE6F9E" w:rsidRPr="00AD2B99">
        <w:rPr>
          <w:color w:val="000000" w:themeColor="text1"/>
        </w:rPr>
        <w:t xml:space="preserve"> Pettifor (2014) notes that the effects of limiting lending to existing savings would be to raise interest rates</w:t>
      </w:r>
      <w:r w:rsidR="00784103" w:rsidRPr="00AD2B99">
        <w:rPr>
          <w:color w:val="000000" w:themeColor="text1"/>
        </w:rPr>
        <w:t>,</w:t>
      </w:r>
      <w:r w:rsidR="00AE6F9E" w:rsidRPr="00AD2B99">
        <w:rPr>
          <w:color w:val="000000" w:themeColor="text1"/>
        </w:rPr>
        <w:t xml:space="preserve"> and </w:t>
      </w:r>
      <w:r w:rsidR="00784103" w:rsidRPr="00AD2B99">
        <w:rPr>
          <w:color w:val="000000" w:themeColor="text1"/>
        </w:rPr>
        <w:t xml:space="preserve">to </w:t>
      </w:r>
      <w:r w:rsidR="00AE6F9E" w:rsidRPr="00AD2B99">
        <w:rPr>
          <w:color w:val="000000" w:themeColor="text1"/>
        </w:rPr>
        <w:t>contract econom</w:t>
      </w:r>
      <w:r w:rsidR="00B8444D" w:rsidRPr="00AD2B99">
        <w:rPr>
          <w:color w:val="000000" w:themeColor="text1"/>
        </w:rPr>
        <w:t>ic activity</w:t>
      </w:r>
      <w:r w:rsidR="00784103" w:rsidRPr="00AD2B99">
        <w:rPr>
          <w:color w:val="000000" w:themeColor="text1"/>
        </w:rPr>
        <w:t>.</w:t>
      </w:r>
    </w:p>
    <w:p w14:paraId="54A98A7D" w14:textId="79A31B3F" w:rsidR="00EE0B9C" w:rsidRPr="00AD2B99" w:rsidRDefault="00E72010" w:rsidP="00AD2B99">
      <w:pPr>
        <w:spacing w:before="60" w:after="60"/>
        <w:ind w:firstLine="113"/>
        <w:rPr>
          <w:color w:val="000000" w:themeColor="text1"/>
        </w:rPr>
      </w:pPr>
      <w:r w:rsidRPr="00AD2B99">
        <w:rPr>
          <w:color w:val="000000" w:themeColor="text1"/>
        </w:rPr>
        <w:t xml:space="preserve">Banks </w:t>
      </w:r>
      <w:r w:rsidR="0027661B" w:rsidRPr="00AD2B99">
        <w:rPr>
          <w:color w:val="000000" w:themeColor="text1"/>
        </w:rPr>
        <w:t xml:space="preserve">can </w:t>
      </w:r>
      <w:r w:rsidR="0029432E" w:rsidRPr="00AD2B99">
        <w:rPr>
          <w:color w:val="000000" w:themeColor="text1"/>
        </w:rPr>
        <w:t>creat</w:t>
      </w:r>
      <w:r w:rsidRPr="00AD2B99">
        <w:rPr>
          <w:color w:val="000000" w:themeColor="text1"/>
        </w:rPr>
        <w:t xml:space="preserve">e </w:t>
      </w:r>
      <w:r w:rsidR="00B8444D" w:rsidRPr="00AD2B99">
        <w:rPr>
          <w:color w:val="000000" w:themeColor="text1"/>
        </w:rPr>
        <w:t xml:space="preserve">credit </w:t>
      </w:r>
      <w:r w:rsidR="00C45240" w:rsidRPr="00AD2B99">
        <w:rPr>
          <w:color w:val="000000" w:themeColor="text1"/>
        </w:rPr>
        <w:t xml:space="preserve">money </w:t>
      </w:r>
      <w:r w:rsidRPr="00AD2B99">
        <w:rPr>
          <w:color w:val="000000" w:themeColor="text1"/>
        </w:rPr>
        <w:t>through a deceptively simple double-entry bookkeeping sy</w:t>
      </w:r>
      <w:r w:rsidR="00380D3B" w:rsidRPr="00AD2B99">
        <w:rPr>
          <w:color w:val="000000" w:themeColor="text1"/>
        </w:rPr>
        <w:t>st</w:t>
      </w:r>
      <w:r w:rsidRPr="00AD2B99">
        <w:rPr>
          <w:color w:val="000000" w:themeColor="text1"/>
        </w:rPr>
        <w:t>em</w:t>
      </w:r>
      <w:r w:rsidR="009749F8" w:rsidRPr="00AD2B99">
        <w:rPr>
          <w:color w:val="000000" w:themeColor="text1"/>
        </w:rPr>
        <w:t xml:space="preserve"> (Keen 2009)</w:t>
      </w:r>
      <w:r w:rsidR="00B805DE" w:rsidRPr="00AD2B99">
        <w:rPr>
          <w:rStyle w:val="FootnoteReference"/>
          <w:color w:val="0070C0"/>
        </w:rPr>
        <w:footnoteReference w:id="2"/>
      </w:r>
      <w:r w:rsidRPr="00AD2B99">
        <w:rPr>
          <w:color w:val="000000" w:themeColor="text1"/>
        </w:rPr>
        <w:t xml:space="preserve">. </w:t>
      </w:r>
      <w:r w:rsidR="0027661B" w:rsidRPr="00AD2B99">
        <w:rPr>
          <w:color w:val="000000" w:themeColor="text1"/>
        </w:rPr>
        <w:t>B</w:t>
      </w:r>
      <w:r w:rsidR="00153404" w:rsidRPr="00AD2B99">
        <w:rPr>
          <w:color w:val="000000" w:themeColor="text1"/>
        </w:rPr>
        <w:t>anks</w:t>
      </w:r>
      <w:r w:rsidR="00DC3D94" w:rsidRPr="00AD2B99">
        <w:rPr>
          <w:color w:val="000000" w:themeColor="text1"/>
        </w:rPr>
        <w:t xml:space="preserve"> occupy</w:t>
      </w:r>
      <w:r w:rsidR="00153404" w:rsidRPr="00AD2B99">
        <w:rPr>
          <w:color w:val="000000" w:themeColor="text1"/>
        </w:rPr>
        <w:t xml:space="preserve"> a powerful</w:t>
      </w:r>
      <w:r w:rsidR="00DC3D94" w:rsidRPr="00AD2B99">
        <w:rPr>
          <w:color w:val="000000" w:themeColor="text1"/>
        </w:rPr>
        <w:t xml:space="preserve"> position</w:t>
      </w:r>
      <w:r w:rsidR="00153404" w:rsidRPr="00AD2B99">
        <w:rPr>
          <w:color w:val="000000" w:themeColor="text1"/>
        </w:rPr>
        <w:t xml:space="preserve"> in a monetary economy, not merely</w:t>
      </w:r>
      <w:r w:rsidR="0027661B" w:rsidRPr="00AD2B99">
        <w:rPr>
          <w:color w:val="000000" w:themeColor="text1"/>
        </w:rPr>
        <w:t xml:space="preserve"> because they can</w:t>
      </w:r>
      <w:r w:rsidR="00153404" w:rsidRPr="00AD2B99">
        <w:rPr>
          <w:color w:val="000000" w:themeColor="text1"/>
        </w:rPr>
        <w:t xml:space="preserve"> </w:t>
      </w:r>
      <w:r w:rsidR="00DC3D94" w:rsidRPr="00AD2B99">
        <w:rPr>
          <w:color w:val="000000" w:themeColor="text1"/>
        </w:rPr>
        <w:t>create</w:t>
      </w:r>
      <w:r w:rsidR="00483DAA" w:rsidRPr="00AD2B99">
        <w:rPr>
          <w:color w:val="000000" w:themeColor="text1"/>
        </w:rPr>
        <w:t xml:space="preserve"> money,</w:t>
      </w:r>
      <w:r w:rsidR="00DC3D94" w:rsidRPr="00AD2B99">
        <w:rPr>
          <w:color w:val="000000" w:themeColor="text1"/>
        </w:rPr>
        <w:t xml:space="preserve"> </w:t>
      </w:r>
      <w:r w:rsidR="00153404" w:rsidRPr="00AD2B99">
        <w:rPr>
          <w:color w:val="000000" w:themeColor="text1"/>
        </w:rPr>
        <w:t xml:space="preserve">but </w:t>
      </w:r>
      <w:r w:rsidR="0027661B" w:rsidRPr="00AD2B99">
        <w:rPr>
          <w:color w:val="000000" w:themeColor="text1"/>
        </w:rPr>
        <w:t xml:space="preserve">can </w:t>
      </w:r>
      <w:r w:rsidR="00153404" w:rsidRPr="00AD2B99">
        <w:rPr>
          <w:color w:val="000000" w:themeColor="text1"/>
        </w:rPr>
        <w:t xml:space="preserve">charge </w:t>
      </w:r>
      <w:r w:rsidR="00CD303F" w:rsidRPr="00AD2B99">
        <w:rPr>
          <w:color w:val="000000" w:themeColor="text1"/>
        </w:rPr>
        <w:t>for it</w:t>
      </w:r>
      <w:r w:rsidR="00153404" w:rsidRPr="00AD2B99">
        <w:rPr>
          <w:color w:val="000000" w:themeColor="text1"/>
        </w:rPr>
        <w:t xml:space="preserve"> </w:t>
      </w:r>
      <w:r w:rsidR="0027661B" w:rsidRPr="00AD2B99">
        <w:rPr>
          <w:color w:val="000000" w:themeColor="text1"/>
        </w:rPr>
        <w:t xml:space="preserve">– </w:t>
      </w:r>
      <w:r w:rsidR="00153404" w:rsidRPr="00AD2B99">
        <w:rPr>
          <w:color w:val="000000" w:themeColor="text1"/>
        </w:rPr>
        <w:t>i.e. interest</w:t>
      </w:r>
      <w:r w:rsidR="00380D3B" w:rsidRPr="00AD2B99">
        <w:rPr>
          <w:color w:val="000000" w:themeColor="text1"/>
        </w:rPr>
        <w:t xml:space="preserve"> (Sayer 2015</w:t>
      </w:r>
      <w:r w:rsidR="001B5B55" w:rsidRPr="00AD2B99">
        <w:rPr>
          <w:color w:val="000000" w:themeColor="text1"/>
        </w:rPr>
        <w:t>; Hudson 2014</w:t>
      </w:r>
      <w:r w:rsidR="00380D3B" w:rsidRPr="00AD2B99">
        <w:rPr>
          <w:color w:val="000000" w:themeColor="text1"/>
        </w:rPr>
        <w:t>)</w:t>
      </w:r>
      <w:r w:rsidR="00153404" w:rsidRPr="00AD2B99">
        <w:rPr>
          <w:color w:val="000000" w:themeColor="text1"/>
        </w:rPr>
        <w:t xml:space="preserve">. </w:t>
      </w:r>
      <w:r w:rsidR="00C45240" w:rsidRPr="00AD2B99">
        <w:rPr>
          <w:color w:val="000000" w:themeColor="text1"/>
        </w:rPr>
        <w:t>In doing so, t</w:t>
      </w:r>
      <w:r w:rsidR="00153404" w:rsidRPr="00AD2B99">
        <w:rPr>
          <w:color w:val="000000" w:themeColor="text1"/>
        </w:rPr>
        <w:t xml:space="preserve">hey </w:t>
      </w:r>
      <w:r w:rsidR="0027661B" w:rsidRPr="00AD2B99">
        <w:rPr>
          <w:color w:val="000000" w:themeColor="text1"/>
        </w:rPr>
        <w:t xml:space="preserve">can </w:t>
      </w:r>
      <w:r w:rsidR="00153404" w:rsidRPr="00AD2B99">
        <w:rPr>
          <w:color w:val="000000" w:themeColor="text1"/>
        </w:rPr>
        <w:t>‘get something for nothing’.</w:t>
      </w:r>
      <w:r w:rsidR="00733DFF" w:rsidRPr="00AD2B99">
        <w:rPr>
          <w:color w:val="000000" w:themeColor="text1"/>
        </w:rPr>
        <w:t xml:space="preserve"> </w:t>
      </w:r>
      <w:r w:rsidR="00BB11D3" w:rsidRPr="00AD2B99">
        <w:rPr>
          <w:color w:val="000000" w:themeColor="text1"/>
        </w:rPr>
        <w:t xml:space="preserve">Pettifor </w:t>
      </w:r>
      <w:r w:rsidR="00DC7755" w:rsidRPr="00AD2B99">
        <w:rPr>
          <w:color w:val="000000" w:themeColor="text1"/>
        </w:rPr>
        <w:t>(2017) observes that b</w:t>
      </w:r>
      <w:r w:rsidR="00BB11D3" w:rsidRPr="00AD2B99">
        <w:rPr>
          <w:color w:val="000000" w:themeColor="text1"/>
        </w:rPr>
        <w:t xml:space="preserve">anks </w:t>
      </w:r>
      <w:r w:rsidR="0027661B" w:rsidRPr="00AD2B99">
        <w:rPr>
          <w:color w:val="000000" w:themeColor="text1"/>
        </w:rPr>
        <w:t xml:space="preserve">can </w:t>
      </w:r>
      <w:r w:rsidR="00BB11D3" w:rsidRPr="00AD2B99">
        <w:rPr>
          <w:color w:val="000000" w:themeColor="text1"/>
        </w:rPr>
        <w:t xml:space="preserve">create </w:t>
      </w:r>
      <w:r w:rsidR="00DC7755" w:rsidRPr="00AD2B99">
        <w:rPr>
          <w:color w:val="000000" w:themeColor="text1"/>
        </w:rPr>
        <w:t>money</w:t>
      </w:r>
      <w:r w:rsidR="00BB11D3" w:rsidRPr="00AD2B99">
        <w:rPr>
          <w:color w:val="000000" w:themeColor="text1"/>
        </w:rPr>
        <w:t xml:space="preserve"> by entering </w:t>
      </w:r>
      <w:r w:rsidR="00DC7755" w:rsidRPr="00AD2B99">
        <w:rPr>
          <w:color w:val="000000" w:themeColor="text1"/>
        </w:rPr>
        <w:t xml:space="preserve">numbers into a computer, and </w:t>
      </w:r>
      <w:r w:rsidR="004B0D9B" w:rsidRPr="00AD2B99">
        <w:rPr>
          <w:color w:val="000000" w:themeColor="text1"/>
        </w:rPr>
        <w:t xml:space="preserve">can </w:t>
      </w:r>
      <w:r w:rsidR="00DC7755" w:rsidRPr="00AD2B99">
        <w:rPr>
          <w:color w:val="000000" w:themeColor="text1"/>
        </w:rPr>
        <w:t>obtain</w:t>
      </w:r>
      <w:r w:rsidR="004B0D9B" w:rsidRPr="00AD2B99">
        <w:rPr>
          <w:color w:val="000000" w:themeColor="text1"/>
        </w:rPr>
        <w:t xml:space="preserve"> </w:t>
      </w:r>
      <w:r w:rsidR="00DC7755" w:rsidRPr="00AD2B99">
        <w:rPr>
          <w:color w:val="000000" w:themeColor="text1"/>
        </w:rPr>
        <w:t>a promise to repay at a certain interest rate. Money and interest are both social constructs, based primarily and ultimately on trust</w:t>
      </w:r>
      <w:r w:rsidR="00B743F2" w:rsidRPr="00AD2B99">
        <w:rPr>
          <w:color w:val="000000" w:themeColor="text1"/>
        </w:rPr>
        <w:t xml:space="preserve"> and power (Pettifor 2017).</w:t>
      </w:r>
    </w:p>
    <w:p w14:paraId="37CD75CC" w14:textId="3C40EE63" w:rsidR="00540140" w:rsidRPr="00AD2B99" w:rsidRDefault="00A06CFC" w:rsidP="00AD2B99">
      <w:pPr>
        <w:spacing w:before="60" w:after="60"/>
        <w:ind w:firstLine="113"/>
        <w:rPr>
          <w:color w:val="0070C0"/>
        </w:rPr>
      </w:pPr>
      <w:r w:rsidRPr="00AD2B99">
        <w:rPr>
          <w:color w:val="000000" w:themeColor="text1"/>
        </w:rPr>
        <w:t xml:space="preserve">Classical political economy </w:t>
      </w:r>
      <w:r w:rsidR="009012D5" w:rsidRPr="00AD2B99">
        <w:rPr>
          <w:color w:val="000000" w:themeColor="text1"/>
        </w:rPr>
        <w:t xml:space="preserve">makes an important distinction between earned and unearned income </w:t>
      </w:r>
      <w:r w:rsidR="00BA731A" w:rsidRPr="00AD2B99">
        <w:rPr>
          <w:color w:val="000000" w:themeColor="text1"/>
        </w:rPr>
        <w:t xml:space="preserve">(Tawney 1921; Hobson 1937). Earned income is what waged and salaried employees and self-employed people get for contributing to the provision of goods and services that others use (Sayer 2016). Unearned income </w:t>
      </w:r>
      <w:r w:rsidR="00212111" w:rsidRPr="00AD2B99">
        <w:rPr>
          <w:color w:val="000000" w:themeColor="text1"/>
        </w:rPr>
        <w:t xml:space="preserve">is not conditional on contributing to the production of new goods and services, but is extracted on the basis of unequal ownership and control of </w:t>
      </w:r>
      <w:r w:rsidR="007B674F" w:rsidRPr="00AD2B99">
        <w:rPr>
          <w:color w:val="0070C0"/>
        </w:rPr>
        <w:t>scarce</w:t>
      </w:r>
      <w:r w:rsidR="00212111" w:rsidRPr="00AD2B99">
        <w:rPr>
          <w:color w:val="0070C0"/>
        </w:rPr>
        <w:t xml:space="preserve"> </w:t>
      </w:r>
      <w:r w:rsidR="00212111" w:rsidRPr="00AD2B99">
        <w:rPr>
          <w:color w:val="000000" w:themeColor="text1"/>
        </w:rPr>
        <w:t>assets</w:t>
      </w:r>
      <w:r w:rsidR="00540140" w:rsidRPr="00AD2B99">
        <w:rPr>
          <w:color w:val="000000" w:themeColor="text1"/>
        </w:rPr>
        <w:t>, including land</w:t>
      </w:r>
      <w:r w:rsidR="00925345" w:rsidRPr="00AD2B99">
        <w:rPr>
          <w:color w:val="000000" w:themeColor="text1"/>
        </w:rPr>
        <w:t xml:space="preserve"> and </w:t>
      </w:r>
      <w:r w:rsidR="00540140" w:rsidRPr="00AD2B99">
        <w:rPr>
          <w:color w:val="000000" w:themeColor="text1"/>
        </w:rPr>
        <w:t>money</w:t>
      </w:r>
      <w:r w:rsidR="00212111" w:rsidRPr="00AD2B99">
        <w:rPr>
          <w:color w:val="000000" w:themeColor="text1"/>
        </w:rPr>
        <w:t>. Banks</w:t>
      </w:r>
      <w:r w:rsidR="00430EFB" w:rsidRPr="00AD2B99">
        <w:rPr>
          <w:color w:val="000000" w:themeColor="text1"/>
        </w:rPr>
        <w:t xml:space="preserve"> can</w:t>
      </w:r>
      <w:r w:rsidR="00212111" w:rsidRPr="00AD2B99">
        <w:rPr>
          <w:color w:val="000000" w:themeColor="text1"/>
        </w:rPr>
        <w:t xml:space="preserve"> receive unearned income by virtue of property rights that legally entitle them to create and control money</w:t>
      </w:r>
      <w:r w:rsidR="00540140" w:rsidRPr="00AD2B99">
        <w:rPr>
          <w:color w:val="000000" w:themeColor="text1"/>
        </w:rPr>
        <w:t>, which others lack but need</w:t>
      </w:r>
      <w:r w:rsidR="00987220" w:rsidRPr="00AD2B99">
        <w:rPr>
          <w:color w:val="000000" w:themeColor="text1"/>
        </w:rPr>
        <w:t xml:space="preserve"> and want</w:t>
      </w:r>
      <w:r w:rsidR="00540140" w:rsidRPr="00AD2B99">
        <w:rPr>
          <w:color w:val="000000" w:themeColor="text1"/>
        </w:rPr>
        <w:t xml:space="preserve">. </w:t>
      </w:r>
      <w:r w:rsidR="001329FF" w:rsidRPr="00AD2B99">
        <w:rPr>
          <w:color w:val="000000" w:themeColor="text1"/>
        </w:rPr>
        <w:t>B</w:t>
      </w:r>
      <w:r w:rsidR="00540140" w:rsidRPr="00AD2B99">
        <w:rPr>
          <w:color w:val="000000" w:themeColor="text1"/>
        </w:rPr>
        <w:t>anks’ costs of production of new credit money are negligible, and so the principal and interest are unearned income.</w:t>
      </w:r>
      <w:r w:rsidR="00350C44" w:rsidRPr="00AD2B99">
        <w:rPr>
          <w:color w:val="000000" w:themeColor="text1"/>
        </w:rPr>
        <w:t xml:space="preserve"> </w:t>
      </w:r>
      <w:r w:rsidR="00350C44" w:rsidRPr="00AD2B99">
        <w:rPr>
          <w:color w:val="0070C0"/>
        </w:rPr>
        <w:t>This is a significant moral aspect of money creation in the modern economy.</w:t>
      </w:r>
    </w:p>
    <w:p w14:paraId="1442740A" w14:textId="294B236B" w:rsidR="00211BFA" w:rsidRPr="00AD2B99" w:rsidRDefault="00333833" w:rsidP="00AD2B99">
      <w:pPr>
        <w:spacing w:before="60" w:after="60"/>
        <w:ind w:firstLine="113"/>
        <w:rPr>
          <w:color w:val="000000" w:themeColor="text1"/>
        </w:rPr>
      </w:pPr>
      <w:r w:rsidRPr="00AD2B99">
        <w:rPr>
          <w:color w:val="000000" w:themeColor="text1"/>
        </w:rPr>
        <w:t xml:space="preserve">As </w:t>
      </w:r>
      <w:r w:rsidR="00DC2DDE" w:rsidRPr="00AD2B99">
        <w:rPr>
          <w:color w:val="000000" w:themeColor="text1"/>
        </w:rPr>
        <w:t>Sayer (2016) observes</w:t>
      </w:r>
      <w:r w:rsidRPr="00AD2B99">
        <w:rPr>
          <w:color w:val="000000" w:themeColor="text1"/>
        </w:rPr>
        <w:t>,</w:t>
      </w:r>
      <w:r w:rsidR="00DC2DDE" w:rsidRPr="00AD2B99">
        <w:rPr>
          <w:color w:val="000000" w:themeColor="text1"/>
        </w:rPr>
        <w:t xml:space="preserve"> mere ownership </w:t>
      </w:r>
      <w:r w:rsidR="007B674F" w:rsidRPr="00AD2B99">
        <w:rPr>
          <w:color w:val="0070C0"/>
        </w:rPr>
        <w:t xml:space="preserve">of assets </w:t>
      </w:r>
      <w:r w:rsidR="00DC2DDE" w:rsidRPr="00AD2B99">
        <w:rPr>
          <w:color w:val="000000" w:themeColor="text1"/>
        </w:rPr>
        <w:t xml:space="preserve">produces nothing, but </w:t>
      </w:r>
      <w:r w:rsidR="00DF26FF" w:rsidRPr="00AD2B99">
        <w:rPr>
          <w:color w:val="000000" w:themeColor="text1"/>
        </w:rPr>
        <w:t>can be</w:t>
      </w:r>
      <w:r w:rsidR="00DC2DDE" w:rsidRPr="00AD2B99">
        <w:rPr>
          <w:color w:val="000000" w:themeColor="text1"/>
        </w:rPr>
        <w:t xml:space="preserve"> used </w:t>
      </w:r>
      <w:r w:rsidR="00706E38" w:rsidRPr="00AD2B99">
        <w:rPr>
          <w:color w:val="000000" w:themeColor="text1"/>
        </w:rPr>
        <w:t>to</w:t>
      </w:r>
      <w:r w:rsidR="00DC2DDE" w:rsidRPr="00AD2B99">
        <w:rPr>
          <w:color w:val="000000" w:themeColor="text1"/>
        </w:rPr>
        <w:t xml:space="preserve"> extract </w:t>
      </w:r>
      <w:r w:rsidR="00655923" w:rsidRPr="00AD2B99">
        <w:rPr>
          <w:color w:val="000000" w:themeColor="text1"/>
        </w:rPr>
        <w:t>rent</w:t>
      </w:r>
      <w:r w:rsidR="00DC2DDE" w:rsidRPr="00AD2B99">
        <w:rPr>
          <w:color w:val="000000" w:themeColor="text1"/>
        </w:rPr>
        <w:t xml:space="preserve"> from other</w:t>
      </w:r>
      <w:r w:rsidR="00BF3880" w:rsidRPr="00AD2B99">
        <w:rPr>
          <w:color w:val="000000" w:themeColor="text1"/>
        </w:rPr>
        <w:t>s</w:t>
      </w:r>
      <w:r w:rsidR="00E76AA2" w:rsidRPr="00AD2B99">
        <w:rPr>
          <w:color w:val="000000" w:themeColor="text1"/>
        </w:rPr>
        <w:t xml:space="preserve">. </w:t>
      </w:r>
      <w:r w:rsidR="00655923" w:rsidRPr="00AD2B99">
        <w:rPr>
          <w:color w:val="000000" w:themeColor="text1"/>
        </w:rPr>
        <w:t xml:space="preserve">Just </w:t>
      </w:r>
      <w:r w:rsidR="0003728C" w:rsidRPr="00AD2B99">
        <w:rPr>
          <w:color w:val="000000" w:themeColor="text1"/>
        </w:rPr>
        <w:t xml:space="preserve">as landowners can charge </w:t>
      </w:r>
      <w:r w:rsidR="00655923" w:rsidRPr="00AD2B99">
        <w:rPr>
          <w:color w:val="000000" w:themeColor="text1"/>
        </w:rPr>
        <w:t>rent</w:t>
      </w:r>
      <w:r w:rsidR="007140C3" w:rsidRPr="00AD2B99">
        <w:rPr>
          <w:color w:val="000000" w:themeColor="text1"/>
        </w:rPr>
        <w:t xml:space="preserve"> on land</w:t>
      </w:r>
      <w:r w:rsidR="0003728C" w:rsidRPr="00AD2B99">
        <w:rPr>
          <w:color w:val="000000" w:themeColor="text1"/>
        </w:rPr>
        <w:t xml:space="preserve"> on the basis of monopoly</w:t>
      </w:r>
      <w:r w:rsidR="0082437B" w:rsidRPr="00AD2B99">
        <w:rPr>
          <w:color w:val="000000" w:themeColor="text1"/>
        </w:rPr>
        <w:t>-like</w:t>
      </w:r>
      <w:r w:rsidR="0003728C" w:rsidRPr="00AD2B99">
        <w:rPr>
          <w:color w:val="000000" w:themeColor="text1"/>
        </w:rPr>
        <w:t xml:space="preserve"> power</w:t>
      </w:r>
      <w:r w:rsidR="00655923" w:rsidRPr="00AD2B99">
        <w:rPr>
          <w:color w:val="000000" w:themeColor="text1"/>
        </w:rPr>
        <w:t>, Pettifor (2017)</w:t>
      </w:r>
      <w:r w:rsidR="007140C3" w:rsidRPr="00AD2B99">
        <w:rPr>
          <w:color w:val="000000" w:themeColor="text1"/>
        </w:rPr>
        <w:t xml:space="preserve"> </w:t>
      </w:r>
      <w:r w:rsidR="00A13533" w:rsidRPr="00AD2B99">
        <w:rPr>
          <w:color w:val="000000" w:themeColor="text1"/>
        </w:rPr>
        <w:t>argues that</w:t>
      </w:r>
      <w:r w:rsidR="00655923" w:rsidRPr="00AD2B99">
        <w:rPr>
          <w:color w:val="000000" w:themeColor="text1"/>
        </w:rPr>
        <w:t xml:space="preserve"> interest</w:t>
      </w:r>
      <w:r w:rsidR="007140C3" w:rsidRPr="00AD2B99">
        <w:rPr>
          <w:color w:val="000000" w:themeColor="text1"/>
        </w:rPr>
        <w:t xml:space="preserve"> </w:t>
      </w:r>
      <w:r w:rsidR="00A13533" w:rsidRPr="00AD2B99">
        <w:rPr>
          <w:color w:val="000000" w:themeColor="text1"/>
        </w:rPr>
        <w:t xml:space="preserve">is </w:t>
      </w:r>
      <w:r w:rsidR="00655923" w:rsidRPr="00AD2B99">
        <w:rPr>
          <w:color w:val="000000" w:themeColor="text1"/>
        </w:rPr>
        <w:t>rent on money</w:t>
      </w:r>
      <w:r w:rsidR="0003728C" w:rsidRPr="00AD2B99">
        <w:rPr>
          <w:color w:val="000000" w:themeColor="text1"/>
        </w:rPr>
        <w:t xml:space="preserve"> that allows </w:t>
      </w:r>
      <w:r w:rsidR="00655923" w:rsidRPr="00AD2B99">
        <w:rPr>
          <w:color w:val="000000" w:themeColor="text1"/>
        </w:rPr>
        <w:t xml:space="preserve">banks </w:t>
      </w:r>
      <w:r w:rsidR="0003728C" w:rsidRPr="00AD2B99">
        <w:rPr>
          <w:color w:val="000000" w:themeColor="text1"/>
        </w:rPr>
        <w:t xml:space="preserve">to </w:t>
      </w:r>
      <w:r w:rsidR="00A13533" w:rsidRPr="00AD2B99">
        <w:rPr>
          <w:color w:val="000000" w:themeColor="text1"/>
        </w:rPr>
        <w:t xml:space="preserve">make </w:t>
      </w:r>
      <w:r w:rsidR="00655923" w:rsidRPr="00AD2B99">
        <w:rPr>
          <w:color w:val="000000" w:themeColor="text1"/>
        </w:rPr>
        <w:t>vast capital gains by siphoning rent (interest) from debt.</w:t>
      </w:r>
      <w:r w:rsidR="00A13533" w:rsidRPr="00AD2B99">
        <w:rPr>
          <w:color w:val="000000" w:themeColor="text1"/>
        </w:rPr>
        <w:t xml:space="preserve"> </w:t>
      </w:r>
      <w:r w:rsidR="007C7CF4" w:rsidRPr="00AD2B99">
        <w:rPr>
          <w:color w:val="000000" w:themeColor="text1"/>
        </w:rPr>
        <w:t>In</w:t>
      </w:r>
      <w:r w:rsidR="00A13533" w:rsidRPr="00AD2B99">
        <w:rPr>
          <w:color w:val="000000" w:themeColor="text1"/>
        </w:rPr>
        <w:t xml:space="preserve"> strengthen</w:t>
      </w:r>
      <w:r w:rsidR="007C7CF4" w:rsidRPr="00AD2B99">
        <w:rPr>
          <w:color w:val="000000" w:themeColor="text1"/>
        </w:rPr>
        <w:t>ing</w:t>
      </w:r>
      <w:r w:rsidR="00A13533" w:rsidRPr="00AD2B99">
        <w:rPr>
          <w:color w:val="000000" w:themeColor="text1"/>
        </w:rPr>
        <w:t xml:space="preserve"> the power and property rights of the asset-rich</w:t>
      </w:r>
      <w:r w:rsidR="0001154B" w:rsidRPr="00AD2B99">
        <w:rPr>
          <w:color w:val="000000" w:themeColor="text1"/>
        </w:rPr>
        <w:t xml:space="preserve"> </w:t>
      </w:r>
      <w:r w:rsidR="00F41BED" w:rsidRPr="00AD2B99">
        <w:rPr>
          <w:color w:val="000000" w:themeColor="text1"/>
        </w:rPr>
        <w:t>(or the rentier class)</w:t>
      </w:r>
      <w:r w:rsidR="00A13533" w:rsidRPr="00AD2B99">
        <w:rPr>
          <w:color w:val="000000" w:themeColor="text1"/>
        </w:rPr>
        <w:t xml:space="preserve">, </w:t>
      </w:r>
      <w:r w:rsidR="007C7CF4" w:rsidRPr="00AD2B99">
        <w:rPr>
          <w:color w:val="000000" w:themeColor="text1"/>
        </w:rPr>
        <w:t>neoliberalism has</w:t>
      </w:r>
      <w:r w:rsidR="00A13533" w:rsidRPr="00AD2B99">
        <w:rPr>
          <w:color w:val="000000" w:themeColor="text1"/>
        </w:rPr>
        <w:t xml:space="preserve"> promoted </w:t>
      </w:r>
      <w:r w:rsidR="007C7CF4" w:rsidRPr="00AD2B99">
        <w:rPr>
          <w:color w:val="000000" w:themeColor="text1"/>
        </w:rPr>
        <w:t>unearned income</w:t>
      </w:r>
      <w:r w:rsidR="00B8444D" w:rsidRPr="00AD2B99">
        <w:rPr>
          <w:color w:val="000000" w:themeColor="text1"/>
        </w:rPr>
        <w:t xml:space="preserve"> and rent</w:t>
      </w:r>
      <w:r w:rsidR="00FE538D" w:rsidRPr="00AD2B99">
        <w:rPr>
          <w:color w:val="000000" w:themeColor="text1"/>
        </w:rPr>
        <w:t xml:space="preserve"> </w:t>
      </w:r>
      <w:r w:rsidR="00B8444D" w:rsidRPr="00AD2B99">
        <w:rPr>
          <w:color w:val="000000" w:themeColor="text1"/>
        </w:rPr>
        <w:t xml:space="preserve">extraction </w:t>
      </w:r>
      <w:r w:rsidR="00BC6693" w:rsidRPr="00AD2B99">
        <w:rPr>
          <w:color w:val="000000" w:themeColor="text1"/>
        </w:rPr>
        <w:t>(Hudson 201</w:t>
      </w:r>
      <w:r w:rsidR="00A363FB" w:rsidRPr="00AD2B99">
        <w:rPr>
          <w:color w:val="000000" w:themeColor="text1"/>
        </w:rPr>
        <w:t>5</w:t>
      </w:r>
      <w:r w:rsidR="00BC6693" w:rsidRPr="00AD2B99">
        <w:rPr>
          <w:color w:val="000000" w:themeColor="text1"/>
        </w:rPr>
        <w:t>)</w:t>
      </w:r>
      <w:r w:rsidR="0055140B" w:rsidRPr="00AD2B99">
        <w:rPr>
          <w:color w:val="000000" w:themeColor="text1"/>
        </w:rPr>
        <w:t>.</w:t>
      </w:r>
      <w:r w:rsidR="00CD5AD3" w:rsidRPr="00AD2B99">
        <w:rPr>
          <w:color w:val="000000" w:themeColor="text1"/>
        </w:rPr>
        <w:t xml:space="preserve"> </w:t>
      </w:r>
      <w:r w:rsidR="0001154B" w:rsidRPr="00AD2B99">
        <w:rPr>
          <w:color w:val="000000" w:themeColor="text1"/>
        </w:rPr>
        <w:t>Unearned income</w:t>
      </w:r>
      <w:r w:rsidR="007C7CF4" w:rsidRPr="00AD2B99">
        <w:rPr>
          <w:color w:val="000000" w:themeColor="text1"/>
        </w:rPr>
        <w:t xml:space="preserve"> </w:t>
      </w:r>
      <w:r w:rsidR="0055140B" w:rsidRPr="00AD2B99">
        <w:rPr>
          <w:color w:val="000000" w:themeColor="text1"/>
        </w:rPr>
        <w:t>is a deadweight cost on the economy</w:t>
      </w:r>
      <w:r w:rsidR="007C7CF4" w:rsidRPr="00AD2B99">
        <w:rPr>
          <w:color w:val="000000" w:themeColor="text1"/>
        </w:rPr>
        <w:t>, reducing</w:t>
      </w:r>
      <w:r w:rsidR="00F41BED" w:rsidRPr="00AD2B99">
        <w:rPr>
          <w:color w:val="000000" w:themeColor="text1"/>
        </w:rPr>
        <w:t xml:space="preserve"> </w:t>
      </w:r>
      <w:r w:rsidR="00EB33D9" w:rsidRPr="00AD2B99">
        <w:rPr>
          <w:color w:val="000000" w:themeColor="text1"/>
        </w:rPr>
        <w:t xml:space="preserve">social </w:t>
      </w:r>
      <w:r w:rsidR="00CD5AD3" w:rsidRPr="00AD2B99">
        <w:rPr>
          <w:color w:val="000000" w:themeColor="text1"/>
        </w:rPr>
        <w:t>welfare and productive capacity</w:t>
      </w:r>
      <w:r w:rsidR="00655923" w:rsidRPr="00AD2B99">
        <w:rPr>
          <w:color w:val="000000" w:themeColor="text1"/>
        </w:rPr>
        <w:t>.</w:t>
      </w:r>
    </w:p>
    <w:p w14:paraId="49719161" w14:textId="27A1060B" w:rsidR="0008741F" w:rsidRPr="00AD2B99" w:rsidRDefault="007B674F" w:rsidP="00AD2B99">
      <w:pPr>
        <w:spacing w:before="60" w:after="60"/>
        <w:ind w:firstLine="113"/>
        <w:rPr>
          <w:color w:val="0070C0"/>
        </w:rPr>
      </w:pPr>
      <w:r w:rsidRPr="00AD2B99">
        <w:rPr>
          <w:color w:val="0070C0"/>
        </w:rPr>
        <w:t>Clearly i</w:t>
      </w:r>
      <w:r w:rsidR="009E18C3" w:rsidRPr="00AD2B99">
        <w:rPr>
          <w:color w:val="0070C0"/>
        </w:rPr>
        <w:t xml:space="preserve">t is interest not credit that is the economic and moral problem. Credit oils the wheels of production and commerce. It covers temporary gaps between organisations’ expenditure and revenues, funds public and private large-scale, long-term investments, </w:t>
      </w:r>
      <w:r w:rsidR="00204D25" w:rsidRPr="00AD2B99">
        <w:rPr>
          <w:color w:val="0070C0"/>
        </w:rPr>
        <w:t xml:space="preserve">and brings forward people’s consumption and purchases (Sayer 2015). </w:t>
      </w:r>
      <w:r w:rsidR="0008741F" w:rsidRPr="00AD2B99">
        <w:rPr>
          <w:color w:val="0070C0"/>
        </w:rPr>
        <w:t>Moreover c</w:t>
      </w:r>
      <w:r w:rsidR="00CD3BA4" w:rsidRPr="00AD2B99">
        <w:rPr>
          <w:color w:val="0070C0"/>
        </w:rPr>
        <w:t>redit money can be good</w:t>
      </w:r>
      <w:r w:rsidR="00B92797" w:rsidRPr="00AD2B99">
        <w:rPr>
          <w:color w:val="0070C0"/>
        </w:rPr>
        <w:t xml:space="preserve"> in situations where </w:t>
      </w:r>
      <w:r w:rsidR="0008741F" w:rsidRPr="00AD2B99">
        <w:rPr>
          <w:color w:val="0070C0"/>
        </w:rPr>
        <w:t xml:space="preserve">social actors would otherwise be </w:t>
      </w:r>
      <w:r w:rsidR="00B92797" w:rsidRPr="00AD2B99">
        <w:rPr>
          <w:color w:val="0070C0"/>
        </w:rPr>
        <w:t xml:space="preserve">dependent </w:t>
      </w:r>
      <w:r w:rsidR="0008741F" w:rsidRPr="00AD2B99">
        <w:rPr>
          <w:color w:val="0070C0"/>
        </w:rPr>
        <w:t xml:space="preserve">on </w:t>
      </w:r>
      <w:r w:rsidR="00B92797" w:rsidRPr="00AD2B99">
        <w:rPr>
          <w:color w:val="0070C0"/>
        </w:rPr>
        <w:t xml:space="preserve">savings and reserves. </w:t>
      </w:r>
      <w:r w:rsidR="00FE7B66" w:rsidRPr="00AD2B99">
        <w:rPr>
          <w:color w:val="0070C0"/>
        </w:rPr>
        <w:t xml:space="preserve">Access to </w:t>
      </w:r>
      <w:r w:rsidR="003E0B4F" w:rsidRPr="00AD2B99">
        <w:rPr>
          <w:color w:val="0070C0"/>
        </w:rPr>
        <w:t>credit</w:t>
      </w:r>
      <w:r w:rsidR="00FE7B66" w:rsidRPr="00AD2B99">
        <w:rPr>
          <w:color w:val="0070C0"/>
        </w:rPr>
        <w:t xml:space="preserve"> also</w:t>
      </w:r>
      <w:r w:rsidR="003E0B4F" w:rsidRPr="00AD2B99">
        <w:rPr>
          <w:color w:val="0070C0"/>
        </w:rPr>
        <w:t xml:space="preserve"> undermi</w:t>
      </w:r>
      <w:r w:rsidR="00FE7B66" w:rsidRPr="00AD2B99">
        <w:rPr>
          <w:color w:val="0070C0"/>
        </w:rPr>
        <w:t>nes</w:t>
      </w:r>
      <w:r w:rsidR="003E0B4F" w:rsidRPr="00AD2B99">
        <w:rPr>
          <w:color w:val="0070C0"/>
        </w:rPr>
        <w:t xml:space="preserve"> the </w:t>
      </w:r>
      <w:r w:rsidR="002F74BE" w:rsidRPr="00AD2B99">
        <w:rPr>
          <w:color w:val="0070C0"/>
        </w:rPr>
        <w:t>monopoly</w:t>
      </w:r>
      <w:r w:rsidR="003E0B4F" w:rsidRPr="00AD2B99">
        <w:rPr>
          <w:color w:val="0070C0"/>
        </w:rPr>
        <w:t xml:space="preserve"> of lenders of existing money. </w:t>
      </w:r>
      <w:r w:rsidR="0008741F" w:rsidRPr="00AD2B99">
        <w:rPr>
          <w:color w:val="0070C0"/>
        </w:rPr>
        <w:t>But the benefits of credit are diminished by interest charges</w:t>
      </w:r>
      <w:r w:rsidR="00FE7B66" w:rsidRPr="00AD2B99">
        <w:rPr>
          <w:color w:val="0070C0"/>
        </w:rPr>
        <w:t>, which add to deadweight costs</w:t>
      </w:r>
      <w:r w:rsidR="0008741F" w:rsidRPr="00AD2B99">
        <w:rPr>
          <w:color w:val="0070C0"/>
        </w:rPr>
        <w:t xml:space="preserve">. </w:t>
      </w:r>
      <w:r w:rsidRPr="00AD2B99">
        <w:rPr>
          <w:color w:val="0070C0"/>
        </w:rPr>
        <w:t xml:space="preserve">Private commercial banks </w:t>
      </w:r>
      <w:r w:rsidR="002F74BE" w:rsidRPr="00AD2B99">
        <w:rPr>
          <w:color w:val="0070C0"/>
        </w:rPr>
        <w:t xml:space="preserve">have </w:t>
      </w:r>
      <w:r w:rsidR="0095323B" w:rsidRPr="00AD2B99">
        <w:rPr>
          <w:color w:val="0070C0"/>
        </w:rPr>
        <w:t>quasi-</w:t>
      </w:r>
      <w:r w:rsidR="002F74BE" w:rsidRPr="00AD2B99">
        <w:rPr>
          <w:color w:val="0070C0"/>
        </w:rPr>
        <w:t>monopoly power to create interest-bearing credit money that allow owners and shareholders to obtain unearned income.</w:t>
      </w:r>
    </w:p>
    <w:p w14:paraId="4F159933" w14:textId="4214FA46" w:rsidR="00795B5F" w:rsidRPr="00AD2B99" w:rsidRDefault="00030DC4" w:rsidP="00AD2B99">
      <w:pPr>
        <w:spacing w:before="60" w:after="60"/>
        <w:ind w:firstLine="113"/>
        <w:rPr>
          <w:color w:val="000000" w:themeColor="text1"/>
        </w:rPr>
      </w:pPr>
      <w:r w:rsidRPr="00AD2B99">
        <w:rPr>
          <w:color w:val="000000" w:themeColor="text1"/>
        </w:rPr>
        <w:t>In addition to</w:t>
      </w:r>
      <w:r w:rsidR="008E048D" w:rsidRPr="00AD2B99">
        <w:rPr>
          <w:color w:val="000000" w:themeColor="text1"/>
        </w:rPr>
        <w:t xml:space="preserve"> </w:t>
      </w:r>
      <w:r w:rsidRPr="00AD2B99">
        <w:rPr>
          <w:color w:val="000000" w:themeColor="text1"/>
        </w:rPr>
        <w:t>property rights,</w:t>
      </w:r>
      <w:r w:rsidR="00824DA1" w:rsidRPr="00AD2B99">
        <w:rPr>
          <w:color w:val="000000" w:themeColor="text1"/>
        </w:rPr>
        <w:t xml:space="preserve"> </w:t>
      </w:r>
      <w:r w:rsidRPr="00AD2B99">
        <w:rPr>
          <w:color w:val="000000" w:themeColor="text1"/>
        </w:rPr>
        <w:t xml:space="preserve">banking relations and practices </w:t>
      </w:r>
      <w:r w:rsidR="00601481" w:rsidRPr="00AD2B99">
        <w:rPr>
          <w:color w:val="000000" w:themeColor="text1"/>
        </w:rPr>
        <w:t xml:space="preserve">are </w:t>
      </w:r>
      <w:r w:rsidRPr="00AD2B99">
        <w:rPr>
          <w:color w:val="000000" w:themeColor="text1"/>
        </w:rPr>
        <w:t xml:space="preserve">partly </w:t>
      </w:r>
      <w:r w:rsidR="00601481" w:rsidRPr="00AD2B99">
        <w:rPr>
          <w:color w:val="000000" w:themeColor="text1"/>
        </w:rPr>
        <w:t xml:space="preserve">constituted by </w:t>
      </w:r>
      <w:r w:rsidR="0093080E" w:rsidRPr="00AD2B99">
        <w:rPr>
          <w:color w:val="000000" w:themeColor="text1"/>
        </w:rPr>
        <w:t>myths,</w:t>
      </w:r>
      <w:r w:rsidRPr="00AD2B99">
        <w:rPr>
          <w:color w:val="000000" w:themeColor="text1"/>
        </w:rPr>
        <w:t xml:space="preserve"> norms,</w:t>
      </w:r>
      <w:r w:rsidR="00D37780" w:rsidRPr="00AD2B99">
        <w:rPr>
          <w:color w:val="000000" w:themeColor="text1"/>
        </w:rPr>
        <w:t xml:space="preserve"> sentiments,</w:t>
      </w:r>
      <w:r w:rsidRPr="00AD2B99">
        <w:rPr>
          <w:color w:val="000000" w:themeColor="text1"/>
        </w:rPr>
        <w:t xml:space="preserve"> </w:t>
      </w:r>
      <w:r w:rsidR="0021447E" w:rsidRPr="00AD2B99">
        <w:rPr>
          <w:color w:val="000000" w:themeColor="text1"/>
        </w:rPr>
        <w:t xml:space="preserve">discourses, </w:t>
      </w:r>
      <w:r w:rsidRPr="00AD2B99">
        <w:rPr>
          <w:color w:val="000000" w:themeColor="text1"/>
        </w:rPr>
        <w:t>justifications and rationalisations</w:t>
      </w:r>
      <w:r w:rsidR="0093080E" w:rsidRPr="00AD2B99">
        <w:rPr>
          <w:color w:val="000000" w:themeColor="text1"/>
        </w:rPr>
        <w:t xml:space="preserve"> that over time normalise and</w:t>
      </w:r>
      <w:r w:rsidR="00BF458F" w:rsidRPr="00AD2B99">
        <w:rPr>
          <w:color w:val="000000" w:themeColor="text1"/>
        </w:rPr>
        <w:t xml:space="preserve"> de-politicise </w:t>
      </w:r>
      <w:r w:rsidR="0093080E" w:rsidRPr="00AD2B99">
        <w:rPr>
          <w:color w:val="000000" w:themeColor="text1"/>
        </w:rPr>
        <w:t xml:space="preserve">banks’ unequal power, unearned income and damaging effects. </w:t>
      </w:r>
      <w:r w:rsidR="0093080E" w:rsidRPr="00AD2B99">
        <w:rPr>
          <w:color w:val="000000" w:themeColor="text1"/>
        </w:rPr>
        <w:lastRenderedPageBreak/>
        <w:t xml:space="preserve">For instance, </w:t>
      </w:r>
      <w:r w:rsidR="001478EF" w:rsidRPr="00AD2B99">
        <w:rPr>
          <w:color w:val="000000" w:themeColor="text1"/>
        </w:rPr>
        <w:t>financiers and neoclassical economists often reproduce</w:t>
      </w:r>
      <w:r w:rsidR="00F05B19" w:rsidRPr="00AD2B99">
        <w:rPr>
          <w:color w:val="000000" w:themeColor="text1"/>
        </w:rPr>
        <w:t xml:space="preserve"> </w:t>
      </w:r>
      <w:r w:rsidR="00A363FB" w:rsidRPr="00AD2B99">
        <w:rPr>
          <w:color w:val="000000" w:themeColor="text1"/>
        </w:rPr>
        <w:t xml:space="preserve">the </w:t>
      </w:r>
      <w:r w:rsidR="00F05B19" w:rsidRPr="00AD2B99">
        <w:rPr>
          <w:color w:val="000000" w:themeColor="text1"/>
        </w:rPr>
        <w:t>myth</w:t>
      </w:r>
      <w:r w:rsidR="00221B56" w:rsidRPr="00AD2B99">
        <w:rPr>
          <w:color w:val="000000" w:themeColor="text1"/>
        </w:rPr>
        <w:t xml:space="preserve"> of lending savings</w:t>
      </w:r>
      <w:r w:rsidR="00F05B19" w:rsidRPr="00AD2B99">
        <w:rPr>
          <w:color w:val="000000" w:themeColor="text1"/>
        </w:rPr>
        <w:t xml:space="preserve"> </w:t>
      </w:r>
      <w:r w:rsidR="00DE62D7" w:rsidRPr="00AD2B99">
        <w:rPr>
          <w:color w:val="000000" w:themeColor="text1"/>
        </w:rPr>
        <w:t>to justify and legitimise banks’ unearned income</w:t>
      </w:r>
      <w:r w:rsidR="00221B56" w:rsidRPr="00AD2B99">
        <w:rPr>
          <w:color w:val="000000" w:themeColor="text1"/>
        </w:rPr>
        <w:t xml:space="preserve"> </w:t>
      </w:r>
      <w:r w:rsidR="00DE62D7" w:rsidRPr="00AD2B99">
        <w:rPr>
          <w:color w:val="000000" w:themeColor="text1"/>
        </w:rPr>
        <w:t>(Keen 2011b; Pettifor 2017). In doing so,</w:t>
      </w:r>
      <w:r w:rsidR="001478EF" w:rsidRPr="00AD2B99">
        <w:rPr>
          <w:color w:val="000000" w:themeColor="text1"/>
        </w:rPr>
        <w:t xml:space="preserve"> interest </w:t>
      </w:r>
      <w:r w:rsidR="009F2780" w:rsidRPr="00AD2B99">
        <w:rPr>
          <w:color w:val="000000" w:themeColor="text1"/>
        </w:rPr>
        <w:t>can be</w:t>
      </w:r>
      <w:r w:rsidR="00221B56" w:rsidRPr="00AD2B99">
        <w:rPr>
          <w:color w:val="000000" w:themeColor="text1"/>
        </w:rPr>
        <w:t xml:space="preserve"> rationalised</w:t>
      </w:r>
      <w:r w:rsidR="00F15203" w:rsidRPr="00AD2B99">
        <w:rPr>
          <w:color w:val="000000" w:themeColor="text1"/>
        </w:rPr>
        <w:t xml:space="preserve"> as</w:t>
      </w:r>
      <w:r w:rsidR="001478EF" w:rsidRPr="00AD2B99">
        <w:rPr>
          <w:color w:val="000000" w:themeColor="text1"/>
        </w:rPr>
        <w:t xml:space="preserve"> just income for </w:t>
      </w:r>
      <w:r w:rsidR="009E0BB5" w:rsidRPr="00AD2B99">
        <w:rPr>
          <w:color w:val="000000" w:themeColor="text1"/>
        </w:rPr>
        <w:t>savers</w:t>
      </w:r>
      <w:r w:rsidR="001478EF" w:rsidRPr="00AD2B99">
        <w:rPr>
          <w:color w:val="000000" w:themeColor="text1"/>
        </w:rPr>
        <w:t>’ abstinence</w:t>
      </w:r>
      <w:r w:rsidR="003E5F21" w:rsidRPr="00AD2B99">
        <w:rPr>
          <w:color w:val="000000" w:themeColor="text1"/>
        </w:rPr>
        <w:t>, and</w:t>
      </w:r>
      <w:r w:rsidR="00DE62D7" w:rsidRPr="00AD2B99">
        <w:rPr>
          <w:color w:val="000000" w:themeColor="text1"/>
        </w:rPr>
        <w:t xml:space="preserve"> </w:t>
      </w:r>
      <w:r w:rsidR="003D269C" w:rsidRPr="00AD2B99">
        <w:rPr>
          <w:color w:val="000000" w:themeColor="text1"/>
        </w:rPr>
        <w:t xml:space="preserve">as </w:t>
      </w:r>
      <w:r w:rsidR="0021447E" w:rsidRPr="00AD2B99">
        <w:rPr>
          <w:color w:val="000000" w:themeColor="text1"/>
        </w:rPr>
        <w:t>‘deserving’</w:t>
      </w:r>
      <w:r w:rsidR="009F2780" w:rsidRPr="00AD2B99">
        <w:rPr>
          <w:color w:val="000000" w:themeColor="text1"/>
        </w:rPr>
        <w:t xml:space="preserve"> </w:t>
      </w:r>
      <w:r w:rsidR="0021447E" w:rsidRPr="00AD2B99">
        <w:rPr>
          <w:color w:val="000000" w:themeColor="text1"/>
        </w:rPr>
        <w:t>income</w:t>
      </w:r>
      <w:r w:rsidR="00DE62D7" w:rsidRPr="00AD2B99">
        <w:rPr>
          <w:color w:val="000000" w:themeColor="text1"/>
        </w:rPr>
        <w:t xml:space="preserve"> for </w:t>
      </w:r>
      <w:r w:rsidR="00221B56" w:rsidRPr="00AD2B99">
        <w:rPr>
          <w:color w:val="000000" w:themeColor="text1"/>
        </w:rPr>
        <w:t xml:space="preserve">banks’ </w:t>
      </w:r>
      <w:r w:rsidR="00DE62D7" w:rsidRPr="00AD2B99">
        <w:rPr>
          <w:color w:val="000000" w:themeColor="text1"/>
        </w:rPr>
        <w:t>financial and administrative costs (Sayer 2015).</w:t>
      </w:r>
    </w:p>
    <w:p w14:paraId="043079B7" w14:textId="13A714E1" w:rsidR="008B0302" w:rsidRPr="00AD2B99" w:rsidRDefault="00F24787" w:rsidP="00AD2B99">
      <w:pPr>
        <w:spacing w:before="60" w:after="60"/>
        <w:ind w:firstLine="113"/>
        <w:rPr>
          <w:color w:val="000000" w:themeColor="text1"/>
        </w:rPr>
      </w:pPr>
      <w:r w:rsidRPr="00AD2B99">
        <w:rPr>
          <w:color w:val="000000" w:themeColor="text1"/>
        </w:rPr>
        <w:t xml:space="preserve">Hudson (2015) observes that </w:t>
      </w:r>
      <w:r w:rsidR="005A5775" w:rsidRPr="00AD2B99">
        <w:rPr>
          <w:color w:val="000000" w:themeColor="text1"/>
        </w:rPr>
        <w:t>paying one’s debts is portrayed a moral and legal right that locks borrowers in</w:t>
      </w:r>
      <w:r w:rsidR="000F5A19" w:rsidRPr="00AD2B99">
        <w:rPr>
          <w:color w:val="000000" w:themeColor="text1"/>
        </w:rPr>
        <w:t>t</w:t>
      </w:r>
      <w:r w:rsidR="00795B5F" w:rsidRPr="00AD2B99">
        <w:rPr>
          <w:color w:val="000000" w:themeColor="text1"/>
        </w:rPr>
        <w:t>o</w:t>
      </w:r>
      <w:r w:rsidR="005A5775" w:rsidRPr="00AD2B99">
        <w:rPr>
          <w:color w:val="000000" w:themeColor="text1"/>
        </w:rPr>
        <w:t xml:space="preserve"> financial servitude to banks. Borrowers are expected to have a personal ethic of responsibility, and to honour their promise to banks to pay their debts despite </w:t>
      </w:r>
      <w:r w:rsidR="00550E70" w:rsidRPr="00AD2B99">
        <w:rPr>
          <w:color w:val="000000" w:themeColor="text1"/>
        </w:rPr>
        <w:t>experiencing</w:t>
      </w:r>
      <w:r w:rsidR="005A5775" w:rsidRPr="00AD2B99">
        <w:rPr>
          <w:color w:val="000000" w:themeColor="text1"/>
        </w:rPr>
        <w:t xml:space="preserve"> personal hardship. Graeber (2011) argues that paying one’s debts has come to seem the very definition of morality</w:t>
      </w:r>
      <w:r w:rsidR="00795B5F" w:rsidRPr="00AD2B99">
        <w:rPr>
          <w:color w:val="000000" w:themeColor="text1"/>
        </w:rPr>
        <w:t>.</w:t>
      </w:r>
      <w:r w:rsidR="00E9060B" w:rsidRPr="00AD2B99">
        <w:rPr>
          <w:color w:val="000000" w:themeColor="text1"/>
        </w:rPr>
        <w:t xml:space="preserve"> </w:t>
      </w:r>
      <w:r w:rsidR="00D4138D" w:rsidRPr="00AD2B99">
        <w:rPr>
          <w:color w:val="000000" w:themeColor="text1"/>
        </w:rPr>
        <w:t>Banks</w:t>
      </w:r>
      <w:r w:rsidR="00E9060B" w:rsidRPr="00AD2B99">
        <w:rPr>
          <w:color w:val="000000" w:themeColor="text1"/>
        </w:rPr>
        <w:t xml:space="preserve"> call on borrowers to be morally responsible, using shame, guilt and honour </w:t>
      </w:r>
      <w:r w:rsidR="00D37780" w:rsidRPr="00AD2B99">
        <w:rPr>
          <w:color w:val="000000" w:themeColor="text1"/>
        </w:rPr>
        <w:t>to deter default.</w:t>
      </w:r>
      <w:r w:rsidR="00FE16AE" w:rsidRPr="00AD2B99">
        <w:rPr>
          <w:color w:val="000000" w:themeColor="text1"/>
        </w:rPr>
        <w:t xml:space="preserve"> In contrast, ‘irresponsible’ debtors are seen to lack </w:t>
      </w:r>
      <w:r w:rsidR="00122C1A" w:rsidRPr="00AD2B99">
        <w:rPr>
          <w:color w:val="000000" w:themeColor="text1"/>
        </w:rPr>
        <w:t xml:space="preserve">moral </w:t>
      </w:r>
      <w:r w:rsidR="00FE16AE" w:rsidRPr="00AD2B99">
        <w:rPr>
          <w:color w:val="000000" w:themeColor="text1"/>
        </w:rPr>
        <w:t>discipline</w:t>
      </w:r>
      <w:r w:rsidR="00122C1A" w:rsidRPr="00AD2B99">
        <w:rPr>
          <w:color w:val="000000" w:themeColor="text1"/>
        </w:rPr>
        <w:t xml:space="preserve"> and </w:t>
      </w:r>
      <w:r w:rsidR="00FE16AE" w:rsidRPr="00AD2B99">
        <w:rPr>
          <w:color w:val="000000" w:themeColor="text1"/>
        </w:rPr>
        <w:t xml:space="preserve">integrity. </w:t>
      </w:r>
      <w:r w:rsidR="00122C1A" w:rsidRPr="00AD2B99">
        <w:rPr>
          <w:color w:val="000000" w:themeColor="text1"/>
        </w:rPr>
        <w:t>P</w:t>
      </w:r>
      <w:r w:rsidRPr="00AD2B99">
        <w:rPr>
          <w:color w:val="000000" w:themeColor="text1"/>
        </w:rPr>
        <w:t>opular morality b</w:t>
      </w:r>
      <w:r w:rsidR="00B61CCD" w:rsidRPr="00AD2B99">
        <w:rPr>
          <w:color w:val="000000" w:themeColor="text1"/>
        </w:rPr>
        <w:t xml:space="preserve">lames </w:t>
      </w:r>
      <w:r w:rsidR="008A6A5A" w:rsidRPr="00AD2B99">
        <w:rPr>
          <w:color w:val="000000" w:themeColor="text1"/>
        </w:rPr>
        <w:t>them</w:t>
      </w:r>
      <w:r w:rsidR="00B61CCD" w:rsidRPr="00AD2B99">
        <w:rPr>
          <w:color w:val="000000" w:themeColor="text1"/>
        </w:rPr>
        <w:t xml:space="preserve"> for going into debt</w:t>
      </w:r>
      <w:r w:rsidR="008A6A5A" w:rsidRPr="00AD2B99">
        <w:rPr>
          <w:color w:val="000000" w:themeColor="text1"/>
        </w:rPr>
        <w:t>, depicting them as being immoderate and greedy</w:t>
      </w:r>
      <w:r w:rsidR="00945851" w:rsidRPr="00AD2B99">
        <w:rPr>
          <w:color w:val="000000" w:themeColor="text1"/>
        </w:rPr>
        <w:t xml:space="preserve">, while banks </w:t>
      </w:r>
      <w:r w:rsidR="00FE1A36" w:rsidRPr="00AD2B99">
        <w:rPr>
          <w:color w:val="000000" w:themeColor="text1"/>
        </w:rPr>
        <w:t>avoid</w:t>
      </w:r>
      <w:r w:rsidR="00945851" w:rsidRPr="00AD2B99">
        <w:rPr>
          <w:color w:val="000000" w:themeColor="text1"/>
        </w:rPr>
        <w:t xml:space="preserve"> </w:t>
      </w:r>
      <w:r w:rsidR="00E85786" w:rsidRPr="00AD2B99">
        <w:rPr>
          <w:color w:val="000000" w:themeColor="text1"/>
        </w:rPr>
        <w:t xml:space="preserve">moral </w:t>
      </w:r>
      <w:r w:rsidR="00945851" w:rsidRPr="00AD2B99">
        <w:rPr>
          <w:color w:val="000000" w:themeColor="text1"/>
        </w:rPr>
        <w:t xml:space="preserve">criticisms of </w:t>
      </w:r>
      <w:r w:rsidR="003D21C7" w:rsidRPr="00AD2B99">
        <w:rPr>
          <w:color w:val="000000" w:themeColor="text1"/>
        </w:rPr>
        <w:t>‘</w:t>
      </w:r>
      <w:r w:rsidR="00945851" w:rsidRPr="00AD2B99">
        <w:rPr>
          <w:color w:val="000000" w:themeColor="text1"/>
        </w:rPr>
        <w:t>irresponsible</w:t>
      </w:r>
      <w:r w:rsidR="003D21C7" w:rsidRPr="00AD2B99">
        <w:rPr>
          <w:color w:val="000000" w:themeColor="text1"/>
        </w:rPr>
        <w:t>’</w:t>
      </w:r>
      <w:r w:rsidR="00945851" w:rsidRPr="00AD2B99">
        <w:rPr>
          <w:color w:val="000000" w:themeColor="text1"/>
        </w:rPr>
        <w:t xml:space="preserve"> lending</w:t>
      </w:r>
      <w:r w:rsidR="00D74650" w:rsidRPr="00AD2B99">
        <w:rPr>
          <w:color w:val="000000" w:themeColor="text1"/>
        </w:rPr>
        <w:t xml:space="preserve"> and </w:t>
      </w:r>
      <w:r w:rsidR="00527A0F" w:rsidRPr="00AD2B99">
        <w:rPr>
          <w:color w:val="000000" w:themeColor="text1"/>
        </w:rPr>
        <w:t xml:space="preserve">debt peonage </w:t>
      </w:r>
      <w:r w:rsidR="00851124" w:rsidRPr="00AD2B99">
        <w:rPr>
          <w:color w:val="000000" w:themeColor="text1"/>
        </w:rPr>
        <w:t>(Hudson 2015</w:t>
      </w:r>
      <w:r w:rsidR="00CF1398" w:rsidRPr="00AD2B99">
        <w:rPr>
          <w:color w:val="000000" w:themeColor="text1"/>
        </w:rPr>
        <w:t>; 2018</w:t>
      </w:r>
      <w:r w:rsidR="00851124" w:rsidRPr="00AD2B99">
        <w:rPr>
          <w:color w:val="000000" w:themeColor="text1"/>
        </w:rPr>
        <w:t>)</w:t>
      </w:r>
      <w:r w:rsidR="003E54E8" w:rsidRPr="00AD2B99">
        <w:rPr>
          <w:color w:val="000000" w:themeColor="text1"/>
        </w:rPr>
        <w:t>.</w:t>
      </w:r>
    </w:p>
    <w:p w14:paraId="0D385635" w14:textId="407ADBE0" w:rsidR="00F14712" w:rsidRPr="00AD2B99" w:rsidRDefault="00E17CB0" w:rsidP="00AD2B99">
      <w:pPr>
        <w:spacing w:before="60" w:after="60"/>
        <w:ind w:firstLine="113"/>
        <w:rPr>
          <w:color w:val="000000" w:themeColor="text1"/>
        </w:rPr>
      </w:pPr>
      <w:r w:rsidRPr="00AD2B99">
        <w:rPr>
          <w:color w:val="000000" w:themeColor="text1"/>
        </w:rPr>
        <w:t xml:space="preserve">As </w:t>
      </w:r>
      <w:r w:rsidR="008B0302" w:rsidRPr="00AD2B99">
        <w:rPr>
          <w:color w:val="000000" w:themeColor="text1"/>
        </w:rPr>
        <w:t xml:space="preserve">Sayer (2016) </w:t>
      </w:r>
      <w:r w:rsidRPr="00AD2B99">
        <w:rPr>
          <w:color w:val="000000" w:themeColor="text1"/>
        </w:rPr>
        <w:t>notes,</w:t>
      </w:r>
      <w:r w:rsidR="008B0302" w:rsidRPr="00AD2B99">
        <w:rPr>
          <w:color w:val="000000" w:themeColor="text1"/>
        </w:rPr>
        <w:t xml:space="preserve"> the neoliberal </w:t>
      </w:r>
      <w:r w:rsidR="008D700B" w:rsidRPr="00AD2B99">
        <w:rPr>
          <w:color w:val="000000" w:themeColor="text1"/>
        </w:rPr>
        <w:t xml:space="preserve">discourse </w:t>
      </w:r>
      <w:r w:rsidR="007244C2" w:rsidRPr="00AD2B99">
        <w:rPr>
          <w:color w:val="000000" w:themeColor="text1"/>
        </w:rPr>
        <w:t xml:space="preserve">frames </w:t>
      </w:r>
      <w:r w:rsidR="008C5DC7" w:rsidRPr="00AD2B99">
        <w:rPr>
          <w:color w:val="000000" w:themeColor="text1"/>
        </w:rPr>
        <w:t>market</w:t>
      </w:r>
      <w:r w:rsidR="000678D3" w:rsidRPr="00AD2B99">
        <w:rPr>
          <w:color w:val="000000" w:themeColor="text1"/>
        </w:rPr>
        <w:t xml:space="preserve"> relations as </w:t>
      </w:r>
      <w:r w:rsidR="00BC6D8F" w:rsidRPr="00AD2B99">
        <w:rPr>
          <w:color w:val="000000" w:themeColor="text1"/>
        </w:rPr>
        <w:t>formally equal</w:t>
      </w:r>
      <w:r w:rsidR="000678D3" w:rsidRPr="00AD2B99">
        <w:rPr>
          <w:color w:val="000000" w:themeColor="text1"/>
        </w:rPr>
        <w:t xml:space="preserve"> </w:t>
      </w:r>
      <w:r w:rsidR="007244C2" w:rsidRPr="00AD2B99">
        <w:rPr>
          <w:color w:val="000000" w:themeColor="text1"/>
        </w:rPr>
        <w:t>and</w:t>
      </w:r>
      <w:r w:rsidR="000678D3" w:rsidRPr="00AD2B99">
        <w:rPr>
          <w:color w:val="000000" w:themeColor="text1"/>
        </w:rPr>
        <w:t xml:space="preserve"> voluntary, </w:t>
      </w:r>
      <w:r w:rsidR="00BC6D8F" w:rsidRPr="00AD2B99">
        <w:rPr>
          <w:color w:val="000000" w:themeColor="text1"/>
        </w:rPr>
        <w:t xml:space="preserve">and economic actors as free choosers. </w:t>
      </w:r>
      <w:r w:rsidRPr="00AD2B99">
        <w:rPr>
          <w:color w:val="000000" w:themeColor="text1"/>
        </w:rPr>
        <w:t xml:space="preserve">The discourse </w:t>
      </w:r>
      <w:r w:rsidR="003F317C" w:rsidRPr="00AD2B99">
        <w:rPr>
          <w:color w:val="000000" w:themeColor="text1"/>
        </w:rPr>
        <w:t xml:space="preserve">focuses on </w:t>
      </w:r>
      <w:r w:rsidRPr="00AD2B99">
        <w:rPr>
          <w:color w:val="000000" w:themeColor="text1"/>
        </w:rPr>
        <w:t>individual liberty and choice</w:t>
      </w:r>
      <w:r w:rsidR="003F317C" w:rsidRPr="00AD2B99">
        <w:rPr>
          <w:color w:val="000000" w:themeColor="text1"/>
        </w:rPr>
        <w:t>, and</w:t>
      </w:r>
      <w:r w:rsidRPr="00AD2B99">
        <w:rPr>
          <w:color w:val="000000" w:themeColor="text1"/>
        </w:rPr>
        <w:t xml:space="preserve"> </w:t>
      </w:r>
      <w:r w:rsidR="003F317C" w:rsidRPr="00AD2B99">
        <w:rPr>
          <w:color w:val="000000" w:themeColor="text1"/>
        </w:rPr>
        <w:t xml:space="preserve">reduces economic relations to transactions between free-standing individuals pursuing their self-interest. </w:t>
      </w:r>
      <w:r w:rsidR="00910C58" w:rsidRPr="00AD2B99">
        <w:rPr>
          <w:color w:val="000000" w:themeColor="text1"/>
        </w:rPr>
        <w:t>Troubled</w:t>
      </w:r>
      <w:r w:rsidR="00B044DD" w:rsidRPr="00AD2B99">
        <w:rPr>
          <w:color w:val="000000" w:themeColor="text1"/>
        </w:rPr>
        <w:t xml:space="preserve"> borrowers are</w:t>
      </w:r>
      <w:r w:rsidR="00910C58" w:rsidRPr="00AD2B99">
        <w:rPr>
          <w:color w:val="000000" w:themeColor="text1"/>
        </w:rPr>
        <w:t xml:space="preserve"> characterised as poor decision-makers </w:t>
      </w:r>
      <w:r w:rsidR="00B044DD" w:rsidRPr="00AD2B99">
        <w:rPr>
          <w:color w:val="000000" w:themeColor="text1"/>
        </w:rPr>
        <w:t xml:space="preserve">(Erturk </w:t>
      </w:r>
      <w:r w:rsidR="00B044DD" w:rsidRPr="00AD2B99">
        <w:rPr>
          <w:i/>
          <w:color w:val="000000" w:themeColor="text1"/>
        </w:rPr>
        <w:t>et al.</w:t>
      </w:r>
      <w:r w:rsidR="00B044DD" w:rsidRPr="00AD2B99">
        <w:rPr>
          <w:color w:val="000000" w:themeColor="text1"/>
        </w:rPr>
        <w:t xml:space="preserve"> 2007). </w:t>
      </w:r>
      <w:r w:rsidR="003F317C" w:rsidRPr="00AD2B99">
        <w:rPr>
          <w:color w:val="000000" w:themeColor="text1"/>
        </w:rPr>
        <w:t>Th</w:t>
      </w:r>
      <w:r w:rsidR="00771F75" w:rsidRPr="00AD2B99">
        <w:rPr>
          <w:color w:val="000000" w:themeColor="text1"/>
        </w:rPr>
        <w:t>ey are abstracted</w:t>
      </w:r>
      <w:r w:rsidR="003F317C" w:rsidRPr="00AD2B99">
        <w:rPr>
          <w:color w:val="000000" w:themeColor="text1"/>
        </w:rPr>
        <w:t xml:space="preserve"> from </w:t>
      </w:r>
      <w:r w:rsidR="00332184" w:rsidRPr="00AD2B99">
        <w:rPr>
          <w:color w:val="000000" w:themeColor="text1"/>
        </w:rPr>
        <w:t>their social positions</w:t>
      </w:r>
      <w:r w:rsidR="003F317C" w:rsidRPr="00AD2B99">
        <w:rPr>
          <w:color w:val="000000" w:themeColor="text1"/>
        </w:rPr>
        <w:t xml:space="preserve">, in which </w:t>
      </w:r>
      <w:r w:rsidR="00B044DD" w:rsidRPr="00AD2B99">
        <w:rPr>
          <w:color w:val="000000" w:themeColor="text1"/>
        </w:rPr>
        <w:t>they</w:t>
      </w:r>
      <w:r w:rsidR="00910C58" w:rsidRPr="00AD2B99">
        <w:rPr>
          <w:color w:val="000000" w:themeColor="text1"/>
        </w:rPr>
        <w:t xml:space="preserve"> often </w:t>
      </w:r>
      <w:r w:rsidR="003F317C" w:rsidRPr="00AD2B99">
        <w:rPr>
          <w:color w:val="000000" w:themeColor="text1"/>
        </w:rPr>
        <w:t xml:space="preserve">act under duress </w:t>
      </w:r>
      <w:r w:rsidR="00771F75" w:rsidRPr="00AD2B99">
        <w:rPr>
          <w:color w:val="000000" w:themeColor="text1"/>
        </w:rPr>
        <w:t>facing</w:t>
      </w:r>
      <w:r w:rsidR="008C5DC7" w:rsidRPr="00AD2B99">
        <w:rPr>
          <w:color w:val="000000" w:themeColor="text1"/>
        </w:rPr>
        <w:t xml:space="preserve"> </w:t>
      </w:r>
      <w:r w:rsidR="008078A5" w:rsidRPr="00AD2B99">
        <w:rPr>
          <w:color w:val="000000" w:themeColor="text1"/>
        </w:rPr>
        <w:t>weak options</w:t>
      </w:r>
      <w:r w:rsidR="003F317C" w:rsidRPr="00AD2B99">
        <w:rPr>
          <w:color w:val="000000" w:themeColor="text1"/>
        </w:rPr>
        <w:t xml:space="preserve">. </w:t>
      </w:r>
      <w:r w:rsidR="00771F75" w:rsidRPr="00AD2B99">
        <w:rPr>
          <w:color w:val="000000" w:themeColor="text1"/>
        </w:rPr>
        <w:t>T</w:t>
      </w:r>
      <w:r w:rsidR="00B044DD" w:rsidRPr="00AD2B99">
        <w:rPr>
          <w:color w:val="000000" w:themeColor="text1"/>
        </w:rPr>
        <w:t xml:space="preserve">he discourse </w:t>
      </w:r>
      <w:r w:rsidR="00771F75" w:rsidRPr="00AD2B99">
        <w:rPr>
          <w:color w:val="000000" w:themeColor="text1"/>
        </w:rPr>
        <w:t xml:space="preserve">serves </w:t>
      </w:r>
      <w:r w:rsidR="008078A5" w:rsidRPr="00AD2B99">
        <w:rPr>
          <w:color w:val="000000" w:themeColor="text1"/>
        </w:rPr>
        <w:t xml:space="preserve">to abstract borrowers from their unequal social relationship, </w:t>
      </w:r>
      <w:r w:rsidR="00771F75" w:rsidRPr="00AD2B99">
        <w:rPr>
          <w:color w:val="000000" w:themeColor="text1"/>
        </w:rPr>
        <w:t>and to</w:t>
      </w:r>
      <w:r w:rsidR="008078A5" w:rsidRPr="00AD2B99">
        <w:rPr>
          <w:color w:val="000000" w:themeColor="text1"/>
        </w:rPr>
        <w:t xml:space="preserve"> </w:t>
      </w:r>
      <w:r w:rsidR="003F317C" w:rsidRPr="00AD2B99">
        <w:rPr>
          <w:color w:val="000000" w:themeColor="text1"/>
        </w:rPr>
        <w:t>j</w:t>
      </w:r>
      <w:r w:rsidRPr="00AD2B99">
        <w:rPr>
          <w:color w:val="000000" w:themeColor="text1"/>
        </w:rPr>
        <w:t>ustif</w:t>
      </w:r>
      <w:r w:rsidR="00332184" w:rsidRPr="00AD2B99">
        <w:rPr>
          <w:color w:val="000000" w:themeColor="text1"/>
        </w:rPr>
        <w:t>y</w:t>
      </w:r>
      <w:r w:rsidRPr="00AD2B99">
        <w:rPr>
          <w:color w:val="000000" w:themeColor="text1"/>
        </w:rPr>
        <w:t xml:space="preserve"> exploitative practices</w:t>
      </w:r>
      <w:r w:rsidR="008C5DC7" w:rsidRPr="00AD2B99">
        <w:rPr>
          <w:color w:val="000000" w:themeColor="text1"/>
        </w:rPr>
        <w:t xml:space="preserve"> </w:t>
      </w:r>
      <w:r w:rsidR="00332184" w:rsidRPr="00AD2B99">
        <w:rPr>
          <w:color w:val="000000" w:themeColor="text1"/>
        </w:rPr>
        <w:t xml:space="preserve">in terms of individual rights </w:t>
      </w:r>
      <w:r w:rsidR="00EB34B0" w:rsidRPr="00AD2B99">
        <w:rPr>
          <w:color w:val="000000" w:themeColor="text1"/>
        </w:rPr>
        <w:t>and responsibilities</w:t>
      </w:r>
      <w:r w:rsidR="00332184" w:rsidRPr="00AD2B99">
        <w:rPr>
          <w:color w:val="000000" w:themeColor="text1"/>
        </w:rPr>
        <w:t>.</w:t>
      </w:r>
    </w:p>
    <w:p w14:paraId="03A53203" w14:textId="77777777" w:rsidR="00AD2B99" w:rsidRPr="00AD2B99" w:rsidRDefault="00AD2B99" w:rsidP="00AD2B99">
      <w:pPr>
        <w:spacing w:before="60" w:after="60"/>
        <w:ind w:firstLine="113"/>
        <w:rPr>
          <w:color w:val="000000" w:themeColor="text1"/>
        </w:rPr>
      </w:pPr>
    </w:p>
    <w:p w14:paraId="39589F4E" w14:textId="668DE7D1" w:rsidR="00160AE2" w:rsidRPr="00AD2B99" w:rsidRDefault="00160AE2" w:rsidP="00AD2B99">
      <w:pPr>
        <w:spacing w:before="60" w:after="60"/>
        <w:ind w:firstLine="113"/>
        <w:rPr>
          <w:color w:val="000000" w:themeColor="text1"/>
        </w:rPr>
      </w:pPr>
      <w:r w:rsidRPr="00AD2B99">
        <w:rPr>
          <w:color w:val="000000" w:themeColor="text1"/>
          <w:u w:val="single"/>
        </w:rPr>
        <w:t xml:space="preserve">Research </w:t>
      </w:r>
      <w:r w:rsidR="005D3301" w:rsidRPr="00AD2B99">
        <w:rPr>
          <w:color w:val="000000" w:themeColor="text1"/>
          <w:u w:val="single"/>
        </w:rPr>
        <w:t>d</w:t>
      </w:r>
      <w:r w:rsidRPr="00AD2B99">
        <w:rPr>
          <w:color w:val="000000" w:themeColor="text1"/>
          <w:u w:val="single"/>
        </w:rPr>
        <w:t>esign</w:t>
      </w:r>
      <w:r w:rsidR="005D3301" w:rsidRPr="00AD2B99">
        <w:rPr>
          <w:color w:val="000000" w:themeColor="text1"/>
          <w:u w:val="single"/>
        </w:rPr>
        <w:t xml:space="preserve"> and method</w:t>
      </w:r>
    </w:p>
    <w:p w14:paraId="1316293A" w14:textId="07D3280B" w:rsidR="00A248D5" w:rsidRPr="00AD2B99" w:rsidRDefault="00A248D5" w:rsidP="00AD2B99">
      <w:pPr>
        <w:spacing w:before="60" w:after="60"/>
        <w:ind w:firstLine="113"/>
        <w:rPr>
          <w:color w:val="000000" w:themeColor="text1"/>
        </w:rPr>
      </w:pPr>
      <w:r w:rsidRPr="00AD2B99">
        <w:rPr>
          <w:color w:val="000000" w:themeColor="text1"/>
        </w:rPr>
        <w:t>The study used purposive sampling to recruit participants</w:t>
      </w:r>
      <w:r w:rsidR="00C5691D" w:rsidRPr="00AD2B99">
        <w:rPr>
          <w:color w:val="000000" w:themeColor="text1"/>
        </w:rPr>
        <w:t xml:space="preserve"> </w:t>
      </w:r>
      <w:r w:rsidRPr="00AD2B99">
        <w:rPr>
          <w:color w:val="000000" w:themeColor="text1"/>
        </w:rPr>
        <w:t>(Bryman 2012). The authors and several research assistants sent emails and rang banks and microfinance companies requesting their participation in the study. Then requests were made to international financial institutions</w:t>
      </w:r>
      <w:r w:rsidR="006547C1" w:rsidRPr="00AD2B99">
        <w:rPr>
          <w:color w:val="000000" w:themeColor="text1"/>
        </w:rPr>
        <w:t xml:space="preserve">, </w:t>
      </w:r>
      <w:r w:rsidRPr="00AD2B99">
        <w:rPr>
          <w:color w:val="000000" w:themeColor="text1"/>
        </w:rPr>
        <w:t>state officials</w:t>
      </w:r>
      <w:r w:rsidR="006547C1" w:rsidRPr="00AD2B99">
        <w:rPr>
          <w:color w:val="000000" w:themeColor="text1"/>
        </w:rPr>
        <w:t xml:space="preserve"> and trade associations</w:t>
      </w:r>
      <w:r w:rsidRPr="00AD2B99">
        <w:rPr>
          <w:color w:val="000000" w:themeColor="text1"/>
        </w:rPr>
        <w:t>. Most of the participants were recruited in this way. The study then used snowball sampling to recruit the remaining participants.</w:t>
      </w:r>
    </w:p>
    <w:p w14:paraId="211C9BCE" w14:textId="196AB636" w:rsidR="006547C1" w:rsidRPr="00AD2B99" w:rsidRDefault="00A248D5" w:rsidP="00AD2B99">
      <w:pPr>
        <w:spacing w:before="60" w:after="60"/>
        <w:ind w:firstLine="113"/>
        <w:rPr>
          <w:color w:val="000000" w:themeColor="text1"/>
        </w:rPr>
      </w:pPr>
      <w:r w:rsidRPr="00AD2B99">
        <w:rPr>
          <w:color w:val="000000" w:themeColor="text1"/>
        </w:rPr>
        <w:t xml:space="preserve">The study </w:t>
      </w:r>
      <w:r w:rsidR="001711E3" w:rsidRPr="00AD2B99">
        <w:rPr>
          <w:color w:val="000000" w:themeColor="text1"/>
        </w:rPr>
        <w:t xml:space="preserve">was </w:t>
      </w:r>
      <w:r w:rsidRPr="00AD2B99">
        <w:rPr>
          <w:color w:val="000000" w:themeColor="text1"/>
        </w:rPr>
        <w:t>based on semi-structured interviews the authors conducted in Almaty, Astana and Bishkek. The sample consisted of 28 participants, of which twelve were banks, one microcredit company, nine international financial institutions, four government ministries and agencies, and two trade associations. The sample size reflected the methodological aim to gather rich and detailed qualitative data through in-depth interviews (Smith and Elger 2014). At the start of the interviews, the participants consented to be recorded, and were assured that the data would be anonymised and stored in password-protected files. The interviewees were assured of confidentiality, and their names have been pseudonymised.</w:t>
      </w:r>
    </w:p>
    <w:p w14:paraId="33544124" w14:textId="5887C799" w:rsidR="006547C1" w:rsidRPr="00AD2B99" w:rsidRDefault="00163FC0" w:rsidP="00AD2B99">
      <w:pPr>
        <w:spacing w:before="60" w:after="60"/>
        <w:ind w:firstLine="113"/>
        <w:rPr>
          <w:color w:val="000000" w:themeColor="text1"/>
        </w:rPr>
      </w:pPr>
      <w:r w:rsidRPr="00AD2B99">
        <w:rPr>
          <w:color w:val="000000" w:themeColor="text1"/>
        </w:rPr>
        <w:t>Many</w:t>
      </w:r>
      <w:r w:rsidR="00160AE2" w:rsidRPr="00AD2B99">
        <w:rPr>
          <w:color w:val="000000" w:themeColor="text1"/>
        </w:rPr>
        <w:t xml:space="preserve"> interviews were conducted in Russian</w:t>
      </w:r>
      <w:r w:rsidR="00171B66" w:rsidRPr="00AD2B99">
        <w:rPr>
          <w:color w:val="000000" w:themeColor="text1"/>
        </w:rPr>
        <w:t xml:space="preserve"> and some in English</w:t>
      </w:r>
      <w:r w:rsidR="00160AE2" w:rsidRPr="00AD2B99">
        <w:rPr>
          <w:color w:val="000000" w:themeColor="text1"/>
        </w:rPr>
        <w:t>, and each interview lasted on average 45 minutes</w:t>
      </w:r>
      <w:r w:rsidR="006547C1" w:rsidRPr="00AD2B99">
        <w:rPr>
          <w:color w:val="000000" w:themeColor="text1"/>
        </w:rPr>
        <w:t xml:space="preserve"> (ranging from 30 minutes to one and a half hours). The interview questions examined how the financial elites and state and non-state actors evaluated lending practices, what moral discourses and norms predominated their understandings, and what economic pressures shaped their judgements. The interviewees were encouraged to discuss what were the values, beliefs, norms and rights shaping the banking sector.</w:t>
      </w:r>
    </w:p>
    <w:p w14:paraId="720D773F" w14:textId="540472E7" w:rsidR="00160AE2" w:rsidRPr="00AD2B99" w:rsidRDefault="00160AE2" w:rsidP="00AD2B99">
      <w:pPr>
        <w:spacing w:before="60" w:after="60"/>
        <w:ind w:firstLine="113"/>
        <w:rPr>
          <w:color w:val="000000" w:themeColor="text1"/>
        </w:rPr>
      </w:pPr>
      <w:r w:rsidRPr="00AD2B99">
        <w:rPr>
          <w:color w:val="000000" w:themeColor="text1"/>
        </w:rPr>
        <w:t>They were digitally recorded, and then were transcribed and translated into English. The author</w:t>
      </w:r>
      <w:r w:rsidR="00171B66" w:rsidRPr="00AD2B99">
        <w:rPr>
          <w:color w:val="000000" w:themeColor="text1"/>
        </w:rPr>
        <w:t>s</w:t>
      </w:r>
      <w:r w:rsidRPr="00AD2B99">
        <w:rPr>
          <w:color w:val="000000" w:themeColor="text1"/>
        </w:rPr>
        <w:t xml:space="preserve"> read the transcripts several times to understand what themes were emerging (Silverman 2011). While some initial codes were derived from the authors</w:t>
      </w:r>
      <w:r w:rsidR="00171B66" w:rsidRPr="00AD2B99">
        <w:rPr>
          <w:color w:val="000000" w:themeColor="text1"/>
        </w:rPr>
        <w:t>’</w:t>
      </w:r>
      <w:r w:rsidRPr="00AD2B99">
        <w:rPr>
          <w:color w:val="000000" w:themeColor="text1"/>
        </w:rPr>
        <w:t xml:space="preserve"> </w:t>
      </w:r>
      <w:r w:rsidR="00F927B9" w:rsidRPr="00AD2B99">
        <w:rPr>
          <w:color w:val="000000" w:themeColor="text1"/>
        </w:rPr>
        <w:t>theoretical ideas</w:t>
      </w:r>
      <w:r w:rsidR="006216B5" w:rsidRPr="00AD2B99">
        <w:rPr>
          <w:color w:val="000000" w:themeColor="text1"/>
        </w:rPr>
        <w:t xml:space="preserve"> on finance and morality</w:t>
      </w:r>
      <w:r w:rsidR="00F927B9" w:rsidRPr="00AD2B99">
        <w:rPr>
          <w:color w:val="000000" w:themeColor="text1"/>
        </w:rPr>
        <w:t xml:space="preserve">, </w:t>
      </w:r>
      <w:r w:rsidRPr="00AD2B99">
        <w:rPr>
          <w:color w:val="000000" w:themeColor="text1"/>
        </w:rPr>
        <w:t xml:space="preserve">others emerged </w:t>
      </w:r>
      <w:r w:rsidR="00F927B9" w:rsidRPr="00AD2B99">
        <w:rPr>
          <w:color w:val="000000" w:themeColor="text1"/>
        </w:rPr>
        <w:t xml:space="preserve">unexpectedly </w:t>
      </w:r>
      <w:r w:rsidRPr="00AD2B99">
        <w:rPr>
          <w:color w:val="000000" w:themeColor="text1"/>
        </w:rPr>
        <w:t>from the interview data. In this way, the author</w:t>
      </w:r>
      <w:r w:rsidR="00171B66" w:rsidRPr="00AD2B99">
        <w:rPr>
          <w:color w:val="000000" w:themeColor="text1"/>
        </w:rPr>
        <w:t>s</w:t>
      </w:r>
      <w:r w:rsidRPr="00AD2B99">
        <w:rPr>
          <w:color w:val="000000" w:themeColor="text1"/>
        </w:rPr>
        <w:t xml:space="preserve"> avoided </w:t>
      </w:r>
      <w:r w:rsidR="00171B66" w:rsidRPr="00AD2B99">
        <w:rPr>
          <w:color w:val="000000" w:themeColor="text1"/>
        </w:rPr>
        <w:t>their</w:t>
      </w:r>
      <w:r w:rsidRPr="00AD2B99">
        <w:rPr>
          <w:color w:val="000000" w:themeColor="text1"/>
        </w:rPr>
        <w:t xml:space="preserve"> preconceptions distorting </w:t>
      </w:r>
      <w:r w:rsidR="00171B66" w:rsidRPr="00AD2B99">
        <w:rPr>
          <w:color w:val="000000" w:themeColor="text1"/>
        </w:rPr>
        <w:t>their</w:t>
      </w:r>
      <w:r w:rsidRPr="00AD2B99">
        <w:rPr>
          <w:color w:val="000000" w:themeColor="text1"/>
        </w:rPr>
        <w:t xml:space="preserve"> interpretation of the data (Fletcher 2017).</w:t>
      </w:r>
    </w:p>
    <w:p w14:paraId="72C134AF" w14:textId="1C9505EF" w:rsidR="006547C1" w:rsidRPr="00AD2B99" w:rsidRDefault="006547C1" w:rsidP="00AD2B99">
      <w:pPr>
        <w:spacing w:before="60" w:after="60"/>
        <w:ind w:firstLine="113"/>
        <w:rPr>
          <w:color w:val="000000" w:themeColor="text1"/>
        </w:rPr>
      </w:pPr>
      <w:r w:rsidRPr="00AD2B99">
        <w:rPr>
          <w:color w:val="000000" w:themeColor="text1"/>
        </w:rPr>
        <w:lastRenderedPageBreak/>
        <w:t>The codes were changed, eliminated and supplemented as the data warranted until every piece of text was coded (Fletcher 2017). Some codes were re-coded into theoretical-informed categories that allowed for greater conceptual clarity. In total, there were 29 codes. NVivo 10 computer software was used to help with coding the data (Bazeley and Jackson 2013).</w:t>
      </w:r>
    </w:p>
    <w:p w14:paraId="77EB6A68" w14:textId="1D4ABC36" w:rsidR="001711E3" w:rsidRPr="00AD2B99" w:rsidRDefault="00B80144" w:rsidP="00AD2B99">
      <w:pPr>
        <w:spacing w:before="60" w:after="60"/>
        <w:ind w:firstLine="113"/>
        <w:rPr>
          <w:color w:val="000000" w:themeColor="text1"/>
        </w:rPr>
      </w:pPr>
      <w:r w:rsidRPr="00AD2B99">
        <w:rPr>
          <w:rStyle w:val="PageNumber"/>
          <w:color w:val="000000" w:themeColor="text1"/>
        </w:rPr>
        <w:t>Several key codes, such as ‘</w:t>
      </w:r>
      <w:r w:rsidRPr="00AD2B99">
        <w:rPr>
          <w:color w:val="000000" w:themeColor="text1"/>
        </w:rPr>
        <w:t>justifications’</w:t>
      </w:r>
      <w:r w:rsidRPr="00AD2B99">
        <w:rPr>
          <w:rStyle w:val="PageNumber"/>
          <w:color w:val="000000" w:themeColor="text1"/>
        </w:rPr>
        <w:t>, ‘modernity’,</w:t>
      </w:r>
      <w:r w:rsidR="005D3301" w:rsidRPr="00AD2B99">
        <w:rPr>
          <w:rStyle w:val="PageNumber"/>
          <w:color w:val="000000" w:themeColor="text1"/>
        </w:rPr>
        <w:t xml:space="preserve"> </w:t>
      </w:r>
      <w:r w:rsidR="005D3301" w:rsidRPr="00AD2B99">
        <w:rPr>
          <w:color w:val="000000" w:themeColor="text1"/>
        </w:rPr>
        <w:t>obligation to repay’,</w:t>
      </w:r>
      <w:r w:rsidRPr="00AD2B99">
        <w:rPr>
          <w:rStyle w:val="PageNumber"/>
          <w:color w:val="000000" w:themeColor="text1"/>
        </w:rPr>
        <w:t xml:space="preserve"> ‘social mission’ and ‘</w:t>
      </w:r>
      <w:r w:rsidR="001711E3" w:rsidRPr="00AD2B99">
        <w:rPr>
          <w:rStyle w:val="PageNumber"/>
          <w:color w:val="000000" w:themeColor="text1"/>
        </w:rPr>
        <w:t>reciprocal norm</w:t>
      </w:r>
      <w:r w:rsidRPr="00AD2B99">
        <w:rPr>
          <w:rStyle w:val="PageNumber"/>
          <w:color w:val="000000" w:themeColor="text1"/>
        </w:rPr>
        <w:t xml:space="preserve">’, were used to analyse how banks and other actors morally evaluated </w:t>
      </w:r>
      <w:r w:rsidR="00163FC0" w:rsidRPr="00AD2B99">
        <w:rPr>
          <w:rStyle w:val="PageNumber"/>
          <w:color w:val="000000" w:themeColor="text1"/>
        </w:rPr>
        <w:t>lending practices</w:t>
      </w:r>
      <w:r w:rsidRPr="00AD2B99">
        <w:rPr>
          <w:rStyle w:val="PageNumber"/>
          <w:color w:val="000000" w:themeColor="text1"/>
        </w:rPr>
        <w:t xml:space="preserve">. </w:t>
      </w:r>
      <w:r w:rsidRPr="00AD2B99">
        <w:rPr>
          <w:color w:val="000000" w:themeColor="text1"/>
        </w:rPr>
        <w:t xml:space="preserve">The analysis revealed many similarities and some differences among the participants’ evaluations. </w:t>
      </w:r>
      <w:r w:rsidRPr="00AD2B99">
        <w:rPr>
          <w:rStyle w:val="PageNumber"/>
          <w:color w:val="000000" w:themeColor="text1"/>
        </w:rPr>
        <w:t>Other codes, including ‘anti-bank protests’, ‘Islamic finance’</w:t>
      </w:r>
      <w:r w:rsidR="006216B5" w:rsidRPr="00AD2B99">
        <w:rPr>
          <w:rStyle w:val="FootnoteReference"/>
          <w:color w:val="000000" w:themeColor="text1"/>
        </w:rPr>
        <w:footnoteReference w:id="3"/>
      </w:r>
      <w:r w:rsidRPr="00AD2B99">
        <w:rPr>
          <w:rStyle w:val="PageNumber"/>
          <w:color w:val="000000" w:themeColor="text1"/>
        </w:rPr>
        <w:t>, ‘</w:t>
      </w:r>
      <w:r w:rsidR="001711E3" w:rsidRPr="00AD2B99">
        <w:rPr>
          <w:rStyle w:val="PageNumber"/>
          <w:color w:val="000000" w:themeColor="text1"/>
        </w:rPr>
        <w:t>regulation</w:t>
      </w:r>
      <w:r w:rsidRPr="00AD2B99">
        <w:rPr>
          <w:rStyle w:val="PageNumber"/>
          <w:color w:val="000000" w:themeColor="text1"/>
        </w:rPr>
        <w:t xml:space="preserve">’ and ‘economic problems’, were also developed, but they were not used for this article. </w:t>
      </w:r>
      <w:r w:rsidRPr="00AD2B99">
        <w:rPr>
          <w:color w:val="000000" w:themeColor="text1"/>
        </w:rPr>
        <w:t xml:space="preserve">At the end of the coding stage, the authors wrote extended notes on each code to develop </w:t>
      </w:r>
      <w:r w:rsidR="009B28B4" w:rsidRPr="009B28B4">
        <w:rPr>
          <w:color w:val="0070C0"/>
        </w:rPr>
        <w:t>their</w:t>
      </w:r>
      <w:r w:rsidRPr="009B28B4">
        <w:rPr>
          <w:color w:val="0070C0"/>
        </w:rPr>
        <w:t xml:space="preserve"> </w:t>
      </w:r>
      <w:r w:rsidRPr="00AD2B99">
        <w:rPr>
          <w:color w:val="000000" w:themeColor="text1"/>
        </w:rPr>
        <w:t>analytic thinking (Rapley 2011).</w:t>
      </w:r>
      <w:bookmarkStart w:id="0" w:name="_GoBack"/>
      <w:bookmarkEnd w:id="0"/>
    </w:p>
    <w:p w14:paraId="07CA356D" w14:textId="148E7142" w:rsidR="005079CE" w:rsidRPr="00AD2B99" w:rsidRDefault="00160AE2" w:rsidP="00AD2B99">
      <w:pPr>
        <w:spacing w:before="60" w:after="60"/>
        <w:ind w:firstLine="113"/>
        <w:rPr>
          <w:color w:val="000000" w:themeColor="text1"/>
        </w:rPr>
      </w:pPr>
      <w:r w:rsidRPr="00AD2B99">
        <w:rPr>
          <w:color w:val="000000" w:themeColor="text1"/>
        </w:rPr>
        <w:t>The stud</w:t>
      </w:r>
      <w:r w:rsidR="00F25022" w:rsidRPr="00AD2B99">
        <w:rPr>
          <w:color w:val="000000" w:themeColor="text1"/>
        </w:rPr>
        <w:t>y’s overall research question was how did</w:t>
      </w:r>
      <w:r w:rsidRPr="00AD2B99">
        <w:rPr>
          <w:color w:val="000000" w:themeColor="text1"/>
        </w:rPr>
        <w:t xml:space="preserve"> </w:t>
      </w:r>
      <w:r w:rsidR="00F25022" w:rsidRPr="00AD2B99">
        <w:rPr>
          <w:color w:val="000000" w:themeColor="text1"/>
        </w:rPr>
        <w:t xml:space="preserve">financiers, </w:t>
      </w:r>
      <w:r w:rsidR="000230E6" w:rsidRPr="00AD2B99">
        <w:rPr>
          <w:color w:val="000000" w:themeColor="text1"/>
        </w:rPr>
        <w:t xml:space="preserve">in particular banks, </w:t>
      </w:r>
      <w:r w:rsidR="00F25022" w:rsidRPr="00AD2B99">
        <w:rPr>
          <w:color w:val="000000" w:themeColor="text1"/>
        </w:rPr>
        <w:t xml:space="preserve">morally </w:t>
      </w:r>
      <w:r w:rsidRPr="00AD2B99">
        <w:rPr>
          <w:color w:val="000000" w:themeColor="text1"/>
        </w:rPr>
        <w:t xml:space="preserve">evaluate </w:t>
      </w:r>
      <w:r w:rsidR="000230E6" w:rsidRPr="00AD2B99">
        <w:rPr>
          <w:color w:val="000000" w:themeColor="text1"/>
        </w:rPr>
        <w:t>lending practices</w:t>
      </w:r>
      <w:r w:rsidRPr="00AD2B99">
        <w:rPr>
          <w:color w:val="000000" w:themeColor="text1"/>
        </w:rPr>
        <w:t xml:space="preserve">. There </w:t>
      </w:r>
      <w:r w:rsidR="00F25022" w:rsidRPr="00AD2B99">
        <w:rPr>
          <w:color w:val="000000" w:themeColor="text1"/>
        </w:rPr>
        <w:t>were</w:t>
      </w:r>
      <w:r w:rsidRPr="00AD2B99">
        <w:rPr>
          <w:color w:val="000000" w:themeColor="text1"/>
        </w:rPr>
        <w:t xml:space="preserve"> also two sub-questions: i) what moral </w:t>
      </w:r>
      <w:r w:rsidR="00C506D9" w:rsidRPr="00AD2B99">
        <w:rPr>
          <w:color w:val="000000" w:themeColor="text1"/>
        </w:rPr>
        <w:t xml:space="preserve">ideals, </w:t>
      </w:r>
      <w:r w:rsidR="000230E6" w:rsidRPr="00AD2B99">
        <w:rPr>
          <w:color w:val="000000" w:themeColor="text1"/>
        </w:rPr>
        <w:t xml:space="preserve">discourses, </w:t>
      </w:r>
      <w:r w:rsidRPr="00AD2B99">
        <w:rPr>
          <w:color w:val="000000" w:themeColor="text1"/>
        </w:rPr>
        <w:t xml:space="preserve">norms and </w:t>
      </w:r>
      <w:r w:rsidR="000230E6" w:rsidRPr="00AD2B99">
        <w:rPr>
          <w:color w:val="000000" w:themeColor="text1"/>
        </w:rPr>
        <w:t>rights</w:t>
      </w:r>
      <w:r w:rsidRPr="00AD2B99">
        <w:rPr>
          <w:color w:val="000000" w:themeColor="text1"/>
        </w:rPr>
        <w:t xml:space="preserve"> </w:t>
      </w:r>
      <w:r w:rsidR="00F25022" w:rsidRPr="00AD2B99">
        <w:rPr>
          <w:color w:val="000000" w:themeColor="text1"/>
        </w:rPr>
        <w:t>were</w:t>
      </w:r>
      <w:r w:rsidR="00BD53B0" w:rsidRPr="00AD2B99">
        <w:rPr>
          <w:color w:val="000000" w:themeColor="text1"/>
        </w:rPr>
        <w:t xml:space="preserve"> used to</w:t>
      </w:r>
      <w:r w:rsidRPr="00AD2B99">
        <w:rPr>
          <w:color w:val="000000" w:themeColor="text1"/>
        </w:rPr>
        <w:t xml:space="preserve"> mak</w:t>
      </w:r>
      <w:r w:rsidR="00BD53B0" w:rsidRPr="00AD2B99">
        <w:rPr>
          <w:color w:val="000000" w:themeColor="text1"/>
        </w:rPr>
        <w:t>e</w:t>
      </w:r>
      <w:r w:rsidRPr="00AD2B99">
        <w:rPr>
          <w:color w:val="000000" w:themeColor="text1"/>
        </w:rPr>
        <w:t xml:space="preserve"> such evaluations; and ii) how </w:t>
      </w:r>
      <w:r w:rsidR="00F25022" w:rsidRPr="00AD2B99">
        <w:rPr>
          <w:color w:val="000000" w:themeColor="text1"/>
        </w:rPr>
        <w:t>were</w:t>
      </w:r>
      <w:r w:rsidR="00BD53B0" w:rsidRPr="00AD2B99">
        <w:rPr>
          <w:color w:val="000000" w:themeColor="text1"/>
        </w:rPr>
        <w:t xml:space="preserve"> </w:t>
      </w:r>
      <w:r w:rsidR="00F25022" w:rsidRPr="00AD2B99">
        <w:rPr>
          <w:color w:val="000000" w:themeColor="text1"/>
        </w:rPr>
        <w:t xml:space="preserve">economic pressures and </w:t>
      </w:r>
      <w:r w:rsidRPr="00AD2B99">
        <w:rPr>
          <w:color w:val="000000" w:themeColor="text1"/>
        </w:rPr>
        <w:t>power</w:t>
      </w:r>
      <w:r w:rsidR="00F25022" w:rsidRPr="00AD2B99">
        <w:rPr>
          <w:color w:val="000000" w:themeColor="text1"/>
        </w:rPr>
        <w:t xml:space="preserve"> </w:t>
      </w:r>
      <w:r w:rsidR="00B774D8" w:rsidRPr="00AD2B99">
        <w:rPr>
          <w:color w:val="000000" w:themeColor="text1"/>
        </w:rPr>
        <w:t>understoo</w:t>
      </w:r>
      <w:r w:rsidR="008F6AE3" w:rsidRPr="00AD2B99">
        <w:rPr>
          <w:color w:val="000000" w:themeColor="text1"/>
        </w:rPr>
        <w:t>d</w:t>
      </w:r>
      <w:r w:rsidRPr="00AD2B99">
        <w:rPr>
          <w:color w:val="000000" w:themeColor="text1"/>
        </w:rPr>
        <w:t>?</w:t>
      </w:r>
    </w:p>
    <w:p w14:paraId="0EC8FE99" w14:textId="77777777" w:rsidR="00AD2B99" w:rsidRPr="00AD2B99" w:rsidRDefault="00AD2B99" w:rsidP="00AD2B99">
      <w:pPr>
        <w:spacing w:before="60" w:after="60"/>
        <w:ind w:firstLine="113"/>
        <w:rPr>
          <w:color w:val="000000" w:themeColor="text1"/>
        </w:rPr>
      </w:pPr>
    </w:p>
    <w:p w14:paraId="4DFB9A97" w14:textId="77777777" w:rsidR="00587857" w:rsidRPr="00AD2B99" w:rsidRDefault="00587857" w:rsidP="00AD2B99">
      <w:pPr>
        <w:spacing w:before="60" w:after="60"/>
        <w:ind w:firstLine="113"/>
        <w:rPr>
          <w:color w:val="000000" w:themeColor="text1"/>
          <w:u w:val="single"/>
        </w:rPr>
      </w:pPr>
      <w:r w:rsidRPr="00AD2B99">
        <w:rPr>
          <w:color w:val="000000" w:themeColor="text1"/>
          <w:u w:val="single"/>
        </w:rPr>
        <w:t>Empirical findings</w:t>
      </w:r>
    </w:p>
    <w:p w14:paraId="7FCEC6C7" w14:textId="6C551310" w:rsidR="0055151F" w:rsidRPr="00AD2B99" w:rsidRDefault="0055151F" w:rsidP="00AD2B99">
      <w:pPr>
        <w:pStyle w:val="Body"/>
        <w:spacing w:before="60" w:after="60" w:line="240" w:lineRule="auto"/>
        <w:ind w:firstLine="113"/>
        <w:rPr>
          <w:rFonts w:ascii="Times New Roman" w:hAnsi="Times New Roman" w:cs="Times New Roman"/>
          <w:color w:val="000000" w:themeColor="text1"/>
          <w:sz w:val="24"/>
          <w:szCs w:val="24"/>
          <w:lang w:val="en-GB"/>
        </w:rPr>
      </w:pPr>
    </w:p>
    <w:p w14:paraId="16C9436D" w14:textId="05390B74" w:rsidR="00B24AE1" w:rsidRPr="00AD2B99" w:rsidRDefault="0070119C" w:rsidP="00AD2B99">
      <w:pPr>
        <w:pStyle w:val="Body"/>
        <w:spacing w:before="60" w:after="60" w:line="240" w:lineRule="auto"/>
        <w:ind w:firstLine="113"/>
        <w:rPr>
          <w:rFonts w:ascii="Times New Roman" w:hAnsi="Times New Roman" w:cs="Times New Roman"/>
          <w:i/>
          <w:color w:val="000000" w:themeColor="text1"/>
          <w:sz w:val="24"/>
          <w:szCs w:val="24"/>
          <w:lang w:val="en-GB"/>
        </w:rPr>
      </w:pPr>
      <w:r w:rsidRPr="00AD2B99">
        <w:rPr>
          <w:rFonts w:ascii="Times New Roman" w:hAnsi="Times New Roman" w:cs="Times New Roman"/>
          <w:i/>
          <w:color w:val="000000" w:themeColor="text1"/>
          <w:sz w:val="24"/>
          <w:szCs w:val="24"/>
          <w:lang w:val="en-GB"/>
        </w:rPr>
        <w:t>S</w:t>
      </w:r>
      <w:r w:rsidR="009F3367" w:rsidRPr="00AD2B99">
        <w:rPr>
          <w:rFonts w:ascii="Times New Roman" w:hAnsi="Times New Roman" w:cs="Times New Roman"/>
          <w:i/>
          <w:color w:val="000000" w:themeColor="text1"/>
          <w:sz w:val="24"/>
          <w:szCs w:val="24"/>
          <w:lang w:val="en-GB"/>
        </w:rPr>
        <w:t>ocial missio</w:t>
      </w:r>
      <w:r w:rsidR="005D0F4A" w:rsidRPr="00AD2B99">
        <w:rPr>
          <w:rFonts w:ascii="Times New Roman" w:hAnsi="Times New Roman" w:cs="Times New Roman"/>
          <w:i/>
          <w:color w:val="000000" w:themeColor="text1"/>
          <w:sz w:val="24"/>
          <w:szCs w:val="24"/>
          <w:lang w:val="en-GB"/>
        </w:rPr>
        <w:t>n</w:t>
      </w:r>
      <w:r w:rsidR="009F3367" w:rsidRPr="00AD2B99">
        <w:rPr>
          <w:rFonts w:ascii="Times New Roman" w:hAnsi="Times New Roman" w:cs="Times New Roman"/>
          <w:i/>
          <w:color w:val="000000" w:themeColor="text1"/>
          <w:sz w:val="24"/>
          <w:szCs w:val="24"/>
          <w:lang w:val="en-GB"/>
        </w:rPr>
        <w:t xml:space="preserve"> and </w:t>
      </w:r>
      <w:r w:rsidR="003357AC" w:rsidRPr="00AD2B99">
        <w:rPr>
          <w:rFonts w:ascii="Times New Roman" w:hAnsi="Times New Roman" w:cs="Times New Roman"/>
          <w:i/>
          <w:color w:val="000000" w:themeColor="text1"/>
          <w:sz w:val="24"/>
          <w:szCs w:val="24"/>
          <w:lang w:val="en-GB"/>
        </w:rPr>
        <w:t xml:space="preserve">market </w:t>
      </w:r>
      <w:r w:rsidR="00461065" w:rsidRPr="00AD2B99">
        <w:rPr>
          <w:rFonts w:ascii="Times New Roman" w:hAnsi="Times New Roman" w:cs="Times New Roman"/>
          <w:i/>
          <w:color w:val="000000" w:themeColor="text1"/>
          <w:sz w:val="24"/>
          <w:szCs w:val="24"/>
          <w:lang w:val="en-GB"/>
        </w:rPr>
        <w:t>ethics</w:t>
      </w:r>
      <w:r w:rsidR="009F3367" w:rsidRPr="00AD2B99">
        <w:rPr>
          <w:rFonts w:ascii="Times New Roman" w:hAnsi="Times New Roman" w:cs="Times New Roman"/>
          <w:i/>
          <w:color w:val="000000" w:themeColor="text1"/>
          <w:sz w:val="24"/>
          <w:szCs w:val="24"/>
          <w:lang w:val="en-GB"/>
        </w:rPr>
        <w:t xml:space="preserve"> of </w:t>
      </w:r>
      <w:r w:rsidRPr="00AD2B99">
        <w:rPr>
          <w:rFonts w:ascii="Times New Roman" w:hAnsi="Times New Roman" w:cs="Times New Roman"/>
          <w:i/>
          <w:color w:val="000000" w:themeColor="text1"/>
          <w:sz w:val="24"/>
          <w:szCs w:val="24"/>
          <w:lang w:val="en-GB"/>
        </w:rPr>
        <w:t>lend</w:t>
      </w:r>
      <w:r w:rsidR="002E3A23" w:rsidRPr="00AD2B99">
        <w:rPr>
          <w:rFonts w:ascii="Times New Roman" w:hAnsi="Times New Roman" w:cs="Times New Roman"/>
          <w:i/>
          <w:color w:val="000000" w:themeColor="text1"/>
          <w:sz w:val="24"/>
          <w:szCs w:val="24"/>
          <w:lang w:val="en-GB"/>
        </w:rPr>
        <w:t>ing</w:t>
      </w:r>
    </w:p>
    <w:p w14:paraId="59B496A6" w14:textId="53ADCF4E" w:rsidR="0014250C" w:rsidRPr="00AD2B99" w:rsidRDefault="009F3367" w:rsidP="00AD2B99">
      <w:pPr>
        <w:pStyle w:val="Body"/>
        <w:spacing w:before="60" w:after="60" w:line="240" w:lineRule="auto"/>
        <w:ind w:firstLine="113"/>
        <w:rPr>
          <w:rFonts w:ascii="Times New Roman" w:hAnsi="Times New Roman" w:cs="Times New Roman"/>
          <w:color w:val="000000" w:themeColor="text1"/>
          <w:sz w:val="24"/>
          <w:szCs w:val="24"/>
          <w:lang w:val="en-GB"/>
        </w:rPr>
      </w:pPr>
      <w:r w:rsidRPr="00AD2B99">
        <w:rPr>
          <w:rFonts w:ascii="Times New Roman" w:hAnsi="Times New Roman" w:cs="Times New Roman"/>
          <w:color w:val="000000" w:themeColor="text1"/>
          <w:sz w:val="24"/>
          <w:szCs w:val="24"/>
          <w:lang w:val="en-GB"/>
        </w:rPr>
        <w:t xml:space="preserve">Bateman (2010) </w:t>
      </w:r>
      <w:r w:rsidR="00363A66" w:rsidRPr="00AD2B99">
        <w:rPr>
          <w:rFonts w:ascii="Times New Roman" w:hAnsi="Times New Roman" w:cs="Times New Roman"/>
          <w:color w:val="000000" w:themeColor="text1"/>
          <w:sz w:val="24"/>
          <w:szCs w:val="24"/>
          <w:lang w:val="en-GB"/>
        </w:rPr>
        <w:t>argues</w:t>
      </w:r>
      <w:r w:rsidRPr="00AD2B99">
        <w:rPr>
          <w:rFonts w:ascii="Times New Roman" w:hAnsi="Times New Roman" w:cs="Times New Roman"/>
          <w:color w:val="000000" w:themeColor="text1"/>
          <w:sz w:val="24"/>
          <w:szCs w:val="24"/>
          <w:lang w:val="en-GB"/>
        </w:rPr>
        <w:t xml:space="preserve"> that </w:t>
      </w:r>
      <w:r w:rsidR="004C7D3A" w:rsidRPr="00AD2B99">
        <w:rPr>
          <w:rFonts w:ascii="Times New Roman" w:hAnsi="Times New Roman" w:cs="Times New Roman"/>
          <w:color w:val="000000" w:themeColor="text1"/>
          <w:sz w:val="24"/>
          <w:szCs w:val="24"/>
          <w:lang w:val="en-GB"/>
        </w:rPr>
        <w:t>one of the abiding myths of micro-loans is that</w:t>
      </w:r>
      <w:r w:rsidR="00A4493B" w:rsidRPr="00AD2B99">
        <w:rPr>
          <w:rFonts w:ascii="Times New Roman" w:hAnsi="Times New Roman" w:cs="Times New Roman"/>
          <w:color w:val="000000" w:themeColor="text1"/>
          <w:sz w:val="24"/>
          <w:szCs w:val="24"/>
          <w:lang w:val="en-GB"/>
        </w:rPr>
        <w:t xml:space="preserve"> they fulfil the social mission of serving the poor. International agencies </w:t>
      </w:r>
      <w:r w:rsidR="00D85892" w:rsidRPr="00AD2B99">
        <w:rPr>
          <w:rFonts w:ascii="Times New Roman" w:hAnsi="Times New Roman" w:cs="Times New Roman"/>
          <w:color w:val="000000" w:themeColor="text1"/>
          <w:sz w:val="24"/>
          <w:szCs w:val="24"/>
          <w:lang w:val="en-GB"/>
        </w:rPr>
        <w:t xml:space="preserve">view </w:t>
      </w:r>
      <w:r w:rsidR="006904C5" w:rsidRPr="00AD2B99">
        <w:rPr>
          <w:rFonts w:ascii="Times New Roman" w:hAnsi="Times New Roman" w:cs="Times New Roman"/>
          <w:color w:val="000000" w:themeColor="text1"/>
          <w:sz w:val="24"/>
          <w:szCs w:val="24"/>
          <w:lang w:val="en-GB"/>
        </w:rPr>
        <w:t>m</w:t>
      </w:r>
      <w:r w:rsidR="00B77CC0" w:rsidRPr="00AD2B99">
        <w:rPr>
          <w:rFonts w:ascii="Times New Roman" w:hAnsi="Times New Roman" w:cs="Times New Roman"/>
          <w:color w:val="000000" w:themeColor="text1"/>
          <w:sz w:val="24"/>
          <w:szCs w:val="24"/>
          <w:lang w:val="en-GB"/>
        </w:rPr>
        <w:t xml:space="preserve">icro-loans as a catalyst for a sustainable ‘bottom-up’ economic and social development. </w:t>
      </w:r>
      <w:r w:rsidR="00A4493B" w:rsidRPr="00AD2B99">
        <w:rPr>
          <w:rFonts w:ascii="Times New Roman" w:hAnsi="Times New Roman" w:cs="Times New Roman"/>
          <w:color w:val="000000" w:themeColor="text1"/>
          <w:sz w:val="24"/>
          <w:szCs w:val="24"/>
          <w:lang w:val="en-GB"/>
        </w:rPr>
        <w:t xml:space="preserve">They channel credit to local banks and microfinance companies to disburse to poor and disadvantaged groups </w:t>
      </w:r>
      <w:r w:rsidR="00B77CC0" w:rsidRPr="00AD2B99">
        <w:rPr>
          <w:rFonts w:ascii="Times New Roman" w:hAnsi="Times New Roman" w:cs="Times New Roman"/>
          <w:color w:val="000000" w:themeColor="text1"/>
          <w:sz w:val="24"/>
          <w:szCs w:val="24"/>
          <w:lang w:val="en-GB"/>
        </w:rPr>
        <w:t>to establish and expand microenterprises and self-employment (e.g. cross-border shuttle trade)</w:t>
      </w:r>
      <w:r w:rsidR="00D85892" w:rsidRPr="00AD2B99">
        <w:rPr>
          <w:rFonts w:ascii="Times New Roman" w:hAnsi="Times New Roman" w:cs="Times New Roman"/>
          <w:color w:val="000000" w:themeColor="text1"/>
          <w:sz w:val="24"/>
          <w:szCs w:val="24"/>
          <w:lang w:val="en-GB"/>
        </w:rPr>
        <w:t>, and to</w:t>
      </w:r>
      <w:r w:rsidR="006904C5" w:rsidRPr="00AD2B99">
        <w:rPr>
          <w:rFonts w:ascii="Times New Roman" w:hAnsi="Times New Roman" w:cs="Times New Roman"/>
          <w:color w:val="000000" w:themeColor="text1"/>
          <w:sz w:val="24"/>
          <w:szCs w:val="24"/>
          <w:lang w:val="en-GB"/>
        </w:rPr>
        <w:t xml:space="preserve"> promote gender empowerment and community solidarity. In the stud</w:t>
      </w:r>
      <w:r w:rsidR="008C2505" w:rsidRPr="00AD2B99">
        <w:rPr>
          <w:rFonts w:ascii="Times New Roman" w:hAnsi="Times New Roman" w:cs="Times New Roman"/>
          <w:color w:val="000000" w:themeColor="text1"/>
          <w:sz w:val="24"/>
          <w:szCs w:val="24"/>
          <w:lang w:val="en-GB"/>
        </w:rPr>
        <w:t>y</w:t>
      </w:r>
      <w:r w:rsidR="00172D0E" w:rsidRPr="00AD2B99">
        <w:rPr>
          <w:rFonts w:ascii="Times New Roman" w:hAnsi="Times New Roman" w:cs="Times New Roman"/>
          <w:color w:val="000000" w:themeColor="text1"/>
          <w:sz w:val="24"/>
          <w:szCs w:val="24"/>
          <w:lang w:val="en-GB"/>
        </w:rPr>
        <w:t xml:space="preserve">, </w:t>
      </w:r>
      <w:r w:rsidR="005D0F4A" w:rsidRPr="00AD2B99">
        <w:rPr>
          <w:rFonts w:ascii="Times New Roman" w:hAnsi="Times New Roman" w:cs="Times New Roman"/>
          <w:color w:val="000000" w:themeColor="text1"/>
          <w:sz w:val="24"/>
          <w:szCs w:val="24"/>
          <w:lang w:val="en-GB"/>
        </w:rPr>
        <w:t xml:space="preserve">several banks described </w:t>
      </w:r>
      <w:r w:rsidR="00D85892" w:rsidRPr="00AD2B99">
        <w:rPr>
          <w:rFonts w:ascii="Times New Roman" w:hAnsi="Times New Roman" w:cs="Times New Roman"/>
          <w:color w:val="000000" w:themeColor="text1"/>
          <w:sz w:val="24"/>
          <w:szCs w:val="24"/>
          <w:lang w:val="en-GB"/>
        </w:rPr>
        <w:t>how donors</w:t>
      </w:r>
      <w:r w:rsidR="005D0F4A" w:rsidRPr="00AD2B99">
        <w:rPr>
          <w:rFonts w:ascii="Times New Roman" w:hAnsi="Times New Roman" w:cs="Times New Roman"/>
          <w:color w:val="000000" w:themeColor="text1"/>
          <w:sz w:val="24"/>
          <w:szCs w:val="24"/>
          <w:lang w:val="en-GB"/>
        </w:rPr>
        <w:t xml:space="preserve"> </w:t>
      </w:r>
      <w:r w:rsidR="00D85892" w:rsidRPr="00AD2B99">
        <w:rPr>
          <w:rFonts w:ascii="Times New Roman" w:hAnsi="Times New Roman" w:cs="Times New Roman"/>
          <w:color w:val="000000" w:themeColor="text1"/>
          <w:sz w:val="24"/>
          <w:szCs w:val="24"/>
          <w:lang w:val="en-GB"/>
        </w:rPr>
        <w:t>worked in partnership with them t</w:t>
      </w:r>
      <w:r w:rsidR="0093596E" w:rsidRPr="00AD2B99">
        <w:rPr>
          <w:rFonts w:ascii="Times New Roman" w:hAnsi="Times New Roman" w:cs="Times New Roman"/>
          <w:color w:val="000000" w:themeColor="text1"/>
          <w:sz w:val="24"/>
          <w:szCs w:val="24"/>
          <w:lang w:val="en-GB"/>
        </w:rPr>
        <w:t>o support women microenterprises, poverty reduction and rural development.</w:t>
      </w:r>
      <w:r w:rsidR="0040339A" w:rsidRPr="00AD2B99">
        <w:rPr>
          <w:rFonts w:ascii="Times New Roman" w:hAnsi="Times New Roman" w:cs="Times New Roman"/>
          <w:color w:val="000000" w:themeColor="text1"/>
          <w:sz w:val="24"/>
          <w:szCs w:val="24"/>
          <w:lang w:val="en-GB"/>
        </w:rPr>
        <w:t xml:space="preserve"> </w:t>
      </w:r>
      <w:r w:rsidR="00D85892" w:rsidRPr="00AD2B99">
        <w:rPr>
          <w:rFonts w:ascii="Times New Roman" w:hAnsi="Times New Roman" w:cs="Times New Roman"/>
          <w:color w:val="000000" w:themeColor="text1"/>
          <w:sz w:val="24"/>
          <w:szCs w:val="24"/>
          <w:lang w:val="en-GB"/>
        </w:rPr>
        <w:t xml:space="preserve">For instance, </w:t>
      </w:r>
      <w:r w:rsidR="0040339A" w:rsidRPr="00AD2B99">
        <w:rPr>
          <w:rFonts w:ascii="Times New Roman" w:hAnsi="Times New Roman" w:cs="Times New Roman"/>
          <w:color w:val="000000" w:themeColor="text1"/>
          <w:sz w:val="24"/>
          <w:szCs w:val="24"/>
          <w:lang w:val="en-GB"/>
        </w:rPr>
        <w:t>Tanya, a senior</w:t>
      </w:r>
      <w:r w:rsidR="00E32210" w:rsidRPr="00AD2B99">
        <w:rPr>
          <w:rFonts w:ascii="Times New Roman" w:hAnsi="Times New Roman" w:cs="Times New Roman"/>
          <w:color w:val="000000" w:themeColor="text1"/>
          <w:sz w:val="24"/>
          <w:szCs w:val="24"/>
          <w:lang w:val="en-GB"/>
        </w:rPr>
        <w:t xml:space="preserve"> </w:t>
      </w:r>
      <w:r w:rsidR="0040339A" w:rsidRPr="00AD2B99">
        <w:rPr>
          <w:rFonts w:ascii="Times New Roman" w:hAnsi="Times New Roman" w:cs="Times New Roman"/>
          <w:color w:val="000000" w:themeColor="text1"/>
          <w:sz w:val="24"/>
          <w:szCs w:val="24"/>
          <w:lang w:val="en-GB"/>
        </w:rPr>
        <w:t xml:space="preserve">manager at </w:t>
      </w:r>
      <w:r w:rsidR="00865F11" w:rsidRPr="00AD2B99">
        <w:rPr>
          <w:rFonts w:ascii="Times New Roman" w:hAnsi="Times New Roman" w:cs="Times New Roman"/>
          <w:color w:val="000000" w:themeColor="text1"/>
          <w:sz w:val="24"/>
          <w:szCs w:val="24"/>
          <w:lang w:val="en-GB"/>
        </w:rPr>
        <w:t xml:space="preserve">a Kyrgyzstan’s </w:t>
      </w:r>
      <w:r w:rsidR="00E32210" w:rsidRPr="00AD2B99">
        <w:rPr>
          <w:rFonts w:ascii="Times New Roman" w:hAnsi="Times New Roman" w:cs="Times New Roman"/>
          <w:color w:val="000000" w:themeColor="text1"/>
          <w:sz w:val="24"/>
          <w:szCs w:val="24"/>
          <w:lang w:val="en-GB"/>
        </w:rPr>
        <w:t>bank</w:t>
      </w:r>
      <w:r w:rsidR="0014250C" w:rsidRPr="00AD2B99">
        <w:rPr>
          <w:rFonts w:ascii="Times New Roman" w:hAnsi="Times New Roman" w:cs="Times New Roman"/>
          <w:color w:val="000000" w:themeColor="text1"/>
          <w:sz w:val="24"/>
          <w:szCs w:val="24"/>
          <w:lang w:val="en-GB"/>
        </w:rPr>
        <w:t xml:space="preserve">, </w:t>
      </w:r>
      <w:r w:rsidR="00363A66" w:rsidRPr="00AD2B99">
        <w:rPr>
          <w:rFonts w:ascii="Times New Roman" w:hAnsi="Times New Roman" w:cs="Times New Roman"/>
          <w:color w:val="000000" w:themeColor="text1"/>
          <w:sz w:val="24"/>
          <w:szCs w:val="24"/>
          <w:lang w:val="en-GB"/>
        </w:rPr>
        <w:t>explained</w:t>
      </w:r>
      <w:r w:rsidR="0014250C" w:rsidRPr="00AD2B99">
        <w:rPr>
          <w:rFonts w:ascii="Times New Roman" w:hAnsi="Times New Roman" w:cs="Times New Roman"/>
          <w:color w:val="000000" w:themeColor="text1"/>
          <w:sz w:val="24"/>
          <w:szCs w:val="24"/>
          <w:lang w:val="en-GB"/>
        </w:rPr>
        <w:t>:</w:t>
      </w:r>
    </w:p>
    <w:p w14:paraId="79C39466" w14:textId="2F0A8B70" w:rsidR="004D54D0" w:rsidRPr="00AD2B99" w:rsidRDefault="0014250C" w:rsidP="00AD2B99">
      <w:pPr>
        <w:spacing w:before="60" w:after="60"/>
        <w:ind w:left="720"/>
        <w:rPr>
          <w:color w:val="000000" w:themeColor="text1"/>
        </w:rPr>
      </w:pPr>
      <w:r w:rsidRPr="00AD2B99">
        <w:rPr>
          <w:color w:val="000000" w:themeColor="text1"/>
        </w:rPr>
        <w:t>We</w:t>
      </w:r>
      <w:r w:rsidR="0043735C" w:rsidRPr="00AD2B99">
        <w:rPr>
          <w:color w:val="000000" w:themeColor="text1"/>
        </w:rPr>
        <w:t>’</w:t>
      </w:r>
      <w:r w:rsidRPr="00AD2B99">
        <w:rPr>
          <w:color w:val="000000" w:themeColor="text1"/>
        </w:rPr>
        <w:t xml:space="preserve">ve </w:t>
      </w:r>
      <w:r w:rsidR="009305BE" w:rsidRPr="00AD2B99">
        <w:rPr>
          <w:color w:val="000000" w:themeColor="text1"/>
        </w:rPr>
        <w:t xml:space="preserve">a </w:t>
      </w:r>
      <w:r w:rsidRPr="00AD2B99">
        <w:rPr>
          <w:color w:val="000000" w:themeColor="text1"/>
        </w:rPr>
        <w:t>partner</w:t>
      </w:r>
      <w:r w:rsidR="009305BE" w:rsidRPr="00AD2B99">
        <w:rPr>
          <w:color w:val="000000" w:themeColor="text1"/>
        </w:rPr>
        <w:t>ship with</w:t>
      </w:r>
      <w:r w:rsidRPr="00AD2B99">
        <w:rPr>
          <w:color w:val="000000" w:themeColor="text1"/>
        </w:rPr>
        <w:t xml:space="preserve"> </w:t>
      </w:r>
      <w:r w:rsidR="009305BE" w:rsidRPr="00AD2B99">
        <w:rPr>
          <w:color w:val="000000" w:themeColor="text1"/>
        </w:rPr>
        <w:t>t</w:t>
      </w:r>
      <w:r w:rsidRPr="00AD2B99">
        <w:rPr>
          <w:color w:val="000000" w:themeColor="text1"/>
        </w:rPr>
        <w:t xml:space="preserve">he Asian Development Bank, and </w:t>
      </w:r>
      <w:r w:rsidR="004D54D0" w:rsidRPr="00AD2B99">
        <w:rPr>
          <w:color w:val="000000" w:themeColor="text1"/>
        </w:rPr>
        <w:t>it’s</w:t>
      </w:r>
      <w:r w:rsidRPr="00AD2B99">
        <w:rPr>
          <w:color w:val="000000" w:themeColor="text1"/>
        </w:rPr>
        <w:t xml:space="preserve"> a program</w:t>
      </w:r>
      <w:r w:rsidR="004D54D0" w:rsidRPr="00AD2B99">
        <w:rPr>
          <w:color w:val="000000" w:themeColor="text1"/>
        </w:rPr>
        <w:t>me</w:t>
      </w:r>
      <w:r w:rsidRPr="00AD2B99">
        <w:rPr>
          <w:color w:val="000000" w:themeColor="text1"/>
        </w:rPr>
        <w:t xml:space="preserve"> for women entrepreneurs. </w:t>
      </w:r>
      <w:r w:rsidR="004D54D0" w:rsidRPr="00AD2B99">
        <w:rPr>
          <w:color w:val="000000" w:themeColor="text1"/>
        </w:rPr>
        <w:t>. . . During our history we</w:t>
      </w:r>
      <w:r w:rsidR="0043735C" w:rsidRPr="00AD2B99">
        <w:rPr>
          <w:color w:val="000000" w:themeColor="text1"/>
        </w:rPr>
        <w:t>’</w:t>
      </w:r>
      <w:r w:rsidR="004D54D0" w:rsidRPr="00AD2B99">
        <w:rPr>
          <w:color w:val="000000" w:themeColor="text1"/>
        </w:rPr>
        <w:t>ve had special programmes with th</w:t>
      </w:r>
      <w:r w:rsidR="00B54D2A" w:rsidRPr="00AD2B99">
        <w:rPr>
          <w:color w:val="000000" w:themeColor="text1"/>
        </w:rPr>
        <w:t xml:space="preserve">e </w:t>
      </w:r>
      <w:r w:rsidR="004D54D0" w:rsidRPr="00AD2B99">
        <w:rPr>
          <w:color w:val="000000" w:themeColor="text1"/>
        </w:rPr>
        <w:t>International Financ</w:t>
      </w:r>
      <w:r w:rsidR="0017772D" w:rsidRPr="00AD2B99">
        <w:rPr>
          <w:color w:val="000000" w:themeColor="text1"/>
        </w:rPr>
        <w:t xml:space="preserve">e </w:t>
      </w:r>
      <w:r w:rsidR="004D54D0" w:rsidRPr="00AD2B99">
        <w:rPr>
          <w:color w:val="000000" w:themeColor="text1"/>
        </w:rPr>
        <w:t xml:space="preserve">Corporation and have started </w:t>
      </w:r>
      <w:r w:rsidR="00D85892" w:rsidRPr="00AD2B99">
        <w:rPr>
          <w:color w:val="000000" w:themeColor="text1"/>
        </w:rPr>
        <w:t xml:space="preserve">to </w:t>
      </w:r>
      <w:r w:rsidR="004D54D0" w:rsidRPr="00AD2B99">
        <w:rPr>
          <w:color w:val="000000" w:themeColor="text1"/>
        </w:rPr>
        <w:t xml:space="preserve">work with KIVA social lending platform. . . . Most of our social investors have special social targets. </w:t>
      </w:r>
      <w:r w:rsidR="00363A66" w:rsidRPr="00AD2B99">
        <w:rPr>
          <w:color w:val="000000" w:themeColor="text1"/>
        </w:rPr>
        <w:t>I</w:t>
      </w:r>
      <w:r w:rsidR="004D54D0" w:rsidRPr="00AD2B99">
        <w:rPr>
          <w:color w:val="000000" w:themeColor="text1"/>
        </w:rPr>
        <w:t>n our portfolio we</w:t>
      </w:r>
      <w:r w:rsidR="0043735C" w:rsidRPr="00AD2B99">
        <w:rPr>
          <w:color w:val="000000" w:themeColor="text1"/>
        </w:rPr>
        <w:t>’</w:t>
      </w:r>
      <w:r w:rsidR="004D54D0" w:rsidRPr="00AD2B99">
        <w:rPr>
          <w:color w:val="000000" w:themeColor="text1"/>
        </w:rPr>
        <w:t>ve more than 46% women borrowers. It</w:t>
      </w:r>
      <w:r w:rsidR="0043735C" w:rsidRPr="00AD2B99">
        <w:rPr>
          <w:color w:val="000000" w:themeColor="text1"/>
        </w:rPr>
        <w:t>’</w:t>
      </w:r>
      <w:r w:rsidR="004D54D0" w:rsidRPr="00AD2B99">
        <w:rPr>
          <w:color w:val="000000" w:themeColor="text1"/>
        </w:rPr>
        <w:t>s our social target.</w:t>
      </w:r>
    </w:p>
    <w:p w14:paraId="6CF2C18E" w14:textId="2482D0B0" w:rsidR="00587857" w:rsidRPr="00AD2B99" w:rsidRDefault="00070AA0" w:rsidP="00AD2B99">
      <w:pPr>
        <w:pStyle w:val="Body"/>
        <w:spacing w:before="60" w:after="60" w:line="240" w:lineRule="auto"/>
        <w:rPr>
          <w:rFonts w:ascii="Times New Roman" w:hAnsi="Times New Roman" w:cs="Times New Roman"/>
          <w:color w:val="000000" w:themeColor="text1"/>
          <w:sz w:val="24"/>
          <w:szCs w:val="24"/>
          <w:lang w:val="en-GB"/>
        </w:rPr>
      </w:pPr>
      <w:r w:rsidRPr="00AD2B99">
        <w:rPr>
          <w:rFonts w:ascii="Times New Roman" w:hAnsi="Times New Roman" w:cs="Times New Roman"/>
          <w:color w:val="000000" w:themeColor="text1"/>
          <w:sz w:val="24"/>
          <w:szCs w:val="24"/>
          <w:lang w:val="en-GB"/>
        </w:rPr>
        <w:t>Tanya</w:t>
      </w:r>
      <w:r w:rsidR="004A4D79" w:rsidRPr="00AD2B99">
        <w:rPr>
          <w:rFonts w:ascii="Times New Roman" w:hAnsi="Times New Roman" w:cs="Times New Roman"/>
          <w:color w:val="000000" w:themeColor="text1"/>
          <w:sz w:val="24"/>
          <w:szCs w:val="24"/>
          <w:lang w:val="en-GB"/>
        </w:rPr>
        <w:t xml:space="preserve">’s </w:t>
      </w:r>
      <w:r w:rsidRPr="00AD2B99">
        <w:rPr>
          <w:rFonts w:ascii="Times New Roman" w:hAnsi="Times New Roman" w:cs="Times New Roman"/>
          <w:color w:val="000000" w:themeColor="text1"/>
          <w:sz w:val="24"/>
          <w:szCs w:val="24"/>
          <w:lang w:val="en-GB"/>
        </w:rPr>
        <w:t>bank ha</w:t>
      </w:r>
      <w:r w:rsidR="004A4D79" w:rsidRPr="00AD2B99">
        <w:rPr>
          <w:rFonts w:ascii="Times New Roman" w:hAnsi="Times New Roman" w:cs="Times New Roman"/>
          <w:color w:val="000000" w:themeColor="text1"/>
          <w:sz w:val="24"/>
          <w:szCs w:val="24"/>
          <w:lang w:val="en-GB"/>
        </w:rPr>
        <w:t>d</w:t>
      </w:r>
      <w:r w:rsidRPr="00AD2B99">
        <w:rPr>
          <w:rFonts w:ascii="Times New Roman" w:hAnsi="Times New Roman" w:cs="Times New Roman"/>
          <w:color w:val="000000" w:themeColor="text1"/>
          <w:sz w:val="24"/>
          <w:szCs w:val="24"/>
          <w:lang w:val="en-GB"/>
        </w:rPr>
        <w:t xml:space="preserve"> received a significant amount of credit from international agencies to target specific vulnerable groups, in particular female entrepreneurs in rural areas. </w:t>
      </w:r>
      <w:r w:rsidR="00DC711A" w:rsidRPr="00AD2B99">
        <w:rPr>
          <w:rFonts w:ascii="Times New Roman" w:hAnsi="Times New Roman" w:cs="Times New Roman"/>
          <w:color w:val="000000" w:themeColor="text1"/>
          <w:sz w:val="24"/>
          <w:szCs w:val="24"/>
          <w:lang w:val="en-GB"/>
        </w:rPr>
        <w:t>S</w:t>
      </w:r>
      <w:r w:rsidRPr="00AD2B99">
        <w:rPr>
          <w:rFonts w:ascii="Times New Roman" w:hAnsi="Times New Roman" w:cs="Times New Roman"/>
          <w:color w:val="000000" w:themeColor="text1"/>
          <w:sz w:val="24"/>
          <w:szCs w:val="24"/>
          <w:lang w:val="en-GB"/>
        </w:rPr>
        <w:t xml:space="preserve">pecial </w:t>
      </w:r>
      <w:r w:rsidR="00DC711A" w:rsidRPr="00AD2B99">
        <w:rPr>
          <w:rFonts w:ascii="Times New Roman" w:hAnsi="Times New Roman" w:cs="Times New Roman"/>
          <w:color w:val="000000" w:themeColor="text1"/>
          <w:sz w:val="24"/>
          <w:szCs w:val="24"/>
          <w:lang w:val="en-GB"/>
        </w:rPr>
        <w:t xml:space="preserve">loan </w:t>
      </w:r>
      <w:r w:rsidRPr="00AD2B99">
        <w:rPr>
          <w:rFonts w:ascii="Times New Roman" w:hAnsi="Times New Roman" w:cs="Times New Roman"/>
          <w:color w:val="000000" w:themeColor="text1"/>
          <w:sz w:val="24"/>
          <w:szCs w:val="24"/>
          <w:lang w:val="en-GB"/>
        </w:rPr>
        <w:t>programmes shap</w:t>
      </w:r>
      <w:r w:rsidR="00B54D2A" w:rsidRPr="00AD2B99">
        <w:rPr>
          <w:rFonts w:ascii="Times New Roman" w:hAnsi="Times New Roman" w:cs="Times New Roman"/>
          <w:color w:val="000000" w:themeColor="text1"/>
          <w:sz w:val="24"/>
          <w:szCs w:val="24"/>
          <w:lang w:val="en-GB"/>
        </w:rPr>
        <w:t>ed</w:t>
      </w:r>
      <w:r w:rsidRPr="00AD2B99">
        <w:rPr>
          <w:rFonts w:ascii="Times New Roman" w:hAnsi="Times New Roman" w:cs="Times New Roman"/>
          <w:color w:val="000000" w:themeColor="text1"/>
          <w:sz w:val="24"/>
          <w:szCs w:val="24"/>
          <w:lang w:val="en-GB"/>
        </w:rPr>
        <w:t xml:space="preserve"> banks’ lending criteria</w:t>
      </w:r>
      <w:r w:rsidR="006F3526" w:rsidRPr="00AD2B99">
        <w:rPr>
          <w:rFonts w:ascii="Times New Roman" w:hAnsi="Times New Roman" w:cs="Times New Roman"/>
          <w:color w:val="000000" w:themeColor="text1"/>
          <w:sz w:val="24"/>
          <w:szCs w:val="24"/>
          <w:lang w:val="en-GB"/>
        </w:rPr>
        <w:t xml:space="preserve"> to satisfy donors’ social mission and values. </w:t>
      </w:r>
      <w:r w:rsidR="006669F7" w:rsidRPr="00AD2B99">
        <w:rPr>
          <w:rFonts w:ascii="Times New Roman" w:hAnsi="Times New Roman" w:cs="Times New Roman"/>
          <w:color w:val="000000" w:themeColor="text1"/>
          <w:sz w:val="24"/>
          <w:szCs w:val="24"/>
          <w:lang w:val="en-GB"/>
        </w:rPr>
        <w:t xml:space="preserve">In the context of patriarchy in developing countries, providing opportunities for women to participate in the business sector </w:t>
      </w:r>
      <w:r w:rsidR="00DC711A" w:rsidRPr="00AD2B99">
        <w:rPr>
          <w:rFonts w:ascii="Times New Roman" w:hAnsi="Times New Roman" w:cs="Times New Roman"/>
          <w:color w:val="000000" w:themeColor="text1"/>
          <w:sz w:val="24"/>
          <w:szCs w:val="24"/>
          <w:lang w:val="en-GB"/>
        </w:rPr>
        <w:t>is</w:t>
      </w:r>
      <w:r w:rsidR="006F3526" w:rsidRPr="00AD2B99">
        <w:rPr>
          <w:rFonts w:ascii="Times New Roman" w:hAnsi="Times New Roman" w:cs="Times New Roman"/>
          <w:color w:val="000000" w:themeColor="text1"/>
          <w:sz w:val="24"/>
          <w:szCs w:val="24"/>
          <w:lang w:val="en-GB"/>
        </w:rPr>
        <w:t xml:space="preserve"> </w:t>
      </w:r>
      <w:r w:rsidR="006669F7" w:rsidRPr="00AD2B99">
        <w:rPr>
          <w:rFonts w:ascii="Times New Roman" w:hAnsi="Times New Roman" w:cs="Times New Roman"/>
          <w:color w:val="000000" w:themeColor="text1"/>
          <w:sz w:val="24"/>
          <w:szCs w:val="24"/>
          <w:lang w:val="en-GB"/>
        </w:rPr>
        <w:t>an important</w:t>
      </w:r>
      <w:r w:rsidR="00CD7940" w:rsidRPr="00AD2B99">
        <w:rPr>
          <w:rFonts w:ascii="Times New Roman" w:hAnsi="Times New Roman" w:cs="Times New Roman"/>
          <w:color w:val="000000" w:themeColor="text1"/>
          <w:sz w:val="24"/>
          <w:szCs w:val="24"/>
          <w:lang w:val="en-GB"/>
        </w:rPr>
        <w:t xml:space="preserve"> development goal </w:t>
      </w:r>
      <w:r w:rsidR="006669F7" w:rsidRPr="00AD2B99">
        <w:rPr>
          <w:rFonts w:ascii="Times New Roman" w:hAnsi="Times New Roman" w:cs="Times New Roman"/>
          <w:color w:val="000000" w:themeColor="text1"/>
          <w:sz w:val="24"/>
          <w:szCs w:val="24"/>
          <w:lang w:val="en-GB"/>
        </w:rPr>
        <w:t xml:space="preserve">for </w:t>
      </w:r>
      <w:r w:rsidR="00CD7940" w:rsidRPr="00AD2B99">
        <w:rPr>
          <w:rFonts w:ascii="Times New Roman" w:hAnsi="Times New Roman" w:cs="Times New Roman"/>
          <w:color w:val="000000" w:themeColor="text1"/>
          <w:sz w:val="24"/>
          <w:szCs w:val="24"/>
          <w:lang w:val="en-GB"/>
        </w:rPr>
        <w:t>donors</w:t>
      </w:r>
      <w:r w:rsidR="006669F7" w:rsidRPr="00AD2B99">
        <w:rPr>
          <w:rFonts w:ascii="Times New Roman" w:hAnsi="Times New Roman" w:cs="Times New Roman"/>
          <w:color w:val="000000" w:themeColor="text1"/>
          <w:sz w:val="24"/>
          <w:szCs w:val="24"/>
          <w:lang w:val="en-GB"/>
        </w:rPr>
        <w:t xml:space="preserve"> (Bateman 2010). </w:t>
      </w:r>
      <w:r w:rsidR="00CD7940" w:rsidRPr="00AD2B99">
        <w:rPr>
          <w:rFonts w:ascii="Times New Roman" w:hAnsi="Times New Roman" w:cs="Times New Roman"/>
          <w:color w:val="000000" w:themeColor="text1"/>
          <w:sz w:val="24"/>
          <w:szCs w:val="24"/>
          <w:lang w:val="en-GB"/>
        </w:rPr>
        <w:t xml:space="preserve">Micro-loans can improve women’s confidence and business acumen, thereby </w:t>
      </w:r>
      <w:r w:rsidR="00CD7940" w:rsidRPr="00AD2B99">
        <w:rPr>
          <w:rFonts w:ascii="Times New Roman" w:hAnsi="Times New Roman" w:cs="Times New Roman"/>
          <w:color w:val="000000" w:themeColor="text1"/>
          <w:sz w:val="24"/>
          <w:szCs w:val="24"/>
          <w:lang w:val="en-GB"/>
        </w:rPr>
        <w:lastRenderedPageBreak/>
        <w:t>empower</w:t>
      </w:r>
      <w:r w:rsidR="00DC711A" w:rsidRPr="00AD2B99">
        <w:rPr>
          <w:rFonts w:ascii="Times New Roman" w:hAnsi="Times New Roman" w:cs="Times New Roman"/>
          <w:color w:val="000000" w:themeColor="text1"/>
          <w:sz w:val="24"/>
          <w:szCs w:val="24"/>
          <w:lang w:val="en-GB"/>
        </w:rPr>
        <w:t>ing</w:t>
      </w:r>
      <w:r w:rsidR="00CD7940" w:rsidRPr="00AD2B99">
        <w:rPr>
          <w:rFonts w:ascii="Times New Roman" w:hAnsi="Times New Roman" w:cs="Times New Roman"/>
          <w:color w:val="000000" w:themeColor="text1"/>
          <w:sz w:val="24"/>
          <w:szCs w:val="24"/>
          <w:lang w:val="en-GB"/>
        </w:rPr>
        <w:t xml:space="preserve"> them in society. </w:t>
      </w:r>
      <w:r w:rsidR="006F3526" w:rsidRPr="00AD2B99">
        <w:rPr>
          <w:rFonts w:ascii="Times New Roman" w:hAnsi="Times New Roman" w:cs="Times New Roman"/>
          <w:color w:val="000000" w:themeColor="text1"/>
          <w:sz w:val="24"/>
          <w:szCs w:val="24"/>
          <w:lang w:val="en-GB"/>
        </w:rPr>
        <w:t>As agents of social</w:t>
      </w:r>
      <w:r w:rsidR="009C1C79" w:rsidRPr="00AD2B99">
        <w:rPr>
          <w:rFonts w:ascii="Times New Roman" w:hAnsi="Times New Roman" w:cs="Times New Roman"/>
          <w:color w:val="000000" w:themeColor="text1"/>
          <w:sz w:val="24"/>
          <w:szCs w:val="24"/>
          <w:lang w:val="en-GB"/>
        </w:rPr>
        <w:t xml:space="preserve"> </w:t>
      </w:r>
      <w:r w:rsidR="006F3526" w:rsidRPr="00AD2B99">
        <w:rPr>
          <w:rFonts w:ascii="Times New Roman" w:hAnsi="Times New Roman" w:cs="Times New Roman"/>
          <w:color w:val="000000" w:themeColor="text1"/>
          <w:sz w:val="24"/>
          <w:szCs w:val="24"/>
          <w:lang w:val="en-GB"/>
        </w:rPr>
        <w:t>change, b</w:t>
      </w:r>
      <w:r w:rsidR="006669F7" w:rsidRPr="00AD2B99">
        <w:rPr>
          <w:rFonts w:ascii="Times New Roman" w:hAnsi="Times New Roman" w:cs="Times New Roman"/>
          <w:color w:val="000000" w:themeColor="text1"/>
          <w:sz w:val="24"/>
          <w:szCs w:val="24"/>
          <w:lang w:val="en-GB"/>
        </w:rPr>
        <w:t xml:space="preserve">anks and microfinance companies </w:t>
      </w:r>
      <w:r w:rsidR="006F3526" w:rsidRPr="00AD2B99">
        <w:rPr>
          <w:rFonts w:ascii="Times New Roman" w:hAnsi="Times New Roman" w:cs="Times New Roman"/>
          <w:color w:val="000000" w:themeColor="text1"/>
          <w:sz w:val="24"/>
          <w:szCs w:val="24"/>
          <w:lang w:val="en-GB"/>
        </w:rPr>
        <w:t xml:space="preserve">can develop </w:t>
      </w:r>
      <w:r w:rsidR="006669F7" w:rsidRPr="00AD2B99">
        <w:rPr>
          <w:rFonts w:ascii="Times New Roman" w:hAnsi="Times New Roman" w:cs="Times New Roman"/>
          <w:color w:val="000000" w:themeColor="text1"/>
          <w:sz w:val="24"/>
          <w:szCs w:val="24"/>
          <w:lang w:val="en-GB"/>
        </w:rPr>
        <w:t>an enterprise culture</w:t>
      </w:r>
      <w:r w:rsidR="009C1C79" w:rsidRPr="00AD2B99">
        <w:rPr>
          <w:rFonts w:ascii="Times New Roman" w:hAnsi="Times New Roman" w:cs="Times New Roman"/>
          <w:color w:val="000000" w:themeColor="text1"/>
          <w:sz w:val="24"/>
          <w:szCs w:val="24"/>
          <w:lang w:val="en-GB"/>
        </w:rPr>
        <w:t>,</w:t>
      </w:r>
      <w:r w:rsidR="006669F7" w:rsidRPr="00AD2B99">
        <w:rPr>
          <w:rFonts w:ascii="Times New Roman" w:hAnsi="Times New Roman" w:cs="Times New Roman"/>
          <w:color w:val="000000" w:themeColor="text1"/>
          <w:sz w:val="24"/>
          <w:szCs w:val="24"/>
          <w:lang w:val="en-GB"/>
        </w:rPr>
        <w:t xml:space="preserve"> and</w:t>
      </w:r>
      <w:r w:rsidR="006F3526" w:rsidRPr="00AD2B99">
        <w:rPr>
          <w:rFonts w:ascii="Times New Roman" w:hAnsi="Times New Roman" w:cs="Times New Roman"/>
          <w:color w:val="000000" w:themeColor="text1"/>
          <w:sz w:val="24"/>
          <w:szCs w:val="24"/>
          <w:lang w:val="en-GB"/>
        </w:rPr>
        <w:t xml:space="preserve"> </w:t>
      </w:r>
      <w:r w:rsidR="009C1C79" w:rsidRPr="00AD2B99">
        <w:rPr>
          <w:rFonts w:ascii="Times New Roman" w:hAnsi="Times New Roman" w:cs="Times New Roman"/>
          <w:color w:val="000000" w:themeColor="text1"/>
          <w:sz w:val="24"/>
          <w:szCs w:val="24"/>
          <w:lang w:val="en-GB"/>
        </w:rPr>
        <w:t xml:space="preserve">can tackle </w:t>
      </w:r>
      <w:r w:rsidR="006669F7" w:rsidRPr="00AD2B99">
        <w:rPr>
          <w:rFonts w:ascii="Times New Roman" w:hAnsi="Times New Roman" w:cs="Times New Roman"/>
          <w:color w:val="000000" w:themeColor="text1"/>
          <w:sz w:val="24"/>
          <w:szCs w:val="24"/>
          <w:lang w:val="en-GB"/>
        </w:rPr>
        <w:t xml:space="preserve">gender </w:t>
      </w:r>
      <w:r w:rsidR="009C1C79" w:rsidRPr="00AD2B99">
        <w:rPr>
          <w:rFonts w:ascii="Times New Roman" w:hAnsi="Times New Roman" w:cs="Times New Roman"/>
          <w:color w:val="000000" w:themeColor="text1"/>
          <w:sz w:val="24"/>
          <w:szCs w:val="24"/>
          <w:lang w:val="en-GB"/>
        </w:rPr>
        <w:t>in</w:t>
      </w:r>
      <w:r w:rsidR="006669F7" w:rsidRPr="00AD2B99">
        <w:rPr>
          <w:rFonts w:ascii="Times New Roman" w:hAnsi="Times New Roman" w:cs="Times New Roman"/>
          <w:color w:val="000000" w:themeColor="text1"/>
          <w:sz w:val="24"/>
          <w:szCs w:val="24"/>
          <w:lang w:val="en-GB"/>
        </w:rPr>
        <w:t>equalit</w:t>
      </w:r>
      <w:r w:rsidR="009C1C79" w:rsidRPr="00AD2B99">
        <w:rPr>
          <w:rFonts w:ascii="Times New Roman" w:hAnsi="Times New Roman" w:cs="Times New Roman"/>
          <w:color w:val="000000" w:themeColor="text1"/>
          <w:sz w:val="24"/>
          <w:szCs w:val="24"/>
          <w:lang w:val="en-GB"/>
        </w:rPr>
        <w:t>ies</w:t>
      </w:r>
      <w:r w:rsidR="006669F7" w:rsidRPr="00AD2B99">
        <w:rPr>
          <w:rFonts w:ascii="Times New Roman" w:hAnsi="Times New Roman" w:cs="Times New Roman"/>
          <w:color w:val="000000" w:themeColor="text1"/>
          <w:sz w:val="24"/>
          <w:szCs w:val="24"/>
          <w:lang w:val="en-GB"/>
        </w:rPr>
        <w:t>.</w:t>
      </w:r>
    </w:p>
    <w:p w14:paraId="118DD877" w14:textId="3696E86D" w:rsidR="005226FE" w:rsidRPr="00AD2B99" w:rsidRDefault="006669F7" w:rsidP="00AD2B99">
      <w:pPr>
        <w:pStyle w:val="Body"/>
        <w:spacing w:before="60" w:after="60" w:line="240" w:lineRule="auto"/>
        <w:ind w:firstLine="113"/>
        <w:rPr>
          <w:rFonts w:ascii="Times New Roman" w:hAnsi="Times New Roman" w:cs="Times New Roman"/>
          <w:color w:val="000000" w:themeColor="text1"/>
          <w:sz w:val="24"/>
          <w:szCs w:val="24"/>
          <w:lang w:val="en-GB"/>
        </w:rPr>
      </w:pPr>
      <w:r w:rsidRPr="00AD2B99">
        <w:rPr>
          <w:rFonts w:ascii="Times New Roman" w:hAnsi="Times New Roman" w:cs="Times New Roman"/>
          <w:color w:val="000000" w:themeColor="text1"/>
          <w:sz w:val="24"/>
          <w:szCs w:val="24"/>
          <w:lang w:val="en-GB"/>
        </w:rPr>
        <w:t>But there is growing evidence of ‘mission drift’ in the micro</w:t>
      </w:r>
      <w:r w:rsidR="00865F11" w:rsidRPr="00AD2B99">
        <w:rPr>
          <w:rFonts w:ascii="Times New Roman" w:hAnsi="Times New Roman" w:cs="Times New Roman"/>
          <w:color w:val="000000" w:themeColor="text1"/>
          <w:sz w:val="24"/>
          <w:szCs w:val="24"/>
          <w:lang w:val="en-GB"/>
        </w:rPr>
        <w:t>-lending</w:t>
      </w:r>
      <w:r w:rsidRPr="00AD2B99">
        <w:rPr>
          <w:rFonts w:ascii="Times New Roman" w:hAnsi="Times New Roman" w:cs="Times New Roman"/>
          <w:color w:val="000000" w:themeColor="text1"/>
          <w:sz w:val="24"/>
          <w:szCs w:val="24"/>
          <w:lang w:val="en-GB"/>
        </w:rPr>
        <w:t xml:space="preserve"> sector (Bateman 2010).</w:t>
      </w:r>
      <w:r w:rsidR="00CD7940" w:rsidRPr="00AD2B99">
        <w:rPr>
          <w:rFonts w:ascii="Times New Roman" w:hAnsi="Times New Roman" w:cs="Times New Roman"/>
          <w:color w:val="000000" w:themeColor="text1"/>
          <w:sz w:val="24"/>
          <w:szCs w:val="24"/>
          <w:lang w:val="en-GB"/>
        </w:rPr>
        <w:t xml:space="preserve"> </w:t>
      </w:r>
      <w:r w:rsidR="00083606" w:rsidRPr="00AD2B99">
        <w:rPr>
          <w:rFonts w:ascii="Times New Roman" w:hAnsi="Times New Roman" w:cs="Times New Roman"/>
          <w:color w:val="000000" w:themeColor="text1"/>
          <w:sz w:val="24"/>
          <w:szCs w:val="24"/>
          <w:lang w:val="en-GB"/>
        </w:rPr>
        <w:t xml:space="preserve">Commercialisation veers organisations away from their original mission to reduce poverty towards strategies to maximise profit. </w:t>
      </w:r>
      <w:r w:rsidR="00865F11" w:rsidRPr="00AD2B99">
        <w:rPr>
          <w:rFonts w:ascii="Times New Roman" w:hAnsi="Times New Roman" w:cs="Times New Roman"/>
          <w:color w:val="000000" w:themeColor="text1"/>
          <w:sz w:val="24"/>
          <w:szCs w:val="24"/>
          <w:lang w:val="en-GB"/>
        </w:rPr>
        <w:t xml:space="preserve">In Kyrgyzstan, </w:t>
      </w:r>
      <w:r w:rsidR="008E6CAB" w:rsidRPr="00AD2B99">
        <w:rPr>
          <w:rFonts w:ascii="Times New Roman" w:hAnsi="Times New Roman" w:cs="Times New Roman"/>
          <w:color w:val="000000" w:themeColor="text1"/>
          <w:sz w:val="24"/>
          <w:szCs w:val="24"/>
          <w:lang w:val="en-GB"/>
        </w:rPr>
        <w:t>three</w:t>
      </w:r>
      <w:r w:rsidR="00865F11" w:rsidRPr="00AD2B99">
        <w:rPr>
          <w:rFonts w:ascii="Times New Roman" w:hAnsi="Times New Roman" w:cs="Times New Roman"/>
          <w:color w:val="000000" w:themeColor="text1"/>
          <w:sz w:val="24"/>
          <w:szCs w:val="24"/>
          <w:lang w:val="en-GB"/>
        </w:rPr>
        <w:t xml:space="preserve"> major </w:t>
      </w:r>
      <w:r w:rsidR="000C3992" w:rsidRPr="00AD2B99">
        <w:rPr>
          <w:rFonts w:ascii="Times New Roman" w:hAnsi="Times New Roman" w:cs="Times New Roman"/>
          <w:color w:val="000000" w:themeColor="text1"/>
          <w:sz w:val="24"/>
          <w:szCs w:val="24"/>
          <w:lang w:val="en-GB"/>
        </w:rPr>
        <w:t xml:space="preserve">NGO </w:t>
      </w:r>
      <w:r w:rsidR="00865F11" w:rsidRPr="00AD2B99">
        <w:rPr>
          <w:rFonts w:ascii="Times New Roman" w:hAnsi="Times New Roman" w:cs="Times New Roman"/>
          <w:color w:val="000000" w:themeColor="text1"/>
          <w:sz w:val="24"/>
          <w:szCs w:val="24"/>
          <w:lang w:val="en-GB"/>
        </w:rPr>
        <w:t xml:space="preserve">microfinance </w:t>
      </w:r>
      <w:r w:rsidR="000C3992" w:rsidRPr="00AD2B99">
        <w:rPr>
          <w:rFonts w:ascii="Times New Roman" w:hAnsi="Times New Roman" w:cs="Times New Roman"/>
          <w:color w:val="000000" w:themeColor="text1"/>
          <w:sz w:val="24"/>
          <w:szCs w:val="24"/>
          <w:lang w:val="en-GB"/>
        </w:rPr>
        <w:t>agencies</w:t>
      </w:r>
      <w:r w:rsidR="00865F11" w:rsidRPr="00AD2B99">
        <w:rPr>
          <w:rFonts w:ascii="Times New Roman" w:hAnsi="Times New Roman" w:cs="Times New Roman"/>
          <w:color w:val="000000" w:themeColor="text1"/>
          <w:sz w:val="24"/>
          <w:szCs w:val="24"/>
          <w:lang w:val="en-GB"/>
        </w:rPr>
        <w:t xml:space="preserve">, Bai Tushum, Finca and Companion, </w:t>
      </w:r>
      <w:r w:rsidR="00CD7940" w:rsidRPr="00AD2B99">
        <w:rPr>
          <w:rFonts w:ascii="Times New Roman" w:hAnsi="Times New Roman" w:cs="Times New Roman"/>
          <w:color w:val="000000" w:themeColor="text1"/>
          <w:sz w:val="24"/>
          <w:szCs w:val="24"/>
          <w:lang w:val="en-GB"/>
        </w:rPr>
        <w:t>became</w:t>
      </w:r>
      <w:r w:rsidR="00865F11" w:rsidRPr="00AD2B99">
        <w:rPr>
          <w:rFonts w:ascii="Times New Roman" w:hAnsi="Times New Roman" w:cs="Times New Roman"/>
          <w:color w:val="000000" w:themeColor="text1"/>
          <w:sz w:val="24"/>
          <w:szCs w:val="24"/>
          <w:lang w:val="en-GB"/>
        </w:rPr>
        <w:t xml:space="preserve"> commercial </w:t>
      </w:r>
      <w:r w:rsidR="00A21084" w:rsidRPr="00AD2B99">
        <w:rPr>
          <w:rFonts w:ascii="Times New Roman" w:hAnsi="Times New Roman" w:cs="Times New Roman"/>
          <w:color w:val="000000" w:themeColor="text1"/>
          <w:sz w:val="24"/>
          <w:szCs w:val="24"/>
          <w:lang w:val="en-GB"/>
        </w:rPr>
        <w:t xml:space="preserve">private </w:t>
      </w:r>
      <w:r w:rsidR="00865F11" w:rsidRPr="00AD2B99">
        <w:rPr>
          <w:rFonts w:ascii="Times New Roman" w:hAnsi="Times New Roman" w:cs="Times New Roman"/>
          <w:color w:val="000000" w:themeColor="text1"/>
          <w:sz w:val="24"/>
          <w:szCs w:val="24"/>
          <w:lang w:val="en-GB"/>
        </w:rPr>
        <w:t>banks</w:t>
      </w:r>
      <w:r w:rsidR="008E6CAB" w:rsidRPr="00AD2B99">
        <w:rPr>
          <w:rFonts w:ascii="Times New Roman" w:hAnsi="Times New Roman" w:cs="Times New Roman"/>
          <w:color w:val="000000" w:themeColor="text1"/>
          <w:sz w:val="24"/>
          <w:szCs w:val="24"/>
          <w:lang w:val="en-GB"/>
        </w:rPr>
        <w:t xml:space="preserve"> (Hasanova 2018)</w:t>
      </w:r>
      <w:r w:rsidR="009C1C79" w:rsidRPr="00AD2B99">
        <w:rPr>
          <w:rFonts w:ascii="Times New Roman" w:hAnsi="Times New Roman" w:cs="Times New Roman"/>
          <w:color w:val="000000" w:themeColor="text1"/>
          <w:sz w:val="24"/>
          <w:szCs w:val="24"/>
          <w:lang w:val="en-GB"/>
        </w:rPr>
        <w:t>. They were</w:t>
      </w:r>
      <w:r w:rsidR="00865F11" w:rsidRPr="00AD2B99">
        <w:rPr>
          <w:rFonts w:ascii="Times New Roman" w:hAnsi="Times New Roman" w:cs="Times New Roman"/>
          <w:color w:val="000000" w:themeColor="text1"/>
          <w:sz w:val="24"/>
          <w:szCs w:val="24"/>
          <w:lang w:val="en-GB"/>
        </w:rPr>
        <w:t xml:space="preserve"> </w:t>
      </w:r>
      <w:r w:rsidR="005226FE" w:rsidRPr="00AD2B99">
        <w:rPr>
          <w:rFonts w:ascii="Times New Roman" w:hAnsi="Times New Roman" w:cs="Times New Roman"/>
          <w:color w:val="000000" w:themeColor="text1"/>
          <w:sz w:val="24"/>
          <w:szCs w:val="24"/>
          <w:lang w:val="en-GB"/>
        </w:rPr>
        <w:t xml:space="preserve">lured by the potential to expand </w:t>
      </w:r>
      <w:r w:rsidR="003E3E75" w:rsidRPr="00AD2B99">
        <w:rPr>
          <w:rFonts w:ascii="Times New Roman" w:hAnsi="Times New Roman" w:cs="Times New Roman"/>
          <w:color w:val="000000" w:themeColor="text1"/>
          <w:sz w:val="24"/>
          <w:szCs w:val="24"/>
          <w:lang w:val="en-GB"/>
        </w:rPr>
        <w:t xml:space="preserve">their loan portfolio </w:t>
      </w:r>
      <w:r w:rsidR="005226FE" w:rsidRPr="00AD2B99">
        <w:rPr>
          <w:rFonts w:ascii="Times New Roman" w:hAnsi="Times New Roman" w:cs="Times New Roman"/>
          <w:color w:val="000000" w:themeColor="text1"/>
          <w:sz w:val="24"/>
          <w:szCs w:val="24"/>
          <w:lang w:val="en-GB"/>
        </w:rPr>
        <w:t xml:space="preserve">beyond </w:t>
      </w:r>
      <w:r w:rsidR="00A21084" w:rsidRPr="00AD2B99">
        <w:rPr>
          <w:rFonts w:ascii="Times New Roman" w:hAnsi="Times New Roman" w:cs="Times New Roman"/>
          <w:color w:val="000000" w:themeColor="text1"/>
          <w:sz w:val="24"/>
          <w:szCs w:val="24"/>
          <w:lang w:val="en-GB"/>
        </w:rPr>
        <w:t xml:space="preserve">donor-sponsored </w:t>
      </w:r>
      <w:r w:rsidR="005226FE" w:rsidRPr="00AD2B99">
        <w:rPr>
          <w:rFonts w:ascii="Times New Roman" w:hAnsi="Times New Roman" w:cs="Times New Roman"/>
          <w:color w:val="000000" w:themeColor="text1"/>
          <w:sz w:val="24"/>
          <w:szCs w:val="24"/>
          <w:lang w:val="en-GB"/>
        </w:rPr>
        <w:t>micro-loans</w:t>
      </w:r>
      <w:r w:rsidR="00CD7940" w:rsidRPr="00AD2B99">
        <w:rPr>
          <w:rFonts w:ascii="Times New Roman" w:hAnsi="Times New Roman" w:cs="Times New Roman"/>
          <w:color w:val="000000" w:themeColor="text1"/>
          <w:sz w:val="24"/>
          <w:szCs w:val="24"/>
          <w:lang w:val="en-GB"/>
        </w:rPr>
        <w:t xml:space="preserve">, and to pursue more lucrative markets, such as </w:t>
      </w:r>
      <w:r w:rsidR="00E50325" w:rsidRPr="00AD2B99">
        <w:rPr>
          <w:rFonts w:ascii="Times New Roman" w:hAnsi="Times New Roman" w:cs="Times New Roman"/>
          <w:color w:val="000000" w:themeColor="text1"/>
          <w:sz w:val="24"/>
          <w:szCs w:val="24"/>
          <w:lang w:val="en-GB"/>
        </w:rPr>
        <w:t>consumer loans to</w:t>
      </w:r>
      <w:r w:rsidR="00CD7940" w:rsidRPr="00AD2B99">
        <w:rPr>
          <w:rFonts w:ascii="Times New Roman" w:hAnsi="Times New Roman" w:cs="Times New Roman"/>
          <w:color w:val="000000" w:themeColor="text1"/>
          <w:sz w:val="24"/>
          <w:szCs w:val="24"/>
          <w:lang w:val="en-GB"/>
        </w:rPr>
        <w:t xml:space="preserve"> </w:t>
      </w:r>
      <w:r w:rsidR="00E50325" w:rsidRPr="00AD2B99">
        <w:rPr>
          <w:rFonts w:ascii="Times New Roman" w:hAnsi="Times New Roman" w:cs="Times New Roman"/>
          <w:color w:val="000000" w:themeColor="text1"/>
          <w:sz w:val="24"/>
          <w:szCs w:val="24"/>
          <w:lang w:val="en-GB"/>
        </w:rPr>
        <w:t xml:space="preserve">the </w:t>
      </w:r>
      <w:r w:rsidR="00CD7940" w:rsidRPr="00AD2B99">
        <w:rPr>
          <w:rFonts w:ascii="Times New Roman" w:hAnsi="Times New Roman" w:cs="Times New Roman"/>
          <w:color w:val="000000" w:themeColor="text1"/>
          <w:sz w:val="24"/>
          <w:szCs w:val="24"/>
          <w:lang w:val="en-GB"/>
        </w:rPr>
        <w:t>urban middle class</w:t>
      </w:r>
      <w:r w:rsidR="00E50325" w:rsidRPr="00AD2B99">
        <w:rPr>
          <w:rFonts w:ascii="Times New Roman" w:hAnsi="Times New Roman" w:cs="Times New Roman"/>
          <w:color w:val="000000" w:themeColor="text1"/>
          <w:sz w:val="24"/>
          <w:szCs w:val="24"/>
          <w:lang w:val="en-GB"/>
        </w:rPr>
        <w:t>.</w:t>
      </w:r>
      <w:r w:rsidR="008E6CAB" w:rsidRPr="00AD2B99">
        <w:rPr>
          <w:rFonts w:ascii="Times New Roman" w:hAnsi="Times New Roman" w:cs="Times New Roman"/>
          <w:color w:val="000000" w:themeColor="text1"/>
          <w:sz w:val="24"/>
          <w:szCs w:val="24"/>
          <w:lang w:val="en-GB"/>
        </w:rPr>
        <w:t xml:space="preserve"> </w:t>
      </w:r>
      <w:r w:rsidR="00274E17" w:rsidRPr="00AD2B99">
        <w:rPr>
          <w:rFonts w:ascii="Times New Roman" w:hAnsi="Times New Roman" w:cs="Times New Roman"/>
          <w:color w:val="000000" w:themeColor="text1"/>
          <w:sz w:val="24"/>
          <w:szCs w:val="24"/>
          <w:lang w:val="en-GB"/>
        </w:rPr>
        <w:t>S</w:t>
      </w:r>
      <w:r w:rsidR="00FB3840" w:rsidRPr="00AD2B99">
        <w:rPr>
          <w:rFonts w:ascii="Times New Roman" w:hAnsi="Times New Roman" w:cs="Times New Roman"/>
          <w:color w:val="000000" w:themeColor="text1"/>
          <w:sz w:val="24"/>
          <w:szCs w:val="24"/>
          <w:lang w:val="en-GB"/>
        </w:rPr>
        <w:t xml:space="preserve">ome </w:t>
      </w:r>
      <w:r w:rsidR="009C1C79" w:rsidRPr="00AD2B99">
        <w:rPr>
          <w:rFonts w:ascii="Times New Roman" w:hAnsi="Times New Roman" w:cs="Times New Roman"/>
          <w:color w:val="000000" w:themeColor="text1"/>
          <w:sz w:val="24"/>
          <w:szCs w:val="24"/>
          <w:lang w:val="en-GB"/>
        </w:rPr>
        <w:t>participants</w:t>
      </w:r>
      <w:r w:rsidR="00274E17" w:rsidRPr="00AD2B99">
        <w:rPr>
          <w:rFonts w:ascii="Times New Roman" w:hAnsi="Times New Roman" w:cs="Times New Roman"/>
          <w:color w:val="000000" w:themeColor="text1"/>
          <w:sz w:val="24"/>
          <w:szCs w:val="24"/>
          <w:lang w:val="en-GB"/>
        </w:rPr>
        <w:t xml:space="preserve"> in the study</w:t>
      </w:r>
      <w:r w:rsidR="00FB3840" w:rsidRPr="00AD2B99">
        <w:rPr>
          <w:rFonts w:ascii="Times New Roman" w:hAnsi="Times New Roman" w:cs="Times New Roman"/>
          <w:color w:val="000000" w:themeColor="text1"/>
          <w:sz w:val="24"/>
          <w:szCs w:val="24"/>
          <w:lang w:val="en-GB"/>
        </w:rPr>
        <w:t xml:space="preserve"> explained the tensions between social and economic goals, as Tanya, whose bank used to be a</w:t>
      </w:r>
      <w:r w:rsidR="00A21084" w:rsidRPr="00AD2B99">
        <w:rPr>
          <w:rFonts w:ascii="Times New Roman" w:hAnsi="Times New Roman" w:cs="Times New Roman"/>
          <w:color w:val="000000" w:themeColor="text1"/>
          <w:sz w:val="24"/>
          <w:szCs w:val="24"/>
          <w:lang w:val="en-GB"/>
        </w:rPr>
        <w:t xml:space="preserve">n NGO </w:t>
      </w:r>
      <w:r w:rsidR="00FB3840" w:rsidRPr="00AD2B99">
        <w:rPr>
          <w:rFonts w:ascii="Times New Roman" w:hAnsi="Times New Roman" w:cs="Times New Roman"/>
          <w:color w:val="000000" w:themeColor="text1"/>
          <w:sz w:val="24"/>
          <w:szCs w:val="24"/>
          <w:lang w:val="en-GB"/>
        </w:rPr>
        <w:t xml:space="preserve">microfinance </w:t>
      </w:r>
      <w:r w:rsidR="000C3992" w:rsidRPr="00AD2B99">
        <w:rPr>
          <w:rFonts w:ascii="Times New Roman" w:hAnsi="Times New Roman" w:cs="Times New Roman"/>
          <w:color w:val="000000" w:themeColor="text1"/>
          <w:sz w:val="24"/>
          <w:szCs w:val="24"/>
          <w:lang w:val="en-GB"/>
        </w:rPr>
        <w:t>agency</w:t>
      </w:r>
      <w:r w:rsidR="00FB3840" w:rsidRPr="00AD2B99">
        <w:rPr>
          <w:rFonts w:ascii="Times New Roman" w:hAnsi="Times New Roman" w:cs="Times New Roman"/>
          <w:color w:val="000000" w:themeColor="text1"/>
          <w:sz w:val="24"/>
          <w:szCs w:val="24"/>
          <w:lang w:val="en-GB"/>
        </w:rPr>
        <w:t xml:space="preserve">, </w:t>
      </w:r>
      <w:r w:rsidR="00DC711A" w:rsidRPr="00AD2B99">
        <w:rPr>
          <w:rFonts w:ascii="Times New Roman" w:hAnsi="Times New Roman" w:cs="Times New Roman"/>
          <w:color w:val="000000" w:themeColor="text1"/>
          <w:sz w:val="24"/>
          <w:szCs w:val="24"/>
          <w:lang w:val="en-GB"/>
        </w:rPr>
        <w:t>observed</w:t>
      </w:r>
      <w:r w:rsidR="00FB3840" w:rsidRPr="00AD2B99">
        <w:rPr>
          <w:rFonts w:ascii="Times New Roman" w:hAnsi="Times New Roman" w:cs="Times New Roman"/>
          <w:color w:val="000000" w:themeColor="text1"/>
          <w:sz w:val="24"/>
          <w:szCs w:val="24"/>
          <w:lang w:val="en-GB"/>
        </w:rPr>
        <w:t>:</w:t>
      </w:r>
    </w:p>
    <w:p w14:paraId="168075E3" w14:textId="022B48ED" w:rsidR="00FB3840" w:rsidRPr="00AD2B99" w:rsidRDefault="00FB3840" w:rsidP="00AD2B99">
      <w:pPr>
        <w:spacing w:before="60" w:after="60"/>
        <w:ind w:left="720"/>
        <w:rPr>
          <w:color w:val="000000" w:themeColor="text1"/>
        </w:rPr>
      </w:pPr>
      <w:r w:rsidRPr="00AD2B99">
        <w:rPr>
          <w:color w:val="000000" w:themeColor="text1"/>
        </w:rPr>
        <w:t>As we</w:t>
      </w:r>
      <w:r w:rsidR="0043735C" w:rsidRPr="00AD2B99">
        <w:rPr>
          <w:color w:val="000000" w:themeColor="text1"/>
        </w:rPr>
        <w:t>’</w:t>
      </w:r>
      <w:r w:rsidRPr="00AD2B99">
        <w:rPr>
          <w:color w:val="000000" w:themeColor="text1"/>
        </w:rPr>
        <w:t xml:space="preserve">re a commercial organisation, we should </w:t>
      </w:r>
      <w:r w:rsidR="00E04B0B" w:rsidRPr="00AD2B99">
        <w:rPr>
          <w:color w:val="000000" w:themeColor="text1"/>
        </w:rPr>
        <w:t>make a</w:t>
      </w:r>
      <w:r w:rsidRPr="00AD2B99">
        <w:rPr>
          <w:color w:val="000000" w:themeColor="text1"/>
        </w:rPr>
        <w:t xml:space="preserve"> profit but . . . also we</w:t>
      </w:r>
      <w:r w:rsidR="0043735C" w:rsidRPr="00AD2B99">
        <w:rPr>
          <w:color w:val="000000" w:themeColor="text1"/>
        </w:rPr>
        <w:t>’</w:t>
      </w:r>
      <w:r w:rsidRPr="00AD2B99">
        <w:rPr>
          <w:color w:val="000000" w:themeColor="text1"/>
        </w:rPr>
        <w:t>ve social goals and we</w:t>
      </w:r>
      <w:r w:rsidR="0043735C" w:rsidRPr="00AD2B99">
        <w:rPr>
          <w:color w:val="000000" w:themeColor="text1"/>
        </w:rPr>
        <w:t>’</w:t>
      </w:r>
      <w:r w:rsidRPr="00AD2B99">
        <w:rPr>
          <w:color w:val="000000" w:themeColor="text1"/>
        </w:rPr>
        <w:t>ve special program</w:t>
      </w:r>
      <w:r w:rsidR="008D65DF" w:rsidRPr="00AD2B99">
        <w:rPr>
          <w:color w:val="000000" w:themeColor="text1"/>
        </w:rPr>
        <w:t>me</w:t>
      </w:r>
      <w:r w:rsidRPr="00AD2B99">
        <w:rPr>
          <w:color w:val="000000" w:themeColor="text1"/>
        </w:rPr>
        <w:t>s with international organi</w:t>
      </w:r>
      <w:r w:rsidR="008D65DF" w:rsidRPr="00AD2B99">
        <w:rPr>
          <w:color w:val="000000" w:themeColor="text1"/>
        </w:rPr>
        <w:t>s</w:t>
      </w:r>
      <w:r w:rsidRPr="00AD2B99">
        <w:rPr>
          <w:color w:val="000000" w:themeColor="text1"/>
        </w:rPr>
        <w:t>ation</w:t>
      </w:r>
      <w:r w:rsidR="008D65DF" w:rsidRPr="00AD2B99">
        <w:rPr>
          <w:color w:val="000000" w:themeColor="text1"/>
        </w:rPr>
        <w:t xml:space="preserve">s. . . . </w:t>
      </w:r>
      <w:r w:rsidRPr="00AD2B99">
        <w:rPr>
          <w:color w:val="000000" w:themeColor="text1"/>
        </w:rPr>
        <w:t>Of course, we</w:t>
      </w:r>
      <w:r w:rsidR="0043735C" w:rsidRPr="00AD2B99">
        <w:rPr>
          <w:color w:val="000000" w:themeColor="text1"/>
        </w:rPr>
        <w:t>’</w:t>
      </w:r>
      <w:r w:rsidRPr="00AD2B99">
        <w:rPr>
          <w:color w:val="000000" w:themeColor="text1"/>
        </w:rPr>
        <w:t>ve to be profitable. Of course, we should be profitable!</w:t>
      </w:r>
    </w:p>
    <w:p w14:paraId="09DB0893" w14:textId="6EEEF10F" w:rsidR="00A44B0F" w:rsidRPr="00AD2B99" w:rsidRDefault="000C3992" w:rsidP="00AD2B99">
      <w:pPr>
        <w:autoSpaceDE w:val="0"/>
        <w:autoSpaceDN w:val="0"/>
        <w:adjustRightInd w:val="0"/>
        <w:spacing w:before="60" w:after="60"/>
        <w:rPr>
          <w:color w:val="000000" w:themeColor="text1"/>
        </w:rPr>
      </w:pPr>
      <w:r w:rsidRPr="00AD2B99">
        <w:rPr>
          <w:color w:val="000000" w:themeColor="text1"/>
        </w:rPr>
        <w:t>Tanya</w:t>
      </w:r>
      <w:r w:rsidR="004A4D79" w:rsidRPr="00AD2B99">
        <w:rPr>
          <w:color w:val="000000" w:themeColor="text1"/>
        </w:rPr>
        <w:t>’s</w:t>
      </w:r>
      <w:r w:rsidR="005A5C46" w:rsidRPr="00AD2B99">
        <w:rPr>
          <w:color w:val="000000" w:themeColor="text1"/>
        </w:rPr>
        <w:t xml:space="preserve"> </w:t>
      </w:r>
      <w:r w:rsidR="004A4D79" w:rsidRPr="00AD2B99">
        <w:rPr>
          <w:color w:val="000000" w:themeColor="text1"/>
        </w:rPr>
        <w:t>organisation</w:t>
      </w:r>
      <w:r w:rsidR="005A5C46" w:rsidRPr="00AD2B99">
        <w:rPr>
          <w:color w:val="000000" w:themeColor="text1"/>
        </w:rPr>
        <w:t xml:space="preserve"> had moved away from being merely a vehicle for </w:t>
      </w:r>
      <w:r w:rsidRPr="00AD2B99">
        <w:rPr>
          <w:color w:val="000000" w:themeColor="text1"/>
        </w:rPr>
        <w:t>donor</w:t>
      </w:r>
      <w:r w:rsidR="005A5C46" w:rsidRPr="00AD2B99">
        <w:rPr>
          <w:color w:val="000000" w:themeColor="text1"/>
        </w:rPr>
        <w:t>s to achieve their social goals</w:t>
      </w:r>
      <w:r w:rsidR="00DC711A" w:rsidRPr="00AD2B99">
        <w:rPr>
          <w:color w:val="000000" w:themeColor="text1"/>
        </w:rPr>
        <w:t>. A</w:t>
      </w:r>
      <w:r w:rsidRPr="00AD2B99">
        <w:rPr>
          <w:color w:val="000000" w:themeColor="text1"/>
        </w:rPr>
        <w:t xml:space="preserve">s a commercial </w:t>
      </w:r>
      <w:r w:rsidR="00734A5A" w:rsidRPr="00AD2B99">
        <w:rPr>
          <w:color w:val="000000" w:themeColor="text1"/>
        </w:rPr>
        <w:t>enterprise</w:t>
      </w:r>
      <w:r w:rsidR="00DC711A" w:rsidRPr="00AD2B99">
        <w:rPr>
          <w:color w:val="000000" w:themeColor="text1"/>
        </w:rPr>
        <w:t>,</w:t>
      </w:r>
      <w:r w:rsidR="00734A5A" w:rsidRPr="00AD2B99">
        <w:rPr>
          <w:color w:val="000000" w:themeColor="text1"/>
        </w:rPr>
        <w:t xml:space="preserve"> </w:t>
      </w:r>
      <w:r w:rsidRPr="00AD2B99">
        <w:rPr>
          <w:color w:val="000000" w:themeColor="text1"/>
        </w:rPr>
        <w:t xml:space="preserve">it </w:t>
      </w:r>
      <w:r w:rsidR="00A7757E" w:rsidRPr="00AD2B99">
        <w:rPr>
          <w:color w:val="000000" w:themeColor="text1"/>
        </w:rPr>
        <w:t>was</w:t>
      </w:r>
      <w:r w:rsidRPr="00AD2B99">
        <w:rPr>
          <w:color w:val="000000" w:themeColor="text1"/>
        </w:rPr>
        <w:t xml:space="preserve"> imperative to make a profit.</w:t>
      </w:r>
      <w:r w:rsidR="00754F35" w:rsidRPr="00AD2B99">
        <w:rPr>
          <w:color w:val="000000" w:themeColor="text1"/>
        </w:rPr>
        <w:t xml:space="preserve"> </w:t>
      </w:r>
      <w:r w:rsidR="005A5C46" w:rsidRPr="00AD2B99">
        <w:rPr>
          <w:color w:val="000000" w:themeColor="text1"/>
        </w:rPr>
        <w:t xml:space="preserve">The </w:t>
      </w:r>
      <w:r w:rsidR="00C2177C" w:rsidRPr="00AD2B99">
        <w:rPr>
          <w:color w:val="000000" w:themeColor="text1"/>
        </w:rPr>
        <w:t>social mission ha</w:t>
      </w:r>
      <w:r w:rsidR="005A5C46" w:rsidRPr="00AD2B99">
        <w:rPr>
          <w:color w:val="000000" w:themeColor="text1"/>
        </w:rPr>
        <w:t>d</w:t>
      </w:r>
      <w:r w:rsidR="00C2177C" w:rsidRPr="00AD2B99">
        <w:rPr>
          <w:color w:val="000000" w:themeColor="text1"/>
        </w:rPr>
        <w:t xml:space="preserve"> become secondary to maximising profit.</w:t>
      </w:r>
      <w:r w:rsidR="00A21084" w:rsidRPr="00AD2B99">
        <w:rPr>
          <w:color w:val="000000" w:themeColor="text1"/>
        </w:rPr>
        <w:t xml:space="preserve"> </w:t>
      </w:r>
      <w:r w:rsidRPr="00AD2B99">
        <w:rPr>
          <w:color w:val="000000" w:themeColor="text1"/>
        </w:rPr>
        <w:t xml:space="preserve">As </w:t>
      </w:r>
      <w:r w:rsidR="00734A5A" w:rsidRPr="00AD2B99">
        <w:rPr>
          <w:color w:val="000000" w:themeColor="text1"/>
        </w:rPr>
        <w:t>Sayer (2007), notes, s</w:t>
      </w:r>
      <w:r w:rsidR="00A21084" w:rsidRPr="00AD2B99">
        <w:rPr>
          <w:color w:val="000000" w:themeColor="text1"/>
        </w:rPr>
        <w:t>ocial and moral values can be compromised or overridden by economic pressures</w:t>
      </w:r>
      <w:r w:rsidR="007524D2" w:rsidRPr="00AD2B99">
        <w:rPr>
          <w:color w:val="000000" w:themeColor="text1"/>
        </w:rPr>
        <w:t xml:space="preserve"> and interests</w:t>
      </w:r>
      <w:r w:rsidR="00734A5A" w:rsidRPr="00AD2B99">
        <w:rPr>
          <w:color w:val="000000" w:themeColor="text1"/>
        </w:rPr>
        <w:t>.</w:t>
      </w:r>
    </w:p>
    <w:p w14:paraId="4DC87D61" w14:textId="1C12DD37" w:rsidR="006B27BC" w:rsidRPr="00AD2B99" w:rsidRDefault="006E74B8" w:rsidP="00AD2B99">
      <w:pPr>
        <w:autoSpaceDE w:val="0"/>
        <w:autoSpaceDN w:val="0"/>
        <w:adjustRightInd w:val="0"/>
        <w:spacing w:before="60" w:after="60"/>
        <w:ind w:firstLine="113"/>
        <w:rPr>
          <w:color w:val="000000" w:themeColor="text1"/>
        </w:rPr>
      </w:pPr>
      <w:r w:rsidRPr="00AD2B99">
        <w:rPr>
          <w:rFonts w:eastAsiaTheme="minorHAnsi"/>
          <w:color w:val="000000" w:themeColor="text1"/>
        </w:rPr>
        <w:t>Hirschman (1982) argues that market</w:t>
      </w:r>
      <w:r w:rsidR="000B34C1" w:rsidRPr="00AD2B99">
        <w:rPr>
          <w:rFonts w:eastAsiaTheme="minorHAnsi"/>
          <w:color w:val="000000" w:themeColor="text1"/>
        </w:rPr>
        <w:t xml:space="preserve">s </w:t>
      </w:r>
      <w:r w:rsidRPr="00AD2B99">
        <w:rPr>
          <w:rFonts w:eastAsiaTheme="minorHAnsi"/>
          <w:color w:val="000000" w:themeColor="text1"/>
        </w:rPr>
        <w:t xml:space="preserve">can be a benign force that tames </w:t>
      </w:r>
      <w:r w:rsidR="00A461A5" w:rsidRPr="00AD2B99">
        <w:rPr>
          <w:rFonts w:eastAsiaTheme="minorHAnsi"/>
          <w:color w:val="000000" w:themeColor="text1"/>
        </w:rPr>
        <w:t>wild passions, and</w:t>
      </w:r>
      <w:r w:rsidRPr="00AD2B99">
        <w:rPr>
          <w:rFonts w:eastAsiaTheme="minorHAnsi"/>
          <w:color w:val="000000" w:themeColor="text1"/>
        </w:rPr>
        <w:t xml:space="preserve"> </w:t>
      </w:r>
      <w:r w:rsidR="00EB6334" w:rsidRPr="00AD2B99">
        <w:rPr>
          <w:rFonts w:eastAsiaTheme="minorHAnsi"/>
          <w:color w:val="000000" w:themeColor="text1"/>
        </w:rPr>
        <w:t>liberates</w:t>
      </w:r>
      <w:r w:rsidRPr="00AD2B99">
        <w:rPr>
          <w:rFonts w:eastAsiaTheme="minorHAnsi"/>
          <w:color w:val="000000" w:themeColor="text1"/>
        </w:rPr>
        <w:t xml:space="preserve"> society from</w:t>
      </w:r>
      <w:r w:rsidR="00CC7D20" w:rsidRPr="00AD2B99">
        <w:rPr>
          <w:rFonts w:eastAsiaTheme="minorHAnsi"/>
          <w:color w:val="000000" w:themeColor="text1"/>
        </w:rPr>
        <w:t xml:space="preserve"> </w:t>
      </w:r>
      <w:r w:rsidR="00B02328" w:rsidRPr="00AD2B99">
        <w:rPr>
          <w:rFonts w:eastAsiaTheme="minorHAnsi"/>
          <w:color w:val="000000" w:themeColor="text1"/>
        </w:rPr>
        <w:t>traditional</w:t>
      </w:r>
      <w:r w:rsidR="00CC7D20" w:rsidRPr="00AD2B99">
        <w:rPr>
          <w:rFonts w:eastAsiaTheme="minorHAnsi"/>
          <w:color w:val="000000" w:themeColor="text1"/>
        </w:rPr>
        <w:t xml:space="preserve"> </w:t>
      </w:r>
      <w:r w:rsidR="00B02328" w:rsidRPr="00AD2B99">
        <w:rPr>
          <w:rFonts w:eastAsiaTheme="minorHAnsi"/>
          <w:color w:val="000000" w:themeColor="text1"/>
        </w:rPr>
        <w:t xml:space="preserve">bonds </w:t>
      </w:r>
      <w:r w:rsidR="00CD3F2E" w:rsidRPr="00AD2B99">
        <w:rPr>
          <w:rFonts w:eastAsiaTheme="minorHAnsi"/>
          <w:color w:val="000000" w:themeColor="text1"/>
        </w:rPr>
        <w:t>to achieve material</w:t>
      </w:r>
      <w:r w:rsidRPr="00AD2B99">
        <w:rPr>
          <w:rFonts w:eastAsiaTheme="minorHAnsi"/>
          <w:color w:val="000000" w:themeColor="text1"/>
        </w:rPr>
        <w:t xml:space="preserve"> improvements. </w:t>
      </w:r>
      <w:r w:rsidR="00A82276" w:rsidRPr="00AD2B99">
        <w:rPr>
          <w:rFonts w:eastAsiaTheme="minorHAnsi"/>
          <w:color w:val="000000" w:themeColor="text1"/>
        </w:rPr>
        <w:t xml:space="preserve">But </w:t>
      </w:r>
      <w:r w:rsidR="00B02328" w:rsidRPr="00AD2B99">
        <w:rPr>
          <w:rFonts w:eastAsiaTheme="minorHAnsi"/>
          <w:color w:val="000000" w:themeColor="text1"/>
        </w:rPr>
        <w:t>equally</w:t>
      </w:r>
      <w:r w:rsidR="006B27BC" w:rsidRPr="00AD2B99">
        <w:rPr>
          <w:rFonts w:eastAsiaTheme="minorHAnsi"/>
          <w:color w:val="000000" w:themeColor="text1"/>
        </w:rPr>
        <w:t xml:space="preserve"> ascriptive relationships and customs </w:t>
      </w:r>
      <w:r w:rsidR="00A82276" w:rsidRPr="00AD2B99">
        <w:rPr>
          <w:rFonts w:eastAsiaTheme="minorHAnsi"/>
          <w:color w:val="000000" w:themeColor="text1"/>
        </w:rPr>
        <w:t xml:space="preserve">can limit the beneficial effects of markets. </w:t>
      </w:r>
      <w:r w:rsidR="002E3A23" w:rsidRPr="00AD2B99">
        <w:rPr>
          <w:color w:val="000000" w:themeColor="text1"/>
        </w:rPr>
        <w:t xml:space="preserve">Several </w:t>
      </w:r>
      <w:r w:rsidR="00916953" w:rsidRPr="00AD2B99">
        <w:rPr>
          <w:color w:val="000000" w:themeColor="text1"/>
        </w:rPr>
        <w:t>interviewees</w:t>
      </w:r>
      <w:r w:rsidR="002E3A23" w:rsidRPr="00AD2B99">
        <w:rPr>
          <w:color w:val="000000" w:themeColor="text1"/>
        </w:rPr>
        <w:t xml:space="preserve"> described how bank</w:t>
      </w:r>
      <w:r w:rsidR="003673A6" w:rsidRPr="00AD2B99">
        <w:rPr>
          <w:color w:val="000000" w:themeColor="text1"/>
        </w:rPr>
        <w:t xml:space="preserve">s and microfinance companies </w:t>
      </w:r>
      <w:r w:rsidR="00073D93" w:rsidRPr="00AD2B99">
        <w:rPr>
          <w:color w:val="000000" w:themeColor="text1"/>
        </w:rPr>
        <w:t>were</w:t>
      </w:r>
      <w:r w:rsidR="00A82276" w:rsidRPr="00AD2B99">
        <w:rPr>
          <w:color w:val="000000" w:themeColor="text1"/>
        </w:rPr>
        <w:t xml:space="preserve"> trying to</w:t>
      </w:r>
      <w:r w:rsidR="00A7757E" w:rsidRPr="00AD2B99">
        <w:rPr>
          <w:color w:val="000000" w:themeColor="text1"/>
        </w:rPr>
        <w:t xml:space="preserve"> </w:t>
      </w:r>
      <w:r w:rsidR="00A82276" w:rsidRPr="00AD2B99">
        <w:rPr>
          <w:color w:val="000000" w:themeColor="text1"/>
        </w:rPr>
        <w:t>civilise and discipline</w:t>
      </w:r>
      <w:r w:rsidR="00A7757E" w:rsidRPr="00AD2B99">
        <w:rPr>
          <w:color w:val="000000" w:themeColor="text1"/>
        </w:rPr>
        <w:t xml:space="preserve"> borrowers </w:t>
      </w:r>
      <w:r w:rsidR="00A82276" w:rsidRPr="00AD2B99">
        <w:rPr>
          <w:color w:val="000000" w:themeColor="text1"/>
        </w:rPr>
        <w:t xml:space="preserve">by </w:t>
      </w:r>
      <w:r w:rsidR="004A4D79" w:rsidRPr="00AD2B99">
        <w:rPr>
          <w:color w:val="000000" w:themeColor="text1"/>
        </w:rPr>
        <w:t>tackling</w:t>
      </w:r>
      <w:r w:rsidR="002E3A23" w:rsidRPr="00AD2B99">
        <w:rPr>
          <w:color w:val="000000" w:themeColor="text1"/>
        </w:rPr>
        <w:t xml:space="preserve"> </w:t>
      </w:r>
      <w:r w:rsidR="000B7DDF" w:rsidRPr="00AD2B99">
        <w:rPr>
          <w:color w:val="000000" w:themeColor="text1"/>
        </w:rPr>
        <w:t xml:space="preserve">cultural </w:t>
      </w:r>
      <w:r w:rsidR="003673A6" w:rsidRPr="00AD2B99">
        <w:rPr>
          <w:color w:val="000000" w:themeColor="text1"/>
        </w:rPr>
        <w:t>attitudes and practices</w:t>
      </w:r>
      <w:r w:rsidR="00A7757E" w:rsidRPr="00AD2B99">
        <w:rPr>
          <w:color w:val="000000" w:themeColor="text1"/>
        </w:rPr>
        <w:t xml:space="preserve">. Jyldyz, a senior manager at </w:t>
      </w:r>
      <w:r w:rsidR="00B54D2A" w:rsidRPr="00AD2B99">
        <w:rPr>
          <w:color w:val="000000" w:themeColor="text1"/>
        </w:rPr>
        <w:t>the International Finance Corporation (</w:t>
      </w:r>
      <w:r w:rsidR="00A7757E" w:rsidRPr="00AD2B99">
        <w:rPr>
          <w:color w:val="000000" w:themeColor="text1"/>
        </w:rPr>
        <w:t>IFC</w:t>
      </w:r>
      <w:r w:rsidR="00B54D2A" w:rsidRPr="00AD2B99">
        <w:rPr>
          <w:color w:val="000000" w:themeColor="text1"/>
        </w:rPr>
        <w:t>)</w:t>
      </w:r>
      <w:r w:rsidR="00A7757E" w:rsidRPr="00AD2B99">
        <w:rPr>
          <w:color w:val="000000" w:themeColor="text1"/>
        </w:rPr>
        <w:t>,</w:t>
      </w:r>
      <w:r w:rsidR="00C6139B" w:rsidRPr="00AD2B99">
        <w:rPr>
          <w:color w:val="000000" w:themeColor="text1"/>
        </w:rPr>
        <w:t xml:space="preserve"> </w:t>
      </w:r>
      <w:r w:rsidR="004A4D79" w:rsidRPr="00AD2B99">
        <w:rPr>
          <w:color w:val="000000" w:themeColor="text1"/>
        </w:rPr>
        <w:t>maintained</w:t>
      </w:r>
      <w:r w:rsidR="00C6139B" w:rsidRPr="00AD2B99">
        <w:rPr>
          <w:color w:val="000000" w:themeColor="text1"/>
        </w:rPr>
        <w:t xml:space="preserve"> that market</w:t>
      </w:r>
      <w:r w:rsidR="00A7757E" w:rsidRPr="00AD2B99">
        <w:rPr>
          <w:color w:val="000000" w:themeColor="text1"/>
        </w:rPr>
        <w:t xml:space="preserve"> </w:t>
      </w:r>
      <w:r w:rsidR="00385FE1" w:rsidRPr="00AD2B99">
        <w:rPr>
          <w:color w:val="000000" w:themeColor="text1"/>
        </w:rPr>
        <w:t xml:space="preserve">virtues of </w:t>
      </w:r>
      <w:r w:rsidR="003673A6" w:rsidRPr="00AD2B99">
        <w:rPr>
          <w:color w:val="000000" w:themeColor="text1"/>
        </w:rPr>
        <w:t>prudence and punctuality</w:t>
      </w:r>
      <w:r w:rsidR="00385FE1" w:rsidRPr="00AD2B99">
        <w:rPr>
          <w:color w:val="000000" w:themeColor="text1"/>
        </w:rPr>
        <w:t xml:space="preserve"> </w:t>
      </w:r>
      <w:r w:rsidR="00A7757E" w:rsidRPr="00AD2B99">
        <w:rPr>
          <w:color w:val="000000" w:themeColor="text1"/>
        </w:rPr>
        <w:t>were important</w:t>
      </w:r>
      <w:r w:rsidR="00C6139B" w:rsidRPr="00AD2B99">
        <w:rPr>
          <w:color w:val="000000" w:themeColor="text1"/>
        </w:rPr>
        <w:t xml:space="preserve"> for the financial sector, but also difficult to cultivate</w:t>
      </w:r>
      <w:r w:rsidR="004A4D79" w:rsidRPr="00AD2B99">
        <w:rPr>
          <w:color w:val="000000" w:themeColor="text1"/>
        </w:rPr>
        <w:t xml:space="preserve"> among the</w:t>
      </w:r>
      <w:r w:rsidR="00177BE0" w:rsidRPr="00AD2B99">
        <w:rPr>
          <w:color w:val="000000" w:themeColor="text1"/>
        </w:rPr>
        <w:t xml:space="preserve"> Kyrgyz</w:t>
      </w:r>
      <w:r w:rsidR="004A4D79" w:rsidRPr="00AD2B99">
        <w:rPr>
          <w:color w:val="000000" w:themeColor="text1"/>
        </w:rPr>
        <w:t xml:space="preserve"> population</w:t>
      </w:r>
      <w:r w:rsidR="00C6139B" w:rsidRPr="00AD2B99">
        <w:rPr>
          <w:color w:val="000000" w:themeColor="text1"/>
        </w:rPr>
        <w:t>:</w:t>
      </w:r>
    </w:p>
    <w:p w14:paraId="5E7D6FC8" w14:textId="1ABD4CAB" w:rsidR="005E39A4" w:rsidRPr="00AD2B99" w:rsidRDefault="006761AC" w:rsidP="00AD2B99">
      <w:pPr>
        <w:pStyle w:val="TextBody"/>
        <w:spacing w:before="60" w:after="60"/>
        <w:ind w:left="720"/>
        <w:rPr>
          <w:rFonts w:ascii="Times New Roman" w:hAnsi="Times New Roman" w:cs="Times New Roman"/>
          <w:color w:val="000000" w:themeColor="text1"/>
        </w:rPr>
      </w:pPr>
      <w:r w:rsidRPr="00AD2B99">
        <w:rPr>
          <w:rFonts w:ascii="Times New Roman" w:hAnsi="Times New Roman" w:cs="Times New Roman"/>
          <w:color w:val="000000" w:themeColor="text1"/>
        </w:rPr>
        <w:t>W</w:t>
      </w:r>
      <w:r w:rsidR="00725DF4" w:rsidRPr="00AD2B99">
        <w:rPr>
          <w:rFonts w:ascii="Times New Roman" w:hAnsi="Times New Roman" w:cs="Times New Roman"/>
          <w:color w:val="000000" w:themeColor="text1"/>
        </w:rPr>
        <w:t>e</w:t>
      </w:r>
      <w:r w:rsidRPr="00AD2B99">
        <w:rPr>
          <w:rFonts w:ascii="Times New Roman" w:hAnsi="Times New Roman" w:cs="Times New Roman"/>
          <w:color w:val="000000" w:themeColor="text1"/>
        </w:rPr>
        <w:t>’ve</w:t>
      </w:r>
      <w:r w:rsidR="00725DF4" w:rsidRPr="00AD2B99">
        <w:rPr>
          <w:rFonts w:ascii="Times New Roman" w:hAnsi="Times New Roman" w:cs="Times New Roman"/>
          <w:color w:val="000000" w:themeColor="text1"/>
        </w:rPr>
        <w:t xml:space="preserve"> developed a calendar</w:t>
      </w:r>
      <w:r w:rsidR="000B7DDF" w:rsidRPr="00AD2B99">
        <w:rPr>
          <w:rFonts w:ascii="Times New Roman" w:hAnsi="Times New Roman" w:cs="Times New Roman"/>
          <w:color w:val="000000" w:themeColor="text1"/>
        </w:rPr>
        <w:t xml:space="preserve"> for </w:t>
      </w:r>
      <w:r w:rsidR="00041087" w:rsidRPr="00AD2B99">
        <w:rPr>
          <w:rFonts w:ascii="Times New Roman" w:hAnsi="Times New Roman" w:cs="Times New Roman"/>
          <w:color w:val="000000" w:themeColor="text1"/>
        </w:rPr>
        <w:t>[</w:t>
      </w:r>
      <w:r w:rsidRPr="00AD2B99">
        <w:rPr>
          <w:rFonts w:ascii="Times New Roman" w:hAnsi="Times New Roman" w:cs="Times New Roman"/>
          <w:color w:val="000000" w:themeColor="text1"/>
        </w:rPr>
        <w:t>borrowers</w:t>
      </w:r>
      <w:r w:rsidR="00041087" w:rsidRPr="00AD2B99">
        <w:rPr>
          <w:rFonts w:ascii="Times New Roman" w:hAnsi="Times New Roman" w:cs="Times New Roman"/>
          <w:color w:val="000000" w:themeColor="text1"/>
        </w:rPr>
        <w:t>]</w:t>
      </w:r>
      <w:r w:rsidR="000B7DDF" w:rsidRPr="00AD2B99">
        <w:rPr>
          <w:rFonts w:ascii="Times New Roman" w:hAnsi="Times New Roman" w:cs="Times New Roman"/>
          <w:color w:val="000000" w:themeColor="text1"/>
        </w:rPr>
        <w:t xml:space="preserve"> . . . this</w:t>
      </w:r>
      <w:r w:rsidR="00725DF4" w:rsidRPr="00AD2B99">
        <w:rPr>
          <w:rFonts w:ascii="Times New Roman" w:hAnsi="Times New Roman" w:cs="Times New Roman"/>
          <w:color w:val="000000" w:themeColor="text1"/>
        </w:rPr>
        <w:t xml:space="preserve"> teach</w:t>
      </w:r>
      <w:r w:rsidR="000B7DDF" w:rsidRPr="00AD2B99">
        <w:rPr>
          <w:rFonts w:ascii="Times New Roman" w:hAnsi="Times New Roman" w:cs="Times New Roman"/>
          <w:color w:val="000000" w:themeColor="text1"/>
        </w:rPr>
        <w:t>es them</w:t>
      </w:r>
      <w:r w:rsidR="00725DF4" w:rsidRPr="00AD2B99">
        <w:rPr>
          <w:rFonts w:ascii="Times New Roman" w:hAnsi="Times New Roman" w:cs="Times New Roman"/>
          <w:color w:val="000000" w:themeColor="text1"/>
        </w:rPr>
        <w:t xml:space="preserve"> </w:t>
      </w:r>
      <w:r w:rsidR="000B7DDF" w:rsidRPr="00AD2B99">
        <w:rPr>
          <w:rFonts w:ascii="Times New Roman" w:hAnsi="Times New Roman" w:cs="Times New Roman"/>
          <w:color w:val="000000" w:themeColor="text1"/>
        </w:rPr>
        <w:t>to</w:t>
      </w:r>
      <w:r w:rsidR="00725DF4" w:rsidRPr="00AD2B99">
        <w:rPr>
          <w:rFonts w:ascii="Times New Roman" w:hAnsi="Times New Roman" w:cs="Times New Roman"/>
          <w:color w:val="000000" w:themeColor="text1"/>
        </w:rPr>
        <w:t xml:space="preserve"> consider many issues like seasonality of business, of harvest</w:t>
      </w:r>
      <w:r w:rsidR="00041087" w:rsidRPr="00AD2B99">
        <w:rPr>
          <w:rFonts w:ascii="Times New Roman" w:hAnsi="Times New Roman" w:cs="Times New Roman"/>
          <w:color w:val="000000" w:themeColor="text1"/>
        </w:rPr>
        <w:t xml:space="preserve"> and </w:t>
      </w:r>
      <w:r w:rsidR="00725DF4" w:rsidRPr="00AD2B99">
        <w:rPr>
          <w:rFonts w:ascii="Times New Roman" w:hAnsi="Times New Roman" w:cs="Times New Roman"/>
          <w:color w:val="000000" w:themeColor="text1"/>
        </w:rPr>
        <w:t>exp</w:t>
      </w:r>
      <w:r w:rsidR="000B7DDF" w:rsidRPr="00AD2B99">
        <w:rPr>
          <w:rFonts w:ascii="Times New Roman" w:hAnsi="Times New Roman" w:cs="Times New Roman"/>
          <w:color w:val="000000" w:themeColor="text1"/>
        </w:rPr>
        <w:t>e</w:t>
      </w:r>
      <w:r w:rsidR="00725DF4" w:rsidRPr="00AD2B99">
        <w:rPr>
          <w:rFonts w:ascii="Times New Roman" w:hAnsi="Times New Roman" w:cs="Times New Roman"/>
          <w:color w:val="000000" w:themeColor="text1"/>
        </w:rPr>
        <w:t>nse</w:t>
      </w:r>
      <w:r w:rsidR="000B7DDF" w:rsidRPr="00AD2B99">
        <w:rPr>
          <w:rFonts w:ascii="Times New Roman" w:hAnsi="Times New Roman" w:cs="Times New Roman"/>
          <w:color w:val="000000" w:themeColor="text1"/>
        </w:rPr>
        <w:t xml:space="preserve">s. </w:t>
      </w:r>
      <w:r w:rsidRPr="00AD2B99">
        <w:rPr>
          <w:rFonts w:ascii="Times New Roman" w:hAnsi="Times New Roman" w:cs="Times New Roman"/>
          <w:color w:val="000000" w:themeColor="text1"/>
        </w:rPr>
        <w:t>O</w:t>
      </w:r>
      <w:r w:rsidR="00725DF4" w:rsidRPr="00AD2B99">
        <w:rPr>
          <w:rFonts w:ascii="Times New Roman" w:hAnsi="Times New Roman" w:cs="Times New Roman"/>
          <w:color w:val="000000" w:themeColor="text1"/>
        </w:rPr>
        <w:t>ur main message is saving, say</w:t>
      </w:r>
      <w:r w:rsidRPr="00AD2B99">
        <w:rPr>
          <w:rFonts w:ascii="Times New Roman" w:hAnsi="Times New Roman" w:cs="Times New Roman"/>
          <w:color w:val="000000" w:themeColor="text1"/>
        </w:rPr>
        <w:t xml:space="preserve"> to the people</w:t>
      </w:r>
      <w:r w:rsidR="00725DF4" w:rsidRPr="00AD2B99">
        <w:rPr>
          <w:rFonts w:ascii="Times New Roman" w:hAnsi="Times New Roman" w:cs="Times New Roman"/>
          <w:color w:val="000000" w:themeColor="text1"/>
        </w:rPr>
        <w:t xml:space="preserve"> that you should save</w:t>
      </w:r>
      <w:r w:rsidR="00590F0E" w:rsidRPr="00AD2B99">
        <w:rPr>
          <w:rFonts w:ascii="Times New Roman" w:hAnsi="Times New Roman" w:cs="Times New Roman"/>
          <w:color w:val="000000" w:themeColor="text1"/>
        </w:rPr>
        <w:t>. . . .</w:t>
      </w:r>
      <w:r w:rsidR="00725DF4" w:rsidRPr="00AD2B99">
        <w:rPr>
          <w:rFonts w:ascii="Times New Roman" w:hAnsi="Times New Roman" w:cs="Times New Roman"/>
          <w:color w:val="000000" w:themeColor="text1"/>
        </w:rPr>
        <w:t xml:space="preserve"> </w:t>
      </w:r>
      <w:r w:rsidRPr="00AD2B99">
        <w:rPr>
          <w:rFonts w:ascii="Times New Roman" w:hAnsi="Times New Roman" w:cs="Times New Roman"/>
          <w:color w:val="000000" w:themeColor="text1"/>
        </w:rPr>
        <w:t>Y</w:t>
      </w:r>
      <w:r w:rsidR="00725DF4" w:rsidRPr="00AD2B99">
        <w:rPr>
          <w:rFonts w:ascii="Times New Roman" w:hAnsi="Times New Roman" w:cs="Times New Roman"/>
          <w:color w:val="000000" w:themeColor="text1"/>
        </w:rPr>
        <w:t>ou know</w:t>
      </w:r>
      <w:r w:rsidRPr="00AD2B99">
        <w:rPr>
          <w:rFonts w:ascii="Times New Roman" w:hAnsi="Times New Roman" w:cs="Times New Roman"/>
          <w:color w:val="000000" w:themeColor="text1"/>
        </w:rPr>
        <w:t xml:space="preserve">, </w:t>
      </w:r>
      <w:r w:rsidR="00725DF4" w:rsidRPr="00AD2B99">
        <w:rPr>
          <w:rFonts w:ascii="Times New Roman" w:hAnsi="Times New Roman" w:cs="Times New Roman"/>
          <w:color w:val="000000" w:themeColor="text1"/>
        </w:rPr>
        <w:t xml:space="preserve">Kyrgyz people spend a lot of money </w:t>
      </w:r>
      <w:r w:rsidR="00590F0E" w:rsidRPr="00AD2B99">
        <w:rPr>
          <w:rFonts w:ascii="Times New Roman" w:hAnsi="Times New Roman" w:cs="Times New Roman"/>
          <w:color w:val="000000" w:themeColor="text1"/>
        </w:rPr>
        <w:t>on</w:t>
      </w:r>
      <w:r w:rsidR="00725DF4" w:rsidRPr="00AD2B99">
        <w:rPr>
          <w:rFonts w:ascii="Times New Roman" w:hAnsi="Times New Roman" w:cs="Times New Roman"/>
          <w:color w:val="000000" w:themeColor="text1"/>
        </w:rPr>
        <w:t xml:space="preserve"> marriage</w:t>
      </w:r>
      <w:r w:rsidR="00590F0E" w:rsidRPr="00AD2B99">
        <w:rPr>
          <w:rFonts w:ascii="Times New Roman" w:hAnsi="Times New Roman" w:cs="Times New Roman"/>
          <w:color w:val="000000" w:themeColor="text1"/>
        </w:rPr>
        <w:t>s</w:t>
      </w:r>
      <w:r w:rsidR="00725DF4" w:rsidRPr="00AD2B99">
        <w:rPr>
          <w:rFonts w:ascii="Times New Roman" w:hAnsi="Times New Roman" w:cs="Times New Roman"/>
          <w:color w:val="000000" w:themeColor="text1"/>
        </w:rPr>
        <w:t>, funerals and birth</w:t>
      </w:r>
      <w:r w:rsidR="00590F0E" w:rsidRPr="00AD2B99">
        <w:rPr>
          <w:rFonts w:ascii="Times New Roman" w:hAnsi="Times New Roman" w:cs="Times New Roman"/>
          <w:color w:val="000000" w:themeColor="text1"/>
        </w:rPr>
        <w:t>s because they</w:t>
      </w:r>
      <w:r w:rsidRPr="00AD2B99">
        <w:rPr>
          <w:rFonts w:ascii="Times New Roman" w:hAnsi="Times New Roman" w:cs="Times New Roman"/>
          <w:color w:val="000000" w:themeColor="text1"/>
        </w:rPr>
        <w:t xml:space="preserve">’ </w:t>
      </w:r>
      <w:r w:rsidR="00590F0E" w:rsidRPr="00AD2B99">
        <w:rPr>
          <w:rFonts w:ascii="Times New Roman" w:hAnsi="Times New Roman" w:cs="Times New Roman"/>
          <w:color w:val="000000" w:themeColor="text1"/>
        </w:rPr>
        <w:t>re driven by traditions</w:t>
      </w:r>
      <w:r w:rsidR="00D754EF" w:rsidRPr="00AD2B99">
        <w:rPr>
          <w:rFonts w:ascii="Times New Roman" w:hAnsi="Times New Roman" w:cs="Times New Roman"/>
          <w:color w:val="000000" w:themeColor="text1"/>
        </w:rPr>
        <w:t xml:space="preserve">. . . . </w:t>
      </w:r>
      <w:r w:rsidR="0043735C" w:rsidRPr="00AD2B99">
        <w:rPr>
          <w:rFonts w:ascii="Times New Roman" w:hAnsi="Times New Roman" w:cs="Times New Roman"/>
          <w:color w:val="000000" w:themeColor="text1"/>
        </w:rPr>
        <w:t xml:space="preserve">It’s a mindset, it’s </w:t>
      </w:r>
      <w:r w:rsidRPr="00AD2B99">
        <w:rPr>
          <w:rFonts w:ascii="Times New Roman" w:hAnsi="Times New Roman" w:cs="Times New Roman"/>
          <w:color w:val="000000" w:themeColor="text1"/>
        </w:rPr>
        <w:t xml:space="preserve">a </w:t>
      </w:r>
      <w:r w:rsidR="0043735C" w:rsidRPr="00AD2B99">
        <w:rPr>
          <w:rFonts w:ascii="Times New Roman" w:hAnsi="Times New Roman" w:cs="Times New Roman"/>
          <w:color w:val="000000" w:themeColor="text1"/>
        </w:rPr>
        <w:t>cultural thing</w:t>
      </w:r>
      <w:r w:rsidRPr="00AD2B99">
        <w:rPr>
          <w:rFonts w:ascii="Times New Roman" w:hAnsi="Times New Roman" w:cs="Times New Roman"/>
          <w:color w:val="000000" w:themeColor="text1"/>
        </w:rPr>
        <w:t xml:space="preserve"> we’re nomadic.</w:t>
      </w:r>
      <w:r w:rsidR="0043735C" w:rsidRPr="00AD2B99">
        <w:rPr>
          <w:rFonts w:ascii="Times New Roman" w:hAnsi="Times New Roman" w:cs="Times New Roman"/>
          <w:color w:val="000000" w:themeColor="text1"/>
        </w:rPr>
        <w:t xml:space="preserve"> </w:t>
      </w:r>
      <w:r w:rsidRPr="00AD2B99">
        <w:rPr>
          <w:rFonts w:ascii="Times New Roman" w:hAnsi="Times New Roman" w:cs="Times New Roman"/>
          <w:color w:val="000000" w:themeColor="text1"/>
        </w:rPr>
        <w:t>. . . H</w:t>
      </w:r>
      <w:r w:rsidR="0043735C" w:rsidRPr="00AD2B99">
        <w:rPr>
          <w:rFonts w:ascii="Times New Roman" w:hAnsi="Times New Roman" w:cs="Times New Roman"/>
          <w:color w:val="000000" w:themeColor="text1"/>
        </w:rPr>
        <w:t>istorically we didn’t have clocks</w:t>
      </w:r>
      <w:r w:rsidRPr="00AD2B99">
        <w:rPr>
          <w:rFonts w:ascii="Times New Roman" w:hAnsi="Times New Roman" w:cs="Times New Roman"/>
          <w:color w:val="000000" w:themeColor="text1"/>
        </w:rPr>
        <w:t xml:space="preserve"> and w</w:t>
      </w:r>
      <w:r w:rsidR="0043735C" w:rsidRPr="00AD2B99">
        <w:rPr>
          <w:rFonts w:ascii="Times New Roman" w:hAnsi="Times New Roman" w:cs="Times New Roman"/>
          <w:color w:val="000000" w:themeColor="text1"/>
        </w:rPr>
        <w:t>e</w:t>
      </w:r>
      <w:r w:rsidRPr="00AD2B99">
        <w:rPr>
          <w:rFonts w:ascii="Times New Roman" w:hAnsi="Times New Roman" w:cs="Times New Roman"/>
          <w:color w:val="000000" w:themeColor="text1"/>
        </w:rPr>
        <w:t>’</w:t>
      </w:r>
      <w:r w:rsidR="0043735C" w:rsidRPr="00AD2B99">
        <w:rPr>
          <w:rFonts w:ascii="Times New Roman" w:hAnsi="Times New Roman" w:cs="Times New Roman"/>
          <w:color w:val="000000" w:themeColor="text1"/>
        </w:rPr>
        <w:t>re not strict o</w:t>
      </w:r>
      <w:r w:rsidR="00923228" w:rsidRPr="00AD2B99">
        <w:rPr>
          <w:rFonts w:ascii="Times New Roman" w:hAnsi="Times New Roman" w:cs="Times New Roman"/>
          <w:color w:val="000000" w:themeColor="text1"/>
        </w:rPr>
        <w:t>n</w:t>
      </w:r>
      <w:r w:rsidR="0043735C" w:rsidRPr="00AD2B99">
        <w:rPr>
          <w:rFonts w:ascii="Times New Roman" w:hAnsi="Times New Roman" w:cs="Times New Roman"/>
          <w:color w:val="000000" w:themeColor="text1"/>
        </w:rPr>
        <w:t xml:space="preserve"> time and that</w:t>
      </w:r>
      <w:r w:rsidR="00923228" w:rsidRPr="00AD2B99">
        <w:rPr>
          <w:rFonts w:ascii="Times New Roman" w:hAnsi="Times New Roman" w:cs="Times New Roman"/>
          <w:color w:val="000000" w:themeColor="text1"/>
        </w:rPr>
        <w:t>’</w:t>
      </w:r>
      <w:r w:rsidR="0043735C" w:rsidRPr="00AD2B99">
        <w:rPr>
          <w:rFonts w:ascii="Times New Roman" w:hAnsi="Times New Roman" w:cs="Times New Roman"/>
          <w:color w:val="000000" w:themeColor="text1"/>
        </w:rPr>
        <w:t>s why Kyrgyz people are</w:t>
      </w:r>
      <w:r w:rsidR="00923228" w:rsidRPr="00AD2B99">
        <w:rPr>
          <w:rFonts w:ascii="Times New Roman" w:hAnsi="Times New Roman" w:cs="Times New Roman"/>
          <w:color w:val="000000" w:themeColor="text1"/>
        </w:rPr>
        <w:t>n’t</w:t>
      </w:r>
      <w:r w:rsidR="0043735C" w:rsidRPr="00AD2B99">
        <w:rPr>
          <w:rFonts w:ascii="Times New Roman" w:hAnsi="Times New Roman" w:cs="Times New Roman"/>
          <w:color w:val="000000" w:themeColor="text1"/>
        </w:rPr>
        <w:t xml:space="preserve"> disciplined in repaying</w:t>
      </w:r>
      <w:r w:rsidR="005E39A4" w:rsidRPr="00AD2B99">
        <w:rPr>
          <w:rFonts w:ascii="Times New Roman" w:hAnsi="Times New Roman" w:cs="Times New Roman"/>
          <w:color w:val="000000" w:themeColor="text1"/>
        </w:rPr>
        <w:t xml:space="preserve"> because it goes </w:t>
      </w:r>
      <w:r w:rsidR="004F46DB" w:rsidRPr="00AD2B99">
        <w:rPr>
          <w:rFonts w:ascii="Times New Roman" w:hAnsi="Times New Roman" w:cs="Times New Roman"/>
          <w:color w:val="000000" w:themeColor="text1"/>
        </w:rPr>
        <w:t xml:space="preserve">back to </w:t>
      </w:r>
      <w:r w:rsidR="005E39A4" w:rsidRPr="00AD2B99">
        <w:rPr>
          <w:rFonts w:ascii="Times New Roman" w:hAnsi="Times New Roman" w:cs="Times New Roman"/>
          <w:color w:val="000000" w:themeColor="text1"/>
        </w:rPr>
        <w:t xml:space="preserve">the roots plus </w:t>
      </w:r>
      <w:r w:rsidR="002D50B4" w:rsidRPr="00AD2B99">
        <w:rPr>
          <w:rFonts w:ascii="Times New Roman" w:hAnsi="Times New Roman" w:cs="Times New Roman"/>
          <w:color w:val="000000" w:themeColor="text1"/>
        </w:rPr>
        <w:t>cultural ceremonies.</w:t>
      </w:r>
    </w:p>
    <w:p w14:paraId="0DBAECCC" w14:textId="77777777" w:rsidR="004F46DB" w:rsidRPr="00AD2B99" w:rsidRDefault="0043735C" w:rsidP="00AD2B99">
      <w:pPr>
        <w:pStyle w:val="TextBody"/>
        <w:spacing w:before="60" w:after="60"/>
        <w:rPr>
          <w:rFonts w:ascii="Times New Roman" w:hAnsi="Times New Roman" w:cs="Times New Roman"/>
          <w:color w:val="000000" w:themeColor="text1"/>
        </w:rPr>
      </w:pPr>
      <w:r w:rsidRPr="00AD2B99">
        <w:rPr>
          <w:rFonts w:ascii="Times New Roman" w:hAnsi="Times New Roman" w:cs="Times New Roman"/>
          <w:color w:val="000000" w:themeColor="text1"/>
        </w:rPr>
        <w:t>Jyldyz felt</w:t>
      </w:r>
      <w:r w:rsidR="00C6139B" w:rsidRPr="00AD2B99">
        <w:rPr>
          <w:rFonts w:ascii="Times New Roman" w:hAnsi="Times New Roman" w:cs="Times New Roman"/>
          <w:color w:val="000000" w:themeColor="text1"/>
        </w:rPr>
        <w:t xml:space="preserve"> that </w:t>
      </w:r>
      <w:r w:rsidR="00214637" w:rsidRPr="00AD2B99">
        <w:rPr>
          <w:rFonts w:ascii="Times New Roman" w:hAnsi="Times New Roman" w:cs="Times New Roman"/>
          <w:color w:val="000000" w:themeColor="text1"/>
        </w:rPr>
        <w:t>banking</w:t>
      </w:r>
      <w:r w:rsidR="00041087" w:rsidRPr="00AD2B99">
        <w:rPr>
          <w:rFonts w:ascii="Times New Roman" w:hAnsi="Times New Roman" w:cs="Times New Roman"/>
          <w:color w:val="000000" w:themeColor="text1"/>
        </w:rPr>
        <w:t xml:space="preserve"> operations were shackled by</w:t>
      </w:r>
      <w:r w:rsidR="00A82276" w:rsidRPr="00AD2B99">
        <w:rPr>
          <w:rFonts w:ascii="Times New Roman" w:hAnsi="Times New Roman" w:cs="Times New Roman"/>
          <w:color w:val="000000" w:themeColor="text1"/>
        </w:rPr>
        <w:t xml:space="preserve"> lack of </w:t>
      </w:r>
      <w:r w:rsidR="00385FE1" w:rsidRPr="00AD2B99">
        <w:rPr>
          <w:rFonts w:ascii="Times New Roman" w:hAnsi="Times New Roman" w:cs="Times New Roman"/>
          <w:color w:val="000000" w:themeColor="text1"/>
        </w:rPr>
        <w:t xml:space="preserve">clock time </w:t>
      </w:r>
      <w:r w:rsidR="00A82276" w:rsidRPr="00AD2B99">
        <w:rPr>
          <w:rFonts w:ascii="Times New Roman" w:hAnsi="Times New Roman" w:cs="Times New Roman"/>
          <w:color w:val="000000" w:themeColor="text1"/>
        </w:rPr>
        <w:t>discipline and</w:t>
      </w:r>
      <w:r w:rsidR="00041087" w:rsidRPr="00AD2B99">
        <w:rPr>
          <w:rFonts w:ascii="Times New Roman" w:hAnsi="Times New Roman" w:cs="Times New Roman"/>
          <w:color w:val="000000" w:themeColor="text1"/>
        </w:rPr>
        <w:t xml:space="preserve"> traditional obligations of lavish life-cycle ceremonies</w:t>
      </w:r>
      <w:r w:rsidR="00C6139B" w:rsidRPr="00AD2B99">
        <w:rPr>
          <w:rFonts w:ascii="Times New Roman" w:hAnsi="Times New Roman" w:cs="Times New Roman"/>
          <w:color w:val="000000" w:themeColor="text1"/>
        </w:rPr>
        <w:t>, resulting in m</w:t>
      </w:r>
      <w:r w:rsidR="00A82276" w:rsidRPr="00AD2B99">
        <w:rPr>
          <w:rFonts w:ascii="Times New Roman" w:hAnsi="Times New Roman" w:cs="Times New Roman"/>
          <w:color w:val="000000" w:themeColor="text1"/>
        </w:rPr>
        <w:t>any families</w:t>
      </w:r>
      <w:r w:rsidR="00C6139B" w:rsidRPr="00AD2B99">
        <w:rPr>
          <w:rFonts w:ascii="Times New Roman" w:hAnsi="Times New Roman" w:cs="Times New Roman"/>
          <w:color w:val="000000" w:themeColor="text1"/>
        </w:rPr>
        <w:t xml:space="preserve"> struggling</w:t>
      </w:r>
      <w:r w:rsidR="00A82276" w:rsidRPr="00AD2B99">
        <w:rPr>
          <w:rFonts w:ascii="Times New Roman" w:hAnsi="Times New Roman" w:cs="Times New Roman"/>
          <w:color w:val="000000" w:themeColor="text1"/>
        </w:rPr>
        <w:t xml:space="preserve"> to save and repay loans.</w:t>
      </w:r>
      <w:r w:rsidR="00214637" w:rsidRPr="00AD2B99">
        <w:rPr>
          <w:rFonts w:ascii="Times New Roman" w:hAnsi="Times New Roman" w:cs="Times New Roman"/>
          <w:color w:val="000000" w:themeColor="text1"/>
        </w:rPr>
        <w:t xml:space="preserve"> Jyldyz’s organisation ran educational and media campaigns</w:t>
      </w:r>
      <w:r w:rsidR="004F46DB" w:rsidRPr="00AD2B99">
        <w:rPr>
          <w:rFonts w:ascii="Times New Roman" w:hAnsi="Times New Roman" w:cs="Times New Roman"/>
          <w:color w:val="000000" w:themeColor="text1"/>
        </w:rPr>
        <w:t xml:space="preserve">, </w:t>
      </w:r>
      <w:r w:rsidR="00214637" w:rsidRPr="00AD2B99">
        <w:rPr>
          <w:rFonts w:ascii="Times New Roman" w:hAnsi="Times New Roman" w:cs="Times New Roman"/>
          <w:color w:val="000000" w:themeColor="text1"/>
        </w:rPr>
        <w:t>especially in rural areas</w:t>
      </w:r>
      <w:r w:rsidR="004F46DB" w:rsidRPr="00AD2B99">
        <w:rPr>
          <w:rFonts w:ascii="Times New Roman" w:hAnsi="Times New Roman" w:cs="Times New Roman"/>
          <w:color w:val="000000" w:themeColor="text1"/>
        </w:rPr>
        <w:t>,</w:t>
      </w:r>
      <w:r w:rsidR="00214637" w:rsidRPr="00AD2B99">
        <w:rPr>
          <w:rFonts w:ascii="Times New Roman" w:hAnsi="Times New Roman" w:cs="Times New Roman"/>
          <w:color w:val="000000" w:themeColor="text1"/>
        </w:rPr>
        <w:t xml:space="preserve"> to warn people of the dangers of extravagant and carefree spending, and to promote </w:t>
      </w:r>
      <w:r w:rsidR="00385FE1" w:rsidRPr="00AD2B99">
        <w:rPr>
          <w:rFonts w:ascii="Times New Roman" w:hAnsi="Times New Roman" w:cs="Times New Roman"/>
          <w:color w:val="000000" w:themeColor="text1"/>
        </w:rPr>
        <w:t xml:space="preserve">virtues, such as </w:t>
      </w:r>
      <w:r w:rsidR="00214637" w:rsidRPr="00AD2B99">
        <w:rPr>
          <w:rFonts w:ascii="Times New Roman" w:hAnsi="Times New Roman" w:cs="Times New Roman"/>
          <w:color w:val="000000" w:themeColor="text1"/>
        </w:rPr>
        <w:t>prudence and punctuality.</w:t>
      </w:r>
    </w:p>
    <w:p w14:paraId="57E99DCB" w14:textId="62BE7A34" w:rsidR="008C1D72" w:rsidRPr="00AD2B99" w:rsidRDefault="00A11902" w:rsidP="00AD2B99">
      <w:pPr>
        <w:pStyle w:val="TextBody"/>
        <w:spacing w:before="60" w:after="60"/>
        <w:ind w:firstLine="113"/>
        <w:rPr>
          <w:rFonts w:ascii="Times New Roman" w:hAnsi="Times New Roman" w:cs="Times New Roman"/>
          <w:color w:val="000000" w:themeColor="text1"/>
        </w:rPr>
      </w:pPr>
      <w:r w:rsidRPr="00AD2B99">
        <w:rPr>
          <w:rFonts w:ascii="Times New Roman" w:eastAsiaTheme="minorHAnsi" w:hAnsi="Times New Roman" w:cs="Times New Roman"/>
          <w:color w:val="000000" w:themeColor="text1"/>
        </w:rPr>
        <w:t>M</w:t>
      </w:r>
      <w:r w:rsidR="00C337A3" w:rsidRPr="00AD2B99">
        <w:rPr>
          <w:rFonts w:ascii="Times New Roman" w:eastAsiaTheme="minorHAnsi" w:hAnsi="Times New Roman" w:cs="Times New Roman"/>
          <w:color w:val="000000" w:themeColor="text1"/>
        </w:rPr>
        <w:t xml:space="preserve">ost </w:t>
      </w:r>
      <w:r w:rsidRPr="00AD2B99">
        <w:rPr>
          <w:rFonts w:ascii="Times New Roman" w:eastAsiaTheme="minorHAnsi" w:hAnsi="Times New Roman" w:cs="Times New Roman"/>
          <w:color w:val="000000" w:themeColor="text1"/>
        </w:rPr>
        <w:t>interviewees</w:t>
      </w:r>
      <w:r w:rsidR="004F46DB" w:rsidRPr="00AD2B99">
        <w:rPr>
          <w:rFonts w:ascii="Times New Roman" w:eastAsiaTheme="minorHAnsi" w:hAnsi="Times New Roman" w:cs="Times New Roman"/>
          <w:color w:val="000000" w:themeColor="text1"/>
        </w:rPr>
        <w:t xml:space="preserve"> construed </w:t>
      </w:r>
      <w:r w:rsidR="00403A19" w:rsidRPr="00AD2B99">
        <w:rPr>
          <w:rFonts w:ascii="Times New Roman" w:eastAsiaTheme="minorHAnsi" w:hAnsi="Times New Roman" w:cs="Times New Roman"/>
          <w:color w:val="000000" w:themeColor="text1"/>
        </w:rPr>
        <w:t>banks</w:t>
      </w:r>
      <w:r w:rsidR="00C337A3" w:rsidRPr="00AD2B99">
        <w:rPr>
          <w:rFonts w:ascii="Times New Roman" w:eastAsiaTheme="minorHAnsi" w:hAnsi="Times New Roman" w:cs="Times New Roman"/>
          <w:color w:val="000000" w:themeColor="text1"/>
        </w:rPr>
        <w:t xml:space="preserve"> and microfinance companies</w:t>
      </w:r>
      <w:r w:rsidR="004F46DB" w:rsidRPr="00AD2B99">
        <w:rPr>
          <w:rFonts w:ascii="Times New Roman" w:eastAsiaTheme="minorHAnsi" w:hAnsi="Times New Roman" w:cs="Times New Roman"/>
          <w:color w:val="000000" w:themeColor="text1"/>
        </w:rPr>
        <w:t xml:space="preserve"> </w:t>
      </w:r>
      <w:r w:rsidR="00403A19" w:rsidRPr="00AD2B99">
        <w:rPr>
          <w:rFonts w:ascii="Times New Roman" w:eastAsiaTheme="minorHAnsi" w:hAnsi="Times New Roman" w:cs="Times New Roman"/>
          <w:color w:val="000000" w:themeColor="text1"/>
        </w:rPr>
        <w:t>as</w:t>
      </w:r>
      <w:r w:rsidR="00C337A3" w:rsidRPr="00AD2B99">
        <w:rPr>
          <w:rFonts w:ascii="Times New Roman" w:eastAsiaTheme="minorHAnsi" w:hAnsi="Times New Roman" w:cs="Times New Roman"/>
          <w:color w:val="000000" w:themeColor="text1"/>
        </w:rPr>
        <w:t xml:space="preserve"> </w:t>
      </w:r>
      <w:r w:rsidR="00403A19" w:rsidRPr="00AD2B99">
        <w:rPr>
          <w:rFonts w:ascii="Times New Roman" w:eastAsiaTheme="minorHAnsi" w:hAnsi="Times New Roman" w:cs="Times New Roman"/>
          <w:color w:val="000000" w:themeColor="text1"/>
        </w:rPr>
        <w:t>civilising and moralising agent</w:t>
      </w:r>
      <w:r w:rsidR="00C337A3" w:rsidRPr="00AD2B99">
        <w:rPr>
          <w:rFonts w:ascii="Times New Roman" w:eastAsiaTheme="minorHAnsi" w:hAnsi="Times New Roman" w:cs="Times New Roman"/>
          <w:color w:val="000000" w:themeColor="text1"/>
        </w:rPr>
        <w:t>s</w:t>
      </w:r>
      <w:r w:rsidR="004F46DB" w:rsidRPr="00AD2B99">
        <w:rPr>
          <w:rFonts w:ascii="Times New Roman" w:eastAsiaTheme="minorHAnsi" w:hAnsi="Times New Roman" w:cs="Times New Roman"/>
          <w:color w:val="000000" w:themeColor="text1"/>
        </w:rPr>
        <w:t xml:space="preserve">. </w:t>
      </w:r>
      <w:r w:rsidR="00E83DF2" w:rsidRPr="00AD2B99">
        <w:rPr>
          <w:rFonts w:ascii="Times New Roman" w:eastAsiaTheme="minorHAnsi" w:hAnsi="Times New Roman" w:cs="Times New Roman"/>
          <w:color w:val="000000" w:themeColor="text1"/>
        </w:rPr>
        <w:t xml:space="preserve">Lenders </w:t>
      </w:r>
      <w:r w:rsidR="002D2F51" w:rsidRPr="00AD2B99">
        <w:rPr>
          <w:rFonts w:ascii="Times New Roman" w:eastAsiaTheme="minorHAnsi" w:hAnsi="Times New Roman" w:cs="Times New Roman"/>
          <w:color w:val="000000" w:themeColor="text1"/>
        </w:rPr>
        <w:t xml:space="preserve">tried to </w:t>
      </w:r>
      <w:r w:rsidR="00E83DF2" w:rsidRPr="00AD2B99">
        <w:rPr>
          <w:rFonts w:ascii="Times New Roman" w:eastAsiaTheme="minorHAnsi" w:hAnsi="Times New Roman" w:cs="Times New Roman"/>
          <w:color w:val="000000" w:themeColor="text1"/>
        </w:rPr>
        <w:t xml:space="preserve">educate and regulate </w:t>
      </w:r>
      <w:r w:rsidR="00403A19" w:rsidRPr="00AD2B99">
        <w:rPr>
          <w:rFonts w:ascii="Times New Roman" w:eastAsiaTheme="minorHAnsi" w:hAnsi="Times New Roman" w:cs="Times New Roman"/>
          <w:color w:val="000000" w:themeColor="text1"/>
        </w:rPr>
        <w:t xml:space="preserve">borrowers </w:t>
      </w:r>
      <w:r w:rsidR="004F46DB" w:rsidRPr="00AD2B99">
        <w:rPr>
          <w:rFonts w:ascii="Times New Roman" w:eastAsiaTheme="minorHAnsi" w:hAnsi="Times New Roman" w:cs="Times New Roman"/>
          <w:color w:val="000000" w:themeColor="text1"/>
        </w:rPr>
        <w:t>t</w:t>
      </w:r>
      <w:r w:rsidR="00403A19" w:rsidRPr="00AD2B99">
        <w:rPr>
          <w:rFonts w:ascii="Times New Roman" w:eastAsiaTheme="minorHAnsi" w:hAnsi="Times New Roman" w:cs="Times New Roman"/>
          <w:color w:val="000000" w:themeColor="text1"/>
        </w:rPr>
        <w:t xml:space="preserve">o </w:t>
      </w:r>
      <w:r w:rsidR="00E25415" w:rsidRPr="00AD2B99">
        <w:rPr>
          <w:rFonts w:ascii="Times New Roman" w:eastAsiaTheme="minorHAnsi" w:hAnsi="Times New Roman" w:cs="Times New Roman"/>
          <w:color w:val="000000" w:themeColor="text1"/>
        </w:rPr>
        <w:t>become</w:t>
      </w:r>
      <w:r w:rsidR="00403A19" w:rsidRPr="00AD2B99">
        <w:rPr>
          <w:rFonts w:ascii="Times New Roman" w:eastAsiaTheme="minorHAnsi" w:hAnsi="Times New Roman" w:cs="Times New Roman"/>
          <w:color w:val="000000" w:themeColor="text1"/>
        </w:rPr>
        <w:t xml:space="preserve"> industrious, honest and </w:t>
      </w:r>
      <w:r w:rsidR="008872F4" w:rsidRPr="00AD2B99">
        <w:rPr>
          <w:rFonts w:ascii="Times New Roman" w:eastAsiaTheme="minorHAnsi" w:hAnsi="Times New Roman" w:cs="Times New Roman"/>
          <w:color w:val="000000" w:themeColor="text1"/>
        </w:rPr>
        <w:t>disciplined</w:t>
      </w:r>
      <w:r w:rsidR="00403A19" w:rsidRPr="00AD2B99">
        <w:rPr>
          <w:rFonts w:ascii="Times New Roman" w:eastAsiaTheme="minorHAnsi" w:hAnsi="Times New Roman" w:cs="Times New Roman"/>
          <w:color w:val="000000" w:themeColor="text1"/>
        </w:rPr>
        <w:t xml:space="preserve">, </w:t>
      </w:r>
      <w:r w:rsidR="00E83DF2" w:rsidRPr="00AD2B99">
        <w:rPr>
          <w:rFonts w:ascii="Times New Roman" w:eastAsiaTheme="minorHAnsi" w:hAnsi="Times New Roman" w:cs="Times New Roman"/>
          <w:color w:val="000000" w:themeColor="text1"/>
        </w:rPr>
        <w:t>and</w:t>
      </w:r>
      <w:r w:rsidR="00403A19" w:rsidRPr="00AD2B99">
        <w:rPr>
          <w:rFonts w:ascii="Times New Roman" w:eastAsiaTheme="minorHAnsi" w:hAnsi="Times New Roman" w:cs="Times New Roman"/>
          <w:color w:val="000000" w:themeColor="text1"/>
        </w:rPr>
        <w:t xml:space="preserve"> not to damage their </w:t>
      </w:r>
      <w:r w:rsidR="00620FB1" w:rsidRPr="00AD2B99">
        <w:rPr>
          <w:rFonts w:ascii="Times New Roman" w:eastAsiaTheme="minorHAnsi" w:hAnsi="Times New Roman" w:cs="Times New Roman"/>
          <w:color w:val="000000" w:themeColor="text1"/>
        </w:rPr>
        <w:t xml:space="preserve">trust- and </w:t>
      </w:r>
      <w:r w:rsidR="00403A19" w:rsidRPr="00AD2B99">
        <w:rPr>
          <w:rFonts w:ascii="Times New Roman" w:eastAsiaTheme="minorHAnsi" w:hAnsi="Times New Roman" w:cs="Times New Roman"/>
          <w:color w:val="000000" w:themeColor="text1"/>
        </w:rPr>
        <w:t>credit</w:t>
      </w:r>
      <w:r w:rsidR="00620FB1" w:rsidRPr="00AD2B99">
        <w:rPr>
          <w:rFonts w:ascii="Times New Roman" w:eastAsiaTheme="minorHAnsi" w:hAnsi="Times New Roman" w:cs="Times New Roman"/>
          <w:color w:val="000000" w:themeColor="text1"/>
        </w:rPr>
        <w:t>-</w:t>
      </w:r>
      <w:r w:rsidR="00403A19" w:rsidRPr="00AD2B99">
        <w:rPr>
          <w:rFonts w:ascii="Times New Roman" w:eastAsiaTheme="minorHAnsi" w:hAnsi="Times New Roman" w:cs="Times New Roman"/>
          <w:color w:val="000000" w:themeColor="text1"/>
        </w:rPr>
        <w:t xml:space="preserve">worthiness. </w:t>
      </w:r>
      <w:r w:rsidR="00385FE1" w:rsidRPr="00AD2B99">
        <w:rPr>
          <w:rFonts w:ascii="Times New Roman" w:hAnsi="Times New Roman" w:cs="Times New Roman"/>
          <w:color w:val="000000" w:themeColor="text1"/>
        </w:rPr>
        <w:t xml:space="preserve">In their </w:t>
      </w:r>
      <w:r w:rsidR="00E83DF2" w:rsidRPr="00AD2B99">
        <w:rPr>
          <w:rFonts w:ascii="Times New Roman" w:hAnsi="Times New Roman" w:cs="Times New Roman"/>
          <w:color w:val="000000" w:themeColor="text1"/>
        </w:rPr>
        <w:t>research</w:t>
      </w:r>
      <w:r w:rsidR="00385FE1" w:rsidRPr="00AD2B99">
        <w:rPr>
          <w:rFonts w:ascii="Times New Roman" w:hAnsi="Times New Roman" w:cs="Times New Roman"/>
          <w:color w:val="000000" w:themeColor="text1"/>
        </w:rPr>
        <w:t>,</w:t>
      </w:r>
      <w:r w:rsidR="00403A19" w:rsidRPr="00AD2B99">
        <w:rPr>
          <w:rFonts w:ascii="Times New Roman" w:hAnsi="Times New Roman" w:cs="Times New Roman"/>
          <w:color w:val="000000" w:themeColor="text1"/>
        </w:rPr>
        <w:t xml:space="preserve"> </w:t>
      </w:r>
      <w:r w:rsidR="000B5499" w:rsidRPr="00AD2B99">
        <w:rPr>
          <w:rFonts w:ascii="Times New Roman" w:hAnsi="Times New Roman" w:cs="Times New Roman"/>
          <w:color w:val="000000" w:themeColor="text1"/>
        </w:rPr>
        <w:t>Pelkmans and Umetbaeva (2018)</w:t>
      </w:r>
      <w:r w:rsidR="00403A19" w:rsidRPr="00AD2B99">
        <w:rPr>
          <w:rFonts w:ascii="Times New Roman" w:hAnsi="Times New Roman" w:cs="Times New Roman"/>
          <w:color w:val="000000" w:themeColor="text1"/>
        </w:rPr>
        <w:t xml:space="preserve"> also</w:t>
      </w:r>
      <w:r w:rsidR="000B5499" w:rsidRPr="00AD2B99">
        <w:rPr>
          <w:rFonts w:ascii="Times New Roman" w:hAnsi="Times New Roman" w:cs="Times New Roman"/>
          <w:color w:val="000000" w:themeColor="text1"/>
        </w:rPr>
        <w:t xml:space="preserve"> </w:t>
      </w:r>
      <w:r w:rsidR="00385FE1" w:rsidRPr="00AD2B99">
        <w:rPr>
          <w:rFonts w:ascii="Times New Roman" w:hAnsi="Times New Roman" w:cs="Times New Roman"/>
          <w:color w:val="000000" w:themeColor="text1"/>
        </w:rPr>
        <w:t>found</w:t>
      </w:r>
      <w:r w:rsidR="000B5499" w:rsidRPr="00AD2B99">
        <w:rPr>
          <w:rFonts w:ascii="Times New Roman" w:hAnsi="Times New Roman" w:cs="Times New Roman"/>
          <w:color w:val="000000" w:themeColor="text1"/>
        </w:rPr>
        <w:t xml:space="preserve"> that </w:t>
      </w:r>
      <w:r w:rsidR="00744B0B" w:rsidRPr="00AD2B99">
        <w:rPr>
          <w:rFonts w:ascii="Times New Roman" w:hAnsi="Times New Roman" w:cs="Times New Roman"/>
          <w:color w:val="000000" w:themeColor="text1"/>
        </w:rPr>
        <w:t xml:space="preserve">informal </w:t>
      </w:r>
      <w:r w:rsidR="000B5499" w:rsidRPr="00AD2B99">
        <w:rPr>
          <w:rFonts w:ascii="Times New Roman" w:hAnsi="Times New Roman" w:cs="Times New Roman"/>
          <w:color w:val="000000" w:themeColor="text1"/>
        </w:rPr>
        <w:t xml:space="preserve">moneylenders </w:t>
      </w:r>
      <w:r w:rsidR="00E83DF2" w:rsidRPr="00AD2B99">
        <w:rPr>
          <w:rFonts w:ascii="Times New Roman" w:hAnsi="Times New Roman" w:cs="Times New Roman"/>
          <w:color w:val="000000" w:themeColor="text1"/>
        </w:rPr>
        <w:t>saw</w:t>
      </w:r>
      <w:r w:rsidR="000B5499" w:rsidRPr="00AD2B99">
        <w:rPr>
          <w:rFonts w:ascii="Times New Roman" w:hAnsi="Times New Roman" w:cs="Times New Roman"/>
          <w:color w:val="000000" w:themeColor="text1"/>
        </w:rPr>
        <w:t xml:space="preserve"> themselves as pioneers on</w:t>
      </w:r>
      <w:r w:rsidR="000B5499" w:rsidRPr="00AD2B99">
        <w:rPr>
          <w:rFonts w:ascii="Times New Roman" w:eastAsiaTheme="minorHAnsi" w:hAnsi="Times New Roman" w:cs="Times New Roman"/>
          <w:color w:val="000000" w:themeColor="text1"/>
        </w:rPr>
        <w:t xml:space="preserve"> a civilising mission to </w:t>
      </w:r>
      <w:r w:rsidR="00385FE1" w:rsidRPr="00AD2B99">
        <w:rPr>
          <w:rFonts w:ascii="Times New Roman" w:eastAsiaTheme="minorHAnsi" w:hAnsi="Times New Roman" w:cs="Times New Roman"/>
          <w:color w:val="000000" w:themeColor="text1"/>
        </w:rPr>
        <w:t>tame</w:t>
      </w:r>
      <w:r w:rsidR="000B5499" w:rsidRPr="00AD2B99">
        <w:rPr>
          <w:rFonts w:ascii="Times New Roman" w:eastAsiaTheme="minorHAnsi" w:hAnsi="Times New Roman" w:cs="Times New Roman"/>
          <w:color w:val="000000" w:themeColor="text1"/>
        </w:rPr>
        <w:t xml:space="preserve"> chaotic spaces on the capitalist frontier</w:t>
      </w:r>
      <w:r w:rsidR="00385FE1" w:rsidRPr="00AD2B99">
        <w:rPr>
          <w:rFonts w:ascii="Times New Roman" w:eastAsiaTheme="minorHAnsi" w:hAnsi="Times New Roman" w:cs="Times New Roman"/>
          <w:color w:val="000000" w:themeColor="text1"/>
        </w:rPr>
        <w:t>.</w:t>
      </w:r>
    </w:p>
    <w:p w14:paraId="469EE7CA" w14:textId="6DDCAD55" w:rsidR="0042710D" w:rsidRPr="00AD2B99" w:rsidRDefault="000F1363" w:rsidP="00AD2B99">
      <w:pPr>
        <w:autoSpaceDE w:val="0"/>
        <w:autoSpaceDN w:val="0"/>
        <w:adjustRightInd w:val="0"/>
        <w:spacing w:before="60" w:after="60"/>
        <w:ind w:firstLine="113"/>
        <w:rPr>
          <w:color w:val="000000" w:themeColor="text1"/>
        </w:rPr>
      </w:pPr>
      <w:r w:rsidRPr="00AD2B99">
        <w:rPr>
          <w:rFonts w:eastAsiaTheme="minorHAnsi"/>
          <w:color w:val="000000" w:themeColor="text1"/>
        </w:rPr>
        <w:t xml:space="preserve">Booth (1994) explains that liberal markets can foster moral values, including formal equality, autonomy and freedom. </w:t>
      </w:r>
      <w:r w:rsidR="00A86F13" w:rsidRPr="00AD2B99">
        <w:rPr>
          <w:rFonts w:eastAsiaTheme="minorHAnsi"/>
          <w:color w:val="000000" w:themeColor="text1"/>
        </w:rPr>
        <w:t>Market actors</w:t>
      </w:r>
      <w:r w:rsidRPr="00AD2B99">
        <w:rPr>
          <w:rFonts w:eastAsiaTheme="minorHAnsi"/>
          <w:color w:val="000000" w:themeColor="text1"/>
        </w:rPr>
        <w:t xml:space="preserve"> are free from hierarchal </w:t>
      </w:r>
      <w:r w:rsidR="002D2F51" w:rsidRPr="00AD2B99">
        <w:rPr>
          <w:rFonts w:eastAsiaTheme="minorHAnsi"/>
          <w:color w:val="000000" w:themeColor="text1"/>
        </w:rPr>
        <w:t xml:space="preserve">and ascriptive </w:t>
      </w:r>
      <w:r w:rsidRPr="00AD2B99">
        <w:rPr>
          <w:rFonts w:eastAsiaTheme="minorHAnsi"/>
          <w:color w:val="000000" w:themeColor="text1"/>
        </w:rPr>
        <w:t xml:space="preserve">relationships, and </w:t>
      </w:r>
      <w:r w:rsidR="006766C3" w:rsidRPr="00AD2B99">
        <w:rPr>
          <w:rFonts w:eastAsiaTheme="minorHAnsi"/>
          <w:color w:val="000000" w:themeColor="text1"/>
        </w:rPr>
        <w:t xml:space="preserve">can </w:t>
      </w:r>
      <w:r w:rsidR="0057283F" w:rsidRPr="00AD2B99">
        <w:rPr>
          <w:rFonts w:eastAsiaTheme="minorHAnsi"/>
          <w:color w:val="000000" w:themeColor="text1"/>
        </w:rPr>
        <w:t xml:space="preserve">formally </w:t>
      </w:r>
      <w:r w:rsidRPr="00AD2B99">
        <w:rPr>
          <w:rFonts w:eastAsiaTheme="minorHAnsi"/>
          <w:color w:val="000000" w:themeColor="text1"/>
        </w:rPr>
        <w:t>access resources</w:t>
      </w:r>
      <w:r w:rsidR="006766C3" w:rsidRPr="00AD2B99">
        <w:rPr>
          <w:rFonts w:eastAsiaTheme="minorHAnsi"/>
          <w:color w:val="000000" w:themeColor="text1"/>
        </w:rPr>
        <w:t xml:space="preserve"> </w:t>
      </w:r>
      <w:r w:rsidR="007866AE" w:rsidRPr="00AD2B99">
        <w:rPr>
          <w:rFonts w:eastAsiaTheme="minorHAnsi"/>
          <w:color w:val="000000" w:themeColor="text1"/>
        </w:rPr>
        <w:t>in</w:t>
      </w:r>
      <w:r w:rsidRPr="00AD2B99">
        <w:rPr>
          <w:rFonts w:eastAsiaTheme="minorHAnsi"/>
          <w:color w:val="000000" w:themeColor="text1"/>
        </w:rPr>
        <w:t xml:space="preserve"> pursu</w:t>
      </w:r>
      <w:r w:rsidR="007866AE" w:rsidRPr="00AD2B99">
        <w:rPr>
          <w:rFonts w:eastAsiaTheme="minorHAnsi"/>
          <w:color w:val="000000" w:themeColor="text1"/>
        </w:rPr>
        <w:t>it of</w:t>
      </w:r>
      <w:r w:rsidRPr="00AD2B99">
        <w:rPr>
          <w:rFonts w:eastAsiaTheme="minorHAnsi"/>
          <w:color w:val="000000" w:themeColor="text1"/>
        </w:rPr>
        <w:t xml:space="preserve"> their</w:t>
      </w:r>
      <w:r w:rsidR="00A86F13" w:rsidRPr="00AD2B99">
        <w:rPr>
          <w:rFonts w:eastAsiaTheme="minorHAnsi"/>
          <w:color w:val="000000" w:themeColor="text1"/>
        </w:rPr>
        <w:t xml:space="preserve"> projects</w:t>
      </w:r>
      <w:r w:rsidRPr="00AD2B99">
        <w:rPr>
          <w:rFonts w:eastAsiaTheme="minorHAnsi"/>
          <w:color w:val="000000" w:themeColor="text1"/>
        </w:rPr>
        <w:t xml:space="preserve">. </w:t>
      </w:r>
      <w:r w:rsidRPr="00AD2B99">
        <w:rPr>
          <w:color w:val="000000" w:themeColor="text1"/>
        </w:rPr>
        <w:t xml:space="preserve">In our research, </w:t>
      </w:r>
      <w:r w:rsidR="000C4D9E" w:rsidRPr="00AD2B99">
        <w:rPr>
          <w:color w:val="000000" w:themeColor="text1"/>
        </w:rPr>
        <w:t xml:space="preserve">several banks </w:t>
      </w:r>
      <w:r w:rsidR="00416EB0" w:rsidRPr="00AD2B99">
        <w:rPr>
          <w:color w:val="000000" w:themeColor="text1"/>
        </w:rPr>
        <w:t>favourably</w:t>
      </w:r>
      <w:r w:rsidR="007866AE" w:rsidRPr="00AD2B99">
        <w:rPr>
          <w:color w:val="000000" w:themeColor="text1"/>
        </w:rPr>
        <w:t xml:space="preserve"> </w:t>
      </w:r>
      <w:r w:rsidR="000C4D9E" w:rsidRPr="00AD2B99">
        <w:rPr>
          <w:color w:val="000000" w:themeColor="text1"/>
        </w:rPr>
        <w:t>evaluated</w:t>
      </w:r>
      <w:r w:rsidR="0057283F" w:rsidRPr="00AD2B99">
        <w:rPr>
          <w:color w:val="000000" w:themeColor="text1"/>
        </w:rPr>
        <w:t xml:space="preserve"> and compared</w:t>
      </w:r>
      <w:r w:rsidR="00B20732" w:rsidRPr="00AD2B99">
        <w:rPr>
          <w:color w:val="000000" w:themeColor="text1"/>
        </w:rPr>
        <w:t xml:space="preserve"> </w:t>
      </w:r>
      <w:r w:rsidR="00183359" w:rsidRPr="00AD2B99">
        <w:rPr>
          <w:color w:val="000000" w:themeColor="text1"/>
        </w:rPr>
        <w:t xml:space="preserve">the market mechanism of </w:t>
      </w:r>
      <w:r w:rsidR="00B042AE" w:rsidRPr="00AD2B99">
        <w:rPr>
          <w:color w:val="000000" w:themeColor="text1"/>
        </w:rPr>
        <w:t xml:space="preserve">allocating </w:t>
      </w:r>
      <w:r w:rsidR="00183359" w:rsidRPr="00AD2B99">
        <w:rPr>
          <w:color w:val="000000" w:themeColor="text1"/>
        </w:rPr>
        <w:t>credit</w:t>
      </w:r>
      <w:r w:rsidR="0057283F" w:rsidRPr="00AD2B99">
        <w:rPr>
          <w:color w:val="000000" w:themeColor="text1"/>
        </w:rPr>
        <w:t xml:space="preserve"> </w:t>
      </w:r>
      <w:r w:rsidR="007866AE" w:rsidRPr="00AD2B99">
        <w:rPr>
          <w:color w:val="000000" w:themeColor="text1"/>
        </w:rPr>
        <w:t>to</w:t>
      </w:r>
      <w:r w:rsidR="00416EB0" w:rsidRPr="00AD2B99">
        <w:rPr>
          <w:color w:val="000000" w:themeColor="text1"/>
        </w:rPr>
        <w:t xml:space="preserve"> </w:t>
      </w:r>
      <w:r w:rsidR="000C4D9E" w:rsidRPr="00AD2B99">
        <w:rPr>
          <w:color w:val="000000" w:themeColor="text1"/>
        </w:rPr>
        <w:t>alternative arrangements</w:t>
      </w:r>
      <w:r w:rsidR="00B20732" w:rsidRPr="00AD2B99">
        <w:rPr>
          <w:color w:val="000000" w:themeColor="text1"/>
        </w:rPr>
        <w:t xml:space="preserve">, such as Islamic banking and rotating savings and credit </w:t>
      </w:r>
      <w:r w:rsidR="00B20732" w:rsidRPr="00AD2B99">
        <w:rPr>
          <w:color w:val="000000" w:themeColor="text1"/>
        </w:rPr>
        <w:lastRenderedPageBreak/>
        <w:t xml:space="preserve">associations. </w:t>
      </w:r>
      <w:r w:rsidR="0042710D" w:rsidRPr="00AD2B99">
        <w:rPr>
          <w:color w:val="000000" w:themeColor="text1"/>
        </w:rPr>
        <w:t xml:space="preserve">Islamic </w:t>
      </w:r>
      <w:r w:rsidR="007C1526" w:rsidRPr="00AD2B99">
        <w:rPr>
          <w:color w:val="000000" w:themeColor="text1"/>
        </w:rPr>
        <w:t xml:space="preserve">values and </w:t>
      </w:r>
      <w:r w:rsidR="009963B9" w:rsidRPr="00AD2B99">
        <w:rPr>
          <w:color w:val="000000" w:themeColor="text1"/>
        </w:rPr>
        <w:t>finance w</w:t>
      </w:r>
      <w:r w:rsidR="007C1526" w:rsidRPr="00AD2B99">
        <w:rPr>
          <w:color w:val="000000" w:themeColor="text1"/>
        </w:rPr>
        <w:t xml:space="preserve">ere </w:t>
      </w:r>
      <w:r w:rsidR="007866AE" w:rsidRPr="00AD2B99">
        <w:rPr>
          <w:color w:val="000000" w:themeColor="text1"/>
        </w:rPr>
        <w:t>characterised as opposing</w:t>
      </w:r>
      <w:r w:rsidR="00A86F13" w:rsidRPr="00AD2B99">
        <w:rPr>
          <w:color w:val="000000" w:themeColor="text1"/>
        </w:rPr>
        <w:t xml:space="preserve"> </w:t>
      </w:r>
      <w:r w:rsidRPr="00AD2B99">
        <w:rPr>
          <w:color w:val="000000" w:themeColor="text1"/>
        </w:rPr>
        <w:t>women</w:t>
      </w:r>
      <w:r w:rsidR="00AA6AD6" w:rsidRPr="00AD2B99">
        <w:rPr>
          <w:color w:val="000000" w:themeColor="text1"/>
        </w:rPr>
        <w:t>’s economic participation</w:t>
      </w:r>
      <w:r w:rsidR="007866AE" w:rsidRPr="00AD2B99">
        <w:rPr>
          <w:color w:val="000000" w:themeColor="text1"/>
        </w:rPr>
        <w:t>,</w:t>
      </w:r>
      <w:r w:rsidR="009963B9" w:rsidRPr="00AD2B99">
        <w:rPr>
          <w:color w:val="000000" w:themeColor="text1"/>
        </w:rPr>
        <w:t xml:space="preserve"> freedom and equality</w:t>
      </w:r>
      <w:r w:rsidR="008C4B82" w:rsidRPr="00AD2B99">
        <w:rPr>
          <w:color w:val="000000" w:themeColor="text1"/>
        </w:rPr>
        <w:t>.</w:t>
      </w:r>
    </w:p>
    <w:p w14:paraId="10EC2163" w14:textId="041D070D" w:rsidR="008C4B82" w:rsidRPr="00AD2B99" w:rsidRDefault="008C4B82" w:rsidP="00AD2B99">
      <w:pPr>
        <w:autoSpaceDE w:val="0"/>
        <w:autoSpaceDN w:val="0"/>
        <w:adjustRightInd w:val="0"/>
        <w:spacing w:before="60" w:after="60"/>
        <w:ind w:left="720"/>
        <w:rPr>
          <w:rFonts w:eastAsiaTheme="minorHAnsi"/>
          <w:color w:val="000000" w:themeColor="text1"/>
        </w:rPr>
      </w:pPr>
      <w:r w:rsidRPr="00AD2B99">
        <w:rPr>
          <w:color w:val="000000" w:themeColor="text1"/>
        </w:rPr>
        <w:t>Our women don’t wear bur</w:t>
      </w:r>
      <w:r w:rsidR="0057283F" w:rsidRPr="00AD2B99">
        <w:rPr>
          <w:color w:val="000000" w:themeColor="text1"/>
        </w:rPr>
        <w:t>k</w:t>
      </w:r>
      <w:r w:rsidRPr="00AD2B99">
        <w:rPr>
          <w:color w:val="000000" w:themeColor="text1"/>
        </w:rPr>
        <w:t xml:space="preserve">as. 55% of our employees are women, and 51% of </w:t>
      </w:r>
      <w:r w:rsidR="00A3408D" w:rsidRPr="00AD2B99">
        <w:rPr>
          <w:color w:val="000000" w:themeColor="text1"/>
        </w:rPr>
        <w:t>our</w:t>
      </w:r>
      <w:r w:rsidRPr="00AD2B99">
        <w:rPr>
          <w:color w:val="000000" w:themeColor="text1"/>
        </w:rPr>
        <w:t xml:space="preserve"> clients are women. They’re working or have a business. . . . </w:t>
      </w:r>
      <w:r w:rsidR="002C671A" w:rsidRPr="00AD2B99">
        <w:rPr>
          <w:color w:val="000000" w:themeColor="text1"/>
        </w:rPr>
        <w:t>W</w:t>
      </w:r>
      <w:r w:rsidRPr="00AD2B99">
        <w:rPr>
          <w:color w:val="000000" w:themeColor="text1"/>
        </w:rPr>
        <w:t>omen in Kyrgyzstan are very independent, and traditional Islam is not practised here.</w:t>
      </w:r>
    </w:p>
    <w:p w14:paraId="4DC99AAC" w14:textId="77777777" w:rsidR="008C4B82" w:rsidRPr="00AD2B99" w:rsidRDefault="008C4B82" w:rsidP="00AD2B99">
      <w:pPr>
        <w:autoSpaceDE w:val="0"/>
        <w:autoSpaceDN w:val="0"/>
        <w:adjustRightInd w:val="0"/>
        <w:spacing w:before="60" w:after="60"/>
        <w:ind w:firstLine="113"/>
        <w:jc w:val="right"/>
        <w:rPr>
          <w:color w:val="000000" w:themeColor="text1"/>
        </w:rPr>
      </w:pPr>
      <w:r w:rsidRPr="00AD2B99">
        <w:rPr>
          <w:color w:val="000000" w:themeColor="text1"/>
        </w:rPr>
        <w:t>Elnura, a bank director in Kyrgyzstan</w:t>
      </w:r>
    </w:p>
    <w:p w14:paraId="7BBE48EC" w14:textId="7B2ADF99" w:rsidR="0042710D" w:rsidRPr="00AD2B99" w:rsidRDefault="00A86F13" w:rsidP="00AD2B99">
      <w:pPr>
        <w:autoSpaceDE w:val="0"/>
        <w:autoSpaceDN w:val="0"/>
        <w:adjustRightInd w:val="0"/>
        <w:spacing w:before="60" w:after="60"/>
        <w:ind w:left="720"/>
        <w:rPr>
          <w:color w:val="000000" w:themeColor="text1"/>
        </w:rPr>
      </w:pPr>
      <w:r w:rsidRPr="00AD2B99">
        <w:rPr>
          <w:color w:val="000000" w:themeColor="text1"/>
        </w:rPr>
        <w:t xml:space="preserve">All banks operate on </w:t>
      </w:r>
      <w:r w:rsidR="00A3408D" w:rsidRPr="00AD2B99">
        <w:rPr>
          <w:color w:val="000000" w:themeColor="text1"/>
        </w:rPr>
        <w:t>[</w:t>
      </w:r>
      <w:r w:rsidRPr="00AD2B99">
        <w:rPr>
          <w:color w:val="000000" w:themeColor="text1"/>
        </w:rPr>
        <w:t>market principles</w:t>
      </w:r>
      <w:r w:rsidR="00A3408D" w:rsidRPr="00AD2B99">
        <w:rPr>
          <w:color w:val="000000" w:themeColor="text1"/>
        </w:rPr>
        <w:t>]</w:t>
      </w:r>
      <w:r w:rsidRPr="00AD2B99">
        <w:rPr>
          <w:color w:val="000000" w:themeColor="text1"/>
        </w:rPr>
        <w:t>, and there</w:t>
      </w:r>
      <w:r w:rsidR="008C4B82" w:rsidRPr="00AD2B99">
        <w:rPr>
          <w:color w:val="000000" w:themeColor="text1"/>
        </w:rPr>
        <w:t>’</w:t>
      </w:r>
      <w:r w:rsidRPr="00AD2B99">
        <w:rPr>
          <w:color w:val="000000" w:themeColor="text1"/>
        </w:rPr>
        <w:t xml:space="preserve">s only </w:t>
      </w:r>
      <w:r w:rsidR="008C4B82" w:rsidRPr="00AD2B99">
        <w:rPr>
          <w:color w:val="000000" w:themeColor="text1"/>
        </w:rPr>
        <w:t>one bank</w:t>
      </w:r>
      <w:r w:rsidRPr="00AD2B99">
        <w:rPr>
          <w:color w:val="000000" w:themeColor="text1"/>
        </w:rPr>
        <w:t xml:space="preserve"> that operates </w:t>
      </w:r>
      <w:r w:rsidR="00075572" w:rsidRPr="00AD2B99">
        <w:rPr>
          <w:color w:val="000000" w:themeColor="text1"/>
        </w:rPr>
        <w:t xml:space="preserve">according to </w:t>
      </w:r>
      <w:r w:rsidR="008C4B82" w:rsidRPr="00AD2B99">
        <w:rPr>
          <w:color w:val="000000" w:themeColor="text1"/>
        </w:rPr>
        <w:t>Islamic financ</w:t>
      </w:r>
      <w:r w:rsidR="00075572" w:rsidRPr="00AD2B99">
        <w:rPr>
          <w:color w:val="000000" w:themeColor="text1"/>
        </w:rPr>
        <w:t>e</w:t>
      </w:r>
      <w:r w:rsidR="008C4B82" w:rsidRPr="00AD2B99">
        <w:rPr>
          <w:color w:val="000000" w:themeColor="text1"/>
        </w:rPr>
        <w:t xml:space="preserve">. </w:t>
      </w:r>
      <w:r w:rsidR="00075572" w:rsidRPr="00AD2B99">
        <w:rPr>
          <w:color w:val="000000" w:themeColor="text1"/>
        </w:rPr>
        <w:t xml:space="preserve">. . . </w:t>
      </w:r>
      <w:r w:rsidR="00194932" w:rsidRPr="00AD2B99">
        <w:rPr>
          <w:color w:val="000000" w:themeColor="text1"/>
        </w:rPr>
        <w:t>I</w:t>
      </w:r>
      <w:r w:rsidR="0042710D" w:rsidRPr="00AD2B99">
        <w:rPr>
          <w:color w:val="000000" w:themeColor="text1"/>
        </w:rPr>
        <w:t>slami</w:t>
      </w:r>
      <w:r w:rsidR="00194932" w:rsidRPr="00AD2B99">
        <w:rPr>
          <w:color w:val="000000" w:themeColor="text1"/>
        </w:rPr>
        <w:t xml:space="preserve">c </w:t>
      </w:r>
      <w:r w:rsidR="0042710D" w:rsidRPr="00AD2B99">
        <w:rPr>
          <w:color w:val="000000" w:themeColor="text1"/>
        </w:rPr>
        <w:t>principles</w:t>
      </w:r>
      <w:r w:rsidR="00A3408D" w:rsidRPr="00AD2B99">
        <w:rPr>
          <w:color w:val="000000" w:themeColor="text1"/>
        </w:rPr>
        <w:t xml:space="preserve"> </w:t>
      </w:r>
      <w:r w:rsidR="00194932" w:rsidRPr="00AD2B99">
        <w:rPr>
          <w:color w:val="000000" w:themeColor="text1"/>
        </w:rPr>
        <w:t>are</w:t>
      </w:r>
      <w:r w:rsidR="0042710D" w:rsidRPr="00AD2B99">
        <w:rPr>
          <w:color w:val="000000" w:themeColor="text1"/>
        </w:rPr>
        <w:t>n</w:t>
      </w:r>
      <w:r w:rsidR="00A3408D" w:rsidRPr="00AD2B99">
        <w:rPr>
          <w:color w:val="000000" w:themeColor="text1"/>
        </w:rPr>
        <w:t>’</w:t>
      </w:r>
      <w:r w:rsidR="0042710D" w:rsidRPr="00AD2B99">
        <w:rPr>
          <w:color w:val="000000" w:themeColor="text1"/>
        </w:rPr>
        <w:t xml:space="preserve">t suitable </w:t>
      </w:r>
      <w:r w:rsidR="00194932" w:rsidRPr="00AD2B99">
        <w:rPr>
          <w:color w:val="000000" w:themeColor="text1"/>
        </w:rPr>
        <w:t>for</w:t>
      </w:r>
      <w:r w:rsidR="0042710D" w:rsidRPr="00AD2B99">
        <w:rPr>
          <w:color w:val="000000" w:themeColor="text1"/>
        </w:rPr>
        <w:t xml:space="preserve"> us</w:t>
      </w:r>
      <w:r w:rsidR="00194932" w:rsidRPr="00AD2B99">
        <w:rPr>
          <w:color w:val="000000" w:themeColor="text1"/>
        </w:rPr>
        <w:t xml:space="preserve">. </w:t>
      </w:r>
      <w:r w:rsidR="0042710D" w:rsidRPr="00AD2B99">
        <w:rPr>
          <w:color w:val="000000" w:themeColor="text1"/>
        </w:rPr>
        <w:t>We do</w:t>
      </w:r>
      <w:r w:rsidR="008C4B82" w:rsidRPr="00AD2B99">
        <w:rPr>
          <w:color w:val="000000" w:themeColor="text1"/>
        </w:rPr>
        <w:t>n’t</w:t>
      </w:r>
      <w:r w:rsidR="0042710D" w:rsidRPr="00AD2B99">
        <w:rPr>
          <w:color w:val="000000" w:themeColor="text1"/>
        </w:rPr>
        <w:t xml:space="preserve"> have such fanatical beliefs.</w:t>
      </w:r>
      <w:r w:rsidR="00A3408D" w:rsidRPr="00AD2B99">
        <w:rPr>
          <w:color w:val="000000" w:themeColor="text1"/>
        </w:rPr>
        <w:t xml:space="preserve"> We</w:t>
      </w:r>
      <w:r w:rsidR="00075572" w:rsidRPr="00AD2B99">
        <w:rPr>
          <w:color w:val="000000" w:themeColor="text1"/>
        </w:rPr>
        <w:t>’</w:t>
      </w:r>
      <w:r w:rsidR="00A3408D" w:rsidRPr="00AD2B99">
        <w:rPr>
          <w:color w:val="000000" w:themeColor="text1"/>
        </w:rPr>
        <w:t xml:space="preserve">ve to defend the values of </w:t>
      </w:r>
      <w:r w:rsidR="007C1526" w:rsidRPr="00AD2B99">
        <w:rPr>
          <w:color w:val="000000" w:themeColor="text1"/>
        </w:rPr>
        <w:t>our</w:t>
      </w:r>
      <w:r w:rsidR="00A3408D" w:rsidRPr="00AD2B99">
        <w:rPr>
          <w:color w:val="000000" w:themeColor="text1"/>
        </w:rPr>
        <w:t xml:space="preserve"> country and</w:t>
      </w:r>
      <w:r w:rsidR="007C1526" w:rsidRPr="00AD2B99">
        <w:rPr>
          <w:color w:val="000000" w:themeColor="text1"/>
        </w:rPr>
        <w:t xml:space="preserve"> the </w:t>
      </w:r>
      <w:r w:rsidR="00A3408D" w:rsidRPr="00AD2B99">
        <w:rPr>
          <w:color w:val="000000" w:themeColor="text1"/>
        </w:rPr>
        <w:t>market</w:t>
      </w:r>
      <w:r w:rsidR="007C1526" w:rsidRPr="00AD2B99">
        <w:rPr>
          <w:color w:val="000000" w:themeColor="text1"/>
        </w:rPr>
        <w:t>.</w:t>
      </w:r>
    </w:p>
    <w:p w14:paraId="7788709D" w14:textId="7B4577CA" w:rsidR="008C4B82" w:rsidRPr="00AD2B99" w:rsidRDefault="008C4B82" w:rsidP="00AD2B99">
      <w:pPr>
        <w:autoSpaceDE w:val="0"/>
        <w:autoSpaceDN w:val="0"/>
        <w:adjustRightInd w:val="0"/>
        <w:spacing w:before="60" w:after="60"/>
        <w:ind w:left="720" w:firstLine="113"/>
        <w:jc w:val="right"/>
        <w:rPr>
          <w:color w:val="000000" w:themeColor="text1"/>
        </w:rPr>
      </w:pPr>
      <w:r w:rsidRPr="00AD2B99">
        <w:rPr>
          <w:color w:val="000000" w:themeColor="text1"/>
        </w:rPr>
        <w:t>Gulmira, a bank director in Kyrgyzstan</w:t>
      </w:r>
    </w:p>
    <w:p w14:paraId="46DD97E3" w14:textId="10727275" w:rsidR="000614E4" w:rsidRPr="00AD2B99" w:rsidRDefault="0057283F" w:rsidP="00AD2B99">
      <w:pPr>
        <w:pStyle w:val="TextBody"/>
        <w:spacing w:before="60" w:after="60"/>
        <w:rPr>
          <w:rFonts w:ascii="Times New Roman" w:hAnsi="Times New Roman" w:cs="Times New Roman"/>
          <w:color w:val="000000" w:themeColor="text1"/>
        </w:rPr>
      </w:pPr>
      <w:r w:rsidRPr="00AD2B99">
        <w:rPr>
          <w:rFonts w:ascii="Times New Roman" w:hAnsi="Times New Roman" w:cs="Times New Roman"/>
          <w:color w:val="000000" w:themeColor="text1"/>
        </w:rPr>
        <w:t xml:space="preserve">For </w:t>
      </w:r>
      <w:r w:rsidR="00EE6622" w:rsidRPr="00AD2B99">
        <w:rPr>
          <w:rFonts w:ascii="Times New Roman" w:hAnsi="Times New Roman" w:cs="Times New Roman"/>
          <w:color w:val="000000" w:themeColor="text1"/>
        </w:rPr>
        <w:t>Elnura</w:t>
      </w:r>
      <w:r w:rsidRPr="00AD2B99">
        <w:rPr>
          <w:rFonts w:ascii="Times New Roman" w:hAnsi="Times New Roman" w:cs="Times New Roman"/>
          <w:color w:val="000000" w:themeColor="text1"/>
        </w:rPr>
        <w:t xml:space="preserve">, </w:t>
      </w:r>
      <w:r w:rsidR="00416EB0" w:rsidRPr="00AD2B99">
        <w:rPr>
          <w:rFonts w:ascii="Times New Roman" w:hAnsi="Times New Roman" w:cs="Times New Roman"/>
          <w:color w:val="000000" w:themeColor="text1"/>
        </w:rPr>
        <w:t xml:space="preserve">the </w:t>
      </w:r>
      <w:r w:rsidR="00A3408D" w:rsidRPr="00AD2B99">
        <w:rPr>
          <w:rFonts w:ascii="Times New Roman" w:hAnsi="Times New Roman" w:cs="Times New Roman"/>
          <w:color w:val="000000" w:themeColor="text1"/>
        </w:rPr>
        <w:t>market</w:t>
      </w:r>
      <w:r w:rsidR="00416EB0" w:rsidRPr="00AD2B99">
        <w:rPr>
          <w:rFonts w:ascii="Times New Roman" w:hAnsi="Times New Roman" w:cs="Times New Roman"/>
          <w:color w:val="000000" w:themeColor="text1"/>
        </w:rPr>
        <w:t xml:space="preserve"> system</w:t>
      </w:r>
      <w:r w:rsidR="00A3408D" w:rsidRPr="00AD2B99">
        <w:rPr>
          <w:rFonts w:ascii="Times New Roman" w:hAnsi="Times New Roman" w:cs="Times New Roman"/>
          <w:color w:val="000000" w:themeColor="text1"/>
        </w:rPr>
        <w:t xml:space="preserve"> had expanded </w:t>
      </w:r>
      <w:r w:rsidR="00AA6AD6" w:rsidRPr="00AD2B99">
        <w:rPr>
          <w:rFonts w:ascii="Times New Roman" w:hAnsi="Times New Roman" w:cs="Times New Roman"/>
          <w:color w:val="000000" w:themeColor="text1"/>
        </w:rPr>
        <w:t>women’s freedom</w:t>
      </w:r>
      <w:r w:rsidR="00A3408D" w:rsidRPr="00AD2B99">
        <w:rPr>
          <w:rFonts w:ascii="Times New Roman" w:hAnsi="Times New Roman" w:cs="Times New Roman"/>
          <w:color w:val="000000" w:themeColor="text1"/>
        </w:rPr>
        <w:t>s</w:t>
      </w:r>
      <w:r w:rsidR="009A2DE0" w:rsidRPr="00AD2B99">
        <w:rPr>
          <w:rFonts w:ascii="Times New Roman" w:hAnsi="Times New Roman" w:cs="Times New Roman"/>
          <w:color w:val="000000" w:themeColor="text1"/>
        </w:rPr>
        <w:t xml:space="preserve"> and autonomy</w:t>
      </w:r>
      <w:r w:rsidR="00EE6622" w:rsidRPr="00AD2B99">
        <w:rPr>
          <w:rFonts w:ascii="Times New Roman" w:hAnsi="Times New Roman" w:cs="Times New Roman"/>
          <w:color w:val="000000" w:themeColor="text1"/>
        </w:rPr>
        <w:t xml:space="preserve">. Gulmira </w:t>
      </w:r>
      <w:r w:rsidR="007C1526" w:rsidRPr="00AD2B99">
        <w:rPr>
          <w:rFonts w:ascii="Times New Roman" w:hAnsi="Times New Roman" w:cs="Times New Roman"/>
          <w:color w:val="000000" w:themeColor="text1"/>
        </w:rPr>
        <w:t>construed</w:t>
      </w:r>
      <w:r w:rsidR="00416EB0" w:rsidRPr="00AD2B99">
        <w:rPr>
          <w:rFonts w:ascii="Times New Roman" w:hAnsi="Times New Roman" w:cs="Times New Roman"/>
          <w:color w:val="000000" w:themeColor="text1"/>
        </w:rPr>
        <w:t xml:space="preserve"> liberal market</w:t>
      </w:r>
      <w:r w:rsidR="009A2DE0" w:rsidRPr="00AD2B99">
        <w:rPr>
          <w:rFonts w:ascii="Times New Roman" w:hAnsi="Times New Roman" w:cs="Times New Roman"/>
          <w:color w:val="000000" w:themeColor="text1"/>
        </w:rPr>
        <w:t>s as beneficial for societ</w:t>
      </w:r>
      <w:r w:rsidRPr="00AD2B99">
        <w:rPr>
          <w:rFonts w:ascii="Times New Roman" w:hAnsi="Times New Roman" w:cs="Times New Roman"/>
          <w:color w:val="000000" w:themeColor="text1"/>
        </w:rPr>
        <w:t xml:space="preserve">y, and </w:t>
      </w:r>
      <w:r w:rsidR="00825C8C" w:rsidRPr="00AD2B99">
        <w:rPr>
          <w:rFonts w:ascii="Times New Roman" w:hAnsi="Times New Roman" w:cs="Times New Roman"/>
          <w:color w:val="000000" w:themeColor="text1"/>
        </w:rPr>
        <w:t>believed</w:t>
      </w:r>
      <w:r w:rsidR="009A2DE0" w:rsidRPr="00AD2B99">
        <w:rPr>
          <w:rFonts w:ascii="Times New Roman" w:hAnsi="Times New Roman" w:cs="Times New Roman"/>
          <w:color w:val="000000" w:themeColor="text1"/>
        </w:rPr>
        <w:t xml:space="preserve"> </w:t>
      </w:r>
      <w:r w:rsidR="00CB47AA" w:rsidRPr="00AD2B99">
        <w:rPr>
          <w:rFonts w:ascii="Times New Roman" w:hAnsi="Times New Roman" w:cs="Times New Roman"/>
          <w:color w:val="000000" w:themeColor="text1"/>
        </w:rPr>
        <w:t xml:space="preserve">Islamic </w:t>
      </w:r>
      <w:r w:rsidR="009A2DE0" w:rsidRPr="00AD2B99">
        <w:rPr>
          <w:rFonts w:ascii="Times New Roman" w:hAnsi="Times New Roman" w:cs="Times New Roman"/>
          <w:color w:val="000000" w:themeColor="text1"/>
        </w:rPr>
        <w:t xml:space="preserve">principles </w:t>
      </w:r>
      <w:r w:rsidR="00825C8C" w:rsidRPr="00AD2B99">
        <w:rPr>
          <w:rFonts w:ascii="Times New Roman" w:hAnsi="Times New Roman" w:cs="Times New Roman"/>
          <w:color w:val="000000" w:themeColor="text1"/>
        </w:rPr>
        <w:t>to be</w:t>
      </w:r>
      <w:r w:rsidRPr="00AD2B99">
        <w:rPr>
          <w:rFonts w:ascii="Times New Roman" w:hAnsi="Times New Roman" w:cs="Times New Roman"/>
          <w:color w:val="000000" w:themeColor="text1"/>
        </w:rPr>
        <w:t xml:space="preserve"> </w:t>
      </w:r>
      <w:r w:rsidR="00825C8C" w:rsidRPr="00AD2B99">
        <w:rPr>
          <w:rFonts w:ascii="Times New Roman" w:hAnsi="Times New Roman" w:cs="Times New Roman"/>
          <w:color w:val="000000" w:themeColor="text1"/>
        </w:rPr>
        <w:t>harmful</w:t>
      </w:r>
      <w:r w:rsidR="00CB47AA" w:rsidRPr="00AD2B99">
        <w:rPr>
          <w:rFonts w:ascii="Times New Roman" w:hAnsi="Times New Roman" w:cs="Times New Roman"/>
          <w:color w:val="000000" w:themeColor="text1"/>
        </w:rPr>
        <w:t xml:space="preserve">. </w:t>
      </w:r>
      <w:r w:rsidR="00B11534" w:rsidRPr="00AD2B99">
        <w:rPr>
          <w:rFonts w:ascii="Times New Roman" w:hAnsi="Times New Roman" w:cs="Times New Roman"/>
          <w:color w:val="000000" w:themeColor="text1"/>
        </w:rPr>
        <w:t>Most participants evaluated</w:t>
      </w:r>
      <w:r w:rsidR="00B20732" w:rsidRPr="00AD2B99">
        <w:rPr>
          <w:rFonts w:ascii="Times New Roman" w:hAnsi="Times New Roman" w:cs="Times New Roman"/>
          <w:color w:val="000000" w:themeColor="text1"/>
        </w:rPr>
        <w:t xml:space="preserve"> </w:t>
      </w:r>
      <w:r w:rsidR="00B042AE" w:rsidRPr="00AD2B99">
        <w:rPr>
          <w:rFonts w:ascii="Times New Roman" w:hAnsi="Times New Roman" w:cs="Times New Roman"/>
          <w:color w:val="000000" w:themeColor="text1"/>
        </w:rPr>
        <w:t xml:space="preserve">market-based lending </w:t>
      </w:r>
      <w:r w:rsidR="00B11534" w:rsidRPr="00AD2B99">
        <w:rPr>
          <w:rFonts w:ascii="Times New Roman" w:hAnsi="Times New Roman" w:cs="Times New Roman"/>
          <w:color w:val="000000" w:themeColor="text1"/>
        </w:rPr>
        <w:t>to be</w:t>
      </w:r>
      <w:r w:rsidR="00B042AE" w:rsidRPr="00AD2B99">
        <w:rPr>
          <w:rFonts w:ascii="Times New Roman" w:hAnsi="Times New Roman" w:cs="Times New Roman"/>
          <w:color w:val="000000" w:themeColor="text1"/>
        </w:rPr>
        <w:t xml:space="preserve"> fair</w:t>
      </w:r>
      <w:r w:rsidR="00B11534" w:rsidRPr="00AD2B99">
        <w:rPr>
          <w:rFonts w:ascii="Times New Roman" w:hAnsi="Times New Roman" w:cs="Times New Roman"/>
          <w:color w:val="000000" w:themeColor="text1"/>
        </w:rPr>
        <w:t xml:space="preserve">, </w:t>
      </w:r>
      <w:r w:rsidR="00671325" w:rsidRPr="00AD2B99">
        <w:rPr>
          <w:rFonts w:ascii="Times New Roman" w:hAnsi="Times New Roman" w:cs="Times New Roman"/>
          <w:color w:val="000000" w:themeColor="text1"/>
        </w:rPr>
        <w:t xml:space="preserve">in that </w:t>
      </w:r>
      <w:r w:rsidR="00825C8C" w:rsidRPr="00AD2B99">
        <w:rPr>
          <w:rFonts w:ascii="Times New Roman" w:hAnsi="Times New Roman" w:cs="Times New Roman"/>
          <w:color w:val="000000" w:themeColor="text1"/>
        </w:rPr>
        <w:t xml:space="preserve">a vast majority of the population could </w:t>
      </w:r>
      <w:r w:rsidR="00671325" w:rsidRPr="00AD2B99">
        <w:rPr>
          <w:rFonts w:ascii="Times New Roman" w:hAnsi="Times New Roman" w:cs="Times New Roman"/>
          <w:color w:val="000000" w:themeColor="text1"/>
        </w:rPr>
        <w:t>access credit (</w:t>
      </w:r>
      <w:r w:rsidR="006F4FA1" w:rsidRPr="00AD2B99">
        <w:rPr>
          <w:rFonts w:ascii="Times New Roman" w:hAnsi="Times New Roman" w:cs="Times New Roman"/>
          <w:color w:val="000000" w:themeColor="text1"/>
        </w:rPr>
        <w:t xml:space="preserve">see </w:t>
      </w:r>
      <w:r w:rsidR="00671325" w:rsidRPr="00AD2B99">
        <w:rPr>
          <w:rFonts w:ascii="Times New Roman" w:hAnsi="Times New Roman" w:cs="Times New Roman"/>
          <w:color w:val="000000" w:themeColor="text1"/>
        </w:rPr>
        <w:t>Pettifor 2017)</w:t>
      </w:r>
      <w:r w:rsidR="00B20732" w:rsidRPr="00AD2B99">
        <w:rPr>
          <w:rFonts w:ascii="Times New Roman" w:hAnsi="Times New Roman" w:cs="Times New Roman"/>
          <w:color w:val="000000" w:themeColor="text1"/>
        </w:rPr>
        <w:t xml:space="preserve">. </w:t>
      </w:r>
      <w:r w:rsidR="002C671A" w:rsidRPr="00AD2B99">
        <w:rPr>
          <w:rFonts w:ascii="Times New Roman" w:hAnsi="Times New Roman" w:cs="Times New Roman"/>
          <w:color w:val="000000" w:themeColor="text1"/>
        </w:rPr>
        <w:t xml:space="preserve">Islamic </w:t>
      </w:r>
      <w:r w:rsidR="000C4D9E" w:rsidRPr="00AD2B99">
        <w:rPr>
          <w:rFonts w:ascii="Times New Roman" w:hAnsi="Times New Roman" w:cs="Times New Roman"/>
          <w:color w:val="000000" w:themeColor="text1"/>
        </w:rPr>
        <w:t xml:space="preserve">banking </w:t>
      </w:r>
      <w:r w:rsidR="00164C4B" w:rsidRPr="00AD2B99">
        <w:rPr>
          <w:rFonts w:ascii="Times New Roman" w:hAnsi="Times New Roman" w:cs="Times New Roman"/>
          <w:color w:val="000000" w:themeColor="text1"/>
        </w:rPr>
        <w:t xml:space="preserve">had </w:t>
      </w:r>
      <w:r w:rsidR="00825C8C" w:rsidRPr="00AD2B99">
        <w:rPr>
          <w:rFonts w:ascii="Times New Roman" w:hAnsi="Times New Roman" w:cs="Times New Roman"/>
          <w:color w:val="000000" w:themeColor="text1"/>
        </w:rPr>
        <w:t>limited</w:t>
      </w:r>
      <w:r w:rsidR="00164C4B" w:rsidRPr="00AD2B99">
        <w:rPr>
          <w:rFonts w:ascii="Times New Roman" w:hAnsi="Times New Roman" w:cs="Times New Roman"/>
          <w:color w:val="000000" w:themeColor="text1"/>
        </w:rPr>
        <w:t xml:space="preserve"> presence in Central Asia, and was seen to</w:t>
      </w:r>
      <w:r w:rsidR="000C4D9E" w:rsidRPr="00AD2B99">
        <w:rPr>
          <w:rFonts w:ascii="Times New Roman" w:hAnsi="Times New Roman" w:cs="Times New Roman"/>
          <w:color w:val="000000" w:themeColor="text1"/>
        </w:rPr>
        <w:t xml:space="preserve"> </w:t>
      </w:r>
      <w:r w:rsidR="00B20732" w:rsidRPr="00AD2B99">
        <w:rPr>
          <w:rFonts w:ascii="Times New Roman" w:hAnsi="Times New Roman" w:cs="Times New Roman"/>
          <w:color w:val="000000" w:themeColor="text1"/>
        </w:rPr>
        <w:t>diminish women</w:t>
      </w:r>
      <w:r w:rsidR="00825C8C" w:rsidRPr="00AD2B99">
        <w:rPr>
          <w:rFonts w:ascii="Times New Roman" w:hAnsi="Times New Roman" w:cs="Times New Roman"/>
          <w:color w:val="000000" w:themeColor="text1"/>
        </w:rPr>
        <w:t>’s economic autonomy</w:t>
      </w:r>
      <w:r w:rsidR="00B377CB" w:rsidRPr="00AD2B99">
        <w:rPr>
          <w:rFonts w:ascii="Times New Roman" w:hAnsi="Times New Roman" w:cs="Times New Roman"/>
          <w:color w:val="000000" w:themeColor="text1"/>
        </w:rPr>
        <w:t xml:space="preserve"> (cp. Hoggarth 2016; Botoeva 2018)</w:t>
      </w:r>
      <w:r w:rsidR="00B20732" w:rsidRPr="00AD2B99">
        <w:rPr>
          <w:rFonts w:ascii="Times New Roman" w:hAnsi="Times New Roman" w:cs="Times New Roman"/>
          <w:color w:val="000000" w:themeColor="text1"/>
        </w:rPr>
        <w:t>.</w:t>
      </w:r>
      <w:r w:rsidR="000C4D9E" w:rsidRPr="00AD2B99">
        <w:rPr>
          <w:rFonts w:ascii="Times New Roman" w:hAnsi="Times New Roman" w:cs="Times New Roman"/>
          <w:color w:val="000000" w:themeColor="text1"/>
        </w:rPr>
        <w:t xml:space="preserve"> </w:t>
      </w:r>
      <w:r w:rsidR="002C671A" w:rsidRPr="00AD2B99">
        <w:rPr>
          <w:rFonts w:ascii="Times New Roman" w:hAnsi="Times New Roman" w:cs="Times New Roman"/>
          <w:color w:val="000000" w:themeColor="text1"/>
        </w:rPr>
        <w:t>Rotating savings and c</w:t>
      </w:r>
      <w:r w:rsidR="00515B41" w:rsidRPr="00AD2B99">
        <w:rPr>
          <w:rFonts w:ascii="Times New Roman" w:hAnsi="Times New Roman" w:cs="Times New Roman"/>
          <w:color w:val="000000" w:themeColor="text1"/>
        </w:rPr>
        <w:t xml:space="preserve">redit associations </w:t>
      </w:r>
      <w:r w:rsidR="00671325" w:rsidRPr="00AD2B99">
        <w:rPr>
          <w:rFonts w:ascii="Times New Roman" w:hAnsi="Times New Roman" w:cs="Times New Roman"/>
          <w:color w:val="000000" w:themeColor="text1"/>
        </w:rPr>
        <w:t xml:space="preserve">in Central Asia </w:t>
      </w:r>
      <w:r w:rsidR="00B20732" w:rsidRPr="00AD2B99">
        <w:rPr>
          <w:rFonts w:ascii="Times New Roman" w:hAnsi="Times New Roman" w:cs="Times New Roman"/>
          <w:color w:val="000000" w:themeColor="text1"/>
        </w:rPr>
        <w:t xml:space="preserve">were </w:t>
      </w:r>
      <w:r w:rsidR="002C671A" w:rsidRPr="00AD2B99">
        <w:rPr>
          <w:rFonts w:ascii="Times New Roman" w:hAnsi="Times New Roman" w:cs="Times New Roman"/>
          <w:color w:val="000000" w:themeColor="text1"/>
        </w:rPr>
        <w:t>exclusive organisations</w:t>
      </w:r>
      <w:r w:rsidR="00B20732" w:rsidRPr="00AD2B99">
        <w:rPr>
          <w:rFonts w:ascii="Times New Roman" w:hAnsi="Times New Roman" w:cs="Times New Roman"/>
          <w:color w:val="000000" w:themeColor="text1"/>
        </w:rPr>
        <w:t xml:space="preserve">, </w:t>
      </w:r>
      <w:r w:rsidR="00E25415" w:rsidRPr="00AD2B99">
        <w:rPr>
          <w:rFonts w:ascii="Times New Roman" w:hAnsi="Times New Roman" w:cs="Times New Roman"/>
          <w:color w:val="000000" w:themeColor="text1"/>
        </w:rPr>
        <w:t>because</w:t>
      </w:r>
      <w:r w:rsidR="00B20732" w:rsidRPr="00AD2B99">
        <w:rPr>
          <w:rFonts w:ascii="Times New Roman" w:hAnsi="Times New Roman" w:cs="Times New Roman"/>
          <w:color w:val="000000" w:themeColor="text1"/>
        </w:rPr>
        <w:t xml:space="preserve"> members were selected on the basis of </w:t>
      </w:r>
      <w:r w:rsidR="0050712A" w:rsidRPr="00AD2B99">
        <w:rPr>
          <w:rFonts w:ascii="Times New Roman" w:hAnsi="Times New Roman" w:cs="Times New Roman"/>
          <w:color w:val="000000" w:themeColor="text1"/>
        </w:rPr>
        <w:t xml:space="preserve">high </w:t>
      </w:r>
      <w:r w:rsidR="002C671A" w:rsidRPr="00AD2B99">
        <w:rPr>
          <w:rFonts w:ascii="Times New Roman" w:hAnsi="Times New Roman" w:cs="Times New Roman"/>
          <w:color w:val="000000" w:themeColor="text1"/>
        </w:rPr>
        <w:t xml:space="preserve">income and </w:t>
      </w:r>
      <w:r w:rsidR="0050712A" w:rsidRPr="00AD2B99">
        <w:rPr>
          <w:rFonts w:ascii="Times New Roman" w:hAnsi="Times New Roman" w:cs="Times New Roman"/>
          <w:color w:val="000000" w:themeColor="text1"/>
        </w:rPr>
        <w:t xml:space="preserve">social </w:t>
      </w:r>
      <w:r w:rsidR="002C671A" w:rsidRPr="00AD2B99">
        <w:rPr>
          <w:rFonts w:ascii="Times New Roman" w:hAnsi="Times New Roman" w:cs="Times New Roman"/>
          <w:color w:val="000000" w:themeColor="text1"/>
        </w:rPr>
        <w:t>status (</w:t>
      </w:r>
      <w:r w:rsidR="002C671A" w:rsidRPr="00AD2B99">
        <w:rPr>
          <w:rFonts w:ascii="Times New Roman" w:eastAsiaTheme="minorHAnsi" w:hAnsi="Times New Roman" w:cs="Times New Roman"/>
          <w:color w:val="000000" w:themeColor="text1"/>
        </w:rPr>
        <w:t xml:space="preserve">Kuehnast </w:t>
      </w:r>
      <w:r w:rsidR="002C671A" w:rsidRPr="00AD2B99">
        <w:rPr>
          <w:rFonts w:ascii="Times New Roman" w:hAnsi="Times New Roman" w:cs="Times New Roman"/>
          <w:color w:val="000000" w:themeColor="text1"/>
        </w:rPr>
        <w:t>and Dudwick 2002).</w:t>
      </w:r>
    </w:p>
    <w:p w14:paraId="626AB245" w14:textId="40F36426" w:rsidR="003B1B97" w:rsidRPr="00AD2B99" w:rsidRDefault="00001CBC" w:rsidP="00AD2B99">
      <w:pPr>
        <w:autoSpaceDE w:val="0"/>
        <w:autoSpaceDN w:val="0"/>
        <w:adjustRightInd w:val="0"/>
        <w:spacing w:before="60" w:after="60"/>
        <w:ind w:firstLine="113"/>
        <w:rPr>
          <w:rFonts w:eastAsiaTheme="minorHAnsi"/>
          <w:color w:val="000000" w:themeColor="text1"/>
        </w:rPr>
      </w:pPr>
      <w:r w:rsidRPr="00AD2B99">
        <w:rPr>
          <w:rFonts w:eastAsiaTheme="minorHAnsi"/>
          <w:color w:val="000000" w:themeColor="text1"/>
        </w:rPr>
        <w:t>But market</w:t>
      </w:r>
      <w:r w:rsidR="00307667" w:rsidRPr="00AD2B99">
        <w:rPr>
          <w:rFonts w:eastAsiaTheme="minorHAnsi"/>
          <w:color w:val="000000" w:themeColor="text1"/>
        </w:rPr>
        <w:t xml:space="preserve">s </w:t>
      </w:r>
      <w:r w:rsidRPr="00AD2B99">
        <w:rPr>
          <w:rFonts w:eastAsiaTheme="minorHAnsi"/>
          <w:color w:val="000000" w:themeColor="text1"/>
        </w:rPr>
        <w:t>can</w:t>
      </w:r>
      <w:r w:rsidR="00405869" w:rsidRPr="00AD2B99">
        <w:rPr>
          <w:rFonts w:eastAsiaTheme="minorHAnsi"/>
          <w:color w:val="000000" w:themeColor="text1"/>
        </w:rPr>
        <w:t xml:space="preserve"> equally</w:t>
      </w:r>
      <w:r w:rsidR="00307667" w:rsidRPr="00AD2B99">
        <w:rPr>
          <w:rFonts w:eastAsiaTheme="minorHAnsi"/>
          <w:color w:val="000000" w:themeColor="text1"/>
        </w:rPr>
        <w:t xml:space="preserve"> undermin</w:t>
      </w:r>
      <w:r w:rsidR="00DD384C" w:rsidRPr="00AD2B99">
        <w:rPr>
          <w:rFonts w:eastAsiaTheme="minorHAnsi"/>
          <w:color w:val="000000" w:themeColor="text1"/>
        </w:rPr>
        <w:t>e</w:t>
      </w:r>
      <w:r w:rsidR="00307667" w:rsidRPr="00AD2B99">
        <w:rPr>
          <w:rFonts w:eastAsiaTheme="minorHAnsi"/>
          <w:color w:val="000000" w:themeColor="text1"/>
        </w:rPr>
        <w:t xml:space="preserve"> moral values essential for </w:t>
      </w:r>
      <w:r w:rsidR="00DD384C" w:rsidRPr="00AD2B99">
        <w:rPr>
          <w:rFonts w:eastAsiaTheme="minorHAnsi"/>
          <w:color w:val="000000" w:themeColor="text1"/>
        </w:rPr>
        <w:t xml:space="preserve">their success </w:t>
      </w:r>
      <w:r w:rsidR="00307667" w:rsidRPr="00AD2B99">
        <w:rPr>
          <w:rFonts w:eastAsiaTheme="minorHAnsi"/>
          <w:color w:val="000000" w:themeColor="text1"/>
        </w:rPr>
        <w:t xml:space="preserve">(Hirschman 1982). The pursuit of </w:t>
      </w:r>
      <w:r w:rsidR="001E641E" w:rsidRPr="00AD2B99">
        <w:rPr>
          <w:rFonts w:eastAsiaTheme="minorHAnsi"/>
          <w:color w:val="000000" w:themeColor="text1"/>
        </w:rPr>
        <w:t>profit</w:t>
      </w:r>
      <w:r w:rsidR="00307667" w:rsidRPr="00AD2B99">
        <w:rPr>
          <w:rFonts w:eastAsiaTheme="minorHAnsi"/>
          <w:color w:val="000000" w:themeColor="text1"/>
        </w:rPr>
        <w:t xml:space="preserve"> can </w:t>
      </w:r>
      <w:r w:rsidRPr="00AD2B99">
        <w:rPr>
          <w:rFonts w:eastAsiaTheme="minorHAnsi"/>
          <w:color w:val="000000" w:themeColor="text1"/>
        </w:rPr>
        <w:t>foster a culture of dishonesty and corruption (Wiegratz 2016)</w:t>
      </w:r>
      <w:r w:rsidR="00307667" w:rsidRPr="00AD2B99">
        <w:rPr>
          <w:rFonts w:eastAsiaTheme="minorHAnsi"/>
          <w:color w:val="000000" w:themeColor="text1"/>
        </w:rPr>
        <w:t>.</w:t>
      </w:r>
      <w:r w:rsidR="00E64B3D" w:rsidRPr="00AD2B99">
        <w:rPr>
          <w:rFonts w:eastAsiaTheme="minorHAnsi"/>
          <w:color w:val="000000" w:themeColor="text1"/>
        </w:rPr>
        <w:t xml:space="preserve"> </w:t>
      </w:r>
      <w:r w:rsidR="006B1FD5" w:rsidRPr="00AD2B99">
        <w:rPr>
          <w:color w:val="000000" w:themeColor="text1"/>
        </w:rPr>
        <w:t xml:space="preserve">Bateman (2010: 55) </w:t>
      </w:r>
      <w:r w:rsidR="00F242C6" w:rsidRPr="00AD2B99">
        <w:rPr>
          <w:color w:val="000000" w:themeColor="text1"/>
        </w:rPr>
        <w:t>observes</w:t>
      </w:r>
      <w:r w:rsidR="006B1FD5" w:rsidRPr="00AD2B99">
        <w:rPr>
          <w:color w:val="000000" w:themeColor="text1"/>
        </w:rPr>
        <w:t xml:space="preserve"> that </w:t>
      </w:r>
      <w:r w:rsidR="00344A96" w:rsidRPr="00AD2B99">
        <w:rPr>
          <w:color w:val="000000" w:themeColor="text1"/>
        </w:rPr>
        <w:t xml:space="preserve">competitive </w:t>
      </w:r>
      <w:r w:rsidR="006B1FD5" w:rsidRPr="00AD2B99">
        <w:rPr>
          <w:color w:val="000000" w:themeColor="text1"/>
        </w:rPr>
        <w:t>commerc</w:t>
      </w:r>
      <w:r w:rsidR="00F242C6" w:rsidRPr="00AD2B99">
        <w:rPr>
          <w:color w:val="000000" w:themeColor="text1"/>
        </w:rPr>
        <w:t>ial pressures can</w:t>
      </w:r>
      <w:r w:rsidR="006B1FD5" w:rsidRPr="00AD2B99">
        <w:rPr>
          <w:color w:val="000000" w:themeColor="text1"/>
        </w:rPr>
        <w:t xml:space="preserve"> forc</w:t>
      </w:r>
      <w:r w:rsidR="00F242C6" w:rsidRPr="00AD2B99">
        <w:rPr>
          <w:color w:val="000000" w:themeColor="text1"/>
        </w:rPr>
        <w:t>e moneylenders</w:t>
      </w:r>
      <w:r w:rsidR="006B1FD5" w:rsidRPr="00AD2B99">
        <w:rPr>
          <w:color w:val="000000" w:themeColor="text1"/>
        </w:rPr>
        <w:t xml:space="preserve"> to ‘pressure and hoodwink their clients in order to obtain new business</w:t>
      </w:r>
      <w:r w:rsidR="00F242C6" w:rsidRPr="00AD2B99">
        <w:rPr>
          <w:color w:val="000000" w:themeColor="text1"/>
        </w:rPr>
        <w:t>’, calling this ‘a very serious case of “mission drift”’</w:t>
      </w:r>
      <w:r w:rsidR="00437616" w:rsidRPr="00AD2B99">
        <w:rPr>
          <w:rFonts w:eastAsiaTheme="minorHAnsi"/>
          <w:color w:val="000000" w:themeColor="text1"/>
        </w:rPr>
        <w:t>.</w:t>
      </w:r>
      <w:r w:rsidR="003B1B97" w:rsidRPr="00AD2B99">
        <w:rPr>
          <w:rFonts w:eastAsiaTheme="minorHAnsi"/>
          <w:color w:val="000000" w:themeColor="text1"/>
        </w:rPr>
        <w:t xml:space="preserve"> </w:t>
      </w:r>
      <w:r w:rsidR="00274E17" w:rsidRPr="00AD2B99">
        <w:rPr>
          <w:rFonts w:eastAsiaTheme="minorHAnsi"/>
          <w:color w:val="000000" w:themeColor="text1"/>
        </w:rPr>
        <w:t>S</w:t>
      </w:r>
      <w:r w:rsidR="003B1B97" w:rsidRPr="00AD2B99">
        <w:rPr>
          <w:rFonts w:eastAsiaTheme="minorHAnsi"/>
          <w:color w:val="000000" w:themeColor="text1"/>
        </w:rPr>
        <w:t xml:space="preserve">everal </w:t>
      </w:r>
      <w:r w:rsidR="00916953" w:rsidRPr="00AD2B99">
        <w:rPr>
          <w:rFonts w:eastAsiaTheme="minorHAnsi"/>
          <w:color w:val="000000" w:themeColor="text1"/>
        </w:rPr>
        <w:t>interviewees</w:t>
      </w:r>
      <w:r w:rsidR="00274E17" w:rsidRPr="00AD2B99">
        <w:rPr>
          <w:rFonts w:eastAsiaTheme="minorHAnsi"/>
          <w:color w:val="000000" w:themeColor="text1"/>
        </w:rPr>
        <w:t xml:space="preserve"> </w:t>
      </w:r>
      <w:r w:rsidR="00942B68" w:rsidRPr="00AD2B99">
        <w:rPr>
          <w:rFonts w:eastAsiaTheme="minorHAnsi"/>
          <w:color w:val="000000" w:themeColor="text1"/>
        </w:rPr>
        <w:t>framed</w:t>
      </w:r>
      <w:r w:rsidR="003B1B97" w:rsidRPr="00AD2B99">
        <w:rPr>
          <w:rFonts w:eastAsiaTheme="minorHAnsi"/>
          <w:color w:val="000000" w:themeColor="text1"/>
        </w:rPr>
        <w:t xml:space="preserve"> incidents of </w:t>
      </w:r>
      <w:r w:rsidR="00942B68" w:rsidRPr="00AD2B99">
        <w:rPr>
          <w:rFonts w:eastAsiaTheme="minorHAnsi"/>
          <w:color w:val="000000" w:themeColor="text1"/>
        </w:rPr>
        <w:t xml:space="preserve">negligence, </w:t>
      </w:r>
      <w:r w:rsidR="003B1B97" w:rsidRPr="00AD2B99">
        <w:rPr>
          <w:rFonts w:eastAsiaTheme="minorHAnsi"/>
          <w:color w:val="000000" w:themeColor="text1"/>
        </w:rPr>
        <w:t>dishonest</w:t>
      </w:r>
      <w:r w:rsidR="00942B68" w:rsidRPr="00AD2B99">
        <w:rPr>
          <w:rFonts w:eastAsiaTheme="minorHAnsi"/>
          <w:color w:val="000000" w:themeColor="text1"/>
        </w:rPr>
        <w:t>y</w:t>
      </w:r>
      <w:r w:rsidR="003B1B97" w:rsidRPr="00AD2B99">
        <w:rPr>
          <w:rFonts w:eastAsiaTheme="minorHAnsi"/>
          <w:color w:val="000000" w:themeColor="text1"/>
        </w:rPr>
        <w:t xml:space="preserve"> or fraud</w:t>
      </w:r>
      <w:r w:rsidR="00942B68" w:rsidRPr="00AD2B99">
        <w:rPr>
          <w:rFonts w:eastAsiaTheme="minorHAnsi"/>
          <w:color w:val="000000" w:themeColor="text1"/>
        </w:rPr>
        <w:t xml:space="preserve"> as aberrations committed by</w:t>
      </w:r>
      <w:r w:rsidR="00F83C13" w:rsidRPr="00AD2B99">
        <w:rPr>
          <w:rFonts w:eastAsiaTheme="minorHAnsi"/>
          <w:color w:val="000000" w:themeColor="text1"/>
        </w:rPr>
        <w:t xml:space="preserve"> a few</w:t>
      </w:r>
      <w:r w:rsidR="00942B68" w:rsidRPr="00AD2B99">
        <w:rPr>
          <w:rFonts w:eastAsiaTheme="minorHAnsi"/>
          <w:color w:val="000000" w:themeColor="text1"/>
        </w:rPr>
        <w:t xml:space="preserve"> </w:t>
      </w:r>
      <w:r w:rsidR="00F83C13" w:rsidRPr="00AD2B99">
        <w:rPr>
          <w:rFonts w:eastAsiaTheme="minorHAnsi"/>
          <w:color w:val="000000" w:themeColor="text1"/>
        </w:rPr>
        <w:t>poorly educated</w:t>
      </w:r>
      <w:r w:rsidR="004A4D1C" w:rsidRPr="00AD2B99">
        <w:rPr>
          <w:rFonts w:eastAsiaTheme="minorHAnsi"/>
          <w:color w:val="000000" w:themeColor="text1"/>
        </w:rPr>
        <w:t xml:space="preserve"> </w:t>
      </w:r>
      <w:r w:rsidR="000E4308" w:rsidRPr="00AD2B99">
        <w:rPr>
          <w:rFonts w:eastAsiaTheme="minorHAnsi"/>
          <w:color w:val="000000" w:themeColor="text1"/>
        </w:rPr>
        <w:t xml:space="preserve">or greedy </w:t>
      </w:r>
      <w:r w:rsidR="00942B68" w:rsidRPr="00AD2B99">
        <w:rPr>
          <w:rFonts w:eastAsiaTheme="minorHAnsi"/>
          <w:color w:val="000000" w:themeColor="text1"/>
        </w:rPr>
        <w:t>individual</w:t>
      </w:r>
      <w:r w:rsidR="004A4D1C" w:rsidRPr="00AD2B99">
        <w:rPr>
          <w:rFonts w:eastAsiaTheme="minorHAnsi"/>
          <w:color w:val="000000" w:themeColor="text1"/>
        </w:rPr>
        <w:t>s</w:t>
      </w:r>
      <w:r w:rsidR="00C3538C" w:rsidRPr="00AD2B99">
        <w:rPr>
          <w:rFonts w:eastAsiaTheme="minorHAnsi"/>
          <w:color w:val="000000" w:themeColor="text1"/>
        </w:rPr>
        <w:t xml:space="preserve">, rather than as </w:t>
      </w:r>
      <w:r w:rsidR="00C3538C" w:rsidRPr="00AD2B99">
        <w:rPr>
          <w:color w:val="000000" w:themeColor="text1"/>
        </w:rPr>
        <w:t>widespread and routine phenomena</w:t>
      </w:r>
      <w:r w:rsidR="00942B68" w:rsidRPr="00AD2B99">
        <w:rPr>
          <w:rFonts w:eastAsiaTheme="minorHAnsi"/>
          <w:color w:val="000000" w:themeColor="text1"/>
        </w:rPr>
        <w:t>.</w:t>
      </w:r>
      <w:r w:rsidR="00407D44" w:rsidRPr="00AD2B99">
        <w:rPr>
          <w:rFonts w:eastAsiaTheme="minorHAnsi"/>
          <w:color w:val="000000" w:themeColor="text1"/>
        </w:rPr>
        <w:t xml:space="preserve"> </w:t>
      </w:r>
      <w:r w:rsidR="00407D44" w:rsidRPr="00AD2B99">
        <w:rPr>
          <w:color w:val="000000" w:themeColor="text1"/>
        </w:rPr>
        <w:t xml:space="preserve">It was </w:t>
      </w:r>
      <w:r w:rsidR="00C3538C" w:rsidRPr="00AD2B99">
        <w:rPr>
          <w:color w:val="000000" w:themeColor="text1"/>
        </w:rPr>
        <w:t>an</w:t>
      </w:r>
      <w:r w:rsidR="00407D44" w:rsidRPr="00AD2B99">
        <w:rPr>
          <w:color w:val="000000" w:themeColor="text1"/>
        </w:rPr>
        <w:t xml:space="preserve"> article of faith that markets </w:t>
      </w:r>
      <w:r w:rsidR="00AC2C12" w:rsidRPr="00AD2B99">
        <w:rPr>
          <w:color w:val="000000" w:themeColor="text1"/>
        </w:rPr>
        <w:t>had</w:t>
      </w:r>
      <w:r w:rsidR="005D194C" w:rsidRPr="00AD2B99">
        <w:rPr>
          <w:color w:val="000000" w:themeColor="text1"/>
        </w:rPr>
        <w:t xml:space="preserve"> </w:t>
      </w:r>
      <w:r w:rsidR="00C3538C" w:rsidRPr="00AD2B99">
        <w:rPr>
          <w:color w:val="000000" w:themeColor="text1"/>
        </w:rPr>
        <w:t xml:space="preserve">largely </w:t>
      </w:r>
      <w:r w:rsidR="00AC2C12" w:rsidRPr="00AD2B99">
        <w:rPr>
          <w:color w:val="000000" w:themeColor="text1"/>
        </w:rPr>
        <w:t xml:space="preserve">civilising and </w:t>
      </w:r>
      <w:r w:rsidR="00407D44" w:rsidRPr="00AD2B99">
        <w:rPr>
          <w:color w:val="000000" w:themeColor="text1"/>
        </w:rPr>
        <w:t>beneficial</w:t>
      </w:r>
      <w:r w:rsidR="00AC2C12" w:rsidRPr="00AD2B99">
        <w:rPr>
          <w:color w:val="000000" w:themeColor="text1"/>
        </w:rPr>
        <w:t xml:space="preserve"> effects on </w:t>
      </w:r>
      <w:r w:rsidR="00F83C13" w:rsidRPr="00AD2B99">
        <w:rPr>
          <w:color w:val="000000" w:themeColor="text1"/>
        </w:rPr>
        <w:t xml:space="preserve">people and </w:t>
      </w:r>
      <w:r w:rsidR="00AC2C12" w:rsidRPr="00AD2B99">
        <w:rPr>
          <w:color w:val="000000" w:themeColor="text1"/>
        </w:rPr>
        <w:t>society</w:t>
      </w:r>
      <w:r w:rsidR="000E4308" w:rsidRPr="00AD2B99">
        <w:rPr>
          <w:color w:val="000000" w:themeColor="text1"/>
        </w:rPr>
        <w:t>.</w:t>
      </w:r>
    </w:p>
    <w:p w14:paraId="74813D34" w14:textId="009A0F9D" w:rsidR="00344A96" w:rsidRPr="00AD2B99" w:rsidRDefault="004A7B1D" w:rsidP="00AD2B99">
      <w:pPr>
        <w:autoSpaceDE w:val="0"/>
        <w:autoSpaceDN w:val="0"/>
        <w:adjustRightInd w:val="0"/>
        <w:spacing w:before="60" w:after="60"/>
        <w:ind w:firstLine="113"/>
        <w:rPr>
          <w:rFonts w:eastAsiaTheme="minorHAnsi"/>
          <w:color w:val="000000" w:themeColor="text1"/>
        </w:rPr>
      </w:pPr>
      <w:r w:rsidRPr="00AD2B99">
        <w:rPr>
          <w:rFonts w:eastAsiaTheme="minorHAnsi"/>
          <w:color w:val="000000" w:themeColor="text1"/>
        </w:rPr>
        <w:t xml:space="preserve">In </w:t>
      </w:r>
      <w:r w:rsidR="002F2FCB" w:rsidRPr="00AD2B99">
        <w:rPr>
          <w:rFonts w:eastAsiaTheme="minorHAnsi"/>
          <w:color w:val="000000" w:themeColor="text1"/>
        </w:rPr>
        <w:t>one</w:t>
      </w:r>
      <w:r w:rsidR="00344A96" w:rsidRPr="00AD2B99">
        <w:rPr>
          <w:rFonts w:eastAsiaTheme="minorHAnsi"/>
          <w:color w:val="000000" w:themeColor="text1"/>
        </w:rPr>
        <w:t xml:space="preserve"> </w:t>
      </w:r>
      <w:r w:rsidR="00AC2C12" w:rsidRPr="00AD2B99">
        <w:rPr>
          <w:rFonts w:eastAsiaTheme="minorHAnsi"/>
          <w:color w:val="000000" w:themeColor="text1"/>
        </w:rPr>
        <w:t xml:space="preserve">complex </w:t>
      </w:r>
      <w:r w:rsidR="00344A96" w:rsidRPr="00AD2B99">
        <w:rPr>
          <w:rFonts w:eastAsiaTheme="minorHAnsi"/>
          <w:color w:val="000000" w:themeColor="text1"/>
        </w:rPr>
        <w:t>case</w:t>
      </w:r>
      <w:r w:rsidR="002F2FCB" w:rsidRPr="00AD2B99">
        <w:rPr>
          <w:rFonts w:eastAsiaTheme="minorHAnsi"/>
          <w:color w:val="000000" w:themeColor="text1"/>
        </w:rPr>
        <w:t xml:space="preserve"> of malfeasance</w:t>
      </w:r>
      <w:r w:rsidRPr="00AD2B99">
        <w:rPr>
          <w:rFonts w:eastAsiaTheme="minorHAnsi"/>
          <w:color w:val="000000" w:themeColor="text1"/>
        </w:rPr>
        <w:t>,</w:t>
      </w:r>
      <w:r w:rsidR="00344A96" w:rsidRPr="00AD2B99">
        <w:rPr>
          <w:rFonts w:eastAsiaTheme="minorHAnsi"/>
          <w:color w:val="000000" w:themeColor="text1"/>
        </w:rPr>
        <w:t xml:space="preserve"> </w:t>
      </w:r>
      <w:r w:rsidR="002F2FCB" w:rsidRPr="00AD2B99">
        <w:rPr>
          <w:rFonts w:eastAsiaTheme="minorHAnsi"/>
          <w:color w:val="000000" w:themeColor="text1"/>
        </w:rPr>
        <w:t xml:space="preserve">several employees at </w:t>
      </w:r>
      <w:r w:rsidR="00C615E6" w:rsidRPr="00AD2B99">
        <w:rPr>
          <w:rFonts w:eastAsiaTheme="minorHAnsi"/>
          <w:color w:val="000000" w:themeColor="text1"/>
        </w:rPr>
        <w:t>a Kyrgyzstan’s</w:t>
      </w:r>
      <w:r w:rsidR="002F2FCB" w:rsidRPr="00AD2B99">
        <w:rPr>
          <w:rFonts w:eastAsiaTheme="minorHAnsi"/>
          <w:color w:val="000000" w:themeColor="text1"/>
        </w:rPr>
        <w:t xml:space="preserve"> bank branch were </w:t>
      </w:r>
      <w:r w:rsidR="001E641E" w:rsidRPr="00AD2B99">
        <w:rPr>
          <w:rFonts w:eastAsiaTheme="minorHAnsi"/>
          <w:color w:val="000000" w:themeColor="text1"/>
        </w:rPr>
        <w:t>accused</w:t>
      </w:r>
      <w:r w:rsidR="002F2FCB" w:rsidRPr="00AD2B99">
        <w:rPr>
          <w:rFonts w:eastAsiaTheme="minorHAnsi"/>
          <w:color w:val="000000" w:themeColor="text1"/>
        </w:rPr>
        <w:t xml:space="preserve"> </w:t>
      </w:r>
      <w:r w:rsidR="001E641E" w:rsidRPr="00AD2B99">
        <w:rPr>
          <w:rFonts w:eastAsiaTheme="minorHAnsi"/>
          <w:color w:val="000000" w:themeColor="text1"/>
        </w:rPr>
        <w:t>of</w:t>
      </w:r>
      <w:r w:rsidR="00793426" w:rsidRPr="00AD2B99">
        <w:rPr>
          <w:rFonts w:eastAsiaTheme="minorHAnsi"/>
          <w:color w:val="000000" w:themeColor="text1"/>
        </w:rPr>
        <w:t xml:space="preserve"> </w:t>
      </w:r>
      <w:r w:rsidR="00C615E6" w:rsidRPr="00AD2B99">
        <w:rPr>
          <w:rFonts w:eastAsiaTheme="minorHAnsi"/>
          <w:color w:val="000000" w:themeColor="text1"/>
        </w:rPr>
        <w:t xml:space="preserve">unlawful </w:t>
      </w:r>
      <w:r w:rsidR="00793426" w:rsidRPr="00AD2B99">
        <w:rPr>
          <w:rFonts w:eastAsiaTheme="minorHAnsi"/>
          <w:color w:val="000000" w:themeColor="text1"/>
        </w:rPr>
        <w:t>financial dealings</w:t>
      </w:r>
      <w:r w:rsidR="00C615E6" w:rsidRPr="00AD2B99">
        <w:rPr>
          <w:rFonts w:eastAsiaTheme="minorHAnsi"/>
          <w:color w:val="000000" w:themeColor="text1"/>
        </w:rPr>
        <w:t xml:space="preserve">. They had </w:t>
      </w:r>
      <w:r w:rsidRPr="00AD2B99">
        <w:rPr>
          <w:rFonts w:eastAsiaTheme="minorHAnsi"/>
          <w:color w:val="000000" w:themeColor="text1"/>
        </w:rPr>
        <w:t>authoris</w:t>
      </w:r>
      <w:r w:rsidR="00C615E6" w:rsidRPr="00AD2B99">
        <w:rPr>
          <w:rFonts w:eastAsiaTheme="minorHAnsi"/>
          <w:color w:val="000000" w:themeColor="text1"/>
        </w:rPr>
        <w:t>ed</w:t>
      </w:r>
      <w:r w:rsidR="00344A96" w:rsidRPr="00AD2B99">
        <w:rPr>
          <w:rFonts w:eastAsiaTheme="minorHAnsi"/>
          <w:color w:val="000000" w:themeColor="text1"/>
        </w:rPr>
        <w:t xml:space="preserve"> loan</w:t>
      </w:r>
      <w:r w:rsidRPr="00AD2B99">
        <w:rPr>
          <w:rFonts w:eastAsiaTheme="minorHAnsi"/>
          <w:color w:val="000000" w:themeColor="text1"/>
        </w:rPr>
        <w:t xml:space="preserve">s </w:t>
      </w:r>
      <w:r w:rsidR="00344A96" w:rsidRPr="00AD2B99">
        <w:rPr>
          <w:rFonts w:eastAsiaTheme="minorHAnsi"/>
          <w:color w:val="000000" w:themeColor="text1"/>
        </w:rPr>
        <w:t>to sub-prime borrowers, who</w:t>
      </w:r>
      <w:r w:rsidR="00294DD9" w:rsidRPr="00AD2B99">
        <w:rPr>
          <w:rFonts w:eastAsiaTheme="minorHAnsi"/>
          <w:color w:val="000000" w:themeColor="text1"/>
        </w:rPr>
        <w:t>se application</w:t>
      </w:r>
      <w:r w:rsidR="002F2FCB" w:rsidRPr="00AD2B99">
        <w:rPr>
          <w:rFonts w:eastAsiaTheme="minorHAnsi"/>
          <w:color w:val="000000" w:themeColor="text1"/>
        </w:rPr>
        <w:t xml:space="preserve">s </w:t>
      </w:r>
      <w:r w:rsidR="00294DD9" w:rsidRPr="00AD2B99">
        <w:rPr>
          <w:rFonts w:eastAsiaTheme="minorHAnsi"/>
          <w:color w:val="000000" w:themeColor="text1"/>
        </w:rPr>
        <w:t xml:space="preserve">should have been </w:t>
      </w:r>
      <w:r w:rsidR="002F2FCB" w:rsidRPr="00AD2B99">
        <w:rPr>
          <w:rFonts w:eastAsiaTheme="minorHAnsi"/>
          <w:color w:val="000000" w:themeColor="text1"/>
        </w:rPr>
        <w:t>denied</w:t>
      </w:r>
      <w:r w:rsidR="00294DD9" w:rsidRPr="00AD2B99">
        <w:rPr>
          <w:rFonts w:eastAsiaTheme="minorHAnsi"/>
          <w:color w:val="000000" w:themeColor="text1"/>
        </w:rPr>
        <w:t xml:space="preserve"> because they</w:t>
      </w:r>
      <w:r w:rsidR="00344A96" w:rsidRPr="00AD2B99">
        <w:rPr>
          <w:rFonts w:eastAsiaTheme="minorHAnsi"/>
          <w:color w:val="000000" w:themeColor="text1"/>
        </w:rPr>
        <w:t xml:space="preserve"> had </w:t>
      </w:r>
      <w:r w:rsidR="00294DD9" w:rsidRPr="00AD2B99">
        <w:rPr>
          <w:rFonts w:eastAsiaTheme="minorHAnsi"/>
          <w:color w:val="000000" w:themeColor="text1"/>
        </w:rPr>
        <w:t>bad</w:t>
      </w:r>
      <w:r w:rsidR="00344A96" w:rsidRPr="00AD2B99">
        <w:rPr>
          <w:rFonts w:eastAsiaTheme="minorHAnsi"/>
          <w:color w:val="000000" w:themeColor="text1"/>
        </w:rPr>
        <w:t xml:space="preserve"> credit </w:t>
      </w:r>
      <w:r w:rsidR="00294DD9" w:rsidRPr="00AD2B99">
        <w:rPr>
          <w:rFonts w:eastAsiaTheme="minorHAnsi"/>
          <w:color w:val="000000" w:themeColor="text1"/>
        </w:rPr>
        <w:t>records.</w:t>
      </w:r>
      <w:r w:rsidR="001E641E" w:rsidRPr="00AD2B99">
        <w:rPr>
          <w:rFonts w:eastAsiaTheme="minorHAnsi"/>
          <w:color w:val="000000" w:themeColor="text1"/>
        </w:rPr>
        <w:t xml:space="preserve"> </w:t>
      </w:r>
      <w:r w:rsidR="00793426" w:rsidRPr="00AD2B99">
        <w:rPr>
          <w:rFonts w:eastAsiaTheme="minorHAnsi"/>
          <w:color w:val="000000" w:themeColor="text1"/>
        </w:rPr>
        <w:t>Recognising the damage of</w:t>
      </w:r>
      <w:r w:rsidR="00BD38C6" w:rsidRPr="00AD2B99">
        <w:rPr>
          <w:rFonts w:eastAsiaTheme="minorHAnsi"/>
          <w:color w:val="000000" w:themeColor="text1"/>
        </w:rPr>
        <w:t xml:space="preserve"> </w:t>
      </w:r>
      <w:r w:rsidR="00793426" w:rsidRPr="00AD2B99">
        <w:rPr>
          <w:rFonts w:eastAsiaTheme="minorHAnsi"/>
          <w:color w:val="000000" w:themeColor="text1"/>
        </w:rPr>
        <w:t>its</w:t>
      </w:r>
      <w:r w:rsidR="00BD38C6" w:rsidRPr="00AD2B99">
        <w:rPr>
          <w:rFonts w:eastAsiaTheme="minorHAnsi"/>
          <w:color w:val="000000" w:themeColor="text1"/>
        </w:rPr>
        <w:t xml:space="preserve"> </w:t>
      </w:r>
      <w:r w:rsidR="00AC2C12" w:rsidRPr="00AD2B99">
        <w:rPr>
          <w:rFonts w:eastAsiaTheme="minorHAnsi"/>
          <w:color w:val="000000" w:themeColor="text1"/>
        </w:rPr>
        <w:t>rep</w:t>
      </w:r>
      <w:r w:rsidR="00BD38C6" w:rsidRPr="00AD2B99">
        <w:rPr>
          <w:rFonts w:eastAsiaTheme="minorHAnsi"/>
          <w:color w:val="000000" w:themeColor="text1"/>
        </w:rPr>
        <w:t>utation</w:t>
      </w:r>
      <w:r w:rsidR="00793426" w:rsidRPr="00AD2B99">
        <w:rPr>
          <w:rFonts w:eastAsiaTheme="minorHAnsi"/>
          <w:color w:val="000000" w:themeColor="text1"/>
        </w:rPr>
        <w:t xml:space="preserve"> and business,</w:t>
      </w:r>
      <w:r w:rsidR="00BD38C6" w:rsidRPr="00AD2B99">
        <w:rPr>
          <w:rFonts w:eastAsiaTheme="minorHAnsi"/>
          <w:color w:val="000000" w:themeColor="text1"/>
        </w:rPr>
        <w:t xml:space="preserve"> </w:t>
      </w:r>
      <w:r w:rsidR="00793426" w:rsidRPr="00AD2B99">
        <w:rPr>
          <w:rFonts w:eastAsiaTheme="minorHAnsi"/>
          <w:color w:val="000000" w:themeColor="text1"/>
        </w:rPr>
        <w:t xml:space="preserve">the bank </w:t>
      </w:r>
      <w:r w:rsidR="00AC2C12" w:rsidRPr="00AD2B99">
        <w:rPr>
          <w:rFonts w:eastAsiaTheme="minorHAnsi"/>
          <w:color w:val="000000" w:themeColor="text1"/>
        </w:rPr>
        <w:t>tried to blame</w:t>
      </w:r>
      <w:r w:rsidR="000E4308" w:rsidRPr="00AD2B99">
        <w:rPr>
          <w:rFonts w:eastAsiaTheme="minorHAnsi"/>
          <w:color w:val="000000" w:themeColor="text1"/>
        </w:rPr>
        <w:t xml:space="preserve"> </w:t>
      </w:r>
      <w:r w:rsidR="00AC2C12" w:rsidRPr="00AD2B99">
        <w:rPr>
          <w:rFonts w:eastAsiaTheme="minorHAnsi"/>
          <w:color w:val="000000" w:themeColor="text1"/>
        </w:rPr>
        <w:t xml:space="preserve">a junior employee for the </w:t>
      </w:r>
      <w:r w:rsidR="000E4308" w:rsidRPr="00AD2B99">
        <w:rPr>
          <w:rFonts w:eastAsiaTheme="minorHAnsi"/>
          <w:color w:val="000000" w:themeColor="text1"/>
        </w:rPr>
        <w:t>fraud</w:t>
      </w:r>
      <w:r w:rsidR="00AC2C12" w:rsidRPr="00AD2B99">
        <w:rPr>
          <w:rFonts w:eastAsiaTheme="minorHAnsi"/>
          <w:color w:val="000000" w:themeColor="text1"/>
        </w:rPr>
        <w:t>,</w:t>
      </w:r>
      <w:r w:rsidR="000E4308" w:rsidRPr="00AD2B99">
        <w:rPr>
          <w:rFonts w:eastAsiaTheme="minorHAnsi"/>
          <w:color w:val="000000" w:themeColor="text1"/>
        </w:rPr>
        <w:t xml:space="preserve"> and</w:t>
      </w:r>
      <w:r w:rsidR="006C1106" w:rsidRPr="00AD2B99">
        <w:rPr>
          <w:rFonts w:eastAsiaTheme="minorHAnsi"/>
          <w:color w:val="000000" w:themeColor="text1"/>
        </w:rPr>
        <w:t xml:space="preserve"> to dismiss the incident as an anomaly, as</w:t>
      </w:r>
      <w:r w:rsidR="00BD38C6" w:rsidRPr="00AD2B99">
        <w:rPr>
          <w:rFonts w:eastAsiaTheme="minorHAnsi"/>
          <w:color w:val="000000" w:themeColor="text1"/>
        </w:rPr>
        <w:t xml:space="preserve"> </w:t>
      </w:r>
      <w:r w:rsidR="00E6128A" w:rsidRPr="00AD2B99">
        <w:rPr>
          <w:rFonts w:eastAsiaTheme="minorHAnsi"/>
          <w:color w:val="000000" w:themeColor="text1"/>
        </w:rPr>
        <w:t>Asel, one of the</w:t>
      </w:r>
      <w:r w:rsidR="001E641E" w:rsidRPr="00AD2B99">
        <w:rPr>
          <w:rFonts w:eastAsiaTheme="minorHAnsi"/>
          <w:color w:val="000000" w:themeColor="text1"/>
        </w:rPr>
        <w:t xml:space="preserve"> bank director</w:t>
      </w:r>
      <w:r w:rsidR="00E6128A" w:rsidRPr="00AD2B99">
        <w:rPr>
          <w:rFonts w:eastAsiaTheme="minorHAnsi"/>
          <w:color w:val="000000" w:themeColor="text1"/>
        </w:rPr>
        <w:t xml:space="preserve">s, </w:t>
      </w:r>
      <w:r w:rsidR="00C3538C" w:rsidRPr="00AD2B99">
        <w:rPr>
          <w:rFonts w:eastAsiaTheme="minorHAnsi"/>
          <w:color w:val="000000" w:themeColor="text1"/>
        </w:rPr>
        <w:t>claimed</w:t>
      </w:r>
      <w:r w:rsidR="00EB3C76" w:rsidRPr="00AD2B99">
        <w:rPr>
          <w:rFonts w:eastAsiaTheme="minorHAnsi"/>
          <w:color w:val="000000" w:themeColor="text1"/>
        </w:rPr>
        <w:t>:</w:t>
      </w:r>
    </w:p>
    <w:p w14:paraId="653A2AEC" w14:textId="0F979BD1" w:rsidR="00E6128A" w:rsidRPr="00AD2B99" w:rsidRDefault="00DA79EC" w:rsidP="00AD2B99">
      <w:pPr>
        <w:autoSpaceDE w:val="0"/>
        <w:autoSpaceDN w:val="0"/>
        <w:adjustRightInd w:val="0"/>
        <w:spacing w:before="60" w:after="60"/>
        <w:ind w:left="720"/>
        <w:rPr>
          <w:rFonts w:eastAsiaTheme="minorHAnsi"/>
          <w:color w:val="000000" w:themeColor="text1"/>
        </w:rPr>
      </w:pPr>
      <w:r w:rsidRPr="00AD2B99">
        <w:rPr>
          <w:color w:val="000000" w:themeColor="text1"/>
        </w:rPr>
        <w:t>T</w:t>
      </w:r>
      <w:r w:rsidR="00BD38C6" w:rsidRPr="00AD2B99">
        <w:rPr>
          <w:color w:val="000000" w:themeColor="text1"/>
        </w:rPr>
        <w:t>here was a case of fraud with one of our employees.</w:t>
      </w:r>
      <w:r w:rsidR="00530461" w:rsidRPr="00AD2B99">
        <w:rPr>
          <w:color w:val="000000" w:themeColor="text1"/>
        </w:rPr>
        <w:t xml:space="preserve"> . . </w:t>
      </w:r>
      <w:r w:rsidR="00793426" w:rsidRPr="00AD2B99">
        <w:rPr>
          <w:color w:val="000000" w:themeColor="text1"/>
        </w:rPr>
        <w:t xml:space="preserve"> </w:t>
      </w:r>
      <w:r w:rsidR="00530461" w:rsidRPr="00AD2B99">
        <w:rPr>
          <w:color w:val="000000" w:themeColor="text1"/>
        </w:rPr>
        <w:t>B</w:t>
      </w:r>
      <w:r w:rsidR="00793426" w:rsidRPr="00AD2B99">
        <w:rPr>
          <w:color w:val="000000" w:themeColor="text1"/>
        </w:rPr>
        <w:t xml:space="preserve">ut the borrowers must also accept responsibility because they signed contracts knowing </w:t>
      </w:r>
      <w:r w:rsidR="000E4308" w:rsidRPr="00AD2B99">
        <w:rPr>
          <w:color w:val="000000" w:themeColor="text1"/>
        </w:rPr>
        <w:t xml:space="preserve">that </w:t>
      </w:r>
      <w:r w:rsidR="00530461" w:rsidRPr="00AD2B99">
        <w:rPr>
          <w:color w:val="000000" w:themeColor="text1"/>
        </w:rPr>
        <w:t xml:space="preserve">the employee’s scheme was </w:t>
      </w:r>
      <w:r w:rsidR="00793426" w:rsidRPr="00AD2B99">
        <w:rPr>
          <w:color w:val="000000" w:themeColor="text1"/>
        </w:rPr>
        <w:t>fraudulent.</w:t>
      </w:r>
      <w:r w:rsidR="00EB3C76" w:rsidRPr="00AD2B99">
        <w:rPr>
          <w:color w:val="000000" w:themeColor="text1"/>
        </w:rPr>
        <w:t xml:space="preserve"> . . . </w:t>
      </w:r>
      <w:r w:rsidR="00A26A7D" w:rsidRPr="00AD2B99">
        <w:rPr>
          <w:color w:val="000000" w:themeColor="text1"/>
        </w:rPr>
        <w:t>The incident of fraud was uncommon</w:t>
      </w:r>
      <w:r w:rsidR="00391E5E" w:rsidRPr="00AD2B99">
        <w:rPr>
          <w:color w:val="000000" w:themeColor="text1"/>
        </w:rPr>
        <w:t>.</w:t>
      </w:r>
      <w:r w:rsidR="00793426" w:rsidRPr="00AD2B99">
        <w:rPr>
          <w:color w:val="000000" w:themeColor="text1"/>
        </w:rPr>
        <w:t xml:space="preserve"> . . .</w:t>
      </w:r>
      <w:r w:rsidR="00391E5E" w:rsidRPr="00AD2B99">
        <w:rPr>
          <w:color w:val="000000" w:themeColor="text1"/>
        </w:rPr>
        <w:t xml:space="preserve"> </w:t>
      </w:r>
      <w:r w:rsidR="00E6128A" w:rsidRPr="00AD2B99">
        <w:rPr>
          <w:color w:val="000000" w:themeColor="text1"/>
        </w:rPr>
        <w:t>The bank has made concessions</w:t>
      </w:r>
      <w:r w:rsidRPr="00AD2B99">
        <w:rPr>
          <w:color w:val="000000" w:themeColor="text1"/>
        </w:rPr>
        <w:t xml:space="preserve"> to the borrowers</w:t>
      </w:r>
      <w:r w:rsidR="00E6128A" w:rsidRPr="00AD2B99">
        <w:rPr>
          <w:color w:val="000000" w:themeColor="text1"/>
        </w:rPr>
        <w:t>, and the</w:t>
      </w:r>
      <w:r w:rsidR="00C62BA7" w:rsidRPr="00AD2B99">
        <w:rPr>
          <w:color w:val="000000" w:themeColor="text1"/>
        </w:rPr>
        <w:t>ir</w:t>
      </w:r>
      <w:r w:rsidR="00E6128A" w:rsidRPr="00AD2B99">
        <w:rPr>
          <w:color w:val="000000" w:themeColor="text1"/>
        </w:rPr>
        <w:t xml:space="preserve"> loans have been prolonged for 6-8 months</w:t>
      </w:r>
      <w:r w:rsidR="00530461" w:rsidRPr="00AD2B99">
        <w:rPr>
          <w:color w:val="000000" w:themeColor="text1"/>
        </w:rPr>
        <w:t xml:space="preserve"> and the interest rates have been reduced from 32% to 18%</w:t>
      </w:r>
      <w:r w:rsidR="00C62BA7" w:rsidRPr="00AD2B99">
        <w:rPr>
          <w:color w:val="000000" w:themeColor="text1"/>
        </w:rPr>
        <w:t>.</w:t>
      </w:r>
    </w:p>
    <w:p w14:paraId="71C8639B" w14:textId="1F89EE35" w:rsidR="002046E3" w:rsidRPr="00AD2B99" w:rsidRDefault="004A4D1C" w:rsidP="00AD2B99">
      <w:pPr>
        <w:spacing w:before="60" w:after="60"/>
        <w:rPr>
          <w:color w:val="000000" w:themeColor="text1"/>
        </w:rPr>
      </w:pPr>
      <w:r w:rsidRPr="00AD2B99">
        <w:rPr>
          <w:rFonts w:eastAsiaTheme="minorHAnsi"/>
          <w:color w:val="000000" w:themeColor="text1"/>
        </w:rPr>
        <w:t xml:space="preserve">In explaining the fraud, </w:t>
      </w:r>
      <w:r w:rsidR="003158C4" w:rsidRPr="00AD2B99">
        <w:rPr>
          <w:rFonts w:eastAsiaTheme="minorHAnsi"/>
          <w:color w:val="000000" w:themeColor="text1"/>
        </w:rPr>
        <w:t xml:space="preserve">Asel </w:t>
      </w:r>
      <w:r w:rsidR="00EB008E" w:rsidRPr="00AD2B99">
        <w:rPr>
          <w:rFonts w:eastAsiaTheme="minorHAnsi"/>
          <w:color w:val="000000" w:themeColor="text1"/>
        </w:rPr>
        <w:t>pointed to</w:t>
      </w:r>
      <w:r w:rsidR="003158C4" w:rsidRPr="00AD2B99">
        <w:rPr>
          <w:rFonts w:eastAsiaTheme="minorHAnsi"/>
          <w:color w:val="000000" w:themeColor="text1"/>
        </w:rPr>
        <w:t xml:space="preserve"> </w:t>
      </w:r>
      <w:r w:rsidR="00EB008E" w:rsidRPr="00AD2B99">
        <w:rPr>
          <w:rFonts w:eastAsiaTheme="minorHAnsi"/>
          <w:color w:val="000000" w:themeColor="text1"/>
        </w:rPr>
        <w:t>an</w:t>
      </w:r>
      <w:r w:rsidR="003158C4" w:rsidRPr="00AD2B99">
        <w:rPr>
          <w:rFonts w:eastAsiaTheme="minorHAnsi"/>
          <w:color w:val="000000" w:themeColor="text1"/>
        </w:rPr>
        <w:t xml:space="preserve"> individual employee</w:t>
      </w:r>
      <w:r w:rsidR="00F4378E" w:rsidRPr="00AD2B99">
        <w:rPr>
          <w:rFonts w:eastAsiaTheme="minorHAnsi"/>
          <w:color w:val="000000" w:themeColor="text1"/>
        </w:rPr>
        <w:t>’s wrongdoing</w:t>
      </w:r>
      <w:r w:rsidR="003158C4" w:rsidRPr="00AD2B99">
        <w:rPr>
          <w:rFonts w:eastAsiaTheme="minorHAnsi"/>
          <w:color w:val="000000" w:themeColor="text1"/>
        </w:rPr>
        <w:t xml:space="preserve">, and criticised the borrowers’ moral </w:t>
      </w:r>
      <w:r w:rsidR="00EB008E" w:rsidRPr="00AD2B99">
        <w:rPr>
          <w:rFonts w:eastAsiaTheme="minorHAnsi"/>
          <w:color w:val="000000" w:themeColor="text1"/>
        </w:rPr>
        <w:t>character</w:t>
      </w:r>
      <w:r w:rsidR="00E625CA" w:rsidRPr="00AD2B99">
        <w:rPr>
          <w:rFonts w:eastAsiaTheme="minorHAnsi"/>
          <w:color w:val="000000" w:themeColor="text1"/>
        </w:rPr>
        <w:t xml:space="preserve">. </w:t>
      </w:r>
      <w:r w:rsidR="003158C4" w:rsidRPr="00AD2B99">
        <w:rPr>
          <w:rFonts w:eastAsiaTheme="minorHAnsi"/>
          <w:color w:val="000000" w:themeColor="text1"/>
        </w:rPr>
        <w:t>Asel</w:t>
      </w:r>
      <w:r w:rsidR="00F4378E" w:rsidRPr="00AD2B99">
        <w:rPr>
          <w:rFonts w:eastAsiaTheme="minorHAnsi"/>
          <w:color w:val="000000" w:themeColor="text1"/>
        </w:rPr>
        <w:t>’s narrative</w:t>
      </w:r>
      <w:r w:rsidR="003158C4" w:rsidRPr="00AD2B99">
        <w:rPr>
          <w:rFonts w:eastAsiaTheme="minorHAnsi"/>
          <w:color w:val="000000" w:themeColor="text1"/>
        </w:rPr>
        <w:t xml:space="preserve"> preserve</w:t>
      </w:r>
      <w:r w:rsidR="00F4378E" w:rsidRPr="00AD2B99">
        <w:rPr>
          <w:rFonts w:eastAsiaTheme="minorHAnsi"/>
          <w:color w:val="000000" w:themeColor="text1"/>
        </w:rPr>
        <w:t>d</w:t>
      </w:r>
      <w:r w:rsidR="003158C4" w:rsidRPr="00AD2B99">
        <w:rPr>
          <w:rFonts w:eastAsiaTheme="minorHAnsi"/>
          <w:color w:val="000000" w:themeColor="text1"/>
        </w:rPr>
        <w:t xml:space="preserve"> </w:t>
      </w:r>
      <w:r w:rsidR="00F4378E" w:rsidRPr="00AD2B99">
        <w:rPr>
          <w:rFonts w:eastAsiaTheme="minorHAnsi"/>
          <w:color w:val="000000" w:themeColor="text1"/>
        </w:rPr>
        <w:t>her</w:t>
      </w:r>
      <w:r w:rsidR="003158C4" w:rsidRPr="00AD2B99">
        <w:rPr>
          <w:rFonts w:eastAsiaTheme="minorHAnsi"/>
          <w:color w:val="000000" w:themeColor="text1"/>
        </w:rPr>
        <w:t xml:space="preserve"> belief in the efficacy</w:t>
      </w:r>
      <w:r w:rsidR="00652279" w:rsidRPr="00AD2B99">
        <w:rPr>
          <w:rFonts w:eastAsiaTheme="minorHAnsi"/>
          <w:color w:val="000000" w:themeColor="text1"/>
        </w:rPr>
        <w:t xml:space="preserve"> and efficiency</w:t>
      </w:r>
      <w:r w:rsidR="003158C4" w:rsidRPr="00AD2B99">
        <w:rPr>
          <w:rFonts w:eastAsiaTheme="minorHAnsi"/>
          <w:color w:val="000000" w:themeColor="text1"/>
        </w:rPr>
        <w:t xml:space="preserve"> of </w:t>
      </w:r>
      <w:r w:rsidR="00652279" w:rsidRPr="00AD2B99">
        <w:rPr>
          <w:rFonts w:eastAsiaTheme="minorHAnsi"/>
          <w:color w:val="000000" w:themeColor="text1"/>
        </w:rPr>
        <w:t xml:space="preserve">the </w:t>
      </w:r>
      <w:r w:rsidR="003158C4" w:rsidRPr="00AD2B99">
        <w:rPr>
          <w:rFonts w:eastAsiaTheme="minorHAnsi"/>
          <w:color w:val="000000" w:themeColor="text1"/>
        </w:rPr>
        <w:t>market, and justif</w:t>
      </w:r>
      <w:r w:rsidR="00E25415" w:rsidRPr="00AD2B99">
        <w:rPr>
          <w:rFonts w:eastAsiaTheme="minorHAnsi"/>
          <w:color w:val="000000" w:themeColor="text1"/>
        </w:rPr>
        <w:t>ied</w:t>
      </w:r>
      <w:r w:rsidR="003158C4" w:rsidRPr="00AD2B99">
        <w:rPr>
          <w:rFonts w:eastAsiaTheme="minorHAnsi"/>
          <w:color w:val="000000" w:themeColor="text1"/>
        </w:rPr>
        <w:t xml:space="preserve"> </w:t>
      </w:r>
      <w:r w:rsidR="002046E3" w:rsidRPr="00AD2B99">
        <w:rPr>
          <w:rFonts w:eastAsiaTheme="minorHAnsi"/>
          <w:color w:val="000000" w:themeColor="text1"/>
        </w:rPr>
        <w:t xml:space="preserve">the revised loan </w:t>
      </w:r>
      <w:r w:rsidR="003158C4" w:rsidRPr="00AD2B99">
        <w:rPr>
          <w:rFonts w:eastAsiaTheme="minorHAnsi"/>
          <w:color w:val="000000" w:themeColor="text1"/>
        </w:rPr>
        <w:t>repay</w:t>
      </w:r>
      <w:r w:rsidR="00E625CA" w:rsidRPr="00AD2B99">
        <w:rPr>
          <w:rFonts w:eastAsiaTheme="minorHAnsi"/>
          <w:color w:val="000000" w:themeColor="text1"/>
        </w:rPr>
        <w:t>ments</w:t>
      </w:r>
      <w:r w:rsidR="003158C4" w:rsidRPr="00AD2B99">
        <w:rPr>
          <w:rFonts w:eastAsiaTheme="minorHAnsi"/>
          <w:color w:val="000000" w:themeColor="text1"/>
        </w:rPr>
        <w:t>.</w:t>
      </w:r>
      <w:r w:rsidR="00652279" w:rsidRPr="00AD2B99">
        <w:rPr>
          <w:rFonts w:eastAsiaTheme="minorHAnsi"/>
          <w:color w:val="000000" w:themeColor="text1"/>
        </w:rPr>
        <w:t xml:space="preserve"> Wiegratz (2016) argues that </w:t>
      </w:r>
      <w:r w:rsidR="00D51F54" w:rsidRPr="00AD2B99">
        <w:rPr>
          <w:rFonts w:eastAsiaTheme="minorHAnsi"/>
          <w:color w:val="000000" w:themeColor="text1"/>
        </w:rPr>
        <w:t xml:space="preserve">business </w:t>
      </w:r>
      <w:r w:rsidR="00F667D7" w:rsidRPr="00AD2B99">
        <w:rPr>
          <w:rFonts w:eastAsiaTheme="minorHAnsi"/>
          <w:color w:val="000000" w:themeColor="text1"/>
        </w:rPr>
        <w:t>leaders are likely to construe</w:t>
      </w:r>
      <w:r w:rsidR="00D51F54" w:rsidRPr="00AD2B99">
        <w:rPr>
          <w:rFonts w:eastAsiaTheme="minorHAnsi"/>
          <w:color w:val="000000" w:themeColor="text1"/>
        </w:rPr>
        <w:t xml:space="preserve"> </w:t>
      </w:r>
      <w:r w:rsidR="00652279" w:rsidRPr="00AD2B99">
        <w:rPr>
          <w:rFonts w:eastAsiaTheme="minorHAnsi"/>
          <w:color w:val="000000" w:themeColor="text1"/>
        </w:rPr>
        <w:t>fraud as greed, individual freedom and self-interest gone too far</w:t>
      </w:r>
      <w:r w:rsidR="002046E3" w:rsidRPr="00AD2B99">
        <w:rPr>
          <w:rFonts w:eastAsiaTheme="minorHAnsi"/>
          <w:color w:val="000000" w:themeColor="text1"/>
        </w:rPr>
        <w:t>, rather than as</w:t>
      </w:r>
      <w:r w:rsidR="002046E3" w:rsidRPr="00AD2B99">
        <w:rPr>
          <w:color w:val="000000" w:themeColor="text1"/>
        </w:rPr>
        <w:t xml:space="preserve"> systemic</w:t>
      </w:r>
      <w:r w:rsidR="00F4378E" w:rsidRPr="00AD2B99">
        <w:rPr>
          <w:color w:val="000000" w:themeColor="text1"/>
        </w:rPr>
        <w:t xml:space="preserve"> and pervasive</w:t>
      </w:r>
      <w:r w:rsidR="00C3538C" w:rsidRPr="00AD2B99">
        <w:rPr>
          <w:color w:val="000000" w:themeColor="text1"/>
        </w:rPr>
        <w:t xml:space="preserve"> </w:t>
      </w:r>
      <w:r w:rsidR="00F667D7" w:rsidRPr="00AD2B99">
        <w:rPr>
          <w:color w:val="000000" w:themeColor="text1"/>
        </w:rPr>
        <w:t>in a neoliberalising society</w:t>
      </w:r>
      <w:r w:rsidR="002046E3" w:rsidRPr="00AD2B99">
        <w:rPr>
          <w:color w:val="000000" w:themeColor="text1"/>
        </w:rPr>
        <w:t>.</w:t>
      </w:r>
      <w:r w:rsidR="00F4378E" w:rsidRPr="00AD2B99">
        <w:rPr>
          <w:color w:val="000000" w:themeColor="text1"/>
        </w:rPr>
        <w:t xml:space="preserve"> Erturk </w:t>
      </w:r>
      <w:r w:rsidR="00F4378E" w:rsidRPr="00AD2B99">
        <w:rPr>
          <w:i/>
          <w:color w:val="000000" w:themeColor="text1"/>
        </w:rPr>
        <w:t>et al.</w:t>
      </w:r>
      <w:r w:rsidR="00F4378E" w:rsidRPr="00AD2B99">
        <w:rPr>
          <w:color w:val="000000" w:themeColor="text1"/>
        </w:rPr>
        <w:t xml:space="preserve"> (2007) observe that f</w:t>
      </w:r>
      <w:r w:rsidR="002046E3" w:rsidRPr="00AD2B99">
        <w:rPr>
          <w:color w:val="000000" w:themeColor="text1"/>
        </w:rPr>
        <w:t>inancial problems are</w:t>
      </w:r>
      <w:r w:rsidR="00D51F54" w:rsidRPr="00AD2B99">
        <w:rPr>
          <w:color w:val="000000" w:themeColor="text1"/>
        </w:rPr>
        <w:t xml:space="preserve"> </w:t>
      </w:r>
      <w:r w:rsidR="00F667D7" w:rsidRPr="00AD2B99">
        <w:rPr>
          <w:color w:val="000000" w:themeColor="text1"/>
        </w:rPr>
        <w:t>usually</w:t>
      </w:r>
      <w:r w:rsidR="002046E3" w:rsidRPr="00AD2B99">
        <w:rPr>
          <w:color w:val="000000" w:themeColor="text1"/>
        </w:rPr>
        <w:t xml:space="preserve"> attributed to market actors’ </w:t>
      </w:r>
      <w:r w:rsidR="00F4378E" w:rsidRPr="00AD2B99">
        <w:rPr>
          <w:color w:val="000000" w:themeColor="text1"/>
        </w:rPr>
        <w:t xml:space="preserve">lack of </w:t>
      </w:r>
      <w:r w:rsidR="002046E3" w:rsidRPr="00AD2B99">
        <w:rPr>
          <w:color w:val="000000" w:themeColor="text1"/>
        </w:rPr>
        <w:t xml:space="preserve">skills, knowledge and </w:t>
      </w:r>
      <w:r w:rsidR="00F4378E" w:rsidRPr="00AD2B99">
        <w:rPr>
          <w:color w:val="000000" w:themeColor="text1"/>
        </w:rPr>
        <w:t xml:space="preserve">discipline, rather than </w:t>
      </w:r>
      <w:r w:rsidR="00C1440D" w:rsidRPr="00AD2B99">
        <w:rPr>
          <w:color w:val="000000" w:themeColor="text1"/>
        </w:rPr>
        <w:t>arising from commercial pressures.</w:t>
      </w:r>
    </w:p>
    <w:p w14:paraId="4D481BFC" w14:textId="737C53EF" w:rsidR="00AD2B99" w:rsidRDefault="00AD2B99" w:rsidP="00AD2B99">
      <w:pPr>
        <w:spacing w:before="60" w:after="60"/>
        <w:ind w:firstLine="113"/>
        <w:rPr>
          <w:color w:val="000000" w:themeColor="text1"/>
        </w:rPr>
      </w:pPr>
    </w:p>
    <w:p w14:paraId="03ACF688" w14:textId="1D7A78E1" w:rsidR="00AD2B99" w:rsidRDefault="00AD2B99" w:rsidP="00AD2B99">
      <w:pPr>
        <w:spacing w:before="60" w:after="60"/>
        <w:ind w:firstLine="113"/>
        <w:rPr>
          <w:color w:val="000000" w:themeColor="text1"/>
        </w:rPr>
      </w:pPr>
    </w:p>
    <w:p w14:paraId="7E7C0F6D" w14:textId="77777777" w:rsidR="00AD2B99" w:rsidRPr="00AD2B99" w:rsidRDefault="00AD2B99" w:rsidP="00AD2B99">
      <w:pPr>
        <w:spacing w:before="60" w:after="60"/>
        <w:ind w:firstLine="113"/>
        <w:rPr>
          <w:color w:val="000000" w:themeColor="text1"/>
        </w:rPr>
      </w:pPr>
    </w:p>
    <w:p w14:paraId="23BAB58F" w14:textId="6F27400B" w:rsidR="00C1440D" w:rsidRPr="00AD2B99" w:rsidRDefault="00CB574F" w:rsidP="00AD2B99">
      <w:pPr>
        <w:spacing w:before="60" w:after="60"/>
        <w:ind w:firstLine="113"/>
        <w:rPr>
          <w:i/>
          <w:color w:val="000000" w:themeColor="text1"/>
        </w:rPr>
      </w:pPr>
      <w:r w:rsidRPr="00AD2B99">
        <w:rPr>
          <w:i/>
          <w:color w:val="000000" w:themeColor="text1"/>
        </w:rPr>
        <w:lastRenderedPageBreak/>
        <w:t>Cultural n</w:t>
      </w:r>
      <w:r w:rsidR="00BF5F7E" w:rsidRPr="00AD2B99">
        <w:rPr>
          <w:i/>
          <w:color w:val="000000" w:themeColor="text1"/>
        </w:rPr>
        <w:t>orm</w:t>
      </w:r>
      <w:r w:rsidR="001B66AF" w:rsidRPr="00AD2B99">
        <w:rPr>
          <w:i/>
          <w:color w:val="000000" w:themeColor="text1"/>
        </w:rPr>
        <w:t>s</w:t>
      </w:r>
      <w:r w:rsidR="00E4248D" w:rsidRPr="00AD2B99">
        <w:rPr>
          <w:i/>
          <w:color w:val="000000" w:themeColor="text1"/>
        </w:rPr>
        <w:t xml:space="preserve"> and</w:t>
      </w:r>
      <w:r w:rsidR="00BF5F7E" w:rsidRPr="00AD2B99">
        <w:rPr>
          <w:i/>
          <w:color w:val="000000" w:themeColor="text1"/>
        </w:rPr>
        <w:t xml:space="preserve"> </w:t>
      </w:r>
      <w:r w:rsidRPr="00AD2B99">
        <w:rPr>
          <w:i/>
          <w:color w:val="000000" w:themeColor="text1"/>
        </w:rPr>
        <w:t xml:space="preserve">liberal </w:t>
      </w:r>
      <w:r w:rsidR="00BF5F7E" w:rsidRPr="00AD2B99">
        <w:rPr>
          <w:i/>
          <w:color w:val="000000" w:themeColor="text1"/>
        </w:rPr>
        <w:t>discours</w:t>
      </w:r>
      <w:r w:rsidR="00E46BA9" w:rsidRPr="00AD2B99">
        <w:rPr>
          <w:i/>
          <w:color w:val="000000" w:themeColor="text1"/>
        </w:rPr>
        <w:t>e</w:t>
      </w:r>
      <w:r w:rsidR="008A7870" w:rsidRPr="00AD2B99">
        <w:rPr>
          <w:i/>
          <w:color w:val="000000" w:themeColor="text1"/>
        </w:rPr>
        <w:t>s</w:t>
      </w:r>
      <w:r w:rsidR="00E4248D" w:rsidRPr="00AD2B99">
        <w:rPr>
          <w:i/>
          <w:color w:val="000000" w:themeColor="text1"/>
        </w:rPr>
        <w:t xml:space="preserve"> </w:t>
      </w:r>
      <w:r w:rsidR="00BF5F7E" w:rsidRPr="00AD2B99">
        <w:rPr>
          <w:i/>
          <w:color w:val="000000" w:themeColor="text1"/>
        </w:rPr>
        <w:t>of lending</w:t>
      </w:r>
    </w:p>
    <w:p w14:paraId="2C5EC87B" w14:textId="47A695BC" w:rsidR="00D80B10" w:rsidRPr="00AD2B99" w:rsidRDefault="002C57BC" w:rsidP="00AD2B99">
      <w:pPr>
        <w:spacing w:before="60" w:after="60"/>
        <w:ind w:firstLine="113"/>
        <w:rPr>
          <w:color w:val="000000" w:themeColor="text1"/>
        </w:rPr>
      </w:pPr>
      <w:r w:rsidRPr="00AD2B99">
        <w:rPr>
          <w:color w:val="000000" w:themeColor="text1"/>
        </w:rPr>
        <w:t xml:space="preserve">Ho (2012) </w:t>
      </w:r>
      <w:r w:rsidR="00AC5EAB" w:rsidRPr="00AD2B99">
        <w:rPr>
          <w:color w:val="000000" w:themeColor="text1"/>
        </w:rPr>
        <w:t>argues</w:t>
      </w:r>
      <w:r w:rsidR="00B12232" w:rsidRPr="00AD2B99">
        <w:rPr>
          <w:color w:val="000000" w:themeColor="text1"/>
        </w:rPr>
        <w:t xml:space="preserve"> that </w:t>
      </w:r>
      <w:r w:rsidR="00B439E6" w:rsidRPr="00AD2B99">
        <w:rPr>
          <w:color w:val="000000" w:themeColor="text1"/>
        </w:rPr>
        <w:t>t</w:t>
      </w:r>
      <w:r w:rsidR="000D7B5D" w:rsidRPr="00AD2B99">
        <w:rPr>
          <w:color w:val="000000" w:themeColor="text1"/>
        </w:rPr>
        <w:t xml:space="preserve">he culture </w:t>
      </w:r>
      <w:r w:rsidR="00D16AEB" w:rsidRPr="00AD2B99">
        <w:rPr>
          <w:color w:val="000000" w:themeColor="text1"/>
        </w:rPr>
        <w:t xml:space="preserve">and morality </w:t>
      </w:r>
      <w:r w:rsidR="000D7B5D" w:rsidRPr="00AD2B99">
        <w:rPr>
          <w:color w:val="000000" w:themeColor="text1"/>
        </w:rPr>
        <w:t xml:space="preserve">of the financial sector </w:t>
      </w:r>
      <w:r w:rsidR="00E46BA9" w:rsidRPr="00AD2B99">
        <w:rPr>
          <w:color w:val="000000" w:themeColor="text1"/>
        </w:rPr>
        <w:t>can be</w:t>
      </w:r>
      <w:r w:rsidR="00D16AEB" w:rsidRPr="00AD2B99">
        <w:rPr>
          <w:color w:val="000000" w:themeColor="text1"/>
        </w:rPr>
        <w:t xml:space="preserve"> </w:t>
      </w:r>
      <w:r w:rsidR="000D7B5D" w:rsidRPr="00AD2B99">
        <w:rPr>
          <w:color w:val="000000" w:themeColor="text1"/>
        </w:rPr>
        <w:t xml:space="preserve">complicit with, not antithetical to, </w:t>
      </w:r>
      <w:r w:rsidR="00D16AEB" w:rsidRPr="00AD2B99">
        <w:rPr>
          <w:color w:val="000000" w:themeColor="text1"/>
        </w:rPr>
        <w:t xml:space="preserve">mainstream cultural assumptions and norms. </w:t>
      </w:r>
      <w:r w:rsidR="00B439E6" w:rsidRPr="00AD2B99">
        <w:rPr>
          <w:color w:val="000000" w:themeColor="text1"/>
        </w:rPr>
        <w:t xml:space="preserve">Financial understandings of morality </w:t>
      </w:r>
      <w:r w:rsidR="00E46BA9" w:rsidRPr="00AD2B99">
        <w:rPr>
          <w:color w:val="000000" w:themeColor="text1"/>
        </w:rPr>
        <w:t xml:space="preserve">can </w:t>
      </w:r>
      <w:r w:rsidR="00B439E6" w:rsidRPr="00AD2B99">
        <w:rPr>
          <w:color w:val="000000" w:themeColor="text1"/>
        </w:rPr>
        <w:t xml:space="preserve">connect with larger cultural narratives of economy and society. </w:t>
      </w:r>
      <w:r w:rsidR="00274E17" w:rsidRPr="00AD2B99">
        <w:rPr>
          <w:color w:val="000000" w:themeColor="text1"/>
        </w:rPr>
        <w:t>S</w:t>
      </w:r>
      <w:r w:rsidR="00222AA8" w:rsidRPr="00AD2B99">
        <w:rPr>
          <w:color w:val="000000" w:themeColor="text1"/>
        </w:rPr>
        <w:t>everal</w:t>
      </w:r>
      <w:r w:rsidR="00DB13C6" w:rsidRPr="00AD2B99">
        <w:rPr>
          <w:color w:val="000000" w:themeColor="text1"/>
        </w:rPr>
        <w:t xml:space="preserve"> participants </w:t>
      </w:r>
      <w:r w:rsidR="00875AD3" w:rsidRPr="00AD2B99">
        <w:rPr>
          <w:color w:val="000000" w:themeColor="text1"/>
        </w:rPr>
        <w:t xml:space="preserve">emphasised that moneylending </w:t>
      </w:r>
      <w:r w:rsidR="00E46BA9" w:rsidRPr="00AD2B99">
        <w:rPr>
          <w:color w:val="000000" w:themeColor="text1"/>
        </w:rPr>
        <w:t>reflected a</w:t>
      </w:r>
      <w:r w:rsidR="00B57885" w:rsidRPr="00AD2B99">
        <w:rPr>
          <w:color w:val="000000" w:themeColor="text1"/>
        </w:rPr>
        <w:t xml:space="preserve"> </w:t>
      </w:r>
      <w:r w:rsidR="00D80B10" w:rsidRPr="00AD2B99">
        <w:rPr>
          <w:color w:val="000000" w:themeColor="text1"/>
        </w:rPr>
        <w:t xml:space="preserve">general </w:t>
      </w:r>
      <w:r w:rsidR="00DF3DA9" w:rsidRPr="00AD2B99">
        <w:rPr>
          <w:color w:val="000000" w:themeColor="text1"/>
        </w:rPr>
        <w:t xml:space="preserve">norm and </w:t>
      </w:r>
      <w:r w:rsidR="00B57885" w:rsidRPr="00AD2B99">
        <w:rPr>
          <w:color w:val="000000" w:themeColor="text1"/>
        </w:rPr>
        <w:t>acceptance of</w:t>
      </w:r>
      <w:r w:rsidR="00D32B72" w:rsidRPr="00AD2B99">
        <w:rPr>
          <w:color w:val="000000" w:themeColor="text1"/>
        </w:rPr>
        <w:t xml:space="preserve"> </w:t>
      </w:r>
      <w:r w:rsidR="00B95F31" w:rsidRPr="00AD2B99">
        <w:rPr>
          <w:color w:val="000000" w:themeColor="text1"/>
        </w:rPr>
        <w:t xml:space="preserve">commodity exchanges </w:t>
      </w:r>
      <w:r w:rsidR="00B57885" w:rsidRPr="00AD2B99">
        <w:rPr>
          <w:color w:val="000000" w:themeColor="text1"/>
        </w:rPr>
        <w:t>to make a profit</w:t>
      </w:r>
      <w:r w:rsidR="00D80B10" w:rsidRPr="00AD2B99">
        <w:rPr>
          <w:color w:val="000000" w:themeColor="text1"/>
        </w:rPr>
        <w:t xml:space="preserve">. </w:t>
      </w:r>
      <w:r w:rsidR="00D930B4" w:rsidRPr="00AD2B99">
        <w:rPr>
          <w:color w:val="000000" w:themeColor="text1"/>
        </w:rPr>
        <w:t>Alima</w:t>
      </w:r>
      <w:r w:rsidR="00D80B10" w:rsidRPr="00AD2B99">
        <w:rPr>
          <w:color w:val="000000" w:themeColor="text1"/>
        </w:rPr>
        <w:t xml:space="preserve">, a senior manager at a Kazakhstan’s bank, </w:t>
      </w:r>
      <w:r w:rsidR="00785DC8" w:rsidRPr="00AD2B99">
        <w:rPr>
          <w:color w:val="000000" w:themeColor="text1"/>
        </w:rPr>
        <w:t>countered accusations that banks overcharged for loans by noti</w:t>
      </w:r>
      <w:r w:rsidR="00411D3A" w:rsidRPr="00AD2B99">
        <w:rPr>
          <w:color w:val="000000" w:themeColor="text1"/>
        </w:rPr>
        <w:t>ng that they also had to attract funds</w:t>
      </w:r>
      <w:r w:rsidR="00D80B10" w:rsidRPr="00AD2B99">
        <w:rPr>
          <w:color w:val="000000" w:themeColor="text1"/>
        </w:rPr>
        <w:t>:</w:t>
      </w:r>
    </w:p>
    <w:p w14:paraId="77E548A4" w14:textId="24CA7F7E" w:rsidR="00D80B10" w:rsidRPr="00AD2B99" w:rsidRDefault="00D80B10" w:rsidP="00AD2B99">
      <w:pPr>
        <w:spacing w:before="60" w:after="60"/>
        <w:ind w:left="720"/>
        <w:rPr>
          <w:color w:val="000000" w:themeColor="text1"/>
        </w:rPr>
      </w:pPr>
      <w:r w:rsidRPr="00AD2B99">
        <w:rPr>
          <w:color w:val="000000" w:themeColor="text1"/>
        </w:rPr>
        <w:t xml:space="preserve">Banks have not only to give credits, but also </w:t>
      </w:r>
      <w:r w:rsidR="00D930B4" w:rsidRPr="00AD2B99">
        <w:rPr>
          <w:color w:val="000000" w:themeColor="text1"/>
        </w:rPr>
        <w:t>get</w:t>
      </w:r>
      <w:r w:rsidRPr="00AD2B99">
        <w:rPr>
          <w:color w:val="000000" w:themeColor="text1"/>
        </w:rPr>
        <w:t xml:space="preserve"> deposits.</w:t>
      </w:r>
      <w:r w:rsidR="00D930B4" w:rsidRPr="00AD2B99">
        <w:rPr>
          <w:color w:val="000000" w:themeColor="text1"/>
        </w:rPr>
        <w:t xml:space="preserve"> </w:t>
      </w:r>
      <w:r w:rsidRPr="00AD2B99">
        <w:rPr>
          <w:color w:val="000000" w:themeColor="text1"/>
        </w:rPr>
        <w:t>Th</w:t>
      </w:r>
      <w:r w:rsidR="001C74CA" w:rsidRPr="00AD2B99">
        <w:rPr>
          <w:color w:val="000000" w:themeColor="text1"/>
        </w:rPr>
        <w:t>e</w:t>
      </w:r>
      <w:r w:rsidRPr="00AD2B99">
        <w:rPr>
          <w:color w:val="000000" w:themeColor="text1"/>
        </w:rPr>
        <w:t xml:space="preserve"> difference</w:t>
      </w:r>
      <w:r w:rsidR="00D930B4" w:rsidRPr="00AD2B99">
        <w:rPr>
          <w:color w:val="000000" w:themeColor="text1"/>
        </w:rPr>
        <w:t xml:space="preserve"> between </w:t>
      </w:r>
      <w:r w:rsidR="002F0226" w:rsidRPr="00AD2B99">
        <w:rPr>
          <w:color w:val="000000" w:themeColor="text1"/>
        </w:rPr>
        <w:t>credit and deposit</w:t>
      </w:r>
      <w:r w:rsidRPr="00AD2B99">
        <w:rPr>
          <w:color w:val="000000" w:themeColor="text1"/>
        </w:rPr>
        <w:t xml:space="preserve"> interest rate</w:t>
      </w:r>
      <w:r w:rsidR="00D930B4" w:rsidRPr="00AD2B99">
        <w:rPr>
          <w:color w:val="000000" w:themeColor="text1"/>
        </w:rPr>
        <w:t xml:space="preserve">s </w:t>
      </w:r>
      <w:r w:rsidRPr="00AD2B99">
        <w:rPr>
          <w:color w:val="000000" w:themeColor="text1"/>
        </w:rPr>
        <w:t>is</w:t>
      </w:r>
      <w:r w:rsidR="00D930B4" w:rsidRPr="00AD2B99">
        <w:rPr>
          <w:color w:val="000000" w:themeColor="text1"/>
        </w:rPr>
        <w:t xml:space="preserve"> the bank</w:t>
      </w:r>
      <w:r w:rsidR="002F0226" w:rsidRPr="00AD2B99">
        <w:rPr>
          <w:color w:val="000000" w:themeColor="text1"/>
        </w:rPr>
        <w:t>’s</w:t>
      </w:r>
      <w:r w:rsidRPr="00AD2B99">
        <w:rPr>
          <w:color w:val="000000" w:themeColor="text1"/>
        </w:rPr>
        <w:t xml:space="preserve"> income.</w:t>
      </w:r>
      <w:r w:rsidR="00D930B4" w:rsidRPr="00AD2B99">
        <w:rPr>
          <w:color w:val="000000" w:themeColor="text1"/>
        </w:rPr>
        <w:t xml:space="preserve"> B</w:t>
      </w:r>
      <w:r w:rsidRPr="00AD2B99">
        <w:rPr>
          <w:color w:val="000000" w:themeColor="text1"/>
        </w:rPr>
        <w:t>ank</w:t>
      </w:r>
      <w:r w:rsidR="00D930B4" w:rsidRPr="00AD2B99">
        <w:rPr>
          <w:color w:val="000000" w:themeColor="text1"/>
        </w:rPr>
        <w:t>s also have</w:t>
      </w:r>
      <w:r w:rsidRPr="00AD2B99">
        <w:rPr>
          <w:color w:val="000000" w:themeColor="text1"/>
        </w:rPr>
        <w:t xml:space="preserve"> additional costs. </w:t>
      </w:r>
      <w:r w:rsidR="00D930B4" w:rsidRPr="00AD2B99">
        <w:rPr>
          <w:color w:val="000000" w:themeColor="text1"/>
        </w:rPr>
        <w:t>Th</w:t>
      </w:r>
      <w:r w:rsidR="002F0226" w:rsidRPr="00AD2B99">
        <w:rPr>
          <w:color w:val="000000" w:themeColor="text1"/>
        </w:rPr>
        <w:t xml:space="preserve">is </w:t>
      </w:r>
      <w:r w:rsidR="00D930B4" w:rsidRPr="00AD2B99">
        <w:rPr>
          <w:color w:val="000000" w:themeColor="text1"/>
        </w:rPr>
        <w:t xml:space="preserve">is </w:t>
      </w:r>
      <w:r w:rsidRPr="00AD2B99">
        <w:rPr>
          <w:color w:val="000000" w:themeColor="text1"/>
        </w:rPr>
        <w:t>fair</w:t>
      </w:r>
      <w:r w:rsidR="00D930B4" w:rsidRPr="00AD2B99">
        <w:rPr>
          <w:color w:val="000000" w:themeColor="text1"/>
        </w:rPr>
        <w:t>.</w:t>
      </w:r>
    </w:p>
    <w:p w14:paraId="404F5FF8" w14:textId="221BF111" w:rsidR="004F1C6B" w:rsidRPr="00AD2B99" w:rsidRDefault="00875AD3" w:rsidP="00AD2B99">
      <w:pPr>
        <w:spacing w:before="60" w:after="60"/>
        <w:rPr>
          <w:color w:val="000000" w:themeColor="text1"/>
        </w:rPr>
      </w:pPr>
      <w:r w:rsidRPr="00AD2B99">
        <w:rPr>
          <w:color w:val="000000" w:themeColor="text1"/>
          <w:shd w:val="clear" w:color="auto" w:fill="FFFFFF"/>
        </w:rPr>
        <w:t>Alima</w:t>
      </w:r>
      <w:r w:rsidR="00411D3A" w:rsidRPr="00AD2B99">
        <w:rPr>
          <w:color w:val="000000" w:themeColor="text1"/>
          <w:shd w:val="clear" w:color="auto" w:fill="FFFFFF"/>
        </w:rPr>
        <w:t xml:space="preserve"> </w:t>
      </w:r>
      <w:r w:rsidR="00D54CC0" w:rsidRPr="00AD2B99">
        <w:rPr>
          <w:color w:val="000000" w:themeColor="text1"/>
          <w:shd w:val="clear" w:color="auto" w:fill="FFFFFF"/>
        </w:rPr>
        <w:t>observed that</w:t>
      </w:r>
      <w:r w:rsidR="00411D3A" w:rsidRPr="00AD2B99">
        <w:rPr>
          <w:color w:val="000000" w:themeColor="text1"/>
          <w:shd w:val="clear" w:color="auto" w:fill="FFFFFF"/>
        </w:rPr>
        <w:t xml:space="preserve"> banks’ income was</w:t>
      </w:r>
      <w:r w:rsidR="00785DC8" w:rsidRPr="00AD2B99">
        <w:rPr>
          <w:color w:val="000000" w:themeColor="text1"/>
        </w:rPr>
        <w:t xml:space="preserve"> the difference between attracting </w:t>
      </w:r>
      <w:r w:rsidR="00270EEF" w:rsidRPr="00AD2B99">
        <w:rPr>
          <w:color w:val="000000" w:themeColor="text1"/>
        </w:rPr>
        <w:t xml:space="preserve">and lending </w:t>
      </w:r>
      <w:r w:rsidR="00785DC8" w:rsidRPr="00AD2B99">
        <w:rPr>
          <w:color w:val="000000" w:themeColor="text1"/>
        </w:rPr>
        <w:t>money</w:t>
      </w:r>
      <w:r w:rsidR="00411D3A" w:rsidRPr="00AD2B99">
        <w:rPr>
          <w:color w:val="000000" w:themeColor="text1"/>
        </w:rPr>
        <w:t>.</w:t>
      </w:r>
      <w:r w:rsidR="00AB5425" w:rsidRPr="00AD2B99">
        <w:rPr>
          <w:color w:val="000000" w:themeColor="text1"/>
        </w:rPr>
        <w:t xml:space="preserve"> </w:t>
      </w:r>
      <w:r w:rsidR="00D54CC0" w:rsidRPr="00AD2B99">
        <w:rPr>
          <w:color w:val="000000" w:themeColor="text1"/>
        </w:rPr>
        <w:t>It reflect</w:t>
      </w:r>
      <w:r w:rsidR="001B66AF" w:rsidRPr="00AD2B99">
        <w:rPr>
          <w:color w:val="000000" w:themeColor="text1"/>
        </w:rPr>
        <w:t>ed a wider</w:t>
      </w:r>
      <w:r w:rsidR="005F7CBB" w:rsidRPr="00AD2B99">
        <w:rPr>
          <w:color w:val="000000" w:themeColor="text1"/>
        </w:rPr>
        <w:t xml:space="preserve"> economic culture </w:t>
      </w:r>
      <w:r w:rsidR="001B66AF" w:rsidRPr="00AD2B99">
        <w:rPr>
          <w:color w:val="000000" w:themeColor="text1"/>
        </w:rPr>
        <w:t xml:space="preserve">of </w:t>
      </w:r>
      <w:r w:rsidR="00B95F31" w:rsidRPr="00AD2B99">
        <w:rPr>
          <w:color w:val="000000" w:themeColor="text1"/>
        </w:rPr>
        <w:t>trading</w:t>
      </w:r>
      <w:r w:rsidR="005F7CBB" w:rsidRPr="00AD2B99">
        <w:rPr>
          <w:color w:val="000000" w:themeColor="text1"/>
        </w:rPr>
        <w:t xml:space="preserve"> and marking-up</w:t>
      </w:r>
      <w:r w:rsidR="001B66AF" w:rsidRPr="00AD2B99">
        <w:rPr>
          <w:color w:val="000000" w:themeColor="text1"/>
        </w:rPr>
        <w:t xml:space="preserve"> </w:t>
      </w:r>
      <w:r w:rsidR="00270EEF" w:rsidRPr="00AD2B99">
        <w:rPr>
          <w:color w:val="000000" w:themeColor="text1"/>
        </w:rPr>
        <w:t>products</w:t>
      </w:r>
      <w:r w:rsidR="001B66AF" w:rsidRPr="00AD2B99">
        <w:rPr>
          <w:color w:val="000000" w:themeColor="text1"/>
        </w:rPr>
        <w:t xml:space="preserve"> to cover costs plus more to make a profit</w:t>
      </w:r>
      <w:r w:rsidR="005F7CBB" w:rsidRPr="00AD2B99">
        <w:rPr>
          <w:color w:val="000000" w:themeColor="text1"/>
        </w:rPr>
        <w:t xml:space="preserve">. Tanya </w:t>
      </w:r>
      <w:r w:rsidR="00687F18" w:rsidRPr="00AD2B99">
        <w:rPr>
          <w:color w:val="000000" w:themeColor="text1"/>
        </w:rPr>
        <w:t xml:space="preserve">compared </w:t>
      </w:r>
      <w:r w:rsidR="00270EEF" w:rsidRPr="00AD2B99">
        <w:rPr>
          <w:color w:val="000000" w:themeColor="text1"/>
        </w:rPr>
        <w:t>lending</w:t>
      </w:r>
      <w:r w:rsidR="00487E75" w:rsidRPr="00AD2B99">
        <w:rPr>
          <w:color w:val="000000" w:themeColor="text1"/>
        </w:rPr>
        <w:t xml:space="preserve"> </w:t>
      </w:r>
      <w:r w:rsidR="00687F18" w:rsidRPr="00AD2B99">
        <w:rPr>
          <w:color w:val="000000" w:themeColor="text1"/>
        </w:rPr>
        <w:t xml:space="preserve">with other forms of </w:t>
      </w:r>
      <w:r w:rsidR="00356F19" w:rsidRPr="00AD2B99">
        <w:rPr>
          <w:color w:val="000000" w:themeColor="text1"/>
        </w:rPr>
        <w:t>buying and selling</w:t>
      </w:r>
      <w:r w:rsidR="00487E75" w:rsidRPr="00AD2B99">
        <w:rPr>
          <w:color w:val="000000" w:themeColor="text1"/>
        </w:rPr>
        <w:t>, such as livestock trade</w:t>
      </w:r>
      <w:r w:rsidR="004F1C6B" w:rsidRPr="00AD2B99">
        <w:rPr>
          <w:color w:val="000000" w:themeColor="text1"/>
        </w:rPr>
        <w:t>:</w:t>
      </w:r>
    </w:p>
    <w:p w14:paraId="00E3D324" w14:textId="04B02265" w:rsidR="00691A2F" w:rsidRPr="00AD2B99" w:rsidRDefault="00691A2F" w:rsidP="00AD2B99">
      <w:pPr>
        <w:pStyle w:val="TextBody"/>
        <w:spacing w:before="60" w:after="60"/>
        <w:ind w:left="720"/>
        <w:rPr>
          <w:rFonts w:ascii="Times New Roman" w:hAnsi="Times New Roman" w:cs="Times New Roman"/>
          <w:color w:val="000000" w:themeColor="text1"/>
        </w:rPr>
      </w:pPr>
      <w:r w:rsidRPr="00AD2B99">
        <w:rPr>
          <w:rFonts w:ascii="Times New Roman" w:hAnsi="Times New Roman" w:cs="Times New Roman"/>
          <w:color w:val="000000" w:themeColor="text1"/>
        </w:rPr>
        <w:t>One person buys a cow and then sells it</w:t>
      </w:r>
      <w:r w:rsidR="00687F18" w:rsidRPr="00AD2B99">
        <w:rPr>
          <w:rFonts w:ascii="Times New Roman" w:hAnsi="Times New Roman" w:cs="Times New Roman"/>
          <w:color w:val="000000" w:themeColor="text1"/>
        </w:rPr>
        <w:t>. Then ano</w:t>
      </w:r>
      <w:r w:rsidRPr="00AD2B99">
        <w:rPr>
          <w:rFonts w:ascii="Times New Roman" w:hAnsi="Times New Roman" w:cs="Times New Roman"/>
          <w:color w:val="000000" w:themeColor="text1"/>
        </w:rPr>
        <w:t>ther person re</w:t>
      </w:r>
      <w:r w:rsidR="00687F18" w:rsidRPr="00AD2B99">
        <w:rPr>
          <w:rFonts w:ascii="Times New Roman" w:hAnsi="Times New Roman" w:cs="Times New Roman"/>
          <w:color w:val="000000" w:themeColor="text1"/>
        </w:rPr>
        <w:t>-</w:t>
      </w:r>
      <w:r w:rsidRPr="00AD2B99">
        <w:rPr>
          <w:rFonts w:ascii="Times New Roman" w:hAnsi="Times New Roman" w:cs="Times New Roman"/>
          <w:color w:val="000000" w:themeColor="text1"/>
        </w:rPr>
        <w:t>sell</w:t>
      </w:r>
      <w:r w:rsidR="00687F18" w:rsidRPr="00AD2B99">
        <w:rPr>
          <w:rFonts w:ascii="Times New Roman" w:hAnsi="Times New Roman" w:cs="Times New Roman"/>
          <w:color w:val="000000" w:themeColor="text1"/>
        </w:rPr>
        <w:t>s it. Re-</w:t>
      </w:r>
      <w:r w:rsidRPr="00AD2B99">
        <w:rPr>
          <w:rFonts w:ascii="Times New Roman" w:hAnsi="Times New Roman" w:cs="Times New Roman"/>
          <w:color w:val="000000" w:themeColor="text1"/>
        </w:rPr>
        <w:t xml:space="preserve">selling is very </w:t>
      </w:r>
      <w:r w:rsidR="005C369E" w:rsidRPr="00AD2B99">
        <w:rPr>
          <w:rFonts w:ascii="Times New Roman" w:hAnsi="Times New Roman" w:cs="Times New Roman"/>
          <w:color w:val="000000" w:themeColor="text1"/>
        </w:rPr>
        <w:t>common</w:t>
      </w:r>
      <w:r w:rsidRPr="00AD2B99">
        <w:rPr>
          <w:rFonts w:ascii="Times New Roman" w:hAnsi="Times New Roman" w:cs="Times New Roman"/>
          <w:color w:val="000000" w:themeColor="text1"/>
        </w:rPr>
        <w:t xml:space="preserve"> </w:t>
      </w:r>
      <w:r w:rsidR="00687F18" w:rsidRPr="00AD2B99">
        <w:rPr>
          <w:rFonts w:ascii="Times New Roman" w:hAnsi="Times New Roman" w:cs="Times New Roman"/>
          <w:color w:val="000000" w:themeColor="text1"/>
        </w:rPr>
        <w:t>in</w:t>
      </w:r>
      <w:r w:rsidRPr="00AD2B99">
        <w:rPr>
          <w:rFonts w:ascii="Times New Roman" w:hAnsi="Times New Roman" w:cs="Times New Roman"/>
          <w:color w:val="000000" w:themeColor="text1"/>
        </w:rPr>
        <w:t xml:space="preserve"> our economy, </w:t>
      </w:r>
      <w:r w:rsidR="00687F18" w:rsidRPr="00AD2B99">
        <w:rPr>
          <w:rFonts w:ascii="Times New Roman" w:hAnsi="Times New Roman" w:cs="Times New Roman"/>
          <w:color w:val="000000" w:themeColor="text1"/>
        </w:rPr>
        <w:t xml:space="preserve">it’s </w:t>
      </w:r>
      <w:r w:rsidRPr="00AD2B99">
        <w:rPr>
          <w:rFonts w:ascii="Times New Roman" w:hAnsi="Times New Roman" w:cs="Times New Roman"/>
          <w:color w:val="000000" w:themeColor="text1"/>
        </w:rPr>
        <w:t xml:space="preserve">our mentality </w:t>
      </w:r>
      <w:r w:rsidR="00687F18" w:rsidRPr="00AD2B99">
        <w:rPr>
          <w:rFonts w:ascii="Times New Roman" w:hAnsi="Times New Roman" w:cs="Times New Roman"/>
          <w:color w:val="000000" w:themeColor="text1"/>
        </w:rPr>
        <w:t xml:space="preserve">of </w:t>
      </w:r>
      <w:r w:rsidRPr="00AD2B99">
        <w:rPr>
          <w:rFonts w:ascii="Times New Roman" w:hAnsi="Times New Roman" w:cs="Times New Roman"/>
          <w:color w:val="000000" w:themeColor="text1"/>
        </w:rPr>
        <w:t>buying and selling,</w:t>
      </w:r>
      <w:r w:rsidR="00687F18" w:rsidRPr="00AD2B99">
        <w:rPr>
          <w:rFonts w:ascii="Times New Roman" w:hAnsi="Times New Roman" w:cs="Times New Roman"/>
          <w:color w:val="000000" w:themeColor="text1"/>
        </w:rPr>
        <w:t xml:space="preserve"> </w:t>
      </w:r>
      <w:r w:rsidRPr="00AD2B99">
        <w:rPr>
          <w:rFonts w:ascii="Times New Roman" w:hAnsi="Times New Roman" w:cs="Times New Roman"/>
          <w:color w:val="000000" w:themeColor="text1"/>
        </w:rPr>
        <w:t>and re</w:t>
      </w:r>
      <w:r w:rsidR="00687F18" w:rsidRPr="00AD2B99">
        <w:rPr>
          <w:rFonts w:ascii="Times New Roman" w:hAnsi="Times New Roman" w:cs="Times New Roman"/>
          <w:color w:val="000000" w:themeColor="text1"/>
        </w:rPr>
        <w:t>-</w:t>
      </w:r>
      <w:r w:rsidRPr="00AD2B99">
        <w:rPr>
          <w:rFonts w:ascii="Times New Roman" w:hAnsi="Times New Roman" w:cs="Times New Roman"/>
          <w:color w:val="000000" w:themeColor="text1"/>
        </w:rPr>
        <w:t>selling</w:t>
      </w:r>
      <w:r w:rsidR="00687F18" w:rsidRPr="00AD2B99">
        <w:rPr>
          <w:rFonts w:ascii="Times New Roman" w:hAnsi="Times New Roman" w:cs="Times New Roman"/>
          <w:color w:val="000000" w:themeColor="text1"/>
        </w:rPr>
        <w:t>.</w:t>
      </w:r>
    </w:p>
    <w:p w14:paraId="3BDF64CA" w14:textId="4FC289A6" w:rsidR="00C42ED9" w:rsidRPr="00AD2B99" w:rsidRDefault="008D750E" w:rsidP="00AD2B99">
      <w:pPr>
        <w:spacing w:before="60" w:after="60"/>
        <w:rPr>
          <w:color w:val="000000" w:themeColor="text1"/>
        </w:rPr>
      </w:pPr>
      <w:r w:rsidRPr="00AD2B99">
        <w:rPr>
          <w:color w:val="000000" w:themeColor="text1"/>
        </w:rPr>
        <w:t>M</w:t>
      </w:r>
      <w:r w:rsidR="00050759" w:rsidRPr="00AD2B99">
        <w:rPr>
          <w:color w:val="000000" w:themeColor="text1"/>
        </w:rPr>
        <w:t xml:space="preserve">oneylending </w:t>
      </w:r>
      <w:r w:rsidR="001A5136" w:rsidRPr="00AD2B99">
        <w:rPr>
          <w:color w:val="000000" w:themeColor="text1"/>
        </w:rPr>
        <w:t>and</w:t>
      </w:r>
      <w:r w:rsidR="00050759" w:rsidRPr="00AD2B99">
        <w:rPr>
          <w:color w:val="000000" w:themeColor="text1"/>
        </w:rPr>
        <w:t xml:space="preserve"> cattle trading</w:t>
      </w:r>
      <w:r w:rsidR="001A5136" w:rsidRPr="00AD2B99">
        <w:rPr>
          <w:color w:val="000000" w:themeColor="text1"/>
        </w:rPr>
        <w:t xml:space="preserve"> were</w:t>
      </w:r>
      <w:r w:rsidR="00356F19" w:rsidRPr="00AD2B99">
        <w:rPr>
          <w:color w:val="000000" w:themeColor="text1"/>
        </w:rPr>
        <w:t xml:space="preserve"> </w:t>
      </w:r>
      <w:r w:rsidR="001A5136" w:rsidRPr="00AD2B99">
        <w:rPr>
          <w:color w:val="000000" w:themeColor="text1"/>
        </w:rPr>
        <w:t>both examples of</w:t>
      </w:r>
      <w:r w:rsidR="00356F19" w:rsidRPr="00AD2B99">
        <w:rPr>
          <w:color w:val="000000" w:themeColor="text1"/>
        </w:rPr>
        <w:t xml:space="preserve"> a generalised form of </w:t>
      </w:r>
      <w:r w:rsidR="00B95F31" w:rsidRPr="00AD2B99">
        <w:rPr>
          <w:color w:val="000000" w:themeColor="text1"/>
        </w:rPr>
        <w:t>commodity exchange</w:t>
      </w:r>
      <w:r w:rsidR="001D7B70" w:rsidRPr="00AD2B99">
        <w:rPr>
          <w:color w:val="000000" w:themeColor="text1"/>
        </w:rPr>
        <w:t xml:space="preserve">. </w:t>
      </w:r>
      <w:r w:rsidR="00222AA8" w:rsidRPr="00AD2B99">
        <w:rPr>
          <w:color w:val="000000" w:themeColor="text1"/>
        </w:rPr>
        <w:t xml:space="preserve">Moneylending </w:t>
      </w:r>
      <w:r w:rsidR="008572E6" w:rsidRPr="00AD2B99">
        <w:rPr>
          <w:color w:val="000000" w:themeColor="text1"/>
        </w:rPr>
        <w:t>was</w:t>
      </w:r>
      <w:r w:rsidR="00050759" w:rsidRPr="00AD2B99">
        <w:rPr>
          <w:color w:val="000000" w:themeColor="text1"/>
        </w:rPr>
        <w:t xml:space="preserve"> </w:t>
      </w:r>
      <w:r w:rsidR="006C69FD" w:rsidRPr="00AD2B99">
        <w:rPr>
          <w:color w:val="000000" w:themeColor="text1"/>
        </w:rPr>
        <w:t xml:space="preserve">construed as </w:t>
      </w:r>
      <w:r w:rsidR="00222AA8" w:rsidRPr="00AD2B99">
        <w:rPr>
          <w:color w:val="000000" w:themeColor="text1"/>
        </w:rPr>
        <w:t>normal</w:t>
      </w:r>
      <w:r w:rsidR="006C69FD" w:rsidRPr="00AD2B99">
        <w:rPr>
          <w:color w:val="000000" w:themeColor="text1"/>
        </w:rPr>
        <w:t>, natural</w:t>
      </w:r>
      <w:r w:rsidR="008572E6" w:rsidRPr="00AD2B99">
        <w:rPr>
          <w:color w:val="000000" w:themeColor="text1"/>
        </w:rPr>
        <w:t xml:space="preserve"> and </w:t>
      </w:r>
      <w:r w:rsidR="006C69FD" w:rsidRPr="00AD2B99">
        <w:rPr>
          <w:color w:val="000000" w:themeColor="text1"/>
        </w:rPr>
        <w:t>mundane, and</w:t>
      </w:r>
      <w:r w:rsidR="008572E6" w:rsidRPr="00AD2B99">
        <w:rPr>
          <w:color w:val="000000" w:themeColor="text1"/>
        </w:rPr>
        <w:t xml:space="preserve"> </w:t>
      </w:r>
      <w:r w:rsidR="006C69FD" w:rsidRPr="00AD2B99">
        <w:rPr>
          <w:color w:val="000000" w:themeColor="text1"/>
        </w:rPr>
        <w:t>as indistinguishable from other forms of buying and selling</w:t>
      </w:r>
      <w:r w:rsidR="00222AA8" w:rsidRPr="00AD2B99">
        <w:rPr>
          <w:color w:val="000000" w:themeColor="text1"/>
        </w:rPr>
        <w:t>.</w:t>
      </w:r>
      <w:r w:rsidR="008535BB" w:rsidRPr="00AD2B99">
        <w:rPr>
          <w:color w:val="000000" w:themeColor="text1"/>
        </w:rPr>
        <w:t xml:space="preserve"> </w:t>
      </w:r>
      <w:r w:rsidR="00BB26D6" w:rsidRPr="00AD2B99">
        <w:rPr>
          <w:color w:val="000000" w:themeColor="text1"/>
        </w:rPr>
        <w:t>When</w:t>
      </w:r>
      <w:r w:rsidR="00356F19" w:rsidRPr="00AD2B99">
        <w:rPr>
          <w:color w:val="000000" w:themeColor="text1"/>
        </w:rPr>
        <w:t xml:space="preserve"> the Soviet </w:t>
      </w:r>
      <w:r w:rsidR="00BB26D6" w:rsidRPr="00AD2B99">
        <w:rPr>
          <w:color w:val="000000" w:themeColor="text1"/>
        </w:rPr>
        <w:t>Union</w:t>
      </w:r>
      <w:r w:rsidR="00356F19" w:rsidRPr="00AD2B99">
        <w:rPr>
          <w:color w:val="000000" w:themeColor="text1"/>
        </w:rPr>
        <w:t xml:space="preserve"> </w:t>
      </w:r>
      <w:r w:rsidR="00BB26D6" w:rsidRPr="00AD2B99">
        <w:rPr>
          <w:color w:val="000000" w:themeColor="text1"/>
        </w:rPr>
        <w:t>collapsed</w:t>
      </w:r>
      <w:r w:rsidR="00356F19" w:rsidRPr="00AD2B99">
        <w:rPr>
          <w:color w:val="000000" w:themeColor="text1"/>
        </w:rPr>
        <w:t xml:space="preserve">, </w:t>
      </w:r>
      <w:r w:rsidR="00225FAB" w:rsidRPr="00AD2B99">
        <w:rPr>
          <w:color w:val="000000" w:themeColor="text1"/>
        </w:rPr>
        <w:t xml:space="preserve">property rights </w:t>
      </w:r>
      <w:r w:rsidR="00BB26D6" w:rsidRPr="00AD2B99">
        <w:rPr>
          <w:color w:val="000000" w:themeColor="text1"/>
        </w:rPr>
        <w:t xml:space="preserve">were </w:t>
      </w:r>
      <w:r w:rsidR="00225FAB" w:rsidRPr="00AD2B99">
        <w:rPr>
          <w:color w:val="000000" w:themeColor="text1"/>
        </w:rPr>
        <w:t xml:space="preserve">re-bundled to </w:t>
      </w:r>
      <w:r w:rsidR="008B45F2" w:rsidRPr="00AD2B99">
        <w:rPr>
          <w:color w:val="000000" w:themeColor="text1"/>
        </w:rPr>
        <w:t xml:space="preserve">permit </w:t>
      </w:r>
      <w:r w:rsidR="00225FAB" w:rsidRPr="00AD2B99">
        <w:rPr>
          <w:color w:val="000000" w:themeColor="text1"/>
        </w:rPr>
        <w:t xml:space="preserve">the right to dispose at a profit (Marcuse 1996). </w:t>
      </w:r>
      <w:r w:rsidR="00770D01" w:rsidRPr="00AD2B99">
        <w:rPr>
          <w:color w:val="000000" w:themeColor="text1"/>
        </w:rPr>
        <w:t>This legalised and justified s</w:t>
      </w:r>
      <w:r w:rsidR="00225FAB" w:rsidRPr="00AD2B99">
        <w:rPr>
          <w:color w:val="000000" w:themeColor="text1"/>
        </w:rPr>
        <w:t xml:space="preserve">peculation and non-labour income (rent, </w:t>
      </w:r>
      <w:r w:rsidR="00770D01" w:rsidRPr="00AD2B99">
        <w:rPr>
          <w:color w:val="000000" w:themeColor="text1"/>
        </w:rPr>
        <w:t>interest</w:t>
      </w:r>
      <w:r w:rsidR="00225FAB" w:rsidRPr="00AD2B99">
        <w:rPr>
          <w:color w:val="000000" w:themeColor="text1"/>
        </w:rPr>
        <w:t xml:space="preserve"> and capital gains). C</w:t>
      </w:r>
      <w:r w:rsidR="00B95F31" w:rsidRPr="00AD2B99">
        <w:rPr>
          <w:color w:val="000000" w:themeColor="text1"/>
        </w:rPr>
        <w:t>ommodity exchanges and the associated transfers of property right</w:t>
      </w:r>
      <w:r w:rsidR="001A5136" w:rsidRPr="00AD2B99">
        <w:rPr>
          <w:color w:val="000000" w:themeColor="text1"/>
        </w:rPr>
        <w:t>s and money</w:t>
      </w:r>
      <w:r w:rsidR="00B95F31" w:rsidRPr="00AD2B99">
        <w:rPr>
          <w:color w:val="000000" w:themeColor="text1"/>
        </w:rPr>
        <w:t xml:space="preserve"> </w:t>
      </w:r>
      <w:r w:rsidR="00B049FF" w:rsidRPr="00AD2B99">
        <w:rPr>
          <w:color w:val="000000" w:themeColor="text1"/>
        </w:rPr>
        <w:t>have</w:t>
      </w:r>
      <w:r w:rsidR="009E2896" w:rsidRPr="00AD2B99">
        <w:rPr>
          <w:color w:val="000000" w:themeColor="text1"/>
        </w:rPr>
        <w:t xml:space="preserve"> been </w:t>
      </w:r>
      <w:r w:rsidR="00356F19" w:rsidRPr="00AD2B99">
        <w:rPr>
          <w:color w:val="000000" w:themeColor="text1"/>
        </w:rPr>
        <w:t>widely</w:t>
      </w:r>
      <w:r w:rsidR="009E2896" w:rsidRPr="00AD2B99">
        <w:rPr>
          <w:color w:val="000000" w:themeColor="text1"/>
        </w:rPr>
        <w:t xml:space="preserve"> accepted</w:t>
      </w:r>
      <w:r w:rsidR="00985026" w:rsidRPr="00AD2B99">
        <w:rPr>
          <w:color w:val="000000" w:themeColor="text1"/>
        </w:rPr>
        <w:t xml:space="preserve"> and practised</w:t>
      </w:r>
      <w:r w:rsidR="009E2896" w:rsidRPr="00AD2B99">
        <w:rPr>
          <w:color w:val="000000" w:themeColor="text1"/>
        </w:rPr>
        <w:t xml:space="preserve"> (Authors).</w:t>
      </w:r>
    </w:p>
    <w:p w14:paraId="18956E3F" w14:textId="40DE9BEE" w:rsidR="008A7870" w:rsidRPr="00AD2B99" w:rsidRDefault="00985026" w:rsidP="00AD2B99">
      <w:pPr>
        <w:spacing w:before="60" w:after="60"/>
        <w:ind w:firstLine="113"/>
        <w:rPr>
          <w:color w:val="000000" w:themeColor="text1"/>
        </w:rPr>
      </w:pPr>
      <w:r w:rsidRPr="00AD2B99">
        <w:rPr>
          <w:color w:val="000000" w:themeColor="text1"/>
        </w:rPr>
        <w:t>Ferguson (2009) observes that i</w:t>
      </w:r>
      <w:r w:rsidR="009E2896" w:rsidRPr="00AD2B99">
        <w:rPr>
          <w:color w:val="000000" w:themeColor="text1"/>
        </w:rPr>
        <w:t xml:space="preserve">nternational financial institutions have implemented economic and legal reforms to ensure that </w:t>
      </w:r>
      <w:r w:rsidR="00C42ED9" w:rsidRPr="00AD2B99">
        <w:rPr>
          <w:color w:val="000000" w:themeColor="text1"/>
        </w:rPr>
        <w:t xml:space="preserve">‘markets’, defined narrowly in terms of routinised buying and selling under competitive conditions, </w:t>
      </w:r>
      <w:r w:rsidR="009E2896" w:rsidRPr="00AD2B99">
        <w:rPr>
          <w:color w:val="000000" w:themeColor="text1"/>
        </w:rPr>
        <w:t>have become</w:t>
      </w:r>
      <w:r w:rsidR="008535BB" w:rsidRPr="00AD2B99">
        <w:rPr>
          <w:color w:val="000000" w:themeColor="text1"/>
        </w:rPr>
        <w:t xml:space="preserve"> an established economic institution. </w:t>
      </w:r>
      <w:r w:rsidR="008A7870" w:rsidRPr="00AD2B99">
        <w:rPr>
          <w:color w:val="000000" w:themeColor="text1"/>
        </w:rPr>
        <w:t xml:space="preserve">Sayer (2016) </w:t>
      </w:r>
      <w:r w:rsidRPr="00AD2B99">
        <w:rPr>
          <w:color w:val="000000" w:themeColor="text1"/>
        </w:rPr>
        <w:t>argues</w:t>
      </w:r>
      <w:r w:rsidR="002B5FAA" w:rsidRPr="00AD2B99">
        <w:rPr>
          <w:color w:val="000000" w:themeColor="text1"/>
        </w:rPr>
        <w:t xml:space="preserve"> that </w:t>
      </w:r>
      <w:r w:rsidR="003E5471" w:rsidRPr="00AD2B99">
        <w:rPr>
          <w:color w:val="000000" w:themeColor="text1"/>
        </w:rPr>
        <w:t xml:space="preserve">while </w:t>
      </w:r>
      <w:r w:rsidR="002B5FAA" w:rsidRPr="00AD2B99">
        <w:rPr>
          <w:color w:val="000000" w:themeColor="text1"/>
        </w:rPr>
        <w:t>p</w:t>
      </w:r>
      <w:r w:rsidR="008A7870" w:rsidRPr="00AD2B99">
        <w:rPr>
          <w:rFonts w:eastAsiaTheme="minorHAnsi"/>
          <w:color w:val="000000" w:themeColor="text1"/>
        </w:rPr>
        <w:t>owerful actors</w:t>
      </w:r>
      <w:r w:rsidR="005C369E" w:rsidRPr="00AD2B99">
        <w:rPr>
          <w:rFonts w:eastAsiaTheme="minorHAnsi"/>
          <w:color w:val="000000" w:themeColor="text1"/>
        </w:rPr>
        <w:t xml:space="preserve"> may</w:t>
      </w:r>
      <w:r w:rsidR="008A7870" w:rsidRPr="00AD2B99">
        <w:rPr>
          <w:rFonts w:eastAsiaTheme="minorHAnsi"/>
          <w:color w:val="000000" w:themeColor="text1"/>
        </w:rPr>
        <w:t xml:space="preserve"> ensure that their economic activities are described in</w:t>
      </w:r>
      <w:r w:rsidR="008572E6" w:rsidRPr="00AD2B99">
        <w:rPr>
          <w:rFonts w:eastAsiaTheme="minorHAnsi"/>
          <w:color w:val="000000" w:themeColor="text1"/>
        </w:rPr>
        <w:t xml:space="preserve"> legitimising</w:t>
      </w:r>
      <w:r w:rsidR="008A7870" w:rsidRPr="00AD2B99">
        <w:rPr>
          <w:rFonts w:eastAsiaTheme="minorHAnsi"/>
          <w:color w:val="000000" w:themeColor="text1"/>
        </w:rPr>
        <w:t xml:space="preserve"> ways, it is</w:t>
      </w:r>
      <w:r w:rsidR="003E5471" w:rsidRPr="00AD2B99">
        <w:rPr>
          <w:rFonts w:eastAsiaTheme="minorHAnsi"/>
          <w:color w:val="000000" w:themeColor="text1"/>
        </w:rPr>
        <w:t xml:space="preserve"> the established order of things </w:t>
      </w:r>
      <w:r w:rsidR="008A7870" w:rsidRPr="00AD2B99">
        <w:rPr>
          <w:rFonts w:eastAsiaTheme="minorHAnsi"/>
          <w:color w:val="000000" w:themeColor="text1"/>
        </w:rPr>
        <w:t>that is the major factor in their acceptance.</w:t>
      </w:r>
      <w:r w:rsidR="005C369E" w:rsidRPr="00AD2B99">
        <w:rPr>
          <w:rFonts w:eastAsiaTheme="minorHAnsi"/>
          <w:color w:val="000000" w:themeColor="text1"/>
        </w:rPr>
        <w:t xml:space="preserve"> </w:t>
      </w:r>
      <w:r w:rsidR="00050759" w:rsidRPr="00AD2B99">
        <w:rPr>
          <w:rFonts w:eastAsiaTheme="minorHAnsi"/>
          <w:color w:val="000000" w:themeColor="text1"/>
        </w:rPr>
        <w:t xml:space="preserve">As </w:t>
      </w:r>
      <w:r w:rsidR="00E4628E" w:rsidRPr="00AD2B99">
        <w:rPr>
          <w:rFonts w:eastAsiaTheme="minorHAnsi"/>
          <w:color w:val="000000" w:themeColor="text1"/>
        </w:rPr>
        <w:t xml:space="preserve">Bourdieu (2000) </w:t>
      </w:r>
      <w:r w:rsidRPr="00AD2B99">
        <w:rPr>
          <w:rFonts w:eastAsiaTheme="minorHAnsi"/>
          <w:color w:val="000000" w:themeColor="text1"/>
        </w:rPr>
        <w:t>notes</w:t>
      </w:r>
      <w:r w:rsidR="00050759" w:rsidRPr="00AD2B99">
        <w:rPr>
          <w:rFonts w:eastAsiaTheme="minorHAnsi"/>
          <w:color w:val="000000" w:themeColor="text1"/>
        </w:rPr>
        <w:t xml:space="preserve">, </w:t>
      </w:r>
      <w:r w:rsidR="00E4628E" w:rsidRPr="00AD2B99">
        <w:rPr>
          <w:rFonts w:eastAsiaTheme="minorHAnsi"/>
          <w:color w:val="000000" w:themeColor="text1"/>
        </w:rPr>
        <w:t xml:space="preserve">submission </w:t>
      </w:r>
      <w:r w:rsidR="00E10F16" w:rsidRPr="00AD2B99">
        <w:rPr>
          <w:rFonts w:eastAsiaTheme="minorHAnsi"/>
          <w:color w:val="000000" w:themeColor="text1"/>
        </w:rPr>
        <w:t xml:space="preserve">is </w:t>
      </w:r>
      <w:r w:rsidR="00E4628E" w:rsidRPr="00AD2B99">
        <w:rPr>
          <w:rFonts w:eastAsiaTheme="minorHAnsi"/>
          <w:color w:val="000000" w:themeColor="text1"/>
        </w:rPr>
        <w:t xml:space="preserve">less a product of conscious consent or force of ideas than </w:t>
      </w:r>
      <w:r w:rsidR="004407BD" w:rsidRPr="00AD2B99">
        <w:rPr>
          <w:rFonts w:eastAsiaTheme="minorHAnsi"/>
          <w:color w:val="000000" w:themeColor="text1"/>
        </w:rPr>
        <w:t>a tacit and practical belief that becomes self-evident and common sense</w:t>
      </w:r>
      <w:r w:rsidR="003E5471" w:rsidRPr="00AD2B99">
        <w:rPr>
          <w:rFonts w:eastAsiaTheme="minorHAnsi"/>
          <w:color w:val="000000" w:themeColor="text1"/>
        </w:rPr>
        <w:t xml:space="preserve"> in the context of</w:t>
      </w:r>
      <w:r w:rsidR="008535BB" w:rsidRPr="00AD2B99">
        <w:rPr>
          <w:rFonts w:eastAsiaTheme="minorHAnsi"/>
          <w:color w:val="000000" w:themeColor="text1"/>
        </w:rPr>
        <w:t xml:space="preserve"> bodily habituation and</w:t>
      </w:r>
      <w:r w:rsidR="003E5471" w:rsidRPr="00AD2B99">
        <w:rPr>
          <w:rFonts w:eastAsiaTheme="minorHAnsi"/>
          <w:color w:val="000000" w:themeColor="text1"/>
        </w:rPr>
        <w:t xml:space="preserve"> lack of </w:t>
      </w:r>
      <w:r w:rsidR="00BF4915" w:rsidRPr="00AD2B99">
        <w:rPr>
          <w:rFonts w:eastAsiaTheme="minorHAnsi"/>
          <w:color w:val="000000" w:themeColor="text1"/>
        </w:rPr>
        <w:t>alternatives</w:t>
      </w:r>
      <w:r w:rsidR="003E5471" w:rsidRPr="00AD2B99">
        <w:rPr>
          <w:rFonts w:eastAsiaTheme="minorHAnsi"/>
          <w:color w:val="000000" w:themeColor="text1"/>
        </w:rPr>
        <w:t>.</w:t>
      </w:r>
    </w:p>
    <w:p w14:paraId="440FA059" w14:textId="49DD4C24" w:rsidR="00F71603" w:rsidRPr="00AD2B99" w:rsidRDefault="00F02881" w:rsidP="00AD2B99">
      <w:pPr>
        <w:spacing w:before="60" w:after="60"/>
        <w:ind w:firstLine="113"/>
        <w:rPr>
          <w:rFonts w:eastAsiaTheme="minorHAnsi"/>
          <w:color w:val="000000" w:themeColor="text1"/>
        </w:rPr>
      </w:pPr>
      <w:r w:rsidRPr="00AD2B99">
        <w:rPr>
          <w:rFonts w:eastAsiaTheme="minorHAnsi"/>
          <w:color w:val="000000" w:themeColor="text1"/>
        </w:rPr>
        <w:t>Although moneylending</w:t>
      </w:r>
      <w:r w:rsidR="00B25241" w:rsidRPr="00AD2B99">
        <w:rPr>
          <w:rFonts w:eastAsiaTheme="minorHAnsi"/>
          <w:color w:val="000000" w:themeColor="text1"/>
        </w:rPr>
        <w:t xml:space="preserve"> </w:t>
      </w:r>
      <w:r w:rsidR="00E43EDE" w:rsidRPr="00AD2B99">
        <w:rPr>
          <w:rFonts w:eastAsiaTheme="minorHAnsi"/>
          <w:color w:val="000000" w:themeColor="text1"/>
        </w:rPr>
        <w:t xml:space="preserve">can be </w:t>
      </w:r>
      <w:r w:rsidR="00B25241" w:rsidRPr="00AD2B99">
        <w:rPr>
          <w:rFonts w:eastAsiaTheme="minorHAnsi"/>
          <w:color w:val="000000" w:themeColor="text1"/>
        </w:rPr>
        <w:t xml:space="preserve">complicit </w:t>
      </w:r>
      <w:r w:rsidR="00B76E28" w:rsidRPr="00AD2B99">
        <w:rPr>
          <w:rFonts w:eastAsiaTheme="minorHAnsi"/>
          <w:color w:val="000000" w:themeColor="text1"/>
        </w:rPr>
        <w:t xml:space="preserve">with </w:t>
      </w:r>
      <w:r w:rsidR="00B25241" w:rsidRPr="00AD2B99">
        <w:rPr>
          <w:rFonts w:eastAsiaTheme="minorHAnsi"/>
          <w:color w:val="000000" w:themeColor="text1"/>
        </w:rPr>
        <w:t>neoliberal</w:t>
      </w:r>
      <w:r w:rsidR="00B76E28" w:rsidRPr="00AD2B99">
        <w:rPr>
          <w:rFonts w:eastAsiaTheme="minorHAnsi"/>
          <w:color w:val="000000" w:themeColor="text1"/>
        </w:rPr>
        <w:t xml:space="preserve"> cultural norms</w:t>
      </w:r>
      <w:r w:rsidR="00B25241" w:rsidRPr="00AD2B99">
        <w:rPr>
          <w:rFonts w:eastAsiaTheme="minorHAnsi"/>
          <w:color w:val="000000" w:themeColor="text1"/>
        </w:rPr>
        <w:t xml:space="preserve"> of making money</w:t>
      </w:r>
      <w:r w:rsidR="00B76E28" w:rsidRPr="00AD2B99">
        <w:rPr>
          <w:rFonts w:eastAsiaTheme="minorHAnsi"/>
          <w:color w:val="000000" w:themeColor="text1"/>
        </w:rPr>
        <w:t xml:space="preserve"> (Wiegratz 2016)</w:t>
      </w:r>
      <w:r w:rsidR="00B25241" w:rsidRPr="00AD2B99">
        <w:rPr>
          <w:rFonts w:eastAsiaTheme="minorHAnsi"/>
          <w:color w:val="000000" w:themeColor="text1"/>
        </w:rPr>
        <w:t xml:space="preserve">, </w:t>
      </w:r>
      <w:r w:rsidR="005C6FEB" w:rsidRPr="00AD2B99">
        <w:rPr>
          <w:rFonts w:eastAsiaTheme="minorHAnsi"/>
          <w:color w:val="000000" w:themeColor="text1"/>
        </w:rPr>
        <w:t xml:space="preserve">it is qualitatively distinct from </w:t>
      </w:r>
      <w:r w:rsidR="00B76E28" w:rsidRPr="00AD2B99">
        <w:rPr>
          <w:rFonts w:eastAsiaTheme="minorHAnsi"/>
          <w:color w:val="000000" w:themeColor="text1"/>
        </w:rPr>
        <w:t>most</w:t>
      </w:r>
      <w:r w:rsidRPr="00AD2B99">
        <w:rPr>
          <w:rFonts w:eastAsiaTheme="minorHAnsi"/>
          <w:color w:val="000000" w:themeColor="text1"/>
        </w:rPr>
        <w:t xml:space="preserve"> </w:t>
      </w:r>
      <w:r w:rsidR="00B76E28" w:rsidRPr="00AD2B99">
        <w:rPr>
          <w:rFonts w:eastAsiaTheme="minorHAnsi"/>
          <w:color w:val="000000" w:themeColor="text1"/>
        </w:rPr>
        <w:t>forms</w:t>
      </w:r>
      <w:r w:rsidR="005C6FEB" w:rsidRPr="00AD2B99">
        <w:rPr>
          <w:rFonts w:eastAsiaTheme="minorHAnsi"/>
          <w:color w:val="000000" w:themeColor="text1"/>
        </w:rPr>
        <w:t xml:space="preserve"> of economic activity</w:t>
      </w:r>
      <w:r w:rsidRPr="00AD2B99">
        <w:rPr>
          <w:rFonts w:eastAsiaTheme="minorHAnsi"/>
          <w:color w:val="000000" w:themeColor="text1"/>
        </w:rPr>
        <w:t xml:space="preserve">. </w:t>
      </w:r>
      <w:r w:rsidR="00C83DB3" w:rsidRPr="00AD2B99">
        <w:rPr>
          <w:rFonts w:eastAsiaTheme="minorHAnsi"/>
          <w:color w:val="000000" w:themeColor="text1"/>
        </w:rPr>
        <w:t>Lenders</w:t>
      </w:r>
      <w:r w:rsidR="009274E2" w:rsidRPr="00AD2B99">
        <w:rPr>
          <w:rFonts w:eastAsiaTheme="minorHAnsi"/>
          <w:color w:val="000000" w:themeColor="text1"/>
        </w:rPr>
        <w:t>’ income is extractive</w:t>
      </w:r>
      <w:r w:rsidR="0019000D" w:rsidRPr="00AD2B99">
        <w:rPr>
          <w:rFonts w:eastAsiaTheme="minorHAnsi"/>
          <w:color w:val="000000" w:themeColor="text1"/>
        </w:rPr>
        <w:t xml:space="preserve">, meaning </w:t>
      </w:r>
      <w:r w:rsidR="009274E2" w:rsidRPr="00AD2B99">
        <w:rPr>
          <w:rFonts w:eastAsiaTheme="minorHAnsi"/>
          <w:color w:val="000000" w:themeColor="text1"/>
        </w:rPr>
        <w:t xml:space="preserve">that </w:t>
      </w:r>
      <w:r w:rsidR="0019000D" w:rsidRPr="00AD2B99">
        <w:rPr>
          <w:rFonts w:eastAsiaTheme="minorHAnsi"/>
          <w:color w:val="000000" w:themeColor="text1"/>
        </w:rPr>
        <w:t xml:space="preserve">they </w:t>
      </w:r>
      <w:r w:rsidR="009274E2" w:rsidRPr="00AD2B99">
        <w:rPr>
          <w:rFonts w:eastAsiaTheme="minorHAnsi"/>
          <w:color w:val="000000" w:themeColor="text1"/>
        </w:rPr>
        <w:t>are</w:t>
      </w:r>
      <w:r w:rsidR="00DF726A" w:rsidRPr="00AD2B99">
        <w:rPr>
          <w:rFonts w:eastAsiaTheme="minorHAnsi"/>
          <w:color w:val="000000" w:themeColor="text1"/>
        </w:rPr>
        <w:t xml:space="preserve"> dependent on borrowers to produce </w:t>
      </w:r>
      <w:r w:rsidR="000C5AB9" w:rsidRPr="00AD2B99">
        <w:rPr>
          <w:rFonts w:eastAsiaTheme="minorHAnsi"/>
          <w:color w:val="000000" w:themeColor="text1"/>
        </w:rPr>
        <w:t xml:space="preserve">goods and services, and to generate </w:t>
      </w:r>
      <w:r w:rsidR="00DF726A" w:rsidRPr="00AD2B99">
        <w:rPr>
          <w:rFonts w:eastAsiaTheme="minorHAnsi"/>
          <w:color w:val="000000" w:themeColor="text1"/>
        </w:rPr>
        <w:t>a surplus</w:t>
      </w:r>
      <w:r w:rsidR="009274E2" w:rsidRPr="00AD2B99">
        <w:rPr>
          <w:rFonts w:eastAsiaTheme="minorHAnsi"/>
          <w:color w:val="000000" w:themeColor="text1"/>
        </w:rPr>
        <w:t xml:space="preserve">, which is partly </w:t>
      </w:r>
      <w:r w:rsidR="000C5AB9" w:rsidRPr="00AD2B99">
        <w:rPr>
          <w:rFonts w:eastAsiaTheme="minorHAnsi"/>
          <w:color w:val="000000" w:themeColor="text1"/>
        </w:rPr>
        <w:t>siphon</w:t>
      </w:r>
      <w:r w:rsidR="009274E2" w:rsidRPr="00AD2B99">
        <w:rPr>
          <w:rFonts w:eastAsiaTheme="minorHAnsi"/>
          <w:color w:val="000000" w:themeColor="text1"/>
        </w:rPr>
        <w:t>ed</w:t>
      </w:r>
      <w:r w:rsidR="000C5AB9" w:rsidRPr="00AD2B99">
        <w:rPr>
          <w:rFonts w:eastAsiaTheme="minorHAnsi"/>
          <w:color w:val="000000" w:themeColor="text1"/>
        </w:rPr>
        <w:t xml:space="preserve"> off through </w:t>
      </w:r>
      <w:r w:rsidR="008731A8" w:rsidRPr="00AD2B99">
        <w:rPr>
          <w:rFonts w:eastAsiaTheme="minorHAnsi"/>
          <w:color w:val="000000" w:themeColor="text1"/>
        </w:rPr>
        <w:t>i</w:t>
      </w:r>
      <w:r w:rsidR="00DF726A" w:rsidRPr="00AD2B99">
        <w:rPr>
          <w:rFonts w:eastAsiaTheme="minorHAnsi"/>
          <w:color w:val="000000" w:themeColor="text1"/>
        </w:rPr>
        <w:t xml:space="preserve">nterest. </w:t>
      </w:r>
      <w:r w:rsidR="00F71603" w:rsidRPr="00AD2B99">
        <w:rPr>
          <w:color w:val="000000" w:themeColor="text1"/>
        </w:rPr>
        <w:t>In the research</w:t>
      </w:r>
      <w:r w:rsidR="00172D0E" w:rsidRPr="00AD2B99">
        <w:rPr>
          <w:color w:val="000000" w:themeColor="text1"/>
        </w:rPr>
        <w:t>,</w:t>
      </w:r>
      <w:r w:rsidR="00274E17" w:rsidRPr="00AD2B99">
        <w:rPr>
          <w:color w:val="000000" w:themeColor="text1"/>
        </w:rPr>
        <w:t xml:space="preserve"> </w:t>
      </w:r>
      <w:r w:rsidR="00F71603" w:rsidRPr="00AD2B99">
        <w:rPr>
          <w:color w:val="000000" w:themeColor="text1"/>
        </w:rPr>
        <w:t>s</w:t>
      </w:r>
      <w:r w:rsidR="009759BF" w:rsidRPr="00AD2B99">
        <w:rPr>
          <w:color w:val="000000" w:themeColor="text1"/>
        </w:rPr>
        <w:t>everal banks</w:t>
      </w:r>
      <w:r w:rsidR="003E48B2" w:rsidRPr="00AD2B99">
        <w:rPr>
          <w:color w:val="000000" w:themeColor="text1"/>
        </w:rPr>
        <w:t xml:space="preserve"> </w:t>
      </w:r>
      <w:r w:rsidR="00F71603" w:rsidRPr="00AD2B99">
        <w:rPr>
          <w:color w:val="000000" w:themeColor="text1"/>
        </w:rPr>
        <w:t>described</w:t>
      </w:r>
      <w:r w:rsidR="000C5AB9" w:rsidRPr="00AD2B99">
        <w:rPr>
          <w:color w:val="000000" w:themeColor="text1"/>
        </w:rPr>
        <w:t xml:space="preserve"> how</w:t>
      </w:r>
      <w:r w:rsidR="00F71603" w:rsidRPr="00AD2B99">
        <w:rPr>
          <w:color w:val="000000" w:themeColor="text1"/>
        </w:rPr>
        <w:t xml:space="preserve"> their </w:t>
      </w:r>
      <w:r w:rsidR="00132E5A" w:rsidRPr="00AD2B99">
        <w:rPr>
          <w:color w:val="000000" w:themeColor="text1"/>
        </w:rPr>
        <w:t xml:space="preserve">income </w:t>
      </w:r>
      <w:r w:rsidR="005C38A2" w:rsidRPr="00AD2B99">
        <w:rPr>
          <w:color w:val="000000" w:themeColor="text1"/>
        </w:rPr>
        <w:t xml:space="preserve">was </w:t>
      </w:r>
      <w:r w:rsidR="00DC6ADA" w:rsidRPr="00AD2B99">
        <w:rPr>
          <w:color w:val="000000" w:themeColor="text1"/>
        </w:rPr>
        <w:t>derived from</w:t>
      </w:r>
      <w:r w:rsidR="006F1CD8" w:rsidRPr="00AD2B99">
        <w:rPr>
          <w:color w:val="000000" w:themeColor="text1"/>
        </w:rPr>
        <w:t xml:space="preserve"> others’ enterprise and labour</w:t>
      </w:r>
      <w:r w:rsidR="00BE5C5B" w:rsidRPr="00AD2B99">
        <w:rPr>
          <w:color w:val="000000" w:themeColor="text1"/>
        </w:rPr>
        <w:t>.</w:t>
      </w:r>
    </w:p>
    <w:p w14:paraId="4A45EC41" w14:textId="489AA163" w:rsidR="00F71603" w:rsidRPr="00AD2B99" w:rsidRDefault="00F71603" w:rsidP="00AD2B99">
      <w:pPr>
        <w:pStyle w:val="TextBody"/>
        <w:spacing w:before="60" w:after="60"/>
        <w:ind w:left="720"/>
        <w:rPr>
          <w:rFonts w:ascii="Times New Roman" w:hAnsi="Times New Roman" w:cs="Times New Roman"/>
          <w:color w:val="000000" w:themeColor="text1"/>
        </w:rPr>
      </w:pPr>
      <w:r w:rsidRPr="00AD2B99">
        <w:rPr>
          <w:rFonts w:ascii="Times New Roman" w:hAnsi="Times New Roman" w:cs="Times New Roman"/>
          <w:color w:val="000000" w:themeColor="text1"/>
        </w:rPr>
        <w:t>Entrepreneurs make a profit</w:t>
      </w:r>
      <w:r w:rsidR="00146A6B" w:rsidRPr="00AD2B99">
        <w:rPr>
          <w:rFonts w:ascii="Times New Roman" w:hAnsi="Times New Roman" w:cs="Times New Roman"/>
          <w:color w:val="000000" w:themeColor="text1"/>
        </w:rPr>
        <w:t>,</w:t>
      </w:r>
      <w:r w:rsidRPr="00AD2B99">
        <w:rPr>
          <w:rFonts w:ascii="Times New Roman" w:hAnsi="Times New Roman" w:cs="Times New Roman"/>
          <w:color w:val="000000" w:themeColor="text1"/>
        </w:rPr>
        <w:t xml:space="preserve"> and we take a small part of </w:t>
      </w:r>
      <w:r w:rsidR="00132E5A" w:rsidRPr="00AD2B99">
        <w:rPr>
          <w:rFonts w:ascii="Times New Roman" w:hAnsi="Times New Roman" w:cs="Times New Roman"/>
          <w:color w:val="000000" w:themeColor="text1"/>
        </w:rPr>
        <w:t>their</w:t>
      </w:r>
      <w:r w:rsidRPr="00AD2B99">
        <w:rPr>
          <w:rFonts w:ascii="Times New Roman" w:hAnsi="Times New Roman" w:cs="Times New Roman"/>
          <w:color w:val="000000" w:themeColor="text1"/>
        </w:rPr>
        <w:t xml:space="preserve"> profit. </w:t>
      </w:r>
      <w:r w:rsidR="00132E5A" w:rsidRPr="00AD2B99">
        <w:rPr>
          <w:rFonts w:ascii="Times New Roman" w:hAnsi="Times New Roman" w:cs="Times New Roman"/>
          <w:color w:val="000000" w:themeColor="text1"/>
        </w:rPr>
        <w:t>If an entrepreneur makes five</w:t>
      </w:r>
      <w:r w:rsidRPr="00AD2B99">
        <w:rPr>
          <w:rFonts w:ascii="Times New Roman" w:hAnsi="Times New Roman" w:cs="Times New Roman"/>
          <w:color w:val="000000" w:themeColor="text1"/>
        </w:rPr>
        <w:t xml:space="preserve"> tenge</w:t>
      </w:r>
      <w:r w:rsidR="00132E5A" w:rsidRPr="00AD2B99">
        <w:rPr>
          <w:rFonts w:ascii="Times New Roman" w:hAnsi="Times New Roman" w:cs="Times New Roman"/>
          <w:color w:val="000000" w:themeColor="text1"/>
        </w:rPr>
        <w:t>s</w:t>
      </w:r>
      <w:r w:rsidRPr="00AD2B99">
        <w:rPr>
          <w:rFonts w:ascii="Times New Roman" w:hAnsi="Times New Roman" w:cs="Times New Roman"/>
          <w:color w:val="000000" w:themeColor="text1"/>
        </w:rPr>
        <w:t xml:space="preserve"> </w:t>
      </w:r>
      <w:r w:rsidR="00132E5A" w:rsidRPr="00AD2B99">
        <w:rPr>
          <w:rFonts w:ascii="Times New Roman" w:hAnsi="Times New Roman" w:cs="Times New Roman"/>
          <w:color w:val="000000" w:themeColor="text1"/>
        </w:rPr>
        <w:t>[</w:t>
      </w:r>
      <w:r w:rsidR="00CC2A6B" w:rsidRPr="00AD2B99">
        <w:rPr>
          <w:rFonts w:ascii="Times New Roman" w:hAnsi="Times New Roman" w:cs="Times New Roman"/>
          <w:color w:val="000000" w:themeColor="text1"/>
        </w:rPr>
        <w:t xml:space="preserve">national </w:t>
      </w:r>
      <w:r w:rsidR="00132E5A" w:rsidRPr="00AD2B99">
        <w:rPr>
          <w:rFonts w:ascii="Times New Roman" w:hAnsi="Times New Roman" w:cs="Times New Roman"/>
          <w:color w:val="000000" w:themeColor="text1"/>
        </w:rPr>
        <w:t>currency] on</w:t>
      </w:r>
      <w:r w:rsidRPr="00AD2B99">
        <w:rPr>
          <w:rFonts w:ascii="Times New Roman" w:hAnsi="Times New Roman" w:cs="Times New Roman"/>
          <w:color w:val="000000" w:themeColor="text1"/>
        </w:rPr>
        <w:t xml:space="preserve"> a notebook</w:t>
      </w:r>
      <w:r w:rsidR="00132E5A" w:rsidRPr="00AD2B99">
        <w:rPr>
          <w:rFonts w:ascii="Times New Roman" w:hAnsi="Times New Roman" w:cs="Times New Roman"/>
          <w:color w:val="000000" w:themeColor="text1"/>
        </w:rPr>
        <w:t>,</w:t>
      </w:r>
      <w:r w:rsidRPr="00AD2B99">
        <w:rPr>
          <w:rFonts w:ascii="Times New Roman" w:hAnsi="Times New Roman" w:cs="Times New Roman"/>
          <w:color w:val="000000" w:themeColor="text1"/>
        </w:rPr>
        <w:t xml:space="preserve"> and we took </w:t>
      </w:r>
      <w:r w:rsidR="00132E5A" w:rsidRPr="00AD2B99">
        <w:rPr>
          <w:rFonts w:ascii="Times New Roman" w:hAnsi="Times New Roman" w:cs="Times New Roman"/>
          <w:color w:val="000000" w:themeColor="text1"/>
        </w:rPr>
        <w:t>five</w:t>
      </w:r>
      <w:r w:rsidRPr="00AD2B99">
        <w:rPr>
          <w:rFonts w:ascii="Times New Roman" w:hAnsi="Times New Roman" w:cs="Times New Roman"/>
          <w:color w:val="000000" w:themeColor="text1"/>
        </w:rPr>
        <w:t xml:space="preserve"> tenge</w:t>
      </w:r>
      <w:r w:rsidR="00132E5A" w:rsidRPr="00AD2B99">
        <w:rPr>
          <w:rFonts w:ascii="Times New Roman" w:hAnsi="Times New Roman" w:cs="Times New Roman"/>
          <w:color w:val="000000" w:themeColor="text1"/>
        </w:rPr>
        <w:t xml:space="preserve">s, it </w:t>
      </w:r>
      <w:r w:rsidRPr="00AD2B99">
        <w:rPr>
          <w:rFonts w:ascii="Times New Roman" w:hAnsi="Times New Roman" w:cs="Times New Roman"/>
          <w:color w:val="000000" w:themeColor="text1"/>
        </w:rPr>
        <w:t xml:space="preserve">makes no sense </w:t>
      </w:r>
      <w:r w:rsidR="00132E5A" w:rsidRPr="00AD2B99">
        <w:rPr>
          <w:rFonts w:ascii="Times New Roman" w:hAnsi="Times New Roman" w:cs="Times New Roman"/>
          <w:color w:val="000000" w:themeColor="text1"/>
        </w:rPr>
        <w:t xml:space="preserve">for him </w:t>
      </w:r>
      <w:r w:rsidRPr="00AD2B99">
        <w:rPr>
          <w:rFonts w:ascii="Times New Roman" w:hAnsi="Times New Roman" w:cs="Times New Roman"/>
          <w:color w:val="000000" w:themeColor="text1"/>
        </w:rPr>
        <w:t xml:space="preserve">to take </w:t>
      </w:r>
      <w:r w:rsidR="00132E5A" w:rsidRPr="00AD2B99">
        <w:rPr>
          <w:rFonts w:ascii="Times New Roman" w:hAnsi="Times New Roman" w:cs="Times New Roman"/>
          <w:color w:val="000000" w:themeColor="text1"/>
        </w:rPr>
        <w:t xml:space="preserve">out </w:t>
      </w:r>
      <w:r w:rsidRPr="00AD2B99">
        <w:rPr>
          <w:rFonts w:ascii="Times New Roman" w:hAnsi="Times New Roman" w:cs="Times New Roman"/>
          <w:color w:val="000000" w:themeColor="text1"/>
        </w:rPr>
        <w:t xml:space="preserve">a loan. </w:t>
      </w:r>
      <w:r w:rsidR="00132E5A" w:rsidRPr="00AD2B99">
        <w:rPr>
          <w:rFonts w:ascii="Times New Roman" w:hAnsi="Times New Roman" w:cs="Times New Roman"/>
          <w:color w:val="000000" w:themeColor="text1"/>
        </w:rPr>
        <w:t xml:space="preserve">But </w:t>
      </w:r>
      <w:r w:rsidRPr="00AD2B99">
        <w:rPr>
          <w:rFonts w:ascii="Times New Roman" w:hAnsi="Times New Roman" w:cs="Times New Roman"/>
          <w:color w:val="000000" w:themeColor="text1"/>
        </w:rPr>
        <w:t>profit</w:t>
      </w:r>
      <w:r w:rsidR="00132E5A" w:rsidRPr="00AD2B99">
        <w:rPr>
          <w:rFonts w:ascii="Times New Roman" w:hAnsi="Times New Roman" w:cs="Times New Roman"/>
          <w:color w:val="000000" w:themeColor="text1"/>
        </w:rPr>
        <w:t xml:space="preserve">s </w:t>
      </w:r>
      <w:r w:rsidRPr="00AD2B99">
        <w:rPr>
          <w:rFonts w:ascii="Times New Roman" w:hAnsi="Times New Roman" w:cs="Times New Roman"/>
          <w:color w:val="000000" w:themeColor="text1"/>
        </w:rPr>
        <w:t>of our client</w:t>
      </w:r>
      <w:r w:rsidR="00132E5A" w:rsidRPr="00AD2B99">
        <w:rPr>
          <w:rFonts w:ascii="Times New Roman" w:hAnsi="Times New Roman" w:cs="Times New Roman"/>
          <w:color w:val="000000" w:themeColor="text1"/>
        </w:rPr>
        <w:t>s</w:t>
      </w:r>
      <w:r w:rsidRPr="00AD2B99">
        <w:rPr>
          <w:rFonts w:ascii="Times New Roman" w:hAnsi="Times New Roman" w:cs="Times New Roman"/>
          <w:color w:val="000000" w:themeColor="text1"/>
        </w:rPr>
        <w:t xml:space="preserve"> </w:t>
      </w:r>
      <w:r w:rsidR="00132E5A" w:rsidRPr="00AD2B99">
        <w:rPr>
          <w:rFonts w:ascii="Times New Roman" w:hAnsi="Times New Roman" w:cs="Times New Roman"/>
          <w:color w:val="000000" w:themeColor="text1"/>
        </w:rPr>
        <w:t>are</w:t>
      </w:r>
      <w:r w:rsidRPr="00AD2B99">
        <w:rPr>
          <w:rFonts w:ascii="Times New Roman" w:hAnsi="Times New Roman" w:cs="Times New Roman"/>
          <w:color w:val="000000" w:themeColor="text1"/>
        </w:rPr>
        <w:t xml:space="preserve"> quite high</w:t>
      </w:r>
      <w:r w:rsidR="00132E5A" w:rsidRPr="00AD2B99">
        <w:rPr>
          <w:rFonts w:ascii="Times New Roman" w:hAnsi="Times New Roman" w:cs="Times New Roman"/>
          <w:color w:val="000000" w:themeColor="text1"/>
        </w:rPr>
        <w:t>, their</w:t>
      </w:r>
      <w:r w:rsidRPr="00AD2B99">
        <w:rPr>
          <w:rFonts w:ascii="Times New Roman" w:hAnsi="Times New Roman" w:cs="Times New Roman"/>
          <w:color w:val="000000" w:themeColor="text1"/>
        </w:rPr>
        <w:t xml:space="preserve"> profit</w:t>
      </w:r>
      <w:r w:rsidR="00132E5A" w:rsidRPr="00AD2B99">
        <w:rPr>
          <w:rFonts w:ascii="Times New Roman" w:hAnsi="Times New Roman" w:cs="Times New Roman"/>
          <w:color w:val="000000" w:themeColor="text1"/>
        </w:rPr>
        <w:t>s are</w:t>
      </w:r>
      <w:r w:rsidRPr="00AD2B99">
        <w:rPr>
          <w:rFonts w:ascii="Times New Roman" w:hAnsi="Times New Roman" w:cs="Times New Roman"/>
          <w:color w:val="000000" w:themeColor="text1"/>
        </w:rPr>
        <w:t xml:space="preserve"> more than our interest rate.</w:t>
      </w:r>
    </w:p>
    <w:p w14:paraId="2B4E8A03" w14:textId="7F116BA1" w:rsidR="006F1CD8" w:rsidRPr="00AD2B99" w:rsidRDefault="006F1CD8" w:rsidP="00AD2B99">
      <w:pPr>
        <w:pStyle w:val="TextBody"/>
        <w:spacing w:before="60" w:after="60"/>
        <w:ind w:left="720" w:firstLine="113"/>
        <w:jc w:val="right"/>
        <w:rPr>
          <w:rFonts w:ascii="Times New Roman" w:hAnsi="Times New Roman" w:cs="Times New Roman"/>
          <w:color w:val="000000" w:themeColor="text1"/>
        </w:rPr>
      </w:pPr>
      <w:r w:rsidRPr="00AD2B99">
        <w:rPr>
          <w:rFonts w:ascii="Times New Roman" w:hAnsi="Times New Roman" w:cs="Times New Roman"/>
          <w:color w:val="000000" w:themeColor="text1"/>
        </w:rPr>
        <w:t>Dina, a bank director in Kazakhstan</w:t>
      </w:r>
    </w:p>
    <w:p w14:paraId="5A87232F" w14:textId="5D696679" w:rsidR="009F3CDB" w:rsidRPr="00AD2B99" w:rsidRDefault="00CC2A6B" w:rsidP="00AD2B99">
      <w:pPr>
        <w:pStyle w:val="TextBody"/>
        <w:spacing w:before="60" w:after="60"/>
        <w:ind w:left="720"/>
        <w:rPr>
          <w:rFonts w:ascii="Times New Roman" w:hAnsi="Times New Roman" w:cs="Times New Roman"/>
          <w:color w:val="000000" w:themeColor="text1"/>
        </w:rPr>
      </w:pPr>
      <w:r w:rsidRPr="00AD2B99">
        <w:rPr>
          <w:rFonts w:ascii="Times New Roman" w:hAnsi="Times New Roman" w:cs="Times New Roman"/>
          <w:color w:val="000000" w:themeColor="text1"/>
        </w:rPr>
        <w:t>It’s c</w:t>
      </w:r>
      <w:r w:rsidR="005C38A2" w:rsidRPr="00AD2B99">
        <w:rPr>
          <w:rFonts w:ascii="Times New Roman" w:hAnsi="Times New Roman" w:cs="Times New Roman"/>
          <w:color w:val="000000" w:themeColor="text1"/>
        </w:rPr>
        <w:t>lients</w:t>
      </w:r>
      <w:r w:rsidRPr="00AD2B99">
        <w:rPr>
          <w:rFonts w:ascii="Times New Roman" w:hAnsi="Times New Roman" w:cs="Times New Roman"/>
          <w:color w:val="000000" w:themeColor="text1"/>
        </w:rPr>
        <w:t>’</w:t>
      </w:r>
      <w:r w:rsidR="0056607F" w:rsidRPr="00AD2B99">
        <w:rPr>
          <w:rFonts w:ascii="Times New Roman" w:hAnsi="Times New Roman" w:cs="Times New Roman"/>
          <w:color w:val="000000" w:themeColor="text1"/>
        </w:rPr>
        <w:t xml:space="preserve"> problem</w:t>
      </w:r>
      <w:r w:rsidRPr="00AD2B99">
        <w:rPr>
          <w:rFonts w:ascii="Times New Roman" w:hAnsi="Times New Roman" w:cs="Times New Roman"/>
          <w:color w:val="000000" w:themeColor="text1"/>
        </w:rPr>
        <w:t xml:space="preserve"> to</w:t>
      </w:r>
      <w:r w:rsidR="005C38A2" w:rsidRPr="00AD2B99">
        <w:rPr>
          <w:rFonts w:ascii="Times New Roman" w:hAnsi="Times New Roman" w:cs="Times New Roman"/>
          <w:color w:val="000000" w:themeColor="text1"/>
        </w:rPr>
        <w:t xml:space="preserve"> find markets</w:t>
      </w:r>
      <w:r w:rsidR="0064576F" w:rsidRPr="00AD2B99">
        <w:rPr>
          <w:rFonts w:ascii="Times New Roman" w:hAnsi="Times New Roman" w:cs="Times New Roman"/>
          <w:color w:val="000000" w:themeColor="text1"/>
        </w:rPr>
        <w:t xml:space="preserve"> [for their products]</w:t>
      </w:r>
      <w:r w:rsidRPr="00AD2B99">
        <w:rPr>
          <w:rFonts w:ascii="Times New Roman" w:hAnsi="Times New Roman" w:cs="Times New Roman"/>
          <w:color w:val="000000" w:themeColor="text1"/>
        </w:rPr>
        <w:t xml:space="preserve">. </w:t>
      </w:r>
      <w:r w:rsidR="0056607F" w:rsidRPr="00AD2B99">
        <w:rPr>
          <w:rFonts w:ascii="Times New Roman" w:hAnsi="Times New Roman" w:cs="Times New Roman"/>
          <w:color w:val="000000" w:themeColor="text1"/>
        </w:rPr>
        <w:t>For them, t</w:t>
      </w:r>
      <w:r w:rsidRPr="00AD2B99">
        <w:rPr>
          <w:rFonts w:ascii="Times New Roman" w:hAnsi="Times New Roman" w:cs="Times New Roman"/>
          <w:color w:val="000000" w:themeColor="text1"/>
        </w:rPr>
        <w:t>o find a market is t</w:t>
      </w:r>
      <w:r w:rsidR="0064576F" w:rsidRPr="00AD2B99">
        <w:rPr>
          <w:rFonts w:ascii="Times New Roman" w:hAnsi="Times New Roman" w:cs="Times New Roman"/>
          <w:color w:val="000000" w:themeColor="text1"/>
        </w:rPr>
        <w:t xml:space="preserve">he most important thing. </w:t>
      </w:r>
      <w:r w:rsidR="00A52467" w:rsidRPr="00AD2B99">
        <w:rPr>
          <w:rFonts w:ascii="Times New Roman" w:hAnsi="Times New Roman" w:cs="Times New Roman"/>
          <w:color w:val="000000" w:themeColor="text1"/>
        </w:rPr>
        <w:t>.</w:t>
      </w:r>
      <w:r w:rsidR="0064576F" w:rsidRPr="00AD2B99">
        <w:rPr>
          <w:rFonts w:ascii="Times New Roman" w:hAnsi="Times New Roman" w:cs="Times New Roman"/>
          <w:color w:val="000000" w:themeColor="text1"/>
        </w:rPr>
        <w:t xml:space="preserve"> . . </w:t>
      </w:r>
      <w:r w:rsidR="00A52467" w:rsidRPr="00AD2B99">
        <w:rPr>
          <w:rFonts w:ascii="Times New Roman" w:hAnsi="Times New Roman" w:cs="Times New Roman"/>
          <w:color w:val="000000" w:themeColor="text1"/>
        </w:rPr>
        <w:t>I</w:t>
      </w:r>
      <w:r w:rsidR="009F3CDB" w:rsidRPr="00AD2B99">
        <w:rPr>
          <w:rFonts w:ascii="Times New Roman" w:hAnsi="Times New Roman" w:cs="Times New Roman"/>
          <w:color w:val="000000" w:themeColor="text1"/>
        </w:rPr>
        <w:t xml:space="preserve">f they get </w:t>
      </w:r>
      <w:r w:rsidR="00A52467" w:rsidRPr="00AD2B99">
        <w:rPr>
          <w:rFonts w:ascii="Times New Roman" w:hAnsi="Times New Roman" w:cs="Times New Roman"/>
          <w:color w:val="000000" w:themeColor="text1"/>
        </w:rPr>
        <w:t>a</w:t>
      </w:r>
      <w:r w:rsidR="009F3CDB" w:rsidRPr="00AD2B99">
        <w:rPr>
          <w:rFonts w:ascii="Times New Roman" w:hAnsi="Times New Roman" w:cs="Times New Roman"/>
          <w:color w:val="000000" w:themeColor="text1"/>
        </w:rPr>
        <w:t xml:space="preserve"> loan, they feed us</w:t>
      </w:r>
      <w:r w:rsidR="00A52467" w:rsidRPr="00AD2B99">
        <w:rPr>
          <w:rFonts w:ascii="Times New Roman" w:hAnsi="Times New Roman" w:cs="Times New Roman"/>
          <w:color w:val="000000" w:themeColor="text1"/>
        </w:rPr>
        <w:t xml:space="preserve">. . . . </w:t>
      </w:r>
      <w:r w:rsidR="009F3CDB" w:rsidRPr="00AD2B99">
        <w:rPr>
          <w:rFonts w:ascii="Times New Roman" w:hAnsi="Times New Roman" w:cs="Times New Roman"/>
          <w:color w:val="000000" w:themeColor="text1"/>
        </w:rPr>
        <w:t xml:space="preserve">I tell them </w:t>
      </w:r>
      <w:r w:rsidR="00A52467" w:rsidRPr="00AD2B99">
        <w:rPr>
          <w:rFonts w:ascii="Times New Roman" w:hAnsi="Times New Roman" w:cs="Times New Roman"/>
          <w:color w:val="000000" w:themeColor="text1"/>
        </w:rPr>
        <w:t>‘T</w:t>
      </w:r>
      <w:r w:rsidR="009F3CDB" w:rsidRPr="00AD2B99">
        <w:rPr>
          <w:rFonts w:ascii="Times New Roman" w:hAnsi="Times New Roman" w:cs="Times New Roman"/>
          <w:color w:val="000000" w:themeColor="text1"/>
        </w:rPr>
        <w:t xml:space="preserve">hanks to </w:t>
      </w:r>
      <w:r w:rsidR="00A52467" w:rsidRPr="00AD2B99">
        <w:rPr>
          <w:rFonts w:ascii="Times New Roman" w:hAnsi="Times New Roman" w:cs="Times New Roman"/>
          <w:color w:val="000000" w:themeColor="text1"/>
        </w:rPr>
        <w:t>you,</w:t>
      </w:r>
      <w:r w:rsidR="009F3CDB" w:rsidRPr="00AD2B99">
        <w:rPr>
          <w:rFonts w:ascii="Times New Roman" w:hAnsi="Times New Roman" w:cs="Times New Roman"/>
          <w:color w:val="000000" w:themeColor="text1"/>
        </w:rPr>
        <w:t xml:space="preserve"> we exist</w:t>
      </w:r>
      <w:r w:rsidR="00A52467" w:rsidRPr="00AD2B99">
        <w:rPr>
          <w:rFonts w:ascii="Times New Roman" w:hAnsi="Times New Roman" w:cs="Times New Roman"/>
          <w:color w:val="000000" w:themeColor="text1"/>
        </w:rPr>
        <w:t>!’</w:t>
      </w:r>
      <w:r w:rsidR="00DC6ADA" w:rsidRPr="00AD2B99">
        <w:rPr>
          <w:rFonts w:ascii="Times New Roman" w:hAnsi="Times New Roman" w:cs="Times New Roman"/>
          <w:color w:val="000000" w:themeColor="text1"/>
        </w:rPr>
        <w:t xml:space="preserve"> </w:t>
      </w:r>
      <w:r w:rsidR="0056607F" w:rsidRPr="00AD2B99">
        <w:rPr>
          <w:rFonts w:ascii="Times New Roman" w:hAnsi="Times New Roman" w:cs="Times New Roman"/>
          <w:color w:val="000000" w:themeColor="text1"/>
        </w:rPr>
        <w:t>H</w:t>
      </w:r>
      <w:r w:rsidR="009F3CDB" w:rsidRPr="00AD2B99">
        <w:rPr>
          <w:rFonts w:ascii="Times New Roman" w:hAnsi="Times New Roman" w:cs="Times New Roman"/>
          <w:color w:val="000000" w:themeColor="text1"/>
        </w:rPr>
        <w:t>onestly how much profit</w:t>
      </w:r>
      <w:r w:rsidR="00A52467" w:rsidRPr="00AD2B99">
        <w:rPr>
          <w:rFonts w:ascii="Times New Roman" w:hAnsi="Times New Roman" w:cs="Times New Roman"/>
          <w:color w:val="000000" w:themeColor="text1"/>
        </w:rPr>
        <w:t xml:space="preserve"> we have is </w:t>
      </w:r>
      <w:r w:rsidR="009F3CDB" w:rsidRPr="00AD2B99">
        <w:rPr>
          <w:rFonts w:ascii="Times New Roman" w:hAnsi="Times New Roman" w:cs="Times New Roman"/>
          <w:color w:val="000000" w:themeColor="text1"/>
        </w:rPr>
        <w:t>only thank</w:t>
      </w:r>
      <w:r w:rsidR="00A52467" w:rsidRPr="00AD2B99">
        <w:rPr>
          <w:rFonts w:ascii="Times New Roman" w:hAnsi="Times New Roman" w:cs="Times New Roman"/>
          <w:color w:val="000000" w:themeColor="text1"/>
        </w:rPr>
        <w:t>s</w:t>
      </w:r>
      <w:r w:rsidR="009F3CDB" w:rsidRPr="00AD2B99">
        <w:rPr>
          <w:rFonts w:ascii="Times New Roman" w:hAnsi="Times New Roman" w:cs="Times New Roman"/>
          <w:color w:val="000000" w:themeColor="text1"/>
        </w:rPr>
        <w:t xml:space="preserve"> to our clients</w:t>
      </w:r>
      <w:r w:rsidR="0056607F" w:rsidRPr="00AD2B99">
        <w:rPr>
          <w:rFonts w:ascii="Times New Roman" w:hAnsi="Times New Roman" w:cs="Times New Roman"/>
          <w:color w:val="000000" w:themeColor="text1"/>
        </w:rPr>
        <w:t>.</w:t>
      </w:r>
    </w:p>
    <w:p w14:paraId="500871CF" w14:textId="1C0702C8" w:rsidR="00A52467" w:rsidRPr="00AD2B99" w:rsidRDefault="00A52467" w:rsidP="00AD2B99">
      <w:pPr>
        <w:pStyle w:val="TextBody"/>
        <w:spacing w:before="60" w:after="60"/>
        <w:ind w:left="720" w:firstLine="113"/>
        <w:jc w:val="right"/>
        <w:rPr>
          <w:rFonts w:ascii="Times New Roman" w:hAnsi="Times New Roman" w:cs="Times New Roman"/>
          <w:color w:val="000000" w:themeColor="text1"/>
        </w:rPr>
      </w:pPr>
      <w:r w:rsidRPr="00AD2B99">
        <w:rPr>
          <w:rFonts w:ascii="Times New Roman" w:hAnsi="Times New Roman" w:cs="Times New Roman"/>
          <w:color w:val="000000" w:themeColor="text1"/>
        </w:rPr>
        <w:t>Medina, a bank director in Kyrgyzstan</w:t>
      </w:r>
    </w:p>
    <w:p w14:paraId="1AA151C0" w14:textId="0152332C" w:rsidR="00CF4640" w:rsidRPr="00AD2B99" w:rsidRDefault="001E330B" w:rsidP="00AD2B99">
      <w:pPr>
        <w:spacing w:before="60" w:after="60"/>
        <w:rPr>
          <w:color w:val="000000" w:themeColor="text1"/>
        </w:rPr>
      </w:pPr>
      <w:r w:rsidRPr="00AD2B99">
        <w:rPr>
          <w:color w:val="000000" w:themeColor="text1"/>
        </w:rPr>
        <w:lastRenderedPageBreak/>
        <w:t xml:space="preserve">Dina and Medina </w:t>
      </w:r>
      <w:r w:rsidR="0019000D" w:rsidRPr="00AD2B99">
        <w:rPr>
          <w:color w:val="000000" w:themeColor="text1"/>
        </w:rPr>
        <w:t>explained</w:t>
      </w:r>
      <w:r w:rsidRPr="00AD2B99">
        <w:rPr>
          <w:color w:val="000000" w:themeColor="text1"/>
        </w:rPr>
        <w:t xml:space="preserve"> how</w:t>
      </w:r>
      <w:r w:rsidR="008731A8" w:rsidRPr="00AD2B99">
        <w:rPr>
          <w:color w:val="000000" w:themeColor="text1"/>
        </w:rPr>
        <w:t xml:space="preserve"> banks</w:t>
      </w:r>
      <w:r w:rsidR="0019000D" w:rsidRPr="00AD2B99">
        <w:rPr>
          <w:color w:val="000000" w:themeColor="text1"/>
        </w:rPr>
        <w:t xml:space="preserve"> </w:t>
      </w:r>
      <w:r w:rsidR="008731A8" w:rsidRPr="00AD2B99">
        <w:rPr>
          <w:color w:val="000000" w:themeColor="text1"/>
        </w:rPr>
        <w:t xml:space="preserve">extracted </w:t>
      </w:r>
      <w:r w:rsidR="0019000D" w:rsidRPr="00AD2B99">
        <w:rPr>
          <w:color w:val="000000" w:themeColor="text1"/>
        </w:rPr>
        <w:t>income</w:t>
      </w:r>
      <w:r w:rsidR="008731A8" w:rsidRPr="00AD2B99">
        <w:rPr>
          <w:color w:val="000000" w:themeColor="text1"/>
        </w:rPr>
        <w:t xml:space="preserve"> produced by</w:t>
      </w:r>
      <w:r w:rsidR="000279DF" w:rsidRPr="00AD2B99">
        <w:rPr>
          <w:color w:val="000000" w:themeColor="text1"/>
        </w:rPr>
        <w:t xml:space="preserve"> </w:t>
      </w:r>
      <w:r w:rsidRPr="00AD2B99">
        <w:rPr>
          <w:color w:val="000000" w:themeColor="text1"/>
        </w:rPr>
        <w:t>entrepreneurs</w:t>
      </w:r>
      <w:r w:rsidR="00331213" w:rsidRPr="00AD2B99">
        <w:rPr>
          <w:color w:val="000000" w:themeColor="text1"/>
        </w:rPr>
        <w:t xml:space="preserve"> and traders</w:t>
      </w:r>
      <w:r w:rsidR="00E63A14" w:rsidRPr="00AD2B99">
        <w:rPr>
          <w:color w:val="000000" w:themeColor="text1"/>
        </w:rPr>
        <w:t>,</w:t>
      </w:r>
      <w:r w:rsidR="0019000D" w:rsidRPr="00AD2B99">
        <w:rPr>
          <w:color w:val="000000" w:themeColor="text1"/>
        </w:rPr>
        <w:t xml:space="preserve"> while contributing nothing or very </w:t>
      </w:r>
      <w:r w:rsidR="00E63A14" w:rsidRPr="00AD2B99">
        <w:rPr>
          <w:color w:val="000000" w:themeColor="text1"/>
        </w:rPr>
        <w:t>little</w:t>
      </w:r>
      <w:r w:rsidR="0019000D" w:rsidRPr="00AD2B99">
        <w:rPr>
          <w:color w:val="000000" w:themeColor="text1"/>
        </w:rPr>
        <w:t xml:space="preserve"> to the production and distribution of goods and services</w:t>
      </w:r>
      <w:r w:rsidR="00E2000F" w:rsidRPr="00AD2B99">
        <w:rPr>
          <w:color w:val="000000" w:themeColor="text1"/>
        </w:rPr>
        <w:t>.</w:t>
      </w:r>
      <w:r w:rsidR="00D05333" w:rsidRPr="00AD2B99">
        <w:rPr>
          <w:color w:val="000000" w:themeColor="text1"/>
        </w:rPr>
        <w:t xml:space="preserve"> </w:t>
      </w:r>
      <w:r w:rsidR="00E63A14" w:rsidRPr="00AD2B99">
        <w:rPr>
          <w:color w:val="000000" w:themeColor="text1"/>
        </w:rPr>
        <w:t>It is by virtue of property rights that legally entitle banks and microfinance companies to create and control money, which borrowers lack but need and want, that they can charge rent on money – i.e. interest (Sayer 2015). Their income is based on power, rather than on deliberations on what might be morally justified, ‘deserving’ or ‘earned’. In contrast, s</w:t>
      </w:r>
      <w:r w:rsidR="00E31784" w:rsidRPr="00AD2B99">
        <w:rPr>
          <w:color w:val="000000" w:themeColor="text1"/>
        </w:rPr>
        <w:t xml:space="preserve">elf-employed people and </w:t>
      </w:r>
      <w:r w:rsidR="00331213" w:rsidRPr="00AD2B99">
        <w:rPr>
          <w:color w:val="000000" w:themeColor="text1"/>
        </w:rPr>
        <w:t xml:space="preserve">employees </w:t>
      </w:r>
      <w:r w:rsidR="00D05333" w:rsidRPr="00AD2B99">
        <w:rPr>
          <w:color w:val="000000" w:themeColor="text1"/>
        </w:rPr>
        <w:t xml:space="preserve">directly or indirectly </w:t>
      </w:r>
      <w:r w:rsidR="00E2000F" w:rsidRPr="00AD2B99">
        <w:rPr>
          <w:color w:val="000000" w:themeColor="text1"/>
        </w:rPr>
        <w:t>contribut</w:t>
      </w:r>
      <w:r w:rsidR="00D05333" w:rsidRPr="00AD2B99">
        <w:rPr>
          <w:color w:val="000000" w:themeColor="text1"/>
        </w:rPr>
        <w:t xml:space="preserve">e </w:t>
      </w:r>
      <w:r w:rsidR="00E2000F" w:rsidRPr="00AD2B99">
        <w:rPr>
          <w:color w:val="000000" w:themeColor="text1"/>
        </w:rPr>
        <w:t xml:space="preserve">to the provision of goods and services that others use, </w:t>
      </w:r>
      <w:r w:rsidR="006D710C" w:rsidRPr="00AD2B99">
        <w:rPr>
          <w:color w:val="000000" w:themeColor="text1"/>
        </w:rPr>
        <w:t>and can be said to</w:t>
      </w:r>
      <w:r w:rsidR="00E31784" w:rsidRPr="00AD2B99">
        <w:rPr>
          <w:color w:val="000000" w:themeColor="text1"/>
        </w:rPr>
        <w:t xml:space="preserve"> ‘</w:t>
      </w:r>
      <w:r w:rsidR="00D05333" w:rsidRPr="00AD2B99">
        <w:rPr>
          <w:color w:val="000000" w:themeColor="text1"/>
        </w:rPr>
        <w:t>earn</w:t>
      </w:r>
      <w:r w:rsidR="00E31784" w:rsidRPr="00AD2B99">
        <w:rPr>
          <w:color w:val="000000" w:themeColor="text1"/>
        </w:rPr>
        <w:t>’</w:t>
      </w:r>
      <w:r w:rsidR="00331213" w:rsidRPr="00AD2B99">
        <w:rPr>
          <w:color w:val="000000" w:themeColor="text1"/>
        </w:rPr>
        <w:t xml:space="preserve"> their</w:t>
      </w:r>
      <w:r w:rsidR="00E31784" w:rsidRPr="00AD2B99">
        <w:rPr>
          <w:color w:val="000000" w:themeColor="text1"/>
        </w:rPr>
        <w:t xml:space="preserve"> </w:t>
      </w:r>
      <w:r w:rsidR="00D05333" w:rsidRPr="00AD2B99">
        <w:rPr>
          <w:color w:val="000000" w:themeColor="text1"/>
        </w:rPr>
        <w:t>income</w:t>
      </w:r>
      <w:r w:rsidR="00E31784" w:rsidRPr="00AD2B99">
        <w:rPr>
          <w:color w:val="000000" w:themeColor="text1"/>
        </w:rPr>
        <w:t>.</w:t>
      </w:r>
    </w:p>
    <w:p w14:paraId="32EE7E9E" w14:textId="58D7E912" w:rsidR="00B6011B" w:rsidRPr="00AD2B99" w:rsidRDefault="00DE62E5" w:rsidP="00AD2B99">
      <w:pPr>
        <w:spacing w:before="60" w:after="60"/>
        <w:ind w:firstLine="113"/>
        <w:rPr>
          <w:color w:val="000000" w:themeColor="text1"/>
        </w:rPr>
      </w:pPr>
      <w:r w:rsidRPr="00AD2B99">
        <w:rPr>
          <w:color w:val="000000" w:themeColor="text1"/>
        </w:rPr>
        <w:t>T</w:t>
      </w:r>
      <w:r w:rsidR="00284081" w:rsidRPr="00AD2B99">
        <w:rPr>
          <w:color w:val="000000" w:themeColor="text1"/>
        </w:rPr>
        <w:t xml:space="preserve">he discourse of </w:t>
      </w:r>
      <w:r w:rsidR="00B87F45" w:rsidRPr="00AD2B99">
        <w:rPr>
          <w:color w:val="000000" w:themeColor="text1"/>
        </w:rPr>
        <w:t>consumer choice</w:t>
      </w:r>
      <w:r w:rsidR="00B6011B" w:rsidRPr="00AD2B99">
        <w:rPr>
          <w:color w:val="000000" w:themeColor="text1"/>
        </w:rPr>
        <w:t xml:space="preserve"> and </w:t>
      </w:r>
      <w:r w:rsidR="00284081" w:rsidRPr="00AD2B99">
        <w:rPr>
          <w:color w:val="000000" w:themeColor="text1"/>
        </w:rPr>
        <w:t xml:space="preserve">individual </w:t>
      </w:r>
      <w:r w:rsidR="00B6011B" w:rsidRPr="00AD2B99">
        <w:rPr>
          <w:color w:val="000000" w:themeColor="text1"/>
        </w:rPr>
        <w:t xml:space="preserve">autonomy </w:t>
      </w:r>
      <w:r w:rsidR="00284081" w:rsidRPr="00AD2B99">
        <w:rPr>
          <w:color w:val="000000" w:themeColor="text1"/>
        </w:rPr>
        <w:t>is</w:t>
      </w:r>
      <w:r w:rsidR="00B87F45" w:rsidRPr="00AD2B99">
        <w:rPr>
          <w:color w:val="000000" w:themeColor="text1"/>
        </w:rPr>
        <w:t xml:space="preserve"> central to liberal celebrations of ‘the market’.</w:t>
      </w:r>
      <w:r w:rsidR="00B6011B" w:rsidRPr="00AD2B99">
        <w:rPr>
          <w:color w:val="000000" w:themeColor="text1"/>
        </w:rPr>
        <w:t xml:space="preserve"> Markets allow people to exercise judgement and decisi</w:t>
      </w:r>
      <w:r w:rsidR="00284081" w:rsidRPr="00AD2B99">
        <w:rPr>
          <w:color w:val="000000" w:themeColor="text1"/>
        </w:rPr>
        <w:t xml:space="preserve">on </w:t>
      </w:r>
      <w:r w:rsidR="00190C45" w:rsidRPr="00AD2B99">
        <w:rPr>
          <w:color w:val="000000" w:themeColor="text1"/>
        </w:rPr>
        <w:t>without being gullible or deferential to authority (O’Neill 1998).</w:t>
      </w:r>
      <w:r w:rsidR="008E53A3" w:rsidRPr="00AD2B99">
        <w:rPr>
          <w:color w:val="000000" w:themeColor="text1"/>
        </w:rPr>
        <w:t xml:space="preserve"> </w:t>
      </w:r>
      <w:r w:rsidR="00525C73" w:rsidRPr="00AD2B99">
        <w:rPr>
          <w:color w:val="000000" w:themeColor="text1"/>
        </w:rPr>
        <w:t>Drawing on the discourse, s</w:t>
      </w:r>
      <w:r w:rsidR="00C13E12" w:rsidRPr="00AD2B99">
        <w:rPr>
          <w:color w:val="000000" w:themeColor="text1"/>
        </w:rPr>
        <w:t xml:space="preserve">everal </w:t>
      </w:r>
      <w:r w:rsidR="00916953" w:rsidRPr="00AD2B99">
        <w:rPr>
          <w:color w:val="000000" w:themeColor="text1"/>
        </w:rPr>
        <w:t>participants</w:t>
      </w:r>
      <w:r w:rsidR="00C13E12" w:rsidRPr="00AD2B99">
        <w:rPr>
          <w:color w:val="000000" w:themeColor="text1"/>
        </w:rPr>
        <w:t xml:space="preserve"> </w:t>
      </w:r>
      <w:r w:rsidR="00525C73" w:rsidRPr="00AD2B99">
        <w:rPr>
          <w:color w:val="000000" w:themeColor="text1"/>
        </w:rPr>
        <w:t>argued that borrowers had to take</w:t>
      </w:r>
      <w:r w:rsidR="00C21112" w:rsidRPr="00AD2B99">
        <w:rPr>
          <w:color w:val="000000" w:themeColor="text1"/>
        </w:rPr>
        <w:t xml:space="preserve"> responsibility</w:t>
      </w:r>
      <w:r w:rsidR="00525C73" w:rsidRPr="00AD2B99">
        <w:rPr>
          <w:color w:val="000000" w:themeColor="text1"/>
        </w:rPr>
        <w:t xml:space="preserve"> for their choices</w:t>
      </w:r>
      <w:r w:rsidR="00BE5C5B" w:rsidRPr="00AD2B99">
        <w:rPr>
          <w:color w:val="000000" w:themeColor="text1"/>
        </w:rPr>
        <w:t>.</w:t>
      </w:r>
    </w:p>
    <w:p w14:paraId="27131ED0" w14:textId="31777C53" w:rsidR="00C21112" w:rsidRPr="00AD2B99" w:rsidRDefault="00C21112" w:rsidP="00AD2B99">
      <w:pPr>
        <w:spacing w:before="60" w:after="60"/>
        <w:ind w:left="720"/>
        <w:rPr>
          <w:color w:val="000000" w:themeColor="text1"/>
        </w:rPr>
      </w:pPr>
      <w:r w:rsidRPr="00AD2B99">
        <w:rPr>
          <w:color w:val="000000" w:themeColor="text1"/>
        </w:rPr>
        <w:t>It</w:t>
      </w:r>
      <w:r w:rsidR="009D33F9" w:rsidRPr="00AD2B99">
        <w:rPr>
          <w:color w:val="000000" w:themeColor="text1"/>
        </w:rPr>
        <w:t>’</w:t>
      </w:r>
      <w:r w:rsidRPr="00AD2B99">
        <w:rPr>
          <w:color w:val="000000" w:themeColor="text1"/>
        </w:rPr>
        <w:t xml:space="preserve">s a choice. Nobody forces a person to take a loan. </w:t>
      </w:r>
      <w:r w:rsidR="009D33F9" w:rsidRPr="00AD2B99">
        <w:rPr>
          <w:color w:val="000000" w:themeColor="text1"/>
        </w:rPr>
        <w:t xml:space="preserve">A borrower </w:t>
      </w:r>
      <w:r w:rsidRPr="00AD2B99">
        <w:rPr>
          <w:color w:val="000000" w:themeColor="text1"/>
        </w:rPr>
        <w:t>himself agrees with all conditions. So it’s absolutely unfair to blame somebody</w:t>
      </w:r>
      <w:r w:rsidR="009D33F9" w:rsidRPr="00AD2B99">
        <w:rPr>
          <w:color w:val="000000" w:themeColor="text1"/>
        </w:rPr>
        <w:t xml:space="preserve"> else</w:t>
      </w:r>
      <w:r w:rsidRPr="00AD2B99">
        <w:rPr>
          <w:color w:val="000000" w:themeColor="text1"/>
        </w:rPr>
        <w:t xml:space="preserve"> because </w:t>
      </w:r>
      <w:r w:rsidR="009D33F9" w:rsidRPr="00AD2B99">
        <w:rPr>
          <w:color w:val="000000" w:themeColor="text1"/>
        </w:rPr>
        <w:t>he</w:t>
      </w:r>
      <w:r w:rsidRPr="00AD2B99">
        <w:rPr>
          <w:color w:val="000000" w:themeColor="text1"/>
        </w:rPr>
        <w:t xml:space="preserve"> agreed with all conditions</w:t>
      </w:r>
      <w:r w:rsidR="009D33F9" w:rsidRPr="00AD2B99">
        <w:rPr>
          <w:color w:val="000000" w:themeColor="text1"/>
        </w:rPr>
        <w:t>.</w:t>
      </w:r>
    </w:p>
    <w:p w14:paraId="4FE9461B" w14:textId="002C3A35" w:rsidR="00BE5C5B" w:rsidRPr="00AD2B99" w:rsidRDefault="00BE5C5B" w:rsidP="00AD2B99">
      <w:pPr>
        <w:spacing w:before="60" w:after="60"/>
        <w:ind w:left="720" w:firstLine="113"/>
        <w:jc w:val="right"/>
        <w:rPr>
          <w:color w:val="000000" w:themeColor="text1"/>
        </w:rPr>
      </w:pPr>
      <w:r w:rsidRPr="00AD2B99">
        <w:rPr>
          <w:color w:val="000000" w:themeColor="text1"/>
        </w:rPr>
        <w:t>Alima</w:t>
      </w:r>
    </w:p>
    <w:p w14:paraId="19608A2E" w14:textId="113D1CD8" w:rsidR="002E1100" w:rsidRPr="00AD2B99" w:rsidRDefault="00355E3E" w:rsidP="00AD2B99">
      <w:pPr>
        <w:spacing w:before="60" w:after="60"/>
        <w:rPr>
          <w:color w:val="000000" w:themeColor="text1"/>
        </w:rPr>
      </w:pPr>
      <w:r w:rsidRPr="00AD2B99">
        <w:rPr>
          <w:color w:val="000000" w:themeColor="text1"/>
        </w:rPr>
        <w:t>In</w:t>
      </w:r>
      <w:r w:rsidR="00B57817" w:rsidRPr="00AD2B99">
        <w:rPr>
          <w:color w:val="000000" w:themeColor="text1"/>
        </w:rPr>
        <w:t xml:space="preserve"> </w:t>
      </w:r>
      <w:r w:rsidR="00525C73" w:rsidRPr="00AD2B99">
        <w:rPr>
          <w:color w:val="000000" w:themeColor="text1"/>
        </w:rPr>
        <w:t>emphasis</w:t>
      </w:r>
      <w:r w:rsidRPr="00AD2B99">
        <w:rPr>
          <w:color w:val="000000" w:themeColor="text1"/>
        </w:rPr>
        <w:t>ing</w:t>
      </w:r>
      <w:r w:rsidR="00B57817" w:rsidRPr="00AD2B99">
        <w:rPr>
          <w:color w:val="000000" w:themeColor="text1"/>
        </w:rPr>
        <w:t xml:space="preserve"> </w:t>
      </w:r>
      <w:r w:rsidR="00525C73" w:rsidRPr="00AD2B99">
        <w:rPr>
          <w:color w:val="000000" w:themeColor="text1"/>
        </w:rPr>
        <w:t>borrowers’ freedom</w:t>
      </w:r>
      <w:r w:rsidR="002E1100" w:rsidRPr="00AD2B99">
        <w:rPr>
          <w:color w:val="000000" w:themeColor="text1"/>
        </w:rPr>
        <w:t xml:space="preserve"> and consent</w:t>
      </w:r>
      <w:r w:rsidRPr="00AD2B99">
        <w:rPr>
          <w:color w:val="000000" w:themeColor="text1"/>
        </w:rPr>
        <w:t xml:space="preserve">, Alima rejected accusations that </w:t>
      </w:r>
      <w:r w:rsidR="00F55FDD" w:rsidRPr="00AD2B99">
        <w:rPr>
          <w:color w:val="000000" w:themeColor="text1"/>
        </w:rPr>
        <w:t xml:space="preserve">loan contracts </w:t>
      </w:r>
      <w:r w:rsidRPr="00AD2B99">
        <w:rPr>
          <w:color w:val="000000" w:themeColor="text1"/>
        </w:rPr>
        <w:t>were unfair</w:t>
      </w:r>
      <w:r w:rsidR="008E53A3" w:rsidRPr="00AD2B99">
        <w:rPr>
          <w:color w:val="000000" w:themeColor="text1"/>
        </w:rPr>
        <w:t xml:space="preserve">. </w:t>
      </w:r>
      <w:r w:rsidR="00284081" w:rsidRPr="00AD2B99">
        <w:rPr>
          <w:color w:val="000000" w:themeColor="text1"/>
        </w:rPr>
        <w:t xml:space="preserve">The </w:t>
      </w:r>
      <w:r w:rsidR="00DB7C01" w:rsidRPr="00AD2B99">
        <w:rPr>
          <w:color w:val="000000" w:themeColor="text1"/>
        </w:rPr>
        <w:t>liberal discourse defend</w:t>
      </w:r>
      <w:r w:rsidR="005C3489" w:rsidRPr="00AD2B99">
        <w:rPr>
          <w:color w:val="000000" w:themeColor="text1"/>
        </w:rPr>
        <w:t>s</w:t>
      </w:r>
      <w:r w:rsidR="00DB7C01" w:rsidRPr="00AD2B99">
        <w:rPr>
          <w:color w:val="000000" w:themeColor="text1"/>
        </w:rPr>
        <w:t xml:space="preserve"> the </w:t>
      </w:r>
      <w:r w:rsidR="006376BF" w:rsidRPr="00AD2B99">
        <w:rPr>
          <w:color w:val="000000" w:themeColor="text1"/>
        </w:rPr>
        <w:t>market</w:t>
      </w:r>
      <w:r w:rsidR="00DB7C01" w:rsidRPr="00AD2B99">
        <w:rPr>
          <w:color w:val="000000" w:themeColor="text1"/>
        </w:rPr>
        <w:t xml:space="preserve"> </w:t>
      </w:r>
      <w:r w:rsidR="00284081" w:rsidRPr="00AD2B99">
        <w:rPr>
          <w:color w:val="000000" w:themeColor="text1"/>
        </w:rPr>
        <w:t>as a sphere of voluntary uncoerced contracts between free, equal and autonomous agents</w:t>
      </w:r>
      <w:r w:rsidRPr="00AD2B99">
        <w:rPr>
          <w:color w:val="000000" w:themeColor="text1"/>
        </w:rPr>
        <w:t xml:space="preserve"> </w:t>
      </w:r>
      <w:r w:rsidR="00E321F9" w:rsidRPr="00AD2B99">
        <w:rPr>
          <w:color w:val="000000" w:themeColor="text1"/>
        </w:rPr>
        <w:t xml:space="preserve">(O’Neill 1998). </w:t>
      </w:r>
      <w:r w:rsidR="00573148" w:rsidRPr="00AD2B99">
        <w:rPr>
          <w:color w:val="000000" w:themeColor="text1"/>
        </w:rPr>
        <w:t>Moreover, i</w:t>
      </w:r>
      <w:r w:rsidR="005C3489" w:rsidRPr="00AD2B99">
        <w:rPr>
          <w:color w:val="000000" w:themeColor="text1"/>
        </w:rPr>
        <w:t>n</w:t>
      </w:r>
      <w:r w:rsidR="00315592" w:rsidRPr="00AD2B99">
        <w:rPr>
          <w:color w:val="000000" w:themeColor="text1"/>
        </w:rPr>
        <w:t xml:space="preserve"> </w:t>
      </w:r>
      <w:r w:rsidR="002E1100" w:rsidRPr="00AD2B99">
        <w:rPr>
          <w:color w:val="000000" w:themeColor="text1"/>
        </w:rPr>
        <w:t xml:space="preserve">the transition </w:t>
      </w:r>
      <w:r w:rsidR="005C3489" w:rsidRPr="00AD2B99">
        <w:rPr>
          <w:color w:val="000000" w:themeColor="text1"/>
        </w:rPr>
        <w:t xml:space="preserve">from the Soviet </w:t>
      </w:r>
      <w:r w:rsidR="00612796" w:rsidRPr="00AD2B99">
        <w:rPr>
          <w:color w:val="000000" w:themeColor="text1"/>
        </w:rPr>
        <w:t>command</w:t>
      </w:r>
      <w:r w:rsidR="005C3489" w:rsidRPr="00AD2B99">
        <w:rPr>
          <w:color w:val="000000" w:themeColor="text1"/>
        </w:rPr>
        <w:t xml:space="preserve"> economy</w:t>
      </w:r>
      <w:r w:rsidR="00E6586D" w:rsidRPr="00AD2B99">
        <w:rPr>
          <w:color w:val="000000" w:themeColor="text1"/>
        </w:rPr>
        <w:t xml:space="preserve"> to a market economy</w:t>
      </w:r>
      <w:r w:rsidR="002E1100" w:rsidRPr="00AD2B99">
        <w:rPr>
          <w:color w:val="000000" w:themeColor="text1"/>
        </w:rPr>
        <w:t xml:space="preserve">, </w:t>
      </w:r>
      <w:r w:rsidR="000863B0" w:rsidRPr="00AD2B99">
        <w:rPr>
          <w:color w:val="000000" w:themeColor="text1"/>
        </w:rPr>
        <w:t xml:space="preserve">liberals celebrated </w:t>
      </w:r>
      <w:r w:rsidR="00E6586D" w:rsidRPr="00AD2B99">
        <w:rPr>
          <w:color w:val="000000" w:themeColor="text1"/>
        </w:rPr>
        <w:t>‘</w:t>
      </w:r>
      <w:r w:rsidR="000863B0" w:rsidRPr="00AD2B99">
        <w:rPr>
          <w:color w:val="000000" w:themeColor="text1"/>
        </w:rPr>
        <w:t>the market</w:t>
      </w:r>
      <w:r w:rsidR="00E6586D" w:rsidRPr="00AD2B99">
        <w:rPr>
          <w:color w:val="000000" w:themeColor="text1"/>
        </w:rPr>
        <w:t>’</w:t>
      </w:r>
      <w:r w:rsidR="000863B0" w:rsidRPr="00AD2B99">
        <w:rPr>
          <w:color w:val="000000" w:themeColor="text1"/>
        </w:rPr>
        <w:t xml:space="preserve"> for</w:t>
      </w:r>
      <w:r w:rsidR="00F55FDD" w:rsidRPr="00AD2B99">
        <w:rPr>
          <w:color w:val="000000" w:themeColor="text1"/>
        </w:rPr>
        <w:t xml:space="preserve"> shift</w:t>
      </w:r>
      <w:r w:rsidR="000863B0" w:rsidRPr="00AD2B99">
        <w:rPr>
          <w:color w:val="000000" w:themeColor="text1"/>
        </w:rPr>
        <w:t>ing</w:t>
      </w:r>
      <w:r w:rsidR="00F55FDD" w:rsidRPr="00AD2B99">
        <w:rPr>
          <w:color w:val="000000" w:themeColor="text1"/>
        </w:rPr>
        <w:t xml:space="preserve"> </w:t>
      </w:r>
      <w:r w:rsidR="00315592" w:rsidRPr="00AD2B99">
        <w:rPr>
          <w:color w:val="000000" w:themeColor="text1"/>
        </w:rPr>
        <w:t xml:space="preserve">decision-making </w:t>
      </w:r>
      <w:r w:rsidR="0037205C" w:rsidRPr="00AD2B99">
        <w:rPr>
          <w:color w:val="000000" w:themeColor="text1"/>
        </w:rPr>
        <w:t>power</w:t>
      </w:r>
      <w:r w:rsidR="002E1739" w:rsidRPr="00AD2B99">
        <w:rPr>
          <w:color w:val="000000" w:themeColor="text1"/>
        </w:rPr>
        <w:t>s</w:t>
      </w:r>
      <w:r w:rsidR="0037205C" w:rsidRPr="00AD2B99">
        <w:rPr>
          <w:color w:val="000000" w:themeColor="text1"/>
        </w:rPr>
        <w:t xml:space="preserve"> </w:t>
      </w:r>
      <w:r w:rsidR="002E1739" w:rsidRPr="00AD2B99">
        <w:rPr>
          <w:color w:val="000000" w:themeColor="text1"/>
        </w:rPr>
        <w:t xml:space="preserve">from central planning </w:t>
      </w:r>
      <w:r w:rsidR="00F55FDD" w:rsidRPr="00AD2B99">
        <w:rPr>
          <w:color w:val="000000" w:themeColor="text1"/>
        </w:rPr>
        <w:t xml:space="preserve">authorities </w:t>
      </w:r>
      <w:r w:rsidR="002E1739" w:rsidRPr="00AD2B99">
        <w:rPr>
          <w:color w:val="000000" w:themeColor="text1"/>
        </w:rPr>
        <w:t>to</w:t>
      </w:r>
      <w:r w:rsidR="001636B3" w:rsidRPr="00AD2B99">
        <w:rPr>
          <w:color w:val="000000" w:themeColor="text1"/>
        </w:rPr>
        <w:t xml:space="preserve"> </w:t>
      </w:r>
      <w:r w:rsidR="002E1739" w:rsidRPr="00AD2B99">
        <w:rPr>
          <w:color w:val="000000" w:themeColor="text1"/>
        </w:rPr>
        <w:t>individual</w:t>
      </w:r>
      <w:r w:rsidR="00F55FDD" w:rsidRPr="00AD2B99">
        <w:rPr>
          <w:color w:val="000000" w:themeColor="text1"/>
        </w:rPr>
        <w:t xml:space="preserve"> market</w:t>
      </w:r>
      <w:r w:rsidR="0037205C" w:rsidRPr="00AD2B99">
        <w:rPr>
          <w:color w:val="000000" w:themeColor="text1"/>
        </w:rPr>
        <w:t xml:space="preserve"> </w:t>
      </w:r>
      <w:r w:rsidR="002E1739" w:rsidRPr="00AD2B99">
        <w:rPr>
          <w:color w:val="000000" w:themeColor="text1"/>
        </w:rPr>
        <w:t>actors</w:t>
      </w:r>
      <w:r w:rsidR="001636B3" w:rsidRPr="00AD2B99">
        <w:rPr>
          <w:color w:val="000000" w:themeColor="text1"/>
        </w:rPr>
        <w:t>.</w:t>
      </w:r>
      <w:r w:rsidR="0037205C" w:rsidRPr="00AD2B99">
        <w:rPr>
          <w:color w:val="000000" w:themeColor="text1"/>
        </w:rPr>
        <w:t xml:space="preserve"> </w:t>
      </w:r>
      <w:r w:rsidR="006339EF" w:rsidRPr="00AD2B99">
        <w:rPr>
          <w:color w:val="000000" w:themeColor="text1"/>
        </w:rPr>
        <w:t>P</w:t>
      </w:r>
      <w:r w:rsidR="00037803" w:rsidRPr="00AD2B99">
        <w:rPr>
          <w:color w:val="000000" w:themeColor="text1"/>
        </w:rPr>
        <w:t xml:space="preserve">aternalism and elitism </w:t>
      </w:r>
      <w:r w:rsidR="00D74541" w:rsidRPr="00AD2B99">
        <w:rPr>
          <w:color w:val="000000" w:themeColor="text1"/>
        </w:rPr>
        <w:t>are</w:t>
      </w:r>
      <w:r w:rsidR="006339EF" w:rsidRPr="00AD2B99">
        <w:rPr>
          <w:color w:val="000000" w:themeColor="text1"/>
        </w:rPr>
        <w:t xml:space="preserve"> rejected in favour of market choice and autonomy that allow individuals to shape their own lives</w:t>
      </w:r>
      <w:r w:rsidR="00E6586D" w:rsidRPr="00AD2B99">
        <w:rPr>
          <w:color w:val="000000" w:themeColor="text1"/>
        </w:rPr>
        <w:t xml:space="preserve"> (O’Neill 1998)</w:t>
      </w:r>
      <w:r w:rsidR="006339EF" w:rsidRPr="00AD2B99">
        <w:rPr>
          <w:color w:val="000000" w:themeColor="text1"/>
        </w:rPr>
        <w:t>.</w:t>
      </w:r>
    </w:p>
    <w:p w14:paraId="08FBD6D6" w14:textId="17C13CC3" w:rsidR="007818A5" w:rsidRPr="00AD2B99" w:rsidRDefault="00D6274B" w:rsidP="00AD2B99">
      <w:pPr>
        <w:autoSpaceDE w:val="0"/>
        <w:autoSpaceDN w:val="0"/>
        <w:adjustRightInd w:val="0"/>
        <w:spacing w:before="60" w:after="60"/>
        <w:ind w:firstLine="113"/>
        <w:rPr>
          <w:rFonts w:eastAsiaTheme="minorHAnsi"/>
          <w:color w:val="000000" w:themeColor="text1"/>
        </w:rPr>
      </w:pPr>
      <w:r w:rsidRPr="00AD2B99">
        <w:rPr>
          <w:rFonts w:eastAsiaTheme="minorHAnsi"/>
          <w:color w:val="000000" w:themeColor="text1"/>
        </w:rPr>
        <w:t>In the abstract</w:t>
      </w:r>
      <w:r w:rsidR="00172D0E" w:rsidRPr="00AD2B99">
        <w:rPr>
          <w:rFonts w:eastAsiaTheme="minorHAnsi"/>
          <w:color w:val="000000" w:themeColor="text1"/>
        </w:rPr>
        <w:t>,</w:t>
      </w:r>
      <w:r w:rsidR="00385D98" w:rsidRPr="00AD2B99">
        <w:rPr>
          <w:rFonts w:eastAsiaTheme="minorHAnsi"/>
          <w:color w:val="000000" w:themeColor="text1"/>
        </w:rPr>
        <w:t xml:space="preserve"> markets can operate according to liberal principles of </w:t>
      </w:r>
      <w:r w:rsidR="00D74541" w:rsidRPr="00AD2B99">
        <w:rPr>
          <w:rFonts w:eastAsiaTheme="minorHAnsi"/>
          <w:color w:val="000000" w:themeColor="text1"/>
        </w:rPr>
        <w:t>equality</w:t>
      </w:r>
      <w:r w:rsidR="00702C91" w:rsidRPr="00AD2B99">
        <w:rPr>
          <w:rFonts w:eastAsiaTheme="minorHAnsi"/>
          <w:color w:val="000000" w:themeColor="text1"/>
        </w:rPr>
        <w:t xml:space="preserve"> and </w:t>
      </w:r>
      <w:r w:rsidR="00385D98" w:rsidRPr="00AD2B99">
        <w:rPr>
          <w:rFonts w:eastAsiaTheme="minorHAnsi"/>
          <w:color w:val="000000" w:themeColor="text1"/>
        </w:rPr>
        <w:t>freedom</w:t>
      </w:r>
      <w:r w:rsidRPr="00AD2B99">
        <w:rPr>
          <w:rFonts w:eastAsiaTheme="minorHAnsi"/>
          <w:color w:val="000000" w:themeColor="text1"/>
        </w:rPr>
        <w:t>, but</w:t>
      </w:r>
      <w:r w:rsidR="00385D98" w:rsidRPr="00AD2B99">
        <w:rPr>
          <w:rFonts w:eastAsiaTheme="minorHAnsi"/>
          <w:color w:val="000000" w:themeColor="text1"/>
        </w:rPr>
        <w:t xml:space="preserve"> </w:t>
      </w:r>
      <w:r w:rsidR="00402DF9" w:rsidRPr="00AD2B99">
        <w:rPr>
          <w:rFonts w:eastAsiaTheme="minorHAnsi"/>
          <w:color w:val="000000" w:themeColor="text1"/>
        </w:rPr>
        <w:t xml:space="preserve">in </w:t>
      </w:r>
      <w:r w:rsidR="00385D98" w:rsidRPr="00AD2B99">
        <w:rPr>
          <w:rFonts w:eastAsiaTheme="minorHAnsi"/>
          <w:color w:val="000000" w:themeColor="text1"/>
        </w:rPr>
        <w:t xml:space="preserve">concrete </w:t>
      </w:r>
      <w:r w:rsidR="00402DF9" w:rsidRPr="00AD2B99">
        <w:rPr>
          <w:rFonts w:eastAsiaTheme="minorHAnsi"/>
          <w:color w:val="000000" w:themeColor="text1"/>
        </w:rPr>
        <w:t>situations</w:t>
      </w:r>
      <w:r w:rsidR="00385D98" w:rsidRPr="00AD2B99">
        <w:rPr>
          <w:rFonts w:eastAsiaTheme="minorHAnsi"/>
          <w:color w:val="000000" w:themeColor="text1"/>
        </w:rPr>
        <w:t xml:space="preserve"> </w:t>
      </w:r>
      <w:r w:rsidR="00402DF9" w:rsidRPr="00AD2B99">
        <w:rPr>
          <w:rFonts w:eastAsiaTheme="minorHAnsi"/>
          <w:color w:val="000000" w:themeColor="text1"/>
        </w:rPr>
        <w:t xml:space="preserve">contracting parties are </w:t>
      </w:r>
      <w:r w:rsidR="00CE10EB" w:rsidRPr="00AD2B99">
        <w:rPr>
          <w:rFonts w:eastAsiaTheme="minorHAnsi"/>
          <w:color w:val="000000" w:themeColor="text1"/>
        </w:rPr>
        <w:t xml:space="preserve">likely </w:t>
      </w:r>
      <w:r w:rsidRPr="00AD2B99">
        <w:rPr>
          <w:rFonts w:eastAsiaTheme="minorHAnsi"/>
          <w:color w:val="000000" w:themeColor="text1"/>
        </w:rPr>
        <w:t xml:space="preserve">to be </w:t>
      </w:r>
      <w:r w:rsidR="00402DF9" w:rsidRPr="00AD2B99">
        <w:rPr>
          <w:rFonts w:eastAsiaTheme="minorHAnsi"/>
          <w:color w:val="000000" w:themeColor="text1"/>
        </w:rPr>
        <w:t>unequal</w:t>
      </w:r>
      <w:r w:rsidRPr="00AD2B99">
        <w:rPr>
          <w:rFonts w:eastAsiaTheme="minorHAnsi"/>
          <w:color w:val="000000" w:themeColor="text1"/>
        </w:rPr>
        <w:t xml:space="preserve"> in power</w:t>
      </w:r>
      <w:r w:rsidR="00112D16" w:rsidRPr="00AD2B99">
        <w:rPr>
          <w:rFonts w:eastAsiaTheme="minorHAnsi"/>
          <w:color w:val="000000" w:themeColor="text1"/>
        </w:rPr>
        <w:t xml:space="preserve">, </w:t>
      </w:r>
      <w:r w:rsidR="007818A5" w:rsidRPr="00AD2B99">
        <w:rPr>
          <w:rFonts w:eastAsiaTheme="minorHAnsi"/>
          <w:color w:val="000000" w:themeColor="text1"/>
        </w:rPr>
        <w:t>result</w:t>
      </w:r>
      <w:r w:rsidR="00112D16" w:rsidRPr="00AD2B99">
        <w:rPr>
          <w:rFonts w:eastAsiaTheme="minorHAnsi"/>
          <w:color w:val="000000" w:themeColor="text1"/>
        </w:rPr>
        <w:t>ing</w:t>
      </w:r>
      <w:r w:rsidR="007818A5" w:rsidRPr="00AD2B99">
        <w:rPr>
          <w:rFonts w:eastAsiaTheme="minorHAnsi"/>
          <w:color w:val="000000" w:themeColor="text1"/>
        </w:rPr>
        <w:t xml:space="preserve"> in </w:t>
      </w:r>
      <w:r w:rsidRPr="00AD2B99">
        <w:rPr>
          <w:rFonts w:eastAsiaTheme="minorHAnsi"/>
          <w:color w:val="000000" w:themeColor="text1"/>
        </w:rPr>
        <w:t>exploitati</w:t>
      </w:r>
      <w:r w:rsidR="00FA0437" w:rsidRPr="00AD2B99">
        <w:rPr>
          <w:rFonts w:eastAsiaTheme="minorHAnsi"/>
          <w:color w:val="000000" w:themeColor="text1"/>
        </w:rPr>
        <w:t xml:space="preserve">on and injustice </w:t>
      </w:r>
      <w:r w:rsidR="00A148B4" w:rsidRPr="00AD2B99">
        <w:rPr>
          <w:rFonts w:eastAsiaTheme="minorHAnsi"/>
          <w:color w:val="000000" w:themeColor="text1"/>
        </w:rPr>
        <w:t>(</w:t>
      </w:r>
      <w:r w:rsidR="00DE62E5" w:rsidRPr="00AD2B99">
        <w:rPr>
          <w:color w:val="000000" w:themeColor="text1"/>
        </w:rPr>
        <w:t>O’Neill 1998</w:t>
      </w:r>
      <w:r w:rsidR="007818A5" w:rsidRPr="00AD2B99">
        <w:rPr>
          <w:rFonts w:eastAsiaTheme="minorHAnsi"/>
          <w:color w:val="000000" w:themeColor="text1"/>
        </w:rPr>
        <w:t xml:space="preserve">). Some </w:t>
      </w:r>
      <w:r w:rsidR="00916953" w:rsidRPr="00AD2B99">
        <w:rPr>
          <w:rFonts w:eastAsiaTheme="minorHAnsi"/>
          <w:color w:val="000000" w:themeColor="text1"/>
        </w:rPr>
        <w:t>interviewees</w:t>
      </w:r>
      <w:r w:rsidR="007818A5" w:rsidRPr="00AD2B99">
        <w:rPr>
          <w:rFonts w:eastAsiaTheme="minorHAnsi"/>
          <w:color w:val="000000" w:themeColor="text1"/>
        </w:rPr>
        <w:t xml:space="preserve"> </w:t>
      </w:r>
      <w:r w:rsidR="00274E17" w:rsidRPr="00AD2B99">
        <w:rPr>
          <w:rFonts w:eastAsiaTheme="minorHAnsi"/>
          <w:color w:val="000000" w:themeColor="text1"/>
        </w:rPr>
        <w:t>explained</w:t>
      </w:r>
      <w:r w:rsidR="007818A5" w:rsidRPr="00AD2B99">
        <w:rPr>
          <w:rFonts w:eastAsiaTheme="minorHAnsi"/>
          <w:color w:val="000000" w:themeColor="text1"/>
        </w:rPr>
        <w:t xml:space="preserve"> that</w:t>
      </w:r>
      <w:r w:rsidR="00636FCE" w:rsidRPr="00AD2B99">
        <w:rPr>
          <w:rFonts w:eastAsiaTheme="minorHAnsi"/>
          <w:color w:val="000000" w:themeColor="text1"/>
        </w:rPr>
        <w:t xml:space="preserve"> </w:t>
      </w:r>
      <w:r w:rsidR="004A38AC" w:rsidRPr="00AD2B99">
        <w:rPr>
          <w:rFonts w:eastAsiaTheme="minorHAnsi"/>
          <w:color w:val="000000" w:themeColor="text1"/>
        </w:rPr>
        <w:t xml:space="preserve">high interest rates and </w:t>
      </w:r>
      <w:r w:rsidR="00F74475" w:rsidRPr="00AD2B99">
        <w:rPr>
          <w:rFonts w:eastAsiaTheme="minorHAnsi"/>
          <w:color w:val="000000" w:themeColor="text1"/>
        </w:rPr>
        <w:t xml:space="preserve">strict </w:t>
      </w:r>
      <w:r w:rsidR="004A38AC" w:rsidRPr="00AD2B99">
        <w:rPr>
          <w:rFonts w:eastAsiaTheme="minorHAnsi"/>
          <w:color w:val="000000" w:themeColor="text1"/>
        </w:rPr>
        <w:t xml:space="preserve">enforcement reflected banks’ power over borrowers in </w:t>
      </w:r>
      <w:r w:rsidR="004A4762" w:rsidRPr="00AD2B99">
        <w:rPr>
          <w:rFonts w:eastAsiaTheme="minorHAnsi"/>
          <w:color w:val="000000" w:themeColor="text1"/>
        </w:rPr>
        <w:t>Central Asia</w:t>
      </w:r>
      <w:r w:rsidR="004A38AC" w:rsidRPr="00AD2B99">
        <w:rPr>
          <w:rFonts w:eastAsiaTheme="minorHAnsi"/>
          <w:color w:val="000000" w:themeColor="text1"/>
        </w:rPr>
        <w:t xml:space="preserve">. </w:t>
      </w:r>
      <w:r w:rsidR="00473B75" w:rsidRPr="00AD2B99">
        <w:rPr>
          <w:rFonts w:eastAsiaTheme="minorHAnsi"/>
          <w:color w:val="000000" w:themeColor="text1"/>
        </w:rPr>
        <w:t>Nurlan</w:t>
      </w:r>
      <w:r w:rsidR="007818A5" w:rsidRPr="00AD2B99">
        <w:rPr>
          <w:rFonts w:eastAsiaTheme="minorHAnsi"/>
          <w:color w:val="000000" w:themeColor="text1"/>
        </w:rPr>
        <w:t>, a senior manager of a</w:t>
      </w:r>
      <w:r w:rsidR="00473B75" w:rsidRPr="00AD2B99">
        <w:rPr>
          <w:rFonts w:eastAsiaTheme="minorHAnsi"/>
          <w:color w:val="000000" w:themeColor="text1"/>
        </w:rPr>
        <w:t xml:space="preserve"> regional development bank</w:t>
      </w:r>
      <w:r w:rsidR="007818A5" w:rsidRPr="00AD2B99">
        <w:rPr>
          <w:rFonts w:eastAsiaTheme="minorHAnsi"/>
          <w:color w:val="000000" w:themeColor="text1"/>
        </w:rPr>
        <w:t xml:space="preserve">, </w:t>
      </w:r>
      <w:r w:rsidR="00F5081F" w:rsidRPr="00AD2B99">
        <w:rPr>
          <w:rFonts w:eastAsiaTheme="minorHAnsi"/>
          <w:color w:val="000000" w:themeColor="text1"/>
        </w:rPr>
        <w:t>observed</w:t>
      </w:r>
      <w:r w:rsidR="003765FF" w:rsidRPr="00AD2B99">
        <w:rPr>
          <w:rFonts w:eastAsiaTheme="minorHAnsi"/>
          <w:color w:val="000000" w:themeColor="text1"/>
        </w:rPr>
        <w:t xml:space="preserve"> that</w:t>
      </w:r>
      <w:r w:rsidR="00F5081F" w:rsidRPr="00AD2B99">
        <w:rPr>
          <w:rFonts w:eastAsiaTheme="minorHAnsi"/>
          <w:color w:val="000000" w:themeColor="text1"/>
        </w:rPr>
        <w:t xml:space="preserve"> Kyrgyzstan’s borrowers had </w:t>
      </w:r>
      <w:r w:rsidR="00D460E4" w:rsidRPr="00AD2B99">
        <w:rPr>
          <w:rFonts w:eastAsiaTheme="minorHAnsi"/>
          <w:color w:val="000000" w:themeColor="text1"/>
        </w:rPr>
        <w:t>no</w:t>
      </w:r>
      <w:r w:rsidR="00F5081F" w:rsidRPr="00AD2B99">
        <w:rPr>
          <w:rFonts w:eastAsiaTheme="minorHAnsi"/>
          <w:color w:val="000000" w:themeColor="text1"/>
        </w:rPr>
        <w:t xml:space="preserve"> </w:t>
      </w:r>
      <w:r w:rsidR="00D460E4" w:rsidRPr="00AD2B99">
        <w:rPr>
          <w:rFonts w:eastAsiaTheme="minorHAnsi"/>
          <w:color w:val="000000" w:themeColor="text1"/>
        </w:rPr>
        <w:t>choice</w:t>
      </w:r>
      <w:r w:rsidR="00F5081F" w:rsidRPr="00AD2B99">
        <w:rPr>
          <w:rFonts w:eastAsiaTheme="minorHAnsi"/>
          <w:color w:val="000000" w:themeColor="text1"/>
        </w:rPr>
        <w:t xml:space="preserve"> but to accept </w:t>
      </w:r>
      <w:r w:rsidR="000267AA" w:rsidRPr="00AD2B99">
        <w:rPr>
          <w:rFonts w:eastAsiaTheme="minorHAnsi"/>
          <w:color w:val="000000" w:themeColor="text1"/>
        </w:rPr>
        <w:t>market</w:t>
      </w:r>
      <w:r w:rsidR="00F5081F" w:rsidRPr="00AD2B99">
        <w:rPr>
          <w:rFonts w:eastAsiaTheme="minorHAnsi"/>
          <w:color w:val="000000" w:themeColor="text1"/>
        </w:rPr>
        <w:t xml:space="preserve"> rates</w:t>
      </w:r>
      <w:r w:rsidR="007818A5" w:rsidRPr="00AD2B99">
        <w:rPr>
          <w:rFonts w:eastAsiaTheme="minorHAnsi"/>
          <w:color w:val="000000" w:themeColor="text1"/>
        </w:rPr>
        <w:t>:</w:t>
      </w:r>
    </w:p>
    <w:p w14:paraId="387A12A1" w14:textId="41649BAF" w:rsidR="007818A5" w:rsidRPr="00AD2B99" w:rsidRDefault="003765FF" w:rsidP="00AD2B99">
      <w:pPr>
        <w:pStyle w:val="TextBody"/>
        <w:spacing w:before="60" w:after="60"/>
        <w:ind w:left="720"/>
        <w:rPr>
          <w:rFonts w:ascii="Times New Roman" w:hAnsi="Times New Roman" w:cs="Times New Roman"/>
          <w:color w:val="000000" w:themeColor="text1"/>
        </w:rPr>
      </w:pPr>
      <w:r w:rsidRPr="00AD2B99">
        <w:rPr>
          <w:rFonts w:ascii="Times New Roman" w:hAnsi="Times New Roman" w:cs="Times New Roman"/>
          <w:color w:val="000000" w:themeColor="text1"/>
        </w:rPr>
        <w:t>It’</w:t>
      </w:r>
      <w:r w:rsidR="00274E17" w:rsidRPr="00AD2B99">
        <w:rPr>
          <w:rFonts w:ascii="Times New Roman" w:hAnsi="Times New Roman" w:cs="Times New Roman"/>
          <w:color w:val="000000" w:themeColor="text1"/>
        </w:rPr>
        <w:t xml:space="preserve">s </w:t>
      </w:r>
      <w:r w:rsidR="007818A5" w:rsidRPr="00AD2B99">
        <w:rPr>
          <w:rFonts w:ascii="Times New Roman" w:hAnsi="Times New Roman" w:cs="Times New Roman"/>
          <w:color w:val="000000" w:themeColor="text1"/>
        </w:rPr>
        <w:t>good for banks</w:t>
      </w:r>
      <w:r w:rsidR="00FA0437" w:rsidRPr="00AD2B99">
        <w:rPr>
          <w:rFonts w:ascii="Times New Roman" w:hAnsi="Times New Roman" w:cs="Times New Roman"/>
          <w:color w:val="000000" w:themeColor="text1"/>
        </w:rPr>
        <w:t xml:space="preserve"> and</w:t>
      </w:r>
      <w:r w:rsidR="007818A5" w:rsidRPr="00AD2B99">
        <w:rPr>
          <w:rFonts w:ascii="Times New Roman" w:hAnsi="Times New Roman" w:cs="Times New Roman"/>
          <w:color w:val="000000" w:themeColor="text1"/>
        </w:rPr>
        <w:t xml:space="preserve"> bad for people</w:t>
      </w:r>
      <w:r w:rsidR="00274E17" w:rsidRPr="00AD2B99">
        <w:rPr>
          <w:rFonts w:ascii="Times New Roman" w:hAnsi="Times New Roman" w:cs="Times New Roman"/>
          <w:color w:val="000000" w:themeColor="text1"/>
        </w:rPr>
        <w:t>.</w:t>
      </w:r>
      <w:r w:rsidR="007818A5" w:rsidRPr="00AD2B99">
        <w:rPr>
          <w:rFonts w:ascii="Times New Roman" w:hAnsi="Times New Roman" w:cs="Times New Roman"/>
          <w:color w:val="000000" w:themeColor="text1"/>
        </w:rPr>
        <w:t xml:space="preserve"> </w:t>
      </w:r>
      <w:r w:rsidR="001A5F00" w:rsidRPr="00AD2B99">
        <w:rPr>
          <w:rFonts w:ascii="Times New Roman" w:hAnsi="Times New Roman" w:cs="Times New Roman"/>
          <w:color w:val="000000" w:themeColor="text1"/>
        </w:rPr>
        <w:t>Banks</w:t>
      </w:r>
      <w:r w:rsidR="007818A5" w:rsidRPr="00AD2B99">
        <w:rPr>
          <w:rFonts w:ascii="Times New Roman" w:hAnsi="Times New Roman" w:cs="Times New Roman"/>
          <w:color w:val="000000" w:themeColor="text1"/>
        </w:rPr>
        <w:t xml:space="preserve"> earn</w:t>
      </w:r>
      <w:r w:rsidR="002C2B53" w:rsidRPr="00AD2B99">
        <w:rPr>
          <w:rFonts w:ascii="Times New Roman" w:hAnsi="Times New Roman" w:cs="Times New Roman"/>
          <w:color w:val="000000" w:themeColor="text1"/>
        </w:rPr>
        <w:t xml:space="preserve"> the</w:t>
      </w:r>
      <w:r w:rsidR="007818A5" w:rsidRPr="00AD2B99">
        <w:rPr>
          <w:rFonts w:ascii="Times New Roman" w:hAnsi="Times New Roman" w:cs="Times New Roman"/>
          <w:color w:val="000000" w:themeColor="text1"/>
        </w:rPr>
        <w:t xml:space="preserve"> money</w:t>
      </w:r>
      <w:r w:rsidR="002C2B53" w:rsidRPr="00AD2B99">
        <w:rPr>
          <w:rFonts w:ascii="Times New Roman" w:hAnsi="Times New Roman" w:cs="Times New Roman"/>
          <w:color w:val="000000" w:themeColor="text1"/>
        </w:rPr>
        <w:t xml:space="preserve"> </w:t>
      </w:r>
      <w:r w:rsidR="007818A5" w:rsidRPr="00AD2B99">
        <w:rPr>
          <w:rFonts w:ascii="Times New Roman" w:hAnsi="Times New Roman" w:cs="Times New Roman"/>
          <w:color w:val="000000" w:themeColor="text1"/>
        </w:rPr>
        <w:t>people are losing</w:t>
      </w:r>
      <w:r w:rsidRPr="00AD2B99">
        <w:rPr>
          <w:rFonts w:ascii="Times New Roman" w:hAnsi="Times New Roman" w:cs="Times New Roman"/>
          <w:color w:val="000000" w:themeColor="text1"/>
        </w:rPr>
        <w:t>. People</w:t>
      </w:r>
      <w:r w:rsidR="007818A5" w:rsidRPr="00AD2B99">
        <w:rPr>
          <w:rFonts w:ascii="Times New Roman" w:hAnsi="Times New Roman" w:cs="Times New Roman"/>
          <w:color w:val="000000" w:themeColor="text1"/>
        </w:rPr>
        <w:t xml:space="preserve"> don’t have a choice</w:t>
      </w:r>
      <w:r w:rsidR="00FA0437" w:rsidRPr="00AD2B99">
        <w:rPr>
          <w:rFonts w:ascii="Times New Roman" w:hAnsi="Times New Roman" w:cs="Times New Roman"/>
          <w:color w:val="000000" w:themeColor="text1"/>
        </w:rPr>
        <w:t>,</w:t>
      </w:r>
      <w:r w:rsidR="007818A5" w:rsidRPr="00AD2B99">
        <w:rPr>
          <w:rFonts w:ascii="Times New Roman" w:hAnsi="Times New Roman" w:cs="Times New Roman"/>
          <w:color w:val="000000" w:themeColor="text1"/>
        </w:rPr>
        <w:t xml:space="preserve"> and practically all the banks </w:t>
      </w:r>
      <w:r w:rsidRPr="00AD2B99">
        <w:rPr>
          <w:rFonts w:ascii="Times New Roman" w:hAnsi="Times New Roman" w:cs="Times New Roman"/>
          <w:color w:val="000000" w:themeColor="text1"/>
        </w:rPr>
        <w:t xml:space="preserve">are </w:t>
      </w:r>
      <w:r w:rsidR="007818A5" w:rsidRPr="00AD2B99">
        <w:rPr>
          <w:rFonts w:ascii="Times New Roman" w:hAnsi="Times New Roman" w:cs="Times New Roman"/>
          <w:color w:val="000000" w:themeColor="text1"/>
        </w:rPr>
        <w:t xml:space="preserve">charging the same </w:t>
      </w:r>
      <w:r w:rsidRPr="00AD2B99">
        <w:rPr>
          <w:rFonts w:ascii="Times New Roman" w:hAnsi="Times New Roman" w:cs="Times New Roman"/>
          <w:color w:val="000000" w:themeColor="text1"/>
        </w:rPr>
        <w:t>high</w:t>
      </w:r>
      <w:r w:rsidR="007818A5" w:rsidRPr="00AD2B99">
        <w:rPr>
          <w:rFonts w:ascii="Times New Roman" w:hAnsi="Times New Roman" w:cs="Times New Roman"/>
          <w:color w:val="000000" w:themeColor="text1"/>
        </w:rPr>
        <w:t xml:space="preserve"> interest rat</w:t>
      </w:r>
      <w:r w:rsidRPr="00AD2B99">
        <w:rPr>
          <w:rFonts w:ascii="Times New Roman" w:hAnsi="Times New Roman" w:cs="Times New Roman"/>
          <w:color w:val="000000" w:themeColor="text1"/>
        </w:rPr>
        <w:t xml:space="preserve">e. People </w:t>
      </w:r>
      <w:r w:rsidR="007818A5" w:rsidRPr="00AD2B99">
        <w:rPr>
          <w:rFonts w:ascii="Times New Roman" w:hAnsi="Times New Roman" w:cs="Times New Roman"/>
          <w:color w:val="000000" w:themeColor="text1"/>
        </w:rPr>
        <w:t xml:space="preserve">don’t have a choice, they </w:t>
      </w:r>
      <w:r w:rsidR="00FA0437" w:rsidRPr="00AD2B99">
        <w:rPr>
          <w:rFonts w:ascii="Times New Roman" w:hAnsi="Times New Roman" w:cs="Times New Roman"/>
          <w:color w:val="000000" w:themeColor="text1"/>
        </w:rPr>
        <w:t xml:space="preserve">go to </w:t>
      </w:r>
      <w:r w:rsidR="006D4B3D" w:rsidRPr="00AD2B99">
        <w:rPr>
          <w:rFonts w:ascii="Times New Roman" w:hAnsi="Times New Roman" w:cs="Times New Roman"/>
          <w:color w:val="000000" w:themeColor="text1"/>
        </w:rPr>
        <w:t>microcredit</w:t>
      </w:r>
      <w:r w:rsidRPr="00AD2B99">
        <w:rPr>
          <w:rFonts w:ascii="Times New Roman" w:hAnsi="Times New Roman" w:cs="Times New Roman"/>
          <w:color w:val="000000" w:themeColor="text1"/>
        </w:rPr>
        <w:t xml:space="preserve"> and are charged</w:t>
      </w:r>
      <w:r w:rsidR="007818A5" w:rsidRPr="00AD2B99">
        <w:rPr>
          <w:rFonts w:ascii="Times New Roman" w:hAnsi="Times New Roman" w:cs="Times New Roman"/>
          <w:color w:val="000000" w:themeColor="text1"/>
        </w:rPr>
        <w:t xml:space="preserve"> 60%</w:t>
      </w:r>
      <w:r w:rsidR="00FA0437" w:rsidRPr="00AD2B99">
        <w:rPr>
          <w:rFonts w:ascii="Times New Roman" w:hAnsi="Times New Roman" w:cs="Times New Roman"/>
          <w:color w:val="000000" w:themeColor="text1"/>
        </w:rPr>
        <w:t xml:space="preserve"> </w:t>
      </w:r>
      <w:r w:rsidR="007818A5" w:rsidRPr="00AD2B99">
        <w:rPr>
          <w:rFonts w:ascii="Times New Roman" w:hAnsi="Times New Roman" w:cs="Times New Roman"/>
          <w:color w:val="000000" w:themeColor="text1"/>
        </w:rPr>
        <w:t>or maybe 90%</w:t>
      </w:r>
      <w:r w:rsidR="00FA0437" w:rsidRPr="00AD2B99">
        <w:rPr>
          <w:rFonts w:ascii="Times New Roman" w:hAnsi="Times New Roman" w:cs="Times New Roman"/>
          <w:color w:val="000000" w:themeColor="text1"/>
        </w:rPr>
        <w:t>. I</w:t>
      </w:r>
      <w:r w:rsidR="007818A5" w:rsidRPr="00AD2B99">
        <w:rPr>
          <w:rFonts w:ascii="Times New Roman" w:hAnsi="Times New Roman" w:cs="Times New Roman"/>
          <w:color w:val="000000" w:themeColor="text1"/>
        </w:rPr>
        <w:t>t</w:t>
      </w:r>
      <w:r w:rsidR="00FA0437" w:rsidRPr="00AD2B99">
        <w:rPr>
          <w:rFonts w:ascii="Times New Roman" w:hAnsi="Times New Roman" w:cs="Times New Roman"/>
          <w:color w:val="000000" w:themeColor="text1"/>
        </w:rPr>
        <w:t>’</w:t>
      </w:r>
      <w:r w:rsidR="007818A5" w:rsidRPr="00AD2B99">
        <w:rPr>
          <w:rFonts w:ascii="Times New Roman" w:hAnsi="Times New Roman" w:cs="Times New Roman"/>
          <w:color w:val="000000" w:themeColor="text1"/>
        </w:rPr>
        <w:t>s terrible. It</w:t>
      </w:r>
      <w:r w:rsidR="00FA0437" w:rsidRPr="00AD2B99">
        <w:rPr>
          <w:rFonts w:ascii="Times New Roman" w:hAnsi="Times New Roman" w:cs="Times New Roman"/>
          <w:color w:val="000000" w:themeColor="text1"/>
        </w:rPr>
        <w:t>’</w:t>
      </w:r>
      <w:r w:rsidR="007818A5" w:rsidRPr="00AD2B99">
        <w:rPr>
          <w:rFonts w:ascii="Times New Roman" w:hAnsi="Times New Roman" w:cs="Times New Roman"/>
          <w:color w:val="000000" w:themeColor="text1"/>
        </w:rPr>
        <w:t xml:space="preserve">s </w:t>
      </w:r>
      <w:r w:rsidR="00FA0437" w:rsidRPr="00AD2B99">
        <w:rPr>
          <w:rFonts w:ascii="Times New Roman" w:hAnsi="Times New Roman" w:cs="Times New Roman"/>
          <w:color w:val="000000" w:themeColor="text1"/>
        </w:rPr>
        <w:t xml:space="preserve">a </w:t>
      </w:r>
      <w:r w:rsidR="007818A5" w:rsidRPr="00AD2B99">
        <w:rPr>
          <w:rFonts w:ascii="Times New Roman" w:hAnsi="Times New Roman" w:cs="Times New Roman"/>
          <w:color w:val="000000" w:themeColor="text1"/>
        </w:rPr>
        <w:t>r</w:t>
      </w:r>
      <w:r w:rsidR="001A5F00" w:rsidRPr="00AD2B99">
        <w:rPr>
          <w:rFonts w:ascii="Times New Roman" w:hAnsi="Times New Roman" w:cs="Times New Roman"/>
          <w:color w:val="000000" w:themeColor="text1"/>
        </w:rPr>
        <w:t>o</w:t>
      </w:r>
      <w:r w:rsidR="007818A5" w:rsidRPr="00AD2B99">
        <w:rPr>
          <w:rFonts w:ascii="Times New Roman" w:hAnsi="Times New Roman" w:cs="Times New Roman"/>
          <w:color w:val="000000" w:themeColor="text1"/>
        </w:rPr>
        <w:t>bbery.</w:t>
      </w:r>
    </w:p>
    <w:p w14:paraId="64DAFB2A" w14:textId="1FC43F5B" w:rsidR="004F1F68" w:rsidRPr="00AD2B99" w:rsidRDefault="00473B75" w:rsidP="00AD2B99">
      <w:pPr>
        <w:spacing w:before="60" w:after="60"/>
        <w:rPr>
          <w:color w:val="000000" w:themeColor="text1"/>
        </w:rPr>
      </w:pPr>
      <w:r w:rsidRPr="00AD2B99">
        <w:rPr>
          <w:color w:val="000000" w:themeColor="text1"/>
        </w:rPr>
        <w:t>Nurlan</w:t>
      </w:r>
      <w:r w:rsidR="006D4B3D" w:rsidRPr="00AD2B99">
        <w:rPr>
          <w:color w:val="000000" w:themeColor="text1"/>
        </w:rPr>
        <w:t xml:space="preserve"> </w:t>
      </w:r>
      <w:r w:rsidR="00BF0734" w:rsidRPr="00AD2B99">
        <w:rPr>
          <w:color w:val="000000" w:themeColor="text1"/>
        </w:rPr>
        <w:t>maintained</w:t>
      </w:r>
      <w:r w:rsidR="00B53B75" w:rsidRPr="00AD2B99">
        <w:rPr>
          <w:color w:val="000000" w:themeColor="text1"/>
        </w:rPr>
        <w:t xml:space="preserve"> that </w:t>
      </w:r>
      <w:r w:rsidR="008F7EF0" w:rsidRPr="00AD2B99">
        <w:rPr>
          <w:color w:val="000000" w:themeColor="text1"/>
        </w:rPr>
        <w:t>banks</w:t>
      </w:r>
      <w:r w:rsidR="00ED4AFA" w:rsidRPr="00AD2B99">
        <w:rPr>
          <w:color w:val="000000" w:themeColor="text1"/>
        </w:rPr>
        <w:t xml:space="preserve"> had market power to</w:t>
      </w:r>
      <w:r w:rsidR="00B53B75" w:rsidRPr="00AD2B99">
        <w:rPr>
          <w:color w:val="000000" w:themeColor="text1"/>
        </w:rPr>
        <w:t xml:space="preserve"> </w:t>
      </w:r>
      <w:r w:rsidR="00ED4AFA" w:rsidRPr="00AD2B99">
        <w:rPr>
          <w:color w:val="000000" w:themeColor="text1"/>
        </w:rPr>
        <w:t>control</w:t>
      </w:r>
      <w:r w:rsidR="00F74475" w:rsidRPr="00AD2B99">
        <w:rPr>
          <w:color w:val="000000" w:themeColor="text1"/>
        </w:rPr>
        <w:t xml:space="preserve"> </w:t>
      </w:r>
      <w:r w:rsidR="00ED4AFA" w:rsidRPr="00AD2B99">
        <w:rPr>
          <w:color w:val="000000" w:themeColor="text1"/>
        </w:rPr>
        <w:t>interest rates, and</w:t>
      </w:r>
      <w:r w:rsidR="004E0028" w:rsidRPr="00AD2B99">
        <w:rPr>
          <w:color w:val="000000" w:themeColor="text1"/>
        </w:rPr>
        <w:t xml:space="preserve"> </w:t>
      </w:r>
      <w:r w:rsidR="00ED4AFA" w:rsidRPr="00AD2B99">
        <w:rPr>
          <w:color w:val="000000" w:themeColor="text1"/>
        </w:rPr>
        <w:t xml:space="preserve">they received considerable income by </w:t>
      </w:r>
      <w:r w:rsidR="000267AA" w:rsidRPr="00AD2B99">
        <w:rPr>
          <w:color w:val="000000" w:themeColor="text1"/>
        </w:rPr>
        <w:t>siphon</w:t>
      </w:r>
      <w:r w:rsidR="00ED4AFA" w:rsidRPr="00AD2B99">
        <w:rPr>
          <w:color w:val="000000" w:themeColor="text1"/>
        </w:rPr>
        <w:t>ing</w:t>
      </w:r>
      <w:r w:rsidR="000267AA" w:rsidRPr="00AD2B99">
        <w:rPr>
          <w:color w:val="000000" w:themeColor="text1"/>
        </w:rPr>
        <w:t xml:space="preserve"> interest</w:t>
      </w:r>
      <w:r w:rsidR="002C2B53" w:rsidRPr="00AD2B99">
        <w:rPr>
          <w:color w:val="000000" w:themeColor="text1"/>
        </w:rPr>
        <w:t xml:space="preserve"> from debt</w:t>
      </w:r>
      <w:r w:rsidR="00ED4AFA" w:rsidRPr="00AD2B99">
        <w:rPr>
          <w:color w:val="000000" w:themeColor="text1"/>
        </w:rPr>
        <w:t xml:space="preserve">. </w:t>
      </w:r>
      <w:r w:rsidR="008C2398" w:rsidRPr="00AD2B99">
        <w:rPr>
          <w:color w:val="000000" w:themeColor="text1"/>
        </w:rPr>
        <w:t>The b</w:t>
      </w:r>
      <w:r w:rsidR="00803795" w:rsidRPr="00AD2B99">
        <w:rPr>
          <w:color w:val="000000" w:themeColor="text1"/>
        </w:rPr>
        <w:t xml:space="preserve">anks’ ownership </w:t>
      </w:r>
      <w:r w:rsidR="00DF2CEA" w:rsidRPr="00AD2B99">
        <w:rPr>
          <w:color w:val="000000" w:themeColor="text1"/>
        </w:rPr>
        <w:t xml:space="preserve">and control </w:t>
      </w:r>
      <w:r w:rsidR="00803795" w:rsidRPr="00AD2B99">
        <w:rPr>
          <w:color w:val="000000" w:themeColor="text1"/>
        </w:rPr>
        <w:t>of money allow</w:t>
      </w:r>
      <w:r w:rsidR="00DF2CEA" w:rsidRPr="00AD2B99">
        <w:rPr>
          <w:color w:val="000000" w:themeColor="text1"/>
        </w:rPr>
        <w:t>s</w:t>
      </w:r>
      <w:r w:rsidR="00803795" w:rsidRPr="00AD2B99">
        <w:rPr>
          <w:color w:val="000000" w:themeColor="text1"/>
        </w:rPr>
        <w:t xml:space="preserve"> them to take advantage of borrowers’ dependence</w:t>
      </w:r>
      <w:r w:rsidR="00DF2CEA" w:rsidRPr="00AD2B99">
        <w:rPr>
          <w:color w:val="000000" w:themeColor="text1"/>
        </w:rPr>
        <w:t>,</w:t>
      </w:r>
      <w:r w:rsidR="00803795" w:rsidRPr="00AD2B99">
        <w:rPr>
          <w:color w:val="000000" w:themeColor="text1"/>
        </w:rPr>
        <w:t xml:space="preserve"> and to extract unearned income</w:t>
      </w:r>
      <w:r w:rsidR="00DF2CEA" w:rsidRPr="00AD2B99">
        <w:rPr>
          <w:color w:val="000000" w:themeColor="text1"/>
        </w:rPr>
        <w:t xml:space="preserve"> (Sayer 2015)</w:t>
      </w:r>
      <w:r w:rsidR="00803795" w:rsidRPr="00AD2B99">
        <w:rPr>
          <w:color w:val="000000" w:themeColor="text1"/>
        </w:rPr>
        <w:t xml:space="preserve">. </w:t>
      </w:r>
      <w:r w:rsidR="000928B8" w:rsidRPr="00AD2B99">
        <w:rPr>
          <w:color w:val="000000" w:themeColor="text1"/>
        </w:rPr>
        <w:t>Unable to be autonomous individuals or free choosers, b</w:t>
      </w:r>
      <w:r w:rsidR="004A4762" w:rsidRPr="00AD2B99">
        <w:rPr>
          <w:color w:val="000000" w:themeColor="text1"/>
        </w:rPr>
        <w:t xml:space="preserve">orrowers </w:t>
      </w:r>
      <w:r w:rsidR="000928B8" w:rsidRPr="00AD2B99">
        <w:rPr>
          <w:color w:val="000000" w:themeColor="text1"/>
        </w:rPr>
        <w:t xml:space="preserve">are likely to act under duress within </w:t>
      </w:r>
      <w:r w:rsidR="00C67112" w:rsidRPr="00AD2B99">
        <w:rPr>
          <w:color w:val="000000" w:themeColor="text1"/>
        </w:rPr>
        <w:t xml:space="preserve">the </w:t>
      </w:r>
      <w:r w:rsidR="000928B8" w:rsidRPr="00AD2B99">
        <w:rPr>
          <w:color w:val="000000" w:themeColor="text1"/>
        </w:rPr>
        <w:t xml:space="preserve">unequal </w:t>
      </w:r>
      <w:r w:rsidR="005639DE" w:rsidRPr="00AD2B99">
        <w:rPr>
          <w:color w:val="000000" w:themeColor="text1"/>
        </w:rPr>
        <w:t xml:space="preserve">and dependent </w:t>
      </w:r>
      <w:r w:rsidR="000928B8" w:rsidRPr="00AD2B99">
        <w:rPr>
          <w:color w:val="000000" w:themeColor="text1"/>
        </w:rPr>
        <w:t>relationship</w:t>
      </w:r>
      <w:r w:rsidR="00C67112" w:rsidRPr="00AD2B99">
        <w:rPr>
          <w:color w:val="000000" w:themeColor="text1"/>
        </w:rPr>
        <w:t xml:space="preserve"> </w:t>
      </w:r>
      <w:r w:rsidR="005639DE" w:rsidRPr="00AD2B99">
        <w:rPr>
          <w:color w:val="000000" w:themeColor="text1"/>
        </w:rPr>
        <w:t>with banks.</w:t>
      </w:r>
    </w:p>
    <w:p w14:paraId="6B91F6A4" w14:textId="77777777" w:rsidR="00A85CEF" w:rsidRPr="00AD2B99" w:rsidRDefault="00A85CEF" w:rsidP="00AD2B99">
      <w:pPr>
        <w:spacing w:before="60" w:after="60"/>
        <w:ind w:firstLine="113"/>
        <w:rPr>
          <w:color w:val="000000" w:themeColor="text1"/>
        </w:rPr>
      </w:pPr>
    </w:p>
    <w:p w14:paraId="59F29578" w14:textId="60EFD1DC" w:rsidR="00935993" w:rsidRPr="00AD2B99" w:rsidRDefault="00C101A9" w:rsidP="00AD2B99">
      <w:pPr>
        <w:spacing w:before="60" w:after="60"/>
        <w:ind w:firstLine="113"/>
        <w:rPr>
          <w:i/>
          <w:color w:val="000000" w:themeColor="text1"/>
        </w:rPr>
      </w:pPr>
      <w:r w:rsidRPr="00AD2B99">
        <w:rPr>
          <w:i/>
          <w:color w:val="000000" w:themeColor="text1"/>
        </w:rPr>
        <w:t>S</w:t>
      </w:r>
      <w:r w:rsidR="00430CF3" w:rsidRPr="00AD2B99">
        <w:rPr>
          <w:i/>
          <w:color w:val="000000" w:themeColor="text1"/>
        </w:rPr>
        <w:t>anct</w:t>
      </w:r>
      <w:r w:rsidRPr="00AD2B99">
        <w:rPr>
          <w:i/>
          <w:color w:val="000000" w:themeColor="text1"/>
        </w:rPr>
        <w:t>ity</w:t>
      </w:r>
      <w:r w:rsidR="002E024B" w:rsidRPr="00AD2B99">
        <w:rPr>
          <w:i/>
          <w:color w:val="000000" w:themeColor="text1"/>
        </w:rPr>
        <w:t xml:space="preserve"> and myth</w:t>
      </w:r>
      <w:r w:rsidR="00C83ECE" w:rsidRPr="00AD2B99">
        <w:rPr>
          <w:i/>
          <w:color w:val="000000" w:themeColor="text1"/>
        </w:rPr>
        <w:t>s</w:t>
      </w:r>
      <w:r w:rsidR="002E024B" w:rsidRPr="00AD2B99">
        <w:rPr>
          <w:i/>
          <w:color w:val="000000" w:themeColor="text1"/>
        </w:rPr>
        <w:t xml:space="preserve"> of lending</w:t>
      </w:r>
    </w:p>
    <w:p w14:paraId="3B10E3E5" w14:textId="7172BE45" w:rsidR="00C14A92" w:rsidRPr="00AD2B99" w:rsidRDefault="003D5029" w:rsidP="00AD2B99">
      <w:pPr>
        <w:spacing w:before="60" w:after="60"/>
        <w:ind w:firstLine="113"/>
        <w:rPr>
          <w:rFonts w:eastAsiaTheme="minorHAnsi"/>
          <w:color w:val="000000" w:themeColor="text1"/>
        </w:rPr>
      </w:pPr>
      <w:r w:rsidRPr="00AD2B99">
        <w:rPr>
          <w:rFonts w:eastAsiaTheme="minorHAnsi"/>
          <w:color w:val="000000" w:themeColor="text1"/>
        </w:rPr>
        <w:t>Graeber (2011</w:t>
      </w:r>
      <w:r w:rsidR="00935993" w:rsidRPr="00AD2B99">
        <w:rPr>
          <w:rFonts w:eastAsiaTheme="minorHAnsi"/>
          <w:color w:val="000000" w:themeColor="text1"/>
        </w:rPr>
        <w:t xml:space="preserve">) argues that the modern understanding on the morality of debt </w:t>
      </w:r>
      <w:r w:rsidR="00C14A92" w:rsidRPr="00AD2B99">
        <w:rPr>
          <w:rFonts w:eastAsiaTheme="minorHAnsi"/>
          <w:color w:val="000000" w:themeColor="text1"/>
        </w:rPr>
        <w:t xml:space="preserve">involves accepting one’s responsibilities, fulfilling one’s obligations to others, and paying one’s debt. Immorality </w:t>
      </w:r>
      <w:r w:rsidR="00A0295A" w:rsidRPr="00AD2B99">
        <w:rPr>
          <w:rFonts w:eastAsiaTheme="minorHAnsi"/>
          <w:color w:val="000000" w:themeColor="text1"/>
        </w:rPr>
        <w:t>consists of</w:t>
      </w:r>
      <w:r w:rsidR="00C14A92" w:rsidRPr="00AD2B99">
        <w:rPr>
          <w:rFonts w:eastAsiaTheme="minorHAnsi"/>
          <w:color w:val="000000" w:themeColor="text1"/>
        </w:rPr>
        <w:t xml:space="preserve"> shirking one’s responsibilities, reneging on a promise, and refusing to pay a debt. </w:t>
      </w:r>
      <w:r w:rsidR="00916953" w:rsidRPr="00AD2B99">
        <w:rPr>
          <w:rFonts w:eastAsiaTheme="minorHAnsi"/>
          <w:color w:val="000000" w:themeColor="text1"/>
        </w:rPr>
        <w:t>M</w:t>
      </w:r>
      <w:r w:rsidR="007C33BC" w:rsidRPr="00AD2B99">
        <w:rPr>
          <w:rFonts w:eastAsiaTheme="minorHAnsi"/>
          <w:color w:val="000000" w:themeColor="text1"/>
        </w:rPr>
        <w:t>any participants</w:t>
      </w:r>
      <w:r w:rsidR="00C14A92" w:rsidRPr="00AD2B99">
        <w:rPr>
          <w:rFonts w:eastAsiaTheme="minorHAnsi"/>
          <w:color w:val="000000" w:themeColor="text1"/>
        </w:rPr>
        <w:t xml:space="preserve"> </w:t>
      </w:r>
      <w:r w:rsidR="007C33BC" w:rsidRPr="00AD2B99">
        <w:rPr>
          <w:color w:val="000000" w:themeColor="text1"/>
        </w:rPr>
        <w:t xml:space="preserve">believed that borrowers </w:t>
      </w:r>
      <w:r w:rsidR="007C33BC" w:rsidRPr="00AD2B99">
        <w:rPr>
          <w:rFonts w:eastAsiaTheme="minorHAnsi"/>
          <w:color w:val="000000" w:themeColor="text1"/>
        </w:rPr>
        <w:t xml:space="preserve">had to honour their contractual promise, and </w:t>
      </w:r>
      <w:r w:rsidR="00307FFE" w:rsidRPr="00AD2B99">
        <w:rPr>
          <w:rFonts w:eastAsiaTheme="minorHAnsi"/>
          <w:color w:val="000000" w:themeColor="text1"/>
        </w:rPr>
        <w:t xml:space="preserve">threatened </w:t>
      </w:r>
      <w:r w:rsidR="00C14A92" w:rsidRPr="00AD2B99">
        <w:rPr>
          <w:rFonts w:eastAsiaTheme="minorHAnsi"/>
          <w:color w:val="000000" w:themeColor="text1"/>
        </w:rPr>
        <w:t>legal action against</w:t>
      </w:r>
      <w:r w:rsidR="007C33BC" w:rsidRPr="00AD2B99">
        <w:rPr>
          <w:rFonts w:eastAsiaTheme="minorHAnsi"/>
          <w:color w:val="000000" w:themeColor="text1"/>
        </w:rPr>
        <w:t xml:space="preserve"> those who</w:t>
      </w:r>
      <w:r w:rsidR="00307FFE" w:rsidRPr="00AD2B99">
        <w:rPr>
          <w:rFonts w:eastAsiaTheme="minorHAnsi"/>
          <w:color w:val="000000" w:themeColor="text1"/>
        </w:rPr>
        <w:t xml:space="preserve"> failed to do.</w:t>
      </w:r>
    </w:p>
    <w:p w14:paraId="17BA5773" w14:textId="77777777" w:rsidR="00C14A92" w:rsidRPr="00AD2B99" w:rsidRDefault="00C14A92" w:rsidP="00AD2B99">
      <w:pPr>
        <w:spacing w:before="60" w:after="60"/>
        <w:ind w:left="720"/>
        <w:rPr>
          <w:color w:val="000000" w:themeColor="text1"/>
        </w:rPr>
      </w:pPr>
      <w:r w:rsidRPr="00AD2B99">
        <w:rPr>
          <w:color w:val="000000" w:themeColor="text1"/>
        </w:rPr>
        <w:t>The government will never forgive loans. It’s people’s obligation [to pay back], it’s their responsibility. They can take the loan, but they’ve to be responsible.</w:t>
      </w:r>
    </w:p>
    <w:p w14:paraId="62B999D6" w14:textId="77777777" w:rsidR="00C14A92" w:rsidRPr="00AD2B99" w:rsidRDefault="00C14A92" w:rsidP="00AD2B99">
      <w:pPr>
        <w:spacing w:before="60" w:after="60"/>
        <w:ind w:firstLine="113"/>
        <w:jc w:val="right"/>
        <w:rPr>
          <w:rFonts w:eastAsiaTheme="minorHAnsi"/>
          <w:color w:val="000000" w:themeColor="text1"/>
        </w:rPr>
      </w:pPr>
      <w:r w:rsidRPr="00AD2B99">
        <w:rPr>
          <w:color w:val="000000" w:themeColor="text1"/>
        </w:rPr>
        <w:lastRenderedPageBreak/>
        <w:t>Jyldyz</w:t>
      </w:r>
    </w:p>
    <w:p w14:paraId="1203A2A2" w14:textId="1B5C9D73" w:rsidR="00C14A92" w:rsidRPr="00AD2B99" w:rsidRDefault="00C14A92" w:rsidP="00AD2B99">
      <w:pPr>
        <w:spacing w:before="60" w:after="60"/>
        <w:ind w:left="720"/>
        <w:rPr>
          <w:color w:val="000000" w:themeColor="text1"/>
        </w:rPr>
      </w:pPr>
      <w:r w:rsidRPr="00AD2B99">
        <w:rPr>
          <w:color w:val="000000" w:themeColor="text1"/>
        </w:rPr>
        <w:t>If [borrowers] delay re-payments or don’t make payments, we</w:t>
      </w:r>
      <w:r w:rsidR="00DB4135" w:rsidRPr="00AD2B99">
        <w:rPr>
          <w:color w:val="000000" w:themeColor="text1"/>
        </w:rPr>
        <w:t>’</w:t>
      </w:r>
      <w:r w:rsidRPr="00AD2B99">
        <w:rPr>
          <w:color w:val="000000" w:themeColor="text1"/>
        </w:rPr>
        <w:t>ll take them to the court. We</w:t>
      </w:r>
      <w:r w:rsidR="00DB4135" w:rsidRPr="00AD2B99">
        <w:rPr>
          <w:color w:val="000000" w:themeColor="text1"/>
        </w:rPr>
        <w:t>’</w:t>
      </w:r>
      <w:r w:rsidRPr="00AD2B99">
        <w:rPr>
          <w:color w:val="000000" w:themeColor="text1"/>
        </w:rPr>
        <w:t>ll make sure that they</w:t>
      </w:r>
      <w:r w:rsidR="00E21197" w:rsidRPr="00AD2B99">
        <w:rPr>
          <w:color w:val="000000" w:themeColor="text1"/>
        </w:rPr>
        <w:t xml:space="preserve"> wi</w:t>
      </w:r>
      <w:r w:rsidRPr="00AD2B99">
        <w:rPr>
          <w:color w:val="000000" w:themeColor="text1"/>
        </w:rPr>
        <w:t>ll pay their debts.</w:t>
      </w:r>
    </w:p>
    <w:p w14:paraId="3082DD8B" w14:textId="77777777" w:rsidR="00C14A92" w:rsidRPr="00AD2B99" w:rsidRDefault="00C14A92" w:rsidP="00AD2B99">
      <w:pPr>
        <w:spacing w:before="60" w:after="60"/>
        <w:ind w:left="720" w:firstLine="113"/>
        <w:jc w:val="right"/>
        <w:rPr>
          <w:rFonts w:eastAsiaTheme="minorHAnsi"/>
          <w:color w:val="000000" w:themeColor="text1"/>
        </w:rPr>
      </w:pPr>
      <w:r w:rsidRPr="00AD2B99">
        <w:rPr>
          <w:rFonts w:eastAsiaTheme="minorHAnsi"/>
          <w:color w:val="000000" w:themeColor="text1"/>
        </w:rPr>
        <w:t>Asel</w:t>
      </w:r>
    </w:p>
    <w:p w14:paraId="67B73B46" w14:textId="4FF2CA9B" w:rsidR="00272D0B" w:rsidRPr="00AD2B99" w:rsidRDefault="00C14A92" w:rsidP="00AD2B99">
      <w:pPr>
        <w:autoSpaceDE w:val="0"/>
        <w:autoSpaceDN w:val="0"/>
        <w:adjustRightInd w:val="0"/>
        <w:spacing w:before="60" w:after="60"/>
        <w:rPr>
          <w:rFonts w:eastAsiaTheme="minorHAnsi"/>
          <w:color w:val="000000" w:themeColor="text1"/>
        </w:rPr>
      </w:pPr>
      <w:r w:rsidRPr="00AD2B99">
        <w:rPr>
          <w:rFonts w:eastAsiaTheme="minorHAnsi"/>
          <w:color w:val="000000" w:themeColor="text1"/>
        </w:rPr>
        <w:t>Jyldyz and Asel believed that borrowers had</w:t>
      </w:r>
      <w:r w:rsidR="00C12273" w:rsidRPr="00AD2B99">
        <w:rPr>
          <w:rFonts w:eastAsiaTheme="minorHAnsi"/>
          <w:color w:val="000000" w:themeColor="text1"/>
        </w:rPr>
        <w:t xml:space="preserve"> a personal ethic of responsibility</w:t>
      </w:r>
      <w:r w:rsidRPr="00AD2B99">
        <w:rPr>
          <w:rFonts w:eastAsiaTheme="minorHAnsi"/>
          <w:color w:val="000000" w:themeColor="text1"/>
        </w:rPr>
        <w:t xml:space="preserve">. </w:t>
      </w:r>
      <w:r w:rsidR="00A0295A" w:rsidRPr="00AD2B99">
        <w:rPr>
          <w:rFonts w:eastAsiaTheme="minorHAnsi"/>
          <w:color w:val="000000" w:themeColor="text1"/>
        </w:rPr>
        <w:t>P</w:t>
      </w:r>
      <w:r w:rsidR="00DF0300" w:rsidRPr="00AD2B99">
        <w:rPr>
          <w:rFonts w:eastAsiaTheme="minorHAnsi"/>
          <w:color w:val="000000" w:themeColor="text1"/>
        </w:rPr>
        <w:t>aying</w:t>
      </w:r>
      <w:r w:rsidRPr="00AD2B99">
        <w:rPr>
          <w:rFonts w:eastAsiaTheme="minorHAnsi"/>
          <w:color w:val="000000" w:themeColor="text1"/>
        </w:rPr>
        <w:t xml:space="preserve"> one’s debt </w:t>
      </w:r>
      <w:r w:rsidR="00A0295A" w:rsidRPr="00AD2B99">
        <w:rPr>
          <w:rFonts w:eastAsiaTheme="minorHAnsi"/>
          <w:color w:val="000000" w:themeColor="text1"/>
        </w:rPr>
        <w:t xml:space="preserve">was </w:t>
      </w:r>
      <w:r w:rsidRPr="00AD2B99">
        <w:rPr>
          <w:rFonts w:eastAsiaTheme="minorHAnsi"/>
          <w:color w:val="000000" w:themeColor="text1"/>
        </w:rPr>
        <w:t xml:space="preserve">construed </w:t>
      </w:r>
      <w:r w:rsidR="00DF0300" w:rsidRPr="00AD2B99">
        <w:rPr>
          <w:rFonts w:eastAsiaTheme="minorHAnsi"/>
          <w:color w:val="000000" w:themeColor="text1"/>
        </w:rPr>
        <w:t xml:space="preserve">as </w:t>
      </w:r>
      <w:r w:rsidR="00A0295A" w:rsidRPr="00AD2B99">
        <w:rPr>
          <w:rFonts w:eastAsiaTheme="minorHAnsi"/>
          <w:color w:val="000000" w:themeColor="text1"/>
        </w:rPr>
        <w:t>moral</w:t>
      </w:r>
      <w:r w:rsidR="00294F28" w:rsidRPr="00AD2B99">
        <w:rPr>
          <w:rFonts w:eastAsiaTheme="minorHAnsi"/>
          <w:color w:val="000000" w:themeColor="text1"/>
        </w:rPr>
        <w:t xml:space="preserve"> behaviour (Graeber 2011</w:t>
      </w:r>
      <w:r w:rsidR="00DF0300" w:rsidRPr="00AD2B99">
        <w:rPr>
          <w:rFonts w:eastAsiaTheme="minorHAnsi"/>
          <w:color w:val="000000" w:themeColor="text1"/>
        </w:rPr>
        <w:t>)</w:t>
      </w:r>
      <w:r w:rsidRPr="00AD2B99">
        <w:rPr>
          <w:rFonts w:eastAsiaTheme="minorHAnsi"/>
          <w:color w:val="000000" w:themeColor="text1"/>
        </w:rPr>
        <w:t xml:space="preserve">. </w:t>
      </w:r>
      <w:r w:rsidR="00A0295A" w:rsidRPr="00AD2B99">
        <w:rPr>
          <w:rFonts w:eastAsiaTheme="minorHAnsi"/>
          <w:color w:val="000000" w:themeColor="text1"/>
        </w:rPr>
        <w:t>When</w:t>
      </w:r>
      <w:r w:rsidR="00DF0300" w:rsidRPr="00AD2B99">
        <w:rPr>
          <w:rFonts w:eastAsiaTheme="minorHAnsi"/>
          <w:color w:val="000000" w:themeColor="text1"/>
        </w:rPr>
        <w:t xml:space="preserve"> borrowers reneged on their promise,</w:t>
      </w:r>
      <w:r w:rsidRPr="00AD2B99">
        <w:rPr>
          <w:rFonts w:eastAsiaTheme="minorHAnsi"/>
          <w:color w:val="000000" w:themeColor="text1"/>
        </w:rPr>
        <w:t xml:space="preserve"> the courts adjudicated against </w:t>
      </w:r>
      <w:r w:rsidR="00DF0300" w:rsidRPr="00AD2B99">
        <w:rPr>
          <w:rFonts w:eastAsiaTheme="minorHAnsi"/>
          <w:color w:val="000000" w:themeColor="text1"/>
        </w:rPr>
        <w:t>them</w:t>
      </w:r>
      <w:r w:rsidR="00272D0B" w:rsidRPr="00AD2B99">
        <w:rPr>
          <w:rFonts w:eastAsiaTheme="minorHAnsi"/>
          <w:color w:val="000000" w:themeColor="text1"/>
        </w:rPr>
        <w:t>, forc</w:t>
      </w:r>
      <w:r w:rsidR="00A0295A" w:rsidRPr="00AD2B99">
        <w:rPr>
          <w:rFonts w:eastAsiaTheme="minorHAnsi"/>
          <w:color w:val="000000" w:themeColor="text1"/>
        </w:rPr>
        <w:t>ing</w:t>
      </w:r>
      <w:r w:rsidR="00272D0B" w:rsidRPr="00AD2B99">
        <w:rPr>
          <w:rFonts w:eastAsiaTheme="minorHAnsi"/>
          <w:color w:val="000000" w:themeColor="text1"/>
        </w:rPr>
        <w:t xml:space="preserve"> them</w:t>
      </w:r>
      <w:r w:rsidR="00DF0300" w:rsidRPr="00AD2B99">
        <w:rPr>
          <w:rFonts w:eastAsiaTheme="minorHAnsi"/>
          <w:color w:val="000000" w:themeColor="text1"/>
        </w:rPr>
        <w:t xml:space="preserve"> to compl</w:t>
      </w:r>
      <w:r w:rsidR="00272D0B" w:rsidRPr="00AD2B99">
        <w:rPr>
          <w:rFonts w:eastAsiaTheme="minorHAnsi"/>
          <w:color w:val="000000" w:themeColor="text1"/>
        </w:rPr>
        <w:t>y</w:t>
      </w:r>
      <w:r w:rsidRPr="00AD2B99">
        <w:rPr>
          <w:rFonts w:eastAsiaTheme="minorHAnsi"/>
          <w:color w:val="000000" w:themeColor="text1"/>
        </w:rPr>
        <w:t xml:space="preserve">. In cases of contract violation, Central Asian judges tend to uphold </w:t>
      </w:r>
      <w:r w:rsidR="00E21197" w:rsidRPr="00AD2B99">
        <w:rPr>
          <w:rFonts w:eastAsiaTheme="minorHAnsi"/>
          <w:color w:val="000000" w:themeColor="text1"/>
        </w:rPr>
        <w:t>powerful</w:t>
      </w:r>
      <w:r w:rsidRPr="00AD2B99">
        <w:rPr>
          <w:rFonts w:eastAsiaTheme="minorHAnsi"/>
          <w:color w:val="000000" w:themeColor="text1"/>
        </w:rPr>
        <w:t xml:space="preserve"> owners’ property rights against disadvantaged groups’ needs and well-being (Author). The </w:t>
      </w:r>
      <w:r w:rsidR="00DF0300" w:rsidRPr="00AD2B99">
        <w:rPr>
          <w:rFonts w:eastAsiaTheme="minorHAnsi"/>
          <w:color w:val="000000" w:themeColor="text1"/>
        </w:rPr>
        <w:t>rule of law and</w:t>
      </w:r>
      <w:r w:rsidRPr="00AD2B99">
        <w:rPr>
          <w:rFonts w:eastAsiaTheme="minorHAnsi"/>
          <w:color w:val="000000" w:themeColor="text1"/>
        </w:rPr>
        <w:t xml:space="preserve"> </w:t>
      </w:r>
      <w:r w:rsidR="00DF0300" w:rsidRPr="00AD2B99">
        <w:rPr>
          <w:rFonts w:eastAsiaTheme="minorHAnsi"/>
          <w:color w:val="000000" w:themeColor="text1"/>
        </w:rPr>
        <w:t xml:space="preserve">the security of </w:t>
      </w:r>
      <w:r w:rsidRPr="00AD2B99">
        <w:rPr>
          <w:rFonts w:eastAsiaTheme="minorHAnsi"/>
          <w:color w:val="000000" w:themeColor="text1"/>
        </w:rPr>
        <w:t>private property</w:t>
      </w:r>
      <w:r w:rsidR="00DF0300" w:rsidRPr="00AD2B99">
        <w:rPr>
          <w:rFonts w:eastAsiaTheme="minorHAnsi"/>
          <w:color w:val="000000" w:themeColor="text1"/>
        </w:rPr>
        <w:t xml:space="preserve"> </w:t>
      </w:r>
      <w:r w:rsidRPr="00AD2B99">
        <w:rPr>
          <w:rFonts w:eastAsiaTheme="minorHAnsi"/>
          <w:color w:val="000000" w:themeColor="text1"/>
        </w:rPr>
        <w:t xml:space="preserve">are used to promote the sanctity of </w:t>
      </w:r>
      <w:r w:rsidR="00A54568" w:rsidRPr="00AD2B99">
        <w:rPr>
          <w:rFonts w:eastAsiaTheme="minorHAnsi"/>
          <w:color w:val="000000" w:themeColor="text1"/>
        </w:rPr>
        <w:t xml:space="preserve">contracts and </w:t>
      </w:r>
      <w:r w:rsidRPr="00AD2B99">
        <w:rPr>
          <w:rFonts w:eastAsiaTheme="minorHAnsi"/>
          <w:color w:val="000000" w:themeColor="text1"/>
        </w:rPr>
        <w:t>debt claims</w:t>
      </w:r>
      <w:r w:rsidR="00A54568" w:rsidRPr="00AD2B99">
        <w:rPr>
          <w:rFonts w:eastAsiaTheme="minorHAnsi"/>
          <w:color w:val="000000" w:themeColor="text1"/>
        </w:rPr>
        <w:t xml:space="preserve"> </w:t>
      </w:r>
      <w:r w:rsidRPr="00AD2B99">
        <w:rPr>
          <w:rFonts w:eastAsiaTheme="minorHAnsi"/>
          <w:color w:val="000000" w:themeColor="text1"/>
        </w:rPr>
        <w:t>(Hudson 2017).</w:t>
      </w:r>
    </w:p>
    <w:p w14:paraId="760CD808" w14:textId="1B372228" w:rsidR="00EF7D4D" w:rsidRPr="00AD2B99" w:rsidRDefault="00F743C6" w:rsidP="00AD2B99">
      <w:pPr>
        <w:spacing w:before="60" w:after="60"/>
        <w:ind w:firstLine="113"/>
        <w:rPr>
          <w:color w:val="000000" w:themeColor="text1"/>
        </w:rPr>
      </w:pPr>
      <w:r w:rsidRPr="00AD2B99">
        <w:rPr>
          <w:rFonts w:eastAsiaTheme="minorHAnsi"/>
          <w:color w:val="000000" w:themeColor="text1"/>
        </w:rPr>
        <w:t xml:space="preserve">But </w:t>
      </w:r>
      <w:r w:rsidR="00F0585B" w:rsidRPr="00AD2B99">
        <w:rPr>
          <w:rFonts w:eastAsiaTheme="minorHAnsi"/>
          <w:color w:val="000000" w:themeColor="text1"/>
        </w:rPr>
        <w:t>t</w:t>
      </w:r>
      <w:r w:rsidR="0075559C" w:rsidRPr="00AD2B99">
        <w:rPr>
          <w:rFonts w:eastAsiaTheme="minorHAnsi"/>
          <w:color w:val="000000" w:themeColor="text1"/>
        </w:rPr>
        <w:t xml:space="preserve">he morality of paying debts is not necessarily justice, if </w:t>
      </w:r>
      <w:r w:rsidR="00AE1331" w:rsidRPr="00AD2B99">
        <w:rPr>
          <w:rFonts w:eastAsiaTheme="minorHAnsi"/>
          <w:color w:val="000000" w:themeColor="text1"/>
        </w:rPr>
        <w:t xml:space="preserve">powerful </w:t>
      </w:r>
      <w:r w:rsidR="0075559C" w:rsidRPr="00AD2B99">
        <w:rPr>
          <w:rFonts w:eastAsiaTheme="minorHAnsi"/>
          <w:color w:val="000000" w:themeColor="text1"/>
        </w:rPr>
        <w:t xml:space="preserve">creditors </w:t>
      </w:r>
      <w:r w:rsidR="00AE1331" w:rsidRPr="00AD2B99">
        <w:rPr>
          <w:rFonts w:eastAsiaTheme="minorHAnsi"/>
          <w:color w:val="000000" w:themeColor="text1"/>
        </w:rPr>
        <w:t>become enriched</w:t>
      </w:r>
      <w:r w:rsidR="00F0585B" w:rsidRPr="00AD2B99">
        <w:rPr>
          <w:rFonts w:eastAsiaTheme="minorHAnsi"/>
          <w:color w:val="000000" w:themeColor="text1"/>
        </w:rPr>
        <w:t xml:space="preserve"> at the expense of impoverish</w:t>
      </w:r>
      <w:r w:rsidR="00612180" w:rsidRPr="00AD2B99">
        <w:rPr>
          <w:rFonts w:eastAsiaTheme="minorHAnsi"/>
          <w:color w:val="000000" w:themeColor="text1"/>
        </w:rPr>
        <w:t>ing</w:t>
      </w:r>
      <w:r w:rsidR="00F0585B" w:rsidRPr="00AD2B99">
        <w:rPr>
          <w:rFonts w:eastAsiaTheme="minorHAnsi"/>
          <w:color w:val="000000" w:themeColor="text1"/>
        </w:rPr>
        <w:t xml:space="preserve"> debtors, who have to cut back on necessities, migrate or possibly revolt (Hudson 2017). </w:t>
      </w:r>
      <w:r w:rsidR="00BE44A1" w:rsidRPr="00AD2B99">
        <w:rPr>
          <w:rFonts w:eastAsiaTheme="minorHAnsi"/>
          <w:color w:val="000000" w:themeColor="text1"/>
        </w:rPr>
        <w:t>Rather than construing debt</w:t>
      </w:r>
      <w:r w:rsidR="00D35A13" w:rsidRPr="00AD2B99">
        <w:rPr>
          <w:rFonts w:eastAsiaTheme="minorHAnsi"/>
          <w:color w:val="000000" w:themeColor="text1"/>
        </w:rPr>
        <w:t xml:space="preserve"> repayments</w:t>
      </w:r>
      <w:r w:rsidR="00BE44A1" w:rsidRPr="00AD2B99">
        <w:rPr>
          <w:rFonts w:eastAsiaTheme="minorHAnsi"/>
          <w:color w:val="000000" w:themeColor="text1"/>
        </w:rPr>
        <w:t xml:space="preserve"> </w:t>
      </w:r>
      <w:r w:rsidR="00AE1331" w:rsidRPr="00AD2B99">
        <w:rPr>
          <w:rFonts w:eastAsiaTheme="minorHAnsi"/>
          <w:color w:val="000000" w:themeColor="text1"/>
        </w:rPr>
        <w:t>as</w:t>
      </w:r>
      <w:r w:rsidR="00BE44A1" w:rsidRPr="00AD2B99">
        <w:rPr>
          <w:rFonts w:eastAsiaTheme="minorHAnsi"/>
          <w:color w:val="000000" w:themeColor="text1"/>
        </w:rPr>
        <w:t xml:space="preserve"> </w:t>
      </w:r>
      <w:r w:rsidR="00CA187A" w:rsidRPr="00AD2B99">
        <w:rPr>
          <w:rFonts w:eastAsiaTheme="minorHAnsi"/>
          <w:color w:val="000000" w:themeColor="text1"/>
        </w:rPr>
        <w:t xml:space="preserve">a </w:t>
      </w:r>
      <w:r w:rsidR="00AE1331" w:rsidRPr="00AD2B99">
        <w:rPr>
          <w:rFonts w:eastAsiaTheme="minorHAnsi"/>
          <w:color w:val="000000" w:themeColor="text1"/>
        </w:rPr>
        <w:t xml:space="preserve">moral imperative </w:t>
      </w:r>
      <w:r w:rsidR="00BE44A1" w:rsidRPr="00AD2B99">
        <w:rPr>
          <w:rFonts w:eastAsiaTheme="minorHAnsi"/>
          <w:color w:val="000000" w:themeColor="text1"/>
        </w:rPr>
        <w:t>(</w:t>
      </w:r>
      <w:r w:rsidR="00AE1331" w:rsidRPr="00AD2B99">
        <w:rPr>
          <w:rFonts w:eastAsiaTheme="minorHAnsi"/>
          <w:color w:val="000000" w:themeColor="text1"/>
        </w:rPr>
        <w:t>i.e.</w:t>
      </w:r>
      <w:r w:rsidR="00BE44A1" w:rsidRPr="00AD2B99">
        <w:rPr>
          <w:rFonts w:eastAsiaTheme="minorHAnsi"/>
          <w:color w:val="000000" w:themeColor="text1"/>
        </w:rPr>
        <w:t xml:space="preserve"> the sanctity of </w:t>
      </w:r>
      <w:r w:rsidR="00AE1331" w:rsidRPr="00AD2B99">
        <w:rPr>
          <w:rFonts w:eastAsiaTheme="minorHAnsi"/>
          <w:color w:val="000000" w:themeColor="text1"/>
        </w:rPr>
        <w:t xml:space="preserve">debt claims </w:t>
      </w:r>
      <w:r w:rsidR="00BE44A1" w:rsidRPr="00AD2B99">
        <w:rPr>
          <w:rFonts w:eastAsiaTheme="minorHAnsi"/>
          <w:color w:val="000000" w:themeColor="text1"/>
        </w:rPr>
        <w:t xml:space="preserve">and </w:t>
      </w:r>
      <w:r w:rsidR="00307FFE" w:rsidRPr="00AD2B99">
        <w:rPr>
          <w:rFonts w:eastAsiaTheme="minorHAnsi"/>
          <w:color w:val="000000" w:themeColor="text1"/>
        </w:rPr>
        <w:t xml:space="preserve">the </w:t>
      </w:r>
      <w:r w:rsidR="00BE44A1" w:rsidRPr="00AD2B99">
        <w:rPr>
          <w:rFonts w:eastAsiaTheme="minorHAnsi"/>
          <w:color w:val="000000" w:themeColor="text1"/>
        </w:rPr>
        <w:t>obligation</w:t>
      </w:r>
      <w:r w:rsidR="00B77F1C" w:rsidRPr="00AD2B99">
        <w:rPr>
          <w:rFonts w:eastAsiaTheme="minorHAnsi"/>
          <w:color w:val="000000" w:themeColor="text1"/>
        </w:rPr>
        <w:t xml:space="preserve"> </w:t>
      </w:r>
      <w:r w:rsidR="00BE44A1" w:rsidRPr="00AD2B99">
        <w:rPr>
          <w:rFonts w:eastAsiaTheme="minorHAnsi"/>
          <w:color w:val="000000" w:themeColor="text1"/>
        </w:rPr>
        <w:t xml:space="preserve">to repay), </w:t>
      </w:r>
      <w:r w:rsidR="00885FB3" w:rsidRPr="00AD2B99">
        <w:rPr>
          <w:rFonts w:eastAsiaTheme="minorHAnsi"/>
          <w:color w:val="000000" w:themeColor="text1"/>
        </w:rPr>
        <w:t>the overall</w:t>
      </w:r>
      <w:r w:rsidR="00F2710F" w:rsidRPr="00AD2B99">
        <w:rPr>
          <w:rFonts w:eastAsiaTheme="minorHAnsi"/>
          <w:color w:val="000000" w:themeColor="text1"/>
        </w:rPr>
        <w:t xml:space="preserve"> </w:t>
      </w:r>
      <w:r w:rsidR="00AE1331" w:rsidRPr="00AD2B99">
        <w:rPr>
          <w:rFonts w:eastAsiaTheme="minorHAnsi"/>
          <w:color w:val="000000" w:themeColor="text1"/>
        </w:rPr>
        <w:t xml:space="preserve">consequences </w:t>
      </w:r>
      <w:r w:rsidR="00BE44A1" w:rsidRPr="00AD2B99">
        <w:rPr>
          <w:rFonts w:eastAsiaTheme="minorHAnsi"/>
          <w:color w:val="000000" w:themeColor="text1"/>
        </w:rPr>
        <w:t xml:space="preserve">can be </w:t>
      </w:r>
      <w:r w:rsidR="00E42283" w:rsidRPr="00AD2B99">
        <w:rPr>
          <w:rFonts w:eastAsiaTheme="minorHAnsi"/>
          <w:color w:val="000000" w:themeColor="text1"/>
        </w:rPr>
        <w:t>morally</w:t>
      </w:r>
      <w:r w:rsidR="00AE1331" w:rsidRPr="00AD2B99">
        <w:rPr>
          <w:rFonts w:eastAsiaTheme="minorHAnsi"/>
          <w:color w:val="000000" w:themeColor="text1"/>
        </w:rPr>
        <w:t xml:space="preserve"> </w:t>
      </w:r>
      <w:r w:rsidR="00BE44A1" w:rsidRPr="00AD2B99">
        <w:rPr>
          <w:rFonts w:eastAsiaTheme="minorHAnsi"/>
          <w:color w:val="000000" w:themeColor="text1"/>
        </w:rPr>
        <w:t>evaluated</w:t>
      </w:r>
      <w:r w:rsidR="00307FFE" w:rsidRPr="00AD2B99">
        <w:rPr>
          <w:rFonts w:eastAsiaTheme="minorHAnsi"/>
          <w:color w:val="000000" w:themeColor="text1"/>
        </w:rPr>
        <w:t xml:space="preserve"> (Sayer 2015)</w:t>
      </w:r>
      <w:r w:rsidR="00BE44A1" w:rsidRPr="00AD2B99">
        <w:rPr>
          <w:rFonts w:eastAsiaTheme="minorHAnsi"/>
          <w:color w:val="000000" w:themeColor="text1"/>
        </w:rPr>
        <w:t xml:space="preserve">. </w:t>
      </w:r>
      <w:r w:rsidR="00F2710F" w:rsidRPr="00AD2B99">
        <w:rPr>
          <w:rFonts w:eastAsiaTheme="minorHAnsi"/>
          <w:color w:val="000000" w:themeColor="text1"/>
        </w:rPr>
        <w:t>Several</w:t>
      </w:r>
      <w:r w:rsidR="00BE44A1" w:rsidRPr="00AD2B99">
        <w:rPr>
          <w:rFonts w:eastAsiaTheme="minorHAnsi"/>
          <w:color w:val="000000" w:themeColor="text1"/>
        </w:rPr>
        <w:t xml:space="preserve"> </w:t>
      </w:r>
      <w:r w:rsidR="00916953" w:rsidRPr="00AD2B99">
        <w:rPr>
          <w:rFonts w:eastAsiaTheme="minorHAnsi"/>
          <w:color w:val="000000" w:themeColor="text1"/>
        </w:rPr>
        <w:t>interviewees</w:t>
      </w:r>
      <w:r w:rsidR="00BE44A1" w:rsidRPr="00AD2B99">
        <w:rPr>
          <w:rFonts w:eastAsiaTheme="minorHAnsi"/>
          <w:color w:val="000000" w:themeColor="text1"/>
        </w:rPr>
        <w:t xml:space="preserve"> </w:t>
      </w:r>
      <w:r w:rsidR="00C90A36" w:rsidRPr="00AD2B99">
        <w:rPr>
          <w:rFonts w:eastAsiaTheme="minorHAnsi"/>
          <w:color w:val="000000" w:themeColor="text1"/>
        </w:rPr>
        <w:t>recognised</w:t>
      </w:r>
      <w:r w:rsidR="0080371F" w:rsidRPr="00AD2B99">
        <w:rPr>
          <w:rFonts w:eastAsiaTheme="minorHAnsi"/>
          <w:color w:val="000000" w:themeColor="text1"/>
        </w:rPr>
        <w:t xml:space="preserve"> </w:t>
      </w:r>
      <w:r w:rsidR="00792F55" w:rsidRPr="00AD2B99">
        <w:rPr>
          <w:rFonts w:eastAsiaTheme="minorHAnsi"/>
          <w:color w:val="000000" w:themeColor="text1"/>
        </w:rPr>
        <w:t>the</w:t>
      </w:r>
      <w:r w:rsidR="00F2710F" w:rsidRPr="00AD2B99">
        <w:rPr>
          <w:rFonts w:eastAsiaTheme="minorHAnsi"/>
          <w:color w:val="000000" w:themeColor="text1"/>
        </w:rPr>
        <w:t xml:space="preserve"> </w:t>
      </w:r>
      <w:r w:rsidR="00070105" w:rsidRPr="00AD2B99">
        <w:rPr>
          <w:rFonts w:eastAsiaTheme="minorHAnsi"/>
          <w:color w:val="000000" w:themeColor="text1"/>
        </w:rPr>
        <w:t xml:space="preserve">negative </w:t>
      </w:r>
      <w:r w:rsidR="00645B79" w:rsidRPr="00AD2B99">
        <w:rPr>
          <w:rFonts w:eastAsiaTheme="minorHAnsi"/>
          <w:color w:val="000000" w:themeColor="text1"/>
        </w:rPr>
        <w:t>effects of</w:t>
      </w:r>
      <w:r w:rsidR="00B77F1C" w:rsidRPr="00AD2B99">
        <w:rPr>
          <w:rFonts w:eastAsiaTheme="minorHAnsi"/>
          <w:color w:val="000000" w:themeColor="text1"/>
        </w:rPr>
        <w:t xml:space="preserve"> </w:t>
      </w:r>
      <w:r w:rsidR="00F70BF3" w:rsidRPr="00AD2B99">
        <w:rPr>
          <w:rFonts w:eastAsiaTheme="minorHAnsi"/>
          <w:color w:val="000000" w:themeColor="text1"/>
        </w:rPr>
        <w:t>repayments</w:t>
      </w:r>
      <w:r w:rsidR="00EF7D4D" w:rsidRPr="00AD2B99">
        <w:rPr>
          <w:rFonts w:eastAsiaTheme="minorHAnsi"/>
          <w:color w:val="000000" w:themeColor="text1"/>
        </w:rPr>
        <w:t xml:space="preserve"> on </w:t>
      </w:r>
      <w:r w:rsidR="00D35A13" w:rsidRPr="00AD2B99">
        <w:rPr>
          <w:rFonts w:eastAsiaTheme="minorHAnsi"/>
          <w:color w:val="000000" w:themeColor="text1"/>
        </w:rPr>
        <w:t>people’s well-being</w:t>
      </w:r>
      <w:r w:rsidR="00EF7D4D" w:rsidRPr="00AD2B99">
        <w:rPr>
          <w:color w:val="000000" w:themeColor="text1"/>
        </w:rPr>
        <w:t xml:space="preserve">. For instance, </w:t>
      </w:r>
      <w:r w:rsidR="00EF7D4D" w:rsidRPr="00AD2B99">
        <w:rPr>
          <w:rFonts w:eastAsiaTheme="minorHAnsi"/>
          <w:color w:val="000000" w:themeColor="text1"/>
        </w:rPr>
        <w:t>Maxim</w:t>
      </w:r>
      <w:r w:rsidR="00EF7D4D" w:rsidRPr="00AD2B99">
        <w:rPr>
          <w:color w:val="000000" w:themeColor="text1"/>
        </w:rPr>
        <w:t xml:space="preserve">, a director of an association of microfinance companies in Kyrgyzstan, </w:t>
      </w:r>
      <w:r w:rsidR="00C12293" w:rsidRPr="00AD2B99">
        <w:rPr>
          <w:color w:val="000000" w:themeColor="text1"/>
        </w:rPr>
        <w:t>observed</w:t>
      </w:r>
      <w:r w:rsidR="00EF7D4D" w:rsidRPr="00AD2B99">
        <w:rPr>
          <w:color w:val="000000" w:themeColor="text1"/>
        </w:rPr>
        <w:t>:</w:t>
      </w:r>
    </w:p>
    <w:p w14:paraId="11677495" w14:textId="1F66BEEB" w:rsidR="00D21C96" w:rsidRPr="00AD2B99" w:rsidRDefault="00D21C96" w:rsidP="00AD2B99">
      <w:pPr>
        <w:spacing w:before="60" w:after="60"/>
        <w:ind w:left="720"/>
        <w:rPr>
          <w:color w:val="000000" w:themeColor="text1"/>
        </w:rPr>
      </w:pPr>
      <w:r w:rsidRPr="00AD2B99">
        <w:rPr>
          <w:color w:val="000000" w:themeColor="text1"/>
        </w:rPr>
        <w:t xml:space="preserve">The [borrowers] are very disciplined to pay back the loans because they’ve a particular mentality and tradition, but at the cost sacrificing their food security, education and health. . . . </w:t>
      </w:r>
      <w:r w:rsidR="00B77F1C" w:rsidRPr="00AD2B99">
        <w:rPr>
          <w:color w:val="000000" w:themeColor="text1"/>
        </w:rPr>
        <w:t xml:space="preserve"> [P]</w:t>
      </w:r>
      <w:r w:rsidRPr="00AD2B99">
        <w:rPr>
          <w:color w:val="000000" w:themeColor="text1"/>
        </w:rPr>
        <w:t>eople</w:t>
      </w:r>
      <w:r w:rsidR="00B77F1C" w:rsidRPr="00AD2B99">
        <w:rPr>
          <w:color w:val="000000" w:themeColor="text1"/>
        </w:rPr>
        <w:t xml:space="preserve"> a</w:t>
      </w:r>
      <w:r w:rsidRPr="00AD2B99">
        <w:rPr>
          <w:color w:val="000000" w:themeColor="text1"/>
        </w:rPr>
        <w:t>re making their repayments on time but are cutting back on essential goods. This obviously causes them immense misery.</w:t>
      </w:r>
    </w:p>
    <w:p w14:paraId="34EFB744" w14:textId="1FD0E678" w:rsidR="00ED6A4B" w:rsidRPr="00AD2B99" w:rsidRDefault="004D0174" w:rsidP="00AD2B99">
      <w:pPr>
        <w:spacing w:before="60" w:after="60"/>
        <w:rPr>
          <w:color w:val="0070C0"/>
        </w:rPr>
      </w:pPr>
      <w:r w:rsidRPr="00AD2B99">
        <w:rPr>
          <w:color w:val="000000" w:themeColor="text1"/>
        </w:rPr>
        <w:t xml:space="preserve">Maxim explained </w:t>
      </w:r>
      <w:r w:rsidR="00650F6E" w:rsidRPr="00AD2B99">
        <w:rPr>
          <w:color w:val="000000" w:themeColor="text1"/>
        </w:rPr>
        <w:t>how borrowers felt obligated to honour their promise</w:t>
      </w:r>
      <w:r w:rsidR="001D0369" w:rsidRPr="00AD2B99">
        <w:rPr>
          <w:color w:val="000000" w:themeColor="text1"/>
        </w:rPr>
        <w:t>s</w:t>
      </w:r>
      <w:r w:rsidR="00650F6E" w:rsidRPr="00AD2B99">
        <w:rPr>
          <w:color w:val="000000" w:themeColor="text1"/>
        </w:rPr>
        <w:t xml:space="preserve"> under a threat of legal </w:t>
      </w:r>
      <w:r w:rsidR="001F45E1" w:rsidRPr="00AD2B99">
        <w:rPr>
          <w:color w:val="000000" w:themeColor="text1"/>
        </w:rPr>
        <w:t xml:space="preserve">action. </w:t>
      </w:r>
      <w:r w:rsidR="00E8745D" w:rsidRPr="00AD2B99">
        <w:rPr>
          <w:color w:val="000000" w:themeColor="text1"/>
        </w:rPr>
        <w:t xml:space="preserve">As a consequence of reducing </w:t>
      </w:r>
      <w:r w:rsidR="00650F6E" w:rsidRPr="00AD2B99">
        <w:rPr>
          <w:color w:val="000000" w:themeColor="text1"/>
        </w:rPr>
        <w:t xml:space="preserve">household </w:t>
      </w:r>
      <w:r w:rsidR="00595152" w:rsidRPr="00AD2B99">
        <w:rPr>
          <w:color w:val="000000" w:themeColor="text1"/>
        </w:rPr>
        <w:t>expenditure</w:t>
      </w:r>
      <w:r w:rsidR="001F45E1" w:rsidRPr="00AD2B99">
        <w:rPr>
          <w:color w:val="000000" w:themeColor="text1"/>
        </w:rPr>
        <w:t xml:space="preserve"> to </w:t>
      </w:r>
      <w:r w:rsidR="00541CCD" w:rsidRPr="00AD2B99">
        <w:rPr>
          <w:color w:val="000000" w:themeColor="text1"/>
        </w:rPr>
        <w:t>re</w:t>
      </w:r>
      <w:r w:rsidR="001F45E1" w:rsidRPr="00AD2B99">
        <w:rPr>
          <w:color w:val="000000" w:themeColor="text1"/>
        </w:rPr>
        <w:t xml:space="preserve">pay </w:t>
      </w:r>
      <w:r w:rsidR="00541CCD" w:rsidRPr="00AD2B99">
        <w:rPr>
          <w:color w:val="000000" w:themeColor="text1"/>
        </w:rPr>
        <w:t>loans</w:t>
      </w:r>
      <w:r w:rsidR="001F45E1" w:rsidRPr="00AD2B99">
        <w:rPr>
          <w:color w:val="000000" w:themeColor="text1"/>
        </w:rPr>
        <w:t xml:space="preserve">, </w:t>
      </w:r>
      <w:r w:rsidR="003D269C" w:rsidRPr="00AD2B99">
        <w:rPr>
          <w:color w:val="000000" w:themeColor="text1"/>
        </w:rPr>
        <w:t xml:space="preserve">people’s </w:t>
      </w:r>
      <w:r w:rsidR="00B77F1C" w:rsidRPr="00AD2B99">
        <w:rPr>
          <w:color w:val="000000" w:themeColor="text1"/>
        </w:rPr>
        <w:t>well-being</w:t>
      </w:r>
      <w:r w:rsidR="00E8745D" w:rsidRPr="00AD2B99">
        <w:rPr>
          <w:color w:val="000000" w:themeColor="text1"/>
        </w:rPr>
        <w:t xml:space="preserve"> w</w:t>
      </w:r>
      <w:r w:rsidR="003D269C" w:rsidRPr="00AD2B99">
        <w:rPr>
          <w:color w:val="000000" w:themeColor="text1"/>
        </w:rPr>
        <w:t>as</w:t>
      </w:r>
      <w:r w:rsidR="00E8745D" w:rsidRPr="00AD2B99">
        <w:rPr>
          <w:color w:val="000000" w:themeColor="text1"/>
        </w:rPr>
        <w:t xml:space="preserve"> damaged</w:t>
      </w:r>
      <w:r w:rsidR="00650F6E" w:rsidRPr="00AD2B99">
        <w:rPr>
          <w:color w:val="000000" w:themeColor="text1"/>
        </w:rPr>
        <w:t xml:space="preserve">. </w:t>
      </w:r>
      <w:r w:rsidR="00E8745D" w:rsidRPr="00AD2B99">
        <w:rPr>
          <w:rFonts w:eastAsiaTheme="minorHAnsi"/>
          <w:color w:val="000000" w:themeColor="text1"/>
        </w:rPr>
        <w:t xml:space="preserve">Graeber </w:t>
      </w:r>
      <w:r w:rsidR="003D5029" w:rsidRPr="00AD2B99">
        <w:rPr>
          <w:color w:val="000000" w:themeColor="text1"/>
        </w:rPr>
        <w:t>(2011</w:t>
      </w:r>
      <w:r w:rsidR="00E8745D" w:rsidRPr="00AD2B99">
        <w:rPr>
          <w:color w:val="000000" w:themeColor="text1"/>
        </w:rPr>
        <w:t>) maintains that a</w:t>
      </w:r>
      <w:r w:rsidR="00650F6E" w:rsidRPr="00AD2B99">
        <w:rPr>
          <w:color w:val="000000" w:themeColor="text1"/>
        </w:rPr>
        <w:t>ccepting one’s responsibilities</w:t>
      </w:r>
      <w:r w:rsidR="00273579" w:rsidRPr="00AD2B99">
        <w:rPr>
          <w:color w:val="000000" w:themeColor="text1"/>
        </w:rPr>
        <w:t xml:space="preserve"> and </w:t>
      </w:r>
      <w:r w:rsidR="00650F6E" w:rsidRPr="00AD2B99">
        <w:rPr>
          <w:color w:val="000000" w:themeColor="text1"/>
        </w:rPr>
        <w:t>fulfilling one’s obligations</w:t>
      </w:r>
      <w:r w:rsidR="001F45E1" w:rsidRPr="00AD2B99">
        <w:rPr>
          <w:color w:val="000000" w:themeColor="text1"/>
        </w:rPr>
        <w:t xml:space="preserve"> </w:t>
      </w:r>
      <w:r w:rsidR="007A0CE7" w:rsidRPr="00AD2B99">
        <w:rPr>
          <w:color w:val="000000" w:themeColor="text1"/>
        </w:rPr>
        <w:t>can result in harm</w:t>
      </w:r>
      <w:r w:rsidR="00CB2D6A" w:rsidRPr="00AD2B99">
        <w:rPr>
          <w:color w:val="000000" w:themeColor="text1"/>
        </w:rPr>
        <w:t xml:space="preserve"> </w:t>
      </w:r>
      <w:r w:rsidR="00E8745D" w:rsidRPr="00AD2B99">
        <w:rPr>
          <w:color w:val="000000" w:themeColor="text1"/>
        </w:rPr>
        <w:t xml:space="preserve">and suffering </w:t>
      </w:r>
      <w:r w:rsidR="007A0CE7" w:rsidRPr="00AD2B99">
        <w:rPr>
          <w:color w:val="000000" w:themeColor="text1"/>
        </w:rPr>
        <w:t xml:space="preserve">for much of the population. </w:t>
      </w:r>
      <w:r w:rsidR="00E8745D" w:rsidRPr="00AD2B99">
        <w:rPr>
          <w:color w:val="000000" w:themeColor="text1"/>
        </w:rPr>
        <w:t>Moreover</w:t>
      </w:r>
      <w:r w:rsidR="00172D0E" w:rsidRPr="00AD2B99">
        <w:rPr>
          <w:color w:val="000000" w:themeColor="text1"/>
        </w:rPr>
        <w:t>,</w:t>
      </w:r>
      <w:r w:rsidR="00792F55" w:rsidRPr="00AD2B99">
        <w:rPr>
          <w:color w:val="000000" w:themeColor="text1"/>
        </w:rPr>
        <w:t xml:space="preserve"> </w:t>
      </w:r>
      <w:r w:rsidR="00CB2D6A" w:rsidRPr="00AD2B99">
        <w:rPr>
          <w:color w:val="000000" w:themeColor="text1"/>
        </w:rPr>
        <w:t>as repayments come from those who have less money to those who have more money than they need,</w:t>
      </w:r>
      <w:r w:rsidR="007A0CE7" w:rsidRPr="00AD2B99">
        <w:rPr>
          <w:color w:val="000000" w:themeColor="text1"/>
        </w:rPr>
        <w:t xml:space="preserve"> social inequalities</w:t>
      </w:r>
      <w:r w:rsidR="00CB2D6A" w:rsidRPr="00AD2B99">
        <w:rPr>
          <w:color w:val="000000" w:themeColor="text1"/>
        </w:rPr>
        <w:t xml:space="preserve"> can be exacerbated</w:t>
      </w:r>
      <w:r w:rsidR="007A0CE7" w:rsidRPr="00AD2B99">
        <w:rPr>
          <w:color w:val="000000" w:themeColor="text1"/>
        </w:rPr>
        <w:t>.</w:t>
      </w:r>
      <w:r w:rsidR="00011F84" w:rsidRPr="00AD2B99">
        <w:rPr>
          <w:color w:val="000000" w:themeColor="text1"/>
        </w:rPr>
        <w:t xml:space="preserve"> </w:t>
      </w:r>
      <w:r w:rsidR="00ED6A4B" w:rsidRPr="00AD2B99">
        <w:rPr>
          <w:color w:val="0070C0"/>
        </w:rPr>
        <w:t xml:space="preserve">Interest rate is a regressive, </w:t>
      </w:r>
      <w:r w:rsidR="0002469B" w:rsidRPr="00AD2B99">
        <w:rPr>
          <w:color w:val="0070C0"/>
        </w:rPr>
        <w:t xml:space="preserve">unjust and </w:t>
      </w:r>
      <w:r w:rsidR="00ED6A4B" w:rsidRPr="00AD2B99">
        <w:rPr>
          <w:color w:val="0070C0"/>
        </w:rPr>
        <w:t xml:space="preserve">hidden form of redistribution of income (Tawney 1921; Sayer 2015; </w:t>
      </w:r>
      <w:r w:rsidR="0002469B" w:rsidRPr="00AD2B99">
        <w:rPr>
          <w:color w:val="0070C0"/>
        </w:rPr>
        <w:t xml:space="preserve">Hudson </w:t>
      </w:r>
      <w:r w:rsidR="00ED6A4B" w:rsidRPr="00AD2B99">
        <w:rPr>
          <w:color w:val="0070C0"/>
        </w:rPr>
        <w:t>2015; Kennedy 1995</w:t>
      </w:r>
      <w:r w:rsidR="00A83FA1" w:rsidRPr="00AD2B99">
        <w:rPr>
          <w:color w:val="0070C0"/>
        </w:rPr>
        <w:t>; Bateman 2010</w:t>
      </w:r>
      <w:r w:rsidR="00ED6A4B" w:rsidRPr="00AD2B99">
        <w:rPr>
          <w:color w:val="0070C0"/>
        </w:rPr>
        <w:t>).</w:t>
      </w:r>
    </w:p>
    <w:p w14:paraId="74B4616E" w14:textId="78928660" w:rsidR="00323E05" w:rsidRPr="00AD2B99" w:rsidRDefault="00E8745D" w:rsidP="00AD2B99">
      <w:pPr>
        <w:spacing w:before="60" w:after="60"/>
        <w:ind w:firstLine="113"/>
        <w:rPr>
          <w:color w:val="000000" w:themeColor="text1"/>
        </w:rPr>
      </w:pPr>
      <w:r w:rsidRPr="00AD2B99">
        <w:rPr>
          <w:color w:val="000000" w:themeColor="text1"/>
        </w:rPr>
        <w:t>In addition,</w:t>
      </w:r>
      <w:r w:rsidR="00792F55" w:rsidRPr="00AD2B99">
        <w:rPr>
          <w:color w:val="000000" w:themeColor="text1"/>
        </w:rPr>
        <w:t xml:space="preserve"> </w:t>
      </w:r>
      <w:r w:rsidR="00EF7D4D" w:rsidRPr="00AD2B99">
        <w:rPr>
          <w:color w:val="000000" w:themeColor="text1"/>
        </w:rPr>
        <w:t>high</w:t>
      </w:r>
      <w:r w:rsidR="005C7DCD" w:rsidRPr="00AD2B99">
        <w:rPr>
          <w:color w:val="000000" w:themeColor="text1"/>
        </w:rPr>
        <w:t xml:space="preserve"> interest rates can </w:t>
      </w:r>
      <w:r w:rsidR="00792F55" w:rsidRPr="00AD2B99">
        <w:rPr>
          <w:color w:val="000000" w:themeColor="text1"/>
        </w:rPr>
        <w:t>deter</w:t>
      </w:r>
      <w:r w:rsidR="005C7DCD" w:rsidRPr="00AD2B99">
        <w:rPr>
          <w:color w:val="000000" w:themeColor="text1"/>
        </w:rPr>
        <w:t xml:space="preserve"> productive investment</w:t>
      </w:r>
      <w:r w:rsidR="00C670CB" w:rsidRPr="00AD2B99">
        <w:rPr>
          <w:color w:val="000000" w:themeColor="text1"/>
        </w:rPr>
        <w:t>, and can have deflationary effects on the economy (Hudson 2014). To achieve sustained economic growth, businesses and households require credit to cover temporary gaps between outgoings and revenues to prevent disruptions to the circuits of production and exchange (Sayer 2015). While credit is useful for the economy, interest is damaging</w:t>
      </w:r>
      <w:r w:rsidR="00792F55" w:rsidRPr="00AD2B99">
        <w:rPr>
          <w:color w:val="000000" w:themeColor="text1"/>
        </w:rPr>
        <w:t>. In the study</w:t>
      </w:r>
      <w:r w:rsidR="00172D0E" w:rsidRPr="00AD2B99">
        <w:rPr>
          <w:color w:val="000000" w:themeColor="text1"/>
        </w:rPr>
        <w:t>,</w:t>
      </w:r>
      <w:r w:rsidR="00792F55" w:rsidRPr="00AD2B99">
        <w:rPr>
          <w:color w:val="000000" w:themeColor="text1"/>
        </w:rPr>
        <w:t xml:space="preserve"> m</w:t>
      </w:r>
      <w:r w:rsidR="00C12293" w:rsidRPr="00AD2B99">
        <w:rPr>
          <w:color w:val="000000" w:themeColor="text1"/>
        </w:rPr>
        <w:t>any</w:t>
      </w:r>
      <w:r w:rsidR="005C7DCD" w:rsidRPr="00AD2B99">
        <w:rPr>
          <w:color w:val="000000" w:themeColor="text1"/>
        </w:rPr>
        <w:t xml:space="preserve"> banks</w:t>
      </w:r>
      <w:r w:rsidR="00792F55" w:rsidRPr="00AD2B99">
        <w:rPr>
          <w:color w:val="000000" w:themeColor="text1"/>
        </w:rPr>
        <w:t xml:space="preserve"> </w:t>
      </w:r>
      <w:r w:rsidR="00C12293" w:rsidRPr="00AD2B99">
        <w:rPr>
          <w:color w:val="000000" w:themeColor="text1"/>
        </w:rPr>
        <w:t>explained</w:t>
      </w:r>
      <w:r w:rsidR="005C7DCD" w:rsidRPr="00AD2B99">
        <w:rPr>
          <w:color w:val="000000" w:themeColor="text1"/>
        </w:rPr>
        <w:t xml:space="preserve"> that high cost</w:t>
      </w:r>
      <w:r w:rsidR="00C90A36" w:rsidRPr="00AD2B99">
        <w:rPr>
          <w:color w:val="000000" w:themeColor="text1"/>
        </w:rPr>
        <w:t>s</w:t>
      </w:r>
      <w:r w:rsidR="005C7DCD" w:rsidRPr="00AD2B99">
        <w:rPr>
          <w:color w:val="000000" w:themeColor="text1"/>
        </w:rPr>
        <w:t xml:space="preserve"> of borrowing </w:t>
      </w:r>
      <w:r w:rsidR="00CE099E" w:rsidRPr="00AD2B99">
        <w:rPr>
          <w:color w:val="000000" w:themeColor="text1"/>
        </w:rPr>
        <w:t>discouraged</w:t>
      </w:r>
      <w:r w:rsidR="005C7DCD" w:rsidRPr="00AD2B99">
        <w:rPr>
          <w:color w:val="000000" w:themeColor="text1"/>
        </w:rPr>
        <w:t xml:space="preserve"> </w:t>
      </w:r>
      <w:r w:rsidR="003D269C" w:rsidRPr="00AD2B99">
        <w:rPr>
          <w:color w:val="000000" w:themeColor="text1"/>
        </w:rPr>
        <w:t xml:space="preserve">productive capital </w:t>
      </w:r>
      <w:r w:rsidR="005C7DCD" w:rsidRPr="00AD2B99">
        <w:rPr>
          <w:color w:val="000000" w:themeColor="text1"/>
        </w:rPr>
        <w:t>investm</w:t>
      </w:r>
      <w:r w:rsidR="00323E05" w:rsidRPr="00AD2B99">
        <w:rPr>
          <w:color w:val="000000" w:themeColor="text1"/>
        </w:rPr>
        <w:t>ent</w:t>
      </w:r>
      <w:r w:rsidR="00BE5C5B" w:rsidRPr="00AD2B99">
        <w:rPr>
          <w:color w:val="000000" w:themeColor="text1"/>
        </w:rPr>
        <w:t>.</w:t>
      </w:r>
    </w:p>
    <w:p w14:paraId="5C372FC5" w14:textId="3BC1AB1E" w:rsidR="00323E05" w:rsidRPr="00AD2B99" w:rsidRDefault="00323E05" w:rsidP="00AD2B99">
      <w:pPr>
        <w:spacing w:before="60" w:after="60"/>
        <w:ind w:left="720"/>
        <w:rPr>
          <w:color w:val="000000" w:themeColor="text1"/>
        </w:rPr>
      </w:pPr>
      <w:r w:rsidRPr="00AD2B99">
        <w:rPr>
          <w:color w:val="000000" w:themeColor="text1"/>
        </w:rPr>
        <w:t>Some of our customers wanted to build brick-making factories and processing plants for agricultural products, but the returns were over a long term and we</w:t>
      </w:r>
      <w:r w:rsidR="00A474B2" w:rsidRPr="00AD2B99">
        <w:rPr>
          <w:color w:val="000000" w:themeColor="text1"/>
        </w:rPr>
        <w:t>’</w:t>
      </w:r>
      <w:r w:rsidRPr="00AD2B99">
        <w:rPr>
          <w:color w:val="000000" w:themeColor="text1"/>
        </w:rPr>
        <w:t>ve very high interest rates, so we weren’t interested.</w:t>
      </w:r>
    </w:p>
    <w:p w14:paraId="0FCE69A8" w14:textId="3638AAE8" w:rsidR="00BE5C5B" w:rsidRPr="00AD2B99" w:rsidRDefault="00BE5C5B" w:rsidP="00AD2B99">
      <w:pPr>
        <w:spacing w:before="60" w:after="60"/>
        <w:ind w:left="720" w:firstLine="113"/>
        <w:jc w:val="right"/>
        <w:rPr>
          <w:color w:val="000000" w:themeColor="text1"/>
        </w:rPr>
      </w:pPr>
      <w:r w:rsidRPr="00AD2B99">
        <w:rPr>
          <w:color w:val="000000" w:themeColor="text1"/>
        </w:rPr>
        <w:t>Medina</w:t>
      </w:r>
    </w:p>
    <w:p w14:paraId="577FEDEC" w14:textId="63733687" w:rsidR="00EA76C9" w:rsidRPr="00AD2B99" w:rsidRDefault="00A474B2" w:rsidP="00AD2B99">
      <w:pPr>
        <w:spacing w:before="60" w:after="60"/>
        <w:rPr>
          <w:color w:val="000000" w:themeColor="text1"/>
        </w:rPr>
      </w:pPr>
      <w:r w:rsidRPr="00AD2B99">
        <w:rPr>
          <w:color w:val="000000" w:themeColor="text1"/>
        </w:rPr>
        <w:t>Medina</w:t>
      </w:r>
      <w:r w:rsidR="00C90A36" w:rsidRPr="00AD2B99">
        <w:rPr>
          <w:color w:val="000000" w:themeColor="text1"/>
        </w:rPr>
        <w:t xml:space="preserve"> </w:t>
      </w:r>
      <w:r w:rsidR="00C12293" w:rsidRPr="00AD2B99">
        <w:rPr>
          <w:color w:val="000000" w:themeColor="text1"/>
        </w:rPr>
        <w:t xml:space="preserve">understood </w:t>
      </w:r>
      <w:r w:rsidR="003C5AD6" w:rsidRPr="00AD2B99">
        <w:rPr>
          <w:color w:val="000000" w:themeColor="text1"/>
        </w:rPr>
        <w:t>that i</w:t>
      </w:r>
      <w:r w:rsidR="00C90A36" w:rsidRPr="00AD2B99">
        <w:rPr>
          <w:color w:val="000000" w:themeColor="text1"/>
        </w:rPr>
        <w:t>t was unprofitable</w:t>
      </w:r>
      <w:r w:rsidR="00C12293" w:rsidRPr="00AD2B99">
        <w:rPr>
          <w:color w:val="000000" w:themeColor="text1"/>
        </w:rPr>
        <w:t xml:space="preserve"> for businesses</w:t>
      </w:r>
      <w:r w:rsidR="00C90A36" w:rsidRPr="00AD2B99">
        <w:rPr>
          <w:color w:val="000000" w:themeColor="text1"/>
        </w:rPr>
        <w:t xml:space="preserve"> to </w:t>
      </w:r>
      <w:r w:rsidR="009B2055" w:rsidRPr="00AD2B99">
        <w:rPr>
          <w:color w:val="000000" w:themeColor="text1"/>
        </w:rPr>
        <w:t>borrow at</w:t>
      </w:r>
      <w:r w:rsidR="00C90A36" w:rsidRPr="00AD2B99">
        <w:rPr>
          <w:color w:val="000000" w:themeColor="text1"/>
        </w:rPr>
        <w:t xml:space="preserve"> high interest for long-term productive investments</w:t>
      </w:r>
      <w:r w:rsidR="00792F55" w:rsidRPr="00AD2B99">
        <w:rPr>
          <w:color w:val="000000" w:themeColor="text1"/>
        </w:rPr>
        <w:t>.</w:t>
      </w:r>
      <w:r w:rsidR="00C670CB" w:rsidRPr="00AD2B99">
        <w:rPr>
          <w:color w:val="000000" w:themeColor="text1"/>
        </w:rPr>
        <w:t xml:space="preserve"> Hudson (2014) </w:t>
      </w:r>
      <w:r w:rsidR="003C5AD6" w:rsidRPr="00AD2B99">
        <w:rPr>
          <w:color w:val="000000" w:themeColor="text1"/>
        </w:rPr>
        <w:t>explains</w:t>
      </w:r>
      <w:r w:rsidR="00C670CB" w:rsidRPr="00AD2B99">
        <w:rPr>
          <w:color w:val="000000" w:themeColor="text1"/>
        </w:rPr>
        <w:t xml:space="preserve"> that </w:t>
      </w:r>
      <w:r w:rsidR="00EA76C9" w:rsidRPr="00AD2B99">
        <w:rPr>
          <w:color w:val="000000" w:themeColor="text1"/>
        </w:rPr>
        <w:t>interest can cause</w:t>
      </w:r>
      <w:r w:rsidR="00C670CB" w:rsidRPr="00AD2B99">
        <w:rPr>
          <w:color w:val="000000" w:themeColor="text1"/>
        </w:rPr>
        <w:t xml:space="preserve"> </w:t>
      </w:r>
      <w:r w:rsidR="004D0174" w:rsidRPr="00AD2B99">
        <w:rPr>
          <w:color w:val="000000" w:themeColor="text1"/>
        </w:rPr>
        <w:t>debt deflation</w:t>
      </w:r>
      <w:r w:rsidR="00C670CB" w:rsidRPr="00AD2B99">
        <w:rPr>
          <w:color w:val="000000" w:themeColor="text1"/>
        </w:rPr>
        <w:t>,</w:t>
      </w:r>
      <w:r w:rsidR="004D0174" w:rsidRPr="00AD2B99">
        <w:rPr>
          <w:color w:val="000000" w:themeColor="text1"/>
        </w:rPr>
        <w:t xml:space="preserve"> as loan repayments </w:t>
      </w:r>
      <w:r w:rsidR="00EA76C9" w:rsidRPr="00AD2B99">
        <w:rPr>
          <w:color w:val="000000" w:themeColor="text1"/>
        </w:rPr>
        <w:t>reduce</w:t>
      </w:r>
      <w:r w:rsidR="00672B10" w:rsidRPr="00AD2B99">
        <w:rPr>
          <w:color w:val="000000" w:themeColor="text1"/>
        </w:rPr>
        <w:t xml:space="preserve"> aggregate demand and </w:t>
      </w:r>
      <w:r w:rsidR="00EA76C9" w:rsidRPr="00AD2B99">
        <w:rPr>
          <w:color w:val="000000" w:themeColor="text1"/>
        </w:rPr>
        <w:t xml:space="preserve">productive capacity </w:t>
      </w:r>
      <w:r w:rsidR="004D0174" w:rsidRPr="00AD2B99">
        <w:rPr>
          <w:color w:val="000000" w:themeColor="text1"/>
        </w:rPr>
        <w:t>in the economy</w:t>
      </w:r>
      <w:r w:rsidR="00EA76C9" w:rsidRPr="00AD2B99">
        <w:rPr>
          <w:color w:val="000000" w:themeColor="text1"/>
        </w:rPr>
        <w:t>. The higher the interest rate the</w:t>
      </w:r>
      <w:r w:rsidR="00730F65" w:rsidRPr="00AD2B99">
        <w:rPr>
          <w:color w:val="000000" w:themeColor="text1"/>
        </w:rPr>
        <w:t xml:space="preserve"> </w:t>
      </w:r>
      <w:r w:rsidR="00EA76C9" w:rsidRPr="00AD2B99">
        <w:rPr>
          <w:color w:val="000000" w:themeColor="text1"/>
        </w:rPr>
        <w:t xml:space="preserve">lower the beneficial </w:t>
      </w:r>
      <w:r w:rsidR="00730F65" w:rsidRPr="00AD2B99">
        <w:rPr>
          <w:color w:val="000000" w:themeColor="text1"/>
        </w:rPr>
        <w:t>consequences</w:t>
      </w:r>
      <w:r w:rsidR="00EA76C9" w:rsidRPr="00AD2B99">
        <w:rPr>
          <w:color w:val="000000" w:themeColor="text1"/>
        </w:rPr>
        <w:t xml:space="preserve"> for the population.</w:t>
      </w:r>
    </w:p>
    <w:p w14:paraId="18E0D0FE" w14:textId="43E6D4F5" w:rsidR="007F3EDB" w:rsidRPr="00AD2B99" w:rsidRDefault="00213EDD" w:rsidP="00AD2B99">
      <w:pPr>
        <w:spacing w:before="60" w:after="60"/>
        <w:ind w:firstLine="113"/>
        <w:rPr>
          <w:color w:val="000000" w:themeColor="text1"/>
        </w:rPr>
      </w:pPr>
      <w:r w:rsidRPr="00AD2B99">
        <w:rPr>
          <w:color w:val="000000" w:themeColor="text1"/>
        </w:rPr>
        <w:t>A popular</w:t>
      </w:r>
      <w:r w:rsidR="007E0DDD" w:rsidRPr="00AD2B99">
        <w:rPr>
          <w:color w:val="000000" w:themeColor="text1"/>
        </w:rPr>
        <w:t xml:space="preserve"> myth </w:t>
      </w:r>
      <w:r w:rsidRPr="00AD2B99">
        <w:rPr>
          <w:color w:val="000000" w:themeColor="text1"/>
        </w:rPr>
        <w:t>articulated by banks</w:t>
      </w:r>
      <w:r w:rsidR="00DB0DE3" w:rsidRPr="00AD2B99">
        <w:rPr>
          <w:color w:val="000000" w:themeColor="text1"/>
        </w:rPr>
        <w:t xml:space="preserve"> and neo</w:t>
      </w:r>
      <w:r w:rsidR="008F5017" w:rsidRPr="00AD2B99">
        <w:rPr>
          <w:color w:val="000000" w:themeColor="text1"/>
        </w:rPr>
        <w:t>classical economists</w:t>
      </w:r>
      <w:r w:rsidRPr="00AD2B99">
        <w:rPr>
          <w:color w:val="000000" w:themeColor="text1"/>
        </w:rPr>
        <w:t xml:space="preserve"> is that a loan is </w:t>
      </w:r>
      <w:r w:rsidR="00DB0DE3" w:rsidRPr="00AD2B99">
        <w:rPr>
          <w:color w:val="000000" w:themeColor="text1"/>
        </w:rPr>
        <w:t xml:space="preserve">a </w:t>
      </w:r>
      <w:r w:rsidRPr="00AD2B99">
        <w:rPr>
          <w:color w:val="000000" w:themeColor="text1"/>
        </w:rPr>
        <w:t xml:space="preserve">transfer of money from a saver to a borrower, and that banks are intermediaries in the process (Keen 2011a; Pettifor 2017). This justifies interest as </w:t>
      </w:r>
      <w:r w:rsidR="007F3EDB" w:rsidRPr="00AD2B99">
        <w:rPr>
          <w:color w:val="000000" w:themeColor="text1"/>
        </w:rPr>
        <w:t xml:space="preserve">a reward </w:t>
      </w:r>
      <w:r w:rsidRPr="00AD2B99">
        <w:rPr>
          <w:color w:val="000000" w:themeColor="text1"/>
        </w:rPr>
        <w:t xml:space="preserve">for </w:t>
      </w:r>
      <w:r w:rsidR="009E0BB5" w:rsidRPr="00AD2B99">
        <w:rPr>
          <w:color w:val="000000" w:themeColor="text1"/>
        </w:rPr>
        <w:t>savers</w:t>
      </w:r>
      <w:r w:rsidRPr="00AD2B99">
        <w:rPr>
          <w:color w:val="000000" w:themeColor="text1"/>
        </w:rPr>
        <w:t xml:space="preserve">’ abstinence, </w:t>
      </w:r>
      <w:r w:rsidR="007F3EDB" w:rsidRPr="00AD2B99">
        <w:rPr>
          <w:color w:val="000000" w:themeColor="text1"/>
        </w:rPr>
        <w:t xml:space="preserve">and as </w:t>
      </w:r>
      <w:r w:rsidR="00B147D0" w:rsidRPr="00AD2B99">
        <w:rPr>
          <w:color w:val="000000" w:themeColor="text1"/>
        </w:rPr>
        <w:t>revenue to cover</w:t>
      </w:r>
      <w:r w:rsidR="007F3EDB" w:rsidRPr="00AD2B99">
        <w:rPr>
          <w:color w:val="000000" w:themeColor="text1"/>
        </w:rPr>
        <w:t xml:space="preserve"> banks’ </w:t>
      </w:r>
      <w:r w:rsidR="008F5017" w:rsidRPr="00AD2B99">
        <w:rPr>
          <w:color w:val="000000" w:themeColor="text1"/>
        </w:rPr>
        <w:t xml:space="preserve">operating </w:t>
      </w:r>
      <w:r w:rsidR="007F3EDB" w:rsidRPr="00AD2B99">
        <w:rPr>
          <w:color w:val="000000" w:themeColor="text1"/>
        </w:rPr>
        <w:t>costs (Sayer 2015).</w:t>
      </w:r>
      <w:r w:rsidR="00B147D0" w:rsidRPr="00AD2B99">
        <w:rPr>
          <w:color w:val="000000" w:themeColor="text1"/>
        </w:rPr>
        <w:t xml:space="preserve"> Several banks in the research </w:t>
      </w:r>
      <w:r w:rsidR="00B029FC" w:rsidRPr="00AD2B99">
        <w:rPr>
          <w:color w:val="000000" w:themeColor="text1"/>
        </w:rPr>
        <w:t>described</w:t>
      </w:r>
      <w:r w:rsidR="00B147D0" w:rsidRPr="00AD2B99">
        <w:rPr>
          <w:color w:val="000000" w:themeColor="text1"/>
        </w:rPr>
        <w:t xml:space="preserve"> how</w:t>
      </w:r>
      <w:r w:rsidR="00B029FC" w:rsidRPr="00AD2B99">
        <w:rPr>
          <w:color w:val="000000" w:themeColor="text1"/>
        </w:rPr>
        <w:t xml:space="preserve"> savers’ deposits </w:t>
      </w:r>
      <w:r w:rsidR="008F5017" w:rsidRPr="00AD2B99">
        <w:rPr>
          <w:color w:val="000000" w:themeColor="text1"/>
        </w:rPr>
        <w:t xml:space="preserve">became </w:t>
      </w:r>
      <w:r w:rsidR="00B029FC" w:rsidRPr="00AD2B99">
        <w:rPr>
          <w:color w:val="000000" w:themeColor="text1"/>
        </w:rPr>
        <w:t>loans</w:t>
      </w:r>
      <w:r w:rsidR="00BE5C5B" w:rsidRPr="00AD2B99">
        <w:rPr>
          <w:color w:val="000000" w:themeColor="text1"/>
        </w:rPr>
        <w:t>.</w:t>
      </w:r>
    </w:p>
    <w:p w14:paraId="4A9B6171" w14:textId="0FA94833" w:rsidR="009E0BB5" w:rsidRPr="00AD2B99" w:rsidRDefault="009E0BB5" w:rsidP="00AD2B99">
      <w:pPr>
        <w:spacing w:before="60" w:after="60"/>
        <w:ind w:left="720"/>
        <w:rPr>
          <w:color w:val="000000" w:themeColor="text1"/>
        </w:rPr>
      </w:pPr>
      <w:r w:rsidRPr="00AD2B99">
        <w:rPr>
          <w:color w:val="000000" w:themeColor="text1"/>
        </w:rPr>
        <w:lastRenderedPageBreak/>
        <w:t>Grandmothers and retired people entrust us with their money. . . .</w:t>
      </w:r>
      <w:r w:rsidR="00B029FC" w:rsidRPr="00AD2B99">
        <w:rPr>
          <w:color w:val="000000" w:themeColor="text1"/>
        </w:rPr>
        <w:t xml:space="preserve"> </w:t>
      </w:r>
      <w:r w:rsidRPr="00AD2B99">
        <w:rPr>
          <w:color w:val="000000" w:themeColor="text1"/>
        </w:rPr>
        <w:t>They come here with their good money, worked all their life, and want a worthy pension. . . . If [</w:t>
      </w:r>
      <w:r w:rsidR="00B029FC" w:rsidRPr="00AD2B99">
        <w:rPr>
          <w:color w:val="000000" w:themeColor="text1"/>
        </w:rPr>
        <w:t>a</w:t>
      </w:r>
      <w:r w:rsidRPr="00AD2B99">
        <w:rPr>
          <w:color w:val="000000" w:themeColor="text1"/>
        </w:rPr>
        <w:t xml:space="preserve"> borrower] doesn’t pay off the loan, we can sell the collateral and refund the money to the grandmother. . . . . </w:t>
      </w:r>
      <w:r w:rsidR="00B029FC" w:rsidRPr="00AD2B99">
        <w:rPr>
          <w:color w:val="000000" w:themeColor="text1"/>
        </w:rPr>
        <w:t>W</w:t>
      </w:r>
      <w:r w:rsidRPr="00AD2B99">
        <w:rPr>
          <w:color w:val="000000" w:themeColor="text1"/>
        </w:rPr>
        <w:t xml:space="preserve">e must meet </w:t>
      </w:r>
      <w:r w:rsidR="00B029FC" w:rsidRPr="00AD2B99">
        <w:rPr>
          <w:color w:val="000000" w:themeColor="text1"/>
        </w:rPr>
        <w:t>our</w:t>
      </w:r>
      <w:r w:rsidRPr="00AD2B99">
        <w:rPr>
          <w:color w:val="000000" w:themeColor="text1"/>
        </w:rPr>
        <w:t xml:space="preserve"> obligation</w:t>
      </w:r>
      <w:r w:rsidR="00B029FC" w:rsidRPr="00AD2B99">
        <w:rPr>
          <w:color w:val="000000" w:themeColor="text1"/>
        </w:rPr>
        <w:t>s to the grandmother</w:t>
      </w:r>
      <w:r w:rsidRPr="00AD2B99">
        <w:rPr>
          <w:color w:val="000000" w:themeColor="text1"/>
        </w:rPr>
        <w:t>.</w:t>
      </w:r>
    </w:p>
    <w:p w14:paraId="6C4394FB" w14:textId="12308289" w:rsidR="00BE5C5B" w:rsidRPr="00AD2B99" w:rsidRDefault="00BE5C5B" w:rsidP="00AD2B99">
      <w:pPr>
        <w:spacing w:before="60" w:after="60"/>
        <w:ind w:left="720" w:firstLine="113"/>
        <w:jc w:val="right"/>
        <w:rPr>
          <w:color w:val="000000" w:themeColor="text1"/>
        </w:rPr>
      </w:pPr>
      <w:r w:rsidRPr="00AD2B99">
        <w:rPr>
          <w:color w:val="000000" w:themeColor="text1"/>
        </w:rPr>
        <w:t>Medina</w:t>
      </w:r>
    </w:p>
    <w:p w14:paraId="60EA8378" w14:textId="61D98A06" w:rsidR="00BE5C5B" w:rsidRPr="00AD2B99" w:rsidRDefault="00B029FC" w:rsidP="00AD2B99">
      <w:pPr>
        <w:spacing w:before="60" w:after="60"/>
        <w:rPr>
          <w:color w:val="000000" w:themeColor="text1"/>
        </w:rPr>
      </w:pPr>
      <w:r w:rsidRPr="00AD2B99">
        <w:rPr>
          <w:color w:val="000000" w:themeColor="text1"/>
        </w:rPr>
        <w:t xml:space="preserve">Medina characterised banks as </w:t>
      </w:r>
      <w:r w:rsidR="00C14301" w:rsidRPr="00AD2B99">
        <w:rPr>
          <w:color w:val="000000" w:themeColor="text1"/>
        </w:rPr>
        <w:t>brokers</w:t>
      </w:r>
      <w:r w:rsidRPr="00AD2B99">
        <w:rPr>
          <w:color w:val="000000" w:themeColor="text1"/>
        </w:rPr>
        <w:t xml:space="preserve"> between savers and borrowers</w:t>
      </w:r>
      <w:r w:rsidR="00DA5C4A" w:rsidRPr="00AD2B99">
        <w:rPr>
          <w:color w:val="000000" w:themeColor="text1"/>
        </w:rPr>
        <w:t xml:space="preserve">. </w:t>
      </w:r>
      <w:r w:rsidR="00101DBE" w:rsidRPr="00AD2B99">
        <w:rPr>
          <w:color w:val="000000" w:themeColor="text1"/>
        </w:rPr>
        <w:t>They</w:t>
      </w:r>
      <w:r w:rsidR="00DA5C4A" w:rsidRPr="00AD2B99">
        <w:rPr>
          <w:color w:val="000000" w:themeColor="text1"/>
        </w:rPr>
        <w:t xml:space="preserve"> also had </w:t>
      </w:r>
      <w:r w:rsidRPr="00AD2B99">
        <w:rPr>
          <w:color w:val="000000" w:themeColor="text1"/>
        </w:rPr>
        <w:t>a</w:t>
      </w:r>
      <w:r w:rsidR="00BE5C5B" w:rsidRPr="00AD2B99">
        <w:rPr>
          <w:color w:val="000000" w:themeColor="text1"/>
        </w:rPr>
        <w:t xml:space="preserve"> moral</w:t>
      </w:r>
      <w:r w:rsidRPr="00AD2B99">
        <w:rPr>
          <w:color w:val="000000" w:themeColor="text1"/>
        </w:rPr>
        <w:t xml:space="preserve"> obligation to</w:t>
      </w:r>
      <w:r w:rsidR="00C83ECE" w:rsidRPr="00AD2B99">
        <w:rPr>
          <w:color w:val="000000" w:themeColor="text1"/>
        </w:rPr>
        <w:t xml:space="preserve"> return money with interest to savers, who were viewed</w:t>
      </w:r>
      <w:r w:rsidRPr="00AD2B99">
        <w:rPr>
          <w:color w:val="000000" w:themeColor="text1"/>
        </w:rPr>
        <w:t xml:space="preserve"> as </w:t>
      </w:r>
      <w:r w:rsidR="00C83ECE" w:rsidRPr="00AD2B99">
        <w:rPr>
          <w:color w:val="000000" w:themeColor="text1"/>
        </w:rPr>
        <w:t>vulnerable</w:t>
      </w:r>
      <w:r w:rsidR="007A1158" w:rsidRPr="00AD2B99">
        <w:rPr>
          <w:color w:val="000000" w:themeColor="text1"/>
        </w:rPr>
        <w:t xml:space="preserve"> and </w:t>
      </w:r>
      <w:r w:rsidR="00C83ECE" w:rsidRPr="00AD2B99">
        <w:rPr>
          <w:color w:val="000000" w:themeColor="text1"/>
        </w:rPr>
        <w:t>needy</w:t>
      </w:r>
      <w:r w:rsidR="007A1158" w:rsidRPr="00AD2B99">
        <w:rPr>
          <w:color w:val="000000" w:themeColor="text1"/>
        </w:rPr>
        <w:t xml:space="preserve"> </w:t>
      </w:r>
      <w:r w:rsidR="00C83ECE" w:rsidRPr="00AD2B99">
        <w:rPr>
          <w:color w:val="000000" w:themeColor="text1"/>
        </w:rPr>
        <w:t xml:space="preserve">individuals. </w:t>
      </w:r>
      <w:r w:rsidR="00A61853" w:rsidRPr="00AD2B99">
        <w:rPr>
          <w:color w:val="000000" w:themeColor="text1"/>
        </w:rPr>
        <w:t>This</w:t>
      </w:r>
      <w:r w:rsidR="001A2969" w:rsidRPr="00AD2B99">
        <w:rPr>
          <w:color w:val="000000" w:themeColor="text1"/>
        </w:rPr>
        <w:t xml:space="preserve"> </w:t>
      </w:r>
      <w:r w:rsidRPr="00AD2B99">
        <w:rPr>
          <w:color w:val="000000" w:themeColor="text1"/>
        </w:rPr>
        <w:t xml:space="preserve">representation of savers </w:t>
      </w:r>
      <w:r w:rsidR="00BE5C5B" w:rsidRPr="00AD2B99">
        <w:rPr>
          <w:color w:val="000000" w:themeColor="text1"/>
        </w:rPr>
        <w:t xml:space="preserve">as </w:t>
      </w:r>
      <w:r w:rsidR="007A1158" w:rsidRPr="00AD2B99">
        <w:rPr>
          <w:color w:val="000000" w:themeColor="text1"/>
        </w:rPr>
        <w:t xml:space="preserve">a </w:t>
      </w:r>
      <w:r w:rsidR="001A2969" w:rsidRPr="00AD2B99">
        <w:rPr>
          <w:color w:val="000000" w:themeColor="text1"/>
        </w:rPr>
        <w:t>‘</w:t>
      </w:r>
      <w:r w:rsidR="007A1158" w:rsidRPr="00AD2B99">
        <w:rPr>
          <w:color w:val="000000" w:themeColor="text1"/>
        </w:rPr>
        <w:t>deserving</w:t>
      </w:r>
      <w:r w:rsidR="001A2969" w:rsidRPr="00AD2B99">
        <w:rPr>
          <w:color w:val="000000" w:themeColor="text1"/>
        </w:rPr>
        <w:t>’</w:t>
      </w:r>
      <w:r w:rsidR="00BE5C5B" w:rsidRPr="00AD2B99">
        <w:rPr>
          <w:color w:val="000000" w:themeColor="text1"/>
        </w:rPr>
        <w:t xml:space="preserve"> </w:t>
      </w:r>
      <w:r w:rsidR="007A1158" w:rsidRPr="00AD2B99">
        <w:rPr>
          <w:color w:val="000000" w:themeColor="text1"/>
        </w:rPr>
        <w:t>group</w:t>
      </w:r>
      <w:r w:rsidR="00BE5C5B" w:rsidRPr="00AD2B99">
        <w:rPr>
          <w:color w:val="000000" w:themeColor="text1"/>
        </w:rPr>
        <w:t xml:space="preserve"> </w:t>
      </w:r>
      <w:r w:rsidR="007A1158" w:rsidRPr="00AD2B99">
        <w:rPr>
          <w:color w:val="000000" w:themeColor="text1"/>
        </w:rPr>
        <w:t>help</w:t>
      </w:r>
      <w:r w:rsidR="00A61853" w:rsidRPr="00AD2B99">
        <w:rPr>
          <w:color w:val="000000" w:themeColor="text1"/>
        </w:rPr>
        <w:t>ed</w:t>
      </w:r>
      <w:r w:rsidR="00BE5C5B" w:rsidRPr="00AD2B99">
        <w:rPr>
          <w:color w:val="000000" w:themeColor="text1"/>
        </w:rPr>
        <w:t xml:space="preserve"> to</w:t>
      </w:r>
      <w:r w:rsidR="00842F4F" w:rsidRPr="00AD2B99">
        <w:rPr>
          <w:color w:val="000000" w:themeColor="text1"/>
        </w:rPr>
        <w:t xml:space="preserve"> rationalis</w:t>
      </w:r>
      <w:r w:rsidR="007A1158" w:rsidRPr="00AD2B99">
        <w:rPr>
          <w:color w:val="000000" w:themeColor="text1"/>
        </w:rPr>
        <w:t xml:space="preserve">e </w:t>
      </w:r>
      <w:r w:rsidR="001A2969" w:rsidRPr="00AD2B99">
        <w:rPr>
          <w:color w:val="000000" w:themeColor="text1"/>
        </w:rPr>
        <w:t xml:space="preserve">and de-politicise high interest rates and </w:t>
      </w:r>
      <w:r w:rsidR="00BE5C5B" w:rsidRPr="00AD2B99">
        <w:rPr>
          <w:rFonts w:eastAsiaTheme="minorHAnsi"/>
          <w:color w:val="000000" w:themeColor="text1"/>
        </w:rPr>
        <w:t xml:space="preserve">intimidating </w:t>
      </w:r>
      <w:r w:rsidR="00842F4F" w:rsidRPr="00AD2B99">
        <w:rPr>
          <w:color w:val="000000" w:themeColor="text1"/>
        </w:rPr>
        <w:t>debt recovery tactics</w:t>
      </w:r>
      <w:r w:rsidR="001A2969" w:rsidRPr="00AD2B99">
        <w:rPr>
          <w:color w:val="000000" w:themeColor="text1"/>
        </w:rPr>
        <w:t>.</w:t>
      </w:r>
    </w:p>
    <w:p w14:paraId="31283B31" w14:textId="20B4E8CC" w:rsidR="007F3EDB" w:rsidRPr="00AD2B99" w:rsidRDefault="002C3B1F" w:rsidP="00AD2B99">
      <w:pPr>
        <w:spacing w:before="60" w:after="60"/>
        <w:ind w:firstLine="113"/>
        <w:rPr>
          <w:color w:val="000000" w:themeColor="text1"/>
        </w:rPr>
      </w:pPr>
      <w:r w:rsidRPr="00AD2B99">
        <w:rPr>
          <w:color w:val="000000" w:themeColor="text1"/>
        </w:rPr>
        <w:t>In reality</w:t>
      </w:r>
      <w:r w:rsidR="00E43114" w:rsidRPr="00AD2B99">
        <w:rPr>
          <w:color w:val="000000" w:themeColor="text1"/>
        </w:rPr>
        <w:t xml:space="preserve">, development agencies </w:t>
      </w:r>
      <w:r w:rsidR="007A1158" w:rsidRPr="00AD2B99">
        <w:rPr>
          <w:color w:val="000000" w:themeColor="text1"/>
        </w:rPr>
        <w:t xml:space="preserve">(e.g. the European Bank of Reconstruction and Development and the Russian-Kyrgyz Development Fund) </w:t>
      </w:r>
      <w:r w:rsidR="00501A5B" w:rsidRPr="00AD2B99">
        <w:rPr>
          <w:color w:val="000000" w:themeColor="text1"/>
        </w:rPr>
        <w:t>as well as</w:t>
      </w:r>
      <w:r w:rsidR="007A1158" w:rsidRPr="00AD2B99">
        <w:rPr>
          <w:color w:val="000000" w:themeColor="text1"/>
        </w:rPr>
        <w:t xml:space="preserve"> foreign </w:t>
      </w:r>
      <w:r w:rsidR="00E43114" w:rsidRPr="00AD2B99">
        <w:rPr>
          <w:color w:val="000000" w:themeColor="text1"/>
        </w:rPr>
        <w:t>banks</w:t>
      </w:r>
      <w:r w:rsidR="007A1158" w:rsidRPr="00AD2B99">
        <w:rPr>
          <w:color w:val="000000" w:themeColor="text1"/>
        </w:rPr>
        <w:t xml:space="preserve"> </w:t>
      </w:r>
      <w:r w:rsidR="00501A5B" w:rsidRPr="00AD2B99">
        <w:rPr>
          <w:color w:val="000000" w:themeColor="text1"/>
        </w:rPr>
        <w:t xml:space="preserve">have </w:t>
      </w:r>
      <w:r w:rsidR="00043812" w:rsidRPr="00AD2B99">
        <w:rPr>
          <w:color w:val="000000" w:themeColor="text1"/>
        </w:rPr>
        <w:t>invested</w:t>
      </w:r>
      <w:r w:rsidR="00C34D0C" w:rsidRPr="00AD2B99">
        <w:rPr>
          <w:color w:val="000000" w:themeColor="text1"/>
        </w:rPr>
        <w:t xml:space="preserve"> </w:t>
      </w:r>
      <w:r w:rsidR="007A1158" w:rsidRPr="00AD2B99">
        <w:rPr>
          <w:color w:val="000000" w:themeColor="text1"/>
        </w:rPr>
        <w:t xml:space="preserve">significant capital in </w:t>
      </w:r>
      <w:r w:rsidR="00043812" w:rsidRPr="00AD2B99">
        <w:rPr>
          <w:color w:val="000000" w:themeColor="text1"/>
        </w:rPr>
        <w:t>the</w:t>
      </w:r>
      <w:r w:rsidR="001A2969" w:rsidRPr="00AD2B99">
        <w:rPr>
          <w:color w:val="000000" w:themeColor="text1"/>
        </w:rPr>
        <w:t xml:space="preserve"> </w:t>
      </w:r>
      <w:r w:rsidR="00E43114" w:rsidRPr="00AD2B99">
        <w:rPr>
          <w:color w:val="000000" w:themeColor="text1"/>
        </w:rPr>
        <w:t>financial</w:t>
      </w:r>
      <w:r w:rsidR="001A2969" w:rsidRPr="00AD2B99">
        <w:rPr>
          <w:color w:val="000000" w:themeColor="text1"/>
        </w:rPr>
        <w:t xml:space="preserve"> </w:t>
      </w:r>
      <w:r w:rsidR="00043812" w:rsidRPr="00AD2B99">
        <w:rPr>
          <w:color w:val="000000" w:themeColor="text1"/>
        </w:rPr>
        <w:t>sector</w:t>
      </w:r>
      <w:r w:rsidR="007A1158" w:rsidRPr="00AD2B99">
        <w:rPr>
          <w:color w:val="000000" w:themeColor="text1"/>
        </w:rPr>
        <w:t xml:space="preserve"> </w:t>
      </w:r>
      <w:r w:rsidR="00C34D0C" w:rsidRPr="00AD2B99">
        <w:rPr>
          <w:color w:val="000000" w:themeColor="text1"/>
        </w:rPr>
        <w:t>in</w:t>
      </w:r>
      <w:r w:rsidR="00043812" w:rsidRPr="00AD2B99">
        <w:rPr>
          <w:color w:val="000000" w:themeColor="text1"/>
        </w:rPr>
        <w:t xml:space="preserve"> the region</w:t>
      </w:r>
      <w:r w:rsidRPr="00AD2B99">
        <w:rPr>
          <w:color w:val="000000" w:themeColor="text1"/>
        </w:rPr>
        <w:t xml:space="preserve"> (Charman 2007)</w:t>
      </w:r>
      <w:r w:rsidR="00C34D0C" w:rsidRPr="00AD2B99">
        <w:rPr>
          <w:color w:val="000000" w:themeColor="text1"/>
        </w:rPr>
        <w:t>.</w:t>
      </w:r>
      <w:r w:rsidR="00AC4D0E" w:rsidRPr="00AD2B99">
        <w:rPr>
          <w:color w:val="000000" w:themeColor="text1"/>
        </w:rPr>
        <w:t xml:space="preserve"> </w:t>
      </w:r>
      <w:r w:rsidR="005870ED" w:rsidRPr="00AD2B99">
        <w:rPr>
          <w:color w:val="000000" w:themeColor="text1"/>
        </w:rPr>
        <w:t xml:space="preserve">For instance, </w:t>
      </w:r>
      <w:r w:rsidR="00BE5C5B" w:rsidRPr="00AD2B99">
        <w:rPr>
          <w:color w:val="000000" w:themeColor="text1"/>
        </w:rPr>
        <w:t xml:space="preserve">Jyldyz </w:t>
      </w:r>
      <w:r w:rsidR="005870ED" w:rsidRPr="00AD2B99">
        <w:rPr>
          <w:color w:val="000000" w:themeColor="text1"/>
        </w:rPr>
        <w:t>explained</w:t>
      </w:r>
      <w:r w:rsidR="00AC4D0E" w:rsidRPr="00AD2B99">
        <w:rPr>
          <w:color w:val="000000" w:themeColor="text1"/>
        </w:rPr>
        <w:t xml:space="preserve"> that IFC had provided direct </w:t>
      </w:r>
      <w:r w:rsidR="004D1042" w:rsidRPr="00AD2B99">
        <w:rPr>
          <w:color w:val="000000" w:themeColor="text1"/>
        </w:rPr>
        <w:t>financing to major banks in Kyrgyzstan:</w:t>
      </w:r>
    </w:p>
    <w:p w14:paraId="2A3361C5" w14:textId="67A7DE8E" w:rsidR="00AC4D0E" w:rsidRPr="00AD2B99" w:rsidRDefault="00AC4D0E" w:rsidP="00AD2B99">
      <w:pPr>
        <w:pStyle w:val="TextBody"/>
        <w:spacing w:before="60" w:after="60"/>
        <w:ind w:left="720"/>
        <w:rPr>
          <w:rFonts w:ascii="Times New Roman" w:hAnsi="Times New Roman" w:cs="Times New Roman"/>
          <w:color w:val="000000" w:themeColor="text1"/>
        </w:rPr>
      </w:pPr>
      <w:r w:rsidRPr="00AD2B99">
        <w:rPr>
          <w:rFonts w:ascii="Times New Roman" w:hAnsi="Times New Roman" w:cs="Times New Roman"/>
          <w:color w:val="000000" w:themeColor="text1"/>
        </w:rPr>
        <w:t xml:space="preserve">We’ve been investing in commercial banks and microfinance organisations. Half of our investment </w:t>
      </w:r>
      <w:r w:rsidR="004D1042" w:rsidRPr="00AD2B99">
        <w:rPr>
          <w:rFonts w:ascii="Times New Roman" w:hAnsi="Times New Roman" w:cs="Times New Roman"/>
          <w:color w:val="000000" w:themeColor="text1"/>
        </w:rPr>
        <w:t>has gone</w:t>
      </w:r>
      <w:r w:rsidRPr="00AD2B99">
        <w:rPr>
          <w:rFonts w:ascii="Times New Roman" w:hAnsi="Times New Roman" w:cs="Times New Roman"/>
          <w:color w:val="000000" w:themeColor="text1"/>
        </w:rPr>
        <w:t xml:space="preserve"> to</w:t>
      </w:r>
      <w:r w:rsidR="004D1042" w:rsidRPr="00AD2B99">
        <w:rPr>
          <w:rFonts w:ascii="Times New Roman" w:hAnsi="Times New Roman" w:cs="Times New Roman"/>
          <w:color w:val="000000" w:themeColor="text1"/>
        </w:rPr>
        <w:t xml:space="preserve"> the</w:t>
      </w:r>
      <w:r w:rsidRPr="00AD2B99">
        <w:rPr>
          <w:rFonts w:ascii="Times New Roman" w:hAnsi="Times New Roman" w:cs="Times New Roman"/>
          <w:color w:val="000000" w:themeColor="text1"/>
        </w:rPr>
        <w:t xml:space="preserve"> financial sector. Among our clients are KICB and Demir bank. . . </w:t>
      </w:r>
      <w:r w:rsidR="00043812" w:rsidRPr="00AD2B99">
        <w:rPr>
          <w:rFonts w:ascii="Times New Roman" w:hAnsi="Times New Roman" w:cs="Times New Roman"/>
          <w:color w:val="000000" w:themeColor="text1"/>
        </w:rPr>
        <w:t xml:space="preserve">. </w:t>
      </w:r>
      <w:r w:rsidRPr="00AD2B99">
        <w:rPr>
          <w:rFonts w:ascii="Times New Roman" w:hAnsi="Times New Roman" w:cs="Times New Roman"/>
          <w:color w:val="000000" w:themeColor="text1"/>
        </w:rPr>
        <w:t xml:space="preserve">We’ve also invested in </w:t>
      </w:r>
      <w:r w:rsidR="004D1042" w:rsidRPr="00AD2B99">
        <w:rPr>
          <w:rFonts w:ascii="Times New Roman" w:hAnsi="Times New Roman" w:cs="Times New Roman"/>
          <w:color w:val="000000" w:themeColor="text1"/>
        </w:rPr>
        <w:t>Bai Tushum, Finca and Companion</w:t>
      </w:r>
      <w:r w:rsidRPr="00AD2B99">
        <w:rPr>
          <w:rFonts w:ascii="Times New Roman" w:hAnsi="Times New Roman" w:cs="Times New Roman"/>
          <w:color w:val="000000" w:themeColor="text1"/>
        </w:rPr>
        <w:t>.</w:t>
      </w:r>
    </w:p>
    <w:p w14:paraId="24EC0BC4" w14:textId="775BA6BF" w:rsidR="00724A27" w:rsidRPr="00AD2B99" w:rsidRDefault="00C34D0C" w:rsidP="00AD2B99">
      <w:pPr>
        <w:spacing w:before="60" w:after="60"/>
        <w:rPr>
          <w:color w:val="000000" w:themeColor="text1"/>
        </w:rPr>
      </w:pPr>
      <w:r w:rsidRPr="00AD2B99">
        <w:rPr>
          <w:color w:val="000000" w:themeColor="text1"/>
        </w:rPr>
        <w:t>IFC provided both capital and technical support to</w:t>
      </w:r>
      <w:r w:rsidR="007966A6" w:rsidRPr="00AD2B99">
        <w:rPr>
          <w:color w:val="000000" w:themeColor="text1"/>
        </w:rPr>
        <w:t xml:space="preserve"> establish and</w:t>
      </w:r>
      <w:r w:rsidRPr="00AD2B99">
        <w:rPr>
          <w:color w:val="000000" w:themeColor="text1"/>
        </w:rPr>
        <w:t xml:space="preserve"> develop </w:t>
      </w:r>
      <w:r w:rsidR="00BE0BAA" w:rsidRPr="00AD2B99">
        <w:rPr>
          <w:color w:val="000000" w:themeColor="text1"/>
        </w:rPr>
        <w:t>the financial</w:t>
      </w:r>
      <w:r w:rsidR="007966A6" w:rsidRPr="00AD2B99">
        <w:rPr>
          <w:color w:val="000000" w:themeColor="text1"/>
        </w:rPr>
        <w:t xml:space="preserve"> </w:t>
      </w:r>
      <w:r w:rsidR="00BE0BAA" w:rsidRPr="00AD2B99">
        <w:rPr>
          <w:color w:val="000000" w:themeColor="text1"/>
        </w:rPr>
        <w:t>sector</w:t>
      </w:r>
      <w:r w:rsidRPr="00AD2B99">
        <w:rPr>
          <w:color w:val="000000" w:themeColor="text1"/>
        </w:rPr>
        <w:t>. I</w:t>
      </w:r>
      <w:r w:rsidR="003449C2" w:rsidRPr="00AD2B99">
        <w:rPr>
          <w:color w:val="000000" w:themeColor="text1"/>
        </w:rPr>
        <w:t xml:space="preserve">t is a misconception that commercial banks wait for </w:t>
      </w:r>
      <w:r w:rsidR="005870ED" w:rsidRPr="00AD2B99">
        <w:rPr>
          <w:color w:val="000000" w:themeColor="text1"/>
        </w:rPr>
        <w:t xml:space="preserve">ordinary </w:t>
      </w:r>
      <w:r w:rsidRPr="00AD2B99">
        <w:rPr>
          <w:color w:val="000000" w:themeColor="text1"/>
        </w:rPr>
        <w:t xml:space="preserve">savers’ </w:t>
      </w:r>
      <w:r w:rsidR="003449C2" w:rsidRPr="00AD2B99">
        <w:rPr>
          <w:color w:val="000000" w:themeColor="text1"/>
        </w:rPr>
        <w:t>deposits to come in to lend out</w:t>
      </w:r>
      <w:r w:rsidRPr="00AD2B99">
        <w:rPr>
          <w:color w:val="000000" w:themeColor="text1"/>
        </w:rPr>
        <w:t xml:space="preserve">. </w:t>
      </w:r>
      <w:r w:rsidR="00950C86" w:rsidRPr="00AD2B99">
        <w:rPr>
          <w:color w:val="000000" w:themeColor="text1"/>
        </w:rPr>
        <w:t>T</w:t>
      </w:r>
      <w:r w:rsidR="003449C2" w:rsidRPr="00AD2B99">
        <w:rPr>
          <w:color w:val="000000" w:themeColor="text1"/>
        </w:rPr>
        <w:t xml:space="preserve">hey </w:t>
      </w:r>
      <w:r w:rsidRPr="00AD2B99">
        <w:rPr>
          <w:color w:val="000000" w:themeColor="text1"/>
        </w:rPr>
        <w:t>can</w:t>
      </w:r>
      <w:r w:rsidR="003449C2" w:rsidRPr="00AD2B99">
        <w:rPr>
          <w:color w:val="000000" w:themeColor="text1"/>
        </w:rPr>
        <w:t xml:space="preserve"> </w:t>
      </w:r>
      <w:r w:rsidR="00950C86" w:rsidRPr="00AD2B99">
        <w:rPr>
          <w:color w:val="000000" w:themeColor="text1"/>
        </w:rPr>
        <w:t>attract funds (</w:t>
      </w:r>
      <w:r w:rsidR="00E43114" w:rsidRPr="00AD2B99">
        <w:rPr>
          <w:color w:val="000000" w:themeColor="text1"/>
        </w:rPr>
        <w:t>often</w:t>
      </w:r>
      <w:r w:rsidR="00950C86" w:rsidRPr="00AD2B99">
        <w:rPr>
          <w:color w:val="000000" w:themeColor="text1"/>
        </w:rPr>
        <w:t xml:space="preserve"> denominated in US dollars) from institutional and foreign investors.</w:t>
      </w:r>
      <w:r w:rsidR="00724A27" w:rsidRPr="00AD2B99">
        <w:rPr>
          <w:color w:val="000000" w:themeColor="text1"/>
        </w:rPr>
        <w:t xml:space="preserve"> They</w:t>
      </w:r>
      <w:r w:rsidR="00950C86" w:rsidRPr="00AD2B99">
        <w:rPr>
          <w:color w:val="000000" w:themeColor="text1"/>
        </w:rPr>
        <w:t xml:space="preserve"> can</w:t>
      </w:r>
      <w:r w:rsidR="008C58CF" w:rsidRPr="00AD2B99">
        <w:rPr>
          <w:color w:val="000000" w:themeColor="text1"/>
        </w:rPr>
        <w:t xml:space="preserve"> also</w:t>
      </w:r>
      <w:r w:rsidR="00950C86" w:rsidRPr="00AD2B99">
        <w:rPr>
          <w:color w:val="000000" w:themeColor="text1"/>
        </w:rPr>
        <w:t xml:space="preserve"> </w:t>
      </w:r>
      <w:r w:rsidR="003449C2" w:rsidRPr="00AD2B99">
        <w:rPr>
          <w:color w:val="000000" w:themeColor="text1"/>
        </w:rPr>
        <w:t>create money by electronically typing money into borrowers’ accounts, thereby generating both liabilities and assets in equal amount</w:t>
      </w:r>
      <w:r w:rsidRPr="00AD2B99">
        <w:rPr>
          <w:color w:val="000000" w:themeColor="text1"/>
        </w:rPr>
        <w:t xml:space="preserve"> (Keen 2011</w:t>
      </w:r>
      <w:r w:rsidR="00510075" w:rsidRPr="00AD2B99">
        <w:rPr>
          <w:color w:val="000000" w:themeColor="text1"/>
        </w:rPr>
        <w:t>b</w:t>
      </w:r>
      <w:r w:rsidRPr="00AD2B99">
        <w:rPr>
          <w:color w:val="000000" w:themeColor="text1"/>
        </w:rPr>
        <w:t>)</w:t>
      </w:r>
      <w:r w:rsidR="003449C2" w:rsidRPr="00AD2B99">
        <w:rPr>
          <w:color w:val="000000" w:themeColor="text1"/>
        </w:rPr>
        <w:t>. Banks are only limited by the viability of applicants’ business plan in creating money</w:t>
      </w:r>
      <w:r w:rsidRPr="00AD2B99">
        <w:rPr>
          <w:color w:val="000000" w:themeColor="text1"/>
        </w:rPr>
        <w:t>.</w:t>
      </w:r>
    </w:p>
    <w:p w14:paraId="739A34A8" w14:textId="45E7AE4E" w:rsidR="008162C6" w:rsidRPr="00AD2B99" w:rsidRDefault="00300147" w:rsidP="00AD2B99">
      <w:pPr>
        <w:spacing w:before="60" w:after="60"/>
        <w:ind w:firstLine="113"/>
        <w:rPr>
          <w:color w:val="000000" w:themeColor="text1"/>
        </w:rPr>
      </w:pPr>
      <w:r w:rsidRPr="00AD2B99">
        <w:rPr>
          <w:color w:val="000000" w:themeColor="text1"/>
        </w:rPr>
        <w:t>B</w:t>
      </w:r>
      <w:r w:rsidR="008162C6" w:rsidRPr="00AD2B99">
        <w:rPr>
          <w:color w:val="000000" w:themeColor="text1"/>
        </w:rPr>
        <w:t xml:space="preserve">anks </w:t>
      </w:r>
      <w:r w:rsidRPr="00AD2B99">
        <w:rPr>
          <w:color w:val="000000" w:themeColor="text1"/>
        </w:rPr>
        <w:t xml:space="preserve">and microfinance companies </w:t>
      </w:r>
      <w:r w:rsidR="001B2574" w:rsidRPr="00AD2B99">
        <w:rPr>
          <w:color w:val="000000" w:themeColor="text1"/>
        </w:rPr>
        <w:t>can use</w:t>
      </w:r>
      <w:r w:rsidRPr="00AD2B99">
        <w:rPr>
          <w:color w:val="000000" w:themeColor="text1"/>
        </w:rPr>
        <w:t xml:space="preserve"> popular myths to </w:t>
      </w:r>
      <w:r w:rsidR="00C93C49" w:rsidRPr="00AD2B99">
        <w:rPr>
          <w:color w:val="000000" w:themeColor="text1"/>
        </w:rPr>
        <w:t>deflect</w:t>
      </w:r>
      <w:r w:rsidRPr="00AD2B99">
        <w:rPr>
          <w:color w:val="000000" w:themeColor="text1"/>
        </w:rPr>
        <w:t xml:space="preserve"> </w:t>
      </w:r>
      <w:r w:rsidR="00C93C49" w:rsidRPr="00AD2B99">
        <w:rPr>
          <w:color w:val="000000" w:themeColor="text1"/>
        </w:rPr>
        <w:t xml:space="preserve">criticisms of their practices. They </w:t>
      </w:r>
      <w:r w:rsidR="007966A6" w:rsidRPr="00AD2B99">
        <w:rPr>
          <w:color w:val="000000" w:themeColor="text1"/>
        </w:rPr>
        <w:t>evade</w:t>
      </w:r>
      <w:r w:rsidR="003C41B4" w:rsidRPr="00AD2B99">
        <w:rPr>
          <w:color w:val="000000" w:themeColor="text1"/>
        </w:rPr>
        <w:t xml:space="preserve"> </w:t>
      </w:r>
      <w:r w:rsidRPr="00AD2B99">
        <w:rPr>
          <w:color w:val="000000" w:themeColor="text1"/>
        </w:rPr>
        <w:t>critical scrutiny of how money is obtained and created, how it is ‘invested’ in the economy</w:t>
      </w:r>
      <w:r w:rsidR="008C58CF" w:rsidRPr="00AD2B99">
        <w:rPr>
          <w:color w:val="000000" w:themeColor="text1"/>
        </w:rPr>
        <w:t xml:space="preserve">, and how </w:t>
      </w:r>
      <w:r w:rsidR="00D635F3" w:rsidRPr="00AD2B99">
        <w:rPr>
          <w:color w:val="000000" w:themeColor="text1"/>
        </w:rPr>
        <w:t>they</w:t>
      </w:r>
      <w:r w:rsidR="008C58CF" w:rsidRPr="00AD2B99">
        <w:rPr>
          <w:color w:val="000000" w:themeColor="text1"/>
        </w:rPr>
        <w:t xml:space="preserve"> are ‘rewarded’ </w:t>
      </w:r>
      <w:r w:rsidR="00724A27" w:rsidRPr="00AD2B99">
        <w:rPr>
          <w:color w:val="000000" w:themeColor="text1"/>
        </w:rPr>
        <w:t xml:space="preserve">for controlling </w:t>
      </w:r>
      <w:r w:rsidR="008C58CF" w:rsidRPr="00AD2B99">
        <w:rPr>
          <w:color w:val="000000" w:themeColor="text1"/>
        </w:rPr>
        <w:t xml:space="preserve">it (Hudson 2015; Pettifor 2017; </w:t>
      </w:r>
      <w:r w:rsidR="00724A27" w:rsidRPr="00AD2B99">
        <w:rPr>
          <w:color w:val="000000" w:themeColor="text1"/>
        </w:rPr>
        <w:t xml:space="preserve">Bateman 2010; </w:t>
      </w:r>
      <w:r w:rsidR="008C58CF" w:rsidRPr="00AD2B99">
        <w:rPr>
          <w:color w:val="000000" w:themeColor="text1"/>
        </w:rPr>
        <w:t>Sayer 2015).</w:t>
      </w:r>
      <w:r w:rsidR="00724A27" w:rsidRPr="00AD2B99">
        <w:rPr>
          <w:color w:val="000000" w:themeColor="text1"/>
        </w:rPr>
        <w:t xml:space="preserve"> The myths </w:t>
      </w:r>
      <w:r w:rsidR="001B2574" w:rsidRPr="00AD2B99">
        <w:rPr>
          <w:color w:val="000000" w:themeColor="text1"/>
        </w:rPr>
        <w:t xml:space="preserve">can rationalise </w:t>
      </w:r>
      <w:r w:rsidR="00D635F3" w:rsidRPr="00AD2B99">
        <w:rPr>
          <w:color w:val="000000" w:themeColor="text1"/>
        </w:rPr>
        <w:t>and</w:t>
      </w:r>
      <w:r w:rsidR="001B2574" w:rsidRPr="00AD2B99">
        <w:rPr>
          <w:color w:val="000000" w:themeColor="text1"/>
        </w:rPr>
        <w:t xml:space="preserve"> conceal</w:t>
      </w:r>
      <w:r w:rsidR="00724A27" w:rsidRPr="00AD2B99">
        <w:rPr>
          <w:color w:val="000000" w:themeColor="text1"/>
        </w:rPr>
        <w:t xml:space="preserve"> the power and domination creditors have over </w:t>
      </w:r>
      <w:r w:rsidR="001B2574" w:rsidRPr="00AD2B99">
        <w:rPr>
          <w:color w:val="000000" w:themeColor="text1"/>
        </w:rPr>
        <w:t>money, the economy and the population.</w:t>
      </w:r>
    </w:p>
    <w:p w14:paraId="2EF77BD0" w14:textId="6755A45D" w:rsidR="00495EA4" w:rsidRPr="00AD2B99" w:rsidRDefault="00495EA4" w:rsidP="00AD2B99">
      <w:pPr>
        <w:spacing w:before="60" w:after="60"/>
        <w:ind w:firstLine="113"/>
        <w:rPr>
          <w:color w:val="000000" w:themeColor="text1"/>
        </w:rPr>
      </w:pPr>
    </w:p>
    <w:p w14:paraId="33F0A82C" w14:textId="37EDF418" w:rsidR="005870ED" w:rsidRPr="00AD2B99" w:rsidRDefault="00CD33CF" w:rsidP="00AD2B99">
      <w:pPr>
        <w:spacing w:before="60" w:after="60"/>
        <w:ind w:firstLine="113"/>
        <w:rPr>
          <w:color w:val="000000" w:themeColor="text1"/>
          <w:u w:val="single"/>
        </w:rPr>
      </w:pPr>
      <w:r w:rsidRPr="00AD2B99">
        <w:rPr>
          <w:color w:val="000000" w:themeColor="text1"/>
          <w:u w:val="single"/>
        </w:rPr>
        <w:t>Critical d</w:t>
      </w:r>
      <w:r w:rsidR="00495EA4" w:rsidRPr="00AD2B99">
        <w:rPr>
          <w:color w:val="000000" w:themeColor="text1"/>
          <w:u w:val="single"/>
        </w:rPr>
        <w:t>iscussion</w:t>
      </w:r>
      <w:r w:rsidR="00FF2D4D" w:rsidRPr="00AD2B99">
        <w:rPr>
          <w:color w:val="000000" w:themeColor="text1"/>
          <w:u w:val="single"/>
        </w:rPr>
        <w:t xml:space="preserve"> on </w:t>
      </w:r>
      <w:r w:rsidR="005079CE" w:rsidRPr="00AD2B99">
        <w:rPr>
          <w:color w:val="000000" w:themeColor="text1"/>
          <w:u w:val="single"/>
        </w:rPr>
        <w:t>debt</w:t>
      </w:r>
    </w:p>
    <w:p w14:paraId="27EC9636" w14:textId="2A8B643F" w:rsidR="00F85735" w:rsidRPr="00AD2B99" w:rsidRDefault="00543FE4" w:rsidP="00AD2B99">
      <w:pPr>
        <w:spacing w:before="60" w:after="60"/>
        <w:ind w:firstLine="113"/>
        <w:rPr>
          <w:color w:val="000000" w:themeColor="text1"/>
        </w:rPr>
      </w:pPr>
      <w:r w:rsidRPr="00AD2B99">
        <w:rPr>
          <w:color w:val="000000" w:themeColor="text1"/>
        </w:rPr>
        <w:t>In t</w:t>
      </w:r>
      <w:r w:rsidR="00FF2D4D" w:rsidRPr="00AD2B99">
        <w:rPr>
          <w:color w:val="000000" w:themeColor="text1"/>
        </w:rPr>
        <w:t xml:space="preserve">he study </w:t>
      </w:r>
      <w:r w:rsidR="000D247B" w:rsidRPr="00AD2B99">
        <w:rPr>
          <w:color w:val="000000" w:themeColor="text1"/>
        </w:rPr>
        <w:t>the</w:t>
      </w:r>
      <w:r w:rsidR="00222D48" w:rsidRPr="00AD2B99">
        <w:rPr>
          <w:color w:val="000000" w:themeColor="text1"/>
        </w:rPr>
        <w:t xml:space="preserve"> </w:t>
      </w:r>
      <w:r w:rsidR="00AD3B98" w:rsidRPr="00AD2B99">
        <w:rPr>
          <w:color w:val="000000" w:themeColor="text1"/>
        </w:rPr>
        <w:t>interviewees</w:t>
      </w:r>
      <w:r w:rsidR="00851B39" w:rsidRPr="00AD2B99">
        <w:rPr>
          <w:color w:val="000000" w:themeColor="text1"/>
        </w:rPr>
        <w:t xml:space="preserve"> </w:t>
      </w:r>
      <w:r w:rsidR="0002747D" w:rsidRPr="00AD2B99">
        <w:rPr>
          <w:color w:val="000000" w:themeColor="text1"/>
        </w:rPr>
        <w:t xml:space="preserve">articulated </w:t>
      </w:r>
      <w:r w:rsidR="005079CE" w:rsidRPr="00AD2B99">
        <w:rPr>
          <w:color w:val="000000" w:themeColor="text1"/>
        </w:rPr>
        <w:t>moral discourses, norms</w:t>
      </w:r>
      <w:r w:rsidR="009175CF" w:rsidRPr="00AD2B99">
        <w:rPr>
          <w:color w:val="000000" w:themeColor="text1"/>
        </w:rPr>
        <w:t xml:space="preserve"> </w:t>
      </w:r>
      <w:r w:rsidR="005079CE" w:rsidRPr="00AD2B99">
        <w:rPr>
          <w:color w:val="000000" w:themeColor="text1"/>
        </w:rPr>
        <w:t xml:space="preserve">and myths </w:t>
      </w:r>
      <w:r w:rsidR="00B305F2" w:rsidRPr="00AD2B99">
        <w:rPr>
          <w:color w:val="000000" w:themeColor="text1"/>
        </w:rPr>
        <w:t xml:space="preserve">to </w:t>
      </w:r>
      <w:r w:rsidR="00D246BA" w:rsidRPr="00AD2B99">
        <w:rPr>
          <w:color w:val="000000" w:themeColor="text1"/>
        </w:rPr>
        <w:t>counter accusations</w:t>
      </w:r>
      <w:r w:rsidR="0002747D" w:rsidRPr="00AD2B99">
        <w:rPr>
          <w:color w:val="000000" w:themeColor="text1"/>
        </w:rPr>
        <w:t xml:space="preserve"> of</w:t>
      </w:r>
      <w:r w:rsidR="00D61C4D" w:rsidRPr="00AD2B99">
        <w:rPr>
          <w:color w:val="000000" w:themeColor="text1"/>
        </w:rPr>
        <w:t xml:space="preserve"> </w:t>
      </w:r>
      <w:r w:rsidR="0002747D" w:rsidRPr="00AD2B99">
        <w:rPr>
          <w:color w:val="000000" w:themeColor="text1"/>
        </w:rPr>
        <w:t>usurious</w:t>
      </w:r>
      <w:r w:rsidR="00D61C4D" w:rsidRPr="00AD2B99">
        <w:rPr>
          <w:color w:val="000000" w:themeColor="text1"/>
        </w:rPr>
        <w:t xml:space="preserve"> and predatory lending</w:t>
      </w:r>
      <w:r w:rsidR="00191A5B" w:rsidRPr="00AD2B99">
        <w:rPr>
          <w:rStyle w:val="FootnoteReference"/>
          <w:color w:val="000000" w:themeColor="text1"/>
        </w:rPr>
        <w:footnoteReference w:id="4"/>
      </w:r>
      <w:r w:rsidR="0002747D" w:rsidRPr="00AD2B99">
        <w:rPr>
          <w:color w:val="000000" w:themeColor="text1"/>
        </w:rPr>
        <w:t xml:space="preserve">. </w:t>
      </w:r>
      <w:r w:rsidR="000D247B" w:rsidRPr="00AD2B99">
        <w:rPr>
          <w:color w:val="000000" w:themeColor="text1"/>
        </w:rPr>
        <w:t>But critically, the moral construals and myths de-politicised and normalised the unequal relationship between lenders and borrowers. T</w:t>
      </w:r>
      <w:r w:rsidR="00860415" w:rsidRPr="00AD2B99">
        <w:rPr>
          <w:color w:val="000000" w:themeColor="text1"/>
        </w:rPr>
        <w:t xml:space="preserve">he </w:t>
      </w:r>
      <w:r w:rsidR="00F54348" w:rsidRPr="00AD2B99">
        <w:rPr>
          <w:color w:val="000000" w:themeColor="text1"/>
        </w:rPr>
        <w:t>participants tended to</w:t>
      </w:r>
      <w:r w:rsidR="00860415" w:rsidRPr="00AD2B99">
        <w:rPr>
          <w:color w:val="000000" w:themeColor="text1"/>
        </w:rPr>
        <w:t xml:space="preserve"> offer accounts of credit</w:t>
      </w:r>
      <w:r w:rsidR="00EB1E7D" w:rsidRPr="00AD2B99">
        <w:rPr>
          <w:color w:val="000000" w:themeColor="text1"/>
        </w:rPr>
        <w:t xml:space="preserve"> </w:t>
      </w:r>
      <w:r w:rsidR="000E7276" w:rsidRPr="00AD2B99">
        <w:rPr>
          <w:color w:val="000000" w:themeColor="text1"/>
        </w:rPr>
        <w:t xml:space="preserve">that </w:t>
      </w:r>
      <w:r w:rsidR="00BA7DEE" w:rsidRPr="00AD2B99">
        <w:rPr>
          <w:color w:val="000000" w:themeColor="text1"/>
        </w:rPr>
        <w:t>disregarded power</w:t>
      </w:r>
      <w:r w:rsidR="00DD601E" w:rsidRPr="00AD2B99">
        <w:rPr>
          <w:color w:val="000000" w:themeColor="text1"/>
        </w:rPr>
        <w:t xml:space="preserve"> and</w:t>
      </w:r>
      <w:r w:rsidR="00BA7DEE" w:rsidRPr="00AD2B99">
        <w:rPr>
          <w:color w:val="000000" w:themeColor="text1"/>
        </w:rPr>
        <w:t xml:space="preserve"> class by</w:t>
      </w:r>
      <w:r w:rsidR="00EB1E7D" w:rsidRPr="00AD2B99">
        <w:rPr>
          <w:color w:val="000000" w:themeColor="text1"/>
        </w:rPr>
        <w:t xml:space="preserve"> abstract</w:t>
      </w:r>
      <w:r w:rsidR="00BA7DEE" w:rsidRPr="00AD2B99">
        <w:rPr>
          <w:color w:val="000000" w:themeColor="text1"/>
        </w:rPr>
        <w:t>ing</w:t>
      </w:r>
      <w:r w:rsidR="00EB1E7D" w:rsidRPr="00AD2B99">
        <w:rPr>
          <w:color w:val="000000" w:themeColor="text1"/>
        </w:rPr>
        <w:t xml:space="preserve"> </w:t>
      </w:r>
      <w:r w:rsidR="008F0E98" w:rsidRPr="00AD2B99">
        <w:rPr>
          <w:color w:val="000000" w:themeColor="text1"/>
        </w:rPr>
        <w:t>market actors</w:t>
      </w:r>
      <w:r w:rsidR="00860415" w:rsidRPr="00AD2B99">
        <w:rPr>
          <w:color w:val="000000" w:themeColor="text1"/>
        </w:rPr>
        <w:t xml:space="preserve"> from their social context</w:t>
      </w:r>
      <w:r w:rsidR="00BA7DEE" w:rsidRPr="00AD2B99">
        <w:rPr>
          <w:color w:val="000000" w:themeColor="text1"/>
        </w:rPr>
        <w:t xml:space="preserve">, </w:t>
      </w:r>
      <w:r w:rsidR="00860415" w:rsidRPr="00AD2B99">
        <w:rPr>
          <w:color w:val="000000" w:themeColor="text1"/>
        </w:rPr>
        <w:t>and assign</w:t>
      </w:r>
      <w:r w:rsidR="00BA7DEE" w:rsidRPr="00AD2B99">
        <w:rPr>
          <w:color w:val="000000" w:themeColor="text1"/>
        </w:rPr>
        <w:t>ing</w:t>
      </w:r>
      <w:r w:rsidR="00EB1E7D" w:rsidRPr="00AD2B99">
        <w:rPr>
          <w:color w:val="000000" w:themeColor="text1"/>
        </w:rPr>
        <w:t xml:space="preserve"> them</w:t>
      </w:r>
      <w:r w:rsidR="00860415" w:rsidRPr="00AD2B99">
        <w:rPr>
          <w:color w:val="000000" w:themeColor="text1"/>
        </w:rPr>
        <w:t xml:space="preserve"> </w:t>
      </w:r>
      <w:r w:rsidR="00BA7DEE" w:rsidRPr="00AD2B99">
        <w:rPr>
          <w:color w:val="000000" w:themeColor="text1"/>
        </w:rPr>
        <w:t xml:space="preserve">individual </w:t>
      </w:r>
      <w:r w:rsidR="00860415" w:rsidRPr="00AD2B99">
        <w:rPr>
          <w:color w:val="000000" w:themeColor="text1"/>
        </w:rPr>
        <w:t xml:space="preserve">rights and obligations. </w:t>
      </w:r>
      <w:r w:rsidR="00DE7748" w:rsidRPr="00AD2B99">
        <w:rPr>
          <w:color w:val="000000" w:themeColor="text1"/>
        </w:rPr>
        <w:t xml:space="preserve">The </w:t>
      </w:r>
      <w:r w:rsidR="008C2398" w:rsidRPr="00AD2B99">
        <w:rPr>
          <w:color w:val="000000" w:themeColor="text1"/>
        </w:rPr>
        <w:t xml:space="preserve">nature of debt </w:t>
      </w:r>
      <w:r w:rsidR="00DE7748" w:rsidRPr="00AD2B99">
        <w:rPr>
          <w:color w:val="000000" w:themeColor="text1"/>
        </w:rPr>
        <w:t xml:space="preserve">belied the neoliberal </w:t>
      </w:r>
      <w:r w:rsidR="00EB1E7D" w:rsidRPr="00AD2B99">
        <w:rPr>
          <w:color w:val="000000" w:themeColor="text1"/>
        </w:rPr>
        <w:t xml:space="preserve">rhetoric </w:t>
      </w:r>
      <w:r w:rsidR="00DE7748" w:rsidRPr="00AD2B99">
        <w:rPr>
          <w:color w:val="000000" w:themeColor="text1"/>
        </w:rPr>
        <w:t>of consumer choice</w:t>
      </w:r>
      <w:r w:rsidR="00F85735" w:rsidRPr="00AD2B99">
        <w:rPr>
          <w:color w:val="000000" w:themeColor="text1"/>
        </w:rPr>
        <w:t xml:space="preserve">, </w:t>
      </w:r>
      <w:r w:rsidR="008C2398" w:rsidRPr="00AD2B99">
        <w:rPr>
          <w:color w:val="000000" w:themeColor="text1"/>
        </w:rPr>
        <w:t xml:space="preserve">market </w:t>
      </w:r>
      <w:r w:rsidR="00DE7748" w:rsidRPr="00AD2B99">
        <w:rPr>
          <w:color w:val="000000" w:themeColor="text1"/>
        </w:rPr>
        <w:t>freedom</w:t>
      </w:r>
      <w:r w:rsidR="00F85735" w:rsidRPr="00AD2B99">
        <w:rPr>
          <w:color w:val="000000" w:themeColor="text1"/>
        </w:rPr>
        <w:t xml:space="preserve"> and enterprise culture.</w:t>
      </w:r>
    </w:p>
    <w:p w14:paraId="79199F25" w14:textId="51EB483F" w:rsidR="00D871D2" w:rsidRPr="00AD2B99" w:rsidRDefault="00032780" w:rsidP="00AD2B99">
      <w:pPr>
        <w:spacing w:before="60" w:after="60"/>
        <w:ind w:firstLine="113"/>
        <w:rPr>
          <w:color w:val="000000" w:themeColor="text1"/>
        </w:rPr>
      </w:pPr>
      <w:r w:rsidRPr="00AD2B99">
        <w:rPr>
          <w:color w:val="000000" w:themeColor="text1"/>
        </w:rPr>
        <w:t>Debt is a social relationship that involves economic dependency</w:t>
      </w:r>
      <w:r w:rsidR="00D13572" w:rsidRPr="00AD2B99">
        <w:rPr>
          <w:color w:val="000000" w:themeColor="text1"/>
        </w:rPr>
        <w:t xml:space="preserve"> and </w:t>
      </w:r>
      <w:r w:rsidRPr="00AD2B99">
        <w:rPr>
          <w:color w:val="000000" w:themeColor="text1"/>
        </w:rPr>
        <w:t xml:space="preserve">power </w:t>
      </w:r>
      <w:r w:rsidR="00D13572" w:rsidRPr="00AD2B99">
        <w:rPr>
          <w:color w:val="000000" w:themeColor="text1"/>
        </w:rPr>
        <w:t>(Sayer 2016)</w:t>
      </w:r>
      <w:r w:rsidRPr="00AD2B99">
        <w:rPr>
          <w:color w:val="000000" w:themeColor="text1"/>
        </w:rPr>
        <w:t xml:space="preserve">. </w:t>
      </w:r>
      <w:r w:rsidR="00D871D2" w:rsidRPr="00AD2B99">
        <w:rPr>
          <w:color w:val="000000" w:themeColor="text1"/>
        </w:rPr>
        <w:t xml:space="preserve">Borrowers lack and need money, which lenders have ownership and control of. </w:t>
      </w:r>
      <w:r w:rsidR="00F54348" w:rsidRPr="00AD2B99">
        <w:rPr>
          <w:color w:val="000000" w:themeColor="text1"/>
        </w:rPr>
        <w:t>S</w:t>
      </w:r>
      <w:r w:rsidR="00D871D2" w:rsidRPr="00AD2B99">
        <w:rPr>
          <w:color w:val="000000" w:themeColor="text1"/>
        </w:rPr>
        <w:t xml:space="preserve">ome </w:t>
      </w:r>
      <w:r w:rsidR="00F54348" w:rsidRPr="00AD2B99">
        <w:rPr>
          <w:color w:val="000000" w:themeColor="text1"/>
        </w:rPr>
        <w:t>interviewees</w:t>
      </w:r>
      <w:r w:rsidR="00D871D2" w:rsidRPr="00AD2B99">
        <w:rPr>
          <w:color w:val="000000" w:themeColor="text1"/>
        </w:rPr>
        <w:t xml:space="preserve"> </w:t>
      </w:r>
      <w:r w:rsidR="001D69D4" w:rsidRPr="00AD2B99">
        <w:rPr>
          <w:color w:val="000000" w:themeColor="text1"/>
        </w:rPr>
        <w:t>recognised</w:t>
      </w:r>
      <w:r w:rsidR="00D871D2" w:rsidRPr="00AD2B99">
        <w:rPr>
          <w:color w:val="000000" w:themeColor="text1"/>
        </w:rPr>
        <w:t xml:space="preserve"> that lenders took advantage of borrowers’ dependence to impose </w:t>
      </w:r>
      <w:r w:rsidR="006C4844" w:rsidRPr="00AD2B99">
        <w:rPr>
          <w:color w:val="000000" w:themeColor="text1"/>
        </w:rPr>
        <w:t>onerous</w:t>
      </w:r>
      <w:r w:rsidR="00D871D2" w:rsidRPr="00AD2B99">
        <w:rPr>
          <w:color w:val="000000" w:themeColor="text1"/>
        </w:rPr>
        <w:t xml:space="preserve"> contract</w:t>
      </w:r>
      <w:r w:rsidR="000E7276" w:rsidRPr="00AD2B99">
        <w:rPr>
          <w:color w:val="000000" w:themeColor="text1"/>
        </w:rPr>
        <w:t>s</w:t>
      </w:r>
      <w:r w:rsidR="00D871D2" w:rsidRPr="00AD2B99">
        <w:rPr>
          <w:color w:val="000000" w:themeColor="text1"/>
        </w:rPr>
        <w:t xml:space="preserve">. </w:t>
      </w:r>
      <w:r w:rsidR="006C4844" w:rsidRPr="00AD2B99">
        <w:rPr>
          <w:color w:val="000000" w:themeColor="text1"/>
        </w:rPr>
        <w:t>Debtors</w:t>
      </w:r>
      <w:r w:rsidR="00D871D2" w:rsidRPr="00AD2B99">
        <w:rPr>
          <w:color w:val="000000" w:themeColor="text1"/>
        </w:rPr>
        <w:t xml:space="preserve"> had little choice but to accept exorbitant </w:t>
      </w:r>
      <w:r w:rsidR="001D69D4" w:rsidRPr="00AD2B99">
        <w:rPr>
          <w:color w:val="000000" w:themeColor="text1"/>
        </w:rPr>
        <w:t xml:space="preserve">charges </w:t>
      </w:r>
      <w:r w:rsidR="00D871D2" w:rsidRPr="00AD2B99">
        <w:rPr>
          <w:color w:val="000000" w:themeColor="text1"/>
        </w:rPr>
        <w:t>and to collateralise</w:t>
      </w:r>
      <w:r w:rsidR="000E7276" w:rsidRPr="00AD2B99">
        <w:rPr>
          <w:color w:val="000000" w:themeColor="text1"/>
        </w:rPr>
        <w:t xml:space="preserve"> </w:t>
      </w:r>
      <w:r w:rsidR="00D871D2" w:rsidRPr="00AD2B99">
        <w:rPr>
          <w:color w:val="000000" w:themeColor="text1"/>
        </w:rPr>
        <w:t xml:space="preserve">assets. </w:t>
      </w:r>
      <w:r w:rsidR="00D13572" w:rsidRPr="00AD2B99">
        <w:rPr>
          <w:color w:val="000000" w:themeColor="text1"/>
        </w:rPr>
        <w:t>Th</w:t>
      </w:r>
      <w:r w:rsidR="000E7276" w:rsidRPr="00AD2B99">
        <w:rPr>
          <w:color w:val="000000" w:themeColor="text1"/>
        </w:rPr>
        <w:t>e</w:t>
      </w:r>
      <w:r w:rsidR="00D13572" w:rsidRPr="00AD2B99">
        <w:rPr>
          <w:color w:val="000000" w:themeColor="text1"/>
        </w:rPr>
        <w:t>y</w:t>
      </w:r>
      <w:r w:rsidR="00BD1FC5" w:rsidRPr="00AD2B99">
        <w:rPr>
          <w:color w:val="000000" w:themeColor="text1"/>
        </w:rPr>
        <w:t xml:space="preserve"> also</w:t>
      </w:r>
      <w:r w:rsidR="00D871D2" w:rsidRPr="00AD2B99">
        <w:rPr>
          <w:color w:val="000000" w:themeColor="text1"/>
        </w:rPr>
        <w:t xml:space="preserve"> bore</w:t>
      </w:r>
      <w:r w:rsidR="00D13572" w:rsidRPr="00AD2B99">
        <w:rPr>
          <w:color w:val="000000" w:themeColor="text1"/>
        </w:rPr>
        <w:t xml:space="preserve"> much of the</w:t>
      </w:r>
      <w:r w:rsidR="00BD1FC5" w:rsidRPr="00AD2B99">
        <w:rPr>
          <w:color w:val="000000" w:themeColor="text1"/>
        </w:rPr>
        <w:t xml:space="preserve"> </w:t>
      </w:r>
      <w:r w:rsidR="00D871D2" w:rsidRPr="00AD2B99">
        <w:rPr>
          <w:color w:val="000000" w:themeColor="text1"/>
        </w:rPr>
        <w:t>risks</w:t>
      </w:r>
      <w:r w:rsidR="007D6BEE" w:rsidRPr="00AD2B99">
        <w:rPr>
          <w:color w:val="000000" w:themeColor="text1"/>
        </w:rPr>
        <w:t xml:space="preserve">. </w:t>
      </w:r>
      <w:r w:rsidR="000E7276" w:rsidRPr="00AD2B99">
        <w:rPr>
          <w:color w:val="000000" w:themeColor="text1"/>
        </w:rPr>
        <w:t>R</w:t>
      </w:r>
      <w:r w:rsidR="00D13572" w:rsidRPr="00AD2B99">
        <w:rPr>
          <w:color w:val="000000" w:themeColor="text1"/>
        </w:rPr>
        <w:t xml:space="preserve">epayments were fixed </w:t>
      </w:r>
      <w:r w:rsidR="00BD1FC5" w:rsidRPr="00AD2B99">
        <w:rPr>
          <w:color w:val="000000" w:themeColor="text1"/>
        </w:rPr>
        <w:t xml:space="preserve">irrespective </w:t>
      </w:r>
      <w:r w:rsidR="00D13572" w:rsidRPr="00AD2B99">
        <w:rPr>
          <w:color w:val="000000" w:themeColor="text1"/>
        </w:rPr>
        <w:t xml:space="preserve">of </w:t>
      </w:r>
      <w:r w:rsidR="008B0195" w:rsidRPr="00AD2B99">
        <w:rPr>
          <w:color w:val="000000" w:themeColor="text1"/>
        </w:rPr>
        <w:t xml:space="preserve">a </w:t>
      </w:r>
      <w:r w:rsidR="007D6BEE" w:rsidRPr="00AD2B99">
        <w:rPr>
          <w:color w:val="000000" w:themeColor="text1"/>
        </w:rPr>
        <w:t>chang</w:t>
      </w:r>
      <w:r w:rsidR="008B0195" w:rsidRPr="00AD2B99">
        <w:rPr>
          <w:color w:val="000000" w:themeColor="text1"/>
        </w:rPr>
        <w:t xml:space="preserve">e in personal or economic </w:t>
      </w:r>
      <w:r w:rsidR="00BD1FC5" w:rsidRPr="00AD2B99">
        <w:rPr>
          <w:color w:val="000000" w:themeColor="text1"/>
        </w:rPr>
        <w:t>circumstance</w:t>
      </w:r>
      <w:r w:rsidR="00D13572" w:rsidRPr="00AD2B99">
        <w:rPr>
          <w:color w:val="000000" w:themeColor="text1"/>
        </w:rPr>
        <w:t>s</w:t>
      </w:r>
      <w:r w:rsidR="000E7276" w:rsidRPr="00AD2B99">
        <w:rPr>
          <w:color w:val="000000" w:themeColor="text1"/>
        </w:rPr>
        <w:t>, and creditors</w:t>
      </w:r>
      <w:r w:rsidR="00D13572" w:rsidRPr="00AD2B99">
        <w:rPr>
          <w:color w:val="000000" w:themeColor="text1"/>
        </w:rPr>
        <w:t xml:space="preserve"> threatened to seize and </w:t>
      </w:r>
      <w:r w:rsidR="007D6BEE" w:rsidRPr="00AD2B99">
        <w:rPr>
          <w:color w:val="000000" w:themeColor="text1"/>
        </w:rPr>
        <w:t>dispose of</w:t>
      </w:r>
      <w:r w:rsidR="00D13572" w:rsidRPr="00AD2B99">
        <w:rPr>
          <w:color w:val="000000" w:themeColor="text1"/>
        </w:rPr>
        <w:t xml:space="preserve"> collateral</w:t>
      </w:r>
      <w:r w:rsidR="000E7276" w:rsidRPr="00AD2B99">
        <w:rPr>
          <w:color w:val="000000" w:themeColor="text1"/>
        </w:rPr>
        <w:t xml:space="preserve"> in cases of default.</w:t>
      </w:r>
    </w:p>
    <w:p w14:paraId="31811889" w14:textId="612855B5" w:rsidR="00B653B1" w:rsidRPr="00AD2B99" w:rsidRDefault="004F6F1D" w:rsidP="00AD2B99">
      <w:pPr>
        <w:spacing w:before="60" w:after="60"/>
        <w:ind w:firstLine="113"/>
        <w:rPr>
          <w:color w:val="000000" w:themeColor="text1"/>
        </w:rPr>
      </w:pPr>
      <w:r w:rsidRPr="00AD2B99">
        <w:rPr>
          <w:color w:val="000000" w:themeColor="text1"/>
        </w:rPr>
        <w:t>Lenders’ income is unearned</w:t>
      </w:r>
      <w:r w:rsidR="007357A9" w:rsidRPr="00AD2B99">
        <w:rPr>
          <w:color w:val="000000" w:themeColor="text1"/>
        </w:rPr>
        <w:t>,</w:t>
      </w:r>
      <w:r w:rsidR="00F453B5" w:rsidRPr="00AD2B99">
        <w:rPr>
          <w:color w:val="000000" w:themeColor="text1"/>
        </w:rPr>
        <w:t xml:space="preserve"> </w:t>
      </w:r>
      <w:r w:rsidR="007357A9" w:rsidRPr="00AD2B99">
        <w:rPr>
          <w:color w:val="000000" w:themeColor="text1"/>
        </w:rPr>
        <w:t>meaning that t</w:t>
      </w:r>
      <w:r w:rsidR="007F0BBA" w:rsidRPr="00AD2B99">
        <w:rPr>
          <w:color w:val="000000" w:themeColor="text1"/>
        </w:rPr>
        <w:t xml:space="preserve">hey </w:t>
      </w:r>
      <w:r w:rsidR="005A0A02" w:rsidRPr="00AD2B99">
        <w:rPr>
          <w:color w:val="000000" w:themeColor="text1"/>
        </w:rPr>
        <w:t xml:space="preserve">can </w:t>
      </w:r>
      <w:r w:rsidR="004D25C9" w:rsidRPr="00AD2B99">
        <w:rPr>
          <w:color w:val="000000" w:themeColor="text1"/>
        </w:rPr>
        <w:t xml:space="preserve">siphon </w:t>
      </w:r>
      <w:r w:rsidR="007F0BBA" w:rsidRPr="00AD2B99">
        <w:rPr>
          <w:color w:val="000000" w:themeColor="text1"/>
        </w:rPr>
        <w:t>interest</w:t>
      </w:r>
      <w:r w:rsidR="004D25C9" w:rsidRPr="00AD2B99">
        <w:rPr>
          <w:color w:val="000000" w:themeColor="text1"/>
        </w:rPr>
        <w:t xml:space="preserve"> from debt</w:t>
      </w:r>
      <w:r w:rsidR="007F0BBA" w:rsidRPr="00AD2B99">
        <w:rPr>
          <w:color w:val="000000" w:themeColor="text1"/>
        </w:rPr>
        <w:t xml:space="preserve"> without contributing to</w:t>
      </w:r>
      <w:r w:rsidR="00F453B5" w:rsidRPr="00AD2B99">
        <w:rPr>
          <w:color w:val="000000" w:themeColor="text1"/>
        </w:rPr>
        <w:t xml:space="preserve"> wealth creation (Tawney 1921</w:t>
      </w:r>
      <w:r w:rsidR="007357A9" w:rsidRPr="00AD2B99">
        <w:rPr>
          <w:color w:val="000000" w:themeColor="text1"/>
        </w:rPr>
        <w:t>; Sayer 2015</w:t>
      </w:r>
      <w:r w:rsidR="00F453B5" w:rsidRPr="00AD2B99">
        <w:rPr>
          <w:color w:val="000000" w:themeColor="text1"/>
        </w:rPr>
        <w:t>).</w:t>
      </w:r>
      <w:r w:rsidRPr="00AD2B99">
        <w:rPr>
          <w:color w:val="000000" w:themeColor="text1"/>
        </w:rPr>
        <w:t xml:space="preserve"> </w:t>
      </w:r>
      <w:r w:rsidR="00213A40" w:rsidRPr="00AD2B99">
        <w:rPr>
          <w:color w:val="000000" w:themeColor="text1"/>
        </w:rPr>
        <w:t>T</w:t>
      </w:r>
      <w:r w:rsidR="004D25C9" w:rsidRPr="00AD2B99">
        <w:rPr>
          <w:color w:val="000000" w:themeColor="text1"/>
        </w:rPr>
        <w:t xml:space="preserve">heir </w:t>
      </w:r>
      <w:r w:rsidR="00D3141E" w:rsidRPr="00AD2B99">
        <w:rPr>
          <w:color w:val="000000" w:themeColor="text1"/>
        </w:rPr>
        <w:t xml:space="preserve">mere </w:t>
      </w:r>
      <w:r w:rsidRPr="00AD2B99">
        <w:rPr>
          <w:color w:val="000000" w:themeColor="text1"/>
        </w:rPr>
        <w:t>ownership</w:t>
      </w:r>
      <w:r w:rsidR="005A0A02" w:rsidRPr="00AD2B99">
        <w:rPr>
          <w:color w:val="000000" w:themeColor="text1"/>
        </w:rPr>
        <w:t xml:space="preserve"> </w:t>
      </w:r>
      <w:r w:rsidR="004D25C9" w:rsidRPr="00AD2B99">
        <w:rPr>
          <w:color w:val="000000" w:themeColor="text1"/>
        </w:rPr>
        <w:t xml:space="preserve">of money </w:t>
      </w:r>
      <w:r w:rsidRPr="00AD2B99">
        <w:rPr>
          <w:color w:val="000000" w:themeColor="text1"/>
        </w:rPr>
        <w:lastRenderedPageBreak/>
        <w:t xml:space="preserve">produces nothing, </w:t>
      </w:r>
      <w:r w:rsidR="004D25C9" w:rsidRPr="00AD2B99">
        <w:rPr>
          <w:color w:val="000000" w:themeColor="text1"/>
        </w:rPr>
        <w:t>but</w:t>
      </w:r>
      <w:r w:rsidR="005A0A02" w:rsidRPr="00AD2B99">
        <w:rPr>
          <w:color w:val="000000" w:themeColor="text1"/>
        </w:rPr>
        <w:t xml:space="preserve"> the power and sanctity of </w:t>
      </w:r>
      <w:r w:rsidR="004D25C9" w:rsidRPr="00AD2B99">
        <w:rPr>
          <w:color w:val="000000" w:themeColor="text1"/>
        </w:rPr>
        <w:t>property rights</w:t>
      </w:r>
      <w:r w:rsidR="00D3141E" w:rsidRPr="00AD2B99">
        <w:rPr>
          <w:color w:val="000000" w:themeColor="text1"/>
        </w:rPr>
        <w:t xml:space="preserve"> </w:t>
      </w:r>
      <w:r w:rsidR="005A0A02" w:rsidRPr="00AD2B99">
        <w:rPr>
          <w:color w:val="000000" w:themeColor="text1"/>
        </w:rPr>
        <w:t>and debt claims</w:t>
      </w:r>
      <w:r w:rsidR="00213A40" w:rsidRPr="00AD2B99">
        <w:rPr>
          <w:color w:val="000000" w:themeColor="text1"/>
        </w:rPr>
        <w:t xml:space="preserve"> allow them to extract income</w:t>
      </w:r>
      <w:r w:rsidR="005A0A02" w:rsidRPr="00AD2B99">
        <w:rPr>
          <w:color w:val="000000" w:themeColor="text1"/>
        </w:rPr>
        <w:t xml:space="preserve"> </w:t>
      </w:r>
      <w:r w:rsidR="00D3141E" w:rsidRPr="00AD2B99">
        <w:rPr>
          <w:color w:val="000000" w:themeColor="text1"/>
        </w:rPr>
        <w:t>(</w:t>
      </w:r>
      <w:r w:rsidR="005A0A02" w:rsidRPr="00AD2B99">
        <w:rPr>
          <w:color w:val="000000" w:themeColor="text1"/>
        </w:rPr>
        <w:t>Hudson 2017</w:t>
      </w:r>
      <w:r w:rsidR="00D3141E" w:rsidRPr="00AD2B99">
        <w:rPr>
          <w:color w:val="000000" w:themeColor="text1"/>
        </w:rPr>
        <w:t>)</w:t>
      </w:r>
      <w:r w:rsidR="004D25C9" w:rsidRPr="00AD2B99">
        <w:rPr>
          <w:color w:val="000000" w:themeColor="text1"/>
        </w:rPr>
        <w:t>.</w:t>
      </w:r>
      <w:r w:rsidR="005A0A02" w:rsidRPr="00AD2B99">
        <w:rPr>
          <w:color w:val="000000" w:themeColor="text1"/>
        </w:rPr>
        <w:t xml:space="preserve"> </w:t>
      </w:r>
      <w:r w:rsidR="00A84874" w:rsidRPr="00AD2B99">
        <w:rPr>
          <w:color w:val="000000" w:themeColor="text1"/>
        </w:rPr>
        <w:t>S</w:t>
      </w:r>
      <w:r w:rsidR="005A0A02" w:rsidRPr="00AD2B99">
        <w:rPr>
          <w:color w:val="000000" w:themeColor="text1"/>
        </w:rPr>
        <w:t>everal</w:t>
      </w:r>
      <w:r w:rsidR="00A84874" w:rsidRPr="00AD2B99">
        <w:rPr>
          <w:color w:val="000000" w:themeColor="text1"/>
        </w:rPr>
        <w:t xml:space="preserve"> interviewees</w:t>
      </w:r>
      <w:r w:rsidR="005A0A02" w:rsidRPr="00AD2B99">
        <w:rPr>
          <w:color w:val="000000" w:themeColor="text1"/>
        </w:rPr>
        <w:t xml:space="preserve"> </w:t>
      </w:r>
      <w:r w:rsidR="00C45FC1" w:rsidRPr="00AD2B99">
        <w:rPr>
          <w:color w:val="000000" w:themeColor="text1"/>
        </w:rPr>
        <w:t xml:space="preserve">described how </w:t>
      </w:r>
      <w:r w:rsidR="00A84874" w:rsidRPr="00AD2B99">
        <w:rPr>
          <w:color w:val="000000" w:themeColor="text1"/>
        </w:rPr>
        <w:t>creditors profited from debtors’ labour, enterprise</w:t>
      </w:r>
      <w:r w:rsidR="00C45FC1" w:rsidRPr="00AD2B99">
        <w:rPr>
          <w:color w:val="000000" w:themeColor="text1"/>
        </w:rPr>
        <w:t xml:space="preserve"> and</w:t>
      </w:r>
      <w:r w:rsidR="00FC743B" w:rsidRPr="00AD2B99">
        <w:rPr>
          <w:color w:val="000000" w:themeColor="text1"/>
        </w:rPr>
        <w:t xml:space="preserve"> austerity</w:t>
      </w:r>
      <w:r w:rsidR="00A84874" w:rsidRPr="00AD2B99">
        <w:rPr>
          <w:color w:val="000000" w:themeColor="text1"/>
        </w:rPr>
        <w:t>.</w:t>
      </w:r>
      <w:r w:rsidR="00C45FC1" w:rsidRPr="00AD2B99">
        <w:rPr>
          <w:color w:val="000000" w:themeColor="text1"/>
        </w:rPr>
        <w:t xml:space="preserve"> The</w:t>
      </w:r>
      <w:r w:rsidR="001A78F7" w:rsidRPr="00AD2B99">
        <w:rPr>
          <w:color w:val="000000" w:themeColor="text1"/>
        </w:rPr>
        <w:t xml:space="preserve"> </w:t>
      </w:r>
      <w:r w:rsidR="007F7F8D" w:rsidRPr="00AD2B99">
        <w:rPr>
          <w:color w:val="000000" w:themeColor="text1"/>
        </w:rPr>
        <w:t>debt</w:t>
      </w:r>
      <w:r w:rsidR="00C45FC1" w:rsidRPr="00AD2B99">
        <w:rPr>
          <w:color w:val="000000" w:themeColor="text1"/>
        </w:rPr>
        <w:t xml:space="preserve"> </w:t>
      </w:r>
      <w:r w:rsidR="001A78F7" w:rsidRPr="00AD2B99">
        <w:rPr>
          <w:color w:val="000000" w:themeColor="text1"/>
        </w:rPr>
        <w:t>relationship</w:t>
      </w:r>
      <w:r w:rsidR="00C45FC1" w:rsidRPr="00AD2B99">
        <w:rPr>
          <w:color w:val="000000" w:themeColor="text1"/>
        </w:rPr>
        <w:t xml:space="preserve"> became </w:t>
      </w:r>
      <w:r w:rsidR="009F22BF" w:rsidRPr="00AD2B99">
        <w:rPr>
          <w:color w:val="000000" w:themeColor="text1"/>
        </w:rPr>
        <w:t>regularised</w:t>
      </w:r>
      <w:r w:rsidR="007E3E79" w:rsidRPr="00AD2B99">
        <w:rPr>
          <w:color w:val="000000" w:themeColor="text1"/>
        </w:rPr>
        <w:t xml:space="preserve">, </w:t>
      </w:r>
      <w:r w:rsidR="00C45FC1" w:rsidRPr="00AD2B99">
        <w:rPr>
          <w:color w:val="000000" w:themeColor="text1"/>
        </w:rPr>
        <w:t>normal</w:t>
      </w:r>
      <w:r w:rsidR="009F22BF" w:rsidRPr="00AD2B99">
        <w:rPr>
          <w:color w:val="000000" w:themeColor="text1"/>
        </w:rPr>
        <w:t>ised</w:t>
      </w:r>
      <w:r w:rsidR="007E3E79" w:rsidRPr="00AD2B99">
        <w:rPr>
          <w:color w:val="000000" w:themeColor="text1"/>
        </w:rPr>
        <w:t xml:space="preserve"> and accepted</w:t>
      </w:r>
      <w:r w:rsidR="009F22BF" w:rsidRPr="00AD2B99">
        <w:rPr>
          <w:color w:val="000000" w:themeColor="text1"/>
        </w:rPr>
        <w:t xml:space="preserve"> </w:t>
      </w:r>
      <w:r w:rsidR="00C45FC1" w:rsidRPr="00AD2B99">
        <w:rPr>
          <w:color w:val="000000" w:themeColor="text1"/>
        </w:rPr>
        <w:t xml:space="preserve">in the context of </w:t>
      </w:r>
      <w:r w:rsidR="007E3E79" w:rsidRPr="00AD2B99">
        <w:rPr>
          <w:color w:val="000000" w:themeColor="text1"/>
        </w:rPr>
        <w:t xml:space="preserve">inadequate </w:t>
      </w:r>
      <w:r w:rsidR="00577E32" w:rsidRPr="00AD2B99">
        <w:rPr>
          <w:color w:val="000000" w:themeColor="text1"/>
        </w:rPr>
        <w:t>options</w:t>
      </w:r>
      <w:r w:rsidR="00C45FC1" w:rsidRPr="00AD2B99">
        <w:rPr>
          <w:color w:val="000000" w:themeColor="text1"/>
        </w:rPr>
        <w:t xml:space="preserve">, establishing itself as part of the order of things </w:t>
      </w:r>
      <w:r w:rsidR="00FC743B" w:rsidRPr="00AD2B99">
        <w:rPr>
          <w:color w:val="000000" w:themeColor="text1"/>
        </w:rPr>
        <w:t xml:space="preserve">without much ethical scrutiny </w:t>
      </w:r>
      <w:r w:rsidR="00B947DB" w:rsidRPr="00AD2B99">
        <w:rPr>
          <w:color w:val="000000" w:themeColor="text1"/>
        </w:rPr>
        <w:t>(Bourdieu 2000)</w:t>
      </w:r>
      <w:r w:rsidR="00E44467" w:rsidRPr="00AD2B99">
        <w:rPr>
          <w:color w:val="000000" w:themeColor="text1"/>
        </w:rPr>
        <w:t>.</w:t>
      </w:r>
    </w:p>
    <w:p w14:paraId="5C1BC4B3" w14:textId="36A9D404" w:rsidR="006726A9" w:rsidRPr="00AD2B99" w:rsidRDefault="0045217C" w:rsidP="00AD2B99">
      <w:pPr>
        <w:spacing w:before="60" w:after="60"/>
        <w:ind w:firstLine="113"/>
        <w:rPr>
          <w:color w:val="000000" w:themeColor="text1"/>
        </w:rPr>
      </w:pPr>
      <w:r w:rsidRPr="00AD2B99">
        <w:rPr>
          <w:color w:val="000000" w:themeColor="text1"/>
        </w:rPr>
        <w:t xml:space="preserve">Interest is a net flow of income from debtors to creditors, </w:t>
      </w:r>
      <w:r w:rsidR="006C5E5C" w:rsidRPr="00AD2B99">
        <w:rPr>
          <w:color w:val="000000" w:themeColor="text1"/>
        </w:rPr>
        <w:t xml:space="preserve">from </w:t>
      </w:r>
      <w:r w:rsidRPr="00AD2B99">
        <w:rPr>
          <w:color w:val="000000" w:themeColor="text1"/>
        </w:rPr>
        <w:t>the relatively poor to the relatively rich</w:t>
      </w:r>
      <w:r w:rsidR="0019621C" w:rsidRPr="00AD2B99">
        <w:rPr>
          <w:color w:val="000000" w:themeColor="text1"/>
        </w:rPr>
        <w:t xml:space="preserve"> </w:t>
      </w:r>
      <w:r w:rsidR="003C3514" w:rsidRPr="00AD2B99">
        <w:rPr>
          <w:color w:val="000000" w:themeColor="text1"/>
        </w:rPr>
        <w:t>(</w:t>
      </w:r>
      <w:r w:rsidR="00984A4B" w:rsidRPr="00AD2B99">
        <w:rPr>
          <w:color w:val="000000" w:themeColor="text1"/>
        </w:rPr>
        <w:t>Kennedy 1995</w:t>
      </w:r>
      <w:r w:rsidR="003C3514" w:rsidRPr="00AD2B99">
        <w:rPr>
          <w:color w:val="000000" w:themeColor="text1"/>
        </w:rPr>
        <w:t>)</w:t>
      </w:r>
      <w:r w:rsidRPr="00AD2B99">
        <w:rPr>
          <w:color w:val="000000" w:themeColor="text1"/>
        </w:rPr>
        <w:t xml:space="preserve">. </w:t>
      </w:r>
      <w:r w:rsidR="00B129DA" w:rsidRPr="00AD2B99">
        <w:rPr>
          <w:color w:val="000000" w:themeColor="text1"/>
        </w:rPr>
        <w:t>Although</w:t>
      </w:r>
      <w:r w:rsidR="00ED752B" w:rsidRPr="00AD2B99">
        <w:rPr>
          <w:color w:val="000000" w:themeColor="text1"/>
        </w:rPr>
        <w:t xml:space="preserve"> </w:t>
      </w:r>
      <w:r w:rsidR="0019621C" w:rsidRPr="00AD2B99">
        <w:rPr>
          <w:color w:val="000000" w:themeColor="text1"/>
        </w:rPr>
        <w:t xml:space="preserve">donor-sponsored micro-loans </w:t>
      </w:r>
      <w:r w:rsidR="00F0374F" w:rsidRPr="00AD2B99">
        <w:rPr>
          <w:color w:val="000000" w:themeColor="text1"/>
        </w:rPr>
        <w:t>sought</w:t>
      </w:r>
      <w:r w:rsidR="0019621C" w:rsidRPr="00AD2B99">
        <w:rPr>
          <w:color w:val="000000" w:themeColor="text1"/>
        </w:rPr>
        <w:t xml:space="preserve"> </w:t>
      </w:r>
      <w:r w:rsidR="006C5E5C" w:rsidRPr="00AD2B99">
        <w:rPr>
          <w:color w:val="000000" w:themeColor="text1"/>
        </w:rPr>
        <w:t xml:space="preserve">to address social goals, </w:t>
      </w:r>
      <w:r w:rsidR="0019621C" w:rsidRPr="00AD2B99">
        <w:rPr>
          <w:color w:val="000000" w:themeColor="text1"/>
        </w:rPr>
        <w:t>debt involve</w:t>
      </w:r>
      <w:r w:rsidR="00F0374F" w:rsidRPr="00AD2B99">
        <w:rPr>
          <w:color w:val="000000" w:themeColor="text1"/>
        </w:rPr>
        <w:t>d</w:t>
      </w:r>
      <w:r w:rsidR="0019621C" w:rsidRPr="00AD2B99">
        <w:rPr>
          <w:color w:val="000000" w:themeColor="text1"/>
        </w:rPr>
        <w:t xml:space="preserve"> a transfer of income from the weak to the </w:t>
      </w:r>
      <w:r w:rsidR="00D84880" w:rsidRPr="00AD2B99">
        <w:rPr>
          <w:color w:val="000000" w:themeColor="text1"/>
        </w:rPr>
        <w:t>strong</w:t>
      </w:r>
      <w:r w:rsidR="0019621C" w:rsidRPr="00AD2B99">
        <w:rPr>
          <w:color w:val="000000" w:themeColor="text1"/>
        </w:rPr>
        <w:t>.</w:t>
      </w:r>
      <w:r w:rsidR="006E4231" w:rsidRPr="00AD2B99">
        <w:rPr>
          <w:color w:val="000000" w:themeColor="text1"/>
        </w:rPr>
        <w:t xml:space="preserve"> </w:t>
      </w:r>
      <w:r w:rsidR="006726A9" w:rsidRPr="00AD2B99">
        <w:rPr>
          <w:color w:val="000000" w:themeColor="text1"/>
        </w:rPr>
        <w:t>Some</w:t>
      </w:r>
      <w:r w:rsidR="006E4231" w:rsidRPr="00AD2B99">
        <w:rPr>
          <w:color w:val="000000" w:themeColor="text1"/>
        </w:rPr>
        <w:t xml:space="preserve"> participants in the study </w:t>
      </w:r>
      <w:r w:rsidR="006F22FE" w:rsidRPr="00AD2B99">
        <w:rPr>
          <w:color w:val="000000" w:themeColor="text1"/>
        </w:rPr>
        <w:t xml:space="preserve">explained </w:t>
      </w:r>
      <w:r w:rsidR="00F0374F" w:rsidRPr="00AD2B99">
        <w:rPr>
          <w:color w:val="000000" w:themeColor="text1"/>
        </w:rPr>
        <w:t xml:space="preserve">how </w:t>
      </w:r>
      <w:r w:rsidR="00925B9C" w:rsidRPr="00AD2B99">
        <w:rPr>
          <w:color w:val="000000" w:themeColor="text1"/>
        </w:rPr>
        <w:t>poor</w:t>
      </w:r>
      <w:r w:rsidR="00F0374F" w:rsidRPr="00AD2B99">
        <w:rPr>
          <w:color w:val="000000" w:themeColor="text1"/>
        </w:rPr>
        <w:t xml:space="preserve"> </w:t>
      </w:r>
      <w:r w:rsidR="00925B9C" w:rsidRPr="00AD2B99">
        <w:rPr>
          <w:color w:val="000000" w:themeColor="text1"/>
        </w:rPr>
        <w:t>families</w:t>
      </w:r>
      <w:r w:rsidR="00F0374F" w:rsidRPr="00AD2B99">
        <w:rPr>
          <w:color w:val="000000" w:themeColor="text1"/>
        </w:rPr>
        <w:t xml:space="preserve"> </w:t>
      </w:r>
      <w:r w:rsidR="00925B9C" w:rsidRPr="00AD2B99">
        <w:rPr>
          <w:color w:val="000000" w:themeColor="text1"/>
        </w:rPr>
        <w:t xml:space="preserve">experienced </w:t>
      </w:r>
      <w:r w:rsidR="006B3A21" w:rsidRPr="00AD2B99">
        <w:rPr>
          <w:color w:val="000000" w:themeColor="text1"/>
        </w:rPr>
        <w:t xml:space="preserve">social </w:t>
      </w:r>
      <w:r w:rsidR="00925B9C" w:rsidRPr="00AD2B99">
        <w:rPr>
          <w:color w:val="000000" w:themeColor="text1"/>
        </w:rPr>
        <w:t xml:space="preserve">misery, </w:t>
      </w:r>
      <w:r w:rsidR="006726A9" w:rsidRPr="00AD2B99">
        <w:rPr>
          <w:color w:val="000000" w:themeColor="text1"/>
        </w:rPr>
        <w:t xml:space="preserve">because </w:t>
      </w:r>
      <w:r w:rsidR="00925B9C" w:rsidRPr="00AD2B99">
        <w:rPr>
          <w:color w:val="000000" w:themeColor="text1"/>
        </w:rPr>
        <w:t xml:space="preserve">household expenditure was reduced to make repayments. As a </w:t>
      </w:r>
      <w:r w:rsidR="00E11A2B" w:rsidRPr="00AD2B99">
        <w:rPr>
          <w:color w:val="000000" w:themeColor="text1"/>
        </w:rPr>
        <w:t xml:space="preserve">hidden </w:t>
      </w:r>
      <w:r w:rsidR="00925B9C" w:rsidRPr="00AD2B99">
        <w:rPr>
          <w:color w:val="000000" w:themeColor="text1"/>
        </w:rPr>
        <w:t>redistributive mechanism</w:t>
      </w:r>
      <w:r w:rsidR="00C04C9C" w:rsidRPr="00AD2B99">
        <w:rPr>
          <w:color w:val="000000" w:themeColor="text1"/>
        </w:rPr>
        <w:t>,</w:t>
      </w:r>
      <w:r w:rsidR="00925B9C" w:rsidRPr="00AD2B99">
        <w:rPr>
          <w:color w:val="000000" w:themeColor="text1"/>
        </w:rPr>
        <w:t xml:space="preserve"> interest was responsible for exacerbat</w:t>
      </w:r>
      <w:r w:rsidR="006726A9" w:rsidRPr="00AD2B99">
        <w:rPr>
          <w:color w:val="000000" w:themeColor="text1"/>
        </w:rPr>
        <w:t>ing</w:t>
      </w:r>
      <w:r w:rsidR="00925B9C" w:rsidRPr="00AD2B99">
        <w:rPr>
          <w:color w:val="000000" w:themeColor="text1"/>
        </w:rPr>
        <w:t xml:space="preserve"> social inequalities</w:t>
      </w:r>
      <w:r w:rsidR="00E11A2B" w:rsidRPr="00AD2B99">
        <w:rPr>
          <w:color w:val="000000" w:themeColor="text1"/>
        </w:rPr>
        <w:t xml:space="preserve"> and suffering</w:t>
      </w:r>
      <w:r w:rsidR="00925B9C" w:rsidRPr="00AD2B99">
        <w:rPr>
          <w:color w:val="000000" w:themeColor="text1"/>
        </w:rPr>
        <w:t>.</w:t>
      </w:r>
    </w:p>
    <w:p w14:paraId="4D84D7BD" w14:textId="7DFE74F9" w:rsidR="00B171F1" w:rsidRPr="00AD2B99" w:rsidRDefault="00B171F1" w:rsidP="00AD2B99">
      <w:pPr>
        <w:spacing w:before="60" w:after="60"/>
        <w:ind w:firstLine="113"/>
        <w:rPr>
          <w:color w:val="000000" w:themeColor="text1"/>
        </w:rPr>
      </w:pPr>
      <w:r w:rsidRPr="00AD2B99">
        <w:rPr>
          <w:color w:val="000000" w:themeColor="text1"/>
        </w:rPr>
        <w:t>Hobson (1937) and Tawney (1921) make an important moral economic distinction between property, which is actively used by owners to provide goods or services that would not otherwise exist, and ‘improperty’, which is used by owners not as means of production or ‘means of work but as an instrument for the acquisition of gain’ (Tawney 1921: 65-66).</w:t>
      </w:r>
      <w:r w:rsidR="00A43CBD" w:rsidRPr="00AD2B99">
        <w:rPr>
          <w:color w:val="000000" w:themeColor="text1"/>
        </w:rPr>
        <w:t xml:space="preserve"> The study showed how money had become improperty, in that </w:t>
      </w:r>
      <w:r w:rsidR="00A03C04" w:rsidRPr="00AD2B99">
        <w:rPr>
          <w:color w:val="000000" w:themeColor="text1"/>
        </w:rPr>
        <w:t xml:space="preserve">banks created </w:t>
      </w:r>
      <w:r w:rsidR="00924643" w:rsidRPr="00AD2B99">
        <w:rPr>
          <w:color w:val="000000" w:themeColor="text1"/>
        </w:rPr>
        <w:t xml:space="preserve">and used </w:t>
      </w:r>
      <w:r w:rsidR="00A235DB" w:rsidRPr="00AD2B99">
        <w:rPr>
          <w:color w:val="000000" w:themeColor="text1"/>
        </w:rPr>
        <w:t xml:space="preserve">credit </w:t>
      </w:r>
      <w:r w:rsidR="00A03C04" w:rsidRPr="00AD2B99">
        <w:rPr>
          <w:color w:val="000000" w:themeColor="text1"/>
        </w:rPr>
        <w:t>money</w:t>
      </w:r>
      <w:r w:rsidR="00A235DB" w:rsidRPr="00AD2B99">
        <w:rPr>
          <w:color w:val="000000" w:themeColor="text1"/>
        </w:rPr>
        <w:t xml:space="preserve"> to extract income.</w:t>
      </w:r>
      <w:r w:rsidR="00924643" w:rsidRPr="00AD2B99">
        <w:rPr>
          <w:color w:val="000000" w:themeColor="text1"/>
        </w:rPr>
        <w:t xml:space="preserve"> </w:t>
      </w:r>
      <w:r w:rsidR="00DD3C61" w:rsidRPr="00AD2B99">
        <w:rPr>
          <w:color w:val="000000" w:themeColor="text1"/>
        </w:rPr>
        <w:t xml:space="preserve">Lenders were dependent on </w:t>
      </w:r>
      <w:r w:rsidR="00A6092A" w:rsidRPr="00AD2B99">
        <w:rPr>
          <w:color w:val="000000" w:themeColor="text1"/>
        </w:rPr>
        <w:t>debtors</w:t>
      </w:r>
      <w:r w:rsidR="00514B3D" w:rsidRPr="00AD2B99">
        <w:rPr>
          <w:color w:val="000000" w:themeColor="text1"/>
        </w:rPr>
        <w:t xml:space="preserve"> </w:t>
      </w:r>
      <w:r w:rsidR="00DD3C61" w:rsidRPr="00AD2B99">
        <w:rPr>
          <w:color w:val="000000" w:themeColor="text1"/>
        </w:rPr>
        <w:t xml:space="preserve">to produce goods and services, and to generate a surplus, which was </w:t>
      </w:r>
      <w:r w:rsidR="00514B3D" w:rsidRPr="00AD2B99">
        <w:rPr>
          <w:color w:val="000000" w:themeColor="text1"/>
        </w:rPr>
        <w:t xml:space="preserve">partly siphoned off through interest. </w:t>
      </w:r>
      <w:r w:rsidR="008425E5" w:rsidRPr="00AD2B99">
        <w:rPr>
          <w:color w:val="000000" w:themeColor="text1"/>
        </w:rPr>
        <w:t xml:space="preserve">In so doing, </w:t>
      </w:r>
      <w:r w:rsidR="00FE6A05" w:rsidRPr="00AD2B99">
        <w:rPr>
          <w:color w:val="000000" w:themeColor="text1"/>
        </w:rPr>
        <w:t>banks</w:t>
      </w:r>
      <w:r w:rsidR="00A6092A" w:rsidRPr="00AD2B99">
        <w:rPr>
          <w:color w:val="000000" w:themeColor="text1"/>
        </w:rPr>
        <w:t xml:space="preserve"> </w:t>
      </w:r>
      <w:r w:rsidR="00FE6A05" w:rsidRPr="00AD2B99">
        <w:rPr>
          <w:color w:val="000000" w:themeColor="text1"/>
        </w:rPr>
        <w:t>acquir</w:t>
      </w:r>
      <w:r w:rsidR="008425E5" w:rsidRPr="00AD2B99">
        <w:rPr>
          <w:color w:val="000000" w:themeColor="text1"/>
        </w:rPr>
        <w:t>e</w:t>
      </w:r>
      <w:r w:rsidR="00A6092A" w:rsidRPr="00AD2B99">
        <w:rPr>
          <w:color w:val="000000" w:themeColor="text1"/>
        </w:rPr>
        <w:t>d</w:t>
      </w:r>
      <w:r w:rsidR="00FE6A05" w:rsidRPr="00AD2B99">
        <w:rPr>
          <w:color w:val="000000" w:themeColor="text1"/>
        </w:rPr>
        <w:t xml:space="preserve"> unearned income.</w:t>
      </w:r>
    </w:p>
    <w:p w14:paraId="013A4DD4" w14:textId="34C87E4E" w:rsidR="009879A0" w:rsidRPr="00AD2B99" w:rsidRDefault="009879A0" w:rsidP="00AD2B99">
      <w:pPr>
        <w:spacing w:before="60" w:after="60"/>
        <w:ind w:firstLine="113"/>
        <w:rPr>
          <w:rFonts w:eastAsiaTheme="minorHAnsi"/>
          <w:color w:val="000000" w:themeColor="text1"/>
        </w:rPr>
      </w:pPr>
    </w:p>
    <w:p w14:paraId="0AA24A56" w14:textId="1EC45AC2" w:rsidR="009879A0" w:rsidRPr="00AD2B99" w:rsidRDefault="00AA7973" w:rsidP="00AD2B99">
      <w:pPr>
        <w:spacing w:before="60" w:after="60"/>
        <w:ind w:firstLine="113"/>
        <w:rPr>
          <w:rFonts w:eastAsiaTheme="minorHAnsi"/>
          <w:color w:val="000000" w:themeColor="text1"/>
          <w:u w:val="single"/>
        </w:rPr>
      </w:pPr>
      <w:r w:rsidRPr="00AD2B99">
        <w:rPr>
          <w:rFonts w:eastAsiaTheme="minorHAnsi"/>
          <w:color w:val="000000" w:themeColor="text1"/>
          <w:u w:val="single"/>
        </w:rPr>
        <w:t>Conclusion</w:t>
      </w:r>
    </w:p>
    <w:p w14:paraId="64CAA07B" w14:textId="02E04712" w:rsidR="005C3960" w:rsidRPr="00AD2B99" w:rsidRDefault="005C3960" w:rsidP="00AD2B99">
      <w:pPr>
        <w:spacing w:before="60" w:after="60"/>
        <w:ind w:firstLine="113"/>
        <w:rPr>
          <w:color w:val="000000" w:themeColor="text1"/>
        </w:rPr>
      </w:pPr>
      <w:r w:rsidRPr="00AD2B99">
        <w:rPr>
          <w:color w:val="000000" w:themeColor="text1"/>
        </w:rPr>
        <w:t>The purpose of the study was to examine how banks and microfinance companies morally construed and evaluated lending practices. It particularly wanted to investigate what moral ideals, discourses, norms, rights and myths shaped their understanding of the relationship between lenders and borrowers. The study sought to reveal how moral justifications and rationalisations were integral to unequal social and economic relationships between people.</w:t>
      </w:r>
    </w:p>
    <w:p w14:paraId="7DA0CA50" w14:textId="50CD4FED" w:rsidR="005C3960" w:rsidRPr="00AD2B99" w:rsidRDefault="005C3960" w:rsidP="00AD2B99">
      <w:pPr>
        <w:spacing w:before="60" w:after="60"/>
        <w:ind w:firstLine="113"/>
        <w:rPr>
          <w:color w:val="000000" w:themeColor="text1"/>
        </w:rPr>
      </w:pPr>
      <w:r w:rsidRPr="00AD2B99">
        <w:rPr>
          <w:color w:val="000000" w:themeColor="text1"/>
        </w:rPr>
        <w:t xml:space="preserve">The study found that </w:t>
      </w:r>
      <w:r w:rsidR="00AA074C" w:rsidRPr="00AD2B99">
        <w:rPr>
          <w:color w:val="000000" w:themeColor="text1"/>
        </w:rPr>
        <w:t xml:space="preserve">the </w:t>
      </w:r>
      <w:r w:rsidRPr="00AD2B99">
        <w:rPr>
          <w:color w:val="000000" w:themeColor="text1"/>
        </w:rPr>
        <w:t>participants often understood and evaluated the lender-borrower relationship using abstract liberal market principles and ethics in three ways. First, many participants construed themselves as civilising and moral agents, who fostered liberal values of equality, autonomy and freedom (</w:t>
      </w:r>
      <w:r w:rsidRPr="00AD2B99">
        <w:rPr>
          <w:rFonts w:eastAsiaTheme="minorHAnsi"/>
          <w:color w:val="000000" w:themeColor="text1"/>
        </w:rPr>
        <w:t xml:space="preserve">Hirschman 1982; </w:t>
      </w:r>
      <w:r w:rsidRPr="00AD2B99">
        <w:rPr>
          <w:color w:val="000000" w:themeColor="text1"/>
        </w:rPr>
        <w:t xml:space="preserve">Booth 1994; Pelkmans and Umetbaeva 2018). The market mechanism was favourably compared and evaluated to alternative arrangements of allocating credit. The market allowed people to </w:t>
      </w:r>
      <w:r w:rsidRPr="00AD2B99">
        <w:rPr>
          <w:rFonts w:eastAsiaTheme="minorHAnsi"/>
          <w:color w:val="000000" w:themeColor="text1"/>
        </w:rPr>
        <w:t>formally access credit in pursuit of their projects</w:t>
      </w:r>
      <w:r w:rsidRPr="00AD2B99">
        <w:rPr>
          <w:color w:val="000000" w:themeColor="text1"/>
        </w:rPr>
        <w:t xml:space="preserve">. In contrast, rotating savings and credit associations involved </w:t>
      </w:r>
      <w:r w:rsidRPr="00AD2B99">
        <w:rPr>
          <w:rFonts w:eastAsiaTheme="minorHAnsi"/>
          <w:color w:val="000000" w:themeColor="text1"/>
        </w:rPr>
        <w:t xml:space="preserve">hierarchal and ascriptive relationships that excluded marginalised and poor groups, and </w:t>
      </w:r>
      <w:r w:rsidRPr="00AD2B99">
        <w:rPr>
          <w:color w:val="000000" w:themeColor="text1"/>
        </w:rPr>
        <w:t>Islamic banking was seen to diminish women’s economic autonomy.</w:t>
      </w:r>
    </w:p>
    <w:p w14:paraId="1AF5B4FE" w14:textId="0B029EAC" w:rsidR="00CF7A1C" w:rsidRPr="00AD2B99" w:rsidRDefault="005C3960" w:rsidP="00AD2B99">
      <w:pPr>
        <w:spacing w:before="60" w:after="60"/>
        <w:ind w:firstLine="113"/>
        <w:rPr>
          <w:rFonts w:eastAsiaTheme="minorHAnsi"/>
          <w:color w:val="000000" w:themeColor="text1"/>
        </w:rPr>
      </w:pPr>
      <w:r w:rsidRPr="00AD2B99">
        <w:rPr>
          <w:rFonts w:eastAsiaTheme="minorHAnsi"/>
          <w:color w:val="000000" w:themeColor="text1"/>
        </w:rPr>
        <w:t xml:space="preserve">Second, </w:t>
      </w:r>
      <w:r w:rsidR="00327A98" w:rsidRPr="00AD2B99">
        <w:rPr>
          <w:rFonts w:eastAsiaTheme="minorHAnsi"/>
          <w:color w:val="000000" w:themeColor="text1"/>
        </w:rPr>
        <w:t xml:space="preserve">most interviewees celebrated the credit market as </w:t>
      </w:r>
      <w:r w:rsidR="00327A98" w:rsidRPr="00AD2B99">
        <w:rPr>
          <w:color w:val="000000" w:themeColor="text1"/>
        </w:rPr>
        <w:t xml:space="preserve">an arena of consumer choice and freedom (O’Neill 1998). </w:t>
      </w:r>
      <w:r w:rsidR="008C5F85" w:rsidRPr="00AD2B99">
        <w:rPr>
          <w:rFonts w:eastAsiaTheme="minorHAnsi"/>
          <w:color w:val="0070C0"/>
        </w:rPr>
        <w:t>Middle class groups</w:t>
      </w:r>
      <w:r w:rsidR="0097151E" w:rsidRPr="00AD2B99">
        <w:rPr>
          <w:rFonts w:eastAsiaTheme="minorHAnsi"/>
          <w:color w:val="0070C0"/>
        </w:rPr>
        <w:t xml:space="preserve"> </w:t>
      </w:r>
      <w:r w:rsidR="00AA471F" w:rsidRPr="00AD2B99">
        <w:rPr>
          <w:rFonts w:eastAsiaTheme="minorHAnsi"/>
          <w:color w:val="0070C0"/>
        </w:rPr>
        <w:t>tended to</w:t>
      </w:r>
      <w:r w:rsidR="008C5F85" w:rsidRPr="00AD2B99">
        <w:rPr>
          <w:rFonts w:eastAsiaTheme="minorHAnsi"/>
          <w:color w:val="0070C0"/>
        </w:rPr>
        <w:t xml:space="preserve"> perceive </w:t>
      </w:r>
      <w:r w:rsidR="008C5F85" w:rsidRPr="00AD2B99">
        <w:rPr>
          <w:color w:val="0070C0"/>
        </w:rPr>
        <w:t>t</w:t>
      </w:r>
      <w:r w:rsidRPr="00AD2B99">
        <w:rPr>
          <w:color w:val="0070C0"/>
        </w:rPr>
        <w:t xml:space="preserve">he post-Soviet transition to a market economy </w:t>
      </w:r>
      <w:r w:rsidR="008C5F85" w:rsidRPr="00AD2B99">
        <w:rPr>
          <w:color w:val="0070C0"/>
        </w:rPr>
        <w:t>as a shift of</w:t>
      </w:r>
      <w:r w:rsidRPr="00AD2B99">
        <w:rPr>
          <w:color w:val="0070C0"/>
        </w:rPr>
        <w:t xml:space="preserve"> decision-making powers</w:t>
      </w:r>
      <w:r w:rsidR="008C5F85" w:rsidRPr="00AD2B99">
        <w:rPr>
          <w:color w:val="0070C0"/>
        </w:rPr>
        <w:t xml:space="preserve"> </w:t>
      </w:r>
      <w:r w:rsidRPr="00AD2B99">
        <w:rPr>
          <w:color w:val="000000" w:themeColor="text1"/>
        </w:rPr>
        <w:t>from central authorities to individual actors</w:t>
      </w:r>
      <w:r w:rsidR="00D73F65" w:rsidRPr="00AD2B99">
        <w:rPr>
          <w:color w:val="000000" w:themeColor="text1"/>
        </w:rPr>
        <w:t xml:space="preserve"> </w:t>
      </w:r>
      <w:r w:rsidR="00D73F65" w:rsidRPr="00AD2B99">
        <w:rPr>
          <w:color w:val="0070C0"/>
        </w:rPr>
        <w:t>(Authors)</w:t>
      </w:r>
      <w:r w:rsidRPr="00AD2B99">
        <w:rPr>
          <w:color w:val="000000" w:themeColor="text1"/>
        </w:rPr>
        <w:t xml:space="preserve">. People were free from paternalistic state planning controls. </w:t>
      </w:r>
      <w:r w:rsidR="00D73F65" w:rsidRPr="00AD2B99">
        <w:rPr>
          <w:color w:val="000000" w:themeColor="text1"/>
        </w:rPr>
        <w:t>Borrowers were characterised as free choosers, who exercised personal liberty and responsibility in taking out a loan. Their contractual relationship with lenders was voluntary and consensual. Market loans allowed borrowers to shape their own lives.</w:t>
      </w:r>
    </w:p>
    <w:p w14:paraId="477D8A31" w14:textId="0BB8BE49" w:rsidR="009430BB" w:rsidRPr="00AD2B99" w:rsidRDefault="00D73F65" w:rsidP="00AD2B99">
      <w:pPr>
        <w:spacing w:before="60" w:after="60"/>
        <w:ind w:firstLine="113"/>
        <w:rPr>
          <w:color w:val="0070C0"/>
        </w:rPr>
      </w:pPr>
      <w:r w:rsidRPr="00AD2B99">
        <w:rPr>
          <w:rFonts w:eastAsiaTheme="minorHAnsi"/>
          <w:color w:val="0070C0"/>
        </w:rPr>
        <w:t xml:space="preserve">The participants in the study </w:t>
      </w:r>
      <w:r w:rsidRPr="00AD2B99">
        <w:rPr>
          <w:color w:val="0070C0"/>
        </w:rPr>
        <w:t xml:space="preserve">were </w:t>
      </w:r>
      <w:r w:rsidRPr="00AD2B99">
        <w:rPr>
          <w:rFonts w:eastAsiaTheme="minorHAnsi"/>
          <w:color w:val="0070C0"/>
        </w:rPr>
        <w:t>very privileged middle class actors, and bank clients were also likely to be middle class</w:t>
      </w:r>
      <w:r w:rsidR="00172A2E" w:rsidRPr="00AD2B99">
        <w:rPr>
          <w:rFonts w:eastAsiaTheme="minorHAnsi"/>
          <w:color w:val="0070C0"/>
        </w:rPr>
        <w:t xml:space="preserve"> individuals</w:t>
      </w:r>
      <w:r w:rsidRPr="00AD2B99">
        <w:rPr>
          <w:rFonts w:eastAsiaTheme="minorHAnsi"/>
          <w:color w:val="0070C0"/>
        </w:rPr>
        <w:t xml:space="preserve">. </w:t>
      </w:r>
      <w:r w:rsidR="00172A2E" w:rsidRPr="00AD2B99">
        <w:rPr>
          <w:rFonts w:eastAsiaTheme="minorHAnsi"/>
          <w:color w:val="0070C0"/>
        </w:rPr>
        <w:t xml:space="preserve">A significant </w:t>
      </w:r>
      <w:r w:rsidR="00AA471F" w:rsidRPr="00AD2B99">
        <w:rPr>
          <w:rFonts w:eastAsiaTheme="minorHAnsi"/>
          <w:color w:val="0070C0"/>
        </w:rPr>
        <w:t>share</w:t>
      </w:r>
      <w:r w:rsidR="00172A2E" w:rsidRPr="00AD2B99">
        <w:rPr>
          <w:rFonts w:eastAsiaTheme="minorHAnsi"/>
          <w:color w:val="0070C0"/>
        </w:rPr>
        <w:t xml:space="preserve"> of the </w:t>
      </w:r>
      <w:r w:rsidR="00D528CB" w:rsidRPr="00AD2B99">
        <w:rPr>
          <w:rFonts w:eastAsiaTheme="minorHAnsi"/>
          <w:color w:val="0070C0"/>
        </w:rPr>
        <w:t>total</w:t>
      </w:r>
      <w:r w:rsidR="00172A2E" w:rsidRPr="00AD2B99">
        <w:rPr>
          <w:rFonts w:eastAsiaTheme="minorHAnsi"/>
          <w:color w:val="0070C0"/>
        </w:rPr>
        <w:t xml:space="preserve"> bank </w:t>
      </w:r>
      <w:r w:rsidR="00D528CB" w:rsidRPr="00AD2B99">
        <w:rPr>
          <w:rFonts w:eastAsiaTheme="minorHAnsi"/>
          <w:color w:val="0070C0"/>
        </w:rPr>
        <w:t xml:space="preserve">loan </w:t>
      </w:r>
      <w:r w:rsidR="00172A2E" w:rsidRPr="00AD2B99">
        <w:rPr>
          <w:rFonts w:eastAsiaTheme="minorHAnsi"/>
          <w:color w:val="0070C0"/>
        </w:rPr>
        <w:t xml:space="preserve">portfolio consisted of </w:t>
      </w:r>
      <w:r w:rsidR="007E14CE" w:rsidRPr="00AD2B99">
        <w:rPr>
          <w:rFonts w:eastAsiaTheme="minorHAnsi"/>
          <w:color w:val="0070C0"/>
        </w:rPr>
        <w:t xml:space="preserve">dollar-denominated </w:t>
      </w:r>
      <w:r w:rsidR="00172A2E" w:rsidRPr="00AD2B99">
        <w:rPr>
          <w:rFonts w:eastAsiaTheme="minorHAnsi"/>
          <w:color w:val="0070C0"/>
        </w:rPr>
        <w:t>mortgage</w:t>
      </w:r>
      <w:r w:rsidR="00D528CB" w:rsidRPr="00AD2B99">
        <w:rPr>
          <w:rFonts w:eastAsiaTheme="minorHAnsi"/>
          <w:color w:val="0070C0"/>
        </w:rPr>
        <w:t>s</w:t>
      </w:r>
      <w:r w:rsidR="009430BB" w:rsidRPr="00AD2B99">
        <w:rPr>
          <w:rFonts w:eastAsiaTheme="minorHAnsi"/>
          <w:color w:val="0070C0"/>
        </w:rPr>
        <w:t>, which were</w:t>
      </w:r>
      <w:r w:rsidR="00D528CB" w:rsidRPr="00AD2B99">
        <w:rPr>
          <w:rFonts w:eastAsiaTheme="minorHAnsi"/>
          <w:color w:val="0070C0"/>
        </w:rPr>
        <w:t xml:space="preserve"> </w:t>
      </w:r>
      <w:r w:rsidR="00172A2E" w:rsidRPr="00AD2B99">
        <w:rPr>
          <w:rFonts w:eastAsiaTheme="minorHAnsi"/>
          <w:color w:val="0070C0"/>
        </w:rPr>
        <w:t xml:space="preserve">issued to </w:t>
      </w:r>
      <w:r w:rsidR="00172A2E" w:rsidRPr="00AD2B99">
        <w:rPr>
          <w:color w:val="0070C0"/>
        </w:rPr>
        <w:t>borrowers</w:t>
      </w:r>
      <w:r w:rsidRPr="00AD2B99">
        <w:rPr>
          <w:color w:val="0070C0"/>
        </w:rPr>
        <w:t xml:space="preserve"> </w:t>
      </w:r>
      <w:r w:rsidR="00D528CB" w:rsidRPr="00AD2B99">
        <w:rPr>
          <w:color w:val="0070C0"/>
        </w:rPr>
        <w:t>to purchase</w:t>
      </w:r>
      <w:r w:rsidR="00AA471F" w:rsidRPr="00AD2B99">
        <w:rPr>
          <w:color w:val="0070C0"/>
        </w:rPr>
        <w:t xml:space="preserve"> </w:t>
      </w:r>
      <w:r w:rsidR="00D528CB" w:rsidRPr="00AD2B99">
        <w:rPr>
          <w:color w:val="0070C0"/>
        </w:rPr>
        <w:t xml:space="preserve">apartments </w:t>
      </w:r>
      <w:r w:rsidR="00172A2E" w:rsidRPr="00AD2B99">
        <w:rPr>
          <w:color w:val="0070C0"/>
        </w:rPr>
        <w:t>(Ruziev and Majidov 2013)</w:t>
      </w:r>
      <w:r w:rsidRPr="00AD2B99">
        <w:rPr>
          <w:color w:val="0070C0"/>
        </w:rPr>
        <w:t xml:space="preserve">. </w:t>
      </w:r>
      <w:r w:rsidR="00AA471F" w:rsidRPr="00AD2B99">
        <w:rPr>
          <w:color w:val="0070C0"/>
        </w:rPr>
        <w:t>During the 2001-07 housing bubble in Kazakhstan, t</w:t>
      </w:r>
      <w:r w:rsidR="00D528CB" w:rsidRPr="00AD2B99">
        <w:rPr>
          <w:color w:val="0070C0"/>
        </w:rPr>
        <w:t xml:space="preserve">he </w:t>
      </w:r>
      <w:r w:rsidR="003A5C2C" w:rsidRPr="00AD2B99">
        <w:rPr>
          <w:color w:val="0070C0"/>
        </w:rPr>
        <w:t xml:space="preserve">middle class </w:t>
      </w:r>
      <w:r w:rsidR="00D528CB" w:rsidRPr="00AD2B99">
        <w:rPr>
          <w:color w:val="0070C0"/>
        </w:rPr>
        <w:t>dream of homeownership</w:t>
      </w:r>
      <w:r w:rsidR="003A5C2C" w:rsidRPr="00AD2B99">
        <w:rPr>
          <w:color w:val="0070C0"/>
        </w:rPr>
        <w:t xml:space="preserve"> </w:t>
      </w:r>
      <w:r w:rsidR="00AA471F" w:rsidRPr="00AD2B99">
        <w:rPr>
          <w:color w:val="0070C0"/>
        </w:rPr>
        <w:t>enabled</w:t>
      </w:r>
      <w:r w:rsidR="002B1C03" w:rsidRPr="00AD2B99">
        <w:rPr>
          <w:color w:val="0070C0"/>
        </w:rPr>
        <w:t xml:space="preserve"> banks to extract rent through </w:t>
      </w:r>
      <w:r w:rsidR="007C5BC9" w:rsidRPr="00AD2B99">
        <w:rPr>
          <w:color w:val="0070C0"/>
        </w:rPr>
        <w:t xml:space="preserve">mortgage </w:t>
      </w:r>
      <w:r w:rsidR="002B1C03" w:rsidRPr="00AD2B99">
        <w:rPr>
          <w:color w:val="0070C0"/>
        </w:rPr>
        <w:t>rates</w:t>
      </w:r>
      <w:r w:rsidR="009430BB" w:rsidRPr="00AD2B99">
        <w:rPr>
          <w:color w:val="0070C0"/>
        </w:rPr>
        <w:t xml:space="preserve">. But </w:t>
      </w:r>
      <w:r w:rsidR="002B1C03" w:rsidRPr="00AD2B99">
        <w:rPr>
          <w:color w:val="0070C0"/>
        </w:rPr>
        <w:t>re-payments</w:t>
      </w:r>
      <w:r w:rsidR="003A5C2C" w:rsidRPr="00AD2B99">
        <w:rPr>
          <w:color w:val="0070C0"/>
        </w:rPr>
        <w:t xml:space="preserve"> </w:t>
      </w:r>
      <w:r w:rsidR="007E14CE" w:rsidRPr="00AD2B99">
        <w:rPr>
          <w:color w:val="0070C0"/>
        </w:rPr>
        <w:t>became unmanageable for many</w:t>
      </w:r>
      <w:r w:rsidR="009430BB" w:rsidRPr="00AD2B99">
        <w:rPr>
          <w:color w:val="0070C0"/>
        </w:rPr>
        <w:t xml:space="preserve"> borrowers, because </w:t>
      </w:r>
      <w:r w:rsidR="007C5BC9" w:rsidRPr="00AD2B99">
        <w:rPr>
          <w:color w:val="0070C0"/>
        </w:rPr>
        <w:t xml:space="preserve">of inflated </w:t>
      </w:r>
      <w:r w:rsidR="00AA471F" w:rsidRPr="00AD2B99">
        <w:rPr>
          <w:color w:val="0070C0"/>
        </w:rPr>
        <w:lastRenderedPageBreak/>
        <w:t>property</w:t>
      </w:r>
      <w:r w:rsidR="007C5BC9" w:rsidRPr="00AD2B99">
        <w:rPr>
          <w:color w:val="0070C0"/>
        </w:rPr>
        <w:t xml:space="preserve"> prices</w:t>
      </w:r>
      <w:r w:rsidR="007E14CE" w:rsidRPr="00AD2B99">
        <w:rPr>
          <w:color w:val="0070C0"/>
        </w:rPr>
        <w:t xml:space="preserve"> and the depreciation of </w:t>
      </w:r>
      <w:r w:rsidR="009430BB" w:rsidRPr="00AD2B99">
        <w:rPr>
          <w:color w:val="0070C0"/>
        </w:rPr>
        <w:t xml:space="preserve">the </w:t>
      </w:r>
      <w:r w:rsidR="007E14CE" w:rsidRPr="00AD2B99">
        <w:rPr>
          <w:color w:val="0070C0"/>
        </w:rPr>
        <w:t>national currency against the dollar</w:t>
      </w:r>
      <w:r w:rsidR="009430BB" w:rsidRPr="00AD2B99">
        <w:rPr>
          <w:color w:val="0070C0"/>
        </w:rPr>
        <w:t>, especially after the 2007-08 global financial crisis.</w:t>
      </w:r>
      <w:r w:rsidR="002B1C03" w:rsidRPr="00AD2B99">
        <w:rPr>
          <w:color w:val="0070C0"/>
        </w:rPr>
        <w:t xml:space="preserve"> </w:t>
      </w:r>
      <w:r w:rsidR="00AA471F" w:rsidRPr="00AD2B99">
        <w:rPr>
          <w:color w:val="0070C0"/>
        </w:rPr>
        <w:t xml:space="preserve">In Kazakhstan and Kyrgyzstan, </w:t>
      </w:r>
      <w:r w:rsidR="00706769" w:rsidRPr="00AD2B99">
        <w:rPr>
          <w:color w:val="0070C0"/>
        </w:rPr>
        <w:t xml:space="preserve">rising debt </w:t>
      </w:r>
      <w:r w:rsidR="00B262D0" w:rsidRPr="00AD2B99">
        <w:rPr>
          <w:color w:val="0070C0"/>
        </w:rPr>
        <w:t xml:space="preserve">and </w:t>
      </w:r>
      <w:r w:rsidR="002B1C03" w:rsidRPr="00AD2B99">
        <w:rPr>
          <w:color w:val="0070C0"/>
        </w:rPr>
        <w:t>repossessions sparked</w:t>
      </w:r>
      <w:r w:rsidR="00B262D0" w:rsidRPr="00AD2B99">
        <w:rPr>
          <w:color w:val="0070C0"/>
        </w:rPr>
        <w:t xml:space="preserve"> waves of</w:t>
      </w:r>
      <w:r w:rsidR="002B1C03" w:rsidRPr="00AD2B99">
        <w:rPr>
          <w:color w:val="0070C0"/>
        </w:rPr>
        <w:t xml:space="preserve"> protests against banks and governments (Authors).</w:t>
      </w:r>
    </w:p>
    <w:p w14:paraId="4F9D19A7" w14:textId="3F89A69A" w:rsidR="002637A4" w:rsidRPr="00AD2B99" w:rsidRDefault="00BD1CDF" w:rsidP="00AD2B99">
      <w:pPr>
        <w:spacing w:before="60" w:after="60"/>
        <w:ind w:firstLine="113"/>
        <w:rPr>
          <w:color w:val="0070C0"/>
        </w:rPr>
      </w:pPr>
      <w:r w:rsidRPr="00AD2B99">
        <w:rPr>
          <w:color w:val="0070C0"/>
        </w:rPr>
        <w:t>In contrast, r</w:t>
      </w:r>
      <w:r w:rsidR="00D73F65" w:rsidRPr="00AD2B99">
        <w:rPr>
          <w:color w:val="0070C0"/>
        </w:rPr>
        <w:t>ural households</w:t>
      </w:r>
      <w:r w:rsidR="00D528CB" w:rsidRPr="00AD2B99">
        <w:rPr>
          <w:color w:val="0070C0"/>
        </w:rPr>
        <w:t xml:space="preserve"> </w:t>
      </w:r>
      <w:r w:rsidR="00D73F65" w:rsidRPr="00AD2B99">
        <w:rPr>
          <w:color w:val="0070C0"/>
        </w:rPr>
        <w:t xml:space="preserve">usually borrowed small amounts </w:t>
      </w:r>
      <w:r w:rsidR="00D528CB" w:rsidRPr="00AD2B99">
        <w:rPr>
          <w:color w:val="0070C0"/>
        </w:rPr>
        <w:t xml:space="preserve">(less than $1,000) </w:t>
      </w:r>
      <w:r w:rsidR="00D73F65" w:rsidRPr="00AD2B99">
        <w:rPr>
          <w:color w:val="0070C0"/>
        </w:rPr>
        <w:t xml:space="preserve">from microfinance institutions, which charged higher interest rates than </w:t>
      </w:r>
      <w:r w:rsidR="00D528CB" w:rsidRPr="00AD2B99">
        <w:rPr>
          <w:color w:val="0070C0"/>
        </w:rPr>
        <w:t>commercial</w:t>
      </w:r>
      <w:r w:rsidR="00D73F65" w:rsidRPr="00AD2B99">
        <w:rPr>
          <w:color w:val="0070C0"/>
        </w:rPr>
        <w:t xml:space="preserve"> banks (</w:t>
      </w:r>
      <w:r w:rsidR="00CF7A1C" w:rsidRPr="00AD2B99">
        <w:rPr>
          <w:color w:val="0070C0"/>
        </w:rPr>
        <w:t xml:space="preserve">Angioloni </w:t>
      </w:r>
      <w:r w:rsidR="00CF7A1C" w:rsidRPr="00AD2B99">
        <w:rPr>
          <w:i/>
          <w:color w:val="0070C0"/>
        </w:rPr>
        <w:t>et al.</w:t>
      </w:r>
      <w:r w:rsidR="00CF7A1C" w:rsidRPr="00AD2B99">
        <w:rPr>
          <w:color w:val="0070C0"/>
        </w:rPr>
        <w:t xml:space="preserve"> 2018)</w:t>
      </w:r>
      <w:r w:rsidR="00D73F65" w:rsidRPr="00AD2B99">
        <w:rPr>
          <w:color w:val="0070C0"/>
        </w:rPr>
        <w:t>.</w:t>
      </w:r>
      <w:r w:rsidRPr="00AD2B99">
        <w:rPr>
          <w:color w:val="0070C0"/>
        </w:rPr>
        <w:t xml:space="preserve"> </w:t>
      </w:r>
      <w:r w:rsidR="009E20DE" w:rsidRPr="00AD2B99">
        <w:rPr>
          <w:color w:val="0070C0"/>
        </w:rPr>
        <w:t xml:space="preserve">During the first decade of the 2000s, microfinance was the main source of credit for rural borrowers, especially </w:t>
      </w:r>
      <w:r w:rsidR="002B1C03" w:rsidRPr="00AD2B99">
        <w:rPr>
          <w:color w:val="0070C0"/>
        </w:rPr>
        <w:t xml:space="preserve">in </w:t>
      </w:r>
      <w:r w:rsidR="009E20DE" w:rsidRPr="00AD2B99">
        <w:rPr>
          <w:color w:val="0070C0"/>
        </w:rPr>
        <w:t>Kyrgyzstan. M</w:t>
      </w:r>
      <w:r w:rsidR="007E14CE" w:rsidRPr="00AD2B99">
        <w:rPr>
          <w:color w:val="0070C0"/>
        </w:rPr>
        <w:t xml:space="preserve">any </w:t>
      </w:r>
      <w:r w:rsidR="009E20DE" w:rsidRPr="00AD2B99">
        <w:rPr>
          <w:color w:val="0070C0"/>
        </w:rPr>
        <w:t>of them</w:t>
      </w:r>
      <w:r w:rsidR="007E14CE" w:rsidRPr="00AD2B99">
        <w:rPr>
          <w:color w:val="0070C0"/>
        </w:rPr>
        <w:t xml:space="preserve"> were issued loans</w:t>
      </w:r>
      <w:r w:rsidR="007C5BC9" w:rsidRPr="00AD2B99">
        <w:rPr>
          <w:color w:val="0070C0"/>
        </w:rPr>
        <w:t xml:space="preserve"> </w:t>
      </w:r>
      <w:r w:rsidR="007E14CE" w:rsidRPr="00AD2B99">
        <w:rPr>
          <w:color w:val="0070C0"/>
        </w:rPr>
        <w:t>to start a business venture, enticed by the hope</w:t>
      </w:r>
      <w:r w:rsidR="003A5C2C" w:rsidRPr="00AD2B99">
        <w:rPr>
          <w:color w:val="0070C0"/>
        </w:rPr>
        <w:t xml:space="preserve"> of becoming successful </w:t>
      </w:r>
      <w:r w:rsidR="007E14CE" w:rsidRPr="00AD2B99">
        <w:rPr>
          <w:color w:val="0070C0"/>
        </w:rPr>
        <w:t>entrepreneur</w:t>
      </w:r>
      <w:r w:rsidR="009430BB" w:rsidRPr="00AD2B99">
        <w:rPr>
          <w:color w:val="0070C0"/>
        </w:rPr>
        <w:t>s</w:t>
      </w:r>
      <w:r w:rsidR="007E14CE" w:rsidRPr="00AD2B99">
        <w:rPr>
          <w:color w:val="0070C0"/>
        </w:rPr>
        <w:t xml:space="preserve">. </w:t>
      </w:r>
      <w:r w:rsidR="003A5C2C" w:rsidRPr="00AD2B99">
        <w:rPr>
          <w:color w:val="0070C0"/>
        </w:rPr>
        <w:t xml:space="preserve">But </w:t>
      </w:r>
      <w:r w:rsidR="009E20DE" w:rsidRPr="00AD2B99">
        <w:rPr>
          <w:color w:val="0070C0"/>
        </w:rPr>
        <w:t xml:space="preserve">high interest rates and </w:t>
      </w:r>
      <w:r w:rsidR="003A5C2C" w:rsidRPr="00AD2B99">
        <w:rPr>
          <w:color w:val="0070C0"/>
        </w:rPr>
        <w:t>low</w:t>
      </w:r>
      <w:r w:rsidR="009430BB" w:rsidRPr="00AD2B99">
        <w:rPr>
          <w:color w:val="0070C0"/>
        </w:rPr>
        <w:t>-</w:t>
      </w:r>
      <w:r w:rsidR="003A5C2C" w:rsidRPr="00AD2B99">
        <w:rPr>
          <w:color w:val="0070C0"/>
        </w:rPr>
        <w:t xml:space="preserve">entry barriers meant </w:t>
      </w:r>
      <w:r w:rsidR="009E20DE" w:rsidRPr="00AD2B99">
        <w:rPr>
          <w:color w:val="0070C0"/>
        </w:rPr>
        <w:t xml:space="preserve">that most </w:t>
      </w:r>
      <w:r w:rsidR="002B1C03" w:rsidRPr="00AD2B99">
        <w:rPr>
          <w:color w:val="0070C0"/>
        </w:rPr>
        <w:t>of them</w:t>
      </w:r>
      <w:r w:rsidR="009E20DE" w:rsidRPr="00AD2B99">
        <w:rPr>
          <w:color w:val="0070C0"/>
        </w:rPr>
        <w:t xml:space="preserve"> </w:t>
      </w:r>
      <w:r w:rsidR="009430BB" w:rsidRPr="00AD2B99">
        <w:rPr>
          <w:color w:val="0070C0"/>
        </w:rPr>
        <w:t xml:space="preserve">struggled to </w:t>
      </w:r>
      <w:r w:rsidR="002B1C03" w:rsidRPr="00AD2B99">
        <w:rPr>
          <w:color w:val="0070C0"/>
        </w:rPr>
        <w:t xml:space="preserve">survive and </w:t>
      </w:r>
      <w:r w:rsidR="009430BB" w:rsidRPr="00AD2B99">
        <w:rPr>
          <w:color w:val="0070C0"/>
        </w:rPr>
        <w:t>make a profit (Bateman 2010).</w:t>
      </w:r>
    </w:p>
    <w:p w14:paraId="239EC1DF" w14:textId="59376C5B" w:rsidR="00961A09" w:rsidRPr="00AD2B99" w:rsidRDefault="008C45EF" w:rsidP="00AD2B99">
      <w:pPr>
        <w:spacing w:before="60" w:after="60"/>
        <w:ind w:firstLine="113"/>
        <w:rPr>
          <w:color w:val="000000" w:themeColor="text1"/>
        </w:rPr>
      </w:pPr>
      <w:r w:rsidRPr="00AD2B99">
        <w:rPr>
          <w:color w:val="000000" w:themeColor="text1"/>
        </w:rPr>
        <w:t xml:space="preserve">Third, most </w:t>
      </w:r>
      <w:r w:rsidR="00327A98" w:rsidRPr="00AD2B99">
        <w:rPr>
          <w:color w:val="000000" w:themeColor="text1"/>
        </w:rPr>
        <w:t>participants</w:t>
      </w:r>
      <w:r w:rsidRPr="00AD2B99">
        <w:rPr>
          <w:color w:val="000000" w:themeColor="text1"/>
        </w:rPr>
        <w:t xml:space="preserve"> </w:t>
      </w:r>
      <w:r w:rsidR="00223982" w:rsidRPr="00AD2B99">
        <w:rPr>
          <w:color w:val="0070C0"/>
        </w:rPr>
        <w:t xml:space="preserve">in the study </w:t>
      </w:r>
      <w:r w:rsidRPr="00AD2B99">
        <w:rPr>
          <w:color w:val="000000" w:themeColor="text1"/>
        </w:rPr>
        <w:t xml:space="preserve">rejected the idea of debt forgiveness, and promoted the sanctity of contracts and debt claims (Hudson 2017). Despite the negative consequences on their families’ well-being, borrowers were expected to fulfil their obligations and pay their debts (Graeber 2011). When borrowers had reneged on their promise to repay, the use of </w:t>
      </w:r>
      <w:r w:rsidRPr="00AD2B99">
        <w:rPr>
          <w:rFonts w:eastAsiaTheme="minorHAnsi"/>
          <w:color w:val="000000" w:themeColor="text1"/>
        </w:rPr>
        <w:t xml:space="preserve">intimidating and threatening </w:t>
      </w:r>
      <w:r w:rsidRPr="00AD2B99">
        <w:rPr>
          <w:color w:val="000000" w:themeColor="text1"/>
        </w:rPr>
        <w:t>debt recovery tactics was rationalised to defend the rule of law. The courts were duty-bound to protect creditors’ property rights over money, and to correct contractual violations (Weinrib 2002).</w:t>
      </w:r>
    </w:p>
    <w:p w14:paraId="2733AF81" w14:textId="52911173" w:rsidR="009B1121" w:rsidRPr="00AD2B99" w:rsidRDefault="00467822" w:rsidP="00AD2B99">
      <w:pPr>
        <w:spacing w:before="60" w:after="60"/>
        <w:ind w:firstLine="113"/>
        <w:rPr>
          <w:color w:val="000000" w:themeColor="text1"/>
        </w:rPr>
      </w:pPr>
      <w:r w:rsidRPr="00AD2B99">
        <w:rPr>
          <w:color w:val="000000" w:themeColor="text1"/>
        </w:rPr>
        <w:t>This article has contributed to the moral economy scholarship</w:t>
      </w:r>
      <w:r w:rsidR="00055B02" w:rsidRPr="00AD2B99">
        <w:rPr>
          <w:color w:val="000000" w:themeColor="text1"/>
        </w:rPr>
        <w:t xml:space="preserve">. </w:t>
      </w:r>
      <w:r w:rsidR="008C45EF" w:rsidRPr="00AD2B99">
        <w:rPr>
          <w:color w:val="000000" w:themeColor="text1"/>
        </w:rPr>
        <w:t xml:space="preserve">It </w:t>
      </w:r>
      <w:r w:rsidR="00F76F65" w:rsidRPr="00AD2B99">
        <w:rPr>
          <w:color w:val="000000" w:themeColor="text1"/>
        </w:rPr>
        <w:t>provided</w:t>
      </w:r>
      <w:r w:rsidR="00055B02" w:rsidRPr="00AD2B99">
        <w:rPr>
          <w:color w:val="000000" w:themeColor="text1"/>
        </w:rPr>
        <w:t xml:space="preserve"> a critical</w:t>
      </w:r>
      <w:r w:rsidR="00F76F65" w:rsidRPr="00AD2B99">
        <w:rPr>
          <w:color w:val="000000" w:themeColor="text1"/>
        </w:rPr>
        <w:t xml:space="preserve"> and qualitative research</w:t>
      </w:r>
      <w:r w:rsidR="00055B02" w:rsidRPr="00AD2B99">
        <w:rPr>
          <w:color w:val="000000" w:themeColor="text1"/>
        </w:rPr>
        <w:t xml:space="preserve"> </w:t>
      </w:r>
      <w:r w:rsidR="00F76F65" w:rsidRPr="00AD2B99">
        <w:rPr>
          <w:color w:val="000000" w:themeColor="text1"/>
        </w:rPr>
        <w:t xml:space="preserve">on </w:t>
      </w:r>
      <w:r w:rsidR="00055B02" w:rsidRPr="00AD2B99">
        <w:rPr>
          <w:color w:val="000000" w:themeColor="text1"/>
        </w:rPr>
        <w:t xml:space="preserve">how banks and microfinance institutions </w:t>
      </w:r>
      <w:r w:rsidR="00961A09" w:rsidRPr="00AD2B99">
        <w:rPr>
          <w:color w:val="000000" w:themeColor="text1"/>
        </w:rPr>
        <w:t xml:space="preserve">actually </w:t>
      </w:r>
      <w:r w:rsidR="00055B02" w:rsidRPr="00AD2B99">
        <w:rPr>
          <w:color w:val="000000" w:themeColor="text1"/>
        </w:rPr>
        <w:t>underst</w:t>
      </w:r>
      <w:r w:rsidR="00D2339D" w:rsidRPr="00AD2B99">
        <w:rPr>
          <w:color w:val="000000" w:themeColor="text1"/>
        </w:rPr>
        <w:t>ood</w:t>
      </w:r>
      <w:r w:rsidR="00055B02" w:rsidRPr="00AD2B99">
        <w:rPr>
          <w:color w:val="000000" w:themeColor="text1"/>
        </w:rPr>
        <w:t xml:space="preserve"> morality, and how they morally construe</w:t>
      </w:r>
      <w:r w:rsidR="00D2339D" w:rsidRPr="00AD2B99">
        <w:rPr>
          <w:color w:val="000000" w:themeColor="text1"/>
        </w:rPr>
        <w:t>d</w:t>
      </w:r>
      <w:r w:rsidR="00055B02" w:rsidRPr="00AD2B99">
        <w:rPr>
          <w:color w:val="000000" w:themeColor="text1"/>
        </w:rPr>
        <w:t xml:space="preserve"> and legitimise</w:t>
      </w:r>
      <w:r w:rsidR="00D2339D" w:rsidRPr="00AD2B99">
        <w:rPr>
          <w:color w:val="000000" w:themeColor="text1"/>
        </w:rPr>
        <w:t>d</w:t>
      </w:r>
      <w:r w:rsidR="00055B02" w:rsidRPr="00AD2B99">
        <w:rPr>
          <w:color w:val="000000" w:themeColor="text1"/>
        </w:rPr>
        <w:t xml:space="preserve"> their activities</w:t>
      </w:r>
      <w:r w:rsidR="006A49FD" w:rsidRPr="00AD2B99">
        <w:rPr>
          <w:color w:val="000000" w:themeColor="text1"/>
        </w:rPr>
        <w:t xml:space="preserve"> (</w:t>
      </w:r>
      <w:r w:rsidR="00F76F65" w:rsidRPr="00AD2B99">
        <w:rPr>
          <w:color w:val="000000" w:themeColor="text1"/>
        </w:rPr>
        <w:t>Ho 2012</w:t>
      </w:r>
      <w:r w:rsidR="00EF5429" w:rsidRPr="00AD2B99">
        <w:rPr>
          <w:color w:val="000000" w:themeColor="text1"/>
        </w:rPr>
        <w:t>; Pelkmans and Umetbaeva 2018</w:t>
      </w:r>
      <w:r w:rsidR="006A49FD" w:rsidRPr="00AD2B99">
        <w:rPr>
          <w:color w:val="000000" w:themeColor="text1"/>
        </w:rPr>
        <w:t>)</w:t>
      </w:r>
      <w:r w:rsidR="00055B02" w:rsidRPr="00AD2B99">
        <w:rPr>
          <w:color w:val="000000" w:themeColor="text1"/>
        </w:rPr>
        <w:t xml:space="preserve">. </w:t>
      </w:r>
      <w:r w:rsidR="006A49FD" w:rsidRPr="00AD2B99">
        <w:rPr>
          <w:color w:val="000000" w:themeColor="text1"/>
        </w:rPr>
        <w:t>T</w:t>
      </w:r>
      <w:r w:rsidR="00961A09" w:rsidRPr="00AD2B99">
        <w:rPr>
          <w:color w:val="000000" w:themeColor="text1"/>
        </w:rPr>
        <w:t xml:space="preserve">heir moral evaluations </w:t>
      </w:r>
      <w:r w:rsidR="00AF6879" w:rsidRPr="00AD2B99">
        <w:rPr>
          <w:color w:val="000000" w:themeColor="text1"/>
        </w:rPr>
        <w:t>justif</w:t>
      </w:r>
      <w:r w:rsidR="00961A09" w:rsidRPr="00AD2B99">
        <w:rPr>
          <w:color w:val="000000" w:themeColor="text1"/>
        </w:rPr>
        <w:t>ied</w:t>
      </w:r>
      <w:r w:rsidR="00AF6879" w:rsidRPr="00AD2B99">
        <w:rPr>
          <w:color w:val="000000" w:themeColor="text1"/>
        </w:rPr>
        <w:t xml:space="preserve"> and normalise</w:t>
      </w:r>
      <w:r w:rsidR="00961A09" w:rsidRPr="00AD2B99">
        <w:rPr>
          <w:color w:val="000000" w:themeColor="text1"/>
        </w:rPr>
        <w:t>d</w:t>
      </w:r>
      <w:r w:rsidR="005A17AB" w:rsidRPr="00AD2B99">
        <w:rPr>
          <w:color w:val="000000" w:themeColor="text1"/>
        </w:rPr>
        <w:t xml:space="preserve"> </w:t>
      </w:r>
      <w:r w:rsidR="00AF6879" w:rsidRPr="00AD2B99">
        <w:rPr>
          <w:color w:val="000000" w:themeColor="text1"/>
        </w:rPr>
        <w:t>exorbitant interest rates and unearned income, and de-politicise</w:t>
      </w:r>
      <w:r w:rsidR="00961A09" w:rsidRPr="00AD2B99">
        <w:rPr>
          <w:color w:val="000000" w:themeColor="text1"/>
        </w:rPr>
        <w:t>d</w:t>
      </w:r>
      <w:r w:rsidR="00AF6879" w:rsidRPr="00AD2B99">
        <w:rPr>
          <w:color w:val="000000" w:themeColor="text1"/>
        </w:rPr>
        <w:t xml:space="preserve"> social inequalities and suffering</w:t>
      </w:r>
      <w:r w:rsidR="00EF5429" w:rsidRPr="00AD2B99">
        <w:rPr>
          <w:color w:val="000000" w:themeColor="text1"/>
        </w:rPr>
        <w:t xml:space="preserve"> (Hudson 2017; Sayer 2015)</w:t>
      </w:r>
      <w:r w:rsidR="00AF6879" w:rsidRPr="00AD2B99">
        <w:rPr>
          <w:color w:val="000000" w:themeColor="text1"/>
        </w:rPr>
        <w:t>.</w:t>
      </w:r>
    </w:p>
    <w:p w14:paraId="1BEB0918" w14:textId="1D768D60" w:rsidR="00FB6DDF" w:rsidRPr="00AD2B99" w:rsidRDefault="006A49FD" w:rsidP="00AD2B99">
      <w:pPr>
        <w:spacing w:before="60" w:after="60"/>
        <w:ind w:firstLine="113"/>
        <w:rPr>
          <w:color w:val="000000" w:themeColor="text1"/>
        </w:rPr>
      </w:pPr>
      <w:r w:rsidRPr="00AD2B99">
        <w:rPr>
          <w:color w:val="000000" w:themeColor="text1"/>
        </w:rPr>
        <w:t>The study</w:t>
      </w:r>
      <w:r w:rsidR="00961A09" w:rsidRPr="00AD2B99">
        <w:rPr>
          <w:color w:val="000000" w:themeColor="text1"/>
        </w:rPr>
        <w:t xml:space="preserve"> also </w:t>
      </w:r>
      <w:r w:rsidRPr="00AD2B99">
        <w:rPr>
          <w:color w:val="000000" w:themeColor="text1"/>
        </w:rPr>
        <w:t>examined</w:t>
      </w:r>
      <w:r w:rsidR="00961A09" w:rsidRPr="00AD2B99">
        <w:rPr>
          <w:color w:val="000000" w:themeColor="text1"/>
        </w:rPr>
        <w:t xml:space="preserve"> how </w:t>
      </w:r>
      <w:r w:rsidR="004C7E38" w:rsidRPr="00AD2B99">
        <w:rPr>
          <w:color w:val="000000" w:themeColor="text1"/>
        </w:rPr>
        <w:t>property rights and power were</w:t>
      </w:r>
      <w:r w:rsidR="005A17AB" w:rsidRPr="00AD2B99">
        <w:rPr>
          <w:color w:val="000000" w:themeColor="text1"/>
        </w:rPr>
        <w:t xml:space="preserve"> </w:t>
      </w:r>
      <w:r w:rsidR="004C7E38" w:rsidRPr="00AD2B99">
        <w:rPr>
          <w:color w:val="000000" w:themeColor="text1"/>
        </w:rPr>
        <w:t>vital</w:t>
      </w:r>
      <w:r w:rsidR="00C54BFD" w:rsidRPr="00AD2B99">
        <w:rPr>
          <w:color w:val="000000" w:themeColor="text1"/>
        </w:rPr>
        <w:t>.</w:t>
      </w:r>
      <w:r w:rsidR="009B1121" w:rsidRPr="00AD2B99">
        <w:rPr>
          <w:color w:val="000000" w:themeColor="text1"/>
        </w:rPr>
        <w:t xml:space="preserve"> T</w:t>
      </w:r>
      <w:r w:rsidR="00FB6DDF" w:rsidRPr="00AD2B99">
        <w:rPr>
          <w:color w:val="000000" w:themeColor="text1"/>
        </w:rPr>
        <w:t xml:space="preserve">he </w:t>
      </w:r>
      <w:r w:rsidR="00427464" w:rsidRPr="00AD2B99">
        <w:rPr>
          <w:color w:val="000000" w:themeColor="text1"/>
        </w:rPr>
        <w:t>post-</w:t>
      </w:r>
      <w:r w:rsidR="000750BE" w:rsidRPr="00AD2B99">
        <w:rPr>
          <w:color w:val="000000" w:themeColor="text1"/>
        </w:rPr>
        <w:t>Soviet</w:t>
      </w:r>
      <w:r w:rsidR="00427464" w:rsidRPr="00AD2B99">
        <w:rPr>
          <w:color w:val="000000" w:themeColor="text1"/>
        </w:rPr>
        <w:t xml:space="preserve"> </w:t>
      </w:r>
      <w:r w:rsidR="00FB6DDF" w:rsidRPr="00AD2B99">
        <w:rPr>
          <w:color w:val="000000" w:themeColor="text1"/>
        </w:rPr>
        <w:t xml:space="preserve">legal system </w:t>
      </w:r>
      <w:r w:rsidR="00EF5429" w:rsidRPr="00AD2B99">
        <w:rPr>
          <w:color w:val="000000" w:themeColor="text1"/>
        </w:rPr>
        <w:t xml:space="preserve">re-bundled property rights to permit </w:t>
      </w:r>
      <w:r w:rsidR="00A62012" w:rsidRPr="00AD2B99">
        <w:rPr>
          <w:color w:val="000000" w:themeColor="text1"/>
        </w:rPr>
        <w:t xml:space="preserve">speculation, </w:t>
      </w:r>
      <w:r w:rsidR="00A8059A" w:rsidRPr="00AD2B99">
        <w:rPr>
          <w:color w:val="000000" w:themeColor="text1"/>
        </w:rPr>
        <w:t xml:space="preserve">non-labour or </w:t>
      </w:r>
      <w:r w:rsidR="00A62012" w:rsidRPr="00AD2B99">
        <w:rPr>
          <w:color w:val="000000" w:themeColor="text1"/>
        </w:rPr>
        <w:t xml:space="preserve">unearned income </w:t>
      </w:r>
      <w:r w:rsidR="00EF5429" w:rsidRPr="00AD2B99">
        <w:rPr>
          <w:color w:val="000000" w:themeColor="text1"/>
        </w:rPr>
        <w:t xml:space="preserve">and improperty </w:t>
      </w:r>
      <w:r w:rsidR="004C7E38" w:rsidRPr="00AD2B99">
        <w:rPr>
          <w:color w:val="000000" w:themeColor="text1"/>
        </w:rPr>
        <w:t>(Marcuse 1996</w:t>
      </w:r>
      <w:r w:rsidR="00EF5429" w:rsidRPr="00AD2B99">
        <w:rPr>
          <w:color w:val="000000" w:themeColor="text1"/>
        </w:rPr>
        <w:t>; Author</w:t>
      </w:r>
      <w:r w:rsidR="004C7E38" w:rsidRPr="00AD2B99">
        <w:rPr>
          <w:color w:val="000000" w:themeColor="text1"/>
        </w:rPr>
        <w:t>)</w:t>
      </w:r>
      <w:r w:rsidR="00FB6DDF" w:rsidRPr="00AD2B99">
        <w:rPr>
          <w:color w:val="000000" w:themeColor="text1"/>
        </w:rPr>
        <w:t xml:space="preserve">. The judiciary authorised and protected creditors’ right to siphon interest from mere ownership of money. In situations of default, the courts construed borrowers as wrongdoers and lenders as sufferers, and in so doing corrected the </w:t>
      </w:r>
      <w:r w:rsidR="008B52F9" w:rsidRPr="00AD2B99">
        <w:rPr>
          <w:color w:val="000000" w:themeColor="text1"/>
        </w:rPr>
        <w:t>‘</w:t>
      </w:r>
      <w:r w:rsidR="00FB6DDF" w:rsidRPr="00AD2B99">
        <w:rPr>
          <w:color w:val="000000" w:themeColor="text1"/>
        </w:rPr>
        <w:t>injustice</w:t>
      </w:r>
      <w:r w:rsidR="008B52F9" w:rsidRPr="00AD2B99">
        <w:rPr>
          <w:color w:val="000000" w:themeColor="text1"/>
        </w:rPr>
        <w:t>’</w:t>
      </w:r>
      <w:r w:rsidR="00FB6DDF" w:rsidRPr="00AD2B99">
        <w:rPr>
          <w:color w:val="000000" w:themeColor="text1"/>
        </w:rPr>
        <w:t xml:space="preserve"> inflicted by the former on the latter (Weinrib 2002). </w:t>
      </w:r>
      <w:r w:rsidR="006270EB" w:rsidRPr="00AD2B99">
        <w:rPr>
          <w:rFonts w:eastAsiaTheme="minorHAnsi"/>
          <w:color w:val="000000" w:themeColor="text1"/>
        </w:rPr>
        <w:t>Frederic Bastiat (</w:t>
      </w:r>
      <w:r w:rsidR="0059682D" w:rsidRPr="00AD2B99">
        <w:rPr>
          <w:rFonts w:eastAsiaTheme="minorHAnsi"/>
          <w:color w:val="000000" w:themeColor="text1"/>
        </w:rPr>
        <w:t>1996</w:t>
      </w:r>
      <w:r w:rsidR="00EC706B" w:rsidRPr="00AD2B99">
        <w:rPr>
          <w:rFonts w:eastAsiaTheme="minorHAnsi"/>
          <w:color w:val="000000" w:themeColor="text1"/>
        </w:rPr>
        <w:t>: 130</w:t>
      </w:r>
      <w:r w:rsidR="0059682D" w:rsidRPr="00AD2B99">
        <w:rPr>
          <w:rFonts w:eastAsiaTheme="minorHAnsi"/>
          <w:color w:val="000000" w:themeColor="text1"/>
        </w:rPr>
        <w:t xml:space="preserve">) </w:t>
      </w:r>
      <w:r w:rsidR="00EC706B" w:rsidRPr="00AD2B99">
        <w:rPr>
          <w:rFonts w:eastAsiaTheme="minorHAnsi"/>
          <w:color w:val="000000" w:themeColor="text1"/>
        </w:rPr>
        <w:t xml:space="preserve">describes </w:t>
      </w:r>
      <w:r w:rsidR="008B5CF4" w:rsidRPr="00AD2B99">
        <w:rPr>
          <w:rFonts w:eastAsiaTheme="minorHAnsi"/>
          <w:color w:val="000000" w:themeColor="text1"/>
        </w:rPr>
        <w:t xml:space="preserve">how </w:t>
      </w:r>
      <w:r w:rsidR="00EC706B" w:rsidRPr="00AD2B99">
        <w:rPr>
          <w:rFonts w:eastAsiaTheme="minorHAnsi"/>
          <w:color w:val="000000" w:themeColor="text1"/>
        </w:rPr>
        <w:t xml:space="preserve">wealth extraction </w:t>
      </w:r>
      <w:r w:rsidR="008B52F9" w:rsidRPr="00AD2B99">
        <w:rPr>
          <w:rFonts w:eastAsiaTheme="minorHAnsi"/>
          <w:color w:val="000000" w:themeColor="text1"/>
        </w:rPr>
        <w:t xml:space="preserve">involves </w:t>
      </w:r>
      <w:r w:rsidR="00EC706B" w:rsidRPr="00AD2B99">
        <w:rPr>
          <w:rFonts w:eastAsiaTheme="minorHAnsi"/>
          <w:color w:val="000000" w:themeColor="text1"/>
        </w:rPr>
        <w:t xml:space="preserve">legal and moral </w:t>
      </w:r>
      <w:r w:rsidR="008B5CF4" w:rsidRPr="00AD2B99">
        <w:rPr>
          <w:rFonts w:eastAsiaTheme="minorHAnsi"/>
          <w:color w:val="000000" w:themeColor="text1"/>
        </w:rPr>
        <w:t>resources</w:t>
      </w:r>
      <w:r w:rsidR="0059682D" w:rsidRPr="00AD2B99">
        <w:rPr>
          <w:rFonts w:eastAsiaTheme="minorHAnsi"/>
          <w:color w:val="000000" w:themeColor="text1"/>
        </w:rPr>
        <w:t>,</w:t>
      </w:r>
      <w:r w:rsidR="00FB6DDF" w:rsidRPr="00AD2B99">
        <w:rPr>
          <w:rFonts w:eastAsiaTheme="minorHAnsi"/>
          <w:color w:val="000000" w:themeColor="text1"/>
        </w:rPr>
        <w:t xml:space="preserve"> ‘When plunder </w:t>
      </w:r>
      <w:r w:rsidR="00EC706B" w:rsidRPr="00AD2B99">
        <w:rPr>
          <w:rFonts w:eastAsiaTheme="minorHAnsi"/>
          <w:color w:val="000000" w:themeColor="text1"/>
        </w:rPr>
        <w:t xml:space="preserve">has </w:t>
      </w:r>
      <w:r w:rsidR="00FB6DDF" w:rsidRPr="00AD2B99">
        <w:rPr>
          <w:rFonts w:eastAsiaTheme="minorHAnsi"/>
          <w:color w:val="000000" w:themeColor="text1"/>
        </w:rPr>
        <w:t>become a way of life for a group of men living</w:t>
      </w:r>
      <w:r w:rsidR="00EC706B" w:rsidRPr="00AD2B99">
        <w:rPr>
          <w:rFonts w:eastAsiaTheme="minorHAnsi"/>
          <w:color w:val="000000" w:themeColor="text1"/>
        </w:rPr>
        <w:t xml:space="preserve"> together</w:t>
      </w:r>
      <w:r w:rsidR="00FB6DDF" w:rsidRPr="00AD2B99">
        <w:rPr>
          <w:rFonts w:eastAsiaTheme="minorHAnsi"/>
          <w:color w:val="000000" w:themeColor="text1"/>
        </w:rPr>
        <w:t xml:space="preserve"> in society,</w:t>
      </w:r>
      <w:r w:rsidR="00FB6DDF" w:rsidRPr="00AD2B99">
        <w:rPr>
          <w:color w:val="000000" w:themeColor="text1"/>
        </w:rPr>
        <w:t xml:space="preserve"> </w:t>
      </w:r>
      <w:r w:rsidR="00FB6DDF" w:rsidRPr="00AD2B99">
        <w:rPr>
          <w:rFonts w:eastAsiaTheme="minorHAnsi"/>
          <w:color w:val="000000" w:themeColor="text1"/>
        </w:rPr>
        <w:t>they create for themselves in the course of time a legal system that authorises</w:t>
      </w:r>
      <w:r w:rsidR="00FB6DDF" w:rsidRPr="00AD2B99">
        <w:rPr>
          <w:color w:val="000000" w:themeColor="text1"/>
        </w:rPr>
        <w:t xml:space="preserve"> </w:t>
      </w:r>
      <w:r w:rsidR="00FB6DDF" w:rsidRPr="00AD2B99">
        <w:rPr>
          <w:rFonts w:eastAsiaTheme="minorHAnsi"/>
          <w:color w:val="000000" w:themeColor="text1"/>
        </w:rPr>
        <w:t>it and a moral code that glorifies it</w:t>
      </w:r>
      <w:r w:rsidR="00EC706B" w:rsidRPr="00AD2B99">
        <w:rPr>
          <w:rFonts w:eastAsiaTheme="minorHAnsi"/>
          <w:color w:val="000000" w:themeColor="text1"/>
        </w:rPr>
        <w:t>.</w:t>
      </w:r>
      <w:r w:rsidR="00FB6DDF" w:rsidRPr="00AD2B99">
        <w:rPr>
          <w:rFonts w:eastAsiaTheme="minorHAnsi"/>
          <w:color w:val="000000" w:themeColor="text1"/>
        </w:rPr>
        <w:t>’</w:t>
      </w:r>
    </w:p>
    <w:p w14:paraId="6742113B" w14:textId="1D6E6ED6" w:rsidR="000750BE" w:rsidRPr="00AD2B99" w:rsidRDefault="006A49FD" w:rsidP="00AD2B99">
      <w:pPr>
        <w:spacing w:before="60" w:after="60"/>
        <w:ind w:firstLine="113"/>
        <w:rPr>
          <w:color w:val="000000" w:themeColor="text1"/>
        </w:rPr>
      </w:pPr>
      <w:r w:rsidRPr="00AD2B99">
        <w:rPr>
          <w:color w:val="000000" w:themeColor="text1"/>
        </w:rPr>
        <w:t>In addition, t</w:t>
      </w:r>
      <w:r w:rsidR="00C973CD" w:rsidRPr="00AD2B99">
        <w:rPr>
          <w:color w:val="000000" w:themeColor="text1"/>
        </w:rPr>
        <w:t>he article contributed to post-socialist studies.</w:t>
      </w:r>
      <w:r w:rsidRPr="00AD2B99">
        <w:rPr>
          <w:color w:val="000000" w:themeColor="text1"/>
        </w:rPr>
        <w:t xml:space="preserve"> It critically examined the role of financial institutions in creating post-Soviet economies where </w:t>
      </w:r>
      <w:r w:rsidR="00AC79EB" w:rsidRPr="00AD2B99">
        <w:rPr>
          <w:color w:val="000000" w:themeColor="text1"/>
        </w:rPr>
        <w:t>economic rent</w:t>
      </w:r>
      <w:r w:rsidRPr="00AD2B99">
        <w:rPr>
          <w:color w:val="000000" w:themeColor="text1"/>
        </w:rPr>
        <w:t xml:space="preserve"> ha</w:t>
      </w:r>
      <w:r w:rsidR="00AC79EB" w:rsidRPr="00AD2B99">
        <w:rPr>
          <w:color w:val="000000" w:themeColor="text1"/>
        </w:rPr>
        <w:t xml:space="preserve">s </w:t>
      </w:r>
      <w:r w:rsidRPr="00AD2B99">
        <w:rPr>
          <w:color w:val="000000" w:themeColor="text1"/>
        </w:rPr>
        <w:t>become a significant form of obtaining income, alongside earning income through production and wealth creation (Mihalyi and Szelenyi 2017; Author).</w:t>
      </w:r>
      <w:r w:rsidR="004F2016" w:rsidRPr="00AD2B99">
        <w:rPr>
          <w:color w:val="000000" w:themeColor="text1"/>
        </w:rPr>
        <w:t xml:space="preserve"> </w:t>
      </w:r>
      <w:r w:rsidR="00AC79EB" w:rsidRPr="00AD2B99">
        <w:rPr>
          <w:color w:val="000000" w:themeColor="text1"/>
        </w:rPr>
        <w:t>N</w:t>
      </w:r>
      <w:r w:rsidR="00285AEC" w:rsidRPr="00AD2B99">
        <w:rPr>
          <w:color w:val="000000" w:themeColor="text1"/>
        </w:rPr>
        <w:t xml:space="preserve">eoliberalism </w:t>
      </w:r>
      <w:r w:rsidR="004A37B6" w:rsidRPr="00AD2B99">
        <w:rPr>
          <w:color w:val="000000" w:themeColor="text1"/>
        </w:rPr>
        <w:t>did not merely support</w:t>
      </w:r>
      <w:r w:rsidR="00285AEC" w:rsidRPr="00AD2B99">
        <w:rPr>
          <w:color w:val="000000" w:themeColor="text1"/>
        </w:rPr>
        <w:t xml:space="preserve"> privatisation and marketisation in post-Soviet economies, but</w:t>
      </w:r>
      <w:r w:rsidR="00D8077B" w:rsidRPr="00AD2B99">
        <w:rPr>
          <w:color w:val="000000" w:themeColor="text1"/>
        </w:rPr>
        <w:t xml:space="preserve"> </w:t>
      </w:r>
      <w:r w:rsidR="00AC79EB" w:rsidRPr="00AD2B99">
        <w:rPr>
          <w:color w:val="000000" w:themeColor="text1"/>
        </w:rPr>
        <w:t xml:space="preserve">re-bundled property rights, </w:t>
      </w:r>
      <w:r w:rsidR="00D8077B" w:rsidRPr="00AD2B99">
        <w:rPr>
          <w:color w:val="000000" w:themeColor="text1"/>
        </w:rPr>
        <w:t xml:space="preserve">created unequal ownership and control of </w:t>
      </w:r>
      <w:r w:rsidR="007B674F" w:rsidRPr="00AD2B99">
        <w:rPr>
          <w:color w:val="0070C0"/>
        </w:rPr>
        <w:t>scarce</w:t>
      </w:r>
      <w:r w:rsidR="00D8077B" w:rsidRPr="00AD2B99">
        <w:rPr>
          <w:color w:val="0070C0"/>
        </w:rPr>
        <w:t xml:space="preserve"> </w:t>
      </w:r>
      <w:r w:rsidR="00D8077B" w:rsidRPr="00AD2B99">
        <w:rPr>
          <w:color w:val="000000" w:themeColor="text1"/>
        </w:rPr>
        <w:t>assets</w:t>
      </w:r>
      <w:r w:rsidR="00AC79EB" w:rsidRPr="00AD2B99">
        <w:rPr>
          <w:color w:val="000000" w:themeColor="text1"/>
        </w:rPr>
        <w:t>,</w:t>
      </w:r>
      <w:r w:rsidR="00D8077B" w:rsidRPr="00AD2B99">
        <w:rPr>
          <w:color w:val="000000" w:themeColor="text1"/>
        </w:rPr>
        <w:t xml:space="preserve"> and</w:t>
      </w:r>
      <w:r w:rsidR="00285AEC" w:rsidRPr="00AD2B99">
        <w:rPr>
          <w:color w:val="000000" w:themeColor="text1"/>
        </w:rPr>
        <w:t xml:space="preserve"> </w:t>
      </w:r>
      <w:r w:rsidR="004A37B6" w:rsidRPr="00AD2B99">
        <w:rPr>
          <w:color w:val="000000" w:themeColor="text1"/>
        </w:rPr>
        <w:t>e</w:t>
      </w:r>
      <w:r w:rsidR="00D8077B" w:rsidRPr="00AD2B99">
        <w:rPr>
          <w:color w:val="000000" w:themeColor="text1"/>
        </w:rPr>
        <w:t>xpanded</w:t>
      </w:r>
      <w:r w:rsidR="007A6C96" w:rsidRPr="00AD2B99">
        <w:rPr>
          <w:color w:val="000000" w:themeColor="text1"/>
        </w:rPr>
        <w:t xml:space="preserve"> </w:t>
      </w:r>
      <w:r w:rsidR="00D8077B" w:rsidRPr="00AD2B99">
        <w:rPr>
          <w:color w:val="000000" w:themeColor="text1"/>
        </w:rPr>
        <w:t>the role of rent</w:t>
      </w:r>
      <w:r w:rsidR="00285AEC" w:rsidRPr="00AD2B99">
        <w:rPr>
          <w:color w:val="000000" w:themeColor="text1"/>
        </w:rPr>
        <w:t>.</w:t>
      </w:r>
    </w:p>
    <w:p w14:paraId="3F20AACD" w14:textId="77777777" w:rsidR="00060177" w:rsidRPr="00AD2B99" w:rsidRDefault="00B171F1" w:rsidP="00AD2B99">
      <w:pPr>
        <w:spacing w:before="60" w:after="60"/>
        <w:ind w:firstLine="113"/>
        <w:rPr>
          <w:color w:val="000000" w:themeColor="text1"/>
        </w:rPr>
      </w:pPr>
      <w:r w:rsidRPr="00AD2B99">
        <w:rPr>
          <w:color w:val="000000" w:themeColor="text1"/>
        </w:rPr>
        <w:t xml:space="preserve">The </w:t>
      </w:r>
      <w:r w:rsidRPr="00AD2B99">
        <w:rPr>
          <w:color w:val="000000" w:themeColor="text1"/>
          <w:lang w:eastAsia="en-GB"/>
        </w:rPr>
        <w:t xml:space="preserve">neoliberal transition to a market economy produced unearned income based on </w:t>
      </w:r>
      <w:r w:rsidRPr="00AD2B99">
        <w:rPr>
          <w:color w:val="000000" w:themeColor="text1"/>
        </w:rPr>
        <w:t>improperty, as banks</w:t>
      </w:r>
      <w:r w:rsidR="00995556" w:rsidRPr="00AD2B99">
        <w:rPr>
          <w:color w:val="000000" w:themeColor="text1"/>
        </w:rPr>
        <w:t xml:space="preserve"> disbursed loans on the basis of exchange-value rather than use-value, and</w:t>
      </w:r>
      <w:r w:rsidRPr="00AD2B99">
        <w:rPr>
          <w:color w:val="000000" w:themeColor="text1"/>
        </w:rPr>
        <w:t xml:space="preserve"> used token money purely to extract wealth, rather than to create it. Classical political economy makes vital distinctions between earned and unearned income, and between property and improperty (Hobson 1937; Tawney 1921). But neoclassical economics elides such distinctions in abstracting market relations from the political economic context (Hudson 2014; Sayer 2015).</w:t>
      </w:r>
    </w:p>
    <w:p w14:paraId="7D667681" w14:textId="702E668A" w:rsidR="00C97D61" w:rsidRPr="00AD2B99" w:rsidRDefault="00E312CF" w:rsidP="00AD2B99">
      <w:pPr>
        <w:spacing w:before="60" w:after="60"/>
        <w:ind w:firstLine="113"/>
        <w:rPr>
          <w:color w:val="000000" w:themeColor="text1"/>
        </w:rPr>
      </w:pPr>
      <w:r w:rsidRPr="00AD2B99">
        <w:rPr>
          <w:color w:val="000000" w:themeColor="text1"/>
        </w:rPr>
        <w:t>One policy implication arising from the article</w:t>
      </w:r>
      <w:r w:rsidR="00155D45" w:rsidRPr="00AD2B99">
        <w:rPr>
          <w:color w:val="000000" w:themeColor="text1"/>
        </w:rPr>
        <w:t xml:space="preserve"> is to</w:t>
      </w:r>
      <w:r w:rsidR="00405E02" w:rsidRPr="00AD2B99">
        <w:rPr>
          <w:color w:val="000000" w:themeColor="text1"/>
        </w:rPr>
        <w:t xml:space="preserve"> </w:t>
      </w:r>
      <w:r w:rsidR="002614A7" w:rsidRPr="00AD2B99">
        <w:rPr>
          <w:color w:val="000000" w:themeColor="text1"/>
        </w:rPr>
        <w:t xml:space="preserve">tackle unearned </w:t>
      </w:r>
      <w:r w:rsidR="00A65C4E" w:rsidRPr="00AD2B99">
        <w:rPr>
          <w:color w:val="000000" w:themeColor="text1"/>
        </w:rPr>
        <w:t xml:space="preserve">income </w:t>
      </w:r>
      <w:r w:rsidR="00C148AD" w:rsidRPr="00AD2B99">
        <w:rPr>
          <w:color w:val="000000" w:themeColor="text1"/>
        </w:rPr>
        <w:t xml:space="preserve">and its negative </w:t>
      </w:r>
      <w:r w:rsidR="00EB32A0" w:rsidRPr="00AD2B99">
        <w:rPr>
          <w:color w:val="000000" w:themeColor="text1"/>
        </w:rPr>
        <w:t>social and economic effects</w:t>
      </w:r>
      <w:r w:rsidR="002614A7" w:rsidRPr="00AD2B99">
        <w:rPr>
          <w:color w:val="000000" w:themeColor="text1"/>
        </w:rPr>
        <w:t xml:space="preserve">. </w:t>
      </w:r>
      <w:r w:rsidR="00581C79" w:rsidRPr="00AD2B99">
        <w:rPr>
          <w:color w:val="000000" w:themeColor="text1"/>
          <w:lang w:eastAsia="en-GB"/>
        </w:rPr>
        <w:t>I</w:t>
      </w:r>
      <w:r w:rsidR="006A080D" w:rsidRPr="00AD2B99">
        <w:rPr>
          <w:color w:val="000000" w:themeColor="text1"/>
          <w:lang w:eastAsia="en-GB"/>
        </w:rPr>
        <w:t xml:space="preserve">n the absence of strong moral economic principles against </w:t>
      </w:r>
      <w:r w:rsidR="00C65A7D" w:rsidRPr="00AD2B99">
        <w:rPr>
          <w:color w:val="000000" w:themeColor="text1"/>
          <w:lang w:eastAsia="en-GB"/>
        </w:rPr>
        <w:t xml:space="preserve">interest, </w:t>
      </w:r>
      <w:r w:rsidR="006A080D" w:rsidRPr="00AD2B99">
        <w:rPr>
          <w:color w:val="000000" w:themeColor="text1"/>
          <w:lang w:eastAsia="en-GB"/>
        </w:rPr>
        <w:t xml:space="preserve">private </w:t>
      </w:r>
      <w:r w:rsidR="00A65C4E" w:rsidRPr="00AD2B99">
        <w:rPr>
          <w:color w:val="000000" w:themeColor="text1"/>
          <w:lang w:eastAsia="en-GB"/>
        </w:rPr>
        <w:t xml:space="preserve">commercial </w:t>
      </w:r>
      <w:r w:rsidR="006A080D" w:rsidRPr="00AD2B99">
        <w:rPr>
          <w:color w:val="000000" w:themeColor="text1"/>
          <w:lang w:eastAsia="en-GB"/>
        </w:rPr>
        <w:t>banks</w:t>
      </w:r>
      <w:r w:rsidR="00C65A7D" w:rsidRPr="00AD2B99">
        <w:rPr>
          <w:color w:val="000000" w:themeColor="text1"/>
          <w:lang w:eastAsia="en-GB"/>
        </w:rPr>
        <w:t xml:space="preserve"> have to be</w:t>
      </w:r>
      <w:r w:rsidR="00301946" w:rsidRPr="00AD2B99">
        <w:rPr>
          <w:color w:val="000000" w:themeColor="text1"/>
          <w:lang w:eastAsia="en-GB"/>
        </w:rPr>
        <w:t xml:space="preserve"> made</w:t>
      </w:r>
      <w:r w:rsidR="00C65A7D" w:rsidRPr="00AD2B99">
        <w:rPr>
          <w:color w:val="000000" w:themeColor="text1"/>
          <w:lang w:eastAsia="en-GB"/>
        </w:rPr>
        <w:t xml:space="preserve"> publicly accountable</w:t>
      </w:r>
      <w:r w:rsidR="00581C79" w:rsidRPr="00AD2B99">
        <w:rPr>
          <w:color w:val="000000" w:themeColor="text1"/>
          <w:lang w:eastAsia="en-GB"/>
        </w:rPr>
        <w:t xml:space="preserve"> (Sayer 2015)</w:t>
      </w:r>
      <w:r w:rsidR="00C65A7D" w:rsidRPr="00AD2B99">
        <w:rPr>
          <w:color w:val="000000" w:themeColor="text1"/>
          <w:lang w:eastAsia="en-GB"/>
        </w:rPr>
        <w:t xml:space="preserve">. This can occur through </w:t>
      </w:r>
      <w:r w:rsidR="00C97D61" w:rsidRPr="00AD2B99">
        <w:rPr>
          <w:color w:val="000000" w:themeColor="text1"/>
          <w:lang w:eastAsia="en-GB"/>
        </w:rPr>
        <w:t xml:space="preserve">either </w:t>
      </w:r>
      <w:r w:rsidR="00C65A7D" w:rsidRPr="00AD2B99">
        <w:rPr>
          <w:color w:val="000000" w:themeColor="text1"/>
          <w:lang w:eastAsia="en-GB"/>
        </w:rPr>
        <w:t>the nati</w:t>
      </w:r>
      <w:r w:rsidR="0075159E" w:rsidRPr="00AD2B99">
        <w:rPr>
          <w:color w:val="000000" w:themeColor="text1"/>
          <w:lang w:eastAsia="en-GB"/>
        </w:rPr>
        <w:t>onalisation</w:t>
      </w:r>
      <w:r w:rsidR="00F5119D" w:rsidRPr="00AD2B99">
        <w:rPr>
          <w:color w:val="000000" w:themeColor="text1"/>
          <w:lang w:eastAsia="en-GB"/>
        </w:rPr>
        <w:t xml:space="preserve"> of private banks</w:t>
      </w:r>
      <w:r w:rsidR="00C97D61" w:rsidRPr="00AD2B99">
        <w:rPr>
          <w:color w:val="000000" w:themeColor="text1"/>
          <w:lang w:eastAsia="en-GB"/>
        </w:rPr>
        <w:t>,</w:t>
      </w:r>
      <w:r w:rsidR="00C65A7D" w:rsidRPr="00AD2B99">
        <w:rPr>
          <w:color w:val="000000" w:themeColor="text1"/>
          <w:lang w:eastAsia="en-GB"/>
        </w:rPr>
        <w:t xml:space="preserve"> or </w:t>
      </w:r>
      <w:r w:rsidR="00EB32A0" w:rsidRPr="00AD2B99">
        <w:rPr>
          <w:color w:val="000000" w:themeColor="text1"/>
          <w:lang w:eastAsia="en-GB"/>
        </w:rPr>
        <w:t>controlling</w:t>
      </w:r>
      <w:r w:rsidR="00301946" w:rsidRPr="00AD2B99">
        <w:rPr>
          <w:color w:val="000000" w:themeColor="text1"/>
          <w:lang w:eastAsia="en-GB"/>
        </w:rPr>
        <w:t xml:space="preserve"> their powers</w:t>
      </w:r>
      <w:r w:rsidR="00C65A7D" w:rsidRPr="00AD2B99">
        <w:rPr>
          <w:color w:val="000000" w:themeColor="text1"/>
          <w:lang w:eastAsia="en-GB"/>
        </w:rPr>
        <w:t xml:space="preserve"> </w:t>
      </w:r>
      <w:r w:rsidR="00C65A7D" w:rsidRPr="00AD2B99">
        <w:rPr>
          <w:color w:val="000000" w:themeColor="text1"/>
          <w:lang w:eastAsia="en-GB"/>
        </w:rPr>
        <w:lastRenderedPageBreak/>
        <w:t>through democratically determined legislation</w:t>
      </w:r>
      <w:r w:rsidR="00301946" w:rsidRPr="00AD2B99">
        <w:rPr>
          <w:color w:val="000000" w:themeColor="text1"/>
          <w:lang w:eastAsia="en-GB"/>
        </w:rPr>
        <w:t xml:space="preserve">. </w:t>
      </w:r>
      <w:r w:rsidR="0075159E" w:rsidRPr="00AD2B99">
        <w:rPr>
          <w:color w:val="000000" w:themeColor="text1"/>
          <w:lang w:eastAsia="en-GB"/>
        </w:rPr>
        <w:t>In this way</w:t>
      </w:r>
      <w:r w:rsidR="006A080D" w:rsidRPr="00AD2B99">
        <w:rPr>
          <w:color w:val="000000" w:themeColor="text1"/>
          <w:lang w:eastAsia="en-GB"/>
        </w:rPr>
        <w:t xml:space="preserve">, the </w:t>
      </w:r>
      <w:r w:rsidR="00301946" w:rsidRPr="00AD2B99">
        <w:rPr>
          <w:color w:val="000000" w:themeColor="text1"/>
          <w:lang w:eastAsia="en-GB"/>
        </w:rPr>
        <w:t>creation of credi</w:t>
      </w:r>
      <w:r w:rsidR="009A581D" w:rsidRPr="00AD2B99">
        <w:rPr>
          <w:color w:val="000000" w:themeColor="text1"/>
          <w:lang w:eastAsia="en-GB"/>
        </w:rPr>
        <w:t xml:space="preserve">t money and how it is used and charged for </w:t>
      </w:r>
      <w:r w:rsidR="00C97D61" w:rsidRPr="00AD2B99">
        <w:rPr>
          <w:color w:val="000000" w:themeColor="text1"/>
          <w:lang w:eastAsia="en-GB"/>
        </w:rPr>
        <w:t xml:space="preserve">can </w:t>
      </w:r>
      <w:r w:rsidR="00301946" w:rsidRPr="00AD2B99">
        <w:rPr>
          <w:color w:val="000000" w:themeColor="text1"/>
          <w:lang w:eastAsia="en-GB"/>
        </w:rPr>
        <w:t xml:space="preserve">benefit the whole economy, rather than </w:t>
      </w:r>
      <w:r w:rsidR="00EB32A0" w:rsidRPr="00AD2B99">
        <w:rPr>
          <w:color w:val="000000" w:themeColor="text1"/>
          <w:lang w:eastAsia="en-GB"/>
        </w:rPr>
        <w:t>the interests of private elites.</w:t>
      </w:r>
    </w:p>
    <w:p w14:paraId="7A0D6E08" w14:textId="77777777" w:rsidR="008C45EF" w:rsidRPr="00AD2B99" w:rsidRDefault="008C45EF" w:rsidP="00AD2B99">
      <w:pPr>
        <w:spacing w:before="60" w:after="60"/>
        <w:ind w:firstLine="113"/>
        <w:rPr>
          <w:color w:val="000000" w:themeColor="text1"/>
          <w:lang w:eastAsia="en-GB"/>
        </w:rPr>
      </w:pPr>
    </w:p>
    <w:p w14:paraId="7B70A2DC" w14:textId="77777777" w:rsidR="009B6B64" w:rsidRPr="00AD2B99" w:rsidRDefault="009B6B64" w:rsidP="00AD2B99">
      <w:pPr>
        <w:spacing w:before="60" w:after="60"/>
        <w:ind w:firstLine="113"/>
        <w:rPr>
          <w:color w:val="000000" w:themeColor="text1"/>
        </w:rPr>
      </w:pPr>
    </w:p>
    <w:p w14:paraId="2B24D546" w14:textId="77777777" w:rsidR="009B6B64" w:rsidRPr="00AD2B99" w:rsidRDefault="009B6B64" w:rsidP="00AD2B99">
      <w:pPr>
        <w:spacing w:before="60" w:after="60"/>
        <w:ind w:firstLine="113"/>
        <w:rPr>
          <w:color w:val="000000" w:themeColor="text1"/>
        </w:rPr>
      </w:pPr>
    </w:p>
    <w:p w14:paraId="3F16A1F1" w14:textId="77777777" w:rsidR="009B6B64" w:rsidRPr="00AD2B99" w:rsidRDefault="009B6B64" w:rsidP="00AD2B99">
      <w:pPr>
        <w:spacing w:before="60" w:after="60"/>
        <w:ind w:firstLine="113"/>
        <w:rPr>
          <w:color w:val="000000" w:themeColor="text1"/>
          <w:u w:val="single"/>
        </w:rPr>
      </w:pPr>
      <w:r w:rsidRPr="00AD2B99">
        <w:rPr>
          <w:color w:val="000000" w:themeColor="text1"/>
          <w:u w:val="single"/>
        </w:rPr>
        <w:t>Acknowledgements</w:t>
      </w:r>
    </w:p>
    <w:p w14:paraId="624F6747" w14:textId="77777777" w:rsidR="009B6B64" w:rsidRPr="00AD2B99" w:rsidRDefault="009B6B64" w:rsidP="00AD2B99">
      <w:pPr>
        <w:spacing w:before="60" w:after="60"/>
        <w:ind w:firstLine="113"/>
        <w:rPr>
          <w:color w:val="000000" w:themeColor="text1"/>
        </w:rPr>
      </w:pPr>
      <w:r w:rsidRPr="00AD2B99">
        <w:rPr>
          <w:color w:val="000000" w:themeColor="text1"/>
        </w:rPr>
        <w:t>This project was funded by *********. We would like to express our gratitude to the interviewees for their time, guidance and patience. The usual disclaimers apply.</w:t>
      </w:r>
    </w:p>
    <w:p w14:paraId="1B39E8A2" w14:textId="77777777" w:rsidR="009B6B64" w:rsidRPr="00AD2B99" w:rsidRDefault="009B6B64" w:rsidP="00AD2B99">
      <w:pPr>
        <w:spacing w:before="60" w:after="60"/>
        <w:ind w:firstLine="113"/>
        <w:rPr>
          <w:color w:val="000000" w:themeColor="text1"/>
        </w:rPr>
      </w:pPr>
    </w:p>
    <w:p w14:paraId="179E6087" w14:textId="77777777" w:rsidR="009B6B64" w:rsidRPr="00AD2B99" w:rsidRDefault="009B6B64" w:rsidP="00AD2B99">
      <w:pPr>
        <w:spacing w:before="60" w:after="60"/>
        <w:rPr>
          <w:color w:val="000000" w:themeColor="text1"/>
          <w:u w:val="single"/>
        </w:rPr>
      </w:pPr>
      <w:r w:rsidRPr="00AD2B99">
        <w:rPr>
          <w:color w:val="000000" w:themeColor="text1"/>
          <w:u w:val="single"/>
        </w:rPr>
        <w:br w:type="page"/>
      </w:r>
    </w:p>
    <w:p w14:paraId="31E9CE12" w14:textId="2E380348" w:rsidR="009B6B64" w:rsidRPr="00AD2B99" w:rsidRDefault="009B6B64" w:rsidP="00AD2B99">
      <w:pPr>
        <w:spacing w:before="60" w:after="60"/>
        <w:ind w:left="397" w:hanging="284"/>
        <w:rPr>
          <w:color w:val="000000" w:themeColor="text1"/>
          <w:u w:val="single"/>
        </w:rPr>
      </w:pPr>
      <w:r w:rsidRPr="00AD2B99">
        <w:rPr>
          <w:color w:val="000000" w:themeColor="text1"/>
          <w:u w:val="single"/>
        </w:rPr>
        <w:lastRenderedPageBreak/>
        <w:t>Bibliography</w:t>
      </w:r>
    </w:p>
    <w:p w14:paraId="599E612C" w14:textId="4BDC82BD" w:rsidR="00906A95" w:rsidRPr="00AD2B99" w:rsidRDefault="00906A95" w:rsidP="00AD2B99">
      <w:pPr>
        <w:spacing w:before="60" w:after="60"/>
        <w:ind w:left="397" w:hanging="284"/>
        <w:rPr>
          <w:rFonts w:eastAsiaTheme="minorHAnsi"/>
          <w:color w:val="0070C0"/>
        </w:rPr>
      </w:pPr>
      <w:r w:rsidRPr="00AD2B99">
        <w:rPr>
          <w:color w:val="0070C0"/>
        </w:rPr>
        <w:t>Angioloni,</w:t>
      </w:r>
      <w:r w:rsidR="00CF7A1C" w:rsidRPr="00AD2B99">
        <w:rPr>
          <w:color w:val="0070C0"/>
        </w:rPr>
        <w:t xml:space="preserve"> Simone,</w:t>
      </w:r>
      <w:r w:rsidRPr="00AD2B99">
        <w:rPr>
          <w:color w:val="0070C0"/>
        </w:rPr>
        <w:t xml:space="preserve"> Kudabaev, </w:t>
      </w:r>
      <w:r w:rsidR="00CF7A1C" w:rsidRPr="00AD2B99">
        <w:rPr>
          <w:color w:val="0070C0"/>
        </w:rPr>
        <w:t xml:space="preserve">Zarylbek, </w:t>
      </w:r>
      <w:r w:rsidRPr="00AD2B99">
        <w:rPr>
          <w:color w:val="0070C0"/>
        </w:rPr>
        <w:t>Ames</w:t>
      </w:r>
      <w:r w:rsidR="00CF7A1C" w:rsidRPr="00AD2B99">
        <w:rPr>
          <w:color w:val="0070C0"/>
        </w:rPr>
        <w:t>, Glenn</w:t>
      </w:r>
      <w:r w:rsidRPr="00AD2B99">
        <w:rPr>
          <w:color w:val="0070C0"/>
        </w:rPr>
        <w:t xml:space="preserve"> </w:t>
      </w:r>
      <w:r w:rsidR="00CF7A1C" w:rsidRPr="00AD2B99">
        <w:rPr>
          <w:color w:val="0070C0"/>
        </w:rPr>
        <w:t xml:space="preserve">and </w:t>
      </w:r>
      <w:r w:rsidRPr="00AD2B99">
        <w:rPr>
          <w:color w:val="0070C0"/>
        </w:rPr>
        <w:t>Wetzstein</w:t>
      </w:r>
      <w:r w:rsidR="00CF7A1C" w:rsidRPr="00AD2B99">
        <w:rPr>
          <w:color w:val="0070C0"/>
        </w:rPr>
        <w:t>, Michael</w:t>
      </w:r>
      <w:r w:rsidRPr="00AD2B99">
        <w:rPr>
          <w:color w:val="0070C0"/>
        </w:rPr>
        <w:t xml:space="preserve"> (2018</w:t>
      </w:r>
      <w:r w:rsidR="00CF7A1C" w:rsidRPr="00AD2B99">
        <w:rPr>
          <w:color w:val="0070C0"/>
        </w:rPr>
        <w:t>), ‘</w:t>
      </w:r>
      <w:r w:rsidRPr="00AD2B99">
        <w:rPr>
          <w:color w:val="0070C0"/>
        </w:rPr>
        <w:t>Household allocation of microfinance credit in Kyrgyzstan</w:t>
      </w:r>
      <w:r w:rsidR="00CF7A1C" w:rsidRPr="00AD2B99">
        <w:rPr>
          <w:color w:val="0070C0"/>
        </w:rPr>
        <w:t xml:space="preserve">’, </w:t>
      </w:r>
      <w:r w:rsidRPr="00AD2B99">
        <w:rPr>
          <w:i/>
          <w:color w:val="0070C0"/>
        </w:rPr>
        <w:t>Post-Communist Economies</w:t>
      </w:r>
      <w:r w:rsidRPr="00AD2B99">
        <w:rPr>
          <w:color w:val="0070C0"/>
        </w:rPr>
        <w:t>, 30</w:t>
      </w:r>
      <w:r w:rsidR="00CF7A1C" w:rsidRPr="00AD2B99">
        <w:rPr>
          <w:color w:val="0070C0"/>
        </w:rPr>
        <w:t>.</w:t>
      </w:r>
      <w:r w:rsidRPr="00AD2B99">
        <w:rPr>
          <w:color w:val="0070C0"/>
        </w:rPr>
        <w:t>1</w:t>
      </w:r>
      <w:r w:rsidR="00CF7A1C" w:rsidRPr="00AD2B99">
        <w:rPr>
          <w:color w:val="0070C0"/>
        </w:rPr>
        <w:t xml:space="preserve">: </w:t>
      </w:r>
      <w:r w:rsidRPr="00AD2B99">
        <w:rPr>
          <w:color w:val="0070C0"/>
        </w:rPr>
        <w:t>78-98</w:t>
      </w:r>
    </w:p>
    <w:p w14:paraId="37DDC935" w14:textId="3E623BD6" w:rsidR="0059682D" w:rsidRPr="00AD2B99" w:rsidRDefault="00B96ACF" w:rsidP="00AD2B99">
      <w:pPr>
        <w:spacing w:before="60" w:after="60"/>
        <w:ind w:left="397" w:hanging="284"/>
        <w:rPr>
          <w:rFonts w:eastAsiaTheme="minorHAnsi"/>
          <w:color w:val="000000" w:themeColor="text1"/>
        </w:rPr>
      </w:pPr>
      <w:r w:rsidRPr="00AD2B99">
        <w:rPr>
          <w:rFonts w:eastAsiaTheme="minorHAnsi"/>
          <w:color w:val="000000" w:themeColor="text1"/>
        </w:rPr>
        <w:t>Appadurai</w:t>
      </w:r>
      <w:r w:rsidR="003D3583" w:rsidRPr="00AD2B99">
        <w:rPr>
          <w:rFonts w:eastAsiaTheme="minorHAnsi"/>
          <w:color w:val="000000" w:themeColor="text1"/>
        </w:rPr>
        <w:t>, Arjun</w:t>
      </w:r>
      <w:r w:rsidRPr="00AD2B99">
        <w:rPr>
          <w:rFonts w:eastAsiaTheme="minorHAnsi"/>
          <w:color w:val="000000" w:themeColor="text1"/>
        </w:rPr>
        <w:t xml:space="preserve"> (2012),</w:t>
      </w:r>
      <w:r w:rsidR="003D3583" w:rsidRPr="00AD2B99">
        <w:rPr>
          <w:rFonts w:eastAsiaTheme="minorHAnsi"/>
          <w:color w:val="000000" w:themeColor="text1"/>
        </w:rPr>
        <w:t xml:space="preserve"> ‘The spirit of </w:t>
      </w:r>
      <w:r w:rsidR="00925A4C" w:rsidRPr="00AD2B99">
        <w:rPr>
          <w:rFonts w:eastAsiaTheme="minorHAnsi"/>
          <w:color w:val="000000" w:themeColor="text1"/>
        </w:rPr>
        <w:t>calculati</w:t>
      </w:r>
      <w:r w:rsidR="003D3583" w:rsidRPr="00AD2B99">
        <w:rPr>
          <w:rFonts w:eastAsiaTheme="minorHAnsi"/>
          <w:color w:val="000000" w:themeColor="text1"/>
        </w:rPr>
        <w:t xml:space="preserve">on’, </w:t>
      </w:r>
      <w:r w:rsidR="003D3583" w:rsidRPr="00AD2B99">
        <w:rPr>
          <w:rFonts w:eastAsiaTheme="minorHAnsi"/>
          <w:i/>
          <w:color w:val="000000" w:themeColor="text1"/>
        </w:rPr>
        <w:t>Cambridge Anthropology</w:t>
      </w:r>
      <w:r w:rsidR="003D3583" w:rsidRPr="00AD2B99">
        <w:rPr>
          <w:rFonts w:eastAsiaTheme="minorHAnsi"/>
          <w:color w:val="000000" w:themeColor="text1"/>
        </w:rPr>
        <w:t>, 30.1: 3–17</w:t>
      </w:r>
    </w:p>
    <w:p w14:paraId="14F70978" w14:textId="4B640417" w:rsidR="0059682D" w:rsidRPr="00AD2B99" w:rsidRDefault="00757186" w:rsidP="00AD2B99">
      <w:pPr>
        <w:spacing w:before="60" w:after="60"/>
        <w:ind w:left="397" w:hanging="284"/>
        <w:rPr>
          <w:color w:val="000000" w:themeColor="text1"/>
        </w:rPr>
      </w:pPr>
      <w:r w:rsidRPr="00AD2B99">
        <w:rPr>
          <w:color w:val="000000" w:themeColor="text1"/>
        </w:rPr>
        <w:t xml:space="preserve">Archer, Margaret (2000), </w:t>
      </w:r>
      <w:r w:rsidRPr="00AD2B99">
        <w:rPr>
          <w:i/>
          <w:color w:val="000000" w:themeColor="text1"/>
        </w:rPr>
        <w:t>Being Human: The problem of agency</w:t>
      </w:r>
      <w:r w:rsidRPr="00AD2B99">
        <w:rPr>
          <w:color w:val="000000" w:themeColor="text1"/>
        </w:rPr>
        <w:t>, Cambridge: Cambridge University Press</w:t>
      </w:r>
    </w:p>
    <w:p w14:paraId="5DC646BA" w14:textId="77777777" w:rsidR="000636AB" w:rsidRPr="00AD2B99" w:rsidRDefault="000636AB" w:rsidP="00AD2B99">
      <w:pPr>
        <w:spacing w:before="60" w:after="60"/>
        <w:ind w:left="397" w:hanging="284"/>
        <w:rPr>
          <w:color w:val="000000" w:themeColor="text1"/>
        </w:rPr>
      </w:pPr>
      <w:r w:rsidRPr="00AD2B99">
        <w:rPr>
          <w:color w:val="000000" w:themeColor="text1"/>
        </w:rPr>
        <w:t xml:space="preserve">Asian Development Bank (2011), </w:t>
      </w:r>
      <w:r w:rsidRPr="00AD2B99">
        <w:rPr>
          <w:i/>
          <w:color w:val="000000" w:themeColor="text1"/>
        </w:rPr>
        <w:t>Sector Assessment (Summary): Private Sector and Finance</w:t>
      </w:r>
      <w:r w:rsidRPr="00AD2B99">
        <w:rPr>
          <w:color w:val="000000" w:themeColor="text1"/>
        </w:rPr>
        <w:t>. Bishkek: Asian Development Bank Report, available at https://www.adb.org/sites/default/files/linked-documents/41544-082-kgz-ssa.pdf</w:t>
      </w:r>
    </w:p>
    <w:p w14:paraId="56FDB2EE" w14:textId="40BB98B0" w:rsidR="000636AB" w:rsidRPr="00AD2B99" w:rsidRDefault="000636AB" w:rsidP="00AD2B99">
      <w:pPr>
        <w:spacing w:before="60" w:after="60"/>
        <w:ind w:left="397" w:hanging="284"/>
        <w:rPr>
          <w:color w:val="000000" w:themeColor="text1"/>
        </w:rPr>
      </w:pPr>
      <w:r w:rsidRPr="00AD2B99">
        <w:rPr>
          <w:color w:val="000000" w:themeColor="text1"/>
        </w:rPr>
        <w:t xml:space="preserve">Asian Development Bank Institute (2014), </w:t>
      </w:r>
      <w:r w:rsidRPr="00AD2B99">
        <w:rPr>
          <w:i/>
          <w:color w:val="000000" w:themeColor="text1"/>
        </w:rPr>
        <w:t>Connecting Central Asia with Economic Centers</w:t>
      </w:r>
      <w:r w:rsidRPr="00AD2B99">
        <w:rPr>
          <w:color w:val="000000" w:themeColor="text1"/>
        </w:rPr>
        <w:t>, Tokyo: Asian Development Bank Institute, available at https://www.adb.org/sites/default/files/publication/159307/adbi-connecting-central-asia-economic-centers-final-report.pdf</w:t>
      </w:r>
    </w:p>
    <w:p w14:paraId="52573C3B" w14:textId="4FC8C92A" w:rsidR="0059682D" w:rsidRPr="00AD2B99" w:rsidRDefault="0059682D" w:rsidP="00AD2B99">
      <w:pPr>
        <w:spacing w:before="60" w:after="60"/>
        <w:ind w:left="397" w:hanging="284"/>
        <w:rPr>
          <w:rFonts w:eastAsiaTheme="minorHAnsi"/>
          <w:color w:val="000000" w:themeColor="text1"/>
        </w:rPr>
      </w:pPr>
      <w:r w:rsidRPr="00AD2B99">
        <w:rPr>
          <w:rFonts w:eastAsiaTheme="minorHAnsi"/>
          <w:color w:val="000000" w:themeColor="text1"/>
        </w:rPr>
        <w:t xml:space="preserve">Bastiat, Frederic (1996), </w:t>
      </w:r>
      <w:r w:rsidRPr="00AD2B99">
        <w:rPr>
          <w:rFonts w:eastAsiaTheme="minorHAnsi"/>
          <w:i/>
          <w:color w:val="000000" w:themeColor="text1"/>
        </w:rPr>
        <w:t>Economic Sophisms</w:t>
      </w:r>
      <w:r w:rsidRPr="00AD2B99">
        <w:rPr>
          <w:rFonts w:eastAsiaTheme="minorHAnsi"/>
          <w:color w:val="000000" w:themeColor="text1"/>
        </w:rPr>
        <w:t>, translated by Arthur Goddard, Irvington-on-Hudson: Foundation for Economic Education</w:t>
      </w:r>
    </w:p>
    <w:p w14:paraId="22A83766" w14:textId="5EE193AD" w:rsidR="00476A85" w:rsidRPr="00AD2B99" w:rsidRDefault="00476A85" w:rsidP="00AD2B99">
      <w:pPr>
        <w:autoSpaceDE w:val="0"/>
        <w:autoSpaceDN w:val="0"/>
        <w:adjustRightInd w:val="0"/>
        <w:spacing w:before="60" w:after="60"/>
        <w:ind w:left="397" w:hanging="284"/>
        <w:rPr>
          <w:bCs/>
          <w:color w:val="000000" w:themeColor="text1"/>
        </w:rPr>
      </w:pPr>
      <w:r w:rsidRPr="00AD2B99">
        <w:rPr>
          <w:color w:val="000000" w:themeColor="text1"/>
        </w:rPr>
        <w:t xml:space="preserve">Bateman, Milford (2010), </w:t>
      </w:r>
      <w:r w:rsidRPr="00AD2B99">
        <w:rPr>
          <w:i/>
          <w:color w:val="000000" w:themeColor="text1"/>
        </w:rPr>
        <w:t>Why Doesn’t Microfinance Work? The destructive rise of local neoliberalism</w:t>
      </w:r>
      <w:r w:rsidRPr="00AD2B99">
        <w:rPr>
          <w:color w:val="000000" w:themeColor="text1"/>
        </w:rPr>
        <w:t>, London: Zed Books</w:t>
      </w:r>
    </w:p>
    <w:p w14:paraId="5F567C50" w14:textId="77777777" w:rsidR="00B016FE" w:rsidRPr="00AD2B99" w:rsidRDefault="00B016FE" w:rsidP="00AD2B99">
      <w:pPr>
        <w:spacing w:before="60" w:after="60"/>
        <w:ind w:left="397" w:hanging="284"/>
        <w:rPr>
          <w:color w:val="000000" w:themeColor="text1"/>
        </w:rPr>
      </w:pPr>
      <w:r w:rsidRPr="00AD2B99">
        <w:rPr>
          <w:color w:val="000000" w:themeColor="text1"/>
        </w:rPr>
        <w:t xml:space="preserve">Bazeley, Pat and Jackson, Kristi (2013), </w:t>
      </w:r>
      <w:r w:rsidRPr="00AD2B99">
        <w:rPr>
          <w:i/>
          <w:color w:val="000000" w:themeColor="text1"/>
        </w:rPr>
        <w:t xml:space="preserve">Qualitative Data Analysis with NVivo, </w:t>
      </w:r>
      <w:r w:rsidRPr="00AD2B99">
        <w:rPr>
          <w:color w:val="000000" w:themeColor="text1"/>
        </w:rPr>
        <w:t>2</w:t>
      </w:r>
      <w:r w:rsidRPr="00AD2B99">
        <w:rPr>
          <w:color w:val="000000" w:themeColor="text1"/>
          <w:vertAlign w:val="superscript"/>
        </w:rPr>
        <w:t>nd</w:t>
      </w:r>
      <w:r w:rsidRPr="00AD2B99">
        <w:rPr>
          <w:color w:val="000000" w:themeColor="text1"/>
        </w:rPr>
        <w:t xml:space="preserve"> edition, London: Sage</w:t>
      </w:r>
    </w:p>
    <w:p w14:paraId="2BB65290" w14:textId="363683ED" w:rsidR="00757186" w:rsidRPr="00AD2B99" w:rsidRDefault="00B96ACF" w:rsidP="00AD2B99">
      <w:pPr>
        <w:spacing w:before="60" w:after="60"/>
        <w:ind w:left="397" w:hanging="284"/>
        <w:rPr>
          <w:color w:val="000000" w:themeColor="text1"/>
        </w:rPr>
      </w:pPr>
      <w:r w:rsidRPr="00AD2B99">
        <w:rPr>
          <w:rFonts w:eastAsiaTheme="minorHAnsi"/>
          <w:color w:val="000000" w:themeColor="text1"/>
        </w:rPr>
        <w:t>Booth</w:t>
      </w:r>
      <w:r w:rsidR="00757186" w:rsidRPr="00AD2B99">
        <w:rPr>
          <w:rFonts w:eastAsiaTheme="minorHAnsi"/>
          <w:color w:val="000000" w:themeColor="text1"/>
        </w:rPr>
        <w:t>, William</w:t>
      </w:r>
      <w:r w:rsidRPr="00AD2B99">
        <w:rPr>
          <w:rFonts w:eastAsiaTheme="minorHAnsi"/>
          <w:color w:val="000000" w:themeColor="text1"/>
        </w:rPr>
        <w:t xml:space="preserve"> (1994),</w:t>
      </w:r>
      <w:r w:rsidR="00757186" w:rsidRPr="00AD2B99">
        <w:rPr>
          <w:rFonts w:eastAsiaTheme="minorHAnsi"/>
          <w:color w:val="000000" w:themeColor="text1"/>
        </w:rPr>
        <w:t xml:space="preserve"> ‘</w:t>
      </w:r>
      <w:r w:rsidR="00757186" w:rsidRPr="00AD2B99">
        <w:rPr>
          <w:color w:val="000000" w:themeColor="text1"/>
        </w:rPr>
        <w:t xml:space="preserve">On the idea of the moral economy’, </w:t>
      </w:r>
      <w:r w:rsidR="00757186" w:rsidRPr="00AD2B99">
        <w:rPr>
          <w:i/>
          <w:color w:val="000000" w:themeColor="text1"/>
        </w:rPr>
        <w:t>American Political Science Review</w:t>
      </w:r>
      <w:r w:rsidR="00757186" w:rsidRPr="00AD2B99">
        <w:rPr>
          <w:color w:val="000000" w:themeColor="text1"/>
        </w:rPr>
        <w:t>, 88.3: 653-667</w:t>
      </w:r>
    </w:p>
    <w:p w14:paraId="646FFED3" w14:textId="7E5F5879" w:rsidR="0007289F" w:rsidRPr="00AD2B99" w:rsidRDefault="0007289F" w:rsidP="00AD2B99">
      <w:pPr>
        <w:spacing w:before="60" w:after="60"/>
        <w:ind w:left="397" w:hanging="284"/>
        <w:rPr>
          <w:rFonts w:eastAsiaTheme="minorHAnsi"/>
          <w:color w:val="000000" w:themeColor="text1"/>
        </w:rPr>
      </w:pPr>
      <w:r w:rsidRPr="00AD2B99">
        <w:rPr>
          <w:color w:val="000000" w:themeColor="text1"/>
        </w:rPr>
        <w:t>Botoeva</w:t>
      </w:r>
      <w:r w:rsidR="000636AB" w:rsidRPr="00AD2B99">
        <w:rPr>
          <w:color w:val="000000" w:themeColor="text1"/>
        </w:rPr>
        <w:t xml:space="preserve">, Aisalkyn </w:t>
      </w:r>
      <w:r w:rsidRPr="00AD2B99">
        <w:rPr>
          <w:color w:val="000000" w:themeColor="text1"/>
        </w:rPr>
        <w:t>(2018)</w:t>
      </w:r>
      <w:r w:rsidR="000636AB" w:rsidRPr="00AD2B99">
        <w:rPr>
          <w:color w:val="000000" w:themeColor="text1"/>
        </w:rPr>
        <w:t xml:space="preserve">, ‘Islam and the spirits of capitalism: competing articulations of the Islamic economy’, </w:t>
      </w:r>
      <w:r w:rsidR="000636AB" w:rsidRPr="00AD2B99">
        <w:rPr>
          <w:i/>
          <w:color w:val="000000" w:themeColor="text1"/>
        </w:rPr>
        <w:t>Politics and Society</w:t>
      </w:r>
      <w:r w:rsidR="000636AB" w:rsidRPr="00AD2B99">
        <w:rPr>
          <w:color w:val="000000" w:themeColor="text1"/>
        </w:rPr>
        <w:t>, 46.2: 235-264</w:t>
      </w:r>
    </w:p>
    <w:p w14:paraId="7D993E31" w14:textId="77777777" w:rsidR="00462378" w:rsidRPr="00AD2B99" w:rsidRDefault="00462378" w:rsidP="00AD2B99">
      <w:pPr>
        <w:spacing w:before="60" w:after="60"/>
        <w:ind w:left="397" w:hanging="284"/>
        <w:rPr>
          <w:color w:val="000000" w:themeColor="text1"/>
        </w:rPr>
      </w:pPr>
      <w:r w:rsidRPr="00AD2B99">
        <w:rPr>
          <w:color w:val="000000" w:themeColor="text1"/>
        </w:rPr>
        <w:t xml:space="preserve">Bourdieu, Pierre (2000), </w:t>
      </w:r>
      <w:r w:rsidRPr="00AD2B99">
        <w:rPr>
          <w:i/>
          <w:color w:val="000000" w:themeColor="text1"/>
        </w:rPr>
        <w:t>Pascalian Mediations</w:t>
      </w:r>
      <w:r w:rsidRPr="00AD2B99">
        <w:rPr>
          <w:color w:val="000000" w:themeColor="text1"/>
        </w:rPr>
        <w:t>, Cambridge: Polity</w:t>
      </w:r>
    </w:p>
    <w:p w14:paraId="48C18187" w14:textId="01B43D0A" w:rsidR="00B016FE" w:rsidRPr="00AD2B99" w:rsidRDefault="00B016FE" w:rsidP="00AD2B99">
      <w:pPr>
        <w:spacing w:before="60" w:after="60"/>
        <w:ind w:left="397" w:hanging="284"/>
        <w:rPr>
          <w:color w:val="000000" w:themeColor="text1"/>
        </w:rPr>
      </w:pPr>
      <w:r w:rsidRPr="00AD2B99">
        <w:rPr>
          <w:color w:val="000000" w:themeColor="text1"/>
        </w:rPr>
        <w:t xml:space="preserve">Bryman, Alan (2012), </w:t>
      </w:r>
      <w:r w:rsidRPr="00AD2B99">
        <w:rPr>
          <w:i/>
          <w:color w:val="000000" w:themeColor="text1"/>
        </w:rPr>
        <w:t>Social Research Methods</w:t>
      </w:r>
      <w:r w:rsidRPr="00AD2B99">
        <w:rPr>
          <w:color w:val="000000" w:themeColor="text1"/>
        </w:rPr>
        <w:t>, 4</w:t>
      </w:r>
      <w:r w:rsidRPr="00AD2B99">
        <w:rPr>
          <w:color w:val="000000" w:themeColor="text1"/>
          <w:vertAlign w:val="superscript"/>
        </w:rPr>
        <w:t>th</w:t>
      </w:r>
      <w:r w:rsidRPr="00AD2B99">
        <w:rPr>
          <w:color w:val="000000" w:themeColor="text1"/>
        </w:rPr>
        <w:t xml:space="preserve"> edition, Oxford, Oxford University Press</w:t>
      </w:r>
    </w:p>
    <w:p w14:paraId="4345B005" w14:textId="45F00906" w:rsidR="00462378" w:rsidRPr="00AD2B99" w:rsidRDefault="00462378" w:rsidP="00AD2B99">
      <w:pPr>
        <w:spacing w:before="60" w:after="60"/>
        <w:ind w:left="397" w:hanging="284"/>
        <w:rPr>
          <w:color w:val="000000" w:themeColor="text1"/>
        </w:rPr>
      </w:pPr>
      <w:r w:rsidRPr="00AD2B99">
        <w:rPr>
          <w:rFonts w:eastAsiaTheme="minorHAnsi"/>
          <w:color w:val="000000" w:themeColor="text1"/>
        </w:rPr>
        <w:t>Charman, Ken (2007), ‘</w:t>
      </w:r>
      <w:r w:rsidRPr="00AD2B99">
        <w:rPr>
          <w:color w:val="000000" w:themeColor="text1"/>
          <w:spacing w:val="2"/>
        </w:rPr>
        <w:t>Kazakhstan: A state-led liberalized market economy?</w:t>
      </w:r>
      <w:r w:rsidRPr="00AD2B99">
        <w:rPr>
          <w:bCs/>
          <w:color w:val="000000" w:themeColor="text1"/>
          <w:spacing w:val="2"/>
        </w:rPr>
        <w:t xml:space="preserve">’ in David Lane and </w:t>
      </w:r>
      <w:r w:rsidRPr="00AD2B99">
        <w:rPr>
          <w:color w:val="000000" w:themeColor="text1"/>
        </w:rPr>
        <w:t xml:space="preserve">Martin Myant (eds), </w:t>
      </w:r>
      <w:r w:rsidRPr="00AD2B99">
        <w:rPr>
          <w:i/>
          <w:color w:val="000000" w:themeColor="text1"/>
          <w:spacing w:val="2"/>
        </w:rPr>
        <w:t>Varieties of Capitalism in Post-Communist Countries</w:t>
      </w:r>
      <w:r w:rsidRPr="00AD2B99">
        <w:rPr>
          <w:bCs/>
          <w:color w:val="000000" w:themeColor="text1"/>
          <w:spacing w:val="2"/>
        </w:rPr>
        <w:t xml:space="preserve">, </w:t>
      </w:r>
      <w:r w:rsidRPr="00AD2B99">
        <w:rPr>
          <w:color w:val="000000" w:themeColor="text1"/>
        </w:rPr>
        <w:t xml:space="preserve">Basingstoke: </w:t>
      </w:r>
      <w:r w:rsidRPr="00AD2B99">
        <w:rPr>
          <w:color w:val="000000" w:themeColor="text1"/>
          <w:shd w:val="clear" w:color="auto" w:fill="FFFFFF"/>
        </w:rPr>
        <w:t xml:space="preserve">Palgrave Macmillan, </w:t>
      </w:r>
      <w:r w:rsidRPr="00AD2B99">
        <w:rPr>
          <w:color w:val="000000" w:themeColor="text1"/>
          <w:spacing w:val="4"/>
          <w:shd w:val="clear" w:color="auto" w:fill="FCFCFC"/>
        </w:rPr>
        <w:t>pp. 165-182</w:t>
      </w:r>
    </w:p>
    <w:p w14:paraId="1423AD78" w14:textId="5700D259" w:rsidR="00B016FE" w:rsidRPr="00AD2B99" w:rsidRDefault="00B016FE" w:rsidP="00AD2B99">
      <w:pPr>
        <w:spacing w:before="60" w:after="60"/>
        <w:ind w:left="397" w:hanging="284"/>
        <w:rPr>
          <w:color w:val="000000" w:themeColor="text1"/>
          <w:shd w:val="clear" w:color="auto" w:fill="FFFFFF"/>
        </w:rPr>
      </w:pPr>
      <w:r w:rsidRPr="00AD2B99">
        <w:rPr>
          <w:color w:val="000000" w:themeColor="text1"/>
        </w:rPr>
        <w:t xml:space="preserve">Cooley, Alexander and Heathershaw, John (2017), </w:t>
      </w:r>
      <w:r w:rsidRPr="00AD2B99">
        <w:rPr>
          <w:rStyle w:val="Emphasis"/>
          <w:color w:val="000000" w:themeColor="text1"/>
        </w:rPr>
        <w:t>Dictators Without Borders: Power and Money in Central Asia</w:t>
      </w:r>
      <w:r w:rsidRPr="00AD2B99">
        <w:rPr>
          <w:color w:val="000000" w:themeColor="text1"/>
          <w:shd w:val="clear" w:color="auto" w:fill="FFFFFF"/>
        </w:rPr>
        <w:t>, Yale: Yale University Press</w:t>
      </w:r>
    </w:p>
    <w:p w14:paraId="6C9BF325" w14:textId="3725C1FC" w:rsidR="009B6B64" w:rsidRPr="00AD2B99" w:rsidRDefault="009B6B64" w:rsidP="00AD2B99">
      <w:pPr>
        <w:spacing w:before="60" w:after="60"/>
        <w:ind w:left="397" w:hanging="284"/>
        <w:rPr>
          <w:color w:val="000000" w:themeColor="text1"/>
        </w:rPr>
      </w:pPr>
      <w:r w:rsidRPr="00AD2B99">
        <w:rPr>
          <w:color w:val="000000" w:themeColor="text1"/>
        </w:rPr>
        <w:t>Erturk</w:t>
      </w:r>
      <w:r w:rsidR="00335AF4" w:rsidRPr="00AD2B99">
        <w:rPr>
          <w:color w:val="000000" w:themeColor="text1"/>
        </w:rPr>
        <w:t xml:space="preserve">, </w:t>
      </w:r>
      <w:r w:rsidRPr="00AD2B99">
        <w:rPr>
          <w:color w:val="000000" w:themeColor="text1"/>
        </w:rPr>
        <w:t>Ismail, Froud, Julie, Johal, Sukhdev, Leaver, Adam and Williams, Karel (2007), ‘The democratization of finance? Pr</w:t>
      </w:r>
      <w:r w:rsidR="00751D83" w:rsidRPr="00AD2B99">
        <w:rPr>
          <w:color w:val="000000" w:themeColor="text1"/>
        </w:rPr>
        <w:t>omises, outcomes and conditions</w:t>
      </w:r>
      <w:r w:rsidRPr="00AD2B99">
        <w:rPr>
          <w:color w:val="000000" w:themeColor="text1"/>
        </w:rPr>
        <w:t>’</w:t>
      </w:r>
      <w:r w:rsidR="00751D83" w:rsidRPr="00AD2B99">
        <w:rPr>
          <w:color w:val="000000" w:themeColor="text1"/>
        </w:rPr>
        <w:t>,</w:t>
      </w:r>
      <w:r w:rsidRPr="00AD2B99">
        <w:rPr>
          <w:color w:val="000000" w:themeColor="text1"/>
        </w:rPr>
        <w:t xml:space="preserve"> </w:t>
      </w:r>
      <w:r w:rsidRPr="00AD2B99">
        <w:rPr>
          <w:i/>
          <w:color w:val="000000" w:themeColor="text1"/>
        </w:rPr>
        <w:t>Review of International Political Economy</w:t>
      </w:r>
      <w:r w:rsidRPr="00AD2B99">
        <w:rPr>
          <w:color w:val="000000" w:themeColor="text1"/>
        </w:rPr>
        <w:t>, 14.4: 553-575</w:t>
      </w:r>
    </w:p>
    <w:p w14:paraId="35CBBE44" w14:textId="77777777" w:rsidR="009B6B64" w:rsidRPr="00AD2B99" w:rsidRDefault="009B6B64" w:rsidP="00AD2B99">
      <w:pPr>
        <w:spacing w:before="60" w:after="60"/>
        <w:ind w:left="397" w:hanging="284"/>
        <w:rPr>
          <w:color w:val="000000" w:themeColor="text1"/>
        </w:rPr>
      </w:pPr>
      <w:r w:rsidRPr="00AD2B99">
        <w:rPr>
          <w:color w:val="000000" w:themeColor="text1"/>
        </w:rPr>
        <w:t xml:space="preserve">Fairclough, Isabela and Fairclough, Norman (2012), </w:t>
      </w:r>
      <w:r w:rsidRPr="00AD2B99">
        <w:rPr>
          <w:i/>
          <w:color w:val="000000" w:themeColor="text1"/>
        </w:rPr>
        <w:t>Political Discourse Analysis: A method for advanced students</w:t>
      </w:r>
      <w:r w:rsidRPr="00AD2B99">
        <w:rPr>
          <w:color w:val="000000" w:themeColor="text1"/>
        </w:rPr>
        <w:t>, London: Routledge</w:t>
      </w:r>
    </w:p>
    <w:p w14:paraId="51A2773C" w14:textId="77777777" w:rsidR="00462378" w:rsidRPr="00AD2B99" w:rsidRDefault="00462378" w:rsidP="00AD2B99">
      <w:pPr>
        <w:spacing w:before="60" w:after="60"/>
        <w:ind w:left="397" w:hanging="284"/>
        <w:rPr>
          <w:color w:val="000000" w:themeColor="text1"/>
        </w:rPr>
      </w:pPr>
      <w:r w:rsidRPr="00AD2B99">
        <w:rPr>
          <w:rFonts w:eastAsiaTheme="minorHAnsi"/>
          <w:color w:val="000000" w:themeColor="text1"/>
        </w:rPr>
        <w:t xml:space="preserve">Ferguson, James (2009), ‘The uses of neoliberalism’, </w:t>
      </w:r>
      <w:r w:rsidRPr="00AD2B99">
        <w:rPr>
          <w:rFonts w:eastAsiaTheme="minorHAnsi"/>
          <w:i/>
          <w:color w:val="000000" w:themeColor="text1"/>
        </w:rPr>
        <w:t>Antipode</w:t>
      </w:r>
      <w:r w:rsidRPr="00AD2B99">
        <w:rPr>
          <w:rFonts w:eastAsiaTheme="minorHAnsi"/>
          <w:color w:val="000000" w:themeColor="text1"/>
        </w:rPr>
        <w:t>, 41.S1: 166–184</w:t>
      </w:r>
    </w:p>
    <w:p w14:paraId="7B1E7FFA" w14:textId="1CCF28CB" w:rsidR="007931C1" w:rsidRPr="00AD2B99" w:rsidRDefault="007931C1" w:rsidP="00AD2B99">
      <w:pPr>
        <w:spacing w:before="60" w:after="60"/>
        <w:ind w:left="397" w:hanging="284"/>
        <w:rPr>
          <w:color w:val="000000" w:themeColor="text1"/>
        </w:rPr>
      </w:pPr>
      <w:r w:rsidRPr="00AD2B99">
        <w:rPr>
          <w:color w:val="000000" w:themeColor="text1"/>
        </w:rPr>
        <w:t xml:space="preserve">Fletcher, Amber (2017), ‘Applying critical realism in qualitative research: methodology meets method’, </w:t>
      </w:r>
      <w:r w:rsidRPr="00AD2B99">
        <w:rPr>
          <w:i/>
          <w:color w:val="000000" w:themeColor="text1"/>
        </w:rPr>
        <w:t>International Journal of Social Research Methodology</w:t>
      </w:r>
      <w:r w:rsidRPr="00AD2B99">
        <w:rPr>
          <w:color w:val="000000" w:themeColor="text1"/>
        </w:rPr>
        <w:t>, 20.2: 181-194</w:t>
      </w:r>
    </w:p>
    <w:p w14:paraId="6CCBAFBD" w14:textId="18D8CE26" w:rsidR="00476A85" w:rsidRPr="00AD2B99" w:rsidRDefault="003D5029" w:rsidP="00AD2B99">
      <w:pPr>
        <w:spacing w:before="60" w:after="60"/>
        <w:ind w:left="397" w:hanging="284"/>
        <w:rPr>
          <w:color w:val="000000" w:themeColor="text1"/>
        </w:rPr>
      </w:pPr>
      <w:r w:rsidRPr="00AD2B99">
        <w:rPr>
          <w:color w:val="000000" w:themeColor="text1"/>
        </w:rPr>
        <w:t>Graeber, David (2011</w:t>
      </w:r>
      <w:r w:rsidR="00476A85" w:rsidRPr="00AD2B99">
        <w:rPr>
          <w:color w:val="000000" w:themeColor="text1"/>
        </w:rPr>
        <w:t xml:space="preserve">), </w:t>
      </w:r>
      <w:r w:rsidR="00476A85" w:rsidRPr="00AD2B99">
        <w:rPr>
          <w:i/>
          <w:color w:val="000000" w:themeColor="text1"/>
        </w:rPr>
        <w:t xml:space="preserve">Debt: The </w:t>
      </w:r>
      <w:r w:rsidR="00BC3423" w:rsidRPr="00AD2B99">
        <w:rPr>
          <w:i/>
          <w:color w:val="000000" w:themeColor="text1"/>
        </w:rPr>
        <w:t>first 5,000 y</w:t>
      </w:r>
      <w:r w:rsidR="00476A85" w:rsidRPr="00AD2B99">
        <w:rPr>
          <w:i/>
          <w:color w:val="000000" w:themeColor="text1"/>
        </w:rPr>
        <w:t>ears, Updated and Expanded Edition</w:t>
      </w:r>
      <w:r w:rsidR="00476A85" w:rsidRPr="00AD2B99">
        <w:rPr>
          <w:color w:val="000000" w:themeColor="text1"/>
        </w:rPr>
        <w:t>, Brooklyn: Melville House</w:t>
      </w:r>
    </w:p>
    <w:p w14:paraId="74C28E70" w14:textId="2E5FF8B5" w:rsidR="00D928FF" w:rsidRPr="00AD2B99" w:rsidRDefault="00D928FF" w:rsidP="00AD2B99">
      <w:pPr>
        <w:spacing w:before="60" w:after="60"/>
        <w:ind w:left="397" w:hanging="284"/>
        <w:rPr>
          <w:color w:val="000000" w:themeColor="text1"/>
        </w:rPr>
      </w:pPr>
      <w:r w:rsidRPr="00AD2B99">
        <w:rPr>
          <w:color w:val="000000" w:themeColor="text1"/>
        </w:rPr>
        <w:t xml:space="preserve">Graziani, </w:t>
      </w:r>
      <w:r w:rsidR="004B64E8" w:rsidRPr="00AD2B99">
        <w:rPr>
          <w:color w:val="000000" w:themeColor="text1"/>
        </w:rPr>
        <w:t xml:space="preserve">Augusto (1989), </w:t>
      </w:r>
      <w:r w:rsidR="004B64E8" w:rsidRPr="00AD2B99">
        <w:rPr>
          <w:i/>
          <w:color w:val="000000" w:themeColor="text1"/>
        </w:rPr>
        <w:t>The Theory of the Monetary Circuit</w:t>
      </w:r>
      <w:r w:rsidR="004B64E8" w:rsidRPr="00AD2B99">
        <w:rPr>
          <w:color w:val="000000" w:themeColor="text1"/>
        </w:rPr>
        <w:t xml:space="preserve">, Thames </w:t>
      </w:r>
      <w:r w:rsidR="00352172" w:rsidRPr="00AD2B99">
        <w:rPr>
          <w:color w:val="000000" w:themeColor="text1"/>
        </w:rPr>
        <w:t>P</w:t>
      </w:r>
      <w:r w:rsidR="004B64E8" w:rsidRPr="00AD2B99">
        <w:rPr>
          <w:color w:val="000000" w:themeColor="text1"/>
        </w:rPr>
        <w:t>apers i</w:t>
      </w:r>
      <w:r w:rsidR="00751D83" w:rsidRPr="00AD2B99">
        <w:rPr>
          <w:color w:val="000000" w:themeColor="text1"/>
        </w:rPr>
        <w:t xml:space="preserve">n Political Economy: </w:t>
      </w:r>
      <w:r w:rsidR="004B64E8" w:rsidRPr="00AD2B99">
        <w:rPr>
          <w:color w:val="000000" w:themeColor="text1"/>
        </w:rPr>
        <w:t>Thames Polytechnic</w:t>
      </w:r>
    </w:p>
    <w:p w14:paraId="7EBB079D" w14:textId="73C6F699" w:rsidR="004B64E8" w:rsidRPr="00AD2B99" w:rsidRDefault="004B64E8" w:rsidP="00AD2B99">
      <w:pPr>
        <w:spacing w:before="60" w:after="60"/>
        <w:ind w:left="397" w:hanging="284"/>
        <w:rPr>
          <w:color w:val="000000" w:themeColor="text1"/>
        </w:rPr>
      </w:pPr>
      <w:r w:rsidRPr="00AD2B99">
        <w:rPr>
          <w:color w:val="000000" w:themeColor="text1"/>
        </w:rPr>
        <w:t>Guseva, Alya (2005), ‘Building new markets: a comparison of the Russian a</w:t>
      </w:r>
      <w:r w:rsidR="00751D83" w:rsidRPr="00AD2B99">
        <w:rPr>
          <w:color w:val="000000" w:themeColor="text1"/>
        </w:rPr>
        <w:t>nd American credit card markets</w:t>
      </w:r>
      <w:r w:rsidRPr="00AD2B99">
        <w:rPr>
          <w:color w:val="000000" w:themeColor="text1"/>
        </w:rPr>
        <w:t>’</w:t>
      </w:r>
      <w:r w:rsidR="00751D83" w:rsidRPr="00AD2B99">
        <w:rPr>
          <w:color w:val="000000" w:themeColor="text1"/>
        </w:rPr>
        <w:t>,</w:t>
      </w:r>
      <w:r w:rsidRPr="00AD2B99">
        <w:rPr>
          <w:color w:val="000000" w:themeColor="text1"/>
        </w:rPr>
        <w:t xml:space="preserve"> </w:t>
      </w:r>
      <w:r w:rsidRPr="00AD2B99">
        <w:rPr>
          <w:i/>
          <w:color w:val="000000" w:themeColor="text1"/>
        </w:rPr>
        <w:t>Socio-Economic Review</w:t>
      </w:r>
      <w:r w:rsidRPr="00AD2B99">
        <w:rPr>
          <w:color w:val="000000" w:themeColor="text1"/>
        </w:rPr>
        <w:t xml:space="preserve">, </w:t>
      </w:r>
      <w:r w:rsidRPr="00AD2B99">
        <w:rPr>
          <w:iCs/>
          <w:color w:val="000000" w:themeColor="text1"/>
        </w:rPr>
        <w:t>3.3</w:t>
      </w:r>
      <w:r w:rsidRPr="00AD2B99">
        <w:rPr>
          <w:color w:val="000000" w:themeColor="text1"/>
        </w:rPr>
        <w:t>: 437–466</w:t>
      </w:r>
    </w:p>
    <w:p w14:paraId="3FBF4B9F" w14:textId="4F879DE3" w:rsidR="00B016FE" w:rsidRPr="00AD2B99" w:rsidRDefault="00B016FE" w:rsidP="00AD2B99">
      <w:pPr>
        <w:spacing w:before="60" w:after="60"/>
        <w:ind w:left="397" w:hanging="284"/>
        <w:rPr>
          <w:color w:val="000000" w:themeColor="text1"/>
        </w:rPr>
      </w:pPr>
      <w:r w:rsidRPr="00AD2B99">
        <w:rPr>
          <w:color w:val="000000" w:themeColor="text1"/>
        </w:rPr>
        <w:lastRenderedPageBreak/>
        <w:t>Hann, Chris (2018)</w:t>
      </w:r>
      <w:r w:rsidR="00B96ACF" w:rsidRPr="00AD2B99">
        <w:rPr>
          <w:color w:val="000000" w:themeColor="text1"/>
        </w:rPr>
        <w:t>,</w:t>
      </w:r>
      <w:r w:rsidRPr="00AD2B99">
        <w:rPr>
          <w:color w:val="000000" w:themeColor="text1"/>
        </w:rPr>
        <w:t xml:space="preserve"> ‘</w:t>
      </w:r>
      <w:r w:rsidRPr="00AD2B99">
        <w:rPr>
          <w:rFonts w:eastAsia="Calibri"/>
          <w:color w:val="000000" w:themeColor="text1"/>
        </w:rPr>
        <w:t>Moral(ity and) economy</w:t>
      </w:r>
      <w:r w:rsidRPr="00AD2B99">
        <w:rPr>
          <w:color w:val="000000" w:themeColor="text1"/>
        </w:rPr>
        <w:t xml:space="preserve">: </w:t>
      </w:r>
      <w:r w:rsidRPr="00AD2B99">
        <w:rPr>
          <w:rFonts w:eastAsia="Calibri"/>
          <w:color w:val="000000" w:themeColor="text1"/>
        </w:rPr>
        <w:t xml:space="preserve">work, workfare and fairness in provincial Hungary’, </w:t>
      </w:r>
      <w:r w:rsidRPr="00AD2B99">
        <w:rPr>
          <w:rFonts w:eastAsia="Calibri"/>
          <w:i/>
          <w:color w:val="000000" w:themeColor="text1"/>
        </w:rPr>
        <w:t>European Journal of Sociology</w:t>
      </w:r>
      <w:r w:rsidRPr="00AD2B99">
        <w:rPr>
          <w:rFonts w:eastAsia="Calibri"/>
          <w:color w:val="000000" w:themeColor="text1"/>
        </w:rPr>
        <w:t>, 59.2: 225–254</w:t>
      </w:r>
    </w:p>
    <w:p w14:paraId="0F99B8CB" w14:textId="60092C0D" w:rsidR="003D3583" w:rsidRPr="00AD2B99" w:rsidRDefault="003D3583" w:rsidP="00AD2B99">
      <w:pPr>
        <w:spacing w:before="60" w:after="60"/>
        <w:ind w:left="397" w:hanging="284"/>
        <w:rPr>
          <w:color w:val="000000" w:themeColor="text1"/>
        </w:rPr>
      </w:pPr>
      <w:r w:rsidRPr="00AD2B99">
        <w:rPr>
          <w:color w:val="000000" w:themeColor="text1"/>
        </w:rPr>
        <w:t>H</w:t>
      </w:r>
      <w:r w:rsidR="007931C1" w:rsidRPr="00AD2B99">
        <w:rPr>
          <w:color w:val="000000" w:themeColor="text1"/>
        </w:rPr>
        <w:t>asanova</w:t>
      </w:r>
      <w:r w:rsidRPr="00AD2B99">
        <w:rPr>
          <w:rFonts w:eastAsiaTheme="minorHAnsi"/>
          <w:color w:val="000000" w:themeColor="text1"/>
        </w:rPr>
        <w:t>, Savia (2018), ‘Financial inclusion, financial regulation, financial</w:t>
      </w:r>
      <w:r w:rsidRPr="00AD2B99">
        <w:rPr>
          <w:color w:val="000000" w:themeColor="text1"/>
        </w:rPr>
        <w:t xml:space="preserve"> </w:t>
      </w:r>
      <w:r w:rsidRPr="00AD2B99">
        <w:rPr>
          <w:rFonts w:eastAsiaTheme="minorHAnsi"/>
          <w:color w:val="000000" w:themeColor="text1"/>
        </w:rPr>
        <w:t>literacy, and financial education in the Kyrgyz Republic’, ADBI Working Paper Series No. 850,</w:t>
      </w:r>
      <w:r w:rsidRPr="00AD2B99">
        <w:rPr>
          <w:color w:val="000000" w:themeColor="text1"/>
        </w:rPr>
        <w:t xml:space="preserve"> </w:t>
      </w:r>
      <w:r w:rsidRPr="00AD2B99">
        <w:rPr>
          <w:rFonts w:eastAsiaTheme="minorHAnsi"/>
          <w:color w:val="000000" w:themeColor="text1"/>
        </w:rPr>
        <w:t>Asian Development Bank Institute</w:t>
      </w:r>
    </w:p>
    <w:p w14:paraId="2F8B3B68" w14:textId="4DF88DB6" w:rsidR="00E1589C" w:rsidRPr="00AD2B99" w:rsidRDefault="00B96ACF" w:rsidP="00AD2B99">
      <w:pPr>
        <w:spacing w:before="60" w:after="60"/>
        <w:ind w:left="397" w:hanging="284"/>
        <w:rPr>
          <w:rFonts w:eastAsiaTheme="minorHAnsi"/>
          <w:color w:val="000000" w:themeColor="text1"/>
        </w:rPr>
      </w:pPr>
      <w:r w:rsidRPr="00AD2B99">
        <w:rPr>
          <w:rFonts w:eastAsiaTheme="minorHAnsi"/>
          <w:color w:val="000000" w:themeColor="text1"/>
        </w:rPr>
        <w:t>Hirschman</w:t>
      </w:r>
      <w:r w:rsidR="00E1589C" w:rsidRPr="00AD2B99">
        <w:rPr>
          <w:rFonts w:eastAsiaTheme="minorHAnsi"/>
          <w:color w:val="000000" w:themeColor="text1"/>
        </w:rPr>
        <w:t>, Albert</w:t>
      </w:r>
      <w:r w:rsidRPr="00AD2B99">
        <w:rPr>
          <w:rFonts w:eastAsiaTheme="minorHAnsi"/>
          <w:color w:val="000000" w:themeColor="text1"/>
        </w:rPr>
        <w:t xml:space="preserve"> (1982),</w:t>
      </w:r>
      <w:r w:rsidR="00E1589C" w:rsidRPr="00AD2B99">
        <w:rPr>
          <w:rFonts w:eastAsiaTheme="minorHAnsi"/>
          <w:color w:val="000000" w:themeColor="text1"/>
        </w:rPr>
        <w:t xml:space="preserve"> ‘Rival interpretations of market society: civilising, destructive or feeble?</w:t>
      </w:r>
      <w:r w:rsidR="00925A4C" w:rsidRPr="00AD2B99">
        <w:rPr>
          <w:rFonts w:eastAsiaTheme="minorHAnsi"/>
          <w:color w:val="000000" w:themeColor="text1"/>
        </w:rPr>
        <w:t>,</w:t>
      </w:r>
      <w:r w:rsidR="00E1589C" w:rsidRPr="00AD2B99">
        <w:rPr>
          <w:rFonts w:eastAsiaTheme="minorHAnsi"/>
          <w:color w:val="000000" w:themeColor="text1"/>
        </w:rPr>
        <w:t xml:space="preserve">’ </w:t>
      </w:r>
      <w:r w:rsidR="00E1589C" w:rsidRPr="00AD2B99">
        <w:rPr>
          <w:rFonts w:eastAsiaTheme="minorHAnsi"/>
          <w:i/>
          <w:color w:val="000000" w:themeColor="text1"/>
        </w:rPr>
        <w:t>Journal of Economic Literature</w:t>
      </w:r>
      <w:r w:rsidR="00E1589C" w:rsidRPr="00AD2B99">
        <w:rPr>
          <w:rFonts w:eastAsiaTheme="minorHAnsi"/>
          <w:color w:val="000000" w:themeColor="text1"/>
        </w:rPr>
        <w:t>, 20.4: 1463-1484</w:t>
      </w:r>
    </w:p>
    <w:p w14:paraId="51FFE6EA" w14:textId="5E60A989" w:rsidR="00E1589C" w:rsidRPr="00AD2B99" w:rsidRDefault="00114046" w:rsidP="00AD2B99">
      <w:pPr>
        <w:spacing w:before="60" w:after="60"/>
        <w:ind w:left="397" w:hanging="284"/>
        <w:rPr>
          <w:rFonts w:eastAsiaTheme="minorHAnsi"/>
          <w:color w:val="000000" w:themeColor="text1"/>
        </w:rPr>
      </w:pPr>
      <w:r w:rsidRPr="00AD2B99">
        <w:rPr>
          <w:color w:val="000000" w:themeColor="text1"/>
        </w:rPr>
        <w:t xml:space="preserve">Ho, Karen </w:t>
      </w:r>
      <w:r w:rsidR="00B96ACF" w:rsidRPr="00AD2B99">
        <w:rPr>
          <w:color w:val="000000" w:themeColor="text1"/>
        </w:rPr>
        <w:t>(</w:t>
      </w:r>
      <w:r w:rsidRPr="00AD2B99">
        <w:rPr>
          <w:color w:val="000000" w:themeColor="text1"/>
        </w:rPr>
        <w:t>2012</w:t>
      </w:r>
      <w:r w:rsidR="00B96ACF" w:rsidRPr="00AD2B99">
        <w:rPr>
          <w:color w:val="000000" w:themeColor="text1"/>
        </w:rPr>
        <w:t>),</w:t>
      </w:r>
      <w:r w:rsidR="00E1589C" w:rsidRPr="00AD2B99">
        <w:rPr>
          <w:color w:val="000000" w:themeColor="text1"/>
        </w:rPr>
        <w:t xml:space="preserve"> ‘Finance’, in Didier Fassin (ed), </w:t>
      </w:r>
      <w:r w:rsidR="00E1589C" w:rsidRPr="00AD2B99">
        <w:rPr>
          <w:rFonts w:eastAsiaTheme="minorHAnsi"/>
          <w:i/>
          <w:color w:val="000000" w:themeColor="text1"/>
        </w:rPr>
        <w:t>A Companion to Moral Anthropology</w:t>
      </w:r>
      <w:r w:rsidR="00E1589C" w:rsidRPr="00AD2B99">
        <w:rPr>
          <w:rFonts w:eastAsiaTheme="minorHAnsi"/>
          <w:color w:val="000000" w:themeColor="text1"/>
        </w:rPr>
        <w:t>, Chichester: John Wiley and Sons</w:t>
      </w:r>
    </w:p>
    <w:p w14:paraId="4F40BC83" w14:textId="77777777" w:rsidR="00B377CB" w:rsidRPr="00AD2B99" w:rsidRDefault="00476A85" w:rsidP="00AD2B99">
      <w:pPr>
        <w:spacing w:before="60" w:after="60"/>
        <w:ind w:left="397" w:hanging="284"/>
        <w:rPr>
          <w:color w:val="000000" w:themeColor="text1"/>
        </w:rPr>
      </w:pPr>
      <w:r w:rsidRPr="00AD2B99">
        <w:rPr>
          <w:color w:val="000000" w:themeColor="text1"/>
        </w:rPr>
        <w:t xml:space="preserve">Hobson, John (1937), </w:t>
      </w:r>
      <w:r w:rsidRPr="00AD2B99">
        <w:rPr>
          <w:i/>
          <w:color w:val="000000" w:themeColor="text1"/>
        </w:rPr>
        <w:t>Property and Improperty</w:t>
      </w:r>
      <w:r w:rsidRPr="00AD2B99">
        <w:rPr>
          <w:color w:val="000000" w:themeColor="text1"/>
        </w:rPr>
        <w:t>, London: Victor Gollancz Ltd</w:t>
      </w:r>
    </w:p>
    <w:p w14:paraId="53A3FBA9" w14:textId="2C24009C" w:rsidR="00B377CB" w:rsidRPr="00AD2B99" w:rsidRDefault="00B377CB" w:rsidP="00AD2B99">
      <w:pPr>
        <w:spacing w:before="60" w:after="60"/>
        <w:ind w:left="397" w:hanging="284"/>
        <w:rPr>
          <w:color w:val="000000" w:themeColor="text1"/>
        </w:rPr>
      </w:pPr>
      <w:r w:rsidRPr="00AD2B99">
        <w:rPr>
          <w:color w:val="000000" w:themeColor="text1"/>
        </w:rPr>
        <w:t xml:space="preserve">Hoggarth, Davinia (2016), ‘The rise of Islamic finance: post-colonial market-building in central Asia and Russia’, </w:t>
      </w:r>
      <w:r w:rsidRPr="00AD2B99">
        <w:rPr>
          <w:rFonts w:eastAsiaTheme="minorHAnsi"/>
          <w:i/>
          <w:color w:val="000000" w:themeColor="text1"/>
          <w:lang w:val="en-US"/>
        </w:rPr>
        <w:t>International Affairs</w:t>
      </w:r>
      <w:r w:rsidRPr="00AD2B99">
        <w:rPr>
          <w:rFonts w:eastAsiaTheme="minorHAnsi"/>
          <w:color w:val="000000" w:themeColor="text1"/>
          <w:lang w:val="en-US"/>
        </w:rPr>
        <w:t>, 92.1: 115–136</w:t>
      </w:r>
    </w:p>
    <w:p w14:paraId="52F28B5A" w14:textId="2A3E238B" w:rsidR="00751D83" w:rsidRPr="00AD2B99" w:rsidRDefault="00751D83" w:rsidP="00AD2B99">
      <w:pPr>
        <w:spacing w:before="60" w:after="60"/>
        <w:ind w:left="397" w:hanging="284"/>
        <w:rPr>
          <w:color w:val="000000" w:themeColor="text1"/>
        </w:rPr>
      </w:pPr>
      <w:r w:rsidRPr="00AD2B99">
        <w:rPr>
          <w:color w:val="000000" w:themeColor="text1"/>
        </w:rPr>
        <w:t>Holmes, A</w:t>
      </w:r>
      <w:r w:rsidR="00352172" w:rsidRPr="00AD2B99">
        <w:rPr>
          <w:color w:val="000000" w:themeColor="text1"/>
        </w:rPr>
        <w:t>lan</w:t>
      </w:r>
      <w:r w:rsidRPr="00AD2B99">
        <w:rPr>
          <w:color w:val="000000" w:themeColor="text1"/>
        </w:rPr>
        <w:t xml:space="preserve"> (1969), </w:t>
      </w:r>
      <w:r w:rsidRPr="00AD2B99">
        <w:rPr>
          <w:i/>
          <w:color w:val="000000" w:themeColor="text1"/>
        </w:rPr>
        <w:t xml:space="preserve">Operational </w:t>
      </w:r>
      <w:r w:rsidR="00757186" w:rsidRPr="00AD2B99">
        <w:rPr>
          <w:i/>
          <w:color w:val="000000" w:themeColor="text1"/>
        </w:rPr>
        <w:t>C</w:t>
      </w:r>
      <w:r w:rsidRPr="00AD2B99">
        <w:rPr>
          <w:i/>
          <w:color w:val="000000" w:themeColor="text1"/>
        </w:rPr>
        <w:t xml:space="preserve">onstraints on the </w:t>
      </w:r>
      <w:r w:rsidR="00757186" w:rsidRPr="00AD2B99">
        <w:rPr>
          <w:i/>
          <w:color w:val="000000" w:themeColor="text1"/>
        </w:rPr>
        <w:t>S</w:t>
      </w:r>
      <w:r w:rsidRPr="00AD2B99">
        <w:rPr>
          <w:i/>
          <w:color w:val="000000" w:themeColor="text1"/>
        </w:rPr>
        <w:t xml:space="preserve">tabilization of </w:t>
      </w:r>
      <w:r w:rsidR="00757186" w:rsidRPr="00AD2B99">
        <w:rPr>
          <w:i/>
          <w:color w:val="000000" w:themeColor="text1"/>
        </w:rPr>
        <w:t>M</w:t>
      </w:r>
      <w:r w:rsidRPr="00AD2B99">
        <w:rPr>
          <w:i/>
          <w:color w:val="000000" w:themeColor="text1"/>
        </w:rPr>
        <w:t xml:space="preserve">oney </w:t>
      </w:r>
      <w:r w:rsidR="00757186" w:rsidRPr="00AD2B99">
        <w:rPr>
          <w:i/>
          <w:color w:val="000000" w:themeColor="text1"/>
        </w:rPr>
        <w:t>S</w:t>
      </w:r>
      <w:r w:rsidRPr="00AD2B99">
        <w:rPr>
          <w:i/>
          <w:color w:val="000000" w:themeColor="text1"/>
        </w:rPr>
        <w:t xml:space="preserve">upply </w:t>
      </w:r>
      <w:r w:rsidR="00757186" w:rsidRPr="00AD2B99">
        <w:rPr>
          <w:i/>
          <w:color w:val="000000" w:themeColor="text1"/>
        </w:rPr>
        <w:t>G</w:t>
      </w:r>
      <w:r w:rsidRPr="00AD2B99">
        <w:rPr>
          <w:i/>
          <w:color w:val="000000" w:themeColor="text1"/>
        </w:rPr>
        <w:t>rowth</w:t>
      </w:r>
      <w:r w:rsidR="00352172" w:rsidRPr="00AD2B99">
        <w:rPr>
          <w:i/>
          <w:color w:val="000000" w:themeColor="text1"/>
        </w:rPr>
        <w:t xml:space="preserve">, </w:t>
      </w:r>
      <w:r w:rsidR="00352172" w:rsidRPr="00AD2B99">
        <w:rPr>
          <w:color w:val="000000" w:themeColor="text1"/>
        </w:rPr>
        <w:t xml:space="preserve">Discussion Paper, </w:t>
      </w:r>
      <w:r w:rsidRPr="00AD2B99">
        <w:rPr>
          <w:color w:val="000000" w:themeColor="text1"/>
        </w:rPr>
        <w:t>Federal Reserve Bank of Bosto</w:t>
      </w:r>
      <w:r w:rsidR="00352172" w:rsidRPr="00AD2B99">
        <w:rPr>
          <w:color w:val="000000" w:themeColor="text1"/>
        </w:rPr>
        <w:t>n</w:t>
      </w:r>
    </w:p>
    <w:p w14:paraId="143801B8" w14:textId="77777777" w:rsidR="00476A85" w:rsidRPr="00AD2B99" w:rsidRDefault="00476A85" w:rsidP="00AD2B99">
      <w:pPr>
        <w:spacing w:before="60" w:after="60"/>
        <w:ind w:left="397" w:hanging="284"/>
        <w:rPr>
          <w:color w:val="000000" w:themeColor="text1"/>
        </w:rPr>
      </w:pPr>
      <w:r w:rsidRPr="00AD2B99">
        <w:rPr>
          <w:color w:val="000000" w:themeColor="text1"/>
        </w:rPr>
        <w:t xml:space="preserve">Hudson, Michael (2014), </w:t>
      </w:r>
      <w:r w:rsidRPr="00AD2B99">
        <w:rPr>
          <w:i/>
          <w:color w:val="000000" w:themeColor="text1"/>
        </w:rPr>
        <w:t>The Bubble and Beyond, New Edition</w:t>
      </w:r>
      <w:r w:rsidRPr="00AD2B99">
        <w:rPr>
          <w:color w:val="000000" w:themeColor="text1"/>
        </w:rPr>
        <w:t>, Dresden: ISLET</w:t>
      </w:r>
    </w:p>
    <w:p w14:paraId="67398915" w14:textId="5BF9B03C" w:rsidR="00BC3423" w:rsidRPr="00AD2B99" w:rsidRDefault="00BC3423" w:rsidP="00AD2B99">
      <w:pPr>
        <w:spacing w:before="60" w:after="60"/>
        <w:ind w:left="397" w:hanging="284"/>
        <w:rPr>
          <w:color w:val="000000" w:themeColor="text1"/>
        </w:rPr>
      </w:pPr>
      <w:r w:rsidRPr="00AD2B99">
        <w:rPr>
          <w:color w:val="000000" w:themeColor="text1"/>
        </w:rPr>
        <w:t xml:space="preserve">Hudson, Michael (2015), </w:t>
      </w:r>
      <w:r w:rsidRPr="00AD2B99">
        <w:rPr>
          <w:i/>
          <w:color w:val="000000" w:themeColor="text1"/>
        </w:rPr>
        <w:t>Killing the Host</w:t>
      </w:r>
      <w:r w:rsidR="005E3BEA" w:rsidRPr="00AD2B99">
        <w:rPr>
          <w:i/>
          <w:color w:val="000000" w:themeColor="text1"/>
        </w:rPr>
        <w:t xml:space="preserve">: How financial parasites and debt bondage destroy the global economy, </w:t>
      </w:r>
      <w:r w:rsidRPr="00AD2B99">
        <w:rPr>
          <w:color w:val="000000" w:themeColor="text1"/>
        </w:rPr>
        <w:t>Dresden: ISLET</w:t>
      </w:r>
    </w:p>
    <w:p w14:paraId="4A1CB6A2" w14:textId="1A10697C" w:rsidR="00BC3423" w:rsidRPr="00AD2B99" w:rsidRDefault="00BC3423" w:rsidP="00AD2B99">
      <w:pPr>
        <w:spacing w:before="60" w:after="60"/>
        <w:ind w:left="397" w:hanging="284"/>
        <w:rPr>
          <w:color w:val="000000" w:themeColor="text1"/>
        </w:rPr>
      </w:pPr>
      <w:r w:rsidRPr="00AD2B99">
        <w:rPr>
          <w:color w:val="000000" w:themeColor="text1"/>
        </w:rPr>
        <w:t>Hudson, Michael (201</w:t>
      </w:r>
      <w:r w:rsidR="00B96ACF" w:rsidRPr="00AD2B99">
        <w:rPr>
          <w:color w:val="000000" w:themeColor="text1"/>
        </w:rPr>
        <w:t>7</w:t>
      </w:r>
      <w:r w:rsidRPr="00AD2B99">
        <w:rPr>
          <w:color w:val="000000" w:themeColor="text1"/>
        </w:rPr>
        <w:t xml:space="preserve">), </w:t>
      </w:r>
      <w:r w:rsidR="00D928FF" w:rsidRPr="00AD2B99">
        <w:rPr>
          <w:i/>
          <w:color w:val="000000" w:themeColor="text1"/>
        </w:rPr>
        <w:t xml:space="preserve">J </w:t>
      </w:r>
      <w:r w:rsidR="003D3583" w:rsidRPr="00AD2B99">
        <w:rPr>
          <w:i/>
          <w:color w:val="000000" w:themeColor="text1"/>
        </w:rPr>
        <w:t xml:space="preserve">is </w:t>
      </w:r>
      <w:r w:rsidR="00D928FF" w:rsidRPr="00AD2B99">
        <w:rPr>
          <w:i/>
          <w:color w:val="000000" w:themeColor="text1"/>
        </w:rPr>
        <w:t>for Junk Economics</w:t>
      </w:r>
      <w:r w:rsidR="003D3583" w:rsidRPr="00AD2B99">
        <w:rPr>
          <w:i/>
          <w:color w:val="000000" w:themeColor="text1"/>
        </w:rPr>
        <w:t>: A guide to reality in a age of deception</w:t>
      </w:r>
      <w:r w:rsidRPr="00AD2B99">
        <w:rPr>
          <w:color w:val="000000" w:themeColor="text1"/>
        </w:rPr>
        <w:t>, Dresden: ISLET</w:t>
      </w:r>
    </w:p>
    <w:p w14:paraId="2E237122" w14:textId="7B3FDBB1" w:rsidR="00BC3423" w:rsidRPr="00AD2B99" w:rsidRDefault="00BC3423" w:rsidP="00AD2B99">
      <w:pPr>
        <w:spacing w:before="60" w:after="60"/>
        <w:ind w:left="397" w:hanging="284"/>
        <w:rPr>
          <w:color w:val="000000" w:themeColor="text1"/>
        </w:rPr>
      </w:pPr>
      <w:r w:rsidRPr="00AD2B99">
        <w:rPr>
          <w:color w:val="000000" w:themeColor="text1"/>
        </w:rPr>
        <w:t xml:space="preserve">Hudson, Michael (2018), </w:t>
      </w:r>
      <w:r w:rsidR="00D928FF" w:rsidRPr="00AD2B99">
        <w:rPr>
          <w:color w:val="000000" w:themeColor="text1"/>
        </w:rPr>
        <w:t xml:space="preserve">. . . </w:t>
      </w:r>
      <w:r w:rsidRPr="00AD2B99">
        <w:rPr>
          <w:i/>
          <w:color w:val="000000" w:themeColor="text1"/>
        </w:rPr>
        <w:t xml:space="preserve">and </w:t>
      </w:r>
      <w:r w:rsidR="00D928FF" w:rsidRPr="00AD2B99">
        <w:rPr>
          <w:i/>
          <w:color w:val="000000" w:themeColor="text1"/>
        </w:rPr>
        <w:t>forgive</w:t>
      </w:r>
      <w:r w:rsidRPr="00AD2B99">
        <w:rPr>
          <w:i/>
          <w:color w:val="000000" w:themeColor="text1"/>
        </w:rPr>
        <w:t xml:space="preserve"> them their debts</w:t>
      </w:r>
      <w:r w:rsidR="00D928FF" w:rsidRPr="00AD2B99">
        <w:rPr>
          <w:i/>
          <w:color w:val="000000" w:themeColor="text1"/>
        </w:rPr>
        <w:t>: Lending, foreclosures and redemption from Bronze Age finance to the Jubilee Year</w:t>
      </w:r>
      <w:r w:rsidRPr="00AD2B99">
        <w:rPr>
          <w:color w:val="000000" w:themeColor="text1"/>
        </w:rPr>
        <w:t>, Dresden: ISLET</w:t>
      </w:r>
    </w:p>
    <w:p w14:paraId="5BDC07F1" w14:textId="39BB5F19" w:rsidR="00B12A17" w:rsidRPr="00AD2B99" w:rsidRDefault="00B12A17" w:rsidP="00AD2B99">
      <w:pPr>
        <w:spacing w:before="60" w:after="60"/>
        <w:ind w:left="397" w:hanging="284"/>
        <w:rPr>
          <w:color w:val="000000" w:themeColor="text1"/>
        </w:rPr>
      </w:pPr>
      <w:r w:rsidRPr="00AD2B99">
        <w:rPr>
          <w:color w:val="000000" w:themeColor="text1"/>
        </w:rPr>
        <w:t>International Financ</w:t>
      </w:r>
      <w:r w:rsidR="003920D0" w:rsidRPr="00AD2B99">
        <w:rPr>
          <w:color w:val="000000" w:themeColor="text1"/>
        </w:rPr>
        <w:t xml:space="preserve">e </w:t>
      </w:r>
      <w:r w:rsidRPr="00AD2B99">
        <w:rPr>
          <w:color w:val="000000" w:themeColor="text1"/>
        </w:rPr>
        <w:t xml:space="preserve">Corporation (2016), </w:t>
      </w:r>
      <w:r w:rsidRPr="00AD2B99">
        <w:rPr>
          <w:i/>
          <w:color w:val="000000" w:themeColor="text1"/>
        </w:rPr>
        <w:t xml:space="preserve">Islamic Banking and Finance: Opportunities across Micro, Small and Medium </w:t>
      </w:r>
      <w:r w:rsidR="003920D0" w:rsidRPr="00AD2B99">
        <w:rPr>
          <w:i/>
          <w:color w:val="000000" w:themeColor="text1"/>
        </w:rPr>
        <w:t>Enterprises in Kyrgyz Republic</w:t>
      </w:r>
      <w:r w:rsidRPr="00AD2B99">
        <w:rPr>
          <w:color w:val="000000" w:themeColor="text1"/>
        </w:rPr>
        <w:t xml:space="preserve">, </w:t>
      </w:r>
      <w:r w:rsidR="003920D0" w:rsidRPr="00AD2B99">
        <w:rPr>
          <w:color w:val="000000" w:themeColor="text1"/>
        </w:rPr>
        <w:t xml:space="preserve">Bishkek: International Finance Corporation, </w:t>
      </w:r>
      <w:r w:rsidRPr="00AD2B99">
        <w:rPr>
          <w:color w:val="000000" w:themeColor="text1"/>
        </w:rPr>
        <w:t>available at: https://www.ifc.org/wps/wcm/connect/f0c4b023-2361-43f8-82de-95ce39f0a0a3/Islamic+Banking+_KR_Eng_Web.pdf?MOD=AJPERES&amp;CVID=lblxMdd</w:t>
      </w:r>
    </w:p>
    <w:p w14:paraId="2EBAB82B" w14:textId="2069C8B9" w:rsidR="00F90723" w:rsidRPr="00AD2B99" w:rsidRDefault="00F90723" w:rsidP="00AD2B99">
      <w:pPr>
        <w:spacing w:before="60" w:after="60"/>
        <w:ind w:left="397" w:hanging="284"/>
        <w:rPr>
          <w:color w:val="000000" w:themeColor="text1"/>
        </w:rPr>
      </w:pPr>
      <w:r w:rsidRPr="00AD2B99">
        <w:rPr>
          <w:color w:val="000000" w:themeColor="text1"/>
        </w:rPr>
        <w:t>I</w:t>
      </w:r>
      <w:r w:rsidR="003920D0" w:rsidRPr="00AD2B99">
        <w:rPr>
          <w:color w:val="000000" w:themeColor="text1"/>
        </w:rPr>
        <w:t>nternational Monetary Fund</w:t>
      </w:r>
      <w:r w:rsidRPr="00AD2B99">
        <w:rPr>
          <w:color w:val="000000" w:themeColor="text1"/>
        </w:rPr>
        <w:t xml:space="preserve"> (2010), </w:t>
      </w:r>
      <w:r w:rsidRPr="00AD2B99">
        <w:rPr>
          <w:i/>
          <w:color w:val="000000" w:themeColor="text1"/>
        </w:rPr>
        <w:t>Republic of Kazakhstan: 2010 Article IV Consultation</w:t>
      </w:r>
      <w:r w:rsidRPr="00AD2B99">
        <w:rPr>
          <w:color w:val="000000" w:themeColor="text1"/>
        </w:rPr>
        <w:t xml:space="preserve">. </w:t>
      </w:r>
      <w:r w:rsidRPr="00AD2B99">
        <w:rPr>
          <w:bCs/>
          <w:color w:val="000000" w:themeColor="text1"/>
        </w:rPr>
        <w:t xml:space="preserve">Washington, D.C.: International Monetary Fund, </w:t>
      </w:r>
      <w:r w:rsidRPr="00AD2B99">
        <w:rPr>
          <w:color w:val="000000" w:themeColor="text1"/>
        </w:rPr>
        <w:t>IMF Country Report No. 10/241</w:t>
      </w:r>
      <w:r w:rsidR="00335AF4" w:rsidRPr="00AD2B99">
        <w:rPr>
          <w:color w:val="000000" w:themeColor="text1"/>
        </w:rPr>
        <w:t>, a</w:t>
      </w:r>
      <w:r w:rsidRPr="00AD2B99">
        <w:rPr>
          <w:color w:val="000000" w:themeColor="text1"/>
        </w:rPr>
        <w:t xml:space="preserve">vailable at </w:t>
      </w:r>
      <w:r w:rsidR="00335AF4" w:rsidRPr="00AD2B99">
        <w:rPr>
          <w:color w:val="000000" w:themeColor="text1"/>
        </w:rPr>
        <w:t>https://www.imf.org/en/Publications/CR/Issues/2016/12/31/Republic-of-Kazakhstan-2010-Article-IV-Consultation-Staff-Report-Public-Information-Notice-24098</w:t>
      </w:r>
    </w:p>
    <w:p w14:paraId="7B86F67F" w14:textId="437E3610" w:rsidR="005E3BEA" w:rsidRPr="00AD2B99" w:rsidRDefault="00B96ACF" w:rsidP="00AD2B99">
      <w:pPr>
        <w:spacing w:before="60" w:after="60"/>
        <w:ind w:left="397" w:hanging="284"/>
        <w:rPr>
          <w:rFonts w:eastAsiaTheme="minorHAnsi"/>
          <w:color w:val="000000" w:themeColor="text1"/>
        </w:rPr>
      </w:pPr>
      <w:r w:rsidRPr="00AD2B99">
        <w:rPr>
          <w:color w:val="000000" w:themeColor="text1"/>
        </w:rPr>
        <w:t>Jessop, Bob (2015),</w:t>
      </w:r>
      <w:r w:rsidR="005E3BEA" w:rsidRPr="00AD2B99">
        <w:rPr>
          <w:color w:val="000000" w:themeColor="text1"/>
        </w:rPr>
        <w:t xml:space="preserve"> ‘</w:t>
      </w:r>
      <w:r w:rsidR="005E3BEA" w:rsidRPr="00AD2B99">
        <w:rPr>
          <w:rFonts w:eastAsiaTheme="minorHAnsi"/>
          <w:color w:val="000000" w:themeColor="text1"/>
        </w:rPr>
        <w:t>Hard cash, easy credit, fictitious</w:t>
      </w:r>
      <w:r w:rsidR="005E3BEA" w:rsidRPr="00AD2B99">
        <w:rPr>
          <w:color w:val="000000" w:themeColor="text1"/>
        </w:rPr>
        <w:t xml:space="preserve"> </w:t>
      </w:r>
      <w:r w:rsidR="005E3BEA" w:rsidRPr="00AD2B99">
        <w:rPr>
          <w:rFonts w:eastAsiaTheme="minorHAnsi"/>
          <w:color w:val="000000" w:themeColor="text1"/>
        </w:rPr>
        <w:t>capital: critical reflections on money</w:t>
      </w:r>
      <w:r w:rsidR="005E3BEA" w:rsidRPr="00AD2B99">
        <w:rPr>
          <w:color w:val="000000" w:themeColor="text1"/>
        </w:rPr>
        <w:t xml:space="preserve"> </w:t>
      </w:r>
      <w:r w:rsidR="005E3BEA" w:rsidRPr="00AD2B99">
        <w:rPr>
          <w:rFonts w:eastAsiaTheme="minorHAnsi"/>
          <w:color w:val="000000" w:themeColor="text1"/>
        </w:rPr>
        <w:t xml:space="preserve">as a fetishised social relation’, </w:t>
      </w:r>
      <w:r w:rsidR="005E3BEA" w:rsidRPr="00AD2B99">
        <w:rPr>
          <w:rFonts w:eastAsiaTheme="minorHAnsi"/>
          <w:i/>
          <w:color w:val="000000" w:themeColor="text1"/>
        </w:rPr>
        <w:t>Finance and Society</w:t>
      </w:r>
      <w:r w:rsidR="005E3BEA" w:rsidRPr="00AD2B99">
        <w:rPr>
          <w:rFonts w:eastAsiaTheme="minorHAnsi"/>
          <w:color w:val="000000" w:themeColor="text1"/>
        </w:rPr>
        <w:t>, 1.1: 20-37</w:t>
      </w:r>
    </w:p>
    <w:p w14:paraId="3F09F109" w14:textId="1218E965" w:rsidR="00925A4C" w:rsidRPr="00AD2B99" w:rsidRDefault="00BC3423" w:rsidP="00AD2B99">
      <w:pPr>
        <w:spacing w:before="60" w:after="60"/>
        <w:ind w:left="397" w:hanging="284"/>
        <w:rPr>
          <w:color w:val="000000" w:themeColor="text1"/>
        </w:rPr>
      </w:pPr>
      <w:r w:rsidRPr="00AD2B99">
        <w:rPr>
          <w:color w:val="000000" w:themeColor="text1"/>
        </w:rPr>
        <w:t>Keat, Russell (2000),</w:t>
      </w:r>
      <w:r w:rsidR="00757186" w:rsidRPr="00AD2B99">
        <w:rPr>
          <w:color w:val="000000" w:themeColor="text1"/>
        </w:rPr>
        <w:t xml:space="preserve"> </w:t>
      </w:r>
      <w:r w:rsidRPr="00AD2B99">
        <w:rPr>
          <w:i/>
          <w:color w:val="000000" w:themeColor="text1"/>
        </w:rPr>
        <w:t>Cultural Goods and the Limits of the Market</w:t>
      </w:r>
      <w:r w:rsidRPr="00AD2B99">
        <w:rPr>
          <w:color w:val="000000" w:themeColor="text1"/>
        </w:rPr>
        <w:t>, Basingstoke: Macmillan</w:t>
      </w:r>
    </w:p>
    <w:p w14:paraId="7C857B0B" w14:textId="77777777" w:rsidR="00510075" w:rsidRPr="00AD2B99" w:rsidRDefault="00510075" w:rsidP="00AD2B99">
      <w:pPr>
        <w:spacing w:before="60" w:after="60"/>
        <w:ind w:left="397" w:hanging="284"/>
        <w:rPr>
          <w:color w:val="000000" w:themeColor="text1"/>
        </w:rPr>
      </w:pPr>
      <w:r w:rsidRPr="00AD2B99">
        <w:rPr>
          <w:color w:val="000000" w:themeColor="text1"/>
        </w:rPr>
        <w:t xml:space="preserve">Keen, Steve (2009), ‘The dynamics of the monetary circuit’, in </w:t>
      </w:r>
      <w:r w:rsidRPr="00AD2B99">
        <w:rPr>
          <w:rStyle w:val="authorsname"/>
          <w:color w:val="000000" w:themeColor="text1"/>
        </w:rPr>
        <w:t>Jean-Francois Ponsot</w:t>
      </w:r>
      <w:r w:rsidRPr="00AD2B99">
        <w:rPr>
          <w:color w:val="000000" w:themeColor="text1"/>
        </w:rPr>
        <w:t xml:space="preserve"> and </w:t>
      </w:r>
      <w:r w:rsidRPr="00AD2B99">
        <w:rPr>
          <w:rStyle w:val="authorsname"/>
          <w:color w:val="000000" w:themeColor="text1"/>
        </w:rPr>
        <w:t xml:space="preserve">Sergio Rossi (eds), </w:t>
      </w:r>
      <w:r w:rsidRPr="00AD2B99">
        <w:rPr>
          <w:bCs/>
          <w:i/>
          <w:color w:val="000000" w:themeColor="text1"/>
          <w:spacing w:val="2"/>
        </w:rPr>
        <w:t>The Political Economy of Monetary Circuits: Tradition and change in Post-Keynesian economics</w:t>
      </w:r>
      <w:r w:rsidRPr="00AD2B99">
        <w:rPr>
          <w:bCs/>
          <w:color w:val="000000" w:themeColor="text1"/>
          <w:spacing w:val="2"/>
        </w:rPr>
        <w:t xml:space="preserve">, London: Palgrave, pp. </w:t>
      </w:r>
      <w:r w:rsidRPr="00AD2B99">
        <w:rPr>
          <w:color w:val="000000" w:themeColor="text1"/>
          <w:spacing w:val="4"/>
          <w:shd w:val="clear" w:color="auto" w:fill="FCFCFC"/>
        </w:rPr>
        <w:t>161-187</w:t>
      </w:r>
    </w:p>
    <w:p w14:paraId="3540D069" w14:textId="29D5720F" w:rsidR="008220C0" w:rsidRPr="00AD2B99" w:rsidRDefault="00BC3423" w:rsidP="00AD2B99">
      <w:pPr>
        <w:spacing w:before="60" w:after="60"/>
        <w:ind w:left="397" w:hanging="284"/>
        <w:rPr>
          <w:color w:val="000000" w:themeColor="text1"/>
        </w:rPr>
      </w:pPr>
      <w:r w:rsidRPr="00AD2B99">
        <w:rPr>
          <w:color w:val="000000" w:themeColor="text1"/>
        </w:rPr>
        <w:t>Keen</w:t>
      </w:r>
      <w:r w:rsidR="00510075" w:rsidRPr="00AD2B99">
        <w:rPr>
          <w:color w:val="000000" w:themeColor="text1"/>
        </w:rPr>
        <w:t>, Steve</w:t>
      </w:r>
      <w:r w:rsidRPr="00AD2B99">
        <w:rPr>
          <w:color w:val="000000" w:themeColor="text1"/>
        </w:rPr>
        <w:t xml:space="preserve"> </w:t>
      </w:r>
      <w:r w:rsidR="00B96ACF" w:rsidRPr="00AD2B99">
        <w:rPr>
          <w:color w:val="000000" w:themeColor="text1"/>
        </w:rPr>
        <w:t>(</w:t>
      </w:r>
      <w:r w:rsidRPr="00AD2B99">
        <w:rPr>
          <w:color w:val="000000" w:themeColor="text1"/>
        </w:rPr>
        <w:t>2011</w:t>
      </w:r>
      <w:r w:rsidR="00AC03A2" w:rsidRPr="00AD2B99">
        <w:rPr>
          <w:color w:val="000000" w:themeColor="text1"/>
        </w:rPr>
        <w:t>a</w:t>
      </w:r>
      <w:r w:rsidR="00B96ACF" w:rsidRPr="00AD2B99">
        <w:rPr>
          <w:color w:val="000000" w:themeColor="text1"/>
        </w:rPr>
        <w:t>),</w:t>
      </w:r>
      <w:r w:rsidR="006024D3" w:rsidRPr="00AD2B99">
        <w:rPr>
          <w:color w:val="000000" w:themeColor="text1"/>
        </w:rPr>
        <w:t xml:space="preserve"> ‘</w:t>
      </w:r>
      <w:r w:rsidR="006024D3" w:rsidRPr="00AD2B99">
        <w:rPr>
          <w:rFonts w:eastAsiaTheme="minorHAnsi"/>
          <w:color w:val="000000" w:themeColor="text1"/>
        </w:rPr>
        <w:t xml:space="preserve">Debunking Macroeconomics’, </w:t>
      </w:r>
      <w:r w:rsidR="008220C0" w:rsidRPr="00AD2B99">
        <w:rPr>
          <w:rFonts w:eastAsiaTheme="minorHAnsi"/>
          <w:i/>
          <w:color w:val="000000" w:themeColor="text1"/>
        </w:rPr>
        <w:t>Economic Analysis and Policy</w:t>
      </w:r>
      <w:r w:rsidR="008220C0" w:rsidRPr="00AD2B99">
        <w:rPr>
          <w:rFonts w:eastAsiaTheme="minorHAnsi"/>
          <w:color w:val="000000" w:themeColor="text1"/>
        </w:rPr>
        <w:t>, 41.3: 147-167</w:t>
      </w:r>
    </w:p>
    <w:p w14:paraId="143B3CC8" w14:textId="2343C5D1" w:rsidR="00AC03A2" w:rsidRPr="00AD2B99" w:rsidRDefault="00AC03A2" w:rsidP="00AD2B99">
      <w:pPr>
        <w:spacing w:before="60" w:after="60"/>
        <w:ind w:left="397" w:hanging="284"/>
        <w:rPr>
          <w:color w:val="000000" w:themeColor="text1"/>
        </w:rPr>
      </w:pPr>
      <w:r w:rsidRPr="00AD2B99">
        <w:rPr>
          <w:color w:val="000000" w:themeColor="text1"/>
        </w:rPr>
        <w:t>Keen</w:t>
      </w:r>
      <w:r w:rsidR="00510075" w:rsidRPr="00AD2B99">
        <w:rPr>
          <w:color w:val="000000" w:themeColor="text1"/>
        </w:rPr>
        <w:t>, Steve</w:t>
      </w:r>
      <w:r w:rsidRPr="00AD2B99">
        <w:rPr>
          <w:color w:val="000000" w:themeColor="text1"/>
        </w:rPr>
        <w:t xml:space="preserve"> (2011b), </w:t>
      </w:r>
      <w:r w:rsidRPr="00AD2B99">
        <w:rPr>
          <w:rFonts w:eastAsiaTheme="minorHAnsi"/>
          <w:i/>
          <w:color w:val="000000" w:themeColor="text1"/>
        </w:rPr>
        <w:t>Debunking Economics: The naked emperor</w:t>
      </w:r>
      <w:r w:rsidRPr="00AD2B99">
        <w:rPr>
          <w:i/>
          <w:color w:val="000000" w:themeColor="text1"/>
        </w:rPr>
        <w:t xml:space="preserve"> </w:t>
      </w:r>
      <w:r w:rsidRPr="00AD2B99">
        <w:rPr>
          <w:rFonts w:eastAsiaTheme="minorHAnsi"/>
          <w:i/>
          <w:color w:val="000000" w:themeColor="text1"/>
        </w:rPr>
        <w:t>dethroned?</w:t>
      </w:r>
      <w:r w:rsidRPr="00AD2B99">
        <w:rPr>
          <w:rFonts w:eastAsiaTheme="minorHAnsi"/>
          <w:color w:val="000000" w:themeColor="text1"/>
        </w:rPr>
        <w:t>, Revised Edition, London: Zed Book</w:t>
      </w:r>
    </w:p>
    <w:p w14:paraId="55B77C92" w14:textId="260F5EA8" w:rsidR="001D0469" w:rsidRPr="00AD2B99" w:rsidRDefault="001D0469" w:rsidP="00AD2B99">
      <w:pPr>
        <w:spacing w:before="60" w:after="60"/>
        <w:ind w:left="397" w:hanging="284"/>
        <w:rPr>
          <w:color w:val="000000" w:themeColor="text1"/>
        </w:rPr>
      </w:pPr>
      <w:r w:rsidRPr="00AD2B99">
        <w:rPr>
          <w:color w:val="000000" w:themeColor="text1"/>
        </w:rPr>
        <w:t>Keen</w:t>
      </w:r>
      <w:r w:rsidR="00510075" w:rsidRPr="00AD2B99">
        <w:rPr>
          <w:color w:val="000000" w:themeColor="text1"/>
        </w:rPr>
        <w:t>, Steve</w:t>
      </w:r>
      <w:r w:rsidRPr="00AD2B99">
        <w:rPr>
          <w:color w:val="000000" w:themeColor="text1"/>
        </w:rPr>
        <w:t xml:space="preserve"> </w:t>
      </w:r>
      <w:r w:rsidR="00B96ACF" w:rsidRPr="00AD2B99">
        <w:rPr>
          <w:color w:val="000000" w:themeColor="text1"/>
        </w:rPr>
        <w:t>(</w:t>
      </w:r>
      <w:r w:rsidRPr="00AD2B99">
        <w:rPr>
          <w:color w:val="000000" w:themeColor="text1"/>
        </w:rPr>
        <w:t>2015</w:t>
      </w:r>
      <w:r w:rsidR="00B96ACF" w:rsidRPr="00AD2B99">
        <w:rPr>
          <w:color w:val="000000" w:themeColor="text1"/>
        </w:rPr>
        <w:t>),</w:t>
      </w:r>
      <w:r w:rsidR="00925A4C" w:rsidRPr="00AD2B99">
        <w:rPr>
          <w:color w:val="000000" w:themeColor="text1"/>
        </w:rPr>
        <w:t xml:space="preserve"> ‘</w:t>
      </w:r>
      <w:r w:rsidR="00925A4C" w:rsidRPr="00AD2B99">
        <w:rPr>
          <w:rFonts w:eastAsiaTheme="minorHAnsi"/>
          <w:color w:val="000000" w:themeColor="text1"/>
        </w:rPr>
        <w:t xml:space="preserve">What is money and how is it created?,’ </w:t>
      </w:r>
      <w:r w:rsidR="00925A4C" w:rsidRPr="00AD2B99">
        <w:rPr>
          <w:rFonts w:eastAsiaTheme="minorHAnsi"/>
          <w:i/>
          <w:color w:val="000000" w:themeColor="text1"/>
        </w:rPr>
        <w:t>Forbes</w:t>
      </w:r>
      <w:r w:rsidR="00925A4C" w:rsidRPr="00AD2B99">
        <w:rPr>
          <w:rFonts w:eastAsiaTheme="minorHAnsi"/>
          <w:color w:val="000000" w:themeColor="text1"/>
        </w:rPr>
        <w:t xml:space="preserve">, 28 </w:t>
      </w:r>
      <w:r w:rsidR="00925A4C" w:rsidRPr="00AD2B99">
        <w:rPr>
          <w:color w:val="000000" w:themeColor="text1"/>
          <w:spacing w:val="-3"/>
          <w:shd w:val="clear" w:color="auto" w:fill="FCFCFC"/>
        </w:rPr>
        <w:t>February</w:t>
      </w:r>
    </w:p>
    <w:p w14:paraId="65B5C104" w14:textId="5FFBE5EE" w:rsidR="009B6B64" w:rsidRPr="00AD2B99" w:rsidRDefault="009B6B64" w:rsidP="00AD2B99">
      <w:pPr>
        <w:spacing w:before="60" w:after="60"/>
        <w:ind w:left="397" w:hanging="284"/>
        <w:rPr>
          <w:color w:val="000000" w:themeColor="text1"/>
        </w:rPr>
      </w:pPr>
      <w:r w:rsidRPr="00AD2B99">
        <w:rPr>
          <w:color w:val="000000" w:themeColor="text1"/>
        </w:rPr>
        <w:t xml:space="preserve">Kennedy, </w:t>
      </w:r>
      <w:r w:rsidRPr="00AD2B99">
        <w:rPr>
          <w:iCs/>
          <w:color w:val="000000" w:themeColor="text1"/>
        </w:rPr>
        <w:t>Margrit</w:t>
      </w:r>
      <w:r w:rsidRPr="00AD2B99">
        <w:rPr>
          <w:color w:val="000000" w:themeColor="text1"/>
        </w:rPr>
        <w:t xml:space="preserve"> (1995), </w:t>
      </w:r>
      <w:r w:rsidRPr="00AD2B99">
        <w:rPr>
          <w:i/>
          <w:color w:val="000000" w:themeColor="text1"/>
        </w:rPr>
        <w:t>Interest and Inflation Free Money</w:t>
      </w:r>
      <w:r w:rsidRPr="00AD2B99">
        <w:rPr>
          <w:color w:val="000000" w:themeColor="text1"/>
        </w:rPr>
        <w:t>, Michigan: Seva International</w:t>
      </w:r>
    </w:p>
    <w:p w14:paraId="52D06C95" w14:textId="6E988414" w:rsidR="007931C1" w:rsidRPr="00AD2B99" w:rsidRDefault="007931C1" w:rsidP="00AD2B99">
      <w:pPr>
        <w:spacing w:before="60" w:after="60"/>
        <w:ind w:left="397" w:hanging="284"/>
        <w:rPr>
          <w:color w:val="000000" w:themeColor="text1"/>
        </w:rPr>
      </w:pPr>
      <w:r w:rsidRPr="00AD2B99">
        <w:rPr>
          <w:rFonts w:eastAsiaTheme="minorHAnsi"/>
          <w:color w:val="000000" w:themeColor="text1"/>
        </w:rPr>
        <w:lastRenderedPageBreak/>
        <w:t>Kuehnast</w:t>
      </w:r>
      <w:r w:rsidR="00757186" w:rsidRPr="00AD2B99">
        <w:rPr>
          <w:rFonts w:eastAsiaTheme="minorHAnsi"/>
          <w:color w:val="000000" w:themeColor="text1"/>
        </w:rPr>
        <w:t>, Kathleen</w:t>
      </w:r>
      <w:r w:rsidRPr="00AD2B99">
        <w:rPr>
          <w:rFonts w:eastAsiaTheme="minorHAnsi"/>
          <w:color w:val="000000" w:themeColor="text1"/>
        </w:rPr>
        <w:t xml:space="preserve"> </w:t>
      </w:r>
      <w:r w:rsidRPr="00AD2B99">
        <w:rPr>
          <w:color w:val="000000" w:themeColor="text1"/>
        </w:rPr>
        <w:t>and Dudwick</w:t>
      </w:r>
      <w:r w:rsidR="00757186" w:rsidRPr="00AD2B99">
        <w:rPr>
          <w:color w:val="000000" w:themeColor="text1"/>
        </w:rPr>
        <w:t>, Nora</w:t>
      </w:r>
      <w:r w:rsidRPr="00AD2B99">
        <w:rPr>
          <w:color w:val="000000" w:themeColor="text1"/>
        </w:rPr>
        <w:t xml:space="preserve"> (2002)</w:t>
      </w:r>
      <w:r w:rsidR="00B96ACF" w:rsidRPr="00AD2B99">
        <w:rPr>
          <w:color w:val="000000" w:themeColor="text1"/>
        </w:rPr>
        <w:t>,</w:t>
      </w:r>
      <w:r w:rsidR="00757186" w:rsidRPr="00AD2B99">
        <w:rPr>
          <w:color w:val="000000" w:themeColor="text1"/>
        </w:rPr>
        <w:t xml:space="preserve"> ‘Better a hundred friends than a hundred rubles? Social networks in transition – the Kyrgyz Republic’, </w:t>
      </w:r>
      <w:r w:rsidR="00757186" w:rsidRPr="00AD2B99">
        <w:rPr>
          <w:i/>
          <w:color w:val="000000" w:themeColor="text1"/>
        </w:rPr>
        <w:t>World Bank Economists’ Forum</w:t>
      </w:r>
      <w:r w:rsidR="00757186" w:rsidRPr="00AD2B99">
        <w:rPr>
          <w:color w:val="000000" w:themeColor="text1"/>
        </w:rPr>
        <w:t>, 2, 51-88</w:t>
      </w:r>
    </w:p>
    <w:p w14:paraId="4724766C" w14:textId="77BED447" w:rsidR="004B64E8" w:rsidRPr="00AD2B99" w:rsidRDefault="004B64E8" w:rsidP="00AD2B99">
      <w:pPr>
        <w:spacing w:before="60" w:after="60"/>
        <w:ind w:left="397" w:hanging="284"/>
        <w:rPr>
          <w:color w:val="000000" w:themeColor="text1"/>
        </w:rPr>
      </w:pPr>
      <w:r w:rsidRPr="00AD2B99">
        <w:rPr>
          <w:color w:val="000000" w:themeColor="text1"/>
        </w:rPr>
        <w:t xml:space="preserve">Lane, David (2001), </w:t>
      </w:r>
      <w:r w:rsidRPr="00AD2B99">
        <w:rPr>
          <w:i/>
          <w:color w:val="000000" w:themeColor="text1"/>
        </w:rPr>
        <w:t>Russian banks and the Soviet legacy</w:t>
      </w:r>
      <w:r w:rsidRPr="00AD2B99">
        <w:rPr>
          <w:color w:val="000000" w:themeColor="text1"/>
        </w:rPr>
        <w:t xml:space="preserve">, </w:t>
      </w:r>
      <w:r w:rsidRPr="00AD2B99">
        <w:rPr>
          <w:bCs/>
          <w:color w:val="000000" w:themeColor="text1"/>
        </w:rPr>
        <w:t>Cambridge Business School, University of Cambridge, Working Paper 9/2001, available at https://www.jbs.cam.ac.uk/fileadmin/user_upload/research/workingpapers/wp0109.pdf</w:t>
      </w:r>
    </w:p>
    <w:p w14:paraId="2433A429" w14:textId="1F8D6CA4" w:rsidR="00EC31E1" w:rsidRPr="00AD2B99" w:rsidRDefault="00EC31E1" w:rsidP="00AD2B99">
      <w:pPr>
        <w:spacing w:before="60" w:after="60"/>
        <w:ind w:left="397" w:hanging="284"/>
        <w:rPr>
          <w:color w:val="000000" w:themeColor="text1"/>
        </w:rPr>
      </w:pPr>
      <w:r w:rsidRPr="00AD2B99">
        <w:rPr>
          <w:color w:val="000000" w:themeColor="text1"/>
        </w:rPr>
        <w:t>Marcuse, Peter (1996)</w:t>
      </w:r>
      <w:r w:rsidR="000636AB" w:rsidRPr="00AD2B99">
        <w:rPr>
          <w:color w:val="000000" w:themeColor="text1"/>
        </w:rPr>
        <w:t xml:space="preserve">, ‘Privatization and its discontents: property rights in land and housing in the transition in Eastern Europe’, in Gregory Andrusz, Michael Harloe and Ivaan Szelenyi (eds), </w:t>
      </w:r>
      <w:r w:rsidR="000636AB" w:rsidRPr="00AD2B99">
        <w:rPr>
          <w:i/>
          <w:color w:val="000000" w:themeColor="text1"/>
        </w:rPr>
        <w:t>Cities After Socialism: Urban and Regional Change and Conflict in Post-Socialist Societies</w:t>
      </w:r>
      <w:r w:rsidR="000636AB" w:rsidRPr="00AD2B99">
        <w:rPr>
          <w:color w:val="000000" w:themeColor="text1"/>
        </w:rPr>
        <w:t>, Oxford: Blackwell, pp. 119-191</w:t>
      </w:r>
    </w:p>
    <w:p w14:paraId="7D6442C7" w14:textId="243BC650" w:rsidR="005E3BEA" w:rsidRPr="00AD2B99" w:rsidRDefault="00114046" w:rsidP="00AD2B99">
      <w:pPr>
        <w:spacing w:before="60" w:after="60"/>
        <w:ind w:left="397" w:hanging="284"/>
        <w:rPr>
          <w:color w:val="000000" w:themeColor="text1"/>
        </w:rPr>
      </w:pPr>
      <w:r w:rsidRPr="00AD2B99">
        <w:rPr>
          <w:color w:val="000000" w:themeColor="text1"/>
        </w:rPr>
        <w:t>Mihalyi</w:t>
      </w:r>
      <w:r w:rsidR="00757186" w:rsidRPr="00AD2B99">
        <w:rPr>
          <w:color w:val="000000" w:themeColor="text1"/>
        </w:rPr>
        <w:t>, Peter</w:t>
      </w:r>
      <w:r w:rsidRPr="00AD2B99">
        <w:rPr>
          <w:color w:val="000000" w:themeColor="text1"/>
        </w:rPr>
        <w:t xml:space="preserve"> and Szelenyi</w:t>
      </w:r>
      <w:r w:rsidR="00757186" w:rsidRPr="00AD2B99">
        <w:rPr>
          <w:color w:val="000000" w:themeColor="text1"/>
        </w:rPr>
        <w:t xml:space="preserve">, Ivan </w:t>
      </w:r>
      <w:r w:rsidR="00B96ACF" w:rsidRPr="00AD2B99">
        <w:rPr>
          <w:color w:val="000000" w:themeColor="text1"/>
        </w:rPr>
        <w:t>(</w:t>
      </w:r>
      <w:r w:rsidRPr="00AD2B99">
        <w:rPr>
          <w:color w:val="000000" w:themeColor="text1"/>
        </w:rPr>
        <w:t>2017</w:t>
      </w:r>
      <w:r w:rsidR="00B96ACF" w:rsidRPr="00AD2B99">
        <w:rPr>
          <w:color w:val="000000" w:themeColor="text1"/>
        </w:rPr>
        <w:t>),</w:t>
      </w:r>
      <w:r w:rsidR="00757186" w:rsidRPr="00AD2B99">
        <w:rPr>
          <w:color w:val="000000" w:themeColor="text1"/>
        </w:rPr>
        <w:t xml:space="preserve"> ‘</w:t>
      </w:r>
      <w:r w:rsidR="005E3BEA" w:rsidRPr="00AD2B99">
        <w:rPr>
          <w:color w:val="000000" w:themeColor="text1"/>
          <w:kern w:val="36"/>
        </w:rPr>
        <w:t xml:space="preserve">The </w:t>
      </w:r>
      <w:r w:rsidR="00757186" w:rsidRPr="00AD2B99">
        <w:rPr>
          <w:color w:val="000000" w:themeColor="text1"/>
          <w:kern w:val="36"/>
        </w:rPr>
        <w:t>r</w:t>
      </w:r>
      <w:r w:rsidR="005E3BEA" w:rsidRPr="00AD2B99">
        <w:rPr>
          <w:color w:val="000000" w:themeColor="text1"/>
          <w:kern w:val="36"/>
        </w:rPr>
        <w:t xml:space="preserve">ole of </w:t>
      </w:r>
      <w:r w:rsidR="00757186" w:rsidRPr="00AD2B99">
        <w:rPr>
          <w:color w:val="000000" w:themeColor="text1"/>
          <w:kern w:val="36"/>
        </w:rPr>
        <w:t>r</w:t>
      </w:r>
      <w:r w:rsidR="005E3BEA" w:rsidRPr="00AD2B99">
        <w:rPr>
          <w:color w:val="000000" w:themeColor="text1"/>
          <w:kern w:val="36"/>
        </w:rPr>
        <w:t xml:space="preserve">ents in the </w:t>
      </w:r>
      <w:r w:rsidR="00757186" w:rsidRPr="00AD2B99">
        <w:rPr>
          <w:color w:val="000000" w:themeColor="text1"/>
          <w:kern w:val="36"/>
        </w:rPr>
        <w:t>t</w:t>
      </w:r>
      <w:r w:rsidR="005E3BEA" w:rsidRPr="00AD2B99">
        <w:rPr>
          <w:color w:val="000000" w:themeColor="text1"/>
          <w:kern w:val="36"/>
        </w:rPr>
        <w:t xml:space="preserve">ransition from </w:t>
      </w:r>
      <w:r w:rsidR="00757186" w:rsidRPr="00AD2B99">
        <w:rPr>
          <w:color w:val="000000" w:themeColor="text1"/>
          <w:kern w:val="36"/>
        </w:rPr>
        <w:t>s</w:t>
      </w:r>
      <w:r w:rsidR="005E3BEA" w:rsidRPr="00AD2B99">
        <w:rPr>
          <w:color w:val="000000" w:themeColor="text1"/>
          <w:kern w:val="36"/>
        </w:rPr>
        <w:t xml:space="preserve">ocialist </w:t>
      </w:r>
      <w:r w:rsidR="00757186" w:rsidRPr="00AD2B99">
        <w:rPr>
          <w:color w:val="000000" w:themeColor="text1"/>
          <w:kern w:val="36"/>
        </w:rPr>
        <w:t>r</w:t>
      </w:r>
      <w:r w:rsidR="005E3BEA" w:rsidRPr="00AD2B99">
        <w:rPr>
          <w:color w:val="000000" w:themeColor="text1"/>
          <w:kern w:val="36"/>
        </w:rPr>
        <w:t xml:space="preserve">edistributive </w:t>
      </w:r>
      <w:r w:rsidR="00757186" w:rsidRPr="00AD2B99">
        <w:rPr>
          <w:color w:val="000000" w:themeColor="text1"/>
          <w:kern w:val="36"/>
        </w:rPr>
        <w:t>e</w:t>
      </w:r>
      <w:r w:rsidR="005E3BEA" w:rsidRPr="00AD2B99">
        <w:rPr>
          <w:color w:val="000000" w:themeColor="text1"/>
          <w:kern w:val="36"/>
        </w:rPr>
        <w:t xml:space="preserve">conomies to </w:t>
      </w:r>
      <w:r w:rsidR="00757186" w:rsidRPr="00AD2B99">
        <w:rPr>
          <w:color w:val="000000" w:themeColor="text1"/>
          <w:kern w:val="36"/>
        </w:rPr>
        <w:t>m</w:t>
      </w:r>
      <w:r w:rsidR="005E3BEA" w:rsidRPr="00AD2B99">
        <w:rPr>
          <w:color w:val="000000" w:themeColor="text1"/>
          <w:kern w:val="36"/>
        </w:rPr>
        <w:t xml:space="preserve">arket </w:t>
      </w:r>
      <w:r w:rsidR="00757186" w:rsidRPr="00AD2B99">
        <w:rPr>
          <w:color w:val="000000" w:themeColor="text1"/>
          <w:kern w:val="36"/>
        </w:rPr>
        <w:t>c</w:t>
      </w:r>
      <w:r w:rsidR="005E3BEA" w:rsidRPr="00AD2B99">
        <w:rPr>
          <w:color w:val="000000" w:themeColor="text1"/>
          <w:kern w:val="36"/>
        </w:rPr>
        <w:t>apitalism</w:t>
      </w:r>
      <w:r w:rsidR="00757186" w:rsidRPr="00AD2B99">
        <w:rPr>
          <w:color w:val="000000" w:themeColor="text1"/>
          <w:kern w:val="36"/>
        </w:rPr>
        <w:t xml:space="preserve">’, </w:t>
      </w:r>
      <w:r w:rsidR="00757186" w:rsidRPr="00AD2B99">
        <w:rPr>
          <w:i/>
          <w:color w:val="000000" w:themeColor="text1"/>
          <w:kern w:val="36"/>
        </w:rPr>
        <w:t>Comparative Sociology</w:t>
      </w:r>
      <w:r w:rsidR="00757186" w:rsidRPr="00AD2B99">
        <w:rPr>
          <w:color w:val="000000" w:themeColor="text1"/>
          <w:kern w:val="36"/>
        </w:rPr>
        <w:t>, 16.1: 13-38</w:t>
      </w:r>
    </w:p>
    <w:p w14:paraId="36314B2D" w14:textId="785F0574" w:rsidR="00114046" w:rsidRPr="00AD2B99" w:rsidRDefault="00114046" w:rsidP="00AD2B99">
      <w:pPr>
        <w:spacing w:before="60" w:after="60"/>
        <w:ind w:left="397" w:hanging="284"/>
        <w:rPr>
          <w:color w:val="000000" w:themeColor="text1"/>
        </w:rPr>
      </w:pPr>
      <w:r w:rsidRPr="00AD2B99">
        <w:rPr>
          <w:color w:val="000000" w:themeColor="text1"/>
        </w:rPr>
        <w:t>Minsky</w:t>
      </w:r>
      <w:r w:rsidR="005E3BEA" w:rsidRPr="00AD2B99">
        <w:rPr>
          <w:color w:val="000000" w:themeColor="text1"/>
        </w:rPr>
        <w:t>, Hyman</w:t>
      </w:r>
      <w:r w:rsidRPr="00AD2B99">
        <w:rPr>
          <w:color w:val="000000" w:themeColor="text1"/>
        </w:rPr>
        <w:t xml:space="preserve"> (1978)</w:t>
      </w:r>
      <w:r w:rsidR="00B96ACF" w:rsidRPr="00AD2B99">
        <w:rPr>
          <w:color w:val="000000" w:themeColor="text1"/>
        </w:rPr>
        <w:t>,</w:t>
      </w:r>
      <w:r w:rsidR="005E3BEA" w:rsidRPr="00AD2B99">
        <w:rPr>
          <w:color w:val="000000" w:themeColor="text1"/>
        </w:rPr>
        <w:t xml:space="preserve"> </w:t>
      </w:r>
      <w:r w:rsidR="005E3BEA" w:rsidRPr="00AD2B99">
        <w:rPr>
          <w:i/>
          <w:color w:val="000000" w:themeColor="text1"/>
        </w:rPr>
        <w:t>The Financial Instability Hypothesis: A re-statement</w:t>
      </w:r>
      <w:r w:rsidR="005E3BEA" w:rsidRPr="00AD2B99">
        <w:rPr>
          <w:color w:val="000000" w:themeColor="text1"/>
        </w:rPr>
        <w:t>, Thames Papers in Political Economy: Thames Polytechnic</w:t>
      </w:r>
    </w:p>
    <w:p w14:paraId="45AFFE35" w14:textId="06B25EF4" w:rsidR="00114046" w:rsidRPr="00AD2B99" w:rsidRDefault="00114046" w:rsidP="00AD2B99">
      <w:pPr>
        <w:spacing w:before="60" w:after="60"/>
        <w:ind w:left="397" w:hanging="284"/>
        <w:rPr>
          <w:color w:val="000000" w:themeColor="text1"/>
        </w:rPr>
      </w:pPr>
      <w:r w:rsidRPr="00AD2B99">
        <w:rPr>
          <w:color w:val="000000" w:themeColor="text1"/>
        </w:rPr>
        <w:t>Montgomerie, Johnna (2009), ‘The pursuit of (past) happiness? Middle-class indebtednes</w:t>
      </w:r>
      <w:r w:rsidR="00751D83" w:rsidRPr="00AD2B99">
        <w:rPr>
          <w:color w:val="000000" w:themeColor="text1"/>
        </w:rPr>
        <w:t>s and American financialisation</w:t>
      </w:r>
      <w:r w:rsidRPr="00AD2B99">
        <w:rPr>
          <w:color w:val="000000" w:themeColor="text1"/>
        </w:rPr>
        <w:t>’</w:t>
      </w:r>
      <w:r w:rsidR="00751D83" w:rsidRPr="00AD2B99">
        <w:rPr>
          <w:color w:val="000000" w:themeColor="text1"/>
        </w:rPr>
        <w:t>,</w:t>
      </w:r>
      <w:r w:rsidRPr="00AD2B99">
        <w:rPr>
          <w:color w:val="000000" w:themeColor="text1"/>
        </w:rPr>
        <w:t xml:space="preserve"> </w:t>
      </w:r>
      <w:r w:rsidRPr="00AD2B99">
        <w:rPr>
          <w:i/>
          <w:color w:val="000000" w:themeColor="text1"/>
        </w:rPr>
        <w:t>New Political Economy</w:t>
      </w:r>
      <w:r w:rsidRPr="00AD2B99">
        <w:rPr>
          <w:color w:val="000000" w:themeColor="text1"/>
        </w:rPr>
        <w:t>, 14.1: 1-24</w:t>
      </w:r>
    </w:p>
    <w:p w14:paraId="66CDAE5B" w14:textId="305C050F" w:rsidR="001D0469" w:rsidRPr="00AD2B99" w:rsidRDefault="001D0469" w:rsidP="00AD2B99">
      <w:pPr>
        <w:spacing w:before="60" w:after="60"/>
        <w:ind w:left="397" w:hanging="284"/>
        <w:rPr>
          <w:color w:val="000000" w:themeColor="text1"/>
        </w:rPr>
      </w:pPr>
      <w:r w:rsidRPr="00AD2B99">
        <w:rPr>
          <w:color w:val="000000" w:themeColor="text1"/>
        </w:rPr>
        <w:t xml:space="preserve">Moore, Basil (1984), </w:t>
      </w:r>
      <w:r w:rsidRPr="00AD2B99">
        <w:rPr>
          <w:i/>
          <w:color w:val="000000" w:themeColor="text1"/>
        </w:rPr>
        <w:t>Unpacking the Post-Keynesian Black Box: Wages, banking lending and the money supply</w:t>
      </w:r>
      <w:r w:rsidRPr="00AD2B99">
        <w:rPr>
          <w:color w:val="000000" w:themeColor="text1"/>
        </w:rPr>
        <w:t xml:space="preserve">, </w:t>
      </w:r>
      <w:r w:rsidR="00751D83" w:rsidRPr="00AD2B99">
        <w:rPr>
          <w:color w:val="000000" w:themeColor="text1"/>
        </w:rPr>
        <w:t xml:space="preserve">Thames </w:t>
      </w:r>
      <w:r w:rsidR="00352172" w:rsidRPr="00AD2B99">
        <w:rPr>
          <w:color w:val="000000" w:themeColor="text1"/>
        </w:rPr>
        <w:t>P</w:t>
      </w:r>
      <w:r w:rsidR="00751D83" w:rsidRPr="00AD2B99">
        <w:rPr>
          <w:color w:val="000000" w:themeColor="text1"/>
        </w:rPr>
        <w:t>apers in Political Economy: Thames Polytechnic</w:t>
      </w:r>
    </w:p>
    <w:p w14:paraId="4D5E43C1" w14:textId="5755EDBA" w:rsidR="00051624" w:rsidRPr="00AD2B99" w:rsidRDefault="00051624" w:rsidP="00AD2B99">
      <w:pPr>
        <w:spacing w:before="60" w:after="60"/>
        <w:ind w:left="397" w:hanging="284"/>
        <w:rPr>
          <w:color w:val="000000" w:themeColor="text1"/>
        </w:rPr>
      </w:pPr>
      <w:r w:rsidRPr="00AD2B99">
        <w:rPr>
          <w:color w:val="000000" w:themeColor="text1"/>
        </w:rPr>
        <w:t xml:space="preserve">Moore, Mick (2012), ‘The practical political economy of illicit capital flows’, in Peter Reuter (ed), </w:t>
      </w:r>
      <w:r w:rsidRPr="00AD2B99">
        <w:rPr>
          <w:i/>
          <w:color w:val="000000" w:themeColor="text1"/>
        </w:rPr>
        <w:t>Draining Development? Controlling flows of illicit funds from developing countries</w:t>
      </w:r>
      <w:r w:rsidRPr="00AD2B99">
        <w:rPr>
          <w:color w:val="000000" w:themeColor="text1"/>
        </w:rPr>
        <w:t>, Washington: The World Bank, pp. 457-482</w:t>
      </w:r>
    </w:p>
    <w:p w14:paraId="458A8496" w14:textId="77777777" w:rsidR="00180BA5" w:rsidRPr="00AD2B99" w:rsidRDefault="00180BA5" w:rsidP="00AD2B99">
      <w:pPr>
        <w:spacing w:before="60" w:after="60"/>
        <w:ind w:left="397" w:hanging="284"/>
        <w:rPr>
          <w:color w:val="000000" w:themeColor="text1"/>
        </w:rPr>
      </w:pPr>
      <w:r w:rsidRPr="00AD2B99">
        <w:rPr>
          <w:color w:val="000000" w:themeColor="text1"/>
        </w:rPr>
        <w:t xml:space="preserve">National Bank of the Kyrgyz Republic (2014) </w:t>
      </w:r>
      <w:r w:rsidRPr="00AD2B99">
        <w:rPr>
          <w:i/>
          <w:color w:val="000000" w:themeColor="text1"/>
        </w:rPr>
        <w:t>The Financial Sector Stability Report of the Kyrgyz Republic</w:t>
      </w:r>
      <w:r w:rsidRPr="00AD2B99">
        <w:rPr>
          <w:color w:val="000000" w:themeColor="text1"/>
        </w:rPr>
        <w:t>, Bishkek: The National Bank of the Kyrgyz Republic</w:t>
      </w:r>
    </w:p>
    <w:p w14:paraId="05E04FFA" w14:textId="0F9946DB" w:rsidR="00C54F6F" w:rsidRPr="00AD2B99" w:rsidRDefault="009B6B64" w:rsidP="00AD2B99">
      <w:pPr>
        <w:spacing w:before="60" w:after="60"/>
        <w:ind w:left="397" w:hanging="284"/>
        <w:rPr>
          <w:color w:val="000000" w:themeColor="text1"/>
        </w:rPr>
      </w:pPr>
      <w:r w:rsidRPr="00AD2B99">
        <w:rPr>
          <w:color w:val="000000" w:themeColor="text1"/>
        </w:rPr>
        <w:t xml:space="preserve">National Bank of the Kyrgyz Republic (2016), </w:t>
      </w:r>
      <w:r w:rsidRPr="00AD2B99">
        <w:rPr>
          <w:i/>
          <w:color w:val="000000" w:themeColor="text1"/>
        </w:rPr>
        <w:t>The Financial Sector Stability Report of the Kyrgyz Republic</w:t>
      </w:r>
      <w:r w:rsidRPr="00AD2B99">
        <w:rPr>
          <w:color w:val="000000" w:themeColor="text1"/>
        </w:rPr>
        <w:t>, Bishkek: The National Bank of the Kyrgyz Republic</w:t>
      </w:r>
    </w:p>
    <w:p w14:paraId="1DB5E3F4" w14:textId="77777777" w:rsidR="00683565" w:rsidRPr="00AD2B99" w:rsidRDefault="007931C1" w:rsidP="00AD2B99">
      <w:pPr>
        <w:spacing w:before="60" w:after="60"/>
        <w:ind w:left="397" w:hanging="284"/>
        <w:rPr>
          <w:rFonts w:eastAsiaTheme="minorHAnsi"/>
          <w:color w:val="000000" w:themeColor="text1"/>
        </w:rPr>
      </w:pPr>
      <w:r w:rsidRPr="00AD2B99">
        <w:rPr>
          <w:color w:val="000000" w:themeColor="text1"/>
        </w:rPr>
        <w:t>O’Neill, John (1998)</w:t>
      </w:r>
      <w:r w:rsidR="00B96ACF" w:rsidRPr="00AD2B99">
        <w:rPr>
          <w:color w:val="000000" w:themeColor="text1"/>
        </w:rPr>
        <w:t>,</w:t>
      </w:r>
      <w:r w:rsidR="00C54F6F" w:rsidRPr="00AD2B99">
        <w:rPr>
          <w:color w:val="000000" w:themeColor="text1"/>
        </w:rPr>
        <w:t xml:space="preserve"> </w:t>
      </w:r>
      <w:r w:rsidR="00C54F6F" w:rsidRPr="00AD2B99">
        <w:rPr>
          <w:rFonts w:eastAsiaTheme="minorHAnsi"/>
          <w:i/>
          <w:color w:val="000000" w:themeColor="text1"/>
        </w:rPr>
        <w:t>The Market: Ethics, knowledge and politics</w:t>
      </w:r>
      <w:r w:rsidR="00C54F6F" w:rsidRPr="00AD2B99">
        <w:rPr>
          <w:rFonts w:eastAsiaTheme="minorHAnsi"/>
          <w:color w:val="000000" w:themeColor="text1"/>
        </w:rPr>
        <w:t>, London: Routledge</w:t>
      </w:r>
    </w:p>
    <w:p w14:paraId="049D9E8D" w14:textId="77777777" w:rsidR="00683565" w:rsidRPr="00AD2B99" w:rsidRDefault="00683565" w:rsidP="00AD2B99">
      <w:pPr>
        <w:spacing w:before="60" w:after="60"/>
        <w:ind w:left="397" w:hanging="284"/>
        <w:rPr>
          <w:rFonts w:eastAsiaTheme="minorHAnsi"/>
          <w:color w:val="0070C0"/>
        </w:rPr>
      </w:pPr>
      <w:r w:rsidRPr="00AD2B99">
        <w:rPr>
          <w:rStyle w:val="apple-converted-space"/>
          <w:color w:val="0070C0"/>
          <w:shd w:val="clear" w:color="auto" w:fill="FFFFFF"/>
        </w:rPr>
        <w:t xml:space="preserve">Orazalin, Nurlan </w:t>
      </w:r>
      <w:r w:rsidRPr="00AD2B99">
        <w:rPr>
          <w:color w:val="0070C0"/>
          <w:shd w:val="clear" w:color="auto" w:fill="FFFFFF"/>
        </w:rPr>
        <w:t xml:space="preserve">(2019), ‘Corporate governance and corporate social responsibility (CSR) disclosure in an emerging economy: evidence from commercial banks of Kazakhstan’, </w:t>
      </w:r>
      <w:r w:rsidRPr="00AD2B99">
        <w:rPr>
          <w:i/>
          <w:color w:val="0070C0"/>
          <w:shd w:val="clear" w:color="auto" w:fill="FFFFFF"/>
        </w:rPr>
        <w:t>Corporate Governance</w:t>
      </w:r>
      <w:r w:rsidRPr="00AD2B99">
        <w:rPr>
          <w:color w:val="0070C0"/>
          <w:shd w:val="clear" w:color="auto" w:fill="FFFFFF"/>
        </w:rPr>
        <w:t>, 19.3: 490-507</w:t>
      </w:r>
    </w:p>
    <w:p w14:paraId="14C0A202" w14:textId="479A46DE" w:rsidR="00051624" w:rsidRPr="00AD2B99" w:rsidRDefault="00114046" w:rsidP="00AD2B99">
      <w:pPr>
        <w:spacing w:before="60" w:after="60"/>
        <w:ind w:left="397" w:hanging="284"/>
        <w:rPr>
          <w:rFonts w:eastAsiaTheme="minorHAnsi"/>
          <w:color w:val="000000" w:themeColor="text1"/>
        </w:rPr>
      </w:pPr>
      <w:r w:rsidRPr="00AD2B99">
        <w:rPr>
          <w:color w:val="000000" w:themeColor="text1"/>
        </w:rPr>
        <w:t>Pelkmans</w:t>
      </w:r>
      <w:r w:rsidR="00051624" w:rsidRPr="00AD2B99">
        <w:rPr>
          <w:color w:val="000000" w:themeColor="text1"/>
        </w:rPr>
        <w:t xml:space="preserve">, </w:t>
      </w:r>
      <w:r w:rsidR="00051624" w:rsidRPr="00AD2B99">
        <w:rPr>
          <w:rFonts w:eastAsiaTheme="minorHAnsi"/>
          <w:color w:val="000000" w:themeColor="text1"/>
        </w:rPr>
        <w:t>Mathijs</w:t>
      </w:r>
      <w:r w:rsidR="00051624" w:rsidRPr="00AD2B99">
        <w:rPr>
          <w:color w:val="000000" w:themeColor="text1"/>
        </w:rPr>
        <w:t xml:space="preserve"> </w:t>
      </w:r>
      <w:r w:rsidRPr="00AD2B99">
        <w:rPr>
          <w:color w:val="000000" w:themeColor="text1"/>
        </w:rPr>
        <w:t>and Umetbaeva</w:t>
      </w:r>
      <w:r w:rsidR="00051624" w:rsidRPr="00AD2B99">
        <w:rPr>
          <w:color w:val="000000" w:themeColor="text1"/>
        </w:rPr>
        <w:t xml:space="preserve">, </w:t>
      </w:r>
      <w:r w:rsidR="00051624" w:rsidRPr="00AD2B99">
        <w:rPr>
          <w:rFonts w:eastAsiaTheme="minorHAnsi"/>
          <w:color w:val="000000" w:themeColor="text1"/>
        </w:rPr>
        <w:t>Damira</w:t>
      </w:r>
      <w:r w:rsidRPr="00AD2B99">
        <w:rPr>
          <w:color w:val="000000" w:themeColor="text1"/>
        </w:rPr>
        <w:t xml:space="preserve"> </w:t>
      </w:r>
      <w:r w:rsidR="00B96ACF" w:rsidRPr="00AD2B99">
        <w:rPr>
          <w:color w:val="000000" w:themeColor="text1"/>
        </w:rPr>
        <w:t>(</w:t>
      </w:r>
      <w:r w:rsidRPr="00AD2B99">
        <w:rPr>
          <w:color w:val="000000" w:themeColor="text1"/>
        </w:rPr>
        <w:t>2018</w:t>
      </w:r>
      <w:r w:rsidR="00B96ACF" w:rsidRPr="00AD2B99">
        <w:rPr>
          <w:color w:val="000000" w:themeColor="text1"/>
        </w:rPr>
        <w:t>),</w:t>
      </w:r>
      <w:r w:rsidR="00051624" w:rsidRPr="00AD2B99">
        <w:rPr>
          <w:color w:val="000000" w:themeColor="text1"/>
        </w:rPr>
        <w:t xml:space="preserve"> ‘</w:t>
      </w:r>
      <w:r w:rsidR="00051624" w:rsidRPr="00AD2B99">
        <w:rPr>
          <w:rFonts w:eastAsiaTheme="minorHAnsi"/>
          <w:color w:val="000000" w:themeColor="text1"/>
        </w:rPr>
        <w:t>Moneylending and moral reasoning on the capitalist frontier</w:t>
      </w:r>
      <w:r w:rsidR="00051624" w:rsidRPr="00AD2B99">
        <w:rPr>
          <w:color w:val="000000" w:themeColor="text1"/>
        </w:rPr>
        <w:t xml:space="preserve"> </w:t>
      </w:r>
      <w:r w:rsidR="00051624" w:rsidRPr="00AD2B99">
        <w:rPr>
          <w:rFonts w:eastAsiaTheme="minorHAnsi"/>
          <w:color w:val="000000" w:themeColor="text1"/>
        </w:rPr>
        <w:t xml:space="preserve">in Kyrgyzstan’, </w:t>
      </w:r>
      <w:r w:rsidR="00051624" w:rsidRPr="00AD2B99">
        <w:rPr>
          <w:rFonts w:eastAsiaTheme="minorHAnsi"/>
          <w:i/>
          <w:color w:val="000000" w:themeColor="text1"/>
        </w:rPr>
        <w:t>Anthropological Quarterly</w:t>
      </w:r>
      <w:r w:rsidR="00051624" w:rsidRPr="00AD2B99">
        <w:rPr>
          <w:rFonts w:eastAsiaTheme="minorHAnsi"/>
          <w:color w:val="000000" w:themeColor="text1"/>
        </w:rPr>
        <w:t>, 91.3: 1049-1074</w:t>
      </w:r>
    </w:p>
    <w:p w14:paraId="67558B33" w14:textId="0FAF98F9" w:rsidR="00D34505" w:rsidRPr="00AD2B99" w:rsidRDefault="00FC5189" w:rsidP="00AD2B99">
      <w:pPr>
        <w:spacing w:before="60" w:after="60"/>
        <w:ind w:left="397" w:hanging="284"/>
        <w:rPr>
          <w:color w:val="000000" w:themeColor="text1"/>
        </w:rPr>
      </w:pPr>
      <w:r w:rsidRPr="00AD2B99">
        <w:rPr>
          <w:color w:val="000000" w:themeColor="text1"/>
        </w:rPr>
        <w:t>Pettifor, Ann (2014),</w:t>
      </w:r>
      <w:r w:rsidR="003A2E8D" w:rsidRPr="00AD2B99">
        <w:rPr>
          <w:color w:val="000000" w:themeColor="text1"/>
        </w:rPr>
        <w:t xml:space="preserve"> </w:t>
      </w:r>
      <w:r w:rsidR="00D34505" w:rsidRPr="00AD2B99">
        <w:rPr>
          <w:rFonts w:eastAsiaTheme="minorHAnsi"/>
          <w:color w:val="000000" w:themeColor="text1"/>
        </w:rPr>
        <w:t xml:space="preserve">‘Out of thin air: </w:t>
      </w:r>
      <w:r w:rsidR="00FC1711" w:rsidRPr="00AD2B99">
        <w:rPr>
          <w:rFonts w:eastAsiaTheme="minorHAnsi"/>
          <w:color w:val="000000" w:themeColor="text1"/>
        </w:rPr>
        <w:t>w</w:t>
      </w:r>
      <w:r w:rsidR="00D34505" w:rsidRPr="00AD2B99">
        <w:rPr>
          <w:rFonts w:eastAsiaTheme="minorHAnsi"/>
          <w:color w:val="000000" w:themeColor="text1"/>
        </w:rPr>
        <w:t>hy banks must be allowed to create money’,</w:t>
      </w:r>
      <w:r w:rsidR="003A2E8D" w:rsidRPr="00AD2B99">
        <w:rPr>
          <w:rFonts w:eastAsiaTheme="minorHAnsi"/>
          <w:color w:val="000000" w:themeColor="text1"/>
        </w:rPr>
        <w:t xml:space="preserve"> </w:t>
      </w:r>
      <w:r w:rsidR="003A2E8D" w:rsidRPr="00AD2B99">
        <w:rPr>
          <w:rFonts w:eastAsiaTheme="minorHAnsi"/>
          <w:i/>
          <w:color w:val="000000" w:themeColor="text1"/>
        </w:rPr>
        <w:t>Juncture</w:t>
      </w:r>
      <w:r w:rsidR="003A2E8D" w:rsidRPr="00AD2B99">
        <w:rPr>
          <w:rFonts w:eastAsiaTheme="minorHAnsi"/>
          <w:color w:val="000000" w:themeColor="text1"/>
        </w:rPr>
        <w:t>, 21.1: 43-47</w:t>
      </w:r>
    </w:p>
    <w:p w14:paraId="6F09570D" w14:textId="533AE5DC" w:rsidR="00BC3423" w:rsidRPr="00AD2B99" w:rsidRDefault="00BC3423" w:rsidP="00AD2B99">
      <w:pPr>
        <w:spacing w:before="60" w:after="60"/>
        <w:ind w:left="397" w:hanging="284"/>
        <w:rPr>
          <w:color w:val="000000" w:themeColor="text1"/>
        </w:rPr>
      </w:pPr>
      <w:r w:rsidRPr="00AD2B99">
        <w:rPr>
          <w:color w:val="000000" w:themeColor="text1"/>
        </w:rPr>
        <w:t xml:space="preserve">Pettifor, Ann (2017), </w:t>
      </w:r>
      <w:r w:rsidRPr="00AD2B99">
        <w:rPr>
          <w:i/>
          <w:color w:val="000000" w:themeColor="text1"/>
        </w:rPr>
        <w:t>The Production of Money: How to break the power of bankers</w:t>
      </w:r>
      <w:r w:rsidRPr="00AD2B99">
        <w:rPr>
          <w:color w:val="000000" w:themeColor="text1"/>
        </w:rPr>
        <w:t>, London: Verso</w:t>
      </w:r>
    </w:p>
    <w:p w14:paraId="2AACFD1C" w14:textId="77777777" w:rsidR="009317BD" w:rsidRPr="00AD2B99" w:rsidRDefault="007931C1" w:rsidP="00AD2B99">
      <w:pPr>
        <w:spacing w:before="60" w:after="60"/>
        <w:ind w:left="397" w:hanging="284"/>
        <w:rPr>
          <w:color w:val="000000" w:themeColor="text1"/>
        </w:rPr>
      </w:pPr>
      <w:r w:rsidRPr="00AD2B99">
        <w:rPr>
          <w:color w:val="000000" w:themeColor="text1"/>
        </w:rPr>
        <w:t xml:space="preserve">Rapley, Tim (2011), ‘Some Pragmatics of Data Analysis’, in David Silverman (ed.), </w:t>
      </w:r>
      <w:r w:rsidRPr="00AD2B99">
        <w:rPr>
          <w:i/>
          <w:color w:val="000000" w:themeColor="text1"/>
        </w:rPr>
        <w:t>Qualitative Research: Theory, method and practice</w:t>
      </w:r>
      <w:r w:rsidRPr="00AD2B99">
        <w:rPr>
          <w:color w:val="000000" w:themeColor="text1"/>
        </w:rPr>
        <w:t>, London: Sage, pp. 273-290</w:t>
      </w:r>
    </w:p>
    <w:p w14:paraId="2A124CB5" w14:textId="5352C110" w:rsidR="00CF3245" w:rsidRPr="00AD2B99" w:rsidRDefault="00CF3245" w:rsidP="00AD2B99">
      <w:pPr>
        <w:spacing w:before="60" w:after="60"/>
        <w:ind w:left="397" w:hanging="284"/>
        <w:rPr>
          <w:color w:val="000000" w:themeColor="text1"/>
        </w:rPr>
      </w:pPr>
      <w:r w:rsidRPr="00AD2B99">
        <w:rPr>
          <w:color w:val="000000" w:themeColor="text1"/>
        </w:rPr>
        <w:t>Rudnyckyj</w:t>
      </w:r>
      <w:r w:rsidR="00B14C89" w:rsidRPr="00AD2B99">
        <w:rPr>
          <w:color w:val="000000" w:themeColor="text1"/>
        </w:rPr>
        <w:t xml:space="preserve">, Daromir </w:t>
      </w:r>
      <w:r w:rsidRPr="00AD2B99">
        <w:rPr>
          <w:color w:val="000000" w:themeColor="text1"/>
        </w:rPr>
        <w:t>and Osella</w:t>
      </w:r>
      <w:r w:rsidR="00B14C89" w:rsidRPr="00AD2B99">
        <w:rPr>
          <w:color w:val="000000" w:themeColor="text1"/>
        </w:rPr>
        <w:t>, Filippo</w:t>
      </w:r>
      <w:r w:rsidR="009317BD" w:rsidRPr="00AD2B99">
        <w:rPr>
          <w:color w:val="000000" w:themeColor="text1"/>
        </w:rPr>
        <w:t xml:space="preserve"> (eds.)</w:t>
      </w:r>
      <w:r w:rsidRPr="00AD2B99">
        <w:rPr>
          <w:color w:val="000000" w:themeColor="text1"/>
        </w:rPr>
        <w:t xml:space="preserve"> </w:t>
      </w:r>
      <w:r w:rsidR="009317BD" w:rsidRPr="00AD2B99">
        <w:rPr>
          <w:color w:val="000000" w:themeColor="text1"/>
        </w:rPr>
        <w:t>(</w:t>
      </w:r>
      <w:r w:rsidRPr="00AD2B99">
        <w:rPr>
          <w:color w:val="000000" w:themeColor="text1"/>
        </w:rPr>
        <w:t>2017</w:t>
      </w:r>
      <w:r w:rsidR="009317BD" w:rsidRPr="00AD2B99">
        <w:rPr>
          <w:color w:val="000000" w:themeColor="text1"/>
        </w:rPr>
        <w:t xml:space="preserve">), </w:t>
      </w:r>
      <w:r w:rsidR="009317BD" w:rsidRPr="00AD2B99">
        <w:rPr>
          <w:i/>
          <w:color w:val="000000" w:themeColor="text1"/>
          <w:shd w:val="clear" w:color="auto" w:fill="FFFFFF"/>
        </w:rPr>
        <w:t>Religion and the Morality of the Market</w:t>
      </w:r>
      <w:r w:rsidR="009317BD" w:rsidRPr="00AD2B99">
        <w:rPr>
          <w:color w:val="000000" w:themeColor="text1"/>
          <w:shd w:val="clear" w:color="auto" w:fill="FFFFFF"/>
        </w:rPr>
        <w:t>, Cambridge: Cambridge University Press</w:t>
      </w:r>
    </w:p>
    <w:p w14:paraId="4AD3312F" w14:textId="77777777" w:rsidR="00172A2E" w:rsidRPr="00AD2B99" w:rsidRDefault="009B6B64" w:rsidP="00AD2B99">
      <w:pPr>
        <w:spacing w:before="60" w:after="60"/>
        <w:ind w:left="397" w:hanging="284"/>
        <w:rPr>
          <w:color w:val="000000" w:themeColor="text1"/>
        </w:rPr>
      </w:pPr>
      <w:r w:rsidRPr="00AD2B99">
        <w:rPr>
          <w:color w:val="000000" w:themeColor="text1"/>
        </w:rPr>
        <w:t xml:space="preserve">Ruziev, Kobil and Dow, Shelia (2013), </w:t>
      </w:r>
      <w:r w:rsidRPr="00AD2B99">
        <w:rPr>
          <w:i/>
          <w:color w:val="000000" w:themeColor="text1"/>
        </w:rPr>
        <w:t>A Review of Banking Sector Reforms in Transition Economies</w:t>
      </w:r>
      <w:r w:rsidRPr="00AD2B99">
        <w:rPr>
          <w:color w:val="000000" w:themeColor="text1"/>
        </w:rPr>
        <w:t xml:space="preserve">, Centre for Global Finance, University of the West of England, Working Paper 03/13, available at </w:t>
      </w:r>
      <w:r w:rsidRPr="00AD2B99">
        <w:rPr>
          <w:rStyle w:val="HTMLCite"/>
          <w:color w:val="000000" w:themeColor="text1"/>
        </w:rPr>
        <w:t>www2.uwe.ac.uk/faculties/BBS/Documents/03-13.pdf</w:t>
      </w:r>
    </w:p>
    <w:p w14:paraId="1A783E6F" w14:textId="5CE62805" w:rsidR="00172A2E" w:rsidRPr="00AD2B99" w:rsidRDefault="00172A2E" w:rsidP="00AD2B99">
      <w:pPr>
        <w:spacing w:before="60" w:after="60"/>
        <w:ind w:left="397" w:hanging="284"/>
        <w:rPr>
          <w:color w:val="0070C0"/>
        </w:rPr>
      </w:pPr>
      <w:r w:rsidRPr="00AD2B99">
        <w:rPr>
          <w:rFonts w:eastAsiaTheme="minorHAnsi"/>
          <w:color w:val="0070C0"/>
          <w:lang w:val="en-US"/>
        </w:rPr>
        <w:t>Ruziev, Kobil and Majidov, Toshtemir (2013), ‘Differing Effects of the Global</w:t>
      </w:r>
      <w:r w:rsidRPr="00AD2B99">
        <w:rPr>
          <w:color w:val="0070C0"/>
        </w:rPr>
        <w:t xml:space="preserve"> </w:t>
      </w:r>
      <w:r w:rsidRPr="00AD2B99">
        <w:rPr>
          <w:rFonts w:eastAsiaTheme="minorHAnsi"/>
          <w:color w:val="0070C0"/>
          <w:lang w:val="en-US"/>
        </w:rPr>
        <w:t>Financial Crisis on the Central Asian Countries: Kazakhstan, the Kyrgyz Republic and Uzbekistan</w:t>
      </w:r>
      <w:r w:rsidRPr="00AD2B99">
        <w:rPr>
          <w:color w:val="0070C0"/>
        </w:rPr>
        <w:t xml:space="preserve">’, </w:t>
      </w:r>
      <w:r w:rsidRPr="00AD2B99">
        <w:rPr>
          <w:rFonts w:eastAsiaTheme="minorHAnsi"/>
          <w:i/>
          <w:color w:val="0070C0"/>
          <w:lang w:val="en-US"/>
        </w:rPr>
        <w:t>Europe-Asia Studies</w:t>
      </w:r>
      <w:r w:rsidRPr="00AD2B99">
        <w:rPr>
          <w:rFonts w:eastAsiaTheme="minorHAnsi"/>
          <w:color w:val="0070C0"/>
          <w:lang w:val="en-US"/>
        </w:rPr>
        <w:t>, 65.4: 682-716</w:t>
      </w:r>
    </w:p>
    <w:p w14:paraId="5E1F7F6C" w14:textId="1483AC5E" w:rsidR="009B6B64" w:rsidRPr="00AD2B99" w:rsidRDefault="009B6B64" w:rsidP="00AD2B99">
      <w:pPr>
        <w:spacing w:before="60" w:after="60"/>
        <w:ind w:left="397" w:hanging="284"/>
        <w:rPr>
          <w:color w:val="000000" w:themeColor="text1"/>
        </w:rPr>
      </w:pPr>
      <w:r w:rsidRPr="00AD2B99">
        <w:rPr>
          <w:color w:val="000000" w:themeColor="text1"/>
        </w:rPr>
        <w:lastRenderedPageBreak/>
        <w:t xml:space="preserve">Ruziev, Kobil and Midmore, Peter (2014), ‘Informal credit institutions in transition countries: </w:t>
      </w:r>
      <w:r w:rsidR="00FC1711" w:rsidRPr="00AD2B99">
        <w:rPr>
          <w:color w:val="000000" w:themeColor="text1"/>
        </w:rPr>
        <w:t>a</w:t>
      </w:r>
      <w:r w:rsidRPr="00AD2B99">
        <w:rPr>
          <w:color w:val="000000" w:themeColor="text1"/>
        </w:rPr>
        <w:t xml:space="preserve"> study of urban money lende</w:t>
      </w:r>
      <w:r w:rsidR="00751D83" w:rsidRPr="00AD2B99">
        <w:rPr>
          <w:color w:val="000000" w:themeColor="text1"/>
        </w:rPr>
        <w:t>rs in post-communist Uzbekistan</w:t>
      </w:r>
      <w:r w:rsidRPr="00AD2B99">
        <w:rPr>
          <w:color w:val="000000" w:themeColor="text1"/>
        </w:rPr>
        <w:t>’</w:t>
      </w:r>
      <w:r w:rsidR="00751D83" w:rsidRPr="00AD2B99">
        <w:rPr>
          <w:color w:val="000000" w:themeColor="text1"/>
        </w:rPr>
        <w:t>,</w:t>
      </w:r>
      <w:r w:rsidRPr="00AD2B99">
        <w:rPr>
          <w:color w:val="000000" w:themeColor="text1"/>
        </w:rPr>
        <w:t xml:space="preserve"> </w:t>
      </w:r>
      <w:r w:rsidRPr="00AD2B99">
        <w:rPr>
          <w:i/>
          <w:color w:val="000000" w:themeColor="text1"/>
        </w:rPr>
        <w:t>Post-Communist Economies</w:t>
      </w:r>
      <w:r w:rsidRPr="00AD2B99">
        <w:rPr>
          <w:color w:val="000000" w:themeColor="text1"/>
        </w:rPr>
        <w:t>, 26.3: 415-435</w:t>
      </w:r>
    </w:p>
    <w:p w14:paraId="57CEF979" w14:textId="19662159" w:rsidR="00114046" w:rsidRPr="00AD2B99" w:rsidRDefault="00114046" w:rsidP="00AD2B99">
      <w:pPr>
        <w:spacing w:before="60" w:after="60"/>
        <w:ind w:left="397" w:hanging="284"/>
        <w:rPr>
          <w:color w:val="000000" w:themeColor="text1"/>
        </w:rPr>
      </w:pPr>
      <w:r w:rsidRPr="00AD2B99">
        <w:rPr>
          <w:color w:val="000000" w:themeColor="text1"/>
        </w:rPr>
        <w:t xml:space="preserve">Sayer, Andrew (2007), ‘Moral economy as critique’, </w:t>
      </w:r>
      <w:r w:rsidRPr="00AD2B99">
        <w:rPr>
          <w:i/>
          <w:color w:val="000000" w:themeColor="text1"/>
        </w:rPr>
        <w:t>New Political Economy</w:t>
      </w:r>
      <w:r w:rsidRPr="00AD2B99">
        <w:rPr>
          <w:color w:val="000000" w:themeColor="text1"/>
        </w:rPr>
        <w:t>, 12.2: 261-270</w:t>
      </w:r>
    </w:p>
    <w:p w14:paraId="07F5B118" w14:textId="20E4E3B3" w:rsidR="00051624" w:rsidRPr="00AD2B99" w:rsidRDefault="00051624" w:rsidP="00AD2B99">
      <w:pPr>
        <w:spacing w:before="60" w:after="60"/>
        <w:ind w:left="397" w:hanging="284"/>
        <w:rPr>
          <w:color w:val="000000" w:themeColor="text1"/>
        </w:rPr>
      </w:pPr>
      <w:r w:rsidRPr="00AD2B99">
        <w:rPr>
          <w:color w:val="000000" w:themeColor="text1"/>
        </w:rPr>
        <w:t xml:space="preserve">Sayer, Andrew (2011), </w:t>
      </w:r>
      <w:r w:rsidRPr="00AD2B99">
        <w:rPr>
          <w:i/>
          <w:color w:val="000000" w:themeColor="text1"/>
        </w:rPr>
        <w:t>Why Things Matter to People: Social Science, values and ethical life</w:t>
      </w:r>
      <w:r w:rsidRPr="00AD2B99">
        <w:rPr>
          <w:color w:val="000000" w:themeColor="text1"/>
        </w:rPr>
        <w:t>, Cambridge: Cambridge University Press</w:t>
      </w:r>
    </w:p>
    <w:p w14:paraId="59D2A204" w14:textId="77777777" w:rsidR="009B6B64" w:rsidRPr="00AD2B99" w:rsidRDefault="009B6B64" w:rsidP="00AD2B99">
      <w:pPr>
        <w:spacing w:before="60" w:after="60"/>
        <w:ind w:left="397" w:hanging="284"/>
        <w:rPr>
          <w:color w:val="000000" w:themeColor="text1"/>
        </w:rPr>
      </w:pPr>
      <w:r w:rsidRPr="00AD2B99">
        <w:rPr>
          <w:color w:val="000000" w:themeColor="text1"/>
        </w:rPr>
        <w:t xml:space="preserve">Sayer, Andrew (2015), </w:t>
      </w:r>
      <w:r w:rsidRPr="00AD2B99">
        <w:rPr>
          <w:i/>
          <w:color w:val="000000" w:themeColor="text1"/>
        </w:rPr>
        <w:t>Why We Can’t Afford the Rich</w:t>
      </w:r>
      <w:r w:rsidRPr="00AD2B99">
        <w:rPr>
          <w:color w:val="000000" w:themeColor="text1"/>
        </w:rPr>
        <w:t>, Bristol: Policy Press</w:t>
      </w:r>
    </w:p>
    <w:p w14:paraId="009E4A39" w14:textId="0FE2573B" w:rsidR="009B6B64" w:rsidRPr="00AD2B99" w:rsidRDefault="009B6B64" w:rsidP="00AD2B99">
      <w:pPr>
        <w:spacing w:before="60" w:after="60"/>
        <w:ind w:left="397" w:hanging="284"/>
        <w:rPr>
          <w:color w:val="000000" w:themeColor="text1"/>
        </w:rPr>
      </w:pPr>
      <w:r w:rsidRPr="00AD2B99">
        <w:rPr>
          <w:color w:val="000000" w:themeColor="text1"/>
        </w:rPr>
        <w:t>Sayer, Andrew (2016)</w:t>
      </w:r>
      <w:r w:rsidR="00B96ACF" w:rsidRPr="00AD2B99">
        <w:rPr>
          <w:color w:val="000000" w:themeColor="text1"/>
        </w:rPr>
        <w:t>,</w:t>
      </w:r>
      <w:r w:rsidRPr="00AD2B99">
        <w:rPr>
          <w:color w:val="000000" w:themeColor="text1"/>
        </w:rPr>
        <w:t xml:space="preserve"> ‘Moral economy, unearned income and legalized corruption</w:t>
      </w:r>
      <w:r w:rsidR="00751D83" w:rsidRPr="00AD2B99">
        <w:rPr>
          <w:color w:val="000000" w:themeColor="text1"/>
        </w:rPr>
        <w:t>’,</w:t>
      </w:r>
      <w:r w:rsidRPr="00AD2B99">
        <w:rPr>
          <w:color w:val="000000" w:themeColor="text1"/>
        </w:rPr>
        <w:t xml:space="preserve"> in </w:t>
      </w:r>
      <w:r w:rsidR="00FC1711" w:rsidRPr="00AD2B99">
        <w:rPr>
          <w:color w:val="000000" w:themeColor="text1"/>
        </w:rPr>
        <w:t xml:space="preserve">David </w:t>
      </w:r>
      <w:r w:rsidRPr="00AD2B99">
        <w:rPr>
          <w:color w:val="000000" w:themeColor="text1"/>
        </w:rPr>
        <w:t>Whyte</w:t>
      </w:r>
      <w:r w:rsidR="00FC1711" w:rsidRPr="00AD2B99">
        <w:rPr>
          <w:color w:val="000000" w:themeColor="text1"/>
        </w:rPr>
        <w:t xml:space="preserve"> </w:t>
      </w:r>
      <w:r w:rsidRPr="00AD2B99">
        <w:rPr>
          <w:color w:val="000000" w:themeColor="text1"/>
        </w:rPr>
        <w:t xml:space="preserve">and </w:t>
      </w:r>
      <w:r w:rsidR="00FC1711" w:rsidRPr="00AD2B99">
        <w:rPr>
          <w:color w:val="000000" w:themeColor="text1"/>
        </w:rPr>
        <w:t xml:space="preserve">Jorg </w:t>
      </w:r>
      <w:r w:rsidRPr="00AD2B99">
        <w:rPr>
          <w:color w:val="000000" w:themeColor="text1"/>
        </w:rPr>
        <w:t xml:space="preserve">Wiegratz (eds), </w:t>
      </w:r>
      <w:r w:rsidRPr="00AD2B99">
        <w:rPr>
          <w:i/>
          <w:color w:val="000000" w:themeColor="text1"/>
        </w:rPr>
        <w:t>Neoliberalism and the Moral Economy of Fraud</w:t>
      </w:r>
      <w:r w:rsidRPr="00AD2B99">
        <w:rPr>
          <w:color w:val="000000" w:themeColor="text1"/>
        </w:rPr>
        <w:t>, London: Routledge, pp.44-56</w:t>
      </w:r>
    </w:p>
    <w:p w14:paraId="77847552" w14:textId="77777777" w:rsidR="008220C0" w:rsidRPr="00AD2B99" w:rsidRDefault="00BC3423" w:rsidP="00AD2B99">
      <w:pPr>
        <w:spacing w:before="60" w:after="60"/>
        <w:ind w:left="397" w:hanging="284"/>
        <w:rPr>
          <w:color w:val="000000" w:themeColor="text1"/>
        </w:rPr>
      </w:pPr>
      <w:r w:rsidRPr="00AD2B99">
        <w:rPr>
          <w:color w:val="000000" w:themeColor="text1"/>
        </w:rPr>
        <w:t xml:space="preserve">Sayer, Andrew (2018), ‘Welfare and moral economy’, </w:t>
      </w:r>
      <w:r w:rsidRPr="00AD2B99">
        <w:rPr>
          <w:i/>
          <w:color w:val="000000" w:themeColor="text1"/>
        </w:rPr>
        <w:t>Ethics and Social Welfare</w:t>
      </w:r>
      <w:r w:rsidRPr="00AD2B99">
        <w:rPr>
          <w:color w:val="000000" w:themeColor="text1"/>
        </w:rPr>
        <w:t>, 12.1: 20-33</w:t>
      </w:r>
    </w:p>
    <w:p w14:paraId="790865B3" w14:textId="16CD98E1" w:rsidR="008220C0" w:rsidRPr="00AD2B99" w:rsidRDefault="008220C0" w:rsidP="00AD2B99">
      <w:pPr>
        <w:spacing w:before="60" w:after="60"/>
        <w:ind w:left="397" w:hanging="284"/>
        <w:rPr>
          <w:rFonts w:eastAsiaTheme="minorHAnsi"/>
          <w:color w:val="000000" w:themeColor="text1"/>
        </w:rPr>
      </w:pPr>
      <w:r w:rsidRPr="00AD2B99">
        <w:rPr>
          <w:rFonts w:eastAsiaTheme="minorHAnsi"/>
          <w:color w:val="000000" w:themeColor="text1"/>
        </w:rPr>
        <w:t xml:space="preserve">Schumpeter, Joseph (1934), </w:t>
      </w:r>
      <w:r w:rsidRPr="00AD2B99">
        <w:rPr>
          <w:rFonts w:eastAsiaTheme="minorHAnsi"/>
          <w:i/>
          <w:color w:val="000000" w:themeColor="text1"/>
        </w:rPr>
        <w:t>The Theory of Economic Development: An inquiry into profits, capital, credit,</w:t>
      </w:r>
      <w:r w:rsidRPr="00AD2B99">
        <w:rPr>
          <w:i/>
          <w:color w:val="000000" w:themeColor="text1"/>
        </w:rPr>
        <w:t xml:space="preserve"> </w:t>
      </w:r>
      <w:r w:rsidRPr="00AD2B99">
        <w:rPr>
          <w:rFonts w:eastAsiaTheme="minorHAnsi"/>
          <w:i/>
          <w:color w:val="000000" w:themeColor="text1"/>
        </w:rPr>
        <w:t>interest and the business cycle</w:t>
      </w:r>
      <w:r w:rsidRPr="00AD2B99">
        <w:rPr>
          <w:rFonts w:eastAsiaTheme="minorHAnsi"/>
          <w:color w:val="000000" w:themeColor="text1"/>
        </w:rPr>
        <w:t>, Cambridge, MA: Harvard University Press</w:t>
      </w:r>
    </w:p>
    <w:p w14:paraId="37308185" w14:textId="34F368CE" w:rsidR="007931C1" w:rsidRPr="00AD2B99" w:rsidRDefault="007931C1" w:rsidP="00AD2B99">
      <w:pPr>
        <w:spacing w:before="60" w:after="60"/>
        <w:ind w:left="397" w:hanging="284"/>
        <w:rPr>
          <w:color w:val="000000" w:themeColor="text1"/>
        </w:rPr>
      </w:pPr>
      <w:r w:rsidRPr="00AD2B99">
        <w:rPr>
          <w:color w:val="000000" w:themeColor="text1"/>
        </w:rPr>
        <w:t xml:space="preserve">Silverman, David (2011), </w:t>
      </w:r>
      <w:r w:rsidRPr="00AD2B99">
        <w:rPr>
          <w:i/>
          <w:color w:val="000000" w:themeColor="text1"/>
        </w:rPr>
        <w:t>Interpreting Qualitative Data: A guide to the principles of qualitative research</w:t>
      </w:r>
      <w:r w:rsidRPr="00AD2B99">
        <w:rPr>
          <w:color w:val="000000" w:themeColor="text1"/>
        </w:rPr>
        <w:t>, London: Sage</w:t>
      </w:r>
    </w:p>
    <w:p w14:paraId="0178C4DA" w14:textId="55928868" w:rsidR="007931C1" w:rsidRPr="00AD2B99" w:rsidRDefault="007931C1" w:rsidP="00AD2B99">
      <w:pPr>
        <w:spacing w:before="60" w:after="60"/>
        <w:ind w:left="397" w:hanging="284"/>
        <w:rPr>
          <w:color w:val="000000" w:themeColor="text1"/>
        </w:rPr>
      </w:pPr>
      <w:r w:rsidRPr="00AD2B99">
        <w:rPr>
          <w:color w:val="000000" w:themeColor="text1"/>
        </w:rPr>
        <w:t>Smith, Adam (1976)</w:t>
      </w:r>
      <w:r w:rsidR="00B96ACF" w:rsidRPr="00AD2B99">
        <w:rPr>
          <w:color w:val="000000" w:themeColor="text1"/>
        </w:rPr>
        <w:t>,</w:t>
      </w:r>
      <w:r w:rsidRPr="00AD2B99">
        <w:rPr>
          <w:color w:val="000000" w:themeColor="text1"/>
        </w:rPr>
        <w:t xml:space="preserve"> </w:t>
      </w:r>
      <w:r w:rsidRPr="00AD2B99">
        <w:rPr>
          <w:i/>
          <w:color w:val="000000" w:themeColor="text1"/>
        </w:rPr>
        <w:t>The Theory of Moral Sentiments</w:t>
      </w:r>
      <w:r w:rsidRPr="00AD2B99">
        <w:rPr>
          <w:color w:val="000000" w:themeColor="text1"/>
        </w:rPr>
        <w:t>, Indianapolis: Liberty Fund</w:t>
      </w:r>
    </w:p>
    <w:p w14:paraId="11248723" w14:textId="77777777" w:rsidR="007931C1" w:rsidRPr="00AD2B99" w:rsidRDefault="007931C1" w:rsidP="00AD2B99">
      <w:pPr>
        <w:spacing w:before="60" w:after="60"/>
        <w:ind w:left="397" w:hanging="284"/>
        <w:rPr>
          <w:color w:val="000000" w:themeColor="text1"/>
        </w:rPr>
      </w:pPr>
      <w:r w:rsidRPr="00AD2B99">
        <w:rPr>
          <w:color w:val="000000" w:themeColor="text1"/>
        </w:rPr>
        <w:t xml:space="preserve">Smith, Chris and Elger, Tony (2014), ‘Critical realism and interviewing subjects’, in Paul Edwards, </w:t>
      </w:r>
      <w:r w:rsidRPr="00AD2B99">
        <w:rPr>
          <w:color w:val="000000" w:themeColor="text1"/>
          <w:shd w:val="clear" w:color="auto" w:fill="FFFFFF"/>
        </w:rPr>
        <w:t>Joe O’Mahoney and Steve Vincent</w:t>
      </w:r>
      <w:r w:rsidRPr="00AD2B99">
        <w:rPr>
          <w:color w:val="000000" w:themeColor="text1"/>
        </w:rPr>
        <w:t xml:space="preserve"> (eds), </w:t>
      </w:r>
      <w:r w:rsidRPr="00AD2B99">
        <w:rPr>
          <w:i/>
          <w:color w:val="000000" w:themeColor="text1"/>
        </w:rPr>
        <w:t>Studying Organizations Using Critical Realism: A practical guide</w:t>
      </w:r>
      <w:r w:rsidRPr="00AD2B99">
        <w:rPr>
          <w:color w:val="000000" w:themeColor="text1"/>
        </w:rPr>
        <w:t>, Oxford: Oxford University Press, pp. 109-131</w:t>
      </w:r>
    </w:p>
    <w:p w14:paraId="0ED80929" w14:textId="77777777" w:rsidR="00B56664" w:rsidRPr="00AD2B99" w:rsidRDefault="00B56664" w:rsidP="00AD2B99">
      <w:pPr>
        <w:spacing w:before="60" w:after="60"/>
        <w:ind w:left="397" w:hanging="284"/>
        <w:rPr>
          <w:color w:val="000000" w:themeColor="text1"/>
        </w:rPr>
      </w:pPr>
      <w:r w:rsidRPr="00AD2B99">
        <w:rPr>
          <w:color w:val="000000" w:themeColor="text1"/>
        </w:rPr>
        <w:t xml:space="preserve">Standing, Guy (2016), </w:t>
      </w:r>
      <w:r w:rsidRPr="00AD2B99">
        <w:rPr>
          <w:i/>
          <w:color w:val="000000" w:themeColor="text1"/>
        </w:rPr>
        <w:t>The Corruption of Capitalism: Why rentiers thrive and work does not pay</w:t>
      </w:r>
      <w:r w:rsidRPr="00AD2B99">
        <w:rPr>
          <w:color w:val="000000" w:themeColor="text1"/>
        </w:rPr>
        <w:t>, London: Biteback Publishing</w:t>
      </w:r>
    </w:p>
    <w:p w14:paraId="23ACB01B" w14:textId="77777777" w:rsidR="00706F03" w:rsidRPr="00AD2B99" w:rsidRDefault="00B56664" w:rsidP="00AD2B99">
      <w:pPr>
        <w:spacing w:before="60" w:after="60"/>
        <w:ind w:left="397" w:hanging="284"/>
        <w:rPr>
          <w:color w:val="000000" w:themeColor="text1"/>
        </w:rPr>
      </w:pPr>
      <w:r w:rsidRPr="00AD2B99">
        <w:rPr>
          <w:color w:val="000000" w:themeColor="text1"/>
        </w:rPr>
        <w:t xml:space="preserve">Tawney, Richard (1921), </w:t>
      </w:r>
      <w:r w:rsidRPr="00AD2B99">
        <w:rPr>
          <w:i/>
          <w:color w:val="000000" w:themeColor="text1"/>
        </w:rPr>
        <w:t>The Acquisitive Society</w:t>
      </w:r>
      <w:r w:rsidRPr="00AD2B99">
        <w:rPr>
          <w:color w:val="000000" w:themeColor="text1"/>
        </w:rPr>
        <w:t>, London: G. Bell and Sons</w:t>
      </w:r>
    </w:p>
    <w:p w14:paraId="011D36A7" w14:textId="0ECCD0C0" w:rsidR="00706F03" w:rsidRPr="00AD2B99" w:rsidRDefault="00EC31E1" w:rsidP="00AD2B99">
      <w:pPr>
        <w:spacing w:before="60" w:after="60"/>
        <w:ind w:left="397" w:hanging="284"/>
        <w:rPr>
          <w:color w:val="0070C0"/>
        </w:rPr>
      </w:pPr>
      <w:r w:rsidRPr="00AD2B99">
        <w:rPr>
          <w:rFonts w:eastAsiaTheme="minorHAnsi"/>
          <w:color w:val="0070C0"/>
          <w:lang w:val="en-US"/>
        </w:rPr>
        <w:t>Vestergaard</w:t>
      </w:r>
      <w:r w:rsidR="00012A7A" w:rsidRPr="00AD2B99">
        <w:rPr>
          <w:rFonts w:eastAsiaTheme="minorHAnsi"/>
          <w:color w:val="0070C0"/>
          <w:lang w:val="en-US"/>
        </w:rPr>
        <w:t>, Jakob</w:t>
      </w:r>
      <w:r w:rsidRPr="00AD2B99">
        <w:rPr>
          <w:rFonts w:eastAsiaTheme="minorHAnsi"/>
          <w:color w:val="0070C0"/>
          <w:lang w:val="en-US"/>
        </w:rPr>
        <w:t xml:space="preserve"> (20</w:t>
      </w:r>
      <w:r w:rsidR="00B377CB" w:rsidRPr="00AD2B99">
        <w:rPr>
          <w:rFonts w:eastAsiaTheme="minorHAnsi"/>
          <w:color w:val="0070C0"/>
          <w:lang w:val="en-US"/>
        </w:rPr>
        <w:t>0</w:t>
      </w:r>
      <w:r w:rsidR="00706F03" w:rsidRPr="00AD2B99">
        <w:rPr>
          <w:rFonts w:eastAsiaTheme="minorHAnsi"/>
          <w:color w:val="0070C0"/>
          <w:lang w:val="en-US"/>
        </w:rPr>
        <w:t>4</w:t>
      </w:r>
      <w:r w:rsidRPr="00AD2B99">
        <w:rPr>
          <w:rFonts w:eastAsiaTheme="minorHAnsi"/>
          <w:color w:val="0070C0"/>
          <w:lang w:val="en-US"/>
        </w:rPr>
        <w:t>)</w:t>
      </w:r>
      <w:r w:rsidR="00012A7A" w:rsidRPr="00AD2B99">
        <w:rPr>
          <w:rFonts w:eastAsiaTheme="minorHAnsi"/>
          <w:color w:val="0070C0"/>
          <w:lang w:val="en-US"/>
        </w:rPr>
        <w:t xml:space="preserve">, </w:t>
      </w:r>
      <w:r w:rsidR="00706F03" w:rsidRPr="00AD2B99">
        <w:rPr>
          <w:rFonts w:eastAsiaTheme="minorHAnsi"/>
          <w:color w:val="0070C0"/>
          <w:lang w:val="en-US"/>
        </w:rPr>
        <w:t>‘The Asian crisis and the shaping of</w:t>
      </w:r>
      <w:r w:rsidR="00706F03" w:rsidRPr="00AD2B99">
        <w:rPr>
          <w:color w:val="0070C0"/>
        </w:rPr>
        <w:t xml:space="preserve"> </w:t>
      </w:r>
      <w:r w:rsidR="00706F03" w:rsidRPr="00AD2B99">
        <w:rPr>
          <w:rFonts w:eastAsiaTheme="minorHAnsi"/>
          <w:color w:val="0070C0"/>
          <w:lang w:val="en-US"/>
        </w:rPr>
        <w:t xml:space="preserve">“proper” economies’, </w:t>
      </w:r>
      <w:r w:rsidR="00706F03" w:rsidRPr="00AD2B99">
        <w:rPr>
          <w:rFonts w:eastAsiaTheme="minorHAnsi"/>
          <w:i/>
          <w:color w:val="0070C0"/>
          <w:lang w:val="en-US"/>
        </w:rPr>
        <w:t>Cambridge Journal of Economics</w:t>
      </w:r>
      <w:r w:rsidR="00706F03" w:rsidRPr="00AD2B99">
        <w:rPr>
          <w:rFonts w:eastAsiaTheme="minorHAnsi"/>
          <w:color w:val="0070C0"/>
          <w:lang w:val="en-US"/>
        </w:rPr>
        <w:t>, 28.6: 809–827</w:t>
      </w:r>
    </w:p>
    <w:p w14:paraId="000EF74B" w14:textId="21A072B8" w:rsidR="00EC31E1" w:rsidRPr="00AD2B99" w:rsidRDefault="00706F03" w:rsidP="00AD2B99">
      <w:pPr>
        <w:spacing w:before="60" w:after="60"/>
        <w:ind w:left="397" w:hanging="284"/>
        <w:rPr>
          <w:rFonts w:eastAsiaTheme="minorHAnsi"/>
          <w:color w:val="000000" w:themeColor="text1"/>
          <w:lang w:val="en-US"/>
        </w:rPr>
      </w:pPr>
      <w:r w:rsidRPr="00AD2B99">
        <w:rPr>
          <w:rFonts w:eastAsiaTheme="minorHAnsi"/>
          <w:color w:val="000000" w:themeColor="text1"/>
          <w:lang w:val="en-US"/>
        </w:rPr>
        <w:t xml:space="preserve">Vestergaard, Jakob (2009), </w:t>
      </w:r>
      <w:r w:rsidR="00012A7A" w:rsidRPr="00AD2B99">
        <w:rPr>
          <w:rFonts w:eastAsiaTheme="minorHAnsi"/>
          <w:i/>
          <w:color w:val="000000" w:themeColor="text1"/>
          <w:lang w:val="en-US"/>
        </w:rPr>
        <w:t>Discipline in the Global Economy? International Finance and the End of Liberalism</w:t>
      </w:r>
      <w:r w:rsidR="00012A7A" w:rsidRPr="00AD2B99">
        <w:rPr>
          <w:rFonts w:eastAsiaTheme="minorHAnsi"/>
          <w:color w:val="000000" w:themeColor="text1"/>
          <w:lang w:val="en-US"/>
        </w:rPr>
        <w:t>, New York: Routledge</w:t>
      </w:r>
    </w:p>
    <w:p w14:paraId="145B298C" w14:textId="22E01EA0" w:rsidR="009B6B64" w:rsidRPr="00AD2B99" w:rsidRDefault="009B6B64" w:rsidP="00AD2B99">
      <w:pPr>
        <w:spacing w:before="60" w:after="60"/>
        <w:ind w:left="397" w:hanging="284"/>
        <w:rPr>
          <w:color w:val="000000" w:themeColor="text1"/>
        </w:rPr>
      </w:pPr>
      <w:r w:rsidRPr="00AD2B99">
        <w:rPr>
          <w:color w:val="000000" w:themeColor="text1"/>
        </w:rPr>
        <w:t xml:space="preserve">Whyte, David and Wiegratz, Jorg (eds), </w:t>
      </w:r>
      <w:r w:rsidRPr="00AD2B99">
        <w:rPr>
          <w:i/>
          <w:color w:val="000000" w:themeColor="text1"/>
        </w:rPr>
        <w:t>Neoliberalism and the Moral Economy of Fraud</w:t>
      </w:r>
      <w:r w:rsidRPr="00AD2B99">
        <w:rPr>
          <w:color w:val="000000" w:themeColor="text1"/>
        </w:rPr>
        <w:t>, London: Routledge</w:t>
      </w:r>
    </w:p>
    <w:p w14:paraId="5A668039" w14:textId="2951E586" w:rsidR="007931C1" w:rsidRPr="00AD2B99" w:rsidRDefault="007931C1" w:rsidP="00AD2B99">
      <w:pPr>
        <w:spacing w:before="60" w:after="60"/>
        <w:ind w:left="397" w:hanging="284"/>
        <w:rPr>
          <w:color w:val="000000" w:themeColor="text1"/>
        </w:rPr>
      </w:pPr>
      <w:r w:rsidRPr="00AD2B99">
        <w:rPr>
          <w:color w:val="000000" w:themeColor="text1"/>
        </w:rPr>
        <w:t xml:space="preserve">Weinrib, Ernest (2002), ‘Corrective justice in a nutshell’, </w:t>
      </w:r>
      <w:r w:rsidRPr="00AD2B99">
        <w:rPr>
          <w:i/>
          <w:color w:val="000000" w:themeColor="text1"/>
        </w:rPr>
        <w:t>University of Toronto Law Journal</w:t>
      </w:r>
      <w:r w:rsidRPr="00AD2B99">
        <w:rPr>
          <w:color w:val="000000" w:themeColor="text1"/>
        </w:rPr>
        <w:t>, 52: 349-356</w:t>
      </w:r>
    </w:p>
    <w:p w14:paraId="0855AD44" w14:textId="42F449C8" w:rsidR="009B6B64" w:rsidRPr="00AD2B99" w:rsidRDefault="009B6B64" w:rsidP="00AD2B99">
      <w:pPr>
        <w:spacing w:before="60" w:after="60"/>
        <w:ind w:left="397" w:hanging="284"/>
        <w:rPr>
          <w:color w:val="000000" w:themeColor="text1"/>
        </w:rPr>
      </w:pPr>
      <w:r w:rsidRPr="00AD2B99">
        <w:rPr>
          <w:color w:val="000000" w:themeColor="text1"/>
        </w:rPr>
        <w:t xml:space="preserve">Wiegratz, Jorg (2016), </w:t>
      </w:r>
      <w:r w:rsidRPr="00AD2B99">
        <w:rPr>
          <w:i/>
          <w:color w:val="000000" w:themeColor="text1"/>
        </w:rPr>
        <w:t xml:space="preserve">Neoliberal Moral Economy: Capitalism, </w:t>
      </w:r>
      <w:r w:rsidR="00FC1711" w:rsidRPr="00AD2B99">
        <w:rPr>
          <w:i/>
          <w:color w:val="000000" w:themeColor="text1"/>
        </w:rPr>
        <w:t>s</w:t>
      </w:r>
      <w:r w:rsidRPr="00AD2B99">
        <w:rPr>
          <w:i/>
          <w:color w:val="000000" w:themeColor="text1"/>
        </w:rPr>
        <w:t>ocio-</w:t>
      </w:r>
      <w:r w:rsidR="00FC1711" w:rsidRPr="00AD2B99">
        <w:rPr>
          <w:i/>
          <w:color w:val="000000" w:themeColor="text1"/>
        </w:rPr>
        <w:t>c</w:t>
      </w:r>
      <w:r w:rsidRPr="00AD2B99">
        <w:rPr>
          <w:i/>
          <w:color w:val="000000" w:themeColor="text1"/>
        </w:rPr>
        <w:t xml:space="preserve">ultural </w:t>
      </w:r>
      <w:r w:rsidR="00FC1711" w:rsidRPr="00AD2B99">
        <w:rPr>
          <w:i/>
          <w:color w:val="000000" w:themeColor="text1"/>
        </w:rPr>
        <w:t>c</w:t>
      </w:r>
      <w:r w:rsidRPr="00AD2B99">
        <w:rPr>
          <w:i/>
          <w:color w:val="000000" w:themeColor="text1"/>
        </w:rPr>
        <w:t xml:space="preserve">hange and </w:t>
      </w:r>
      <w:r w:rsidR="00FC1711" w:rsidRPr="00AD2B99">
        <w:rPr>
          <w:i/>
          <w:color w:val="000000" w:themeColor="text1"/>
        </w:rPr>
        <w:t>f</w:t>
      </w:r>
      <w:r w:rsidRPr="00AD2B99">
        <w:rPr>
          <w:i/>
          <w:color w:val="000000" w:themeColor="text1"/>
        </w:rPr>
        <w:t>raud in Uganda</w:t>
      </w:r>
      <w:r w:rsidRPr="00AD2B99">
        <w:rPr>
          <w:color w:val="000000" w:themeColor="text1"/>
        </w:rPr>
        <w:t>, London: Rowman and Littlefield</w:t>
      </w:r>
    </w:p>
    <w:p w14:paraId="47FAB270" w14:textId="77777777" w:rsidR="009B6B64" w:rsidRPr="00AD2B99" w:rsidRDefault="009B6B64" w:rsidP="00AD2B99">
      <w:pPr>
        <w:spacing w:before="60" w:after="60"/>
        <w:ind w:left="397" w:hanging="284"/>
        <w:rPr>
          <w:color w:val="000000" w:themeColor="text1"/>
        </w:rPr>
      </w:pPr>
    </w:p>
    <w:sectPr w:rsidR="009B6B64" w:rsidRPr="00AD2B99" w:rsidSect="00105A3A">
      <w:footerReference w:type="even" r:id="rId8"/>
      <w:footerReference w:type="default" r:id="rId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904BD" w14:textId="77777777" w:rsidR="002056A1" w:rsidRDefault="002056A1" w:rsidP="002F1208">
      <w:r>
        <w:separator/>
      </w:r>
    </w:p>
  </w:endnote>
  <w:endnote w:type="continuationSeparator" w:id="0">
    <w:p w14:paraId="6C325B41" w14:textId="77777777" w:rsidR="002056A1" w:rsidRDefault="002056A1" w:rsidP="002F1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erif">
    <w:altName w:val="Times New Roman"/>
    <w:panose1 w:val="020B06040202020202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TimesNewRomanPSMT">
    <w:altName w:val="Yu Gothic"/>
    <w:panose1 w:val="020B0604020202020204"/>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59759147"/>
      <w:docPartObj>
        <w:docPartGallery w:val="Page Numbers (Bottom of Page)"/>
        <w:docPartUnique/>
      </w:docPartObj>
    </w:sdtPr>
    <w:sdtEndPr>
      <w:rPr>
        <w:rStyle w:val="PageNumber"/>
      </w:rPr>
    </w:sdtEndPr>
    <w:sdtContent>
      <w:p w14:paraId="097E6D50" w14:textId="3A048FAB" w:rsidR="0021386F" w:rsidRDefault="0021386F" w:rsidP="00CB2F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91412F" w14:textId="77777777" w:rsidR="0021386F" w:rsidRDefault="0021386F" w:rsidP="002F12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73752517"/>
      <w:docPartObj>
        <w:docPartGallery w:val="Page Numbers (Bottom of Page)"/>
        <w:docPartUnique/>
      </w:docPartObj>
    </w:sdtPr>
    <w:sdtEndPr>
      <w:rPr>
        <w:rStyle w:val="PageNumber"/>
      </w:rPr>
    </w:sdtEndPr>
    <w:sdtContent>
      <w:p w14:paraId="13F5746E" w14:textId="0915C7B1" w:rsidR="0021386F" w:rsidRPr="002F1208" w:rsidRDefault="0021386F" w:rsidP="00CB2FF4">
        <w:pPr>
          <w:pStyle w:val="Footer"/>
          <w:framePr w:wrap="none" w:vAnchor="text" w:hAnchor="margin" w:xAlign="right" w:y="1"/>
          <w:rPr>
            <w:rStyle w:val="PageNumber"/>
          </w:rPr>
        </w:pPr>
        <w:r w:rsidRPr="002F1208">
          <w:rPr>
            <w:rStyle w:val="PageNumber"/>
          </w:rPr>
          <w:fldChar w:fldCharType="begin"/>
        </w:r>
        <w:r w:rsidRPr="002F1208">
          <w:rPr>
            <w:rStyle w:val="PageNumber"/>
          </w:rPr>
          <w:instrText xml:space="preserve"> PAGE </w:instrText>
        </w:r>
        <w:r w:rsidRPr="002F1208">
          <w:rPr>
            <w:rStyle w:val="PageNumber"/>
          </w:rPr>
          <w:fldChar w:fldCharType="separate"/>
        </w:r>
        <w:r>
          <w:rPr>
            <w:rStyle w:val="PageNumber"/>
            <w:noProof/>
          </w:rPr>
          <w:t>1</w:t>
        </w:r>
        <w:r w:rsidRPr="002F1208">
          <w:rPr>
            <w:rStyle w:val="PageNumber"/>
          </w:rPr>
          <w:fldChar w:fldCharType="end"/>
        </w:r>
      </w:p>
    </w:sdtContent>
  </w:sdt>
  <w:p w14:paraId="1486D711" w14:textId="0A479FE6" w:rsidR="0021386F" w:rsidRPr="002F1208" w:rsidRDefault="0021386F" w:rsidP="002F120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EF3C7" w14:textId="77777777" w:rsidR="002056A1" w:rsidRDefault="002056A1" w:rsidP="002F1208">
      <w:r>
        <w:separator/>
      </w:r>
    </w:p>
  </w:footnote>
  <w:footnote w:type="continuationSeparator" w:id="0">
    <w:p w14:paraId="0CEC0999" w14:textId="77777777" w:rsidR="002056A1" w:rsidRDefault="002056A1" w:rsidP="002F1208">
      <w:r>
        <w:continuationSeparator/>
      </w:r>
    </w:p>
  </w:footnote>
  <w:footnote w:id="1">
    <w:p w14:paraId="7BC6E082" w14:textId="77777777" w:rsidR="0021386F" w:rsidRPr="006D4A6B" w:rsidRDefault="0021386F" w:rsidP="00AD2B99">
      <w:pPr>
        <w:pStyle w:val="FootnoteText"/>
        <w:rPr>
          <w:color w:val="000000" w:themeColor="text1"/>
        </w:rPr>
      </w:pPr>
      <w:r w:rsidRPr="006D4A6B">
        <w:rPr>
          <w:rStyle w:val="FootnoteReference"/>
          <w:color w:val="000000" w:themeColor="text1"/>
        </w:rPr>
        <w:footnoteRef/>
      </w:r>
      <w:r w:rsidRPr="006D4A6B">
        <w:rPr>
          <w:color w:val="000000" w:themeColor="text1"/>
        </w:rPr>
        <w:t xml:space="preserve"> Microfinance institutions provide basic financial services to low-income clients, who traditionally lack access to banking services. They specialise in small loans, and some also offer deposit accounts. Microfinance companies refer to for-profit microfinance institutions.</w:t>
      </w:r>
    </w:p>
  </w:footnote>
  <w:footnote w:id="2">
    <w:p w14:paraId="01592951" w14:textId="515A4686" w:rsidR="00B805DE" w:rsidRPr="006D4A6B" w:rsidRDefault="00B805DE" w:rsidP="00AD2B99">
      <w:pPr>
        <w:autoSpaceDE w:val="0"/>
        <w:autoSpaceDN w:val="0"/>
        <w:adjustRightInd w:val="0"/>
        <w:rPr>
          <w:rFonts w:eastAsiaTheme="minorHAnsi"/>
          <w:color w:val="000000" w:themeColor="text1"/>
          <w:sz w:val="20"/>
          <w:szCs w:val="20"/>
          <w:lang w:val="en-US"/>
        </w:rPr>
      </w:pPr>
      <w:r w:rsidRPr="00350C44">
        <w:rPr>
          <w:rStyle w:val="FootnoteReference"/>
          <w:color w:val="0070C0"/>
          <w:sz w:val="20"/>
          <w:szCs w:val="20"/>
        </w:rPr>
        <w:footnoteRef/>
      </w:r>
      <w:r w:rsidRPr="00350C44">
        <w:rPr>
          <w:color w:val="0070C0"/>
          <w:sz w:val="20"/>
          <w:szCs w:val="20"/>
        </w:rPr>
        <w:t xml:space="preserve"> McLeay </w:t>
      </w:r>
      <w:r w:rsidRPr="00350C44">
        <w:rPr>
          <w:i/>
          <w:color w:val="0070C0"/>
          <w:sz w:val="20"/>
          <w:szCs w:val="20"/>
        </w:rPr>
        <w:t>et al.</w:t>
      </w:r>
      <w:r w:rsidRPr="00350C44">
        <w:rPr>
          <w:color w:val="0070C0"/>
          <w:sz w:val="20"/>
          <w:szCs w:val="20"/>
        </w:rPr>
        <w:t xml:space="preserve"> (2014) argue that in practice commercial banks face limits</w:t>
      </w:r>
      <w:r w:rsidR="006D4A6B" w:rsidRPr="00350C44">
        <w:rPr>
          <w:color w:val="0070C0"/>
          <w:sz w:val="20"/>
          <w:szCs w:val="20"/>
        </w:rPr>
        <w:t xml:space="preserve"> on</w:t>
      </w:r>
      <w:r w:rsidRPr="00350C44">
        <w:rPr>
          <w:color w:val="0070C0"/>
          <w:sz w:val="20"/>
          <w:szCs w:val="20"/>
        </w:rPr>
        <w:t xml:space="preserve"> how much they can lend. </w:t>
      </w:r>
      <w:r w:rsidR="00750DFA" w:rsidRPr="00350C44">
        <w:rPr>
          <w:rFonts w:eastAsiaTheme="minorHAnsi"/>
          <w:color w:val="0070C0"/>
          <w:sz w:val="20"/>
          <w:szCs w:val="20"/>
          <w:lang w:val="en-US"/>
        </w:rPr>
        <w:t>Lending is constrained because individual banks have to lend profitably in a competitive market, and have to take steps to mitigate the risks associated with making additional loans. Furthermore central bank use a range of regulat</w:t>
      </w:r>
      <w:r w:rsidR="00263E78" w:rsidRPr="00350C44">
        <w:rPr>
          <w:rFonts w:eastAsiaTheme="minorHAnsi"/>
          <w:color w:val="0070C0"/>
          <w:sz w:val="20"/>
          <w:szCs w:val="20"/>
          <w:lang w:val="en-US"/>
        </w:rPr>
        <w:t>ory measures</w:t>
      </w:r>
      <w:r w:rsidR="00135481" w:rsidRPr="00350C44">
        <w:rPr>
          <w:rFonts w:eastAsiaTheme="minorHAnsi"/>
          <w:color w:val="0070C0"/>
          <w:sz w:val="20"/>
          <w:szCs w:val="20"/>
          <w:lang w:val="en-US"/>
        </w:rPr>
        <w:t xml:space="preserve">, </w:t>
      </w:r>
      <w:r w:rsidR="00750DFA" w:rsidRPr="00350C44">
        <w:rPr>
          <w:rFonts w:eastAsiaTheme="minorHAnsi"/>
          <w:color w:val="0070C0"/>
          <w:sz w:val="20"/>
          <w:szCs w:val="20"/>
          <w:lang w:val="en-US"/>
        </w:rPr>
        <w:t xml:space="preserve">including requirements </w:t>
      </w:r>
      <w:r w:rsidR="00135481" w:rsidRPr="00350C44">
        <w:rPr>
          <w:rFonts w:eastAsiaTheme="minorHAnsi"/>
          <w:color w:val="0070C0"/>
          <w:sz w:val="20"/>
          <w:szCs w:val="20"/>
          <w:lang w:val="en-US"/>
        </w:rPr>
        <w:t>for</w:t>
      </w:r>
      <w:r w:rsidR="00750DFA" w:rsidRPr="00350C44">
        <w:rPr>
          <w:rFonts w:eastAsiaTheme="minorHAnsi"/>
          <w:color w:val="0070C0"/>
          <w:sz w:val="20"/>
          <w:szCs w:val="20"/>
          <w:lang w:val="en-US"/>
        </w:rPr>
        <w:t xml:space="preserve"> banks’ capital and liquidity positions</w:t>
      </w:r>
      <w:r w:rsidR="006D4A6B" w:rsidRPr="00350C44">
        <w:rPr>
          <w:rFonts w:eastAsiaTheme="minorHAnsi"/>
          <w:color w:val="0070C0"/>
          <w:sz w:val="20"/>
          <w:szCs w:val="20"/>
          <w:lang w:val="en-US"/>
        </w:rPr>
        <w:t>, and short-term interest rates on central bank reserves</w:t>
      </w:r>
      <w:r w:rsidR="00135481" w:rsidRPr="00350C44">
        <w:rPr>
          <w:rFonts w:eastAsiaTheme="minorHAnsi"/>
          <w:color w:val="0070C0"/>
          <w:sz w:val="20"/>
          <w:szCs w:val="20"/>
          <w:lang w:val="en-US"/>
        </w:rPr>
        <w:t xml:space="preserve">, </w:t>
      </w:r>
      <w:r w:rsidR="00750DFA" w:rsidRPr="00350C44">
        <w:rPr>
          <w:rFonts w:eastAsiaTheme="minorHAnsi"/>
          <w:color w:val="0070C0"/>
          <w:sz w:val="20"/>
          <w:szCs w:val="20"/>
          <w:lang w:val="en-US"/>
        </w:rPr>
        <w:t>to ensure that banks do not take excessive risks when making new loans that could threaten the stability of the financial system</w:t>
      </w:r>
      <w:r w:rsidR="00350C44" w:rsidRPr="00350C44">
        <w:rPr>
          <w:rFonts w:eastAsiaTheme="minorHAnsi"/>
          <w:color w:val="0070C0"/>
          <w:sz w:val="20"/>
          <w:szCs w:val="20"/>
          <w:lang w:val="en-US"/>
        </w:rPr>
        <w:t>.</w:t>
      </w:r>
    </w:p>
  </w:footnote>
  <w:footnote w:id="3">
    <w:p w14:paraId="2F96C360" w14:textId="431E854E" w:rsidR="0021386F" w:rsidRPr="006D4A6B" w:rsidRDefault="0021386F" w:rsidP="00AD2B99">
      <w:pPr>
        <w:pStyle w:val="FootnoteText"/>
        <w:rPr>
          <w:color w:val="000000" w:themeColor="text1"/>
        </w:rPr>
      </w:pPr>
      <w:r w:rsidRPr="006D4A6B">
        <w:rPr>
          <w:rStyle w:val="FootnoteReference"/>
          <w:color w:val="000000" w:themeColor="text1"/>
        </w:rPr>
        <w:footnoteRef/>
      </w:r>
      <w:r w:rsidRPr="006D4A6B">
        <w:rPr>
          <w:color w:val="000000" w:themeColor="text1"/>
        </w:rPr>
        <w:t xml:space="preserve"> The code on Islamic finance was excluded for several reasons. During the fieldwork the authors found there were only two small banks that operated according to Islamic banking principles: Kyrgyzstan’s Eco Islamic Bank, and Kazakhstan’s Al Hilal Bank, which offered only corporate banking services. In the study none of the participants offered Sharia compliant retail products. Some participants were either very vague about the potential of Islamic banking to develop, or dismissed it. In 2014 Islamic finance accounted for only 2% of the total banking sector by assets in Kyrgyzstan, and there was no retail presence in Kazakhstan (International Finance Corporation 2016). More recent data suggests this remains largely unchanged. While some scholars (e.g. Hoggarth 2016) argue for the rise of Islamic finance in Central Asia, the authors found little evidence to suggest that commercial retail banks operated according to Islamic banking in the Kazakhstan and Kyrgyzstan.</w:t>
      </w:r>
    </w:p>
  </w:footnote>
  <w:footnote w:id="4">
    <w:p w14:paraId="0B19022B" w14:textId="1118A58D" w:rsidR="0021386F" w:rsidRPr="006D4A6B" w:rsidRDefault="0021386F" w:rsidP="00AD2B99">
      <w:pPr>
        <w:pStyle w:val="FootnoteText"/>
        <w:rPr>
          <w:color w:val="000000" w:themeColor="text1"/>
        </w:rPr>
      </w:pPr>
      <w:r w:rsidRPr="006D4A6B">
        <w:rPr>
          <w:rStyle w:val="FootnoteReference"/>
          <w:color w:val="000000" w:themeColor="text1"/>
        </w:rPr>
        <w:footnoteRef/>
      </w:r>
      <w:r w:rsidRPr="006D4A6B">
        <w:rPr>
          <w:color w:val="000000" w:themeColor="text1"/>
        </w:rPr>
        <w:t xml:space="preserve"> Predatory lending refers to unethical lending practices that are unfair, deceptive and fraudulent. It can also involve aggressive marketing tactics.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A0441"/>
    <w:multiLevelType w:val="multilevel"/>
    <w:tmpl w:val="BD8AF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45265E"/>
    <w:multiLevelType w:val="multilevel"/>
    <w:tmpl w:val="2FB6D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C34"/>
    <w:rsid w:val="00001CBC"/>
    <w:rsid w:val="00002D04"/>
    <w:rsid w:val="00004082"/>
    <w:rsid w:val="0000493B"/>
    <w:rsid w:val="00004982"/>
    <w:rsid w:val="000068C9"/>
    <w:rsid w:val="0001107E"/>
    <w:rsid w:val="0001154B"/>
    <w:rsid w:val="00011F84"/>
    <w:rsid w:val="0001270E"/>
    <w:rsid w:val="00012A5E"/>
    <w:rsid w:val="00012A7A"/>
    <w:rsid w:val="00014AFB"/>
    <w:rsid w:val="00020114"/>
    <w:rsid w:val="00020CF6"/>
    <w:rsid w:val="00021E08"/>
    <w:rsid w:val="00021E5E"/>
    <w:rsid w:val="00021E77"/>
    <w:rsid w:val="000230E6"/>
    <w:rsid w:val="00023643"/>
    <w:rsid w:val="0002469B"/>
    <w:rsid w:val="0002541B"/>
    <w:rsid w:val="00025DB3"/>
    <w:rsid w:val="000267AA"/>
    <w:rsid w:val="0002747D"/>
    <w:rsid w:val="000279DF"/>
    <w:rsid w:val="00030748"/>
    <w:rsid w:val="00030DC4"/>
    <w:rsid w:val="0003259B"/>
    <w:rsid w:val="00032780"/>
    <w:rsid w:val="00032DB4"/>
    <w:rsid w:val="00033281"/>
    <w:rsid w:val="00033A92"/>
    <w:rsid w:val="00037075"/>
    <w:rsid w:val="0003728C"/>
    <w:rsid w:val="00037803"/>
    <w:rsid w:val="00040E7A"/>
    <w:rsid w:val="00041087"/>
    <w:rsid w:val="000411FB"/>
    <w:rsid w:val="00043497"/>
    <w:rsid w:val="00043812"/>
    <w:rsid w:val="00045013"/>
    <w:rsid w:val="0004597C"/>
    <w:rsid w:val="000471D0"/>
    <w:rsid w:val="00050759"/>
    <w:rsid w:val="00050ACF"/>
    <w:rsid w:val="00050C8A"/>
    <w:rsid w:val="00051624"/>
    <w:rsid w:val="00051AE0"/>
    <w:rsid w:val="000535C1"/>
    <w:rsid w:val="00054B1B"/>
    <w:rsid w:val="00055B02"/>
    <w:rsid w:val="00055D24"/>
    <w:rsid w:val="00060177"/>
    <w:rsid w:val="000602D5"/>
    <w:rsid w:val="000614E4"/>
    <w:rsid w:val="000636AB"/>
    <w:rsid w:val="00063EA5"/>
    <w:rsid w:val="0006641A"/>
    <w:rsid w:val="000678D3"/>
    <w:rsid w:val="00070105"/>
    <w:rsid w:val="00070AA0"/>
    <w:rsid w:val="0007118F"/>
    <w:rsid w:val="0007289F"/>
    <w:rsid w:val="00073D93"/>
    <w:rsid w:val="0007454A"/>
    <w:rsid w:val="00074A38"/>
    <w:rsid w:val="000750BE"/>
    <w:rsid w:val="00075572"/>
    <w:rsid w:val="00077B94"/>
    <w:rsid w:val="00080AB1"/>
    <w:rsid w:val="000818EA"/>
    <w:rsid w:val="00083589"/>
    <w:rsid w:val="00083606"/>
    <w:rsid w:val="000863B0"/>
    <w:rsid w:val="0008741F"/>
    <w:rsid w:val="000928B8"/>
    <w:rsid w:val="00093E37"/>
    <w:rsid w:val="00096B33"/>
    <w:rsid w:val="00096DD7"/>
    <w:rsid w:val="000A02F7"/>
    <w:rsid w:val="000A3907"/>
    <w:rsid w:val="000B0BC5"/>
    <w:rsid w:val="000B10C4"/>
    <w:rsid w:val="000B16DC"/>
    <w:rsid w:val="000B1EA0"/>
    <w:rsid w:val="000B1F69"/>
    <w:rsid w:val="000B2477"/>
    <w:rsid w:val="000B326B"/>
    <w:rsid w:val="000B34C1"/>
    <w:rsid w:val="000B3F9A"/>
    <w:rsid w:val="000B405F"/>
    <w:rsid w:val="000B437B"/>
    <w:rsid w:val="000B5499"/>
    <w:rsid w:val="000B5506"/>
    <w:rsid w:val="000B702B"/>
    <w:rsid w:val="000B7DDF"/>
    <w:rsid w:val="000C3992"/>
    <w:rsid w:val="000C3DA2"/>
    <w:rsid w:val="000C4D9E"/>
    <w:rsid w:val="000C5AB9"/>
    <w:rsid w:val="000D09C2"/>
    <w:rsid w:val="000D1412"/>
    <w:rsid w:val="000D1C6A"/>
    <w:rsid w:val="000D240A"/>
    <w:rsid w:val="000D247B"/>
    <w:rsid w:val="000D5A70"/>
    <w:rsid w:val="000D5E42"/>
    <w:rsid w:val="000D7A00"/>
    <w:rsid w:val="000D7B5D"/>
    <w:rsid w:val="000E1719"/>
    <w:rsid w:val="000E2495"/>
    <w:rsid w:val="000E25FD"/>
    <w:rsid w:val="000E410A"/>
    <w:rsid w:val="000E4308"/>
    <w:rsid w:val="000E5909"/>
    <w:rsid w:val="000E5923"/>
    <w:rsid w:val="000E59AC"/>
    <w:rsid w:val="000E61F4"/>
    <w:rsid w:val="000E7276"/>
    <w:rsid w:val="000F03DF"/>
    <w:rsid w:val="000F1363"/>
    <w:rsid w:val="000F3507"/>
    <w:rsid w:val="000F5A19"/>
    <w:rsid w:val="000F6CB2"/>
    <w:rsid w:val="000F751E"/>
    <w:rsid w:val="00100754"/>
    <w:rsid w:val="001012FD"/>
    <w:rsid w:val="001019D7"/>
    <w:rsid w:val="00101DBE"/>
    <w:rsid w:val="001022A8"/>
    <w:rsid w:val="00105A3A"/>
    <w:rsid w:val="00106F3E"/>
    <w:rsid w:val="00107889"/>
    <w:rsid w:val="001106DE"/>
    <w:rsid w:val="00112D16"/>
    <w:rsid w:val="00114046"/>
    <w:rsid w:val="00117570"/>
    <w:rsid w:val="00117A12"/>
    <w:rsid w:val="00122C1A"/>
    <w:rsid w:val="00123E96"/>
    <w:rsid w:val="00124FEC"/>
    <w:rsid w:val="00125F80"/>
    <w:rsid w:val="001278C1"/>
    <w:rsid w:val="00130BF3"/>
    <w:rsid w:val="0013168B"/>
    <w:rsid w:val="001316C4"/>
    <w:rsid w:val="00131883"/>
    <w:rsid w:val="001325F0"/>
    <w:rsid w:val="001329FF"/>
    <w:rsid w:val="00132E5A"/>
    <w:rsid w:val="001350E8"/>
    <w:rsid w:val="00135481"/>
    <w:rsid w:val="00135E45"/>
    <w:rsid w:val="00137378"/>
    <w:rsid w:val="0014250C"/>
    <w:rsid w:val="00142CC9"/>
    <w:rsid w:val="001433E2"/>
    <w:rsid w:val="00144848"/>
    <w:rsid w:val="00144E47"/>
    <w:rsid w:val="00146A6B"/>
    <w:rsid w:val="001478EF"/>
    <w:rsid w:val="00147CC1"/>
    <w:rsid w:val="00151821"/>
    <w:rsid w:val="00152B34"/>
    <w:rsid w:val="00152C98"/>
    <w:rsid w:val="00153404"/>
    <w:rsid w:val="00154360"/>
    <w:rsid w:val="00155202"/>
    <w:rsid w:val="00155D45"/>
    <w:rsid w:val="00160AE2"/>
    <w:rsid w:val="00161AC7"/>
    <w:rsid w:val="001636B3"/>
    <w:rsid w:val="00163FC0"/>
    <w:rsid w:val="00164C4B"/>
    <w:rsid w:val="00166400"/>
    <w:rsid w:val="00166607"/>
    <w:rsid w:val="001671C3"/>
    <w:rsid w:val="001710B5"/>
    <w:rsid w:val="001711E3"/>
    <w:rsid w:val="00171B66"/>
    <w:rsid w:val="001724B8"/>
    <w:rsid w:val="00172A2E"/>
    <w:rsid w:val="00172D0E"/>
    <w:rsid w:val="00173D9F"/>
    <w:rsid w:val="001743A5"/>
    <w:rsid w:val="0017772D"/>
    <w:rsid w:val="00177BE0"/>
    <w:rsid w:val="001809EC"/>
    <w:rsid w:val="00180A39"/>
    <w:rsid w:val="00180B0B"/>
    <w:rsid w:val="00180BA5"/>
    <w:rsid w:val="00181BCB"/>
    <w:rsid w:val="00183359"/>
    <w:rsid w:val="00183E66"/>
    <w:rsid w:val="001875CD"/>
    <w:rsid w:val="00187CB5"/>
    <w:rsid w:val="0019000D"/>
    <w:rsid w:val="00190C45"/>
    <w:rsid w:val="0019194D"/>
    <w:rsid w:val="00191A5B"/>
    <w:rsid w:val="00194932"/>
    <w:rsid w:val="00194EB6"/>
    <w:rsid w:val="0019621C"/>
    <w:rsid w:val="001973E7"/>
    <w:rsid w:val="001A1960"/>
    <w:rsid w:val="001A2969"/>
    <w:rsid w:val="001A4D2C"/>
    <w:rsid w:val="001A5136"/>
    <w:rsid w:val="001A5304"/>
    <w:rsid w:val="001A5F00"/>
    <w:rsid w:val="001A66E2"/>
    <w:rsid w:val="001A6FE2"/>
    <w:rsid w:val="001A78F7"/>
    <w:rsid w:val="001B0A29"/>
    <w:rsid w:val="001B0A2C"/>
    <w:rsid w:val="001B2574"/>
    <w:rsid w:val="001B42BA"/>
    <w:rsid w:val="001B4599"/>
    <w:rsid w:val="001B5B55"/>
    <w:rsid w:val="001B66AF"/>
    <w:rsid w:val="001B6816"/>
    <w:rsid w:val="001B6B05"/>
    <w:rsid w:val="001B711A"/>
    <w:rsid w:val="001B7494"/>
    <w:rsid w:val="001C0829"/>
    <w:rsid w:val="001C12B9"/>
    <w:rsid w:val="001C2579"/>
    <w:rsid w:val="001C4ECC"/>
    <w:rsid w:val="001C5AFF"/>
    <w:rsid w:val="001C6039"/>
    <w:rsid w:val="001C667C"/>
    <w:rsid w:val="001C74CA"/>
    <w:rsid w:val="001C7AE5"/>
    <w:rsid w:val="001D0369"/>
    <w:rsid w:val="001D0469"/>
    <w:rsid w:val="001D0CAD"/>
    <w:rsid w:val="001D1B6C"/>
    <w:rsid w:val="001D2D7B"/>
    <w:rsid w:val="001D46AD"/>
    <w:rsid w:val="001D61AF"/>
    <w:rsid w:val="001D69D4"/>
    <w:rsid w:val="001D7084"/>
    <w:rsid w:val="001D7B70"/>
    <w:rsid w:val="001E0198"/>
    <w:rsid w:val="001E17DE"/>
    <w:rsid w:val="001E1F2C"/>
    <w:rsid w:val="001E330B"/>
    <w:rsid w:val="001E3A74"/>
    <w:rsid w:val="001E41D3"/>
    <w:rsid w:val="001E5388"/>
    <w:rsid w:val="001E592B"/>
    <w:rsid w:val="001E641E"/>
    <w:rsid w:val="001E6B6C"/>
    <w:rsid w:val="001E7B57"/>
    <w:rsid w:val="001E7C5C"/>
    <w:rsid w:val="001F1051"/>
    <w:rsid w:val="001F45E1"/>
    <w:rsid w:val="001F526B"/>
    <w:rsid w:val="001F6769"/>
    <w:rsid w:val="001F707C"/>
    <w:rsid w:val="001F778F"/>
    <w:rsid w:val="001F7E28"/>
    <w:rsid w:val="002001D8"/>
    <w:rsid w:val="00201BB4"/>
    <w:rsid w:val="00202850"/>
    <w:rsid w:val="00203ADD"/>
    <w:rsid w:val="00203E9F"/>
    <w:rsid w:val="00204399"/>
    <w:rsid w:val="002046E3"/>
    <w:rsid w:val="00204D25"/>
    <w:rsid w:val="00204FCC"/>
    <w:rsid w:val="002056A1"/>
    <w:rsid w:val="00206803"/>
    <w:rsid w:val="0020742F"/>
    <w:rsid w:val="00211BFA"/>
    <w:rsid w:val="00212111"/>
    <w:rsid w:val="00212B76"/>
    <w:rsid w:val="0021386F"/>
    <w:rsid w:val="00213A40"/>
    <w:rsid w:val="00213EDD"/>
    <w:rsid w:val="002140B3"/>
    <w:rsid w:val="0021447E"/>
    <w:rsid w:val="00214637"/>
    <w:rsid w:val="00216D21"/>
    <w:rsid w:val="002176E3"/>
    <w:rsid w:val="002178EF"/>
    <w:rsid w:val="00217AF8"/>
    <w:rsid w:val="002213FB"/>
    <w:rsid w:val="00221B56"/>
    <w:rsid w:val="002229C6"/>
    <w:rsid w:val="00222AA8"/>
    <w:rsid w:val="00222D48"/>
    <w:rsid w:val="00223730"/>
    <w:rsid w:val="00223982"/>
    <w:rsid w:val="00223B59"/>
    <w:rsid w:val="0022486D"/>
    <w:rsid w:val="00224AB8"/>
    <w:rsid w:val="0022597A"/>
    <w:rsid w:val="00225FAB"/>
    <w:rsid w:val="00227C55"/>
    <w:rsid w:val="002307BA"/>
    <w:rsid w:val="00233263"/>
    <w:rsid w:val="002339F6"/>
    <w:rsid w:val="00234229"/>
    <w:rsid w:val="0023779C"/>
    <w:rsid w:val="0024055B"/>
    <w:rsid w:val="00241C40"/>
    <w:rsid w:val="0024270C"/>
    <w:rsid w:val="00242FA3"/>
    <w:rsid w:val="002430A4"/>
    <w:rsid w:val="002433A6"/>
    <w:rsid w:val="002443F2"/>
    <w:rsid w:val="0024496E"/>
    <w:rsid w:val="00245F3A"/>
    <w:rsid w:val="00246F70"/>
    <w:rsid w:val="002472E4"/>
    <w:rsid w:val="00247B06"/>
    <w:rsid w:val="00250196"/>
    <w:rsid w:val="002524C3"/>
    <w:rsid w:val="00252971"/>
    <w:rsid w:val="00253221"/>
    <w:rsid w:val="00253F09"/>
    <w:rsid w:val="00254447"/>
    <w:rsid w:val="0026014F"/>
    <w:rsid w:val="002614A7"/>
    <w:rsid w:val="0026166E"/>
    <w:rsid w:val="002637A4"/>
    <w:rsid w:val="00263C9C"/>
    <w:rsid w:val="00263E78"/>
    <w:rsid w:val="00270EEF"/>
    <w:rsid w:val="00271FE8"/>
    <w:rsid w:val="00271FE9"/>
    <w:rsid w:val="00272D0B"/>
    <w:rsid w:val="00273579"/>
    <w:rsid w:val="00274E17"/>
    <w:rsid w:val="0027661B"/>
    <w:rsid w:val="00284081"/>
    <w:rsid w:val="0028574F"/>
    <w:rsid w:val="00285AEC"/>
    <w:rsid w:val="00286107"/>
    <w:rsid w:val="00286E5C"/>
    <w:rsid w:val="00287123"/>
    <w:rsid w:val="002900D4"/>
    <w:rsid w:val="002904F8"/>
    <w:rsid w:val="002907D1"/>
    <w:rsid w:val="0029249A"/>
    <w:rsid w:val="0029432E"/>
    <w:rsid w:val="00294DD9"/>
    <w:rsid w:val="00294F28"/>
    <w:rsid w:val="002962C7"/>
    <w:rsid w:val="00297D1A"/>
    <w:rsid w:val="00297D67"/>
    <w:rsid w:val="00297F1D"/>
    <w:rsid w:val="002A0323"/>
    <w:rsid w:val="002A060F"/>
    <w:rsid w:val="002A0DEA"/>
    <w:rsid w:val="002A17F4"/>
    <w:rsid w:val="002A3B3D"/>
    <w:rsid w:val="002A5F4B"/>
    <w:rsid w:val="002A7B85"/>
    <w:rsid w:val="002A7EBE"/>
    <w:rsid w:val="002B1C03"/>
    <w:rsid w:val="002B2086"/>
    <w:rsid w:val="002B43D5"/>
    <w:rsid w:val="002B470C"/>
    <w:rsid w:val="002B5F6D"/>
    <w:rsid w:val="002B5FAA"/>
    <w:rsid w:val="002B6782"/>
    <w:rsid w:val="002B7F4E"/>
    <w:rsid w:val="002C11DA"/>
    <w:rsid w:val="002C28D9"/>
    <w:rsid w:val="002C2B53"/>
    <w:rsid w:val="002C311A"/>
    <w:rsid w:val="002C3B1F"/>
    <w:rsid w:val="002C3F97"/>
    <w:rsid w:val="002C57BC"/>
    <w:rsid w:val="002C609D"/>
    <w:rsid w:val="002C619C"/>
    <w:rsid w:val="002C671A"/>
    <w:rsid w:val="002C7612"/>
    <w:rsid w:val="002C7B5F"/>
    <w:rsid w:val="002D0C29"/>
    <w:rsid w:val="002D22CB"/>
    <w:rsid w:val="002D25E0"/>
    <w:rsid w:val="002D2F51"/>
    <w:rsid w:val="002D50B4"/>
    <w:rsid w:val="002D5177"/>
    <w:rsid w:val="002D5AA8"/>
    <w:rsid w:val="002E024B"/>
    <w:rsid w:val="002E0C08"/>
    <w:rsid w:val="002E1100"/>
    <w:rsid w:val="002E1307"/>
    <w:rsid w:val="002E149F"/>
    <w:rsid w:val="002E14E8"/>
    <w:rsid w:val="002E1739"/>
    <w:rsid w:val="002E29B8"/>
    <w:rsid w:val="002E3A23"/>
    <w:rsid w:val="002E4C65"/>
    <w:rsid w:val="002E684A"/>
    <w:rsid w:val="002E6C78"/>
    <w:rsid w:val="002E7585"/>
    <w:rsid w:val="002E7E26"/>
    <w:rsid w:val="002F0226"/>
    <w:rsid w:val="002F1208"/>
    <w:rsid w:val="002F180D"/>
    <w:rsid w:val="002F24DE"/>
    <w:rsid w:val="002F2FCB"/>
    <w:rsid w:val="002F6631"/>
    <w:rsid w:val="002F747E"/>
    <w:rsid w:val="002F74BE"/>
    <w:rsid w:val="002F7B3E"/>
    <w:rsid w:val="002F7C0B"/>
    <w:rsid w:val="00300147"/>
    <w:rsid w:val="00301946"/>
    <w:rsid w:val="00301CED"/>
    <w:rsid w:val="003024FE"/>
    <w:rsid w:val="00305E1B"/>
    <w:rsid w:val="00306899"/>
    <w:rsid w:val="00306AB5"/>
    <w:rsid w:val="00307667"/>
    <w:rsid w:val="00307FFE"/>
    <w:rsid w:val="00310906"/>
    <w:rsid w:val="0031120F"/>
    <w:rsid w:val="00315592"/>
    <w:rsid w:val="003158C4"/>
    <w:rsid w:val="00316216"/>
    <w:rsid w:val="0032042D"/>
    <w:rsid w:val="00323DA2"/>
    <w:rsid w:val="00323E05"/>
    <w:rsid w:val="00324140"/>
    <w:rsid w:val="00324A3A"/>
    <w:rsid w:val="003256A5"/>
    <w:rsid w:val="00326F1A"/>
    <w:rsid w:val="00327A98"/>
    <w:rsid w:val="00330A84"/>
    <w:rsid w:val="00331213"/>
    <w:rsid w:val="0033197B"/>
    <w:rsid w:val="00332184"/>
    <w:rsid w:val="003324B8"/>
    <w:rsid w:val="003332DC"/>
    <w:rsid w:val="00333833"/>
    <w:rsid w:val="00333D79"/>
    <w:rsid w:val="00333DB3"/>
    <w:rsid w:val="003352FA"/>
    <w:rsid w:val="003357AC"/>
    <w:rsid w:val="00335AF4"/>
    <w:rsid w:val="003362BE"/>
    <w:rsid w:val="0034096D"/>
    <w:rsid w:val="00342BAC"/>
    <w:rsid w:val="003449C2"/>
    <w:rsid w:val="00344A96"/>
    <w:rsid w:val="00345678"/>
    <w:rsid w:val="00345CAC"/>
    <w:rsid w:val="00347947"/>
    <w:rsid w:val="00347E3F"/>
    <w:rsid w:val="003504F3"/>
    <w:rsid w:val="00350C44"/>
    <w:rsid w:val="00351B4F"/>
    <w:rsid w:val="00351DCD"/>
    <w:rsid w:val="00352144"/>
    <w:rsid w:val="00352172"/>
    <w:rsid w:val="00354525"/>
    <w:rsid w:val="00354885"/>
    <w:rsid w:val="00354C23"/>
    <w:rsid w:val="00354D04"/>
    <w:rsid w:val="003558FD"/>
    <w:rsid w:val="00355D13"/>
    <w:rsid w:val="00355E3E"/>
    <w:rsid w:val="00356E45"/>
    <w:rsid w:val="00356F19"/>
    <w:rsid w:val="00357543"/>
    <w:rsid w:val="00360BEE"/>
    <w:rsid w:val="00362986"/>
    <w:rsid w:val="00363A66"/>
    <w:rsid w:val="00364235"/>
    <w:rsid w:val="00364DB2"/>
    <w:rsid w:val="00364EED"/>
    <w:rsid w:val="00365585"/>
    <w:rsid w:val="003673A6"/>
    <w:rsid w:val="0037205C"/>
    <w:rsid w:val="003723E7"/>
    <w:rsid w:val="00372905"/>
    <w:rsid w:val="0037452C"/>
    <w:rsid w:val="00374AED"/>
    <w:rsid w:val="00376420"/>
    <w:rsid w:val="003765FF"/>
    <w:rsid w:val="00376C93"/>
    <w:rsid w:val="00377E49"/>
    <w:rsid w:val="0038035E"/>
    <w:rsid w:val="00380D3B"/>
    <w:rsid w:val="0038341F"/>
    <w:rsid w:val="0038361F"/>
    <w:rsid w:val="00385D98"/>
    <w:rsid w:val="00385FE1"/>
    <w:rsid w:val="00386D42"/>
    <w:rsid w:val="00387A8D"/>
    <w:rsid w:val="0039074A"/>
    <w:rsid w:val="00391C33"/>
    <w:rsid w:val="00391E5E"/>
    <w:rsid w:val="003920D0"/>
    <w:rsid w:val="0039526A"/>
    <w:rsid w:val="003966BC"/>
    <w:rsid w:val="00396833"/>
    <w:rsid w:val="00396AAA"/>
    <w:rsid w:val="00397F8B"/>
    <w:rsid w:val="003A0A16"/>
    <w:rsid w:val="003A0B54"/>
    <w:rsid w:val="003A1AA8"/>
    <w:rsid w:val="003A2339"/>
    <w:rsid w:val="003A2CD9"/>
    <w:rsid w:val="003A2E8D"/>
    <w:rsid w:val="003A5A11"/>
    <w:rsid w:val="003A5C2C"/>
    <w:rsid w:val="003A5DDC"/>
    <w:rsid w:val="003A7DC9"/>
    <w:rsid w:val="003B0489"/>
    <w:rsid w:val="003B0604"/>
    <w:rsid w:val="003B1B97"/>
    <w:rsid w:val="003B395A"/>
    <w:rsid w:val="003B5F48"/>
    <w:rsid w:val="003B7746"/>
    <w:rsid w:val="003C3514"/>
    <w:rsid w:val="003C36D2"/>
    <w:rsid w:val="003C41B4"/>
    <w:rsid w:val="003C4C07"/>
    <w:rsid w:val="003C5073"/>
    <w:rsid w:val="003C5AD6"/>
    <w:rsid w:val="003C69C8"/>
    <w:rsid w:val="003C7035"/>
    <w:rsid w:val="003C7D63"/>
    <w:rsid w:val="003D0941"/>
    <w:rsid w:val="003D21C7"/>
    <w:rsid w:val="003D269C"/>
    <w:rsid w:val="003D3583"/>
    <w:rsid w:val="003D5029"/>
    <w:rsid w:val="003D5B4D"/>
    <w:rsid w:val="003D5EFA"/>
    <w:rsid w:val="003D70AF"/>
    <w:rsid w:val="003E0B4F"/>
    <w:rsid w:val="003E3036"/>
    <w:rsid w:val="003E33B6"/>
    <w:rsid w:val="003E3E75"/>
    <w:rsid w:val="003E48B2"/>
    <w:rsid w:val="003E4FAF"/>
    <w:rsid w:val="003E5471"/>
    <w:rsid w:val="003E54E8"/>
    <w:rsid w:val="003E5F21"/>
    <w:rsid w:val="003E692D"/>
    <w:rsid w:val="003F0202"/>
    <w:rsid w:val="003F317C"/>
    <w:rsid w:val="003F4188"/>
    <w:rsid w:val="003F4FE3"/>
    <w:rsid w:val="003F54FB"/>
    <w:rsid w:val="003F6CD0"/>
    <w:rsid w:val="004001C8"/>
    <w:rsid w:val="00402DF9"/>
    <w:rsid w:val="0040318A"/>
    <w:rsid w:val="0040339A"/>
    <w:rsid w:val="004038A4"/>
    <w:rsid w:val="00403A19"/>
    <w:rsid w:val="00404FB4"/>
    <w:rsid w:val="00405869"/>
    <w:rsid w:val="00405DD5"/>
    <w:rsid w:val="00405E02"/>
    <w:rsid w:val="00407D44"/>
    <w:rsid w:val="004113CF"/>
    <w:rsid w:val="0041171E"/>
    <w:rsid w:val="00411A9F"/>
    <w:rsid w:val="00411D3A"/>
    <w:rsid w:val="00412E7B"/>
    <w:rsid w:val="00414994"/>
    <w:rsid w:val="00414D29"/>
    <w:rsid w:val="004150BB"/>
    <w:rsid w:val="00416232"/>
    <w:rsid w:val="00416EB0"/>
    <w:rsid w:val="00421189"/>
    <w:rsid w:val="00421458"/>
    <w:rsid w:val="00421467"/>
    <w:rsid w:val="00421891"/>
    <w:rsid w:val="00421E25"/>
    <w:rsid w:val="00424226"/>
    <w:rsid w:val="0042710D"/>
    <w:rsid w:val="00427464"/>
    <w:rsid w:val="00427914"/>
    <w:rsid w:val="00430CF3"/>
    <w:rsid w:val="00430EFB"/>
    <w:rsid w:val="004316E4"/>
    <w:rsid w:val="00434298"/>
    <w:rsid w:val="00436103"/>
    <w:rsid w:val="0043735C"/>
    <w:rsid w:val="00437616"/>
    <w:rsid w:val="004407BD"/>
    <w:rsid w:val="00440DD6"/>
    <w:rsid w:val="0044425E"/>
    <w:rsid w:val="00446321"/>
    <w:rsid w:val="00446843"/>
    <w:rsid w:val="00447959"/>
    <w:rsid w:val="00447F8A"/>
    <w:rsid w:val="00450FA8"/>
    <w:rsid w:val="0045217C"/>
    <w:rsid w:val="0045326B"/>
    <w:rsid w:val="00453E54"/>
    <w:rsid w:val="00456983"/>
    <w:rsid w:val="0045703D"/>
    <w:rsid w:val="00460130"/>
    <w:rsid w:val="004605F5"/>
    <w:rsid w:val="00461065"/>
    <w:rsid w:val="00461441"/>
    <w:rsid w:val="00461BC2"/>
    <w:rsid w:val="00462378"/>
    <w:rsid w:val="00467822"/>
    <w:rsid w:val="004678F1"/>
    <w:rsid w:val="00470814"/>
    <w:rsid w:val="00471D0B"/>
    <w:rsid w:val="00472014"/>
    <w:rsid w:val="00473B75"/>
    <w:rsid w:val="004744A8"/>
    <w:rsid w:val="00476A85"/>
    <w:rsid w:val="00476ADD"/>
    <w:rsid w:val="0048020D"/>
    <w:rsid w:val="00480754"/>
    <w:rsid w:val="00480E86"/>
    <w:rsid w:val="00481B6A"/>
    <w:rsid w:val="00483756"/>
    <w:rsid w:val="00483DAA"/>
    <w:rsid w:val="004868DE"/>
    <w:rsid w:val="00487E75"/>
    <w:rsid w:val="0049031C"/>
    <w:rsid w:val="0049510D"/>
    <w:rsid w:val="00495EA4"/>
    <w:rsid w:val="00495F64"/>
    <w:rsid w:val="004A37B6"/>
    <w:rsid w:val="004A38AC"/>
    <w:rsid w:val="004A3DA6"/>
    <w:rsid w:val="004A4762"/>
    <w:rsid w:val="004A4841"/>
    <w:rsid w:val="004A4D1C"/>
    <w:rsid w:val="004A4D79"/>
    <w:rsid w:val="004A6176"/>
    <w:rsid w:val="004A6740"/>
    <w:rsid w:val="004A6CEE"/>
    <w:rsid w:val="004A7237"/>
    <w:rsid w:val="004A783C"/>
    <w:rsid w:val="004A7B1D"/>
    <w:rsid w:val="004B0D9B"/>
    <w:rsid w:val="004B1A0E"/>
    <w:rsid w:val="004B29A0"/>
    <w:rsid w:val="004B2E5D"/>
    <w:rsid w:val="004B64E8"/>
    <w:rsid w:val="004C0E38"/>
    <w:rsid w:val="004C652D"/>
    <w:rsid w:val="004C7BFC"/>
    <w:rsid w:val="004C7D3A"/>
    <w:rsid w:val="004C7E38"/>
    <w:rsid w:val="004C7FB2"/>
    <w:rsid w:val="004D0174"/>
    <w:rsid w:val="004D025B"/>
    <w:rsid w:val="004D054D"/>
    <w:rsid w:val="004D1042"/>
    <w:rsid w:val="004D20B2"/>
    <w:rsid w:val="004D25C9"/>
    <w:rsid w:val="004D54D0"/>
    <w:rsid w:val="004E0028"/>
    <w:rsid w:val="004E0182"/>
    <w:rsid w:val="004E317A"/>
    <w:rsid w:val="004E4142"/>
    <w:rsid w:val="004E51AA"/>
    <w:rsid w:val="004E5BC9"/>
    <w:rsid w:val="004F1C6B"/>
    <w:rsid w:val="004F1F68"/>
    <w:rsid w:val="004F2016"/>
    <w:rsid w:val="004F226A"/>
    <w:rsid w:val="004F22BA"/>
    <w:rsid w:val="004F2D20"/>
    <w:rsid w:val="004F44B1"/>
    <w:rsid w:val="004F46DB"/>
    <w:rsid w:val="004F4836"/>
    <w:rsid w:val="004F6F1D"/>
    <w:rsid w:val="005012EE"/>
    <w:rsid w:val="00501A5B"/>
    <w:rsid w:val="00501BB5"/>
    <w:rsid w:val="0050390B"/>
    <w:rsid w:val="00504147"/>
    <w:rsid w:val="0050444B"/>
    <w:rsid w:val="00505944"/>
    <w:rsid w:val="00505C34"/>
    <w:rsid w:val="005060E3"/>
    <w:rsid w:val="00506731"/>
    <w:rsid w:val="0050712A"/>
    <w:rsid w:val="00507320"/>
    <w:rsid w:val="0050768B"/>
    <w:rsid w:val="005077B2"/>
    <w:rsid w:val="005079CE"/>
    <w:rsid w:val="00510075"/>
    <w:rsid w:val="0051025E"/>
    <w:rsid w:val="005102F3"/>
    <w:rsid w:val="00511A6B"/>
    <w:rsid w:val="005142D8"/>
    <w:rsid w:val="005148AD"/>
    <w:rsid w:val="00514B3D"/>
    <w:rsid w:val="00515B41"/>
    <w:rsid w:val="005167FB"/>
    <w:rsid w:val="00516EB9"/>
    <w:rsid w:val="00521A57"/>
    <w:rsid w:val="00521CC4"/>
    <w:rsid w:val="005226FE"/>
    <w:rsid w:val="0052475E"/>
    <w:rsid w:val="00525B4C"/>
    <w:rsid w:val="00525C73"/>
    <w:rsid w:val="005273EB"/>
    <w:rsid w:val="00527A0F"/>
    <w:rsid w:val="00530461"/>
    <w:rsid w:val="00530AE8"/>
    <w:rsid w:val="005325C8"/>
    <w:rsid w:val="0053382B"/>
    <w:rsid w:val="0053433C"/>
    <w:rsid w:val="005344A3"/>
    <w:rsid w:val="00535EB4"/>
    <w:rsid w:val="005362FE"/>
    <w:rsid w:val="00536C9F"/>
    <w:rsid w:val="0053700F"/>
    <w:rsid w:val="00540140"/>
    <w:rsid w:val="005404BA"/>
    <w:rsid w:val="00541CCD"/>
    <w:rsid w:val="00542B11"/>
    <w:rsid w:val="00543BF8"/>
    <w:rsid w:val="00543FE4"/>
    <w:rsid w:val="00550E70"/>
    <w:rsid w:val="0055140B"/>
    <w:rsid w:val="0055151F"/>
    <w:rsid w:val="0055292D"/>
    <w:rsid w:val="00555719"/>
    <w:rsid w:val="005567C9"/>
    <w:rsid w:val="00560229"/>
    <w:rsid w:val="00562181"/>
    <w:rsid w:val="005639DE"/>
    <w:rsid w:val="005653C5"/>
    <w:rsid w:val="0056607F"/>
    <w:rsid w:val="00566F5D"/>
    <w:rsid w:val="00571AB7"/>
    <w:rsid w:val="0057283F"/>
    <w:rsid w:val="00573148"/>
    <w:rsid w:val="0057338B"/>
    <w:rsid w:val="00575140"/>
    <w:rsid w:val="0057580A"/>
    <w:rsid w:val="00576B90"/>
    <w:rsid w:val="00576D96"/>
    <w:rsid w:val="00576E71"/>
    <w:rsid w:val="005776AF"/>
    <w:rsid w:val="00577E15"/>
    <w:rsid w:val="00577E32"/>
    <w:rsid w:val="005804D3"/>
    <w:rsid w:val="00581C79"/>
    <w:rsid w:val="00581E71"/>
    <w:rsid w:val="00582CEF"/>
    <w:rsid w:val="00583244"/>
    <w:rsid w:val="00583BE6"/>
    <w:rsid w:val="00584331"/>
    <w:rsid w:val="00586C2E"/>
    <w:rsid w:val="005870ED"/>
    <w:rsid w:val="00587857"/>
    <w:rsid w:val="00590F0E"/>
    <w:rsid w:val="00590F50"/>
    <w:rsid w:val="00592A57"/>
    <w:rsid w:val="00592C01"/>
    <w:rsid w:val="00592CAC"/>
    <w:rsid w:val="0059322C"/>
    <w:rsid w:val="00594032"/>
    <w:rsid w:val="00595152"/>
    <w:rsid w:val="0059517C"/>
    <w:rsid w:val="0059682D"/>
    <w:rsid w:val="00596C22"/>
    <w:rsid w:val="005972B3"/>
    <w:rsid w:val="00597C34"/>
    <w:rsid w:val="005A0A02"/>
    <w:rsid w:val="005A1174"/>
    <w:rsid w:val="005A17AB"/>
    <w:rsid w:val="005A30C7"/>
    <w:rsid w:val="005A53E6"/>
    <w:rsid w:val="005A5775"/>
    <w:rsid w:val="005A5C46"/>
    <w:rsid w:val="005A6228"/>
    <w:rsid w:val="005A75D4"/>
    <w:rsid w:val="005B06B9"/>
    <w:rsid w:val="005B1EF8"/>
    <w:rsid w:val="005B4C4F"/>
    <w:rsid w:val="005B508B"/>
    <w:rsid w:val="005B7EB6"/>
    <w:rsid w:val="005C05B8"/>
    <w:rsid w:val="005C11B6"/>
    <w:rsid w:val="005C23F4"/>
    <w:rsid w:val="005C3489"/>
    <w:rsid w:val="005C369E"/>
    <w:rsid w:val="005C38A2"/>
    <w:rsid w:val="005C3960"/>
    <w:rsid w:val="005C4593"/>
    <w:rsid w:val="005C6FEB"/>
    <w:rsid w:val="005C7DCD"/>
    <w:rsid w:val="005D04B7"/>
    <w:rsid w:val="005D0F4A"/>
    <w:rsid w:val="005D14D2"/>
    <w:rsid w:val="005D194C"/>
    <w:rsid w:val="005D2A0A"/>
    <w:rsid w:val="005D3301"/>
    <w:rsid w:val="005D359C"/>
    <w:rsid w:val="005D50B6"/>
    <w:rsid w:val="005E1F55"/>
    <w:rsid w:val="005E3004"/>
    <w:rsid w:val="005E347F"/>
    <w:rsid w:val="005E39A4"/>
    <w:rsid w:val="005E3BEA"/>
    <w:rsid w:val="005E423D"/>
    <w:rsid w:val="005F0167"/>
    <w:rsid w:val="005F0942"/>
    <w:rsid w:val="005F0A2C"/>
    <w:rsid w:val="005F0E7B"/>
    <w:rsid w:val="005F1445"/>
    <w:rsid w:val="005F2040"/>
    <w:rsid w:val="005F2863"/>
    <w:rsid w:val="005F298D"/>
    <w:rsid w:val="005F31AA"/>
    <w:rsid w:val="005F3D4B"/>
    <w:rsid w:val="005F4508"/>
    <w:rsid w:val="005F475E"/>
    <w:rsid w:val="005F4BFE"/>
    <w:rsid w:val="005F655C"/>
    <w:rsid w:val="005F7CBB"/>
    <w:rsid w:val="005F7FBA"/>
    <w:rsid w:val="0060055F"/>
    <w:rsid w:val="006008B1"/>
    <w:rsid w:val="00601481"/>
    <w:rsid w:val="006024D3"/>
    <w:rsid w:val="006047A0"/>
    <w:rsid w:val="00604B09"/>
    <w:rsid w:val="00606A58"/>
    <w:rsid w:val="006109E2"/>
    <w:rsid w:val="00611121"/>
    <w:rsid w:val="006114A9"/>
    <w:rsid w:val="00612180"/>
    <w:rsid w:val="00612796"/>
    <w:rsid w:val="00612A4B"/>
    <w:rsid w:val="0061383A"/>
    <w:rsid w:val="006160FB"/>
    <w:rsid w:val="00616328"/>
    <w:rsid w:val="0061733C"/>
    <w:rsid w:val="0062024B"/>
    <w:rsid w:val="00620FB1"/>
    <w:rsid w:val="006216B5"/>
    <w:rsid w:val="0062470A"/>
    <w:rsid w:val="006254A2"/>
    <w:rsid w:val="0062614D"/>
    <w:rsid w:val="006270EB"/>
    <w:rsid w:val="0063030A"/>
    <w:rsid w:val="00630DBB"/>
    <w:rsid w:val="006328D9"/>
    <w:rsid w:val="00632C01"/>
    <w:rsid w:val="006339EF"/>
    <w:rsid w:val="00634F32"/>
    <w:rsid w:val="00636FCE"/>
    <w:rsid w:val="006376BF"/>
    <w:rsid w:val="00637BDA"/>
    <w:rsid w:val="00640773"/>
    <w:rsid w:val="0064183E"/>
    <w:rsid w:val="00641B17"/>
    <w:rsid w:val="00643263"/>
    <w:rsid w:val="0064458E"/>
    <w:rsid w:val="0064576F"/>
    <w:rsid w:val="00645AF3"/>
    <w:rsid w:val="00645B79"/>
    <w:rsid w:val="0065041A"/>
    <w:rsid w:val="006504CB"/>
    <w:rsid w:val="00650F6E"/>
    <w:rsid w:val="00651ABA"/>
    <w:rsid w:val="00652279"/>
    <w:rsid w:val="00652973"/>
    <w:rsid w:val="00652992"/>
    <w:rsid w:val="006547C1"/>
    <w:rsid w:val="00655470"/>
    <w:rsid w:val="00655923"/>
    <w:rsid w:val="00656BD2"/>
    <w:rsid w:val="00656BFA"/>
    <w:rsid w:val="00657DA9"/>
    <w:rsid w:val="00661BD6"/>
    <w:rsid w:val="00663E8B"/>
    <w:rsid w:val="00664CBD"/>
    <w:rsid w:val="00665656"/>
    <w:rsid w:val="006669F7"/>
    <w:rsid w:val="00667624"/>
    <w:rsid w:val="00671325"/>
    <w:rsid w:val="00672511"/>
    <w:rsid w:val="006726A9"/>
    <w:rsid w:val="00672B10"/>
    <w:rsid w:val="00672EE5"/>
    <w:rsid w:val="00673C8F"/>
    <w:rsid w:val="006761AC"/>
    <w:rsid w:val="006766C3"/>
    <w:rsid w:val="0067778C"/>
    <w:rsid w:val="00680861"/>
    <w:rsid w:val="0068313B"/>
    <w:rsid w:val="00683565"/>
    <w:rsid w:val="00683EA0"/>
    <w:rsid w:val="00684BBE"/>
    <w:rsid w:val="00686156"/>
    <w:rsid w:val="00687714"/>
    <w:rsid w:val="00687F18"/>
    <w:rsid w:val="006904C5"/>
    <w:rsid w:val="00691A2F"/>
    <w:rsid w:val="006922F2"/>
    <w:rsid w:val="006A045C"/>
    <w:rsid w:val="006A080D"/>
    <w:rsid w:val="006A0983"/>
    <w:rsid w:val="006A1321"/>
    <w:rsid w:val="006A13F2"/>
    <w:rsid w:val="006A1691"/>
    <w:rsid w:val="006A49FD"/>
    <w:rsid w:val="006A4C62"/>
    <w:rsid w:val="006A593F"/>
    <w:rsid w:val="006A7A71"/>
    <w:rsid w:val="006B0B28"/>
    <w:rsid w:val="006B1FD5"/>
    <w:rsid w:val="006B27BC"/>
    <w:rsid w:val="006B3A21"/>
    <w:rsid w:val="006B5309"/>
    <w:rsid w:val="006B5C9C"/>
    <w:rsid w:val="006C05F0"/>
    <w:rsid w:val="006C1106"/>
    <w:rsid w:val="006C15F0"/>
    <w:rsid w:val="006C46F5"/>
    <w:rsid w:val="006C4844"/>
    <w:rsid w:val="006C57C9"/>
    <w:rsid w:val="006C5E5C"/>
    <w:rsid w:val="006C69FD"/>
    <w:rsid w:val="006C77E1"/>
    <w:rsid w:val="006D18F0"/>
    <w:rsid w:val="006D2412"/>
    <w:rsid w:val="006D4A6B"/>
    <w:rsid w:val="006D4B3D"/>
    <w:rsid w:val="006D54C9"/>
    <w:rsid w:val="006D5C76"/>
    <w:rsid w:val="006D710C"/>
    <w:rsid w:val="006E1322"/>
    <w:rsid w:val="006E4231"/>
    <w:rsid w:val="006E423F"/>
    <w:rsid w:val="006E4324"/>
    <w:rsid w:val="006E4C44"/>
    <w:rsid w:val="006E74B8"/>
    <w:rsid w:val="006F009A"/>
    <w:rsid w:val="006F03E6"/>
    <w:rsid w:val="006F1CD8"/>
    <w:rsid w:val="006F1D12"/>
    <w:rsid w:val="006F22FE"/>
    <w:rsid w:val="006F3526"/>
    <w:rsid w:val="006F4FA1"/>
    <w:rsid w:val="006F5256"/>
    <w:rsid w:val="006F55AB"/>
    <w:rsid w:val="006F5ADA"/>
    <w:rsid w:val="00700EE3"/>
    <w:rsid w:val="0070119C"/>
    <w:rsid w:val="0070172B"/>
    <w:rsid w:val="00701A93"/>
    <w:rsid w:val="00702C91"/>
    <w:rsid w:val="00705C23"/>
    <w:rsid w:val="0070656B"/>
    <w:rsid w:val="00706769"/>
    <w:rsid w:val="00706E38"/>
    <w:rsid w:val="00706F03"/>
    <w:rsid w:val="00711DAF"/>
    <w:rsid w:val="0071252C"/>
    <w:rsid w:val="007140C3"/>
    <w:rsid w:val="0071522A"/>
    <w:rsid w:val="007203B3"/>
    <w:rsid w:val="0072078C"/>
    <w:rsid w:val="00720D1A"/>
    <w:rsid w:val="00720FCD"/>
    <w:rsid w:val="00721451"/>
    <w:rsid w:val="00722827"/>
    <w:rsid w:val="00722C36"/>
    <w:rsid w:val="007244C2"/>
    <w:rsid w:val="00724A27"/>
    <w:rsid w:val="00725DF4"/>
    <w:rsid w:val="00726CDE"/>
    <w:rsid w:val="00727722"/>
    <w:rsid w:val="00727A29"/>
    <w:rsid w:val="00727E51"/>
    <w:rsid w:val="007300C4"/>
    <w:rsid w:val="00730F65"/>
    <w:rsid w:val="0073372F"/>
    <w:rsid w:val="0073385A"/>
    <w:rsid w:val="00733DFF"/>
    <w:rsid w:val="00734A5A"/>
    <w:rsid w:val="00734B72"/>
    <w:rsid w:val="00735385"/>
    <w:rsid w:val="007357A9"/>
    <w:rsid w:val="00735C48"/>
    <w:rsid w:val="00741E13"/>
    <w:rsid w:val="00744053"/>
    <w:rsid w:val="00744338"/>
    <w:rsid w:val="00744B0B"/>
    <w:rsid w:val="00745BA2"/>
    <w:rsid w:val="00746843"/>
    <w:rsid w:val="00750A8E"/>
    <w:rsid w:val="00750DFA"/>
    <w:rsid w:val="0075159E"/>
    <w:rsid w:val="00751A47"/>
    <w:rsid w:val="00751D83"/>
    <w:rsid w:val="007524D2"/>
    <w:rsid w:val="00754F35"/>
    <w:rsid w:val="0075559C"/>
    <w:rsid w:val="00757186"/>
    <w:rsid w:val="00761465"/>
    <w:rsid w:val="00761B5B"/>
    <w:rsid w:val="0076269B"/>
    <w:rsid w:val="007653FA"/>
    <w:rsid w:val="00765520"/>
    <w:rsid w:val="00770D01"/>
    <w:rsid w:val="0077151A"/>
    <w:rsid w:val="0077173F"/>
    <w:rsid w:val="00771F75"/>
    <w:rsid w:val="00773936"/>
    <w:rsid w:val="0077645E"/>
    <w:rsid w:val="007818A5"/>
    <w:rsid w:val="007835B0"/>
    <w:rsid w:val="00784103"/>
    <w:rsid w:val="007843C1"/>
    <w:rsid w:val="007845B5"/>
    <w:rsid w:val="00784EBA"/>
    <w:rsid w:val="007852F5"/>
    <w:rsid w:val="00785DC8"/>
    <w:rsid w:val="00785F2F"/>
    <w:rsid w:val="007866AE"/>
    <w:rsid w:val="00791342"/>
    <w:rsid w:val="007915E8"/>
    <w:rsid w:val="00792F55"/>
    <w:rsid w:val="007931C1"/>
    <w:rsid w:val="00793426"/>
    <w:rsid w:val="00793D47"/>
    <w:rsid w:val="00793EA5"/>
    <w:rsid w:val="00795B5F"/>
    <w:rsid w:val="007966A6"/>
    <w:rsid w:val="0079670D"/>
    <w:rsid w:val="007A0CE7"/>
    <w:rsid w:val="007A1158"/>
    <w:rsid w:val="007A35A5"/>
    <w:rsid w:val="007A3752"/>
    <w:rsid w:val="007A3ADF"/>
    <w:rsid w:val="007A5684"/>
    <w:rsid w:val="007A6C96"/>
    <w:rsid w:val="007A6F1F"/>
    <w:rsid w:val="007A757E"/>
    <w:rsid w:val="007B0226"/>
    <w:rsid w:val="007B41DF"/>
    <w:rsid w:val="007B674F"/>
    <w:rsid w:val="007C1526"/>
    <w:rsid w:val="007C3002"/>
    <w:rsid w:val="007C314E"/>
    <w:rsid w:val="007C33BC"/>
    <w:rsid w:val="007C35EA"/>
    <w:rsid w:val="007C3EEB"/>
    <w:rsid w:val="007C48E6"/>
    <w:rsid w:val="007C5BC9"/>
    <w:rsid w:val="007C7860"/>
    <w:rsid w:val="007C7B57"/>
    <w:rsid w:val="007C7CF4"/>
    <w:rsid w:val="007D192E"/>
    <w:rsid w:val="007D1B50"/>
    <w:rsid w:val="007D2D26"/>
    <w:rsid w:val="007D54C1"/>
    <w:rsid w:val="007D5C36"/>
    <w:rsid w:val="007D6A3F"/>
    <w:rsid w:val="007D6BEE"/>
    <w:rsid w:val="007E0DDD"/>
    <w:rsid w:val="007E14CE"/>
    <w:rsid w:val="007E1691"/>
    <w:rsid w:val="007E1985"/>
    <w:rsid w:val="007E39C0"/>
    <w:rsid w:val="007E3B53"/>
    <w:rsid w:val="007E3E79"/>
    <w:rsid w:val="007E48B2"/>
    <w:rsid w:val="007E4D41"/>
    <w:rsid w:val="007E4F7A"/>
    <w:rsid w:val="007E5313"/>
    <w:rsid w:val="007E6561"/>
    <w:rsid w:val="007E69D6"/>
    <w:rsid w:val="007F0270"/>
    <w:rsid w:val="007F0BBA"/>
    <w:rsid w:val="007F1792"/>
    <w:rsid w:val="007F225B"/>
    <w:rsid w:val="007F27E4"/>
    <w:rsid w:val="007F293D"/>
    <w:rsid w:val="007F3EDB"/>
    <w:rsid w:val="007F5371"/>
    <w:rsid w:val="007F5993"/>
    <w:rsid w:val="007F63B3"/>
    <w:rsid w:val="007F7F8D"/>
    <w:rsid w:val="008031BF"/>
    <w:rsid w:val="0080350A"/>
    <w:rsid w:val="0080357A"/>
    <w:rsid w:val="0080359B"/>
    <w:rsid w:val="0080371F"/>
    <w:rsid w:val="00803795"/>
    <w:rsid w:val="00804B3B"/>
    <w:rsid w:val="008062DE"/>
    <w:rsid w:val="00806B21"/>
    <w:rsid w:val="008078A5"/>
    <w:rsid w:val="00810E46"/>
    <w:rsid w:val="008118EF"/>
    <w:rsid w:val="00812207"/>
    <w:rsid w:val="008122AA"/>
    <w:rsid w:val="00812B0C"/>
    <w:rsid w:val="00813DB6"/>
    <w:rsid w:val="00815F2D"/>
    <w:rsid w:val="008162C6"/>
    <w:rsid w:val="008167ED"/>
    <w:rsid w:val="00816BFC"/>
    <w:rsid w:val="00821CD4"/>
    <w:rsid w:val="00821D2F"/>
    <w:rsid w:val="008220C0"/>
    <w:rsid w:val="0082437B"/>
    <w:rsid w:val="00824AA8"/>
    <w:rsid w:val="00824DA1"/>
    <w:rsid w:val="00825047"/>
    <w:rsid w:val="00825B43"/>
    <w:rsid w:val="00825C8C"/>
    <w:rsid w:val="00825F9A"/>
    <w:rsid w:val="00826568"/>
    <w:rsid w:val="00827A9F"/>
    <w:rsid w:val="00827C32"/>
    <w:rsid w:val="00832EA4"/>
    <w:rsid w:val="0083404C"/>
    <w:rsid w:val="00834301"/>
    <w:rsid w:val="00835193"/>
    <w:rsid w:val="00836374"/>
    <w:rsid w:val="00837C36"/>
    <w:rsid w:val="008425E5"/>
    <w:rsid w:val="00842A50"/>
    <w:rsid w:val="00842F4F"/>
    <w:rsid w:val="00844DA6"/>
    <w:rsid w:val="00846814"/>
    <w:rsid w:val="00850484"/>
    <w:rsid w:val="00850B66"/>
    <w:rsid w:val="0085100D"/>
    <w:rsid w:val="00851124"/>
    <w:rsid w:val="0085128F"/>
    <w:rsid w:val="00851B39"/>
    <w:rsid w:val="00853332"/>
    <w:rsid w:val="008535BB"/>
    <w:rsid w:val="008540F9"/>
    <w:rsid w:val="008572E6"/>
    <w:rsid w:val="0085799D"/>
    <w:rsid w:val="00857F1E"/>
    <w:rsid w:val="00860415"/>
    <w:rsid w:val="00860DB5"/>
    <w:rsid w:val="00862A67"/>
    <w:rsid w:val="00862CB9"/>
    <w:rsid w:val="008656C4"/>
    <w:rsid w:val="00865F11"/>
    <w:rsid w:val="00867E97"/>
    <w:rsid w:val="00871C37"/>
    <w:rsid w:val="008731A8"/>
    <w:rsid w:val="00873556"/>
    <w:rsid w:val="00874664"/>
    <w:rsid w:val="00875AD3"/>
    <w:rsid w:val="008768AB"/>
    <w:rsid w:val="008770F1"/>
    <w:rsid w:val="00877FF4"/>
    <w:rsid w:val="008833A5"/>
    <w:rsid w:val="00884585"/>
    <w:rsid w:val="008858AB"/>
    <w:rsid w:val="00885A24"/>
    <w:rsid w:val="00885FB3"/>
    <w:rsid w:val="008872F4"/>
    <w:rsid w:val="00887E05"/>
    <w:rsid w:val="008912A3"/>
    <w:rsid w:val="00891CE9"/>
    <w:rsid w:val="00894546"/>
    <w:rsid w:val="00897E07"/>
    <w:rsid w:val="008A2E8E"/>
    <w:rsid w:val="008A688D"/>
    <w:rsid w:val="008A6A5A"/>
    <w:rsid w:val="008A7870"/>
    <w:rsid w:val="008B0195"/>
    <w:rsid w:val="008B0302"/>
    <w:rsid w:val="008B45F2"/>
    <w:rsid w:val="008B52F9"/>
    <w:rsid w:val="008B5CF4"/>
    <w:rsid w:val="008B5ECA"/>
    <w:rsid w:val="008B7EEB"/>
    <w:rsid w:val="008C1D72"/>
    <w:rsid w:val="008C2398"/>
    <w:rsid w:val="008C2505"/>
    <w:rsid w:val="008C2B4C"/>
    <w:rsid w:val="008C3E4C"/>
    <w:rsid w:val="008C45EF"/>
    <w:rsid w:val="008C4B82"/>
    <w:rsid w:val="008C58CF"/>
    <w:rsid w:val="008C5DC7"/>
    <w:rsid w:val="008C5F85"/>
    <w:rsid w:val="008D005D"/>
    <w:rsid w:val="008D1015"/>
    <w:rsid w:val="008D18F0"/>
    <w:rsid w:val="008D230B"/>
    <w:rsid w:val="008D5025"/>
    <w:rsid w:val="008D65DF"/>
    <w:rsid w:val="008D700B"/>
    <w:rsid w:val="008D750E"/>
    <w:rsid w:val="008E048D"/>
    <w:rsid w:val="008E159D"/>
    <w:rsid w:val="008E1BBD"/>
    <w:rsid w:val="008E3F1B"/>
    <w:rsid w:val="008E53A3"/>
    <w:rsid w:val="008E6CAB"/>
    <w:rsid w:val="008E7E8A"/>
    <w:rsid w:val="008F0951"/>
    <w:rsid w:val="008F0C4B"/>
    <w:rsid w:val="008F0E98"/>
    <w:rsid w:val="008F18E3"/>
    <w:rsid w:val="008F28DD"/>
    <w:rsid w:val="008F4158"/>
    <w:rsid w:val="008F4491"/>
    <w:rsid w:val="008F4807"/>
    <w:rsid w:val="008F4EF9"/>
    <w:rsid w:val="008F5017"/>
    <w:rsid w:val="008F650E"/>
    <w:rsid w:val="008F6AE3"/>
    <w:rsid w:val="008F77F4"/>
    <w:rsid w:val="008F7EF0"/>
    <w:rsid w:val="00900089"/>
    <w:rsid w:val="009011F3"/>
    <w:rsid w:val="009012D5"/>
    <w:rsid w:val="00903B11"/>
    <w:rsid w:val="009042D1"/>
    <w:rsid w:val="00906A95"/>
    <w:rsid w:val="009077C6"/>
    <w:rsid w:val="009107C7"/>
    <w:rsid w:val="00910C58"/>
    <w:rsid w:val="00910EA4"/>
    <w:rsid w:val="00911E3A"/>
    <w:rsid w:val="0091222C"/>
    <w:rsid w:val="00913800"/>
    <w:rsid w:val="0091551E"/>
    <w:rsid w:val="00915583"/>
    <w:rsid w:val="00916953"/>
    <w:rsid w:val="00917429"/>
    <w:rsid w:val="009175CF"/>
    <w:rsid w:val="00917785"/>
    <w:rsid w:val="00917FAC"/>
    <w:rsid w:val="00921CBF"/>
    <w:rsid w:val="00923228"/>
    <w:rsid w:val="00923548"/>
    <w:rsid w:val="00923E61"/>
    <w:rsid w:val="00924643"/>
    <w:rsid w:val="00925345"/>
    <w:rsid w:val="00925851"/>
    <w:rsid w:val="00925A4C"/>
    <w:rsid w:val="00925B9C"/>
    <w:rsid w:val="00925D6B"/>
    <w:rsid w:val="009274E2"/>
    <w:rsid w:val="00927D3D"/>
    <w:rsid w:val="009305BE"/>
    <w:rsid w:val="0093080E"/>
    <w:rsid w:val="009317BD"/>
    <w:rsid w:val="009320D6"/>
    <w:rsid w:val="0093566B"/>
    <w:rsid w:val="0093596E"/>
    <w:rsid w:val="00935993"/>
    <w:rsid w:val="0093675C"/>
    <w:rsid w:val="009406C8"/>
    <w:rsid w:val="00942B68"/>
    <w:rsid w:val="009430BB"/>
    <w:rsid w:val="00945851"/>
    <w:rsid w:val="00947D0C"/>
    <w:rsid w:val="00950C86"/>
    <w:rsid w:val="00952587"/>
    <w:rsid w:val="0095323B"/>
    <w:rsid w:val="00954779"/>
    <w:rsid w:val="00957E87"/>
    <w:rsid w:val="00961A09"/>
    <w:rsid w:val="00962AC7"/>
    <w:rsid w:val="00962DFB"/>
    <w:rsid w:val="0096551E"/>
    <w:rsid w:val="00966EE6"/>
    <w:rsid w:val="0096718E"/>
    <w:rsid w:val="009703C2"/>
    <w:rsid w:val="0097056E"/>
    <w:rsid w:val="0097083A"/>
    <w:rsid w:val="009710B8"/>
    <w:rsid w:val="0097151E"/>
    <w:rsid w:val="009749F8"/>
    <w:rsid w:val="009759BF"/>
    <w:rsid w:val="00977AE8"/>
    <w:rsid w:val="00977B2C"/>
    <w:rsid w:val="00982642"/>
    <w:rsid w:val="00982A2E"/>
    <w:rsid w:val="00984263"/>
    <w:rsid w:val="00984A4B"/>
    <w:rsid w:val="00985026"/>
    <w:rsid w:val="009857C1"/>
    <w:rsid w:val="00986354"/>
    <w:rsid w:val="00987220"/>
    <w:rsid w:val="009879A0"/>
    <w:rsid w:val="009903B5"/>
    <w:rsid w:val="00991613"/>
    <w:rsid w:val="0099189A"/>
    <w:rsid w:val="00991BEE"/>
    <w:rsid w:val="00991C13"/>
    <w:rsid w:val="009930A5"/>
    <w:rsid w:val="009940C2"/>
    <w:rsid w:val="00994E14"/>
    <w:rsid w:val="00995471"/>
    <w:rsid w:val="00995556"/>
    <w:rsid w:val="009963B9"/>
    <w:rsid w:val="00996501"/>
    <w:rsid w:val="00997194"/>
    <w:rsid w:val="009A138F"/>
    <w:rsid w:val="009A2218"/>
    <w:rsid w:val="009A29F7"/>
    <w:rsid w:val="009A2DE0"/>
    <w:rsid w:val="009A581D"/>
    <w:rsid w:val="009A6CCB"/>
    <w:rsid w:val="009B1121"/>
    <w:rsid w:val="009B2055"/>
    <w:rsid w:val="009B28B4"/>
    <w:rsid w:val="009B2FCD"/>
    <w:rsid w:val="009B335B"/>
    <w:rsid w:val="009B4014"/>
    <w:rsid w:val="009B4304"/>
    <w:rsid w:val="009B4B1A"/>
    <w:rsid w:val="009B6A15"/>
    <w:rsid w:val="009B6B64"/>
    <w:rsid w:val="009B7B71"/>
    <w:rsid w:val="009C06F7"/>
    <w:rsid w:val="009C17C1"/>
    <w:rsid w:val="009C1C79"/>
    <w:rsid w:val="009C6E5D"/>
    <w:rsid w:val="009D26ED"/>
    <w:rsid w:val="009D33F9"/>
    <w:rsid w:val="009D3401"/>
    <w:rsid w:val="009D4182"/>
    <w:rsid w:val="009D7916"/>
    <w:rsid w:val="009D7992"/>
    <w:rsid w:val="009E0483"/>
    <w:rsid w:val="009E0BB5"/>
    <w:rsid w:val="009E1635"/>
    <w:rsid w:val="009E18C3"/>
    <w:rsid w:val="009E20DE"/>
    <w:rsid w:val="009E2896"/>
    <w:rsid w:val="009E308A"/>
    <w:rsid w:val="009E666B"/>
    <w:rsid w:val="009E6ACE"/>
    <w:rsid w:val="009E73B9"/>
    <w:rsid w:val="009F1929"/>
    <w:rsid w:val="009F22BF"/>
    <w:rsid w:val="009F2780"/>
    <w:rsid w:val="009F3367"/>
    <w:rsid w:val="009F3CDB"/>
    <w:rsid w:val="009F610A"/>
    <w:rsid w:val="009F70A8"/>
    <w:rsid w:val="00A00432"/>
    <w:rsid w:val="00A00D21"/>
    <w:rsid w:val="00A0295A"/>
    <w:rsid w:val="00A0361A"/>
    <w:rsid w:val="00A03C04"/>
    <w:rsid w:val="00A04214"/>
    <w:rsid w:val="00A0448A"/>
    <w:rsid w:val="00A05637"/>
    <w:rsid w:val="00A06CFC"/>
    <w:rsid w:val="00A07813"/>
    <w:rsid w:val="00A11902"/>
    <w:rsid w:val="00A12494"/>
    <w:rsid w:val="00A12E20"/>
    <w:rsid w:val="00A13533"/>
    <w:rsid w:val="00A13F79"/>
    <w:rsid w:val="00A14387"/>
    <w:rsid w:val="00A147DE"/>
    <w:rsid w:val="00A148B4"/>
    <w:rsid w:val="00A15579"/>
    <w:rsid w:val="00A21084"/>
    <w:rsid w:val="00A2181B"/>
    <w:rsid w:val="00A21AB9"/>
    <w:rsid w:val="00A223F6"/>
    <w:rsid w:val="00A235DB"/>
    <w:rsid w:val="00A248D5"/>
    <w:rsid w:val="00A26A7D"/>
    <w:rsid w:val="00A26F16"/>
    <w:rsid w:val="00A33516"/>
    <w:rsid w:val="00A3408D"/>
    <w:rsid w:val="00A36119"/>
    <w:rsid w:val="00A363FB"/>
    <w:rsid w:val="00A366ED"/>
    <w:rsid w:val="00A36E3C"/>
    <w:rsid w:val="00A4189C"/>
    <w:rsid w:val="00A42256"/>
    <w:rsid w:val="00A426AA"/>
    <w:rsid w:val="00A439A9"/>
    <w:rsid w:val="00A43A78"/>
    <w:rsid w:val="00A43CBD"/>
    <w:rsid w:val="00A44487"/>
    <w:rsid w:val="00A448D1"/>
    <w:rsid w:val="00A4493B"/>
    <w:rsid w:val="00A44B0F"/>
    <w:rsid w:val="00A4530F"/>
    <w:rsid w:val="00A45994"/>
    <w:rsid w:val="00A461A5"/>
    <w:rsid w:val="00A4640C"/>
    <w:rsid w:val="00A46BAF"/>
    <w:rsid w:val="00A46D83"/>
    <w:rsid w:val="00A474B2"/>
    <w:rsid w:val="00A50DCD"/>
    <w:rsid w:val="00A52467"/>
    <w:rsid w:val="00A53277"/>
    <w:rsid w:val="00A54568"/>
    <w:rsid w:val="00A54E7C"/>
    <w:rsid w:val="00A55567"/>
    <w:rsid w:val="00A6092A"/>
    <w:rsid w:val="00A61853"/>
    <w:rsid w:val="00A62012"/>
    <w:rsid w:val="00A621F3"/>
    <w:rsid w:val="00A64A97"/>
    <w:rsid w:val="00A653A8"/>
    <w:rsid w:val="00A65843"/>
    <w:rsid w:val="00A65C4E"/>
    <w:rsid w:val="00A66BE5"/>
    <w:rsid w:val="00A67A18"/>
    <w:rsid w:val="00A7012C"/>
    <w:rsid w:val="00A70130"/>
    <w:rsid w:val="00A710B0"/>
    <w:rsid w:val="00A737CE"/>
    <w:rsid w:val="00A76035"/>
    <w:rsid w:val="00A7757E"/>
    <w:rsid w:val="00A7794E"/>
    <w:rsid w:val="00A8059A"/>
    <w:rsid w:val="00A80E13"/>
    <w:rsid w:val="00A8104E"/>
    <w:rsid w:val="00A82276"/>
    <w:rsid w:val="00A82E64"/>
    <w:rsid w:val="00A83543"/>
    <w:rsid w:val="00A83967"/>
    <w:rsid w:val="00A83FA1"/>
    <w:rsid w:val="00A842D2"/>
    <w:rsid w:val="00A843A0"/>
    <w:rsid w:val="00A84874"/>
    <w:rsid w:val="00A85C32"/>
    <w:rsid w:val="00A85CEF"/>
    <w:rsid w:val="00A867F7"/>
    <w:rsid w:val="00A86F13"/>
    <w:rsid w:val="00A87D53"/>
    <w:rsid w:val="00A900CE"/>
    <w:rsid w:val="00A93C95"/>
    <w:rsid w:val="00A9402D"/>
    <w:rsid w:val="00A942D6"/>
    <w:rsid w:val="00A94D42"/>
    <w:rsid w:val="00A951B0"/>
    <w:rsid w:val="00A963BE"/>
    <w:rsid w:val="00A965B5"/>
    <w:rsid w:val="00A97B1E"/>
    <w:rsid w:val="00AA074C"/>
    <w:rsid w:val="00AA08ED"/>
    <w:rsid w:val="00AA1CD5"/>
    <w:rsid w:val="00AA250D"/>
    <w:rsid w:val="00AA2775"/>
    <w:rsid w:val="00AA36FE"/>
    <w:rsid w:val="00AA471F"/>
    <w:rsid w:val="00AA6A30"/>
    <w:rsid w:val="00AA6AD6"/>
    <w:rsid w:val="00AA7973"/>
    <w:rsid w:val="00AB05AB"/>
    <w:rsid w:val="00AB17B0"/>
    <w:rsid w:val="00AB3460"/>
    <w:rsid w:val="00AB3ABF"/>
    <w:rsid w:val="00AB5425"/>
    <w:rsid w:val="00AB58CA"/>
    <w:rsid w:val="00AC03A2"/>
    <w:rsid w:val="00AC1CD0"/>
    <w:rsid w:val="00AC2C12"/>
    <w:rsid w:val="00AC3287"/>
    <w:rsid w:val="00AC4D0E"/>
    <w:rsid w:val="00AC5EAB"/>
    <w:rsid w:val="00AC670F"/>
    <w:rsid w:val="00AC762E"/>
    <w:rsid w:val="00AC79EB"/>
    <w:rsid w:val="00AD037D"/>
    <w:rsid w:val="00AD20AE"/>
    <w:rsid w:val="00AD2609"/>
    <w:rsid w:val="00AD273D"/>
    <w:rsid w:val="00AD2B99"/>
    <w:rsid w:val="00AD3B98"/>
    <w:rsid w:val="00AD4F7C"/>
    <w:rsid w:val="00AD5A18"/>
    <w:rsid w:val="00AD7078"/>
    <w:rsid w:val="00AE00A2"/>
    <w:rsid w:val="00AE035C"/>
    <w:rsid w:val="00AE0B35"/>
    <w:rsid w:val="00AE1331"/>
    <w:rsid w:val="00AE1433"/>
    <w:rsid w:val="00AE2BF6"/>
    <w:rsid w:val="00AE374B"/>
    <w:rsid w:val="00AE3F13"/>
    <w:rsid w:val="00AE3F7F"/>
    <w:rsid w:val="00AE5523"/>
    <w:rsid w:val="00AE68EC"/>
    <w:rsid w:val="00AE6F9E"/>
    <w:rsid w:val="00AE7472"/>
    <w:rsid w:val="00AF0ED3"/>
    <w:rsid w:val="00AF3B52"/>
    <w:rsid w:val="00AF5C5E"/>
    <w:rsid w:val="00AF6879"/>
    <w:rsid w:val="00AF7EC0"/>
    <w:rsid w:val="00B016FE"/>
    <w:rsid w:val="00B02328"/>
    <w:rsid w:val="00B029FC"/>
    <w:rsid w:val="00B03D77"/>
    <w:rsid w:val="00B04242"/>
    <w:rsid w:val="00B042AE"/>
    <w:rsid w:val="00B044DD"/>
    <w:rsid w:val="00B049FF"/>
    <w:rsid w:val="00B04A49"/>
    <w:rsid w:val="00B06B89"/>
    <w:rsid w:val="00B11534"/>
    <w:rsid w:val="00B11ADE"/>
    <w:rsid w:val="00B12232"/>
    <w:rsid w:val="00B129DA"/>
    <w:rsid w:val="00B12A17"/>
    <w:rsid w:val="00B12FC2"/>
    <w:rsid w:val="00B137E7"/>
    <w:rsid w:val="00B1382A"/>
    <w:rsid w:val="00B147D0"/>
    <w:rsid w:val="00B14B92"/>
    <w:rsid w:val="00B14C89"/>
    <w:rsid w:val="00B160C4"/>
    <w:rsid w:val="00B16612"/>
    <w:rsid w:val="00B171F1"/>
    <w:rsid w:val="00B20548"/>
    <w:rsid w:val="00B20732"/>
    <w:rsid w:val="00B2108D"/>
    <w:rsid w:val="00B2174B"/>
    <w:rsid w:val="00B21B34"/>
    <w:rsid w:val="00B22E7E"/>
    <w:rsid w:val="00B234FA"/>
    <w:rsid w:val="00B23908"/>
    <w:rsid w:val="00B242AB"/>
    <w:rsid w:val="00B24AE1"/>
    <w:rsid w:val="00B25241"/>
    <w:rsid w:val="00B262D0"/>
    <w:rsid w:val="00B264BB"/>
    <w:rsid w:val="00B305F2"/>
    <w:rsid w:val="00B31030"/>
    <w:rsid w:val="00B33AD8"/>
    <w:rsid w:val="00B346CD"/>
    <w:rsid w:val="00B34709"/>
    <w:rsid w:val="00B353B8"/>
    <w:rsid w:val="00B3723C"/>
    <w:rsid w:val="00B377CB"/>
    <w:rsid w:val="00B417C4"/>
    <w:rsid w:val="00B41E2E"/>
    <w:rsid w:val="00B42428"/>
    <w:rsid w:val="00B43552"/>
    <w:rsid w:val="00B43957"/>
    <w:rsid w:val="00B439E6"/>
    <w:rsid w:val="00B43FD8"/>
    <w:rsid w:val="00B444FB"/>
    <w:rsid w:val="00B46311"/>
    <w:rsid w:val="00B463A4"/>
    <w:rsid w:val="00B4674C"/>
    <w:rsid w:val="00B46896"/>
    <w:rsid w:val="00B51834"/>
    <w:rsid w:val="00B53362"/>
    <w:rsid w:val="00B53924"/>
    <w:rsid w:val="00B53B75"/>
    <w:rsid w:val="00B53D88"/>
    <w:rsid w:val="00B541BC"/>
    <w:rsid w:val="00B54D2A"/>
    <w:rsid w:val="00B5518F"/>
    <w:rsid w:val="00B56664"/>
    <w:rsid w:val="00B56DD0"/>
    <w:rsid w:val="00B57817"/>
    <w:rsid w:val="00B57885"/>
    <w:rsid w:val="00B60092"/>
    <w:rsid w:val="00B6011B"/>
    <w:rsid w:val="00B61CCD"/>
    <w:rsid w:val="00B62E06"/>
    <w:rsid w:val="00B64222"/>
    <w:rsid w:val="00B64342"/>
    <w:rsid w:val="00B64513"/>
    <w:rsid w:val="00B645C1"/>
    <w:rsid w:val="00B64FDE"/>
    <w:rsid w:val="00B650A5"/>
    <w:rsid w:val="00B653B1"/>
    <w:rsid w:val="00B65713"/>
    <w:rsid w:val="00B70194"/>
    <w:rsid w:val="00B7389D"/>
    <w:rsid w:val="00B743F2"/>
    <w:rsid w:val="00B75813"/>
    <w:rsid w:val="00B76E28"/>
    <w:rsid w:val="00B774D8"/>
    <w:rsid w:val="00B77CC0"/>
    <w:rsid w:val="00B77F1C"/>
    <w:rsid w:val="00B80144"/>
    <w:rsid w:val="00B805DE"/>
    <w:rsid w:val="00B8444D"/>
    <w:rsid w:val="00B855C8"/>
    <w:rsid w:val="00B87F45"/>
    <w:rsid w:val="00B92797"/>
    <w:rsid w:val="00B93F11"/>
    <w:rsid w:val="00B947DB"/>
    <w:rsid w:val="00B95F31"/>
    <w:rsid w:val="00B964BA"/>
    <w:rsid w:val="00B96ACD"/>
    <w:rsid w:val="00B96ACF"/>
    <w:rsid w:val="00B975CF"/>
    <w:rsid w:val="00BA2C09"/>
    <w:rsid w:val="00BA5238"/>
    <w:rsid w:val="00BA7160"/>
    <w:rsid w:val="00BA731A"/>
    <w:rsid w:val="00BA7820"/>
    <w:rsid w:val="00BA7DEE"/>
    <w:rsid w:val="00BB0295"/>
    <w:rsid w:val="00BB11D3"/>
    <w:rsid w:val="00BB208F"/>
    <w:rsid w:val="00BB26D6"/>
    <w:rsid w:val="00BB284B"/>
    <w:rsid w:val="00BB2B4D"/>
    <w:rsid w:val="00BB37D4"/>
    <w:rsid w:val="00BB579E"/>
    <w:rsid w:val="00BB64BF"/>
    <w:rsid w:val="00BB64CB"/>
    <w:rsid w:val="00BC2F6B"/>
    <w:rsid w:val="00BC3423"/>
    <w:rsid w:val="00BC3BA1"/>
    <w:rsid w:val="00BC3DE5"/>
    <w:rsid w:val="00BC4099"/>
    <w:rsid w:val="00BC6693"/>
    <w:rsid w:val="00BC6D8F"/>
    <w:rsid w:val="00BC6DFF"/>
    <w:rsid w:val="00BC7C43"/>
    <w:rsid w:val="00BD0C3D"/>
    <w:rsid w:val="00BD0E34"/>
    <w:rsid w:val="00BD1C66"/>
    <w:rsid w:val="00BD1CDF"/>
    <w:rsid w:val="00BD1FC5"/>
    <w:rsid w:val="00BD38C6"/>
    <w:rsid w:val="00BD498D"/>
    <w:rsid w:val="00BD4AAA"/>
    <w:rsid w:val="00BD4C80"/>
    <w:rsid w:val="00BD5077"/>
    <w:rsid w:val="00BD53B0"/>
    <w:rsid w:val="00BD580F"/>
    <w:rsid w:val="00BD6A8B"/>
    <w:rsid w:val="00BE05E0"/>
    <w:rsid w:val="00BE0702"/>
    <w:rsid w:val="00BE0BAA"/>
    <w:rsid w:val="00BE33D9"/>
    <w:rsid w:val="00BE39EF"/>
    <w:rsid w:val="00BE3CDB"/>
    <w:rsid w:val="00BE44A1"/>
    <w:rsid w:val="00BE5C5B"/>
    <w:rsid w:val="00BE7F94"/>
    <w:rsid w:val="00BF0142"/>
    <w:rsid w:val="00BF0734"/>
    <w:rsid w:val="00BF320A"/>
    <w:rsid w:val="00BF3880"/>
    <w:rsid w:val="00BF458F"/>
    <w:rsid w:val="00BF4915"/>
    <w:rsid w:val="00BF4C6B"/>
    <w:rsid w:val="00BF52DC"/>
    <w:rsid w:val="00BF5801"/>
    <w:rsid w:val="00BF5F7E"/>
    <w:rsid w:val="00C029DC"/>
    <w:rsid w:val="00C04C9C"/>
    <w:rsid w:val="00C06853"/>
    <w:rsid w:val="00C101A9"/>
    <w:rsid w:val="00C12273"/>
    <w:rsid w:val="00C12293"/>
    <w:rsid w:val="00C12E70"/>
    <w:rsid w:val="00C135AC"/>
    <w:rsid w:val="00C13E12"/>
    <w:rsid w:val="00C13FED"/>
    <w:rsid w:val="00C14301"/>
    <w:rsid w:val="00C1440D"/>
    <w:rsid w:val="00C148AD"/>
    <w:rsid w:val="00C14A92"/>
    <w:rsid w:val="00C15334"/>
    <w:rsid w:val="00C15AAB"/>
    <w:rsid w:val="00C16DC2"/>
    <w:rsid w:val="00C20825"/>
    <w:rsid w:val="00C20E86"/>
    <w:rsid w:val="00C21112"/>
    <w:rsid w:val="00C2177C"/>
    <w:rsid w:val="00C22165"/>
    <w:rsid w:val="00C230BC"/>
    <w:rsid w:val="00C2380D"/>
    <w:rsid w:val="00C23929"/>
    <w:rsid w:val="00C272E7"/>
    <w:rsid w:val="00C31676"/>
    <w:rsid w:val="00C31F12"/>
    <w:rsid w:val="00C32F01"/>
    <w:rsid w:val="00C337A3"/>
    <w:rsid w:val="00C34D0C"/>
    <w:rsid w:val="00C34EEF"/>
    <w:rsid w:val="00C3538C"/>
    <w:rsid w:val="00C36AC2"/>
    <w:rsid w:val="00C37151"/>
    <w:rsid w:val="00C374D3"/>
    <w:rsid w:val="00C42522"/>
    <w:rsid w:val="00C42A12"/>
    <w:rsid w:val="00C42ED9"/>
    <w:rsid w:val="00C447C1"/>
    <w:rsid w:val="00C44FA3"/>
    <w:rsid w:val="00C45240"/>
    <w:rsid w:val="00C45EE0"/>
    <w:rsid w:val="00C45FC1"/>
    <w:rsid w:val="00C506D9"/>
    <w:rsid w:val="00C514E4"/>
    <w:rsid w:val="00C52456"/>
    <w:rsid w:val="00C54BFD"/>
    <w:rsid w:val="00C54F6F"/>
    <w:rsid w:val="00C5691D"/>
    <w:rsid w:val="00C5785F"/>
    <w:rsid w:val="00C61113"/>
    <w:rsid w:val="00C61398"/>
    <w:rsid w:val="00C6139B"/>
    <w:rsid w:val="00C615E6"/>
    <w:rsid w:val="00C62BA7"/>
    <w:rsid w:val="00C633D9"/>
    <w:rsid w:val="00C640ED"/>
    <w:rsid w:val="00C65A7D"/>
    <w:rsid w:val="00C66F16"/>
    <w:rsid w:val="00C670CB"/>
    <w:rsid w:val="00C67112"/>
    <w:rsid w:val="00C67BCA"/>
    <w:rsid w:val="00C700CB"/>
    <w:rsid w:val="00C7043C"/>
    <w:rsid w:val="00C70D56"/>
    <w:rsid w:val="00C70DFC"/>
    <w:rsid w:val="00C74C7E"/>
    <w:rsid w:val="00C75174"/>
    <w:rsid w:val="00C7794B"/>
    <w:rsid w:val="00C813BD"/>
    <w:rsid w:val="00C81862"/>
    <w:rsid w:val="00C81FBA"/>
    <w:rsid w:val="00C834CD"/>
    <w:rsid w:val="00C83DB3"/>
    <w:rsid w:val="00C83ECE"/>
    <w:rsid w:val="00C84F6A"/>
    <w:rsid w:val="00C86B12"/>
    <w:rsid w:val="00C86D1B"/>
    <w:rsid w:val="00C8784A"/>
    <w:rsid w:val="00C879C7"/>
    <w:rsid w:val="00C87A4F"/>
    <w:rsid w:val="00C87FDE"/>
    <w:rsid w:val="00C90A36"/>
    <w:rsid w:val="00C90C5F"/>
    <w:rsid w:val="00C917AD"/>
    <w:rsid w:val="00C93C49"/>
    <w:rsid w:val="00C9492F"/>
    <w:rsid w:val="00C94AAD"/>
    <w:rsid w:val="00C94C6B"/>
    <w:rsid w:val="00C973CD"/>
    <w:rsid w:val="00C979F1"/>
    <w:rsid w:val="00C97D61"/>
    <w:rsid w:val="00CA08D4"/>
    <w:rsid w:val="00CA170E"/>
    <w:rsid w:val="00CA187A"/>
    <w:rsid w:val="00CA25A6"/>
    <w:rsid w:val="00CA25AF"/>
    <w:rsid w:val="00CA2892"/>
    <w:rsid w:val="00CA3625"/>
    <w:rsid w:val="00CA4CE6"/>
    <w:rsid w:val="00CA5131"/>
    <w:rsid w:val="00CA6411"/>
    <w:rsid w:val="00CA66E4"/>
    <w:rsid w:val="00CB2D6A"/>
    <w:rsid w:val="00CB2E21"/>
    <w:rsid w:val="00CB2FF4"/>
    <w:rsid w:val="00CB360A"/>
    <w:rsid w:val="00CB4070"/>
    <w:rsid w:val="00CB47AA"/>
    <w:rsid w:val="00CB4F82"/>
    <w:rsid w:val="00CB54D9"/>
    <w:rsid w:val="00CB574F"/>
    <w:rsid w:val="00CB5902"/>
    <w:rsid w:val="00CB596B"/>
    <w:rsid w:val="00CB5A0E"/>
    <w:rsid w:val="00CB76D4"/>
    <w:rsid w:val="00CC093F"/>
    <w:rsid w:val="00CC1058"/>
    <w:rsid w:val="00CC1C44"/>
    <w:rsid w:val="00CC2A6B"/>
    <w:rsid w:val="00CC2F79"/>
    <w:rsid w:val="00CC3683"/>
    <w:rsid w:val="00CC7D20"/>
    <w:rsid w:val="00CD05E3"/>
    <w:rsid w:val="00CD216A"/>
    <w:rsid w:val="00CD24FA"/>
    <w:rsid w:val="00CD2D00"/>
    <w:rsid w:val="00CD303F"/>
    <w:rsid w:val="00CD33CF"/>
    <w:rsid w:val="00CD3BA4"/>
    <w:rsid w:val="00CD3F2E"/>
    <w:rsid w:val="00CD4853"/>
    <w:rsid w:val="00CD5759"/>
    <w:rsid w:val="00CD5959"/>
    <w:rsid w:val="00CD5AD3"/>
    <w:rsid w:val="00CD648C"/>
    <w:rsid w:val="00CD7940"/>
    <w:rsid w:val="00CE099E"/>
    <w:rsid w:val="00CE10EB"/>
    <w:rsid w:val="00CE4758"/>
    <w:rsid w:val="00CE485C"/>
    <w:rsid w:val="00CE4FD3"/>
    <w:rsid w:val="00CE6AFE"/>
    <w:rsid w:val="00CF06B1"/>
    <w:rsid w:val="00CF1398"/>
    <w:rsid w:val="00CF27D3"/>
    <w:rsid w:val="00CF2E3B"/>
    <w:rsid w:val="00CF3245"/>
    <w:rsid w:val="00CF3DB0"/>
    <w:rsid w:val="00CF433F"/>
    <w:rsid w:val="00CF4640"/>
    <w:rsid w:val="00CF4B27"/>
    <w:rsid w:val="00CF4F58"/>
    <w:rsid w:val="00CF7A1C"/>
    <w:rsid w:val="00D0232B"/>
    <w:rsid w:val="00D05333"/>
    <w:rsid w:val="00D10237"/>
    <w:rsid w:val="00D10B90"/>
    <w:rsid w:val="00D11C6B"/>
    <w:rsid w:val="00D11D92"/>
    <w:rsid w:val="00D13572"/>
    <w:rsid w:val="00D144FB"/>
    <w:rsid w:val="00D14D33"/>
    <w:rsid w:val="00D16AEB"/>
    <w:rsid w:val="00D20273"/>
    <w:rsid w:val="00D21834"/>
    <w:rsid w:val="00D21C96"/>
    <w:rsid w:val="00D2240D"/>
    <w:rsid w:val="00D2339D"/>
    <w:rsid w:val="00D23866"/>
    <w:rsid w:val="00D246BA"/>
    <w:rsid w:val="00D2718B"/>
    <w:rsid w:val="00D271FD"/>
    <w:rsid w:val="00D3141E"/>
    <w:rsid w:val="00D32B72"/>
    <w:rsid w:val="00D34505"/>
    <w:rsid w:val="00D34ACB"/>
    <w:rsid w:val="00D355AA"/>
    <w:rsid w:val="00D35A13"/>
    <w:rsid w:val="00D3611C"/>
    <w:rsid w:val="00D3698D"/>
    <w:rsid w:val="00D369E5"/>
    <w:rsid w:val="00D36D16"/>
    <w:rsid w:val="00D37780"/>
    <w:rsid w:val="00D3781B"/>
    <w:rsid w:val="00D4138D"/>
    <w:rsid w:val="00D44E0E"/>
    <w:rsid w:val="00D460E4"/>
    <w:rsid w:val="00D46B57"/>
    <w:rsid w:val="00D472F1"/>
    <w:rsid w:val="00D51F54"/>
    <w:rsid w:val="00D52269"/>
    <w:rsid w:val="00D5229C"/>
    <w:rsid w:val="00D528CB"/>
    <w:rsid w:val="00D52AFD"/>
    <w:rsid w:val="00D52FDA"/>
    <w:rsid w:val="00D53881"/>
    <w:rsid w:val="00D53D3D"/>
    <w:rsid w:val="00D540D8"/>
    <w:rsid w:val="00D544DA"/>
    <w:rsid w:val="00D54CC0"/>
    <w:rsid w:val="00D56619"/>
    <w:rsid w:val="00D567C3"/>
    <w:rsid w:val="00D56E10"/>
    <w:rsid w:val="00D572B3"/>
    <w:rsid w:val="00D5787D"/>
    <w:rsid w:val="00D57D25"/>
    <w:rsid w:val="00D6064E"/>
    <w:rsid w:val="00D61609"/>
    <w:rsid w:val="00D61728"/>
    <w:rsid w:val="00D61C4D"/>
    <w:rsid w:val="00D6274B"/>
    <w:rsid w:val="00D635F3"/>
    <w:rsid w:val="00D636FA"/>
    <w:rsid w:val="00D6376F"/>
    <w:rsid w:val="00D6377F"/>
    <w:rsid w:val="00D64160"/>
    <w:rsid w:val="00D647F9"/>
    <w:rsid w:val="00D6530E"/>
    <w:rsid w:val="00D66B38"/>
    <w:rsid w:val="00D70AEF"/>
    <w:rsid w:val="00D7114C"/>
    <w:rsid w:val="00D713A3"/>
    <w:rsid w:val="00D72A39"/>
    <w:rsid w:val="00D7369D"/>
    <w:rsid w:val="00D73F65"/>
    <w:rsid w:val="00D74541"/>
    <w:rsid w:val="00D74650"/>
    <w:rsid w:val="00D754EF"/>
    <w:rsid w:val="00D8077B"/>
    <w:rsid w:val="00D80B10"/>
    <w:rsid w:val="00D84880"/>
    <w:rsid w:val="00D85892"/>
    <w:rsid w:val="00D86E93"/>
    <w:rsid w:val="00D871D2"/>
    <w:rsid w:val="00D928FF"/>
    <w:rsid w:val="00D930B4"/>
    <w:rsid w:val="00D95F99"/>
    <w:rsid w:val="00D96E57"/>
    <w:rsid w:val="00DA1937"/>
    <w:rsid w:val="00DA2D63"/>
    <w:rsid w:val="00DA37B8"/>
    <w:rsid w:val="00DA42B7"/>
    <w:rsid w:val="00DA496D"/>
    <w:rsid w:val="00DA5499"/>
    <w:rsid w:val="00DA5C4A"/>
    <w:rsid w:val="00DA5C5F"/>
    <w:rsid w:val="00DA5D71"/>
    <w:rsid w:val="00DA5DC9"/>
    <w:rsid w:val="00DA6B13"/>
    <w:rsid w:val="00DA79EC"/>
    <w:rsid w:val="00DB0053"/>
    <w:rsid w:val="00DB045E"/>
    <w:rsid w:val="00DB0DE3"/>
    <w:rsid w:val="00DB13C6"/>
    <w:rsid w:val="00DB1B85"/>
    <w:rsid w:val="00DB356C"/>
    <w:rsid w:val="00DB4135"/>
    <w:rsid w:val="00DB51B5"/>
    <w:rsid w:val="00DB6423"/>
    <w:rsid w:val="00DB7C01"/>
    <w:rsid w:val="00DC0AB0"/>
    <w:rsid w:val="00DC1164"/>
    <w:rsid w:val="00DC2373"/>
    <w:rsid w:val="00DC2505"/>
    <w:rsid w:val="00DC25FF"/>
    <w:rsid w:val="00DC2DDE"/>
    <w:rsid w:val="00DC3C3B"/>
    <w:rsid w:val="00DC3D94"/>
    <w:rsid w:val="00DC4E84"/>
    <w:rsid w:val="00DC541E"/>
    <w:rsid w:val="00DC6ADA"/>
    <w:rsid w:val="00DC711A"/>
    <w:rsid w:val="00DC7704"/>
    <w:rsid w:val="00DC7755"/>
    <w:rsid w:val="00DC7EE7"/>
    <w:rsid w:val="00DD0526"/>
    <w:rsid w:val="00DD23F0"/>
    <w:rsid w:val="00DD2D9C"/>
    <w:rsid w:val="00DD384C"/>
    <w:rsid w:val="00DD3C10"/>
    <w:rsid w:val="00DD3C61"/>
    <w:rsid w:val="00DD432A"/>
    <w:rsid w:val="00DD5091"/>
    <w:rsid w:val="00DD601E"/>
    <w:rsid w:val="00DD6A7A"/>
    <w:rsid w:val="00DE244C"/>
    <w:rsid w:val="00DE4CA1"/>
    <w:rsid w:val="00DE62D7"/>
    <w:rsid w:val="00DE62E5"/>
    <w:rsid w:val="00DE7748"/>
    <w:rsid w:val="00DE77B4"/>
    <w:rsid w:val="00DF0300"/>
    <w:rsid w:val="00DF26FF"/>
    <w:rsid w:val="00DF2CEA"/>
    <w:rsid w:val="00DF3DA9"/>
    <w:rsid w:val="00DF3F46"/>
    <w:rsid w:val="00DF44B3"/>
    <w:rsid w:val="00DF4567"/>
    <w:rsid w:val="00DF6194"/>
    <w:rsid w:val="00DF673B"/>
    <w:rsid w:val="00DF726A"/>
    <w:rsid w:val="00DF7A7F"/>
    <w:rsid w:val="00E02BBB"/>
    <w:rsid w:val="00E02C29"/>
    <w:rsid w:val="00E0477B"/>
    <w:rsid w:val="00E04B0B"/>
    <w:rsid w:val="00E05AEF"/>
    <w:rsid w:val="00E06946"/>
    <w:rsid w:val="00E06AB0"/>
    <w:rsid w:val="00E06C48"/>
    <w:rsid w:val="00E10B4F"/>
    <w:rsid w:val="00E10F16"/>
    <w:rsid w:val="00E1103A"/>
    <w:rsid w:val="00E11A2B"/>
    <w:rsid w:val="00E13317"/>
    <w:rsid w:val="00E1589C"/>
    <w:rsid w:val="00E15947"/>
    <w:rsid w:val="00E1666D"/>
    <w:rsid w:val="00E16A2F"/>
    <w:rsid w:val="00E17401"/>
    <w:rsid w:val="00E17AEC"/>
    <w:rsid w:val="00E17CB0"/>
    <w:rsid w:val="00E17DA6"/>
    <w:rsid w:val="00E2000F"/>
    <w:rsid w:val="00E21197"/>
    <w:rsid w:val="00E223F9"/>
    <w:rsid w:val="00E236AF"/>
    <w:rsid w:val="00E2500A"/>
    <w:rsid w:val="00E25415"/>
    <w:rsid w:val="00E3004E"/>
    <w:rsid w:val="00E30F7E"/>
    <w:rsid w:val="00E312CF"/>
    <w:rsid w:val="00E31784"/>
    <w:rsid w:val="00E321F9"/>
    <w:rsid w:val="00E32210"/>
    <w:rsid w:val="00E33790"/>
    <w:rsid w:val="00E3532E"/>
    <w:rsid w:val="00E36C21"/>
    <w:rsid w:val="00E37754"/>
    <w:rsid w:val="00E37E36"/>
    <w:rsid w:val="00E404B5"/>
    <w:rsid w:val="00E42283"/>
    <w:rsid w:val="00E4248D"/>
    <w:rsid w:val="00E43114"/>
    <w:rsid w:val="00E43EDE"/>
    <w:rsid w:val="00E44467"/>
    <w:rsid w:val="00E45F34"/>
    <w:rsid w:val="00E4628E"/>
    <w:rsid w:val="00E46925"/>
    <w:rsid w:val="00E46BA9"/>
    <w:rsid w:val="00E47F34"/>
    <w:rsid w:val="00E50325"/>
    <w:rsid w:val="00E50404"/>
    <w:rsid w:val="00E5248F"/>
    <w:rsid w:val="00E542D6"/>
    <w:rsid w:val="00E56A34"/>
    <w:rsid w:val="00E57DFA"/>
    <w:rsid w:val="00E6128A"/>
    <w:rsid w:val="00E625CA"/>
    <w:rsid w:val="00E63A14"/>
    <w:rsid w:val="00E64B3D"/>
    <w:rsid w:val="00E64EB1"/>
    <w:rsid w:val="00E6586D"/>
    <w:rsid w:val="00E66DF4"/>
    <w:rsid w:val="00E66ECB"/>
    <w:rsid w:val="00E71189"/>
    <w:rsid w:val="00E72010"/>
    <w:rsid w:val="00E75D71"/>
    <w:rsid w:val="00E76A98"/>
    <w:rsid w:val="00E76AA2"/>
    <w:rsid w:val="00E80289"/>
    <w:rsid w:val="00E80F0C"/>
    <w:rsid w:val="00E80F88"/>
    <w:rsid w:val="00E82E9F"/>
    <w:rsid w:val="00E83DF2"/>
    <w:rsid w:val="00E84003"/>
    <w:rsid w:val="00E8442E"/>
    <w:rsid w:val="00E85786"/>
    <w:rsid w:val="00E873A3"/>
    <w:rsid w:val="00E8745D"/>
    <w:rsid w:val="00E9060B"/>
    <w:rsid w:val="00E93B54"/>
    <w:rsid w:val="00E95AC7"/>
    <w:rsid w:val="00E96119"/>
    <w:rsid w:val="00E9741D"/>
    <w:rsid w:val="00EA0A50"/>
    <w:rsid w:val="00EA0C04"/>
    <w:rsid w:val="00EA1EFC"/>
    <w:rsid w:val="00EA2110"/>
    <w:rsid w:val="00EA4867"/>
    <w:rsid w:val="00EA4E05"/>
    <w:rsid w:val="00EA50A0"/>
    <w:rsid w:val="00EA5190"/>
    <w:rsid w:val="00EA53D9"/>
    <w:rsid w:val="00EA55A6"/>
    <w:rsid w:val="00EA5D3F"/>
    <w:rsid w:val="00EA76C9"/>
    <w:rsid w:val="00EB008E"/>
    <w:rsid w:val="00EB1E7D"/>
    <w:rsid w:val="00EB32A0"/>
    <w:rsid w:val="00EB33D9"/>
    <w:rsid w:val="00EB34B0"/>
    <w:rsid w:val="00EB35A5"/>
    <w:rsid w:val="00EB3C76"/>
    <w:rsid w:val="00EB400C"/>
    <w:rsid w:val="00EB6334"/>
    <w:rsid w:val="00EC17D7"/>
    <w:rsid w:val="00EC2B7F"/>
    <w:rsid w:val="00EC2D05"/>
    <w:rsid w:val="00EC31E1"/>
    <w:rsid w:val="00EC33F8"/>
    <w:rsid w:val="00EC4A6B"/>
    <w:rsid w:val="00EC524A"/>
    <w:rsid w:val="00EC5E13"/>
    <w:rsid w:val="00EC706B"/>
    <w:rsid w:val="00EC71E7"/>
    <w:rsid w:val="00ED0978"/>
    <w:rsid w:val="00ED23BB"/>
    <w:rsid w:val="00ED40A5"/>
    <w:rsid w:val="00ED4AFA"/>
    <w:rsid w:val="00ED5B5D"/>
    <w:rsid w:val="00ED5D31"/>
    <w:rsid w:val="00ED6197"/>
    <w:rsid w:val="00ED6A4B"/>
    <w:rsid w:val="00ED752B"/>
    <w:rsid w:val="00EE0B9C"/>
    <w:rsid w:val="00EE2139"/>
    <w:rsid w:val="00EE2A78"/>
    <w:rsid w:val="00EE33F0"/>
    <w:rsid w:val="00EE46FF"/>
    <w:rsid w:val="00EE6622"/>
    <w:rsid w:val="00EF226C"/>
    <w:rsid w:val="00EF2913"/>
    <w:rsid w:val="00EF5042"/>
    <w:rsid w:val="00EF5429"/>
    <w:rsid w:val="00EF5C1C"/>
    <w:rsid w:val="00EF7226"/>
    <w:rsid w:val="00EF7D4D"/>
    <w:rsid w:val="00EF7D6A"/>
    <w:rsid w:val="00F01F27"/>
    <w:rsid w:val="00F023E8"/>
    <w:rsid w:val="00F02881"/>
    <w:rsid w:val="00F0374F"/>
    <w:rsid w:val="00F04831"/>
    <w:rsid w:val="00F0585B"/>
    <w:rsid w:val="00F05B19"/>
    <w:rsid w:val="00F06308"/>
    <w:rsid w:val="00F07536"/>
    <w:rsid w:val="00F1329D"/>
    <w:rsid w:val="00F14712"/>
    <w:rsid w:val="00F15203"/>
    <w:rsid w:val="00F15536"/>
    <w:rsid w:val="00F15C9D"/>
    <w:rsid w:val="00F16E13"/>
    <w:rsid w:val="00F242C6"/>
    <w:rsid w:val="00F24787"/>
    <w:rsid w:val="00F25022"/>
    <w:rsid w:val="00F25A4D"/>
    <w:rsid w:val="00F2710F"/>
    <w:rsid w:val="00F3136A"/>
    <w:rsid w:val="00F31B36"/>
    <w:rsid w:val="00F328B7"/>
    <w:rsid w:val="00F32D0B"/>
    <w:rsid w:val="00F34A64"/>
    <w:rsid w:val="00F365CF"/>
    <w:rsid w:val="00F40C03"/>
    <w:rsid w:val="00F41BED"/>
    <w:rsid w:val="00F41CDD"/>
    <w:rsid w:val="00F421A9"/>
    <w:rsid w:val="00F427BA"/>
    <w:rsid w:val="00F433F7"/>
    <w:rsid w:val="00F43685"/>
    <w:rsid w:val="00F4378E"/>
    <w:rsid w:val="00F43B8E"/>
    <w:rsid w:val="00F453B5"/>
    <w:rsid w:val="00F4628C"/>
    <w:rsid w:val="00F5081F"/>
    <w:rsid w:val="00F5119D"/>
    <w:rsid w:val="00F512FF"/>
    <w:rsid w:val="00F5415D"/>
    <w:rsid w:val="00F54348"/>
    <w:rsid w:val="00F55017"/>
    <w:rsid w:val="00F55FDD"/>
    <w:rsid w:val="00F57579"/>
    <w:rsid w:val="00F60446"/>
    <w:rsid w:val="00F60775"/>
    <w:rsid w:val="00F6088A"/>
    <w:rsid w:val="00F60C9E"/>
    <w:rsid w:val="00F615E0"/>
    <w:rsid w:val="00F65B1F"/>
    <w:rsid w:val="00F667D7"/>
    <w:rsid w:val="00F70BF3"/>
    <w:rsid w:val="00F71603"/>
    <w:rsid w:val="00F72C6F"/>
    <w:rsid w:val="00F736A9"/>
    <w:rsid w:val="00F73FB0"/>
    <w:rsid w:val="00F743C6"/>
    <w:rsid w:val="00F74475"/>
    <w:rsid w:val="00F74644"/>
    <w:rsid w:val="00F74805"/>
    <w:rsid w:val="00F74B33"/>
    <w:rsid w:val="00F76F65"/>
    <w:rsid w:val="00F774AC"/>
    <w:rsid w:val="00F8056A"/>
    <w:rsid w:val="00F81951"/>
    <w:rsid w:val="00F81C4F"/>
    <w:rsid w:val="00F82171"/>
    <w:rsid w:val="00F828FE"/>
    <w:rsid w:val="00F838BA"/>
    <w:rsid w:val="00F83C13"/>
    <w:rsid w:val="00F83C7A"/>
    <w:rsid w:val="00F85735"/>
    <w:rsid w:val="00F86E25"/>
    <w:rsid w:val="00F90723"/>
    <w:rsid w:val="00F927B9"/>
    <w:rsid w:val="00F95657"/>
    <w:rsid w:val="00F956C6"/>
    <w:rsid w:val="00F96ECD"/>
    <w:rsid w:val="00FA0437"/>
    <w:rsid w:val="00FA4AF3"/>
    <w:rsid w:val="00FA5112"/>
    <w:rsid w:val="00FA5193"/>
    <w:rsid w:val="00FA597A"/>
    <w:rsid w:val="00FA793E"/>
    <w:rsid w:val="00FA7F38"/>
    <w:rsid w:val="00FB02EC"/>
    <w:rsid w:val="00FB0C5D"/>
    <w:rsid w:val="00FB1086"/>
    <w:rsid w:val="00FB1A16"/>
    <w:rsid w:val="00FB2D82"/>
    <w:rsid w:val="00FB3840"/>
    <w:rsid w:val="00FB538E"/>
    <w:rsid w:val="00FB6DDF"/>
    <w:rsid w:val="00FC07EA"/>
    <w:rsid w:val="00FC1711"/>
    <w:rsid w:val="00FC2C77"/>
    <w:rsid w:val="00FC5189"/>
    <w:rsid w:val="00FC634E"/>
    <w:rsid w:val="00FC6D41"/>
    <w:rsid w:val="00FC743B"/>
    <w:rsid w:val="00FC7E3B"/>
    <w:rsid w:val="00FD0ED8"/>
    <w:rsid w:val="00FD6075"/>
    <w:rsid w:val="00FD7FB4"/>
    <w:rsid w:val="00FE0ED9"/>
    <w:rsid w:val="00FE1053"/>
    <w:rsid w:val="00FE16AE"/>
    <w:rsid w:val="00FE1A36"/>
    <w:rsid w:val="00FE20C2"/>
    <w:rsid w:val="00FE3875"/>
    <w:rsid w:val="00FE3A79"/>
    <w:rsid w:val="00FE538D"/>
    <w:rsid w:val="00FE6A05"/>
    <w:rsid w:val="00FE6C67"/>
    <w:rsid w:val="00FE7768"/>
    <w:rsid w:val="00FE7B66"/>
    <w:rsid w:val="00FF09E5"/>
    <w:rsid w:val="00FF2D4D"/>
    <w:rsid w:val="00FF38BB"/>
    <w:rsid w:val="00FF43A4"/>
    <w:rsid w:val="00FF61C8"/>
    <w:rsid w:val="00FF74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1B8A9"/>
  <w14:defaultImageDpi w14:val="32767"/>
  <w15:chartTrackingRefBased/>
  <w15:docId w15:val="{5BFFD6CB-12BF-6F4C-B8C8-E80748FFC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28CB"/>
    <w:rPr>
      <w:rFonts w:ascii="Times New Roman" w:eastAsia="Times New Roman" w:hAnsi="Times New Roman" w:cs="Times New Roman"/>
    </w:rPr>
  </w:style>
  <w:style w:type="paragraph" w:styleId="Heading1">
    <w:name w:val="heading 1"/>
    <w:basedOn w:val="Normal"/>
    <w:link w:val="Heading1Char"/>
    <w:uiPriority w:val="9"/>
    <w:qFormat/>
    <w:rsid w:val="005E3BEA"/>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5100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12A7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F1208"/>
    <w:pPr>
      <w:tabs>
        <w:tab w:val="center" w:pos="4513"/>
        <w:tab w:val="right" w:pos="9026"/>
      </w:tabs>
    </w:pPr>
  </w:style>
  <w:style w:type="character" w:customStyle="1" w:styleId="FooterChar">
    <w:name w:val="Footer Char"/>
    <w:basedOn w:val="DefaultParagraphFont"/>
    <w:link w:val="Footer"/>
    <w:uiPriority w:val="99"/>
    <w:rsid w:val="002F1208"/>
  </w:style>
  <w:style w:type="character" w:styleId="PageNumber">
    <w:name w:val="page number"/>
    <w:basedOn w:val="DefaultParagraphFont"/>
    <w:uiPriority w:val="99"/>
    <w:unhideWhenUsed/>
    <w:rsid w:val="002F1208"/>
  </w:style>
  <w:style w:type="paragraph" w:styleId="Header">
    <w:name w:val="header"/>
    <w:basedOn w:val="Normal"/>
    <w:link w:val="HeaderChar"/>
    <w:uiPriority w:val="99"/>
    <w:unhideWhenUsed/>
    <w:rsid w:val="002F1208"/>
    <w:pPr>
      <w:tabs>
        <w:tab w:val="center" w:pos="4513"/>
        <w:tab w:val="right" w:pos="9026"/>
      </w:tabs>
    </w:pPr>
  </w:style>
  <w:style w:type="character" w:customStyle="1" w:styleId="HeaderChar">
    <w:name w:val="Header Char"/>
    <w:basedOn w:val="DefaultParagraphFont"/>
    <w:link w:val="Header"/>
    <w:uiPriority w:val="99"/>
    <w:rsid w:val="002F1208"/>
  </w:style>
  <w:style w:type="paragraph" w:styleId="FootnoteText">
    <w:name w:val="footnote text"/>
    <w:basedOn w:val="Normal"/>
    <w:link w:val="FootnoteTextChar"/>
    <w:uiPriority w:val="99"/>
    <w:unhideWhenUsed/>
    <w:rsid w:val="002229C6"/>
    <w:rPr>
      <w:rFonts w:eastAsiaTheme="minorEastAsia"/>
      <w:sz w:val="20"/>
      <w:szCs w:val="20"/>
      <w:lang w:eastAsia="en-GB"/>
    </w:rPr>
  </w:style>
  <w:style w:type="character" w:customStyle="1" w:styleId="FootnoteTextChar">
    <w:name w:val="Footnote Text Char"/>
    <w:basedOn w:val="DefaultParagraphFont"/>
    <w:link w:val="FootnoteText"/>
    <w:uiPriority w:val="99"/>
    <w:rsid w:val="002229C6"/>
    <w:rPr>
      <w:rFonts w:eastAsiaTheme="minorEastAsia"/>
      <w:sz w:val="20"/>
      <w:szCs w:val="20"/>
      <w:lang w:eastAsia="en-GB"/>
    </w:rPr>
  </w:style>
  <w:style w:type="character" w:styleId="FootnoteReference">
    <w:name w:val="footnote reference"/>
    <w:basedOn w:val="DefaultParagraphFont"/>
    <w:uiPriority w:val="99"/>
    <w:unhideWhenUsed/>
    <w:rsid w:val="002229C6"/>
    <w:rPr>
      <w:vertAlign w:val="superscript"/>
    </w:rPr>
  </w:style>
  <w:style w:type="character" w:customStyle="1" w:styleId="st">
    <w:name w:val="st"/>
    <w:basedOn w:val="DefaultParagraphFont"/>
    <w:rsid w:val="002229C6"/>
  </w:style>
  <w:style w:type="character" w:customStyle="1" w:styleId="apple-converted-space">
    <w:name w:val="apple-converted-space"/>
    <w:basedOn w:val="DefaultParagraphFont"/>
    <w:rsid w:val="00B61CCD"/>
  </w:style>
  <w:style w:type="character" w:styleId="Emphasis">
    <w:name w:val="Emphasis"/>
    <w:basedOn w:val="DefaultParagraphFont"/>
    <w:uiPriority w:val="20"/>
    <w:qFormat/>
    <w:rsid w:val="00B61CCD"/>
    <w:rPr>
      <w:i/>
      <w:iCs/>
    </w:rPr>
  </w:style>
  <w:style w:type="paragraph" w:styleId="NormalWeb">
    <w:name w:val="Normal (Web)"/>
    <w:basedOn w:val="Normal"/>
    <w:uiPriority w:val="99"/>
    <w:unhideWhenUsed/>
    <w:rsid w:val="00306899"/>
    <w:pPr>
      <w:spacing w:before="100" w:beforeAutospacing="1" w:after="100" w:afterAutospacing="1"/>
    </w:pPr>
  </w:style>
  <w:style w:type="paragraph" w:customStyle="1" w:styleId="Body">
    <w:name w:val="Body"/>
    <w:rsid w:val="00D61728"/>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GB"/>
    </w:rPr>
  </w:style>
  <w:style w:type="character" w:styleId="HTMLCite">
    <w:name w:val="HTML Cite"/>
    <w:basedOn w:val="DefaultParagraphFont"/>
    <w:uiPriority w:val="99"/>
    <w:semiHidden/>
    <w:unhideWhenUsed/>
    <w:rsid w:val="00345678"/>
    <w:rPr>
      <w:i/>
      <w:iCs/>
    </w:rPr>
  </w:style>
  <w:style w:type="character" w:customStyle="1" w:styleId="publication-meta-journal">
    <w:name w:val="publication-meta-journal"/>
    <w:basedOn w:val="DefaultParagraphFont"/>
    <w:rsid w:val="00345678"/>
  </w:style>
  <w:style w:type="character" w:customStyle="1" w:styleId="slug-pages">
    <w:name w:val="slug-pages"/>
    <w:basedOn w:val="DefaultParagraphFont"/>
    <w:rsid w:val="00345678"/>
  </w:style>
  <w:style w:type="paragraph" w:customStyle="1" w:styleId="TextBody">
    <w:name w:val="Text Body"/>
    <w:basedOn w:val="Normal"/>
    <w:rsid w:val="00725DF4"/>
    <w:pPr>
      <w:widowControl w:val="0"/>
      <w:suppressAutoHyphens/>
      <w:spacing w:after="283"/>
    </w:pPr>
    <w:rPr>
      <w:rFonts w:ascii="Liberation Serif" w:eastAsia="Arial Unicode MS" w:hAnsi="Liberation Serif" w:cs="Arial Unicode MS"/>
      <w:lang w:eastAsia="zh-CN" w:bidi="hi-IN"/>
    </w:rPr>
  </w:style>
  <w:style w:type="paragraph" w:styleId="EndnoteText">
    <w:name w:val="endnote text"/>
    <w:basedOn w:val="Normal"/>
    <w:link w:val="EndnoteTextChar"/>
    <w:uiPriority w:val="99"/>
    <w:unhideWhenUsed/>
    <w:rsid w:val="009B6B64"/>
    <w:rPr>
      <w:rFonts w:asciiTheme="minorHAnsi" w:eastAsiaTheme="minorEastAsia" w:hAnsiTheme="minorHAnsi" w:cstheme="minorBidi"/>
      <w:lang w:val="en-US"/>
    </w:rPr>
  </w:style>
  <w:style w:type="character" w:customStyle="1" w:styleId="EndnoteTextChar">
    <w:name w:val="Endnote Text Char"/>
    <w:basedOn w:val="DefaultParagraphFont"/>
    <w:link w:val="EndnoteText"/>
    <w:uiPriority w:val="99"/>
    <w:rsid w:val="009B6B64"/>
    <w:rPr>
      <w:rFonts w:eastAsiaTheme="minorEastAsia"/>
      <w:lang w:val="en-US"/>
    </w:rPr>
  </w:style>
  <w:style w:type="character" w:customStyle="1" w:styleId="Heading1Char">
    <w:name w:val="Heading 1 Char"/>
    <w:basedOn w:val="DefaultParagraphFont"/>
    <w:link w:val="Heading1"/>
    <w:uiPriority w:val="9"/>
    <w:rsid w:val="005E3BEA"/>
    <w:rPr>
      <w:rFonts w:ascii="Times New Roman" w:eastAsia="Times New Roman" w:hAnsi="Times New Roman" w:cs="Times New Roman"/>
      <w:b/>
      <w:bCs/>
      <w:kern w:val="36"/>
      <w:sz w:val="48"/>
      <w:szCs w:val="48"/>
    </w:rPr>
  </w:style>
  <w:style w:type="character" w:customStyle="1" w:styleId="nova-c-buttonlabel">
    <w:name w:val="nova-c-button__label"/>
    <w:basedOn w:val="DefaultParagraphFont"/>
    <w:rsid w:val="005E3BEA"/>
  </w:style>
  <w:style w:type="character" w:styleId="Strong">
    <w:name w:val="Strong"/>
    <w:basedOn w:val="DefaultParagraphFont"/>
    <w:uiPriority w:val="22"/>
    <w:qFormat/>
    <w:rsid w:val="005E3BEA"/>
    <w:rPr>
      <w:b/>
      <w:bCs/>
    </w:rPr>
  </w:style>
  <w:style w:type="paragraph" w:customStyle="1" w:styleId="u-mb-2">
    <w:name w:val="u-mb-2"/>
    <w:basedOn w:val="Normal"/>
    <w:rsid w:val="00510075"/>
    <w:pPr>
      <w:spacing w:before="100" w:beforeAutospacing="1" w:after="100" w:afterAutospacing="1"/>
    </w:pPr>
  </w:style>
  <w:style w:type="character" w:customStyle="1" w:styleId="authorsname">
    <w:name w:val="authors__name"/>
    <w:basedOn w:val="DefaultParagraphFont"/>
    <w:rsid w:val="00510075"/>
  </w:style>
  <w:style w:type="character" w:customStyle="1" w:styleId="Heading2Char">
    <w:name w:val="Heading 2 Char"/>
    <w:basedOn w:val="DefaultParagraphFont"/>
    <w:link w:val="Heading2"/>
    <w:uiPriority w:val="9"/>
    <w:rsid w:val="00510075"/>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A05637"/>
    <w:rPr>
      <w:color w:val="0000FF"/>
      <w:u w:val="single"/>
    </w:rPr>
  </w:style>
  <w:style w:type="character" w:customStyle="1" w:styleId="url">
    <w:name w:val="url"/>
    <w:basedOn w:val="DefaultParagraphFont"/>
    <w:rsid w:val="0059682D"/>
  </w:style>
  <w:style w:type="character" w:styleId="UnresolvedMention">
    <w:name w:val="Unresolved Mention"/>
    <w:basedOn w:val="DefaultParagraphFont"/>
    <w:uiPriority w:val="99"/>
    <w:semiHidden/>
    <w:unhideWhenUsed/>
    <w:rsid w:val="0059682D"/>
    <w:rPr>
      <w:color w:val="605E5C"/>
      <w:shd w:val="clear" w:color="auto" w:fill="E1DFDD"/>
    </w:rPr>
  </w:style>
  <w:style w:type="character" w:customStyle="1" w:styleId="Heading3Char">
    <w:name w:val="Heading 3 Char"/>
    <w:basedOn w:val="DefaultParagraphFont"/>
    <w:link w:val="Heading3"/>
    <w:uiPriority w:val="9"/>
    <w:rsid w:val="00012A7A"/>
    <w:rPr>
      <w:rFonts w:asciiTheme="majorHAnsi" w:eastAsiaTheme="majorEastAsia" w:hAnsiTheme="majorHAnsi" w:cstheme="majorBidi"/>
      <w:color w:val="1F3763" w:themeColor="accent1" w:themeShade="7F"/>
    </w:rPr>
  </w:style>
  <w:style w:type="character" w:customStyle="1" w:styleId="product-banner-title">
    <w:name w:val="product-banner-title"/>
    <w:basedOn w:val="DefaultParagraphFont"/>
    <w:rsid w:val="00012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96195">
      <w:bodyDiv w:val="1"/>
      <w:marLeft w:val="0"/>
      <w:marRight w:val="0"/>
      <w:marTop w:val="0"/>
      <w:marBottom w:val="0"/>
      <w:divBdr>
        <w:top w:val="none" w:sz="0" w:space="0" w:color="auto"/>
        <w:left w:val="none" w:sz="0" w:space="0" w:color="auto"/>
        <w:bottom w:val="none" w:sz="0" w:space="0" w:color="auto"/>
        <w:right w:val="none" w:sz="0" w:space="0" w:color="auto"/>
      </w:divBdr>
    </w:div>
    <w:div w:id="90249872">
      <w:bodyDiv w:val="1"/>
      <w:marLeft w:val="0"/>
      <w:marRight w:val="0"/>
      <w:marTop w:val="0"/>
      <w:marBottom w:val="0"/>
      <w:divBdr>
        <w:top w:val="none" w:sz="0" w:space="0" w:color="auto"/>
        <w:left w:val="none" w:sz="0" w:space="0" w:color="auto"/>
        <w:bottom w:val="none" w:sz="0" w:space="0" w:color="auto"/>
        <w:right w:val="none" w:sz="0" w:space="0" w:color="auto"/>
      </w:divBdr>
      <w:divsChild>
        <w:div w:id="1528907137">
          <w:marLeft w:val="0"/>
          <w:marRight w:val="0"/>
          <w:marTop w:val="0"/>
          <w:marBottom w:val="0"/>
          <w:divBdr>
            <w:top w:val="none" w:sz="0" w:space="0" w:color="auto"/>
            <w:left w:val="none" w:sz="0" w:space="0" w:color="auto"/>
            <w:bottom w:val="none" w:sz="0" w:space="0" w:color="auto"/>
            <w:right w:val="none" w:sz="0" w:space="0" w:color="auto"/>
          </w:divBdr>
          <w:divsChild>
            <w:div w:id="2034530171">
              <w:marLeft w:val="0"/>
              <w:marRight w:val="0"/>
              <w:marTop w:val="0"/>
              <w:marBottom w:val="0"/>
              <w:divBdr>
                <w:top w:val="none" w:sz="0" w:space="0" w:color="auto"/>
                <w:left w:val="none" w:sz="0" w:space="0" w:color="auto"/>
                <w:bottom w:val="none" w:sz="0" w:space="0" w:color="auto"/>
                <w:right w:val="none" w:sz="0" w:space="0" w:color="auto"/>
              </w:divBdr>
              <w:divsChild>
                <w:div w:id="189589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11506">
      <w:bodyDiv w:val="1"/>
      <w:marLeft w:val="0"/>
      <w:marRight w:val="0"/>
      <w:marTop w:val="0"/>
      <w:marBottom w:val="0"/>
      <w:divBdr>
        <w:top w:val="none" w:sz="0" w:space="0" w:color="auto"/>
        <w:left w:val="none" w:sz="0" w:space="0" w:color="auto"/>
        <w:bottom w:val="none" w:sz="0" w:space="0" w:color="auto"/>
        <w:right w:val="none" w:sz="0" w:space="0" w:color="auto"/>
      </w:divBdr>
    </w:div>
    <w:div w:id="218368756">
      <w:bodyDiv w:val="1"/>
      <w:marLeft w:val="0"/>
      <w:marRight w:val="0"/>
      <w:marTop w:val="0"/>
      <w:marBottom w:val="0"/>
      <w:divBdr>
        <w:top w:val="none" w:sz="0" w:space="0" w:color="auto"/>
        <w:left w:val="none" w:sz="0" w:space="0" w:color="auto"/>
        <w:bottom w:val="none" w:sz="0" w:space="0" w:color="auto"/>
        <w:right w:val="none" w:sz="0" w:space="0" w:color="auto"/>
      </w:divBdr>
      <w:divsChild>
        <w:div w:id="1969821408">
          <w:marLeft w:val="0"/>
          <w:marRight w:val="0"/>
          <w:marTop w:val="0"/>
          <w:marBottom w:val="0"/>
          <w:divBdr>
            <w:top w:val="none" w:sz="0" w:space="0" w:color="auto"/>
            <w:left w:val="none" w:sz="0" w:space="0" w:color="auto"/>
            <w:bottom w:val="none" w:sz="0" w:space="0" w:color="auto"/>
            <w:right w:val="none" w:sz="0" w:space="0" w:color="auto"/>
          </w:divBdr>
        </w:div>
      </w:divsChild>
    </w:div>
    <w:div w:id="314529870">
      <w:bodyDiv w:val="1"/>
      <w:marLeft w:val="0"/>
      <w:marRight w:val="0"/>
      <w:marTop w:val="0"/>
      <w:marBottom w:val="0"/>
      <w:divBdr>
        <w:top w:val="none" w:sz="0" w:space="0" w:color="auto"/>
        <w:left w:val="none" w:sz="0" w:space="0" w:color="auto"/>
        <w:bottom w:val="none" w:sz="0" w:space="0" w:color="auto"/>
        <w:right w:val="none" w:sz="0" w:space="0" w:color="auto"/>
      </w:divBdr>
    </w:div>
    <w:div w:id="322784473">
      <w:bodyDiv w:val="1"/>
      <w:marLeft w:val="0"/>
      <w:marRight w:val="0"/>
      <w:marTop w:val="0"/>
      <w:marBottom w:val="0"/>
      <w:divBdr>
        <w:top w:val="none" w:sz="0" w:space="0" w:color="auto"/>
        <w:left w:val="none" w:sz="0" w:space="0" w:color="auto"/>
        <w:bottom w:val="none" w:sz="0" w:space="0" w:color="auto"/>
        <w:right w:val="none" w:sz="0" w:space="0" w:color="auto"/>
      </w:divBdr>
    </w:div>
    <w:div w:id="341318001">
      <w:bodyDiv w:val="1"/>
      <w:marLeft w:val="0"/>
      <w:marRight w:val="0"/>
      <w:marTop w:val="0"/>
      <w:marBottom w:val="0"/>
      <w:divBdr>
        <w:top w:val="none" w:sz="0" w:space="0" w:color="auto"/>
        <w:left w:val="none" w:sz="0" w:space="0" w:color="auto"/>
        <w:bottom w:val="none" w:sz="0" w:space="0" w:color="auto"/>
        <w:right w:val="none" w:sz="0" w:space="0" w:color="auto"/>
      </w:divBdr>
    </w:div>
    <w:div w:id="394089518">
      <w:bodyDiv w:val="1"/>
      <w:marLeft w:val="0"/>
      <w:marRight w:val="0"/>
      <w:marTop w:val="0"/>
      <w:marBottom w:val="0"/>
      <w:divBdr>
        <w:top w:val="none" w:sz="0" w:space="0" w:color="auto"/>
        <w:left w:val="none" w:sz="0" w:space="0" w:color="auto"/>
        <w:bottom w:val="none" w:sz="0" w:space="0" w:color="auto"/>
        <w:right w:val="none" w:sz="0" w:space="0" w:color="auto"/>
      </w:divBdr>
      <w:divsChild>
        <w:div w:id="1179853403">
          <w:marLeft w:val="0"/>
          <w:marRight w:val="0"/>
          <w:marTop w:val="0"/>
          <w:marBottom w:val="0"/>
          <w:divBdr>
            <w:top w:val="none" w:sz="0" w:space="0" w:color="auto"/>
            <w:left w:val="none" w:sz="0" w:space="0" w:color="auto"/>
            <w:bottom w:val="none" w:sz="0" w:space="0" w:color="auto"/>
            <w:right w:val="none" w:sz="0" w:space="0" w:color="auto"/>
          </w:divBdr>
          <w:divsChild>
            <w:div w:id="2099521087">
              <w:marLeft w:val="0"/>
              <w:marRight w:val="0"/>
              <w:marTop w:val="0"/>
              <w:marBottom w:val="0"/>
              <w:divBdr>
                <w:top w:val="none" w:sz="0" w:space="0" w:color="auto"/>
                <w:left w:val="none" w:sz="0" w:space="0" w:color="auto"/>
                <w:bottom w:val="none" w:sz="0" w:space="0" w:color="auto"/>
                <w:right w:val="none" w:sz="0" w:space="0" w:color="auto"/>
              </w:divBdr>
              <w:divsChild>
                <w:div w:id="763264459">
                  <w:marLeft w:val="0"/>
                  <w:marRight w:val="0"/>
                  <w:marTop w:val="0"/>
                  <w:marBottom w:val="0"/>
                  <w:divBdr>
                    <w:top w:val="none" w:sz="0" w:space="0" w:color="auto"/>
                    <w:left w:val="none" w:sz="0" w:space="0" w:color="auto"/>
                    <w:bottom w:val="none" w:sz="0" w:space="0" w:color="auto"/>
                    <w:right w:val="none" w:sz="0" w:space="0" w:color="auto"/>
                  </w:divBdr>
                  <w:divsChild>
                    <w:div w:id="70398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166819">
      <w:bodyDiv w:val="1"/>
      <w:marLeft w:val="0"/>
      <w:marRight w:val="0"/>
      <w:marTop w:val="0"/>
      <w:marBottom w:val="0"/>
      <w:divBdr>
        <w:top w:val="none" w:sz="0" w:space="0" w:color="auto"/>
        <w:left w:val="none" w:sz="0" w:space="0" w:color="auto"/>
        <w:bottom w:val="none" w:sz="0" w:space="0" w:color="auto"/>
        <w:right w:val="none" w:sz="0" w:space="0" w:color="auto"/>
      </w:divBdr>
      <w:divsChild>
        <w:div w:id="2101221258">
          <w:marLeft w:val="0"/>
          <w:marRight w:val="0"/>
          <w:marTop w:val="0"/>
          <w:marBottom w:val="0"/>
          <w:divBdr>
            <w:top w:val="none" w:sz="0" w:space="0" w:color="auto"/>
            <w:left w:val="none" w:sz="0" w:space="0" w:color="auto"/>
            <w:bottom w:val="none" w:sz="0" w:space="0" w:color="auto"/>
            <w:right w:val="none" w:sz="0" w:space="0" w:color="auto"/>
          </w:divBdr>
          <w:divsChild>
            <w:div w:id="1775589218">
              <w:marLeft w:val="0"/>
              <w:marRight w:val="0"/>
              <w:marTop w:val="0"/>
              <w:marBottom w:val="0"/>
              <w:divBdr>
                <w:top w:val="none" w:sz="0" w:space="0" w:color="auto"/>
                <w:left w:val="none" w:sz="0" w:space="0" w:color="auto"/>
                <w:bottom w:val="none" w:sz="0" w:space="0" w:color="auto"/>
                <w:right w:val="none" w:sz="0" w:space="0" w:color="auto"/>
              </w:divBdr>
              <w:divsChild>
                <w:div w:id="15145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975781">
      <w:bodyDiv w:val="1"/>
      <w:marLeft w:val="0"/>
      <w:marRight w:val="0"/>
      <w:marTop w:val="0"/>
      <w:marBottom w:val="0"/>
      <w:divBdr>
        <w:top w:val="none" w:sz="0" w:space="0" w:color="auto"/>
        <w:left w:val="none" w:sz="0" w:space="0" w:color="auto"/>
        <w:bottom w:val="none" w:sz="0" w:space="0" w:color="auto"/>
        <w:right w:val="none" w:sz="0" w:space="0" w:color="auto"/>
      </w:divBdr>
      <w:divsChild>
        <w:div w:id="2002728778">
          <w:marLeft w:val="0"/>
          <w:marRight w:val="0"/>
          <w:marTop w:val="0"/>
          <w:marBottom w:val="0"/>
          <w:divBdr>
            <w:top w:val="none" w:sz="0" w:space="0" w:color="auto"/>
            <w:left w:val="none" w:sz="0" w:space="0" w:color="auto"/>
            <w:bottom w:val="none" w:sz="0" w:space="0" w:color="auto"/>
            <w:right w:val="none" w:sz="0" w:space="0" w:color="auto"/>
          </w:divBdr>
          <w:divsChild>
            <w:div w:id="1930504815">
              <w:marLeft w:val="0"/>
              <w:marRight w:val="0"/>
              <w:marTop w:val="0"/>
              <w:marBottom w:val="0"/>
              <w:divBdr>
                <w:top w:val="none" w:sz="0" w:space="0" w:color="auto"/>
                <w:left w:val="none" w:sz="0" w:space="0" w:color="auto"/>
                <w:bottom w:val="none" w:sz="0" w:space="0" w:color="auto"/>
                <w:right w:val="none" w:sz="0" w:space="0" w:color="auto"/>
              </w:divBdr>
              <w:divsChild>
                <w:div w:id="53558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023364">
      <w:bodyDiv w:val="1"/>
      <w:marLeft w:val="0"/>
      <w:marRight w:val="0"/>
      <w:marTop w:val="0"/>
      <w:marBottom w:val="0"/>
      <w:divBdr>
        <w:top w:val="none" w:sz="0" w:space="0" w:color="auto"/>
        <w:left w:val="none" w:sz="0" w:space="0" w:color="auto"/>
        <w:bottom w:val="none" w:sz="0" w:space="0" w:color="auto"/>
        <w:right w:val="none" w:sz="0" w:space="0" w:color="auto"/>
      </w:divBdr>
    </w:div>
    <w:div w:id="727920826">
      <w:bodyDiv w:val="1"/>
      <w:marLeft w:val="0"/>
      <w:marRight w:val="0"/>
      <w:marTop w:val="0"/>
      <w:marBottom w:val="0"/>
      <w:divBdr>
        <w:top w:val="none" w:sz="0" w:space="0" w:color="auto"/>
        <w:left w:val="none" w:sz="0" w:space="0" w:color="auto"/>
        <w:bottom w:val="none" w:sz="0" w:space="0" w:color="auto"/>
        <w:right w:val="none" w:sz="0" w:space="0" w:color="auto"/>
      </w:divBdr>
    </w:div>
    <w:div w:id="759178187">
      <w:bodyDiv w:val="1"/>
      <w:marLeft w:val="0"/>
      <w:marRight w:val="0"/>
      <w:marTop w:val="0"/>
      <w:marBottom w:val="0"/>
      <w:divBdr>
        <w:top w:val="none" w:sz="0" w:space="0" w:color="auto"/>
        <w:left w:val="none" w:sz="0" w:space="0" w:color="auto"/>
        <w:bottom w:val="none" w:sz="0" w:space="0" w:color="auto"/>
        <w:right w:val="none" w:sz="0" w:space="0" w:color="auto"/>
      </w:divBdr>
      <w:divsChild>
        <w:div w:id="1027605305">
          <w:marLeft w:val="0"/>
          <w:marRight w:val="0"/>
          <w:marTop w:val="0"/>
          <w:marBottom w:val="0"/>
          <w:divBdr>
            <w:top w:val="none" w:sz="0" w:space="0" w:color="auto"/>
            <w:left w:val="none" w:sz="0" w:space="0" w:color="auto"/>
            <w:bottom w:val="none" w:sz="0" w:space="0" w:color="auto"/>
            <w:right w:val="none" w:sz="0" w:space="0" w:color="auto"/>
          </w:divBdr>
          <w:divsChild>
            <w:div w:id="766147691">
              <w:marLeft w:val="0"/>
              <w:marRight w:val="0"/>
              <w:marTop w:val="0"/>
              <w:marBottom w:val="0"/>
              <w:divBdr>
                <w:top w:val="none" w:sz="0" w:space="0" w:color="auto"/>
                <w:left w:val="none" w:sz="0" w:space="0" w:color="auto"/>
                <w:bottom w:val="none" w:sz="0" w:space="0" w:color="auto"/>
                <w:right w:val="none" w:sz="0" w:space="0" w:color="auto"/>
              </w:divBdr>
              <w:divsChild>
                <w:div w:id="14510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366626">
      <w:bodyDiv w:val="1"/>
      <w:marLeft w:val="0"/>
      <w:marRight w:val="0"/>
      <w:marTop w:val="0"/>
      <w:marBottom w:val="0"/>
      <w:divBdr>
        <w:top w:val="none" w:sz="0" w:space="0" w:color="auto"/>
        <w:left w:val="none" w:sz="0" w:space="0" w:color="auto"/>
        <w:bottom w:val="none" w:sz="0" w:space="0" w:color="auto"/>
        <w:right w:val="none" w:sz="0" w:space="0" w:color="auto"/>
      </w:divBdr>
    </w:div>
    <w:div w:id="894395816">
      <w:bodyDiv w:val="1"/>
      <w:marLeft w:val="0"/>
      <w:marRight w:val="0"/>
      <w:marTop w:val="0"/>
      <w:marBottom w:val="0"/>
      <w:divBdr>
        <w:top w:val="none" w:sz="0" w:space="0" w:color="auto"/>
        <w:left w:val="none" w:sz="0" w:space="0" w:color="auto"/>
        <w:bottom w:val="none" w:sz="0" w:space="0" w:color="auto"/>
        <w:right w:val="none" w:sz="0" w:space="0" w:color="auto"/>
      </w:divBdr>
      <w:divsChild>
        <w:div w:id="225533339">
          <w:marLeft w:val="0"/>
          <w:marRight w:val="0"/>
          <w:marTop w:val="0"/>
          <w:marBottom w:val="0"/>
          <w:divBdr>
            <w:top w:val="none" w:sz="0" w:space="0" w:color="auto"/>
            <w:left w:val="none" w:sz="0" w:space="0" w:color="auto"/>
            <w:bottom w:val="none" w:sz="0" w:space="0" w:color="auto"/>
            <w:right w:val="none" w:sz="0" w:space="0" w:color="auto"/>
          </w:divBdr>
          <w:divsChild>
            <w:div w:id="1549075303">
              <w:marLeft w:val="0"/>
              <w:marRight w:val="0"/>
              <w:marTop w:val="0"/>
              <w:marBottom w:val="0"/>
              <w:divBdr>
                <w:top w:val="none" w:sz="0" w:space="0" w:color="auto"/>
                <w:left w:val="none" w:sz="0" w:space="0" w:color="auto"/>
                <w:bottom w:val="none" w:sz="0" w:space="0" w:color="auto"/>
                <w:right w:val="none" w:sz="0" w:space="0" w:color="auto"/>
              </w:divBdr>
              <w:divsChild>
                <w:div w:id="178083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106117">
      <w:bodyDiv w:val="1"/>
      <w:marLeft w:val="0"/>
      <w:marRight w:val="0"/>
      <w:marTop w:val="0"/>
      <w:marBottom w:val="0"/>
      <w:divBdr>
        <w:top w:val="none" w:sz="0" w:space="0" w:color="auto"/>
        <w:left w:val="none" w:sz="0" w:space="0" w:color="auto"/>
        <w:bottom w:val="none" w:sz="0" w:space="0" w:color="auto"/>
        <w:right w:val="none" w:sz="0" w:space="0" w:color="auto"/>
      </w:divBdr>
    </w:div>
    <w:div w:id="972447759">
      <w:bodyDiv w:val="1"/>
      <w:marLeft w:val="0"/>
      <w:marRight w:val="0"/>
      <w:marTop w:val="0"/>
      <w:marBottom w:val="0"/>
      <w:divBdr>
        <w:top w:val="none" w:sz="0" w:space="0" w:color="auto"/>
        <w:left w:val="none" w:sz="0" w:space="0" w:color="auto"/>
        <w:bottom w:val="none" w:sz="0" w:space="0" w:color="auto"/>
        <w:right w:val="none" w:sz="0" w:space="0" w:color="auto"/>
      </w:divBdr>
    </w:div>
    <w:div w:id="972636934">
      <w:bodyDiv w:val="1"/>
      <w:marLeft w:val="0"/>
      <w:marRight w:val="0"/>
      <w:marTop w:val="0"/>
      <w:marBottom w:val="0"/>
      <w:divBdr>
        <w:top w:val="none" w:sz="0" w:space="0" w:color="auto"/>
        <w:left w:val="none" w:sz="0" w:space="0" w:color="auto"/>
        <w:bottom w:val="none" w:sz="0" w:space="0" w:color="auto"/>
        <w:right w:val="none" w:sz="0" w:space="0" w:color="auto"/>
      </w:divBdr>
    </w:div>
    <w:div w:id="992414281">
      <w:bodyDiv w:val="1"/>
      <w:marLeft w:val="0"/>
      <w:marRight w:val="0"/>
      <w:marTop w:val="0"/>
      <w:marBottom w:val="0"/>
      <w:divBdr>
        <w:top w:val="none" w:sz="0" w:space="0" w:color="auto"/>
        <w:left w:val="none" w:sz="0" w:space="0" w:color="auto"/>
        <w:bottom w:val="none" w:sz="0" w:space="0" w:color="auto"/>
        <w:right w:val="none" w:sz="0" w:space="0" w:color="auto"/>
      </w:divBdr>
      <w:divsChild>
        <w:div w:id="824005626">
          <w:marLeft w:val="0"/>
          <w:marRight w:val="0"/>
          <w:marTop w:val="0"/>
          <w:marBottom w:val="0"/>
          <w:divBdr>
            <w:top w:val="none" w:sz="0" w:space="0" w:color="auto"/>
            <w:left w:val="none" w:sz="0" w:space="0" w:color="auto"/>
            <w:bottom w:val="none" w:sz="0" w:space="0" w:color="auto"/>
            <w:right w:val="none" w:sz="0" w:space="0" w:color="auto"/>
          </w:divBdr>
          <w:divsChild>
            <w:div w:id="847331767">
              <w:marLeft w:val="0"/>
              <w:marRight w:val="0"/>
              <w:marTop w:val="0"/>
              <w:marBottom w:val="0"/>
              <w:divBdr>
                <w:top w:val="none" w:sz="0" w:space="0" w:color="auto"/>
                <w:left w:val="none" w:sz="0" w:space="0" w:color="auto"/>
                <w:bottom w:val="none" w:sz="0" w:space="0" w:color="auto"/>
                <w:right w:val="none" w:sz="0" w:space="0" w:color="auto"/>
              </w:divBdr>
              <w:divsChild>
                <w:div w:id="1986667317">
                  <w:marLeft w:val="0"/>
                  <w:marRight w:val="0"/>
                  <w:marTop w:val="0"/>
                  <w:marBottom w:val="0"/>
                  <w:divBdr>
                    <w:top w:val="none" w:sz="0" w:space="0" w:color="auto"/>
                    <w:left w:val="none" w:sz="0" w:space="0" w:color="auto"/>
                    <w:bottom w:val="none" w:sz="0" w:space="0" w:color="auto"/>
                    <w:right w:val="none" w:sz="0" w:space="0" w:color="auto"/>
                  </w:divBdr>
                  <w:divsChild>
                    <w:div w:id="9032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043283">
      <w:bodyDiv w:val="1"/>
      <w:marLeft w:val="0"/>
      <w:marRight w:val="0"/>
      <w:marTop w:val="0"/>
      <w:marBottom w:val="0"/>
      <w:divBdr>
        <w:top w:val="none" w:sz="0" w:space="0" w:color="auto"/>
        <w:left w:val="none" w:sz="0" w:space="0" w:color="auto"/>
        <w:bottom w:val="none" w:sz="0" w:space="0" w:color="auto"/>
        <w:right w:val="none" w:sz="0" w:space="0" w:color="auto"/>
      </w:divBdr>
      <w:divsChild>
        <w:div w:id="336813432">
          <w:marLeft w:val="0"/>
          <w:marRight w:val="-15855"/>
          <w:marTop w:val="0"/>
          <w:marBottom w:val="0"/>
          <w:divBdr>
            <w:top w:val="none" w:sz="0" w:space="0" w:color="auto"/>
            <w:left w:val="none" w:sz="0" w:space="0" w:color="auto"/>
            <w:bottom w:val="none" w:sz="0" w:space="0" w:color="auto"/>
            <w:right w:val="none" w:sz="0" w:space="0" w:color="auto"/>
          </w:divBdr>
        </w:div>
        <w:div w:id="1759982561">
          <w:marLeft w:val="0"/>
          <w:marRight w:val="-15855"/>
          <w:marTop w:val="0"/>
          <w:marBottom w:val="0"/>
          <w:divBdr>
            <w:top w:val="none" w:sz="0" w:space="0" w:color="auto"/>
            <w:left w:val="none" w:sz="0" w:space="0" w:color="auto"/>
            <w:bottom w:val="none" w:sz="0" w:space="0" w:color="auto"/>
            <w:right w:val="none" w:sz="0" w:space="0" w:color="auto"/>
          </w:divBdr>
        </w:div>
        <w:div w:id="1161118800">
          <w:marLeft w:val="0"/>
          <w:marRight w:val="-15855"/>
          <w:marTop w:val="0"/>
          <w:marBottom w:val="0"/>
          <w:divBdr>
            <w:top w:val="none" w:sz="0" w:space="0" w:color="auto"/>
            <w:left w:val="none" w:sz="0" w:space="0" w:color="auto"/>
            <w:bottom w:val="none" w:sz="0" w:space="0" w:color="auto"/>
            <w:right w:val="none" w:sz="0" w:space="0" w:color="auto"/>
          </w:divBdr>
        </w:div>
      </w:divsChild>
    </w:div>
    <w:div w:id="1048380323">
      <w:bodyDiv w:val="1"/>
      <w:marLeft w:val="0"/>
      <w:marRight w:val="0"/>
      <w:marTop w:val="0"/>
      <w:marBottom w:val="0"/>
      <w:divBdr>
        <w:top w:val="none" w:sz="0" w:space="0" w:color="auto"/>
        <w:left w:val="none" w:sz="0" w:space="0" w:color="auto"/>
        <w:bottom w:val="none" w:sz="0" w:space="0" w:color="auto"/>
        <w:right w:val="none" w:sz="0" w:space="0" w:color="auto"/>
      </w:divBdr>
    </w:div>
    <w:div w:id="1090271363">
      <w:bodyDiv w:val="1"/>
      <w:marLeft w:val="0"/>
      <w:marRight w:val="0"/>
      <w:marTop w:val="0"/>
      <w:marBottom w:val="0"/>
      <w:divBdr>
        <w:top w:val="none" w:sz="0" w:space="0" w:color="auto"/>
        <w:left w:val="none" w:sz="0" w:space="0" w:color="auto"/>
        <w:bottom w:val="none" w:sz="0" w:space="0" w:color="auto"/>
        <w:right w:val="none" w:sz="0" w:space="0" w:color="auto"/>
      </w:divBdr>
    </w:div>
    <w:div w:id="1178154839">
      <w:bodyDiv w:val="1"/>
      <w:marLeft w:val="0"/>
      <w:marRight w:val="0"/>
      <w:marTop w:val="0"/>
      <w:marBottom w:val="0"/>
      <w:divBdr>
        <w:top w:val="none" w:sz="0" w:space="0" w:color="auto"/>
        <w:left w:val="none" w:sz="0" w:space="0" w:color="auto"/>
        <w:bottom w:val="none" w:sz="0" w:space="0" w:color="auto"/>
        <w:right w:val="none" w:sz="0" w:space="0" w:color="auto"/>
      </w:divBdr>
    </w:div>
    <w:div w:id="1199850904">
      <w:bodyDiv w:val="1"/>
      <w:marLeft w:val="0"/>
      <w:marRight w:val="0"/>
      <w:marTop w:val="0"/>
      <w:marBottom w:val="0"/>
      <w:divBdr>
        <w:top w:val="none" w:sz="0" w:space="0" w:color="auto"/>
        <w:left w:val="none" w:sz="0" w:space="0" w:color="auto"/>
        <w:bottom w:val="none" w:sz="0" w:space="0" w:color="auto"/>
        <w:right w:val="none" w:sz="0" w:space="0" w:color="auto"/>
      </w:divBdr>
    </w:div>
    <w:div w:id="1253077961">
      <w:bodyDiv w:val="1"/>
      <w:marLeft w:val="0"/>
      <w:marRight w:val="0"/>
      <w:marTop w:val="0"/>
      <w:marBottom w:val="0"/>
      <w:divBdr>
        <w:top w:val="none" w:sz="0" w:space="0" w:color="auto"/>
        <w:left w:val="none" w:sz="0" w:space="0" w:color="auto"/>
        <w:bottom w:val="none" w:sz="0" w:space="0" w:color="auto"/>
        <w:right w:val="none" w:sz="0" w:space="0" w:color="auto"/>
      </w:divBdr>
    </w:div>
    <w:div w:id="1419327273">
      <w:bodyDiv w:val="1"/>
      <w:marLeft w:val="0"/>
      <w:marRight w:val="0"/>
      <w:marTop w:val="0"/>
      <w:marBottom w:val="0"/>
      <w:divBdr>
        <w:top w:val="none" w:sz="0" w:space="0" w:color="auto"/>
        <w:left w:val="none" w:sz="0" w:space="0" w:color="auto"/>
        <w:bottom w:val="none" w:sz="0" w:space="0" w:color="auto"/>
        <w:right w:val="none" w:sz="0" w:space="0" w:color="auto"/>
      </w:divBdr>
    </w:div>
    <w:div w:id="1444500492">
      <w:bodyDiv w:val="1"/>
      <w:marLeft w:val="0"/>
      <w:marRight w:val="0"/>
      <w:marTop w:val="0"/>
      <w:marBottom w:val="0"/>
      <w:divBdr>
        <w:top w:val="none" w:sz="0" w:space="0" w:color="auto"/>
        <w:left w:val="none" w:sz="0" w:space="0" w:color="auto"/>
        <w:bottom w:val="none" w:sz="0" w:space="0" w:color="auto"/>
        <w:right w:val="none" w:sz="0" w:space="0" w:color="auto"/>
      </w:divBdr>
      <w:divsChild>
        <w:div w:id="560218853">
          <w:marLeft w:val="0"/>
          <w:marRight w:val="0"/>
          <w:marTop w:val="0"/>
          <w:marBottom w:val="0"/>
          <w:divBdr>
            <w:top w:val="none" w:sz="0" w:space="0" w:color="auto"/>
            <w:left w:val="none" w:sz="0" w:space="0" w:color="auto"/>
            <w:bottom w:val="none" w:sz="0" w:space="0" w:color="auto"/>
            <w:right w:val="none" w:sz="0" w:space="0" w:color="auto"/>
          </w:divBdr>
          <w:divsChild>
            <w:div w:id="24914047">
              <w:marLeft w:val="0"/>
              <w:marRight w:val="0"/>
              <w:marTop w:val="0"/>
              <w:marBottom w:val="0"/>
              <w:divBdr>
                <w:top w:val="none" w:sz="0" w:space="0" w:color="auto"/>
                <w:left w:val="none" w:sz="0" w:space="0" w:color="auto"/>
                <w:bottom w:val="none" w:sz="0" w:space="0" w:color="auto"/>
                <w:right w:val="none" w:sz="0" w:space="0" w:color="auto"/>
              </w:divBdr>
              <w:divsChild>
                <w:div w:id="973829041">
                  <w:marLeft w:val="0"/>
                  <w:marRight w:val="0"/>
                  <w:marTop w:val="0"/>
                  <w:marBottom w:val="0"/>
                  <w:divBdr>
                    <w:top w:val="none" w:sz="0" w:space="0" w:color="auto"/>
                    <w:left w:val="none" w:sz="0" w:space="0" w:color="auto"/>
                    <w:bottom w:val="none" w:sz="0" w:space="0" w:color="auto"/>
                    <w:right w:val="none" w:sz="0" w:space="0" w:color="auto"/>
                  </w:divBdr>
                </w:div>
              </w:divsChild>
            </w:div>
            <w:div w:id="2097822945">
              <w:marLeft w:val="0"/>
              <w:marRight w:val="0"/>
              <w:marTop w:val="0"/>
              <w:marBottom w:val="0"/>
              <w:divBdr>
                <w:top w:val="none" w:sz="0" w:space="0" w:color="auto"/>
                <w:left w:val="none" w:sz="0" w:space="0" w:color="auto"/>
                <w:bottom w:val="none" w:sz="0" w:space="0" w:color="auto"/>
                <w:right w:val="none" w:sz="0" w:space="0" w:color="auto"/>
              </w:divBdr>
              <w:divsChild>
                <w:div w:id="612979911">
                  <w:marLeft w:val="0"/>
                  <w:marRight w:val="0"/>
                  <w:marTop w:val="0"/>
                  <w:marBottom w:val="0"/>
                  <w:divBdr>
                    <w:top w:val="none" w:sz="0" w:space="0" w:color="auto"/>
                    <w:left w:val="none" w:sz="0" w:space="0" w:color="auto"/>
                    <w:bottom w:val="none" w:sz="0" w:space="0" w:color="auto"/>
                    <w:right w:val="none" w:sz="0" w:space="0" w:color="auto"/>
                  </w:divBdr>
                </w:div>
              </w:divsChild>
            </w:div>
            <w:div w:id="325401133">
              <w:marLeft w:val="0"/>
              <w:marRight w:val="0"/>
              <w:marTop w:val="0"/>
              <w:marBottom w:val="0"/>
              <w:divBdr>
                <w:top w:val="none" w:sz="0" w:space="0" w:color="auto"/>
                <w:left w:val="none" w:sz="0" w:space="0" w:color="auto"/>
                <w:bottom w:val="none" w:sz="0" w:space="0" w:color="auto"/>
                <w:right w:val="none" w:sz="0" w:space="0" w:color="auto"/>
              </w:divBdr>
              <w:divsChild>
                <w:div w:id="418063967">
                  <w:marLeft w:val="0"/>
                  <w:marRight w:val="0"/>
                  <w:marTop w:val="0"/>
                  <w:marBottom w:val="0"/>
                  <w:divBdr>
                    <w:top w:val="none" w:sz="0" w:space="0" w:color="auto"/>
                    <w:left w:val="none" w:sz="0" w:space="0" w:color="auto"/>
                    <w:bottom w:val="none" w:sz="0" w:space="0" w:color="auto"/>
                    <w:right w:val="none" w:sz="0" w:space="0" w:color="auto"/>
                  </w:divBdr>
                </w:div>
              </w:divsChild>
            </w:div>
            <w:div w:id="170413960">
              <w:marLeft w:val="0"/>
              <w:marRight w:val="0"/>
              <w:marTop w:val="0"/>
              <w:marBottom w:val="0"/>
              <w:divBdr>
                <w:top w:val="none" w:sz="0" w:space="0" w:color="auto"/>
                <w:left w:val="none" w:sz="0" w:space="0" w:color="auto"/>
                <w:bottom w:val="none" w:sz="0" w:space="0" w:color="auto"/>
                <w:right w:val="none" w:sz="0" w:space="0" w:color="auto"/>
              </w:divBdr>
              <w:divsChild>
                <w:div w:id="180357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588715">
      <w:bodyDiv w:val="1"/>
      <w:marLeft w:val="0"/>
      <w:marRight w:val="0"/>
      <w:marTop w:val="0"/>
      <w:marBottom w:val="0"/>
      <w:divBdr>
        <w:top w:val="none" w:sz="0" w:space="0" w:color="auto"/>
        <w:left w:val="none" w:sz="0" w:space="0" w:color="auto"/>
        <w:bottom w:val="none" w:sz="0" w:space="0" w:color="auto"/>
        <w:right w:val="none" w:sz="0" w:space="0" w:color="auto"/>
      </w:divBdr>
    </w:div>
    <w:div w:id="1490370260">
      <w:bodyDiv w:val="1"/>
      <w:marLeft w:val="0"/>
      <w:marRight w:val="0"/>
      <w:marTop w:val="0"/>
      <w:marBottom w:val="0"/>
      <w:divBdr>
        <w:top w:val="none" w:sz="0" w:space="0" w:color="auto"/>
        <w:left w:val="none" w:sz="0" w:space="0" w:color="auto"/>
        <w:bottom w:val="none" w:sz="0" w:space="0" w:color="auto"/>
        <w:right w:val="none" w:sz="0" w:space="0" w:color="auto"/>
      </w:divBdr>
    </w:div>
    <w:div w:id="1498573533">
      <w:bodyDiv w:val="1"/>
      <w:marLeft w:val="0"/>
      <w:marRight w:val="0"/>
      <w:marTop w:val="0"/>
      <w:marBottom w:val="0"/>
      <w:divBdr>
        <w:top w:val="none" w:sz="0" w:space="0" w:color="auto"/>
        <w:left w:val="none" w:sz="0" w:space="0" w:color="auto"/>
        <w:bottom w:val="none" w:sz="0" w:space="0" w:color="auto"/>
        <w:right w:val="none" w:sz="0" w:space="0" w:color="auto"/>
      </w:divBdr>
      <w:divsChild>
        <w:div w:id="1364403135">
          <w:marLeft w:val="0"/>
          <w:marRight w:val="0"/>
          <w:marTop w:val="0"/>
          <w:marBottom w:val="0"/>
          <w:divBdr>
            <w:top w:val="none" w:sz="0" w:space="0" w:color="auto"/>
            <w:left w:val="none" w:sz="0" w:space="0" w:color="auto"/>
            <w:bottom w:val="none" w:sz="0" w:space="0" w:color="auto"/>
            <w:right w:val="none" w:sz="0" w:space="0" w:color="auto"/>
          </w:divBdr>
          <w:divsChild>
            <w:div w:id="876431043">
              <w:marLeft w:val="0"/>
              <w:marRight w:val="0"/>
              <w:marTop w:val="0"/>
              <w:marBottom w:val="0"/>
              <w:divBdr>
                <w:top w:val="none" w:sz="0" w:space="0" w:color="auto"/>
                <w:left w:val="none" w:sz="0" w:space="0" w:color="auto"/>
                <w:bottom w:val="none" w:sz="0" w:space="0" w:color="auto"/>
                <w:right w:val="none" w:sz="0" w:space="0" w:color="auto"/>
              </w:divBdr>
              <w:divsChild>
                <w:div w:id="155492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293297">
      <w:bodyDiv w:val="1"/>
      <w:marLeft w:val="0"/>
      <w:marRight w:val="0"/>
      <w:marTop w:val="0"/>
      <w:marBottom w:val="0"/>
      <w:divBdr>
        <w:top w:val="none" w:sz="0" w:space="0" w:color="auto"/>
        <w:left w:val="none" w:sz="0" w:space="0" w:color="auto"/>
        <w:bottom w:val="none" w:sz="0" w:space="0" w:color="auto"/>
        <w:right w:val="none" w:sz="0" w:space="0" w:color="auto"/>
      </w:divBdr>
      <w:divsChild>
        <w:div w:id="2134903648">
          <w:marLeft w:val="0"/>
          <w:marRight w:val="0"/>
          <w:marTop w:val="0"/>
          <w:marBottom w:val="0"/>
          <w:divBdr>
            <w:top w:val="none" w:sz="0" w:space="0" w:color="auto"/>
            <w:left w:val="none" w:sz="0" w:space="0" w:color="auto"/>
            <w:bottom w:val="none" w:sz="0" w:space="0" w:color="auto"/>
            <w:right w:val="none" w:sz="0" w:space="0" w:color="auto"/>
          </w:divBdr>
          <w:divsChild>
            <w:div w:id="143593443">
              <w:marLeft w:val="0"/>
              <w:marRight w:val="0"/>
              <w:marTop w:val="0"/>
              <w:marBottom w:val="0"/>
              <w:divBdr>
                <w:top w:val="none" w:sz="0" w:space="0" w:color="auto"/>
                <w:left w:val="none" w:sz="0" w:space="0" w:color="auto"/>
                <w:bottom w:val="none" w:sz="0" w:space="0" w:color="auto"/>
                <w:right w:val="none" w:sz="0" w:space="0" w:color="auto"/>
              </w:divBdr>
              <w:divsChild>
                <w:div w:id="153742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670">
      <w:bodyDiv w:val="1"/>
      <w:marLeft w:val="0"/>
      <w:marRight w:val="0"/>
      <w:marTop w:val="0"/>
      <w:marBottom w:val="0"/>
      <w:divBdr>
        <w:top w:val="none" w:sz="0" w:space="0" w:color="auto"/>
        <w:left w:val="none" w:sz="0" w:space="0" w:color="auto"/>
        <w:bottom w:val="none" w:sz="0" w:space="0" w:color="auto"/>
        <w:right w:val="none" w:sz="0" w:space="0" w:color="auto"/>
      </w:divBdr>
    </w:div>
    <w:div w:id="1656178679">
      <w:bodyDiv w:val="1"/>
      <w:marLeft w:val="0"/>
      <w:marRight w:val="0"/>
      <w:marTop w:val="0"/>
      <w:marBottom w:val="0"/>
      <w:divBdr>
        <w:top w:val="none" w:sz="0" w:space="0" w:color="auto"/>
        <w:left w:val="none" w:sz="0" w:space="0" w:color="auto"/>
        <w:bottom w:val="none" w:sz="0" w:space="0" w:color="auto"/>
        <w:right w:val="none" w:sz="0" w:space="0" w:color="auto"/>
      </w:divBdr>
    </w:div>
    <w:div w:id="1698502433">
      <w:bodyDiv w:val="1"/>
      <w:marLeft w:val="0"/>
      <w:marRight w:val="0"/>
      <w:marTop w:val="0"/>
      <w:marBottom w:val="0"/>
      <w:divBdr>
        <w:top w:val="none" w:sz="0" w:space="0" w:color="auto"/>
        <w:left w:val="none" w:sz="0" w:space="0" w:color="auto"/>
        <w:bottom w:val="none" w:sz="0" w:space="0" w:color="auto"/>
        <w:right w:val="none" w:sz="0" w:space="0" w:color="auto"/>
      </w:divBdr>
      <w:divsChild>
        <w:div w:id="895319855">
          <w:marLeft w:val="0"/>
          <w:marRight w:val="0"/>
          <w:marTop w:val="0"/>
          <w:marBottom w:val="0"/>
          <w:divBdr>
            <w:top w:val="none" w:sz="0" w:space="0" w:color="auto"/>
            <w:left w:val="none" w:sz="0" w:space="0" w:color="auto"/>
            <w:bottom w:val="none" w:sz="0" w:space="0" w:color="auto"/>
            <w:right w:val="none" w:sz="0" w:space="0" w:color="auto"/>
          </w:divBdr>
          <w:divsChild>
            <w:div w:id="1763258102">
              <w:marLeft w:val="0"/>
              <w:marRight w:val="0"/>
              <w:marTop w:val="0"/>
              <w:marBottom w:val="0"/>
              <w:divBdr>
                <w:top w:val="none" w:sz="0" w:space="0" w:color="auto"/>
                <w:left w:val="none" w:sz="0" w:space="0" w:color="auto"/>
                <w:bottom w:val="none" w:sz="0" w:space="0" w:color="auto"/>
                <w:right w:val="none" w:sz="0" w:space="0" w:color="auto"/>
              </w:divBdr>
              <w:divsChild>
                <w:div w:id="189257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083225">
      <w:bodyDiv w:val="1"/>
      <w:marLeft w:val="0"/>
      <w:marRight w:val="0"/>
      <w:marTop w:val="0"/>
      <w:marBottom w:val="0"/>
      <w:divBdr>
        <w:top w:val="none" w:sz="0" w:space="0" w:color="auto"/>
        <w:left w:val="none" w:sz="0" w:space="0" w:color="auto"/>
        <w:bottom w:val="none" w:sz="0" w:space="0" w:color="auto"/>
        <w:right w:val="none" w:sz="0" w:space="0" w:color="auto"/>
      </w:divBdr>
    </w:div>
    <w:div w:id="1774275946">
      <w:bodyDiv w:val="1"/>
      <w:marLeft w:val="0"/>
      <w:marRight w:val="0"/>
      <w:marTop w:val="0"/>
      <w:marBottom w:val="0"/>
      <w:divBdr>
        <w:top w:val="none" w:sz="0" w:space="0" w:color="auto"/>
        <w:left w:val="none" w:sz="0" w:space="0" w:color="auto"/>
        <w:bottom w:val="none" w:sz="0" w:space="0" w:color="auto"/>
        <w:right w:val="none" w:sz="0" w:space="0" w:color="auto"/>
      </w:divBdr>
      <w:divsChild>
        <w:div w:id="100541128">
          <w:marLeft w:val="0"/>
          <w:marRight w:val="0"/>
          <w:marTop w:val="0"/>
          <w:marBottom w:val="0"/>
          <w:divBdr>
            <w:top w:val="none" w:sz="0" w:space="0" w:color="auto"/>
            <w:left w:val="none" w:sz="0" w:space="0" w:color="auto"/>
            <w:bottom w:val="none" w:sz="0" w:space="0" w:color="auto"/>
            <w:right w:val="none" w:sz="0" w:space="0" w:color="auto"/>
          </w:divBdr>
          <w:divsChild>
            <w:div w:id="676465258">
              <w:marLeft w:val="0"/>
              <w:marRight w:val="0"/>
              <w:marTop w:val="0"/>
              <w:marBottom w:val="0"/>
              <w:divBdr>
                <w:top w:val="none" w:sz="0" w:space="0" w:color="auto"/>
                <w:left w:val="none" w:sz="0" w:space="0" w:color="auto"/>
                <w:bottom w:val="none" w:sz="0" w:space="0" w:color="auto"/>
                <w:right w:val="none" w:sz="0" w:space="0" w:color="auto"/>
              </w:divBdr>
              <w:divsChild>
                <w:div w:id="177964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166811">
      <w:bodyDiv w:val="1"/>
      <w:marLeft w:val="0"/>
      <w:marRight w:val="0"/>
      <w:marTop w:val="0"/>
      <w:marBottom w:val="0"/>
      <w:divBdr>
        <w:top w:val="none" w:sz="0" w:space="0" w:color="auto"/>
        <w:left w:val="none" w:sz="0" w:space="0" w:color="auto"/>
        <w:bottom w:val="none" w:sz="0" w:space="0" w:color="auto"/>
        <w:right w:val="none" w:sz="0" w:space="0" w:color="auto"/>
      </w:divBdr>
    </w:div>
    <w:div w:id="1851791849">
      <w:bodyDiv w:val="1"/>
      <w:marLeft w:val="0"/>
      <w:marRight w:val="0"/>
      <w:marTop w:val="0"/>
      <w:marBottom w:val="0"/>
      <w:divBdr>
        <w:top w:val="none" w:sz="0" w:space="0" w:color="auto"/>
        <w:left w:val="none" w:sz="0" w:space="0" w:color="auto"/>
        <w:bottom w:val="none" w:sz="0" w:space="0" w:color="auto"/>
        <w:right w:val="none" w:sz="0" w:space="0" w:color="auto"/>
      </w:divBdr>
    </w:div>
    <w:div w:id="1871843565">
      <w:bodyDiv w:val="1"/>
      <w:marLeft w:val="0"/>
      <w:marRight w:val="0"/>
      <w:marTop w:val="0"/>
      <w:marBottom w:val="0"/>
      <w:divBdr>
        <w:top w:val="none" w:sz="0" w:space="0" w:color="auto"/>
        <w:left w:val="none" w:sz="0" w:space="0" w:color="auto"/>
        <w:bottom w:val="none" w:sz="0" w:space="0" w:color="auto"/>
        <w:right w:val="none" w:sz="0" w:space="0" w:color="auto"/>
      </w:divBdr>
      <w:divsChild>
        <w:div w:id="27069050">
          <w:marLeft w:val="0"/>
          <w:marRight w:val="0"/>
          <w:marTop w:val="300"/>
          <w:marBottom w:val="300"/>
          <w:divBdr>
            <w:top w:val="none" w:sz="0" w:space="0" w:color="auto"/>
            <w:left w:val="none" w:sz="0" w:space="0" w:color="auto"/>
            <w:bottom w:val="none" w:sz="0" w:space="0" w:color="auto"/>
            <w:right w:val="none" w:sz="0" w:space="0" w:color="auto"/>
          </w:divBdr>
          <w:divsChild>
            <w:div w:id="1182671807">
              <w:marLeft w:val="0"/>
              <w:marRight w:val="0"/>
              <w:marTop w:val="0"/>
              <w:marBottom w:val="0"/>
              <w:divBdr>
                <w:top w:val="none" w:sz="0" w:space="0" w:color="auto"/>
                <w:left w:val="none" w:sz="0" w:space="0" w:color="auto"/>
                <w:bottom w:val="none" w:sz="0" w:space="0" w:color="auto"/>
                <w:right w:val="none" w:sz="0" w:space="0" w:color="auto"/>
              </w:divBdr>
              <w:divsChild>
                <w:div w:id="683096326">
                  <w:marLeft w:val="-225"/>
                  <w:marRight w:val="-225"/>
                  <w:marTop w:val="0"/>
                  <w:marBottom w:val="0"/>
                  <w:divBdr>
                    <w:top w:val="none" w:sz="0" w:space="0" w:color="auto"/>
                    <w:left w:val="none" w:sz="0" w:space="0" w:color="auto"/>
                    <w:bottom w:val="none" w:sz="0" w:space="0" w:color="auto"/>
                    <w:right w:val="none" w:sz="0" w:space="0" w:color="auto"/>
                  </w:divBdr>
                  <w:divsChild>
                    <w:div w:id="1778401236">
                      <w:marLeft w:val="0"/>
                      <w:marRight w:val="0"/>
                      <w:marTop w:val="0"/>
                      <w:marBottom w:val="0"/>
                      <w:divBdr>
                        <w:top w:val="none" w:sz="0" w:space="0" w:color="auto"/>
                        <w:left w:val="none" w:sz="0" w:space="0" w:color="auto"/>
                        <w:bottom w:val="none" w:sz="0" w:space="0" w:color="auto"/>
                        <w:right w:val="none" w:sz="0" w:space="0" w:color="auto"/>
                      </w:divBdr>
                      <w:divsChild>
                        <w:div w:id="415127620">
                          <w:marLeft w:val="0"/>
                          <w:marRight w:val="0"/>
                          <w:marTop w:val="0"/>
                          <w:marBottom w:val="0"/>
                          <w:divBdr>
                            <w:top w:val="none" w:sz="0" w:space="0" w:color="auto"/>
                            <w:left w:val="none" w:sz="0" w:space="0" w:color="auto"/>
                            <w:bottom w:val="none" w:sz="0" w:space="0" w:color="auto"/>
                            <w:right w:val="none" w:sz="0" w:space="0" w:color="auto"/>
                          </w:divBdr>
                        </w:div>
                        <w:div w:id="1120999872">
                          <w:marLeft w:val="0"/>
                          <w:marRight w:val="0"/>
                          <w:marTop w:val="0"/>
                          <w:marBottom w:val="0"/>
                          <w:divBdr>
                            <w:top w:val="none" w:sz="0" w:space="0" w:color="auto"/>
                            <w:left w:val="none" w:sz="0" w:space="0" w:color="auto"/>
                            <w:bottom w:val="none" w:sz="0" w:space="0" w:color="auto"/>
                            <w:right w:val="none" w:sz="0" w:space="0" w:color="auto"/>
                          </w:divBdr>
                        </w:div>
                      </w:divsChild>
                    </w:div>
                    <w:div w:id="2072922268">
                      <w:marLeft w:val="0"/>
                      <w:marRight w:val="0"/>
                      <w:marTop w:val="0"/>
                      <w:marBottom w:val="0"/>
                      <w:divBdr>
                        <w:top w:val="none" w:sz="0" w:space="0" w:color="auto"/>
                        <w:left w:val="none" w:sz="0" w:space="0" w:color="auto"/>
                        <w:bottom w:val="none" w:sz="0" w:space="0" w:color="auto"/>
                        <w:right w:val="none" w:sz="0" w:space="0" w:color="auto"/>
                      </w:divBdr>
                      <w:divsChild>
                        <w:div w:id="1224946221">
                          <w:marLeft w:val="0"/>
                          <w:marRight w:val="0"/>
                          <w:marTop w:val="0"/>
                          <w:marBottom w:val="0"/>
                          <w:divBdr>
                            <w:top w:val="none" w:sz="0" w:space="0" w:color="auto"/>
                            <w:left w:val="none" w:sz="0" w:space="0" w:color="auto"/>
                            <w:bottom w:val="none" w:sz="0" w:space="0" w:color="auto"/>
                            <w:right w:val="none" w:sz="0" w:space="0" w:color="auto"/>
                          </w:divBdr>
                        </w:div>
                        <w:div w:id="21250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495499">
              <w:marLeft w:val="0"/>
              <w:marRight w:val="0"/>
              <w:marTop w:val="0"/>
              <w:marBottom w:val="0"/>
              <w:divBdr>
                <w:top w:val="none" w:sz="0" w:space="0" w:color="auto"/>
                <w:left w:val="none" w:sz="0" w:space="0" w:color="auto"/>
                <w:bottom w:val="none" w:sz="0" w:space="0" w:color="auto"/>
                <w:right w:val="none" w:sz="0" w:space="0" w:color="auto"/>
              </w:divBdr>
              <w:divsChild>
                <w:div w:id="836726601">
                  <w:marLeft w:val="-188"/>
                  <w:marRight w:val="-188"/>
                  <w:marTop w:val="0"/>
                  <w:marBottom w:val="0"/>
                  <w:divBdr>
                    <w:top w:val="none" w:sz="0" w:space="0" w:color="auto"/>
                    <w:left w:val="none" w:sz="0" w:space="0" w:color="auto"/>
                    <w:bottom w:val="none" w:sz="0" w:space="0" w:color="auto"/>
                    <w:right w:val="none" w:sz="0" w:space="0" w:color="auto"/>
                  </w:divBdr>
                  <w:divsChild>
                    <w:div w:id="1892421510">
                      <w:marLeft w:val="0"/>
                      <w:marRight w:val="0"/>
                      <w:marTop w:val="0"/>
                      <w:marBottom w:val="0"/>
                      <w:divBdr>
                        <w:top w:val="none" w:sz="0" w:space="0" w:color="auto"/>
                        <w:left w:val="none" w:sz="0" w:space="0" w:color="auto"/>
                        <w:bottom w:val="none" w:sz="0" w:space="0" w:color="auto"/>
                        <w:right w:val="none" w:sz="0" w:space="0" w:color="auto"/>
                      </w:divBdr>
                    </w:div>
                    <w:div w:id="426967962">
                      <w:marLeft w:val="0"/>
                      <w:marRight w:val="0"/>
                      <w:marTop w:val="0"/>
                      <w:marBottom w:val="0"/>
                      <w:divBdr>
                        <w:top w:val="none" w:sz="0" w:space="0" w:color="auto"/>
                        <w:left w:val="none" w:sz="0" w:space="0" w:color="auto"/>
                        <w:bottom w:val="none" w:sz="0" w:space="0" w:color="auto"/>
                        <w:right w:val="none" w:sz="0" w:space="0" w:color="auto"/>
                      </w:divBdr>
                      <w:divsChild>
                        <w:div w:id="2134977836">
                          <w:marLeft w:val="0"/>
                          <w:marRight w:val="0"/>
                          <w:marTop w:val="0"/>
                          <w:marBottom w:val="0"/>
                          <w:divBdr>
                            <w:top w:val="none" w:sz="0" w:space="0" w:color="auto"/>
                            <w:left w:val="none" w:sz="0" w:space="0" w:color="auto"/>
                            <w:bottom w:val="none" w:sz="0" w:space="0" w:color="auto"/>
                            <w:right w:val="none" w:sz="0" w:space="0" w:color="auto"/>
                          </w:divBdr>
                          <w:divsChild>
                            <w:div w:id="20310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372402">
      <w:bodyDiv w:val="1"/>
      <w:marLeft w:val="0"/>
      <w:marRight w:val="0"/>
      <w:marTop w:val="0"/>
      <w:marBottom w:val="0"/>
      <w:divBdr>
        <w:top w:val="none" w:sz="0" w:space="0" w:color="auto"/>
        <w:left w:val="none" w:sz="0" w:space="0" w:color="auto"/>
        <w:bottom w:val="none" w:sz="0" w:space="0" w:color="auto"/>
        <w:right w:val="none" w:sz="0" w:space="0" w:color="auto"/>
      </w:divBdr>
      <w:divsChild>
        <w:div w:id="1865747510">
          <w:marLeft w:val="0"/>
          <w:marRight w:val="0"/>
          <w:marTop w:val="0"/>
          <w:marBottom w:val="0"/>
          <w:divBdr>
            <w:top w:val="none" w:sz="0" w:space="0" w:color="auto"/>
            <w:left w:val="none" w:sz="0" w:space="0" w:color="auto"/>
            <w:bottom w:val="none" w:sz="0" w:space="0" w:color="auto"/>
            <w:right w:val="none" w:sz="0" w:space="0" w:color="auto"/>
          </w:divBdr>
          <w:divsChild>
            <w:div w:id="1772821899">
              <w:marLeft w:val="0"/>
              <w:marRight w:val="0"/>
              <w:marTop w:val="0"/>
              <w:marBottom w:val="0"/>
              <w:divBdr>
                <w:top w:val="none" w:sz="0" w:space="0" w:color="auto"/>
                <w:left w:val="none" w:sz="0" w:space="0" w:color="auto"/>
                <w:bottom w:val="none" w:sz="0" w:space="0" w:color="auto"/>
                <w:right w:val="none" w:sz="0" w:space="0" w:color="auto"/>
              </w:divBdr>
              <w:divsChild>
                <w:div w:id="917329922">
                  <w:marLeft w:val="0"/>
                  <w:marRight w:val="0"/>
                  <w:marTop w:val="0"/>
                  <w:marBottom w:val="0"/>
                  <w:divBdr>
                    <w:top w:val="none" w:sz="0" w:space="0" w:color="auto"/>
                    <w:left w:val="none" w:sz="0" w:space="0" w:color="auto"/>
                    <w:bottom w:val="none" w:sz="0" w:space="0" w:color="auto"/>
                    <w:right w:val="none" w:sz="0" w:space="0" w:color="auto"/>
                  </w:divBdr>
                  <w:divsChild>
                    <w:div w:id="214469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103887">
      <w:bodyDiv w:val="1"/>
      <w:marLeft w:val="0"/>
      <w:marRight w:val="0"/>
      <w:marTop w:val="0"/>
      <w:marBottom w:val="0"/>
      <w:divBdr>
        <w:top w:val="none" w:sz="0" w:space="0" w:color="auto"/>
        <w:left w:val="none" w:sz="0" w:space="0" w:color="auto"/>
        <w:bottom w:val="none" w:sz="0" w:space="0" w:color="auto"/>
        <w:right w:val="none" w:sz="0" w:space="0" w:color="auto"/>
      </w:divBdr>
    </w:div>
    <w:div w:id="2000956764">
      <w:bodyDiv w:val="1"/>
      <w:marLeft w:val="0"/>
      <w:marRight w:val="0"/>
      <w:marTop w:val="0"/>
      <w:marBottom w:val="0"/>
      <w:divBdr>
        <w:top w:val="none" w:sz="0" w:space="0" w:color="auto"/>
        <w:left w:val="none" w:sz="0" w:space="0" w:color="auto"/>
        <w:bottom w:val="none" w:sz="0" w:space="0" w:color="auto"/>
        <w:right w:val="none" w:sz="0" w:space="0" w:color="auto"/>
      </w:divBdr>
      <w:divsChild>
        <w:div w:id="1135180044">
          <w:marLeft w:val="0"/>
          <w:marRight w:val="0"/>
          <w:marTop w:val="0"/>
          <w:marBottom w:val="0"/>
          <w:divBdr>
            <w:top w:val="none" w:sz="0" w:space="0" w:color="auto"/>
            <w:left w:val="none" w:sz="0" w:space="0" w:color="auto"/>
            <w:bottom w:val="none" w:sz="0" w:space="0" w:color="auto"/>
            <w:right w:val="none" w:sz="0" w:space="0" w:color="auto"/>
          </w:divBdr>
          <w:divsChild>
            <w:div w:id="1358042145">
              <w:marLeft w:val="0"/>
              <w:marRight w:val="0"/>
              <w:marTop w:val="0"/>
              <w:marBottom w:val="0"/>
              <w:divBdr>
                <w:top w:val="none" w:sz="0" w:space="0" w:color="auto"/>
                <w:left w:val="none" w:sz="0" w:space="0" w:color="auto"/>
                <w:bottom w:val="none" w:sz="0" w:space="0" w:color="auto"/>
                <w:right w:val="none" w:sz="0" w:space="0" w:color="auto"/>
              </w:divBdr>
              <w:divsChild>
                <w:div w:id="1275093248">
                  <w:marLeft w:val="0"/>
                  <w:marRight w:val="0"/>
                  <w:marTop w:val="0"/>
                  <w:marBottom w:val="0"/>
                  <w:divBdr>
                    <w:top w:val="none" w:sz="0" w:space="0" w:color="auto"/>
                    <w:left w:val="none" w:sz="0" w:space="0" w:color="auto"/>
                    <w:bottom w:val="none" w:sz="0" w:space="0" w:color="auto"/>
                    <w:right w:val="none" w:sz="0" w:space="0" w:color="auto"/>
                  </w:divBdr>
                  <w:divsChild>
                    <w:div w:id="15002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738412">
      <w:bodyDiv w:val="1"/>
      <w:marLeft w:val="0"/>
      <w:marRight w:val="0"/>
      <w:marTop w:val="0"/>
      <w:marBottom w:val="0"/>
      <w:divBdr>
        <w:top w:val="none" w:sz="0" w:space="0" w:color="auto"/>
        <w:left w:val="none" w:sz="0" w:space="0" w:color="auto"/>
        <w:bottom w:val="none" w:sz="0" w:space="0" w:color="auto"/>
        <w:right w:val="none" w:sz="0" w:space="0" w:color="auto"/>
      </w:divBdr>
    </w:div>
    <w:div w:id="2012104907">
      <w:bodyDiv w:val="1"/>
      <w:marLeft w:val="0"/>
      <w:marRight w:val="0"/>
      <w:marTop w:val="0"/>
      <w:marBottom w:val="0"/>
      <w:divBdr>
        <w:top w:val="none" w:sz="0" w:space="0" w:color="auto"/>
        <w:left w:val="none" w:sz="0" w:space="0" w:color="auto"/>
        <w:bottom w:val="none" w:sz="0" w:space="0" w:color="auto"/>
        <w:right w:val="none" w:sz="0" w:space="0" w:color="auto"/>
      </w:divBdr>
    </w:div>
    <w:div w:id="2019848112">
      <w:bodyDiv w:val="1"/>
      <w:marLeft w:val="0"/>
      <w:marRight w:val="0"/>
      <w:marTop w:val="0"/>
      <w:marBottom w:val="0"/>
      <w:divBdr>
        <w:top w:val="none" w:sz="0" w:space="0" w:color="auto"/>
        <w:left w:val="none" w:sz="0" w:space="0" w:color="auto"/>
        <w:bottom w:val="none" w:sz="0" w:space="0" w:color="auto"/>
        <w:right w:val="none" w:sz="0" w:space="0" w:color="auto"/>
      </w:divBdr>
    </w:div>
    <w:div w:id="207192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1A159-2152-794C-9991-61E9BA3DC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11026</Words>
  <Characters>62850</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Balihar Sanghera</dc:creator>
  <cp:keywords/>
  <dc:description/>
  <cp:lastModifiedBy>Balihar Sanghera</cp:lastModifiedBy>
  <cp:revision>3</cp:revision>
  <dcterms:created xsi:type="dcterms:W3CDTF">2020-02-16T20:43:00Z</dcterms:created>
  <dcterms:modified xsi:type="dcterms:W3CDTF">2020-02-19T09:24:00Z</dcterms:modified>
</cp:coreProperties>
</file>