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FAD0E" w14:textId="47287862" w:rsidR="005A5D32" w:rsidRPr="002910A8" w:rsidRDefault="005A5D32" w:rsidP="00774647">
      <w:pPr>
        <w:tabs>
          <w:tab w:val="left" w:pos="5862"/>
        </w:tabs>
        <w:spacing w:line="480" w:lineRule="auto"/>
        <w:rPr>
          <w:rFonts w:ascii="Times New Roman" w:hAnsi="Times New Roman" w:cs="Times New Roman"/>
          <w:sz w:val="24"/>
          <w:szCs w:val="24"/>
        </w:rPr>
      </w:pPr>
      <w:bookmarkStart w:id="0" w:name="_GoBack"/>
      <w:bookmarkEnd w:id="0"/>
      <w:r w:rsidRPr="002910A8">
        <w:rPr>
          <w:rFonts w:ascii="Times New Roman" w:hAnsi="Times New Roman" w:cs="Times New Roman"/>
          <w:sz w:val="24"/>
          <w:szCs w:val="24"/>
        </w:rPr>
        <w:t>RUNNING HEAD:</w:t>
      </w:r>
      <w:r w:rsidRPr="002910A8">
        <w:rPr>
          <w:rFonts w:ascii="Times New Roman" w:hAnsi="Times New Roman" w:cs="Times New Roman"/>
          <w:b/>
          <w:sz w:val="24"/>
          <w:szCs w:val="24"/>
        </w:rPr>
        <w:t xml:space="preserve"> </w:t>
      </w:r>
      <w:r w:rsidRPr="002910A8">
        <w:rPr>
          <w:rFonts w:ascii="Times New Roman" w:hAnsi="Times New Roman" w:cs="Times New Roman"/>
          <w:sz w:val="24"/>
          <w:szCs w:val="24"/>
        </w:rPr>
        <w:t>Responsibility-sharing in feedback processes</w:t>
      </w:r>
    </w:p>
    <w:p w14:paraId="769F172C" w14:textId="77777777" w:rsidR="005A5D32" w:rsidRPr="002910A8" w:rsidRDefault="005A5D32" w:rsidP="00774647">
      <w:pPr>
        <w:tabs>
          <w:tab w:val="left" w:pos="5862"/>
        </w:tabs>
        <w:spacing w:line="480" w:lineRule="auto"/>
        <w:rPr>
          <w:rFonts w:ascii="Times New Roman" w:hAnsi="Times New Roman" w:cs="Times New Roman"/>
          <w:sz w:val="24"/>
          <w:szCs w:val="24"/>
        </w:rPr>
      </w:pPr>
    </w:p>
    <w:p w14:paraId="6C537A02" w14:textId="056944C3" w:rsidR="0089380E" w:rsidRPr="002910A8" w:rsidRDefault="005A5D32" w:rsidP="004A342A">
      <w:pPr>
        <w:tabs>
          <w:tab w:val="left" w:pos="5862"/>
        </w:tabs>
        <w:spacing w:line="480" w:lineRule="auto"/>
        <w:jc w:val="center"/>
        <w:rPr>
          <w:rFonts w:ascii="Times New Roman" w:hAnsi="Times New Roman" w:cs="Times New Roman"/>
          <w:b/>
          <w:sz w:val="24"/>
          <w:szCs w:val="24"/>
        </w:rPr>
      </w:pPr>
      <w:r w:rsidRPr="002910A8">
        <w:rPr>
          <w:rFonts w:ascii="Times New Roman" w:hAnsi="Times New Roman" w:cs="Times New Roman"/>
          <w:b/>
          <w:sz w:val="24"/>
          <w:szCs w:val="24"/>
        </w:rPr>
        <w:t>Educators’ perceptions of responsibility-sharing in feedback processes</w:t>
      </w:r>
    </w:p>
    <w:p w14:paraId="64F9396A" w14:textId="261071EB" w:rsidR="005A5D32" w:rsidRPr="002910A8" w:rsidRDefault="005A5D32" w:rsidP="004A342A">
      <w:pPr>
        <w:tabs>
          <w:tab w:val="left" w:pos="5862"/>
        </w:tabs>
        <w:spacing w:line="480" w:lineRule="auto"/>
        <w:jc w:val="center"/>
        <w:rPr>
          <w:rFonts w:ascii="Times New Roman" w:hAnsi="Times New Roman" w:cs="Times New Roman"/>
          <w:sz w:val="24"/>
          <w:szCs w:val="24"/>
        </w:rPr>
      </w:pPr>
      <w:r w:rsidRPr="002910A8">
        <w:rPr>
          <w:rFonts w:ascii="Times New Roman" w:hAnsi="Times New Roman" w:cs="Times New Roman"/>
          <w:sz w:val="24"/>
          <w:szCs w:val="24"/>
        </w:rPr>
        <w:t>Naomi E. Winstone</w:t>
      </w:r>
      <w:r w:rsidRPr="002910A8">
        <w:rPr>
          <w:rFonts w:ascii="Times New Roman" w:hAnsi="Times New Roman" w:cs="Times New Roman"/>
          <w:sz w:val="24"/>
          <w:szCs w:val="24"/>
          <w:vertAlign w:val="superscript"/>
        </w:rPr>
        <w:t>1</w:t>
      </w:r>
      <w:r w:rsidRPr="002910A8">
        <w:rPr>
          <w:rFonts w:ascii="Times New Roman" w:hAnsi="Times New Roman" w:cs="Times New Roman"/>
          <w:sz w:val="24"/>
          <w:szCs w:val="24"/>
        </w:rPr>
        <w:t>, Edd Pitt</w:t>
      </w:r>
      <w:r w:rsidRPr="002910A8">
        <w:rPr>
          <w:rFonts w:ascii="Times New Roman" w:hAnsi="Times New Roman" w:cs="Times New Roman"/>
          <w:sz w:val="24"/>
          <w:szCs w:val="24"/>
          <w:vertAlign w:val="superscript"/>
        </w:rPr>
        <w:t>2</w:t>
      </w:r>
      <w:r w:rsidRPr="002910A8">
        <w:rPr>
          <w:rFonts w:ascii="Times New Roman" w:hAnsi="Times New Roman" w:cs="Times New Roman"/>
          <w:sz w:val="24"/>
          <w:szCs w:val="24"/>
        </w:rPr>
        <w:t>, and Robert A. Nash</w:t>
      </w:r>
      <w:r w:rsidRPr="002910A8">
        <w:rPr>
          <w:rFonts w:ascii="Times New Roman" w:hAnsi="Times New Roman" w:cs="Times New Roman"/>
          <w:sz w:val="24"/>
          <w:szCs w:val="24"/>
          <w:vertAlign w:val="superscript"/>
        </w:rPr>
        <w:t>3</w:t>
      </w:r>
    </w:p>
    <w:p w14:paraId="261C40D5" w14:textId="24F00346" w:rsidR="005A5D32" w:rsidRPr="002910A8" w:rsidRDefault="005A5D32" w:rsidP="004A342A">
      <w:pPr>
        <w:tabs>
          <w:tab w:val="left" w:pos="5862"/>
        </w:tabs>
        <w:spacing w:line="480" w:lineRule="auto"/>
        <w:jc w:val="center"/>
        <w:rPr>
          <w:rFonts w:ascii="Times New Roman" w:hAnsi="Times New Roman" w:cs="Times New Roman"/>
          <w:sz w:val="24"/>
          <w:szCs w:val="24"/>
        </w:rPr>
      </w:pPr>
    </w:p>
    <w:p w14:paraId="26BA4A61" w14:textId="50021A36" w:rsidR="005A5D32" w:rsidRPr="002910A8" w:rsidRDefault="005A5D32" w:rsidP="004A342A">
      <w:pPr>
        <w:tabs>
          <w:tab w:val="left" w:pos="5862"/>
        </w:tabs>
        <w:spacing w:line="480" w:lineRule="auto"/>
        <w:jc w:val="center"/>
        <w:rPr>
          <w:rFonts w:ascii="Times New Roman" w:hAnsi="Times New Roman" w:cs="Times New Roman"/>
          <w:sz w:val="24"/>
          <w:szCs w:val="24"/>
        </w:rPr>
      </w:pPr>
      <w:r w:rsidRPr="002910A8">
        <w:rPr>
          <w:rFonts w:ascii="Times New Roman" w:hAnsi="Times New Roman" w:cs="Times New Roman"/>
          <w:sz w:val="24"/>
          <w:szCs w:val="24"/>
          <w:vertAlign w:val="superscript"/>
        </w:rPr>
        <w:t>1</w:t>
      </w:r>
      <w:r w:rsidRPr="002910A8">
        <w:rPr>
          <w:rFonts w:ascii="Times New Roman" w:hAnsi="Times New Roman" w:cs="Times New Roman"/>
          <w:sz w:val="24"/>
          <w:szCs w:val="24"/>
        </w:rPr>
        <w:t xml:space="preserve">Department of Higher Education, University of Surrey, Guildford, </w:t>
      </w:r>
      <w:r w:rsidR="002D6CD5">
        <w:rPr>
          <w:rFonts w:ascii="Times New Roman" w:hAnsi="Times New Roman" w:cs="Times New Roman"/>
          <w:sz w:val="24"/>
          <w:szCs w:val="24"/>
        </w:rPr>
        <w:t>UK</w:t>
      </w:r>
    </w:p>
    <w:p w14:paraId="55B8251E" w14:textId="48C8E44C" w:rsidR="005A5D32" w:rsidRPr="002910A8" w:rsidRDefault="005A5D32" w:rsidP="004A342A">
      <w:pPr>
        <w:tabs>
          <w:tab w:val="left" w:pos="5862"/>
        </w:tabs>
        <w:spacing w:line="480" w:lineRule="auto"/>
        <w:jc w:val="center"/>
        <w:rPr>
          <w:rFonts w:ascii="Times New Roman" w:hAnsi="Times New Roman" w:cs="Times New Roman"/>
          <w:sz w:val="24"/>
          <w:szCs w:val="24"/>
        </w:rPr>
      </w:pPr>
      <w:r w:rsidRPr="002910A8">
        <w:rPr>
          <w:rFonts w:ascii="Times New Roman" w:hAnsi="Times New Roman" w:cs="Times New Roman"/>
          <w:sz w:val="24"/>
          <w:szCs w:val="24"/>
          <w:vertAlign w:val="superscript"/>
        </w:rPr>
        <w:t>2</w:t>
      </w:r>
      <w:r w:rsidRPr="002910A8">
        <w:rPr>
          <w:rFonts w:ascii="Times New Roman" w:hAnsi="Times New Roman" w:cs="Times New Roman"/>
          <w:sz w:val="24"/>
          <w:szCs w:val="24"/>
        </w:rPr>
        <w:t>Centre for the Study of Higher Education, University of Kent, Canterbury,</w:t>
      </w:r>
      <w:r w:rsidR="002D6CD5">
        <w:rPr>
          <w:rFonts w:ascii="Times New Roman" w:hAnsi="Times New Roman" w:cs="Times New Roman"/>
          <w:sz w:val="24"/>
          <w:szCs w:val="24"/>
        </w:rPr>
        <w:t xml:space="preserve"> UK</w:t>
      </w:r>
    </w:p>
    <w:p w14:paraId="3E4407B5" w14:textId="73B43E09" w:rsidR="005A5D32" w:rsidRPr="002910A8" w:rsidRDefault="005A5D32" w:rsidP="004A342A">
      <w:pPr>
        <w:tabs>
          <w:tab w:val="left" w:pos="5862"/>
        </w:tabs>
        <w:spacing w:line="480" w:lineRule="auto"/>
        <w:jc w:val="center"/>
        <w:rPr>
          <w:rFonts w:ascii="Times New Roman" w:hAnsi="Times New Roman" w:cs="Times New Roman"/>
          <w:sz w:val="24"/>
          <w:szCs w:val="24"/>
        </w:rPr>
      </w:pPr>
      <w:r w:rsidRPr="002910A8">
        <w:rPr>
          <w:rFonts w:ascii="Times New Roman" w:hAnsi="Times New Roman" w:cs="Times New Roman"/>
          <w:sz w:val="24"/>
          <w:szCs w:val="24"/>
          <w:vertAlign w:val="superscript"/>
        </w:rPr>
        <w:t>3</w:t>
      </w:r>
      <w:r w:rsidR="00CA5281">
        <w:rPr>
          <w:rFonts w:ascii="Times New Roman" w:hAnsi="Times New Roman" w:cs="Times New Roman"/>
          <w:sz w:val="24"/>
          <w:szCs w:val="24"/>
        </w:rPr>
        <w:t>Department of Psychology</w:t>
      </w:r>
      <w:r w:rsidRPr="002910A8">
        <w:rPr>
          <w:rFonts w:ascii="Times New Roman" w:hAnsi="Times New Roman" w:cs="Times New Roman"/>
          <w:sz w:val="24"/>
          <w:szCs w:val="24"/>
        </w:rPr>
        <w:t>, Aston University, Birmingham</w:t>
      </w:r>
      <w:r w:rsidR="004F7067">
        <w:rPr>
          <w:rFonts w:ascii="Times New Roman" w:hAnsi="Times New Roman" w:cs="Times New Roman"/>
          <w:sz w:val="24"/>
          <w:szCs w:val="24"/>
        </w:rPr>
        <w:t>,</w:t>
      </w:r>
      <w:r w:rsidR="002D6CD5">
        <w:rPr>
          <w:rFonts w:ascii="Times New Roman" w:hAnsi="Times New Roman" w:cs="Times New Roman"/>
          <w:sz w:val="24"/>
          <w:szCs w:val="24"/>
        </w:rPr>
        <w:t xml:space="preserve"> UK</w:t>
      </w:r>
    </w:p>
    <w:p w14:paraId="2A58F06C" w14:textId="310C39D3" w:rsidR="005A5D32" w:rsidRPr="002910A8" w:rsidRDefault="005A5D32" w:rsidP="00774647">
      <w:pPr>
        <w:tabs>
          <w:tab w:val="left" w:pos="5862"/>
        </w:tabs>
        <w:spacing w:line="480" w:lineRule="auto"/>
        <w:rPr>
          <w:rFonts w:ascii="Times New Roman" w:hAnsi="Times New Roman" w:cs="Times New Roman"/>
          <w:sz w:val="24"/>
          <w:szCs w:val="24"/>
        </w:rPr>
      </w:pPr>
    </w:p>
    <w:p w14:paraId="3D131E48" w14:textId="217D86B3" w:rsidR="005A5D32" w:rsidRPr="002910A8" w:rsidRDefault="005A5D32" w:rsidP="00774647">
      <w:pPr>
        <w:tabs>
          <w:tab w:val="left" w:pos="5862"/>
        </w:tabs>
        <w:spacing w:line="480" w:lineRule="auto"/>
        <w:rPr>
          <w:rFonts w:ascii="Times New Roman" w:hAnsi="Times New Roman" w:cs="Times New Roman"/>
          <w:sz w:val="24"/>
          <w:szCs w:val="24"/>
        </w:rPr>
      </w:pPr>
    </w:p>
    <w:p w14:paraId="4B61F4F3" w14:textId="07FEF47C" w:rsidR="005A5D32" w:rsidRPr="002910A8" w:rsidRDefault="005A5D32" w:rsidP="00774647">
      <w:pPr>
        <w:tabs>
          <w:tab w:val="left" w:pos="5862"/>
        </w:tabs>
        <w:spacing w:line="480" w:lineRule="auto"/>
        <w:rPr>
          <w:rFonts w:ascii="Times New Roman" w:hAnsi="Times New Roman" w:cs="Times New Roman"/>
          <w:sz w:val="24"/>
          <w:szCs w:val="24"/>
        </w:rPr>
      </w:pPr>
    </w:p>
    <w:p w14:paraId="5AF5E33B" w14:textId="126FEDE5" w:rsidR="005A5D32" w:rsidRPr="002910A8" w:rsidRDefault="005A5D32" w:rsidP="00774647">
      <w:pPr>
        <w:tabs>
          <w:tab w:val="left" w:pos="5862"/>
        </w:tabs>
        <w:spacing w:line="480" w:lineRule="auto"/>
        <w:rPr>
          <w:rFonts w:ascii="Times New Roman" w:hAnsi="Times New Roman" w:cs="Times New Roman"/>
          <w:sz w:val="24"/>
          <w:szCs w:val="24"/>
        </w:rPr>
      </w:pPr>
      <w:r w:rsidRPr="002910A8">
        <w:rPr>
          <w:rFonts w:ascii="Times New Roman" w:hAnsi="Times New Roman" w:cs="Times New Roman"/>
          <w:sz w:val="24"/>
          <w:szCs w:val="24"/>
        </w:rPr>
        <w:t>Acknowledgements: The research reported in this article was supported by the Society for Research into Higher Education through the award of a research grant (RA1648) to the ﬁrst author</w:t>
      </w:r>
    </w:p>
    <w:p w14:paraId="6828D583" w14:textId="1755CBCA" w:rsidR="005A5D32" w:rsidRPr="002910A8" w:rsidRDefault="005A5D32" w:rsidP="004A342A">
      <w:pPr>
        <w:jc w:val="center"/>
        <w:rPr>
          <w:rFonts w:ascii="Times New Roman" w:hAnsi="Times New Roman" w:cs="Times New Roman"/>
          <w:b/>
          <w:sz w:val="24"/>
          <w:szCs w:val="24"/>
        </w:rPr>
      </w:pPr>
      <w:r w:rsidRPr="002910A8">
        <w:rPr>
          <w:rFonts w:ascii="Times New Roman" w:hAnsi="Times New Roman" w:cs="Times New Roman"/>
          <w:b/>
          <w:sz w:val="24"/>
          <w:szCs w:val="24"/>
        </w:rPr>
        <w:br w:type="page"/>
      </w:r>
      <w:r w:rsidRPr="002910A8">
        <w:rPr>
          <w:rFonts w:ascii="Times New Roman" w:hAnsi="Times New Roman" w:cs="Times New Roman"/>
          <w:b/>
          <w:sz w:val="24"/>
          <w:szCs w:val="24"/>
        </w:rPr>
        <w:lastRenderedPageBreak/>
        <w:t>Abstract</w:t>
      </w:r>
    </w:p>
    <w:p w14:paraId="29003BA9" w14:textId="597436AB" w:rsidR="001E482C" w:rsidRPr="00BE6917" w:rsidRDefault="005D38A9" w:rsidP="00BE6917">
      <w:pPr>
        <w:spacing w:line="480" w:lineRule="auto"/>
        <w:jc w:val="both"/>
        <w:rPr>
          <w:rFonts w:ascii="Times New Roman" w:hAnsi="Times New Roman" w:cs="Times New Roman"/>
          <w:sz w:val="24"/>
          <w:szCs w:val="24"/>
        </w:rPr>
      </w:pPr>
      <w:r w:rsidRPr="00BE6917">
        <w:rPr>
          <w:rFonts w:ascii="Times New Roman" w:hAnsi="Times New Roman" w:cs="Times New Roman"/>
          <w:sz w:val="24"/>
          <w:szCs w:val="24"/>
        </w:rPr>
        <w:t>M</w:t>
      </w:r>
      <w:r w:rsidR="00951108">
        <w:rPr>
          <w:rFonts w:ascii="Times New Roman" w:hAnsi="Times New Roman" w:cs="Times New Roman"/>
          <w:sz w:val="24"/>
          <w:szCs w:val="24"/>
        </w:rPr>
        <w:t xml:space="preserve">any policies and processes in higher education reinforce a conception of feedback as </w:t>
      </w:r>
      <w:r>
        <w:rPr>
          <w:rFonts w:ascii="Times New Roman" w:hAnsi="Times New Roman" w:cs="Times New Roman"/>
          <w:sz w:val="24"/>
          <w:szCs w:val="24"/>
        </w:rPr>
        <w:t>being</w:t>
      </w:r>
      <w:r w:rsidR="00951108">
        <w:rPr>
          <w:rFonts w:ascii="Times New Roman" w:hAnsi="Times New Roman" w:cs="Times New Roman"/>
          <w:sz w:val="24"/>
          <w:szCs w:val="24"/>
        </w:rPr>
        <w:t xml:space="preserve"> the transmission of information, </w:t>
      </w:r>
      <w:r w:rsidR="00B85AB1">
        <w:rPr>
          <w:rFonts w:ascii="Times New Roman" w:hAnsi="Times New Roman" w:cs="Times New Roman"/>
          <w:sz w:val="24"/>
          <w:szCs w:val="24"/>
        </w:rPr>
        <w:t xml:space="preserve">thus </w:t>
      </w:r>
      <w:r w:rsidR="00951108">
        <w:rPr>
          <w:rFonts w:ascii="Times New Roman" w:hAnsi="Times New Roman" w:cs="Times New Roman"/>
          <w:sz w:val="24"/>
          <w:szCs w:val="24"/>
        </w:rPr>
        <w:t xml:space="preserve">placing primary responsibility on educators for delivering this information </w:t>
      </w:r>
      <w:r w:rsidR="002C04E1">
        <w:rPr>
          <w:rFonts w:ascii="Times New Roman" w:hAnsi="Times New Roman" w:cs="Times New Roman"/>
          <w:sz w:val="24"/>
          <w:szCs w:val="24"/>
        </w:rPr>
        <w:t>‘</w:t>
      </w:r>
      <w:r w:rsidR="00951108">
        <w:rPr>
          <w:rFonts w:ascii="Times New Roman" w:hAnsi="Times New Roman" w:cs="Times New Roman"/>
          <w:sz w:val="24"/>
          <w:szCs w:val="24"/>
        </w:rPr>
        <w:t>well</w:t>
      </w:r>
      <w:r w:rsidR="002C04E1">
        <w:rPr>
          <w:rFonts w:ascii="Times New Roman" w:hAnsi="Times New Roman" w:cs="Times New Roman"/>
          <w:sz w:val="24"/>
          <w:szCs w:val="24"/>
        </w:rPr>
        <w:t>’</w:t>
      </w:r>
      <w:r w:rsidR="0048319F">
        <w:rPr>
          <w:rFonts w:ascii="Times New Roman" w:hAnsi="Times New Roman" w:cs="Times New Roman"/>
          <w:sz w:val="24"/>
          <w:szCs w:val="24"/>
        </w:rPr>
        <w:t xml:space="preserve"> whilst neglecting</w:t>
      </w:r>
      <w:r>
        <w:rPr>
          <w:rFonts w:ascii="Times New Roman" w:hAnsi="Times New Roman" w:cs="Times New Roman"/>
          <w:sz w:val="24"/>
          <w:szCs w:val="24"/>
        </w:rPr>
        <w:t xml:space="preserve"> the essential responsibilities of learners. </w:t>
      </w:r>
      <w:r w:rsidR="00951108">
        <w:rPr>
          <w:rFonts w:ascii="Times New Roman" w:hAnsi="Times New Roman" w:cs="Times New Roman"/>
          <w:sz w:val="24"/>
          <w:szCs w:val="24"/>
        </w:rPr>
        <w:t xml:space="preserve">In this study 216 </w:t>
      </w:r>
      <w:r w:rsidR="0048319F">
        <w:rPr>
          <w:rFonts w:ascii="Times New Roman" w:hAnsi="Times New Roman" w:cs="Times New Roman"/>
          <w:sz w:val="24"/>
          <w:szCs w:val="24"/>
        </w:rPr>
        <w:t xml:space="preserve">university </w:t>
      </w:r>
      <w:r w:rsidR="00951108">
        <w:rPr>
          <w:rFonts w:ascii="Times New Roman" w:hAnsi="Times New Roman" w:cs="Times New Roman"/>
          <w:sz w:val="24"/>
          <w:szCs w:val="24"/>
        </w:rPr>
        <w:t xml:space="preserve">educators </w:t>
      </w:r>
      <w:r w:rsidR="00B22109">
        <w:rPr>
          <w:rFonts w:ascii="Times New Roman" w:hAnsi="Times New Roman" w:cs="Times New Roman"/>
          <w:sz w:val="24"/>
          <w:szCs w:val="24"/>
        </w:rPr>
        <w:t xml:space="preserve">described the responsibilities of students, and of educators themselves, in the feedback process. We analysed </w:t>
      </w:r>
      <w:r w:rsidR="0048319F">
        <w:rPr>
          <w:rFonts w:ascii="Times New Roman" w:hAnsi="Times New Roman" w:cs="Times New Roman"/>
          <w:sz w:val="24"/>
          <w:szCs w:val="24"/>
        </w:rPr>
        <w:t xml:space="preserve">their </w:t>
      </w:r>
      <w:r w:rsidR="00B22109">
        <w:rPr>
          <w:rFonts w:ascii="Times New Roman" w:hAnsi="Times New Roman" w:cs="Times New Roman"/>
          <w:sz w:val="24"/>
          <w:szCs w:val="24"/>
        </w:rPr>
        <w:t xml:space="preserve">responses using </w:t>
      </w:r>
      <w:r w:rsidR="00210B44">
        <w:rPr>
          <w:rFonts w:ascii="Times New Roman" w:hAnsi="Times New Roman" w:cs="Times New Roman"/>
          <w:sz w:val="24"/>
          <w:szCs w:val="24"/>
        </w:rPr>
        <w:t xml:space="preserve">both </w:t>
      </w:r>
      <w:r w:rsidR="00B22109">
        <w:rPr>
          <w:rFonts w:ascii="Times New Roman" w:hAnsi="Times New Roman" w:cs="Times New Roman"/>
          <w:sz w:val="24"/>
          <w:szCs w:val="24"/>
        </w:rPr>
        <w:t>content analy</w:t>
      </w:r>
      <w:r w:rsidR="0048319F">
        <w:rPr>
          <w:rFonts w:ascii="Times New Roman" w:hAnsi="Times New Roman" w:cs="Times New Roman"/>
          <w:sz w:val="24"/>
          <w:szCs w:val="24"/>
        </w:rPr>
        <w:t xml:space="preserve">sis and </w:t>
      </w:r>
      <w:r w:rsidR="009804F2">
        <w:rPr>
          <w:rFonts w:ascii="Times New Roman" w:hAnsi="Times New Roman" w:cs="Times New Roman"/>
          <w:sz w:val="24"/>
          <w:szCs w:val="24"/>
        </w:rPr>
        <w:t xml:space="preserve">a novel </w:t>
      </w:r>
      <w:r w:rsidR="00B22109">
        <w:rPr>
          <w:rFonts w:ascii="Times New Roman" w:hAnsi="Times New Roman" w:cs="Times New Roman"/>
          <w:sz w:val="24"/>
          <w:szCs w:val="24"/>
        </w:rPr>
        <w:t xml:space="preserve">linguistic analysis of the </w:t>
      </w:r>
      <w:r w:rsidR="009804F2">
        <w:rPr>
          <w:rFonts w:ascii="Times New Roman" w:hAnsi="Times New Roman" w:cs="Times New Roman"/>
          <w:sz w:val="24"/>
          <w:szCs w:val="24"/>
        </w:rPr>
        <w:t xml:space="preserve">specific </w:t>
      </w:r>
      <w:r w:rsidR="00B22109">
        <w:rPr>
          <w:rFonts w:ascii="Times New Roman" w:hAnsi="Times New Roman" w:cs="Times New Roman"/>
          <w:sz w:val="24"/>
          <w:szCs w:val="24"/>
        </w:rPr>
        <w:t xml:space="preserve">words used. The content analysis </w:t>
      </w:r>
      <w:r w:rsidR="00C274B5">
        <w:rPr>
          <w:rFonts w:ascii="Times New Roman" w:hAnsi="Times New Roman" w:cs="Times New Roman"/>
          <w:sz w:val="24"/>
          <w:szCs w:val="24"/>
        </w:rPr>
        <w:t>indicated</w:t>
      </w:r>
      <w:r w:rsidR="0048319F">
        <w:rPr>
          <w:rFonts w:ascii="Times New Roman" w:hAnsi="Times New Roman" w:cs="Times New Roman"/>
          <w:sz w:val="24"/>
          <w:szCs w:val="24"/>
        </w:rPr>
        <w:t xml:space="preserve"> </w:t>
      </w:r>
      <w:r w:rsidR="00B22109">
        <w:rPr>
          <w:rFonts w:ascii="Times New Roman" w:hAnsi="Times New Roman" w:cs="Times New Roman"/>
          <w:sz w:val="24"/>
          <w:szCs w:val="24"/>
        </w:rPr>
        <w:t xml:space="preserve">a </w:t>
      </w:r>
      <w:r w:rsidR="0048319F">
        <w:rPr>
          <w:rFonts w:ascii="Times New Roman" w:hAnsi="Times New Roman" w:cs="Times New Roman"/>
          <w:sz w:val="24"/>
          <w:szCs w:val="24"/>
        </w:rPr>
        <w:t xml:space="preserve">clear </w:t>
      </w:r>
      <w:r w:rsidR="00B22109">
        <w:rPr>
          <w:rFonts w:ascii="Times New Roman" w:hAnsi="Times New Roman" w:cs="Times New Roman"/>
          <w:sz w:val="24"/>
          <w:szCs w:val="24"/>
        </w:rPr>
        <w:t>influence of transmission-based</w:t>
      </w:r>
      <w:r w:rsidR="0048319F">
        <w:rPr>
          <w:rFonts w:ascii="Times New Roman" w:hAnsi="Times New Roman" w:cs="Times New Roman"/>
          <w:sz w:val="24"/>
          <w:szCs w:val="24"/>
        </w:rPr>
        <w:t xml:space="preserve"> </w:t>
      </w:r>
      <w:r w:rsidR="003824BB">
        <w:rPr>
          <w:rFonts w:ascii="Times New Roman" w:hAnsi="Times New Roman" w:cs="Times New Roman"/>
          <w:sz w:val="24"/>
          <w:szCs w:val="24"/>
        </w:rPr>
        <w:t>models</w:t>
      </w:r>
      <w:r w:rsidR="00B22109">
        <w:rPr>
          <w:rFonts w:ascii="Times New Roman" w:hAnsi="Times New Roman" w:cs="Times New Roman"/>
          <w:sz w:val="24"/>
          <w:szCs w:val="24"/>
        </w:rPr>
        <w:t xml:space="preserve"> </w:t>
      </w:r>
      <w:r w:rsidR="0048319F">
        <w:rPr>
          <w:rFonts w:ascii="Times New Roman" w:hAnsi="Times New Roman" w:cs="Times New Roman"/>
          <w:sz w:val="24"/>
          <w:szCs w:val="24"/>
        </w:rPr>
        <w:t xml:space="preserve">of feedback </w:t>
      </w:r>
      <w:r w:rsidR="00B22109">
        <w:rPr>
          <w:rFonts w:ascii="Times New Roman" w:hAnsi="Times New Roman" w:cs="Times New Roman"/>
          <w:sz w:val="24"/>
          <w:szCs w:val="24"/>
        </w:rPr>
        <w:t xml:space="preserve">on educators’ views, with educators seen as responsible primarily for providing comments, and students responsible primarily for processing these comments. </w:t>
      </w:r>
      <w:r w:rsidR="003824BB">
        <w:rPr>
          <w:rFonts w:ascii="Times New Roman" w:hAnsi="Times New Roman" w:cs="Times New Roman"/>
          <w:sz w:val="24"/>
          <w:szCs w:val="24"/>
        </w:rPr>
        <w:t>Linguistically, e</w:t>
      </w:r>
      <w:r>
        <w:rPr>
          <w:rFonts w:ascii="Times New Roman" w:hAnsi="Times New Roman" w:cs="Times New Roman"/>
          <w:sz w:val="24"/>
          <w:szCs w:val="24"/>
        </w:rPr>
        <w:t>ducators conveyed greater certainty</w:t>
      </w:r>
      <w:r w:rsidR="009804F2">
        <w:rPr>
          <w:rFonts w:ascii="Times New Roman" w:hAnsi="Times New Roman" w:cs="Times New Roman"/>
          <w:sz w:val="24"/>
          <w:szCs w:val="24"/>
        </w:rPr>
        <w:t>,</w:t>
      </w:r>
      <w:r>
        <w:rPr>
          <w:rFonts w:ascii="Times New Roman" w:hAnsi="Times New Roman" w:cs="Times New Roman"/>
          <w:sz w:val="24"/>
          <w:szCs w:val="24"/>
        </w:rPr>
        <w:t xml:space="preserve"> </w:t>
      </w:r>
      <w:r w:rsidR="009804F2">
        <w:rPr>
          <w:rFonts w:ascii="Times New Roman" w:hAnsi="Times New Roman" w:cs="Times New Roman"/>
          <w:sz w:val="24"/>
          <w:szCs w:val="24"/>
        </w:rPr>
        <w:t xml:space="preserve">and were more likely to use referents to power and positive emotion, </w:t>
      </w:r>
      <w:r w:rsidR="0048319F">
        <w:rPr>
          <w:rFonts w:ascii="Times New Roman" w:hAnsi="Times New Roman" w:cs="Times New Roman"/>
          <w:sz w:val="24"/>
          <w:szCs w:val="24"/>
        </w:rPr>
        <w:t xml:space="preserve">when describing </w:t>
      </w:r>
      <w:r>
        <w:rPr>
          <w:rFonts w:ascii="Times New Roman" w:hAnsi="Times New Roman" w:cs="Times New Roman"/>
          <w:sz w:val="24"/>
          <w:szCs w:val="24"/>
        </w:rPr>
        <w:t xml:space="preserve">their own as opposed to students’ responsibilities. These findings underscore the necessity </w:t>
      </w:r>
      <w:r w:rsidR="0048319F">
        <w:rPr>
          <w:rFonts w:ascii="Times New Roman" w:hAnsi="Times New Roman" w:cs="Times New Roman"/>
          <w:sz w:val="24"/>
          <w:szCs w:val="24"/>
        </w:rPr>
        <w:t xml:space="preserve">of </w:t>
      </w:r>
      <w:r>
        <w:rPr>
          <w:rFonts w:ascii="Times New Roman" w:hAnsi="Times New Roman" w:cs="Times New Roman"/>
          <w:sz w:val="24"/>
          <w:szCs w:val="24"/>
        </w:rPr>
        <w:t>a cultural shift toward responsibility-sharing in the context of feedback in higher education</w:t>
      </w:r>
      <w:r w:rsidR="0048319F">
        <w:rPr>
          <w:rFonts w:ascii="Times New Roman" w:hAnsi="Times New Roman" w:cs="Times New Roman"/>
          <w:sz w:val="24"/>
          <w:szCs w:val="24"/>
        </w:rPr>
        <w:t>.</w:t>
      </w:r>
    </w:p>
    <w:p w14:paraId="7F2117DC" w14:textId="77777777" w:rsidR="001E482C" w:rsidRDefault="001E482C" w:rsidP="00774647">
      <w:pPr>
        <w:rPr>
          <w:rFonts w:ascii="Times New Roman" w:hAnsi="Times New Roman" w:cs="Times New Roman"/>
          <w:b/>
          <w:sz w:val="24"/>
          <w:szCs w:val="24"/>
        </w:rPr>
      </w:pPr>
    </w:p>
    <w:p w14:paraId="78EF236D" w14:textId="095E2FF6" w:rsidR="005A5D32" w:rsidRPr="002910A8" w:rsidRDefault="001E482C" w:rsidP="001E482C">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Keywords: </w:t>
      </w:r>
      <w:r w:rsidRPr="001E482C">
        <w:rPr>
          <w:rFonts w:ascii="Times New Roman" w:hAnsi="Times New Roman" w:cs="Times New Roman"/>
          <w:sz w:val="24"/>
          <w:szCs w:val="24"/>
        </w:rPr>
        <w:t>higher education, feedback, responsibility-sharing, socio</w:t>
      </w:r>
      <w:r w:rsidR="008B7C0C">
        <w:rPr>
          <w:rFonts w:ascii="Times New Roman" w:hAnsi="Times New Roman" w:cs="Times New Roman"/>
          <w:sz w:val="24"/>
          <w:szCs w:val="24"/>
        </w:rPr>
        <w:t>-</w:t>
      </w:r>
      <w:r w:rsidRPr="001E482C">
        <w:rPr>
          <w:rFonts w:ascii="Times New Roman" w:hAnsi="Times New Roman" w:cs="Times New Roman"/>
          <w:sz w:val="24"/>
          <w:szCs w:val="24"/>
        </w:rPr>
        <w:t>constructivism</w:t>
      </w:r>
      <w:r w:rsidR="008B7C0C">
        <w:rPr>
          <w:rFonts w:ascii="Times New Roman" w:hAnsi="Times New Roman" w:cs="Times New Roman"/>
          <w:sz w:val="24"/>
          <w:szCs w:val="24"/>
        </w:rPr>
        <w:t>, language</w:t>
      </w:r>
      <w:r w:rsidR="005A5D32" w:rsidRPr="002910A8">
        <w:rPr>
          <w:rFonts w:ascii="Times New Roman" w:hAnsi="Times New Roman" w:cs="Times New Roman"/>
          <w:b/>
          <w:sz w:val="24"/>
          <w:szCs w:val="24"/>
        </w:rPr>
        <w:br w:type="page"/>
      </w:r>
    </w:p>
    <w:p w14:paraId="1738D075" w14:textId="77777777" w:rsidR="001E482C" w:rsidRPr="002910A8" w:rsidRDefault="001E482C" w:rsidP="00CF70D9">
      <w:pPr>
        <w:tabs>
          <w:tab w:val="left" w:pos="5862"/>
        </w:tabs>
        <w:spacing w:line="480" w:lineRule="auto"/>
        <w:rPr>
          <w:rFonts w:ascii="Times New Roman" w:hAnsi="Times New Roman" w:cs="Times New Roman"/>
          <w:b/>
          <w:sz w:val="24"/>
          <w:szCs w:val="24"/>
        </w:rPr>
      </w:pPr>
      <w:r w:rsidRPr="002910A8">
        <w:rPr>
          <w:rFonts w:ascii="Times New Roman" w:hAnsi="Times New Roman" w:cs="Times New Roman"/>
          <w:b/>
          <w:sz w:val="24"/>
          <w:szCs w:val="24"/>
        </w:rPr>
        <w:lastRenderedPageBreak/>
        <w:t>Educators’ perceptions of responsibility-sharing in feedback processes</w:t>
      </w:r>
    </w:p>
    <w:p w14:paraId="32C3AC9E" w14:textId="583F5746" w:rsidR="008B4E4C" w:rsidRDefault="003914F6" w:rsidP="00306D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Is </w:t>
      </w:r>
      <w:r w:rsidR="001B3CB9">
        <w:rPr>
          <w:rFonts w:ascii="Times New Roman" w:hAnsi="Times New Roman" w:cs="Times New Roman"/>
          <w:sz w:val="24"/>
          <w:szCs w:val="24"/>
        </w:rPr>
        <w:t xml:space="preserve">“effective </w:t>
      </w:r>
      <w:r>
        <w:rPr>
          <w:rFonts w:ascii="Times New Roman" w:hAnsi="Times New Roman" w:cs="Times New Roman"/>
          <w:sz w:val="24"/>
          <w:szCs w:val="24"/>
        </w:rPr>
        <w:t xml:space="preserve">feedback” </w:t>
      </w:r>
      <w:r w:rsidR="00D3254B">
        <w:rPr>
          <w:rFonts w:ascii="Times New Roman" w:hAnsi="Times New Roman" w:cs="Times New Roman"/>
          <w:sz w:val="24"/>
          <w:szCs w:val="24"/>
        </w:rPr>
        <w:t xml:space="preserve">merely a </w:t>
      </w:r>
      <w:r>
        <w:rPr>
          <w:rFonts w:ascii="Times New Roman" w:hAnsi="Times New Roman" w:cs="Times New Roman"/>
          <w:sz w:val="24"/>
          <w:szCs w:val="24"/>
        </w:rPr>
        <w:t xml:space="preserve">process wherein educators give high-quality, useful advice to learners? Or is it a process wherein educators and learners participate in mutual dialogue about goals for improvement, and take actions to respond to and act upon the shared information? In contemporary research on feedback, the latter </w:t>
      </w:r>
      <w:r w:rsidR="009B09A3">
        <w:rPr>
          <w:rFonts w:ascii="Times New Roman" w:hAnsi="Times New Roman" w:cs="Times New Roman"/>
          <w:sz w:val="24"/>
          <w:szCs w:val="24"/>
        </w:rPr>
        <w:t xml:space="preserve">view </w:t>
      </w:r>
      <w:r>
        <w:rPr>
          <w:rFonts w:ascii="Times New Roman" w:hAnsi="Times New Roman" w:cs="Times New Roman"/>
          <w:sz w:val="24"/>
          <w:szCs w:val="24"/>
        </w:rPr>
        <w:t xml:space="preserve">is increasingly seen as </w:t>
      </w:r>
      <w:r w:rsidR="003824BB">
        <w:rPr>
          <w:rFonts w:ascii="Times New Roman" w:hAnsi="Times New Roman" w:cs="Times New Roman"/>
          <w:sz w:val="24"/>
          <w:szCs w:val="24"/>
        </w:rPr>
        <w:t xml:space="preserve">more appropriate </w:t>
      </w:r>
      <w:r>
        <w:rPr>
          <w:rFonts w:ascii="Times New Roman" w:hAnsi="Times New Roman" w:cs="Times New Roman"/>
          <w:sz w:val="24"/>
          <w:szCs w:val="24"/>
        </w:rPr>
        <w:t>(</w:t>
      </w:r>
      <w:r w:rsidR="00B900F5">
        <w:rPr>
          <w:rFonts w:ascii="Times New Roman" w:hAnsi="Times New Roman" w:cs="Times New Roman"/>
          <w:sz w:val="24"/>
          <w:szCs w:val="24"/>
        </w:rPr>
        <w:t xml:space="preserve">Carless </w:t>
      </w:r>
      <w:r w:rsidR="00F07DCA">
        <w:rPr>
          <w:rFonts w:ascii="Times New Roman" w:hAnsi="Times New Roman" w:cs="Times New Roman"/>
          <w:sz w:val="24"/>
          <w:szCs w:val="24"/>
        </w:rPr>
        <w:t>and</w:t>
      </w:r>
      <w:r w:rsidR="00B900F5">
        <w:rPr>
          <w:rFonts w:ascii="Times New Roman" w:hAnsi="Times New Roman" w:cs="Times New Roman"/>
          <w:sz w:val="24"/>
          <w:szCs w:val="24"/>
        </w:rPr>
        <w:t xml:space="preserve"> Boud 2018</w:t>
      </w:r>
      <w:r w:rsidR="00907D1A">
        <w:rPr>
          <w:rFonts w:ascii="Times New Roman" w:hAnsi="Times New Roman" w:cs="Times New Roman"/>
          <w:sz w:val="24"/>
          <w:szCs w:val="24"/>
        </w:rPr>
        <w:t>; Dawson</w:t>
      </w:r>
      <w:r w:rsidR="00E15A0A">
        <w:rPr>
          <w:rFonts w:ascii="Times New Roman" w:hAnsi="Times New Roman" w:cs="Times New Roman"/>
          <w:sz w:val="24"/>
          <w:szCs w:val="24"/>
        </w:rPr>
        <w:t xml:space="preserve"> et al.</w:t>
      </w:r>
      <w:r w:rsidR="00907D1A">
        <w:rPr>
          <w:rFonts w:ascii="Times New Roman" w:hAnsi="Times New Roman" w:cs="Times New Roman"/>
          <w:sz w:val="24"/>
          <w:szCs w:val="24"/>
        </w:rPr>
        <w:t xml:space="preserve"> </w:t>
      </w:r>
      <w:r w:rsidR="003824BB">
        <w:rPr>
          <w:rFonts w:ascii="Times New Roman" w:hAnsi="Times New Roman" w:cs="Times New Roman"/>
          <w:sz w:val="24"/>
          <w:szCs w:val="24"/>
        </w:rPr>
        <w:t>2019</w:t>
      </w:r>
      <w:r>
        <w:rPr>
          <w:rFonts w:ascii="Times New Roman" w:hAnsi="Times New Roman" w:cs="Times New Roman"/>
          <w:sz w:val="24"/>
          <w:szCs w:val="24"/>
        </w:rPr>
        <w:t>), and yet</w:t>
      </w:r>
      <w:r w:rsidR="008B4E4C">
        <w:rPr>
          <w:rFonts w:ascii="Times New Roman" w:hAnsi="Times New Roman" w:cs="Times New Roman"/>
          <w:sz w:val="24"/>
          <w:szCs w:val="24"/>
        </w:rPr>
        <w:t xml:space="preserve"> the former remains the </w:t>
      </w:r>
      <w:r w:rsidR="009B09A3">
        <w:rPr>
          <w:rFonts w:ascii="Times New Roman" w:hAnsi="Times New Roman" w:cs="Times New Roman"/>
          <w:sz w:val="24"/>
          <w:szCs w:val="24"/>
        </w:rPr>
        <w:t>most common</w:t>
      </w:r>
      <w:r w:rsidR="008B4E4C">
        <w:rPr>
          <w:rFonts w:ascii="Times New Roman" w:hAnsi="Times New Roman" w:cs="Times New Roman"/>
          <w:sz w:val="24"/>
          <w:szCs w:val="24"/>
        </w:rPr>
        <w:t xml:space="preserve"> among practitioners in higher education</w:t>
      </w:r>
      <w:r w:rsidR="00C33A32">
        <w:rPr>
          <w:rFonts w:ascii="Times New Roman" w:hAnsi="Times New Roman" w:cs="Times New Roman"/>
          <w:sz w:val="24"/>
          <w:szCs w:val="24"/>
        </w:rPr>
        <w:t xml:space="preserve"> (</w:t>
      </w:r>
      <w:r w:rsidR="001E482C">
        <w:rPr>
          <w:rFonts w:ascii="Times New Roman" w:hAnsi="Times New Roman" w:cs="Times New Roman"/>
          <w:sz w:val="24"/>
          <w:szCs w:val="24"/>
        </w:rPr>
        <w:t xml:space="preserve">van der Kleij, Adie, </w:t>
      </w:r>
      <w:r w:rsidR="00F07DCA">
        <w:rPr>
          <w:rFonts w:ascii="Times New Roman" w:hAnsi="Times New Roman" w:cs="Times New Roman"/>
          <w:sz w:val="24"/>
          <w:szCs w:val="24"/>
        </w:rPr>
        <w:t>and Cumming</w:t>
      </w:r>
      <w:r w:rsidR="001E482C">
        <w:rPr>
          <w:rFonts w:ascii="Times New Roman" w:hAnsi="Times New Roman" w:cs="Times New Roman"/>
          <w:sz w:val="24"/>
          <w:szCs w:val="24"/>
        </w:rPr>
        <w:t xml:space="preserve"> 2019; W</w:t>
      </w:r>
      <w:r w:rsidR="00C33A32">
        <w:rPr>
          <w:rFonts w:ascii="Times New Roman" w:hAnsi="Times New Roman" w:cs="Times New Roman"/>
          <w:sz w:val="24"/>
          <w:szCs w:val="24"/>
        </w:rPr>
        <w:t xml:space="preserve">instone </w:t>
      </w:r>
      <w:r w:rsidR="00F07DCA">
        <w:rPr>
          <w:rFonts w:ascii="Times New Roman" w:hAnsi="Times New Roman" w:cs="Times New Roman"/>
          <w:sz w:val="24"/>
          <w:szCs w:val="24"/>
        </w:rPr>
        <w:t>and Carless</w:t>
      </w:r>
      <w:r w:rsidR="00C33A32">
        <w:rPr>
          <w:rFonts w:ascii="Times New Roman" w:hAnsi="Times New Roman" w:cs="Times New Roman"/>
          <w:sz w:val="24"/>
          <w:szCs w:val="24"/>
        </w:rPr>
        <w:t xml:space="preserve"> 2019). </w:t>
      </w:r>
      <w:r w:rsidR="00D34261">
        <w:rPr>
          <w:rFonts w:ascii="Times New Roman" w:hAnsi="Times New Roman" w:cs="Times New Roman"/>
          <w:sz w:val="24"/>
          <w:szCs w:val="24"/>
        </w:rPr>
        <w:t>Crucially, t</w:t>
      </w:r>
      <w:r w:rsidR="009B09A3">
        <w:rPr>
          <w:rFonts w:ascii="Times New Roman" w:hAnsi="Times New Roman" w:cs="Times New Roman"/>
          <w:sz w:val="24"/>
          <w:szCs w:val="24"/>
        </w:rPr>
        <w:t xml:space="preserve">hese two rather different conceptions of feedback processes </w:t>
      </w:r>
      <w:r w:rsidR="000F7489">
        <w:rPr>
          <w:rFonts w:ascii="Times New Roman" w:hAnsi="Times New Roman" w:cs="Times New Roman"/>
          <w:sz w:val="24"/>
          <w:szCs w:val="24"/>
        </w:rPr>
        <w:t>carry</w:t>
      </w:r>
      <w:r w:rsidR="009B09A3">
        <w:rPr>
          <w:rFonts w:ascii="Times New Roman" w:hAnsi="Times New Roman" w:cs="Times New Roman"/>
          <w:sz w:val="24"/>
          <w:szCs w:val="24"/>
        </w:rPr>
        <w:t xml:space="preserve"> different assumptions about who</w:t>
      </w:r>
      <w:r w:rsidR="00805C5D">
        <w:rPr>
          <w:rFonts w:ascii="Times New Roman" w:hAnsi="Times New Roman" w:cs="Times New Roman"/>
          <w:sz w:val="24"/>
          <w:szCs w:val="24"/>
        </w:rPr>
        <w:t xml:space="preserve"> should be considered </w:t>
      </w:r>
      <w:r w:rsidR="009B09A3">
        <w:rPr>
          <w:rFonts w:ascii="Times New Roman" w:hAnsi="Times New Roman" w:cs="Times New Roman"/>
          <w:sz w:val="24"/>
          <w:szCs w:val="24"/>
        </w:rPr>
        <w:t>responsib</w:t>
      </w:r>
      <w:r w:rsidR="00805C5D">
        <w:rPr>
          <w:rFonts w:ascii="Times New Roman" w:hAnsi="Times New Roman" w:cs="Times New Roman"/>
          <w:sz w:val="24"/>
          <w:szCs w:val="24"/>
        </w:rPr>
        <w:t xml:space="preserve">le for </w:t>
      </w:r>
      <w:r w:rsidR="009B09A3">
        <w:rPr>
          <w:rFonts w:ascii="Times New Roman" w:hAnsi="Times New Roman" w:cs="Times New Roman"/>
          <w:sz w:val="24"/>
          <w:szCs w:val="24"/>
        </w:rPr>
        <w:t>guarantee</w:t>
      </w:r>
      <w:r w:rsidR="00805C5D">
        <w:rPr>
          <w:rFonts w:ascii="Times New Roman" w:hAnsi="Times New Roman" w:cs="Times New Roman"/>
          <w:sz w:val="24"/>
          <w:szCs w:val="24"/>
        </w:rPr>
        <w:t>ing</w:t>
      </w:r>
      <w:r w:rsidR="009B09A3">
        <w:rPr>
          <w:rFonts w:ascii="Times New Roman" w:hAnsi="Times New Roman" w:cs="Times New Roman"/>
          <w:sz w:val="24"/>
          <w:szCs w:val="24"/>
        </w:rPr>
        <w:t xml:space="preserve"> the effectiveness of feedback</w:t>
      </w:r>
      <w:r w:rsidR="00821CE2">
        <w:rPr>
          <w:rFonts w:ascii="Times New Roman" w:hAnsi="Times New Roman" w:cs="Times New Roman"/>
          <w:sz w:val="24"/>
          <w:szCs w:val="24"/>
        </w:rPr>
        <w:t>. D</w:t>
      </w:r>
      <w:r w:rsidR="009B09A3">
        <w:rPr>
          <w:rFonts w:ascii="Times New Roman" w:hAnsi="Times New Roman" w:cs="Times New Roman"/>
          <w:sz w:val="24"/>
          <w:szCs w:val="24"/>
        </w:rPr>
        <w:t>oes the burden rest primarily with educators, or is it shared equitably</w:t>
      </w:r>
      <w:r w:rsidR="00821CE2">
        <w:rPr>
          <w:rFonts w:ascii="Times New Roman" w:hAnsi="Times New Roman" w:cs="Times New Roman"/>
          <w:sz w:val="24"/>
          <w:szCs w:val="24"/>
        </w:rPr>
        <w:t xml:space="preserve"> between educator and student</w:t>
      </w:r>
      <w:r w:rsidR="009B09A3">
        <w:rPr>
          <w:rFonts w:ascii="Times New Roman" w:hAnsi="Times New Roman" w:cs="Times New Roman"/>
          <w:sz w:val="24"/>
          <w:szCs w:val="24"/>
        </w:rPr>
        <w:t xml:space="preserve">? </w:t>
      </w:r>
      <w:r w:rsidR="008B4E4C">
        <w:rPr>
          <w:rFonts w:ascii="Times New Roman" w:hAnsi="Times New Roman" w:cs="Times New Roman"/>
          <w:sz w:val="24"/>
          <w:szCs w:val="24"/>
        </w:rPr>
        <w:t xml:space="preserve">In this paper we </w:t>
      </w:r>
      <w:r w:rsidR="00FA0488">
        <w:rPr>
          <w:rFonts w:ascii="Times New Roman" w:hAnsi="Times New Roman" w:cs="Times New Roman"/>
          <w:sz w:val="24"/>
          <w:szCs w:val="24"/>
        </w:rPr>
        <w:t>analyse</w:t>
      </w:r>
      <w:r w:rsidR="009B09A3">
        <w:rPr>
          <w:rFonts w:ascii="Times New Roman" w:hAnsi="Times New Roman" w:cs="Times New Roman"/>
          <w:sz w:val="24"/>
          <w:szCs w:val="24"/>
        </w:rPr>
        <w:t xml:space="preserve"> higher education practitioners</w:t>
      </w:r>
      <w:r w:rsidR="00FA0488">
        <w:rPr>
          <w:rFonts w:ascii="Times New Roman" w:hAnsi="Times New Roman" w:cs="Times New Roman"/>
          <w:sz w:val="24"/>
          <w:szCs w:val="24"/>
        </w:rPr>
        <w:t>’ attempts to answer</w:t>
      </w:r>
      <w:r w:rsidR="009B09A3">
        <w:rPr>
          <w:rFonts w:ascii="Times New Roman" w:hAnsi="Times New Roman" w:cs="Times New Roman"/>
          <w:sz w:val="24"/>
          <w:szCs w:val="24"/>
        </w:rPr>
        <w:t xml:space="preserve"> this </w:t>
      </w:r>
      <w:r w:rsidR="00FA0488">
        <w:rPr>
          <w:rFonts w:ascii="Times New Roman" w:hAnsi="Times New Roman" w:cs="Times New Roman"/>
          <w:sz w:val="24"/>
          <w:szCs w:val="24"/>
        </w:rPr>
        <w:t>question</w:t>
      </w:r>
      <w:r w:rsidR="009B09A3">
        <w:rPr>
          <w:rFonts w:ascii="Times New Roman" w:hAnsi="Times New Roman" w:cs="Times New Roman"/>
          <w:sz w:val="24"/>
          <w:szCs w:val="24"/>
        </w:rPr>
        <w:t>.</w:t>
      </w:r>
    </w:p>
    <w:p w14:paraId="0A38DAB5" w14:textId="5E00ED0C" w:rsidR="00C33A32" w:rsidRDefault="00AD5416" w:rsidP="00306D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prevailing </w:t>
      </w:r>
      <w:r w:rsidR="003A797C">
        <w:rPr>
          <w:rFonts w:ascii="Times New Roman" w:hAnsi="Times New Roman" w:cs="Times New Roman"/>
          <w:sz w:val="24"/>
          <w:szCs w:val="24"/>
        </w:rPr>
        <w:t xml:space="preserve">conception of </w:t>
      </w:r>
      <w:r w:rsidR="004A5DFC">
        <w:rPr>
          <w:rFonts w:ascii="Times New Roman" w:hAnsi="Times New Roman" w:cs="Times New Roman"/>
          <w:sz w:val="24"/>
          <w:szCs w:val="24"/>
        </w:rPr>
        <w:t xml:space="preserve">feedback has been characterised as cognitivist </w:t>
      </w:r>
      <w:r w:rsidR="00210B44">
        <w:rPr>
          <w:rFonts w:ascii="Times New Roman" w:hAnsi="Times New Roman" w:cs="Times New Roman"/>
          <w:sz w:val="24"/>
          <w:szCs w:val="24"/>
        </w:rPr>
        <w:t xml:space="preserve">in </w:t>
      </w:r>
      <w:r>
        <w:rPr>
          <w:rFonts w:ascii="Times New Roman" w:hAnsi="Times New Roman" w:cs="Times New Roman"/>
          <w:sz w:val="24"/>
          <w:szCs w:val="24"/>
        </w:rPr>
        <w:t>tradition</w:t>
      </w:r>
      <w:r w:rsidR="004A5DFC">
        <w:rPr>
          <w:rFonts w:ascii="Times New Roman" w:hAnsi="Times New Roman" w:cs="Times New Roman"/>
          <w:sz w:val="24"/>
          <w:szCs w:val="24"/>
        </w:rPr>
        <w:t xml:space="preserve">. </w:t>
      </w:r>
      <w:r w:rsidR="00C33A32">
        <w:rPr>
          <w:rFonts w:ascii="Times New Roman" w:hAnsi="Times New Roman" w:cs="Times New Roman"/>
          <w:sz w:val="24"/>
          <w:szCs w:val="24"/>
        </w:rPr>
        <w:t xml:space="preserve">This cognitivist model apportions </w:t>
      </w:r>
      <w:r>
        <w:rPr>
          <w:rFonts w:ascii="Times New Roman" w:hAnsi="Times New Roman" w:cs="Times New Roman"/>
          <w:sz w:val="24"/>
          <w:szCs w:val="24"/>
        </w:rPr>
        <w:t xml:space="preserve">minimal </w:t>
      </w:r>
      <w:r w:rsidR="00C33A32">
        <w:rPr>
          <w:rFonts w:ascii="Times New Roman" w:hAnsi="Times New Roman" w:cs="Times New Roman"/>
          <w:sz w:val="24"/>
          <w:szCs w:val="24"/>
        </w:rPr>
        <w:t xml:space="preserve">responsibility to students in feedback processes; their </w:t>
      </w:r>
      <w:r w:rsidR="00EA4E7F">
        <w:rPr>
          <w:rFonts w:ascii="Times New Roman" w:hAnsi="Times New Roman" w:cs="Times New Roman"/>
          <w:sz w:val="24"/>
          <w:szCs w:val="24"/>
        </w:rPr>
        <w:t>role</w:t>
      </w:r>
      <w:r w:rsidR="00C33A32">
        <w:rPr>
          <w:rFonts w:ascii="Times New Roman" w:hAnsi="Times New Roman" w:cs="Times New Roman"/>
          <w:sz w:val="24"/>
          <w:szCs w:val="24"/>
        </w:rPr>
        <w:t xml:space="preserve"> is simply to ‘receive’ the messages </w:t>
      </w:r>
      <w:r>
        <w:rPr>
          <w:rFonts w:ascii="Times New Roman" w:hAnsi="Times New Roman" w:cs="Times New Roman"/>
          <w:sz w:val="24"/>
          <w:szCs w:val="24"/>
        </w:rPr>
        <w:t xml:space="preserve">that are </w:t>
      </w:r>
      <w:r w:rsidR="00C33A32">
        <w:rPr>
          <w:rFonts w:ascii="Times New Roman" w:hAnsi="Times New Roman" w:cs="Times New Roman"/>
          <w:sz w:val="24"/>
          <w:szCs w:val="24"/>
        </w:rPr>
        <w:t xml:space="preserve">transmitted </w:t>
      </w:r>
      <w:r>
        <w:rPr>
          <w:rFonts w:ascii="Times New Roman" w:hAnsi="Times New Roman" w:cs="Times New Roman"/>
          <w:sz w:val="24"/>
          <w:szCs w:val="24"/>
        </w:rPr>
        <w:t>to them by means of</w:t>
      </w:r>
      <w:r w:rsidR="00C33A32">
        <w:rPr>
          <w:rFonts w:ascii="Times New Roman" w:hAnsi="Times New Roman" w:cs="Times New Roman"/>
          <w:sz w:val="24"/>
          <w:szCs w:val="24"/>
        </w:rPr>
        <w:t xml:space="preserve"> the comments </w:t>
      </w:r>
      <w:r>
        <w:rPr>
          <w:rFonts w:ascii="Times New Roman" w:hAnsi="Times New Roman" w:cs="Times New Roman"/>
          <w:sz w:val="24"/>
          <w:szCs w:val="24"/>
        </w:rPr>
        <w:t xml:space="preserve">that </w:t>
      </w:r>
      <w:r w:rsidR="00C33A32">
        <w:rPr>
          <w:rFonts w:ascii="Times New Roman" w:hAnsi="Times New Roman" w:cs="Times New Roman"/>
          <w:sz w:val="24"/>
          <w:szCs w:val="24"/>
        </w:rPr>
        <w:t>educators provide on their work.</w:t>
      </w:r>
      <w:r>
        <w:rPr>
          <w:rFonts w:ascii="Times New Roman" w:hAnsi="Times New Roman" w:cs="Times New Roman"/>
          <w:sz w:val="24"/>
          <w:szCs w:val="24"/>
        </w:rPr>
        <w:t xml:space="preserve"> Internationally, t</w:t>
      </w:r>
      <w:r w:rsidR="00E821CD">
        <w:rPr>
          <w:rFonts w:ascii="Times New Roman" w:hAnsi="Times New Roman" w:cs="Times New Roman"/>
          <w:sz w:val="24"/>
          <w:szCs w:val="24"/>
        </w:rPr>
        <w:t>his model is reinforced by</w:t>
      </w:r>
      <w:r>
        <w:rPr>
          <w:rFonts w:ascii="Times New Roman" w:hAnsi="Times New Roman" w:cs="Times New Roman"/>
          <w:sz w:val="24"/>
          <w:szCs w:val="24"/>
        </w:rPr>
        <w:t xml:space="preserve"> the</w:t>
      </w:r>
      <w:r w:rsidR="00E821CD">
        <w:rPr>
          <w:rFonts w:ascii="Times New Roman" w:hAnsi="Times New Roman" w:cs="Times New Roman"/>
          <w:sz w:val="24"/>
          <w:szCs w:val="24"/>
        </w:rPr>
        <w:t xml:space="preserve"> measure</w:t>
      </w:r>
      <w:r>
        <w:rPr>
          <w:rFonts w:ascii="Times New Roman" w:hAnsi="Times New Roman" w:cs="Times New Roman"/>
          <w:sz w:val="24"/>
          <w:szCs w:val="24"/>
        </w:rPr>
        <w:t>ment instrument</w:t>
      </w:r>
      <w:r w:rsidR="00E821CD">
        <w:rPr>
          <w:rFonts w:ascii="Times New Roman" w:hAnsi="Times New Roman" w:cs="Times New Roman"/>
          <w:sz w:val="24"/>
          <w:szCs w:val="24"/>
        </w:rPr>
        <w:t xml:space="preserve">s </w:t>
      </w:r>
      <w:r>
        <w:rPr>
          <w:rFonts w:ascii="Times New Roman" w:hAnsi="Times New Roman" w:cs="Times New Roman"/>
          <w:sz w:val="24"/>
          <w:szCs w:val="24"/>
        </w:rPr>
        <w:t xml:space="preserve">that are commonly </w:t>
      </w:r>
      <w:r w:rsidR="00E821CD">
        <w:rPr>
          <w:rFonts w:ascii="Times New Roman" w:hAnsi="Times New Roman" w:cs="Times New Roman"/>
          <w:sz w:val="24"/>
          <w:szCs w:val="24"/>
        </w:rPr>
        <w:t>used to assess student</w:t>
      </w:r>
      <w:r w:rsidR="00EA4E7F">
        <w:rPr>
          <w:rFonts w:ascii="Times New Roman" w:hAnsi="Times New Roman" w:cs="Times New Roman"/>
          <w:sz w:val="24"/>
          <w:szCs w:val="24"/>
        </w:rPr>
        <w:t>s</w:t>
      </w:r>
      <w:r w:rsidR="00E821CD">
        <w:rPr>
          <w:rFonts w:ascii="Times New Roman" w:hAnsi="Times New Roman" w:cs="Times New Roman"/>
          <w:sz w:val="24"/>
          <w:szCs w:val="24"/>
        </w:rPr>
        <w:t>’ experience</w:t>
      </w:r>
      <w:r>
        <w:rPr>
          <w:rFonts w:ascii="Times New Roman" w:hAnsi="Times New Roman" w:cs="Times New Roman"/>
          <w:sz w:val="24"/>
          <w:szCs w:val="24"/>
        </w:rPr>
        <w:t>s</w:t>
      </w:r>
      <w:r w:rsidR="00E821CD">
        <w:rPr>
          <w:rFonts w:ascii="Times New Roman" w:hAnsi="Times New Roman" w:cs="Times New Roman"/>
          <w:sz w:val="24"/>
          <w:szCs w:val="24"/>
        </w:rPr>
        <w:t xml:space="preserve"> of assessment and feedback</w:t>
      </w:r>
      <w:r>
        <w:rPr>
          <w:rFonts w:ascii="Times New Roman" w:hAnsi="Times New Roman" w:cs="Times New Roman"/>
          <w:sz w:val="24"/>
          <w:szCs w:val="24"/>
        </w:rPr>
        <w:t>—</w:t>
      </w:r>
      <w:r w:rsidR="00E821CD">
        <w:rPr>
          <w:rFonts w:ascii="Times New Roman" w:hAnsi="Times New Roman" w:cs="Times New Roman"/>
          <w:sz w:val="24"/>
          <w:szCs w:val="24"/>
        </w:rPr>
        <w:t>such as the N</w:t>
      </w:r>
      <w:r w:rsidR="00EA4E7F">
        <w:rPr>
          <w:rFonts w:ascii="Times New Roman" w:hAnsi="Times New Roman" w:cs="Times New Roman"/>
          <w:sz w:val="24"/>
          <w:szCs w:val="24"/>
        </w:rPr>
        <w:t xml:space="preserve">ational Student </w:t>
      </w:r>
      <w:r w:rsidR="00E821CD">
        <w:rPr>
          <w:rFonts w:ascii="Times New Roman" w:hAnsi="Times New Roman" w:cs="Times New Roman"/>
          <w:sz w:val="24"/>
          <w:szCs w:val="24"/>
        </w:rPr>
        <w:t>S</w:t>
      </w:r>
      <w:r w:rsidR="00EA4E7F">
        <w:rPr>
          <w:rFonts w:ascii="Times New Roman" w:hAnsi="Times New Roman" w:cs="Times New Roman"/>
          <w:sz w:val="24"/>
          <w:szCs w:val="24"/>
        </w:rPr>
        <w:t>urvey</w:t>
      </w:r>
      <w:r w:rsidR="00E821CD">
        <w:rPr>
          <w:rFonts w:ascii="Times New Roman" w:hAnsi="Times New Roman" w:cs="Times New Roman"/>
          <w:sz w:val="24"/>
          <w:szCs w:val="24"/>
        </w:rPr>
        <w:t xml:space="preserve"> in the UK</w:t>
      </w:r>
      <w:r>
        <w:rPr>
          <w:rFonts w:ascii="Times New Roman" w:hAnsi="Times New Roman" w:cs="Times New Roman"/>
          <w:sz w:val="24"/>
          <w:szCs w:val="24"/>
        </w:rPr>
        <w:t>,</w:t>
      </w:r>
      <w:r w:rsidR="00E821CD">
        <w:rPr>
          <w:rFonts w:ascii="Times New Roman" w:hAnsi="Times New Roman" w:cs="Times New Roman"/>
          <w:sz w:val="24"/>
          <w:szCs w:val="24"/>
        </w:rPr>
        <w:t xml:space="preserve"> and the C</w:t>
      </w:r>
      <w:r w:rsidR="00EA4E7F">
        <w:rPr>
          <w:rFonts w:ascii="Times New Roman" w:hAnsi="Times New Roman" w:cs="Times New Roman"/>
          <w:sz w:val="24"/>
          <w:szCs w:val="24"/>
        </w:rPr>
        <w:t xml:space="preserve">ourse </w:t>
      </w:r>
      <w:r w:rsidR="00E821CD">
        <w:rPr>
          <w:rFonts w:ascii="Times New Roman" w:hAnsi="Times New Roman" w:cs="Times New Roman"/>
          <w:sz w:val="24"/>
          <w:szCs w:val="24"/>
        </w:rPr>
        <w:t>E</w:t>
      </w:r>
      <w:r w:rsidR="00EA4E7F">
        <w:rPr>
          <w:rFonts w:ascii="Times New Roman" w:hAnsi="Times New Roman" w:cs="Times New Roman"/>
          <w:sz w:val="24"/>
          <w:szCs w:val="24"/>
        </w:rPr>
        <w:t xml:space="preserve">xperience </w:t>
      </w:r>
      <w:r w:rsidR="00E821CD">
        <w:rPr>
          <w:rFonts w:ascii="Times New Roman" w:hAnsi="Times New Roman" w:cs="Times New Roman"/>
          <w:sz w:val="24"/>
          <w:szCs w:val="24"/>
        </w:rPr>
        <w:t>Q</w:t>
      </w:r>
      <w:r w:rsidR="00EA4E7F">
        <w:rPr>
          <w:rFonts w:ascii="Times New Roman" w:hAnsi="Times New Roman" w:cs="Times New Roman"/>
          <w:sz w:val="24"/>
          <w:szCs w:val="24"/>
        </w:rPr>
        <w:t>uestionnaire</w:t>
      </w:r>
      <w:r w:rsidR="00E821CD">
        <w:rPr>
          <w:rFonts w:ascii="Times New Roman" w:hAnsi="Times New Roman" w:cs="Times New Roman"/>
          <w:sz w:val="24"/>
          <w:szCs w:val="24"/>
        </w:rPr>
        <w:t xml:space="preserve"> in Australia</w:t>
      </w:r>
      <w:r>
        <w:rPr>
          <w:rFonts w:ascii="Times New Roman" w:hAnsi="Times New Roman" w:cs="Times New Roman"/>
          <w:sz w:val="24"/>
          <w:szCs w:val="24"/>
        </w:rPr>
        <w:t>—</w:t>
      </w:r>
      <w:r w:rsidR="00E821CD">
        <w:rPr>
          <w:rFonts w:ascii="Times New Roman" w:hAnsi="Times New Roman" w:cs="Times New Roman"/>
          <w:sz w:val="24"/>
          <w:szCs w:val="24"/>
        </w:rPr>
        <w:t xml:space="preserve">which ask students to </w:t>
      </w:r>
      <w:r>
        <w:rPr>
          <w:rFonts w:ascii="Times New Roman" w:hAnsi="Times New Roman" w:cs="Times New Roman"/>
          <w:sz w:val="24"/>
          <w:szCs w:val="24"/>
        </w:rPr>
        <w:t xml:space="preserve">evaluate </w:t>
      </w:r>
      <w:r w:rsidR="00E821CD">
        <w:rPr>
          <w:rFonts w:ascii="Times New Roman" w:hAnsi="Times New Roman" w:cs="Times New Roman"/>
          <w:sz w:val="24"/>
          <w:szCs w:val="24"/>
        </w:rPr>
        <w:t>the feedb</w:t>
      </w:r>
      <w:r w:rsidR="00F07DCA">
        <w:rPr>
          <w:rFonts w:ascii="Times New Roman" w:hAnsi="Times New Roman" w:cs="Times New Roman"/>
          <w:sz w:val="24"/>
          <w:szCs w:val="24"/>
        </w:rPr>
        <w:t>ack they have ‘received’ (Nicol</w:t>
      </w:r>
      <w:r w:rsidR="00E821CD">
        <w:rPr>
          <w:rFonts w:ascii="Times New Roman" w:hAnsi="Times New Roman" w:cs="Times New Roman"/>
          <w:sz w:val="24"/>
          <w:szCs w:val="24"/>
        </w:rPr>
        <w:t xml:space="preserve"> 2010; Winstone </w:t>
      </w:r>
      <w:r w:rsidR="00F07DCA">
        <w:rPr>
          <w:rFonts w:ascii="Times New Roman" w:hAnsi="Times New Roman" w:cs="Times New Roman"/>
          <w:sz w:val="24"/>
          <w:szCs w:val="24"/>
        </w:rPr>
        <w:t>and Boud</w:t>
      </w:r>
      <w:r w:rsidR="00E821CD">
        <w:rPr>
          <w:rFonts w:ascii="Times New Roman" w:hAnsi="Times New Roman" w:cs="Times New Roman"/>
          <w:sz w:val="24"/>
          <w:szCs w:val="24"/>
        </w:rPr>
        <w:t xml:space="preserve"> 201</w:t>
      </w:r>
      <w:r w:rsidR="001E482C">
        <w:rPr>
          <w:rFonts w:ascii="Times New Roman" w:hAnsi="Times New Roman" w:cs="Times New Roman"/>
          <w:sz w:val="24"/>
          <w:szCs w:val="24"/>
        </w:rPr>
        <w:t>9</w:t>
      </w:r>
      <w:r w:rsidR="00E821CD">
        <w:rPr>
          <w:rFonts w:ascii="Times New Roman" w:hAnsi="Times New Roman" w:cs="Times New Roman"/>
          <w:sz w:val="24"/>
          <w:szCs w:val="24"/>
        </w:rPr>
        <w:t xml:space="preserve">). </w:t>
      </w:r>
      <w:r>
        <w:rPr>
          <w:rFonts w:ascii="Times New Roman" w:hAnsi="Times New Roman" w:cs="Times New Roman"/>
          <w:sz w:val="24"/>
          <w:szCs w:val="24"/>
        </w:rPr>
        <w:t>Because of the prevalence and influence of the cognitivist model, then</w:t>
      </w:r>
      <w:r w:rsidR="00E821CD">
        <w:rPr>
          <w:rFonts w:ascii="Times New Roman" w:hAnsi="Times New Roman" w:cs="Times New Roman"/>
          <w:sz w:val="24"/>
          <w:szCs w:val="24"/>
        </w:rPr>
        <w:t xml:space="preserve">, responsibility is often placed on educators to ‘fix’ the </w:t>
      </w:r>
      <w:r>
        <w:rPr>
          <w:rFonts w:ascii="Times New Roman" w:hAnsi="Times New Roman" w:cs="Times New Roman"/>
          <w:sz w:val="24"/>
          <w:szCs w:val="24"/>
        </w:rPr>
        <w:t xml:space="preserve">apparent </w:t>
      </w:r>
      <w:r w:rsidR="00E821CD">
        <w:rPr>
          <w:rFonts w:ascii="Times New Roman" w:hAnsi="Times New Roman" w:cs="Times New Roman"/>
          <w:sz w:val="24"/>
          <w:szCs w:val="24"/>
        </w:rPr>
        <w:t>problem</w:t>
      </w:r>
      <w:r>
        <w:rPr>
          <w:rFonts w:ascii="Times New Roman" w:hAnsi="Times New Roman" w:cs="Times New Roman"/>
          <w:sz w:val="24"/>
          <w:szCs w:val="24"/>
        </w:rPr>
        <w:t>s that are seen in students’ experiences of receiving feedback</w:t>
      </w:r>
      <w:r w:rsidR="00B7637E">
        <w:rPr>
          <w:rFonts w:ascii="Times New Roman" w:hAnsi="Times New Roman" w:cs="Times New Roman"/>
          <w:sz w:val="24"/>
          <w:szCs w:val="24"/>
        </w:rPr>
        <w:t xml:space="preserve">. As Nash and Winstone (2017, </w:t>
      </w:r>
      <w:r>
        <w:rPr>
          <w:rFonts w:ascii="Times New Roman" w:hAnsi="Times New Roman" w:cs="Times New Roman"/>
          <w:sz w:val="24"/>
          <w:szCs w:val="24"/>
        </w:rPr>
        <w:t>2) put it,</w:t>
      </w:r>
      <w:r w:rsidR="001D354B">
        <w:rPr>
          <w:rFonts w:ascii="Times New Roman" w:hAnsi="Times New Roman" w:cs="Times New Roman"/>
          <w:sz w:val="24"/>
          <w:szCs w:val="24"/>
        </w:rPr>
        <w:t xml:space="preserve"> </w:t>
      </w:r>
      <w:r w:rsidR="00FE175B">
        <w:rPr>
          <w:rFonts w:ascii="Times New Roman" w:hAnsi="Times New Roman" w:cs="Times New Roman"/>
          <w:i/>
          <w:sz w:val="24"/>
          <w:szCs w:val="24"/>
        </w:rPr>
        <w:t>‘</w:t>
      </w:r>
      <w:r w:rsidR="00E821CD" w:rsidRPr="001D354B">
        <w:rPr>
          <w:rFonts w:ascii="Times New Roman" w:hAnsi="Times New Roman" w:cs="Times New Roman"/>
          <w:i/>
          <w:sz w:val="24"/>
          <w:szCs w:val="24"/>
        </w:rPr>
        <w:t xml:space="preserve">many institutions have placed responsibility squarely with educators for improving the quality of the feedback they give to students. In many cases, these efforts have involved urging educators to provide more and </w:t>
      </w:r>
      <w:r w:rsidR="00E821CD" w:rsidRPr="001D354B">
        <w:rPr>
          <w:rFonts w:ascii="Times New Roman" w:hAnsi="Times New Roman" w:cs="Times New Roman"/>
          <w:i/>
          <w:sz w:val="24"/>
          <w:szCs w:val="24"/>
        </w:rPr>
        <w:lastRenderedPageBreak/>
        <w:t>mor</w:t>
      </w:r>
      <w:r w:rsidR="001D354B" w:rsidRPr="001D354B">
        <w:rPr>
          <w:rFonts w:ascii="Times New Roman" w:hAnsi="Times New Roman" w:cs="Times New Roman"/>
          <w:i/>
          <w:sz w:val="24"/>
          <w:szCs w:val="24"/>
        </w:rPr>
        <w:t>e detailed feedback to students</w:t>
      </w:r>
      <w:r w:rsidR="00E821CD">
        <w:rPr>
          <w:rFonts w:ascii="Times New Roman" w:hAnsi="Times New Roman" w:cs="Times New Roman"/>
          <w:sz w:val="24"/>
          <w:szCs w:val="24"/>
        </w:rPr>
        <w:t>.</w:t>
      </w:r>
      <w:r w:rsidR="00FE175B" w:rsidRPr="00FE175B">
        <w:rPr>
          <w:rFonts w:ascii="Times New Roman" w:hAnsi="Times New Roman" w:cs="Times New Roman"/>
          <w:i/>
          <w:sz w:val="24"/>
          <w:szCs w:val="24"/>
        </w:rPr>
        <w:t>’</w:t>
      </w:r>
      <w:r w:rsidR="00EA4E7F">
        <w:rPr>
          <w:rFonts w:ascii="Times New Roman" w:hAnsi="Times New Roman" w:cs="Times New Roman"/>
          <w:sz w:val="24"/>
          <w:szCs w:val="24"/>
        </w:rPr>
        <w:t xml:space="preserve"> Such efforts, whilst laudable, serve to reinforce a </w:t>
      </w:r>
      <w:r>
        <w:rPr>
          <w:rFonts w:ascii="Times New Roman" w:hAnsi="Times New Roman" w:cs="Times New Roman"/>
          <w:sz w:val="24"/>
          <w:szCs w:val="24"/>
        </w:rPr>
        <w:t>conception</w:t>
      </w:r>
      <w:r w:rsidR="00EA4E7F">
        <w:rPr>
          <w:rFonts w:ascii="Times New Roman" w:hAnsi="Times New Roman" w:cs="Times New Roman"/>
          <w:sz w:val="24"/>
          <w:szCs w:val="24"/>
        </w:rPr>
        <w:t xml:space="preserve"> of feedback processes </w:t>
      </w:r>
      <w:r>
        <w:rPr>
          <w:rFonts w:ascii="Times New Roman" w:hAnsi="Times New Roman" w:cs="Times New Roman"/>
          <w:sz w:val="24"/>
          <w:szCs w:val="24"/>
        </w:rPr>
        <w:t xml:space="preserve">that positions </w:t>
      </w:r>
      <w:r w:rsidR="00EA4E7F">
        <w:rPr>
          <w:rFonts w:ascii="Times New Roman" w:hAnsi="Times New Roman" w:cs="Times New Roman"/>
          <w:sz w:val="24"/>
          <w:szCs w:val="24"/>
        </w:rPr>
        <w:t>the educator as carrying full responsibility for the</w:t>
      </w:r>
      <w:r w:rsidR="003824BB">
        <w:rPr>
          <w:rFonts w:ascii="Times New Roman" w:hAnsi="Times New Roman" w:cs="Times New Roman"/>
          <w:sz w:val="24"/>
          <w:szCs w:val="24"/>
        </w:rPr>
        <w:t>ir</w:t>
      </w:r>
      <w:r w:rsidR="00EA4E7F">
        <w:rPr>
          <w:rFonts w:ascii="Times New Roman" w:hAnsi="Times New Roman" w:cs="Times New Roman"/>
          <w:sz w:val="24"/>
          <w:szCs w:val="24"/>
        </w:rPr>
        <w:t xml:space="preserve"> </w:t>
      </w:r>
      <w:r w:rsidR="00852779">
        <w:rPr>
          <w:rFonts w:ascii="Times New Roman" w:hAnsi="Times New Roman" w:cs="Times New Roman"/>
          <w:sz w:val="24"/>
          <w:szCs w:val="24"/>
        </w:rPr>
        <w:t>effectiveness</w:t>
      </w:r>
      <w:r w:rsidR="00EA4E7F">
        <w:rPr>
          <w:rFonts w:ascii="Times New Roman" w:hAnsi="Times New Roman" w:cs="Times New Roman"/>
          <w:sz w:val="24"/>
          <w:szCs w:val="24"/>
        </w:rPr>
        <w:t>.</w:t>
      </w:r>
    </w:p>
    <w:p w14:paraId="31A8DA52" w14:textId="1675C323" w:rsidR="00E821CD" w:rsidRPr="0095560F" w:rsidRDefault="00F76AE8" w:rsidP="007746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recent years, </w:t>
      </w:r>
      <w:r w:rsidR="00217C28">
        <w:rPr>
          <w:rFonts w:ascii="Times New Roman" w:hAnsi="Times New Roman" w:cs="Times New Roman"/>
          <w:sz w:val="24"/>
          <w:szCs w:val="24"/>
        </w:rPr>
        <w:t xml:space="preserve">many </w:t>
      </w:r>
      <w:r w:rsidR="0029460F">
        <w:rPr>
          <w:rFonts w:ascii="Times New Roman" w:hAnsi="Times New Roman" w:cs="Times New Roman"/>
          <w:sz w:val="24"/>
          <w:szCs w:val="24"/>
        </w:rPr>
        <w:t xml:space="preserve">feedback researchers </w:t>
      </w:r>
      <w:r>
        <w:rPr>
          <w:rFonts w:ascii="Times New Roman" w:hAnsi="Times New Roman" w:cs="Times New Roman"/>
          <w:sz w:val="24"/>
          <w:szCs w:val="24"/>
        </w:rPr>
        <w:t>have call</w:t>
      </w:r>
      <w:r w:rsidR="0029460F">
        <w:rPr>
          <w:rFonts w:ascii="Times New Roman" w:hAnsi="Times New Roman" w:cs="Times New Roman"/>
          <w:sz w:val="24"/>
          <w:szCs w:val="24"/>
        </w:rPr>
        <w:t>ed</w:t>
      </w:r>
      <w:r>
        <w:rPr>
          <w:rFonts w:ascii="Times New Roman" w:hAnsi="Times New Roman" w:cs="Times New Roman"/>
          <w:sz w:val="24"/>
          <w:szCs w:val="24"/>
        </w:rPr>
        <w:t xml:space="preserve"> for a shift away from </w:t>
      </w:r>
      <w:r w:rsidR="001D354B">
        <w:rPr>
          <w:rFonts w:ascii="Times New Roman" w:hAnsi="Times New Roman" w:cs="Times New Roman"/>
          <w:sz w:val="24"/>
          <w:szCs w:val="24"/>
        </w:rPr>
        <w:t>this transmission-oriented</w:t>
      </w:r>
      <w:r w:rsidR="0029460F">
        <w:rPr>
          <w:rFonts w:ascii="Times New Roman" w:hAnsi="Times New Roman" w:cs="Times New Roman"/>
          <w:sz w:val="24"/>
          <w:szCs w:val="24"/>
        </w:rPr>
        <w:t>, cognitivist</w:t>
      </w:r>
      <w:r w:rsidR="001D354B">
        <w:rPr>
          <w:rFonts w:ascii="Times New Roman" w:hAnsi="Times New Roman" w:cs="Times New Roman"/>
          <w:sz w:val="24"/>
          <w:szCs w:val="24"/>
        </w:rPr>
        <w:t xml:space="preserve"> model</w:t>
      </w:r>
      <w:r w:rsidR="00A6334C">
        <w:rPr>
          <w:rFonts w:ascii="Times New Roman" w:hAnsi="Times New Roman" w:cs="Times New Roman"/>
          <w:sz w:val="24"/>
          <w:szCs w:val="24"/>
        </w:rPr>
        <w:t xml:space="preserve"> </w:t>
      </w:r>
      <w:r w:rsidR="001D354B">
        <w:rPr>
          <w:rFonts w:ascii="Times New Roman" w:hAnsi="Times New Roman" w:cs="Times New Roman"/>
          <w:sz w:val="24"/>
          <w:szCs w:val="24"/>
        </w:rPr>
        <w:t>towards a</w:t>
      </w:r>
      <w:r w:rsidR="0029460F">
        <w:rPr>
          <w:rFonts w:ascii="Times New Roman" w:hAnsi="Times New Roman" w:cs="Times New Roman"/>
          <w:sz w:val="24"/>
          <w:szCs w:val="24"/>
        </w:rPr>
        <w:t xml:space="preserve"> socio-constructivist understanding of feedback</w:t>
      </w:r>
      <w:r w:rsidR="0028082F">
        <w:rPr>
          <w:rFonts w:ascii="Times New Roman" w:hAnsi="Times New Roman" w:cs="Times New Roman"/>
          <w:sz w:val="24"/>
          <w:szCs w:val="24"/>
        </w:rPr>
        <w:t>, which</w:t>
      </w:r>
      <w:r w:rsidR="0029460F">
        <w:rPr>
          <w:rFonts w:ascii="Times New Roman" w:hAnsi="Times New Roman" w:cs="Times New Roman"/>
          <w:sz w:val="24"/>
          <w:szCs w:val="24"/>
        </w:rPr>
        <w:t xml:space="preserve"> considers </w:t>
      </w:r>
      <w:r>
        <w:rPr>
          <w:rFonts w:ascii="Times New Roman" w:hAnsi="Times New Roman" w:cs="Times New Roman"/>
          <w:sz w:val="24"/>
          <w:szCs w:val="24"/>
        </w:rPr>
        <w:t xml:space="preserve">students’ engagement with and action upon </w:t>
      </w:r>
      <w:r w:rsidR="0029460F">
        <w:rPr>
          <w:rFonts w:ascii="Times New Roman" w:hAnsi="Times New Roman" w:cs="Times New Roman"/>
          <w:sz w:val="24"/>
          <w:szCs w:val="24"/>
        </w:rPr>
        <w:t>the advice they receive as</w:t>
      </w:r>
      <w:r>
        <w:rPr>
          <w:rFonts w:ascii="Times New Roman" w:hAnsi="Times New Roman" w:cs="Times New Roman"/>
          <w:sz w:val="24"/>
          <w:szCs w:val="24"/>
        </w:rPr>
        <w:t xml:space="preserve"> crucial part</w:t>
      </w:r>
      <w:r w:rsidR="0029460F">
        <w:rPr>
          <w:rFonts w:ascii="Times New Roman" w:hAnsi="Times New Roman" w:cs="Times New Roman"/>
          <w:sz w:val="24"/>
          <w:szCs w:val="24"/>
        </w:rPr>
        <w:t>s</w:t>
      </w:r>
      <w:r>
        <w:rPr>
          <w:rFonts w:ascii="Times New Roman" w:hAnsi="Times New Roman" w:cs="Times New Roman"/>
          <w:sz w:val="24"/>
          <w:szCs w:val="24"/>
        </w:rPr>
        <w:t xml:space="preserve"> of the process</w:t>
      </w:r>
      <w:r w:rsidR="00A6334C">
        <w:rPr>
          <w:rFonts w:ascii="Times New Roman" w:hAnsi="Times New Roman" w:cs="Times New Roman"/>
          <w:sz w:val="24"/>
          <w:szCs w:val="24"/>
        </w:rPr>
        <w:t xml:space="preserve"> </w:t>
      </w:r>
      <w:r w:rsidR="00C33A32">
        <w:rPr>
          <w:rFonts w:ascii="Times New Roman" w:hAnsi="Times New Roman" w:cs="Times New Roman"/>
          <w:sz w:val="24"/>
          <w:szCs w:val="24"/>
        </w:rPr>
        <w:t>(e.g.</w:t>
      </w:r>
      <w:r w:rsidR="0029460F">
        <w:rPr>
          <w:rFonts w:ascii="Times New Roman" w:hAnsi="Times New Roman" w:cs="Times New Roman"/>
          <w:sz w:val="24"/>
          <w:szCs w:val="24"/>
        </w:rPr>
        <w:t>,</w:t>
      </w:r>
      <w:r w:rsidR="00C33A32">
        <w:rPr>
          <w:rFonts w:ascii="Times New Roman" w:hAnsi="Times New Roman" w:cs="Times New Roman"/>
          <w:sz w:val="24"/>
          <w:szCs w:val="24"/>
        </w:rPr>
        <w:t xml:space="preserve"> Boud </w:t>
      </w:r>
      <w:r w:rsidR="00F07DCA">
        <w:rPr>
          <w:rFonts w:ascii="Times New Roman" w:hAnsi="Times New Roman" w:cs="Times New Roman"/>
          <w:sz w:val="24"/>
          <w:szCs w:val="24"/>
        </w:rPr>
        <w:t>and Molloy 2013; Carless</w:t>
      </w:r>
      <w:r w:rsidR="00C33A32">
        <w:rPr>
          <w:rFonts w:ascii="Times New Roman" w:hAnsi="Times New Roman" w:cs="Times New Roman"/>
          <w:sz w:val="24"/>
          <w:szCs w:val="24"/>
        </w:rPr>
        <w:t xml:space="preserve"> 2015; </w:t>
      </w:r>
      <w:r w:rsidR="006E2BBC">
        <w:rPr>
          <w:rFonts w:ascii="Times New Roman" w:hAnsi="Times New Roman" w:cs="Times New Roman"/>
          <w:sz w:val="24"/>
          <w:szCs w:val="24"/>
        </w:rPr>
        <w:t xml:space="preserve">Henderson et </w:t>
      </w:r>
      <w:r w:rsidR="00F07DCA">
        <w:rPr>
          <w:rFonts w:ascii="Times New Roman" w:hAnsi="Times New Roman" w:cs="Times New Roman"/>
          <w:sz w:val="24"/>
          <w:szCs w:val="24"/>
        </w:rPr>
        <w:t>al. 2019; van der Kleij et al.</w:t>
      </w:r>
      <w:r w:rsidR="006E2BBC">
        <w:rPr>
          <w:rFonts w:ascii="Times New Roman" w:hAnsi="Times New Roman" w:cs="Times New Roman"/>
          <w:sz w:val="24"/>
          <w:szCs w:val="24"/>
        </w:rPr>
        <w:t xml:space="preserve"> 2019; </w:t>
      </w:r>
      <w:r w:rsidR="00C33A32">
        <w:rPr>
          <w:rFonts w:ascii="Times New Roman" w:hAnsi="Times New Roman" w:cs="Times New Roman"/>
          <w:sz w:val="24"/>
          <w:szCs w:val="24"/>
        </w:rPr>
        <w:t xml:space="preserve">Winstone </w:t>
      </w:r>
      <w:r w:rsidR="00F07DCA">
        <w:rPr>
          <w:rFonts w:ascii="Times New Roman" w:hAnsi="Times New Roman" w:cs="Times New Roman"/>
          <w:sz w:val="24"/>
          <w:szCs w:val="24"/>
        </w:rPr>
        <w:t>and Carless</w:t>
      </w:r>
      <w:r w:rsidR="00C33A32">
        <w:rPr>
          <w:rFonts w:ascii="Times New Roman" w:hAnsi="Times New Roman" w:cs="Times New Roman"/>
          <w:sz w:val="24"/>
          <w:szCs w:val="24"/>
        </w:rPr>
        <w:t xml:space="preserve"> 2019)</w:t>
      </w:r>
      <w:r>
        <w:rPr>
          <w:rFonts w:ascii="Times New Roman" w:hAnsi="Times New Roman" w:cs="Times New Roman"/>
          <w:sz w:val="24"/>
          <w:szCs w:val="24"/>
        </w:rPr>
        <w:t>.</w:t>
      </w:r>
      <w:r w:rsidR="001E482C">
        <w:rPr>
          <w:rFonts w:ascii="Times New Roman" w:hAnsi="Times New Roman" w:cs="Times New Roman"/>
          <w:sz w:val="24"/>
          <w:szCs w:val="24"/>
        </w:rPr>
        <w:t xml:space="preserve"> </w:t>
      </w:r>
      <w:r w:rsidR="00217C28">
        <w:rPr>
          <w:rFonts w:ascii="Times New Roman" w:hAnsi="Times New Roman" w:cs="Times New Roman"/>
          <w:sz w:val="24"/>
          <w:szCs w:val="24"/>
        </w:rPr>
        <w:t xml:space="preserve">Proponents of this view place greater emphasis on the learner’s role in demonstrating ‘proactive recipience’ of feedback information, defined as </w:t>
      </w:r>
      <w:r w:rsidR="00FE175B" w:rsidRPr="00FE175B">
        <w:rPr>
          <w:rFonts w:ascii="Times New Roman" w:hAnsi="Times New Roman" w:cs="Times New Roman"/>
          <w:i/>
          <w:sz w:val="24"/>
          <w:szCs w:val="24"/>
        </w:rPr>
        <w:t>‘</w:t>
      </w:r>
      <w:r w:rsidR="00217C28" w:rsidRPr="0076464A">
        <w:rPr>
          <w:rFonts w:ascii="Times New Roman" w:hAnsi="Times New Roman" w:cs="Times New Roman"/>
          <w:i/>
          <w:sz w:val="24"/>
          <w:szCs w:val="24"/>
        </w:rPr>
        <w:t>a form of agentic engagement that involves the learn</w:t>
      </w:r>
      <w:r w:rsidR="00217C28">
        <w:rPr>
          <w:rFonts w:ascii="Times New Roman" w:hAnsi="Times New Roman" w:cs="Times New Roman"/>
          <w:i/>
          <w:sz w:val="24"/>
          <w:szCs w:val="24"/>
        </w:rPr>
        <w:t>er</w:t>
      </w:r>
      <w:r w:rsidR="00217C28" w:rsidRPr="0076464A">
        <w:rPr>
          <w:rFonts w:ascii="Times New Roman" w:hAnsi="Times New Roman" w:cs="Times New Roman"/>
          <w:i/>
          <w:sz w:val="24"/>
          <w:szCs w:val="24"/>
        </w:rPr>
        <w:t xml:space="preserve"> sharing responsibility for making feedback processes effective</w:t>
      </w:r>
      <w:r w:rsidR="00FE175B">
        <w:rPr>
          <w:rFonts w:ascii="Times New Roman" w:hAnsi="Times New Roman" w:cs="Times New Roman"/>
          <w:i/>
          <w:sz w:val="24"/>
          <w:szCs w:val="24"/>
        </w:rPr>
        <w:t>’</w:t>
      </w:r>
      <w:r w:rsidR="00217C28">
        <w:rPr>
          <w:rFonts w:ascii="Times New Roman" w:hAnsi="Times New Roman" w:cs="Times New Roman"/>
          <w:sz w:val="24"/>
          <w:szCs w:val="24"/>
        </w:rPr>
        <w:t xml:space="preserve"> (Winstone</w:t>
      </w:r>
      <w:r w:rsidR="00E15A0A">
        <w:rPr>
          <w:rFonts w:ascii="Times New Roman" w:hAnsi="Times New Roman" w:cs="Times New Roman"/>
          <w:sz w:val="24"/>
          <w:szCs w:val="24"/>
        </w:rPr>
        <w:t xml:space="preserve"> et al.</w:t>
      </w:r>
      <w:r w:rsidR="00F07DCA">
        <w:rPr>
          <w:rFonts w:ascii="Times New Roman" w:hAnsi="Times New Roman" w:cs="Times New Roman"/>
          <w:sz w:val="24"/>
          <w:szCs w:val="24"/>
        </w:rPr>
        <w:t xml:space="preserve"> 2017</w:t>
      </w:r>
      <w:r w:rsidR="00B7637E">
        <w:rPr>
          <w:rFonts w:ascii="Times New Roman" w:hAnsi="Times New Roman" w:cs="Times New Roman"/>
          <w:sz w:val="24"/>
          <w:szCs w:val="24"/>
        </w:rPr>
        <w:t xml:space="preserve">, </w:t>
      </w:r>
      <w:r w:rsidR="00217C28">
        <w:rPr>
          <w:rFonts w:ascii="Times New Roman" w:hAnsi="Times New Roman" w:cs="Times New Roman"/>
          <w:sz w:val="24"/>
          <w:szCs w:val="24"/>
        </w:rPr>
        <w:t xml:space="preserve">17). The process of proactive recipience implies a responsibility on students to seek, generate, and enact feedback comments rather than just receiving them passively, and to engage in sense-making and decision-making when reflecting on how to achieve these ends (Boud </w:t>
      </w:r>
      <w:r w:rsidR="00F07DCA">
        <w:rPr>
          <w:rFonts w:ascii="Times New Roman" w:hAnsi="Times New Roman" w:cs="Times New Roman"/>
          <w:sz w:val="24"/>
          <w:szCs w:val="24"/>
        </w:rPr>
        <w:t>and Molloy</w:t>
      </w:r>
      <w:r w:rsidR="00217C28">
        <w:rPr>
          <w:rFonts w:ascii="Times New Roman" w:hAnsi="Times New Roman" w:cs="Times New Roman"/>
          <w:sz w:val="24"/>
          <w:szCs w:val="24"/>
        </w:rPr>
        <w:t xml:space="preserve"> 2013; Winstone </w:t>
      </w:r>
      <w:r w:rsidR="00F07DCA">
        <w:rPr>
          <w:rFonts w:ascii="Times New Roman" w:hAnsi="Times New Roman" w:cs="Times New Roman"/>
          <w:sz w:val="24"/>
          <w:szCs w:val="24"/>
        </w:rPr>
        <w:t>and Carless</w:t>
      </w:r>
      <w:r w:rsidR="00217C28">
        <w:rPr>
          <w:rFonts w:ascii="Times New Roman" w:hAnsi="Times New Roman" w:cs="Times New Roman"/>
          <w:sz w:val="24"/>
          <w:szCs w:val="24"/>
        </w:rPr>
        <w:t xml:space="preserve"> 2019). </w:t>
      </w:r>
      <w:r w:rsidR="00EF634F">
        <w:rPr>
          <w:rFonts w:ascii="Times New Roman" w:hAnsi="Times New Roman" w:cs="Times New Roman"/>
          <w:sz w:val="24"/>
          <w:szCs w:val="24"/>
        </w:rPr>
        <w:t xml:space="preserve">Central to socio-constructivist models of feedback processes, therefore, is the active role of the </w:t>
      </w:r>
      <w:r w:rsidR="00217C28">
        <w:rPr>
          <w:rFonts w:ascii="Times New Roman" w:hAnsi="Times New Roman" w:cs="Times New Roman"/>
          <w:sz w:val="24"/>
          <w:szCs w:val="24"/>
        </w:rPr>
        <w:t>learner</w:t>
      </w:r>
      <w:r w:rsidR="00EF634F">
        <w:rPr>
          <w:rFonts w:ascii="Times New Roman" w:hAnsi="Times New Roman" w:cs="Times New Roman"/>
          <w:sz w:val="24"/>
          <w:szCs w:val="24"/>
        </w:rPr>
        <w:t>, and such approaches implicitly place shared responsibility at the core of effective feedback processes</w:t>
      </w:r>
      <w:r w:rsidR="00217C28">
        <w:rPr>
          <w:rFonts w:ascii="Times New Roman" w:hAnsi="Times New Roman" w:cs="Times New Roman"/>
          <w:sz w:val="24"/>
          <w:szCs w:val="24"/>
        </w:rPr>
        <w:t xml:space="preserve">. </w:t>
      </w:r>
      <w:r w:rsidR="004F22B3">
        <w:rPr>
          <w:rFonts w:ascii="Times New Roman" w:hAnsi="Times New Roman" w:cs="Times New Roman"/>
          <w:sz w:val="24"/>
          <w:szCs w:val="24"/>
        </w:rPr>
        <w:t xml:space="preserve">In this sense, </w:t>
      </w:r>
      <w:r w:rsidR="00871F76">
        <w:rPr>
          <w:rFonts w:ascii="Times New Roman" w:hAnsi="Times New Roman" w:cs="Times New Roman"/>
          <w:sz w:val="24"/>
          <w:szCs w:val="24"/>
        </w:rPr>
        <w:t xml:space="preserve">this viewpoint holds that </w:t>
      </w:r>
      <w:r w:rsidR="004F22B3">
        <w:rPr>
          <w:rFonts w:ascii="Times New Roman" w:hAnsi="Times New Roman" w:cs="Times New Roman"/>
          <w:sz w:val="24"/>
          <w:szCs w:val="24"/>
        </w:rPr>
        <w:t xml:space="preserve">it is </w:t>
      </w:r>
      <w:r w:rsidR="00871F76">
        <w:rPr>
          <w:rFonts w:ascii="Times New Roman" w:hAnsi="Times New Roman" w:cs="Times New Roman"/>
          <w:sz w:val="24"/>
          <w:szCs w:val="24"/>
        </w:rPr>
        <w:t>neither</w:t>
      </w:r>
      <w:r w:rsidR="004F22B3">
        <w:rPr>
          <w:rFonts w:ascii="Times New Roman" w:hAnsi="Times New Roman" w:cs="Times New Roman"/>
          <w:sz w:val="24"/>
          <w:szCs w:val="24"/>
        </w:rPr>
        <w:t xml:space="preserve"> the actions of the educator </w:t>
      </w:r>
      <w:r w:rsidR="00871F76">
        <w:rPr>
          <w:rFonts w:ascii="Times New Roman" w:hAnsi="Times New Roman" w:cs="Times New Roman"/>
          <w:sz w:val="24"/>
          <w:szCs w:val="24"/>
        </w:rPr>
        <w:t>n</w:t>
      </w:r>
      <w:r w:rsidR="004F22B3" w:rsidRPr="009C6DA0">
        <w:rPr>
          <w:rFonts w:ascii="Times New Roman" w:hAnsi="Times New Roman" w:cs="Times New Roman"/>
          <w:sz w:val="24"/>
          <w:szCs w:val="24"/>
        </w:rPr>
        <w:t>or</w:t>
      </w:r>
      <w:r w:rsidR="004F22B3">
        <w:rPr>
          <w:rFonts w:ascii="Times New Roman" w:hAnsi="Times New Roman" w:cs="Times New Roman"/>
          <w:sz w:val="24"/>
          <w:szCs w:val="24"/>
        </w:rPr>
        <w:t xml:space="preserve"> the student </w:t>
      </w:r>
      <w:r w:rsidR="00871F76">
        <w:rPr>
          <w:rFonts w:ascii="Times New Roman" w:hAnsi="Times New Roman" w:cs="Times New Roman"/>
          <w:sz w:val="24"/>
          <w:szCs w:val="24"/>
        </w:rPr>
        <w:t xml:space="preserve">alone </w:t>
      </w:r>
      <w:r w:rsidR="004F22B3">
        <w:rPr>
          <w:rFonts w:ascii="Times New Roman" w:hAnsi="Times New Roman" w:cs="Times New Roman"/>
          <w:sz w:val="24"/>
          <w:szCs w:val="24"/>
        </w:rPr>
        <w:t xml:space="preserve">that </w:t>
      </w:r>
      <w:r w:rsidR="00871F76">
        <w:rPr>
          <w:rFonts w:ascii="Times New Roman" w:hAnsi="Times New Roman" w:cs="Times New Roman"/>
          <w:sz w:val="24"/>
          <w:szCs w:val="24"/>
        </w:rPr>
        <w:t>determine</w:t>
      </w:r>
      <w:r w:rsidR="004F22B3">
        <w:rPr>
          <w:rFonts w:ascii="Times New Roman" w:hAnsi="Times New Roman" w:cs="Times New Roman"/>
          <w:sz w:val="24"/>
          <w:szCs w:val="24"/>
        </w:rPr>
        <w:t xml:space="preserve"> the effectiveness of feedback processes, but rather the</w:t>
      </w:r>
      <w:r w:rsidR="00871F76">
        <w:rPr>
          <w:rFonts w:ascii="Times New Roman" w:hAnsi="Times New Roman" w:cs="Times New Roman"/>
          <w:sz w:val="24"/>
          <w:szCs w:val="24"/>
        </w:rPr>
        <w:t>ir</w:t>
      </w:r>
      <w:r w:rsidR="004F22B3">
        <w:rPr>
          <w:rFonts w:ascii="Times New Roman" w:hAnsi="Times New Roman" w:cs="Times New Roman"/>
          <w:sz w:val="24"/>
          <w:szCs w:val="24"/>
        </w:rPr>
        <w:t xml:space="preserve"> joint actions and responsibilities in partnership.</w:t>
      </w:r>
    </w:p>
    <w:p w14:paraId="289EA588" w14:textId="77777777" w:rsidR="00AD669D" w:rsidRPr="00CF70D9" w:rsidRDefault="00AD669D" w:rsidP="00AD669D">
      <w:pPr>
        <w:spacing w:line="480" w:lineRule="auto"/>
        <w:rPr>
          <w:rFonts w:ascii="Times New Roman" w:hAnsi="Times New Roman" w:cs="Times New Roman"/>
          <w:b/>
          <w:i/>
          <w:sz w:val="24"/>
          <w:szCs w:val="24"/>
        </w:rPr>
      </w:pPr>
      <w:r w:rsidRPr="00CF70D9">
        <w:rPr>
          <w:rFonts w:ascii="Times New Roman" w:hAnsi="Times New Roman" w:cs="Times New Roman"/>
          <w:b/>
          <w:i/>
          <w:sz w:val="24"/>
          <w:szCs w:val="24"/>
        </w:rPr>
        <w:t>Conceptualising responsibility in feedback processes</w:t>
      </w:r>
    </w:p>
    <w:p w14:paraId="408C800F" w14:textId="02503F3B" w:rsidR="00B76DDA" w:rsidRDefault="006668AC" w:rsidP="0061405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short, </w:t>
      </w:r>
      <w:r w:rsidR="0076464A">
        <w:rPr>
          <w:rFonts w:ascii="Times New Roman" w:hAnsi="Times New Roman" w:cs="Times New Roman"/>
          <w:sz w:val="24"/>
          <w:szCs w:val="24"/>
        </w:rPr>
        <w:t xml:space="preserve">we can see two different </w:t>
      </w:r>
      <w:r w:rsidR="0016341D">
        <w:rPr>
          <w:rFonts w:ascii="Times New Roman" w:hAnsi="Times New Roman" w:cs="Times New Roman"/>
          <w:sz w:val="24"/>
          <w:szCs w:val="24"/>
        </w:rPr>
        <w:t xml:space="preserve">kinds of </w:t>
      </w:r>
      <w:r w:rsidR="0076464A">
        <w:rPr>
          <w:rFonts w:ascii="Times New Roman" w:hAnsi="Times New Roman" w:cs="Times New Roman"/>
          <w:sz w:val="24"/>
          <w:szCs w:val="24"/>
        </w:rPr>
        <w:t xml:space="preserve">models of the feedback process; one </w:t>
      </w:r>
      <w:r w:rsidR="006401C3">
        <w:rPr>
          <w:rFonts w:ascii="Times New Roman" w:hAnsi="Times New Roman" w:cs="Times New Roman"/>
          <w:sz w:val="24"/>
          <w:szCs w:val="24"/>
        </w:rPr>
        <w:t xml:space="preserve">cognitivist in orientation, </w:t>
      </w:r>
      <w:r>
        <w:rPr>
          <w:rFonts w:ascii="Times New Roman" w:hAnsi="Times New Roman" w:cs="Times New Roman"/>
          <w:sz w:val="24"/>
          <w:szCs w:val="24"/>
        </w:rPr>
        <w:t xml:space="preserve">which places </w:t>
      </w:r>
      <w:r w:rsidR="0076464A">
        <w:rPr>
          <w:rFonts w:ascii="Times New Roman" w:hAnsi="Times New Roman" w:cs="Times New Roman"/>
          <w:sz w:val="24"/>
          <w:szCs w:val="24"/>
        </w:rPr>
        <w:t>emphasis</w:t>
      </w:r>
      <w:r>
        <w:rPr>
          <w:rFonts w:ascii="Times New Roman" w:hAnsi="Times New Roman" w:cs="Times New Roman"/>
          <w:sz w:val="24"/>
          <w:szCs w:val="24"/>
        </w:rPr>
        <w:t xml:space="preserve"> </w:t>
      </w:r>
      <w:r w:rsidR="0076464A">
        <w:rPr>
          <w:rFonts w:ascii="Times New Roman" w:hAnsi="Times New Roman" w:cs="Times New Roman"/>
          <w:sz w:val="24"/>
          <w:szCs w:val="24"/>
        </w:rPr>
        <w:t xml:space="preserve">on the </w:t>
      </w:r>
      <w:r w:rsidR="00EF634F">
        <w:rPr>
          <w:rFonts w:ascii="Times New Roman" w:hAnsi="Times New Roman" w:cs="Times New Roman"/>
          <w:sz w:val="24"/>
          <w:szCs w:val="24"/>
        </w:rPr>
        <w:t xml:space="preserve">responsibility </w:t>
      </w:r>
      <w:r w:rsidR="0076464A">
        <w:rPr>
          <w:rFonts w:ascii="Times New Roman" w:hAnsi="Times New Roman" w:cs="Times New Roman"/>
          <w:sz w:val="24"/>
          <w:szCs w:val="24"/>
        </w:rPr>
        <w:t xml:space="preserve">of the educator, and </w:t>
      </w:r>
      <w:r w:rsidR="0016341D">
        <w:rPr>
          <w:rFonts w:ascii="Times New Roman" w:hAnsi="Times New Roman" w:cs="Times New Roman"/>
          <w:sz w:val="24"/>
          <w:szCs w:val="24"/>
        </w:rPr>
        <w:t xml:space="preserve">the other </w:t>
      </w:r>
      <w:r w:rsidR="006401C3">
        <w:rPr>
          <w:rFonts w:ascii="Times New Roman" w:hAnsi="Times New Roman" w:cs="Times New Roman"/>
          <w:sz w:val="24"/>
          <w:szCs w:val="24"/>
        </w:rPr>
        <w:t xml:space="preserve">socio-constructivist in orientation, </w:t>
      </w:r>
      <w:r w:rsidR="004F22B3">
        <w:rPr>
          <w:rFonts w:ascii="Times New Roman" w:hAnsi="Times New Roman" w:cs="Times New Roman"/>
          <w:sz w:val="24"/>
          <w:szCs w:val="24"/>
        </w:rPr>
        <w:t xml:space="preserve">which brings into the foreground </w:t>
      </w:r>
      <w:r w:rsidR="0076464A">
        <w:rPr>
          <w:rFonts w:ascii="Times New Roman" w:hAnsi="Times New Roman" w:cs="Times New Roman"/>
          <w:sz w:val="24"/>
          <w:szCs w:val="24"/>
        </w:rPr>
        <w:t>the responsibilit</w:t>
      </w:r>
      <w:r w:rsidR="004F22B3">
        <w:rPr>
          <w:rFonts w:ascii="Times New Roman" w:hAnsi="Times New Roman" w:cs="Times New Roman"/>
          <w:sz w:val="24"/>
          <w:szCs w:val="24"/>
        </w:rPr>
        <w:t>ies</w:t>
      </w:r>
      <w:r w:rsidR="0076464A">
        <w:rPr>
          <w:rFonts w:ascii="Times New Roman" w:hAnsi="Times New Roman" w:cs="Times New Roman"/>
          <w:sz w:val="24"/>
          <w:szCs w:val="24"/>
        </w:rPr>
        <w:t xml:space="preserve"> </w:t>
      </w:r>
      <w:r w:rsidR="0076464A">
        <w:rPr>
          <w:rFonts w:ascii="Times New Roman" w:hAnsi="Times New Roman" w:cs="Times New Roman"/>
          <w:sz w:val="24"/>
          <w:szCs w:val="24"/>
        </w:rPr>
        <w:lastRenderedPageBreak/>
        <w:t>of the student.</w:t>
      </w:r>
      <w:r w:rsidR="00217C28">
        <w:rPr>
          <w:rFonts w:ascii="Times New Roman" w:hAnsi="Times New Roman" w:cs="Times New Roman"/>
          <w:sz w:val="24"/>
          <w:szCs w:val="24"/>
        </w:rPr>
        <w:t xml:space="preserve"> There is a </w:t>
      </w:r>
      <w:r w:rsidR="000E43B4">
        <w:rPr>
          <w:rFonts w:ascii="Times New Roman" w:hAnsi="Times New Roman" w:cs="Times New Roman"/>
          <w:sz w:val="24"/>
          <w:szCs w:val="24"/>
        </w:rPr>
        <w:t xml:space="preserve">rather </w:t>
      </w:r>
      <w:r w:rsidR="00217C28">
        <w:rPr>
          <w:rFonts w:ascii="Times New Roman" w:hAnsi="Times New Roman" w:cs="Times New Roman"/>
          <w:sz w:val="24"/>
          <w:szCs w:val="24"/>
        </w:rPr>
        <w:t xml:space="preserve">considerable consensus among researchers </w:t>
      </w:r>
      <w:r w:rsidR="000E43B4">
        <w:rPr>
          <w:rFonts w:ascii="Times New Roman" w:hAnsi="Times New Roman" w:cs="Times New Roman"/>
          <w:sz w:val="24"/>
          <w:szCs w:val="24"/>
        </w:rPr>
        <w:t>in favour of</w:t>
      </w:r>
      <w:r w:rsidR="00217C28">
        <w:rPr>
          <w:rFonts w:ascii="Times New Roman" w:hAnsi="Times New Roman" w:cs="Times New Roman"/>
          <w:sz w:val="24"/>
          <w:szCs w:val="24"/>
        </w:rPr>
        <w:t xml:space="preserve"> the latter model. </w:t>
      </w:r>
      <w:r w:rsidR="00B76DDA">
        <w:rPr>
          <w:rFonts w:ascii="Times New Roman" w:hAnsi="Times New Roman" w:cs="Times New Roman"/>
          <w:sz w:val="24"/>
          <w:szCs w:val="24"/>
        </w:rPr>
        <w:t xml:space="preserve">Sadler (2010), for instance, famously argued that feedback as ‘teacher telling’ is unlikely to be effective, as it is not the mere provision of information that facilitates learning and development. In a similar vein, </w:t>
      </w:r>
      <w:r w:rsidR="009464F7">
        <w:rPr>
          <w:rFonts w:ascii="Times New Roman" w:hAnsi="Times New Roman" w:cs="Times New Roman"/>
          <w:sz w:val="24"/>
          <w:szCs w:val="24"/>
        </w:rPr>
        <w:t xml:space="preserve">Nicol (2010) has argued for </w:t>
      </w:r>
      <w:r w:rsidR="00FE175B">
        <w:rPr>
          <w:rFonts w:ascii="Times New Roman" w:hAnsi="Times New Roman" w:cs="Times New Roman"/>
          <w:i/>
          <w:sz w:val="24"/>
          <w:szCs w:val="24"/>
        </w:rPr>
        <w:t>‘</w:t>
      </w:r>
      <w:r w:rsidR="009464F7" w:rsidRPr="006C55CE">
        <w:rPr>
          <w:rFonts w:ascii="Times New Roman" w:hAnsi="Times New Roman" w:cs="Times New Roman"/>
          <w:i/>
          <w:sz w:val="24"/>
          <w:szCs w:val="24"/>
        </w:rPr>
        <w:t>the important role of students in making feedback comments relevant</w:t>
      </w:r>
      <w:r w:rsidR="00FE175B">
        <w:rPr>
          <w:rFonts w:ascii="Times New Roman" w:hAnsi="Times New Roman" w:cs="Times New Roman"/>
          <w:i/>
          <w:sz w:val="24"/>
          <w:szCs w:val="24"/>
        </w:rPr>
        <w:t>’</w:t>
      </w:r>
      <w:r w:rsidR="00B7637E">
        <w:rPr>
          <w:rFonts w:ascii="Times New Roman" w:hAnsi="Times New Roman" w:cs="Times New Roman"/>
          <w:sz w:val="24"/>
          <w:szCs w:val="24"/>
        </w:rPr>
        <w:t xml:space="preserve"> (</w:t>
      </w:r>
      <w:r w:rsidR="009464F7">
        <w:rPr>
          <w:rFonts w:ascii="Times New Roman" w:hAnsi="Times New Roman" w:cs="Times New Roman"/>
          <w:sz w:val="24"/>
          <w:szCs w:val="24"/>
        </w:rPr>
        <w:t xml:space="preserve">508), whereas </w:t>
      </w:r>
      <w:r w:rsidR="00B76DDA">
        <w:rPr>
          <w:rFonts w:ascii="Times New Roman" w:hAnsi="Times New Roman" w:cs="Times New Roman"/>
          <w:sz w:val="24"/>
          <w:szCs w:val="24"/>
        </w:rPr>
        <w:t>Carless (2015)</w:t>
      </w:r>
      <w:r w:rsidR="00217C28">
        <w:rPr>
          <w:rFonts w:ascii="Times New Roman" w:hAnsi="Times New Roman" w:cs="Times New Roman"/>
          <w:sz w:val="24"/>
          <w:szCs w:val="24"/>
        </w:rPr>
        <w:t xml:space="preserve"> has described the cognitivist model as an ‘old paradigm’ of feedback, arguing that such approaches to education are, at least theoretically, outdated. In contrast, </w:t>
      </w:r>
      <w:r w:rsidR="009464F7">
        <w:rPr>
          <w:rFonts w:ascii="Times New Roman" w:hAnsi="Times New Roman" w:cs="Times New Roman"/>
          <w:sz w:val="24"/>
          <w:szCs w:val="24"/>
        </w:rPr>
        <w:t>Carless</w:t>
      </w:r>
      <w:r w:rsidR="00217C28">
        <w:rPr>
          <w:rFonts w:ascii="Times New Roman" w:hAnsi="Times New Roman" w:cs="Times New Roman"/>
          <w:sz w:val="24"/>
          <w:szCs w:val="24"/>
        </w:rPr>
        <w:t xml:space="preserve"> refers to models that centre on students’ engagement and action as a ‘new paradigm’ of feedback.</w:t>
      </w:r>
      <w:r w:rsidR="00B900F5">
        <w:rPr>
          <w:rFonts w:ascii="Times New Roman" w:hAnsi="Times New Roman" w:cs="Times New Roman"/>
          <w:sz w:val="24"/>
          <w:szCs w:val="24"/>
        </w:rPr>
        <w:t xml:space="preserve"> In this regard,</w:t>
      </w:r>
      <w:r w:rsidR="00217C28">
        <w:rPr>
          <w:rFonts w:ascii="Times New Roman" w:hAnsi="Times New Roman" w:cs="Times New Roman"/>
          <w:sz w:val="24"/>
          <w:szCs w:val="24"/>
        </w:rPr>
        <w:t xml:space="preserve"> </w:t>
      </w:r>
      <w:r w:rsidR="008A6477">
        <w:rPr>
          <w:rFonts w:ascii="Times New Roman" w:hAnsi="Times New Roman" w:cs="Times New Roman"/>
          <w:sz w:val="24"/>
          <w:szCs w:val="24"/>
        </w:rPr>
        <w:t>Handley, Price, and Millar (2011) emphasise</w:t>
      </w:r>
      <w:r w:rsidR="00217C28">
        <w:rPr>
          <w:rFonts w:ascii="Times New Roman" w:hAnsi="Times New Roman" w:cs="Times New Roman"/>
          <w:sz w:val="24"/>
          <w:szCs w:val="24"/>
        </w:rPr>
        <w:t>d</w:t>
      </w:r>
      <w:r w:rsidR="008A6477">
        <w:rPr>
          <w:rFonts w:ascii="Times New Roman" w:hAnsi="Times New Roman" w:cs="Times New Roman"/>
          <w:sz w:val="24"/>
          <w:szCs w:val="24"/>
        </w:rPr>
        <w:t xml:space="preserve"> the importance of building </w:t>
      </w:r>
      <w:r w:rsidR="00FE175B">
        <w:rPr>
          <w:rFonts w:ascii="Times New Roman" w:hAnsi="Times New Roman" w:cs="Times New Roman"/>
          <w:i/>
          <w:sz w:val="24"/>
          <w:szCs w:val="24"/>
        </w:rPr>
        <w:t>‘</w:t>
      </w:r>
      <w:r w:rsidR="008A6477" w:rsidRPr="006C55CE">
        <w:rPr>
          <w:rFonts w:ascii="Times New Roman" w:hAnsi="Times New Roman" w:cs="Times New Roman"/>
          <w:i/>
          <w:sz w:val="24"/>
          <w:szCs w:val="24"/>
        </w:rPr>
        <w:t>students’ sense of responsibility and ownership for their learning</w:t>
      </w:r>
      <w:r w:rsidR="00FE175B">
        <w:rPr>
          <w:rFonts w:ascii="Times New Roman" w:hAnsi="Times New Roman" w:cs="Times New Roman"/>
          <w:i/>
          <w:sz w:val="24"/>
          <w:szCs w:val="24"/>
        </w:rPr>
        <w:t>’</w:t>
      </w:r>
      <w:r w:rsidR="008A6477" w:rsidRPr="006C55CE">
        <w:rPr>
          <w:rFonts w:ascii="Times New Roman" w:hAnsi="Times New Roman" w:cs="Times New Roman"/>
          <w:i/>
          <w:sz w:val="24"/>
          <w:szCs w:val="24"/>
        </w:rPr>
        <w:t xml:space="preserve"> </w:t>
      </w:r>
      <w:r w:rsidR="00B7637E">
        <w:rPr>
          <w:rFonts w:ascii="Times New Roman" w:hAnsi="Times New Roman" w:cs="Times New Roman"/>
          <w:sz w:val="24"/>
          <w:szCs w:val="24"/>
        </w:rPr>
        <w:t>(</w:t>
      </w:r>
      <w:r w:rsidR="008A6477">
        <w:rPr>
          <w:rFonts w:ascii="Times New Roman" w:hAnsi="Times New Roman" w:cs="Times New Roman"/>
          <w:sz w:val="24"/>
          <w:szCs w:val="24"/>
        </w:rPr>
        <w:t>544)</w:t>
      </w:r>
      <w:r w:rsidR="00217C28">
        <w:rPr>
          <w:rFonts w:ascii="Times New Roman" w:hAnsi="Times New Roman" w:cs="Times New Roman"/>
          <w:sz w:val="24"/>
          <w:szCs w:val="24"/>
        </w:rPr>
        <w:t>, and of students’</w:t>
      </w:r>
      <w:r w:rsidR="008A6477">
        <w:rPr>
          <w:rFonts w:ascii="Times New Roman" w:hAnsi="Times New Roman" w:cs="Times New Roman"/>
          <w:sz w:val="24"/>
          <w:szCs w:val="24"/>
        </w:rPr>
        <w:t xml:space="preserve"> </w:t>
      </w:r>
      <w:r w:rsidR="00FE175B">
        <w:rPr>
          <w:rFonts w:ascii="Times New Roman" w:hAnsi="Times New Roman" w:cs="Times New Roman"/>
          <w:i/>
          <w:sz w:val="24"/>
          <w:szCs w:val="24"/>
        </w:rPr>
        <w:t>‘</w:t>
      </w:r>
      <w:r w:rsidR="008A6477" w:rsidRPr="00C66FDC">
        <w:rPr>
          <w:rFonts w:ascii="Times New Roman" w:hAnsi="Times New Roman" w:cs="Times New Roman"/>
          <w:i/>
          <w:sz w:val="24"/>
          <w:szCs w:val="24"/>
        </w:rPr>
        <w:t>readiness to engage</w:t>
      </w:r>
      <w:r w:rsidR="00FE175B">
        <w:rPr>
          <w:rFonts w:ascii="Times New Roman" w:hAnsi="Times New Roman" w:cs="Times New Roman"/>
          <w:i/>
          <w:sz w:val="24"/>
          <w:szCs w:val="24"/>
        </w:rPr>
        <w:t>’</w:t>
      </w:r>
      <w:r w:rsidR="008A6477" w:rsidRPr="00C66FDC">
        <w:rPr>
          <w:rFonts w:ascii="Times New Roman" w:hAnsi="Times New Roman" w:cs="Times New Roman"/>
          <w:i/>
          <w:sz w:val="24"/>
          <w:szCs w:val="24"/>
        </w:rPr>
        <w:t xml:space="preserve"> </w:t>
      </w:r>
      <w:r w:rsidR="00B7637E">
        <w:rPr>
          <w:rFonts w:ascii="Times New Roman" w:hAnsi="Times New Roman" w:cs="Times New Roman"/>
          <w:sz w:val="24"/>
          <w:szCs w:val="24"/>
        </w:rPr>
        <w:t>(</w:t>
      </w:r>
      <w:r w:rsidR="008A6477">
        <w:rPr>
          <w:rFonts w:ascii="Times New Roman" w:hAnsi="Times New Roman" w:cs="Times New Roman"/>
          <w:sz w:val="24"/>
          <w:szCs w:val="24"/>
        </w:rPr>
        <w:t xml:space="preserve">550), </w:t>
      </w:r>
      <w:r w:rsidR="009464F7">
        <w:rPr>
          <w:rFonts w:ascii="Times New Roman" w:hAnsi="Times New Roman" w:cs="Times New Roman"/>
          <w:sz w:val="24"/>
          <w:szCs w:val="24"/>
        </w:rPr>
        <w:t>through</w:t>
      </w:r>
      <w:r w:rsidR="008A6477">
        <w:rPr>
          <w:rFonts w:ascii="Times New Roman" w:hAnsi="Times New Roman" w:cs="Times New Roman"/>
          <w:sz w:val="24"/>
          <w:szCs w:val="24"/>
        </w:rPr>
        <w:t xml:space="preserve"> invest</w:t>
      </w:r>
      <w:r w:rsidR="00217C28">
        <w:rPr>
          <w:rFonts w:ascii="Times New Roman" w:hAnsi="Times New Roman" w:cs="Times New Roman"/>
          <w:sz w:val="24"/>
          <w:szCs w:val="24"/>
        </w:rPr>
        <w:t>ing</w:t>
      </w:r>
      <w:r w:rsidR="008A6477">
        <w:rPr>
          <w:rFonts w:ascii="Times New Roman" w:hAnsi="Times New Roman" w:cs="Times New Roman"/>
          <w:sz w:val="24"/>
          <w:szCs w:val="24"/>
        </w:rPr>
        <w:t xml:space="preserve"> effort </w:t>
      </w:r>
      <w:r w:rsidR="00217C28">
        <w:rPr>
          <w:rFonts w:ascii="Times New Roman" w:hAnsi="Times New Roman" w:cs="Times New Roman"/>
          <w:sz w:val="24"/>
          <w:szCs w:val="24"/>
        </w:rPr>
        <w:t xml:space="preserve">and a sense of ownership </w:t>
      </w:r>
      <w:r w:rsidR="008A6477">
        <w:rPr>
          <w:rFonts w:ascii="Times New Roman" w:hAnsi="Times New Roman" w:cs="Times New Roman"/>
          <w:sz w:val="24"/>
          <w:szCs w:val="24"/>
        </w:rPr>
        <w:t>in the feedback process</w:t>
      </w:r>
      <w:r w:rsidR="009464F7">
        <w:rPr>
          <w:rFonts w:ascii="Times New Roman" w:hAnsi="Times New Roman" w:cs="Times New Roman"/>
          <w:sz w:val="24"/>
          <w:szCs w:val="24"/>
        </w:rPr>
        <w:t>.</w:t>
      </w:r>
      <w:r w:rsidR="00BF46D6">
        <w:rPr>
          <w:rFonts w:ascii="Times New Roman" w:hAnsi="Times New Roman" w:cs="Times New Roman"/>
          <w:sz w:val="24"/>
          <w:szCs w:val="24"/>
        </w:rPr>
        <w:t xml:space="preserve"> </w:t>
      </w:r>
    </w:p>
    <w:p w14:paraId="6280C585" w14:textId="03F55A15" w:rsidR="00F064E4" w:rsidRDefault="002B22D2" w:rsidP="00614059">
      <w:pPr>
        <w:spacing w:line="480" w:lineRule="auto"/>
        <w:ind w:firstLine="720"/>
        <w:rPr>
          <w:rFonts w:ascii="Times New Roman" w:hAnsi="Times New Roman" w:cs="Times New Roman"/>
          <w:sz w:val="24"/>
          <w:szCs w:val="24"/>
        </w:rPr>
      </w:pPr>
      <w:r w:rsidRPr="00E866EB">
        <w:rPr>
          <w:rFonts w:ascii="Times New Roman" w:hAnsi="Times New Roman" w:cs="Times New Roman"/>
          <w:sz w:val="24"/>
          <w:szCs w:val="24"/>
        </w:rPr>
        <w:t>Nash and Winstone (2017)</w:t>
      </w:r>
      <w:r w:rsidR="00E828B4" w:rsidRPr="002B22D2">
        <w:rPr>
          <w:rFonts w:ascii="Times New Roman" w:hAnsi="Times New Roman" w:cs="Times New Roman"/>
          <w:sz w:val="24"/>
          <w:szCs w:val="24"/>
        </w:rPr>
        <w:t xml:space="preserve"> </w:t>
      </w:r>
      <w:r w:rsidRPr="002B22D2">
        <w:rPr>
          <w:rFonts w:ascii="Times New Roman" w:hAnsi="Times New Roman" w:cs="Times New Roman"/>
          <w:sz w:val="24"/>
          <w:szCs w:val="24"/>
        </w:rPr>
        <w:t>characterise</w:t>
      </w:r>
      <w:r w:rsidR="00EE712A">
        <w:rPr>
          <w:rFonts w:ascii="Times New Roman" w:hAnsi="Times New Roman" w:cs="Times New Roman"/>
          <w:sz w:val="24"/>
          <w:szCs w:val="24"/>
        </w:rPr>
        <w:t xml:space="preserve"> </w:t>
      </w:r>
      <w:r w:rsidR="00E828B4">
        <w:rPr>
          <w:rFonts w:ascii="Times New Roman" w:hAnsi="Times New Roman" w:cs="Times New Roman"/>
          <w:sz w:val="24"/>
          <w:szCs w:val="24"/>
        </w:rPr>
        <w:t>the overall responsibility for the effectiveness of feedback processes as being evenly split between educators and students</w:t>
      </w:r>
      <w:r w:rsidR="00EE712A">
        <w:rPr>
          <w:rFonts w:ascii="Times New Roman" w:hAnsi="Times New Roman" w:cs="Times New Roman"/>
          <w:sz w:val="24"/>
          <w:szCs w:val="24"/>
        </w:rPr>
        <w:t>, but with a varying</w:t>
      </w:r>
      <w:r w:rsidR="00E828B4">
        <w:rPr>
          <w:rFonts w:ascii="Times New Roman" w:hAnsi="Times New Roman" w:cs="Times New Roman"/>
          <w:sz w:val="24"/>
          <w:szCs w:val="24"/>
        </w:rPr>
        <w:t xml:space="preserve"> balance </w:t>
      </w:r>
      <w:r w:rsidR="00EE712A">
        <w:rPr>
          <w:rFonts w:ascii="Times New Roman" w:hAnsi="Times New Roman" w:cs="Times New Roman"/>
          <w:sz w:val="24"/>
          <w:szCs w:val="24"/>
        </w:rPr>
        <w:t xml:space="preserve">between parties </w:t>
      </w:r>
      <w:r w:rsidR="00E039EF">
        <w:rPr>
          <w:rFonts w:ascii="Times New Roman" w:hAnsi="Times New Roman" w:cs="Times New Roman"/>
          <w:sz w:val="24"/>
          <w:szCs w:val="24"/>
        </w:rPr>
        <w:t>for redressing the particular challenges involves</w:t>
      </w:r>
      <w:r w:rsidR="00E828B4">
        <w:rPr>
          <w:rFonts w:ascii="Times New Roman" w:hAnsi="Times New Roman" w:cs="Times New Roman"/>
          <w:sz w:val="24"/>
          <w:szCs w:val="24"/>
        </w:rPr>
        <w:t xml:space="preserve">. </w:t>
      </w:r>
      <w:r w:rsidR="00EE712A">
        <w:rPr>
          <w:rFonts w:ascii="Times New Roman" w:hAnsi="Times New Roman" w:cs="Times New Roman"/>
          <w:sz w:val="24"/>
          <w:szCs w:val="24"/>
        </w:rPr>
        <w:t xml:space="preserve">For instance, </w:t>
      </w:r>
      <w:r>
        <w:rPr>
          <w:rFonts w:ascii="Times New Roman" w:hAnsi="Times New Roman" w:cs="Times New Roman"/>
          <w:sz w:val="24"/>
          <w:szCs w:val="24"/>
        </w:rPr>
        <w:t>they</w:t>
      </w:r>
      <w:r w:rsidR="00E828B4">
        <w:rPr>
          <w:rFonts w:ascii="Times New Roman" w:hAnsi="Times New Roman" w:cs="Times New Roman"/>
          <w:sz w:val="24"/>
          <w:szCs w:val="24"/>
        </w:rPr>
        <w:t xml:space="preserve"> argue that educators have primary responsibility for supporting students to appreciate the process and function of feedback, to ‘decode’ the meaning of feedback comments, and to develop strategies for </w:t>
      </w:r>
      <w:r w:rsidR="00EE712A">
        <w:rPr>
          <w:rFonts w:ascii="Times New Roman" w:hAnsi="Times New Roman" w:cs="Times New Roman"/>
          <w:sz w:val="24"/>
          <w:szCs w:val="24"/>
        </w:rPr>
        <w:t xml:space="preserve">using feedback </w:t>
      </w:r>
      <w:r w:rsidR="00E828B4">
        <w:rPr>
          <w:rFonts w:ascii="Times New Roman" w:hAnsi="Times New Roman" w:cs="Times New Roman"/>
          <w:sz w:val="24"/>
          <w:szCs w:val="24"/>
        </w:rPr>
        <w:t>productive</w:t>
      </w:r>
      <w:r w:rsidR="00EE712A">
        <w:rPr>
          <w:rFonts w:ascii="Times New Roman" w:hAnsi="Times New Roman" w:cs="Times New Roman"/>
          <w:sz w:val="24"/>
          <w:szCs w:val="24"/>
        </w:rPr>
        <w:t>ly</w:t>
      </w:r>
      <w:r w:rsidR="00947EED">
        <w:rPr>
          <w:rFonts w:ascii="Times New Roman" w:hAnsi="Times New Roman" w:cs="Times New Roman"/>
          <w:sz w:val="24"/>
          <w:szCs w:val="24"/>
        </w:rPr>
        <w:t xml:space="preserve"> (in other words, students’ ‘feedback literacy’; Carless </w:t>
      </w:r>
      <w:r w:rsidR="00F07DCA">
        <w:rPr>
          <w:rFonts w:ascii="Times New Roman" w:hAnsi="Times New Roman" w:cs="Times New Roman"/>
          <w:sz w:val="24"/>
          <w:szCs w:val="24"/>
        </w:rPr>
        <w:t>and Boud</w:t>
      </w:r>
      <w:r w:rsidR="00947EED">
        <w:rPr>
          <w:rFonts w:ascii="Times New Roman" w:hAnsi="Times New Roman" w:cs="Times New Roman"/>
          <w:sz w:val="24"/>
          <w:szCs w:val="24"/>
        </w:rPr>
        <w:t xml:space="preserve"> 2018</w:t>
      </w:r>
      <w:r w:rsidR="004A342A">
        <w:rPr>
          <w:rFonts w:ascii="Times New Roman" w:hAnsi="Times New Roman" w:cs="Times New Roman"/>
          <w:sz w:val="24"/>
          <w:szCs w:val="24"/>
        </w:rPr>
        <w:t xml:space="preserve">; </w:t>
      </w:r>
      <w:r w:rsidR="005B07D8">
        <w:rPr>
          <w:rFonts w:ascii="Times New Roman" w:hAnsi="Times New Roman" w:cs="Times New Roman"/>
          <w:sz w:val="24"/>
          <w:szCs w:val="24"/>
        </w:rPr>
        <w:t>Molloy, Boud</w:t>
      </w:r>
      <w:r w:rsidR="003824BB">
        <w:rPr>
          <w:rFonts w:ascii="Times New Roman" w:hAnsi="Times New Roman" w:cs="Times New Roman"/>
          <w:sz w:val="24"/>
          <w:szCs w:val="24"/>
        </w:rPr>
        <w:t>,</w:t>
      </w:r>
      <w:r w:rsidR="005B07D8">
        <w:rPr>
          <w:rFonts w:ascii="Times New Roman" w:hAnsi="Times New Roman" w:cs="Times New Roman"/>
          <w:sz w:val="24"/>
          <w:szCs w:val="24"/>
        </w:rPr>
        <w:t xml:space="preserve"> </w:t>
      </w:r>
      <w:r w:rsidR="00F07DCA">
        <w:rPr>
          <w:rFonts w:ascii="Times New Roman" w:hAnsi="Times New Roman" w:cs="Times New Roman"/>
          <w:sz w:val="24"/>
          <w:szCs w:val="24"/>
        </w:rPr>
        <w:t>and</w:t>
      </w:r>
      <w:r w:rsidR="005B07D8">
        <w:rPr>
          <w:rFonts w:ascii="Times New Roman" w:hAnsi="Times New Roman" w:cs="Times New Roman"/>
          <w:sz w:val="24"/>
          <w:szCs w:val="24"/>
        </w:rPr>
        <w:t xml:space="preserve"> Henderson</w:t>
      </w:r>
      <w:r w:rsidR="004A342A">
        <w:rPr>
          <w:rFonts w:ascii="Times New Roman" w:hAnsi="Times New Roman" w:cs="Times New Roman"/>
          <w:sz w:val="24"/>
          <w:szCs w:val="24"/>
        </w:rPr>
        <w:t xml:space="preserve"> 2019</w:t>
      </w:r>
      <w:r w:rsidR="00947EED">
        <w:rPr>
          <w:rFonts w:ascii="Times New Roman" w:hAnsi="Times New Roman" w:cs="Times New Roman"/>
          <w:sz w:val="24"/>
          <w:szCs w:val="24"/>
        </w:rPr>
        <w:t>)</w:t>
      </w:r>
      <w:r w:rsidR="00E828B4">
        <w:rPr>
          <w:rFonts w:ascii="Times New Roman" w:hAnsi="Times New Roman" w:cs="Times New Roman"/>
          <w:sz w:val="24"/>
          <w:szCs w:val="24"/>
        </w:rPr>
        <w:t xml:space="preserve">. </w:t>
      </w:r>
      <w:r w:rsidR="00EE712A">
        <w:rPr>
          <w:rFonts w:ascii="Times New Roman" w:hAnsi="Times New Roman" w:cs="Times New Roman"/>
          <w:sz w:val="24"/>
          <w:szCs w:val="24"/>
        </w:rPr>
        <w:t xml:space="preserve">In contrast, the </w:t>
      </w:r>
      <w:r w:rsidR="00947EED">
        <w:rPr>
          <w:rFonts w:ascii="Times New Roman" w:hAnsi="Times New Roman" w:cs="Times New Roman"/>
          <w:sz w:val="24"/>
          <w:szCs w:val="24"/>
        </w:rPr>
        <w:t xml:space="preserve">balance of responsibility </w:t>
      </w:r>
      <w:r w:rsidR="00EE712A">
        <w:rPr>
          <w:rFonts w:ascii="Times New Roman" w:hAnsi="Times New Roman" w:cs="Times New Roman"/>
          <w:sz w:val="24"/>
          <w:szCs w:val="24"/>
        </w:rPr>
        <w:t>rests more heavily with students when it comes to taking</w:t>
      </w:r>
      <w:r w:rsidR="00947EED">
        <w:rPr>
          <w:rFonts w:ascii="Times New Roman" w:hAnsi="Times New Roman" w:cs="Times New Roman"/>
          <w:sz w:val="24"/>
          <w:szCs w:val="24"/>
        </w:rPr>
        <w:t xml:space="preserve"> control of put</w:t>
      </w:r>
      <w:r w:rsidR="00EE712A">
        <w:rPr>
          <w:rFonts w:ascii="Times New Roman" w:hAnsi="Times New Roman" w:cs="Times New Roman"/>
          <w:sz w:val="24"/>
          <w:szCs w:val="24"/>
        </w:rPr>
        <w:t>ting</w:t>
      </w:r>
      <w:r w:rsidR="00947EED">
        <w:rPr>
          <w:rFonts w:ascii="Times New Roman" w:hAnsi="Times New Roman" w:cs="Times New Roman"/>
          <w:sz w:val="24"/>
          <w:szCs w:val="24"/>
        </w:rPr>
        <w:t xml:space="preserve"> in the ‘hard graft’</w:t>
      </w:r>
      <w:r w:rsidR="00F07DCA">
        <w:rPr>
          <w:rFonts w:ascii="Times New Roman" w:hAnsi="Times New Roman" w:cs="Times New Roman"/>
          <w:sz w:val="24"/>
          <w:szCs w:val="24"/>
        </w:rPr>
        <w:t xml:space="preserve"> (to borrow a term from Carless</w:t>
      </w:r>
      <w:r w:rsidR="00EE712A">
        <w:rPr>
          <w:rFonts w:ascii="Times New Roman" w:hAnsi="Times New Roman" w:cs="Times New Roman"/>
          <w:sz w:val="24"/>
          <w:szCs w:val="24"/>
        </w:rPr>
        <w:t xml:space="preserve"> 2015), and being willing and motivated to do so</w:t>
      </w:r>
      <w:r w:rsidR="00947EED">
        <w:rPr>
          <w:rFonts w:ascii="Times New Roman" w:hAnsi="Times New Roman" w:cs="Times New Roman"/>
          <w:sz w:val="24"/>
          <w:szCs w:val="24"/>
        </w:rPr>
        <w:t>. Crucially, Nash and Winstone</w:t>
      </w:r>
      <w:r w:rsidR="00C53AA0">
        <w:rPr>
          <w:rFonts w:ascii="Times New Roman" w:hAnsi="Times New Roman" w:cs="Times New Roman"/>
          <w:sz w:val="24"/>
          <w:szCs w:val="24"/>
        </w:rPr>
        <w:t xml:space="preserve"> (2017)</w:t>
      </w:r>
      <w:r w:rsidR="00947EED">
        <w:rPr>
          <w:rFonts w:ascii="Times New Roman" w:hAnsi="Times New Roman" w:cs="Times New Roman"/>
          <w:sz w:val="24"/>
          <w:szCs w:val="24"/>
        </w:rPr>
        <w:t xml:space="preserve"> set out ways in which </w:t>
      </w:r>
      <w:r w:rsidR="00EA39B1">
        <w:rPr>
          <w:rFonts w:ascii="Times New Roman" w:hAnsi="Times New Roman" w:cs="Times New Roman"/>
          <w:sz w:val="24"/>
          <w:szCs w:val="24"/>
        </w:rPr>
        <w:t xml:space="preserve">both parties can take </w:t>
      </w:r>
      <w:r w:rsidR="00947EED">
        <w:rPr>
          <w:rFonts w:ascii="Times New Roman" w:hAnsi="Times New Roman" w:cs="Times New Roman"/>
          <w:sz w:val="24"/>
          <w:szCs w:val="24"/>
        </w:rPr>
        <w:t xml:space="preserve">responsibility at each stage of the process. For example, students </w:t>
      </w:r>
      <w:r w:rsidR="00EE712A">
        <w:rPr>
          <w:rFonts w:ascii="Times New Roman" w:hAnsi="Times New Roman" w:cs="Times New Roman"/>
          <w:sz w:val="24"/>
          <w:szCs w:val="24"/>
        </w:rPr>
        <w:t xml:space="preserve">can take </w:t>
      </w:r>
      <w:r w:rsidR="00947EED">
        <w:rPr>
          <w:rFonts w:ascii="Times New Roman" w:hAnsi="Times New Roman" w:cs="Times New Roman"/>
          <w:sz w:val="24"/>
          <w:szCs w:val="24"/>
        </w:rPr>
        <w:t>responsib</w:t>
      </w:r>
      <w:r w:rsidR="00EE712A">
        <w:rPr>
          <w:rFonts w:ascii="Times New Roman" w:hAnsi="Times New Roman" w:cs="Times New Roman"/>
          <w:sz w:val="24"/>
          <w:szCs w:val="24"/>
        </w:rPr>
        <w:t>ility</w:t>
      </w:r>
      <w:r w:rsidR="00947EED">
        <w:rPr>
          <w:rFonts w:ascii="Times New Roman" w:hAnsi="Times New Roman" w:cs="Times New Roman"/>
          <w:sz w:val="24"/>
          <w:szCs w:val="24"/>
        </w:rPr>
        <w:t xml:space="preserve"> for engaging in dialogue with educators and peers </w:t>
      </w:r>
      <w:r w:rsidR="00EE712A">
        <w:rPr>
          <w:rFonts w:ascii="Times New Roman" w:hAnsi="Times New Roman" w:cs="Times New Roman"/>
          <w:sz w:val="24"/>
          <w:szCs w:val="24"/>
        </w:rPr>
        <w:t xml:space="preserve">whenever </w:t>
      </w:r>
      <w:r w:rsidR="00947EED">
        <w:rPr>
          <w:rFonts w:ascii="Times New Roman" w:hAnsi="Times New Roman" w:cs="Times New Roman"/>
          <w:sz w:val="24"/>
          <w:szCs w:val="24"/>
        </w:rPr>
        <w:t>they have difficulty ‘decoding’ comments</w:t>
      </w:r>
      <w:r w:rsidR="00EE712A">
        <w:rPr>
          <w:rFonts w:ascii="Times New Roman" w:hAnsi="Times New Roman" w:cs="Times New Roman"/>
          <w:sz w:val="24"/>
          <w:szCs w:val="24"/>
        </w:rPr>
        <w:t>; s</w:t>
      </w:r>
      <w:r w:rsidR="00947EED">
        <w:rPr>
          <w:rFonts w:ascii="Times New Roman" w:hAnsi="Times New Roman" w:cs="Times New Roman"/>
          <w:sz w:val="24"/>
          <w:szCs w:val="24"/>
        </w:rPr>
        <w:t xml:space="preserve">imilarly, educators </w:t>
      </w:r>
      <w:r w:rsidR="00EE712A">
        <w:rPr>
          <w:rFonts w:ascii="Times New Roman" w:hAnsi="Times New Roman" w:cs="Times New Roman"/>
          <w:sz w:val="24"/>
          <w:szCs w:val="24"/>
        </w:rPr>
        <w:t xml:space="preserve">have responsibilities for </w:t>
      </w:r>
      <w:r w:rsidR="00947EED">
        <w:rPr>
          <w:rFonts w:ascii="Times New Roman" w:hAnsi="Times New Roman" w:cs="Times New Roman"/>
          <w:sz w:val="24"/>
          <w:szCs w:val="24"/>
        </w:rPr>
        <w:t xml:space="preserve">designing </w:t>
      </w:r>
      <w:r w:rsidR="00947EED">
        <w:rPr>
          <w:rFonts w:ascii="Times New Roman" w:hAnsi="Times New Roman" w:cs="Times New Roman"/>
          <w:sz w:val="24"/>
          <w:szCs w:val="24"/>
        </w:rPr>
        <w:lastRenderedPageBreak/>
        <w:t xml:space="preserve">assessment tasks </w:t>
      </w:r>
      <w:r w:rsidR="00EE712A">
        <w:rPr>
          <w:rFonts w:ascii="Times New Roman" w:hAnsi="Times New Roman" w:cs="Times New Roman"/>
          <w:sz w:val="24"/>
          <w:szCs w:val="24"/>
        </w:rPr>
        <w:t>that permit and encourage students’</w:t>
      </w:r>
      <w:r w:rsidR="00947EED">
        <w:rPr>
          <w:rFonts w:ascii="Times New Roman" w:hAnsi="Times New Roman" w:cs="Times New Roman"/>
          <w:sz w:val="24"/>
          <w:szCs w:val="24"/>
        </w:rPr>
        <w:t xml:space="preserve"> </w:t>
      </w:r>
      <w:r w:rsidR="00EE712A">
        <w:rPr>
          <w:rFonts w:ascii="Times New Roman" w:hAnsi="Times New Roman" w:cs="Times New Roman"/>
          <w:sz w:val="24"/>
          <w:szCs w:val="24"/>
        </w:rPr>
        <w:t>pro</w:t>
      </w:r>
      <w:r w:rsidR="00947EED">
        <w:rPr>
          <w:rFonts w:ascii="Times New Roman" w:hAnsi="Times New Roman" w:cs="Times New Roman"/>
          <w:sz w:val="24"/>
          <w:szCs w:val="24"/>
        </w:rPr>
        <w:t xml:space="preserve">active use of feedback (Nash </w:t>
      </w:r>
      <w:r w:rsidR="00F07DCA">
        <w:rPr>
          <w:rFonts w:ascii="Times New Roman" w:hAnsi="Times New Roman" w:cs="Times New Roman"/>
          <w:sz w:val="24"/>
          <w:szCs w:val="24"/>
        </w:rPr>
        <w:t>and Winstone</w:t>
      </w:r>
      <w:r w:rsidR="00B7637E">
        <w:rPr>
          <w:rFonts w:ascii="Times New Roman" w:hAnsi="Times New Roman" w:cs="Times New Roman"/>
          <w:sz w:val="24"/>
          <w:szCs w:val="24"/>
        </w:rPr>
        <w:t xml:space="preserve"> </w:t>
      </w:r>
      <w:r w:rsidR="00947EED">
        <w:rPr>
          <w:rFonts w:ascii="Times New Roman" w:hAnsi="Times New Roman" w:cs="Times New Roman"/>
          <w:sz w:val="24"/>
          <w:szCs w:val="24"/>
        </w:rPr>
        <w:t xml:space="preserve">2017). </w:t>
      </w:r>
    </w:p>
    <w:p w14:paraId="7D5AEAB5" w14:textId="35CB7456" w:rsidR="00894358" w:rsidRPr="00CF70D9" w:rsidRDefault="00894358" w:rsidP="00E866EB">
      <w:pPr>
        <w:spacing w:line="480" w:lineRule="auto"/>
        <w:rPr>
          <w:rFonts w:ascii="Times New Roman" w:hAnsi="Times New Roman" w:cs="Times New Roman"/>
          <w:b/>
          <w:i/>
          <w:sz w:val="24"/>
          <w:szCs w:val="24"/>
        </w:rPr>
      </w:pPr>
      <w:r w:rsidRPr="00CF70D9">
        <w:rPr>
          <w:rFonts w:ascii="Times New Roman" w:hAnsi="Times New Roman" w:cs="Times New Roman"/>
          <w:b/>
          <w:i/>
          <w:sz w:val="24"/>
          <w:szCs w:val="24"/>
        </w:rPr>
        <w:t>Educators’ views on responsibility-sharing</w:t>
      </w:r>
    </w:p>
    <w:p w14:paraId="54A1E270" w14:textId="3ECBD93A" w:rsidR="00894358" w:rsidRDefault="00947EED" w:rsidP="007746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 </w:t>
      </w:r>
      <w:r w:rsidR="00977241">
        <w:rPr>
          <w:rFonts w:ascii="Times New Roman" w:hAnsi="Times New Roman" w:cs="Times New Roman"/>
          <w:sz w:val="24"/>
          <w:szCs w:val="24"/>
        </w:rPr>
        <w:t xml:space="preserve">apparent </w:t>
      </w:r>
      <w:r>
        <w:rPr>
          <w:rFonts w:ascii="Times New Roman" w:hAnsi="Times New Roman" w:cs="Times New Roman"/>
          <w:sz w:val="24"/>
          <w:szCs w:val="24"/>
        </w:rPr>
        <w:t>dominance of teacher-centred models of the feedback process in practice</w:t>
      </w:r>
      <w:r w:rsidR="00977241">
        <w:rPr>
          <w:rFonts w:ascii="Times New Roman" w:hAnsi="Times New Roman" w:cs="Times New Roman"/>
          <w:sz w:val="24"/>
          <w:szCs w:val="24"/>
        </w:rPr>
        <w:t xml:space="preserve"> and policy</w:t>
      </w:r>
      <w:r>
        <w:rPr>
          <w:rFonts w:ascii="Times New Roman" w:hAnsi="Times New Roman" w:cs="Times New Roman"/>
          <w:sz w:val="24"/>
          <w:szCs w:val="24"/>
        </w:rPr>
        <w:t xml:space="preserve">, </w:t>
      </w:r>
      <w:r w:rsidR="00894358">
        <w:rPr>
          <w:rFonts w:ascii="Times New Roman" w:hAnsi="Times New Roman" w:cs="Times New Roman"/>
          <w:sz w:val="24"/>
          <w:szCs w:val="24"/>
        </w:rPr>
        <w:t xml:space="preserve">and the broad consensus among feedback researchers in favour of shared-responsibility approaches, </w:t>
      </w:r>
      <w:r>
        <w:rPr>
          <w:rFonts w:ascii="Times New Roman" w:hAnsi="Times New Roman" w:cs="Times New Roman"/>
          <w:sz w:val="24"/>
          <w:szCs w:val="24"/>
        </w:rPr>
        <w:t xml:space="preserve">there is a need to understand more about </w:t>
      </w:r>
      <w:r w:rsidR="00894358">
        <w:rPr>
          <w:rFonts w:ascii="Times New Roman" w:hAnsi="Times New Roman" w:cs="Times New Roman"/>
          <w:sz w:val="24"/>
          <w:szCs w:val="24"/>
        </w:rPr>
        <w:t>how individual educators perceive t</w:t>
      </w:r>
      <w:r>
        <w:rPr>
          <w:rFonts w:ascii="Times New Roman" w:hAnsi="Times New Roman" w:cs="Times New Roman"/>
          <w:sz w:val="24"/>
          <w:szCs w:val="24"/>
        </w:rPr>
        <w:t xml:space="preserve">heir </w:t>
      </w:r>
      <w:r w:rsidR="00894358">
        <w:rPr>
          <w:rFonts w:ascii="Times New Roman" w:hAnsi="Times New Roman" w:cs="Times New Roman"/>
          <w:sz w:val="24"/>
          <w:szCs w:val="24"/>
        </w:rPr>
        <w:t>own and their students’</w:t>
      </w:r>
      <w:r>
        <w:rPr>
          <w:rFonts w:ascii="Times New Roman" w:hAnsi="Times New Roman" w:cs="Times New Roman"/>
          <w:sz w:val="24"/>
          <w:szCs w:val="24"/>
        </w:rPr>
        <w:t xml:space="preserve"> responsibilities in the feedback process.</w:t>
      </w:r>
      <w:r w:rsidR="006657B2">
        <w:rPr>
          <w:rFonts w:ascii="Times New Roman" w:hAnsi="Times New Roman" w:cs="Times New Roman"/>
          <w:sz w:val="24"/>
          <w:szCs w:val="24"/>
        </w:rPr>
        <w:t xml:space="preserve"> This</w:t>
      </w:r>
      <w:r w:rsidR="00421B41">
        <w:rPr>
          <w:rFonts w:ascii="Times New Roman" w:hAnsi="Times New Roman" w:cs="Times New Roman"/>
          <w:sz w:val="24"/>
          <w:szCs w:val="24"/>
        </w:rPr>
        <w:t xml:space="preserve"> matter</w:t>
      </w:r>
      <w:r w:rsidR="006657B2">
        <w:rPr>
          <w:rFonts w:ascii="Times New Roman" w:hAnsi="Times New Roman" w:cs="Times New Roman"/>
          <w:sz w:val="24"/>
          <w:szCs w:val="24"/>
        </w:rPr>
        <w:t xml:space="preserve"> has direct relevance to current </w:t>
      </w:r>
      <w:r w:rsidR="00367353">
        <w:rPr>
          <w:rFonts w:ascii="Times New Roman" w:hAnsi="Times New Roman" w:cs="Times New Roman"/>
          <w:sz w:val="24"/>
          <w:szCs w:val="24"/>
        </w:rPr>
        <w:t xml:space="preserve">research </w:t>
      </w:r>
      <w:r w:rsidR="006657B2">
        <w:rPr>
          <w:rFonts w:ascii="Times New Roman" w:hAnsi="Times New Roman" w:cs="Times New Roman"/>
          <w:sz w:val="24"/>
          <w:szCs w:val="24"/>
        </w:rPr>
        <w:t xml:space="preserve">foci regarding the development of student feedback literacy (Carless </w:t>
      </w:r>
      <w:r w:rsidR="00F07DCA">
        <w:rPr>
          <w:rFonts w:ascii="Times New Roman" w:hAnsi="Times New Roman" w:cs="Times New Roman"/>
          <w:sz w:val="24"/>
          <w:szCs w:val="24"/>
        </w:rPr>
        <w:t>and</w:t>
      </w:r>
      <w:r w:rsidR="00B7637E">
        <w:rPr>
          <w:rFonts w:ascii="Times New Roman" w:hAnsi="Times New Roman" w:cs="Times New Roman"/>
          <w:sz w:val="24"/>
          <w:szCs w:val="24"/>
        </w:rPr>
        <w:t xml:space="preserve"> Boud</w:t>
      </w:r>
      <w:r w:rsidR="006657B2">
        <w:rPr>
          <w:rFonts w:ascii="Times New Roman" w:hAnsi="Times New Roman" w:cs="Times New Roman"/>
          <w:sz w:val="24"/>
          <w:szCs w:val="24"/>
        </w:rPr>
        <w:t xml:space="preserve"> 2018</w:t>
      </w:r>
      <w:r w:rsidR="00397EBF">
        <w:rPr>
          <w:rFonts w:ascii="Times New Roman" w:hAnsi="Times New Roman" w:cs="Times New Roman"/>
          <w:sz w:val="24"/>
          <w:szCs w:val="24"/>
        </w:rPr>
        <w:t>; Molloy et al</w:t>
      </w:r>
      <w:r w:rsidR="00E15A0A">
        <w:rPr>
          <w:rFonts w:ascii="Times New Roman" w:hAnsi="Times New Roman" w:cs="Times New Roman"/>
          <w:sz w:val="24"/>
          <w:szCs w:val="24"/>
        </w:rPr>
        <w:t>.</w:t>
      </w:r>
      <w:r w:rsidR="00397EBF">
        <w:rPr>
          <w:rFonts w:ascii="Times New Roman" w:hAnsi="Times New Roman" w:cs="Times New Roman"/>
          <w:sz w:val="24"/>
          <w:szCs w:val="24"/>
        </w:rPr>
        <w:t xml:space="preserve"> 2019</w:t>
      </w:r>
      <w:r w:rsidR="006657B2">
        <w:rPr>
          <w:rFonts w:ascii="Times New Roman" w:hAnsi="Times New Roman" w:cs="Times New Roman"/>
          <w:sz w:val="24"/>
          <w:szCs w:val="24"/>
        </w:rPr>
        <w:t xml:space="preserve">), and the complementary roles of teachers in seeding </w:t>
      </w:r>
      <w:r w:rsidR="00421B41">
        <w:rPr>
          <w:rFonts w:ascii="Times New Roman" w:hAnsi="Times New Roman" w:cs="Times New Roman"/>
          <w:sz w:val="24"/>
          <w:szCs w:val="24"/>
        </w:rPr>
        <w:t>this skill</w:t>
      </w:r>
      <w:r w:rsidR="006657B2">
        <w:rPr>
          <w:rFonts w:ascii="Times New Roman" w:hAnsi="Times New Roman" w:cs="Times New Roman"/>
          <w:sz w:val="24"/>
          <w:szCs w:val="24"/>
        </w:rPr>
        <w:t xml:space="preserve"> (</w:t>
      </w:r>
      <w:r w:rsidR="00C74B7E">
        <w:rPr>
          <w:rFonts w:ascii="Times New Roman" w:hAnsi="Times New Roman" w:cs="Times New Roman"/>
          <w:sz w:val="24"/>
          <w:szCs w:val="24"/>
        </w:rPr>
        <w:t xml:space="preserve">Winstone </w:t>
      </w:r>
      <w:r w:rsidR="00F07DCA">
        <w:rPr>
          <w:rFonts w:ascii="Times New Roman" w:hAnsi="Times New Roman" w:cs="Times New Roman"/>
          <w:sz w:val="24"/>
          <w:szCs w:val="24"/>
        </w:rPr>
        <w:t>and Carless</w:t>
      </w:r>
      <w:r w:rsidR="00C74B7E">
        <w:rPr>
          <w:rFonts w:ascii="Times New Roman" w:hAnsi="Times New Roman" w:cs="Times New Roman"/>
          <w:sz w:val="24"/>
          <w:szCs w:val="24"/>
        </w:rPr>
        <w:t xml:space="preserve"> 2019</w:t>
      </w:r>
      <w:r w:rsidR="006657B2">
        <w:rPr>
          <w:rFonts w:ascii="Times New Roman" w:hAnsi="Times New Roman" w:cs="Times New Roman"/>
          <w:sz w:val="24"/>
          <w:szCs w:val="24"/>
        </w:rPr>
        <w:t xml:space="preserve">). If </w:t>
      </w:r>
      <w:r w:rsidR="00421B41">
        <w:rPr>
          <w:rFonts w:ascii="Times New Roman" w:hAnsi="Times New Roman" w:cs="Times New Roman"/>
          <w:sz w:val="24"/>
          <w:szCs w:val="24"/>
        </w:rPr>
        <w:t xml:space="preserve">educators </w:t>
      </w:r>
      <w:r w:rsidR="006657B2">
        <w:rPr>
          <w:rFonts w:ascii="Times New Roman" w:hAnsi="Times New Roman" w:cs="Times New Roman"/>
          <w:sz w:val="24"/>
          <w:szCs w:val="24"/>
        </w:rPr>
        <w:t>primarily view their role in the feedback process as one of transmi</w:t>
      </w:r>
      <w:r w:rsidR="00421B41">
        <w:rPr>
          <w:rFonts w:ascii="Times New Roman" w:hAnsi="Times New Roman" w:cs="Times New Roman"/>
          <w:sz w:val="24"/>
          <w:szCs w:val="24"/>
        </w:rPr>
        <w:t>tting information</w:t>
      </w:r>
      <w:r w:rsidR="006657B2">
        <w:rPr>
          <w:rFonts w:ascii="Times New Roman" w:hAnsi="Times New Roman" w:cs="Times New Roman"/>
          <w:sz w:val="24"/>
          <w:szCs w:val="24"/>
        </w:rPr>
        <w:t>, and the role of their students as one of passive</w:t>
      </w:r>
      <w:r w:rsidR="00421B41">
        <w:rPr>
          <w:rFonts w:ascii="Times New Roman" w:hAnsi="Times New Roman" w:cs="Times New Roman"/>
          <w:sz w:val="24"/>
          <w:szCs w:val="24"/>
        </w:rPr>
        <w:t>ly</w:t>
      </w:r>
      <w:r w:rsidR="006657B2">
        <w:rPr>
          <w:rFonts w:ascii="Times New Roman" w:hAnsi="Times New Roman" w:cs="Times New Roman"/>
          <w:sz w:val="24"/>
          <w:szCs w:val="24"/>
        </w:rPr>
        <w:t xml:space="preserve"> rece</w:t>
      </w:r>
      <w:r w:rsidR="00421B41">
        <w:rPr>
          <w:rFonts w:ascii="Times New Roman" w:hAnsi="Times New Roman" w:cs="Times New Roman"/>
          <w:sz w:val="24"/>
          <w:szCs w:val="24"/>
        </w:rPr>
        <w:t>iving this information</w:t>
      </w:r>
      <w:r w:rsidR="006657B2">
        <w:rPr>
          <w:rFonts w:ascii="Times New Roman" w:hAnsi="Times New Roman" w:cs="Times New Roman"/>
          <w:sz w:val="24"/>
          <w:szCs w:val="24"/>
        </w:rPr>
        <w:t xml:space="preserve">, then this </w:t>
      </w:r>
      <w:r w:rsidR="00421B41">
        <w:rPr>
          <w:rFonts w:ascii="Times New Roman" w:hAnsi="Times New Roman" w:cs="Times New Roman"/>
          <w:sz w:val="24"/>
          <w:szCs w:val="24"/>
        </w:rPr>
        <w:t xml:space="preserve">would </w:t>
      </w:r>
      <w:r w:rsidR="006657B2">
        <w:rPr>
          <w:rFonts w:ascii="Times New Roman" w:hAnsi="Times New Roman" w:cs="Times New Roman"/>
          <w:sz w:val="24"/>
          <w:szCs w:val="24"/>
        </w:rPr>
        <w:t xml:space="preserve">indicate that an important </w:t>
      </w:r>
      <w:r w:rsidR="00F9494C">
        <w:rPr>
          <w:rFonts w:ascii="Times New Roman" w:hAnsi="Times New Roman" w:cs="Times New Roman"/>
          <w:sz w:val="24"/>
          <w:szCs w:val="24"/>
        </w:rPr>
        <w:t>challenge for</w:t>
      </w:r>
      <w:r w:rsidR="006657B2">
        <w:rPr>
          <w:rFonts w:ascii="Times New Roman" w:hAnsi="Times New Roman" w:cs="Times New Roman"/>
          <w:sz w:val="24"/>
          <w:szCs w:val="24"/>
        </w:rPr>
        <w:t xml:space="preserve"> developing student and teacher feedback literacy is to broaden perceptions of responsibility-sharing in feedback processes. </w:t>
      </w:r>
    </w:p>
    <w:p w14:paraId="1222CA54" w14:textId="00A7DEE7" w:rsidR="004A342A" w:rsidRDefault="00894358" w:rsidP="007746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present study aimed to build upon this understanding, by </w:t>
      </w:r>
      <w:r w:rsidR="002E50FD">
        <w:rPr>
          <w:rFonts w:ascii="Times New Roman" w:hAnsi="Times New Roman" w:cs="Times New Roman"/>
          <w:sz w:val="24"/>
          <w:szCs w:val="24"/>
        </w:rPr>
        <w:t xml:space="preserve">using two </w:t>
      </w:r>
      <w:r w:rsidR="004C7FDD">
        <w:rPr>
          <w:rFonts w:ascii="Times New Roman" w:hAnsi="Times New Roman" w:cs="Times New Roman"/>
          <w:sz w:val="24"/>
          <w:szCs w:val="24"/>
        </w:rPr>
        <w:t xml:space="preserve">contrasting </w:t>
      </w:r>
      <w:r w:rsidR="002E50FD">
        <w:rPr>
          <w:rFonts w:ascii="Times New Roman" w:hAnsi="Times New Roman" w:cs="Times New Roman"/>
          <w:sz w:val="24"/>
          <w:szCs w:val="24"/>
        </w:rPr>
        <w:t>analytic approaches to explore</w:t>
      </w:r>
      <w:r w:rsidR="00A47884">
        <w:rPr>
          <w:rFonts w:ascii="Times New Roman" w:hAnsi="Times New Roman" w:cs="Times New Roman"/>
          <w:sz w:val="24"/>
          <w:szCs w:val="24"/>
        </w:rPr>
        <w:t xml:space="preserve"> </w:t>
      </w:r>
      <w:r>
        <w:rPr>
          <w:rFonts w:ascii="Times New Roman" w:hAnsi="Times New Roman" w:cs="Times New Roman"/>
          <w:sz w:val="24"/>
          <w:szCs w:val="24"/>
        </w:rPr>
        <w:t xml:space="preserve">educators’ views </w:t>
      </w:r>
      <w:r w:rsidR="00A148A7">
        <w:rPr>
          <w:rFonts w:ascii="Times New Roman" w:hAnsi="Times New Roman" w:cs="Times New Roman"/>
          <w:sz w:val="24"/>
          <w:szCs w:val="24"/>
        </w:rPr>
        <w:t>about</w:t>
      </w:r>
      <w:r>
        <w:rPr>
          <w:rFonts w:ascii="Times New Roman" w:hAnsi="Times New Roman" w:cs="Times New Roman"/>
          <w:sz w:val="24"/>
          <w:szCs w:val="24"/>
        </w:rPr>
        <w:t xml:space="preserve"> the responsibilities that fall to students, and those that fall to educators themselves, in the feedback process. </w:t>
      </w:r>
      <w:r w:rsidR="005A18A8">
        <w:rPr>
          <w:rFonts w:ascii="Times New Roman" w:hAnsi="Times New Roman" w:cs="Times New Roman"/>
          <w:sz w:val="24"/>
          <w:szCs w:val="24"/>
        </w:rPr>
        <w:t xml:space="preserve">After </w:t>
      </w:r>
      <w:r w:rsidR="006657B2">
        <w:rPr>
          <w:rFonts w:ascii="Times New Roman" w:hAnsi="Times New Roman" w:cs="Times New Roman"/>
          <w:sz w:val="24"/>
          <w:szCs w:val="24"/>
        </w:rPr>
        <w:t xml:space="preserve">asking a sample of </w:t>
      </w:r>
      <w:r w:rsidR="00A148A7">
        <w:rPr>
          <w:rFonts w:ascii="Times New Roman" w:hAnsi="Times New Roman" w:cs="Times New Roman"/>
          <w:sz w:val="24"/>
          <w:szCs w:val="24"/>
        </w:rPr>
        <w:t>u</w:t>
      </w:r>
      <w:r w:rsidR="00DF6984">
        <w:rPr>
          <w:rFonts w:ascii="Times New Roman" w:hAnsi="Times New Roman" w:cs="Times New Roman"/>
          <w:sz w:val="24"/>
          <w:szCs w:val="24"/>
        </w:rPr>
        <w:t>niversity educators about</w:t>
      </w:r>
      <w:r w:rsidR="006657B2">
        <w:rPr>
          <w:rFonts w:ascii="Times New Roman" w:hAnsi="Times New Roman" w:cs="Times New Roman"/>
          <w:sz w:val="24"/>
          <w:szCs w:val="24"/>
        </w:rPr>
        <w:t xml:space="preserve"> their perceptions, we </w:t>
      </w:r>
      <w:r w:rsidR="00237054">
        <w:rPr>
          <w:rFonts w:ascii="Times New Roman" w:hAnsi="Times New Roman" w:cs="Times New Roman"/>
          <w:sz w:val="24"/>
          <w:szCs w:val="24"/>
        </w:rPr>
        <w:t xml:space="preserve">first used content analysis </w:t>
      </w:r>
      <w:r w:rsidR="006657B2">
        <w:rPr>
          <w:rFonts w:ascii="Times New Roman" w:hAnsi="Times New Roman" w:cs="Times New Roman"/>
          <w:sz w:val="24"/>
          <w:szCs w:val="24"/>
        </w:rPr>
        <w:t xml:space="preserve">to </w:t>
      </w:r>
      <w:r w:rsidR="00237054">
        <w:rPr>
          <w:rFonts w:ascii="Times New Roman" w:hAnsi="Times New Roman" w:cs="Times New Roman"/>
          <w:sz w:val="24"/>
          <w:szCs w:val="24"/>
        </w:rPr>
        <w:t>identify common themes in how participants described each party’s respective responsibilities, and to examine</w:t>
      </w:r>
      <w:r w:rsidR="00E11282">
        <w:rPr>
          <w:rFonts w:ascii="Times New Roman" w:hAnsi="Times New Roman" w:cs="Times New Roman"/>
          <w:sz w:val="24"/>
          <w:szCs w:val="24"/>
        </w:rPr>
        <w:t xml:space="preserve"> the </w:t>
      </w:r>
      <w:r w:rsidR="00E11282" w:rsidRPr="00C543AD">
        <w:rPr>
          <w:rFonts w:ascii="Times New Roman" w:hAnsi="Times New Roman" w:cs="Times New Roman"/>
          <w:sz w:val="24"/>
          <w:szCs w:val="24"/>
        </w:rPr>
        <w:t xml:space="preserve">extent to which </w:t>
      </w:r>
      <w:r w:rsidR="006657B2" w:rsidRPr="00C543AD">
        <w:rPr>
          <w:rFonts w:ascii="Times New Roman" w:hAnsi="Times New Roman" w:cs="Times New Roman"/>
          <w:sz w:val="24"/>
          <w:szCs w:val="24"/>
        </w:rPr>
        <w:t xml:space="preserve">their perceptions </w:t>
      </w:r>
      <w:r w:rsidR="00E11282" w:rsidRPr="00C543AD">
        <w:rPr>
          <w:rFonts w:ascii="Times New Roman" w:hAnsi="Times New Roman" w:cs="Times New Roman"/>
          <w:sz w:val="24"/>
          <w:szCs w:val="24"/>
        </w:rPr>
        <w:t xml:space="preserve">aligned </w:t>
      </w:r>
      <w:r w:rsidR="006657B2" w:rsidRPr="00C543AD">
        <w:rPr>
          <w:rFonts w:ascii="Times New Roman" w:hAnsi="Times New Roman" w:cs="Times New Roman"/>
          <w:sz w:val="24"/>
          <w:szCs w:val="24"/>
        </w:rPr>
        <w:t xml:space="preserve">more firmly with a cognitivist </w:t>
      </w:r>
      <w:r w:rsidR="00E11282" w:rsidRPr="00C543AD">
        <w:rPr>
          <w:rFonts w:ascii="Times New Roman" w:hAnsi="Times New Roman" w:cs="Times New Roman"/>
          <w:sz w:val="24"/>
          <w:szCs w:val="24"/>
        </w:rPr>
        <w:t xml:space="preserve">versus a </w:t>
      </w:r>
      <w:r w:rsidR="006657B2" w:rsidRPr="00C543AD">
        <w:rPr>
          <w:rFonts w:ascii="Times New Roman" w:hAnsi="Times New Roman" w:cs="Times New Roman"/>
          <w:sz w:val="24"/>
          <w:szCs w:val="24"/>
        </w:rPr>
        <w:t xml:space="preserve">socio-constructivist model. </w:t>
      </w:r>
      <w:r w:rsidR="00237054" w:rsidRPr="00C543AD">
        <w:rPr>
          <w:rFonts w:ascii="Times New Roman" w:hAnsi="Times New Roman" w:cs="Times New Roman"/>
          <w:sz w:val="24"/>
          <w:szCs w:val="24"/>
        </w:rPr>
        <w:t xml:space="preserve">Second, to gain insight into </w:t>
      </w:r>
      <w:r w:rsidR="006657B2" w:rsidRPr="00C543AD">
        <w:rPr>
          <w:rFonts w:ascii="Times New Roman" w:hAnsi="Times New Roman" w:cs="Times New Roman"/>
          <w:sz w:val="24"/>
          <w:szCs w:val="24"/>
        </w:rPr>
        <w:t xml:space="preserve">their implicit as well as explicit perceptions, we also </w:t>
      </w:r>
      <w:r w:rsidR="00237054" w:rsidRPr="00E866EB">
        <w:rPr>
          <w:rFonts w:ascii="Times New Roman" w:hAnsi="Times New Roman" w:cs="Times New Roman"/>
          <w:sz w:val="24"/>
          <w:szCs w:val="24"/>
        </w:rPr>
        <w:t>undertook a</w:t>
      </w:r>
      <w:r w:rsidR="006657B2" w:rsidRPr="00C543AD">
        <w:rPr>
          <w:rFonts w:ascii="Times New Roman" w:hAnsi="Times New Roman" w:cs="Times New Roman"/>
          <w:sz w:val="24"/>
          <w:szCs w:val="24"/>
        </w:rPr>
        <w:t xml:space="preserve"> linguistic analysis </w:t>
      </w:r>
      <w:r w:rsidR="00237054" w:rsidRPr="00E866EB">
        <w:rPr>
          <w:rFonts w:ascii="Times New Roman" w:hAnsi="Times New Roman" w:cs="Times New Roman"/>
          <w:sz w:val="24"/>
          <w:szCs w:val="24"/>
        </w:rPr>
        <w:t>of</w:t>
      </w:r>
      <w:r w:rsidR="00237054" w:rsidRPr="00C543AD">
        <w:rPr>
          <w:rFonts w:ascii="Times New Roman" w:hAnsi="Times New Roman" w:cs="Times New Roman"/>
          <w:sz w:val="24"/>
          <w:szCs w:val="24"/>
        </w:rPr>
        <w:t xml:space="preserve"> </w:t>
      </w:r>
      <w:r w:rsidR="00237054" w:rsidRPr="00E866EB">
        <w:rPr>
          <w:rFonts w:ascii="Times New Roman" w:hAnsi="Times New Roman" w:cs="Times New Roman"/>
          <w:sz w:val="24"/>
          <w:szCs w:val="24"/>
        </w:rPr>
        <w:t>participants’</w:t>
      </w:r>
      <w:r w:rsidR="00237054" w:rsidRPr="00C543AD">
        <w:rPr>
          <w:rFonts w:ascii="Times New Roman" w:hAnsi="Times New Roman" w:cs="Times New Roman"/>
          <w:sz w:val="24"/>
          <w:szCs w:val="24"/>
        </w:rPr>
        <w:t xml:space="preserve"> </w:t>
      </w:r>
      <w:r w:rsidR="006657B2" w:rsidRPr="00C543AD">
        <w:rPr>
          <w:rFonts w:ascii="Times New Roman" w:hAnsi="Times New Roman" w:cs="Times New Roman"/>
          <w:sz w:val="24"/>
          <w:szCs w:val="24"/>
        </w:rPr>
        <w:t>responses</w:t>
      </w:r>
      <w:r w:rsidR="00237054" w:rsidRPr="00E866EB">
        <w:rPr>
          <w:rFonts w:ascii="Times New Roman" w:hAnsi="Times New Roman" w:cs="Times New Roman"/>
          <w:sz w:val="24"/>
          <w:szCs w:val="24"/>
        </w:rPr>
        <w:t xml:space="preserve">, </w:t>
      </w:r>
      <w:r w:rsidR="006657B2" w:rsidRPr="00C543AD">
        <w:rPr>
          <w:rFonts w:ascii="Times New Roman" w:hAnsi="Times New Roman" w:cs="Times New Roman"/>
          <w:sz w:val="24"/>
          <w:szCs w:val="24"/>
        </w:rPr>
        <w:t xml:space="preserve">to explore </w:t>
      </w:r>
      <w:r w:rsidR="00237054" w:rsidRPr="00E866EB">
        <w:rPr>
          <w:rFonts w:ascii="Times New Roman" w:hAnsi="Times New Roman" w:cs="Times New Roman"/>
          <w:sz w:val="24"/>
          <w:szCs w:val="24"/>
        </w:rPr>
        <w:t xml:space="preserve">the extent to which they used systematically different kinds </w:t>
      </w:r>
      <w:r w:rsidR="006657B2" w:rsidRPr="00C543AD">
        <w:rPr>
          <w:rFonts w:ascii="Times New Roman" w:hAnsi="Times New Roman" w:cs="Times New Roman"/>
          <w:sz w:val="24"/>
          <w:szCs w:val="24"/>
        </w:rPr>
        <w:t xml:space="preserve">of language </w:t>
      </w:r>
      <w:r w:rsidR="00237054" w:rsidRPr="00804E95">
        <w:rPr>
          <w:rFonts w:ascii="Times New Roman" w:hAnsi="Times New Roman" w:cs="Times New Roman"/>
          <w:sz w:val="24"/>
          <w:szCs w:val="24"/>
        </w:rPr>
        <w:t>when describing their own versus their students’ responsibilities</w:t>
      </w:r>
      <w:r w:rsidR="006657B2" w:rsidRPr="00C543AD">
        <w:rPr>
          <w:rFonts w:ascii="Times New Roman" w:hAnsi="Times New Roman" w:cs="Times New Roman"/>
          <w:sz w:val="24"/>
          <w:szCs w:val="24"/>
        </w:rPr>
        <w:t>.</w:t>
      </w:r>
      <w:r w:rsidR="00237054">
        <w:rPr>
          <w:rFonts w:ascii="Times New Roman" w:hAnsi="Times New Roman" w:cs="Times New Roman"/>
          <w:sz w:val="24"/>
          <w:szCs w:val="24"/>
        </w:rPr>
        <w:t xml:space="preserve"> </w:t>
      </w:r>
    </w:p>
    <w:p w14:paraId="42E55748" w14:textId="17811E4C" w:rsidR="00F03133" w:rsidRDefault="004A342A" w:rsidP="00237054">
      <w:pPr>
        <w:spacing w:line="480" w:lineRule="auto"/>
        <w:rPr>
          <w:rFonts w:ascii="Times New Roman" w:hAnsi="Times New Roman" w:cs="Times New Roman"/>
          <w:b/>
          <w:sz w:val="24"/>
          <w:szCs w:val="24"/>
        </w:rPr>
      </w:pPr>
      <w:r w:rsidRPr="00CF70D9">
        <w:rPr>
          <w:rFonts w:ascii="Times New Roman" w:hAnsi="Times New Roman" w:cs="Times New Roman"/>
          <w:i/>
          <w:sz w:val="24"/>
          <w:szCs w:val="24"/>
        </w:rPr>
        <w:lastRenderedPageBreak/>
        <w:t>Linguistic analysis</w:t>
      </w:r>
      <w:r w:rsidR="00237054">
        <w:rPr>
          <w:rFonts w:ascii="Times New Roman" w:hAnsi="Times New Roman" w:cs="Times New Roman"/>
          <w:b/>
          <w:sz w:val="24"/>
          <w:szCs w:val="24"/>
        </w:rPr>
        <w:t xml:space="preserve"> </w:t>
      </w:r>
    </w:p>
    <w:p w14:paraId="57F871F1" w14:textId="735233FA" w:rsidR="004A342A" w:rsidRPr="004A342A" w:rsidRDefault="00260EF6" w:rsidP="00237054">
      <w:pPr>
        <w:spacing w:line="480" w:lineRule="auto"/>
        <w:rPr>
          <w:rFonts w:ascii="Times New Roman" w:hAnsi="Times New Roman" w:cs="Times New Roman"/>
          <w:b/>
          <w:sz w:val="24"/>
          <w:szCs w:val="24"/>
        </w:rPr>
      </w:pPr>
      <w:r>
        <w:rPr>
          <w:rFonts w:ascii="Times New Roman" w:hAnsi="Times New Roman" w:cs="Times New Roman"/>
          <w:sz w:val="24"/>
          <w:szCs w:val="24"/>
        </w:rPr>
        <w:t xml:space="preserve">Whereas a content analytic </w:t>
      </w:r>
      <w:r w:rsidR="004A342A">
        <w:rPr>
          <w:rFonts w:ascii="Times New Roman" w:hAnsi="Times New Roman" w:cs="Times New Roman"/>
          <w:sz w:val="24"/>
          <w:szCs w:val="24"/>
        </w:rPr>
        <w:t xml:space="preserve">approach to data analysis can identify common themes in the content of </w:t>
      </w:r>
      <w:r>
        <w:rPr>
          <w:rFonts w:ascii="Times New Roman" w:hAnsi="Times New Roman" w:cs="Times New Roman"/>
          <w:sz w:val="24"/>
          <w:szCs w:val="24"/>
        </w:rPr>
        <w:t xml:space="preserve">participants’ </w:t>
      </w:r>
      <w:r w:rsidR="004A342A">
        <w:rPr>
          <w:rFonts w:ascii="Times New Roman" w:hAnsi="Times New Roman" w:cs="Times New Roman"/>
          <w:sz w:val="24"/>
          <w:szCs w:val="24"/>
        </w:rPr>
        <w:t xml:space="preserve">responses, there is also value to analysing </w:t>
      </w:r>
      <w:r w:rsidR="004A342A">
        <w:rPr>
          <w:rFonts w:ascii="Times New Roman" w:hAnsi="Times New Roman" w:cs="Times New Roman"/>
          <w:i/>
          <w:sz w:val="24"/>
          <w:szCs w:val="24"/>
        </w:rPr>
        <w:t xml:space="preserve">how </w:t>
      </w:r>
      <w:r w:rsidR="004A342A">
        <w:rPr>
          <w:rFonts w:ascii="Times New Roman" w:hAnsi="Times New Roman" w:cs="Times New Roman"/>
          <w:sz w:val="24"/>
          <w:szCs w:val="24"/>
        </w:rPr>
        <w:t xml:space="preserve">people communicate, through analysis of the language </w:t>
      </w:r>
      <w:r w:rsidR="00654856">
        <w:rPr>
          <w:rFonts w:ascii="Times New Roman" w:hAnsi="Times New Roman" w:cs="Times New Roman"/>
          <w:sz w:val="24"/>
          <w:szCs w:val="24"/>
        </w:rPr>
        <w:t xml:space="preserve">they use </w:t>
      </w:r>
      <w:r w:rsidR="004A342A">
        <w:rPr>
          <w:rFonts w:ascii="Times New Roman" w:hAnsi="Times New Roman" w:cs="Times New Roman"/>
          <w:sz w:val="24"/>
          <w:szCs w:val="24"/>
        </w:rPr>
        <w:t>to express the</w:t>
      </w:r>
      <w:r w:rsidR="00654856">
        <w:rPr>
          <w:rFonts w:ascii="Times New Roman" w:hAnsi="Times New Roman" w:cs="Times New Roman"/>
          <w:sz w:val="24"/>
          <w:szCs w:val="24"/>
        </w:rPr>
        <w:t>mselves</w:t>
      </w:r>
      <w:r w:rsidR="004A342A">
        <w:rPr>
          <w:rFonts w:ascii="Times New Roman" w:hAnsi="Times New Roman" w:cs="Times New Roman"/>
          <w:sz w:val="24"/>
          <w:szCs w:val="24"/>
        </w:rPr>
        <w:t xml:space="preserve">. </w:t>
      </w:r>
      <w:r w:rsidR="003F6336">
        <w:rPr>
          <w:rFonts w:ascii="Times New Roman" w:hAnsi="Times New Roman" w:cs="Times New Roman"/>
          <w:sz w:val="24"/>
          <w:szCs w:val="24"/>
        </w:rPr>
        <w:t xml:space="preserve">Linguists argue that such analysis can offer </w:t>
      </w:r>
      <w:r w:rsidR="004A342A">
        <w:rPr>
          <w:rFonts w:ascii="Times New Roman" w:hAnsi="Times New Roman" w:cs="Times New Roman"/>
          <w:sz w:val="24"/>
          <w:szCs w:val="24"/>
        </w:rPr>
        <w:t xml:space="preserve">insight into </w:t>
      </w:r>
      <w:r w:rsidR="003F6336">
        <w:rPr>
          <w:rFonts w:ascii="Times New Roman" w:hAnsi="Times New Roman" w:cs="Times New Roman"/>
          <w:sz w:val="24"/>
          <w:szCs w:val="24"/>
        </w:rPr>
        <w:t xml:space="preserve">people’s </w:t>
      </w:r>
      <w:r w:rsidR="004A342A">
        <w:rPr>
          <w:rFonts w:ascii="Times New Roman" w:hAnsi="Times New Roman" w:cs="Times New Roman"/>
          <w:sz w:val="24"/>
          <w:szCs w:val="24"/>
        </w:rPr>
        <w:t xml:space="preserve">implicit understandings (Tausczic </w:t>
      </w:r>
      <w:r w:rsidR="00F07DCA">
        <w:rPr>
          <w:rFonts w:ascii="Times New Roman" w:hAnsi="Times New Roman" w:cs="Times New Roman"/>
          <w:sz w:val="24"/>
          <w:szCs w:val="24"/>
        </w:rPr>
        <w:t>and</w:t>
      </w:r>
      <w:r w:rsidR="004A342A">
        <w:rPr>
          <w:rFonts w:ascii="Times New Roman" w:hAnsi="Times New Roman" w:cs="Times New Roman"/>
          <w:sz w:val="24"/>
          <w:szCs w:val="24"/>
        </w:rPr>
        <w:t xml:space="preserve"> Pennebaker 2010)</w:t>
      </w:r>
      <w:r w:rsidR="003F6336">
        <w:rPr>
          <w:rFonts w:ascii="Times New Roman" w:hAnsi="Times New Roman" w:cs="Times New Roman"/>
          <w:sz w:val="24"/>
          <w:szCs w:val="24"/>
        </w:rPr>
        <w:t>, and that such an approach therefore</w:t>
      </w:r>
      <w:r w:rsidR="004A342A">
        <w:rPr>
          <w:rFonts w:ascii="Times New Roman" w:hAnsi="Times New Roman" w:cs="Times New Roman"/>
          <w:sz w:val="24"/>
          <w:szCs w:val="24"/>
        </w:rPr>
        <w:t xml:space="preserve"> </w:t>
      </w:r>
      <w:r w:rsidR="00FE175B">
        <w:rPr>
          <w:rFonts w:ascii="Times New Roman" w:hAnsi="Times New Roman" w:cs="Times New Roman"/>
          <w:i/>
          <w:sz w:val="24"/>
          <w:szCs w:val="24"/>
        </w:rPr>
        <w:t>‘</w:t>
      </w:r>
      <w:r w:rsidR="004A342A" w:rsidRPr="006657B2">
        <w:rPr>
          <w:rFonts w:ascii="Times New Roman" w:hAnsi="Times New Roman" w:cs="Times New Roman"/>
          <w:i/>
          <w:sz w:val="24"/>
          <w:szCs w:val="24"/>
        </w:rPr>
        <w:t>broadens the methodological repertoire of psychologists</w:t>
      </w:r>
      <w:r w:rsidR="00FE175B">
        <w:rPr>
          <w:rFonts w:ascii="Times New Roman" w:hAnsi="Times New Roman" w:cs="Times New Roman"/>
          <w:i/>
          <w:sz w:val="24"/>
          <w:szCs w:val="24"/>
        </w:rPr>
        <w:t>’</w:t>
      </w:r>
      <w:r w:rsidR="004A342A" w:rsidRPr="006657B2">
        <w:rPr>
          <w:rFonts w:ascii="Times New Roman" w:hAnsi="Times New Roman" w:cs="Times New Roman"/>
          <w:i/>
          <w:sz w:val="24"/>
          <w:szCs w:val="24"/>
        </w:rPr>
        <w:t xml:space="preserve"> </w:t>
      </w:r>
      <w:r w:rsidR="004A342A">
        <w:rPr>
          <w:rFonts w:ascii="Times New Roman" w:hAnsi="Times New Roman" w:cs="Times New Roman"/>
          <w:sz w:val="24"/>
          <w:szCs w:val="24"/>
        </w:rPr>
        <w:t>(</w:t>
      </w:r>
      <w:r w:rsidR="00F07DCA">
        <w:rPr>
          <w:rFonts w:ascii="Times New Roman" w:hAnsi="Times New Roman" w:cs="Times New Roman"/>
          <w:sz w:val="24"/>
          <w:szCs w:val="24"/>
        </w:rPr>
        <w:t>King</w:t>
      </w:r>
      <w:r w:rsidR="003F6336">
        <w:rPr>
          <w:rFonts w:ascii="Times New Roman" w:hAnsi="Times New Roman" w:cs="Times New Roman"/>
          <w:sz w:val="24"/>
          <w:szCs w:val="24"/>
        </w:rPr>
        <w:t xml:space="preserve"> 2018, </w:t>
      </w:r>
      <w:r w:rsidR="004A342A">
        <w:rPr>
          <w:rFonts w:ascii="Times New Roman" w:hAnsi="Times New Roman" w:cs="Times New Roman"/>
          <w:sz w:val="24"/>
          <w:szCs w:val="24"/>
        </w:rPr>
        <w:t>7)</w:t>
      </w:r>
      <w:r w:rsidR="003F6336">
        <w:rPr>
          <w:rFonts w:ascii="Times New Roman" w:hAnsi="Times New Roman" w:cs="Times New Roman"/>
          <w:sz w:val="24"/>
          <w:szCs w:val="24"/>
        </w:rPr>
        <w:t>. Quantitative linguistic</w:t>
      </w:r>
      <w:r w:rsidR="004A342A">
        <w:rPr>
          <w:rFonts w:ascii="Times New Roman" w:hAnsi="Times New Roman" w:cs="Times New Roman"/>
          <w:sz w:val="24"/>
          <w:szCs w:val="24"/>
        </w:rPr>
        <w:t xml:space="preserve"> approaches </w:t>
      </w:r>
      <w:r w:rsidR="003F6336">
        <w:rPr>
          <w:rFonts w:ascii="Times New Roman" w:hAnsi="Times New Roman" w:cs="Times New Roman"/>
          <w:sz w:val="24"/>
          <w:szCs w:val="24"/>
        </w:rPr>
        <w:t xml:space="preserve">of this kind </w:t>
      </w:r>
      <w:r w:rsidR="004A342A">
        <w:rPr>
          <w:rFonts w:ascii="Times New Roman" w:hAnsi="Times New Roman" w:cs="Times New Roman"/>
          <w:sz w:val="24"/>
          <w:szCs w:val="24"/>
        </w:rPr>
        <w:t xml:space="preserve">have been used to analyse a wide range of data sources, from </w:t>
      </w:r>
      <w:r w:rsidR="004A342A" w:rsidRPr="002910A8">
        <w:rPr>
          <w:rFonts w:ascii="Times New Roman" w:hAnsi="Times New Roman" w:cs="Times New Roman"/>
          <w:sz w:val="24"/>
          <w:szCs w:val="24"/>
        </w:rPr>
        <w:t>p</w:t>
      </w:r>
      <w:r w:rsidR="00F07DCA">
        <w:rPr>
          <w:rFonts w:ascii="Times New Roman" w:hAnsi="Times New Roman" w:cs="Times New Roman"/>
          <w:sz w:val="24"/>
          <w:szCs w:val="24"/>
        </w:rPr>
        <w:t>ublished books (e.g. Greenfield</w:t>
      </w:r>
      <w:r w:rsidR="004A342A" w:rsidRPr="002910A8">
        <w:rPr>
          <w:rFonts w:ascii="Times New Roman" w:hAnsi="Times New Roman" w:cs="Times New Roman"/>
          <w:sz w:val="24"/>
          <w:szCs w:val="24"/>
        </w:rPr>
        <w:t xml:space="preserve"> 2013) to </w:t>
      </w:r>
      <w:r w:rsidR="004A342A">
        <w:rPr>
          <w:rFonts w:ascii="Times New Roman" w:hAnsi="Times New Roman" w:cs="Times New Roman"/>
          <w:sz w:val="24"/>
          <w:szCs w:val="24"/>
        </w:rPr>
        <w:t xml:space="preserve">the </w:t>
      </w:r>
      <w:r w:rsidR="004A342A" w:rsidRPr="002910A8">
        <w:rPr>
          <w:rFonts w:ascii="Times New Roman" w:hAnsi="Times New Roman" w:cs="Times New Roman"/>
          <w:sz w:val="24"/>
          <w:szCs w:val="24"/>
        </w:rPr>
        <w:t>lyrics fr</w:t>
      </w:r>
      <w:r w:rsidR="00F07DCA">
        <w:rPr>
          <w:rFonts w:ascii="Times New Roman" w:hAnsi="Times New Roman" w:cs="Times New Roman"/>
          <w:sz w:val="24"/>
          <w:szCs w:val="24"/>
        </w:rPr>
        <w:t>om popular songs (DeWall et al.</w:t>
      </w:r>
      <w:r w:rsidR="004A342A" w:rsidRPr="002910A8">
        <w:rPr>
          <w:rFonts w:ascii="Times New Roman" w:hAnsi="Times New Roman" w:cs="Times New Roman"/>
          <w:sz w:val="24"/>
          <w:szCs w:val="24"/>
        </w:rPr>
        <w:t xml:space="preserve"> 2011)</w:t>
      </w:r>
      <w:r w:rsidR="003F6336">
        <w:rPr>
          <w:rFonts w:ascii="Times New Roman" w:hAnsi="Times New Roman" w:cs="Times New Roman"/>
          <w:sz w:val="24"/>
          <w:szCs w:val="24"/>
        </w:rPr>
        <w:t>, but to our knowledge have been virtually unseen in the feedback literature</w:t>
      </w:r>
      <w:r w:rsidR="001D2CEC" w:rsidRPr="001D2CEC">
        <w:rPr>
          <w:rFonts w:ascii="Times New Roman" w:hAnsi="Times New Roman" w:cs="Times New Roman"/>
          <w:sz w:val="24"/>
          <w:szCs w:val="24"/>
        </w:rPr>
        <w:t xml:space="preserve"> </w:t>
      </w:r>
      <w:r w:rsidR="001D2CEC">
        <w:rPr>
          <w:rFonts w:ascii="Times New Roman" w:hAnsi="Times New Roman" w:cs="Times New Roman"/>
          <w:sz w:val="24"/>
          <w:szCs w:val="24"/>
        </w:rPr>
        <w:t>thus far</w:t>
      </w:r>
      <w:r w:rsidR="003F6336">
        <w:rPr>
          <w:rFonts w:ascii="Times New Roman" w:hAnsi="Times New Roman" w:cs="Times New Roman"/>
          <w:sz w:val="24"/>
          <w:szCs w:val="24"/>
        </w:rPr>
        <w:t>.</w:t>
      </w:r>
    </w:p>
    <w:p w14:paraId="5BB8B4AF" w14:textId="26847CF3" w:rsidR="004A342A" w:rsidRPr="00F064E4" w:rsidRDefault="004A342A" w:rsidP="00774647">
      <w:pPr>
        <w:spacing w:line="480" w:lineRule="auto"/>
        <w:ind w:firstLine="720"/>
        <w:rPr>
          <w:rFonts w:ascii="Times New Roman" w:hAnsi="Times New Roman" w:cs="Times New Roman"/>
          <w:sz w:val="24"/>
          <w:szCs w:val="24"/>
        </w:rPr>
      </w:pPr>
      <w:r>
        <w:rPr>
          <w:rFonts w:ascii="Times New Roman" w:hAnsi="Times New Roman" w:cs="Times New Roman"/>
          <w:sz w:val="24"/>
          <w:szCs w:val="24"/>
        </w:rPr>
        <w:t>Our approach</w:t>
      </w:r>
      <w:r w:rsidR="00D2687E">
        <w:rPr>
          <w:rFonts w:ascii="Times New Roman" w:hAnsi="Times New Roman" w:cs="Times New Roman"/>
          <w:sz w:val="24"/>
          <w:szCs w:val="24"/>
        </w:rPr>
        <w:t xml:space="preserve"> here</w:t>
      </w:r>
      <w:r>
        <w:rPr>
          <w:rFonts w:ascii="Times New Roman" w:hAnsi="Times New Roman" w:cs="Times New Roman"/>
          <w:sz w:val="24"/>
          <w:szCs w:val="24"/>
        </w:rPr>
        <w:t xml:space="preserve"> draws </w:t>
      </w:r>
      <w:r w:rsidR="003824BB">
        <w:rPr>
          <w:rFonts w:ascii="Times New Roman" w:hAnsi="Times New Roman" w:cs="Times New Roman"/>
          <w:sz w:val="24"/>
          <w:szCs w:val="24"/>
        </w:rPr>
        <w:t>up</w:t>
      </w:r>
      <w:r>
        <w:rPr>
          <w:rFonts w:ascii="Times New Roman" w:hAnsi="Times New Roman" w:cs="Times New Roman"/>
          <w:sz w:val="24"/>
          <w:szCs w:val="24"/>
        </w:rPr>
        <w:t>on the linguistic analysis approach developed by Pennebaker and colleagues</w:t>
      </w:r>
      <w:r w:rsidR="00D2687E">
        <w:rPr>
          <w:rFonts w:ascii="Times New Roman" w:hAnsi="Times New Roman" w:cs="Times New Roman"/>
          <w:sz w:val="24"/>
          <w:szCs w:val="24"/>
        </w:rPr>
        <w:t>, grounded in the use of</w:t>
      </w:r>
      <w:r>
        <w:rPr>
          <w:rFonts w:ascii="Times New Roman" w:hAnsi="Times New Roman" w:cs="Times New Roman"/>
          <w:sz w:val="24"/>
          <w:szCs w:val="24"/>
        </w:rPr>
        <w:t xml:space="preserve"> text analysis </w:t>
      </w:r>
      <w:r w:rsidR="00D2687E">
        <w:rPr>
          <w:rFonts w:ascii="Times New Roman" w:hAnsi="Times New Roman" w:cs="Times New Roman"/>
          <w:sz w:val="24"/>
          <w:szCs w:val="24"/>
        </w:rPr>
        <w:t xml:space="preserve">software </w:t>
      </w:r>
      <w:r>
        <w:rPr>
          <w:rFonts w:ascii="Times New Roman" w:hAnsi="Times New Roman" w:cs="Times New Roman"/>
          <w:sz w:val="24"/>
          <w:szCs w:val="24"/>
        </w:rPr>
        <w:t xml:space="preserve">(‘Linguistic Inquiry and Word Count’ or ‘LIWC’; Pennebaker, </w:t>
      </w:r>
      <w:r w:rsidR="000456D4">
        <w:rPr>
          <w:rFonts w:ascii="Times New Roman" w:hAnsi="Times New Roman" w:cs="Times New Roman"/>
          <w:sz w:val="24"/>
          <w:szCs w:val="24"/>
        </w:rPr>
        <w:t xml:space="preserve">Booth, </w:t>
      </w:r>
      <w:r w:rsidR="00F07DCA">
        <w:rPr>
          <w:rFonts w:ascii="Times New Roman" w:hAnsi="Times New Roman" w:cs="Times New Roman"/>
          <w:sz w:val="24"/>
          <w:szCs w:val="24"/>
        </w:rPr>
        <w:t>and Francis</w:t>
      </w:r>
      <w:r w:rsidR="000456D4">
        <w:rPr>
          <w:rFonts w:ascii="Times New Roman" w:hAnsi="Times New Roman" w:cs="Times New Roman"/>
          <w:sz w:val="24"/>
          <w:szCs w:val="24"/>
        </w:rPr>
        <w:t xml:space="preserve"> 2007</w:t>
      </w:r>
      <w:r>
        <w:rPr>
          <w:rFonts w:ascii="Times New Roman" w:hAnsi="Times New Roman" w:cs="Times New Roman"/>
          <w:sz w:val="24"/>
          <w:szCs w:val="24"/>
        </w:rPr>
        <w:t>)</w:t>
      </w:r>
      <w:r w:rsidR="00D2687E">
        <w:rPr>
          <w:rFonts w:ascii="Times New Roman" w:hAnsi="Times New Roman" w:cs="Times New Roman"/>
          <w:sz w:val="24"/>
          <w:szCs w:val="24"/>
        </w:rPr>
        <w:t xml:space="preserve">. </w:t>
      </w:r>
      <w:r w:rsidR="00FD2383">
        <w:rPr>
          <w:rFonts w:ascii="Times New Roman" w:hAnsi="Times New Roman" w:cs="Times New Roman"/>
          <w:sz w:val="24"/>
          <w:szCs w:val="24"/>
        </w:rPr>
        <w:t>Via this analytic approach,</w:t>
      </w:r>
      <w:r>
        <w:rPr>
          <w:rFonts w:ascii="Times New Roman" w:hAnsi="Times New Roman" w:cs="Times New Roman"/>
          <w:sz w:val="24"/>
          <w:szCs w:val="24"/>
        </w:rPr>
        <w:t xml:space="preserve"> researchers </w:t>
      </w:r>
      <w:r w:rsidR="001D2CEC">
        <w:rPr>
          <w:rFonts w:ascii="Times New Roman" w:hAnsi="Times New Roman" w:cs="Times New Roman"/>
          <w:sz w:val="24"/>
          <w:szCs w:val="24"/>
        </w:rPr>
        <w:t xml:space="preserve">can </w:t>
      </w:r>
      <w:r w:rsidR="00FD2383">
        <w:rPr>
          <w:rFonts w:ascii="Times New Roman" w:hAnsi="Times New Roman" w:cs="Times New Roman"/>
          <w:sz w:val="24"/>
          <w:szCs w:val="24"/>
        </w:rPr>
        <w:t xml:space="preserve">objectively measure </w:t>
      </w:r>
      <w:r>
        <w:rPr>
          <w:rFonts w:ascii="Times New Roman" w:hAnsi="Times New Roman" w:cs="Times New Roman"/>
          <w:sz w:val="24"/>
          <w:szCs w:val="24"/>
        </w:rPr>
        <w:t xml:space="preserve">the extent to which samples of text </w:t>
      </w:r>
      <w:r w:rsidR="00FD2383">
        <w:rPr>
          <w:rFonts w:ascii="Times New Roman" w:hAnsi="Times New Roman" w:cs="Times New Roman"/>
          <w:sz w:val="24"/>
          <w:szCs w:val="24"/>
        </w:rPr>
        <w:t xml:space="preserve">(in this case, educators’ written responses) </w:t>
      </w:r>
      <w:r>
        <w:rPr>
          <w:rFonts w:ascii="Times New Roman" w:hAnsi="Times New Roman" w:cs="Times New Roman"/>
          <w:sz w:val="24"/>
          <w:szCs w:val="24"/>
        </w:rPr>
        <w:t xml:space="preserve">contain words </w:t>
      </w:r>
      <w:r w:rsidR="001D2CEC">
        <w:rPr>
          <w:rFonts w:ascii="Times New Roman" w:hAnsi="Times New Roman" w:cs="Times New Roman"/>
          <w:sz w:val="24"/>
          <w:szCs w:val="24"/>
        </w:rPr>
        <w:t xml:space="preserve">that mirror psychologically meaningful </w:t>
      </w:r>
      <w:r>
        <w:rPr>
          <w:rFonts w:ascii="Times New Roman" w:hAnsi="Times New Roman" w:cs="Times New Roman"/>
          <w:sz w:val="24"/>
          <w:szCs w:val="24"/>
        </w:rPr>
        <w:t>categories</w:t>
      </w:r>
      <w:r w:rsidR="001D2CEC">
        <w:rPr>
          <w:rFonts w:ascii="Times New Roman" w:hAnsi="Times New Roman" w:cs="Times New Roman"/>
          <w:sz w:val="24"/>
          <w:szCs w:val="24"/>
        </w:rPr>
        <w:t>, such as future-orientation, or visual sensory details</w:t>
      </w:r>
      <w:r>
        <w:rPr>
          <w:rFonts w:ascii="Times New Roman" w:hAnsi="Times New Roman" w:cs="Times New Roman"/>
          <w:sz w:val="24"/>
          <w:szCs w:val="24"/>
        </w:rPr>
        <w:t xml:space="preserve"> (Tausczic </w:t>
      </w:r>
      <w:r w:rsidR="00F07DCA">
        <w:rPr>
          <w:rFonts w:ascii="Times New Roman" w:hAnsi="Times New Roman" w:cs="Times New Roman"/>
          <w:sz w:val="24"/>
          <w:szCs w:val="24"/>
        </w:rPr>
        <w:t>and Pennebaker</w:t>
      </w:r>
      <w:r>
        <w:rPr>
          <w:rFonts w:ascii="Times New Roman" w:hAnsi="Times New Roman" w:cs="Times New Roman"/>
          <w:sz w:val="24"/>
          <w:szCs w:val="24"/>
        </w:rPr>
        <w:t xml:space="preserve"> 2010). Crucial to this approach is the assumption that </w:t>
      </w:r>
      <w:r w:rsidR="00FE175B">
        <w:rPr>
          <w:rFonts w:ascii="Times New Roman" w:hAnsi="Times New Roman" w:cs="Times New Roman"/>
          <w:i/>
          <w:sz w:val="24"/>
          <w:szCs w:val="24"/>
        </w:rPr>
        <w:t>‘</w:t>
      </w:r>
      <w:r w:rsidRPr="006657B2">
        <w:rPr>
          <w:rFonts w:ascii="Times New Roman" w:hAnsi="Times New Roman" w:cs="Times New Roman"/>
          <w:i/>
          <w:sz w:val="24"/>
          <w:szCs w:val="24"/>
        </w:rPr>
        <w:t>language use provides important clues as to how people process…information and interpret it to make sense of their environment</w:t>
      </w:r>
      <w:r w:rsidR="00FE175B">
        <w:rPr>
          <w:rFonts w:ascii="Times New Roman" w:hAnsi="Times New Roman" w:cs="Times New Roman"/>
          <w:i/>
          <w:sz w:val="24"/>
          <w:szCs w:val="24"/>
        </w:rPr>
        <w:t>’</w:t>
      </w:r>
      <w:r w:rsidR="00E15A0A">
        <w:rPr>
          <w:rFonts w:ascii="Times New Roman" w:hAnsi="Times New Roman" w:cs="Times New Roman"/>
          <w:sz w:val="24"/>
          <w:szCs w:val="24"/>
        </w:rPr>
        <w:t xml:space="preserve"> (</w:t>
      </w:r>
      <w:r w:rsidRPr="002910A8">
        <w:rPr>
          <w:rFonts w:ascii="Times New Roman" w:hAnsi="Times New Roman" w:cs="Times New Roman"/>
          <w:sz w:val="24"/>
          <w:szCs w:val="24"/>
        </w:rPr>
        <w:t>35)</w:t>
      </w:r>
      <w:r>
        <w:rPr>
          <w:rFonts w:ascii="Times New Roman" w:hAnsi="Times New Roman" w:cs="Times New Roman"/>
          <w:sz w:val="24"/>
          <w:szCs w:val="24"/>
        </w:rPr>
        <w:t>. In this sense, people’s responses are more than semantic representations; the ways in which the</w:t>
      </w:r>
      <w:r w:rsidR="001D2CEC">
        <w:rPr>
          <w:rFonts w:ascii="Times New Roman" w:hAnsi="Times New Roman" w:cs="Times New Roman"/>
          <w:sz w:val="24"/>
          <w:szCs w:val="24"/>
        </w:rPr>
        <w:t>y</w:t>
      </w:r>
      <w:r>
        <w:rPr>
          <w:rFonts w:ascii="Times New Roman" w:hAnsi="Times New Roman" w:cs="Times New Roman"/>
          <w:sz w:val="24"/>
          <w:szCs w:val="24"/>
        </w:rPr>
        <w:t xml:space="preserve"> express their perspectives are also psychologically revealing.</w:t>
      </w:r>
      <w:r w:rsidR="00237054">
        <w:rPr>
          <w:rFonts w:ascii="Times New Roman" w:hAnsi="Times New Roman" w:cs="Times New Roman"/>
          <w:sz w:val="24"/>
          <w:szCs w:val="24"/>
        </w:rPr>
        <w:t xml:space="preserve"> </w:t>
      </w:r>
      <w:r w:rsidR="001D2CEC">
        <w:rPr>
          <w:rFonts w:ascii="Times New Roman" w:hAnsi="Times New Roman" w:cs="Times New Roman"/>
          <w:sz w:val="24"/>
          <w:szCs w:val="24"/>
        </w:rPr>
        <w:t xml:space="preserve">For the purposes of the present study we chose to focus on three </w:t>
      </w:r>
      <w:r w:rsidR="00270498">
        <w:rPr>
          <w:rFonts w:ascii="Times New Roman" w:hAnsi="Times New Roman" w:cs="Times New Roman"/>
          <w:sz w:val="24"/>
          <w:szCs w:val="24"/>
        </w:rPr>
        <w:t xml:space="preserve">specific </w:t>
      </w:r>
      <w:r w:rsidR="001D2CEC">
        <w:rPr>
          <w:rFonts w:ascii="Times New Roman" w:hAnsi="Times New Roman" w:cs="Times New Roman"/>
          <w:sz w:val="24"/>
          <w:szCs w:val="24"/>
        </w:rPr>
        <w:t>kinds of psychological foc</w:t>
      </w:r>
      <w:r w:rsidR="003824BB">
        <w:rPr>
          <w:rFonts w:ascii="Times New Roman" w:hAnsi="Times New Roman" w:cs="Times New Roman"/>
          <w:sz w:val="24"/>
          <w:szCs w:val="24"/>
        </w:rPr>
        <w:t>i</w:t>
      </w:r>
      <w:r w:rsidR="001D2CEC">
        <w:rPr>
          <w:rFonts w:ascii="Times New Roman" w:hAnsi="Times New Roman" w:cs="Times New Roman"/>
          <w:sz w:val="24"/>
          <w:szCs w:val="24"/>
        </w:rPr>
        <w:t xml:space="preserve"> that we believed could shed light </w:t>
      </w:r>
      <w:r w:rsidR="003824BB">
        <w:rPr>
          <w:rFonts w:ascii="Times New Roman" w:hAnsi="Times New Roman" w:cs="Times New Roman"/>
          <w:sz w:val="24"/>
          <w:szCs w:val="24"/>
        </w:rPr>
        <w:t>on</w:t>
      </w:r>
      <w:r w:rsidR="001D2CEC">
        <w:rPr>
          <w:rFonts w:ascii="Times New Roman" w:hAnsi="Times New Roman" w:cs="Times New Roman"/>
          <w:sz w:val="24"/>
          <w:szCs w:val="24"/>
        </w:rPr>
        <w:t xml:space="preserve"> participants’ implicit understandings of responsibility-sharing. These were </w:t>
      </w:r>
      <w:r w:rsidR="00C44393">
        <w:rPr>
          <w:rFonts w:ascii="Times New Roman" w:hAnsi="Times New Roman" w:cs="Times New Roman"/>
          <w:sz w:val="24"/>
          <w:szCs w:val="24"/>
        </w:rPr>
        <w:t xml:space="preserve">(1) </w:t>
      </w:r>
      <w:r w:rsidR="001D2CEC">
        <w:rPr>
          <w:rFonts w:ascii="Times New Roman" w:hAnsi="Times New Roman" w:cs="Times New Roman"/>
          <w:sz w:val="24"/>
          <w:szCs w:val="24"/>
        </w:rPr>
        <w:t xml:space="preserve">the extent to which their responses conveyed </w:t>
      </w:r>
      <w:r w:rsidR="00E94371">
        <w:rPr>
          <w:rFonts w:ascii="Times New Roman" w:hAnsi="Times New Roman" w:cs="Times New Roman"/>
          <w:sz w:val="24"/>
          <w:szCs w:val="24"/>
        </w:rPr>
        <w:t xml:space="preserve">a sense of conviction, and </w:t>
      </w:r>
      <w:r w:rsidR="001A48EC">
        <w:rPr>
          <w:rFonts w:ascii="Times New Roman" w:hAnsi="Times New Roman" w:cs="Times New Roman"/>
          <w:sz w:val="24"/>
          <w:szCs w:val="24"/>
        </w:rPr>
        <w:t>their</w:t>
      </w:r>
      <w:r w:rsidR="00E94371">
        <w:rPr>
          <w:rFonts w:ascii="Times New Roman" w:hAnsi="Times New Roman" w:cs="Times New Roman"/>
          <w:sz w:val="24"/>
          <w:szCs w:val="24"/>
        </w:rPr>
        <w:t xml:space="preserve"> </w:t>
      </w:r>
      <w:r w:rsidR="001A48EC">
        <w:rPr>
          <w:rFonts w:ascii="Times New Roman" w:hAnsi="Times New Roman" w:cs="Times New Roman"/>
          <w:sz w:val="24"/>
          <w:szCs w:val="24"/>
        </w:rPr>
        <w:t>expressions of</w:t>
      </w:r>
      <w:r w:rsidR="00C44393">
        <w:rPr>
          <w:rFonts w:ascii="Times New Roman" w:hAnsi="Times New Roman" w:cs="Times New Roman"/>
          <w:sz w:val="24"/>
          <w:szCs w:val="24"/>
        </w:rPr>
        <w:t xml:space="preserve"> (2)</w:t>
      </w:r>
      <w:r w:rsidR="001D2CEC">
        <w:rPr>
          <w:rFonts w:ascii="Times New Roman" w:hAnsi="Times New Roman" w:cs="Times New Roman"/>
          <w:sz w:val="24"/>
          <w:szCs w:val="24"/>
        </w:rPr>
        <w:t xml:space="preserve"> interpersonal influence</w:t>
      </w:r>
      <w:r w:rsidR="00E94371">
        <w:rPr>
          <w:rFonts w:ascii="Times New Roman" w:hAnsi="Times New Roman" w:cs="Times New Roman"/>
          <w:sz w:val="24"/>
          <w:szCs w:val="24"/>
        </w:rPr>
        <w:t xml:space="preserve">, and </w:t>
      </w:r>
      <w:r w:rsidR="00C44393">
        <w:rPr>
          <w:rFonts w:ascii="Times New Roman" w:hAnsi="Times New Roman" w:cs="Times New Roman"/>
          <w:sz w:val="24"/>
          <w:szCs w:val="24"/>
        </w:rPr>
        <w:t xml:space="preserve">(3) </w:t>
      </w:r>
      <w:r w:rsidR="00E94371">
        <w:rPr>
          <w:rFonts w:ascii="Times New Roman" w:hAnsi="Times New Roman" w:cs="Times New Roman"/>
          <w:sz w:val="24"/>
          <w:szCs w:val="24"/>
        </w:rPr>
        <w:t>emotion</w:t>
      </w:r>
      <w:r>
        <w:rPr>
          <w:rFonts w:ascii="Times New Roman" w:hAnsi="Times New Roman" w:cs="Times New Roman"/>
          <w:sz w:val="24"/>
          <w:szCs w:val="24"/>
        </w:rPr>
        <w:t xml:space="preserve">. </w:t>
      </w:r>
      <w:r w:rsidR="00C44393">
        <w:rPr>
          <w:rFonts w:ascii="Times New Roman" w:hAnsi="Times New Roman" w:cs="Times New Roman"/>
          <w:sz w:val="24"/>
          <w:szCs w:val="24"/>
        </w:rPr>
        <w:t xml:space="preserve">Examined in </w:t>
      </w:r>
      <w:r w:rsidR="000E6155">
        <w:rPr>
          <w:rFonts w:ascii="Times New Roman" w:hAnsi="Times New Roman" w:cs="Times New Roman"/>
          <w:sz w:val="24"/>
          <w:szCs w:val="24"/>
        </w:rPr>
        <w:t xml:space="preserve">combination with our content analytic approach, </w:t>
      </w:r>
      <w:r w:rsidR="00C44393">
        <w:rPr>
          <w:rFonts w:ascii="Times New Roman" w:hAnsi="Times New Roman" w:cs="Times New Roman"/>
          <w:sz w:val="24"/>
          <w:szCs w:val="24"/>
        </w:rPr>
        <w:t>an objective</w:t>
      </w:r>
      <w:r w:rsidR="00B0205D">
        <w:rPr>
          <w:rFonts w:ascii="Times New Roman" w:hAnsi="Times New Roman" w:cs="Times New Roman"/>
          <w:sz w:val="24"/>
          <w:szCs w:val="24"/>
        </w:rPr>
        <w:t xml:space="preserve"> here</w:t>
      </w:r>
      <w:r w:rsidR="00C44393">
        <w:rPr>
          <w:rFonts w:ascii="Times New Roman" w:hAnsi="Times New Roman" w:cs="Times New Roman"/>
          <w:sz w:val="24"/>
          <w:szCs w:val="24"/>
        </w:rPr>
        <w:t xml:space="preserve"> was to appraise</w:t>
      </w:r>
      <w:r w:rsidR="000E6155">
        <w:rPr>
          <w:rFonts w:ascii="Times New Roman" w:hAnsi="Times New Roman" w:cs="Times New Roman"/>
          <w:sz w:val="24"/>
          <w:szCs w:val="24"/>
        </w:rPr>
        <w:t xml:space="preserve"> the extent to which these </w:t>
      </w:r>
      <w:r w:rsidR="000E6155">
        <w:rPr>
          <w:rFonts w:ascii="Times New Roman" w:hAnsi="Times New Roman" w:cs="Times New Roman"/>
          <w:sz w:val="24"/>
          <w:szCs w:val="24"/>
        </w:rPr>
        <w:lastRenderedPageBreak/>
        <w:t xml:space="preserve">differing </w:t>
      </w:r>
      <w:r w:rsidR="00B0205D">
        <w:rPr>
          <w:rFonts w:ascii="Times New Roman" w:hAnsi="Times New Roman" w:cs="Times New Roman"/>
          <w:sz w:val="24"/>
          <w:szCs w:val="24"/>
        </w:rPr>
        <w:t>characteristics</w:t>
      </w:r>
      <w:r w:rsidR="000E6155">
        <w:rPr>
          <w:rFonts w:ascii="Times New Roman" w:hAnsi="Times New Roman" w:cs="Times New Roman"/>
          <w:sz w:val="24"/>
          <w:szCs w:val="24"/>
        </w:rPr>
        <w:t xml:space="preserve"> of participants’ responses offered converging or diverging insights into their perceptions of the feedback process. </w:t>
      </w:r>
    </w:p>
    <w:p w14:paraId="222F681E" w14:textId="21BF898C" w:rsidR="00711B17" w:rsidRPr="002910A8" w:rsidRDefault="00711B17" w:rsidP="00CF70D9">
      <w:pPr>
        <w:tabs>
          <w:tab w:val="left" w:pos="3069"/>
        </w:tabs>
        <w:rPr>
          <w:rFonts w:ascii="Times New Roman" w:hAnsi="Times New Roman" w:cs="Times New Roman"/>
          <w:b/>
          <w:sz w:val="24"/>
          <w:szCs w:val="24"/>
        </w:rPr>
      </w:pPr>
      <w:r w:rsidRPr="002910A8">
        <w:rPr>
          <w:rFonts w:ascii="Times New Roman" w:hAnsi="Times New Roman" w:cs="Times New Roman"/>
          <w:b/>
          <w:sz w:val="24"/>
          <w:szCs w:val="24"/>
        </w:rPr>
        <w:t>Method</w:t>
      </w:r>
    </w:p>
    <w:p w14:paraId="2A93AE50" w14:textId="77777777" w:rsidR="00711B17" w:rsidRPr="00CF70D9" w:rsidRDefault="00711B17" w:rsidP="00774647">
      <w:pPr>
        <w:tabs>
          <w:tab w:val="left" w:pos="5862"/>
        </w:tabs>
        <w:spacing w:line="480" w:lineRule="auto"/>
        <w:rPr>
          <w:rFonts w:ascii="Times New Roman" w:hAnsi="Times New Roman" w:cs="Times New Roman"/>
          <w:b/>
          <w:i/>
          <w:sz w:val="24"/>
          <w:szCs w:val="24"/>
        </w:rPr>
      </w:pPr>
      <w:r w:rsidRPr="00CF70D9">
        <w:rPr>
          <w:rFonts w:ascii="Times New Roman" w:hAnsi="Times New Roman" w:cs="Times New Roman"/>
          <w:b/>
          <w:i/>
          <w:sz w:val="24"/>
          <w:szCs w:val="24"/>
        </w:rPr>
        <w:t>Participants</w:t>
      </w:r>
    </w:p>
    <w:p w14:paraId="7E92EE07" w14:textId="0FF06D1A" w:rsidR="00711B17" w:rsidRDefault="00711B17" w:rsidP="00774647">
      <w:pPr>
        <w:spacing w:line="480" w:lineRule="auto"/>
        <w:ind w:right="-46"/>
        <w:rPr>
          <w:rFonts w:ascii="Times New Roman" w:hAnsi="Times New Roman" w:cs="Times New Roman"/>
          <w:sz w:val="24"/>
          <w:szCs w:val="24"/>
        </w:rPr>
      </w:pPr>
      <w:r w:rsidRPr="002910A8">
        <w:rPr>
          <w:rFonts w:ascii="Times New Roman" w:hAnsi="Times New Roman" w:cs="Times New Roman"/>
          <w:sz w:val="24"/>
          <w:szCs w:val="24"/>
        </w:rPr>
        <w:tab/>
        <w:t xml:space="preserve">A total of 216 academic staff </w:t>
      </w:r>
      <w:r w:rsidR="0095560F">
        <w:rPr>
          <w:rFonts w:ascii="Times New Roman" w:hAnsi="Times New Roman" w:cs="Times New Roman"/>
          <w:sz w:val="24"/>
          <w:szCs w:val="24"/>
        </w:rPr>
        <w:t xml:space="preserve">involved in teaching and student assessment </w:t>
      </w:r>
      <w:r w:rsidR="00467413">
        <w:rPr>
          <w:rFonts w:ascii="Times New Roman" w:hAnsi="Times New Roman" w:cs="Times New Roman"/>
          <w:sz w:val="24"/>
          <w:szCs w:val="24"/>
        </w:rPr>
        <w:t>at</w:t>
      </w:r>
      <w:r w:rsidR="00467413" w:rsidRPr="002910A8">
        <w:rPr>
          <w:rFonts w:ascii="Times New Roman" w:hAnsi="Times New Roman" w:cs="Times New Roman"/>
          <w:sz w:val="24"/>
          <w:szCs w:val="24"/>
        </w:rPr>
        <w:t xml:space="preserve"> </w:t>
      </w:r>
      <w:r w:rsidRPr="002910A8">
        <w:rPr>
          <w:rFonts w:ascii="Times New Roman" w:hAnsi="Times New Roman" w:cs="Times New Roman"/>
          <w:sz w:val="24"/>
          <w:szCs w:val="24"/>
        </w:rPr>
        <w:t>UK Higher Education institutions</w:t>
      </w:r>
      <w:r w:rsidR="00467413">
        <w:rPr>
          <w:rFonts w:ascii="Times New Roman" w:hAnsi="Times New Roman" w:cs="Times New Roman"/>
          <w:sz w:val="24"/>
          <w:szCs w:val="24"/>
        </w:rPr>
        <w:t xml:space="preserve"> took part in the study, by</w:t>
      </w:r>
      <w:r w:rsidRPr="002910A8">
        <w:rPr>
          <w:rFonts w:ascii="Times New Roman" w:hAnsi="Times New Roman" w:cs="Times New Roman"/>
          <w:sz w:val="24"/>
          <w:szCs w:val="24"/>
        </w:rPr>
        <w:t xml:space="preserve"> respond</w:t>
      </w:r>
      <w:r w:rsidR="00467413">
        <w:rPr>
          <w:rFonts w:ascii="Times New Roman" w:hAnsi="Times New Roman" w:cs="Times New Roman"/>
          <w:sz w:val="24"/>
          <w:szCs w:val="24"/>
        </w:rPr>
        <w:t>ing</w:t>
      </w:r>
      <w:r w:rsidRPr="002910A8">
        <w:rPr>
          <w:rFonts w:ascii="Times New Roman" w:hAnsi="Times New Roman" w:cs="Times New Roman"/>
          <w:sz w:val="24"/>
          <w:szCs w:val="24"/>
        </w:rPr>
        <w:t xml:space="preserve"> to a web-link that was advertised through </w:t>
      </w:r>
      <w:r w:rsidR="004A342A">
        <w:rPr>
          <w:rFonts w:ascii="Times New Roman" w:hAnsi="Times New Roman" w:cs="Times New Roman"/>
          <w:sz w:val="24"/>
          <w:szCs w:val="24"/>
        </w:rPr>
        <w:t>national distribution lists for educational and professional organisations</w:t>
      </w:r>
      <w:r w:rsidRPr="002910A8">
        <w:rPr>
          <w:rFonts w:ascii="Times New Roman" w:hAnsi="Times New Roman" w:cs="Times New Roman"/>
          <w:sz w:val="24"/>
          <w:szCs w:val="24"/>
        </w:rPr>
        <w:t xml:space="preserve">. </w:t>
      </w:r>
      <w:r w:rsidR="004A342A">
        <w:rPr>
          <w:rFonts w:ascii="Times New Roman" w:hAnsi="Times New Roman" w:cs="Times New Roman"/>
          <w:sz w:val="24"/>
          <w:szCs w:val="24"/>
        </w:rPr>
        <w:t>Our questions about responsibility</w:t>
      </w:r>
      <w:r w:rsidR="00C735DC">
        <w:rPr>
          <w:rFonts w:ascii="Times New Roman" w:hAnsi="Times New Roman" w:cs="Times New Roman"/>
          <w:sz w:val="24"/>
          <w:szCs w:val="24"/>
        </w:rPr>
        <w:t>-</w:t>
      </w:r>
      <w:r w:rsidR="004A342A">
        <w:rPr>
          <w:rFonts w:ascii="Times New Roman" w:hAnsi="Times New Roman" w:cs="Times New Roman"/>
          <w:sz w:val="24"/>
          <w:szCs w:val="24"/>
        </w:rPr>
        <w:t>sharing were embedded within a wider survey study; p</w:t>
      </w:r>
      <w:r w:rsidRPr="002910A8">
        <w:rPr>
          <w:rFonts w:ascii="Times New Roman" w:hAnsi="Times New Roman" w:cs="Times New Roman"/>
          <w:sz w:val="24"/>
          <w:szCs w:val="24"/>
        </w:rPr>
        <w:t xml:space="preserve">articipants were informed that the study was about </w:t>
      </w:r>
      <w:r w:rsidR="004A342A">
        <w:rPr>
          <w:rFonts w:ascii="Times New Roman" w:hAnsi="Times New Roman" w:cs="Times New Roman"/>
          <w:sz w:val="24"/>
          <w:szCs w:val="24"/>
        </w:rPr>
        <w:t xml:space="preserve">approaches to feedback in higher education, </w:t>
      </w:r>
      <w:r w:rsidRPr="002910A8">
        <w:rPr>
          <w:rFonts w:ascii="Times New Roman" w:hAnsi="Times New Roman" w:cs="Times New Roman"/>
          <w:sz w:val="24"/>
          <w:szCs w:val="24"/>
        </w:rPr>
        <w:t>and they completed it online. The basic demographic characteristics and teaching backgrounds of the final sample are summarised in Table 1.</w:t>
      </w:r>
    </w:p>
    <w:p w14:paraId="7CDD436E" w14:textId="77777777" w:rsidR="003824BB" w:rsidRDefault="003824BB" w:rsidP="00774647">
      <w:pPr>
        <w:spacing w:line="480" w:lineRule="auto"/>
        <w:ind w:right="-46"/>
        <w:rPr>
          <w:rFonts w:ascii="Times New Roman" w:hAnsi="Times New Roman" w:cs="Times New Roman"/>
          <w:sz w:val="24"/>
          <w:szCs w:val="24"/>
        </w:rPr>
      </w:pPr>
    </w:p>
    <w:p w14:paraId="64C5D502" w14:textId="1489931C" w:rsidR="003824BB" w:rsidRDefault="003824BB" w:rsidP="0076029F">
      <w:pPr>
        <w:spacing w:line="480" w:lineRule="auto"/>
        <w:ind w:right="-46"/>
        <w:jc w:val="center"/>
        <w:rPr>
          <w:rFonts w:ascii="Times New Roman" w:hAnsi="Times New Roman" w:cs="Times New Roman"/>
          <w:sz w:val="24"/>
          <w:szCs w:val="24"/>
        </w:rPr>
      </w:pPr>
      <w:r>
        <w:rPr>
          <w:rFonts w:ascii="Times New Roman" w:hAnsi="Times New Roman" w:cs="Times New Roman"/>
          <w:sz w:val="24"/>
          <w:szCs w:val="24"/>
        </w:rPr>
        <w:t>INSERT TABLE 1 ABOUT HERE</w:t>
      </w:r>
    </w:p>
    <w:p w14:paraId="4F70BDE2" w14:textId="77777777" w:rsidR="003824BB" w:rsidRPr="002910A8" w:rsidRDefault="003824BB" w:rsidP="0076029F">
      <w:pPr>
        <w:spacing w:line="480" w:lineRule="auto"/>
        <w:ind w:right="-46"/>
        <w:jc w:val="center"/>
        <w:rPr>
          <w:rFonts w:ascii="Times New Roman" w:hAnsi="Times New Roman" w:cs="Times New Roman"/>
          <w:sz w:val="24"/>
          <w:szCs w:val="24"/>
        </w:rPr>
      </w:pPr>
    </w:p>
    <w:p w14:paraId="65C280DF" w14:textId="4F740135" w:rsidR="00711B17" w:rsidRPr="002910A8" w:rsidRDefault="00F03133" w:rsidP="00774647">
      <w:pPr>
        <w:spacing w:line="480" w:lineRule="auto"/>
        <w:rPr>
          <w:rFonts w:ascii="Times New Roman" w:hAnsi="Times New Roman" w:cs="Times New Roman"/>
          <w:b/>
          <w:sz w:val="24"/>
          <w:szCs w:val="24"/>
        </w:rPr>
      </w:pPr>
      <w:r w:rsidRPr="00CF70D9">
        <w:rPr>
          <w:rFonts w:ascii="Times New Roman" w:hAnsi="Times New Roman" w:cs="Times New Roman"/>
          <w:b/>
          <w:i/>
          <w:sz w:val="24"/>
          <w:szCs w:val="24"/>
        </w:rPr>
        <w:t>Procedure</w:t>
      </w:r>
    </w:p>
    <w:p w14:paraId="71D6CE70" w14:textId="409DFE88" w:rsidR="00711B17" w:rsidRPr="002910A8" w:rsidRDefault="00711B17" w:rsidP="00774647">
      <w:pPr>
        <w:spacing w:line="480" w:lineRule="auto"/>
        <w:ind w:firstLine="720"/>
        <w:rPr>
          <w:rFonts w:ascii="Times New Roman" w:hAnsi="Times New Roman" w:cs="Times New Roman"/>
          <w:sz w:val="24"/>
          <w:szCs w:val="24"/>
        </w:rPr>
      </w:pPr>
      <w:r w:rsidRPr="002910A8">
        <w:rPr>
          <w:rFonts w:ascii="Times New Roman" w:hAnsi="Times New Roman" w:cs="Times New Roman"/>
          <w:sz w:val="24"/>
          <w:szCs w:val="24"/>
        </w:rPr>
        <w:t xml:space="preserve">After reaching the survey and consenting to take part, all participants were asked to report their age and gender, the </w:t>
      </w:r>
      <w:r w:rsidR="00637EA4">
        <w:rPr>
          <w:rFonts w:ascii="Times New Roman" w:hAnsi="Times New Roman" w:cs="Times New Roman"/>
          <w:sz w:val="24"/>
          <w:szCs w:val="24"/>
        </w:rPr>
        <w:t>type</w:t>
      </w:r>
      <w:r w:rsidR="00637EA4" w:rsidRPr="002910A8">
        <w:rPr>
          <w:rFonts w:ascii="Times New Roman" w:hAnsi="Times New Roman" w:cs="Times New Roman"/>
          <w:sz w:val="24"/>
          <w:szCs w:val="24"/>
        </w:rPr>
        <w:t xml:space="preserve"> </w:t>
      </w:r>
      <w:r w:rsidRPr="002910A8">
        <w:rPr>
          <w:rFonts w:ascii="Times New Roman" w:hAnsi="Times New Roman" w:cs="Times New Roman"/>
          <w:sz w:val="24"/>
          <w:szCs w:val="24"/>
        </w:rPr>
        <w:t xml:space="preserve">of university in which they worked, their subject discipline, and to report or estimate the number of years for which they had taught in Higher Education (see Table 1 for the response options given). They were also asked whether or not they had any teaching qualifications, </w:t>
      </w:r>
      <w:r w:rsidR="0095560F">
        <w:rPr>
          <w:rFonts w:ascii="Times New Roman" w:hAnsi="Times New Roman" w:cs="Times New Roman"/>
          <w:sz w:val="24"/>
          <w:szCs w:val="24"/>
        </w:rPr>
        <w:t>and/</w:t>
      </w:r>
      <w:r w:rsidRPr="002910A8">
        <w:rPr>
          <w:rFonts w:ascii="Times New Roman" w:hAnsi="Times New Roman" w:cs="Times New Roman"/>
          <w:sz w:val="24"/>
          <w:szCs w:val="24"/>
        </w:rPr>
        <w:t xml:space="preserve">or had been awarded Fellowship or higher of the Higher Education Academy. </w:t>
      </w:r>
    </w:p>
    <w:p w14:paraId="58BAA050" w14:textId="083A87EB" w:rsidR="00711B17" w:rsidRPr="002910A8" w:rsidRDefault="004A342A" w:rsidP="0077464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two questions on responsibility-sharing were </w:t>
      </w:r>
      <w:r w:rsidR="00C735DC">
        <w:rPr>
          <w:rFonts w:ascii="Times New Roman" w:hAnsi="Times New Roman" w:cs="Times New Roman"/>
          <w:sz w:val="24"/>
          <w:szCs w:val="24"/>
        </w:rPr>
        <w:t xml:space="preserve">then both </w:t>
      </w:r>
      <w:r>
        <w:rPr>
          <w:rFonts w:ascii="Times New Roman" w:hAnsi="Times New Roman" w:cs="Times New Roman"/>
          <w:sz w:val="24"/>
          <w:szCs w:val="24"/>
        </w:rPr>
        <w:t xml:space="preserve">presented on the same </w:t>
      </w:r>
      <w:r w:rsidR="00C735DC">
        <w:rPr>
          <w:rFonts w:ascii="Times New Roman" w:hAnsi="Times New Roman" w:cs="Times New Roman"/>
          <w:sz w:val="24"/>
          <w:szCs w:val="24"/>
        </w:rPr>
        <w:t xml:space="preserve">survey </w:t>
      </w:r>
      <w:r>
        <w:rPr>
          <w:rFonts w:ascii="Times New Roman" w:hAnsi="Times New Roman" w:cs="Times New Roman"/>
          <w:sz w:val="24"/>
          <w:szCs w:val="24"/>
        </w:rPr>
        <w:t xml:space="preserve">page. </w:t>
      </w:r>
      <w:r w:rsidR="00711B17" w:rsidRPr="002910A8">
        <w:rPr>
          <w:rFonts w:ascii="Times New Roman" w:hAnsi="Times New Roman" w:cs="Times New Roman"/>
          <w:sz w:val="24"/>
          <w:szCs w:val="24"/>
        </w:rPr>
        <w:t>The questions were:</w:t>
      </w:r>
    </w:p>
    <w:p w14:paraId="0AA50032" w14:textId="77777777" w:rsidR="00711B17" w:rsidRPr="002910A8" w:rsidRDefault="00711B17" w:rsidP="00774647">
      <w:pPr>
        <w:pStyle w:val="ListParagraph"/>
        <w:numPr>
          <w:ilvl w:val="0"/>
          <w:numId w:val="1"/>
        </w:numPr>
        <w:spacing w:line="480" w:lineRule="auto"/>
        <w:ind w:left="1080"/>
        <w:rPr>
          <w:rFonts w:ascii="Times New Roman" w:hAnsi="Times New Roman" w:cs="Times New Roman"/>
          <w:sz w:val="24"/>
          <w:szCs w:val="24"/>
        </w:rPr>
      </w:pPr>
      <w:r w:rsidRPr="002910A8">
        <w:rPr>
          <w:rFonts w:ascii="Times New Roman" w:hAnsi="Times New Roman" w:cs="Times New Roman"/>
          <w:sz w:val="24"/>
          <w:szCs w:val="24"/>
        </w:rPr>
        <w:lastRenderedPageBreak/>
        <w:t>What is the responsibility of the educator in the feedback process?</w:t>
      </w:r>
    </w:p>
    <w:p w14:paraId="77053D8D" w14:textId="77777777" w:rsidR="00711B17" w:rsidRPr="002910A8" w:rsidRDefault="00711B17" w:rsidP="00774647">
      <w:pPr>
        <w:pStyle w:val="ListParagraph"/>
        <w:numPr>
          <w:ilvl w:val="0"/>
          <w:numId w:val="1"/>
        </w:numPr>
        <w:spacing w:line="480" w:lineRule="auto"/>
        <w:ind w:left="1080"/>
        <w:rPr>
          <w:rFonts w:ascii="Times New Roman" w:hAnsi="Times New Roman" w:cs="Times New Roman"/>
          <w:sz w:val="24"/>
          <w:szCs w:val="24"/>
        </w:rPr>
      </w:pPr>
      <w:r w:rsidRPr="002910A8">
        <w:rPr>
          <w:rFonts w:ascii="Times New Roman" w:hAnsi="Times New Roman" w:cs="Times New Roman"/>
          <w:sz w:val="24"/>
          <w:szCs w:val="24"/>
        </w:rPr>
        <w:t>What is the responsibility of the student in the feedback process?</w:t>
      </w:r>
    </w:p>
    <w:p w14:paraId="2C224333" w14:textId="305F1F8D" w:rsidR="00F03133" w:rsidRPr="002910A8" w:rsidRDefault="00711B17" w:rsidP="00774647">
      <w:pPr>
        <w:spacing w:line="480" w:lineRule="auto"/>
        <w:ind w:firstLine="360"/>
        <w:rPr>
          <w:rFonts w:ascii="Times New Roman" w:hAnsi="Times New Roman" w:cs="Times New Roman"/>
          <w:sz w:val="24"/>
          <w:szCs w:val="24"/>
        </w:rPr>
      </w:pPr>
      <w:r w:rsidRPr="002910A8">
        <w:rPr>
          <w:rFonts w:ascii="Times New Roman" w:hAnsi="Times New Roman" w:cs="Times New Roman"/>
          <w:sz w:val="24"/>
          <w:szCs w:val="24"/>
        </w:rPr>
        <w:t xml:space="preserve">All participants were asked these two questions in the same order, and beneath each question appeared a large text-box within which they were encouraged to write an open-text response. Participants were required to respond to both questions in order to complete the study; </w:t>
      </w:r>
      <w:r w:rsidR="00D97E23" w:rsidRPr="002910A8">
        <w:rPr>
          <w:rFonts w:ascii="Times New Roman" w:hAnsi="Times New Roman" w:cs="Times New Roman"/>
          <w:sz w:val="24"/>
          <w:szCs w:val="24"/>
        </w:rPr>
        <w:t>however,</w:t>
      </w:r>
      <w:r w:rsidRPr="002910A8">
        <w:rPr>
          <w:rFonts w:ascii="Times New Roman" w:hAnsi="Times New Roman" w:cs="Times New Roman"/>
          <w:sz w:val="24"/>
          <w:szCs w:val="24"/>
        </w:rPr>
        <w:t xml:space="preserve"> we did not impose any requirements over the minimum or maximum length of their responses. After responding to both questions, participants were thanked for their time and they exited the survey.</w:t>
      </w:r>
    </w:p>
    <w:p w14:paraId="6E7611F6" w14:textId="4C4A4122" w:rsidR="00F03133" w:rsidRPr="00CF70D9" w:rsidRDefault="00711B17" w:rsidP="00CF70D9">
      <w:pPr>
        <w:spacing w:line="480" w:lineRule="auto"/>
        <w:rPr>
          <w:rFonts w:ascii="Times New Roman" w:hAnsi="Times New Roman" w:cs="Times New Roman"/>
          <w:i/>
          <w:sz w:val="24"/>
          <w:szCs w:val="24"/>
        </w:rPr>
      </w:pPr>
      <w:r w:rsidRPr="00CF70D9">
        <w:rPr>
          <w:rFonts w:ascii="Times New Roman" w:hAnsi="Times New Roman" w:cs="Times New Roman"/>
          <w:i/>
          <w:sz w:val="24"/>
          <w:szCs w:val="24"/>
        </w:rPr>
        <w:t xml:space="preserve">Content analysis </w:t>
      </w:r>
    </w:p>
    <w:p w14:paraId="59A65F54" w14:textId="429C0819" w:rsidR="00711B17" w:rsidRPr="00CF70D9" w:rsidRDefault="00711B17" w:rsidP="00F03133">
      <w:pPr>
        <w:spacing w:line="480" w:lineRule="auto"/>
        <w:rPr>
          <w:rFonts w:ascii="Times New Roman" w:hAnsi="Times New Roman" w:cs="Times New Roman"/>
          <w:b/>
          <w:sz w:val="24"/>
          <w:szCs w:val="24"/>
        </w:rPr>
      </w:pPr>
      <w:r w:rsidRPr="002910A8">
        <w:rPr>
          <w:rFonts w:ascii="Times New Roman" w:hAnsi="Times New Roman" w:cs="Times New Roman"/>
          <w:sz w:val="24"/>
          <w:szCs w:val="24"/>
        </w:rPr>
        <w:t xml:space="preserve">To begin, one of the authors repeatedly read through all of the responses, with the goal of identifying common themes and ideas that had been raised. The data for each of the two questions were examined separately during this process. After identifying </w:t>
      </w:r>
      <w:r w:rsidR="00632707">
        <w:rPr>
          <w:rFonts w:ascii="Times New Roman" w:hAnsi="Times New Roman" w:cs="Times New Roman"/>
          <w:sz w:val="24"/>
          <w:szCs w:val="24"/>
        </w:rPr>
        <w:t>several</w:t>
      </w:r>
      <w:r w:rsidRPr="002910A8">
        <w:rPr>
          <w:rFonts w:ascii="Times New Roman" w:hAnsi="Times New Roman" w:cs="Times New Roman"/>
          <w:sz w:val="24"/>
          <w:szCs w:val="24"/>
        </w:rPr>
        <w:t xml:space="preserve"> common themes</w:t>
      </w:r>
      <w:r w:rsidR="00A47884">
        <w:rPr>
          <w:rFonts w:ascii="Times New Roman" w:hAnsi="Times New Roman" w:cs="Times New Roman"/>
          <w:sz w:val="24"/>
          <w:szCs w:val="24"/>
        </w:rPr>
        <w:t xml:space="preserve"> through an inductive coding process</w:t>
      </w:r>
      <w:r w:rsidRPr="002910A8">
        <w:rPr>
          <w:rFonts w:ascii="Times New Roman" w:hAnsi="Times New Roman" w:cs="Times New Roman"/>
          <w:sz w:val="24"/>
          <w:szCs w:val="24"/>
        </w:rPr>
        <w:t>, these were refined iteratively through discussion between the authors, to narrow down a smaller set of broad themes for each of the two questions that would form the basis of our content analysis. This final set comprised five themes describing educators’ responsibilities, and six themes describing students’ responsibilities. These themes are described shortly.</w:t>
      </w:r>
    </w:p>
    <w:p w14:paraId="5EA403EA" w14:textId="77777777" w:rsidR="00711B17" w:rsidRPr="002910A8" w:rsidRDefault="00711B17" w:rsidP="00774647">
      <w:pPr>
        <w:spacing w:line="480" w:lineRule="auto"/>
        <w:ind w:firstLine="720"/>
        <w:rPr>
          <w:rFonts w:ascii="Times New Roman" w:hAnsi="Times New Roman" w:cs="Times New Roman"/>
          <w:sz w:val="24"/>
          <w:szCs w:val="24"/>
        </w:rPr>
      </w:pPr>
      <w:r w:rsidRPr="002910A8">
        <w:rPr>
          <w:rFonts w:ascii="Times New Roman" w:hAnsi="Times New Roman" w:cs="Times New Roman"/>
          <w:sz w:val="24"/>
          <w:szCs w:val="24"/>
        </w:rPr>
        <w:t xml:space="preserve">After deciding on the final themes, one of the authors examined each individual response, and judged whether or not the response contained or did not contain a reference to each of the five or six themes that were applicable for that question. Each response could therefore be coded under more than one category, and so the frequencies across the various categories sum to more than the total sample size of 206. </w:t>
      </w:r>
    </w:p>
    <w:p w14:paraId="5536FF26" w14:textId="0F848519" w:rsidR="00711B17" w:rsidRDefault="00711B17" w:rsidP="00774647">
      <w:pPr>
        <w:spacing w:line="480" w:lineRule="auto"/>
        <w:ind w:firstLine="720"/>
        <w:rPr>
          <w:rFonts w:ascii="Times New Roman" w:hAnsi="Times New Roman" w:cs="Times New Roman"/>
          <w:sz w:val="24"/>
          <w:szCs w:val="24"/>
        </w:rPr>
      </w:pPr>
      <w:r w:rsidRPr="002910A8">
        <w:rPr>
          <w:rFonts w:ascii="Times New Roman" w:hAnsi="Times New Roman" w:cs="Times New Roman"/>
          <w:sz w:val="24"/>
          <w:szCs w:val="24"/>
        </w:rPr>
        <w:t xml:space="preserve">To assess the reliability of the main coder’s judgments, a random sample of 22 of the responses to each </w:t>
      </w:r>
      <w:r w:rsidR="00035B8E">
        <w:rPr>
          <w:rFonts w:ascii="Times New Roman" w:hAnsi="Times New Roman" w:cs="Times New Roman"/>
          <w:sz w:val="24"/>
          <w:szCs w:val="24"/>
        </w:rPr>
        <w:t xml:space="preserve">of the two </w:t>
      </w:r>
      <w:r w:rsidRPr="002910A8">
        <w:rPr>
          <w:rFonts w:ascii="Times New Roman" w:hAnsi="Times New Roman" w:cs="Times New Roman"/>
          <w:sz w:val="24"/>
          <w:szCs w:val="24"/>
        </w:rPr>
        <w:t>question</w:t>
      </w:r>
      <w:r w:rsidR="00035B8E">
        <w:rPr>
          <w:rFonts w:ascii="Times New Roman" w:hAnsi="Times New Roman" w:cs="Times New Roman"/>
          <w:sz w:val="24"/>
          <w:szCs w:val="24"/>
        </w:rPr>
        <w:t>s</w:t>
      </w:r>
      <w:r w:rsidRPr="002910A8">
        <w:rPr>
          <w:rFonts w:ascii="Times New Roman" w:hAnsi="Times New Roman" w:cs="Times New Roman"/>
          <w:sz w:val="24"/>
          <w:szCs w:val="24"/>
        </w:rPr>
        <w:t xml:space="preserve"> (~10%) were also coded by a second coder. </w:t>
      </w:r>
      <w:r w:rsidR="00035B8E">
        <w:rPr>
          <w:rFonts w:ascii="Times New Roman" w:hAnsi="Times New Roman" w:cs="Times New Roman"/>
          <w:sz w:val="24"/>
          <w:szCs w:val="24"/>
        </w:rPr>
        <w:t xml:space="preserve">Across </w:t>
      </w:r>
      <w:r w:rsidR="00035B8E">
        <w:rPr>
          <w:rFonts w:ascii="Times New Roman" w:hAnsi="Times New Roman" w:cs="Times New Roman"/>
          <w:sz w:val="24"/>
          <w:szCs w:val="24"/>
        </w:rPr>
        <w:lastRenderedPageBreak/>
        <w:t>both questions</w:t>
      </w:r>
      <w:r w:rsidRPr="002910A8">
        <w:rPr>
          <w:rFonts w:ascii="Times New Roman" w:hAnsi="Times New Roman" w:cs="Times New Roman"/>
          <w:sz w:val="24"/>
          <w:szCs w:val="24"/>
        </w:rPr>
        <w:t xml:space="preserve">, the main coder assigned </w:t>
      </w:r>
      <w:r w:rsidR="00035B8E">
        <w:rPr>
          <w:rFonts w:ascii="Times New Roman" w:hAnsi="Times New Roman" w:cs="Times New Roman"/>
          <w:sz w:val="24"/>
          <w:szCs w:val="24"/>
        </w:rPr>
        <w:t>66</w:t>
      </w:r>
      <w:r w:rsidRPr="002910A8">
        <w:rPr>
          <w:rFonts w:ascii="Times New Roman" w:hAnsi="Times New Roman" w:cs="Times New Roman"/>
          <w:sz w:val="24"/>
          <w:szCs w:val="24"/>
        </w:rPr>
        <w:t xml:space="preserve"> themes across these </w:t>
      </w:r>
      <w:r w:rsidR="00035B8E">
        <w:rPr>
          <w:rFonts w:ascii="Times New Roman" w:hAnsi="Times New Roman" w:cs="Times New Roman"/>
          <w:sz w:val="24"/>
          <w:szCs w:val="24"/>
        </w:rPr>
        <w:t>44</w:t>
      </w:r>
      <w:r w:rsidR="00035B8E" w:rsidRPr="002910A8">
        <w:rPr>
          <w:rFonts w:ascii="Times New Roman" w:hAnsi="Times New Roman" w:cs="Times New Roman"/>
          <w:sz w:val="24"/>
          <w:szCs w:val="24"/>
        </w:rPr>
        <w:t xml:space="preserve"> </w:t>
      </w:r>
      <w:r w:rsidRPr="002910A8">
        <w:rPr>
          <w:rFonts w:ascii="Times New Roman" w:hAnsi="Times New Roman" w:cs="Times New Roman"/>
          <w:sz w:val="24"/>
          <w:szCs w:val="24"/>
        </w:rPr>
        <w:t xml:space="preserve">responses; the second coder concurred with </w:t>
      </w:r>
      <w:r w:rsidR="00035B8E">
        <w:rPr>
          <w:rFonts w:ascii="Times New Roman" w:hAnsi="Times New Roman" w:cs="Times New Roman"/>
          <w:sz w:val="24"/>
          <w:szCs w:val="24"/>
        </w:rPr>
        <w:t>61</w:t>
      </w:r>
      <w:r w:rsidR="00035B8E" w:rsidRPr="002910A8">
        <w:rPr>
          <w:rFonts w:ascii="Times New Roman" w:hAnsi="Times New Roman" w:cs="Times New Roman"/>
          <w:sz w:val="24"/>
          <w:szCs w:val="24"/>
        </w:rPr>
        <w:t xml:space="preserve"> </w:t>
      </w:r>
      <w:r w:rsidRPr="002910A8">
        <w:rPr>
          <w:rFonts w:ascii="Times New Roman" w:hAnsi="Times New Roman" w:cs="Times New Roman"/>
          <w:sz w:val="24"/>
          <w:szCs w:val="24"/>
        </w:rPr>
        <w:t xml:space="preserve">of these assignations, and there </w:t>
      </w:r>
      <w:r w:rsidR="00245BC1">
        <w:rPr>
          <w:rFonts w:ascii="Times New Roman" w:hAnsi="Times New Roman" w:cs="Times New Roman"/>
          <w:sz w:val="24"/>
          <w:szCs w:val="24"/>
        </w:rPr>
        <w:t>were</w:t>
      </w:r>
      <w:r w:rsidR="00245BC1" w:rsidRPr="002910A8">
        <w:rPr>
          <w:rFonts w:ascii="Times New Roman" w:hAnsi="Times New Roman" w:cs="Times New Roman"/>
          <w:sz w:val="24"/>
          <w:szCs w:val="24"/>
        </w:rPr>
        <w:t xml:space="preserve"> </w:t>
      </w:r>
      <w:r w:rsidR="00035B8E">
        <w:rPr>
          <w:rFonts w:ascii="Times New Roman" w:hAnsi="Times New Roman" w:cs="Times New Roman"/>
          <w:sz w:val="24"/>
          <w:szCs w:val="24"/>
        </w:rPr>
        <w:t>four</w:t>
      </w:r>
      <w:r w:rsidR="00245BC1" w:rsidRPr="002910A8">
        <w:rPr>
          <w:rFonts w:ascii="Times New Roman" w:hAnsi="Times New Roman" w:cs="Times New Roman"/>
          <w:sz w:val="24"/>
          <w:szCs w:val="24"/>
        </w:rPr>
        <w:t xml:space="preserve"> </w:t>
      </w:r>
      <w:r w:rsidR="00035B8E">
        <w:rPr>
          <w:rFonts w:ascii="Times New Roman" w:hAnsi="Times New Roman" w:cs="Times New Roman"/>
          <w:sz w:val="24"/>
          <w:szCs w:val="24"/>
        </w:rPr>
        <w:t xml:space="preserve">additional </w:t>
      </w:r>
      <w:r w:rsidRPr="002910A8">
        <w:rPr>
          <w:rFonts w:ascii="Times New Roman" w:hAnsi="Times New Roman" w:cs="Times New Roman"/>
          <w:sz w:val="24"/>
          <w:szCs w:val="24"/>
        </w:rPr>
        <w:t>instance</w:t>
      </w:r>
      <w:r w:rsidR="00245BC1">
        <w:rPr>
          <w:rFonts w:ascii="Times New Roman" w:hAnsi="Times New Roman" w:cs="Times New Roman"/>
          <w:sz w:val="24"/>
          <w:szCs w:val="24"/>
        </w:rPr>
        <w:t>s</w:t>
      </w:r>
      <w:r w:rsidRPr="002910A8">
        <w:rPr>
          <w:rFonts w:ascii="Times New Roman" w:hAnsi="Times New Roman" w:cs="Times New Roman"/>
          <w:sz w:val="24"/>
          <w:szCs w:val="24"/>
        </w:rPr>
        <w:t xml:space="preserve"> in which the second coder assigned a theme that the first coder had not</w:t>
      </w:r>
      <w:r w:rsidR="00BC65C5">
        <w:rPr>
          <w:rFonts w:ascii="Times New Roman" w:hAnsi="Times New Roman" w:cs="Times New Roman"/>
          <w:sz w:val="24"/>
          <w:szCs w:val="24"/>
        </w:rPr>
        <w:t xml:space="preserve">. Put differently, based on </w:t>
      </w:r>
      <w:r w:rsidR="00A2759D">
        <w:rPr>
          <w:rFonts w:ascii="Times New Roman" w:hAnsi="Times New Roman" w:cs="Times New Roman"/>
          <w:sz w:val="24"/>
          <w:szCs w:val="24"/>
        </w:rPr>
        <w:t>all 242 judgments</w:t>
      </w:r>
      <w:r w:rsidR="00BC65C5">
        <w:rPr>
          <w:rFonts w:ascii="Times New Roman" w:hAnsi="Times New Roman" w:cs="Times New Roman"/>
          <w:sz w:val="24"/>
          <w:szCs w:val="24"/>
        </w:rPr>
        <w:t xml:space="preserve"> (i.e. 22 </w:t>
      </w:r>
      <w:r w:rsidR="006A462C">
        <w:rPr>
          <w:rFonts w:ascii="Times New Roman" w:hAnsi="Times New Roman" w:cs="Times New Roman"/>
          <w:sz w:val="24"/>
          <w:szCs w:val="24"/>
        </w:rPr>
        <w:t>participant’s</w:t>
      </w:r>
      <w:r w:rsidR="00BC65C5">
        <w:rPr>
          <w:rFonts w:ascii="Times New Roman" w:hAnsi="Times New Roman" w:cs="Times New Roman"/>
          <w:sz w:val="24"/>
          <w:szCs w:val="24"/>
        </w:rPr>
        <w:t xml:space="preserve"> x 11 themes)</w:t>
      </w:r>
      <w:r w:rsidR="00A2759D">
        <w:rPr>
          <w:rFonts w:ascii="Times New Roman" w:hAnsi="Times New Roman" w:cs="Times New Roman"/>
          <w:sz w:val="24"/>
          <w:szCs w:val="24"/>
        </w:rPr>
        <w:t>, there was 96.3% agreement between coders, Cohen’s κ = .91</w:t>
      </w:r>
      <w:r w:rsidRPr="002910A8">
        <w:rPr>
          <w:rFonts w:ascii="Times New Roman" w:hAnsi="Times New Roman" w:cs="Times New Roman"/>
          <w:sz w:val="24"/>
          <w:szCs w:val="24"/>
        </w:rPr>
        <w:t xml:space="preserve">. </w:t>
      </w:r>
      <w:r w:rsidR="00A2759D">
        <w:rPr>
          <w:rFonts w:ascii="Times New Roman" w:hAnsi="Times New Roman" w:cs="Times New Roman"/>
          <w:sz w:val="24"/>
          <w:szCs w:val="24"/>
        </w:rPr>
        <w:t>Because</w:t>
      </w:r>
      <w:r w:rsidRPr="002910A8">
        <w:rPr>
          <w:rFonts w:ascii="Times New Roman" w:hAnsi="Times New Roman" w:cs="Times New Roman"/>
          <w:sz w:val="24"/>
          <w:szCs w:val="24"/>
        </w:rPr>
        <w:t xml:space="preserve"> inter-coder agreement was high, we used the main coder’s judgments for analysis.</w:t>
      </w:r>
    </w:p>
    <w:p w14:paraId="647E3A4F" w14:textId="77777777" w:rsidR="00F03133" w:rsidRPr="002910A8" w:rsidRDefault="00F03133" w:rsidP="00774647">
      <w:pPr>
        <w:spacing w:line="480" w:lineRule="auto"/>
        <w:ind w:firstLine="720"/>
        <w:rPr>
          <w:rFonts w:ascii="Times New Roman" w:hAnsi="Times New Roman" w:cs="Times New Roman"/>
          <w:sz w:val="24"/>
          <w:szCs w:val="24"/>
        </w:rPr>
      </w:pPr>
    </w:p>
    <w:p w14:paraId="54487DE4" w14:textId="57B1982E" w:rsidR="00F03133" w:rsidRDefault="00711B17" w:rsidP="00F03133">
      <w:pPr>
        <w:spacing w:line="480" w:lineRule="auto"/>
        <w:rPr>
          <w:rFonts w:ascii="Times New Roman" w:hAnsi="Times New Roman" w:cs="Times New Roman"/>
          <w:sz w:val="24"/>
          <w:szCs w:val="24"/>
        </w:rPr>
      </w:pPr>
      <w:r w:rsidRPr="00CF70D9">
        <w:rPr>
          <w:rFonts w:ascii="Times New Roman" w:hAnsi="Times New Roman" w:cs="Times New Roman"/>
          <w:i/>
          <w:sz w:val="24"/>
          <w:szCs w:val="24"/>
        </w:rPr>
        <w:t>Linguistic analysis</w:t>
      </w:r>
      <w:r w:rsidRPr="002910A8">
        <w:rPr>
          <w:rFonts w:ascii="Times New Roman" w:hAnsi="Times New Roman" w:cs="Times New Roman"/>
          <w:sz w:val="24"/>
          <w:szCs w:val="24"/>
        </w:rPr>
        <w:t xml:space="preserve"> </w:t>
      </w:r>
    </w:p>
    <w:p w14:paraId="39E73829" w14:textId="7C126665" w:rsidR="00711B17" w:rsidRPr="002910A8" w:rsidRDefault="00711B17" w:rsidP="00F03133">
      <w:pPr>
        <w:spacing w:line="480" w:lineRule="auto"/>
        <w:rPr>
          <w:rFonts w:ascii="Times New Roman" w:hAnsi="Times New Roman" w:cs="Times New Roman"/>
          <w:sz w:val="24"/>
          <w:szCs w:val="24"/>
        </w:rPr>
      </w:pPr>
      <w:r w:rsidRPr="002910A8">
        <w:rPr>
          <w:rFonts w:ascii="Times New Roman" w:hAnsi="Times New Roman" w:cs="Times New Roman"/>
          <w:sz w:val="24"/>
          <w:szCs w:val="24"/>
        </w:rPr>
        <w:t>To objectively assess and compare the linguistic features of participants’ responses, we used the Linguistic Inquiry and Word Count (LIWC) software (Pennebaker</w:t>
      </w:r>
      <w:r w:rsidR="00620DE0">
        <w:rPr>
          <w:rFonts w:ascii="Times New Roman" w:hAnsi="Times New Roman" w:cs="Times New Roman"/>
          <w:sz w:val="24"/>
          <w:szCs w:val="24"/>
        </w:rPr>
        <w:t xml:space="preserve"> et al.</w:t>
      </w:r>
      <w:r w:rsidRPr="002910A8">
        <w:rPr>
          <w:rFonts w:ascii="Times New Roman" w:hAnsi="Times New Roman" w:cs="Times New Roman"/>
          <w:sz w:val="24"/>
          <w:szCs w:val="24"/>
        </w:rPr>
        <w:t xml:space="preserve"> 2007). As well as assessing basic descriptive properties of a text excerpt, such as the number of words, adjectives, or personal pronouns it contains, LIWC also uses dictionaries of various different types of linguistic properties that convey various psychological dimensions of interest. Using these dictionaries, LIWC straightforwardly and systematically assesses the extent to which these psychological dimensions are communicated within a text. For instance, LIWC ‘s dictionary of ‘positive emotion’ words enables users to electronically input a text, and to automatically calculate the proportion of the words within the text that convey a positive emotion. </w:t>
      </w:r>
    </w:p>
    <w:p w14:paraId="76625130" w14:textId="4CDC00CB" w:rsidR="00711B17" w:rsidRPr="002910A8" w:rsidRDefault="00711B17" w:rsidP="00774647">
      <w:pPr>
        <w:spacing w:line="480" w:lineRule="auto"/>
        <w:ind w:firstLine="720"/>
        <w:rPr>
          <w:rFonts w:ascii="Times New Roman" w:hAnsi="Times New Roman" w:cs="Times New Roman"/>
          <w:sz w:val="24"/>
          <w:szCs w:val="24"/>
        </w:rPr>
      </w:pPr>
      <w:r w:rsidRPr="002910A8">
        <w:rPr>
          <w:rFonts w:ascii="Times New Roman" w:hAnsi="Times New Roman" w:cs="Times New Roman"/>
          <w:sz w:val="24"/>
          <w:szCs w:val="24"/>
        </w:rPr>
        <w:t>For the purposes of our linguistic analysis,</w:t>
      </w:r>
      <w:r w:rsidR="00C44393">
        <w:rPr>
          <w:rFonts w:ascii="Times New Roman" w:hAnsi="Times New Roman" w:cs="Times New Roman"/>
          <w:sz w:val="24"/>
          <w:szCs w:val="24"/>
        </w:rPr>
        <w:t xml:space="preserve"> as described above,</w:t>
      </w:r>
      <w:r w:rsidRPr="002910A8">
        <w:rPr>
          <w:rFonts w:ascii="Times New Roman" w:hAnsi="Times New Roman" w:cs="Times New Roman"/>
          <w:sz w:val="24"/>
          <w:szCs w:val="24"/>
        </w:rPr>
        <w:t xml:space="preserve"> we chose to focus on six specific linguistic properties from the wide range </w:t>
      </w:r>
      <w:r w:rsidR="00CF4E21">
        <w:rPr>
          <w:rFonts w:ascii="Times New Roman" w:hAnsi="Times New Roman" w:cs="Times New Roman"/>
          <w:sz w:val="24"/>
          <w:szCs w:val="24"/>
        </w:rPr>
        <w:t xml:space="preserve">that are </w:t>
      </w:r>
      <w:r w:rsidRPr="002910A8">
        <w:rPr>
          <w:rFonts w:ascii="Times New Roman" w:hAnsi="Times New Roman" w:cs="Times New Roman"/>
          <w:sz w:val="24"/>
          <w:szCs w:val="24"/>
        </w:rPr>
        <w:t>available within LIWC</w:t>
      </w:r>
      <w:r w:rsidR="00A47884">
        <w:rPr>
          <w:rFonts w:ascii="Times New Roman" w:hAnsi="Times New Roman" w:cs="Times New Roman"/>
          <w:sz w:val="24"/>
          <w:szCs w:val="24"/>
        </w:rPr>
        <w:t xml:space="preserve"> (Pennebaker et al., 2007)</w:t>
      </w:r>
      <w:r w:rsidRPr="002910A8">
        <w:rPr>
          <w:rFonts w:ascii="Times New Roman" w:hAnsi="Times New Roman" w:cs="Times New Roman"/>
          <w:sz w:val="24"/>
          <w:szCs w:val="24"/>
        </w:rPr>
        <w:t xml:space="preserve">.  These were </w:t>
      </w:r>
      <w:r w:rsidRPr="002910A8">
        <w:rPr>
          <w:rFonts w:ascii="Times New Roman" w:hAnsi="Times New Roman" w:cs="Times New Roman"/>
          <w:i/>
          <w:sz w:val="24"/>
          <w:szCs w:val="24"/>
        </w:rPr>
        <w:t>certainty</w:t>
      </w:r>
      <w:r w:rsidRPr="002910A8">
        <w:rPr>
          <w:rFonts w:ascii="Times New Roman" w:hAnsi="Times New Roman" w:cs="Times New Roman"/>
          <w:sz w:val="24"/>
          <w:szCs w:val="24"/>
        </w:rPr>
        <w:t xml:space="preserve">, </w:t>
      </w:r>
      <w:r w:rsidRPr="002910A8">
        <w:rPr>
          <w:rFonts w:ascii="Times New Roman" w:hAnsi="Times New Roman" w:cs="Times New Roman"/>
          <w:i/>
          <w:sz w:val="24"/>
          <w:szCs w:val="24"/>
        </w:rPr>
        <w:t>tentative language</w:t>
      </w:r>
      <w:r w:rsidRPr="002910A8">
        <w:rPr>
          <w:rFonts w:ascii="Times New Roman" w:hAnsi="Times New Roman" w:cs="Times New Roman"/>
          <w:sz w:val="24"/>
          <w:szCs w:val="24"/>
        </w:rPr>
        <w:t xml:space="preserve">, </w:t>
      </w:r>
      <w:r w:rsidRPr="002910A8">
        <w:rPr>
          <w:rFonts w:ascii="Times New Roman" w:hAnsi="Times New Roman" w:cs="Times New Roman"/>
          <w:i/>
          <w:sz w:val="24"/>
          <w:szCs w:val="24"/>
        </w:rPr>
        <w:t>power</w:t>
      </w:r>
      <w:r w:rsidRPr="002910A8">
        <w:rPr>
          <w:rFonts w:ascii="Times New Roman" w:hAnsi="Times New Roman" w:cs="Times New Roman"/>
          <w:sz w:val="24"/>
          <w:szCs w:val="24"/>
        </w:rPr>
        <w:t xml:space="preserve">, </w:t>
      </w:r>
      <w:r w:rsidRPr="002910A8">
        <w:rPr>
          <w:rFonts w:ascii="Times New Roman" w:hAnsi="Times New Roman" w:cs="Times New Roman"/>
          <w:i/>
          <w:sz w:val="24"/>
          <w:szCs w:val="24"/>
        </w:rPr>
        <w:t>causal language</w:t>
      </w:r>
      <w:r w:rsidRPr="002910A8">
        <w:rPr>
          <w:rFonts w:ascii="Times New Roman" w:hAnsi="Times New Roman" w:cs="Times New Roman"/>
          <w:sz w:val="24"/>
          <w:szCs w:val="24"/>
        </w:rPr>
        <w:t xml:space="preserve">, </w:t>
      </w:r>
      <w:r w:rsidRPr="002910A8">
        <w:rPr>
          <w:rFonts w:ascii="Times New Roman" w:hAnsi="Times New Roman" w:cs="Times New Roman"/>
          <w:i/>
          <w:sz w:val="24"/>
          <w:szCs w:val="24"/>
        </w:rPr>
        <w:t>positive emotion</w:t>
      </w:r>
      <w:r w:rsidRPr="002910A8">
        <w:rPr>
          <w:rFonts w:ascii="Times New Roman" w:hAnsi="Times New Roman" w:cs="Times New Roman"/>
          <w:sz w:val="24"/>
          <w:szCs w:val="24"/>
        </w:rPr>
        <w:t xml:space="preserve">, and </w:t>
      </w:r>
      <w:r w:rsidRPr="002910A8">
        <w:rPr>
          <w:rFonts w:ascii="Times New Roman" w:hAnsi="Times New Roman" w:cs="Times New Roman"/>
          <w:i/>
          <w:sz w:val="24"/>
          <w:szCs w:val="24"/>
        </w:rPr>
        <w:t>negative emotion</w:t>
      </w:r>
      <w:r w:rsidRPr="002910A8">
        <w:rPr>
          <w:rFonts w:ascii="Times New Roman" w:hAnsi="Times New Roman" w:cs="Times New Roman"/>
          <w:sz w:val="24"/>
          <w:szCs w:val="24"/>
        </w:rPr>
        <w:t xml:space="preserve">. </w:t>
      </w:r>
      <w:r w:rsidR="00FD2714" w:rsidRPr="00FD2714">
        <w:rPr>
          <w:rFonts w:ascii="Times New Roman" w:hAnsi="Times New Roman" w:cs="Times New Roman"/>
          <w:sz w:val="24"/>
          <w:szCs w:val="24"/>
        </w:rPr>
        <w:t>We reasoned that these six properties could be organised into</w:t>
      </w:r>
      <w:r w:rsidR="00FD2714">
        <w:rPr>
          <w:rFonts w:ascii="Times New Roman" w:hAnsi="Times New Roman" w:cs="Times New Roman"/>
          <w:sz w:val="24"/>
          <w:szCs w:val="24"/>
        </w:rPr>
        <w:t xml:space="preserve"> </w:t>
      </w:r>
      <w:r w:rsidRPr="002910A8">
        <w:rPr>
          <w:rFonts w:ascii="Times New Roman" w:hAnsi="Times New Roman" w:cs="Times New Roman"/>
          <w:sz w:val="24"/>
          <w:szCs w:val="24"/>
        </w:rPr>
        <w:t xml:space="preserve">three pairs that communicate different kinds </w:t>
      </w:r>
      <w:r w:rsidR="00FD2714">
        <w:rPr>
          <w:rFonts w:ascii="Times New Roman" w:hAnsi="Times New Roman" w:cs="Times New Roman"/>
          <w:sz w:val="24"/>
          <w:szCs w:val="24"/>
        </w:rPr>
        <w:t xml:space="preserve">of psychological intents, and </w:t>
      </w:r>
      <w:r w:rsidRPr="002910A8">
        <w:rPr>
          <w:rFonts w:ascii="Times New Roman" w:hAnsi="Times New Roman" w:cs="Times New Roman"/>
          <w:sz w:val="24"/>
          <w:szCs w:val="24"/>
        </w:rPr>
        <w:t>therefore opted to organise our analysis in this way. Specifically, the firs</w:t>
      </w:r>
      <w:r w:rsidR="007764A2">
        <w:rPr>
          <w:rFonts w:ascii="Times New Roman" w:hAnsi="Times New Roman" w:cs="Times New Roman"/>
          <w:sz w:val="24"/>
          <w:szCs w:val="24"/>
        </w:rPr>
        <w:t xml:space="preserve">t pair of properties </w:t>
      </w:r>
      <w:r w:rsidR="007764A2">
        <w:rPr>
          <w:rFonts w:ascii="Times New Roman" w:hAnsi="Times New Roman" w:cs="Times New Roman"/>
          <w:sz w:val="24"/>
          <w:szCs w:val="24"/>
        </w:rPr>
        <w:lastRenderedPageBreak/>
        <w:t>(certainty and</w:t>
      </w:r>
      <w:r w:rsidRPr="002910A8">
        <w:rPr>
          <w:rFonts w:ascii="Times New Roman" w:hAnsi="Times New Roman" w:cs="Times New Roman"/>
          <w:sz w:val="24"/>
          <w:szCs w:val="24"/>
        </w:rPr>
        <w:t xml:space="preserve"> tentative language) both assess properties of language that communicate signals of conviction in a person’s belief or kn</w:t>
      </w:r>
      <w:r w:rsidR="007764A2">
        <w:rPr>
          <w:rFonts w:ascii="Times New Roman" w:hAnsi="Times New Roman" w:cs="Times New Roman"/>
          <w:sz w:val="24"/>
          <w:szCs w:val="24"/>
        </w:rPr>
        <w:t>owledge. The second pair (power and</w:t>
      </w:r>
      <w:r w:rsidRPr="002910A8">
        <w:rPr>
          <w:rFonts w:ascii="Times New Roman" w:hAnsi="Times New Roman" w:cs="Times New Roman"/>
          <w:sz w:val="24"/>
          <w:szCs w:val="24"/>
        </w:rPr>
        <w:t xml:space="preserve"> causal language) both assess properties of language that communicate the influence of one thing or person upon another. The third pair (negative emotion</w:t>
      </w:r>
      <w:r w:rsidR="007764A2">
        <w:rPr>
          <w:rFonts w:ascii="Times New Roman" w:hAnsi="Times New Roman" w:cs="Times New Roman"/>
          <w:sz w:val="24"/>
          <w:szCs w:val="24"/>
        </w:rPr>
        <w:t xml:space="preserve"> and</w:t>
      </w:r>
      <w:r w:rsidRPr="002910A8">
        <w:rPr>
          <w:rFonts w:ascii="Times New Roman" w:hAnsi="Times New Roman" w:cs="Times New Roman"/>
          <w:sz w:val="24"/>
          <w:szCs w:val="24"/>
        </w:rPr>
        <w:t xml:space="preserve"> positive emotion) both assess properties of language that communicate signals of affect</w:t>
      </w:r>
      <w:r w:rsidR="004B79F0">
        <w:rPr>
          <w:rFonts w:ascii="Times New Roman" w:hAnsi="Times New Roman" w:cs="Times New Roman"/>
          <w:sz w:val="24"/>
          <w:szCs w:val="24"/>
        </w:rPr>
        <w:t xml:space="preserve"> </w:t>
      </w:r>
      <w:r w:rsidR="00522AB3">
        <w:rPr>
          <w:rFonts w:ascii="Times New Roman" w:hAnsi="Times New Roman" w:cs="Times New Roman"/>
          <w:sz w:val="24"/>
          <w:szCs w:val="24"/>
        </w:rPr>
        <w:t xml:space="preserve">or </w:t>
      </w:r>
      <w:r w:rsidR="00DF008D">
        <w:rPr>
          <w:rFonts w:ascii="Times New Roman" w:hAnsi="Times New Roman" w:cs="Times New Roman"/>
          <w:sz w:val="24"/>
          <w:szCs w:val="24"/>
        </w:rPr>
        <w:t xml:space="preserve">that describe </w:t>
      </w:r>
      <w:r w:rsidR="004D58F4">
        <w:rPr>
          <w:rFonts w:ascii="Times New Roman" w:hAnsi="Times New Roman" w:cs="Times New Roman"/>
          <w:sz w:val="24"/>
          <w:szCs w:val="24"/>
        </w:rPr>
        <w:t>positive or negative</w:t>
      </w:r>
      <w:r w:rsidR="00DF008D">
        <w:rPr>
          <w:rFonts w:ascii="Times New Roman" w:hAnsi="Times New Roman" w:cs="Times New Roman"/>
          <w:sz w:val="24"/>
          <w:szCs w:val="24"/>
        </w:rPr>
        <w:t xml:space="preserve"> characteristics and actions</w:t>
      </w:r>
      <w:r w:rsidR="004D58F4">
        <w:rPr>
          <w:rFonts w:ascii="Times New Roman" w:hAnsi="Times New Roman" w:cs="Times New Roman"/>
          <w:sz w:val="24"/>
          <w:szCs w:val="24"/>
        </w:rPr>
        <w:t>.</w:t>
      </w:r>
    </w:p>
    <w:p w14:paraId="34D1858A" w14:textId="15EE0FA2" w:rsidR="00711B17" w:rsidRPr="002910A8" w:rsidRDefault="00711B17" w:rsidP="00774647">
      <w:pPr>
        <w:spacing w:line="480" w:lineRule="auto"/>
        <w:ind w:firstLine="720"/>
        <w:rPr>
          <w:rFonts w:ascii="Times New Roman" w:hAnsi="Times New Roman" w:cs="Times New Roman"/>
          <w:sz w:val="24"/>
          <w:szCs w:val="24"/>
        </w:rPr>
      </w:pPr>
      <w:r w:rsidRPr="002910A8">
        <w:rPr>
          <w:rFonts w:ascii="Times New Roman" w:hAnsi="Times New Roman" w:cs="Times New Roman"/>
          <w:sz w:val="24"/>
          <w:szCs w:val="24"/>
        </w:rPr>
        <w:t>All of these six linguistic properties occur at a relatively low rate in language, and participants’ responses in this study were also short. Therefore, rather than assessing the prevalence of each linguistic property in our dataset as a proportion of the overall number of words, we instead coded whether or not each individual response contained any non-zero quantity of each property. That is to say, our analyses focus on the proportion of responses that contained any single word that reflects each property.</w:t>
      </w:r>
    </w:p>
    <w:p w14:paraId="64FCD692" w14:textId="77777777" w:rsidR="00711B17" w:rsidRPr="002910A8" w:rsidRDefault="00711B17" w:rsidP="00CF70D9">
      <w:pPr>
        <w:spacing w:line="480" w:lineRule="auto"/>
        <w:rPr>
          <w:rFonts w:ascii="Times New Roman" w:hAnsi="Times New Roman" w:cs="Times New Roman"/>
          <w:b/>
          <w:sz w:val="24"/>
          <w:szCs w:val="24"/>
        </w:rPr>
      </w:pPr>
      <w:r w:rsidRPr="002910A8">
        <w:rPr>
          <w:rFonts w:ascii="Times New Roman" w:hAnsi="Times New Roman" w:cs="Times New Roman"/>
          <w:b/>
          <w:sz w:val="24"/>
          <w:szCs w:val="24"/>
        </w:rPr>
        <w:t>Results</w:t>
      </w:r>
    </w:p>
    <w:p w14:paraId="52C09E44" w14:textId="171000A1" w:rsidR="00711B17" w:rsidRPr="00CF70D9" w:rsidRDefault="00711B17" w:rsidP="00774647">
      <w:pPr>
        <w:spacing w:line="480" w:lineRule="auto"/>
        <w:rPr>
          <w:rFonts w:ascii="Times New Roman" w:hAnsi="Times New Roman" w:cs="Times New Roman"/>
          <w:b/>
          <w:i/>
          <w:sz w:val="24"/>
          <w:szCs w:val="24"/>
        </w:rPr>
      </w:pPr>
      <w:r w:rsidRPr="00CF70D9">
        <w:rPr>
          <w:rFonts w:ascii="Times New Roman" w:hAnsi="Times New Roman" w:cs="Times New Roman"/>
          <w:b/>
          <w:i/>
          <w:sz w:val="24"/>
          <w:szCs w:val="24"/>
        </w:rPr>
        <w:t>Content analysis</w:t>
      </w:r>
    </w:p>
    <w:p w14:paraId="7A757332" w14:textId="4285CA3A" w:rsidR="00F03133" w:rsidRDefault="00711B17" w:rsidP="00774647">
      <w:pPr>
        <w:spacing w:line="480" w:lineRule="auto"/>
        <w:rPr>
          <w:rFonts w:ascii="Times New Roman" w:hAnsi="Times New Roman" w:cs="Times New Roman"/>
          <w:b/>
          <w:sz w:val="24"/>
          <w:szCs w:val="24"/>
        </w:rPr>
      </w:pPr>
      <w:r w:rsidRPr="00CF70D9">
        <w:rPr>
          <w:rFonts w:ascii="Times New Roman" w:hAnsi="Times New Roman" w:cs="Times New Roman"/>
          <w:i/>
          <w:sz w:val="24"/>
          <w:szCs w:val="24"/>
        </w:rPr>
        <w:t>Educators’ responsibility</w:t>
      </w:r>
      <w:r w:rsidRPr="002910A8">
        <w:rPr>
          <w:rFonts w:ascii="Times New Roman" w:hAnsi="Times New Roman" w:cs="Times New Roman"/>
          <w:b/>
          <w:sz w:val="24"/>
          <w:szCs w:val="24"/>
        </w:rPr>
        <w:t xml:space="preserve"> </w:t>
      </w:r>
    </w:p>
    <w:p w14:paraId="428480E0" w14:textId="06D13915" w:rsidR="00711B17" w:rsidRPr="002910A8" w:rsidRDefault="00711B17" w:rsidP="00774647">
      <w:pPr>
        <w:spacing w:line="480" w:lineRule="auto"/>
        <w:rPr>
          <w:rFonts w:ascii="Times New Roman" w:hAnsi="Times New Roman" w:cs="Times New Roman"/>
          <w:sz w:val="24"/>
          <w:szCs w:val="24"/>
        </w:rPr>
      </w:pPr>
      <w:r w:rsidRPr="002910A8">
        <w:rPr>
          <w:rFonts w:ascii="Times New Roman" w:hAnsi="Times New Roman" w:cs="Times New Roman"/>
          <w:sz w:val="24"/>
          <w:szCs w:val="24"/>
        </w:rPr>
        <w:t>We identified five themes in the responses to the first question, as follows in descending order of frequency:</w:t>
      </w:r>
    </w:p>
    <w:p w14:paraId="7050F9F9" w14:textId="4A26D695" w:rsidR="00711B17" w:rsidRPr="002910A8" w:rsidRDefault="00711B17" w:rsidP="00774647">
      <w:pPr>
        <w:spacing w:line="480" w:lineRule="auto"/>
        <w:ind w:firstLine="720"/>
        <w:rPr>
          <w:rFonts w:ascii="Times New Roman" w:hAnsi="Times New Roman" w:cs="Times New Roman"/>
          <w:sz w:val="24"/>
          <w:szCs w:val="24"/>
        </w:rPr>
      </w:pPr>
      <w:r w:rsidRPr="00CF70D9">
        <w:rPr>
          <w:rFonts w:ascii="Times New Roman" w:hAnsi="Times New Roman" w:cs="Times New Roman"/>
          <w:b/>
          <w:i/>
          <w:sz w:val="24"/>
          <w:szCs w:val="24"/>
        </w:rPr>
        <w:t xml:space="preserve">Provision of comments </w:t>
      </w:r>
      <w:r w:rsidRPr="00CF70D9">
        <w:rPr>
          <w:rFonts w:ascii="Times New Roman" w:hAnsi="Times New Roman" w:cs="Times New Roman"/>
          <w:b/>
          <w:sz w:val="24"/>
          <w:szCs w:val="24"/>
        </w:rPr>
        <w:t>(</w:t>
      </w:r>
      <w:r w:rsidRPr="00CF70D9">
        <w:rPr>
          <w:rFonts w:ascii="Times New Roman" w:hAnsi="Times New Roman" w:cs="Times New Roman"/>
          <w:b/>
          <w:i/>
          <w:sz w:val="24"/>
          <w:szCs w:val="24"/>
        </w:rPr>
        <w:t>n</w:t>
      </w:r>
      <w:r w:rsidRPr="00CF70D9">
        <w:rPr>
          <w:rFonts w:ascii="Times New Roman" w:hAnsi="Times New Roman" w:cs="Times New Roman"/>
          <w:b/>
          <w:sz w:val="24"/>
          <w:szCs w:val="24"/>
        </w:rPr>
        <w:t xml:space="preserve"> = 149). </w:t>
      </w:r>
      <w:r w:rsidRPr="002910A8">
        <w:rPr>
          <w:rFonts w:ascii="Times New Roman" w:hAnsi="Times New Roman" w:cs="Times New Roman"/>
          <w:sz w:val="24"/>
          <w:szCs w:val="24"/>
        </w:rPr>
        <w:t xml:space="preserve">The most common theme, expressed by around three-quarters of participants, was that educators are responsible for providing comments on students’ work, aimed at informing them about how they have performed and/or how to improve. For </w:t>
      </w:r>
      <w:r w:rsidR="00FE175B">
        <w:rPr>
          <w:rFonts w:ascii="Times New Roman" w:hAnsi="Times New Roman" w:cs="Times New Roman"/>
          <w:sz w:val="24"/>
          <w:szCs w:val="24"/>
        </w:rPr>
        <w:t xml:space="preserve">example, one participant wrote </w:t>
      </w:r>
      <w:r w:rsidR="00FE175B">
        <w:rPr>
          <w:rFonts w:ascii="Times New Roman" w:hAnsi="Times New Roman" w:cs="Times New Roman"/>
          <w:i/>
          <w:sz w:val="24"/>
          <w:szCs w:val="24"/>
        </w:rPr>
        <w:t>‘</w:t>
      </w:r>
      <w:r w:rsidRPr="002910A8">
        <w:rPr>
          <w:rFonts w:ascii="Times New Roman" w:hAnsi="Times New Roman" w:cs="Times New Roman"/>
          <w:i/>
          <w:sz w:val="24"/>
          <w:szCs w:val="24"/>
        </w:rPr>
        <w:t>Provide detailed and accurate feedback that highlights the positive and negative elements of the student's work. This should include key aspects of the student's work that they should look to improve for future assessments.</w:t>
      </w:r>
      <w:r w:rsidR="00FE175B">
        <w:rPr>
          <w:rFonts w:ascii="Times New Roman" w:hAnsi="Times New Roman" w:cs="Times New Roman"/>
          <w:i/>
          <w:sz w:val="24"/>
          <w:szCs w:val="24"/>
        </w:rPr>
        <w:t>’</w:t>
      </w:r>
      <w:r w:rsidRPr="002910A8">
        <w:rPr>
          <w:rFonts w:ascii="Times New Roman" w:hAnsi="Times New Roman" w:cs="Times New Roman"/>
          <w:sz w:val="24"/>
          <w:szCs w:val="24"/>
        </w:rPr>
        <w:t xml:space="preserve"> (P278)</w:t>
      </w:r>
    </w:p>
    <w:p w14:paraId="6D92B52C" w14:textId="31996764" w:rsidR="00711B17" w:rsidRPr="002910A8" w:rsidRDefault="00711B17" w:rsidP="00774647">
      <w:pPr>
        <w:spacing w:line="480" w:lineRule="auto"/>
        <w:rPr>
          <w:rFonts w:ascii="Times New Roman" w:hAnsi="Times New Roman" w:cs="Times New Roman"/>
          <w:sz w:val="24"/>
          <w:szCs w:val="24"/>
        </w:rPr>
      </w:pPr>
      <w:r w:rsidRPr="002910A8">
        <w:rPr>
          <w:rFonts w:ascii="Times New Roman" w:hAnsi="Times New Roman" w:cs="Times New Roman"/>
          <w:sz w:val="24"/>
          <w:szCs w:val="24"/>
        </w:rPr>
        <w:lastRenderedPageBreak/>
        <w:tab/>
      </w:r>
      <w:r w:rsidRPr="00CF70D9">
        <w:rPr>
          <w:rFonts w:ascii="Times New Roman" w:hAnsi="Times New Roman" w:cs="Times New Roman"/>
          <w:b/>
          <w:i/>
          <w:sz w:val="24"/>
          <w:szCs w:val="24"/>
        </w:rPr>
        <w:t xml:space="preserve">Facilitation of students’ development </w:t>
      </w:r>
      <w:r w:rsidRPr="00CF70D9">
        <w:rPr>
          <w:rFonts w:ascii="Times New Roman" w:hAnsi="Times New Roman" w:cs="Times New Roman"/>
          <w:b/>
          <w:sz w:val="24"/>
          <w:szCs w:val="24"/>
        </w:rPr>
        <w:t>(</w:t>
      </w:r>
      <w:r w:rsidRPr="00CF70D9">
        <w:rPr>
          <w:rFonts w:ascii="Times New Roman" w:hAnsi="Times New Roman" w:cs="Times New Roman"/>
          <w:b/>
          <w:i/>
          <w:sz w:val="24"/>
          <w:szCs w:val="24"/>
        </w:rPr>
        <w:t>n</w:t>
      </w:r>
      <w:r w:rsidRPr="00CF70D9">
        <w:rPr>
          <w:rFonts w:ascii="Times New Roman" w:hAnsi="Times New Roman" w:cs="Times New Roman"/>
          <w:b/>
          <w:sz w:val="24"/>
          <w:szCs w:val="24"/>
        </w:rPr>
        <w:t xml:space="preserve"> = 102).</w:t>
      </w:r>
      <w:r w:rsidRPr="002910A8">
        <w:rPr>
          <w:rFonts w:ascii="Times New Roman" w:hAnsi="Times New Roman" w:cs="Times New Roman"/>
          <w:sz w:val="24"/>
          <w:szCs w:val="24"/>
        </w:rPr>
        <w:t xml:space="preserve"> Around half of participants commented that educators are responsible for enabling students to develop as learners through the feedback process. An example of this theme is </w:t>
      </w:r>
      <w:r w:rsidR="00FE175B">
        <w:rPr>
          <w:rFonts w:ascii="Times New Roman" w:hAnsi="Times New Roman" w:cs="Times New Roman"/>
          <w:i/>
          <w:sz w:val="24"/>
          <w:szCs w:val="24"/>
        </w:rPr>
        <w:t>‘</w:t>
      </w:r>
      <w:r w:rsidRPr="002910A8">
        <w:rPr>
          <w:rFonts w:ascii="Times New Roman" w:hAnsi="Times New Roman" w:cs="Times New Roman"/>
          <w:i/>
          <w:sz w:val="24"/>
          <w:szCs w:val="24"/>
        </w:rPr>
        <w:t>Help them to grow as a learner so that they are improving on their journey through the course understand where their strengths are and where they might need some additional support</w:t>
      </w:r>
      <w:r w:rsidR="00FE175B">
        <w:rPr>
          <w:rFonts w:ascii="Times New Roman" w:hAnsi="Times New Roman" w:cs="Times New Roman"/>
          <w:i/>
          <w:sz w:val="24"/>
          <w:szCs w:val="24"/>
        </w:rPr>
        <w:t>. Enable them to do their best.’</w:t>
      </w:r>
      <w:r w:rsidRPr="002910A8">
        <w:rPr>
          <w:rFonts w:ascii="Times New Roman" w:hAnsi="Times New Roman" w:cs="Times New Roman"/>
          <w:sz w:val="24"/>
          <w:szCs w:val="24"/>
        </w:rPr>
        <w:t xml:space="preserve"> (P19)</w:t>
      </w:r>
    </w:p>
    <w:p w14:paraId="303D5298" w14:textId="0793EC93" w:rsidR="00711B17" w:rsidRPr="002910A8" w:rsidRDefault="00711B17" w:rsidP="00774647">
      <w:pPr>
        <w:spacing w:line="480" w:lineRule="auto"/>
        <w:rPr>
          <w:rFonts w:ascii="Times New Roman" w:hAnsi="Times New Roman" w:cs="Times New Roman"/>
          <w:sz w:val="24"/>
          <w:szCs w:val="24"/>
        </w:rPr>
      </w:pPr>
      <w:r w:rsidRPr="002910A8">
        <w:rPr>
          <w:rFonts w:ascii="Times New Roman" w:hAnsi="Times New Roman" w:cs="Times New Roman"/>
          <w:sz w:val="24"/>
          <w:szCs w:val="24"/>
        </w:rPr>
        <w:tab/>
      </w:r>
      <w:r w:rsidRPr="00CF70D9">
        <w:rPr>
          <w:rFonts w:ascii="Times New Roman" w:hAnsi="Times New Roman" w:cs="Times New Roman"/>
          <w:b/>
          <w:i/>
          <w:sz w:val="24"/>
          <w:szCs w:val="24"/>
        </w:rPr>
        <w:t xml:space="preserve">Follow policy and procedures </w:t>
      </w:r>
      <w:r w:rsidRPr="00CF70D9">
        <w:rPr>
          <w:rFonts w:ascii="Times New Roman" w:hAnsi="Times New Roman" w:cs="Times New Roman"/>
          <w:b/>
          <w:sz w:val="24"/>
          <w:szCs w:val="24"/>
        </w:rPr>
        <w:t>(</w:t>
      </w:r>
      <w:r w:rsidRPr="00CF70D9">
        <w:rPr>
          <w:rFonts w:ascii="Times New Roman" w:hAnsi="Times New Roman" w:cs="Times New Roman"/>
          <w:b/>
          <w:i/>
          <w:sz w:val="24"/>
          <w:szCs w:val="24"/>
        </w:rPr>
        <w:t>n</w:t>
      </w:r>
      <w:r w:rsidRPr="00CF70D9">
        <w:rPr>
          <w:rFonts w:ascii="Times New Roman" w:hAnsi="Times New Roman" w:cs="Times New Roman"/>
          <w:b/>
          <w:sz w:val="24"/>
          <w:szCs w:val="24"/>
        </w:rPr>
        <w:t xml:space="preserve"> = 50).</w:t>
      </w:r>
      <w:r w:rsidRPr="002910A8">
        <w:rPr>
          <w:rFonts w:ascii="Times New Roman" w:hAnsi="Times New Roman" w:cs="Times New Roman"/>
          <w:sz w:val="24"/>
          <w:szCs w:val="24"/>
        </w:rPr>
        <w:t xml:space="preserve"> Many participants noted that educators are responsible for adhering to their institutional and/or departmental policies or guidelines on assessment and feedback. </w:t>
      </w:r>
      <w:r w:rsidR="00FE175B">
        <w:rPr>
          <w:rFonts w:ascii="Times New Roman" w:hAnsi="Times New Roman" w:cs="Times New Roman"/>
          <w:sz w:val="24"/>
          <w:szCs w:val="24"/>
        </w:rPr>
        <w:t xml:space="preserve">One, for example, simply wrote </w:t>
      </w:r>
      <w:r w:rsidR="00FE175B">
        <w:rPr>
          <w:rFonts w:ascii="Times New Roman" w:hAnsi="Times New Roman" w:cs="Times New Roman"/>
          <w:i/>
          <w:sz w:val="24"/>
          <w:szCs w:val="24"/>
        </w:rPr>
        <w:t>‘</w:t>
      </w:r>
      <w:r w:rsidRPr="002910A8">
        <w:rPr>
          <w:rFonts w:ascii="Times New Roman" w:hAnsi="Times New Roman" w:cs="Times New Roman"/>
          <w:i/>
          <w:sz w:val="24"/>
          <w:szCs w:val="24"/>
        </w:rPr>
        <w:t>To return feedback by the date specified - this is a matter of respect as students are given</w:t>
      </w:r>
      <w:r w:rsidR="00FE175B">
        <w:rPr>
          <w:rFonts w:ascii="Times New Roman" w:hAnsi="Times New Roman" w:cs="Times New Roman"/>
          <w:i/>
          <w:sz w:val="24"/>
          <w:szCs w:val="24"/>
        </w:rPr>
        <w:t xml:space="preserve"> penalties for late submission.’</w:t>
      </w:r>
      <w:r w:rsidRPr="002910A8">
        <w:rPr>
          <w:rFonts w:ascii="Times New Roman" w:hAnsi="Times New Roman" w:cs="Times New Roman"/>
          <w:sz w:val="24"/>
          <w:szCs w:val="24"/>
        </w:rPr>
        <w:t xml:space="preserve"> (P1) </w:t>
      </w:r>
    </w:p>
    <w:p w14:paraId="3B966391" w14:textId="7C66B605" w:rsidR="00711B17" w:rsidRPr="002910A8" w:rsidRDefault="00711B17" w:rsidP="00774647">
      <w:pPr>
        <w:spacing w:line="480" w:lineRule="auto"/>
        <w:rPr>
          <w:rFonts w:ascii="Times New Roman" w:hAnsi="Times New Roman" w:cs="Times New Roman"/>
          <w:sz w:val="24"/>
          <w:szCs w:val="24"/>
        </w:rPr>
      </w:pPr>
      <w:r w:rsidRPr="002910A8">
        <w:rPr>
          <w:rFonts w:ascii="Times New Roman" w:hAnsi="Times New Roman" w:cs="Times New Roman"/>
          <w:sz w:val="24"/>
          <w:szCs w:val="24"/>
        </w:rPr>
        <w:tab/>
      </w:r>
      <w:r w:rsidRPr="00CF70D9">
        <w:rPr>
          <w:rFonts w:ascii="Times New Roman" w:hAnsi="Times New Roman" w:cs="Times New Roman"/>
          <w:b/>
          <w:i/>
          <w:sz w:val="24"/>
          <w:szCs w:val="24"/>
        </w:rPr>
        <w:t xml:space="preserve">Affective awareness </w:t>
      </w:r>
      <w:r w:rsidRPr="00CF70D9">
        <w:rPr>
          <w:rFonts w:ascii="Times New Roman" w:hAnsi="Times New Roman" w:cs="Times New Roman"/>
          <w:b/>
          <w:sz w:val="24"/>
          <w:szCs w:val="24"/>
        </w:rPr>
        <w:t>(</w:t>
      </w:r>
      <w:r w:rsidRPr="00CF70D9">
        <w:rPr>
          <w:rFonts w:ascii="Times New Roman" w:hAnsi="Times New Roman" w:cs="Times New Roman"/>
          <w:b/>
          <w:i/>
          <w:sz w:val="24"/>
          <w:szCs w:val="24"/>
        </w:rPr>
        <w:t>n</w:t>
      </w:r>
      <w:r w:rsidRPr="00CF70D9">
        <w:rPr>
          <w:rFonts w:ascii="Times New Roman" w:hAnsi="Times New Roman" w:cs="Times New Roman"/>
          <w:b/>
          <w:sz w:val="24"/>
          <w:szCs w:val="24"/>
        </w:rPr>
        <w:t xml:space="preserve"> =31). </w:t>
      </w:r>
      <w:r w:rsidRPr="002910A8">
        <w:rPr>
          <w:rFonts w:ascii="Times New Roman" w:hAnsi="Times New Roman" w:cs="Times New Roman"/>
          <w:sz w:val="24"/>
          <w:szCs w:val="24"/>
        </w:rPr>
        <w:t xml:space="preserve">Some participants said that educators need to show consideration of the potential impact of feedback processes on students’ emotions. An illustrative example is </w:t>
      </w:r>
      <w:r w:rsidR="00FE175B">
        <w:rPr>
          <w:rFonts w:ascii="Times New Roman" w:hAnsi="Times New Roman" w:cs="Times New Roman"/>
          <w:i/>
          <w:sz w:val="24"/>
          <w:szCs w:val="24"/>
        </w:rPr>
        <w:t>‘</w:t>
      </w:r>
      <w:r w:rsidRPr="002910A8">
        <w:rPr>
          <w:rFonts w:ascii="Times New Roman" w:hAnsi="Times New Roman" w:cs="Times New Roman"/>
          <w:i/>
          <w:sz w:val="24"/>
          <w:szCs w:val="24"/>
        </w:rPr>
        <w:t>To respect the learner and acknowledge that emotions are involved in the assessment process</w:t>
      </w:r>
      <w:r w:rsidR="00FE175B">
        <w:rPr>
          <w:rFonts w:ascii="Times New Roman" w:hAnsi="Times New Roman" w:cs="Times New Roman"/>
          <w:sz w:val="24"/>
          <w:szCs w:val="24"/>
        </w:rPr>
        <w:t>.</w:t>
      </w:r>
      <w:r w:rsidR="00FE175B">
        <w:rPr>
          <w:rFonts w:ascii="Times New Roman" w:hAnsi="Times New Roman" w:cs="Times New Roman"/>
          <w:i/>
          <w:sz w:val="24"/>
          <w:szCs w:val="24"/>
        </w:rPr>
        <w:t>’</w:t>
      </w:r>
      <w:r w:rsidRPr="002910A8">
        <w:rPr>
          <w:rFonts w:ascii="Times New Roman" w:hAnsi="Times New Roman" w:cs="Times New Roman"/>
          <w:sz w:val="24"/>
          <w:szCs w:val="24"/>
        </w:rPr>
        <w:t xml:space="preserve"> (P14)</w:t>
      </w:r>
    </w:p>
    <w:p w14:paraId="050C2FBF" w14:textId="21ABE7E4" w:rsidR="00F03133" w:rsidRPr="002910A8" w:rsidRDefault="00711B17" w:rsidP="00774647">
      <w:pPr>
        <w:spacing w:line="480" w:lineRule="auto"/>
        <w:rPr>
          <w:rFonts w:ascii="Times New Roman" w:hAnsi="Times New Roman" w:cs="Times New Roman"/>
          <w:sz w:val="24"/>
          <w:szCs w:val="24"/>
        </w:rPr>
      </w:pPr>
      <w:r w:rsidRPr="002910A8">
        <w:rPr>
          <w:rFonts w:ascii="Times New Roman" w:hAnsi="Times New Roman" w:cs="Times New Roman"/>
          <w:sz w:val="24"/>
          <w:szCs w:val="24"/>
        </w:rPr>
        <w:tab/>
      </w:r>
      <w:r w:rsidRPr="00CF70D9">
        <w:rPr>
          <w:rFonts w:ascii="Times New Roman" w:hAnsi="Times New Roman" w:cs="Times New Roman"/>
          <w:b/>
          <w:i/>
          <w:sz w:val="24"/>
          <w:szCs w:val="24"/>
        </w:rPr>
        <w:t xml:space="preserve">Grade justification </w:t>
      </w:r>
      <w:r w:rsidRPr="00CF70D9">
        <w:rPr>
          <w:rFonts w:ascii="Times New Roman" w:hAnsi="Times New Roman" w:cs="Times New Roman"/>
          <w:b/>
          <w:sz w:val="24"/>
          <w:szCs w:val="24"/>
        </w:rPr>
        <w:t>(</w:t>
      </w:r>
      <w:r w:rsidRPr="00CF70D9">
        <w:rPr>
          <w:rFonts w:ascii="Times New Roman" w:hAnsi="Times New Roman" w:cs="Times New Roman"/>
          <w:b/>
          <w:i/>
          <w:sz w:val="24"/>
          <w:szCs w:val="24"/>
        </w:rPr>
        <w:t>n</w:t>
      </w:r>
      <w:r w:rsidRPr="00CF70D9">
        <w:rPr>
          <w:rFonts w:ascii="Times New Roman" w:hAnsi="Times New Roman" w:cs="Times New Roman"/>
          <w:b/>
          <w:sz w:val="24"/>
          <w:szCs w:val="24"/>
        </w:rPr>
        <w:t xml:space="preserve"> = 19).</w:t>
      </w:r>
      <w:r w:rsidRPr="002910A8">
        <w:rPr>
          <w:rFonts w:ascii="Times New Roman" w:hAnsi="Times New Roman" w:cs="Times New Roman"/>
          <w:sz w:val="24"/>
          <w:szCs w:val="24"/>
        </w:rPr>
        <w:t xml:space="preserve"> Finally, a smaller group of participants expressed that educators’ responsibilities involved communicating, within their feedback, the reasons why they have awarded a particular grade. These </w:t>
      </w:r>
      <w:r w:rsidR="005923F1" w:rsidRPr="002910A8">
        <w:rPr>
          <w:rFonts w:ascii="Times New Roman" w:hAnsi="Times New Roman" w:cs="Times New Roman"/>
          <w:sz w:val="24"/>
          <w:szCs w:val="24"/>
        </w:rPr>
        <w:t>participants’</w:t>
      </w:r>
      <w:r w:rsidR="00FE175B">
        <w:rPr>
          <w:rFonts w:ascii="Times New Roman" w:hAnsi="Times New Roman" w:cs="Times New Roman"/>
          <w:sz w:val="24"/>
          <w:szCs w:val="24"/>
        </w:rPr>
        <w:t xml:space="preserve"> comments included </w:t>
      </w:r>
      <w:r w:rsidR="00FE175B">
        <w:rPr>
          <w:rFonts w:ascii="Times New Roman" w:hAnsi="Times New Roman" w:cs="Times New Roman"/>
          <w:i/>
          <w:sz w:val="24"/>
          <w:szCs w:val="24"/>
        </w:rPr>
        <w:t>‘</w:t>
      </w:r>
      <w:r w:rsidRPr="002910A8">
        <w:rPr>
          <w:rFonts w:ascii="Times New Roman" w:hAnsi="Times New Roman" w:cs="Times New Roman"/>
          <w:i/>
          <w:sz w:val="24"/>
          <w:szCs w:val="24"/>
        </w:rPr>
        <w:t>To provide meaningful comments which justify the mark awarded</w:t>
      </w:r>
      <w:r w:rsidRPr="002910A8">
        <w:rPr>
          <w:rFonts w:ascii="Times New Roman" w:hAnsi="Times New Roman" w:cs="Times New Roman"/>
          <w:sz w:val="24"/>
          <w:szCs w:val="24"/>
        </w:rPr>
        <w:t>.</w:t>
      </w:r>
      <w:r w:rsidR="00FE175B">
        <w:rPr>
          <w:rFonts w:ascii="Times New Roman" w:hAnsi="Times New Roman" w:cs="Times New Roman"/>
          <w:i/>
          <w:sz w:val="24"/>
          <w:szCs w:val="24"/>
        </w:rPr>
        <w:t>’</w:t>
      </w:r>
      <w:r w:rsidRPr="002910A8">
        <w:rPr>
          <w:rFonts w:ascii="Times New Roman" w:hAnsi="Times New Roman" w:cs="Times New Roman"/>
          <w:sz w:val="24"/>
          <w:szCs w:val="24"/>
        </w:rPr>
        <w:t xml:space="preserve"> (P54)</w:t>
      </w:r>
    </w:p>
    <w:p w14:paraId="2263737C" w14:textId="5AEBE0FB" w:rsidR="00F03133" w:rsidRDefault="00711B17" w:rsidP="00CF70D9">
      <w:pPr>
        <w:spacing w:line="480" w:lineRule="auto"/>
        <w:rPr>
          <w:rFonts w:ascii="Times New Roman" w:hAnsi="Times New Roman" w:cs="Times New Roman"/>
          <w:b/>
          <w:i/>
          <w:sz w:val="24"/>
          <w:szCs w:val="24"/>
        </w:rPr>
      </w:pPr>
      <w:r w:rsidRPr="00CF70D9">
        <w:rPr>
          <w:rFonts w:ascii="Times New Roman" w:hAnsi="Times New Roman" w:cs="Times New Roman"/>
          <w:i/>
          <w:sz w:val="24"/>
          <w:szCs w:val="24"/>
        </w:rPr>
        <w:t>Students’ responsibility</w:t>
      </w:r>
    </w:p>
    <w:p w14:paraId="43A85196" w14:textId="2622DE25" w:rsidR="00711B17" w:rsidRPr="002910A8" w:rsidRDefault="00711B17" w:rsidP="00CF70D9">
      <w:pPr>
        <w:spacing w:line="480" w:lineRule="auto"/>
        <w:rPr>
          <w:rFonts w:ascii="Times New Roman" w:hAnsi="Times New Roman" w:cs="Times New Roman"/>
          <w:sz w:val="24"/>
          <w:szCs w:val="24"/>
        </w:rPr>
      </w:pPr>
      <w:r w:rsidRPr="002910A8">
        <w:rPr>
          <w:rFonts w:ascii="Times New Roman" w:hAnsi="Times New Roman" w:cs="Times New Roman"/>
          <w:sz w:val="24"/>
          <w:szCs w:val="24"/>
        </w:rPr>
        <w:t>We identified six themes in the responses to the second question, as follows, in descending order of frequency:</w:t>
      </w:r>
    </w:p>
    <w:p w14:paraId="2B4EB69E" w14:textId="47A8AF34" w:rsidR="00711B17" w:rsidRPr="002910A8" w:rsidRDefault="00711B17" w:rsidP="00774647">
      <w:pPr>
        <w:spacing w:line="480" w:lineRule="auto"/>
        <w:ind w:firstLine="720"/>
        <w:rPr>
          <w:rFonts w:ascii="Times New Roman" w:hAnsi="Times New Roman" w:cs="Times New Roman"/>
          <w:sz w:val="24"/>
          <w:szCs w:val="24"/>
        </w:rPr>
      </w:pPr>
      <w:r w:rsidRPr="00CF70D9">
        <w:rPr>
          <w:rFonts w:ascii="Times New Roman" w:hAnsi="Times New Roman" w:cs="Times New Roman"/>
          <w:b/>
          <w:i/>
          <w:sz w:val="24"/>
          <w:szCs w:val="24"/>
        </w:rPr>
        <w:t xml:space="preserve">Process comments </w:t>
      </w:r>
      <w:r w:rsidRPr="00CF70D9">
        <w:rPr>
          <w:rFonts w:ascii="Times New Roman" w:hAnsi="Times New Roman" w:cs="Times New Roman"/>
          <w:b/>
          <w:sz w:val="24"/>
          <w:szCs w:val="24"/>
        </w:rPr>
        <w:t>(</w:t>
      </w:r>
      <w:r w:rsidRPr="00CF70D9">
        <w:rPr>
          <w:rFonts w:ascii="Times New Roman" w:hAnsi="Times New Roman" w:cs="Times New Roman"/>
          <w:b/>
          <w:i/>
          <w:sz w:val="24"/>
          <w:szCs w:val="24"/>
        </w:rPr>
        <w:t>n</w:t>
      </w:r>
      <w:r w:rsidRPr="00CF70D9">
        <w:rPr>
          <w:rFonts w:ascii="Times New Roman" w:hAnsi="Times New Roman" w:cs="Times New Roman"/>
          <w:b/>
          <w:sz w:val="24"/>
          <w:szCs w:val="24"/>
        </w:rPr>
        <w:t xml:space="preserve"> = 153). </w:t>
      </w:r>
      <w:r w:rsidRPr="002910A8">
        <w:rPr>
          <w:rFonts w:ascii="Times New Roman" w:hAnsi="Times New Roman" w:cs="Times New Roman"/>
          <w:sz w:val="24"/>
          <w:szCs w:val="24"/>
        </w:rPr>
        <w:t>For most participants, students</w:t>
      </w:r>
      <w:r w:rsidR="004C3FB0">
        <w:rPr>
          <w:rFonts w:ascii="Times New Roman" w:hAnsi="Times New Roman" w:cs="Times New Roman"/>
          <w:sz w:val="24"/>
          <w:szCs w:val="24"/>
        </w:rPr>
        <w:t xml:space="preserve"> are perceived to</w:t>
      </w:r>
      <w:r w:rsidRPr="002910A8">
        <w:rPr>
          <w:rFonts w:ascii="Times New Roman" w:hAnsi="Times New Roman" w:cs="Times New Roman"/>
          <w:sz w:val="24"/>
          <w:szCs w:val="24"/>
        </w:rPr>
        <w:t xml:space="preserve"> </w:t>
      </w:r>
      <w:r w:rsidR="004C3FB0">
        <w:rPr>
          <w:rFonts w:ascii="Times New Roman" w:hAnsi="Times New Roman" w:cs="Times New Roman"/>
          <w:sz w:val="24"/>
          <w:szCs w:val="24"/>
        </w:rPr>
        <w:t>hold</w:t>
      </w:r>
      <w:r w:rsidRPr="002910A8">
        <w:rPr>
          <w:rFonts w:ascii="Times New Roman" w:hAnsi="Times New Roman" w:cs="Times New Roman"/>
          <w:sz w:val="24"/>
          <w:szCs w:val="24"/>
        </w:rPr>
        <w:t xml:space="preserve"> responsibility for processing and internalising feedback information.  Participants’ respo</w:t>
      </w:r>
      <w:r w:rsidR="00FE175B">
        <w:rPr>
          <w:rFonts w:ascii="Times New Roman" w:hAnsi="Times New Roman" w:cs="Times New Roman"/>
          <w:sz w:val="24"/>
          <w:szCs w:val="24"/>
        </w:rPr>
        <w:t xml:space="preserve">nses </w:t>
      </w:r>
      <w:r w:rsidR="00FE175B">
        <w:rPr>
          <w:rFonts w:ascii="Times New Roman" w:hAnsi="Times New Roman" w:cs="Times New Roman"/>
          <w:sz w:val="24"/>
          <w:szCs w:val="24"/>
        </w:rPr>
        <w:lastRenderedPageBreak/>
        <w:t xml:space="preserve">included comments such as </w:t>
      </w:r>
      <w:r w:rsidR="00FE175B">
        <w:rPr>
          <w:rFonts w:ascii="Times New Roman" w:hAnsi="Times New Roman" w:cs="Times New Roman"/>
          <w:i/>
          <w:sz w:val="24"/>
          <w:szCs w:val="24"/>
        </w:rPr>
        <w:t>‘</w:t>
      </w:r>
      <w:r w:rsidRPr="002910A8">
        <w:rPr>
          <w:rFonts w:ascii="Times New Roman" w:hAnsi="Times New Roman" w:cs="Times New Roman"/>
          <w:i/>
          <w:sz w:val="24"/>
          <w:szCs w:val="24"/>
        </w:rPr>
        <w:t>To engage with the feedback received and try to understand what they need to do make themselves better</w:t>
      </w:r>
      <w:r w:rsidRPr="002910A8">
        <w:rPr>
          <w:rFonts w:ascii="Times New Roman" w:hAnsi="Times New Roman" w:cs="Times New Roman"/>
          <w:sz w:val="24"/>
          <w:szCs w:val="24"/>
        </w:rPr>
        <w:t>.</w:t>
      </w:r>
      <w:r w:rsidR="00FE175B">
        <w:rPr>
          <w:rFonts w:ascii="Times New Roman" w:hAnsi="Times New Roman" w:cs="Times New Roman"/>
          <w:i/>
          <w:sz w:val="24"/>
          <w:szCs w:val="24"/>
        </w:rPr>
        <w:t>’</w:t>
      </w:r>
      <w:r w:rsidRPr="002910A8">
        <w:rPr>
          <w:rFonts w:ascii="Times New Roman" w:hAnsi="Times New Roman" w:cs="Times New Roman"/>
          <w:sz w:val="24"/>
          <w:szCs w:val="24"/>
        </w:rPr>
        <w:t xml:space="preserve"> (P188)</w:t>
      </w:r>
    </w:p>
    <w:p w14:paraId="05C09E0C" w14:textId="4EF23E6E" w:rsidR="00711B17" w:rsidRPr="002910A8" w:rsidRDefault="00711B17" w:rsidP="00774647">
      <w:pPr>
        <w:spacing w:line="480" w:lineRule="auto"/>
        <w:ind w:firstLine="720"/>
        <w:rPr>
          <w:rFonts w:ascii="Times New Roman" w:hAnsi="Times New Roman" w:cs="Times New Roman"/>
          <w:sz w:val="24"/>
          <w:szCs w:val="24"/>
        </w:rPr>
      </w:pPr>
      <w:r w:rsidRPr="00CF70D9">
        <w:rPr>
          <w:rFonts w:ascii="Times New Roman" w:hAnsi="Times New Roman" w:cs="Times New Roman"/>
          <w:b/>
          <w:i/>
          <w:sz w:val="24"/>
          <w:szCs w:val="24"/>
        </w:rPr>
        <w:t xml:space="preserve">Enactment of comments </w:t>
      </w:r>
      <w:r w:rsidRPr="00CF70D9">
        <w:rPr>
          <w:rFonts w:ascii="Times New Roman" w:hAnsi="Times New Roman" w:cs="Times New Roman"/>
          <w:b/>
          <w:sz w:val="24"/>
          <w:szCs w:val="24"/>
        </w:rPr>
        <w:t>(</w:t>
      </w:r>
      <w:r w:rsidRPr="00CF70D9">
        <w:rPr>
          <w:rFonts w:ascii="Times New Roman" w:hAnsi="Times New Roman" w:cs="Times New Roman"/>
          <w:b/>
          <w:i/>
          <w:sz w:val="24"/>
          <w:szCs w:val="24"/>
        </w:rPr>
        <w:t xml:space="preserve">n </w:t>
      </w:r>
      <w:r w:rsidRPr="00CF70D9">
        <w:rPr>
          <w:rFonts w:ascii="Times New Roman" w:hAnsi="Times New Roman" w:cs="Times New Roman"/>
          <w:b/>
          <w:sz w:val="24"/>
          <w:szCs w:val="24"/>
        </w:rPr>
        <w:t>= 132).</w:t>
      </w:r>
      <w:r w:rsidRPr="002910A8">
        <w:rPr>
          <w:rFonts w:ascii="Times New Roman" w:hAnsi="Times New Roman" w:cs="Times New Roman"/>
          <w:sz w:val="24"/>
          <w:szCs w:val="24"/>
        </w:rPr>
        <w:t xml:space="preserve"> A large proportion of participants also commented that students are responsible for deciding how to take action on the basis of feedback</w:t>
      </w:r>
      <w:r w:rsidR="00FE175B">
        <w:rPr>
          <w:rFonts w:ascii="Times New Roman" w:hAnsi="Times New Roman" w:cs="Times New Roman"/>
          <w:sz w:val="24"/>
          <w:szCs w:val="24"/>
        </w:rPr>
        <w:t xml:space="preserve"> information. Comments such as </w:t>
      </w:r>
      <w:r w:rsidR="00FE175B">
        <w:rPr>
          <w:rFonts w:ascii="Times New Roman" w:hAnsi="Times New Roman" w:cs="Times New Roman"/>
          <w:i/>
          <w:sz w:val="24"/>
          <w:szCs w:val="24"/>
        </w:rPr>
        <w:t>‘</w:t>
      </w:r>
      <w:r w:rsidRPr="002910A8">
        <w:rPr>
          <w:rFonts w:ascii="Times New Roman" w:hAnsi="Times New Roman" w:cs="Times New Roman"/>
          <w:i/>
          <w:sz w:val="24"/>
          <w:szCs w:val="24"/>
        </w:rPr>
        <w:t>To choose whether and how to make changes in their future work as a result</w:t>
      </w:r>
      <w:r w:rsidR="00FE175B">
        <w:rPr>
          <w:rFonts w:ascii="Times New Roman" w:hAnsi="Times New Roman" w:cs="Times New Roman"/>
          <w:i/>
          <w:sz w:val="24"/>
          <w:szCs w:val="24"/>
        </w:rPr>
        <w:t>’</w:t>
      </w:r>
      <w:r w:rsidRPr="002910A8">
        <w:rPr>
          <w:rFonts w:ascii="Times New Roman" w:hAnsi="Times New Roman" w:cs="Times New Roman"/>
          <w:sz w:val="24"/>
          <w:szCs w:val="24"/>
        </w:rPr>
        <w:t xml:space="preserve"> (P31) are indicative of this theme.</w:t>
      </w:r>
    </w:p>
    <w:p w14:paraId="497BF33F" w14:textId="71BA7EAC" w:rsidR="00711B17" w:rsidRPr="002910A8" w:rsidRDefault="00711B17" w:rsidP="00774647">
      <w:pPr>
        <w:spacing w:line="480" w:lineRule="auto"/>
        <w:ind w:firstLine="720"/>
        <w:rPr>
          <w:rFonts w:ascii="Times New Roman" w:hAnsi="Times New Roman" w:cs="Times New Roman"/>
          <w:sz w:val="24"/>
          <w:szCs w:val="24"/>
        </w:rPr>
      </w:pPr>
      <w:r w:rsidRPr="00CF70D9">
        <w:rPr>
          <w:rFonts w:ascii="Times New Roman" w:hAnsi="Times New Roman" w:cs="Times New Roman"/>
          <w:b/>
          <w:i/>
          <w:sz w:val="24"/>
          <w:szCs w:val="24"/>
        </w:rPr>
        <w:t xml:space="preserve">Seek clarification </w:t>
      </w:r>
      <w:r w:rsidRPr="00CF70D9">
        <w:rPr>
          <w:rFonts w:ascii="Times New Roman" w:hAnsi="Times New Roman" w:cs="Times New Roman"/>
          <w:b/>
          <w:sz w:val="24"/>
          <w:szCs w:val="24"/>
        </w:rPr>
        <w:t>(</w:t>
      </w:r>
      <w:r w:rsidRPr="00CF70D9">
        <w:rPr>
          <w:rFonts w:ascii="Times New Roman" w:hAnsi="Times New Roman" w:cs="Times New Roman"/>
          <w:b/>
          <w:i/>
          <w:sz w:val="24"/>
          <w:szCs w:val="24"/>
        </w:rPr>
        <w:t>n</w:t>
      </w:r>
      <w:r w:rsidRPr="00CF70D9">
        <w:rPr>
          <w:rFonts w:ascii="Times New Roman" w:hAnsi="Times New Roman" w:cs="Times New Roman"/>
          <w:b/>
          <w:sz w:val="24"/>
          <w:szCs w:val="24"/>
        </w:rPr>
        <w:t xml:space="preserve"> = 56).</w:t>
      </w:r>
      <w:r w:rsidRPr="002910A8">
        <w:rPr>
          <w:rFonts w:ascii="Times New Roman" w:hAnsi="Times New Roman" w:cs="Times New Roman"/>
          <w:sz w:val="24"/>
          <w:szCs w:val="24"/>
        </w:rPr>
        <w:t xml:space="preserve"> Around a quarter of responses mentioned that students should ask for further explanation if the meaning of their feedback is not clear. One example of such a response is </w:t>
      </w:r>
      <w:r w:rsidR="00FE175B">
        <w:rPr>
          <w:rFonts w:ascii="Times New Roman" w:hAnsi="Times New Roman" w:cs="Times New Roman"/>
          <w:i/>
          <w:sz w:val="24"/>
          <w:szCs w:val="24"/>
        </w:rPr>
        <w:t>‘</w:t>
      </w:r>
      <w:r w:rsidRPr="002910A8">
        <w:rPr>
          <w:rFonts w:ascii="Times New Roman" w:hAnsi="Times New Roman" w:cs="Times New Roman"/>
          <w:i/>
          <w:sz w:val="24"/>
          <w:szCs w:val="24"/>
        </w:rPr>
        <w:t>If something isn't clear, or they're not sure how to follow up, or they disagree with it, contact me for a face-to-face discussion</w:t>
      </w:r>
      <w:r w:rsidR="00FE175B">
        <w:rPr>
          <w:rFonts w:ascii="Times New Roman" w:hAnsi="Times New Roman" w:cs="Times New Roman"/>
          <w:sz w:val="24"/>
          <w:szCs w:val="24"/>
        </w:rPr>
        <w:t>.</w:t>
      </w:r>
      <w:r w:rsidR="00FE175B">
        <w:rPr>
          <w:rFonts w:ascii="Times New Roman" w:hAnsi="Times New Roman" w:cs="Times New Roman"/>
          <w:i/>
          <w:sz w:val="24"/>
          <w:szCs w:val="24"/>
        </w:rPr>
        <w:t>’</w:t>
      </w:r>
      <w:r w:rsidRPr="002910A8">
        <w:rPr>
          <w:rFonts w:ascii="Times New Roman" w:hAnsi="Times New Roman" w:cs="Times New Roman"/>
          <w:sz w:val="24"/>
          <w:szCs w:val="24"/>
        </w:rPr>
        <w:t xml:space="preserve"> (P148)</w:t>
      </w:r>
    </w:p>
    <w:p w14:paraId="332F9D44" w14:textId="4D522CA3" w:rsidR="00711B17" w:rsidRPr="002910A8" w:rsidRDefault="00711B17" w:rsidP="00774647">
      <w:pPr>
        <w:spacing w:line="480" w:lineRule="auto"/>
        <w:ind w:firstLine="720"/>
        <w:rPr>
          <w:rFonts w:ascii="Times New Roman" w:hAnsi="Times New Roman" w:cs="Times New Roman"/>
          <w:sz w:val="24"/>
          <w:szCs w:val="24"/>
        </w:rPr>
      </w:pPr>
      <w:r w:rsidRPr="00CF70D9">
        <w:rPr>
          <w:rFonts w:ascii="Times New Roman" w:hAnsi="Times New Roman" w:cs="Times New Roman"/>
          <w:b/>
          <w:i/>
          <w:sz w:val="24"/>
          <w:szCs w:val="24"/>
        </w:rPr>
        <w:t xml:space="preserve">Engage in reflection </w:t>
      </w:r>
      <w:r w:rsidRPr="00CF70D9">
        <w:rPr>
          <w:rFonts w:ascii="Times New Roman" w:hAnsi="Times New Roman" w:cs="Times New Roman"/>
          <w:b/>
          <w:sz w:val="24"/>
          <w:szCs w:val="24"/>
        </w:rPr>
        <w:t>(</w:t>
      </w:r>
      <w:r w:rsidRPr="00CF70D9">
        <w:rPr>
          <w:rFonts w:ascii="Times New Roman" w:hAnsi="Times New Roman" w:cs="Times New Roman"/>
          <w:b/>
          <w:i/>
          <w:sz w:val="24"/>
          <w:szCs w:val="24"/>
        </w:rPr>
        <w:t>n</w:t>
      </w:r>
      <w:r w:rsidRPr="00CF70D9">
        <w:rPr>
          <w:rFonts w:ascii="Times New Roman" w:hAnsi="Times New Roman" w:cs="Times New Roman"/>
          <w:b/>
          <w:sz w:val="24"/>
          <w:szCs w:val="24"/>
        </w:rPr>
        <w:t xml:space="preserve"> = 56).</w:t>
      </w:r>
      <w:r w:rsidRPr="002910A8">
        <w:rPr>
          <w:rFonts w:ascii="Times New Roman" w:hAnsi="Times New Roman" w:cs="Times New Roman"/>
          <w:sz w:val="24"/>
          <w:szCs w:val="24"/>
        </w:rPr>
        <w:t xml:space="preserve"> For many participants, </w:t>
      </w:r>
      <w:r w:rsidR="004C3FB0">
        <w:rPr>
          <w:rFonts w:ascii="Times New Roman" w:hAnsi="Times New Roman" w:cs="Times New Roman"/>
          <w:sz w:val="24"/>
          <w:szCs w:val="24"/>
        </w:rPr>
        <w:t xml:space="preserve">there was a belief that </w:t>
      </w:r>
      <w:r w:rsidRPr="002910A8">
        <w:rPr>
          <w:rFonts w:ascii="Times New Roman" w:hAnsi="Times New Roman" w:cs="Times New Roman"/>
          <w:sz w:val="24"/>
          <w:szCs w:val="24"/>
        </w:rPr>
        <w:t xml:space="preserve">students </w:t>
      </w:r>
      <w:r w:rsidR="004C3FB0">
        <w:rPr>
          <w:rFonts w:ascii="Times New Roman" w:hAnsi="Times New Roman" w:cs="Times New Roman"/>
          <w:sz w:val="24"/>
          <w:szCs w:val="24"/>
        </w:rPr>
        <w:t>are</w:t>
      </w:r>
      <w:r w:rsidRPr="002910A8">
        <w:rPr>
          <w:rFonts w:ascii="Times New Roman" w:hAnsi="Times New Roman" w:cs="Times New Roman"/>
          <w:sz w:val="24"/>
          <w:szCs w:val="24"/>
        </w:rPr>
        <w:t xml:space="preserve"> responsible for actively reflecting upon the feedback information they receive, and considering what this information means for their</w:t>
      </w:r>
      <w:r w:rsidR="00FE175B">
        <w:rPr>
          <w:rFonts w:ascii="Times New Roman" w:hAnsi="Times New Roman" w:cs="Times New Roman"/>
          <w:sz w:val="24"/>
          <w:szCs w:val="24"/>
        </w:rPr>
        <w:t xml:space="preserve"> future learning. For example, </w:t>
      </w:r>
      <w:r w:rsidR="00FE175B">
        <w:rPr>
          <w:rFonts w:ascii="Times New Roman" w:hAnsi="Times New Roman" w:cs="Times New Roman"/>
          <w:i/>
          <w:sz w:val="24"/>
          <w:szCs w:val="24"/>
        </w:rPr>
        <w:t>‘</w:t>
      </w:r>
      <w:r w:rsidRPr="002910A8">
        <w:rPr>
          <w:rFonts w:ascii="Times New Roman" w:hAnsi="Times New Roman" w:cs="Times New Roman"/>
          <w:i/>
          <w:sz w:val="24"/>
          <w:szCs w:val="24"/>
        </w:rPr>
        <w:t>Resist a defensive reading of feedback and use it to reflect on how best to improve performance</w:t>
      </w:r>
      <w:r w:rsidR="00FE175B">
        <w:rPr>
          <w:rFonts w:ascii="Times New Roman" w:hAnsi="Times New Roman" w:cs="Times New Roman"/>
          <w:sz w:val="24"/>
          <w:szCs w:val="24"/>
        </w:rPr>
        <w:t>.</w:t>
      </w:r>
      <w:r w:rsidR="00FE175B">
        <w:rPr>
          <w:rFonts w:ascii="Times New Roman" w:hAnsi="Times New Roman" w:cs="Times New Roman"/>
          <w:i/>
          <w:sz w:val="24"/>
          <w:szCs w:val="24"/>
        </w:rPr>
        <w:t>’</w:t>
      </w:r>
      <w:r w:rsidRPr="002910A8">
        <w:rPr>
          <w:rFonts w:ascii="Times New Roman" w:hAnsi="Times New Roman" w:cs="Times New Roman"/>
          <w:sz w:val="24"/>
          <w:szCs w:val="24"/>
        </w:rPr>
        <w:t xml:space="preserve"> (P9)</w:t>
      </w:r>
    </w:p>
    <w:p w14:paraId="44B10A53" w14:textId="111FE648" w:rsidR="00711B17" w:rsidRPr="002910A8" w:rsidRDefault="00711B17" w:rsidP="00774647">
      <w:pPr>
        <w:spacing w:line="480" w:lineRule="auto"/>
        <w:ind w:firstLine="720"/>
        <w:rPr>
          <w:rFonts w:ascii="Times New Roman" w:hAnsi="Times New Roman" w:cs="Times New Roman"/>
          <w:sz w:val="24"/>
          <w:szCs w:val="24"/>
        </w:rPr>
      </w:pPr>
      <w:r w:rsidRPr="00CF70D9">
        <w:rPr>
          <w:rFonts w:ascii="Times New Roman" w:hAnsi="Times New Roman" w:cs="Times New Roman"/>
          <w:b/>
          <w:i/>
          <w:sz w:val="24"/>
          <w:szCs w:val="24"/>
        </w:rPr>
        <w:t xml:space="preserve">Engage in developmental dialogue </w:t>
      </w:r>
      <w:r w:rsidRPr="00CF70D9">
        <w:rPr>
          <w:rFonts w:ascii="Times New Roman" w:hAnsi="Times New Roman" w:cs="Times New Roman"/>
          <w:b/>
          <w:sz w:val="24"/>
          <w:szCs w:val="24"/>
        </w:rPr>
        <w:t>(</w:t>
      </w:r>
      <w:r w:rsidRPr="00CF70D9">
        <w:rPr>
          <w:rFonts w:ascii="Times New Roman" w:hAnsi="Times New Roman" w:cs="Times New Roman"/>
          <w:b/>
          <w:i/>
          <w:sz w:val="24"/>
          <w:szCs w:val="24"/>
        </w:rPr>
        <w:t>n</w:t>
      </w:r>
      <w:r w:rsidRPr="00CF70D9">
        <w:rPr>
          <w:rFonts w:ascii="Times New Roman" w:hAnsi="Times New Roman" w:cs="Times New Roman"/>
          <w:b/>
          <w:sz w:val="24"/>
          <w:szCs w:val="24"/>
        </w:rPr>
        <w:t xml:space="preserve"> = 51). </w:t>
      </w:r>
      <w:r w:rsidRPr="002910A8">
        <w:rPr>
          <w:rFonts w:ascii="Times New Roman" w:hAnsi="Times New Roman" w:cs="Times New Roman"/>
          <w:sz w:val="24"/>
          <w:szCs w:val="24"/>
        </w:rPr>
        <w:t>Some participants mentioned that students are responsible for initiating and participating in dialogue with their tutors and/or peers, as a means of eliciting further feedback information and interrogating this informatio</w:t>
      </w:r>
      <w:r w:rsidR="00FE175B">
        <w:rPr>
          <w:rFonts w:ascii="Times New Roman" w:hAnsi="Times New Roman" w:cs="Times New Roman"/>
          <w:sz w:val="24"/>
          <w:szCs w:val="24"/>
        </w:rPr>
        <w:t xml:space="preserve">n. An example of this theme is </w:t>
      </w:r>
      <w:r w:rsidR="00FE175B">
        <w:rPr>
          <w:rFonts w:ascii="Times New Roman" w:hAnsi="Times New Roman" w:cs="Times New Roman"/>
          <w:i/>
          <w:sz w:val="24"/>
          <w:szCs w:val="24"/>
        </w:rPr>
        <w:t>‘</w:t>
      </w:r>
      <w:r w:rsidRPr="002910A8">
        <w:rPr>
          <w:rFonts w:ascii="Times New Roman" w:hAnsi="Times New Roman" w:cs="Times New Roman"/>
          <w:i/>
          <w:sz w:val="24"/>
          <w:szCs w:val="24"/>
        </w:rPr>
        <w:t>Have a commitment to working with the tutor but to not expect that tutor to always give the specific answer</w:t>
      </w:r>
      <w:r w:rsidR="00FE175B">
        <w:rPr>
          <w:rFonts w:ascii="Times New Roman" w:hAnsi="Times New Roman" w:cs="Times New Roman"/>
          <w:i/>
          <w:sz w:val="24"/>
          <w:szCs w:val="24"/>
        </w:rPr>
        <w:t>’</w:t>
      </w:r>
      <w:r w:rsidRPr="002910A8">
        <w:rPr>
          <w:rFonts w:ascii="Times New Roman" w:hAnsi="Times New Roman" w:cs="Times New Roman"/>
          <w:sz w:val="24"/>
          <w:szCs w:val="24"/>
        </w:rPr>
        <w:t xml:space="preserve"> (P196). We note that we decided to treat this theme as distinct from ‘Seek clarification’ because, although both themes involve seeking dialogue, it seemed important to distinguish between the substantial number who saw dialogue as being required solely for redressing uncertainty, and those who saw other, more developmental functions to such discussions.</w:t>
      </w:r>
    </w:p>
    <w:p w14:paraId="56E5FD13" w14:textId="144F4635" w:rsidR="00711B17" w:rsidRPr="002910A8" w:rsidRDefault="00711B17" w:rsidP="00774647">
      <w:pPr>
        <w:spacing w:line="480" w:lineRule="auto"/>
        <w:ind w:firstLine="720"/>
        <w:rPr>
          <w:rFonts w:ascii="Times New Roman" w:hAnsi="Times New Roman" w:cs="Times New Roman"/>
          <w:sz w:val="24"/>
          <w:szCs w:val="24"/>
        </w:rPr>
      </w:pPr>
      <w:r w:rsidRPr="00CF70D9">
        <w:rPr>
          <w:rFonts w:ascii="Times New Roman" w:hAnsi="Times New Roman" w:cs="Times New Roman"/>
          <w:b/>
          <w:i/>
          <w:sz w:val="24"/>
          <w:szCs w:val="24"/>
        </w:rPr>
        <w:lastRenderedPageBreak/>
        <w:t xml:space="preserve">Follow guidelines </w:t>
      </w:r>
      <w:r w:rsidRPr="00CF70D9">
        <w:rPr>
          <w:rFonts w:ascii="Times New Roman" w:hAnsi="Times New Roman" w:cs="Times New Roman"/>
          <w:b/>
          <w:sz w:val="24"/>
          <w:szCs w:val="24"/>
        </w:rPr>
        <w:t>(</w:t>
      </w:r>
      <w:r w:rsidRPr="00CF70D9">
        <w:rPr>
          <w:rFonts w:ascii="Times New Roman" w:hAnsi="Times New Roman" w:cs="Times New Roman"/>
          <w:b/>
          <w:i/>
          <w:sz w:val="24"/>
          <w:szCs w:val="24"/>
        </w:rPr>
        <w:t>n</w:t>
      </w:r>
      <w:r w:rsidRPr="00CF70D9">
        <w:rPr>
          <w:rFonts w:ascii="Times New Roman" w:hAnsi="Times New Roman" w:cs="Times New Roman"/>
          <w:b/>
          <w:sz w:val="24"/>
          <w:szCs w:val="24"/>
        </w:rPr>
        <w:t xml:space="preserve"> = 14).</w:t>
      </w:r>
      <w:r w:rsidRPr="002910A8">
        <w:rPr>
          <w:rFonts w:ascii="Times New Roman" w:hAnsi="Times New Roman" w:cs="Times New Roman"/>
          <w:sz w:val="24"/>
          <w:szCs w:val="24"/>
        </w:rPr>
        <w:t xml:space="preserve"> Finally, a small group of participants commented that students are responsible for ensuring that they adhere to the guidance and criteria that are p</w:t>
      </w:r>
      <w:r w:rsidR="00FE175B">
        <w:rPr>
          <w:rFonts w:ascii="Times New Roman" w:hAnsi="Times New Roman" w:cs="Times New Roman"/>
          <w:sz w:val="24"/>
          <w:szCs w:val="24"/>
        </w:rPr>
        <w:t xml:space="preserve">rovided to them. For instance, </w:t>
      </w:r>
      <w:r w:rsidR="00FE175B">
        <w:rPr>
          <w:rFonts w:ascii="Times New Roman" w:hAnsi="Times New Roman" w:cs="Times New Roman"/>
          <w:i/>
          <w:sz w:val="24"/>
          <w:szCs w:val="24"/>
        </w:rPr>
        <w:t>‘</w:t>
      </w:r>
      <w:r w:rsidRPr="002910A8">
        <w:rPr>
          <w:rFonts w:ascii="Times New Roman" w:hAnsi="Times New Roman" w:cs="Times New Roman"/>
          <w:i/>
          <w:sz w:val="24"/>
          <w:szCs w:val="24"/>
        </w:rPr>
        <w:t>Read the module guide and attend seminars that are designed to clarify the parameters of the assignment. Familiarize themselves with the marking criteria. Complete the assignment following the instructions provided and attempting to meet the criteria.</w:t>
      </w:r>
      <w:r w:rsidR="00FE175B">
        <w:rPr>
          <w:rFonts w:ascii="Times New Roman" w:hAnsi="Times New Roman" w:cs="Times New Roman"/>
          <w:i/>
          <w:sz w:val="24"/>
          <w:szCs w:val="24"/>
        </w:rPr>
        <w:t>’</w:t>
      </w:r>
      <w:r w:rsidRPr="002910A8">
        <w:rPr>
          <w:rFonts w:ascii="Times New Roman" w:hAnsi="Times New Roman" w:cs="Times New Roman"/>
          <w:sz w:val="24"/>
          <w:szCs w:val="24"/>
        </w:rPr>
        <w:t xml:space="preserve"> (P312)</w:t>
      </w:r>
    </w:p>
    <w:p w14:paraId="4D63124C" w14:textId="778A1A32" w:rsidR="00F03133" w:rsidRDefault="00711B17" w:rsidP="004A342A">
      <w:pPr>
        <w:spacing w:line="480" w:lineRule="auto"/>
        <w:rPr>
          <w:rFonts w:ascii="Times New Roman" w:hAnsi="Times New Roman" w:cs="Times New Roman"/>
          <w:b/>
          <w:sz w:val="24"/>
          <w:szCs w:val="24"/>
        </w:rPr>
      </w:pPr>
      <w:r w:rsidRPr="00CF70D9">
        <w:rPr>
          <w:rFonts w:ascii="Times New Roman" w:hAnsi="Times New Roman" w:cs="Times New Roman"/>
          <w:i/>
          <w:sz w:val="24"/>
          <w:szCs w:val="24"/>
        </w:rPr>
        <w:t>Statistical comparison of themes</w:t>
      </w:r>
      <w:r w:rsidRPr="002910A8">
        <w:rPr>
          <w:rFonts w:ascii="Times New Roman" w:hAnsi="Times New Roman" w:cs="Times New Roman"/>
          <w:b/>
          <w:sz w:val="24"/>
          <w:szCs w:val="24"/>
        </w:rPr>
        <w:t xml:space="preserve"> </w:t>
      </w:r>
    </w:p>
    <w:p w14:paraId="505308E1" w14:textId="6CC1DC6D" w:rsidR="004A342A" w:rsidRDefault="00711B17" w:rsidP="004A342A">
      <w:pPr>
        <w:spacing w:line="480" w:lineRule="auto"/>
        <w:rPr>
          <w:rFonts w:ascii="Times New Roman" w:hAnsi="Times New Roman" w:cs="Times New Roman"/>
          <w:sz w:val="24"/>
          <w:szCs w:val="24"/>
        </w:rPr>
      </w:pPr>
      <w:r w:rsidRPr="002910A8">
        <w:rPr>
          <w:rFonts w:ascii="Times New Roman" w:hAnsi="Times New Roman" w:cs="Times New Roman"/>
          <w:sz w:val="24"/>
          <w:szCs w:val="24"/>
        </w:rPr>
        <w:t xml:space="preserve">It is noteworthy that among participants’ responses about both educators’ and </w:t>
      </w:r>
      <w:r w:rsidR="005923F1" w:rsidRPr="002910A8">
        <w:rPr>
          <w:rFonts w:ascii="Times New Roman" w:hAnsi="Times New Roman" w:cs="Times New Roman"/>
          <w:sz w:val="24"/>
          <w:szCs w:val="24"/>
        </w:rPr>
        <w:t>students’</w:t>
      </w:r>
      <w:r w:rsidRPr="002910A8">
        <w:rPr>
          <w:rFonts w:ascii="Times New Roman" w:hAnsi="Times New Roman" w:cs="Times New Roman"/>
          <w:sz w:val="24"/>
          <w:szCs w:val="24"/>
        </w:rPr>
        <w:t xml:space="preserve"> responsibilities, the most common themes reflected ‘</w:t>
      </w:r>
      <w:r w:rsidR="006572BD">
        <w:rPr>
          <w:rFonts w:ascii="Times New Roman" w:hAnsi="Times New Roman" w:cs="Times New Roman"/>
          <w:sz w:val="24"/>
          <w:szCs w:val="24"/>
        </w:rPr>
        <w:t>o</w:t>
      </w:r>
      <w:r w:rsidRPr="002910A8">
        <w:rPr>
          <w:rFonts w:ascii="Times New Roman" w:hAnsi="Times New Roman" w:cs="Times New Roman"/>
          <w:sz w:val="24"/>
          <w:szCs w:val="24"/>
        </w:rPr>
        <w:t xml:space="preserve">ld </w:t>
      </w:r>
      <w:r w:rsidR="006572BD">
        <w:rPr>
          <w:rFonts w:ascii="Times New Roman" w:hAnsi="Times New Roman" w:cs="Times New Roman"/>
          <w:sz w:val="24"/>
          <w:szCs w:val="24"/>
        </w:rPr>
        <w:t>p</w:t>
      </w:r>
      <w:r w:rsidRPr="002910A8">
        <w:rPr>
          <w:rFonts w:ascii="Times New Roman" w:hAnsi="Times New Roman" w:cs="Times New Roman"/>
          <w:sz w:val="24"/>
          <w:szCs w:val="24"/>
        </w:rPr>
        <w:t>aradigm’, transactional understandings of the feedback process (Carless, 2015). In both cases also, the second most common themes reflected more ‘</w:t>
      </w:r>
      <w:r w:rsidR="004C3FB0">
        <w:rPr>
          <w:rFonts w:ascii="Times New Roman" w:hAnsi="Times New Roman" w:cs="Times New Roman"/>
          <w:sz w:val="24"/>
          <w:szCs w:val="24"/>
        </w:rPr>
        <w:t>n</w:t>
      </w:r>
      <w:r w:rsidRPr="002910A8">
        <w:rPr>
          <w:rFonts w:ascii="Times New Roman" w:hAnsi="Times New Roman" w:cs="Times New Roman"/>
          <w:sz w:val="24"/>
          <w:szCs w:val="24"/>
        </w:rPr>
        <w:t xml:space="preserve">ew </w:t>
      </w:r>
      <w:r w:rsidR="004C3FB0">
        <w:rPr>
          <w:rFonts w:ascii="Times New Roman" w:hAnsi="Times New Roman" w:cs="Times New Roman"/>
          <w:sz w:val="24"/>
          <w:szCs w:val="24"/>
        </w:rPr>
        <w:t>p</w:t>
      </w:r>
      <w:r w:rsidRPr="002910A8">
        <w:rPr>
          <w:rFonts w:ascii="Times New Roman" w:hAnsi="Times New Roman" w:cs="Times New Roman"/>
          <w:sz w:val="24"/>
          <w:szCs w:val="24"/>
        </w:rPr>
        <w:t xml:space="preserve">aradigm’, developmental understandings. Nevertheless, a statistical comparison showed that when describing educators’ responsibilities, participants were significantly more likely to mention ‘Provision of comments’ (an </w:t>
      </w:r>
      <w:r w:rsidR="004C3FB0">
        <w:rPr>
          <w:rFonts w:ascii="Times New Roman" w:hAnsi="Times New Roman" w:cs="Times New Roman"/>
          <w:sz w:val="24"/>
          <w:szCs w:val="24"/>
        </w:rPr>
        <w:t>o</w:t>
      </w:r>
      <w:r w:rsidRPr="002910A8">
        <w:rPr>
          <w:rFonts w:ascii="Times New Roman" w:hAnsi="Times New Roman" w:cs="Times New Roman"/>
          <w:sz w:val="24"/>
          <w:szCs w:val="24"/>
        </w:rPr>
        <w:t xml:space="preserve">ld </w:t>
      </w:r>
      <w:r w:rsidR="004C3FB0">
        <w:rPr>
          <w:rFonts w:ascii="Times New Roman" w:hAnsi="Times New Roman" w:cs="Times New Roman"/>
          <w:sz w:val="24"/>
          <w:szCs w:val="24"/>
        </w:rPr>
        <w:t>p</w:t>
      </w:r>
      <w:r w:rsidRPr="002910A8">
        <w:rPr>
          <w:rFonts w:ascii="Times New Roman" w:hAnsi="Times New Roman" w:cs="Times New Roman"/>
          <w:sz w:val="24"/>
          <w:szCs w:val="24"/>
        </w:rPr>
        <w:t xml:space="preserve">aradigm indicator) than to mention ‘Facilitation of students’ development’ (a </w:t>
      </w:r>
      <w:r w:rsidR="004C3FB0">
        <w:rPr>
          <w:rFonts w:ascii="Times New Roman" w:hAnsi="Times New Roman" w:cs="Times New Roman"/>
          <w:sz w:val="24"/>
          <w:szCs w:val="24"/>
        </w:rPr>
        <w:t>n</w:t>
      </w:r>
      <w:r w:rsidRPr="002910A8">
        <w:rPr>
          <w:rFonts w:ascii="Times New Roman" w:hAnsi="Times New Roman" w:cs="Times New Roman"/>
          <w:sz w:val="24"/>
          <w:szCs w:val="24"/>
        </w:rPr>
        <w:t xml:space="preserve">ew </w:t>
      </w:r>
      <w:r w:rsidR="004C3FB0">
        <w:rPr>
          <w:rFonts w:ascii="Times New Roman" w:hAnsi="Times New Roman" w:cs="Times New Roman"/>
          <w:sz w:val="24"/>
          <w:szCs w:val="24"/>
        </w:rPr>
        <w:t>p</w:t>
      </w:r>
      <w:r w:rsidRPr="002910A8">
        <w:rPr>
          <w:rFonts w:ascii="Times New Roman" w:hAnsi="Times New Roman" w:cs="Times New Roman"/>
          <w:sz w:val="24"/>
          <w:szCs w:val="24"/>
        </w:rPr>
        <w:t>aradigm indicator), McNemar χ</w:t>
      </w:r>
      <w:r w:rsidRPr="002910A8">
        <w:rPr>
          <w:rFonts w:ascii="Times New Roman" w:hAnsi="Times New Roman" w:cs="Times New Roman"/>
          <w:sz w:val="24"/>
          <w:szCs w:val="24"/>
          <w:vertAlign w:val="superscript"/>
        </w:rPr>
        <w:t xml:space="preserve">2 </w:t>
      </w:r>
      <w:r w:rsidRPr="002910A8">
        <w:rPr>
          <w:rFonts w:ascii="Times New Roman" w:hAnsi="Times New Roman" w:cs="Times New Roman"/>
          <w:sz w:val="24"/>
          <w:szCs w:val="24"/>
        </w:rPr>
        <w:t xml:space="preserve">(1, </w:t>
      </w:r>
      <w:r w:rsidRPr="002910A8">
        <w:rPr>
          <w:rFonts w:ascii="Times New Roman" w:hAnsi="Times New Roman" w:cs="Times New Roman"/>
          <w:i/>
          <w:sz w:val="24"/>
          <w:szCs w:val="24"/>
        </w:rPr>
        <w:t>N</w:t>
      </w:r>
      <w:r w:rsidRPr="002910A8">
        <w:rPr>
          <w:rFonts w:ascii="Times New Roman" w:hAnsi="Times New Roman" w:cs="Times New Roman"/>
          <w:sz w:val="24"/>
          <w:szCs w:val="24"/>
        </w:rPr>
        <w:t xml:space="preserve"> = 216) = 14.20, </w:t>
      </w:r>
      <w:r w:rsidRPr="002910A8">
        <w:rPr>
          <w:rFonts w:ascii="Times New Roman" w:hAnsi="Times New Roman" w:cs="Times New Roman"/>
          <w:i/>
          <w:sz w:val="24"/>
          <w:szCs w:val="24"/>
        </w:rPr>
        <w:t>p</w:t>
      </w:r>
      <w:r w:rsidRPr="002910A8">
        <w:rPr>
          <w:rFonts w:ascii="Times New Roman" w:hAnsi="Times New Roman" w:cs="Times New Roman"/>
          <w:sz w:val="24"/>
          <w:szCs w:val="24"/>
        </w:rPr>
        <w:t xml:space="preserve"> &lt; .001. </w:t>
      </w:r>
      <w:r w:rsidR="00D11DAA" w:rsidRPr="002910A8">
        <w:rPr>
          <w:rFonts w:ascii="Times New Roman" w:hAnsi="Times New Roman" w:cs="Times New Roman"/>
          <w:sz w:val="24"/>
          <w:szCs w:val="24"/>
        </w:rPr>
        <w:t>Likewise,</w:t>
      </w:r>
      <w:r w:rsidRPr="002910A8">
        <w:rPr>
          <w:rFonts w:ascii="Times New Roman" w:hAnsi="Times New Roman" w:cs="Times New Roman"/>
          <w:sz w:val="24"/>
          <w:szCs w:val="24"/>
        </w:rPr>
        <w:t xml:space="preserve"> when describing students’ responsibilities, participants were significantly more likely to mention ‘Processing of comments’ (an </w:t>
      </w:r>
      <w:r w:rsidR="00C064FC">
        <w:rPr>
          <w:rFonts w:ascii="Times New Roman" w:hAnsi="Times New Roman" w:cs="Times New Roman"/>
          <w:sz w:val="24"/>
          <w:szCs w:val="24"/>
        </w:rPr>
        <w:t>o</w:t>
      </w:r>
      <w:r w:rsidRPr="002910A8">
        <w:rPr>
          <w:rFonts w:ascii="Times New Roman" w:hAnsi="Times New Roman" w:cs="Times New Roman"/>
          <w:sz w:val="24"/>
          <w:szCs w:val="24"/>
        </w:rPr>
        <w:t xml:space="preserve">ld </w:t>
      </w:r>
      <w:r w:rsidR="00C064FC">
        <w:rPr>
          <w:rFonts w:ascii="Times New Roman" w:hAnsi="Times New Roman" w:cs="Times New Roman"/>
          <w:sz w:val="24"/>
          <w:szCs w:val="24"/>
        </w:rPr>
        <w:t>p</w:t>
      </w:r>
      <w:r w:rsidRPr="002910A8">
        <w:rPr>
          <w:rFonts w:ascii="Times New Roman" w:hAnsi="Times New Roman" w:cs="Times New Roman"/>
          <w:sz w:val="24"/>
          <w:szCs w:val="24"/>
        </w:rPr>
        <w:t xml:space="preserve">aradigm indicator) than to mention ‘Enactment of comments’ (a </w:t>
      </w:r>
      <w:r w:rsidR="00C064FC">
        <w:rPr>
          <w:rFonts w:ascii="Times New Roman" w:hAnsi="Times New Roman" w:cs="Times New Roman"/>
          <w:sz w:val="24"/>
          <w:szCs w:val="24"/>
        </w:rPr>
        <w:t>n</w:t>
      </w:r>
      <w:r w:rsidRPr="002910A8">
        <w:rPr>
          <w:rFonts w:ascii="Times New Roman" w:hAnsi="Times New Roman" w:cs="Times New Roman"/>
          <w:sz w:val="24"/>
          <w:szCs w:val="24"/>
        </w:rPr>
        <w:t xml:space="preserve">ew </w:t>
      </w:r>
      <w:r w:rsidR="00C064FC">
        <w:rPr>
          <w:rFonts w:ascii="Times New Roman" w:hAnsi="Times New Roman" w:cs="Times New Roman"/>
          <w:sz w:val="24"/>
          <w:szCs w:val="24"/>
        </w:rPr>
        <w:t>p</w:t>
      </w:r>
      <w:r w:rsidRPr="002910A8">
        <w:rPr>
          <w:rFonts w:ascii="Times New Roman" w:hAnsi="Times New Roman" w:cs="Times New Roman"/>
          <w:sz w:val="24"/>
          <w:szCs w:val="24"/>
        </w:rPr>
        <w:t>aradigm indicator), McNemar χ</w:t>
      </w:r>
      <w:r w:rsidRPr="002910A8">
        <w:rPr>
          <w:rFonts w:ascii="Times New Roman" w:hAnsi="Times New Roman" w:cs="Times New Roman"/>
          <w:sz w:val="24"/>
          <w:szCs w:val="24"/>
          <w:vertAlign w:val="superscript"/>
        </w:rPr>
        <w:t xml:space="preserve">2 </w:t>
      </w:r>
      <w:r w:rsidRPr="002910A8">
        <w:rPr>
          <w:rFonts w:ascii="Times New Roman" w:hAnsi="Times New Roman" w:cs="Times New Roman"/>
          <w:sz w:val="24"/>
          <w:szCs w:val="24"/>
        </w:rPr>
        <w:t xml:space="preserve">(1, </w:t>
      </w:r>
      <w:r w:rsidRPr="002910A8">
        <w:rPr>
          <w:rFonts w:ascii="Times New Roman" w:hAnsi="Times New Roman" w:cs="Times New Roman"/>
          <w:i/>
          <w:sz w:val="24"/>
          <w:szCs w:val="24"/>
        </w:rPr>
        <w:t>N</w:t>
      </w:r>
      <w:r w:rsidRPr="002910A8">
        <w:rPr>
          <w:rFonts w:ascii="Times New Roman" w:hAnsi="Times New Roman" w:cs="Times New Roman"/>
          <w:sz w:val="24"/>
          <w:szCs w:val="24"/>
        </w:rPr>
        <w:t xml:space="preserve"> = 216) = 3.89, </w:t>
      </w:r>
      <w:r w:rsidRPr="002910A8">
        <w:rPr>
          <w:rFonts w:ascii="Times New Roman" w:hAnsi="Times New Roman" w:cs="Times New Roman"/>
          <w:i/>
          <w:sz w:val="24"/>
          <w:szCs w:val="24"/>
        </w:rPr>
        <w:t>p</w:t>
      </w:r>
      <w:r w:rsidRPr="002910A8">
        <w:rPr>
          <w:rFonts w:ascii="Times New Roman" w:hAnsi="Times New Roman" w:cs="Times New Roman"/>
          <w:sz w:val="24"/>
          <w:szCs w:val="24"/>
        </w:rPr>
        <w:t xml:space="preserve"> = .02.</w:t>
      </w:r>
    </w:p>
    <w:p w14:paraId="4BAC94EE" w14:textId="77777777" w:rsidR="004A342A" w:rsidRPr="00CF70D9" w:rsidRDefault="00711B17" w:rsidP="004A342A">
      <w:pPr>
        <w:spacing w:line="480" w:lineRule="auto"/>
        <w:rPr>
          <w:rFonts w:ascii="Times New Roman" w:hAnsi="Times New Roman" w:cs="Times New Roman"/>
          <w:i/>
          <w:sz w:val="24"/>
          <w:szCs w:val="24"/>
        </w:rPr>
      </w:pPr>
      <w:r w:rsidRPr="00CF70D9">
        <w:rPr>
          <w:rFonts w:ascii="Times New Roman" w:hAnsi="Times New Roman" w:cs="Times New Roman"/>
          <w:b/>
          <w:i/>
          <w:sz w:val="24"/>
          <w:szCs w:val="24"/>
        </w:rPr>
        <w:t xml:space="preserve">Linguistic analysis </w:t>
      </w:r>
    </w:p>
    <w:p w14:paraId="0ECDAC61" w14:textId="13033202" w:rsidR="00711B17" w:rsidRDefault="00711B17" w:rsidP="004A342A">
      <w:pPr>
        <w:spacing w:line="480" w:lineRule="auto"/>
        <w:rPr>
          <w:rFonts w:ascii="Times New Roman" w:hAnsi="Times New Roman" w:cs="Times New Roman"/>
          <w:sz w:val="24"/>
          <w:szCs w:val="24"/>
        </w:rPr>
      </w:pPr>
      <w:r w:rsidRPr="002910A8">
        <w:rPr>
          <w:rFonts w:ascii="Times New Roman" w:hAnsi="Times New Roman" w:cs="Times New Roman"/>
          <w:sz w:val="24"/>
          <w:szCs w:val="24"/>
        </w:rPr>
        <w:t>On average, participants wrote 26.4 words (</w:t>
      </w:r>
      <w:r w:rsidRPr="002910A8">
        <w:rPr>
          <w:rFonts w:ascii="Times New Roman" w:hAnsi="Times New Roman" w:cs="Times New Roman"/>
          <w:i/>
          <w:sz w:val="24"/>
          <w:szCs w:val="24"/>
        </w:rPr>
        <w:t>SD</w:t>
      </w:r>
      <w:r w:rsidRPr="002910A8">
        <w:rPr>
          <w:rFonts w:ascii="Times New Roman" w:hAnsi="Times New Roman" w:cs="Times New Roman"/>
          <w:sz w:val="24"/>
          <w:szCs w:val="24"/>
        </w:rPr>
        <w:t xml:space="preserve"> = 19.5, range = 2-119) in response to the ‘responsibility of educators’ question, and 22.7 words (</w:t>
      </w:r>
      <w:r w:rsidRPr="002910A8">
        <w:rPr>
          <w:rFonts w:ascii="Times New Roman" w:hAnsi="Times New Roman" w:cs="Times New Roman"/>
          <w:i/>
          <w:sz w:val="24"/>
          <w:szCs w:val="24"/>
        </w:rPr>
        <w:t xml:space="preserve">SD </w:t>
      </w:r>
      <w:r w:rsidRPr="002910A8">
        <w:rPr>
          <w:rFonts w:ascii="Times New Roman" w:hAnsi="Times New Roman" w:cs="Times New Roman"/>
          <w:sz w:val="24"/>
          <w:szCs w:val="24"/>
        </w:rPr>
        <w:t xml:space="preserve">= 16.7, range = 2-139) for the </w:t>
      </w:r>
      <w:r w:rsidRPr="002910A8">
        <w:rPr>
          <w:rFonts w:ascii="Times New Roman" w:hAnsi="Times New Roman" w:cs="Times New Roman"/>
          <w:sz w:val="24"/>
          <w:szCs w:val="24"/>
        </w:rPr>
        <w:lastRenderedPageBreak/>
        <w:t>‘responsibility of students’ question.</w:t>
      </w:r>
      <w:r w:rsidRPr="002910A8">
        <w:rPr>
          <w:rStyle w:val="FootnoteReference"/>
          <w:rFonts w:ascii="Times New Roman" w:hAnsi="Times New Roman" w:cs="Times New Roman"/>
          <w:sz w:val="24"/>
          <w:szCs w:val="24"/>
        </w:rPr>
        <w:footnoteReference w:id="1"/>
      </w:r>
      <w:r w:rsidRPr="002910A8">
        <w:rPr>
          <w:rFonts w:ascii="Times New Roman" w:hAnsi="Times New Roman" w:cs="Times New Roman"/>
          <w:sz w:val="24"/>
          <w:szCs w:val="24"/>
        </w:rPr>
        <w:t xml:space="preserve"> Table 2 contains illustrative quotations of participants’ responses to each question, with each of the linguistic features highlighted in bold wherever they occur. </w:t>
      </w:r>
    </w:p>
    <w:p w14:paraId="126FC9E6" w14:textId="4AB289CD" w:rsidR="004C3FB0" w:rsidRDefault="004C3FB0" w:rsidP="0076029F">
      <w:pPr>
        <w:spacing w:line="480" w:lineRule="auto"/>
        <w:jc w:val="center"/>
        <w:rPr>
          <w:rFonts w:ascii="Times New Roman" w:hAnsi="Times New Roman" w:cs="Times New Roman"/>
          <w:sz w:val="24"/>
          <w:szCs w:val="24"/>
        </w:rPr>
      </w:pPr>
      <w:r>
        <w:rPr>
          <w:rFonts w:ascii="Times New Roman" w:hAnsi="Times New Roman" w:cs="Times New Roman"/>
          <w:sz w:val="24"/>
          <w:szCs w:val="24"/>
        </w:rPr>
        <w:t>INSERT TABLE 2 ABOUT HERE</w:t>
      </w:r>
    </w:p>
    <w:p w14:paraId="3E5D4E05" w14:textId="77777777" w:rsidR="004C3FB0" w:rsidRPr="002910A8" w:rsidRDefault="004C3FB0" w:rsidP="0076029F">
      <w:pPr>
        <w:spacing w:line="480" w:lineRule="auto"/>
        <w:jc w:val="center"/>
        <w:rPr>
          <w:rFonts w:ascii="Times New Roman" w:hAnsi="Times New Roman" w:cs="Times New Roman"/>
          <w:sz w:val="24"/>
          <w:szCs w:val="24"/>
        </w:rPr>
      </w:pPr>
    </w:p>
    <w:p w14:paraId="035AB5CC" w14:textId="7936A50C" w:rsidR="00711B17" w:rsidRDefault="00711B17" w:rsidP="00774647">
      <w:pPr>
        <w:spacing w:line="480" w:lineRule="auto"/>
        <w:ind w:firstLine="720"/>
        <w:rPr>
          <w:rFonts w:ascii="Times New Roman" w:hAnsi="Times New Roman" w:cs="Times New Roman"/>
          <w:sz w:val="24"/>
          <w:szCs w:val="24"/>
        </w:rPr>
      </w:pPr>
      <w:r w:rsidRPr="002910A8">
        <w:rPr>
          <w:rFonts w:ascii="Times New Roman" w:hAnsi="Times New Roman" w:cs="Times New Roman"/>
          <w:sz w:val="24"/>
          <w:szCs w:val="24"/>
        </w:rPr>
        <w:t>The results of our main analysis are illustrated in Figure 1</w:t>
      </w:r>
      <w:r w:rsidR="00CF4E21">
        <w:rPr>
          <w:rFonts w:ascii="Times New Roman" w:hAnsi="Times New Roman" w:cs="Times New Roman"/>
          <w:sz w:val="24"/>
          <w:szCs w:val="24"/>
        </w:rPr>
        <w:t>. Because each individual response could contain any number of the six examined properties, the totals across properties sum to more than 100%</w:t>
      </w:r>
      <w:r w:rsidRPr="002910A8">
        <w:rPr>
          <w:rFonts w:ascii="Times New Roman" w:hAnsi="Times New Roman" w:cs="Times New Roman"/>
          <w:sz w:val="24"/>
          <w:szCs w:val="24"/>
        </w:rPr>
        <w:t>. In terms of conviction, participants were significantly more likely to use signals of certainty, and less likely to use tentative language, when describing educators’ responsibil</w:t>
      </w:r>
      <w:r w:rsidR="00830492">
        <w:rPr>
          <w:rFonts w:ascii="Times New Roman" w:hAnsi="Times New Roman" w:cs="Times New Roman"/>
          <w:sz w:val="24"/>
          <w:szCs w:val="24"/>
        </w:rPr>
        <w:t>ity in the feedback process than</w:t>
      </w:r>
      <w:r w:rsidRPr="002910A8">
        <w:rPr>
          <w:rFonts w:ascii="Times New Roman" w:hAnsi="Times New Roman" w:cs="Times New Roman"/>
          <w:sz w:val="24"/>
          <w:szCs w:val="24"/>
        </w:rPr>
        <w:t xml:space="preserve"> when describing students’ responsibility (for certainty, McNemar </w:t>
      </w:r>
      <w:r w:rsidRPr="002910A8">
        <w:rPr>
          <w:rFonts w:ascii="Times New Roman" w:hAnsi="Times New Roman" w:cs="Times New Roman"/>
          <w:color w:val="000000"/>
          <w:sz w:val="24"/>
          <w:szCs w:val="24"/>
        </w:rPr>
        <w:t>χ</w:t>
      </w:r>
      <w:r w:rsidRPr="002910A8">
        <w:rPr>
          <w:rFonts w:ascii="Times New Roman" w:hAnsi="Times New Roman" w:cs="Times New Roman"/>
          <w:sz w:val="24"/>
          <w:szCs w:val="24"/>
        </w:rPr>
        <w:t xml:space="preserve">² (1, </w:t>
      </w:r>
      <w:r w:rsidRPr="002910A8">
        <w:rPr>
          <w:rFonts w:ascii="Times New Roman" w:hAnsi="Times New Roman" w:cs="Times New Roman"/>
          <w:i/>
          <w:sz w:val="24"/>
          <w:szCs w:val="24"/>
        </w:rPr>
        <w:t>N</w:t>
      </w:r>
      <w:r w:rsidRPr="002910A8">
        <w:rPr>
          <w:rFonts w:ascii="Times New Roman" w:hAnsi="Times New Roman" w:cs="Times New Roman"/>
          <w:sz w:val="24"/>
          <w:szCs w:val="24"/>
        </w:rPr>
        <w:t xml:space="preserve"> = 216) = 20.01, </w:t>
      </w:r>
      <w:r w:rsidRPr="002910A8">
        <w:rPr>
          <w:rFonts w:ascii="Times New Roman" w:hAnsi="Times New Roman" w:cs="Times New Roman"/>
          <w:i/>
          <w:sz w:val="24"/>
          <w:szCs w:val="24"/>
        </w:rPr>
        <w:t>p</w:t>
      </w:r>
      <w:r w:rsidRPr="002910A8">
        <w:rPr>
          <w:rFonts w:ascii="Times New Roman" w:hAnsi="Times New Roman" w:cs="Times New Roman"/>
          <w:sz w:val="24"/>
          <w:szCs w:val="24"/>
        </w:rPr>
        <w:t xml:space="preserve"> &lt; .001; for tentative language, McNemar </w:t>
      </w:r>
      <w:r w:rsidRPr="002910A8">
        <w:rPr>
          <w:rFonts w:ascii="Times New Roman" w:hAnsi="Times New Roman" w:cs="Times New Roman"/>
          <w:color w:val="000000"/>
          <w:sz w:val="24"/>
          <w:szCs w:val="24"/>
        </w:rPr>
        <w:t>χ</w:t>
      </w:r>
      <w:r w:rsidRPr="002910A8">
        <w:rPr>
          <w:rFonts w:ascii="Times New Roman" w:hAnsi="Times New Roman" w:cs="Times New Roman"/>
          <w:sz w:val="24"/>
          <w:szCs w:val="24"/>
        </w:rPr>
        <w:t xml:space="preserve">² (1, </w:t>
      </w:r>
      <w:r w:rsidRPr="002910A8">
        <w:rPr>
          <w:rFonts w:ascii="Times New Roman" w:hAnsi="Times New Roman" w:cs="Times New Roman"/>
          <w:i/>
          <w:sz w:val="24"/>
          <w:szCs w:val="24"/>
        </w:rPr>
        <w:t>N</w:t>
      </w:r>
      <w:r w:rsidRPr="002910A8">
        <w:rPr>
          <w:rFonts w:ascii="Times New Roman" w:hAnsi="Times New Roman" w:cs="Times New Roman"/>
          <w:sz w:val="24"/>
          <w:szCs w:val="24"/>
        </w:rPr>
        <w:t xml:space="preserve"> = 216) = 19.85,</w:t>
      </w:r>
      <w:r w:rsidRPr="002910A8">
        <w:rPr>
          <w:rFonts w:ascii="Times New Roman" w:hAnsi="Times New Roman" w:cs="Times New Roman"/>
          <w:i/>
          <w:sz w:val="24"/>
          <w:szCs w:val="24"/>
        </w:rPr>
        <w:t xml:space="preserve"> p</w:t>
      </w:r>
      <w:r w:rsidRPr="002910A8">
        <w:rPr>
          <w:rFonts w:ascii="Times New Roman" w:hAnsi="Times New Roman" w:cs="Times New Roman"/>
          <w:sz w:val="24"/>
          <w:szCs w:val="24"/>
        </w:rPr>
        <w:t xml:space="preserve"> &lt; .001). In terms of influence, participants were more likely to use linguistic signals of power and causal language when describing educators’ responsibility than when describing students’ responsibility (for power, McNemar </w:t>
      </w:r>
      <w:r w:rsidRPr="002910A8">
        <w:rPr>
          <w:rFonts w:ascii="Times New Roman" w:hAnsi="Times New Roman" w:cs="Times New Roman"/>
          <w:color w:val="000000"/>
          <w:sz w:val="24"/>
          <w:szCs w:val="24"/>
        </w:rPr>
        <w:t>χ</w:t>
      </w:r>
      <w:r w:rsidRPr="002910A8">
        <w:rPr>
          <w:rFonts w:ascii="Times New Roman" w:hAnsi="Times New Roman" w:cs="Times New Roman"/>
          <w:sz w:val="24"/>
          <w:szCs w:val="24"/>
        </w:rPr>
        <w:t xml:space="preserve">² (1, </w:t>
      </w:r>
      <w:r w:rsidRPr="002910A8">
        <w:rPr>
          <w:rFonts w:ascii="Times New Roman" w:hAnsi="Times New Roman" w:cs="Times New Roman"/>
          <w:i/>
          <w:sz w:val="24"/>
          <w:szCs w:val="24"/>
        </w:rPr>
        <w:t>N</w:t>
      </w:r>
      <w:r w:rsidRPr="002910A8">
        <w:rPr>
          <w:rFonts w:ascii="Times New Roman" w:hAnsi="Times New Roman" w:cs="Times New Roman"/>
          <w:sz w:val="24"/>
          <w:szCs w:val="24"/>
        </w:rPr>
        <w:t xml:space="preserve"> = 216) = 102.72, </w:t>
      </w:r>
      <w:r w:rsidRPr="002910A8">
        <w:rPr>
          <w:rFonts w:ascii="Times New Roman" w:hAnsi="Times New Roman" w:cs="Times New Roman"/>
          <w:i/>
          <w:sz w:val="24"/>
          <w:szCs w:val="24"/>
        </w:rPr>
        <w:t>p</w:t>
      </w:r>
      <w:r w:rsidRPr="002910A8">
        <w:rPr>
          <w:rFonts w:ascii="Times New Roman" w:hAnsi="Times New Roman" w:cs="Times New Roman"/>
          <w:sz w:val="24"/>
          <w:szCs w:val="24"/>
        </w:rPr>
        <w:t xml:space="preserve"> &lt; .001; for causal language, McNemar </w:t>
      </w:r>
      <w:r w:rsidRPr="002910A8">
        <w:rPr>
          <w:rFonts w:ascii="Times New Roman" w:hAnsi="Times New Roman" w:cs="Times New Roman"/>
          <w:color w:val="000000"/>
          <w:sz w:val="24"/>
          <w:szCs w:val="24"/>
        </w:rPr>
        <w:t>χ</w:t>
      </w:r>
      <w:r w:rsidRPr="002910A8">
        <w:rPr>
          <w:rFonts w:ascii="Times New Roman" w:hAnsi="Times New Roman" w:cs="Times New Roman"/>
          <w:sz w:val="24"/>
          <w:szCs w:val="24"/>
        </w:rPr>
        <w:t xml:space="preserve">² (1, </w:t>
      </w:r>
      <w:r w:rsidRPr="002910A8">
        <w:rPr>
          <w:rFonts w:ascii="Times New Roman" w:hAnsi="Times New Roman" w:cs="Times New Roman"/>
          <w:i/>
          <w:sz w:val="24"/>
          <w:szCs w:val="24"/>
        </w:rPr>
        <w:t>N</w:t>
      </w:r>
      <w:r w:rsidRPr="002910A8">
        <w:rPr>
          <w:rFonts w:ascii="Times New Roman" w:hAnsi="Times New Roman" w:cs="Times New Roman"/>
          <w:sz w:val="24"/>
          <w:szCs w:val="24"/>
        </w:rPr>
        <w:t xml:space="preserve"> = 216) = 11.01,</w:t>
      </w:r>
      <w:r w:rsidRPr="002910A8">
        <w:rPr>
          <w:rFonts w:ascii="Times New Roman" w:hAnsi="Times New Roman" w:cs="Times New Roman"/>
          <w:i/>
          <w:sz w:val="24"/>
          <w:szCs w:val="24"/>
        </w:rPr>
        <w:t xml:space="preserve"> p</w:t>
      </w:r>
      <w:r w:rsidRPr="002910A8">
        <w:rPr>
          <w:rFonts w:ascii="Times New Roman" w:hAnsi="Times New Roman" w:cs="Times New Roman"/>
          <w:sz w:val="24"/>
          <w:szCs w:val="24"/>
        </w:rPr>
        <w:t xml:space="preserve"> &lt; .001). Finally, participants were more likely to use positive emotional language when describing educators’ responsibility than when describing students’ responsibility; </w:t>
      </w:r>
      <w:r w:rsidR="00580816" w:rsidRPr="002910A8">
        <w:rPr>
          <w:rFonts w:ascii="Times New Roman" w:hAnsi="Times New Roman" w:cs="Times New Roman"/>
          <w:sz w:val="24"/>
          <w:szCs w:val="24"/>
        </w:rPr>
        <w:t>however,</w:t>
      </w:r>
      <w:r w:rsidRPr="002910A8">
        <w:rPr>
          <w:rFonts w:ascii="Times New Roman" w:hAnsi="Times New Roman" w:cs="Times New Roman"/>
          <w:sz w:val="24"/>
          <w:szCs w:val="24"/>
        </w:rPr>
        <w:t xml:space="preserve"> there was no significant difference in the likelihood of using negative emotional language (for positive emotion, McNemar </w:t>
      </w:r>
      <w:r w:rsidRPr="002910A8">
        <w:rPr>
          <w:rFonts w:ascii="Times New Roman" w:hAnsi="Times New Roman" w:cs="Times New Roman"/>
          <w:color w:val="000000"/>
          <w:sz w:val="24"/>
          <w:szCs w:val="24"/>
        </w:rPr>
        <w:t>χ</w:t>
      </w:r>
      <w:r w:rsidRPr="002910A8">
        <w:rPr>
          <w:rFonts w:ascii="Times New Roman" w:hAnsi="Times New Roman" w:cs="Times New Roman"/>
          <w:sz w:val="24"/>
          <w:szCs w:val="24"/>
        </w:rPr>
        <w:t xml:space="preserve">² (1, </w:t>
      </w:r>
      <w:r w:rsidRPr="002910A8">
        <w:rPr>
          <w:rFonts w:ascii="Times New Roman" w:hAnsi="Times New Roman" w:cs="Times New Roman"/>
          <w:i/>
          <w:sz w:val="24"/>
          <w:szCs w:val="24"/>
        </w:rPr>
        <w:t>N</w:t>
      </w:r>
      <w:r w:rsidRPr="002910A8">
        <w:rPr>
          <w:rFonts w:ascii="Times New Roman" w:hAnsi="Times New Roman" w:cs="Times New Roman"/>
          <w:sz w:val="24"/>
          <w:szCs w:val="24"/>
        </w:rPr>
        <w:t xml:space="preserve"> = 216) = 21.01, </w:t>
      </w:r>
      <w:r w:rsidRPr="002910A8">
        <w:rPr>
          <w:rFonts w:ascii="Times New Roman" w:hAnsi="Times New Roman" w:cs="Times New Roman"/>
          <w:i/>
          <w:sz w:val="24"/>
          <w:szCs w:val="24"/>
        </w:rPr>
        <w:t>p</w:t>
      </w:r>
      <w:r w:rsidRPr="002910A8">
        <w:rPr>
          <w:rFonts w:ascii="Times New Roman" w:hAnsi="Times New Roman" w:cs="Times New Roman"/>
          <w:sz w:val="24"/>
          <w:szCs w:val="24"/>
        </w:rPr>
        <w:t xml:space="preserve"> &lt; .001; for negative emotion, McNemar </w:t>
      </w:r>
      <w:r w:rsidRPr="002910A8">
        <w:rPr>
          <w:rFonts w:ascii="Times New Roman" w:hAnsi="Times New Roman" w:cs="Times New Roman"/>
          <w:color w:val="000000"/>
          <w:sz w:val="24"/>
          <w:szCs w:val="24"/>
        </w:rPr>
        <w:t>χ</w:t>
      </w:r>
      <w:r w:rsidRPr="002910A8">
        <w:rPr>
          <w:rFonts w:ascii="Times New Roman" w:hAnsi="Times New Roman" w:cs="Times New Roman"/>
          <w:sz w:val="24"/>
          <w:szCs w:val="24"/>
        </w:rPr>
        <w:t xml:space="preserve">² (1, </w:t>
      </w:r>
      <w:r w:rsidRPr="002910A8">
        <w:rPr>
          <w:rFonts w:ascii="Times New Roman" w:hAnsi="Times New Roman" w:cs="Times New Roman"/>
          <w:i/>
          <w:sz w:val="24"/>
          <w:szCs w:val="24"/>
        </w:rPr>
        <w:t>N</w:t>
      </w:r>
      <w:r w:rsidRPr="002910A8">
        <w:rPr>
          <w:rFonts w:ascii="Times New Roman" w:hAnsi="Times New Roman" w:cs="Times New Roman"/>
          <w:sz w:val="24"/>
          <w:szCs w:val="24"/>
        </w:rPr>
        <w:t xml:space="preserve"> = 216) = 0.80,</w:t>
      </w:r>
      <w:r w:rsidRPr="002910A8">
        <w:rPr>
          <w:rFonts w:ascii="Times New Roman" w:hAnsi="Times New Roman" w:cs="Times New Roman"/>
          <w:i/>
          <w:sz w:val="24"/>
          <w:szCs w:val="24"/>
        </w:rPr>
        <w:t xml:space="preserve"> p</w:t>
      </w:r>
      <w:r w:rsidRPr="002910A8">
        <w:rPr>
          <w:rFonts w:ascii="Times New Roman" w:hAnsi="Times New Roman" w:cs="Times New Roman"/>
          <w:sz w:val="24"/>
          <w:szCs w:val="24"/>
        </w:rPr>
        <w:t xml:space="preserve"> = .37).</w:t>
      </w:r>
    </w:p>
    <w:p w14:paraId="1C86F9C6" w14:textId="77777777" w:rsidR="004C3FB0" w:rsidRDefault="004C3FB0" w:rsidP="00774647">
      <w:pPr>
        <w:spacing w:line="480" w:lineRule="auto"/>
        <w:ind w:firstLine="720"/>
        <w:rPr>
          <w:rFonts w:ascii="Times New Roman" w:hAnsi="Times New Roman" w:cs="Times New Roman"/>
          <w:sz w:val="24"/>
          <w:szCs w:val="24"/>
        </w:rPr>
      </w:pPr>
    </w:p>
    <w:p w14:paraId="0128E040" w14:textId="182F9706" w:rsidR="004C3FB0" w:rsidRDefault="004C3FB0" w:rsidP="002265F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INSERT FIGURE 1 ABOUT HERE</w:t>
      </w:r>
    </w:p>
    <w:p w14:paraId="74C17541" w14:textId="77777777" w:rsidR="004C3FB0" w:rsidRPr="002910A8" w:rsidRDefault="004C3FB0" w:rsidP="0076029F">
      <w:pPr>
        <w:spacing w:line="480" w:lineRule="auto"/>
        <w:ind w:firstLine="720"/>
        <w:jc w:val="center"/>
        <w:rPr>
          <w:rFonts w:ascii="Times New Roman" w:hAnsi="Times New Roman" w:cs="Times New Roman"/>
          <w:sz w:val="24"/>
          <w:szCs w:val="24"/>
        </w:rPr>
      </w:pPr>
    </w:p>
    <w:p w14:paraId="39EB6304" w14:textId="77777777" w:rsidR="00F86B67" w:rsidRDefault="00F86B67" w:rsidP="00CF70D9">
      <w:pPr>
        <w:spacing w:line="480" w:lineRule="auto"/>
        <w:rPr>
          <w:rFonts w:ascii="Times New Roman" w:hAnsi="Times New Roman" w:cs="Times New Roman"/>
          <w:b/>
          <w:sz w:val="24"/>
          <w:szCs w:val="24"/>
        </w:rPr>
      </w:pPr>
      <w:r>
        <w:rPr>
          <w:rFonts w:ascii="Times New Roman" w:hAnsi="Times New Roman" w:cs="Times New Roman"/>
          <w:b/>
          <w:sz w:val="24"/>
          <w:szCs w:val="24"/>
        </w:rPr>
        <w:t>Discussion</w:t>
      </w:r>
    </w:p>
    <w:p w14:paraId="4993EF01" w14:textId="237D1DC9" w:rsidR="009B1BC7" w:rsidRDefault="004D08D6" w:rsidP="00F03133">
      <w:pPr>
        <w:spacing w:line="480" w:lineRule="auto"/>
        <w:rPr>
          <w:rFonts w:ascii="Times New Roman" w:hAnsi="Times New Roman" w:cs="Times New Roman"/>
          <w:sz w:val="24"/>
          <w:szCs w:val="24"/>
        </w:rPr>
      </w:pPr>
      <w:r w:rsidRPr="003C7390">
        <w:rPr>
          <w:rFonts w:ascii="Times New Roman" w:hAnsi="Times New Roman" w:cs="Times New Roman"/>
          <w:sz w:val="24"/>
        </w:rPr>
        <w:t xml:space="preserve">In this </w:t>
      </w:r>
      <w:r w:rsidR="00D46703">
        <w:rPr>
          <w:rFonts w:ascii="Times New Roman" w:hAnsi="Times New Roman" w:cs="Times New Roman"/>
          <w:sz w:val="24"/>
        </w:rPr>
        <w:t>study</w:t>
      </w:r>
      <w:r w:rsidR="00D46703" w:rsidRPr="003C7390">
        <w:rPr>
          <w:rFonts w:ascii="Times New Roman" w:hAnsi="Times New Roman" w:cs="Times New Roman"/>
          <w:sz w:val="24"/>
        </w:rPr>
        <w:t xml:space="preserve"> </w:t>
      </w:r>
      <w:r w:rsidRPr="003C7390">
        <w:rPr>
          <w:rFonts w:ascii="Times New Roman" w:hAnsi="Times New Roman" w:cs="Times New Roman"/>
          <w:sz w:val="24"/>
        </w:rPr>
        <w:t xml:space="preserve">we </w:t>
      </w:r>
      <w:r>
        <w:rPr>
          <w:rFonts w:ascii="Times New Roman" w:hAnsi="Times New Roman" w:cs="Times New Roman"/>
          <w:sz w:val="24"/>
          <w:szCs w:val="24"/>
        </w:rPr>
        <w:t xml:space="preserve">explored the perceptions </w:t>
      </w:r>
      <w:r w:rsidR="007C41B5">
        <w:rPr>
          <w:rFonts w:ascii="Times New Roman" w:hAnsi="Times New Roman" w:cs="Times New Roman"/>
          <w:sz w:val="24"/>
          <w:szCs w:val="24"/>
        </w:rPr>
        <w:t>of</w:t>
      </w:r>
      <w:r>
        <w:rPr>
          <w:rFonts w:ascii="Times New Roman" w:hAnsi="Times New Roman" w:cs="Times New Roman"/>
          <w:sz w:val="24"/>
          <w:szCs w:val="24"/>
        </w:rPr>
        <w:t xml:space="preserve"> educators working in higher education </w:t>
      </w:r>
      <w:r w:rsidR="007C41B5">
        <w:rPr>
          <w:rFonts w:ascii="Times New Roman" w:hAnsi="Times New Roman" w:cs="Times New Roman"/>
          <w:sz w:val="24"/>
          <w:szCs w:val="24"/>
        </w:rPr>
        <w:t xml:space="preserve">institutions, </w:t>
      </w:r>
      <w:r>
        <w:rPr>
          <w:rFonts w:ascii="Times New Roman" w:hAnsi="Times New Roman" w:cs="Times New Roman"/>
          <w:sz w:val="24"/>
          <w:szCs w:val="24"/>
        </w:rPr>
        <w:t>with regard to the</w:t>
      </w:r>
      <w:r w:rsidR="004C3FB0">
        <w:rPr>
          <w:rFonts w:ascii="Times New Roman" w:hAnsi="Times New Roman" w:cs="Times New Roman"/>
          <w:sz w:val="24"/>
          <w:szCs w:val="24"/>
        </w:rPr>
        <w:t xml:space="preserve"> </w:t>
      </w:r>
      <w:r>
        <w:rPr>
          <w:rFonts w:ascii="Times New Roman" w:hAnsi="Times New Roman" w:cs="Times New Roman"/>
          <w:sz w:val="24"/>
          <w:szCs w:val="24"/>
        </w:rPr>
        <w:t>responsibilities</w:t>
      </w:r>
      <w:r w:rsidR="007C41B5">
        <w:rPr>
          <w:rFonts w:ascii="Times New Roman" w:hAnsi="Times New Roman" w:cs="Times New Roman"/>
          <w:sz w:val="24"/>
          <w:szCs w:val="24"/>
        </w:rPr>
        <w:t xml:space="preserve"> </w:t>
      </w:r>
      <w:r w:rsidR="007B7A8C">
        <w:rPr>
          <w:rFonts w:ascii="Times New Roman" w:hAnsi="Times New Roman" w:cs="Times New Roman"/>
          <w:sz w:val="24"/>
          <w:szCs w:val="24"/>
        </w:rPr>
        <w:t>of</w:t>
      </w:r>
      <w:r w:rsidR="004C3FB0">
        <w:rPr>
          <w:rFonts w:ascii="Times New Roman" w:hAnsi="Times New Roman" w:cs="Times New Roman"/>
          <w:sz w:val="24"/>
          <w:szCs w:val="24"/>
        </w:rPr>
        <w:t xml:space="preserve"> educators and</w:t>
      </w:r>
      <w:r>
        <w:rPr>
          <w:rFonts w:ascii="Times New Roman" w:hAnsi="Times New Roman" w:cs="Times New Roman"/>
          <w:sz w:val="24"/>
          <w:szCs w:val="24"/>
        </w:rPr>
        <w:t xml:space="preserve"> students</w:t>
      </w:r>
      <w:r w:rsidR="007C41B5">
        <w:rPr>
          <w:rFonts w:ascii="Times New Roman" w:hAnsi="Times New Roman" w:cs="Times New Roman"/>
          <w:sz w:val="24"/>
          <w:szCs w:val="24"/>
        </w:rPr>
        <w:t xml:space="preserve"> </w:t>
      </w:r>
      <w:r>
        <w:rPr>
          <w:rFonts w:ascii="Times New Roman" w:hAnsi="Times New Roman" w:cs="Times New Roman"/>
          <w:sz w:val="24"/>
          <w:szCs w:val="24"/>
        </w:rPr>
        <w:t xml:space="preserve">in </w:t>
      </w:r>
      <w:r w:rsidR="007C41B5">
        <w:rPr>
          <w:rFonts w:ascii="Times New Roman" w:hAnsi="Times New Roman" w:cs="Times New Roman"/>
          <w:sz w:val="24"/>
          <w:szCs w:val="24"/>
        </w:rPr>
        <w:t xml:space="preserve">the </w:t>
      </w:r>
      <w:r>
        <w:rPr>
          <w:rFonts w:ascii="Times New Roman" w:hAnsi="Times New Roman" w:cs="Times New Roman"/>
          <w:sz w:val="24"/>
          <w:szCs w:val="24"/>
        </w:rPr>
        <w:t xml:space="preserve">feedback process. </w:t>
      </w:r>
      <w:r w:rsidR="009B1BC7">
        <w:rPr>
          <w:rFonts w:ascii="Times New Roman" w:hAnsi="Times New Roman" w:cs="Times New Roman"/>
          <w:sz w:val="24"/>
          <w:szCs w:val="24"/>
        </w:rPr>
        <w:t xml:space="preserve">Our </w:t>
      </w:r>
      <w:r w:rsidR="00762100">
        <w:rPr>
          <w:rFonts w:ascii="Times New Roman" w:hAnsi="Times New Roman" w:cs="Times New Roman"/>
          <w:sz w:val="24"/>
          <w:szCs w:val="24"/>
        </w:rPr>
        <w:t>data</w:t>
      </w:r>
      <w:r w:rsidR="009B1BC7">
        <w:rPr>
          <w:rFonts w:ascii="Times New Roman" w:hAnsi="Times New Roman" w:cs="Times New Roman"/>
          <w:sz w:val="24"/>
          <w:szCs w:val="24"/>
        </w:rPr>
        <w:t xml:space="preserve"> </w:t>
      </w:r>
      <w:r w:rsidR="007C41B5">
        <w:rPr>
          <w:rFonts w:ascii="Times New Roman" w:hAnsi="Times New Roman" w:cs="Times New Roman"/>
          <w:sz w:val="24"/>
          <w:szCs w:val="24"/>
        </w:rPr>
        <w:t xml:space="preserve">clearly </w:t>
      </w:r>
      <w:r w:rsidR="009B1BC7">
        <w:rPr>
          <w:rFonts w:ascii="Times New Roman" w:hAnsi="Times New Roman" w:cs="Times New Roman"/>
          <w:sz w:val="24"/>
          <w:szCs w:val="24"/>
        </w:rPr>
        <w:t xml:space="preserve">indicate that </w:t>
      </w:r>
      <w:r w:rsidR="00EF3E5F">
        <w:rPr>
          <w:rFonts w:ascii="Times New Roman" w:hAnsi="Times New Roman" w:cs="Times New Roman"/>
          <w:sz w:val="24"/>
          <w:szCs w:val="24"/>
        </w:rPr>
        <w:t xml:space="preserve">the predominant view of </w:t>
      </w:r>
      <w:r w:rsidR="009B1BC7">
        <w:rPr>
          <w:rFonts w:ascii="Times New Roman" w:hAnsi="Times New Roman" w:cs="Times New Roman"/>
          <w:sz w:val="24"/>
          <w:szCs w:val="24"/>
        </w:rPr>
        <w:t>responsibility</w:t>
      </w:r>
      <w:r w:rsidR="002C4E66">
        <w:rPr>
          <w:rFonts w:ascii="Times New Roman" w:hAnsi="Times New Roman" w:cs="Times New Roman"/>
          <w:sz w:val="24"/>
          <w:szCs w:val="24"/>
        </w:rPr>
        <w:t>-sharing</w:t>
      </w:r>
      <w:r w:rsidR="009B1BC7">
        <w:rPr>
          <w:rFonts w:ascii="Times New Roman" w:hAnsi="Times New Roman" w:cs="Times New Roman"/>
          <w:sz w:val="24"/>
          <w:szCs w:val="24"/>
        </w:rPr>
        <w:t xml:space="preserve"> in feedback processes </w:t>
      </w:r>
      <w:r w:rsidR="00D46703">
        <w:rPr>
          <w:rFonts w:ascii="Times New Roman" w:hAnsi="Times New Roman" w:cs="Times New Roman"/>
          <w:sz w:val="24"/>
          <w:szCs w:val="24"/>
        </w:rPr>
        <w:t xml:space="preserve">still </w:t>
      </w:r>
      <w:r w:rsidR="009B1BC7">
        <w:rPr>
          <w:rFonts w:ascii="Times New Roman" w:hAnsi="Times New Roman" w:cs="Times New Roman"/>
          <w:sz w:val="24"/>
          <w:szCs w:val="24"/>
        </w:rPr>
        <w:t xml:space="preserve">reflects </w:t>
      </w:r>
      <w:r w:rsidR="00A26720">
        <w:rPr>
          <w:rFonts w:ascii="Times New Roman" w:hAnsi="Times New Roman" w:cs="Times New Roman"/>
          <w:sz w:val="24"/>
          <w:szCs w:val="24"/>
        </w:rPr>
        <w:t>a transactional</w:t>
      </w:r>
      <w:r w:rsidR="007C41B5">
        <w:rPr>
          <w:rFonts w:ascii="Times New Roman" w:hAnsi="Times New Roman" w:cs="Times New Roman"/>
          <w:sz w:val="24"/>
          <w:szCs w:val="24"/>
        </w:rPr>
        <w:t>, cognitivist</w:t>
      </w:r>
      <w:r w:rsidR="00A26720">
        <w:rPr>
          <w:rFonts w:ascii="Times New Roman" w:hAnsi="Times New Roman" w:cs="Times New Roman"/>
          <w:sz w:val="24"/>
          <w:szCs w:val="24"/>
        </w:rPr>
        <w:t xml:space="preserve"> approach to feedback, in line with </w:t>
      </w:r>
      <w:r w:rsidR="007C41B5">
        <w:rPr>
          <w:rFonts w:ascii="Times New Roman" w:hAnsi="Times New Roman" w:cs="Times New Roman"/>
          <w:sz w:val="24"/>
          <w:szCs w:val="24"/>
        </w:rPr>
        <w:t xml:space="preserve">what Carless (2015) calls an </w:t>
      </w:r>
      <w:r w:rsidR="00A26720">
        <w:rPr>
          <w:rFonts w:ascii="Times New Roman" w:hAnsi="Times New Roman" w:cs="Times New Roman"/>
          <w:sz w:val="24"/>
          <w:szCs w:val="24"/>
        </w:rPr>
        <w:t xml:space="preserve">old paradigm focus. </w:t>
      </w:r>
      <w:r w:rsidR="007C41B5">
        <w:rPr>
          <w:rFonts w:ascii="Times New Roman" w:hAnsi="Times New Roman" w:cs="Times New Roman"/>
          <w:sz w:val="24"/>
          <w:szCs w:val="24"/>
        </w:rPr>
        <w:t xml:space="preserve">Specifically, even though </w:t>
      </w:r>
      <w:r w:rsidR="00A26720">
        <w:rPr>
          <w:rFonts w:ascii="Times New Roman" w:hAnsi="Times New Roman" w:cs="Times New Roman"/>
          <w:sz w:val="24"/>
          <w:szCs w:val="24"/>
        </w:rPr>
        <w:t xml:space="preserve">around half of our participants </w:t>
      </w:r>
      <w:r w:rsidR="00A00950">
        <w:rPr>
          <w:rFonts w:ascii="Times New Roman" w:hAnsi="Times New Roman" w:cs="Times New Roman"/>
          <w:sz w:val="24"/>
          <w:szCs w:val="24"/>
        </w:rPr>
        <w:t xml:space="preserve">mentioned that </w:t>
      </w:r>
      <w:r w:rsidR="00A26720">
        <w:rPr>
          <w:rFonts w:ascii="Times New Roman" w:hAnsi="Times New Roman" w:cs="Times New Roman"/>
          <w:sz w:val="24"/>
          <w:szCs w:val="24"/>
        </w:rPr>
        <w:t xml:space="preserve">their </w:t>
      </w:r>
      <w:r w:rsidR="007C41B5">
        <w:rPr>
          <w:rFonts w:ascii="Times New Roman" w:hAnsi="Times New Roman" w:cs="Times New Roman"/>
          <w:sz w:val="24"/>
          <w:szCs w:val="24"/>
        </w:rPr>
        <w:t xml:space="preserve">own </w:t>
      </w:r>
      <w:r w:rsidR="00A26720">
        <w:rPr>
          <w:rFonts w:ascii="Times New Roman" w:hAnsi="Times New Roman" w:cs="Times New Roman"/>
          <w:sz w:val="24"/>
          <w:szCs w:val="24"/>
        </w:rPr>
        <w:t xml:space="preserve">responsibility </w:t>
      </w:r>
      <w:r w:rsidR="007C41B5">
        <w:rPr>
          <w:rFonts w:ascii="Times New Roman" w:hAnsi="Times New Roman" w:cs="Times New Roman"/>
          <w:sz w:val="24"/>
          <w:szCs w:val="24"/>
        </w:rPr>
        <w:t>in</w:t>
      </w:r>
      <w:r w:rsidR="00A00950">
        <w:rPr>
          <w:rFonts w:ascii="Times New Roman" w:hAnsi="Times New Roman" w:cs="Times New Roman"/>
          <w:sz w:val="24"/>
          <w:szCs w:val="24"/>
        </w:rPr>
        <w:t>volved</w:t>
      </w:r>
      <w:r w:rsidR="007C41B5">
        <w:rPr>
          <w:rFonts w:ascii="Times New Roman" w:hAnsi="Times New Roman" w:cs="Times New Roman"/>
          <w:sz w:val="24"/>
          <w:szCs w:val="24"/>
        </w:rPr>
        <w:t xml:space="preserve"> </w:t>
      </w:r>
      <w:r w:rsidR="00A26720">
        <w:rPr>
          <w:rFonts w:ascii="Times New Roman" w:hAnsi="Times New Roman" w:cs="Times New Roman"/>
          <w:sz w:val="24"/>
          <w:szCs w:val="24"/>
        </w:rPr>
        <w:t xml:space="preserve">facilitating students’ development (a new paradigm view), perceptions of responsibility </w:t>
      </w:r>
      <w:r w:rsidR="007C41B5">
        <w:rPr>
          <w:rFonts w:ascii="Times New Roman" w:hAnsi="Times New Roman" w:cs="Times New Roman"/>
          <w:sz w:val="24"/>
          <w:szCs w:val="24"/>
        </w:rPr>
        <w:t xml:space="preserve">that emphasised </w:t>
      </w:r>
      <w:r w:rsidR="00A26720">
        <w:rPr>
          <w:rFonts w:ascii="Times New Roman" w:hAnsi="Times New Roman" w:cs="Times New Roman"/>
          <w:sz w:val="24"/>
          <w:szCs w:val="24"/>
        </w:rPr>
        <w:t xml:space="preserve">the provision of comments </w:t>
      </w:r>
      <w:r w:rsidR="007C41B5">
        <w:rPr>
          <w:rFonts w:ascii="Times New Roman" w:hAnsi="Times New Roman" w:cs="Times New Roman"/>
          <w:sz w:val="24"/>
          <w:szCs w:val="24"/>
        </w:rPr>
        <w:t xml:space="preserve">were </w:t>
      </w:r>
      <w:r w:rsidR="00A00950">
        <w:rPr>
          <w:rFonts w:ascii="Times New Roman" w:hAnsi="Times New Roman" w:cs="Times New Roman"/>
          <w:sz w:val="24"/>
          <w:szCs w:val="24"/>
        </w:rPr>
        <w:t xml:space="preserve">mentioned </w:t>
      </w:r>
      <w:r w:rsidR="00A26720">
        <w:rPr>
          <w:rFonts w:ascii="Times New Roman" w:hAnsi="Times New Roman" w:cs="Times New Roman"/>
          <w:sz w:val="24"/>
          <w:szCs w:val="24"/>
        </w:rPr>
        <w:t xml:space="preserve">significantly more </w:t>
      </w:r>
      <w:r w:rsidR="00A00950">
        <w:rPr>
          <w:rFonts w:ascii="Times New Roman" w:hAnsi="Times New Roman" w:cs="Times New Roman"/>
          <w:sz w:val="24"/>
          <w:szCs w:val="24"/>
        </w:rPr>
        <w:t>often</w:t>
      </w:r>
      <w:r w:rsidR="00A26720">
        <w:rPr>
          <w:rFonts w:ascii="Times New Roman" w:hAnsi="Times New Roman" w:cs="Times New Roman"/>
          <w:sz w:val="24"/>
          <w:szCs w:val="24"/>
        </w:rPr>
        <w:t>.</w:t>
      </w:r>
      <w:r w:rsidR="009B1BC7">
        <w:rPr>
          <w:rFonts w:ascii="Times New Roman" w:hAnsi="Times New Roman" w:cs="Times New Roman"/>
          <w:sz w:val="24"/>
          <w:szCs w:val="24"/>
        </w:rPr>
        <w:t xml:space="preserve"> Similarly, </w:t>
      </w:r>
      <w:r w:rsidR="007C41B5">
        <w:rPr>
          <w:rFonts w:ascii="Times New Roman" w:hAnsi="Times New Roman" w:cs="Times New Roman"/>
          <w:sz w:val="24"/>
          <w:szCs w:val="24"/>
        </w:rPr>
        <w:t xml:space="preserve">whereas </w:t>
      </w:r>
      <w:r w:rsidR="00A26720">
        <w:rPr>
          <w:rFonts w:ascii="Times New Roman" w:hAnsi="Times New Roman" w:cs="Times New Roman"/>
          <w:sz w:val="24"/>
          <w:szCs w:val="24"/>
        </w:rPr>
        <w:t xml:space="preserve">around half of participants </w:t>
      </w:r>
      <w:r w:rsidR="00873150">
        <w:rPr>
          <w:rFonts w:ascii="Times New Roman" w:hAnsi="Times New Roman" w:cs="Times New Roman"/>
          <w:sz w:val="24"/>
          <w:szCs w:val="24"/>
        </w:rPr>
        <w:t xml:space="preserve">mentioned that </w:t>
      </w:r>
      <w:r w:rsidR="00A26720">
        <w:rPr>
          <w:rFonts w:ascii="Times New Roman" w:hAnsi="Times New Roman" w:cs="Times New Roman"/>
          <w:sz w:val="24"/>
          <w:szCs w:val="24"/>
        </w:rPr>
        <w:t xml:space="preserve">the responsibility of students </w:t>
      </w:r>
      <w:r w:rsidR="007C41B5">
        <w:rPr>
          <w:rFonts w:ascii="Times New Roman" w:hAnsi="Times New Roman" w:cs="Times New Roman"/>
          <w:sz w:val="24"/>
          <w:szCs w:val="24"/>
        </w:rPr>
        <w:t>include</w:t>
      </w:r>
      <w:r w:rsidR="00873150">
        <w:rPr>
          <w:rFonts w:ascii="Times New Roman" w:hAnsi="Times New Roman" w:cs="Times New Roman"/>
          <w:sz w:val="24"/>
          <w:szCs w:val="24"/>
        </w:rPr>
        <w:t>s</w:t>
      </w:r>
      <w:r w:rsidR="007C41B5">
        <w:rPr>
          <w:rFonts w:ascii="Times New Roman" w:hAnsi="Times New Roman" w:cs="Times New Roman"/>
          <w:sz w:val="24"/>
          <w:szCs w:val="24"/>
        </w:rPr>
        <w:t xml:space="preserve"> </w:t>
      </w:r>
      <w:r w:rsidR="00A26720">
        <w:rPr>
          <w:rFonts w:ascii="Times New Roman" w:hAnsi="Times New Roman" w:cs="Times New Roman"/>
          <w:sz w:val="24"/>
          <w:szCs w:val="24"/>
        </w:rPr>
        <w:t xml:space="preserve">enacting comments (a new paradigm view), once again </w:t>
      </w:r>
      <w:r w:rsidR="007C41B5">
        <w:rPr>
          <w:rFonts w:ascii="Times New Roman" w:hAnsi="Times New Roman" w:cs="Times New Roman"/>
          <w:sz w:val="24"/>
          <w:szCs w:val="24"/>
        </w:rPr>
        <w:t xml:space="preserve">these kinds of views were </w:t>
      </w:r>
      <w:r w:rsidR="00410547">
        <w:rPr>
          <w:rFonts w:ascii="Times New Roman" w:hAnsi="Times New Roman" w:cs="Times New Roman"/>
          <w:sz w:val="24"/>
          <w:szCs w:val="24"/>
        </w:rPr>
        <w:t xml:space="preserve">mentioned </w:t>
      </w:r>
      <w:r w:rsidR="007C41B5">
        <w:rPr>
          <w:rFonts w:ascii="Times New Roman" w:hAnsi="Times New Roman" w:cs="Times New Roman"/>
          <w:sz w:val="24"/>
          <w:szCs w:val="24"/>
        </w:rPr>
        <w:t xml:space="preserve">significantly less </w:t>
      </w:r>
      <w:r w:rsidR="00410547">
        <w:rPr>
          <w:rFonts w:ascii="Times New Roman" w:hAnsi="Times New Roman" w:cs="Times New Roman"/>
          <w:sz w:val="24"/>
          <w:szCs w:val="24"/>
        </w:rPr>
        <w:t xml:space="preserve">often </w:t>
      </w:r>
      <w:r w:rsidR="007C41B5">
        <w:rPr>
          <w:rFonts w:ascii="Times New Roman" w:hAnsi="Times New Roman" w:cs="Times New Roman"/>
          <w:sz w:val="24"/>
          <w:szCs w:val="24"/>
        </w:rPr>
        <w:t xml:space="preserve">than </w:t>
      </w:r>
      <w:r w:rsidR="00A26720">
        <w:rPr>
          <w:rFonts w:ascii="Times New Roman" w:hAnsi="Times New Roman" w:cs="Times New Roman"/>
          <w:sz w:val="24"/>
          <w:szCs w:val="24"/>
        </w:rPr>
        <w:t xml:space="preserve">were </w:t>
      </w:r>
      <w:r w:rsidR="007C41B5">
        <w:rPr>
          <w:rFonts w:ascii="Times New Roman" w:hAnsi="Times New Roman" w:cs="Times New Roman"/>
          <w:sz w:val="24"/>
          <w:szCs w:val="24"/>
        </w:rPr>
        <w:t xml:space="preserve">views </w:t>
      </w:r>
      <w:r w:rsidR="00A26720">
        <w:rPr>
          <w:rFonts w:ascii="Times New Roman" w:hAnsi="Times New Roman" w:cs="Times New Roman"/>
          <w:sz w:val="24"/>
          <w:szCs w:val="24"/>
        </w:rPr>
        <w:t>representing an old paradigm</w:t>
      </w:r>
      <w:r w:rsidR="004C3FB0">
        <w:rPr>
          <w:rFonts w:ascii="Times New Roman" w:hAnsi="Times New Roman" w:cs="Times New Roman"/>
          <w:sz w:val="24"/>
          <w:szCs w:val="24"/>
        </w:rPr>
        <w:t>, transmission</w:t>
      </w:r>
      <w:r w:rsidR="00D46703">
        <w:rPr>
          <w:rFonts w:ascii="Times New Roman" w:hAnsi="Times New Roman" w:cs="Times New Roman"/>
          <w:sz w:val="24"/>
          <w:szCs w:val="24"/>
        </w:rPr>
        <w:t xml:space="preserve"> </w:t>
      </w:r>
      <w:r w:rsidR="004C3FB0">
        <w:rPr>
          <w:rFonts w:ascii="Times New Roman" w:hAnsi="Times New Roman" w:cs="Times New Roman"/>
          <w:sz w:val="24"/>
          <w:szCs w:val="24"/>
        </w:rPr>
        <w:t>focus</w:t>
      </w:r>
      <w:r w:rsidR="00A26720">
        <w:rPr>
          <w:rFonts w:ascii="Times New Roman" w:hAnsi="Times New Roman" w:cs="Times New Roman"/>
          <w:sz w:val="24"/>
          <w:szCs w:val="24"/>
        </w:rPr>
        <w:t xml:space="preserve">, </w:t>
      </w:r>
      <w:r w:rsidR="007C41B5">
        <w:rPr>
          <w:rFonts w:ascii="Times New Roman" w:hAnsi="Times New Roman" w:cs="Times New Roman"/>
          <w:sz w:val="24"/>
          <w:szCs w:val="24"/>
        </w:rPr>
        <w:t xml:space="preserve">wherein </w:t>
      </w:r>
      <w:r w:rsidR="009B1BC7" w:rsidRPr="00956F17">
        <w:rPr>
          <w:rFonts w:ascii="Times New Roman" w:hAnsi="Times New Roman" w:cs="Times New Roman"/>
          <w:sz w:val="24"/>
          <w:szCs w:val="24"/>
        </w:rPr>
        <w:t>students’ responsibilit</w:t>
      </w:r>
      <w:r w:rsidR="007C41B5">
        <w:rPr>
          <w:rFonts w:ascii="Times New Roman" w:hAnsi="Times New Roman" w:cs="Times New Roman"/>
          <w:sz w:val="24"/>
          <w:szCs w:val="24"/>
        </w:rPr>
        <w:t>ies</w:t>
      </w:r>
      <w:r w:rsidR="009B1BC7" w:rsidRPr="00956F17">
        <w:rPr>
          <w:rFonts w:ascii="Times New Roman" w:hAnsi="Times New Roman" w:cs="Times New Roman"/>
          <w:sz w:val="24"/>
          <w:szCs w:val="24"/>
        </w:rPr>
        <w:t xml:space="preserve"> </w:t>
      </w:r>
      <w:r w:rsidR="00A26720">
        <w:rPr>
          <w:rFonts w:ascii="Times New Roman" w:hAnsi="Times New Roman" w:cs="Times New Roman"/>
          <w:sz w:val="24"/>
          <w:szCs w:val="24"/>
        </w:rPr>
        <w:t xml:space="preserve">predominantly </w:t>
      </w:r>
      <w:r w:rsidR="007C41B5">
        <w:rPr>
          <w:rFonts w:ascii="Times New Roman" w:hAnsi="Times New Roman" w:cs="Times New Roman"/>
          <w:sz w:val="24"/>
          <w:szCs w:val="24"/>
        </w:rPr>
        <w:t>involve</w:t>
      </w:r>
      <w:r w:rsidR="007C41B5" w:rsidRPr="00956F17">
        <w:rPr>
          <w:rFonts w:ascii="Times New Roman" w:hAnsi="Times New Roman" w:cs="Times New Roman"/>
          <w:sz w:val="24"/>
          <w:szCs w:val="24"/>
        </w:rPr>
        <w:t xml:space="preserve"> </w:t>
      </w:r>
      <w:r w:rsidR="007C41B5">
        <w:rPr>
          <w:rFonts w:ascii="Times New Roman" w:hAnsi="Times New Roman" w:cs="Times New Roman"/>
          <w:sz w:val="24"/>
          <w:szCs w:val="24"/>
        </w:rPr>
        <w:t>the</w:t>
      </w:r>
      <w:r w:rsidR="00D46703">
        <w:rPr>
          <w:rFonts w:ascii="Times New Roman" w:hAnsi="Times New Roman" w:cs="Times New Roman"/>
          <w:sz w:val="24"/>
          <w:szCs w:val="24"/>
        </w:rPr>
        <w:t>m</w:t>
      </w:r>
      <w:r w:rsidR="007C41B5">
        <w:rPr>
          <w:rFonts w:ascii="Times New Roman" w:hAnsi="Times New Roman" w:cs="Times New Roman"/>
          <w:sz w:val="24"/>
          <w:szCs w:val="24"/>
        </w:rPr>
        <w:t xml:space="preserve"> </w:t>
      </w:r>
      <w:r w:rsidR="009B1BC7" w:rsidRPr="00956F17">
        <w:rPr>
          <w:rFonts w:ascii="Times New Roman" w:hAnsi="Times New Roman" w:cs="Times New Roman"/>
          <w:sz w:val="24"/>
          <w:szCs w:val="24"/>
        </w:rPr>
        <w:t>processing comments</w:t>
      </w:r>
      <w:r w:rsidR="009B1BC7">
        <w:rPr>
          <w:rFonts w:ascii="Times New Roman" w:hAnsi="Times New Roman" w:cs="Times New Roman"/>
          <w:sz w:val="24"/>
          <w:szCs w:val="24"/>
        </w:rPr>
        <w:t xml:space="preserve">. </w:t>
      </w:r>
      <w:r w:rsidR="00A26720">
        <w:rPr>
          <w:rFonts w:ascii="Times New Roman" w:hAnsi="Times New Roman" w:cs="Times New Roman"/>
          <w:sz w:val="24"/>
          <w:szCs w:val="24"/>
        </w:rPr>
        <w:t>The dominance of a cognitivist transmission model</w:t>
      </w:r>
      <w:r w:rsidR="00631ADA">
        <w:rPr>
          <w:rFonts w:ascii="Times New Roman" w:hAnsi="Times New Roman" w:cs="Times New Roman"/>
          <w:sz w:val="24"/>
          <w:szCs w:val="24"/>
        </w:rPr>
        <w:t xml:space="preserve"> among higher education practitioners</w:t>
      </w:r>
      <w:r w:rsidR="00A26720">
        <w:rPr>
          <w:rFonts w:ascii="Times New Roman" w:hAnsi="Times New Roman" w:cs="Times New Roman"/>
          <w:sz w:val="24"/>
          <w:szCs w:val="24"/>
        </w:rPr>
        <w:t xml:space="preserve"> is perhaps </w:t>
      </w:r>
      <w:r w:rsidR="00D46703">
        <w:rPr>
          <w:rFonts w:ascii="Times New Roman" w:hAnsi="Times New Roman" w:cs="Times New Roman"/>
          <w:sz w:val="24"/>
          <w:szCs w:val="24"/>
        </w:rPr>
        <w:t>un</w:t>
      </w:r>
      <w:r w:rsidR="00A26720">
        <w:rPr>
          <w:rFonts w:ascii="Times New Roman" w:hAnsi="Times New Roman" w:cs="Times New Roman"/>
          <w:sz w:val="24"/>
          <w:szCs w:val="24"/>
        </w:rPr>
        <w:t>surprising</w:t>
      </w:r>
      <w:r w:rsidR="00631ADA">
        <w:rPr>
          <w:rFonts w:ascii="Times New Roman" w:hAnsi="Times New Roman" w:cs="Times New Roman"/>
          <w:sz w:val="24"/>
          <w:szCs w:val="24"/>
        </w:rPr>
        <w:t>,</w:t>
      </w:r>
      <w:r w:rsidR="00A26720">
        <w:rPr>
          <w:rFonts w:ascii="Times New Roman" w:hAnsi="Times New Roman" w:cs="Times New Roman"/>
          <w:sz w:val="24"/>
          <w:szCs w:val="24"/>
        </w:rPr>
        <w:t xml:space="preserve"> given that this model is reinforced by key </w:t>
      </w:r>
      <w:r w:rsidR="00631ADA">
        <w:rPr>
          <w:rFonts w:ascii="Times New Roman" w:hAnsi="Times New Roman" w:cs="Times New Roman"/>
          <w:sz w:val="24"/>
          <w:szCs w:val="24"/>
        </w:rPr>
        <w:t xml:space="preserve">student satisfaction metrics and policies </w:t>
      </w:r>
      <w:r w:rsidR="00F07DCA">
        <w:rPr>
          <w:rFonts w:ascii="Times New Roman" w:hAnsi="Times New Roman" w:cs="Times New Roman"/>
          <w:sz w:val="24"/>
          <w:szCs w:val="24"/>
        </w:rPr>
        <w:t>(Nicol</w:t>
      </w:r>
      <w:r w:rsidR="00A26720">
        <w:rPr>
          <w:rFonts w:ascii="Times New Roman" w:hAnsi="Times New Roman" w:cs="Times New Roman"/>
          <w:sz w:val="24"/>
          <w:szCs w:val="24"/>
        </w:rPr>
        <w:t xml:space="preserve"> 2010; Winstone </w:t>
      </w:r>
      <w:r w:rsidR="00F07DCA">
        <w:rPr>
          <w:rFonts w:ascii="Times New Roman" w:hAnsi="Times New Roman" w:cs="Times New Roman"/>
          <w:sz w:val="24"/>
          <w:szCs w:val="24"/>
        </w:rPr>
        <w:t>and</w:t>
      </w:r>
      <w:r w:rsidR="00A26720">
        <w:rPr>
          <w:rFonts w:ascii="Times New Roman" w:hAnsi="Times New Roman" w:cs="Times New Roman"/>
          <w:sz w:val="24"/>
          <w:szCs w:val="24"/>
        </w:rPr>
        <w:t xml:space="preserve"> Boud 2019). </w:t>
      </w:r>
      <w:r w:rsidR="00631ADA">
        <w:rPr>
          <w:rFonts w:ascii="Times New Roman" w:hAnsi="Times New Roman" w:cs="Times New Roman"/>
          <w:sz w:val="24"/>
          <w:szCs w:val="24"/>
        </w:rPr>
        <w:t>Nevertheless</w:t>
      </w:r>
      <w:r w:rsidR="00A26720">
        <w:rPr>
          <w:rFonts w:ascii="Times New Roman" w:hAnsi="Times New Roman" w:cs="Times New Roman"/>
          <w:sz w:val="24"/>
          <w:szCs w:val="24"/>
        </w:rPr>
        <w:t xml:space="preserve">, this </w:t>
      </w:r>
      <w:r w:rsidR="00D46703">
        <w:rPr>
          <w:rFonts w:ascii="Times New Roman" w:hAnsi="Times New Roman" w:cs="Times New Roman"/>
          <w:sz w:val="24"/>
          <w:szCs w:val="24"/>
        </w:rPr>
        <w:t xml:space="preserve">dominance </w:t>
      </w:r>
      <w:r w:rsidR="00A26720">
        <w:rPr>
          <w:rFonts w:ascii="Times New Roman" w:hAnsi="Times New Roman" w:cs="Times New Roman"/>
          <w:sz w:val="24"/>
          <w:szCs w:val="24"/>
        </w:rPr>
        <w:t xml:space="preserve">is problematic </w:t>
      </w:r>
      <w:r w:rsidR="00D46703">
        <w:rPr>
          <w:rFonts w:ascii="Times New Roman" w:hAnsi="Times New Roman" w:cs="Times New Roman"/>
          <w:sz w:val="24"/>
          <w:szCs w:val="24"/>
        </w:rPr>
        <w:t xml:space="preserve">because </w:t>
      </w:r>
      <w:r w:rsidR="00A26720">
        <w:rPr>
          <w:rFonts w:ascii="Times New Roman" w:hAnsi="Times New Roman" w:cs="Times New Roman"/>
          <w:sz w:val="24"/>
          <w:szCs w:val="24"/>
        </w:rPr>
        <w:t xml:space="preserve">the impact of feedback is unlikely to be fully realised if students do not play an active role. </w:t>
      </w:r>
      <w:r w:rsidR="00790921">
        <w:rPr>
          <w:rFonts w:ascii="Times New Roman" w:hAnsi="Times New Roman" w:cs="Times New Roman"/>
          <w:sz w:val="24"/>
          <w:szCs w:val="24"/>
        </w:rPr>
        <w:t>As Price, Handley, and Milla</w:t>
      </w:r>
      <w:r w:rsidR="00B7637E">
        <w:rPr>
          <w:rFonts w:ascii="Times New Roman" w:hAnsi="Times New Roman" w:cs="Times New Roman"/>
          <w:sz w:val="24"/>
          <w:szCs w:val="24"/>
        </w:rPr>
        <w:t xml:space="preserve">r (2011, </w:t>
      </w:r>
      <w:r w:rsidR="00790921">
        <w:rPr>
          <w:rFonts w:ascii="Times New Roman" w:hAnsi="Times New Roman" w:cs="Times New Roman"/>
          <w:sz w:val="24"/>
          <w:szCs w:val="24"/>
        </w:rPr>
        <w:t>894)</w:t>
      </w:r>
      <w:r w:rsidR="009D7BF9">
        <w:rPr>
          <w:rFonts w:ascii="Times New Roman" w:hAnsi="Times New Roman" w:cs="Times New Roman"/>
          <w:sz w:val="24"/>
          <w:szCs w:val="24"/>
        </w:rPr>
        <w:t xml:space="preserve"> argue</w:t>
      </w:r>
      <w:r w:rsidR="00790921">
        <w:rPr>
          <w:rFonts w:ascii="Times New Roman" w:hAnsi="Times New Roman" w:cs="Times New Roman"/>
          <w:sz w:val="24"/>
          <w:szCs w:val="24"/>
        </w:rPr>
        <w:t xml:space="preserve">, </w:t>
      </w:r>
      <w:r w:rsidR="00FE175B">
        <w:rPr>
          <w:rFonts w:ascii="Times New Roman" w:hAnsi="Times New Roman" w:cs="Times New Roman"/>
          <w:i/>
          <w:sz w:val="24"/>
          <w:szCs w:val="24"/>
        </w:rPr>
        <w:t>‘</w:t>
      </w:r>
      <w:r w:rsidR="00790921" w:rsidRPr="0076029F">
        <w:rPr>
          <w:rFonts w:ascii="Times New Roman" w:hAnsi="Times New Roman" w:cs="Times New Roman"/>
          <w:i/>
          <w:sz w:val="24"/>
          <w:szCs w:val="24"/>
        </w:rPr>
        <w:t>feedback without engagement is completely unproductive</w:t>
      </w:r>
      <w:r w:rsidR="00FE175B">
        <w:rPr>
          <w:rFonts w:ascii="Times New Roman" w:hAnsi="Times New Roman" w:cs="Times New Roman"/>
          <w:i/>
          <w:sz w:val="24"/>
          <w:szCs w:val="24"/>
        </w:rPr>
        <w:t>’</w:t>
      </w:r>
      <w:r w:rsidR="00790921">
        <w:rPr>
          <w:rFonts w:ascii="Times New Roman" w:hAnsi="Times New Roman" w:cs="Times New Roman"/>
          <w:sz w:val="24"/>
          <w:szCs w:val="24"/>
        </w:rPr>
        <w:t>.</w:t>
      </w:r>
      <w:r w:rsidR="00B032D6">
        <w:rPr>
          <w:rFonts w:ascii="Times New Roman" w:hAnsi="Times New Roman" w:cs="Times New Roman"/>
          <w:sz w:val="24"/>
          <w:szCs w:val="24"/>
        </w:rPr>
        <w:t xml:space="preserve"> These findings therefore </w:t>
      </w:r>
      <w:r w:rsidR="00D46703">
        <w:rPr>
          <w:rFonts w:ascii="Times New Roman" w:hAnsi="Times New Roman" w:cs="Times New Roman"/>
          <w:sz w:val="24"/>
          <w:szCs w:val="24"/>
        </w:rPr>
        <w:t>indicate that</w:t>
      </w:r>
      <w:r w:rsidR="00B032D6">
        <w:rPr>
          <w:rFonts w:ascii="Times New Roman" w:hAnsi="Times New Roman" w:cs="Times New Roman"/>
          <w:sz w:val="24"/>
          <w:szCs w:val="24"/>
        </w:rPr>
        <w:t xml:space="preserve"> the significant shifts toward new paradigm viewpoints among higher education researchers have not </w:t>
      </w:r>
      <w:r w:rsidR="00D46703">
        <w:rPr>
          <w:rFonts w:ascii="Times New Roman" w:hAnsi="Times New Roman" w:cs="Times New Roman"/>
          <w:sz w:val="24"/>
          <w:szCs w:val="24"/>
        </w:rPr>
        <w:t>yet</w:t>
      </w:r>
      <w:r w:rsidR="00B032D6">
        <w:rPr>
          <w:rFonts w:ascii="Times New Roman" w:hAnsi="Times New Roman" w:cs="Times New Roman"/>
          <w:sz w:val="24"/>
          <w:szCs w:val="24"/>
        </w:rPr>
        <w:t xml:space="preserve"> been fully mirrored among practitioners more broadly.</w:t>
      </w:r>
    </w:p>
    <w:p w14:paraId="311C6B4C" w14:textId="54A92B9C" w:rsidR="00EF3E5F" w:rsidRDefault="002C4E66" w:rsidP="004A342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EF3E5F">
        <w:rPr>
          <w:rFonts w:ascii="Times New Roman" w:hAnsi="Times New Roman" w:cs="Times New Roman"/>
          <w:sz w:val="24"/>
          <w:szCs w:val="24"/>
        </w:rPr>
        <w:t xml:space="preserve">Our linguistic analysis adds </w:t>
      </w:r>
      <w:r w:rsidR="00AD6CD0">
        <w:rPr>
          <w:rFonts w:ascii="Times New Roman" w:hAnsi="Times New Roman" w:cs="Times New Roman"/>
          <w:sz w:val="24"/>
          <w:szCs w:val="24"/>
        </w:rPr>
        <w:t>a further</w:t>
      </w:r>
      <w:r w:rsidR="00EF3E5F">
        <w:rPr>
          <w:rFonts w:ascii="Times New Roman" w:hAnsi="Times New Roman" w:cs="Times New Roman"/>
          <w:sz w:val="24"/>
          <w:szCs w:val="24"/>
        </w:rPr>
        <w:t xml:space="preserve"> dimension to the</w:t>
      </w:r>
      <w:r w:rsidR="00B50F59">
        <w:rPr>
          <w:rFonts w:ascii="Times New Roman" w:hAnsi="Times New Roman" w:cs="Times New Roman"/>
          <w:sz w:val="24"/>
          <w:szCs w:val="24"/>
        </w:rPr>
        <w:t>se</w:t>
      </w:r>
      <w:r w:rsidR="00EF3E5F">
        <w:rPr>
          <w:rFonts w:ascii="Times New Roman" w:hAnsi="Times New Roman" w:cs="Times New Roman"/>
          <w:sz w:val="24"/>
          <w:szCs w:val="24"/>
        </w:rPr>
        <w:t xml:space="preserve"> findings</w:t>
      </w:r>
      <w:r w:rsidR="008F7205">
        <w:rPr>
          <w:rFonts w:ascii="Times New Roman" w:hAnsi="Times New Roman" w:cs="Times New Roman"/>
          <w:sz w:val="24"/>
          <w:szCs w:val="24"/>
        </w:rPr>
        <w:t>, providing novel insights into how educators mentally represent feedback processes</w:t>
      </w:r>
      <w:r w:rsidR="00EF3E5F">
        <w:rPr>
          <w:rFonts w:ascii="Times New Roman" w:hAnsi="Times New Roman" w:cs="Times New Roman"/>
          <w:sz w:val="24"/>
          <w:szCs w:val="24"/>
        </w:rPr>
        <w:t xml:space="preserve">. </w:t>
      </w:r>
      <w:r w:rsidR="00631ADA">
        <w:rPr>
          <w:rFonts w:ascii="Times New Roman" w:hAnsi="Times New Roman" w:cs="Times New Roman"/>
          <w:sz w:val="24"/>
          <w:szCs w:val="24"/>
        </w:rPr>
        <w:t>Th</w:t>
      </w:r>
      <w:r w:rsidR="00EF3E5F">
        <w:rPr>
          <w:rFonts w:ascii="Times New Roman" w:hAnsi="Times New Roman" w:cs="Times New Roman"/>
          <w:sz w:val="24"/>
          <w:szCs w:val="24"/>
        </w:rPr>
        <w:t xml:space="preserve">ere we </w:t>
      </w:r>
      <w:r w:rsidR="008F7205">
        <w:rPr>
          <w:rFonts w:ascii="Times New Roman" w:hAnsi="Times New Roman" w:cs="Times New Roman"/>
          <w:sz w:val="24"/>
          <w:szCs w:val="24"/>
        </w:rPr>
        <w:t xml:space="preserve">first </w:t>
      </w:r>
      <w:r w:rsidR="00EF3E5F">
        <w:rPr>
          <w:rFonts w:ascii="Times New Roman" w:hAnsi="Times New Roman" w:cs="Times New Roman"/>
          <w:sz w:val="24"/>
          <w:szCs w:val="24"/>
        </w:rPr>
        <w:t xml:space="preserve">saw that </w:t>
      </w:r>
      <w:r w:rsidR="005A363C">
        <w:rPr>
          <w:rFonts w:ascii="Times New Roman" w:hAnsi="Times New Roman" w:cs="Times New Roman"/>
          <w:sz w:val="24"/>
          <w:szCs w:val="24"/>
        </w:rPr>
        <w:t xml:space="preserve">descriptions of educators’ responsibilities in </w:t>
      </w:r>
      <w:r w:rsidR="008F7205">
        <w:rPr>
          <w:rFonts w:ascii="Times New Roman" w:hAnsi="Times New Roman" w:cs="Times New Roman"/>
          <w:sz w:val="24"/>
          <w:szCs w:val="24"/>
        </w:rPr>
        <w:t xml:space="preserve">these </w:t>
      </w:r>
      <w:r w:rsidR="005A363C">
        <w:rPr>
          <w:rFonts w:ascii="Times New Roman" w:hAnsi="Times New Roman" w:cs="Times New Roman"/>
          <w:sz w:val="24"/>
          <w:szCs w:val="24"/>
        </w:rPr>
        <w:t xml:space="preserve">processes were </w:t>
      </w:r>
      <w:r w:rsidR="00983131">
        <w:rPr>
          <w:rFonts w:ascii="Times New Roman" w:hAnsi="Times New Roman" w:cs="Times New Roman"/>
          <w:sz w:val="24"/>
          <w:szCs w:val="24"/>
        </w:rPr>
        <w:t xml:space="preserve">more likely to convey signals of </w:t>
      </w:r>
      <w:r w:rsidR="005A363C">
        <w:rPr>
          <w:rFonts w:ascii="Times New Roman" w:hAnsi="Times New Roman" w:cs="Times New Roman"/>
          <w:sz w:val="24"/>
          <w:szCs w:val="24"/>
        </w:rPr>
        <w:t>certainty</w:t>
      </w:r>
      <w:r w:rsidR="00983131">
        <w:rPr>
          <w:rFonts w:ascii="Times New Roman" w:hAnsi="Times New Roman" w:cs="Times New Roman"/>
          <w:sz w:val="24"/>
          <w:szCs w:val="24"/>
        </w:rPr>
        <w:t>,</w:t>
      </w:r>
      <w:r w:rsidR="005A363C">
        <w:rPr>
          <w:rFonts w:ascii="Times New Roman" w:hAnsi="Times New Roman" w:cs="Times New Roman"/>
          <w:sz w:val="24"/>
          <w:szCs w:val="24"/>
        </w:rPr>
        <w:t xml:space="preserve"> and </w:t>
      </w:r>
      <w:r w:rsidR="00983131">
        <w:rPr>
          <w:rFonts w:ascii="Times New Roman" w:hAnsi="Times New Roman" w:cs="Times New Roman"/>
          <w:sz w:val="24"/>
          <w:szCs w:val="24"/>
        </w:rPr>
        <w:t>less likely to convey</w:t>
      </w:r>
      <w:r w:rsidR="005A363C">
        <w:rPr>
          <w:rFonts w:ascii="Times New Roman" w:hAnsi="Times New Roman" w:cs="Times New Roman"/>
          <w:sz w:val="24"/>
          <w:szCs w:val="24"/>
        </w:rPr>
        <w:t xml:space="preserve"> tentative language</w:t>
      </w:r>
      <w:r w:rsidR="00983131">
        <w:rPr>
          <w:rFonts w:ascii="Times New Roman" w:hAnsi="Times New Roman" w:cs="Times New Roman"/>
          <w:sz w:val="24"/>
          <w:szCs w:val="24"/>
        </w:rPr>
        <w:t>,</w:t>
      </w:r>
      <w:r w:rsidR="005A363C">
        <w:rPr>
          <w:rFonts w:ascii="Times New Roman" w:hAnsi="Times New Roman" w:cs="Times New Roman"/>
          <w:sz w:val="24"/>
          <w:szCs w:val="24"/>
        </w:rPr>
        <w:t xml:space="preserve"> than </w:t>
      </w:r>
      <w:r w:rsidR="00983131">
        <w:rPr>
          <w:rFonts w:ascii="Times New Roman" w:hAnsi="Times New Roman" w:cs="Times New Roman"/>
          <w:sz w:val="24"/>
          <w:szCs w:val="24"/>
        </w:rPr>
        <w:t xml:space="preserve">were </w:t>
      </w:r>
      <w:r w:rsidR="008F7205">
        <w:rPr>
          <w:rFonts w:ascii="Times New Roman" w:hAnsi="Times New Roman" w:cs="Times New Roman"/>
          <w:sz w:val="24"/>
          <w:szCs w:val="24"/>
        </w:rPr>
        <w:t xml:space="preserve">their </w:t>
      </w:r>
      <w:r w:rsidR="005A363C">
        <w:rPr>
          <w:rFonts w:ascii="Times New Roman" w:hAnsi="Times New Roman" w:cs="Times New Roman"/>
          <w:sz w:val="24"/>
          <w:szCs w:val="24"/>
        </w:rPr>
        <w:t xml:space="preserve">descriptions of students’ responsibilities. </w:t>
      </w:r>
      <w:r w:rsidR="009D7BF9">
        <w:rPr>
          <w:rFonts w:ascii="Times New Roman" w:hAnsi="Times New Roman" w:cs="Times New Roman"/>
          <w:sz w:val="24"/>
          <w:szCs w:val="24"/>
        </w:rPr>
        <w:t xml:space="preserve">This finding can be construed as mirroring those of our content </w:t>
      </w:r>
      <w:r w:rsidR="0076029F">
        <w:rPr>
          <w:rFonts w:ascii="Times New Roman" w:hAnsi="Times New Roman" w:cs="Times New Roman"/>
          <w:sz w:val="24"/>
          <w:szCs w:val="24"/>
        </w:rPr>
        <w:t>analysis;</w:t>
      </w:r>
      <w:r w:rsidR="009D7BF9">
        <w:rPr>
          <w:rFonts w:ascii="Times New Roman" w:hAnsi="Times New Roman" w:cs="Times New Roman"/>
          <w:sz w:val="24"/>
          <w:szCs w:val="24"/>
        </w:rPr>
        <w:t xml:space="preserve"> insofar that participants seemed to place primary responsibility on educators in the feedback process.</w:t>
      </w:r>
      <w:r w:rsidR="005A363C">
        <w:rPr>
          <w:rFonts w:ascii="Times New Roman" w:hAnsi="Times New Roman" w:cs="Times New Roman"/>
          <w:sz w:val="24"/>
          <w:szCs w:val="24"/>
        </w:rPr>
        <w:t xml:space="preserve"> </w:t>
      </w:r>
      <w:r w:rsidR="008F7205">
        <w:rPr>
          <w:rFonts w:ascii="Times New Roman" w:hAnsi="Times New Roman" w:cs="Times New Roman"/>
          <w:sz w:val="24"/>
          <w:szCs w:val="24"/>
        </w:rPr>
        <w:t>Specifically, o</w:t>
      </w:r>
      <w:r w:rsidR="005A363C">
        <w:rPr>
          <w:rFonts w:ascii="Times New Roman" w:hAnsi="Times New Roman" w:cs="Times New Roman"/>
          <w:sz w:val="24"/>
          <w:szCs w:val="24"/>
        </w:rPr>
        <w:t>ur participants may have expressed greater certainty when describing the responsibilities of educators because</w:t>
      </w:r>
      <w:r w:rsidR="00960CAA">
        <w:rPr>
          <w:rFonts w:ascii="Times New Roman" w:hAnsi="Times New Roman" w:cs="Times New Roman"/>
          <w:sz w:val="24"/>
          <w:szCs w:val="24"/>
        </w:rPr>
        <w:t>, as educators themselves,</w:t>
      </w:r>
      <w:r w:rsidR="005A363C">
        <w:rPr>
          <w:rFonts w:ascii="Times New Roman" w:hAnsi="Times New Roman" w:cs="Times New Roman"/>
          <w:sz w:val="24"/>
          <w:szCs w:val="24"/>
        </w:rPr>
        <w:t xml:space="preserve"> </w:t>
      </w:r>
      <w:r w:rsidR="00960CAA">
        <w:rPr>
          <w:rFonts w:ascii="Times New Roman" w:hAnsi="Times New Roman" w:cs="Times New Roman"/>
          <w:sz w:val="24"/>
          <w:szCs w:val="24"/>
        </w:rPr>
        <w:t xml:space="preserve">knowledge about these responsibilities </w:t>
      </w:r>
      <w:r w:rsidR="005A363C">
        <w:rPr>
          <w:rFonts w:ascii="Times New Roman" w:hAnsi="Times New Roman" w:cs="Times New Roman"/>
          <w:sz w:val="24"/>
          <w:szCs w:val="24"/>
        </w:rPr>
        <w:t>is more concrete, accessible, and familiar to them.</w:t>
      </w:r>
      <w:r w:rsidR="00960CAA">
        <w:rPr>
          <w:rFonts w:ascii="Times New Roman" w:hAnsi="Times New Roman" w:cs="Times New Roman"/>
          <w:sz w:val="24"/>
          <w:szCs w:val="24"/>
        </w:rPr>
        <w:t xml:space="preserve"> T</w:t>
      </w:r>
      <w:r w:rsidR="005A363C">
        <w:rPr>
          <w:rFonts w:ascii="Times New Roman" w:hAnsi="Times New Roman" w:cs="Times New Roman"/>
          <w:sz w:val="24"/>
          <w:szCs w:val="24"/>
        </w:rPr>
        <w:t xml:space="preserve">his finding may </w:t>
      </w:r>
      <w:r w:rsidR="00960CAA">
        <w:rPr>
          <w:rFonts w:ascii="Times New Roman" w:hAnsi="Times New Roman" w:cs="Times New Roman"/>
          <w:sz w:val="24"/>
          <w:szCs w:val="24"/>
        </w:rPr>
        <w:t xml:space="preserve">therefore </w:t>
      </w:r>
      <w:r w:rsidR="005A363C">
        <w:rPr>
          <w:rFonts w:ascii="Times New Roman" w:hAnsi="Times New Roman" w:cs="Times New Roman"/>
          <w:sz w:val="24"/>
          <w:szCs w:val="24"/>
        </w:rPr>
        <w:t xml:space="preserve">indicate </w:t>
      </w:r>
      <w:r w:rsidR="00960CAA">
        <w:rPr>
          <w:rFonts w:ascii="Times New Roman" w:hAnsi="Times New Roman" w:cs="Times New Roman"/>
          <w:sz w:val="24"/>
          <w:szCs w:val="24"/>
        </w:rPr>
        <w:t xml:space="preserve">a </w:t>
      </w:r>
      <w:r w:rsidR="00DD593E">
        <w:rPr>
          <w:rFonts w:ascii="Times New Roman" w:hAnsi="Times New Roman" w:cs="Times New Roman"/>
          <w:sz w:val="24"/>
          <w:szCs w:val="24"/>
        </w:rPr>
        <w:t>tendency</w:t>
      </w:r>
      <w:r w:rsidR="005A363C">
        <w:rPr>
          <w:rFonts w:ascii="Times New Roman" w:hAnsi="Times New Roman" w:cs="Times New Roman"/>
          <w:sz w:val="24"/>
          <w:szCs w:val="24"/>
        </w:rPr>
        <w:t xml:space="preserve"> </w:t>
      </w:r>
      <w:r w:rsidR="00960CAA">
        <w:rPr>
          <w:rFonts w:ascii="Times New Roman" w:hAnsi="Times New Roman" w:cs="Times New Roman"/>
          <w:sz w:val="24"/>
          <w:szCs w:val="24"/>
        </w:rPr>
        <w:t xml:space="preserve">among educators </w:t>
      </w:r>
      <w:r w:rsidR="00DD593E">
        <w:rPr>
          <w:rFonts w:ascii="Times New Roman" w:hAnsi="Times New Roman" w:cs="Times New Roman"/>
          <w:sz w:val="24"/>
          <w:szCs w:val="24"/>
        </w:rPr>
        <w:t xml:space="preserve">to give </w:t>
      </w:r>
      <w:r w:rsidR="00FA38D3">
        <w:rPr>
          <w:rFonts w:ascii="Times New Roman" w:hAnsi="Times New Roman" w:cs="Times New Roman"/>
          <w:sz w:val="24"/>
          <w:szCs w:val="24"/>
        </w:rPr>
        <w:t>relatively little</w:t>
      </w:r>
      <w:r w:rsidR="00DD593E">
        <w:rPr>
          <w:rFonts w:ascii="Times New Roman" w:hAnsi="Times New Roman" w:cs="Times New Roman"/>
          <w:sz w:val="24"/>
          <w:szCs w:val="24"/>
        </w:rPr>
        <w:t xml:space="preserve"> consideration to </w:t>
      </w:r>
      <w:r w:rsidR="005A363C">
        <w:rPr>
          <w:rFonts w:ascii="Times New Roman" w:hAnsi="Times New Roman" w:cs="Times New Roman"/>
          <w:sz w:val="24"/>
          <w:szCs w:val="24"/>
        </w:rPr>
        <w:t xml:space="preserve">the roles that students might play in feedback processes. </w:t>
      </w:r>
      <w:r w:rsidR="00960CAA">
        <w:rPr>
          <w:rFonts w:ascii="Times New Roman" w:hAnsi="Times New Roman" w:cs="Times New Roman"/>
          <w:sz w:val="24"/>
          <w:szCs w:val="24"/>
        </w:rPr>
        <w:t xml:space="preserve">If </w:t>
      </w:r>
      <w:r w:rsidR="00EF3E5F">
        <w:rPr>
          <w:rFonts w:ascii="Times New Roman" w:hAnsi="Times New Roman" w:cs="Times New Roman"/>
          <w:sz w:val="24"/>
          <w:szCs w:val="24"/>
        </w:rPr>
        <w:t xml:space="preserve">educators are </w:t>
      </w:r>
      <w:r w:rsidR="00960CAA">
        <w:rPr>
          <w:rFonts w:ascii="Times New Roman" w:hAnsi="Times New Roman" w:cs="Times New Roman"/>
          <w:sz w:val="24"/>
          <w:szCs w:val="24"/>
        </w:rPr>
        <w:t xml:space="preserve">indeed unclear </w:t>
      </w:r>
      <w:r w:rsidR="009D7BF9">
        <w:rPr>
          <w:rFonts w:ascii="Times New Roman" w:hAnsi="Times New Roman" w:cs="Times New Roman"/>
          <w:sz w:val="24"/>
          <w:szCs w:val="24"/>
        </w:rPr>
        <w:t xml:space="preserve">about </w:t>
      </w:r>
      <w:r w:rsidR="00EF3E5F">
        <w:rPr>
          <w:rFonts w:ascii="Times New Roman" w:hAnsi="Times New Roman" w:cs="Times New Roman"/>
          <w:sz w:val="24"/>
          <w:szCs w:val="24"/>
        </w:rPr>
        <w:t xml:space="preserve">what roles students should be playing in </w:t>
      </w:r>
      <w:r w:rsidR="009D7BF9">
        <w:rPr>
          <w:rFonts w:ascii="Times New Roman" w:hAnsi="Times New Roman" w:cs="Times New Roman"/>
          <w:sz w:val="24"/>
          <w:szCs w:val="24"/>
        </w:rPr>
        <w:t xml:space="preserve">this </w:t>
      </w:r>
      <w:r w:rsidR="00EF3E5F">
        <w:rPr>
          <w:rFonts w:ascii="Times New Roman" w:hAnsi="Times New Roman" w:cs="Times New Roman"/>
          <w:sz w:val="24"/>
          <w:szCs w:val="24"/>
        </w:rPr>
        <w:t xml:space="preserve">process, then </w:t>
      </w:r>
      <w:r w:rsidR="009D7BF9">
        <w:rPr>
          <w:rFonts w:ascii="Times New Roman" w:hAnsi="Times New Roman" w:cs="Times New Roman"/>
          <w:sz w:val="24"/>
          <w:szCs w:val="24"/>
        </w:rPr>
        <w:t xml:space="preserve">this lack of clarity </w:t>
      </w:r>
      <w:r w:rsidR="00960CAA">
        <w:rPr>
          <w:rFonts w:ascii="Times New Roman" w:hAnsi="Times New Roman" w:cs="Times New Roman"/>
          <w:sz w:val="24"/>
          <w:szCs w:val="24"/>
        </w:rPr>
        <w:t xml:space="preserve">might </w:t>
      </w:r>
      <w:r w:rsidR="009D7BF9">
        <w:rPr>
          <w:rFonts w:ascii="Times New Roman" w:hAnsi="Times New Roman" w:cs="Times New Roman"/>
          <w:sz w:val="24"/>
          <w:szCs w:val="24"/>
        </w:rPr>
        <w:t xml:space="preserve">represent a </w:t>
      </w:r>
      <w:r w:rsidR="00983131">
        <w:rPr>
          <w:rFonts w:ascii="Times New Roman" w:hAnsi="Times New Roman" w:cs="Times New Roman"/>
          <w:sz w:val="24"/>
          <w:szCs w:val="24"/>
        </w:rPr>
        <w:t xml:space="preserve">significant </w:t>
      </w:r>
      <w:r w:rsidR="009D7BF9">
        <w:rPr>
          <w:rFonts w:ascii="Times New Roman" w:hAnsi="Times New Roman" w:cs="Times New Roman"/>
          <w:sz w:val="24"/>
          <w:szCs w:val="24"/>
        </w:rPr>
        <w:t xml:space="preserve">barrier to the development of students’ own feedback literacy, and </w:t>
      </w:r>
      <w:r w:rsidR="00983131">
        <w:rPr>
          <w:rFonts w:ascii="Times New Roman" w:hAnsi="Times New Roman" w:cs="Times New Roman"/>
          <w:sz w:val="24"/>
          <w:szCs w:val="24"/>
        </w:rPr>
        <w:t xml:space="preserve">their </w:t>
      </w:r>
      <w:r w:rsidR="009D7BF9">
        <w:rPr>
          <w:rFonts w:ascii="Times New Roman" w:hAnsi="Times New Roman" w:cs="Times New Roman"/>
          <w:sz w:val="24"/>
          <w:szCs w:val="24"/>
        </w:rPr>
        <w:t>awareness</w:t>
      </w:r>
      <w:r w:rsidR="00EF3E5F">
        <w:rPr>
          <w:rFonts w:ascii="Times New Roman" w:hAnsi="Times New Roman" w:cs="Times New Roman"/>
          <w:sz w:val="24"/>
          <w:szCs w:val="24"/>
        </w:rPr>
        <w:t xml:space="preserve"> of the importance of their proactive participation. </w:t>
      </w:r>
    </w:p>
    <w:p w14:paraId="52C10A1B" w14:textId="15EDE4F3" w:rsidR="00A27D49" w:rsidRPr="00873DAE" w:rsidRDefault="008F7205" w:rsidP="005522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Our linguistic analysis also focused on power and influence. </w:t>
      </w:r>
      <w:r w:rsidR="00AA2E16">
        <w:rPr>
          <w:rFonts w:ascii="Times New Roman" w:hAnsi="Times New Roman" w:cs="Times New Roman"/>
          <w:sz w:val="24"/>
          <w:szCs w:val="24"/>
        </w:rPr>
        <w:t xml:space="preserve">When considering responsibility-sharing in feedback processes, the role of power dynamics in educator-student relationships is particularly pertinent. </w:t>
      </w:r>
      <w:r w:rsidR="00AA2E16" w:rsidRPr="00165A08">
        <w:rPr>
          <w:rFonts w:ascii="Times New Roman" w:hAnsi="Times New Roman" w:cs="Times New Roman"/>
          <w:sz w:val="24"/>
          <w:szCs w:val="24"/>
        </w:rPr>
        <w:t xml:space="preserve">Educators </w:t>
      </w:r>
      <w:r w:rsidR="00AA2E16">
        <w:rPr>
          <w:rFonts w:ascii="Times New Roman" w:hAnsi="Times New Roman" w:cs="Times New Roman"/>
          <w:sz w:val="24"/>
          <w:szCs w:val="24"/>
        </w:rPr>
        <w:t>typically occupy</w:t>
      </w:r>
      <w:r w:rsidR="00AA2E16" w:rsidRPr="00165A08">
        <w:rPr>
          <w:rFonts w:ascii="Times New Roman" w:hAnsi="Times New Roman" w:cs="Times New Roman"/>
          <w:sz w:val="24"/>
          <w:szCs w:val="24"/>
        </w:rPr>
        <w:t xml:space="preserve"> position</w:t>
      </w:r>
      <w:r w:rsidR="00AA2E16">
        <w:rPr>
          <w:rFonts w:ascii="Times New Roman" w:hAnsi="Times New Roman" w:cs="Times New Roman"/>
          <w:sz w:val="24"/>
          <w:szCs w:val="24"/>
        </w:rPr>
        <w:t>s</w:t>
      </w:r>
      <w:r w:rsidR="00AA2E16" w:rsidRPr="00165A08">
        <w:rPr>
          <w:rFonts w:ascii="Times New Roman" w:hAnsi="Times New Roman" w:cs="Times New Roman"/>
          <w:sz w:val="24"/>
          <w:szCs w:val="24"/>
        </w:rPr>
        <w:t xml:space="preserve"> of </w:t>
      </w:r>
      <w:r w:rsidR="005519E5">
        <w:rPr>
          <w:rFonts w:ascii="Times New Roman" w:hAnsi="Times New Roman" w:cs="Times New Roman"/>
          <w:sz w:val="24"/>
          <w:szCs w:val="24"/>
        </w:rPr>
        <w:t xml:space="preserve">relative </w:t>
      </w:r>
      <w:r w:rsidR="00AA2E16" w:rsidRPr="00165A08">
        <w:rPr>
          <w:rFonts w:ascii="Times New Roman" w:hAnsi="Times New Roman" w:cs="Times New Roman"/>
          <w:sz w:val="24"/>
          <w:szCs w:val="24"/>
        </w:rPr>
        <w:t xml:space="preserve">expertise </w:t>
      </w:r>
      <w:r w:rsidR="00AA2E16">
        <w:rPr>
          <w:rFonts w:ascii="Times New Roman" w:hAnsi="Times New Roman" w:cs="Times New Roman"/>
          <w:sz w:val="24"/>
          <w:szCs w:val="24"/>
        </w:rPr>
        <w:t xml:space="preserve">and authority </w:t>
      </w:r>
      <w:r w:rsidR="005519E5">
        <w:rPr>
          <w:rFonts w:ascii="Times New Roman" w:hAnsi="Times New Roman" w:cs="Times New Roman"/>
          <w:sz w:val="24"/>
          <w:szCs w:val="24"/>
        </w:rPr>
        <w:t>in the assessment process</w:t>
      </w:r>
      <w:r w:rsidR="00AA2E16" w:rsidRPr="00165A08">
        <w:rPr>
          <w:rFonts w:ascii="Times New Roman" w:hAnsi="Times New Roman" w:cs="Times New Roman"/>
          <w:sz w:val="24"/>
          <w:szCs w:val="24"/>
        </w:rPr>
        <w:t xml:space="preserve"> </w:t>
      </w:r>
      <w:r w:rsidR="00AA2E16">
        <w:rPr>
          <w:rFonts w:ascii="Times New Roman" w:hAnsi="Times New Roman" w:cs="Times New Roman"/>
          <w:sz w:val="24"/>
          <w:szCs w:val="24"/>
        </w:rPr>
        <w:t xml:space="preserve">as a result of </w:t>
      </w:r>
      <w:r w:rsidR="00AA2E16" w:rsidRPr="00165A08">
        <w:rPr>
          <w:rFonts w:ascii="Times New Roman" w:hAnsi="Times New Roman" w:cs="Times New Roman"/>
          <w:sz w:val="24"/>
          <w:szCs w:val="24"/>
        </w:rPr>
        <w:t xml:space="preserve">the duality of their responsibility to assess and </w:t>
      </w:r>
      <w:r w:rsidR="00AA2E16">
        <w:rPr>
          <w:rFonts w:ascii="Times New Roman" w:hAnsi="Times New Roman" w:cs="Times New Roman"/>
          <w:sz w:val="24"/>
          <w:szCs w:val="24"/>
        </w:rPr>
        <w:t>judge</w:t>
      </w:r>
      <w:r w:rsidR="00AA2E16" w:rsidRPr="00165A08">
        <w:rPr>
          <w:rFonts w:ascii="Times New Roman" w:hAnsi="Times New Roman" w:cs="Times New Roman"/>
          <w:sz w:val="24"/>
          <w:szCs w:val="24"/>
        </w:rPr>
        <w:t xml:space="preserve"> students’ work</w:t>
      </w:r>
      <w:r w:rsidR="005519E5">
        <w:rPr>
          <w:rFonts w:ascii="Times New Roman" w:hAnsi="Times New Roman" w:cs="Times New Roman"/>
          <w:sz w:val="24"/>
          <w:szCs w:val="24"/>
        </w:rPr>
        <w:t xml:space="preserve"> </w:t>
      </w:r>
      <w:r w:rsidR="00AA2E16" w:rsidRPr="00165A08">
        <w:rPr>
          <w:rFonts w:ascii="Times New Roman" w:hAnsi="Times New Roman" w:cs="Times New Roman"/>
          <w:sz w:val="24"/>
          <w:szCs w:val="24"/>
        </w:rPr>
        <w:t>(Higgins, Har</w:t>
      </w:r>
      <w:r w:rsidR="00AA2E16">
        <w:rPr>
          <w:rFonts w:ascii="Times New Roman" w:hAnsi="Times New Roman" w:cs="Times New Roman"/>
          <w:sz w:val="24"/>
          <w:szCs w:val="24"/>
        </w:rPr>
        <w:t>t</w:t>
      </w:r>
      <w:r w:rsidR="00AA2E16" w:rsidRPr="00165A08">
        <w:rPr>
          <w:rFonts w:ascii="Times New Roman" w:hAnsi="Times New Roman" w:cs="Times New Roman"/>
          <w:sz w:val="24"/>
          <w:szCs w:val="24"/>
        </w:rPr>
        <w:t xml:space="preserve">ley </w:t>
      </w:r>
      <w:r w:rsidR="00F07DCA">
        <w:rPr>
          <w:rFonts w:ascii="Times New Roman" w:hAnsi="Times New Roman" w:cs="Times New Roman"/>
          <w:sz w:val="24"/>
          <w:szCs w:val="24"/>
        </w:rPr>
        <w:t>and Skelton</w:t>
      </w:r>
      <w:r w:rsidR="00AA2E16" w:rsidRPr="00165A08">
        <w:rPr>
          <w:rFonts w:ascii="Times New Roman" w:hAnsi="Times New Roman" w:cs="Times New Roman"/>
          <w:sz w:val="24"/>
          <w:szCs w:val="24"/>
        </w:rPr>
        <w:t xml:space="preserve"> 2001).</w:t>
      </w:r>
      <w:r w:rsidR="00AA2E16">
        <w:rPr>
          <w:rFonts w:ascii="Times New Roman" w:hAnsi="Times New Roman" w:cs="Times New Roman"/>
          <w:sz w:val="24"/>
          <w:szCs w:val="24"/>
        </w:rPr>
        <w:t xml:space="preserve"> </w:t>
      </w:r>
      <w:r w:rsidR="00AA2E16" w:rsidRPr="00165A08">
        <w:rPr>
          <w:rFonts w:ascii="Times New Roman" w:hAnsi="Times New Roman" w:cs="Times New Roman"/>
          <w:sz w:val="24"/>
          <w:szCs w:val="24"/>
        </w:rPr>
        <w:t xml:space="preserve">This power imbalance </w:t>
      </w:r>
      <w:r w:rsidR="00AA2E16">
        <w:rPr>
          <w:rFonts w:ascii="Times New Roman" w:hAnsi="Times New Roman" w:cs="Times New Roman"/>
          <w:sz w:val="24"/>
          <w:szCs w:val="24"/>
        </w:rPr>
        <w:t xml:space="preserve">can </w:t>
      </w:r>
      <w:r w:rsidR="00AA2E16" w:rsidRPr="00165A08">
        <w:rPr>
          <w:rFonts w:ascii="Times New Roman" w:hAnsi="Times New Roman" w:cs="Times New Roman"/>
          <w:sz w:val="24"/>
          <w:szCs w:val="24"/>
        </w:rPr>
        <w:t xml:space="preserve">arguably </w:t>
      </w:r>
      <w:r w:rsidR="005519E5">
        <w:rPr>
          <w:rFonts w:ascii="Times New Roman" w:hAnsi="Times New Roman" w:cs="Times New Roman"/>
          <w:sz w:val="24"/>
          <w:szCs w:val="24"/>
        </w:rPr>
        <w:t>affect</w:t>
      </w:r>
      <w:r w:rsidR="00AA2E16" w:rsidRPr="00165A08">
        <w:rPr>
          <w:rFonts w:ascii="Times New Roman" w:hAnsi="Times New Roman" w:cs="Times New Roman"/>
          <w:sz w:val="24"/>
          <w:szCs w:val="24"/>
        </w:rPr>
        <w:t xml:space="preserve"> student</w:t>
      </w:r>
      <w:r w:rsidR="005519E5">
        <w:rPr>
          <w:rFonts w:ascii="Times New Roman" w:hAnsi="Times New Roman" w:cs="Times New Roman"/>
          <w:sz w:val="24"/>
          <w:szCs w:val="24"/>
        </w:rPr>
        <w:t>s’</w:t>
      </w:r>
      <w:r w:rsidR="00AA2E16" w:rsidRPr="00165A08">
        <w:rPr>
          <w:rFonts w:ascii="Times New Roman" w:hAnsi="Times New Roman" w:cs="Times New Roman"/>
          <w:sz w:val="24"/>
          <w:szCs w:val="24"/>
        </w:rPr>
        <w:t xml:space="preserve"> agency wi</w:t>
      </w:r>
      <w:r w:rsidR="00F07DCA">
        <w:rPr>
          <w:rFonts w:ascii="Times New Roman" w:hAnsi="Times New Roman" w:cs="Times New Roman"/>
          <w:sz w:val="24"/>
          <w:szCs w:val="24"/>
        </w:rPr>
        <w:t>thin the feedback process (Boud</w:t>
      </w:r>
      <w:r w:rsidR="00AA2E16" w:rsidRPr="00165A08">
        <w:rPr>
          <w:rFonts w:ascii="Times New Roman" w:hAnsi="Times New Roman" w:cs="Times New Roman"/>
          <w:sz w:val="24"/>
          <w:szCs w:val="24"/>
        </w:rPr>
        <w:t xml:space="preserve"> 2007). </w:t>
      </w:r>
      <w:r w:rsidR="009D7BF9">
        <w:rPr>
          <w:rFonts w:ascii="Times New Roman" w:hAnsi="Times New Roman" w:cs="Times New Roman"/>
          <w:sz w:val="24"/>
          <w:szCs w:val="24"/>
        </w:rPr>
        <w:t>The finding that</w:t>
      </w:r>
      <w:r w:rsidR="00EF3E5F">
        <w:rPr>
          <w:rFonts w:ascii="Times New Roman" w:hAnsi="Times New Roman" w:cs="Times New Roman"/>
          <w:sz w:val="24"/>
          <w:szCs w:val="24"/>
        </w:rPr>
        <w:t xml:space="preserve"> participants </w:t>
      </w:r>
      <w:r w:rsidR="00983131">
        <w:rPr>
          <w:rFonts w:ascii="Times New Roman" w:hAnsi="Times New Roman" w:cs="Times New Roman"/>
          <w:sz w:val="24"/>
          <w:szCs w:val="24"/>
        </w:rPr>
        <w:t xml:space="preserve">were more likely to </w:t>
      </w:r>
      <w:r w:rsidR="00EF3E5F">
        <w:rPr>
          <w:rFonts w:ascii="Times New Roman" w:hAnsi="Times New Roman" w:cs="Times New Roman"/>
          <w:sz w:val="24"/>
          <w:szCs w:val="24"/>
        </w:rPr>
        <w:t>use causal and power-</w:t>
      </w:r>
      <w:r w:rsidR="009D7BF9">
        <w:rPr>
          <w:rFonts w:ascii="Times New Roman" w:hAnsi="Times New Roman" w:cs="Times New Roman"/>
          <w:sz w:val="24"/>
          <w:szCs w:val="24"/>
        </w:rPr>
        <w:t>related</w:t>
      </w:r>
      <w:r w:rsidR="00EF3E5F">
        <w:rPr>
          <w:rFonts w:ascii="Times New Roman" w:hAnsi="Times New Roman" w:cs="Times New Roman"/>
          <w:sz w:val="24"/>
          <w:szCs w:val="24"/>
        </w:rPr>
        <w:t xml:space="preserve"> language when describing their own responsibilities than those of their </w:t>
      </w:r>
      <w:r w:rsidR="00FE6BBA">
        <w:rPr>
          <w:rFonts w:ascii="Times New Roman" w:hAnsi="Times New Roman" w:cs="Times New Roman"/>
          <w:sz w:val="24"/>
          <w:szCs w:val="24"/>
        </w:rPr>
        <w:t>students</w:t>
      </w:r>
      <w:r w:rsidR="009D7BF9">
        <w:rPr>
          <w:rFonts w:ascii="Times New Roman" w:hAnsi="Times New Roman" w:cs="Times New Roman"/>
          <w:sz w:val="24"/>
          <w:szCs w:val="24"/>
        </w:rPr>
        <w:t xml:space="preserve"> is </w:t>
      </w:r>
      <w:r w:rsidR="00AA2E16">
        <w:rPr>
          <w:rFonts w:ascii="Times New Roman" w:hAnsi="Times New Roman" w:cs="Times New Roman"/>
          <w:sz w:val="24"/>
          <w:szCs w:val="24"/>
        </w:rPr>
        <w:t xml:space="preserve">therefore </w:t>
      </w:r>
      <w:r w:rsidR="009D7BF9">
        <w:rPr>
          <w:rFonts w:ascii="Times New Roman" w:hAnsi="Times New Roman" w:cs="Times New Roman"/>
          <w:sz w:val="24"/>
          <w:szCs w:val="24"/>
        </w:rPr>
        <w:t>insightful</w:t>
      </w:r>
      <w:r w:rsidR="00EF3E5F">
        <w:rPr>
          <w:rFonts w:ascii="Times New Roman" w:hAnsi="Times New Roman" w:cs="Times New Roman"/>
          <w:sz w:val="24"/>
          <w:szCs w:val="24"/>
        </w:rPr>
        <w:t xml:space="preserve">. </w:t>
      </w:r>
      <w:r w:rsidR="009D7BF9">
        <w:rPr>
          <w:rFonts w:ascii="Times New Roman" w:hAnsi="Times New Roman" w:cs="Times New Roman"/>
          <w:sz w:val="24"/>
          <w:szCs w:val="24"/>
        </w:rPr>
        <w:t xml:space="preserve">On the one hand, </w:t>
      </w:r>
      <w:r w:rsidR="00A15FA2">
        <w:rPr>
          <w:rFonts w:ascii="Times New Roman" w:hAnsi="Times New Roman" w:cs="Times New Roman"/>
          <w:sz w:val="24"/>
          <w:szCs w:val="24"/>
        </w:rPr>
        <w:t xml:space="preserve">this </w:t>
      </w:r>
      <w:r w:rsidR="009D7BF9">
        <w:rPr>
          <w:rFonts w:ascii="Times New Roman" w:hAnsi="Times New Roman" w:cs="Times New Roman"/>
          <w:sz w:val="24"/>
          <w:szCs w:val="24"/>
        </w:rPr>
        <w:t>result</w:t>
      </w:r>
      <w:r w:rsidR="00EF3E5F">
        <w:rPr>
          <w:rFonts w:ascii="Times New Roman" w:hAnsi="Times New Roman" w:cs="Times New Roman"/>
          <w:sz w:val="24"/>
          <w:szCs w:val="24"/>
        </w:rPr>
        <w:t xml:space="preserve"> could imply that educators </w:t>
      </w:r>
      <w:r w:rsidR="00A27D49">
        <w:rPr>
          <w:rFonts w:ascii="Times New Roman" w:hAnsi="Times New Roman" w:cs="Times New Roman"/>
          <w:sz w:val="24"/>
          <w:szCs w:val="24"/>
        </w:rPr>
        <w:t xml:space="preserve">tend to </w:t>
      </w:r>
      <w:r w:rsidR="009D7BF9">
        <w:rPr>
          <w:rFonts w:ascii="Times New Roman" w:hAnsi="Times New Roman" w:cs="Times New Roman"/>
          <w:sz w:val="24"/>
          <w:szCs w:val="24"/>
        </w:rPr>
        <w:t xml:space="preserve">see </w:t>
      </w:r>
      <w:r w:rsidR="00EF3E5F">
        <w:rPr>
          <w:rFonts w:ascii="Times New Roman" w:hAnsi="Times New Roman" w:cs="Times New Roman"/>
          <w:sz w:val="24"/>
          <w:szCs w:val="24"/>
        </w:rPr>
        <w:t xml:space="preserve">the </w:t>
      </w:r>
      <w:r w:rsidR="00AD6CD0">
        <w:rPr>
          <w:rFonts w:ascii="Times New Roman" w:hAnsi="Times New Roman" w:cs="Times New Roman"/>
          <w:sz w:val="24"/>
          <w:szCs w:val="24"/>
        </w:rPr>
        <w:t xml:space="preserve">effectiveness </w:t>
      </w:r>
      <w:r w:rsidR="00EF3E5F">
        <w:rPr>
          <w:rFonts w:ascii="Times New Roman" w:hAnsi="Times New Roman" w:cs="Times New Roman"/>
          <w:sz w:val="24"/>
          <w:szCs w:val="24"/>
        </w:rPr>
        <w:t xml:space="preserve">of feedback </w:t>
      </w:r>
      <w:r w:rsidR="009D7BF9">
        <w:rPr>
          <w:rFonts w:ascii="Times New Roman" w:hAnsi="Times New Roman" w:cs="Times New Roman"/>
          <w:sz w:val="24"/>
          <w:szCs w:val="24"/>
        </w:rPr>
        <w:t xml:space="preserve">as being primarily within </w:t>
      </w:r>
      <w:r w:rsidR="00EF3E5F">
        <w:rPr>
          <w:rFonts w:ascii="Times New Roman" w:hAnsi="Times New Roman" w:cs="Times New Roman"/>
          <w:sz w:val="24"/>
          <w:szCs w:val="24"/>
        </w:rPr>
        <w:t>their own control</w:t>
      </w:r>
      <w:r w:rsidR="00A27D49">
        <w:rPr>
          <w:rFonts w:ascii="Times New Roman" w:hAnsi="Times New Roman" w:cs="Times New Roman"/>
          <w:sz w:val="24"/>
          <w:szCs w:val="24"/>
        </w:rPr>
        <w:t xml:space="preserve"> – yet another symptom of an old paradigm approach</w:t>
      </w:r>
      <w:r w:rsidR="009D7BF9">
        <w:rPr>
          <w:rFonts w:ascii="Times New Roman" w:hAnsi="Times New Roman" w:cs="Times New Roman"/>
          <w:sz w:val="24"/>
          <w:szCs w:val="24"/>
        </w:rPr>
        <w:t xml:space="preserve">. </w:t>
      </w:r>
      <w:r w:rsidR="002C4E66">
        <w:rPr>
          <w:rFonts w:ascii="Times New Roman" w:hAnsi="Times New Roman" w:cs="Times New Roman"/>
          <w:sz w:val="24"/>
          <w:szCs w:val="24"/>
        </w:rPr>
        <w:t>I</w:t>
      </w:r>
      <w:r w:rsidR="00364001">
        <w:rPr>
          <w:rFonts w:ascii="Times New Roman" w:hAnsi="Times New Roman" w:cs="Times New Roman"/>
          <w:sz w:val="24"/>
          <w:szCs w:val="24"/>
        </w:rPr>
        <w:t xml:space="preserve">f so, this perception would conflict with those of researchers </w:t>
      </w:r>
      <w:r w:rsidR="00364001">
        <w:rPr>
          <w:rFonts w:ascii="Times New Roman" w:hAnsi="Times New Roman" w:cs="Times New Roman"/>
          <w:sz w:val="24"/>
          <w:szCs w:val="24"/>
        </w:rPr>
        <w:lastRenderedPageBreak/>
        <w:t xml:space="preserve">who argue that students’ learning and development hinges heavily on the </w:t>
      </w:r>
      <w:r w:rsidR="002C4E66">
        <w:rPr>
          <w:rFonts w:ascii="Times New Roman" w:hAnsi="Times New Roman" w:cs="Times New Roman"/>
          <w:sz w:val="24"/>
          <w:szCs w:val="24"/>
        </w:rPr>
        <w:t xml:space="preserve">actions </w:t>
      </w:r>
      <w:r w:rsidR="00364001">
        <w:rPr>
          <w:rFonts w:ascii="Times New Roman" w:hAnsi="Times New Roman" w:cs="Times New Roman"/>
          <w:sz w:val="24"/>
          <w:szCs w:val="24"/>
        </w:rPr>
        <w:t>they take to</w:t>
      </w:r>
      <w:r w:rsidR="002C4E66">
        <w:rPr>
          <w:rFonts w:ascii="Times New Roman" w:hAnsi="Times New Roman" w:cs="Times New Roman"/>
          <w:sz w:val="24"/>
          <w:szCs w:val="24"/>
        </w:rPr>
        <w:t xml:space="preserve"> translate feedbac</w:t>
      </w:r>
      <w:r w:rsidR="00F07DCA">
        <w:rPr>
          <w:rFonts w:ascii="Times New Roman" w:hAnsi="Times New Roman" w:cs="Times New Roman"/>
          <w:sz w:val="24"/>
          <w:szCs w:val="24"/>
        </w:rPr>
        <w:t>k information (Henderson et al.</w:t>
      </w:r>
      <w:r w:rsidR="002C4E66">
        <w:rPr>
          <w:rFonts w:ascii="Times New Roman" w:hAnsi="Times New Roman" w:cs="Times New Roman"/>
          <w:sz w:val="24"/>
          <w:szCs w:val="24"/>
        </w:rPr>
        <w:t xml:space="preserve"> 2019). </w:t>
      </w:r>
      <w:r w:rsidR="00364001">
        <w:rPr>
          <w:rFonts w:ascii="Times New Roman" w:hAnsi="Times New Roman" w:cs="Times New Roman"/>
          <w:sz w:val="24"/>
          <w:szCs w:val="24"/>
        </w:rPr>
        <w:t xml:space="preserve">On the other hand, </w:t>
      </w:r>
      <w:r w:rsidR="00A15FA2">
        <w:rPr>
          <w:rFonts w:ascii="Times New Roman" w:hAnsi="Times New Roman" w:cs="Times New Roman"/>
          <w:sz w:val="24"/>
          <w:szCs w:val="24"/>
        </w:rPr>
        <w:t xml:space="preserve">this </w:t>
      </w:r>
      <w:r w:rsidR="00364001">
        <w:rPr>
          <w:rFonts w:ascii="Times New Roman" w:hAnsi="Times New Roman" w:cs="Times New Roman"/>
          <w:sz w:val="24"/>
          <w:szCs w:val="24"/>
        </w:rPr>
        <w:t xml:space="preserve">result could simply point to </w:t>
      </w:r>
      <w:r w:rsidR="00A27D49">
        <w:rPr>
          <w:rFonts w:ascii="Times New Roman" w:hAnsi="Times New Roman" w:cs="Times New Roman"/>
          <w:sz w:val="24"/>
          <w:szCs w:val="24"/>
        </w:rPr>
        <w:t xml:space="preserve">a </w:t>
      </w:r>
      <w:r w:rsidR="00262DC7">
        <w:rPr>
          <w:rFonts w:ascii="Times New Roman" w:hAnsi="Times New Roman" w:cs="Times New Roman"/>
          <w:sz w:val="24"/>
          <w:szCs w:val="24"/>
        </w:rPr>
        <w:t xml:space="preserve">prevalent </w:t>
      </w:r>
      <w:r w:rsidR="00A27D49">
        <w:rPr>
          <w:rFonts w:ascii="Times New Roman" w:hAnsi="Times New Roman" w:cs="Times New Roman"/>
          <w:sz w:val="24"/>
          <w:szCs w:val="24"/>
        </w:rPr>
        <w:t xml:space="preserve">belief among </w:t>
      </w:r>
      <w:r w:rsidR="00364001">
        <w:rPr>
          <w:rFonts w:ascii="Times New Roman" w:hAnsi="Times New Roman" w:cs="Times New Roman"/>
          <w:sz w:val="24"/>
          <w:szCs w:val="24"/>
        </w:rPr>
        <w:t>educators</w:t>
      </w:r>
      <w:r w:rsidR="00A27D49">
        <w:rPr>
          <w:rFonts w:ascii="Times New Roman" w:hAnsi="Times New Roman" w:cs="Times New Roman"/>
          <w:sz w:val="24"/>
          <w:szCs w:val="24"/>
        </w:rPr>
        <w:t xml:space="preserve"> </w:t>
      </w:r>
      <w:r w:rsidR="00364001" w:rsidRPr="00FE6BBA">
        <w:rPr>
          <w:rFonts w:ascii="Times New Roman" w:hAnsi="Times New Roman" w:cs="Times New Roman"/>
          <w:sz w:val="24"/>
          <w:szCs w:val="24"/>
        </w:rPr>
        <w:t xml:space="preserve">that </w:t>
      </w:r>
      <w:r w:rsidR="00262DC7">
        <w:rPr>
          <w:rFonts w:ascii="Times New Roman" w:hAnsi="Times New Roman" w:cs="Times New Roman"/>
          <w:sz w:val="24"/>
          <w:szCs w:val="24"/>
        </w:rPr>
        <w:t xml:space="preserve">whereas </w:t>
      </w:r>
      <w:r w:rsidR="00364001" w:rsidRPr="00FE6BBA">
        <w:rPr>
          <w:rFonts w:ascii="Times New Roman" w:hAnsi="Times New Roman" w:cs="Times New Roman"/>
          <w:sz w:val="24"/>
          <w:szCs w:val="24"/>
        </w:rPr>
        <w:t xml:space="preserve">they can influence their own behaviour, </w:t>
      </w:r>
      <w:r w:rsidR="00262DC7">
        <w:rPr>
          <w:rFonts w:ascii="Times New Roman" w:hAnsi="Times New Roman" w:cs="Times New Roman"/>
          <w:sz w:val="24"/>
          <w:szCs w:val="24"/>
        </w:rPr>
        <w:t>it is hard to influence</w:t>
      </w:r>
      <w:r w:rsidR="00262DC7" w:rsidRPr="00FE6BBA">
        <w:rPr>
          <w:rFonts w:ascii="Times New Roman" w:hAnsi="Times New Roman" w:cs="Times New Roman"/>
          <w:sz w:val="24"/>
          <w:szCs w:val="24"/>
        </w:rPr>
        <w:t xml:space="preserve"> </w:t>
      </w:r>
      <w:r w:rsidR="00364001" w:rsidRPr="00FE6BBA">
        <w:rPr>
          <w:rFonts w:ascii="Times New Roman" w:hAnsi="Times New Roman" w:cs="Times New Roman"/>
          <w:sz w:val="24"/>
          <w:szCs w:val="24"/>
        </w:rPr>
        <w:t>their students</w:t>
      </w:r>
      <w:r w:rsidR="00A25A46">
        <w:rPr>
          <w:rFonts w:ascii="Times New Roman" w:hAnsi="Times New Roman" w:cs="Times New Roman"/>
          <w:sz w:val="24"/>
          <w:szCs w:val="24"/>
        </w:rPr>
        <w:t>’ behaviour</w:t>
      </w:r>
      <w:r w:rsidR="00A27D49">
        <w:rPr>
          <w:rFonts w:ascii="Times New Roman" w:hAnsi="Times New Roman" w:cs="Times New Roman"/>
          <w:sz w:val="24"/>
          <w:szCs w:val="24"/>
        </w:rPr>
        <w:t>.</w:t>
      </w:r>
      <w:r w:rsidR="006E497F">
        <w:rPr>
          <w:rFonts w:ascii="Times New Roman" w:hAnsi="Times New Roman" w:cs="Times New Roman"/>
          <w:sz w:val="24"/>
          <w:szCs w:val="24"/>
        </w:rPr>
        <w:t xml:space="preserve"> </w:t>
      </w:r>
      <w:r w:rsidR="00A27D49">
        <w:rPr>
          <w:rFonts w:ascii="Times New Roman" w:hAnsi="Times New Roman" w:cs="Times New Roman"/>
          <w:sz w:val="24"/>
          <w:szCs w:val="24"/>
        </w:rPr>
        <w:t xml:space="preserve">Both of these interpretations of the data could highlight </w:t>
      </w:r>
      <w:r w:rsidR="00B44A99">
        <w:rPr>
          <w:rFonts w:ascii="Times New Roman" w:hAnsi="Times New Roman" w:cs="Times New Roman"/>
          <w:sz w:val="24"/>
          <w:szCs w:val="24"/>
        </w:rPr>
        <w:t xml:space="preserve">further </w:t>
      </w:r>
      <w:r w:rsidR="00262DC7" w:rsidRPr="00873DAE">
        <w:rPr>
          <w:rFonts w:ascii="Times New Roman" w:hAnsi="Times New Roman" w:cs="Times New Roman"/>
          <w:sz w:val="24"/>
          <w:szCs w:val="24"/>
        </w:rPr>
        <w:t xml:space="preserve">barriers to convincing educators of the importance of training students’ feedback literacy (Carless </w:t>
      </w:r>
      <w:r w:rsidR="00F07DCA">
        <w:rPr>
          <w:rFonts w:ascii="Times New Roman" w:hAnsi="Times New Roman" w:cs="Times New Roman"/>
          <w:sz w:val="24"/>
          <w:szCs w:val="24"/>
        </w:rPr>
        <w:t>and Boud</w:t>
      </w:r>
      <w:r w:rsidR="00262DC7" w:rsidRPr="00873DAE">
        <w:rPr>
          <w:rFonts w:ascii="Times New Roman" w:hAnsi="Times New Roman" w:cs="Times New Roman"/>
          <w:sz w:val="24"/>
          <w:szCs w:val="24"/>
        </w:rPr>
        <w:t xml:space="preserve"> 2018).</w:t>
      </w:r>
    </w:p>
    <w:p w14:paraId="189C0FCC" w14:textId="407366A1" w:rsidR="00011721" w:rsidRPr="00873DAE" w:rsidRDefault="00A27D49" w:rsidP="002265FC">
      <w:pPr>
        <w:spacing w:line="480" w:lineRule="auto"/>
        <w:rPr>
          <w:rFonts w:ascii="Times New Roman" w:hAnsi="Times New Roman" w:cs="Times New Roman"/>
          <w:sz w:val="24"/>
          <w:szCs w:val="24"/>
        </w:rPr>
      </w:pPr>
      <w:r w:rsidRPr="00873DAE">
        <w:rPr>
          <w:rFonts w:ascii="Times New Roman" w:hAnsi="Times New Roman" w:cs="Times New Roman"/>
          <w:sz w:val="24"/>
          <w:szCs w:val="24"/>
        </w:rPr>
        <w:tab/>
      </w:r>
      <w:r w:rsidR="00011721" w:rsidRPr="00873DAE">
        <w:rPr>
          <w:rFonts w:ascii="Times New Roman" w:hAnsi="Times New Roman" w:cs="Times New Roman"/>
          <w:sz w:val="24"/>
          <w:szCs w:val="24"/>
        </w:rPr>
        <w:t xml:space="preserve">Finally, </w:t>
      </w:r>
      <w:r w:rsidR="0056025D" w:rsidRPr="002265FC">
        <w:rPr>
          <w:rFonts w:ascii="Times New Roman" w:hAnsi="Times New Roman" w:cs="Times New Roman"/>
          <w:sz w:val="24"/>
          <w:szCs w:val="24"/>
        </w:rPr>
        <w:t xml:space="preserve">we found that these educators’ accounts of both their own and their students’ responsibilities were much more likely to contain positive emotional language than to contain negative emotional language. </w:t>
      </w:r>
      <w:r w:rsidR="00266A98" w:rsidRPr="00580038">
        <w:rPr>
          <w:rFonts w:ascii="Times New Roman" w:hAnsi="Times New Roman" w:cs="Times New Roman"/>
          <w:sz w:val="24"/>
          <w:szCs w:val="24"/>
        </w:rPr>
        <w:t>Indeed, few participants’ responses contained any negative emotional language</w:t>
      </w:r>
      <w:r w:rsidR="00266A98">
        <w:rPr>
          <w:rFonts w:ascii="Times New Roman" w:hAnsi="Times New Roman" w:cs="Times New Roman"/>
          <w:sz w:val="24"/>
          <w:szCs w:val="24"/>
        </w:rPr>
        <w:t xml:space="preserve"> whatsoever</w:t>
      </w:r>
      <w:r w:rsidR="00266A98" w:rsidRPr="00580038">
        <w:rPr>
          <w:rFonts w:ascii="Times New Roman" w:hAnsi="Times New Roman" w:cs="Times New Roman"/>
          <w:sz w:val="24"/>
          <w:szCs w:val="24"/>
        </w:rPr>
        <w:t xml:space="preserve">. </w:t>
      </w:r>
      <w:r w:rsidR="0056025D" w:rsidRPr="002265FC">
        <w:rPr>
          <w:rFonts w:ascii="Times New Roman" w:hAnsi="Times New Roman" w:cs="Times New Roman"/>
          <w:sz w:val="24"/>
          <w:szCs w:val="24"/>
        </w:rPr>
        <w:t xml:space="preserve">We might </w:t>
      </w:r>
      <w:r w:rsidR="00873DAE">
        <w:rPr>
          <w:rFonts w:ascii="Times New Roman" w:hAnsi="Times New Roman" w:cs="Times New Roman"/>
          <w:sz w:val="24"/>
          <w:szCs w:val="24"/>
        </w:rPr>
        <w:t>interpret</w:t>
      </w:r>
      <w:r w:rsidR="0056025D" w:rsidRPr="002265FC">
        <w:rPr>
          <w:rFonts w:ascii="Times New Roman" w:hAnsi="Times New Roman" w:cs="Times New Roman"/>
          <w:sz w:val="24"/>
          <w:szCs w:val="24"/>
        </w:rPr>
        <w:t xml:space="preserve"> this difference as signifying an ‘approach’ rather than ‘avoidance’ </w:t>
      </w:r>
      <w:r w:rsidR="00AD070E" w:rsidRPr="002265FC">
        <w:rPr>
          <w:rFonts w:ascii="Times New Roman" w:hAnsi="Times New Roman" w:cs="Times New Roman"/>
          <w:sz w:val="24"/>
          <w:szCs w:val="24"/>
        </w:rPr>
        <w:t>mind-set</w:t>
      </w:r>
      <w:r w:rsidR="0056025D" w:rsidRPr="002265FC">
        <w:rPr>
          <w:rFonts w:ascii="Times New Roman" w:hAnsi="Times New Roman" w:cs="Times New Roman"/>
          <w:sz w:val="24"/>
          <w:szCs w:val="24"/>
        </w:rPr>
        <w:t xml:space="preserve"> among educators in </w:t>
      </w:r>
      <w:r w:rsidR="00873DAE">
        <w:rPr>
          <w:rFonts w:ascii="Times New Roman" w:hAnsi="Times New Roman" w:cs="Times New Roman"/>
          <w:sz w:val="24"/>
          <w:szCs w:val="24"/>
        </w:rPr>
        <w:t>handling</w:t>
      </w:r>
      <w:r w:rsidR="0056025D" w:rsidRPr="002265FC">
        <w:rPr>
          <w:rFonts w:ascii="Times New Roman" w:hAnsi="Times New Roman" w:cs="Times New Roman"/>
          <w:sz w:val="24"/>
          <w:szCs w:val="24"/>
        </w:rPr>
        <w:t xml:space="preserve"> students’ emotional responses to feedback</w:t>
      </w:r>
      <w:r w:rsidR="00F07DCA">
        <w:rPr>
          <w:rFonts w:ascii="Times New Roman" w:hAnsi="Times New Roman" w:cs="Times New Roman"/>
          <w:sz w:val="24"/>
          <w:szCs w:val="24"/>
        </w:rPr>
        <w:t xml:space="preserve"> (Elliot</w:t>
      </w:r>
      <w:r w:rsidR="00873DAE">
        <w:rPr>
          <w:rFonts w:ascii="Times New Roman" w:hAnsi="Times New Roman" w:cs="Times New Roman"/>
          <w:sz w:val="24"/>
          <w:szCs w:val="24"/>
        </w:rPr>
        <w:t xml:space="preserve"> 1999)</w:t>
      </w:r>
      <w:r w:rsidR="0056025D" w:rsidRPr="002265FC">
        <w:rPr>
          <w:rFonts w:ascii="Times New Roman" w:hAnsi="Times New Roman" w:cs="Times New Roman"/>
          <w:sz w:val="24"/>
          <w:szCs w:val="24"/>
        </w:rPr>
        <w:t xml:space="preserve">. </w:t>
      </w:r>
      <w:r w:rsidR="00192E32">
        <w:rPr>
          <w:rFonts w:ascii="Times New Roman" w:hAnsi="Times New Roman" w:cs="Times New Roman"/>
          <w:sz w:val="24"/>
          <w:szCs w:val="24"/>
        </w:rPr>
        <w:t>That is to say</w:t>
      </w:r>
      <w:r w:rsidR="0056025D" w:rsidRPr="002265FC">
        <w:rPr>
          <w:rFonts w:ascii="Times New Roman" w:hAnsi="Times New Roman" w:cs="Times New Roman"/>
          <w:sz w:val="24"/>
          <w:szCs w:val="24"/>
        </w:rPr>
        <w:t>, participants</w:t>
      </w:r>
      <w:r w:rsidR="00873DAE">
        <w:rPr>
          <w:rFonts w:ascii="Times New Roman" w:hAnsi="Times New Roman" w:cs="Times New Roman"/>
          <w:sz w:val="24"/>
          <w:szCs w:val="24"/>
        </w:rPr>
        <w:t>’ language suggests they</w:t>
      </w:r>
      <w:r w:rsidR="0056025D" w:rsidRPr="002265FC">
        <w:rPr>
          <w:rFonts w:ascii="Times New Roman" w:hAnsi="Times New Roman" w:cs="Times New Roman"/>
          <w:sz w:val="24"/>
          <w:szCs w:val="24"/>
        </w:rPr>
        <w:t xml:space="preserve"> were more focused on fostering positive experiences than on avoiding or preventing negative experiences. </w:t>
      </w:r>
      <w:r w:rsidR="00266A98">
        <w:rPr>
          <w:rFonts w:ascii="Times New Roman" w:hAnsi="Times New Roman" w:cs="Times New Roman"/>
          <w:sz w:val="24"/>
          <w:szCs w:val="24"/>
        </w:rPr>
        <w:t xml:space="preserve">The fact that positive emotional language was more common in accounts of educators’ responsibilities than in those of students’ responsibilities </w:t>
      </w:r>
      <w:r w:rsidR="00E85841">
        <w:rPr>
          <w:rFonts w:ascii="Times New Roman" w:hAnsi="Times New Roman" w:cs="Times New Roman"/>
          <w:sz w:val="24"/>
          <w:szCs w:val="24"/>
        </w:rPr>
        <w:t xml:space="preserve">might </w:t>
      </w:r>
      <w:r w:rsidR="00266A98">
        <w:rPr>
          <w:rFonts w:ascii="Times New Roman" w:hAnsi="Times New Roman" w:cs="Times New Roman"/>
          <w:sz w:val="24"/>
          <w:szCs w:val="24"/>
        </w:rPr>
        <w:t>perhap</w:t>
      </w:r>
      <w:r w:rsidR="00E85841">
        <w:rPr>
          <w:rFonts w:ascii="Times New Roman" w:hAnsi="Times New Roman" w:cs="Times New Roman"/>
          <w:sz w:val="24"/>
          <w:szCs w:val="24"/>
        </w:rPr>
        <w:t>s reflect</w:t>
      </w:r>
      <w:r w:rsidR="00266A98">
        <w:rPr>
          <w:rFonts w:ascii="Times New Roman" w:hAnsi="Times New Roman" w:cs="Times New Roman"/>
          <w:sz w:val="24"/>
          <w:szCs w:val="24"/>
        </w:rPr>
        <w:t xml:space="preserve"> a </w:t>
      </w:r>
      <w:r w:rsidR="00320BBA">
        <w:rPr>
          <w:rFonts w:ascii="Times New Roman" w:hAnsi="Times New Roman" w:cs="Times New Roman"/>
          <w:sz w:val="24"/>
          <w:szCs w:val="24"/>
        </w:rPr>
        <w:t>belief</w:t>
      </w:r>
      <w:r w:rsidR="00266A98">
        <w:rPr>
          <w:rFonts w:ascii="Times New Roman" w:hAnsi="Times New Roman" w:cs="Times New Roman"/>
          <w:sz w:val="24"/>
          <w:szCs w:val="24"/>
        </w:rPr>
        <w:t xml:space="preserve"> that educators are </w:t>
      </w:r>
      <w:r w:rsidR="00E85841">
        <w:rPr>
          <w:rFonts w:ascii="Times New Roman" w:hAnsi="Times New Roman" w:cs="Times New Roman"/>
          <w:sz w:val="24"/>
          <w:szCs w:val="24"/>
        </w:rPr>
        <w:t xml:space="preserve">those </w:t>
      </w:r>
      <w:r w:rsidR="00266A98">
        <w:rPr>
          <w:rFonts w:ascii="Times New Roman" w:hAnsi="Times New Roman" w:cs="Times New Roman"/>
          <w:sz w:val="24"/>
          <w:szCs w:val="24"/>
        </w:rPr>
        <w:t xml:space="preserve">best positioned to </w:t>
      </w:r>
      <w:r w:rsidR="00E85841">
        <w:rPr>
          <w:rFonts w:ascii="Times New Roman" w:hAnsi="Times New Roman" w:cs="Times New Roman"/>
          <w:sz w:val="24"/>
          <w:szCs w:val="24"/>
        </w:rPr>
        <w:t xml:space="preserve">set the emotional </w:t>
      </w:r>
      <w:r w:rsidR="004B79F0">
        <w:rPr>
          <w:rFonts w:ascii="Times New Roman" w:hAnsi="Times New Roman" w:cs="Times New Roman"/>
          <w:sz w:val="24"/>
          <w:szCs w:val="24"/>
        </w:rPr>
        <w:t xml:space="preserve">and relational </w:t>
      </w:r>
      <w:r w:rsidR="00E85841">
        <w:rPr>
          <w:rFonts w:ascii="Times New Roman" w:hAnsi="Times New Roman" w:cs="Times New Roman"/>
          <w:sz w:val="24"/>
          <w:szCs w:val="24"/>
        </w:rPr>
        <w:t>tone of the feedback experience</w:t>
      </w:r>
      <w:r w:rsidR="00011721" w:rsidRPr="00873DAE">
        <w:rPr>
          <w:rFonts w:ascii="Times New Roman" w:hAnsi="Times New Roman" w:cs="Times New Roman"/>
          <w:sz w:val="24"/>
          <w:szCs w:val="24"/>
        </w:rPr>
        <w:t>.</w:t>
      </w:r>
      <w:r w:rsidR="00E85841">
        <w:rPr>
          <w:rFonts w:ascii="Times New Roman" w:hAnsi="Times New Roman" w:cs="Times New Roman"/>
          <w:sz w:val="24"/>
          <w:szCs w:val="24"/>
        </w:rPr>
        <w:t xml:space="preserve"> This interpretation, if correct, </w:t>
      </w:r>
      <w:r w:rsidR="00192E32">
        <w:rPr>
          <w:rFonts w:ascii="Times New Roman" w:hAnsi="Times New Roman" w:cs="Times New Roman"/>
          <w:sz w:val="24"/>
          <w:szCs w:val="24"/>
        </w:rPr>
        <w:t xml:space="preserve">would indicate </w:t>
      </w:r>
      <w:r w:rsidR="00E85841">
        <w:rPr>
          <w:rFonts w:ascii="Times New Roman" w:hAnsi="Times New Roman" w:cs="Times New Roman"/>
          <w:sz w:val="24"/>
          <w:szCs w:val="24"/>
        </w:rPr>
        <w:t xml:space="preserve">good recognition of the </w:t>
      </w:r>
      <w:r w:rsidR="004B79F0">
        <w:rPr>
          <w:rFonts w:ascii="Times New Roman" w:hAnsi="Times New Roman" w:cs="Times New Roman"/>
          <w:sz w:val="24"/>
          <w:szCs w:val="24"/>
        </w:rPr>
        <w:t>relational dimension of</w:t>
      </w:r>
      <w:r w:rsidR="00E85841">
        <w:rPr>
          <w:rFonts w:ascii="Times New Roman" w:hAnsi="Times New Roman" w:cs="Times New Roman"/>
          <w:sz w:val="24"/>
          <w:szCs w:val="24"/>
        </w:rPr>
        <w:t xml:space="preserve"> feedback recipience, and of </w:t>
      </w:r>
      <w:r w:rsidR="00192E32">
        <w:rPr>
          <w:rFonts w:ascii="Times New Roman" w:hAnsi="Times New Roman" w:cs="Times New Roman"/>
          <w:sz w:val="24"/>
          <w:szCs w:val="24"/>
        </w:rPr>
        <w:t>educators’</w:t>
      </w:r>
      <w:r w:rsidR="00E85841">
        <w:rPr>
          <w:rFonts w:ascii="Times New Roman" w:hAnsi="Times New Roman" w:cs="Times New Roman"/>
          <w:sz w:val="24"/>
          <w:szCs w:val="24"/>
        </w:rPr>
        <w:t xml:space="preserve"> own degree of control over this </w:t>
      </w:r>
      <w:r w:rsidR="00192E32">
        <w:rPr>
          <w:rFonts w:ascii="Times New Roman" w:hAnsi="Times New Roman" w:cs="Times New Roman"/>
          <w:sz w:val="24"/>
          <w:szCs w:val="24"/>
        </w:rPr>
        <w:t>challenge</w:t>
      </w:r>
      <w:r w:rsidR="006D29F8">
        <w:rPr>
          <w:rFonts w:ascii="Times New Roman" w:hAnsi="Times New Roman" w:cs="Times New Roman"/>
          <w:sz w:val="24"/>
          <w:szCs w:val="24"/>
        </w:rPr>
        <w:t xml:space="preserve"> (Pitt </w:t>
      </w:r>
      <w:r w:rsidR="00F07DCA">
        <w:rPr>
          <w:rFonts w:ascii="Times New Roman" w:hAnsi="Times New Roman" w:cs="Times New Roman"/>
          <w:sz w:val="24"/>
          <w:szCs w:val="24"/>
        </w:rPr>
        <w:t>and Norton</w:t>
      </w:r>
      <w:r w:rsidR="006D29F8">
        <w:rPr>
          <w:rFonts w:ascii="Times New Roman" w:hAnsi="Times New Roman" w:cs="Times New Roman"/>
          <w:sz w:val="24"/>
          <w:szCs w:val="24"/>
        </w:rPr>
        <w:t xml:space="preserve"> 2017</w:t>
      </w:r>
      <w:r w:rsidR="004C4091">
        <w:rPr>
          <w:rFonts w:ascii="Times New Roman" w:hAnsi="Times New Roman" w:cs="Times New Roman"/>
          <w:sz w:val="24"/>
          <w:szCs w:val="24"/>
        </w:rPr>
        <w:t xml:space="preserve">; Ryan </w:t>
      </w:r>
      <w:r w:rsidR="00F07DCA">
        <w:rPr>
          <w:rFonts w:ascii="Times New Roman" w:hAnsi="Times New Roman" w:cs="Times New Roman"/>
          <w:sz w:val="24"/>
          <w:szCs w:val="24"/>
        </w:rPr>
        <w:t>and Henderson</w:t>
      </w:r>
      <w:r w:rsidR="004C4091">
        <w:rPr>
          <w:rFonts w:ascii="Times New Roman" w:hAnsi="Times New Roman" w:cs="Times New Roman"/>
          <w:sz w:val="24"/>
          <w:szCs w:val="24"/>
        </w:rPr>
        <w:t xml:space="preserve"> 2018</w:t>
      </w:r>
      <w:r w:rsidR="006D29F8">
        <w:rPr>
          <w:rFonts w:ascii="Times New Roman" w:hAnsi="Times New Roman" w:cs="Times New Roman"/>
          <w:sz w:val="24"/>
          <w:szCs w:val="24"/>
        </w:rPr>
        <w:t>)</w:t>
      </w:r>
      <w:r w:rsidR="00192E32">
        <w:rPr>
          <w:rFonts w:ascii="Times New Roman" w:hAnsi="Times New Roman" w:cs="Times New Roman"/>
          <w:sz w:val="24"/>
          <w:szCs w:val="24"/>
        </w:rPr>
        <w:t xml:space="preserve">. It may, however, indicate a relative neglect of the importance of students themselves </w:t>
      </w:r>
      <w:r w:rsidR="004B79F0">
        <w:rPr>
          <w:rFonts w:ascii="Times New Roman" w:hAnsi="Times New Roman" w:cs="Times New Roman"/>
          <w:sz w:val="24"/>
          <w:szCs w:val="24"/>
        </w:rPr>
        <w:t>managing the positivity of their</w:t>
      </w:r>
      <w:r w:rsidR="00192E32">
        <w:rPr>
          <w:rFonts w:ascii="Times New Roman" w:hAnsi="Times New Roman" w:cs="Times New Roman"/>
          <w:sz w:val="24"/>
          <w:szCs w:val="24"/>
        </w:rPr>
        <w:t xml:space="preserve"> responses to feedback, to guarantee these are constructive (Nash </w:t>
      </w:r>
      <w:r w:rsidR="00F07DCA">
        <w:rPr>
          <w:rFonts w:ascii="Times New Roman" w:hAnsi="Times New Roman" w:cs="Times New Roman"/>
          <w:sz w:val="24"/>
          <w:szCs w:val="24"/>
        </w:rPr>
        <w:t>and Winstone</w:t>
      </w:r>
      <w:r w:rsidR="00192E32">
        <w:rPr>
          <w:rFonts w:ascii="Times New Roman" w:hAnsi="Times New Roman" w:cs="Times New Roman"/>
          <w:sz w:val="24"/>
          <w:szCs w:val="24"/>
        </w:rPr>
        <w:t xml:space="preserve"> 2017).</w:t>
      </w:r>
    </w:p>
    <w:p w14:paraId="735B8221" w14:textId="7A94E264" w:rsidR="00011721" w:rsidRPr="00CF70D9" w:rsidRDefault="006B253B" w:rsidP="002265FC">
      <w:pPr>
        <w:spacing w:line="480" w:lineRule="auto"/>
        <w:rPr>
          <w:rFonts w:ascii="Times New Roman" w:hAnsi="Times New Roman" w:cs="Times New Roman"/>
          <w:b/>
          <w:i/>
          <w:sz w:val="24"/>
          <w:szCs w:val="24"/>
        </w:rPr>
      </w:pPr>
      <w:r w:rsidRPr="00CF70D9">
        <w:rPr>
          <w:rFonts w:ascii="Times New Roman" w:hAnsi="Times New Roman" w:cs="Times New Roman"/>
          <w:b/>
          <w:i/>
          <w:sz w:val="24"/>
          <w:szCs w:val="24"/>
        </w:rPr>
        <w:t>Shifting perceptions of responsibility-sharing</w:t>
      </w:r>
    </w:p>
    <w:p w14:paraId="12072682" w14:textId="11EC6C95" w:rsidR="00531907" w:rsidRDefault="006B253B" w:rsidP="00F03133">
      <w:pPr>
        <w:spacing w:line="480" w:lineRule="auto"/>
        <w:rPr>
          <w:rFonts w:ascii="Times New Roman" w:hAnsi="Times New Roman" w:cs="Times New Roman"/>
          <w:sz w:val="24"/>
          <w:szCs w:val="24"/>
        </w:rPr>
      </w:pPr>
      <w:r>
        <w:rPr>
          <w:rFonts w:ascii="Times New Roman" w:hAnsi="Times New Roman" w:cs="Times New Roman"/>
          <w:sz w:val="24"/>
          <w:szCs w:val="24"/>
        </w:rPr>
        <w:t>T</w:t>
      </w:r>
      <w:r w:rsidR="00531907">
        <w:rPr>
          <w:rFonts w:ascii="Times New Roman" w:hAnsi="Times New Roman" w:cs="Times New Roman"/>
          <w:sz w:val="24"/>
          <w:szCs w:val="24"/>
        </w:rPr>
        <w:t xml:space="preserve">he framework for responsibility-sharing proposed by Nash and Winstone (2017) </w:t>
      </w:r>
      <w:r w:rsidR="00830815">
        <w:rPr>
          <w:rFonts w:ascii="Times New Roman" w:hAnsi="Times New Roman" w:cs="Times New Roman"/>
          <w:sz w:val="24"/>
          <w:szCs w:val="24"/>
        </w:rPr>
        <w:t xml:space="preserve">acknowledges </w:t>
      </w:r>
      <w:r w:rsidR="00531907">
        <w:rPr>
          <w:rFonts w:ascii="Times New Roman" w:hAnsi="Times New Roman" w:cs="Times New Roman"/>
          <w:sz w:val="24"/>
          <w:szCs w:val="24"/>
        </w:rPr>
        <w:t xml:space="preserve">that </w:t>
      </w:r>
      <w:r w:rsidR="006B5DF9">
        <w:rPr>
          <w:rFonts w:ascii="Times New Roman" w:hAnsi="Times New Roman" w:cs="Times New Roman"/>
          <w:sz w:val="24"/>
          <w:szCs w:val="24"/>
        </w:rPr>
        <w:t xml:space="preserve">whereas </w:t>
      </w:r>
      <w:r w:rsidR="00531907">
        <w:rPr>
          <w:rFonts w:ascii="Times New Roman" w:hAnsi="Times New Roman" w:cs="Times New Roman"/>
          <w:sz w:val="24"/>
          <w:szCs w:val="24"/>
        </w:rPr>
        <w:t xml:space="preserve">some elements of feedback processes are more strongly </w:t>
      </w:r>
      <w:r w:rsidR="00F4255A">
        <w:rPr>
          <w:rFonts w:ascii="Times New Roman" w:hAnsi="Times New Roman" w:cs="Times New Roman"/>
          <w:sz w:val="24"/>
          <w:szCs w:val="24"/>
        </w:rPr>
        <w:t xml:space="preserve">within </w:t>
      </w:r>
      <w:r w:rsidR="00531907">
        <w:rPr>
          <w:rFonts w:ascii="Times New Roman" w:hAnsi="Times New Roman" w:cs="Times New Roman"/>
          <w:sz w:val="24"/>
          <w:szCs w:val="24"/>
        </w:rPr>
        <w:lastRenderedPageBreak/>
        <w:t xml:space="preserve">the control of educators, others are more strongly </w:t>
      </w:r>
      <w:r w:rsidR="00F4255A">
        <w:rPr>
          <w:rFonts w:ascii="Times New Roman" w:hAnsi="Times New Roman" w:cs="Times New Roman"/>
          <w:sz w:val="24"/>
          <w:szCs w:val="24"/>
        </w:rPr>
        <w:t xml:space="preserve">within </w:t>
      </w:r>
      <w:r w:rsidR="00531907">
        <w:rPr>
          <w:rFonts w:ascii="Times New Roman" w:hAnsi="Times New Roman" w:cs="Times New Roman"/>
          <w:sz w:val="24"/>
          <w:szCs w:val="24"/>
        </w:rPr>
        <w:t xml:space="preserve">the control of students. Thus, rather than one party holding overall control and power over the effectiveness of feedback processes, each have specific roles to play. </w:t>
      </w:r>
      <w:r w:rsidR="00522AB3">
        <w:rPr>
          <w:rFonts w:ascii="Times New Roman" w:hAnsi="Times New Roman" w:cs="Times New Roman"/>
          <w:sz w:val="24"/>
          <w:szCs w:val="24"/>
        </w:rPr>
        <w:t>Delivering t</w:t>
      </w:r>
      <w:r w:rsidR="00CF1A79">
        <w:rPr>
          <w:rFonts w:ascii="Times New Roman" w:hAnsi="Times New Roman" w:cs="Times New Roman"/>
          <w:sz w:val="24"/>
          <w:szCs w:val="24"/>
        </w:rPr>
        <w:t>his approach is likely to require a significant cultural shift in perceptions and practices, as it</w:t>
      </w:r>
      <w:r w:rsidR="00531907">
        <w:rPr>
          <w:rFonts w:ascii="Times New Roman" w:hAnsi="Times New Roman" w:cs="Times New Roman"/>
          <w:sz w:val="24"/>
          <w:szCs w:val="24"/>
        </w:rPr>
        <w:t xml:space="preserve"> </w:t>
      </w:r>
      <w:r w:rsidR="0006504B">
        <w:rPr>
          <w:rFonts w:ascii="Times New Roman" w:hAnsi="Times New Roman" w:cs="Times New Roman"/>
          <w:sz w:val="24"/>
          <w:szCs w:val="24"/>
        </w:rPr>
        <w:t>represents a move away from</w:t>
      </w:r>
      <w:r w:rsidR="00531907">
        <w:rPr>
          <w:rFonts w:ascii="Times New Roman" w:hAnsi="Times New Roman" w:cs="Times New Roman"/>
          <w:sz w:val="24"/>
          <w:szCs w:val="24"/>
        </w:rPr>
        <w:t xml:space="preserve"> dominant</w:t>
      </w:r>
      <w:r w:rsidR="0006504B">
        <w:rPr>
          <w:rFonts w:ascii="Times New Roman" w:hAnsi="Times New Roman" w:cs="Times New Roman"/>
          <w:sz w:val="24"/>
          <w:szCs w:val="24"/>
        </w:rPr>
        <w:t xml:space="preserve"> teacher-driven </w:t>
      </w:r>
      <w:r w:rsidR="00531907">
        <w:rPr>
          <w:rFonts w:ascii="Times New Roman" w:hAnsi="Times New Roman" w:cs="Times New Roman"/>
          <w:sz w:val="24"/>
          <w:szCs w:val="24"/>
        </w:rPr>
        <w:t>models of assessment in both compulsory and higher education</w:t>
      </w:r>
      <w:r w:rsidR="00CF1A79">
        <w:rPr>
          <w:rFonts w:ascii="Times New Roman" w:hAnsi="Times New Roman" w:cs="Times New Roman"/>
          <w:sz w:val="24"/>
          <w:szCs w:val="24"/>
        </w:rPr>
        <w:t>. Achieving this shift</w:t>
      </w:r>
      <w:r w:rsidR="00531907">
        <w:rPr>
          <w:rFonts w:ascii="Times New Roman" w:hAnsi="Times New Roman" w:cs="Times New Roman"/>
          <w:sz w:val="24"/>
          <w:szCs w:val="24"/>
        </w:rPr>
        <w:t xml:space="preserve"> may be particularly challenging in Confucian educational cultures where power differentials are even more pronounced</w:t>
      </w:r>
      <w:r w:rsidR="0006504B">
        <w:rPr>
          <w:rFonts w:ascii="Times New Roman" w:hAnsi="Times New Roman" w:cs="Times New Roman"/>
          <w:sz w:val="24"/>
          <w:szCs w:val="24"/>
        </w:rPr>
        <w:t xml:space="preserve"> </w:t>
      </w:r>
      <w:r w:rsidR="00145548">
        <w:rPr>
          <w:rFonts w:ascii="Times New Roman" w:hAnsi="Times New Roman" w:cs="Times New Roman"/>
          <w:sz w:val="24"/>
          <w:szCs w:val="24"/>
        </w:rPr>
        <w:t>(e.g.</w:t>
      </w:r>
      <w:r w:rsidR="00524D5B">
        <w:rPr>
          <w:rFonts w:ascii="Times New Roman" w:hAnsi="Times New Roman" w:cs="Times New Roman"/>
          <w:sz w:val="24"/>
          <w:szCs w:val="24"/>
        </w:rPr>
        <w:t>,</w:t>
      </w:r>
      <w:r w:rsidR="00145548">
        <w:rPr>
          <w:rFonts w:ascii="Times New Roman" w:hAnsi="Times New Roman" w:cs="Times New Roman"/>
          <w:sz w:val="24"/>
          <w:szCs w:val="24"/>
        </w:rPr>
        <w:t xml:space="preserve"> Tian </w:t>
      </w:r>
      <w:r w:rsidR="00F07DCA">
        <w:rPr>
          <w:rFonts w:ascii="Times New Roman" w:hAnsi="Times New Roman" w:cs="Times New Roman"/>
          <w:sz w:val="24"/>
          <w:szCs w:val="24"/>
        </w:rPr>
        <w:t>and</w:t>
      </w:r>
      <w:r w:rsidR="00145548">
        <w:rPr>
          <w:rFonts w:ascii="Times New Roman" w:hAnsi="Times New Roman" w:cs="Times New Roman"/>
          <w:sz w:val="24"/>
          <w:szCs w:val="24"/>
        </w:rPr>
        <w:t xml:space="preserve"> Lowe 2013).</w:t>
      </w:r>
      <w:r w:rsidR="00531907">
        <w:rPr>
          <w:rFonts w:ascii="Times New Roman" w:hAnsi="Times New Roman" w:cs="Times New Roman"/>
          <w:sz w:val="24"/>
          <w:szCs w:val="24"/>
        </w:rPr>
        <w:t xml:space="preserve"> How, then, can </w:t>
      </w:r>
      <w:r w:rsidR="00CF1A79">
        <w:rPr>
          <w:rFonts w:ascii="Times New Roman" w:hAnsi="Times New Roman" w:cs="Times New Roman"/>
          <w:sz w:val="24"/>
          <w:szCs w:val="24"/>
        </w:rPr>
        <w:t xml:space="preserve">this cultural shift towards genuine </w:t>
      </w:r>
      <w:r w:rsidR="00531907">
        <w:rPr>
          <w:rFonts w:ascii="Times New Roman" w:hAnsi="Times New Roman" w:cs="Times New Roman"/>
          <w:sz w:val="24"/>
          <w:szCs w:val="24"/>
        </w:rPr>
        <w:t>responsibility-sharing be enacted within educational institutions?</w:t>
      </w:r>
    </w:p>
    <w:p w14:paraId="5F81383B" w14:textId="04542147" w:rsidR="00221426" w:rsidRDefault="00221426" w:rsidP="00221426">
      <w:pPr>
        <w:spacing w:line="480" w:lineRule="auto"/>
        <w:ind w:firstLine="720"/>
        <w:rPr>
          <w:rFonts w:ascii="Times New Roman" w:hAnsi="Times New Roman" w:cs="Times New Roman"/>
          <w:color w:val="000000" w:themeColor="text1"/>
          <w:sz w:val="24"/>
        </w:rPr>
      </w:pPr>
      <w:r>
        <w:rPr>
          <w:rFonts w:ascii="Times New Roman" w:hAnsi="Times New Roman" w:cs="Times New Roman"/>
          <w:sz w:val="24"/>
          <w:szCs w:val="24"/>
        </w:rPr>
        <w:t xml:space="preserve">First, as our data have indicated, </w:t>
      </w:r>
      <w:r w:rsidR="004B79F0">
        <w:rPr>
          <w:rFonts w:ascii="Times New Roman" w:hAnsi="Times New Roman" w:cs="Times New Roman"/>
          <w:sz w:val="24"/>
          <w:szCs w:val="24"/>
        </w:rPr>
        <w:t>common perceptions of</w:t>
      </w:r>
      <w:r>
        <w:rPr>
          <w:rFonts w:ascii="Times New Roman" w:hAnsi="Times New Roman" w:cs="Times New Roman"/>
          <w:sz w:val="24"/>
          <w:szCs w:val="24"/>
        </w:rPr>
        <w:t xml:space="preserve"> ‘shared’ responsibilities in feedback processes </w:t>
      </w:r>
      <w:r w:rsidR="004B79F0">
        <w:rPr>
          <w:rFonts w:ascii="Times New Roman" w:hAnsi="Times New Roman" w:cs="Times New Roman"/>
          <w:sz w:val="24"/>
          <w:szCs w:val="24"/>
        </w:rPr>
        <w:t xml:space="preserve">are </w:t>
      </w:r>
      <w:r>
        <w:rPr>
          <w:rFonts w:ascii="Times New Roman" w:hAnsi="Times New Roman" w:cs="Times New Roman"/>
          <w:sz w:val="24"/>
          <w:szCs w:val="24"/>
        </w:rPr>
        <w:t xml:space="preserve">transactional in nature: Educators provide comments, with an expectation that students will, on some level, process the comments. </w:t>
      </w:r>
      <w:r w:rsidR="00C01EC2">
        <w:rPr>
          <w:rFonts w:ascii="Times New Roman" w:hAnsi="Times New Roman" w:cs="Times New Roman"/>
          <w:sz w:val="24"/>
          <w:szCs w:val="24"/>
        </w:rPr>
        <w:t>Our finding t</w:t>
      </w:r>
      <w:r>
        <w:rPr>
          <w:rFonts w:ascii="Times New Roman" w:hAnsi="Times New Roman" w:cs="Times New Roman"/>
          <w:sz w:val="24"/>
          <w:szCs w:val="24"/>
        </w:rPr>
        <w:t xml:space="preserve">hat student action on the comments </w:t>
      </w:r>
      <w:r w:rsidR="00C01EC2">
        <w:rPr>
          <w:rFonts w:ascii="Times New Roman" w:hAnsi="Times New Roman" w:cs="Times New Roman"/>
          <w:sz w:val="24"/>
          <w:szCs w:val="24"/>
        </w:rPr>
        <w:t xml:space="preserve">was </w:t>
      </w:r>
      <w:r w:rsidR="004B79F0">
        <w:rPr>
          <w:rFonts w:ascii="Times New Roman" w:hAnsi="Times New Roman" w:cs="Times New Roman"/>
          <w:sz w:val="24"/>
          <w:szCs w:val="24"/>
        </w:rPr>
        <w:t>less likely to be recognised as</w:t>
      </w:r>
      <w:r>
        <w:rPr>
          <w:rFonts w:ascii="Times New Roman" w:hAnsi="Times New Roman" w:cs="Times New Roman"/>
          <w:sz w:val="24"/>
          <w:szCs w:val="24"/>
        </w:rPr>
        <w:t xml:space="preserve"> part of this process indicates </w:t>
      </w:r>
      <w:r w:rsidRPr="007B49A9">
        <w:rPr>
          <w:rFonts w:ascii="Times New Roman" w:hAnsi="Times New Roman" w:cs="Times New Roman"/>
          <w:sz w:val="24"/>
          <w:szCs w:val="24"/>
        </w:rPr>
        <w:t>that an important part of developing student and teacher feedback literacy is to broaden perceptions of responsibility-sharing in feedback processes</w:t>
      </w:r>
      <w:r>
        <w:rPr>
          <w:rFonts w:ascii="Times New Roman" w:hAnsi="Times New Roman" w:cs="Times New Roman"/>
          <w:sz w:val="24"/>
          <w:szCs w:val="24"/>
        </w:rPr>
        <w:t>, and</w:t>
      </w:r>
      <w:r w:rsidR="0006504B">
        <w:rPr>
          <w:rFonts w:ascii="Times New Roman" w:hAnsi="Times New Roman" w:cs="Times New Roman"/>
          <w:sz w:val="24"/>
          <w:szCs w:val="24"/>
        </w:rPr>
        <w:t xml:space="preserve"> to emphasise</w:t>
      </w:r>
      <w:r>
        <w:rPr>
          <w:rFonts w:ascii="Times New Roman" w:hAnsi="Times New Roman" w:cs="Times New Roman"/>
          <w:sz w:val="24"/>
          <w:szCs w:val="24"/>
        </w:rPr>
        <w:t xml:space="preserve"> the importance of student action in facilitating the impact of feedback</w:t>
      </w:r>
      <w:r w:rsidRPr="007B49A9">
        <w:rPr>
          <w:rFonts w:ascii="Times New Roman" w:hAnsi="Times New Roman" w:cs="Times New Roman"/>
          <w:sz w:val="24"/>
          <w:szCs w:val="24"/>
        </w:rPr>
        <w:t>.</w:t>
      </w:r>
      <w:r>
        <w:rPr>
          <w:rFonts w:ascii="Times New Roman" w:hAnsi="Times New Roman" w:cs="Times New Roman"/>
          <w:sz w:val="24"/>
          <w:szCs w:val="24"/>
        </w:rPr>
        <w:t xml:space="preserve"> More transformational approaches to responsibility-sharing, where the actions and responsibilities of students are brought to the fore, may be achieved through designing feedback processes in such a way that student action is built into the process</w:t>
      </w:r>
      <w:r>
        <w:rPr>
          <w:rFonts w:ascii="Times New Roman" w:hAnsi="Times New Roman" w:cs="Times New Roman"/>
          <w:color w:val="000000" w:themeColor="text1"/>
          <w:sz w:val="24"/>
        </w:rPr>
        <w:t xml:space="preserve"> (see Winstone </w:t>
      </w:r>
      <w:r w:rsidR="00F07DCA">
        <w:rPr>
          <w:rFonts w:ascii="Times New Roman" w:hAnsi="Times New Roman" w:cs="Times New Roman"/>
          <w:color w:val="000000" w:themeColor="text1"/>
          <w:sz w:val="24"/>
        </w:rPr>
        <w:t>and Carless 2019; Pitt</w:t>
      </w:r>
      <w:r>
        <w:rPr>
          <w:rFonts w:ascii="Times New Roman" w:hAnsi="Times New Roman" w:cs="Times New Roman"/>
          <w:color w:val="000000" w:themeColor="text1"/>
          <w:sz w:val="24"/>
        </w:rPr>
        <w:t xml:space="preserve"> 2019). </w:t>
      </w:r>
    </w:p>
    <w:p w14:paraId="6496DE80" w14:textId="51CF6AFB" w:rsidR="00FE6BBA" w:rsidRDefault="00221426" w:rsidP="00FE6BBA">
      <w:pPr>
        <w:spacing w:line="480" w:lineRule="auto"/>
        <w:ind w:firstLine="720"/>
        <w:rPr>
          <w:rFonts w:ascii="Times New Roman" w:hAnsi="Times New Roman" w:cs="Times New Roman"/>
          <w:color w:val="FF0000"/>
          <w:sz w:val="24"/>
        </w:rPr>
      </w:pPr>
      <w:r>
        <w:rPr>
          <w:rFonts w:ascii="Times New Roman" w:hAnsi="Times New Roman" w:cs="Times New Roman"/>
          <w:color w:val="000000" w:themeColor="text1"/>
          <w:sz w:val="24"/>
        </w:rPr>
        <w:t xml:space="preserve">Second, </w:t>
      </w:r>
      <w:r w:rsidR="004B79F0">
        <w:rPr>
          <w:rFonts w:ascii="Times New Roman" w:hAnsi="Times New Roman" w:cs="Times New Roman"/>
          <w:color w:val="000000" w:themeColor="text1"/>
          <w:sz w:val="24"/>
        </w:rPr>
        <w:t xml:space="preserve">the predominantly transactional representation of responsibility-sharing in feedback process that is represented in </w:t>
      </w:r>
      <w:r>
        <w:rPr>
          <w:rFonts w:ascii="Times New Roman" w:hAnsi="Times New Roman" w:cs="Times New Roman"/>
          <w:color w:val="000000" w:themeColor="text1"/>
          <w:sz w:val="24"/>
        </w:rPr>
        <w:t>our findings speak</w:t>
      </w:r>
      <w:r w:rsidR="004B79F0">
        <w:rPr>
          <w:rFonts w:ascii="Times New Roman" w:hAnsi="Times New Roman" w:cs="Times New Roman"/>
          <w:color w:val="000000" w:themeColor="text1"/>
          <w:sz w:val="24"/>
        </w:rPr>
        <w:t>s</w:t>
      </w:r>
      <w:r>
        <w:rPr>
          <w:rFonts w:ascii="Times New Roman" w:hAnsi="Times New Roman" w:cs="Times New Roman"/>
          <w:color w:val="000000" w:themeColor="text1"/>
          <w:sz w:val="24"/>
        </w:rPr>
        <w:t xml:space="preserve"> to the need for productive dialogues between educators and students to negotiate the ways in which responsibility will be shared during the course of that module or unit. This is particularly important given evidence that views of feedback held by educators and students are</w:t>
      </w:r>
      <w:r w:rsidR="00F07DCA">
        <w:rPr>
          <w:rFonts w:ascii="Times New Roman" w:hAnsi="Times New Roman" w:cs="Times New Roman"/>
          <w:color w:val="000000" w:themeColor="text1"/>
          <w:sz w:val="24"/>
        </w:rPr>
        <w:t xml:space="preserve"> often misaligned (e.g. Adcroft</w:t>
      </w:r>
      <w:r>
        <w:rPr>
          <w:rFonts w:ascii="Times New Roman" w:hAnsi="Times New Roman" w:cs="Times New Roman"/>
          <w:color w:val="000000" w:themeColor="text1"/>
          <w:sz w:val="24"/>
        </w:rPr>
        <w:t xml:space="preserve"> 2011; Mulliner </w:t>
      </w:r>
      <w:r w:rsidR="00F07DCA">
        <w:rPr>
          <w:rFonts w:ascii="Times New Roman" w:hAnsi="Times New Roman" w:cs="Times New Roman"/>
          <w:color w:val="000000" w:themeColor="text1"/>
          <w:sz w:val="24"/>
        </w:rPr>
        <w:t>and Tucker</w:t>
      </w:r>
      <w:r>
        <w:rPr>
          <w:rFonts w:ascii="Times New Roman" w:hAnsi="Times New Roman" w:cs="Times New Roman"/>
          <w:color w:val="000000" w:themeColor="text1"/>
          <w:sz w:val="24"/>
        </w:rPr>
        <w:t xml:space="preserve"> 2017). </w:t>
      </w:r>
      <w:r>
        <w:rPr>
          <w:rFonts w:ascii="Times New Roman" w:hAnsi="Times New Roman" w:cs="Times New Roman"/>
          <w:sz w:val="24"/>
          <w:szCs w:val="24"/>
        </w:rPr>
        <w:t xml:space="preserve">The effectiveness of such dialogues in </w:t>
      </w:r>
      <w:r>
        <w:rPr>
          <w:rFonts w:ascii="Times New Roman" w:hAnsi="Times New Roman" w:cs="Times New Roman"/>
          <w:sz w:val="24"/>
          <w:szCs w:val="24"/>
        </w:rPr>
        <w:lastRenderedPageBreak/>
        <w:t>empowering students to play a greater role in feedback processes</w:t>
      </w:r>
      <w:r w:rsidR="00531907">
        <w:rPr>
          <w:rFonts w:ascii="Times New Roman" w:hAnsi="Times New Roman" w:cs="Times New Roman"/>
          <w:sz w:val="24"/>
          <w:szCs w:val="24"/>
        </w:rPr>
        <w:t xml:space="preserve"> is likely to be facilitated where local feedback cultures are characterised by </w:t>
      </w:r>
      <w:r w:rsidR="00FE6BBA">
        <w:rPr>
          <w:rFonts w:ascii="Times New Roman" w:hAnsi="Times New Roman" w:cs="Times New Roman"/>
          <w:sz w:val="24"/>
          <w:szCs w:val="24"/>
        </w:rPr>
        <w:t xml:space="preserve">mutual trust, and where the unhelpful impacts of power differentials are kept to a minimum. </w:t>
      </w:r>
      <w:r w:rsidR="004B79F0">
        <w:rPr>
          <w:rFonts w:ascii="Times New Roman" w:hAnsi="Times New Roman" w:cs="Times New Roman"/>
          <w:sz w:val="24"/>
          <w:szCs w:val="24"/>
        </w:rPr>
        <w:t xml:space="preserve">Our linguistic analysis indicates a perception that power and control rest more strongly with educators than with students in feedback processes. An important shift towards a culture of genuine responsibility-sharing, then, requires a more symmetric perception of agency and control, where the actions of both parties are crucial to the effectiveness of the feedback process. </w:t>
      </w:r>
      <w:r w:rsidR="00CF1A79">
        <w:rPr>
          <w:rFonts w:ascii="Times New Roman" w:hAnsi="Times New Roman" w:cs="Times New Roman"/>
          <w:sz w:val="24"/>
          <w:szCs w:val="24"/>
        </w:rPr>
        <w:t xml:space="preserve">This may be facilitated by the development of a strong working partnership between educator and student, akin to what </w:t>
      </w:r>
      <w:r w:rsidR="00CF1A79" w:rsidRPr="00CA3832">
        <w:rPr>
          <w:rFonts w:ascii="Times New Roman" w:hAnsi="Times New Roman" w:cs="Times New Roman"/>
          <w:sz w:val="24"/>
          <w:szCs w:val="24"/>
        </w:rPr>
        <w:t>Telio, Ajjawi</w:t>
      </w:r>
      <w:r w:rsidR="00CF1A79">
        <w:rPr>
          <w:rFonts w:ascii="Times New Roman" w:hAnsi="Times New Roman" w:cs="Times New Roman"/>
          <w:sz w:val="24"/>
          <w:szCs w:val="24"/>
        </w:rPr>
        <w:t>,</w:t>
      </w:r>
      <w:r w:rsidR="00CF1A79" w:rsidRPr="00CA3832">
        <w:rPr>
          <w:rFonts w:ascii="Times New Roman" w:hAnsi="Times New Roman" w:cs="Times New Roman"/>
          <w:sz w:val="24"/>
          <w:szCs w:val="24"/>
        </w:rPr>
        <w:t xml:space="preserve"> and Regehr (2015) </w:t>
      </w:r>
      <w:r w:rsidR="00CF1A79">
        <w:rPr>
          <w:rFonts w:ascii="Times New Roman" w:hAnsi="Times New Roman" w:cs="Times New Roman"/>
          <w:sz w:val="24"/>
          <w:szCs w:val="24"/>
        </w:rPr>
        <w:t>describe as the ‘educational alliance’</w:t>
      </w:r>
      <w:r w:rsidR="00FE6BBA">
        <w:rPr>
          <w:rFonts w:ascii="Times New Roman" w:hAnsi="Times New Roman" w:cs="Times New Roman"/>
          <w:sz w:val="24"/>
          <w:szCs w:val="24"/>
        </w:rPr>
        <w:t xml:space="preserve">. The alliance is dependent upon </w:t>
      </w:r>
      <w:r w:rsidR="00BA72C2">
        <w:rPr>
          <w:rFonts w:ascii="Times New Roman" w:hAnsi="Times New Roman" w:cs="Times New Roman"/>
          <w:sz w:val="24"/>
          <w:szCs w:val="24"/>
        </w:rPr>
        <w:t>the development of shared goals; in the context of feedback, this would require agreement of the roles and responsibilities of each other in achieving the goal of learning through participation in feedback processes.</w:t>
      </w:r>
      <w:r w:rsidR="00A26720">
        <w:rPr>
          <w:rFonts w:ascii="Times New Roman" w:hAnsi="Times New Roman" w:cs="Times New Roman"/>
          <w:color w:val="FF0000"/>
          <w:sz w:val="24"/>
        </w:rPr>
        <w:tab/>
      </w:r>
    </w:p>
    <w:p w14:paraId="40AEE238" w14:textId="353F7932" w:rsidR="00F86B67" w:rsidRPr="00CF70D9" w:rsidRDefault="005C4DFD" w:rsidP="005C4DFD">
      <w:pPr>
        <w:spacing w:line="480" w:lineRule="auto"/>
        <w:rPr>
          <w:rFonts w:ascii="Times New Roman" w:hAnsi="Times New Roman" w:cs="Times New Roman"/>
          <w:b/>
          <w:i/>
          <w:sz w:val="24"/>
          <w:szCs w:val="24"/>
        </w:rPr>
      </w:pPr>
      <w:r w:rsidRPr="00CF70D9">
        <w:rPr>
          <w:rFonts w:ascii="Times New Roman" w:hAnsi="Times New Roman" w:cs="Times New Roman"/>
          <w:b/>
          <w:i/>
          <w:sz w:val="24"/>
          <w:szCs w:val="24"/>
        </w:rPr>
        <w:t>Limitations and future research directions</w:t>
      </w:r>
    </w:p>
    <w:p w14:paraId="49060455" w14:textId="035BF555" w:rsidR="00A71B12" w:rsidRDefault="00BC535B" w:rsidP="00F03133">
      <w:pPr>
        <w:spacing w:line="480" w:lineRule="auto"/>
        <w:rPr>
          <w:rFonts w:ascii="Times New Roman" w:hAnsi="Times New Roman" w:cs="Times New Roman"/>
          <w:sz w:val="24"/>
          <w:szCs w:val="24"/>
        </w:rPr>
      </w:pPr>
      <w:r>
        <w:rPr>
          <w:rFonts w:ascii="Times New Roman" w:hAnsi="Times New Roman" w:cs="Times New Roman"/>
          <w:sz w:val="24"/>
          <w:szCs w:val="24"/>
        </w:rPr>
        <w:t>Several</w:t>
      </w:r>
      <w:r w:rsidR="00F62CDD">
        <w:rPr>
          <w:rFonts w:ascii="Times New Roman" w:hAnsi="Times New Roman" w:cs="Times New Roman"/>
          <w:sz w:val="24"/>
          <w:szCs w:val="24"/>
        </w:rPr>
        <w:t xml:space="preserve"> limitations to our approach temper the conclusions we </w:t>
      </w:r>
      <w:r>
        <w:rPr>
          <w:rFonts w:ascii="Times New Roman" w:hAnsi="Times New Roman" w:cs="Times New Roman"/>
          <w:sz w:val="24"/>
          <w:szCs w:val="24"/>
        </w:rPr>
        <w:t>can</w:t>
      </w:r>
      <w:r w:rsidR="00F62CDD">
        <w:rPr>
          <w:rFonts w:ascii="Times New Roman" w:hAnsi="Times New Roman" w:cs="Times New Roman"/>
          <w:sz w:val="24"/>
          <w:szCs w:val="24"/>
        </w:rPr>
        <w:t xml:space="preserve"> draw from our findings. First, we only sampled educators, and not students. We </w:t>
      </w:r>
      <w:r w:rsidR="00A71B12">
        <w:rPr>
          <w:rFonts w:ascii="Times New Roman" w:hAnsi="Times New Roman" w:cs="Times New Roman"/>
          <w:sz w:val="24"/>
          <w:szCs w:val="24"/>
        </w:rPr>
        <w:t xml:space="preserve">predict </w:t>
      </w:r>
      <w:r w:rsidR="00F62CDD">
        <w:rPr>
          <w:rFonts w:ascii="Times New Roman" w:hAnsi="Times New Roman" w:cs="Times New Roman"/>
          <w:sz w:val="24"/>
          <w:szCs w:val="24"/>
        </w:rPr>
        <w:t xml:space="preserve">that, given the dominance of transmission-focused narratives in higher education, students would also express greater certainty about the role of educators, rather than their own responsibilities in feedback processes. Extending our approach </w:t>
      </w:r>
      <w:r>
        <w:rPr>
          <w:rFonts w:ascii="Times New Roman" w:hAnsi="Times New Roman" w:cs="Times New Roman"/>
          <w:sz w:val="24"/>
          <w:szCs w:val="24"/>
        </w:rPr>
        <w:t xml:space="preserve">by </w:t>
      </w:r>
      <w:r w:rsidR="00F62CDD">
        <w:rPr>
          <w:rFonts w:ascii="Times New Roman" w:hAnsi="Times New Roman" w:cs="Times New Roman"/>
          <w:sz w:val="24"/>
          <w:szCs w:val="24"/>
        </w:rPr>
        <w:t xml:space="preserve">also exploring students’ perspectives, and how they might develop over the course of a degree programme, represents an important area for further research. </w:t>
      </w:r>
      <w:r w:rsidR="00A71B12">
        <w:rPr>
          <w:rFonts w:ascii="Times New Roman" w:hAnsi="Times New Roman" w:cs="Times New Roman"/>
          <w:sz w:val="24"/>
          <w:szCs w:val="24"/>
        </w:rPr>
        <w:t>Indeed, it would be interesting to track educators’ views using longitudinal forms of data collection, as a means of detecting shifts</w:t>
      </w:r>
      <w:r w:rsidR="00544D68">
        <w:rPr>
          <w:rFonts w:ascii="Times New Roman" w:hAnsi="Times New Roman" w:cs="Times New Roman"/>
          <w:sz w:val="24"/>
          <w:szCs w:val="24"/>
        </w:rPr>
        <w:t xml:space="preserve"> </w:t>
      </w:r>
      <w:r w:rsidR="00A71B12">
        <w:rPr>
          <w:rFonts w:ascii="Times New Roman" w:hAnsi="Times New Roman" w:cs="Times New Roman"/>
          <w:sz w:val="24"/>
          <w:szCs w:val="24"/>
        </w:rPr>
        <w:t xml:space="preserve">in perceptions </w:t>
      </w:r>
      <w:r w:rsidR="00110181">
        <w:rPr>
          <w:rFonts w:ascii="Times New Roman" w:hAnsi="Times New Roman" w:cs="Times New Roman"/>
          <w:sz w:val="24"/>
          <w:szCs w:val="24"/>
        </w:rPr>
        <w:t xml:space="preserve">over time </w:t>
      </w:r>
      <w:r w:rsidR="00A71B12">
        <w:rPr>
          <w:rFonts w:ascii="Times New Roman" w:hAnsi="Times New Roman" w:cs="Times New Roman"/>
          <w:sz w:val="24"/>
          <w:szCs w:val="24"/>
        </w:rPr>
        <w:t>at institutional, national, or international levels.</w:t>
      </w:r>
      <w:r w:rsidR="005F45AF">
        <w:rPr>
          <w:rFonts w:ascii="Times New Roman" w:hAnsi="Times New Roman" w:cs="Times New Roman"/>
          <w:sz w:val="24"/>
          <w:szCs w:val="24"/>
        </w:rPr>
        <w:t xml:space="preserve"> </w:t>
      </w:r>
      <w:r w:rsidR="00A47884">
        <w:rPr>
          <w:rFonts w:ascii="Times New Roman" w:hAnsi="Times New Roman" w:cs="Times New Roman"/>
          <w:sz w:val="24"/>
          <w:szCs w:val="24"/>
        </w:rPr>
        <w:t xml:space="preserve">It is also important to acknowledge that, as a self-selecting sample, the views of our respondents may different to the wider population of </w:t>
      </w:r>
      <w:r w:rsidR="00EB6D7D">
        <w:rPr>
          <w:rFonts w:ascii="Times New Roman" w:hAnsi="Times New Roman" w:cs="Times New Roman"/>
          <w:sz w:val="24"/>
          <w:szCs w:val="24"/>
        </w:rPr>
        <w:t>u</w:t>
      </w:r>
      <w:r w:rsidR="00A47884">
        <w:rPr>
          <w:rFonts w:ascii="Times New Roman" w:hAnsi="Times New Roman" w:cs="Times New Roman"/>
          <w:sz w:val="24"/>
          <w:szCs w:val="24"/>
        </w:rPr>
        <w:t xml:space="preserve">niversity educators. </w:t>
      </w:r>
      <w:r w:rsidR="00EB6D7D">
        <w:rPr>
          <w:rFonts w:ascii="Times New Roman" w:hAnsi="Times New Roman" w:cs="Times New Roman"/>
          <w:sz w:val="24"/>
          <w:szCs w:val="24"/>
        </w:rPr>
        <w:t>In particular, these participants might represent a sample of educators who are rather more invested in teaching and learning practice</w:t>
      </w:r>
      <w:r w:rsidR="00224E05">
        <w:rPr>
          <w:rFonts w:ascii="Times New Roman" w:hAnsi="Times New Roman" w:cs="Times New Roman"/>
          <w:sz w:val="24"/>
          <w:szCs w:val="24"/>
        </w:rPr>
        <w:t>s</w:t>
      </w:r>
      <w:r w:rsidR="00EB6D7D">
        <w:rPr>
          <w:rFonts w:ascii="Times New Roman" w:hAnsi="Times New Roman" w:cs="Times New Roman"/>
          <w:sz w:val="24"/>
          <w:szCs w:val="24"/>
        </w:rPr>
        <w:t xml:space="preserve"> relative to the population at </w:t>
      </w:r>
      <w:r w:rsidR="00EB6D7D">
        <w:rPr>
          <w:rFonts w:ascii="Times New Roman" w:hAnsi="Times New Roman" w:cs="Times New Roman"/>
          <w:sz w:val="24"/>
          <w:szCs w:val="24"/>
        </w:rPr>
        <w:lastRenderedPageBreak/>
        <w:t>large; if so, then their responses might offer an over-optimistic view of the extent of ‘new paradigm’ thinking among higher education practitioners.</w:t>
      </w:r>
    </w:p>
    <w:p w14:paraId="798E8398" w14:textId="7BBB9E86" w:rsidR="00F62CDD" w:rsidRDefault="005F45AF" w:rsidP="00580816">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an additional limitation, w</w:t>
      </w:r>
      <w:r w:rsidR="00F62CDD">
        <w:rPr>
          <w:rFonts w:ascii="Times New Roman" w:hAnsi="Times New Roman" w:cs="Times New Roman"/>
          <w:sz w:val="24"/>
          <w:szCs w:val="24"/>
        </w:rPr>
        <w:t xml:space="preserve">e have drawn conclusions </w:t>
      </w:r>
      <w:r>
        <w:rPr>
          <w:rFonts w:ascii="Times New Roman" w:hAnsi="Times New Roman" w:cs="Times New Roman"/>
          <w:sz w:val="24"/>
          <w:szCs w:val="24"/>
        </w:rPr>
        <w:t xml:space="preserve">here </w:t>
      </w:r>
      <w:r w:rsidR="00F62CDD">
        <w:rPr>
          <w:rFonts w:ascii="Times New Roman" w:hAnsi="Times New Roman" w:cs="Times New Roman"/>
          <w:sz w:val="24"/>
          <w:szCs w:val="24"/>
        </w:rPr>
        <w:t>from short-answer survey responses</w:t>
      </w:r>
      <w:r w:rsidR="005D198A">
        <w:rPr>
          <w:rFonts w:ascii="Times New Roman" w:hAnsi="Times New Roman" w:cs="Times New Roman"/>
          <w:sz w:val="24"/>
          <w:szCs w:val="24"/>
        </w:rPr>
        <w:t xml:space="preserve"> rather than in-depth interviews</w:t>
      </w:r>
      <w:r w:rsidR="00F62CDD">
        <w:rPr>
          <w:rFonts w:ascii="Times New Roman" w:hAnsi="Times New Roman" w:cs="Times New Roman"/>
          <w:sz w:val="24"/>
          <w:szCs w:val="24"/>
        </w:rPr>
        <w:t xml:space="preserve">. </w:t>
      </w:r>
      <w:r w:rsidR="005D198A">
        <w:rPr>
          <w:rFonts w:ascii="Times New Roman" w:hAnsi="Times New Roman" w:cs="Times New Roman"/>
          <w:sz w:val="24"/>
          <w:szCs w:val="24"/>
        </w:rPr>
        <w:t>We chose to adopt content analysis as an appropriate analytic approach</w:t>
      </w:r>
      <w:r w:rsidR="003E3339">
        <w:rPr>
          <w:rFonts w:ascii="Times New Roman" w:hAnsi="Times New Roman" w:cs="Times New Roman"/>
          <w:sz w:val="24"/>
          <w:szCs w:val="24"/>
        </w:rPr>
        <w:t xml:space="preserve"> because other, more firmly </w:t>
      </w:r>
      <w:r w:rsidR="005D198A">
        <w:rPr>
          <w:rFonts w:ascii="Times New Roman" w:hAnsi="Times New Roman" w:cs="Times New Roman"/>
          <w:sz w:val="24"/>
          <w:szCs w:val="24"/>
        </w:rPr>
        <w:t>qualitative</w:t>
      </w:r>
      <w:r w:rsidR="003E3339">
        <w:rPr>
          <w:rFonts w:ascii="Times New Roman" w:hAnsi="Times New Roman" w:cs="Times New Roman"/>
          <w:sz w:val="24"/>
          <w:szCs w:val="24"/>
        </w:rPr>
        <w:t>,</w:t>
      </w:r>
      <w:r w:rsidR="005D198A">
        <w:rPr>
          <w:rFonts w:ascii="Times New Roman" w:hAnsi="Times New Roman" w:cs="Times New Roman"/>
          <w:sz w:val="24"/>
          <w:szCs w:val="24"/>
        </w:rPr>
        <w:t xml:space="preserve"> approaches may not be appropriate for use with short-answer responses</w:t>
      </w:r>
      <w:r w:rsidR="00F62CDD">
        <w:rPr>
          <w:rFonts w:ascii="Times New Roman" w:hAnsi="Times New Roman" w:cs="Times New Roman"/>
          <w:sz w:val="24"/>
          <w:szCs w:val="24"/>
        </w:rPr>
        <w:t xml:space="preserve"> (</w:t>
      </w:r>
      <w:r w:rsidR="005D198A">
        <w:rPr>
          <w:rFonts w:ascii="Times New Roman" w:hAnsi="Times New Roman" w:cs="Times New Roman"/>
          <w:sz w:val="24"/>
          <w:szCs w:val="24"/>
        </w:rPr>
        <w:t xml:space="preserve">LaDonna, Taylor, </w:t>
      </w:r>
      <w:r w:rsidR="00F07DCA">
        <w:rPr>
          <w:rFonts w:ascii="Times New Roman" w:hAnsi="Times New Roman" w:cs="Times New Roman"/>
          <w:sz w:val="24"/>
          <w:szCs w:val="24"/>
        </w:rPr>
        <w:t>and Lingard</w:t>
      </w:r>
      <w:r w:rsidR="005D198A">
        <w:rPr>
          <w:rFonts w:ascii="Times New Roman" w:hAnsi="Times New Roman" w:cs="Times New Roman"/>
          <w:sz w:val="24"/>
          <w:szCs w:val="24"/>
        </w:rPr>
        <w:t xml:space="preserve"> 2018</w:t>
      </w:r>
      <w:r w:rsidR="00F62CDD">
        <w:rPr>
          <w:rFonts w:ascii="Times New Roman" w:hAnsi="Times New Roman" w:cs="Times New Roman"/>
          <w:sz w:val="24"/>
          <w:szCs w:val="24"/>
        </w:rPr>
        <w:t xml:space="preserve">). </w:t>
      </w:r>
      <w:r>
        <w:rPr>
          <w:rFonts w:ascii="Times New Roman" w:hAnsi="Times New Roman" w:cs="Times New Roman"/>
          <w:sz w:val="24"/>
          <w:szCs w:val="24"/>
        </w:rPr>
        <w:t>Nevertheless</w:t>
      </w:r>
      <w:r w:rsidR="00F62CDD">
        <w:rPr>
          <w:rFonts w:ascii="Times New Roman" w:hAnsi="Times New Roman" w:cs="Times New Roman"/>
          <w:sz w:val="24"/>
          <w:szCs w:val="24"/>
        </w:rPr>
        <w:t xml:space="preserve">, future research could explore perceptions of responsibility-sharing in greater depth through the use of interview methods. In keeping with the principle of responsibility-sharing, joint interviews or focus </w:t>
      </w:r>
      <w:r w:rsidR="007E3BE9">
        <w:rPr>
          <w:rFonts w:ascii="Times New Roman" w:hAnsi="Times New Roman" w:cs="Times New Roman"/>
          <w:sz w:val="24"/>
          <w:szCs w:val="24"/>
        </w:rPr>
        <w:t>groups,</w:t>
      </w:r>
      <w:r w:rsidR="00F62CDD">
        <w:rPr>
          <w:rFonts w:ascii="Times New Roman" w:hAnsi="Times New Roman" w:cs="Times New Roman"/>
          <w:sz w:val="24"/>
          <w:szCs w:val="24"/>
        </w:rPr>
        <w:t xml:space="preserve"> bringing together educators and students may be particularly illuminating. </w:t>
      </w:r>
      <w:r w:rsidR="00A47884">
        <w:rPr>
          <w:rFonts w:ascii="Times New Roman" w:hAnsi="Times New Roman" w:cs="Times New Roman"/>
          <w:sz w:val="24"/>
          <w:szCs w:val="24"/>
        </w:rPr>
        <w:t>This might involve asking respondents specifically about the principle of responsibility-sharing, and how educators and students might work together more meaningfully in feedback processes</w:t>
      </w:r>
      <w:r w:rsidR="002E50FD">
        <w:rPr>
          <w:rFonts w:ascii="Times New Roman" w:hAnsi="Times New Roman" w:cs="Times New Roman"/>
          <w:sz w:val="24"/>
          <w:szCs w:val="24"/>
        </w:rPr>
        <w:t>, rather than asking indirectly about different parties’ responsibilities as we have done here</w:t>
      </w:r>
      <w:r w:rsidR="00A47884">
        <w:rPr>
          <w:rFonts w:ascii="Times New Roman" w:hAnsi="Times New Roman" w:cs="Times New Roman"/>
          <w:sz w:val="24"/>
          <w:szCs w:val="24"/>
        </w:rPr>
        <w:t xml:space="preserve">. </w:t>
      </w:r>
    </w:p>
    <w:p w14:paraId="7DD8F955" w14:textId="79DF65AA" w:rsidR="00221426" w:rsidRPr="007B49A9" w:rsidRDefault="001E482C" w:rsidP="00774647">
      <w:pPr>
        <w:spacing w:line="480" w:lineRule="auto"/>
        <w:rPr>
          <w:rFonts w:ascii="Times New Roman" w:hAnsi="Times New Roman" w:cs="Times New Roman"/>
          <w:sz w:val="24"/>
          <w:szCs w:val="24"/>
        </w:rPr>
      </w:pPr>
      <w:r>
        <w:rPr>
          <w:rFonts w:ascii="Times New Roman" w:hAnsi="Times New Roman" w:cs="Times New Roman"/>
          <w:sz w:val="24"/>
          <w:szCs w:val="24"/>
        </w:rPr>
        <w:tab/>
      </w:r>
      <w:r w:rsidR="005D198A">
        <w:rPr>
          <w:rFonts w:ascii="Times New Roman" w:hAnsi="Times New Roman" w:cs="Times New Roman"/>
          <w:sz w:val="24"/>
          <w:szCs w:val="24"/>
        </w:rPr>
        <w:t>Our data highlight the</w:t>
      </w:r>
      <w:r w:rsidR="00F62CDD">
        <w:rPr>
          <w:rFonts w:ascii="Times New Roman" w:hAnsi="Times New Roman" w:cs="Times New Roman"/>
          <w:sz w:val="24"/>
          <w:szCs w:val="24"/>
        </w:rPr>
        <w:t xml:space="preserve"> potential value of </w:t>
      </w:r>
      <w:r w:rsidR="009B1BC7">
        <w:rPr>
          <w:rFonts w:ascii="Times New Roman" w:hAnsi="Times New Roman" w:cs="Times New Roman"/>
          <w:sz w:val="24"/>
          <w:szCs w:val="24"/>
        </w:rPr>
        <w:t>linguistic analysis as a complement to content analy</w:t>
      </w:r>
      <w:r w:rsidR="00F62CDD">
        <w:rPr>
          <w:rFonts w:ascii="Times New Roman" w:hAnsi="Times New Roman" w:cs="Times New Roman"/>
          <w:sz w:val="24"/>
          <w:szCs w:val="24"/>
        </w:rPr>
        <w:t>sis of short answer responses. We recognise</w:t>
      </w:r>
      <w:r w:rsidR="00D553E9">
        <w:rPr>
          <w:rFonts w:ascii="Times New Roman" w:hAnsi="Times New Roman" w:cs="Times New Roman"/>
          <w:sz w:val="24"/>
          <w:szCs w:val="24"/>
        </w:rPr>
        <w:t>, though,</w:t>
      </w:r>
      <w:r w:rsidR="00F62CDD">
        <w:rPr>
          <w:rFonts w:ascii="Times New Roman" w:hAnsi="Times New Roman" w:cs="Times New Roman"/>
          <w:sz w:val="24"/>
          <w:szCs w:val="24"/>
        </w:rPr>
        <w:t xml:space="preserve"> that analysing language use in this way has the potential to </w:t>
      </w:r>
      <w:r w:rsidR="00D553E9">
        <w:rPr>
          <w:rFonts w:ascii="Times New Roman" w:hAnsi="Times New Roman" w:cs="Times New Roman"/>
          <w:sz w:val="24"/>
          <w:szCs w:val="24"/>
        </w:rPr>
        <w:t xml:space="preserve">separate meaning </w:t>
      </w:r>
      <w:r w:rsidR="00F62CDD">
        <w:rPr>
          <w:rFonts w:ascii="Times New Roman" w:hAnsi="Times New Roman" w:cs="Times New Roman"/>
          <w:sz w:val="24"/>
          <w:szCs w:val="24"/>
        </w:rPr>
        <w:t xml:space="preserve">from the context in which </w:t>
      </w:r>
      <w:r w:rsidR="00D553E9">
        <w:rPr>
          <w:rFonts w:ascii="Times New Roman" w:hAnsi="Times New Roman" w:cs="Times New Roman"/>
          <w:sz w:val="24"/>
          <w:szCs w:val="24"/>
        </w:rPr>
        <w:t xml:space="preserve">it was </w:t>
      </w:r>
      <w:r w:rsidR="00F62CDD">
        <w:rPr>
          <w:rFonts w:ascii="Times New Roman" w:hAnsi="Times New Roman" w:cs="Times New Roman"/>
          <w:sz w:val="24"/>
          <w:szCs w:val="24"/>
        </w:rPr>
        <w:t>presented</w:t>
      </w:r>
      <w:r w:rsidR="00D553E9">
        <w:rPr>
          <w:rFonts w:ascii="Times New Roman" w:hAnsi="Times New Roman" w:cs="Times New Roman"/>
          <w:sz w:val="24"/>
          <w:szCs w:val="24"/>
        </w:rPr>
        <w:t xml:space="preserve">. </w:t>
      </w:r>
      <w:r w:rsidR="00C44943" w:rsidRPr="00C44943">
        <w:rPr>
          <w:rFonts w:ascii="Times New Roman" w:hAnsi="Times New Roman" w:cs="Times New Roman"/>
          <w:sz w:val="24"/>
          <w:szCs w:val="24"/>
        </w:rPr>
        <w:t xml:space="preserve">For example, </w:t>
      </w:r>
      <w:r w:rsidR="00D553E9">
        <w:rPr>
          <w:rFonts w:ascii="Times New Roman" w:hAnsi="Times New Roman" w:cs="Times New Roman"/>
          <w:sz w:val="24"/>
          <w:szCs w:val="24"/>
        </w:rPr>
        <w:t xml:space="preserve">when analysing </w:t>
      </w:r>
      <w:r w:rsidR="00C44943" w:rsidRPr="00C44943">
        <w:rPr>
          <w:rFonts w:ascii="Times New Roman" w:hAnsi="Times New Roman" w:cs="Times New Roman"/>
          <w:sz w:val="24"/>
          <w:szCs w:val="24"/>
        </w:rPr>
        <w:t xml:space="preserve">references to </w:t>
      </w:r>
      <w:r w:rsidR="00D553E9">
        <w:rPr>
          <w:rFonts w:ascii="Times New Roman" w:hAnsi="Times New Roman" w:cs="Times New Roman"/>
          <w:sz w:val="24"/>
          <w:szCs w:val="24"/>
        </w:rPr>
        <w:t xml:space="preserve">“influence” in this kind of analysis, there is no distinction made between a participant who mentions having power over another, and a participant who mentions having </w:t>
      </w:r>
      <w:r w:rsidR="00D553E9">
        <w:rPr>
          <w:rFonts w:ascii="Times New Roman" w:hAnsi="Times New Roman" w:cs="Times New Roman"/>
          <w:i/>
          <w:sz w:val="24"/>
          <w:szCs w:val="24"/>
        </w:rPr>
        <w:t>no</w:t>
      </w:r>
      <w:r w:rsidR="00D553E9">
        <w:rPr>
          <w:rFonts w:ascii="Times New Roman" w:hAnsi="Times New Roman" w:cs="Times New Roman"/>
          <w:sz w:val="24"/>
          <w:szCs w:val="24"/>
        </w:rPr>
        <w:t xml:space="preserve"> power. We believe that the approach to analysis we took here, by combining the linguistic analysis with a content analysis, helps to mitigate some of these concerns. </w:t>
      </w:r>
      <w:r w:rsidR="00C44943">
        <w:rPr>
          <w:rFonts w:ascii="Times New Roman" w:hAnsi="Times New Roman" w:cs="Times New Roman"/>
          <w:sz w:val="24"/>
          <w:szCs w:val="24"/>
        </w:rPr>
        <w:t xml:space="preserve">However, </w:t>
      </w:r>
      <w:r w:rsidR="00D553E9">
        <w:rPr>
          <w:rFonts w:ascii="Times New Roman" w:hAnsi="Times New Roman" w:cs="Times New Roman"/>
          <w:sz w:val="24"/>
          <w:szCs w:val="24"/>
        </w:rPr>
        <w:t>provided that</w:t>
      </w:r>
      <w:r>
        <w:rPr>
          <w:rFonts w:ascii="Times New Roman" w:hAnsi="Times New Roman" w:cs="Times New Roman"/>
          <w:sz w:val="24"/>
          <w:szCs w:val="24"/>
        </w:rPr>
        <w:t xml:space="preserve"> researchers </w:t>
      </w:r>
      <w:r w:rsidR="00BE331C">
        <w:rPr>
          <w:rFonts w:ascii="Times New Roman" w:hAnsi="Times New Roman" w:cs="Times New Roman"/>
          <w:sz w:val="24"/>
          <w:szCs w:val="24"/>
        </w:rPr>
        <w:t>find</w:t>
      </w:r>
      <w:r w:rsidR="00D553E9">
        <w:rPr>
          <w:rFonts w:ascii="Times New Roman" w:hAnsi="Times New Roman" w:cs="Times New Roman"/>
          <w:sz w:val="24"/>
          <w:szCs w:val="24"/>
        </w:rPr>
        <w:t xml:space="preserve"> some comparable means of </w:t>
      </w:r>
      <w:r w:rsidR="00BE331C">
        <w:rPr>
          <w:rFonts w:ascii="Times New Roman" w:hAnsi="Times New Roman" w:cs="Times New Roman"/>
          <w:sz w:val="24"/>
          <w:szCs w:val="24"/>
        </w:rPr>
        <w:t>remaining</w:t>
      </w:r>
      <w:r>
        <w:rPr>
          <w:rFonts w:ascii="Times New Roman" w:hAnsi="Times New Roman" w:cs="Times New Roman"/>
          <w:sz w:val="24"/>
          <w:szCs w:val="24"/>
        </w:rPr>
        <w:t xml:space="preserve"> sensitiv</w:t>
      </w:r>
      <w:r w:rsidR="00D553E9">
        <w:rPr>
          <w:rFonts w:ascii="Times New Roman" w:hAnsi="Times New Roman" w:cs="Times New Roman"/>
          <w:sz w:val="24"/>
          <w:szCs w:val="24"/>
        </w:rPr>
        <w:t>e</w:t>
      </w:r>
      <w:r>
        <w:rPr>
          <w:rFonts w:ascii="Times New Roman" w:hAnsi="Times New Roman" w:cs="Times New Roman"/>
          <w:sz w:val="24"/>
          <w:szCs w:val="24"/>
        </w:rPr>
        <w:t xml:space="preserve"> to context, we </w:t>
      </w:r>
      <w:r w:rsidR="00D553E9">
        <w:rPr>
          <w:rFonts w:ascii="Times New Roman" w:hAnsi="Times New Roman" w:cs="Times New Roman"/>
          <w:sz w:val="24"/>
          <w:szCs w:val="24"/>
        </w:rPr>
        <w:t xml:space="preserve">argue </w:t>
      </w:r>
      <w:r>
        <w:rPr>
          <w:rFonts w:ascii="Times New Roman" w:hAnsi="Times New Roman" w:cs="Times New Roman"/>
          <w:sz w:val="24"/>
          <w:szCs w:val="24"/>
        </w:rPr>
        <w:t>that linguistic analy</w:t>
      </w:r>
      <w:r w:rsidR="00D553E9">
        <w:rPr>
          <w:rFonts w:ascii="Times New Roman" w:hAnsi="Times New Roman" w:cs="Times New Roman"/>
          <w:sz w:val="24"/>
          <w:szCs w:val="24"/>
        </w:rPr>
        <w:t>tic techniques can offer</w:t>
      </w:r>
      <w:r>
        <w:rPr>
          <w:rFonts w:ascii="Times New Roman" w:hAnsi="Times New Roman" w:cs="Times New Roman"/>
          <w:sz w:val="24"/>
          <w:szCs w:val="24"/>
        </w:rPr>
        <w:t xml:space="preserve"> significant potential within educational research</w:t>
      </w:r>
      <w:r w:rsidR="00D553E9">
        <w:rPr>
          <w:rFonts w:ascii="Times New Roman" w:hAnsi="Times New Roman" w:cs="Times New Roman"/>
          <w:sz w:val="24"/>
          <w:szCs w:val="24"/>
        </w:rPr>
        <w:t>, both for generating and for testing theoretically informed predictions</w:t>
      </w:r>
      <w:r>
        <w:rPr>
          <w:rFonts w:ascii="Times New Roman" w:hAnsi="Times New Roman" w:cs="Times New Roman"/>
          <w:sz w:val="24"/>
          <w:szCs w:val="24"/>
        </w:rPr>
        <w:t>.</w:t>
      </w:r>
      <w:r w:rsidR="00D553E9">
        <w:rPr>
          <w:rFonts w:ascii="Times New Roman" w:hAnsi="Times New Roman" w:cs="Times New Roman"/>
          <w:sz w:val="24"/>
          <w:szCs w:val="24"/>
        </w:rPr>
        <w:t xml:space="preserve"> </w:t>
      </w:r>
    </w:p>
    <w:p w14:paraId="78F9E272" w14:textId="14AAA779" w:rsidR="00575E8B" w:rsidRDefault="00EF3E5F" w:rsidP="00907D1A">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257128A6" w14:textId="3F839B3A" w:rsidR="00575E8B" w:rsidRPr="00907D1A" w:rsidRDefault="005B71D0" w:rsidP="002265FC">
      <w:pPr>
        <w:spacing w:line="480" w:lineRule="auto"/>
        <w:ind w:firstLine="720"/>
        <w:rPr>
          <w:rFonts w:ascii="Times New Roman" w:hAnsi="Times New Roman" w:cs="Times New Roman"/>
          <w:sz w:val="24"/>
          <w:szCs w:val="24"/>
        </w:rPr>
      </w:pPr>
      <w:r>
        <w:rPr>
          <w:rFonts w:ascii="Times New Roman" w:hAnsi="Times New Roman" w:cs="Times New Roman"/>
          <w:sz w:val="24"/>
          <w:szCs w:val="24"/>
        </w:rPr>
        <w:t>Experts’ p</w:t>
      </w:r>
      <w:r w:rsidR="00221426">
        <w:rPr>
          <w:rFonts w:ascii="Times New Roman" w:hAnsi="Times New Roman" w:cs="Times New Roman"/>
          <w:sz w:val="24"/>
          <w:szCs w:val="24"/>
        </w:rPr>
        <w:t>erceptions of feedback processes in higher education are shifting</w:t>
      </w:r>
      <w:r w:rsidR="004C042C">
        <w:rPr>
          <w:rFonts w:ascii="Times New Roman" w:hAnsi="Times New Roman" w:cs="Times New Roman"/>
          <w:sz w:val="24"/>
          <w:szCs w:val="24"/>
        </w:rPr>
        <w:t>. R</w:t>
      </w:r>
      <w:r w:rsidR="00221426">
        <w:rPr>
          <w:rFonts w:ascii="Times New Roman" w:hAnsi="Times New Roman" w:cs="Times New Roman"/>
          <w:sz w:val="24"/>
          <w:szCs w:val="24"/>
        </w:rPr>
        <w:t xml:space="preserve">ather than seeing feedback as the transmission of comments to students, </w:t>
      </w:r>
      <w:r>
        <w:rPr>
          <w:rFonts w:ascii="Times New Roman" w:hAnsi="Times New Roman" w:cs="Times New Roman"/>
          <w:sz w:val="24"/>
          <w:szCs w:val="24"/>
        </w:rPr>
        <w:t xml:space="preserve">there is increasing consensus that </w:t>
      </w:r>
      <w:r w:rsidR="00221426">
        <w:rPr>
          <w:rFonts w:ascii="Times New Roman" w:hAnsi="Times New Roman" w:cs="Times New Roman"/>
          <w:sz w:val="24"/>
          <w:szCs w:val="24"/>
        </w:rPr>
        <w:t xml:space="preserve">it is the actions of students in response to feedback information that </w:t>
      </w:r>
      <w:r>
        <w:rPr>
          <w:rFonts w:ascii="Times New Roman" w:hAnsi="Times New Roman" w:cs="Times New Roman"/>
          <w:sz w:val="24"/>
          <w:szCs w:val="24"/>
        </w:rPr>
        <w:t xml:space="preserve">afford </w:t>
      </w:r>
      <w:r w:rsidR="00221426">
        <w:rPr>
          <w:rFonts w:ascii="Times New Roman" w:hAnsi="Times New Roman" w:cs="Times New Roman"/>
          <w:sz w:val="24"/>
          <w:szCs w:val="24"/>
        </w:rPr>
        <w:t>learning and skill development</w:t>
      </w:r>
      <w:r w:rsidR="0006504B">
        <w:rPr>
          <w:rFonts w:ascii="Times New Roman" w:hAnsi="Times New Roman" w:cs="Times New Roman"/>
          <w:sz w:val="24"/>
          <w:szCs w:val="24"/>
        </w:rPr>
        <w:t xml:space="preserve"> (Carless </w:t>
      </w:r>
      <w:r w:rsidR="00F07DCA">
        <w:rPr>
          <w:rFonts w:ascii="Times New Roman" w:hAnsi="Times New Roman" w:cs="Times New Roman"/>
          <w:sz w:val="24"/>
          <w:szCs w:val="24"/>
        </w:rPr>
        <w:t>and Boud 2018; Dawson et al.</w:t>
      </w:r>
      <w:r w:rsidR="0006504B">
        <w:rPr>
          <w:rFonts w:ascii="Times New Roman" w:hAnsi="Times New Roman" w:cs="Times New Roman"/>
          <w:sz w:val="24"/>
          <w:szCs w:val="24"/>
        </w:rPr>
        <w:t xml:space="preserve"> 2019; Winstone </w:t>
      </w:r>
      <w:r w:rsidR="00F07DCA">
        <w:rPr>
          <w:rFonts w:ascii="Times New Roman" w:hAnsi="Times New Roman" w:cs="Times New Roman"/>
          <w:sz w:val="24"/>
          <w:szCs w:val="24"/>
        </w:rPr>
        <w:t>and Carless</w:t>
      </w:r>
      <w:r w:rsidR="0006504B">
        <w:rPr>
          <w:rFonts w:ascii="Times New Roman" w:hAnsi="Times New Roman" w:cs="Times New Roman"/>
          <w:sz w:val="24"/>
          <w:szCs w:val="24"/>
        </w:rPr>
        <w:t xml:space="preserve"> 2019)</w:t>
      </w:r>
      <w:r w:rsidR="00221426">
        <w:rPr>
          <w:rFonts w:ascii="Times New Roman" w:hAnsi="Times New Roman" w:cs="Times New Roman"/>
          <w:sz w:val="24"/>
          <w:szCs w:val="24"/>
        </w:rPr>
        <w:t>.</w:t>
      </w:r>
      <w:r w:rsidR="0006504B">
        <w:rPr>
          <w:rFonts w:ascii="Times New Roman" w:hAnsi="Times New Roman" w:cs="Times New Roman"/>
          <w:sz w:val="24"/>
          <w:szCs w:val="24"/>
        </w:rPr>
        <w:t xml:space="preserve"> </w:t>
      </w:r>
      <w:r w:rsidR="00BA72C2" w:rsidRPr="00EB6844">
        <w:rPr>
          <w:rFonts w:ascii="Times New Roman" w:hAnsi="Times New Roman" w:cs="Times New Roman"/>
          <w:sz w:val="24"/>
          <w:szCs w:val="24"/>
        </w:rPr>
        <w:t>The development of students’ feedback literacy, particularly pertaining to recognition of their active role in feedback processes, is likely to depend on educator’s own feedback literacy in terms of their representations of reciprocity in feedback processes.</w:t>
      </w:r>
      <w:r w:rsidR="00BA72C2" w:rsidRPr="00C01EC2">
        <w:rPr>
          <w:rFonts w:ascii="Times New Roman" w:hAnsi="Times New Roman" w:cs="Times New Roman"/>
          <w:sz w:val="24"/>
          <w:szCs w:val="24"/>
        </w:rPr>
        <w:t xml:space="preserve"> </w:t>
      </w:r>
      <w:r w:rsidR="00BA72C2">
        <w:rPr>
          <w:rFonts w:ascii="Times New Roman" w:hAnsi="Times New Roman" w:cs="Times New Roman"/>
          <w:sz w:val="24"/>
          <w:szCs w:val="24"/>
        </w:rPr>
        <w:t>O</w:t>
      </w:r>
      <w:r w:rsidR="0006504B">
        <w:rPr>
          <w:rFonts w:ascii="Times New Roman" w:hAnsi="Times New Roman" w:cs="Times New Roman"/>
          <w:sz w:val="24"/>
          <w:szCs w:val="24"/>
        </w:rPr>
        <w:t xml:space="preserve">ur findings indicate that if we are to see this approach work effectively in practice, </w:t>
      </w:r>
      <w:r>
        <w:rPr>
          <w:rFonts w:ascii="Times New Roman" w:hAnsi="Times New Roman" w:cs="Times New Roman"/>
          <w:sz w:val="24"/>
          <w:szCs w:val="24"/>
        </w:rPr>
        <w:t xml:space="preserve">then </w:t>
      </w:r>
      <w:r w:rsidR="0006504B">
        <w:rPr>
          <w:rFonts w:ascii="Times New Roman" w:hAnsi="Times New Roman" w:cs="Times New Roman"/>
          <w:sz w:val="24"/>
          <w:szCs w:val="24"/>
        </w:rPr>
        <w:t xml:space="preserve">there is </w:t>
      </w:r>
      <w:r w:rsidR="004C042C">
        <w:rPr>
          <w:rFonts w:ascii="Times New Roman" w:hAnsi="Times New Roman" w:cs="Times New Roman"/>
          <w:sz w:val="24"/>
          <w:szCs w:val="24"/>
        </w:rPr>
        <w:t xml:space="preserve">still </w:t>
      </w:r>
      <w:r>
        <w:rPr>
          <w:rFonts w:ascii="Times New Roman" w:hAnsi="Times New Roman" w:cs="Times New Roman"/>
          <w:sz w:val="24"/>
          <w:szCs w:val="24"/>
        </w:rPr>
        <w:t xml:space="preserve">a considerable need to persuade educators of its merits, and indeed, of the merits of </w:t>
      </w:r>
      <w:r w:rsidR="0006504B">
        <w:rPr>
          <w:rFonts w:ascii="Times New Roman" w:hAnsi="Times New Roman" w:cs="Times New Roman"/>
          <w:sz w:val="24"/>
          <w:szCs w:val="24"/>
        </w:rPr>
        <w:t>develop</w:t>
      </w:r>
      <w:r>
        <w:rPr>
          <w:rFonts w:ascii="Times New Roman" w:hAnsi="Times New Roman" w:cs="Times New Roman"/>
          <w:sz w:val="24"/>
          <w:szCs w:val="24"/>
        </w:rPr>
        <w:t>ing</w:t>
      </w:r>
      <w:r w:rsidR="0006504B">
        <w:rPr>
          <w:rFonts w:ascii="Times New Roman" w:hAnsi="Times New Roman" w:cs="Times New Roman"/>
          <w:sz w:val="24"/>
          <w:szCs w:val="24"/>
        </w:rPr>
        <w:t xml:space="preserve"> feedback cultures where the roles </w:t>
      </w:r>
      <w:r w:rsidR="0006504B" w:rsidRPr="00C01EC2">
        <w:rPr>
          <w:rFonts w:ascii="Times New Roman" w:hAnsi="Times New Roman" w:cs="Times New Roman"/>
          <w:sz w:val="24"/>
          <w:szCs w:val="24"/>
        </w:rPr>
        <w:t xml:space="preserve">and responsibilities of educators and students are discussed, negotiated, and enacted. </w:t>
      </w:r>
    </w:p>
    <w:p w14:paraId="01313E40" w14:textId="6C427115" w:rsidR="00575E8B" w:rsidRPr="00575E8B" w:rsidRDefault="00575E8B" w:rsidP="00CF70D9">
      <w:pPr>
        <w:rPr>
          <w:rFonts w:ascii="Times New Roman" w:hAnsi="Times New Roman" w:cs="Times New Roman"/>
          <w:b/>
          <w:sz w:val="24"/>
          <w:szCs w:val="24"/>
        </w:rPr>
      </w:pPr>
      <w:r w:rsidRPr="00575E8B">
        <w:rPr>
          <w:rFonts w:ascii="Times New Roman" w:hAnsi="Times New Roman" w:cs="Times New Roman"/>
          <w:b/>
          <w:sz w:val="24"/>
          <w:szCs w:val="24"/>
        </w:rPr>
        <w:t>References</w:t>
      </w:r>
    </w:p>
    <w:p w14:paraId="21D35133" w14:textId="45E89C86" w:rsidR="0078094F" w:rsidRDefault="0078094F" w:rsidP="004A342A">
      <w:pPr>
        <w:spacing w:line="480" w:lineRule="auto"/>
        <w:ind w:left="567" w:hanging="567"/>
        <w:rPr>
          <w:rFonts w:ascii="Times New Roman" w:hAnsi="Times New Roman" w:cs="Times New Roman"/>
          <w:sz w:val="24"/>
          <w:szCs w:val="24"/>
        </w:rPr>
      </w:pPr>
      <w:r w:rsidRPr="0078094F">
        <w:rPr>
          <w:rFonts w:ascii="Times New Roman" w:hAnsi="Times New Roman" w:cs="Times New Roman"/>
          <w:sz w:val="24"/>
          <w:szCs w:val="24"/>
        </w:rPr>
        <w:t>Adcroft, A</w:t>
      </w:r>
      <w:r w:rsidR="0006504B">
        <w:rPr>
          <w:rFonts w:ascii="Times New Roman" w:hAnsi="Times New Roman" w:cs="Times New Roman"/>
          <w:sz w:val="24"/>
          <w:szCs w:val="24"/>
        </w:rPr>
        <w:t>.</w:t>
      </w:r>
      <w:r w:rsidRPr="0078094F">
        <w:rPr>
          <w:rFonts w:ascii="Times New Roman" w:hAnsi="Times New Roman" w:cs="Times New Roman"/>
          <w:sz w:val="24"/>
          <w:szCs w:val="24"/>
        </w:rPr>
        <w:t>P</w:t>
      </w:r>
      <w:r w:rsidR="0006504B">
        <w:rPr>
          <w:rFonts w:ascii="Times New Roman" w:hAnsi="Times New Roman" w:cs="Times New Roman"/>
          <w:sz w:val="24"/>
          <w:szCs w:val="24"/>
        </w:rPr>
        <w:t>.</w:t>
      </w:r>
      <w:r w:rsidR="00E5081F">
        <w:rPr>
          <w:rFonts w:ascii="Times New Roman" w:hAnsi="Times New Roman" w:cs="Times New Roman"/>
          <w:sz w:val="24"/>
          <w:szCs w:val="24"/>
        </w:rPr>
        <w:t xml:space="preserve"> </w:t>
      </w:r>
      <w:r w:rsidRPr="0078094F">
        <w:rPr>
          <w:rFonts w:ascii="Times New Roman" w:hAnsi="Times New Roman" w:cs="Times New Roman"/>
          <w:sz w:val="24"/>
          <w:szCs w:val="24"/>
        </w:rPr>
        <w:t>2011</w:t>
      </w:r>
      <w:r w:rsidR="0006504B">
        <w:rPr>
          <w:rFonts w:ascii="Times New Roman" w:hAnsi="Times New Roman" w:cs="Times New Roman"/>
          <w:sz w:val="24"/>
          <w:szCs w:val="24"/>
        </w:rPr>
        <w:t>.</w:t>
      </w:r>
      <w:r w:rsidRPr="0078094F">
        <w:rPr>
          <w:rFonts w:ascii="Times New Roman" w:hAnsi="Times New Roman" w:cs="Times New Roman"/>
          <w:sz w:val="24"/>
          <w:szCs w:val="24"/>
        </w:rPr>
        <w:t xml:space="preserve"> </w:t>
      </w:r>
      <w:r w:rsidR="00E5081F">
        <w:rPr>
          <w:rFonts w:ascii="Times New Roman" w:hAnsi="Times New Roman" w:cs="Times New Roman"/>
          <w:sz w:val="24"/>
          <w:szCs w:val="24"/>
        </w:rPr>
        <w:t>“</w:t>
      </w:r>
      <w:r w:rsidRPr="0078094F">
        <w:rPr>
          <w:rFonts w:ascii="Times New Roman" w:hAnsi="Times New Roman" w:cs="Times New Roman"/>
          <w:sz w:val="24"/>
          <w:szCs w:val="24"/>
        </w:rPr>
        <w:t>The mythology of feedback</w:t>
      </w:r>
      <w:r w:rsidR="00E5081F">
        <w:rPr>
          <w:rFonts w:ascii="Times New Roman" w:hAnsi="Times New Roman" w:cs="Times New Roman"/>
          <w:sz w:val="24"/>
          <w:szCs w:val="24"/>
        </w:rPr>
        <w:t>”</w:t>
      </w:r>
      <w:r>
        <w:rPr>
          <w:rFonts w:ascii="Times New Roman" w:hAnsi="Times New Roman" w:cs="Times New Roman"/>
          <w:sz w:val="24"/>
          <w:szCs w:val="24"/>
        </w:rPr>
        <w:t>.</w:t>
      </w:r>
      <w:r w:rsidRPr="0078094F">
        <w:rPr>
          <w:rFonts w:ascii="Times New Roman" w:hAnsi="Times New Roman" w:cs="Times New Roman"/>
          <w:sz w:val="24"/>
          <w:szCs w:val="24"/>
        </w:rPr>
        <w:t xml:space="preserve"> </w:t>
      </w:r>
      <w:r w:rsidR="005E6A17">
        <w:rPr>
          <w:rFonts w:ascii="Times New Roman" w:hAnsi="Times New Roman" w:cs="Times New Roman"/>
          <w:i/>
          <w:sz w:val="24"/>
          <w:szCs w:val="24"/>
        </w:rPr>
        <w:t>Higher Education Research &amp;</w:t>
      </w:r>
      <w:r w:rsidRPr="0078094F">
        <w:rPr>
          <w:rFonts w:ascii="Times New Roman" w:hAnsi="Times New Roman" w:cs="Times New Roman"/>
          <w:i/>
          <w:sz w:val="24"/>
          <w:szCs w:val="24"/>
        </w:rPr>
        <w:t xml:space="preserve"> Development</w:t>
      </w:r>
      <w:r w:rsidRPr="0078094F">
        <w:rPr>
          <w:rFonts w:ascii="Times New Roman" w:hAnsi="Times New Roman" w:cs="Times New Roman"/>
          <w:sz w:val="24"/>
          <w:szCs w:val="24"/>
        </w:rPr>
        <w:t xml:space="preserve">, </w:t>
      </w:r>
      <w:r w:rsidRPr="00034EFA">
        <w:rPr>
          <w:rFonts w:ascii="Times New Roman" w:hAnsi="Times New Roman" w:cs="Times New Roman"/>
          <w:sz w:val="24"/>
          <w:szCs w:val="24"/>
        </w:rPr>
        <w:t>30</w:t>
      </w:r>
      <w:r w:rsidR="00E5081F">
        <w:rPr>
          <w:rFonts w:ascii="Times New Roman" w:hAnsi="Times New Roman" w:cs="Times New Roman"/>
          <w:i/>
          <w:sz w:val="24"/>
          <w:szCs w:val="24"/>
        </w:rPr>
        <w:t xml:space="preserve"> </w:t>
      </w:r>
      <w:r w:rsidR="00E5081F">
        <w:rPr>
          <w:rFonts w:ascii="Times New Roman" w:hAnsi="Times New Roman" w:cs="Times New Roman"/>
          <w:sz w:val="24"/>
          <w:szCs w:val="24"/>
        </w:rPr>
        <w:t>(4):</w:t>
      </w:r>
      <w:r>
        <w:rPr>
          <w:rFonts w:ascii="Times New Roman" w:hAnsi="Times New Roman" w:cs="Times New Roman"/>
          <w:sz w:val="24"/>
          <w:szCs w:val="24"/>
        </w:rPr>
        <w:t xml:space="preserve"> </w:t>
      </w:r>
      <w:r w:rsidRPr="0078094F">
        <w:rPr>
          <w:rFonts w:ascii="Times New Roman" w:hAnsi="Times New Roman" w:cs="Times New Roman"/>
          <w:sz w:val="24"/>
          <w:szCs w:val="24"/>
        </w:rPr>
        <w:t>405-419.</w:t>
      </w:r>
    </w:p>
    <w:p w14:paraId="2DA85E60" w14:textId="53BC230C" w:rsidR="00BD539F" w:rsidRDefault="00E5081F" w:rsidP="004A342A">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Boud, D. 2007.</w:t>
      </w:r>
      <w:r w:rsidR="00BD539F" w:rsidRPr="00BD539F">
        <w:rPr>
          <w:rFonts w:ascii="Times New Roman" w:hAnsi="Times New Roman" w:cs="Times New Roman"/>
          <w:sz w:val="24"/>
          <w:szCs w:val="24"/>
        </w:rPr>
        <w:t xml:space="preserve"> </w:t>
      </w:r>
      <w:r>
        <w:rPr>
          <w:rFonts w:ascii="Times New Roman" w:hAnsi="Times New Roman" w:cs="Times New Roman"/>
          <w:sz w:val="24"/>
          <w:szCs w:val="24"/>
        </w:rPr>
        <w:t>“</w:t>
      </w:r>
      <w:r w:rsidR="00BD539F" w:rsidRPr="00BD539F">
        <w:rPr>
          <w:rFonts w:ascii="Times New Roman" w:hAnsi="Times New Roman" w:cs="Times New Roman"/>
          <w:sz w:val="24"/>
          <w:szCs w:val="24"/>
        </w:rPr>
        <w:t>Reframing assessment as if learning was important.</w:t>
      </w:r>
      <w:r>
        <w:rPr>
          <w:rFonts w:ascii="Times New Roman" w:hAnsi="Times New Roman" w:cs="Times New Roman"/>
          <w:sz w:val="24"/>
          <w:szCs w:val="24"/>
        </w:rPr>
        <w:t>”</w:t>
      </w:r>
      <w:r w:rsidR="00BD539F" w:rsidRPr="00BD539F">
        <w:rPr>
          <w:rFonts w:ascii="Times New Roman" w:hAnsi="Times New Roman" w:cs="Times New Roman"/>
          <w:sz w:val="24"/>
          <w:szCs w:val="24"/>
        </w:rPr>
        <w:t xml:space="preserve"> </w:t>
      </w:r>
      <w:r>
        <w:rPr>
          <w:rFonts w:ascii="Times New Roman" w:hAnsi="Times New Roman" w:cs="Times New Roman"/>
          <w:sz w:val="24"/>
          <w:szCs w:val="24"/>
        </w:rPr>
        <w:t xml:space="preserve">In </w:t>
      </w:r>
      <w:r w:rsidR="00BD539F" w:rsidRPr="00FC6EA4">
        <w:rPr>
          <w:rFonts w:ascii="Times New Roman" w:hAnsi="Times New Roman" w:cs="Times New Roman"/>
          <w:i/>
          <w:sz w:val="24"/>
          <w:szCs w:val="24"/>
        </w:rPr>
        <w:t>Rethinking assessment in higher education: learning for the longer term</w:t>
      </w:r>
      <w:r>
        <w:rPr>
          <w:rFonts w:ascii="Times New Roman" w:hAnsi="Times New Roman" w:cs="Times New Roman"/>
          <w:i/>
          <w:sz w:val="24"/>
          <w:szCs w:val="24"/>
        </w:rPr>
        <w:t xml:space="preserve">, </w:t>
      </w:r>
      <w:r w:rsidRPr="00E5081F">
        <w:rPr>
          <w:rFonts w:ascii="Times New Roman" w:hAnsi="Times New Roman" w:cs="Times New Roman"/>
          <w:sz w:val="24"/>
          <w:szCs w:val="24"/>
        </w:rPr>
        <w:t>edited</w:t>
      </w:r>
      <w:r>
        <w:rPr>
          <w:rFonts w:ascii="Times New Roman" w:hAnsi="Times New Roman" w:cs="Times New Roman"/>
          <w:i/>
          <w:sz w:val="24"/>
          <w:szCs w:val="24"/>
        </w:rPr>
        <w:t xml:space="preserve"> </w:t>
      </w:r>
      <w:r>
        <w:rPr>
          <w:rFonts w:ascii="Times New Roman" w:hAnsi="Times New Roman" w:cs="Times New Roman"/>
          <w:sz w:val="24"/>
          <w:szCs w:val="24"/>
        </w:rPr>
        <w:t xml:space="preserve">by </w:t>
      </w:r>
      <w:r w:rsidRPr="00BD539F">
        <w:rPr>
          <w:rFonts w:ascii="Times New Roman" w:hAnsi="Times New Roman" w:cs="Times New Roman"/>
          <w:sz w:val="24"/>
          <w:szCs w:val="24"/>
        </w:rPr>
        <w:t xml:space="preserve">D. Boud </w:t>
      </w:r>
      <w:r w:rsidR="00F07DCA">
        <w:rPr>
          <w:rFonts w:ascii="Times New Roman" w:hAnsi="Times New Roman" w:cs="Times New Roman"/>
          <w:sz w:val="24"/>
          <w:szCs w:val="24"/>
        </w:rPr>
        <w:t>and</w:t>
      </w:r>
      <w:r w:rsidRPr="00BD539F">
        <w:rPr>
          <w:rFonts w:ascii="Times New Roman" w:hAnsi="Times New Roman" w:cs="Times New Roman"/>
          <w:sz w:val="24"/>
          <w:szCs w:val="24"/>
        </w:rPr>
        <w:t xml:space="preserve"> N. Falchikov</w:t>
      </w:r>
      <w:r>
        <w:rPr>
          <w:rFonts w:ascii="Times New Roman" w:hAnsi="Times New Roman" w:cs="Times New Roman"/>
          <w:sz w:val="24"/>
          <w:szCs w:val="24"/>
        </w:rPr>
        <w:t xml:space="preserve">, </w:t>
      </w:r>
      <w:r w:rsidR="00BD539F" w:rsidRPr="00BD539F">
        <w:rPr>
          <w:rFonts w:ascii="Times New Roman" w:hAnsi="Times New Roman" w:cs="Times New Roman"/>
          <w:sz w:val="24"/>
          <w:szCs w:val="24"/>
        </w:rPr>
        <w:t>14–25.</w:t>
      </w:r>
      <w:r w:rsidR="00BD539F">
        <w:rPr>
          <w:rFonts w:ascii="Times New Roman" w:hAnsi="Times New Roman" w:cs="Times New Roman"/>
          <w:sz w:val="24"/>
          <w:szCs w:val="24"/>
        </w:rPr>
        <w:t xml:space="preserve"> </w:t>
      </w:r>
      <w:r w:rsidR="00BD539F" w:rsidRPr="00BD539F">
        <w:rPr>
          <w:rFonts w:ascii="Times New Roman" w:hAnsi="Times New Roman" w:cs="Times New Roman"/>
          <w:sz w:val="24"/>
          <w:szCs w:val="24"/>
        </w:rPr>
        <w:t>London: Routledge.</w:t>
      </w:r>
    </w:p>
    <w:p w14:paraId="5510F743" w14:textId="45169CE9" w:rsidR="00371516" w:rsidRPr="00371516" w:rsidRDefault="00E5081F" w:rsidP="004A342A">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Boud, D. and E. Molloy. </w:t>
      </w:r>
      <w:r w:rsidR="00371516" w:rsidRPr="00371516">
        <w:rPr>
          <w:rFonts w:ascii="Times New Roman" w:hAnsi="Times New Roman" w:cs="Times New Roman"/>
          <w:sz w:val="24"/>
          <w:szCs w:val="24"/>
        </w:rPr>
        <w:t>2013</w:t>
      </w:r>
      <w:r>
        <w:rPr>
          <w:rFonts w:ascii="Times New Roman" w:hAnsi="Times New Roman" w:cs="Times New Roman"/>
          <w:sz w:val="24"/>
          <w:szCs w:val="24"/>
        </w:rPr>
        <w:t>.</w:t>
      </w:r>
      <w:r w:rsidR="00371516" w:rsidRPr="00371516">
        <w:rPr>
          <w:rFonts w:ascii="Times New Roman" w:hAnsi="Times New Roman" w:cs="Times New Roman"/>
          <w:sz w:val="24"/>
          <w:szCs w:val="24"/>
        </w:rPr>
        <w:t xml:space="preserve"> </w:t>
      </w:r>
      <w:r>
        <w:rPr>
          <w:rFonts w:ascii="Times New Roman" w:hAnsi="Times New Roman" w:cs="Times New Roman"/>
          <w:sz w:val="24"/>
          <w:szCs w:val="24"/>
        </w:rPr>
        <w:t>“</w:t>
      </w:r>
      <w:r w:rsidR="00371516" w:rsidRPr="00371516">
        <w:rPr>
          <w:rFonts w:ascii="Times New Roman" w:hAnsi="Times New Roman" w:cs="Times New Roman"/>
          <w:sz w:val="24"/>
          <w:szCs w:val="24"/>
        </w:rPr>
        <w:t>Rethinking models of feedback for le</w:t>
      </w:r>
      <w:r w:rsidR="00FC6EA4">
        <w:rPr>
          <w:rFonts w:ascii="Times New Roman" w:hAnsi="Times New Roman" w:cs="Times New Roman"/>
          <w:sz w:val="24"/>
          <w:szCs w:val="24"/>
        </w:rPr>
        <w:t>arning: the challenge of design</w:t>
      </w:r>
      <w:r>
        <w:rPr>
          <w:rFonts w:ascii="Times New Roman" w:hAnsi="Times New Roman" w:cs="Times New Roman"/>
          <w:sz w:val="24"/>
          <w:szCs w:val="24"/>
        </w:rPr>
        <w:t>”</w:t>
      </w:r>
      <w:r w:rsidR="00FC6EA4">
        <w:rPr>
          <w:rFonts w:ascii="Times New Roman" w:hAnsi="Times New Roman" w:cs="Times New Roman"/>
          <w:sz w:val="24"/>
          <w:szCs w:val="24"/>
        </w:rPr>
        <w:t>.</w:t>
      </w:r>
      <w:r w:rsidR="00371516" w:rsidRPr="00371516">
        <w:rPr>
          <w:rFonts w:ascii="Times New Roman" w:hAnsi="Times New Roman" w:cs="Times New Roman"/>
          <w:sz w:val="24"/>
          <w:szCs w:val="24"/>
        </w:rPr>
        <w:t xml:space="preserve"> </w:t>
      </w:r>
      <w:r w:rsidR="00371516" w:rsidRPr="00FC6EA4">
        <w:rPr>
          <w:rFonts w:ascii="Times New Roman" w:hAnsi="Times New Roman" w:cs="Times New Roman"/>
          <w:i/>
          <w:sz w:val="24"/>
          <w:szCs w:val="24"/>
        </w:rPr>
        <w:t xml:space="preserve">Assessment </w:t>
      </w:r>
      <w:r w:rsidR="004417EF">
        <w:rPr>
          <w:rFonts w:ascii="Times New Roman" w:hAnsi="Times New Roman" w:cs="Times New Roman"/>
          <w:i/>
          <w:sz w:val="24"/>
          <w:szCs w:val="24"/>
        </w:rPr>
        <w:t>&amp;</w:t>
      </w:r>
      <w:r w:rsidR="00371516" w:rsidRPr="00FC6EA4">
        <w:rPr>
          <w:rFonts w:ascii="Times New Roman" w:hAnsi="Times New Roman" w:cs="Times New Roman"/>
          <w:i/>
          <w:sz w:val="24"/>
          <w:szCs w:val="24"/>
        </w:rPr>
        <w:t xml:space="preserve"> Evaluation in Higher Education</w:t>
      </w:r>
      <w:r>
        <w:rPr>
          <w:rFonts w:ascii="Times New Roman" w:hAnsi="Times New Roman" w:cs="Times New Roman"/>
          <w:sz w:val="24"/>
          <w:szCs w:val="24"/>
        </w:rPr>
        <w:t xml:space="preserve">, </w:t>
      </w:r>
      <w:r w:rsidRPr="00034EFA">
        <w:rPr>
          <w:rFonts w:ascii="Times New Roman" w:hAnsi="Times New Roman" w:cs="Times New Roman"/>
          <w:sz w:val="24"/>
          <w:szCs w:val="24"/>
        </w:rPr>
        <w:t>38</w:t>
      </w:r>
      <w:r>
        <w:rPr>
          <w:rFonts w:ascii="Times New Roman" w:hAnsi="Times New Roman" w:cs="Times New Roman"/>
          <w:sz w:val="24"/>
          <w:szCs w:val="24"/>
        </w:rPr>
        <w:t xml:space="preserve"> (6):</w:t>
      </w:r>
      <w:r w:rsidR="00371516" w:rsidRPr="00371516">
        <w:rPr>
          <w:rFonts w:ascii="Times New Roman" w:hAnsi="Times New Roman" w:cs="Times New Roman"/>
          <w:sz w:val="24"/>
          <w:szCs w:val="24"/>
        </w:rPr>
        <w:t xml:space="preserve"> 698–712. </w:t>
      </w:r>
    </w:p>
    <w:p w14:paraId="44A4DC4D" w14:textId="59B1C120" w:rsidR="00850F64" w:rsidRDefault="00850F64" w:rsidP="004A342A">
      <w:pPr>
        <w:spacing w:line="480" w:lineRule="auto"/>
        <w:ind w:left="567" w:hanging="567"/>
        <w:rPr>
          <w:rFonts w:ascii="Times New Roman" w:hAnsi="Times New Roman" w:cs="Times New Roman"/>
          <w:sz w:val="24"/>
          <w:szCs w:val="24"/>
        </w:rPr>
      </w:pPr>
      <w:r w:rsidRPr="00850F64">
        <w:rPr>
          <w:rFonts w:ascii="Times New Roman" w:hAnsi="Times New Roman" w:cs="Times New Roman"/>
          <w:sz w:val="24"/>
          <w:szCs w:val="24"/>
        </w:rPr>
        <w:t>Carless, D. 201</w:t>
      </w:r>
      <w:r w:rsidR="00E5081F">
        <w:rPr>
          <w:rFonts w:ascii="Times New Roman" w:hAnsi="Times New Roman" w:cs="Times New Roman"/>
          <w:sz w:val="24"/>
          <w:szCs w:val="24"/>
        </w:rPr>
        <w:t>5.</w:t>
      </w:r>
      <w:r w:rsidRPr="00850F64">
        <w:rPr>
          <w:rFonts w:ascii="Times New Roman" w:hAnsi="Times New Roman" w:cs="Times New Roman"/>
          <w:sz w:val="24"/>
          <w:szCs w:val="24"/>
        </w:rPr>
        <w:t xml:space="preserve"> </w:t>
      </w:r>
      <w:r w:rsidRPr="00FC6EA4">
        <w:rPr>
          <w:rFonts w:ascii="Times New Roman" w:hAnsi="Times New Roman" w:cs="Times New Roman"/>
          <w:i/>
          <w:sz w:val="24"/>
          <w:szCs w:val="24"/>
        </w:rPr>
        <w:t>Excellence in University Assessment: Learning from Award-Winning Practice</w:t>
      </w:r>
      <w:r w:rsidRPr="00850F64">
        <w:rPr>
          <w:rFonts w:ascii="Times New Roman" w:hAnsi="Times New Roman" w:cs="Times New Roman"/>
          <w:sz w:val="24"/>
          <w:szCs w:val="24"/>
        </w:rPr>
        <w:t>. London: Routledge.</w:t>
      </w:r>
    </w:p>
    <w:p w14:paraId="3CCEB828" w14:textId="181E2F06" w:rsidR="00371516" w:rsidRDefault="00E5081F" w:rsidP="004A342A">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Carless, D., and D. Boud. </w:t>
      </w:r>
      <w:r w:rsidR="00371516" w:rsidRPr="00371516">
        <w:rPr>
          <w:rFonts w:ascii="Times New Roman" w:hAnsi="Times New Roman" w:cs="Times New Roman"/>
          <w:sz w:val="24"/>
          <w:szCs w:val="24"/>
        </w:rPr>
        <w:t xml:space="preserve">2018. </w:t>
      </w:r>
      <w:r>
        <w:rPr>
          <w:rFonts w:ascii="Times New Roman" w:hAnsi="Times New Roman" w:cs="Times New Roman"/>
          <w:sz w:val="24"/>
          <w:szCs w:val="24"/>
        </w:rPr>
        <w:t>“</w:t>
      </w:r>
      <w:r w:rsidR="00371516" w:rsidRPr="00371516">
        <w:rPr>
          <w:rFonts w:ascii="Times New Roman" w:hAnsi="Times New Roman" w:cs="Times New Roman"/>
          <w:sz w:val="24"/>
          <w:szCs w:val="24"/>
        </w:rPr>
        <w:t>The development of student feedback literacy: enabling uptake of feedback</w:t>
      </w:r>
      <w:r>
        <w:rPr>
          <w:rFonts w:ascii="Times New Roman" w:hAnsi="Times New Roman" w:cs="Times New Roman"/>
          <w:sz w:val="24"/>
          <w:szCs w:val="24"/>
        </w:rPr>
        <w:t>”</w:t>
      </w:r>
      <w:r w:rsidR="00371516" w:rsidRPr="00371516">
        <w:rPr>
          <w:rFonts w:ascii="Times New Roman" w:hAnsi="Times New Roman" w:cs="Times New Roman"/>
          <w:sz w:val="24"/>
          <w:szCs w:val="24"/>
        </w:rPr>
        <w:t xml:space="preserve">. </w:t>
      </w:r>
      <w:r w:rsidR="00371516" w:rsidRPr="00FC6EA4">
        <w:rPr>
          <w:rFonts w:ascii="Times New Roman" w:hAnsi="Times New Roman" w:cs="Times New Roman"/>
          <w:i/>
          <w:sz w:val="24"/>
          <w:szCs w:val="24"/>
        </w:rPr>
        <w:t xml:space="preserve">Assessment </w:t>
      </w:r>
      <w:r w:rsidR="004417EF">
        <w:rPr>
          <w:rFonts w:ascii="Times New Roman" w:hAnsi="Times New Roman" w:cs="Times New Roman"/>
          <w:i/>
          <w:sz w:val="24"/>
          <w:szCs w:val="24"/>
        </w:rPr>
        <w:t>&amp;</w:t>
      </w:r>
      <w:r w:rsidR="00371516" w:rsidRPr="00FC6EA4">
        <w:rPr>
          <w:rFonts w:ascii="Times New Roman" w:hAnsi="Times New Roman" w:cs="Times New Roman"/>
          <w:i/>
          <w:sz w:val="24"/>
          <w:szCs w:val="24"/>
        </w:rPr>
        <w:t xml:space="preserve"> Evaluation in Higher Education</w:t>
      </w:r>
      <w:r w:rsidR="00371516" w:rsidRPr="00371516">
        <w:rPr>
          <w:rFonts w:ascii="Times New Roman" w:hAnsi="Times New Roman" w:cs="Times New Roman"/>
          <w:sz w:val="24"/>
          <w:szCs w:val="24"/>
        </w:rPr>
        <w:t>, 43</w:t>
      </w:r>
      <w:r>
        <w:rPr>
          <w:rFonts w:ascii="Times New Roman" w:hAnsi="Times New Roman" w:cs="Times New Roman"/>
          <w:sz w:val="24"/>
          <w:szCs w:val="24"/>
        </w:rPr>
        <w:t xml:space="preserve"> </w:t>
      </w:r>
      <w:r w:rsidR="00371516" w:rsidRPr="00371516">
        <w:rPr>
          <w:rFonts w:ascii="Times New Roman" w:hAnsi="Times New Roman" w:cs="Times New Roman"/>
          <w:sz w:val="24"/>
          <w:szCs w:val="24"/>
        </w:rPr>
        <w:t>(8)</w:t>
      </w:r>
      <w:r>
        <w:rPr>
          <w:rFonts w:ascii="Times New Roman" w:hAnsi="Times New Roman" w:cs="Times New Roman"/>
          <w:sz w:val="24"/>
          <w:szCs w:val="24"/>
        </w:rPr>
        <w:t>:</w:t>
      </w:r>
      <w:r w:rsidR="00371516" w:rsidRPr="00371516">
        <w:rPr>
          <w:rFonts w:ascii="Times New Roman" w:hAnsi="Times New Roman" w:cs="Times New Roman"/>
          <w:sz w:val="24"/>
          <w:szCs w:val="24"/>
        </w:rPr>
        <w:t xml:space="preserve"> 1315–1325. </w:t>
      </w:r>
    </w:p>
    <w:p w14:paraId="63CBCD35" w14:textId="6861EDD4" w:rsidR="00145548" w:rsidRPr="0076029F" w:rsidRDefault="00145548" w:rsidP="004A342A">
      <w:pPr>
        <w:spacing w:line="480" w:lineRule="auto"/>
        <w:ind w:left="567" w:hanging="567"/>
        <w:rPr>
          <w:rFonts w:ascii="Times New Roman" w:hAnsi="Times New Roman" w:cs="Times New Roman"/>
          <w:sz w:val="32"/>
          <w:szCs w:val="24"/>
        </w:rPr>
      </w:pPr>
      <w:r w:rsidRPr="0076029F">
        <w:rPr>
          <w:rFonts w:ascii="Times New Roman" w:hAnsi="Times New Roman" w:cs="Times New Roman"/>
          <w:color w:val="222222"/>
          <w:sz w:val="24"/>
          <w:szCs w:val="20"/>
          <w:shd w:val="clear" w:color="auto" w:fill="FFFFFF"/>
        </w:rPr>
        <w:t>Dawson, P.,</w:t>
      </w:r>
      <w:r w:rsidR="006F1058">
        <w:rPr>
          <w:rFonts w:ascii="Times New Roman" w:hAnsi="Times New Roman" w:cs="Times New Roman"/>
          <w:color w:val="222222"/>
          <w:sz w:val="24"/>
          <w:szCs w:val="20"/>
          <w:shd w:val="clear" w:color="auto" w:fill="FFFFFF"/>
        </w:rPr>
        <w:t xml:space="preserve"> M.</w:t>
      </w:r>
      <w:r w:rsidRPr="0076029F">
        <w:rPr>
          <w:rFonts w:ascii="Times New Roman" w:hAnsi="Times New Roman" w:cs="Times New Roman"/>
          <w:color w:val="222222"/>
          <w:sz w:val="24"/>
          <w:szCs w:val="20"/>
          <w:shd w:val="clear" w:color="auto" w:fill="FFFFFF"/>
        </w:rPr>
        <w:t xml:space="preserve"> Henderson, </w:t>
      </w:r>
      <w:r w:rsidR="006F1058">
        <w:rPr>
          <w:rFonts w:ascii="Times New Roman" w:hAnsi="Times New Roman" w:cs="Times New Roman"/>
          <w:color w:val="222222"/>
          <w:sz w:val="24"/>
          <w:szCs w:val="20"/>
          <w:shd w:val="clear" w:color="auto" w:fill="FFFFFF"/>
        </w:rPr>
        <w:t>P.</w:t>
      </w:r>
      <w:r w:rsidRPr="0076029F">
        <w:rPr>
          <w:rFonts w:ascii="Times New Roman" w:hAnsi="Times New Roman" w:cs="Times New Roman"/>
          <w:color w:val="222222"/>
          <w:sz w:val="24"/>
          <w:szCs w:val="20"/>
          <w:shd w:val="clear" w:color="auto" w:fill="FFFFFF"/>
        </w:rPr>
        <w:t xml:space="preserve"> </w:t>
      </w:r>
      <w:r w:rsidR="00F45DA7" w:rsidRPr="0076029F">
        <w:rPr>
          <w:rFonts w:ascii="Times New Roman" w:hAnsi="Times New Roman" w:cs="Times New Roman"/>
          <w:color w:val="222222"/>
          <w:sz w:val="24"/>
          <w:szCs w:val="20"/>
          <w:shd w:val="clear" w:color="auto" w:fill="FFFFFF"/>
        </w:rPr>
        <w:t>Mahoney,</w:t>
      </w:r>
      <w:r w:rsidRPr="0076029F">
        <w:rPr>
          <w:rFonts w:ascii="Times New Roman" w:hAnsi="Times New Roman" w:cs="Times New Roman"/>
          <w:color w:val="222222"/>
          <w:sz w:val="24"/>
          <w:szCs w:val="20"/>
          <w:shd w:val="clear" w:color="auto" w:fill="FFFFFF"/>
        </w:rPr>
        <w:t xml:space="preserve"> </w:t>
      </w:r>
      <w:r w:rsidR="006F1058">
        <w:rPr>
          <w:rFonts w:ascii="Times New Roman" w:hAnsi="Times New Roman" w:cs="Times New Roman"/>
          <w:color w:val="222222"/>
          <w:sz w:val="24"/>
          <w:szCs w:val="20"/>
          <w:shd w:val="clear" w:color="auto" w:fill="FFFFFF"/>
        </w:rPr>
        <w:t xml:space="preserve">M. </w:t>
      </w:r>
      <w:r w:rsidRPr="0076029F">
        <w:rPr>
          <w:rFonts w:ascii="Times New Roman" w:hAnsi="Times New Roman" w:cs="Times New Roman"/>
          <w:color w:val="222222"/>
          <w:sz w:val="24"/>
          <w:szCs w:val="20"/>
          <w:shd w:val="clear" w:color="auto" w:fill="FFFFFF"/>
        </w:rPr>
        <w:t>Phi</w:t>
      </w:r>
      <w:r w:rsidR="00E5081F">
        <w:rPr>
          <w:rFonts w:ascii="Times New Roman" w:hAnsi="Times New Roman" w:cs="Times New Roman"/>
          <w:color w:val="222222"/>
          <w:sz w:val="24"/>
          <w:szCs w:val="20"/>
          <w:shd w:val="clear" w:color="auto" w:fill="FFFFFF"/>
        </w:rPr>
        <w:t>llips,</w:t>
      </w:r>
      <w:r w:rsidR="006F1058">
        <w:rPr>
          <w:rFonts w:ascii="Times New Roman" w:hAnsi="Times New Roman" w:cs="Times New Roman"/>
          <w:color w:val="222222"/>
          <w:sz w:val="24"/>
          <w:szCs w:val="20"/>
          <w:shd w:val="clear" w:color="auto" w:fill="FFFFFF"/>
        </w:rPr>
        <w:t xml:space="preserve"> T.</w:t>
      </w:r>
      <w:r w:rsidR="00E5081F">
        <w:rPr>
          <w:rFonts w:ascii="Times New Roman" w:hAnsi="Times New Roman" w:cs="Times New Roman"/>
          <w:color w:val="222222"/>
          <w:sz w:val="24"/>
          <w:szCs w:val="20"/>
          <w:shd w:val="clear" w:color="auto" w:fill="FFFFFF"/>
        </w:rPr>
        <w:t xml:space="preserve"> Ryan, </w:t>
      </w:r>
      <w:r w:rsidR="006F1058">
        <w:rPr>
          <w:rFonts w:ascii="Times New Roman" w:hAnsi="Times New Roman" w:cs="Times New Roman"/>
          <w:color w:val="222222"/>
          <w:sz w:val="24"/>
          <w:szCs w:val="20"/>
          <w:shd w:val="clear" w:color="auto" w:fill="FFFFFF"/>
        </w:rPr>
        <w:t xml:space="preserve">D. </w:t>
      </w:r>
      <w:r w:rsidR="00E5081F">
        <w:rPr>
          <w:rFonts w:ascii="Times New Roman" w:hAnsi="Times New Roman" w:cs="Times New Roman"/>
          <w:color w:val="222222"/>
          <w:sz w:val="24"/>
          <w:szCs w:val="20"/>
          <w:shd w:val="clear" w:color="auto" w:fill="FFFFFF"/>
        </w:rPr>
        <w:t xml:space="preserve"> Boud, and</w:t>
      </w:r>
      <w:r w:rsidRPr="0076029F">
        <w:rPr>
          <w:rFonts w:ascii="Times New Roman" w:hAnsi="Times New Roman" w:cs="Times New Roman"/>
          <w:color w:val="222222"/>
          <w:sz w:val="24"/>
          <w:szCs w:val="20"/>
          <w:shd w:val="clear" w:color="auto" w:fill="FFFFFF"/>
        </w:rPr>
        <w:t xml:space="preserve"> </w:t>
      </w:r>
      <w:r w:rsidR="00E5081F">
        <w:rPr>
          <w:rFonts w:ascii="Times New Roman" w:hAnsi="Times New Roman" w:cs="Times New Roman"/>
          <w:color w:val="222222"/>
          <w:sz w:val="24"/>
          <w:szCs w:val="20"/>
          <w:shd w:val="clear" w:color="auto" w:fill="FFFFFF"/>
        </w:rPr>
        <w:t xml:space="preserve">E. </w:t>
      </w:r>
      <w:r w:rsidRPr="0076029F">
        <w:rPr>
          <w:rFonts w:ascii="Times New Roman" w:hAnsi="Times New Roman" w:cs="Times New Roman"/>
          <w:color w:val="222222"/>
          <w:sz w:val="24"/>
          <w:szCs w:val="20"/>
          <w:shd w:val="clear" w:color="auto" w:fill="FFFFFF"/>
        </w:rPr>
        <w:t>Molloy</w:t>
      </w:r>
      <w:r w:rsidR="00E5081F">
        <w:rPr>
          <w:rFonts w:ascii="Times New Roman" w:hAnsi="Times New Roman" w:cs="Times New Roman"/>
          <w:color w:val="222222"/>
          <w:sz w:val="24"/>
          <w:szCs w:val="20"/>
          <w:shd w:val="clear" w:color="auto" w:fill="FFFFFF"/>
        </w:rPr>
        <w:t xml:space="preserve">. </w:t>
      </w:r>
      <w:r w:rsidRPr="0076029F">
        <w:rPr>
          <w:rFonts w:ascii="Times New Roman" w:hAnsi="Times New Roman" w:cs="Times New Roman"/>
          <w:color w:val="222222"/>
          <w:sz w:val="24"/>
          <w:szCs w:val="20"/>
          <w:shd w:val="clear" w:color="auto" w:fill="FFFFFF"/>
        </w:rPr>
        <w:t xml:space="preserve">2019. </w:t>
      </w:r>
      <w:r w:rsidR="006F1058">
        <w:rPr>
          <w:rFonts w:ascii="Times New Roman" w:hAnsi="Times New Roman" w:cs="Times New Roman"/>
          <w:color w:val="222222"/>
          <w:sz w:val="24"/>
          <w:szCs w:val="20"/>
          <w:shd w:val="clear" w:color="auto" w:fill="FFFFFF"/>
        </w:rPr>
        <w:t>“</w:t>
      </w:r>
      <w:r w:rsidRPr="0076029F">
        <w:rPr>
          <w:rFonts w:ascii="Times New Roman" w:hAnsi="Times New Roman" w:cs="Times New Roman"/>
          <w:color w:val="222222"/>
          <w:sz w:val="24"/>
          <w:szCs w:val="20"/>
          <w:shd w:val="clear" w:color="auto" w:fill="FFFFFF"/>
        </w:rPr>
        <w:t>What makes for effective feedback: Staff and student perspectives</w:t>
      </w:r>
      <w:r w:rsidR="006F1058">
        <w:rPr>
          <w:rFonts w:ascii="Times New Roman" w:hAnsi="Times New Roman" w:cs="Times New Roman"/>
          <w:color w:val="222222"/>
          <w:sz w:val="24"/>
          <w:szCs w:val="20"/>
          <w:shd w:val="clear" w:color="auto" w:fill="FFFFFF"/>
        </w:rPr>
        <w:t>”</w:t>
      </w:r>
      <w:r w:rsidRPr="0076029F">
        <w:rPr>
          <w:rFonts w:ascii="Times New Roman" w:hAnsi="Times New Roman" w:cs="Times New Roman"/>
          <w:color w:val="222222"/>
          <w:sz w:val="24"/>
          <w:szCs w:val="20"/>
          <w:shd w:val="clear" w:color="auto" w:fill="FFFFFF"/>
        </w:rPr>
        <w:t>. </w:t>
      </w:r>
      <w:r w:rsidRPr="0076029F">
        <w:rPr>
          <w:rFonts w:ascii="Times New Roman" w:hAnsi="Times New Roman" w:cs="Times New Roman"/>
          <w:i/>
          <w:iCs/>
          <w:color w:val="222222"/>
          <w:sz w:val="24"/>
          <w:szCs w:val="20"/>
          <w:shd w:val="clear" w:color="auto" w:fill="FFFFFF"/>
        </w:rPr>
        <w:t xml:space="preserve">Assessment </w:t>
      </w:r>
      <w:r w:rsidR="004417EF">
        <w:rPr>
          <w:rFonts w:ascii="Times New Roman" w:hAnsi="Times New Roman" w:cs="Times New Roman"/>
          <w:i/>
          <w:iCs/>
          <w:color w:val="222222"/>
          <w:sz w:val="24"/>
          <w:szCs w:val="20"/>
          <w:shd w:val="clear" w:color="auto" w:fill="FFFFFF"/>
        </w:rPr>
        <w:t>&amp;</w:t>
      </w:r>
      <w:r w:rsidRPr="0076029F">
        <w:rPr>
          <w:rFonts w:ascii="Times New Roman" w:hAnsi="Times New Roman" w:cs="Times New Roman"/>
          <w:i/>
          <w:iCs/>
          <w:color w:val="222222"/>
          <w:sz w:val="24"/>
          <w:szCs w:val="20"/>
          <w:shd w:val="clear" w:color="auto" w:fill="FFFFFF"/>
        </w:rPr>
        <w:t xml:space="preserve"> Evaluation in Higher Education</w:t>
      </w:r>
      <w:r w:rsidRPr="0076029F">
        <w:rPr>
          <w:rFonts w:ascii="Times New Roman" w:hAnsi="Times New Roman" w:cs="Times New Roman"/>
          <w:color w:val="222222"/>
          <w:sz w:val="24"/>
          <w:szCs w:val="20"/>
          <w:shd w:val="clear" w:color="auto" w:fill="FFFFFF"/>
        </w:rPr>
        <w:t>, </w:t>
      </w:r>
      <w:r w:rsidRPr="00034EFA">
        <w:rPr>
          <w:rFonts w:ascii="Times New Roman" w:hAnsi="Times New Roman" w:cs="Times New Roman"/>
          <w:iCs/>
          <w:color w:val="222222"/>
          <w:sz w:val="24"/>
          <w:szCs w:val="20"/>
          <w:shd w:val="clear" w:color="auto" w:fill="FFFFFF"/>
        </w:rPr>
        <w:t>44</w:t>
      </w:r>
      <w:r w:rsidR="006F1058">
        <w:rPr>
          <w:rFonts w:ascii="Times New Roman" w:hAnsi="Times New Roman" w:cs="Times New Roman"/>
          <w:i/>
          <w:iCs/>
          <w:color w:val="222222"/>
          <w:sz w:val="24"/>
          <w:szCs w:val="20"/>
          <w:shd w:val="clear" w:color="auto" w:fill="FFFFFF"/>
        </w:rPr>
        <w:t xml:space="preserve"> </w:t>
      </w:r>
      <w:r w:rsidRPr="0076029F">
        <w:rPr>
          <w:rFonts w:ascii="Times New Roman" w:hAnsi="Times New Roman" w:cs="Times New Roman"/>
          <w:color w:val="222222"/>
          <w:sz w:val="24"/>
          <w:szCs w:val="20"/>
          <w:shd w:val="clear" w:color="auto" w:fill="FFFFFF"/>
        </w:rPr>
        <w:t>(1)</w:t>
      </w:r>
      <w:r w:rsidR="006F1058">
        <w:rPr>
          <w:rFonts w:ascii="Times New Roman" w:hAnsi="Times New Roman" w:cs="Times New Roman"/>
          <w:color w:val="222222"/>
          <w:sz w:val="24"/>
          <w:szCs w:val="20"/>
          <w:shd w:val="clear" w:color="auto" w:fill="FFFFFF"/>
        </w:rPr>
        <w:t>:</w:t>
      </w:r>
      <w:r w:rsidRPr="0076029F">
        <w:rPr>
          <w:rFonts w:ascii="Times New Roman" w:hAnsi="Times New Roman" w:cs="Times New Roman"/>
          <w:color w:val="222222"/>
          <w:sz w:val="24"/>
          <w:szCs w:val="20"/>
          <w:shd w:val="clear" w:color="auto" w:fill="FFFFFF"/>
        </w:rPr>
        <w:t xml:space="preserve"> 25-36.</w:t>
      </w:r>
    </w:p>
    <w:p w14:paraId="1CF04FD0" w14:textId="60FE2FA1" w:rsidR="003E5EB5" w:rsidRDefault="003E5EB5" w:rsidP="004A342A">
      <w:pPr>
        <w:spacing w:line="480" w:lineRule="auto"/>
        <w:ind w:left="567" w:hanging="567"/>
        <w:rPr>
          <w:rFonts w:ascii="Times New Roman" w:hAnsi="Times New Roman" w:cs="Times New Roman"/>
          <w:sz w:val="24"/>
          <w:szCs w:val="24"/>
        </w:rPr>
      </w:pPr>
      <w:r w:rsidRPr="003E5EB5">
        <w:rPr>
          <w:rFonts w:ascii="Times New Roman" w:hAnsi="Times New Roman" w:cs="Times New Roman"/>
          <w:sz w:val="24"/>
          <w:szCs w:val="24"/>
        </w:rPr>
        <w:t>DeWall, C. N.,</w:t>
      </w:r>
      <w:r w:rsidR="00833CEA">
        <w:rPr>
          <w:rFonts w:ascii="Times New Roman" w:hAnsi="Times New Roman" w:cs="Times New Roman"/>
          <w:sz w:val="24"/>
          <w:szCs w:val="24"/>
        </w:rPr>
        <w:t xml:space="preserve"> R.S.</w:t>
      </w:r>
      <w:r w:rsidRPr="003E5EB5">
        <w:rPr>
          <w:rFonts w:ascii="Times New Roman" w:hAnsi="Times New Roman" w:cs="Times New Roman"/>
          <w:sz w:val="24"/>
          <w:szCs w:val="24"/>
        </w:rPr>
        <w:t xml:space="preserve"> Pond,</w:t>
      </w:r>
      <w:r w:rsidR="00833CEA">
        <w:rPr>
          <w:rFonts w:ascii="Times New Roman" w:hAnsi="Times New Roman" w:cs="Times New Roman"/>
          <w:sz w:val="24"/>
          <w:szCs w:val="24"/>
        </w:rPr>
        <w:t xml:space="preserve"> W.K.</w:t>
      </w:r>
      <w:r w:rsidRPr="003E5EB5">
        <w:rPr>
          <w:rFonts w:ascii="Times New Roman" w:hAnsi="Times New Roman" w:cs="Times New Roman"/>
          <w:sz w:val="24"/>
          <w:szCs w:val="24"/>
        </w:rPr>
        <w:t xml:space="preserve"> Campbell, </w:t>
      </w:r>
      <w:r w:rsidR="00833CEA">
        <w:rPr>
          <w:rFonts w:ascii="Times New Roman" w:hAnsi="Times New Roman" w:cs="Times New Roman"/>
          <w:sz w:val="24"/>
          <w:szCs w:val="24"/>
        </w:rPr>
        <w:t xml:space="preserve">and J.M. Twenge. </w:t>
      </w:r>
      <w:r w:rsidRPr="003E5EB5">
        <w:rPr>
          <w:rFonts w:ascii="Times New Roman" w:hAnsi="Times New Roman" w:cs="Times New Roman"/>
          <w:sz w:val="24"/>
          <w:szCs w:val="24"/>
        </w:rPr>
        <w:t>201</w:t>
      </w:r>
      <w:r w:rsidR="00833CEA">
        <w:rPr>
          <w:rFonts w:ascii="Times New Roman" w:hAnsi="Times New Roman" w:cs="Times New Roman"/>
          <w:sz w:val="24"/>
          <w:szCs w:val="24"/>
        </w:rPr>
        <w:t>1.</w:t>
      </w:r>
      <w:r w:rsidRPr="003E5EB5">
        <w:rPr>
          <w:rFonts w:ascii="Times New Roman" w:hAnsi="Times New Roman" w:cs="Times New Roman"/>
          <w:sz w:val="24"/>
          <w:szCs w:val="24"/>
        </w:rPr>
        <w:t xml:space="preserve"> </w:t>
      </w:r>
      <w:r w:rsidR="00833CEA">
        <w:rPr>
          <w:rFonts w:ascii="Times New Roman" w:hAnsi="Times New Roman" w:cs="Times New Roman"/>
          <w:sz w:val="24"/>
          <w:szCs w:val="24"/>
        </w:rPr>
        <w:t>“</w:t>
      </w:r>
      <w:r w:rsidRPr="003E5EB5">
        <w:rPr>
          <w:rFonts w:ascii="Times New Roman" w:hAnsi="Times New Roman" w:cs="Times New Roman"/>
          <w:sz w:val="24"/>
          <w:szCs w:val="24"/>
        </w:rPr>
        <w:t>Tuning in to psychological change: Linguistic markers of psychological traits and emotions over time in popular US song lyrics</w:t>
      </w:r>
      <w:r w:rsidR="00833CEA">
        <w:rPr>
          <w:rFonts w:ascii="Times New Roman" w:hAnsi="Times New Roman" w:cs="Times New Roman"/>
          <w:sz w:val="24"/>
          <w:szCs w:val="24"/>
        </w:rPr>
        <w:t>”</w:t>
      </w:r>
      <w:r w:rsidRPr="003E5EB5">
        <w:rPr>
          <w:rFonts w:ascii="Times New Roman" w:hAnsi="Times New Roman" w:cs="Times New Roman"/>
          <w:sz w:val="24"/>
          <w:szCs w:val="24"/>
        </w:rPr>
        <w:t xml:space="preserve">. </w:t>
      </w:r>
      <w:r w:rsidRPr="00FC6EA4">
        <w:rPr>
          <w:rFonts w:ascii="Times New Roman" w:hAnsi="Times New Roman" w:cs="Times New Roman"/>
          <w:i/>
          <w:sz w:val="24"/>
          <w:szCs w:val="24"/>
        </w:rPr>
        <w:t>Psycholog</w:t>
      </w:r>
      <w:r w:rsidR="005E6A17">
        <w:rPr>
          <w:rFonts w:ascii="Times New Roman" w:hAnsi="Times New Roman" w:cs="Times New Roman"/>
          <w:i/>
          <w:sz w:val="24"/>
          <w:szCs w:val="24"/>
        </w:rPr>
        <w:t>y of Aesthetics, Creativity, &amp;</w:t>
      </w:r>
      <w:r w:rsidRPr="00FC6EA4">
        <w:rPr>
          <w:rFonts w:ascii="Times New Roman" w:hAnsi="Times New Roman" w:cs="Times New Roman"/>
          <w:i/>
          <w:sz w:val="24"/>
          <w:szCs w:val="24"/>
        </w:rPr>
        <w:t xml:space="preserve"> the Arts</w:t>
      </w:r>
      <w:r w:rsidR="00833CEA">
        <w:rPr>
          <w:rFonts w:ascii="Times New Roman" w:hAnsi="Times New Roman" w:cs="Times New Roman"/>
          <w:sz w:val="24"/>
          <w:szCs w:val="24"/>
        </w:rPr>
        <w:t>, 5:</w:t>
      </w:r>
      <w:r w:rsidRPr="003E5EB5">
        <w:rPr>
          <w:rFonts w:ascii="Times New Roman" w:hAnsi="Times New Roman" w:cs="Times New Roman"/>
          <w:sz w:val="24"/>
          <w:szCs w:val="24"/>
        </w:rPr>
        <w:t xml:space="preserve"> 200–207.</w:t>
      </w:r>
    </w:p>
    <w:p w14:paraId="70C20162" w14:textId="2135CA60" w:rsidR="00873DAE" w:rsidRPr="002265FC" w:rsidRDefault="00833CEA" w:rsidP="002265FC">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Elliot, A. J. </w:t>
      </w:r>
      <w:r w:rsidR="00873DAE" w:rsidRPr="002265FC">
        <w:rPr>
          <w:rFonts w:ascii="Times New Roman" w:hAnsi="Times New Roman" w:cs="Times New Roman"/>
          <w:sz w:val="24"/>
          <w:szCs w:val="24"/>
        </w:rPr>
        <w:t xml:space="preserve">1999. </w:t>
      </w:r>
      <w:r>
        <w:rPr>
          <w:rFonts w:ascii="Times New Roman" w:hAnsi="Times New Roman" w:cs="Times New Roman"/>
          <w:sz w:val="24"/>
          <w:szCs w:val="24"/>
        </w:rPr>
        <w:t>“</w:t>
      </w:r>
      <w:r w:rsidR="00873DAE" w:rsidRPr="002265FC">
        <w:rPr>
          <w:rFonts w:ascii="Times New Roman" w:hAnsi="Times New Roman" w:cs="Times New Roman"/>
          <w:sz w:val="24"/>
          <w:szCs w:val="24"/>
        </w:rPr>
        <w:t>Approach and avoidance motivation and achievement goals.</w:t>
      </w:r>
      <w:r>
        <w:rPr>
          <w:rFonts w:ascii="Times New Roman" w:hAnsi="Times New Roman" w:cs="Times New Roman"/>
          <w:sz w:val="24"/>
          <w:szCs w:val="24"/>
        </w:rPr>
        <w:t>”</w:t>
      </w:r>
      <w:r w:rsidR="00873DAE" w:rsidRPr="002265FC">
        <w:rPr>
          <w:rFonts w:ascii="Times New Roman" w:hAnsi="Times New Roman" w:cs="Times New Roman"/>
          <w:sz w:val="24"/>
          <w:szCs w:val="24"/>
        </w:rPr>
        <w:t xml:space="preserve"> </w:t>
      </w:r>
      <w:r w:rsidR="00873DAE" w:rsidRPr="002265FC">
        <w:rPr>
          <w:rFonts w:ascii="Times New Roman" w:hAnsi="Times New Roman" w:cs="Times New Roman"/>
          <w:i/>
          <w:sz w:val="24"/>
          <w:szCs w:val="24"/>
        </w:rPr>
        <w:t xml:space="preserve">Educational Psychologist, </w:t>
      </w:r>
      <w:r w:rsidR="00873DAE" w:rsidRPr="009A3AF8">
        <w:rPr>
          <w:rFonts w:ascii="Times New Roman" w:hAnsi="Times New Roman" w:cs="Times New Roman"/>
          <w:sz w:val="24"/>
          <w:szCs w:val="24"/>
        </w:rPr>
        <w:t>34</w:t>
      </w:r>
      <w:r>
        <w:rPr>
          <w:rFonts w:ascii="Times New Roman" w:hAnsi="Times New Roman" w:cs="Times New Roman"/>
          <w:sz w:val="24"/>
          <w:szCs w:val="24"/>
        </w:rPr>
        <w:t>:</w:t>
      </w:r>
      <w:r w:rsidR="00873DAE" w:rsidRPr="002265FC">
        <w:rPr>
          <w:rFonts w:ascii="Times New Roman" w:hAnsi="Times New Roman" w:cs="Times New Roman"/>
          <w:sz w:val="24"/>
          <w:szCs w:val="24"/>
        </w:rPr>
        <w:t xml:space="preserve"> 169-189.</w:t>
      </w:r>
    </w:p>
    <w:p w14:paraId="1324F47D" w14:textId="0D301CA0" w:rsidR="002A343D" w:rsidRDefault="00833CEA" w:rsidP="004A342A">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Greenfield, P. M. </w:t>
      </w:r>
      <w:r w:rsidR="002A343D" w:rsidRPr="002A343D">
        <w:rPr>
          <w:rFonts w:ascii="Times New Roman" w:hAnsi="Times New Roman" w:cs="Times New Roman"/>
          <w:sz w:val="24"/>
          <w:szCs w:val="24"/>
        </w:rPr>
        <w:t>2013</w:t>
      </w:r>
      <w:r>
        <w:rPr>
          <w:rFonts w:ascii="Times New Roman" w:hAnsi="Times New Roman" w:cs="Times New Roman"/>
          <w:sz w:val="24"/>
          <w:szCs w:val="24"/>
        </w:rPr>
        <w:t>.</w:t>
      </w:r>
      <w:r w:rsidR="002A343D" w:rsidRPr="002A343D">
        <w:rPr>
          <w:rFonts w:ascii="Times New Roman" w:hAnsi="Times New Roman" w:cs="Times New Roman"/>
          <w:sz w:val="24"/>
          <w:szCs w:val="24"/>
        </w:rPr>
        <w:t xml:space="preserve"> </w:t>
      </w:r>
      <w:r>
        <w:rPr>
          <w:rFonts w:ascii="Times New Roman" w:hAnsi="Times New Roman" w:cs="Times New Roman"/>
          <w:sz w:val="24"/>
          <w:szCs w:val="24"/>
        </w:rPr>
        <w:t>“</w:t>
      </w:r>
      <w:r w:rsidR="002A343D" w:rsidRPr="002A343D">
        <w:rPr>
          <w:rFonts w:ascii="Times New Roman" w:hAnsi="Times New Roman" w:cs="Times New Roman"/>
          <w:sz w:val="24"/>
          <w:szCs w:val="24"/>
        </w:rPr>
        <w:t>The changing psychology of culture from 1800 through 2000.</w:t>
      </w:r>
      <w:r>
        <w:rPr>
          <w:rFonts w:ascii="Times New Roman" w:hAnsi="Times New Roman" w:cs="Times New Roman"/>
          <w:sz w:val="24"/>
          <w:szCs w:val="24"/>
        </w:rPr>
        <w:t>”</w:t>
      </w:r>
      <w:r w:rsidR="002A343D" w:rsidRPr="002A343D">
        <w:rPr>
          <w:rFonts w:ascii="Times New Roman" w:hAnsi="Times New Roman" w:cs="Times New Roman"/>
          <w:sz w:val="24"/>
          <w:szCs w:val="24"/>
        </w:rPr>
        <w:t xml:space="preserve"> </w:t>
      </w:r>
      <w:r w:rsidR="002A343D" w:rsidRPr="00FC6EA4">
        <w:rPr>
          <w:rFonts w:ascii="Times New Roman" w:hAnsi="Times New Roman" w:cs="Times New Roman"/>
          <w:i/>
          <w:sz w:val="24"/>
          <w:szCs w:val="24"/>
        </w:rPr>
        <w:t>Psychological Science</w:t>
      </w:r>
      <w:r w:rsidR="002A343D" w:rsidRPr="002A343D">
        <w:rPr>
          <w:rFonts w:ascii="Times New Roman" w:hAnsi="Times New Roman" w:cs="Times New Roman"/>
          <w:sz w:val="24"/>
          <w:szCs w:val="24"/>
        </w:rPr>
        <w:t>, 24</w:t>
      </w:r>
      <w:r>
        <w:rPr>
          <w:rFonts w:ascii="Times New Roman" w:hAnsi="Times New Roman" w:cs="Times New Roman"/>
          <w:sz w:val="24"/>
          <w:szCs w:val="24"/>
        </w:rPr>
        <w:t>:</w:t>
      </w:r>
      <w:r w:rsidR="002A343D" w:rsidRPr="002A343D">
        <w:rPr>
          <w:rFonts w:ascii="Times New Roman" w:hAnsi="Times New Roman" w:cs="Times New Roman"/>
          <w:sz w:val="24"/>
          <w:szCs w:val="24"/>
        </w:rPr>
        <w:t xml:space="preserve"> 1722–1731.</w:t>
      </w:r>
    </w:p>
    <w:p w14:paraId="05F43BB2" w14:textId="29C58C73" w:rsidR="002A3A93" w:rsidRDefault="002A3A93" w:rsidP="004A342A">
      <w:pPr>
        <w:spacing w:line="480" w:lineRule="auto"/>
        <w:ind w:left="567" w:hanging="567"/>
        <w:rPr>
          <w:rFonts w:ascii="Times New Roman" w:hAnsi="Times New Roman" w:cs="Times New Roman"/>
          <w:sz w:val="24"/>
          <w:szCs w:val="24"/>
        </w:rPr>
      </w:pPr>
      <w:r w:rsidRPr="002A3A93">
        <w:rPr>
          <w:rFonts w:ascii="Times New Roman" w:hAnsi="Times New Roman" w:cs="Times New Roman"/>
          <w:sz w:val="24"/>
          <w:szCs w:val="24"/>
        </w:rPr>
        <w:t>Handley,</w:t>
      </w:r>
      <w:r w:rsidR="00833CEA">
        <w:rPr>
          <w:rFonts w:ascii="Times New Roman" w:hAnsi="Times New Roman" w:cs="Times New Roman"/>
          <w:sz w:val="24"/>
          <w:szCs w:val="24"/>
        </w:rPr>
        <w:t xml:space="preserve"> K., M. </w:t>
      </w:r>
      <w:r w:rsidRPr="002A3A93">
        <w:rPr>
          <w:rFonts w:ascii="Times New Roman" w:hAnsi="Times New Roman" w:cs="Times New Roman"/>
          <w:sz w:val="24"/>
          <w:szCs w:val="24"/>
        </w:rPr>
        <w:t>Price</w:t>
      </w:r>
      <w:r>
        <w:rPr>
          <w:rFonts w:ascii="Times New Roman" w:hAnsi="Times New Roman" w:cs="Times New Roman"/>
          <w:sz w:val="24"/>
          <w:szCs w:val="24"/>
        </w:rPr>
        <w:t xml:space="preserve">, </w:t>
      </w:r>
      <w:r w:rsidR="00833CEA">
        <w:rPr>
          <w:rFonts w:ascii="Times New Roman" w:hAnsi="Times New Roman" w:cs="Times New Roman"/>
          <w:sz w:val="24"/>
          <w:szCs w:val="24"/>
        </w:rPr>
        <w:t>and J.</w:t>
      </w:r>
      <w:r>
        <w:rPr>
          <w:rFonts w:ascii="Times New Roman" w:hAnsi="Times New Roman" w:cs="Times New Roman"/>
          <w:sz w:val="24"/>
          <w:szCs w:val="24"/>
        </w:rPr>
        <w:t xml:space="preserve"> </w:t>
      </w:r>
      <w:r w:rsidRPr="002A3A93">
        <w:rPr>
          <w:rFonts w:ascii="Times New Roman" w:hAnsi="Times New Roman" w:cs="Times New Roman"/>
          <w:sz w:val="24"/>
          <w:szCs w:val="24"/>
        </w:rPr>
        <w:t>Millar</w:t>
      </w:r>
      <w:r w:rsidR="00833CEA">
        <w:rPr>
          <w:rFonts w:ascii="Times New Roman" w:hAnsi="Times New Roman" w:cs="Times New Roman"/>
          <w:sz w:val="24"/>
          <w:szCs w:val="24"/>
        </w:rPr>
        <w:t>. 2011. “</w:t>
      </w:r>
      <w:r w:rsidRPr="002A3A93">
        <w:rPr>
          <w:rFonts w:ascii="Times New Roman" w:hAnsi="Times New Roman" w:cs="Times New Roman"/>
          <w:sz w:val="24"/>
          <w:szCs w:val="24"/>
        </w:rPr>
        <w:t>Beyond ‘doing time’: investigating the concept of student engagement with feedback</w:t>
      </w:r>
      <w:r w:rsidR="00FC6EA4">
        <w:rPr>
          <w:rFonts w:ascii="Times New Roman" w:hAnsi="Times New Roman" w:cs="Times New Roman"/>
          <w:sz w:val="24"/>
          <w:szCs w:val="24"/>
        </w:rPr>
        <w:t>.</w:t>
      </w:r>
      <w:r w:rsidR="00833CEA">
        <w:rPr>
          <w:rFonts w:ascii="Times New Roman" w:hAnsi="Times New Roman" w:cs="Times New Roman"/>
          <w:sz w:val="24"/>
          <w:szCs w:val="24"/>
        </w:rPr>
        <w:t>”</w:t>
      </w:r>
      <w:r w:rsidRPr="002A3A93">
        <w:rPr>
          <w:rFonts w:ascii="Times New Roman" w:hAnsi="Times New Roman" w:cs="Times New Roman"/>
          <w:sz w:val="24"/>
          <w:szCs w:val="24"/>
        </w:rPr>
        <w:t xml:space="preserve"> </w:t>
      </w:r>
      <w:r w:rsidRPr="00FC6EA4">
        <w:rPr>
          <w:rFonts w:ascii="Times New Roman" w:hAnsi="Times New Roman" w:cs="Times New Roman"/>
          <w:i/>
          <w:sz w:val="24"/>
          <w:szCs w:val="24"/>
        </w:rPr>
        <w:t>Oxford Rev</w:t>
      </w:r>
      <w:r w:rsidR="00FC6EA4" w:rsidRPr="00FC6EA4">
        <w:rPr>
          <w:rFonts w:ascii="Times New Roman" w:hAnsi="Times New Roman" w:cs="Times New Roman"/>
          <w:i/>
          <w:sz w:val="24"/>
          <w:szCs w:val="24"/>
        </w:rPr>
        <w:t>iew of Education</w:t>
      </w:r>
      <w:r w:rsidR="00FC6EA4">
        <w:rPr>
          <w:rFonts w:ascii="Times New Roman" w:hAnsi="Times New Roman" w:cs="Times New Roman"/>
          <w:sz w:val="24"/>
          <w:szCs w:val="24"/>
        </w:rPr>
        <w:t>, 37</w:t>
      </w:r>
      <w:r w:rsidR="00833CEA">
        <w:rPr>
          <w:rFonts w:ascii="Times New Roman" w:hAnsi="Times New Roman" w:cs="Times New Roman"/>
          <w:sz w:val="24"/>
          <w:szCs w:val="24"/>
        </w:rPr>
        <w:t xml:space="preserve"> </w:t>
      </w:r>
      <w:r w:rsidR="00FC6EA4">
        <w:rPr>
          <w:rFonts w:ascii="Times New Roman" w:hAnsi="Times New Roman" w:cs="Times New Roman"/>
          <w:sz w:val="24"/>
          <w:szCs w:val="24"/>
        </w:rPr>
        <w:t>(4)</w:t>
      </w:r>
      <w:r w:rsidR="00833CEA">
        <w:rPr>
          <w:rFonts w:ascii="Times New Roman" w:hAnsi="Times New Roman" w:cs="Times New Roman"/>
          <w:sz w:val="24"/>
          <w:szCs w:val="24"/>
        </w:rPr>
        <w:t>:</w:t>
      </w:r>
      <w:r w:rsidR="00FC6EA4">
        <w:rPr>
          <w:rFonts w:ascii="Times New Roman" w:hAnsi="Times New Roman" w:cs="Times New Roman"/>
          <w:sz w:val="24"/>
          <w:szCs w:val="24"/>
        </w:rPr>
        <w:t xml:space="preserve"> 543-560.</w:t>
      </w:r>
    </w:p>
    <w:p w14:paraId="11C86BD1" w14:textId="74E15E69" w:rsidR="004C5181" w:rsidRDefault="004C5181" w:rsidP="004A342A">
      <w:pPr>
        <w:spacing w:line="480" w:lineRule="auto"/>
        <w:ind w:left="567" w:hanging="567"/>
        <w:rPr>
          <w:rFonts w:ascii="Times New Roman" w:hAnsi="Times New Roman" w:cs="Times New Roman"/>
          <w:sz w:val="24"/>
          <w:szCs w:val="24"/>
        </w:rPr>
      </w:pPr>
      <w:r w:rsidRPr="004C5181">
        <w:rPr>
          <w:rFonts w:ascii="Times New Roman" w:hAnsi="Times New Roman" w:cs="Times New Roman"/>
          <w:sz w:val="24"/>
          <w:szCs w:val="24"/>
        </w:rPr>
        <w:t>Higgins, R.,</w:t>
      </w:r>
      <w:r w:rsidR="00831314">
        <w:rPr>
          <w:rFonts w:ascii="Times New Roman" w:hAnsi="Times New Roman" w:cs="Times New Roman"/>
          <w:sz w:val="24"/>
          <w:szCs w:val="24"/>
        </w:rPr>
        <w:t xml:space="preserve"> P.</w:t>
      </w:r>
      <w:r w:rsidRPr="004C5181">
        <w:rPr>
          <w:rFonts w:ascii="Times New Roman" w:hAnsi="Times New Roman" w:cs="Times New Roman"/>
          <w:sz w:val="24"/>
          <w:szCs w:val="24"/>
        </w:rPr>
        <w:t xml:space="preserve"> Ha</w:t>
      </w:r>
      <w:r w:rsidR="00FC6EA4">
        <w:rPr>
          <w:rFonts w:ascii="Times New Roman" w:hAnsi="Times New Roman" w:cs="Times New Roman"/>
          <w:sz w:val="24"/>
          <w:szCs w:val="24"/>
        </w:rPr>
        <w:t>rtley</w:t>
      </w:r>
      <w:r w:rsidR="00B93AC0">
        <w:rPr>
          <w:rFonts w:ascii="Times New Roman" w:hAnsi="Times New Roman" w:cs="Times New Roman"/>
          <w:sz w:val="24"/>
          <w:szCs w:val="24"/>
        </w:rPr>
        <w:t>,</w:t>
      </w:r>
      <w:r w:rsidR="00831314">
        <w:rPr>
          <w:rFonts w:ascii="Times New Roman" w:hAnsi="Times New Roman" w:cs="Times New Roman"/>
          <w:sz w:val="24"/>
          <w:szCs w:val="24"/>
        </w:rPr>
        <w:t xml:space="preserve"> </w:t>
      </w:r>
      <w:r w:rsidR="00D21906">
        <w:rPr>
          <w:rFonts w:ascii="Times New Roman" w:hAnsi="Times New Roman" w:cs="Times New Roman"/>
          <w:sz w:val="24"/>
          <w:szCs w:val="24"/>
        </w:rPr>
        <w:t>a</w:t>
      </w:r>
      <w:r w:rsidR="00831314">
        <w:rPr>
          <w:rFonts w:ascii="Times New Roman" w:hAnsi="Times New Roman" w:cs="Times New Roman"/>
          <w:sz w:val="24"/>
          <w:szCs w:val="24"/>
        </w:rPr>
        <w:t>nd A.</w:t>
      </w:r>
      <w:r w:rsidR="00FC6EA4">
        <w:rPr>
          <w:rFonts w:ascii="Times New Roman" w:hAnsi="Times New Roman" w:cs="Times New Roman"/>
          <w:sz w:val="24"/>
          <w:szCs w:val="24"/>
        </w:rPr>
        <w:t xml:space="preserve"> Skelton. 2001</w:t>
      </w:r>
      <w:r w:rsidR="00831314">
        <w:rPr>
          <w:rFonts w:ascii="Times New Roman" w:hAnsi="Times New Roman" w:cs="Times New Roman"/>
          <w:sz w:val="24"/>
          <w:szCs w:val="24"/>
        </w:rPr>
        <w:t>.</w:t>
      </w:r>
      <w:r w:rsidRPr="004C5181">
        <w:rPr>
          <w:rFonts w:ascii="Times New Roman" w:hAnsi="Times New Roman" w:cs="Times New Roman"/>
          <w:sz w:val="24"/>
          <w:szCs w:val="24"/>
        </w:rPr>
        <w:t xml:space="preserve"> </w:t>
      </w:r>
      <w:r w:rsidR="00831314">
        <w:rPr>
          <w:rFonts w:ascii="Times New Roman" w:hAnsi="Times New Roman" w:cs="Times New Roman"/>
          <w:sz w:val="24"/>
          <w:szCs w:val="24"/>
        </w:rPr>
        <w:t>“</w:t>
      </w:r>
      <w:r w:rsidRPr="004C5181">
        <w:rPr>
          <w:rFonts w:ascii="Times New Roman" w:hAnsi="Times New Roman" w:cs="Times New Roman"/>
          <w:sz w:val="24"/>
          <w:szCs w:val="24"/>
        </w:rPr>
        <w:t>Getting the message across: The problem of communicating assessment feedback.</w:t>
      </w:r>
      <w:r w:rsidR="00831314">
        <w:rPr>
          <w:rFonts w:ascii="Times New Roman" w:hAnsi="Times New Roman" w:cs="Times New Roman"/>
          <w:sz w:val="24"/>
          <w:szCs w:val="24"/>
        </w:rPr>
        <w:t>”</w:t>
      </w:r>
      <w:r w:rsidRPr="004C5181">
        <w:rPr>
          <w:rFonts w:ascii="Times New Roman" w:hAnsi="Times New Roman" w:cs="Times New Roman"/>
          <w:sz w:val="24"/>
          <w:szCs w:val="24"/>
        </w:rPr>
        <w:t xml:space="preserve"> </w:t>
      </w:r>
      <w:r w:rsidRPr="00FC6EA4">
        <w:rPr>
          <w:rFonts w:ascii="Times New Roman" w:hAnsi="Times New Roman" w:cs="Times New Roman"/>
          <w:i/>
          <w:sz w:val="24"/>
          <w:szCs w:val="24"/>
        </w:rPr>
        <w:t>Teaching in Higher Education</w:t>
      </w:r>
      <w:r w:rsidR="00831314">
        <w:rPr>
          <w:rFonts w:ascii="Times New Roman" w:hAnsi="Times New Roman" w:cs="Times New Roman"/>
          <w:sz w:val="24"/>
          <w:szCs w:val="24"/>
        </w:rPr>
        <w:t>, 6:</w:t>
      </w:r>
      <w:r>
        <w:rPr>
          <w:rFonts w:ascii="Times New Roman" w:hAnsi="Times New Roman" w:cs="Times New Roman"/>
          <w:sz w:val="24"/>
          <w:szCs w:val="24"/>
        </w:rPr>
        <w:t xml:space="preserve"> </w:t>
      </w:r>
      <w:r w:rsidRPr="004C5181">
        <w:rPr>
          <w:rFonts w:ascii="Times New Roman" w:hAnsi="Times New Roman" w:cs="Times New Roman"/>
          <w:sz w:val="24"/>
          <w:szCs w:val="24"/>
        </w:rPr>
        <w:t xml:space="preserve">269–274. </w:t>
      </w:r>
    </w:p>
    <w:p w14:paraId="5A833B9C" w14:textId="594529B4" w:rsidR="00E4371F" w:rsidRDefault="00D21906" w:rsidP="004A342A">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King, R. B. </w:t>
      </w:r>
      <w:r w:rsidR="00E4371F">
        <w:rPr>
          <w:rFonts w:ascii="Times New Roman" w:hAnsi="Times New Roman" w:cs="Times New Roman"/>
          <w:sz w:val="24"/>
          <w:szCs w:val="24"/>
        </w:rPr>
        <w:t>2018</w:t>
      </w:r>
      <w:r>
        <w:rPr>
          <w:rFonts w:ascii="Times New Roman" w:hAnsi="Times New Roman" w:cs="Times New Roman"/>
          <w:sz w:val="24"/>
          <w:szCs w:val="24"/>
        </w:rPr>
        <w:t>.</w:t>
      </w:r>
      <w:r w:rsidR="00E4371F">
        <w:rPr>
          <w:rFonts w:ascii="Times New Roman" w:hAnsi="Times New Roman" w:cs="Times New Roman"/>
          <w:sz w:val="24"/>
          <w:szCs w:val="24"/>
        </w:rPr>
        <w:t xml:space="preserve"> </w:t>
      </w:r>
      <w:r>
        <w:rPr>
          <w:rFonts w:ascii="Times New Roman" w:hAnsi="Times New Roman" w:cs="Times New Roman"/>
          <w:sz w:val="24"/>
          <w:szCs w:val="24"/>
        </w:rPr>
        <w:t>“</w:t>
      </w:r>
      <w:r w:rsidR="00E4371F" w:rsidRPr="00E4371F">
        <w:rPr>
          <w:rFonts w:ascii="Times New Roman" w:hAnsi="Times New Roman" w:cs="Times New Roman"/>
          <w:sz w:val="24"/>
          <w:szCs w:val="24"/>
        </w:rPr>
        <w:t>Materialism is detrimental to academic engagement: Evidence from self-report surveys and linguistic analysis</w:t>
      </w:r>
      <w:r w:rsidR="00E4371F">
        <w:rPr>
          <w:rFonts w:ascii="Times New Roman" w:hAnsi="Times New Roman" w:cs="Times New Roman"/>
          <w:sz w:val="24"/>
          <w:szCs w:val="24"/>
        </w:rPr>
        <w:t>.</w:t>
      </w:r>
      <w:r>
        <w:rPr>
          <w:rFonts w:ascii="Times New Roman" w:hAnsi="Times New Roman" w:cs="Times New Roman"/>
          <w:sz w:val="24"/>
          <w:szCs w:val="24"/>
        </w:rPr>
        <w:t>”</w:t>
      </w:r>
      <w:r w:rsidR="00E4371F">
        <w:rPr>
          <w:rFonts w:ascii="Times New Roman" w:hAnsi="Times New Roman" w:cs="Times New Roman"/>
          <w:sz w:val="24"/>
          <w:szCs w:val="24"/>
        </w:rPr>
        <w:t xml:space="preserve"> </w:t>
      </w:r>
      <w:r w:rsidR="00E4371F" w:rsidRPr="00E4371F">
        <w:rPr>
          <w:rFonts w:ascii="Times New Roman" w:hAnsi="Times New Roman" w:cs="Times New Roman"/>
          <w:i/>
          <w:sz w:val="24"/>
          <w:szCs w:val="24"/>
        </w:rPr>
        <w:t>Current Psychology</w:t>
      </w:r>
      <w:r>
        <w:rPr>
          <w:rFonts w:ascii="Times New Roman" w:hAnsi="Times New Roman" w:cs="Times New Roman"/>
          <w:i/>
          <w:sz w:val="24"/>
          <w:szCs w:val="24"/>
        </w:rPr>
        <w:t>.</w:t>
      </w:r>
      <w:r w:rsidR="00E4371F" w:rsidRPr="00E4371F">
        <w:rPr>
          <w:rFonts w:ascii="Times New Roman" w:hAnsi="Times New Roman" w:cs="Times New Roman"/>
          <w:sz w:val="24"/>
          <w:szCs w:val="24"/>
        </w:rPr>
        <w:t xml:space="preserve"> </w:t>
      </w:r>
    </w:p>
    <w:p w14:paraId="45C34D66" w14:textId="314C1B80" w:rsidR="001157EA" w:rsidRDefault="001157EA" w:rsidP="001157EA">
      <w:pPr>
        <w:spacing w:line="480" w:lineRule="auto"/>
        <w:ind w:left="567" w:hanging="567"/>
        <w:rPr>
          <w:rFonts w:ascii="Times New Roman" w:hAnsi="Times New Roman" w:cs="Times New Roman"/>
          <w:sz w:val="24"/>
          <w:szCs w:val="24"/>
        </w:rPr>
      </w:pPr>
      <w:r w:rsidRPr="001157EA">
        <w:rPr>
          <w:rFonts w:ascii="Times New Roman" w:hAnsi="Times New Roman" w:cs="Times New Roman"/>
          <w:sz w:val="24"/>
          <w:szCs w:val="24"/>
        </w:rPr>
        <w:t>LaDonna, K. A.,</w:t>
      </w:r>
      <w:r w:rsidR="00D21906">
        <w:rPr>
          <w:rFonts w:ascii="Times New Roman" w:hAnsi="Times New Roman" w:cs="Times New Roman"/>
          <w:sz w:val="24"/>
          <w:szCs w:val="24"/>
        </w:rPr>
        <w:t xml:space="preserve"> T.</w:t>
      </w:r>
      <w:r w:rsidRPr="001157EA">
        <w:rPr>
          <w:rFonts w:ascii="Times New Roman" w:hAnsi="Times New Roman" w:cs="Times New Roman"/>
          <w:sz w:val="24"/>
          <w:szCs w:val="24"/>
        </w:rPr>
        <w:t xml:space="preserve"> Taylor</w:t>
      </w:r>
      <w:r w:rsidR="00B93AC0">
        <w:rPr>
          <w:rFonts w:ascii="Times New Roman" w:hAnsi="Times New Roman" w:cs="Times New Roman"/>
          <w:sz w:val="24"/>
          <w:szCs w:val="24"/>
        </w:rPr>
        <w:t>,</w:t>
      </w:r>
      <w:r w:rsidR="00D21906">
        <w:rPr>
          <w:rFonts w:ascii="Times New Roman" w:hAnsi="Times New Roman" w:cs="Times New Roman"/>
          <w:sz w:val="24"/>
          <w:szCs w:val="24"/>
        </w:rPr>
        <w:t xml:space="preserve"> </w:t>
      </w:r>
      <w:r w:rsidR="00345E7A">
        <w:rPr>
          <w:rFonts w:ascii="Times New Roman" w:hAnsi="Times New Roman" w:cs="Times New Roman"/>
          <w:sz w:val="24"/>
          <w:szCs w:val="24"/>
        </w:rPr>
        <w:t>a</w:t>
      </w:r>
      <w:r w:rsidR="00D21906">
        <w:rPr>
          <w:rFonts w:ascii="Times New Roman" w:hAnsi="Times New Roman" w:cs="Times New Roman"/>
          <w:sz w:val="24"/>
          <w:szCs w:val="24"/>
        </w:rPr>
        <w:t>nd L.</w:t>
      </w:r>
      <w:r w:rsidRPr="001157EA">
        <w:rPr>
          <w:rFonts w:ascii="Times New Roman" w:hAnsi="Times New Roman" w:cs="Times New Roman"/>
          <w:sz w:val="24"/>
          <w:szCs w:val="24"/>
        </w:rPr>
        <w:t xml:space="preserve"> Lingard</w:t>
      </w:r>
      <w:r w:rsidR="00D21906">
        <w:rPr>
          <w:rFonts w:ascii="Times New Roman" w:hAnsi="Times New Roman" w:cs="Times New Roman"/>
          <w:sz w:val="24"/>
          <w:szCs w:val="24"/>
        </w:rPr>
        <w:t xml:space="preserve">. </w:t>
      </w:r>
      <w:r w:rsidRPr="001157EA">
        <w:rPr>
          <w:rFonts w:ascii="Times New Roman" w:hAnsi="Times New Roman" w:cs="Times New Roman"/>
          <w:sz w:val="24"/>
          <w:szCs w:val="24"/>
        </w:rPr>
        <w:t>2018</w:t>
      </w:r>
      <w:r w:rsidR="00D21906">
        <w:rPr>
          <w:rFonts w:ascii="Times New Roman" w:hAnsi="Times New Roman" w:cs="Times New Roman"/>
          <w:sz w:val="24"/>
          <w:szCs w:val="24"/>
        </w:rPr>
        <w:t>.</w:t>
      </w:r>
      <w:r w:rsidRPr="001157EA">
        <w:rPr>
          <w:rFonts w:ascii="Times New Roman" w:hAnsi="Times New Roman" w:cs="Times New Roman"/>
          <w:sz w:val="24"/>
          <w:szCs w:val="24"/>
        </w:rPr>
        <w:t xml:space="preserve"> </w:t>
      </w:r>
      <w:r w:rsidR="00D21906">
        <w:rPr>
          <w:rFonts w:ascii="Times New Roman" w:hAnsi="Times New Roman" w:cs="Times New Roman"/>
          <w:sz w:val="24"/>
          <w:szCs w:val="24"/>
        </w:rPr>
        <w:t>“</w:t>
      </w:r>
      <w:r w:rsidRPr="001157EA">
        <w:rPr>
          <w:rFonts w:ascii="Times New Roman" w:hAnsi="Times New Roman" w:cs="Times New Roman"/>
          <w:sz w:val="24"/>
          <w:szCs w:val="24"/>
        </w:rPr>
        <w:t>Why open-ended survey questions are</w:t>
      </w:r>
      <w:r>
        <w:rPr>
          <w:rFonts w:ascii="Times New Roman" w:hAnsi="Times New Roman" w:cs="Times New Roman"/>
          <w:sz w:val="24"/>
          <w:szCs w:val="24"/>
        </w:rPr>
        <w:t xml:space="preserve"> </w:t>
      </w:r>
      <w:r w:rsidRPr="001157EA">
        <w:rPr>
          <w:rFonts w:ascii="Times New Roman" w:hAnsi="Times New Roman" w:cs="Times New Roman"/>
          <w:sz w:val="24"/>
          <w:szCs w:val="24"/>
        </w:rPr>
        <w:t>unlikely to support rigorous qualitative insights.</w:t>
      </w:r>
      <w:r w:rsidR="00D21906">
        <w:rPr>
          <w:rFonts w:ascii="Times New Roman" w:hAnsi="Times New Roman" w:cs="Times New Roman"/>
          <w:sz w:val="24"/>
          <w:szCs w:val="24"/>
        </w:rPr>
        <w:t>”</w:t>
      </w:r>
      <w:r w:rsidRPr="001157EA">
        <w:rPr>
          <w:rFonts w:ascii="Times New Roman" w:hAnsi="Times New Roman" w:cs="Times New Roman"/>
          <w:sz w:val="24"/>
          <w:szCs w:val="24"/>
        </w:rPr>
        <w:t xml:space="preserve"> </w:t>
      </w:r>
      <w:r w:rsidRPr="001157EA">
        <w:rPr>
          <w:rFonts w:ascii="Times New Roman" w:hAnsi="Times New Roman" w:cs="Times New Roman"/>
          <w:i/>
          <w:sz w:val="24"/>
          <w:szCs w:val="24"/>
        </w:rPr>
        <w:t>Academic Medicine</w:t>
      </w:r>
      <w:r w:rsidRPr="001157EA">
        <w:rPr>
          <w:rFonts w:ascii="Times New Roman" w:hAnsi="Times New Roman" w:cs="Times New Roman"/>
          <w:sz w:val="24"/>
          <w:szCs w:val="24"/>
        </w:rPr>
        <w:t>, 93</w:t>
      </w:r>
      <w:r w:rsidR="00D21906">
        <w:rPr>
          <w:rFonts w:ascii="Times New Roman" w:hAnsi="Times New Roman" w:cs="Times New Roman"/>
          <w:sz w:val="24"/>
          <w:szCs w:val="24"/>
        </w:rPr>
        <w:t xml:space="preserve"> </w:t>
      </w:r>
      <w:r w:rsidRPr="001157EA">
        <w:rPr>
          <w:rFonts w:ascii="Times New Roman" w:hAnsi="Times New Roman" w:cs="Times New Roman"/>
          <w:sz w:val="24"/>
          <w:szCs w:val="24"/>
        </w:rPr>
        <w:t>(3)</w:t>
      </w:r>
      <w:r w:rsidR="00D21906">
        <w:rPr>
          <w:rFonts w:ascii="Times New Roman" w:hAnsi="Times New Roman" w:cs="Times New Roman"/>
          <w:sz w:val="24"/>
          <w:szCs w:val="24"/>
        </w:rPr>
        <w:t>:</w:t>
      </w:r>
      <w:r w:rsidRPr="001157EA">
        <w:rPr>
          <w:rFonts w:ascii="Times New Roman" w:hAnsi="Times New Roman" w:cs="Times New Roman"/>
          <w:sz w:val="24"/>
          <w:szCs w:val="24"/>
        </w:rPr>
        <w:t xml:space="preserve"> 347-349</w:t>
      </w:r>
      <w:r w:rsidR="00FC6EA4">
        <w:rPr>
          <w:rFonts w:ascii="Times New Roman" w:hAnsi="Times New Roman" w:cs="Times New Roman"/>
          <w:sz w:val="24"/>
          <w:szCs w:val="24"/>
        </w:rPr>
        <w:t>.</w:t>
      </w:r>
    </w:p>
    <w:p w14:paraId="55063717" w14:textId="7865178B" w:rsidR="0050252C" w:rsidRDefault="0050252C" w:rsidP="004A342A">
      <w:pPr>
        <w:spacing w:line="480" w:lineRule="auto"/>
        <w:ind w:left="567" w:hanging="567"/>
        <w:rPr>
          <w:rFonts w:ascii="Times New Roman" w:hAnsi="Times New Roman" w:cs="Times New Roman"/>
          <w:sz w:val="24"/>
          <w:szCs w:val="24"/>
        </w:rPr>
      </w:pPr>
      <w:r w:rsidRPr="0050252C">
        <w:rPr>
          <w:rFonts w:ascii="Times New Roman" w:hAnsi="Times New Roman" w:cs="Times New Roman"/>
          <w:sz w:val="24"/>
          <w:szCs w:val="24"/>
        </w:rPr>
        <w:lastRenderedPageBreak/>
        <w:t>Molloy,</w:t>
      </w:r>
      <w:r>
        <w:rPr>
          <w:rFonts w:ascii="Times New Roman" w:hAnsi="Times New Roman" w:cs="Times New Roman"/>
          <w:sz w:val="24"/>
          <w:szCs w:val="24"/>
        </w:rPr>
        <w:t xml:space="preserve"> E.,</w:t>
      </w:r>
      <w:r w:rsidR="00491080">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50252C">
        <w:rPr>
          <w:rFonts w:ascii="Times New Roman" w:hAnsi="Times New Roman" w:cs="Times New Roman"/>
          <w:sz w:val="24"/>
          <w:szCs w:val="24"/>
        </w:rPr>
        <w:t>Boud</w:t>
      </w:r>
      <w:r w:rsidR="00B93AC0">
        <w:rPr>
          <w:rFonts w:ascii="Times New Roman" w:hAnsi="Times New Roman" w:cs="Times New Roman"/>
          <w:sz w:val="24"/>
          <w:szCs w:val="24"/>
        </w:rPr>
        <w:t>,</w:t>
      </w:r>
      <w:r w:rsidR="00491080">
        <w:rPr>
          <w:rFonts w:ascii="Times New Roman" w:hAnsi="Times New Roman" w:cs="Times New Roman"/>
          <w:sz w:val="24"/>
          <w:szCs w:val="24"/>
        </w:rPr>
        <w:t xml:space="preserve"> and M.</w:t>
      </w:r>
      <w:r>
        <w:rPr>
          <w:rFonts w:ascii="Times New Roman" w:hAnsi="Times New Roman" w:cs="Times New Roman"/>
          <w:sz w:val="24"/>
          <w:szCs w:val="24"/>
        </w:rPr>
        <w:t xml:space="preserve"> </w:t>
      </w:r>
      <w:r w:rsidRPr="0050252C">
        <w:rPr>
          <w:rFonts w:ascii="Times New Roman" w:hAnsi="Times New Roman" w:cs="Times New Roman"/>
          <w:sz w:val="24"/>
          <w:szCs w:val="24"/>
        </w:rPr>
        <w:t>Henderson</w:t>
      </w:r>
      <w:r>
        <w:rPr>
          <w:rFonts w:ascii="Times New Roman" w:hAnsi="Times New Roman" w:cs="Times New Roman"/>
          <w:sz w:val="24"/>
          <w:szCs w:val="24"/>
        </w:rPr>
        <w:t>.</w:t>
      </w:r>
      <w:r w:rsidR="00491080">
        <w:rPr>
          <w:rFonts w:ascii="Times New Roman" w:hAnsi="Times New Roman" w:cs="Times New Roman"/>
          <w:sz w:val="24"/>
          <w:szCs w:val="24"/>
        </w:rPr>
        <w:t xml:space="preserve"> 2019.</w:t>
      </w:r>
      <w:r w:rsidRPr="0050252C">
        <w:rPr>
          <w:rFonts w:ascii="Times New Roman" w:hAnsi="Times New Roman" w:cs="Times New Roman"/>
          <w:sz w:val="24"/>
          <w:szCs w:val="24"/>
        </w:rPr>
        <w:t xml:space="preserve"> </w:t>
      </w:r>
      <w:r w:rsidR="00491080">
        <w:rPr>
          <w:rFonts w:ascii="Times New Roman" w:hAnsi="Times New Roman" w:cs="Times New Roman"/>
          <w:sz w:val="24"/>
          <w:szCs w:val="24"/>
        </w:rPr>
        <w:t>“</w:t>
      </w:r>
      <w:r w:rsidRPr="0050252C">
        <w:rPr>
          <w:rFonts w:ascii="Times New Roman" w:hAnsi="Times New Roman" w:cs="Times New Roman"/>
          <w:sz w:val="24"/>
          <w:szCs w:val="24"/>
        </w:rPr>
        <w:t>Developing a learning-centred f</w:t>
      </w:r>
      <w:r>
        <w:rPr>
          <w:rFonts w:ascii="Times New Roman" w:hAnsi="Times New Roman" w:cs="Times New Roman"/>
          <w:sz w:val="24"/>
          <w:szCs w:val="24"/>
        </w:rPr>
        <w:t>ramework for feedback literacy.</w:t>
      </w:r>
      <w:r w:rsidR="00491080">
        <w:rPr>
          <w:rFonts w:ascii="Times New Roman" w:hAnsi="Times New Roman" w:cs="Times New Roman"/>
          <w:sz w:val="24"/>
          <w:szCs w:val="24"/>
        </w:rPr>
        <w:t>”</w:t>
      </w:r>
      <w:r>
        <w:rPr>
          <w:rFonts w:ascii="Times New Roman" w:hAnsi="Times New Roman" w:cs="Times New Roman"/>
          <w:sz w:val="24"/>
          <w:szCs w:val="24"/>
        </w:rPr>
        <w:t xml:space="preserve"> </w:t>
      </w:r>
      <w:r w:rsidRPr="0050252C">
        <w:rPr>
          <w:rFonts w:ascii="Times New Roman" w:hAnsi="Times New Roman" w:cs="Times New Roman"/>
          <w:i/>
          <w:sz w:val="24"/>
          <w:szCs w:val="24"/>
        </w:rPr>
        <w:t xml:space="preserve">Assessment </w:t>
      </w:r>
      <w:r w:rsidR="004417EF">
        <w:rPr>
          <w:rFonts w:ascii="Times New Roman" w:hAnsi="Times New Roman" w:cs="Times New Roman"/>
          <w:i/>
          <w:sz w:val="24"/>
          <w:szCs w:val="24"/>
        </w:rPr>
        <w:t>&amp;</w:t>
      </w:r>
      <w:r w:rsidRPr="0050252C">
        <w:rPr>
          <w:rFonts w:ascii="Times New Roman" w:hAnsi="Times New Roman" w:cs="Times New Roman"/>
          <w:i/>
          <w:sz w:val="24"/>
          <w:szCs w:val="24"/>
        </w:rPr>
        <w:t xml:space="preserve"> Evaluation in Higher Education</w:t>
      </w:r>
      <w:r w:rsidR="00034EFA">
        <w:rPr>
          <w:rFonts w:ascii="Times New Roman" w:hAnsi="Times New Roman" w:cs="Times New Roman"/>
          <w:sz w:val="24"/>
          <w:szCs w:val="24"/>
        </w:rPr>
        <w:t>.</w:t>
      </w:r>
    </w:p>
    <w:p w14:paraId="4D87371B" w14:textId="4F52B183" w:rsidR="00D86E9E" w:rsidRDefault="00D86E9E" w:rsidP="00BB19F2">
      <w:pPr>
        <w:spacing w:line="480" w:lineRule="auto"/>
        <w:ind w:left="567" w:hanging="567"/>
        <w:rPr>
          <w:rFonts w:ascii="Times New Roman" w:hAnsi="Times New Roman" w:cs="Times New Roman"/>
          <w:sz w:val="24"/>
          <w:szCs w:val="24"/>
        </w:rPr>
      </w:pPr>
      <w:r w:rsidRPr="00D86E9E">
        <w:rPr>
          <w:rFonts w:ascii="Times New Roman" w:hAnsi="Times New Roman" w:cs="Times New Roman"/>
          <w:sz w:val="24"/>
          <w:szCs w:val="24"/>
        </w:rPr>
        <w:t>Mulliner</w:t>
      </w:r>
      <w:r>
        <w:rPr>
          <w:rFonts w:ascii="Times New Roman" w:hAnsi="Times New Roman" w:cs="Times New Roman"/>
          <w:sz w:val="24"/>
          <w:szCs w:val="24"/>
        </w:rPr>
        <w:t>,</w:t>
      </w:r>
      <w:r w:rsidR="00F63B4A">
        <w:rPr>
          <w:rFonts w:ascii="Times New Roman" w:hAnsi="Times New Roman" w:cs="Times New Roman"/>
          <w:sz w:val="24"/>
          <w:szCs w:val="24"/>
        </w:rPr>
        <w:t xml:space="preserve"> E., and M.</w:t>
      </w:r>
      <w:r>
        <w:rPr>
          <w:rFonts w:ascii="Times New Roman" w:hAnsi="Times New Roman" w:cs="Times New Roman"/>
          <w:sz w:val="24"/>
          <w:szCs w:val="24"/>
        </w:rPr>
        <w:t xml:space="preserve"> </w:t>
      </w:r>
      <w:r w:rsidRPr="00D86E9E">
        <w:rPr>
          <w:rFonts w:ascii="Times New Roman" w:hAnsi="Times New Roman" w:cs="Times New Roman"/>
          <w:sz w:val="24"/>
          <w:szCs w:val="24"/>
        </w:rPr>
        <w:t>Tucker</w:t>
      </w:r>
      <w:r>
        <w:rPr>
          <w:rFonts w:ascii="Times New Roman" w:hAnsi="Times New Roman" w:cs="Times New Roman"/>
          <w:sz w:val="24"/>
          <w:szCs w:val="24"/>
        </w:rPr>
        <w:t>.</w:t>
      </w:r>
      <w:r w:rsidR="00F63B4A">
        <w:rPr>
          <w:rFonts w:ascii="Times New Roman" w:hAnsi="Times New Roman" w:cs="Times New Roman"/>
          <w:sz w:val="24"/>
          <w:szCs w:val="24"/>
        </w:rPr>
        <w:t xml:space="preserve"> </w:t>
      </w:r>
      <w:r w:rsidRPr="00D86E9E">
        <w:rPr>
          <w:rFonts w:ascii="Times New Roman" w:hAnsi="Times New Roman" w:cs="Times New Roman"/>
          <w:sz w:val="24"/>
          <w:szCs w:val="24"/>
        </w:rPr>
        <w:t>2017</w:t>
      </w:r>
      <w:r w:rsidR="00F63B4A">
        <w:rPr>
          <w:rFonts w:ascii="Times New Roman" w:hAnsi="Times New Roman" w:cs="Times New Roman"/>
          <w:sz w:val="24"/>
          <w:szCs w:val="24"/>
        </w:rPr>
        <w:t>.</w:t>
      </w:r>
      <w:r w:rsidRPr="00D86E9E">
        <w:rPr>
          <w:rFonts w:ascii="Times New Roman" w:hAnsi="Times New Roman" w:cs="Times New Roman"/>
          <w:sz w:val="24"/>
          <w:szCs w:val="24"/>
        </w:rPr>
        <w:t xml:space="preserve"> </w:t>
      </w:r>
      <w:r w:rsidR="00F63B4A">
        <w:rPr>
          <w:rFonts w:ascii="Times New Roman" w:hAnsi="Times New Roman" w:cs="Times New Roman"/>
          <w:sz w:val="24"/>
          <w:szCs w:val="24"/>
        </w:rPr>
        <w:t>“</w:t>
      </w:r>
      <w:r w:rsidRPr="00D86E9E">
        <w:rPr>
          <w:rFonts w:ascii="Times New Roman" w:hAnsi="Times New Roman" w:cs="Times New Roman"/>
          <w:sz w:val="24"/>
          <w:szCs w:val="24"/>
        </w:rPr>
        <w:t>Feedback on feedback practice: perceptions of students and academics</w:t>
      </w:r>
      <w:r w:rsidR="002A391A">
        <w:rPr>
          <w:rFonts w:ascii="Times New Roman" w:hAnsi="Times New Roman" w:cs="Times New Roman"/>
          <w:sz w:val="24"/>
          <w:szCs w:val="24"/>
        </w:rPr>
        <w:t>.</w:t>
      </w:r>
      <w:r w:rsidR="00F63B4A">
        <w:rPr>
          <w:rFonts w:ascii="Times New Roman" w:hAnsi="Times New Roman" w:cs="Times New Roman"/>
          <w:sz w:val="24"/>
          <w:szCs w:val="24"/>
        </w:rPr>
        <w:t>”</w:t>
      </w:r>
      <w:r w:rsidRPr="00D86E9E">
        <w:rPr>
          <w:rFonts w:ascii="Times New Roman" w:hAnsi="Times New Roman" w:cs="Times New Roman"/>
          <w:sz w:val="24"/>
          <w:szCs w:val="24"/>
        </w:rPr>
        <w:t xml:space="preserve"> </w:t>
      </w:r>
      <w:r w:rsidR="00F63B4A" w:rsidRPr="002A391A">
        <w:rPr>
          <w:rFonts w:ascii="Times New Roman" w:hAnsi="Times New Roman" w:cs="Times New Roman"/>
          <w:i/>
          <w:sz w:val="24"/>
          <w:szCs w:val="24"/>
        </w:rPr>
        <w:t>Assessmen</w:t>
      </w:r>
      <w:r w:rsidR="00F63B4A">
        <w:rPr>
          <w:rFonts w:ascii="Times New Roman" w:hAnsi="Times New Roman" w:cs="Times New Roman"/>
          <w:i/>
          <w:sz w:val="24"/>
          <w:szCs w:val="24"/>
        </w:rPr>
        <w:t>t</w:t>
      </w:r>
      <w:r w:rsidRPr="002A391A">
        <w:rPr>
          <w:rFonts w:ascii="Times New Roman" w:hAnsi="Times New Roman" w:cs="Times New Roman"/>
          <w:i/>
          <w:sz w:val="24"/>
          <w:szCs w:val="24"/>
        </w:rPr>
        <w:t xml:space="preserve"> </w:t>
      </w:r>
      <w:r w:rsidR="004417EF">
        <w:rPr>
          <w:rFonts w:ascii="Times New Roman" w:hAnsi="Times New Roman" w:cs="Times New Roman"/>
          <w:i/>
          <w:sz w:val="24"/>
          <w:szCs w:val="24"/>
        </w:rPr>
        <w:t>&amp;</w:t>
      </w:r>
      <w:r w:rsidRPr="002A391A">
        <w:rPr>
          <w:rFonts w:ascii="Times New Roman" w:hAnsi="Times New Roman" w:cs="Times New Roman"/>
          <w:i/>
          <w:sz w:val="24"/>
          <w:szCs w:val="24"/>
        </w:rPr>
        <w:t xml:space="preserve"> Evaluation in Higher Education</w:t>
      </w:r>
      <w:r w:rsidRPr="00D86E9E">
        <w:rPr>
          <w:rFonts w:ascii="Times New Roman" w:hAnsi="Times New Roman" w:cs="Times New Roman"/>
          <w:sz w:val="24"/>
          <w:szCs w:val="24"/>
        </w:rPr>
        <w:t>, 42</w:t>
      </w:r>
      <w:r w:rsidR="00F63B4A">
        <w:rPr>
          <w:rFonts w:ascii="Times New Roman" w:hAnsi="Times New Roman" w:cs="Times New Roman"/>
          <w:sz w:val="24"/>
          <w:szCs w:val="24"/>
        </w:rPr>
        <w:t xml:space="preserve"> </w:t>
      </w:r>
      <w:r>
        <w:rPr>
          <w:rFonts w:ascii="Times New Roman" w:hAnsi="Times New Roman" w:cs="Times New Roman"/>
          <w:sz w:val="24"/>
          <w:szCs w:val="24"/>
        </w:rPr>
        <w:t>(</w:t>
      </w:r>
      <w:r w:rsidRPr="00D86E9E">
        <w:rPr>
          <w:rFonts w:ascii="Times New Roman" w:hAnsi="Times New Roman" w:cs="Times New Roman"/>
          <w:sz w:val="24"/>
          <w:szCs w:val="24"/>
        </w:rPr>
        <w:t>2</w:t>
      </w:r>
      <w:r>
        <w:rPr>
          <w:rFonts w:ascii="Times New Roman" w:hAnsi="Times New Roman" w:cs="Times New Roman"/>
          <w:sz w:val="24"/>
          <w:szCs w:val="24"/>
        </w:rPr>
        <w:t>)</w:t>
      </w:r>
      <w:r w:rsidR="00F63B4A">
        <w:rPr>
          <w:rFonts w:ascii="Times New Roman" w:hAnsi="Times New Roman" w:cs="Times New Roman"/>
          <w:sz w:val="24"/>
          <w:szCs w:val="24"/>
        </w:rPr>
        <w:t>:</w:t>
      </w:r>
      <w:r w:rsidR="00FC6EA4">
        <w:rPr>
          <w:rFonts w:ascii="Times New Roman" w:hAnsi="Times New Roman" w:cs="Times New Roman"/>
          <w:sz w:val="24"/>
          <w:szCs w:val="24"/>
        </w:rPr>
        <w:t xml:space="preserve"> 266-288.</w:t>
      </w:r>
    </w:p>
    <w:p w14:paraId="7298A997" w14:textId="53179C7E" w:rsidR="00294026" w:rsidRDefault="00B93AC0" w:rsidP="004A342A">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Nash, R. A.,</w:t>
      </w:r>
      <w:r w:rsidR="00F63B4A">
        <w:rPr>
          <w:rFonts w:ascii="Times New Roman" w:hAnsi="Times New Roman" w:cs="Times New Roman"/>
          <w:sz w:val="24"/>
          <w:szCs w:val="24"/>
        </w:rPr>
        <w:t xml:space="preserve"> and </w:t>
      </w:r>
      <w:r w:rsidR="00F63B4A" w:rsidRPr="00294026">
        <w:rPr>
          <w:rFonts w:ascii="Times New Roman" w:hAnsi="Times New Roman" w:cs="Times New Roman"/>
          <w:sz w:val="24"/>
          <w:szCs w:val="24"/>
        </w:rPr>
        <w:t>N. E</w:t>
      </w:r>
      <w:r w:rsidR="00F63B4A">
        <w:rPr>
          <w:rFonts w:ascii="Times New Roman" w:hAnsi="Times New Roman" w:cs="Times New Roman"/>
          <w:sz w:val="24"/>
          <w:szCs w:val="24"/>
        </w:rPr>
        <w:t>.</w:t>
      </w:r>
      <w:r w:rsidR="00294026" w:rsidRPr="00294026">
        <w:rPr>
          <w:rFonts w:ascii="Times New Roman" w:hAnsi="Times New Roman" w:cs="Times New Roman"/>
          <w:sz w:val="24"/>
          <w:szCs w:val="24"/>
        </w:rPr>
        <w:t xml:space="preserve"> Winstone. 2017</w:t>
      </w:r>
      <w:r w:rsidR="00F63B4A">
        <w:rPr>
          <w:rFonts w:ascii="Times New Roman" w:hAnsi="Times New Roman" w:cs="Times New Roman"/>
          <w:sz w:val="24"/>
          <w:szCs w:val="24"/>
        </w:rPr>
        <w:t>.</w:t>
      </w:r>
      <w:r w:rsidR="00294026">
        <w:rPr>
          <w:rFonts w:ascii="Times New Roman" w:hAnsi="Times New Roman" w:cs="Times New Roman"/>
          <w:sz w:val="24"/>
          <w:szCs w:val="24"/>
        </w:rPr>
        <w:t xml:space="preserve"> </w:t>
      </w:r>
      <w:r w:rsidR="00F63B4A">
        <w:rPr>
          <w:rFonts w:ascii="Times New Roman" w:hAnsi="Times New Roman" w:cs="Times New Roman"/>
          <w:sz w:val="24"/>
          <w:szCs w:val="24"/>
        </w:rPr>
        <w:t>“</w:t>
      </w:r>
      <w:r w:rsidR="00294026" w:rsidRPr="00294026">
        <w:rPr>
          <w:rFonts w:ascii="Times New Roman" w:hAnsi="Times New Roman" w:cs="Times New Roman"/>
          <w:sz w:val="24"/>
          <w:szCs w:val="24"/>
        </w:rPr>
        <w:t>Responsibility-sharing in the giving and receiving of assessment feedback.</w:t>
      </w:r>
      <w:r w:rsidR="00F63B4A">
        <w:rPr>
          <w:rFonts w:ascii="Times New Roman" w:hAnsi="Times New Roman" w:cs="Times New Roman"/>
          <w:sz w:val="24"/>
          <w:szCs w:val="24"/>
        </w:rPr>
        <w:t>”</w:t>
      </w:r>
      <w:r w:rsidR="00747C0B">
        <w:rPr>
          <w:rFonts w:ascii="Times New Roman" w:hAnsi="Times New Roman" w:cs="Times New Roman"/>
          <w:sz w:val="24"/>
          <w:szCs w:val="24"/>
        </w:rPr>
        <w:t xml:space="preserve"> </w:t>
      </w:r>
      <w:r w:rsidR="00294026" w:rsidRPr="00FC6EA4">
        <w:rPr>
          <w:rFonts w:ascii="Times New Roman" w:hAnsi="Times New Roman" w:cs="Times New Roman"/>
          <w:i/>
          <w:sz w:val="24"/>
          <w:szCs w:val="24"/>
        </w:rPr>
        <w:t>Frontiers in Psychology</w:t>
      </w:r>
      <w:r w:rsidR="00294026" w:rsidRPr="00294026">
        <w:rPr>
          <w:rFonts w:ascii="Times New Roman" w:hAnsi="Times New Roman" w:cs="Times New Roman"/>
          <w:sz w:val="24"/>
          <w:szCs w:val="24"/>
        </w:rPr>
        <w:t>,</w:t>
      </w:r>
      <w:r w:rsidR="00FC6EA4">
        <w:rPr>
          <w:rFonts w:ascii="Times New Roman" w:hAnsi="Times New Roman" w:cs="Times New Roman"/>
          <w:sz w:val="24"/>
          <w:szCs w:val="24"/>
        </w:rPr>
        <w:t xml:space="preserve"> 8</w:t>
      </w:r>
      <w:r w:rsidR="009A3AF8">
        <w:rPr>
          <w:rFonts w:ascii="Times New Roman" w:hAnsi="Times New Roman" w:cs="Times New Roman"/>
          <w:sz w:val="24"/>
          <w:szCs w:val="24"/>
        </w:rPr>
        <w:t xml:space="preserve">: </w:t>
      </w:r>
      <w:r w:rsidR="00294026" w:rsidRPr="00294026">
        <w:rPr>
          <w:rFonts w:ascii="Times New Roman" w:hAnsi="Times New Roman" w:cs="Times New Roman"/>
          <w:sz w:val="24"/>
          <w:szCs w:val="24"/>
        </w:rPr>
        <w:t xml:space="preserve">1519. </w:t>
      </w:r>
    </w:p>
    <w:p w14:paraId="66BD0250" w14:textId="2FE261C9" w:rsidR="00371516" w:rsidRPr="00371516" w:rsidRDefault="00671155" w:rsidP="004A342A">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Nicol, D. J. 2010.</w:t>
      </w:r>
      <w:r w:rsidR="00FC6EA4">
        <w:rPr>
          <w:rFonts w:ascii="Times New Roman" w:hAnsi="Times New Roman" w:cs="Times New Roman"/>
          <w:sz w:val="24"/>
          <w:szCs w:val="24"/>
        </w:rPr>
        <w:t xml:space="preserve"> </w:t>
      </w:r>
      <w:r>
        <w:rPr>
          <w:rFonts w:ascii="Times New Roman" w:hAnsi="Times New Roman" w:cs="Times New Roman"/>
          <w:sz w:val="24"/>
          <w:szCs w:val="24"/>
        </w:rPr>
        <w:t>“</w:t>
      </w:r>
      <w:r w:rsidR="00371516" w:rsidRPr="00371516">
        <w:rPr>
          <w:rFonts w:ascii="Times New Roman" w:hAnsi="Times New Roman" w:cs="Times New Roman"/>
          <w:sz w:val="24"/>
          <w:szCs w:val="24"/>
        </w:rPr>
        <w:t>From Monologue to Dialogue: Improving Written Feedback Proc</w:t>
      </w:r>
      <w:r w:rsidR="00FC6EA4">
        <w:rPr>
          <w:rFonts w:ascii="Times New Roman" w:hAnsi="Times New Roman" w:cs="Times New Roman"/>
          <w:sz w:val="24"/>
          <w:szCs w:val="24"/>
        </w:rPr>
        <w:t>esses in Mass Higher Education.</w:t>
      </w:r>
      <w:r>
        <w:rPr>
          <w:rFonts w:ascii="Times New Roman" w:hAnsi="Times New Roman" w:cs="Times New Roman"/>
          <w:sz w:val="24"/>
          <w:szCs w:val="24"/>
        </w:rPr>
        <w:t>”</w:t>
      </w:r>
      <w:r w:rsidR="00371516" w:rsidRPr="00371516">
        <w:rPr>
          <w:rFonts w:ascii="Times New Roman" w:hAnsi="Times New Roman" w:cs="Times New Roman"/>
          <w:sz w:val="24"/>
          <w:szCs w:val="24"/>
        </w:rPr>
        <w:t xml:space="preserve"> </w:t>
      </w:r>
      <w:r w:rsidR="00371516" w:rsidRPr="00FC6EA4">
        <w:rPr>
          <w:rFonts w:ascii="Times New Roman" w:hAnsi="Times New Roman" w:cs="Times New Roman"/>
          <w:i/>
          <w:sz w:val="24"/>
          <w:szCs w:val="24"/>
        </w:rPr>
        <w:t xml:space="preserve">Assessment </w:t>
      </w:r>
      <w:r w:rsidR="004417EF">
        <w:rPr>
          <w:rFonts w:ascii="Times New Roman" w:hAnsi="Times New Roman" w:cs="Times New Roman"/>
          <w:i/>
          <w:sz w:val="24"/>
          <w:szCs w:val="24"/>
        </w:rPr>
        <w:t>&amp;</w:t>
      </w:r>
      <w:r w:rsidR="00371516" w:rsidRPr="00FC6EA4">
        <w:rPr>
          <w:rFonts w:ascii="Times New Roman" w:hAnsi="Times New Roman" w:cs="Times New Roman"/>
          <w:i/>
          <w:sz w:val="24"/>
          <w:szCs w:val="24"/>
        </w:rPr>
        <w:t xml:space="preserve"> Evaluation in Higher Education</w:t>
      </w:r>
      <w:r w:rsidR="00FC6EA4">
        <w:rPr>
          <w:rFonts w:ascii="Times New Roman" w:hAnsi="Times New Roman" w:cs="Times New Roman"/>
          <w:i/>
          <w:sz w:val="24"/>
          <w:szCs w:val="24"/>
        </w:rPr>
        <w:t>,</w:t>
      </w:r>
      <w:r w:rsidR="00371516" w:rsidRPr="00371516">
        <w:rPr>
          <w:rFonts w:ascii="Times New Roman" w:hAnsi="Times New Roman" w:cs="Times New Roman"/>
          <w:sz w:val="24"/>
          <w:szCs w:val="24"/>
        </w:rPr>
        <w:t xml:space="preserve"> 35</w:t>
      </w:r>
      <w:r>
        <w:rPr>
          <w:rFonts w:ascii="Times New Roman" w:hAnsi="Times New Roman" w:cs="Times New Roman"/>
          <w:sz w:val="24"/>
          <w:szCs w:val="24"/>
        </w:rPr>
        <w:t xml:space="preserve"> </w:t>
      </w:r>
      <w:r w:rsidR="00FC6EA4">
        <w:rPr>
          <w:rFonts w:ascii="Times New Roman" w:hAnsi="Times New Roman" w:cs="Times New Roman"/>
          <w:sz w:val="24"/>
          <w:szCs w:val="24"/>
        </w:rPr>
        <w:t>(5)</w:t>
      </w:r>
      <w:r>
        <w:rPr>
          <w:rFonts w:ascii="Times New Roman" w:hAnsi="Times New Roman" w:cs="Times New Roman"/>
          <w:sz w:val="24"/>
          <w:szCs w:val="24"/>
        </w:rPr>
        <w:t>:</w:t>
      </w:r>
      <w:r w:rsidR="00FC6EA4">
        <w:rPr>
          <w:rFonts w:ascii="Times New Roman" w:hAnsi="Times New Roman" w:cs="Times New Roman"/>
          <w:sz w:val="24"/>
          <w:szCs w:val="24"/>
        </w:rPr>
        <w:t xml:space="preserve"> </w:t>
      </w:r>
      <w:r w:rsidR="00371516" w:rsidRPr="00371516">
        <w:rPr>
          <w:rFonts w:ascii="Times New Roman" w:hAnsi="Times New Roman" w:cs="Times New Roman"/>
          <w:sz w:val="24"/>
          <w:szCs w:val="24"/>
        </w:rPr>
        <w:t>501–517</w:t>
      </w:r>
      <w:r>
        <w:rPr>
          <w:rFonts w:ascii="Times New Roman" w:hAnsi="Times New Roman" w:cs="Times New Roman"/>
          <w:sz w:val="24"/>
          <w:szCs w:val="24"/>
        </w:rPr>
        <w:t>.</w:t>
      </w:r>
    </w:p>
    <w:p w14:paraId="6FA8132F" w14:textId="016FFCE3" w:rsidR="00E4065B" w:rsidRDefault="00E4065B" w:rsidP="004A342A">
      <w:pPr>
        <w:spacing w:line="480" w:lineRule="auto"/>
        <w:ind w:left="567" w:hanging="567"/>
        <w:rPr>
          <w:rFonts w:ascii="Times New Roman" w:hAnsi="Times New Roman" w:cs="Times New Roman"/>
          <w:sz w:val="24"/>
          <w:szCs w:val="24"/>
        </w:rPr>
      </w:pPr>
      <w:r w:rsidRPr="00E4065B">
        <w:rPr>
          <w:rFonts w:ascii="Times New Roman" w:hAnsi="Times New Roman" w:cs="Times New Roman"/>
          <w:sz w:val="24"/>
          <w:szCs w:val="24"/>
        </w:rPr>
        <w:t xml:space="preserve">Pennebaker, J. W., </w:t>
      </w:r>
      <w:r w:rsidR="00935488" w:rsidRPr="00E4065B">
        <w:rPr>
          <w:rFonts w:ascii="Times New Roman" w:hAnsi="Times New Roman" w:cs="Times New Roman"/>
          <w:sz w:val="24"/>
          <w:szCs w:val="24"/>
        </w:rPr>
        <w:t xml:space="preserve">R. J </w:t>
      </w:r>
      <w:r w:rsidR="00935488">
        <w:rPr>
          <w:rFonts w:ascii="Times New Roman" w:hAnsi="Times New Roman" w:cs="Times New Roman"/>
          <w:sz w:val="24"/>
          <w:szCs w:val="24"/>
        </w:rPr>
        <w:t>Booth</w:t>
      </w:r>
      <w:r w:rsidR="00B93AC0">
        <w:rPr>
          <w:rFonts w:ascii="Times New Roman" w:hAnsi="Times New Roman" w:cs="Times New Roman"/>
          <w:sz w:val="24"/>
          <w:szCs w:val="24"/>
        </w:rPr>
        <w:t>,</w:t>
      </w:r>
      <w:r w:rsidR="00935488">
        <w:rPr>
          <w:rFonts w:ascii="Times New Roman" w:hAnsi="Times New Roman" w:cs="Times New Roman"/>
          <w:sz w:val="24"/>
          <w:szCs w:val="24"/>
        </w:rPr>
        <w:t xml:space="preserve"> and</w:t>
      </w:r>
      <w:r w:rsidRPr="00E4065B">
        <w:rPr>
          <w:rFonts w:ascii="Times New Roman" w:hAnsi="Times New Roman" w:cs="Times New Roman"/>
          <w:sz w:val="24"/>
          <w:szCs w:val="24"/>
        </w:rPr>
        <w:t xml:space="preserve"> </w:t>
      </w:r>
      <w:r w:rsidR="00935488" w:rsidRPr="00E4065B">
        <w:rPr>
          <w:rFonts w:ascii="Times New Roman" w:hAnsi="Times New Roman" w:cs="Times New Roman"/>
          <w:sz w:val="24"/>
          <w:szCs w:val="24"/>
        </w:rPr>
        <w:t xml:space="preserve">M. E. </w:t>
      </w:r>
      <w:r w:rsidRPr="00E4065B">
        <w:rPr>
          <w:rFonts w:ascii="Times New Roman" w:hAnsi="Times New Roman" w:cs="Times New Roman"/>
          <w:sz w:val="24"/>
          <w:szCs w:val="24"/>
        </w:rPr>
        <w:t>Francis</w:t>
      </w:r>
      <w:r w:rsidR="00935488">
        <w:rPr>
          <w:rFonts w:ascii="Times New Roman" w:hAnsi="Times New Roman" w:cs="Times New Roman"/>
          <w:sz w:val="24"/>
          <w:szCs w:val="24"/>
        </w:rPr>
        <w:t>.</w:t>
      </w:r>
      <w:r w:rsidRPr="00E4065B">
        <w:rPr>
          <w:rFonts w:ascii="Times New Roman" w:hAnsi="Times New Roman" w:cs="Times New Roman"/>
          <w:sz w:val="24"/>
          <w:szCs w:val="24"/>
        </w:rPr>
        <w:t xml:space="preserve"> 2007. Linguistic inquiry and word count: LIWC [Computer software]. Austin: LIWC.net.</w:t>
      </w:r>
    </w:p>
    <w:p w14:paraId="07EF86BD" w14:textId="16C68093" w:rsidR="00A949EF" w:rsidRDefault="00A949EF" w:rsidP="004A342A">
      <w:pPr>
        <w:spacing w:line="480" w:lineRule="auto"/>
        <w:ind w:left="567" w:hanging="567"/>
        <w:rPr>
          <w:rFonts w:ascii="Times New Roman" w:hAnsi="Times New Roman" w:cs="Times New Roman"/>
          <w:sz w:val="24"/>
          <w:szCs w:val="24"/>
        </w:rPr>
      </w:pPr>
      <w:r w:rsidRPr="00A949EF">
        <w:rPr>
          <w:rFonts w:ascii="Times New Roman" w:hAnsi="Times New Roman" w:cs="Times New Roman"/>
          <w:sz w:val="24"/>
          <w:szCs w:val="24"/>
        </w:rPr>
        <w:t>Pitt, E</w:t>
      </w:r>
      <w:r w:rsidR="00FC6EA4">
        <w:rPr>
          <w:rFonts w:ascii="Times New Roman" w:hAnsi="Times New Roman" w:cs="Times New Roman"/>
          <w:sz w:val="24"/>
          <w:szCs w:val="24"/>
        </w:rPr>
        <w:t>.</w:t>
      </w:r>
      <w:r w:rsidR="00935488">
        <w:rPr>
          <w:rFonts w:ascii="Times New Roman" w:hAnsi="Times New Roman" w:cs="Times New Roman"/>
          <w:sz w:val="24"/>
          <w:szCs w:val="24"/>
        </w:rPr>
        <w:t xml:space="preserve"> </w:t>
      </w:r>
      <w:r w:rsidRPr="00A949EF">
        <w:rPr>
          <w:rFonts w:ascii="Times New Roman" w:hAnsi="Times New Roman" w:cs="Times New Roman"/>
          <w:sz w:val="24"/>
          <w:szCs w:val="24"/>
        </w:rPr>
        <w:t>2019</w:t>
      </w:r>
      <w:r w:rsidR="00935488">
        <w:rPr>
          <w:rFonts w:ascii="Times New Roman" w:hAnsi="Times New Roman" w:cs="Times New Roman"/>
          <w:sz w:val="24"/>
          <w:szCs w:val="24"/>
        </w:rPr>
        <w:t>.</w:t>
      </w:r>
      <w:r w:rsidRPr="00A949EF">
        <w:rPr>
          <w:rFonts w:ascii="Times New Roman" w:hAnsi="Times New Roman" w:cs="Times New Roman"/>
          <w:sz w:val="24"/>
          <w:szCs w:val="24"/>
        </w:rPr>
        <w:t xml:space="preserve"> </w:t>
      </w:r>
      <w:r w:rsidR="00935488">
        <w:rPr>
          <w:rFonts w:ascii="Times New Roman" w:hAnsi="Times New Roman" w:cs="Times New Roman"/>
          <w:sz w:val="24"/>
          <w:szCs w:val="24"/>
        </w:rPr>
        <w:t>“</w:t>
      </w:r>
      <w:r w:rsidRPr="00A949EF">
        <w:rPr>
          <w:rFonts w:ascii="Times New Roman" w:hAnsi="Times New Roman" w:cs="Times New Roman"/>
          <w:sz w:val="24"/>
          <w:szCs w:val="24"/>
        </w:rPr>
        <w:t>Operationalising Dialogic Feedback to Develop Students’ Evaluative Judgement and Enactment of Feedback.</w:t>
      </w:r>
      <w:r w:rsidR="00935488">
        <w:rPr>
          <w:rFonts w:ascii="Times New Roman" w:hAnsi="Times New Roman" w:cs="Times New Roman"/>
          <w:sz w:val="24"/>
          <w:szCs w:val="24"/>
        </w:rPr>
        <w:t xml:space="preserve">” </w:t>
      </w:r>
      <w:r w:rsidR="00935488" w:rsidRPr="00A949EF">
        <w:rPr>
          <w:rFonts w:ascii="Times New Roman" w:hAnsi="Times New Roman" w:cs="Times New Roman"/>
          <w:sz w:val="24"/>
          <w:szCs w:val="24"/>
        </w:rPr>
        <w:t>In</w:t>
      </w:r>
      <w:r w:rsidRPr="00A949EF">
        <w:rPr>
          <w:rFonts w:ascii="Times New Roman" w:hAnsi="Times New Roman" w:cs="Times New Roman"/>
          <w:sz w:val="24"/>
          <w:szCs w:val="24"/>
        </w:rPr>
        <w:t xml:space="preserve"> </w:t>
      </w:r>
      <w:r w:rsidRPr="00FC6EA4">
        <w:rPr>
          <w:rFonts w:ascii="Times New Roman" w:hAnsi="Times New Roman" w:cs="Times New Roman"/>
          <w:i/>
          <w:sz w:val="24"/>
          <w:szCs w:val="24"/>
        </w:rPr>
        <w:t>The Impact of Feedback in Higher Education: Improving Assessment Outcomes for Learners</w:t>
      </w:r>
      <w:r w:rsidR="00935488">
        <w:rPr>
          <w:rFonts w:ascii="Times New Roman" w:hAnsi="Times New Roman" w:cs="Times New Roman"/>
          <w:sz w:val="24"/>
          <w:szCs w:val="24"/>
        </w:rPr>
        <w:t xml:space="preserve">, edited by </w:t>
      </w:r>
      <w:r w:rsidR="00935488" w:rsidRPr="00A949EF">
        <w:rPr>
          <w:rFonts w:ascii="Times New Roman" w:hAnsi="Times New Roman" w:cs="Times New Roman"/>
          <w:sz w:val="24"/>
          <w:szCs w:val="24"/>
        </w:rPr>
        <w:t xml:space="preserve">Henderson, M., </w:t>
      </w:r>
      <w:r w:rsidR="00EE3E7F">
        <w:rPr>
          <w:rFonts w:ascii="Times New Roman" w:hAnsi="Times New Roman" w:cs="Times New Roman"/>
          <w:sz w:val="24"/>
          <w:szCs w:val="24"/>
        </w:rPr>
        <w:t>R. Ajjawi D. Boud.</w:t>
      </w:r>
      <w:r w:rsidR="00935488" w:rsidRPr="00A949EF">
        <w:rPr>
          <w:rFonts w:ascii="Times New Roman" w:hAnsi="Times New Roman" w:cs="Times New Roman"/>
          <w:sz w:val="24"/>
          <w:szCs w:val="24"/>
        </w:rPr>
        <w:t xml:space="preserve"> </w:t>
      </w:r>
      <w:r w:rsidR="00034EFA">
        <w:rPr>
          <w:rFonts w:ascii="Times New Roman" w:hAnsi="Times New Roman" w:cs="Times New Roman"/>
          <w:sz w:val="24"/>
          <w:szCs w:val="24"/>
        </w:rPr>
        <w:t>a</w:t>
      </w:r>
      <w:r w:rsidR="00935488" w:rsidRPr="00A949EF">
        <w:rPr>
          <w:rFonts w:ascii="Times New Roman" w:hAnsi="Times New Roman" w:cs="Times New Roman"/>
          <w:sz w:val="24"/>
          <w:szCs w:val="24"/>
        </w:rPr>
        <w:t>nd</w:t>
      </w:r>
      <w:r w:rsidR="00EE3E7F">
        <w:rPr>
          <w:rFonts w:ascii="Times New Roman" w:hAnsi="Times New Roman" w:cs="Times New Roman"/>
          <w:sz w:val="24"/>
          <w:szCs w:val="24"/>
        </w:rPr>
        <w:t xml:space="preserve"> E. Molloy</w:t>
      </w:r>
      <w:r w:rsidR="00935488" w:rsidRPr="00A949EF">
        <w:rPr>
          <w:rFonts w:ascii="Times New Roman" w:hAnsi="Times New Roman" w:cs="Times New Roman"/>
          <w:sz w:val="24"/>
          <w:szCs w:val="24"/>
        </w:rPr>
        <w:t xml:space="preserve">, </w:t>
      </w:r>
      <w:r w:rsidR="00034EFA">
        <w:rPr>
          <w:rFonts w:ascii="Times New Roman" w:hAnsi="Times New Roman" w:cs="Times New Roman"/>
          <w:sz w:val="24"/>
          <w:szCs w:val="24"/>
        </w:rPr>
        <w:t xml:space="preserve">129-146. London: </w:t>
      </w:r>
      <w:r w:rsidRPr="00A949EF">
        <w:rPr>
          <w:rFonts w:ascii="Times New Roman" w:hAnsi="Times New Roman" w:cs="Times New Roman"/>
          <w:sz w:val="24"/>
          <w:szCs w:val="24"/>
        </w:rPr>
        <w:t xml:space="preserve">Palgrave Macmillan. </w:t>
      </w:r>
    </w:p>
    <w:p w14:paraId="43B575E9" w14:textId="4EACFFD0" w:rsidR="006D29F8" w:rsidRPr="002265FC" w:rsidRDefault="00BB19F2" w:rsidP="002265FC">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Pitt, E.</w:t>
      </w:r>
      <w:r w:rsidR="00B321D6">
        <w:rPr>
          <w:rFonts w:ascii="Times New Roman" w:hAnsi="Times New Roman" w:cs="Times New Roman"/>
          <w:sz w:val="24"/>
          <w:szCs w:val="24"/>
        </w:rPr>
        <w:t>,</w:t>
      </w:r>
      <w:r>
        <w:rPr>
          <w:rFonts w:ascii="Times New Roman" w:hAnsi="Times New Roman" w:cs="Times New Roman"/>
          <w:sz w:val="24"/>
          <w:szCs w:val="24"/>
        </w:rPr>
        <w:t xml:space="preserve"> and L. Norton, L. </w:t>
      </w:r>
      <w:r w:rsidR="006D29F8" w:rsidRPr="002265FC">
        <w:rPr>
          <w:rFonts w:ascii="Times New Roman" w:hAnsi="Times New Roman" w:cs="Times New Roman"/>
          <w:sz w:val="24"/>
          <w:szCs w:val="24"/>
        </w:rPr>
        <w:t xml:space="preserve">2017. </w:t>
      </w:r>
      <w:r>
        <w:rPr>
          <w:rFonts w:ascii="Times New Roman" w:hAnsi="Times New Roman" w:cs="Times New Roman"/>
          <w:sz w:val="24"/>
          <w:szCs w:val="24"/>
        </w:rPr>
        <w:t>“</w:t>
      </w:r>
      <w:r w:rsidR="006D29F8" w:rsidRPr="002265FC">
        <w:rPr>
          <w:rFonts w:ascii="Times New Roman" w:hAnsi="Times New Roman" w:cs="Times New Roman"/>
          <w:sz w:val="24"/>
          <w:szCs w:val="24"/>
        </w:rPr>
        <w:t>‘Now that’s the feedback I want!’</w:t>
      </w:r>
      <w:r w:rsidR="006D29F8">
        <w:rPr>
          <w:rFonts w:ascii="Times New Roman" w:hAnsi="Times New Roman" w:cs="Times New Roman"/>
          <w:sz w:val="24"/>
          <w:szCs w:val="24"/>
        </w:rPr>
        <w:t xml:space="preserve"> </w:t>
      </w:r>
      <w:r w:rsidR="006D29F8" w:rsidRPr="002265FC">
        <w:rPr>
          <w:rFonts w:ascii="Times New Roman" w:hAnsi="Times New Roman" w:cs="Times New Roman"/>
          <w:sz w:val="24"/>
          <w:szCs w:val="24"/>
        </w:rPr>
        <w:t>Students’ reactions to feedback on graded work and what they do with it.</w:t>
      </w:r>
      <w:r>
        <w:rPr>
          <w:rFonts w:ascii="Times New Roman" w:hAnsi="Times New Roman" w:cs="Times New Roman"/>
          <w:sz w:val="24"/>
          <w:szCs w:val="24"/>
        </w:rPr>
        <w:t>”</w:t>
      </w:r>
      <w:r w:rsidR="006D29F8" w:rsidRPr="002265FC">
        <w:rPr>
          <w:rFonts w:ascii="Times New Roman" w:hAnsi="Times New Roman" w:cs="Times New Roman"/>
          <w:sz w:val="24"/>
          <w:szCs w:val="24"/>
        </w:rPr>
        <w:t xml:space="preserve"> </w:t>
      </w:r>
      <w:r w:rsidR="006D29F8" w:rsidRPr="002265FC">
        <w:rPr>
          <w:rFonts w:ascii="Times New Roman" w:hAnsi="Times New Roman" w:cs="Times New Roman"/>
          <w:i/>
          <w:sz w:val="24"/>
          <w:szCs w:val="24"/>
        </w:rPr>
        <w:t xml:space="preserve">Assessment </w:t>
      </w:r>
      <w:r w:rsidR="004417EF">
        <w:rPr>
          <w:rFonts w:ascii="Times New Roman" w:hAnsi="Times New Roman" w:cs="Times New Roman"/>
          <w:i/>
          <w:sz w:val="24"/>
          <w:szCs w:val="24"/>
        </w:rPr>
        <w:t>&amp;</w:t>
      </w:r>
      <w:r w:rsidR="006D29F8" w:rsidRPr="002265FC">
        <w:rPr>
          <w:rFonts w:ascii="Times New Roman" w:hAnsi="Times New Roman" w:cs="Times New Roman"/>
          <w:i/>
          <w:sz w:val="24"/>
          <w:szCs w:val="24"/>
        </w:rPr>
        <w:t xml:space="preserve"> Evaluation in Higher Education, </w:t>
      </w:r>
      <w:r w:rsidR="006D29F8" w:rsidRPr="00BB19F2">
        <w:rPr>
          <w:rFonts w:ascii="Times New Roman" w:hAnsi="Times New Roman" w:cs="Times New Roman"/>
          <w:sz w:val="24"/>
          <w:szCs w:val="24"/>
        </w:rPr>
        <w:t>42</w:t>
      </w:r>
      <w:r w:rsidRPr="00BB19F2">
        <w:rPr>
          <w:rFonts w:ascii="Times New Roman" w:hAnsi="Times New Roman" w:cs="Times New Roman"/>
          <w:sz w:val="24"/>
          <w:szCs w:val="24"/>
        </w:rPr>
        <w:t xml:space="preserve"> (4):</w:t>
      </w:r>
      <w:r w:rsidR="006D29F8" w:rsidRPr="002265FC">
        <w:rPr>
          <w:rFonts w:ascii="Times New Roman" w:hAnsi="Times New Roman" w:cs="Times New Roman"/>
          <w:sz w:val="24"/>
          <w:szCs w:val="24"/>
        </w:rPr>
        <w:t xml:space="preserve"> 499-516.</w:t>
      </w:r>
    </w:p>
    <w:p w14:paraId="4F36BA3F" w14:textId="4BDB6331" w:rsidR="00E15A0A" w:rsidRPr="00E15A0A" w:rsidRDefault="00E15A0A" w:rsidP="002265FC">
      <w:pPr>
        <w:spacing w:line="480" w:lineRule="auto"/>
        <w:ind w:left="567" w:hanging="567"/>
        <w:rPr>
          <w:rFonts w:ascii="Times New Roman" w:hAnsi="Times New Roman" w:cs="Times New Roman"/>
          <w:color w:val="000000" w:themeColor="text1"/>
          <w:sz w:val="24"/>
          <w:szCs w:val="20"/>
          <w:shd w:val="clear" w:color="auto" w:fill="FFFFFF"/>
        </w:rPr>
      </w:pPr>
      <w:r w:rsidRPr="00E15A0A">
        <w:rPr>
          <w:rFonts w:ascii="Times New Roman" w:hAnsi="Times New Roman" w:cs="Times New Roman"/>
          <w:color w:val="000000" w:themeColor="text1"/>
          <w:sz w:val="24"/>
          <w:szCs w:val="20"/>
          <w:shd w:val="clear" w:color="auto" w:fill="FFFFFF"/>
        </w:rPr>
        <w:t>Price, M., K. Handley and J. Millar. 2011. "Feedback: Focusing attention on engagement." </w:t>
      </w:r>
      <w:r w:rsidRPr="00E15A0A">
        <w:rPr>
          <w:rFonts w:ascii="Times New Roman" w:hAnsi="Times New Roman" w:cs="Times New Roman"/>
          <w:i/>
          <w:iCs/>
          <w:color w:val="000000" w:themeColor="text1"/>
          <w:sz w:val="24"/>
          <w:szCs w:val="20"/>
          <w:shd w:val="clear" w:color="auto" w:fill="FFFFFF"/>
        </w:rPr>
        <w:t xml:space="preserve">Studies in </w:t>
      </w:r>
      <w:r>
        <w:rPr>
          <w:rFonts w:ascii="Times New Roman" w:hAnsi="Times New Roman" w:cs="Times New Roman"/>
          <w:i/>
          <w:iCs/>
          <w:color w:val="000000" w:themeColor="text1"/>
          <w:sz w:val="24"/>
          <w:szCs w:val="20"/>
          <w:shd w:val="clear" w:color="auto" w:fill="FFFFFF"/>
        </w:rPr>
        <w:t>H</w:t>
      </w:r>
      <w:r w:rsidRPr="00E15A0A">
        <w:rPr>
          <w:rFonts w:ascii="Times New Roman" w:hAnsi="Times New Roman" w:cs="Times New Roman"/>
          <w:i/>
          <w:iCs/>
          <w:color w:val="000000" w:themeColor="text1"/>
          <w:sz w:val="24"/>
          <w:szCs w:val="20"/>
          <w:shd w:val="clear" w:color="auto" w:fill="FFFFFF"/>
        </w:rPr>
        <w:t xml:space="preserve">igher </w:t>
      </w:r>
      <w:r>
        <w:rPr>
          <w:rFonts w:ascii="Times New Roman" w:hAnsi="Times New Roman" w:cs="Times New Roman"/>
          <w:i/>
          <w:iCs/>
          <w:color w:val="000000" w:themeColor="text1"/>
          <w:sz w:val="24"/>
          <w:szCs w:val="20"/>
          <w:shd w:val="clear" w:color="auto" w:fill="FFFFFF"/>
        </w:rPr>
        <w:t>E</w:t>
      </w:r>
      <w:r w:rsidRPr="00E15A0A">
        <w:rPr>
          <w:rFonts w:ascii="Times New Roman" w:hAnsi="Times New Roman" w:cs="Times New Roman"/>
          <w:i/>
          <w:iCs/>
          <w:color w:val="000000" w:themeColor="text1"/>
          <w:sz w:val="24"/>
          <w:szCs w:val="20"/>
          <w:shd w:val="clear" w:color="auto" w:fill="FFFFFF"/>
        </w:rPr>
        <w:t>ducation</w:t>
      </w:r>
      <w:r w:rsidR="009A3AF8">
        <w:rPr>
          <w:rFonts w:ascii="Times New Roman" w:hAnsi="Times New Roman" w:cs="Times New Roman"/>
          <w:i/>
          <w:iCs/>
          <w:color w:val="000000" w:themeColor="text1"/>
          <w:sz w:val="24"/>
          <w:szCs w:val="20"/>
          <w:shd w:val="clear" w:color="auto" w:fill="FFFFFF"/>
        </w:rPr>
        <w:t>,</w:t>
      </w:r>
      <w:r w:rsidRPr="00E15A0A">
        <w:rPr>
          <w:rFonts w:ascii="Times New Roman" w:hAnsi="Times New Roman" w:cs="Times New Roman"/>
          <w:color w:val="000000" w:themeColor="text1"/>
          <w:sz w:val="24"/>
          <w:szCs w:val="20"/>
          <w:shd w:val="clear" w:color="auto" w:fill="FFFFFF"/>
        </w:rPr>
        <w:t> 36, (8): 879-896.</w:t>
      </w:r>
    </w:p>
    <w:p w14:paraId="232E27D9" w14:textId="0193F455" w:rsidR="004C4091" w:rsidRPr="002265FC" w:rsidRDefault="004C4091" w:rsidP="002265FC">
      <w:pPr>
        <w:spacing w:line="480" w:lineRule="auto"/>
        <w:ind w:left="567" w:hanging="567"/>
        <w:rPr>
          <w:rFonts w:ascii="Times New Roman" w:hAnsi="Times New Roman" w:cs="Times New Roman"/>
          <w:sz w:val="24"/>
          <w:szCs w:val="24"/>
        </w:rPr>
      </w:pPr>
      <w:r w:rsidRPr="002265FC">
        <w:rPr>
          <w:rFonts w:ascii="Times New Roman" w:hAnsi="Times New Roman" w:cs="Times New Roman"/>
          <w:sz w:val="24"/>
          <w:szCs w:val="24"/>
        </w:rPr>
        <w:t xml:space="preserve">Ryan, T., </w:t>
      </w:r>
      <w:r w:rsidR="00476DF8">
        <w:rPr>
          <w:rFonts w:ascii="Times New Roman" w:hAnsi="Times New Roman" w:cs="Times New Roman"/>
          <w:sz w:val="24"/>
          <w:szCs w:val="24"/>
        </w:rPr>
        <w:t>and M.</w:t>
      </w:r>
      <w:r w:rsidRPr="002265FC">
        <w:rPr>
          <w:rFonts w:ascii="Times New Roman" w:hAnsi="Times New Roman" w:cs="Times New Roman"/>
          <w:sz w:val="24"/>
          <w:szCs w:val="24"/>
        </w:rPr>
        <w:t xml:space="preserve"> Henderson</w:t>
      </w:r>
      <w:r w:rsidR="00476DF8">
        <w:rPr>
          <w:rFonts w:ascii="Times New Roman" w:hAnsi="Times New Roman" w:cs="Times New Roman"/>
          <w:sz w:val="24"/>
          <w:szCs w:val="24"/>
        </w:rPr>
        <w:t>.</w:t>
      </w:r>
      <w:r w:rsidRPr="002265FC">
        <w:rPr>
          <w:rFonts w:ascii="Times New Roman" w:hAnsi="Times New Roman" w:cs="Times New Roman"/>
          <w:sz w:val="24"/>
          <w:szCs w:val="24"/>
        </w:rPr>
        <w:t xml:space="preserve"> 2018. </w:t>
      </w:r>
      <w:r w:rsidR="00476DF8">
        <w:rPr>
          <w:rFonts w:ascii="Times New Roman" w:hAnsi="Times New Roman" w:cs="Times New Roman"/>
          <w:sz w:val="24"/>
          <w:szCs w:val="24"/>
        </w:rPr>
        <w:t>“</w:t>
      </w:r>
      <w:r w:rsidRPr="002265FC">
        <w:rPr>
          <w:rFonts w:ascii="Times New Roman" w:hAnsi="Times New Roman" w:cs="Times New Roman"/>
          <w:sz w:val="24"/>
          <w:szCs w:val="24"/>
        </w:rPr>
        <w:t>Feeling feedback: students’ emotional responses to educator feedback.</w:t>
      </w:r>
      <w:r w:rsidR="00476DF8">
        <w:rPr>
          <w:rFonts w:ascii="Times New Roman" w:hAnsi="Times New Roman" w:cs="Times New Roman"/>
          <w:sz w:val="24"/>
          <w:szCs w:val="24"/>
        </w:rPr>
        <w:t>”</w:t>
      </w:r>
      <w:r w:rsidRPr="002265FC">
        <w:rPr>
          <w:rFonts w:ascii="Times New Roman" w:hAnsi="Times New Roman" w:cs="Times New Roman"/>
          <w:sz w:val="24"/>
          <w:szCs w:val="24"/>
        </w:rPr>
        <w:t xml:space="preserve"> </w:t>
      </w:r>
      <w:r w:rsidRPr="002265FC">
        <w:rPr>
          <w:rFonts w:ascii="Times New Roman" w:hAnsi="Times New Roman" w:cs="Times New Roman"/>
          <w:i/>
          <w:sz w:val="24"/>
          <w:szCs w:val="24"/>
        </w:rPr>
        <w:t xml:space="preserve">Assessment </w:t>
      </w:r>
      <w:r w:rsidR="004417EF">
        <w:rPr>
          <w:rFonts w:ascii="Times New Roman" w:hAnsi="Times New Roman" w:cs="Times New Roman"/>
          <w:i/>
          <w:sz w:val="24"/>
          <w:szCs w:val="24"/>
        </w:rPr>
        <w:t>&amp;</w:t>
      </w:r>
      <w:r w:rsidRPr="002265FC">
        <w:rPr>
          <w:rFonts w:ascii="Times New Roman" w:hAnsi="Times New Roman" w:cs="Times New Roman"/>
          <w:i/>
          <w:sz w:val="24"/>
          <w:szCs w:val="24"/>
        </w:rPr>
        <w:t xml:space="preserve"> Evaluation in Higher Education, </w:t>
      </w:r>
      <w:r w:rsidRPr="009A3AF8">
        <w:rPr>
          <w:rFonts w:ascii="Times New Roman" w:hAnsi="Times New Roman" w:cs="Times New Roman"/>
          <w:sz w:val="24"/>
          <w:szCs w:val="24"/>
        </w:rPr>
        <w:t>43</w:t>
      </w:r>
      <w:r w:rsidR="00476DF8" w:rsidRPr="009A3AF8">
        <w:rPr>
          <w:rFonts w:ascii="Times New Roman" w:hAnsi="Times New Roman" w:cs="Times New Roman"/>
          <w:sz w:val="24"/>
          <w:szCs w:val="24"/>
        </w:rPr>
        <w:t xml:space="preserve"> (6):</w:t>
      </w:r>
      <w:r w:rsidRPr="002265FC">
        <w:rPr>
          <w:rFonts w:ascii="Times New Roman" w:hAnsi="Times New Roman" w:cs="Times New Roman"/>
          <w:sz w:val="24"/>
          <w:szCs w:val="24"/>
        </w:rPr>
        <w:t xml:space="preserve"> 880-892.</w:t>
      </w:r>
    </w:p>
    <w:p w14:paraId="56141D22" w14:textId="755C8CD0" w:rsidR="004E6B68" w:rsidRDefault="00211BF4" w:rsidP="004A342A">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Sadler, D. R. </w:t>
      </w:r>
      <w:r w:rsidR="00E37EA9">
        <w:rPr>
          <w:rFonts w:ascii="Times New Roman" w:hAnsi="Times New Roman" w:cs="Times New Roman"/>
          <w:sz w:val="24"/>
          <w:szCs w:val="24"/>
        </w:rPr>
        <w:t>2010</w:t>
      </w:r>
      <w:r>
        <w:rPr>
          <w:rFonts w:ascii="Times New Roman" w:hAnsi="Times New Roman" w:cs="Times New Roman"/>
          <w:sz w:val="24"/>
          <w:szCs w:val="24"/>
        </w:rPr>
        <w:t>.</w:t>
      </w:r>
      <w:r w:rsidR="004E6B68" w:rsidRPr="004E6B68">
        <w:rPr>
          <w:rFonts w:ascii="Times New Roman" w:hAnsi="Times New Roman" w:cs="Times New Roman"/>
          <w:sz w:val="24"/>
          <w:szCs w:val="24"/>
        </w:rPr>
        <w:t xml:space="preserve"> </w:t>
      </w:r>
      <w:r>
        <w:rPr>
          <w:rFonts w:ascii="Times New Roman" w:hAnsi="Times New Roman" w:cs="Times New Roman"/>
          <w:sz w:val="24"/>
          <w:szCs w:val="24"/>
        </w:rPr>
        <w:t>“</w:t>
      </w:r>
      <w:r w:rsidR="004E6B68" w:rsidRPr="004E6B68">
        <w:rPr>
          <w:rFonts w:ascii="Times New Roman" w:hAnsi="Times New Roman" w:cs="Times New Roman"/>
          <w:sz w:val="24"/>
          <w:szCs w:val="24"/>
        </w:rPr>
        <w:t>Beyond feedback: Developing student capability in complex</w:t>
      </w:r>
      <w:r w:rsidR="004E6B68">
        <w:rPr>
          <w:rFonts w:ascii="Times New Roman" w:hAnsi="Times New Roman" w:cs="Times New Roman"/>
          <w:sz w:val="24"/>
          <w:szCs w:val="24"/>
        </w:rPr>
        <w:t xml:space="preserve"> </w:t>
      </w:r>
      <w:r w:rsidR="004E6B68" w:rsidRPr="004E6B68">
        <w:rPr>
          <w:rFonts w:ascii="Times New Roman" w:hAnsi="Times New Roman" w:cs="Times New Roman"/>
          <w:sz w:val="24"/>
          <w:szCs w:val="24"/>
        </w:rPr>
        <w:t>appraisal.</w:t>
      </w:r>
      <w:r>
        <w:rPr>
          <w:rFonts w:ascii="Times New Roman" w:hAnsi="Times New Roman" w:cs="Times New Roman"/>
          <w:sz w:val="24"/>
          <w:szCs w:val="24"/>
        </w:rPr>
        <w:t>”</w:t>
      </w:r>
      <w:r w:rsidR="004E6B68" w:rsidRPr="004E6B68">
        <w:rPr>
          <w:rFonts w:ascii="Times New Roman" w:hAnsi="Times New Roman" w:cs="Times New Roman"/>
          <w:sz w:val="24"/>
          <w:szCs w:val="24"/>
        </w:rPr>
        <w:t xml:space="preserve"> </w:t>
      </w:r>
      <w:r w:rsidR="004417EF">
        <w:rPr>
          <w:rFonts w:ascii="Times New Roman" w:hAnsi="Times New Roman" w:cs="Times New Roman"/>
          <w:i/>
          <w:sz w:val="24"/>
          <w:szCs w:val="24"/>
        </w:rPr>
        <w:t>Assessment &amp;</w:t>
      </w:r>
      <w:r w:rsidR="004E6B68" w:rsidRPr="00E37EA9">
        <w:rPr>
          <w:rFonts w:ascii="Times New Roman" w:hAnsi="Times New Roman" w:cs="Times New Roman"/>
          <w:i/>
          <w:sz w:val="24"/>
          <w:szCs w:val="24"/>
        </w:rPr>
        <w:t xml:space="preserve"> Evaluation in Higher Education</w:t>
      </w:r>
      <w:r w:rsidR="004E6B68" w:rsidRPr="004E6B68">
        <w:rPr>
          <w:rFonts w:ascii="Times New Roman" w:hAnsi="Times New Roman" w:cs="Times New Roman"/>
          <w:sz w:val="24"/>
          <w:szCs w:val="24"/>
        </w:rPr>
        <w:t>, 35</w:t>
      </w:r>
      <w:r>
        <w:rPr>
          <w:rFonts w:ascii="Times New Roman" w:hAnsi="Times New Roman" w:cs="Times New Roman"/>
          <w:sz w:val="24"/>
          <w:szCs w:val="24"/>
        </w:rPr>
        <w:t xml:space="preserve"> (5):</w:t>
      </w:r>
      <w:r w:rsidR="004E6B68" w:rsidRPr="004E6B68">
        <w:rPr>
          <w:rFonts w:ascii="Times New Roman" w:hAnsi="Times New Roman" w:cs="Times New Roman"/>
          <w:sz w:val="24"/>
          <w:szCs w:val="24"/>
        </w:rPr>
        <w:t xml:space="preserve"> 535–550.</w:t>
      </w:r>
      <w:r w:rsidR="004E6B68">
        <w:rPr>
          <w:rFonts w:ascii="Times New Roman" w:hAnsi="Times New Roman" w:cs="Times New Roman"/>
          <w:sz w:val="24"/>
          <w:szCs w:val="24"/>
        </w:rPr>
        <w:t xml:space="preserve"> </w:t>
      </w:r>
    </w:p>
    <w:p w14:paraId="32DB0A41" w14:textId="5042078B" w:rsidR="004F3C9A" w:rsidRDefault="00067286" w:rsidP="004A342A">
      <w:pPr>
        <w:spacing w:line="480" w:lineRule="auto"/>
        <w:ind w:left="567" w:hanging="567"/>
        <w:rPr>
          <w:rFonts w:ascii="Times New Roman" w:hAnsi="Times New Roman" w:cs="Times New Roman"/>
          <w:sz w:val="24"/>
          <w:szCs w:val="24"/>
        </w:rPr>
      </w:pPr>
      <w:r w:rsidRPr="00067286">
        <w:rPr>
          <w:rFonts w:ascii="Times New Roman" w:hAnsi="Times New Roman" w:cs="Times New Roman"/>
          <w:sz w:val="24"/>
          <w:szCs w:val="24"/>
        </w:rPr>
        <w:t>Tausczik, Y.</w:t>
      </w:r>
      <w:r>
        <w:rPr>
          <w:rFonts w:ascii="Times New Roman" w:hAnsi="Times New Roman" w:cs="Times New Roman"/>
          <w:sz w:val="24"/>
          <w:szCs w:val="24"/>
        </w:rPr>
        <w:t xml:space="preserve"> R., </w:t>
      </w:r>
      <w:r w:rsidR="00233D06">
        <w:rPr>
          <w:rFonts w:ascii="Times New Roman" w:hAnsi="Times New Roman" w:cs="Times New Roman"/>
          <w:sz w:val="24"/>
          <w:szCs w:val="24"/>
        </w:rPr>
        <w:t xml:space="preserve">and J. W. Pennebaker. </w:t>
      </w:r>
      <w:r>
        <w:rPr>
          <w:rFonts w:ascii="Times New Roman" w:hAnsi="Times New Roman" w:cs="Times New Roman"/>
          <w:sz w:val="24"/>
          <w:szCs w:val="24"/>
        </w:rPr>
        <w:t>2010</w:t>
      </w:r>
      <w:r w:rsidR="00233D06">
        <w:rPr>
          <w:rFonts w:ascii="Times New Roman" w:hAnsi="Times New Roman" w:cs="Times New Roman"/>
          <w:sz w:val="24"/>
          <w:szCs w:val="24"/>
        </w:rPr>
        <w:t>.</w:t>
      </w:r>
      <w:r w:rsidRPr="00067286">
        <w:rPr>
          <w:rFonts w:ascii="Times New Roman" w:hAnsi="Times New Roman" w:cs="Times New Roman"/>
          <w:sz w:val="24"/>
          <w:szCs w:val="24"/>
        </w:rPr>
        <w:t xml:space="preserve"> </w:t>
      </w:r>
      <w:r w:rsidR="00233D06">
        <w:rPr>
          <w:rFonts w:ascii="Times New Roman" w:hAnsi="Times New Roman" w:cs="Times New Roman"/>
          <w:sz w:val="24"/>
          <w:szCs w:val="24"/>
        </w:rPr>
        <w:t>“</w:t>
      </w:r>
      <w:r w:rsidRPr="00067286">
        <w:rPr>
          <w:rFonts w:ascii="Times New Roman" w:hAnsi="Times New Roman" w:cs="Times New Roman"/>
          <w:sz w:val="24"/>
          <w:szCs w:val="24"/>
        </w:rPr>
        <w:t>The Psychological Meaning of Words: LIWC and Computerized Text Analysis Methods.</w:t>
      </w:r>
      <w:r w:rsidR="00233D06">
        <w:rPr>
          <w:rFonts w:ascii="Times New Roman" w:hAnsi="Times New Roman" w:cs="Times New Roman"/>
          <w:sz w:val="24"/>
          <w:szCs w:val="24"/>
        </w:rPr>
        <w:t>”</w:t>
      </w:r>
      <w:r w:rsidRPr="00067286">
        <w:rPr>
          <w:rFonts w:ascii="Times New Roman" w:hAnsi="Times New Roman" w:cs="Times New Roman"/>
          <w:sz w:val="24"/>
          <w:szCs w:val="24"/>
        </w:rPr>
        <w:t xml:space="preserve"> </w:t>
      </w:r>
      <w:r w:rsidRPr="00E37EA9">
        <w:rPr>
          <w:rFonts w:ascii="Times New Roman" w:hAnsi="Times New Roman" w:cs="Times New Roman"/>
          <w:i/>
          <w:sz w:val="24"/>
          <w:szCs w:val="24"/>
        </w:rPr>
        <w:t>Journal of Language and Social Psychology</w:t>
      </w:r>
      <w:r w:rsidRPr="00067286">
        <w:rPr>
          <w:rFonts w:ascii="Times New Roman" w:hAnsi="Times New Roman" w:cs="Times New Roman"/>
          <w:sz w:val="24"/>
          <w:szCs w:val="24"/>
        </w:rPr>
        <w:t>, 29</w:t>
      </w:r>
      <w:r w:rsidR="00233D06">
        <w:rPr>
          <w:rFonts w:ascii="Times New Roman" w:hAnsi="Times New Roman" w:cs="Times New Roman"/>
          <w:sz w:val="24"/>
          <w:szCs w:val="24"/>
        </w:rPr>
        <w:t xml:space="preserve"> </w:t>
      </w:r>
      <w:r w:rsidRPr="00067286">
        <w:rPr>
          <w:rFonts w:ascii="Times New Roman" w:hAnsi="Times New Roman" w:cs="Times New Roman"/>
          <w:sz w:val="24"/>
          <w:szCs w:val="24"/>
        </w:rPr>
        <w:t>(1)</w:t>
      </w:r>
      <w:r w:rsidR="00233D06">
        <w:rPr>
          <w:rFonts w:ascii="Times New Roman" w:hAnsi="Times New Roman" w:cs="Times New Roman"/>
          <w:sz w:val="24"/>
          <w:szCs w:val="24"/>
        </w:rPr>
        <w:t>:</w:t>
      </w:r>
      <w:r w:rsidRPr="00067286">
        <w:rPr>
          <w:rFonts w:ascii="Times New Roman" w:hAnsi="Times New Roman" w:cs="Times New Roman"/>
          <w:sz w:val="24"/>
          <w:szCs w:val="24"/>
        </w:rPr>
        <w:t xml:space="preserve"> 24–54. </w:t>
      </w:r>
    </w:p>
    <w:p w14:paraId="64E94FC9" w14:textId="546BB2EE" w:rsidR="00484BEB" w:rsidRDefault="00484BEB" w:rsidP="00484BEB">
      <w:pPr>
        <w:spacing w:line="480" w:lineRule="auto"/>
        <w:ind w:left="567" w:hanging="567"/>
        <w:rPr>
          <w:rFonts w:ascii="Times New Roman" w:hAnsi="Times New Roman" w:cs="Times New Roman"/>
          <w:sz w:val="24"/>
          <w:szCs w:val="24"/>
        </w:rPr>
      </w:pPr>
      <w:r w:rsidRPr="00484BEB">
        <w:rPr>
          <w:rFonts w:ascii="Times New Roman" w:hAnsi="Times New Roman" w:cs="Times New Roman"/>
          <w:sz w:val="24"/>
          <w:szCs w:val="24"/>
        </w:rPr>
        <w:t>Telio</w:t>
      </w:r>
      <w:r w:rsidR="00275743">
        <w:rPr>
          <w:rFonts w:ascii="Times New Roman" w:hAnsi="Times New Roman" w:cs="Times New Roman"/>
          <w:sz w:val="24"/>
          <w:szCs w:val="24"/>
        </w:rPr>
        <w:t>,</w:t>
      </w:r>
      <w:r w:rsidRPr="00484BEB">
        <w:rPr>
          <w:rFonts w:ascii="Times New Roman" w:hAnsi="Times New Roman" w:cs="Times New Roman"/>
          <w:sz w:val="24"/>
          <w:szCs w:val="24"/>
        </w:rPr>
        <w:t xml:space="preserve"> S</w:t>
      </w:r>
      <w:r w:rsidR="00275743">
        <w:rPr>
          <w:rFonts w:ascii="Times New Roman" w:hAnsi="Times New Roman" w:cs="Times New Roman"/>
          <w:sz w:val="24"/>
          <w:szCs w:val="24"/>
        </w:rPr>
        <w:t>.</w:t>
      </w:r>
      <w:r w:rsidRPr="00484BEB">
        <w:rPr>
          <w:rFonts w:ascii="Times New Roman" w:hAnsi="Times New Roman" w:cs="Times New Roman"/>
          <w:sz w:val="24"/>
          <w:szCs w:val="24"/>
        </w:rPr>
        <w:t xml:space="preserve">, </w:t>
      </w:r>
      <w:r w:rsidR="00E34891">
        <w:rPr>
          <w:rFonts w:ascii="Times New Roman" w:hAnsi="Times New Roman" w:cs="Times New Roman"/>
          <w:sz w:val="24"/>
          <w:szCs w:val="24"/>
        </w:rPr>
        <w:t xml:space="preserve">R. </w:t>
      </w:r>
      <w:r w:rsidRPr="00484BEB">
        <w:rPr>
          <w:rFonts w:ascii="Times New Roman" w:hAnsi="Times New Roman" w:cs="Times New Roman"/>
          <w:sz w:val="24"/>
          <w:szCs w:val="24"/>
        </w:rPr>
        <w:t>Ajjawi</w:t>
      </w:r>
      <w:r w:rsidR="00BE06E8">
        <w:rPr>
          <w:rFonts w:ascii="Times New Roman" w:hAnsi="Times New Roman" w:cs="Times New Roman"/>
          <w:sz w:val="24"/>
          <w:szCs w:val="24"/>
        </w:rPr>
        <w:t>,</w:t>
      </w:r>
      <w:r w:rsidR="00E34891">
        <w:rPr>
          <w:rFonts w:ascii="Times New Roman" w:hAnsi="Times New Roman" w:cs="Times New Roman"/>
          <w:sz w:val="24"/>
          <w:szCs w:val="24"/>
        </w:rPr>
        <w:t xml:space="preserve"> </w:t>
      </w:r>
      <w:r w:rsidR="00BE06E8">
        <w:rPr>
          <w:rFonts w:ascii="Times New Roman" w:hAnsi="Times New Roman" w:cs="Times New Roman"/>
          <w:sz w:val="24"/>
          <w:szCs w:val="24"/>
        </w:rPr>
        <w:t>a</w:t>
      </w:r>
      <w:r w:rsidR="00E34891">
        <w:rPr>
          <w:rFonts w:ascii="Times New Roman" w:hAnsi="Times New Roman" w:cs="Times New Roman"/>
          <w:sz w:val="24"/>
          <w:szCs w:val="24"/>
        </w:rPr>
        <w:t>nd G.</w:t>
      </w:r>
      <w:r w:rsidRPr="00484BEB">
        <w:rPr>
          <w:rFonts w:ascii="Times New Roman" w:hAnsi="Times New Roman" w:cs="Times New Roman"/>
          <w:sz w:val="24"/>
          <w:szCs w:val="24"/>
        </w:rPr>
        <w:t xml:space="preserve"> Regehr</w:t>
      </w:r>
      <w:r w:rsidR="00E34891">
        <w:rPr>
          <w:rFonts w:ascii="Times New Roman" w:hAnsi="Times New Roman" w:cs="Times New Roman"/>
          <w:sz w:val="24"/>
          <w:szCs w:val="24"/>
        </w:rPr>
        <w:t>.</w:t>
      </w:r>
      <w:r w:rsidRPr="00484BEB">
        <w:rPr>
          <w:rFonts w:ascii="Times New Roman" w:hAnsi="Times New Roman" w:cs="Times New Roman"/>
          <w:sz w:val="24"/>
          <w:szCs w:val="24"/>
        </w:rPr>
        <w:t xml:space="preserve"> 2015</w:t>
      </w:r>
      <w:r w:rsidR="00E34891">
        <w:rPr>
          <w:rFonts w:ascii="Times New Roman" w:hAnsi="Times New Roman" w:cs="Times New Roman"/>
          <w:sz w:val="24"/>
          <w:szCs w:val="24"/>
        </w:rPr>
        <w:t>. “</w:t>
      </w:r>
      <w:r w:rsidRPr="00484BEB">
        <w:rPr>
          <w:rFonts w:ascii="Times New Roman" w:hAnsi="Times New Roman" w:cs="Times New Roman"/>
          <w:sz w:val="24"/>
          <w:szCs w:val="24"/>
        </w:rPr>
        <w:t>The “educational alliance” a</w:t>
      </w:r>
      <w:r w:rsidR="00275743">
        <w:rPr>
          <w:rFonts w:ascii="Times New Roman" w:hAnsi="Times New Roman" w:cs="Times New Roman"/>
          <w:sz w:val="24"/>
          <w:szCs w:val="24"/>
        </w:rPr>
        <w:t>s a framework for reconceptualis</w:t>
      </w:r>
      <w:r w:rsidRPr="00484BEB">
        <w:rPr>
          <w:rFonts w:ascii="Times New Roman" w:hAnsi="Times New Roman" w:cs="Times New Roman"/>
          <w:sz w:val="24"/>
          <w:szCs w:val="24"/>
        </w:rPr>
        <w:t>ing feedback in medical education.</w:t>
      </w:r>
      <w:r w:rsidR="00E34891">
        <w:rPr>
          <w:rFonts w:ascii="Times New Roman" w:hAnsi="Times New Roman" w:cs="Times New Roman"/>
          <w:sz w:val="24"/>
          <w:szCs w:val="24"/>
        </w:rPr>
        <w:t>”</w:t>
      </w:r>
      <w:r w:rsidRPr="00484BEB">
        <w:rPr>
          <w:rFonts w:ascii="Times New Roman" w:hAnsi="Times New Roman" w:cs="Times New Roman"/>
          <w:sz w:val="24"/>
          <w:szCs w:val="24"/>
        </w:rPr>
        <w:t xml:space="preserve"> </w:t>
      </w:r>
      <w:r w:rsidRPr="00275743">
        <w:rPr>
          <w:rFonts w:ascii="Times New Roman" w:hAnsi="Times New Roman" w:cs="Times New Roman"/>
          <w:i/>
          <w:sz w:val="24"/>
          <w:szCs w:val="24"/>
        </w:rPr>
        <w:t>Aca</w:t>
      </w:r>
      <w:r w:rsidR="00275743" w:rsidRPr="00275743">
        <w:rPr>
          <w:rFonts w:ascii="Times New Roman" w:hAnsi="Times New Roman" w:cs="Times New Roman"/>
          <w:i/>
          <w:sz w:val="24"/>
          <w:szCs w:val="24"/>
        </w:rPr>
        <w:t xml:space="preserve">demic </w:t>
      </w:r>
      <w:r w:rsidRPr="00275743">
        <w:rPr>
          <w:rFonts w:ascii="Times New Roman" w:hAnsi="Times New Roman" w:cs="Times New Roman"/>
          <w:i/>
          <w:sz w:val="24"/>
          <w:szCs w:val="24"/>
        </w:rPr>
        <w:t>Med</w:t>
      </w:r>
      <w:r w:rsidR="00275743" w:rsidRPr="00275743">
        <w:rPr>
          <w:rFonts w:ascii="Times New Roman" w:hAnsi="Times New Roman" w:cs="Times New Roman"/>
          <w:i/>
          <w:sz w:val="24"/>
          <w:szCs w:val="24"/>
        </w:rPr>
        <w:t>icine</w:t>
      </w:r>
      <w:r w:rsidR="00275743">
        <w:rPr>
          <w:rFonts w:ascii="Times New Roman" w:hAnsi="Times New Roman" w:cs="Times New Roman"/>
          <w:sz w:val="24"/>
          <w:szCs w:val="24"/>
        </w:rPr>
        <w:t>,</w:t>
      </w:r>
      <w:r w:rsidRPr="00484BEB">
        <w:rPr>
          <w:rFonts w:ascii="Times New Roman" w:hAnsi="Times New Roman" w:cs="Times New Roman"/>
          <w:sz w:val="24"/>
          <w:szCs w:val="24"/>
        </w:rPr>
        <w:t xml:space="preserve"> 90</w:t>
      </w:r>
      <w:r w:rsidR="00E34891">
        <w:rPr>
          <w:rFonts w:ascii="Times New Roman" w:hAnsi="Times New Roman" w:cs="Times New Roman"/>
          <w:sz w:val="24"/>
          <w:szCs w:val="24"/>
        </w:rPr>
        <w:t xml:space="preserve"> (5):</w:t>
      </w:r>
      <w:r w:rsidR="00275743">
        <w:rPr>
          <w:rFonts w:ascii="Times New Roman" w:hAnsi="Times New Roman" w:cs="Times New Roman"/>
          <w:sz w:val="24"/>
          <w:szCs w:val="24"/>
        </w:rPr>
        <w:t xml:space="preserve"> </w:t>
      </w:r>
      <w:r w:rsidRPr="00484BEB">
        <w:rPr>
          <w:rFonts w:ascii="Times New Roman" w:hAnsi="Times New Roman" w:cs="Times New Roman"/>
          <w:sz w:val="24"/>
          <w:szCs w:val="24"/>
        </w:rPr>
        <w:t>609–614</w:t>
      </w:r>
      <w:r w:rsidR="00E37EA9">
        <w:rPr>
          <w:rFonts w:ascii="Times New Roman" w:hAnsi="Times New Roman" w:cs="Times New Roman"/>
          <w:sz w:val="24"/>
          <w:szCs w:val="24"/>
        </w:rPr>
        <w:t>.</w:t>
      </w:r>
    </w:p>
    <w:p w14:paraId="1AF15C81" w14:textId="12E1B049" w:rsidR="00145548" w:rsidRPr="00145548" w:rsidRDefault="00145548" w:rsidP="00484BEB">
      <w:pPr>
        <w:spacing w:line="480" w:lineRule="auto"/>
        <w:ind w:left="567" w:hanging="567"/>
        <w:rPr>
          <w:rFonts w:ascii="Times New Roman" w:hAnsi="Times New Roman" w:cs="Times New Roman"/>
          <w:sz w:val="24"/>
          <w:szCs w:val="24"/>
        </w:rPr>
      </w:pPr>
      <w:r w:rsidRPr="0076029F">
        <w:rPr>
          <w:rFonts w:ascii="Times New Roman" w:hAnsi="Times New Roman" w:cs="Times New Roman"/>
          <w:color w:val="222222"/>
          <w:sz w:val="24"/>
          <w:szCs w:val="24"/>
          <w:shd w:val="clear" w:color="auto" w:fill="FFFFFF"/>
        </w:rPr>
        <w:t xml:space="preserve">Tian, M., </w:t>
      </w:r>
      <w:r w:rsidR="00227DCA">
        <w:rPr>
          <w:rFonts w:ascii="Times New Roman" w:hAnsi="Times New Roman" w:cs="Times New Roman"/>
          <w:color w:val="222222"/>
          <w:sz w:val="24"/>
          <w:szCs w:val="24"/>
          <w:shd w:val="clear" w:color="auto" w:fill="FFFFFF"/>
        </w:rPr>
        <w:t>and J.</w:t>
      </w:r>
      <w:r w:rsidRPr="0076029F">
        <w:rPr>
          <w:rFonts w:ascii="Times New Roman" w:hAnsi="Times New Roman" w:cs="Times New Roman"/>
          <w:color w:val="222222"/>
          <w:sz w:val="24"/>
          <w:szCs w:val="24"/>
          <w:shd w:val="clear" w:color="auto" w:fill="FFFFFF"/>
        </w:rPr>
        <w:t xml:space="preserve"> Lowe</w:t>
      </w:r>
      <w:r w:rsidR="00227DCA">
        <w:rPr>
          <w:rFonts w:ascii="Times New Roman" w:hAnsi="Times New Roman" w:cs="Times New Roman"/>
          <w:color w:val="222222"/>
          <w:sz w:val="24"/>
          <w:szCs w:val="24"/>
          <w:shd w:val="clear" w:color="auto" w:fill="FFFFFF"/>
        </w:rPr>
        <w:t xml:space="preserve">. </w:t>
      </w:r>
      <w:r w:rsidRPr="0076029F">
        <w:rPr>
          <w:rFonts w:ascii="Times New Roman" w:hAnsi="Times New Roman" w:cs="Times New Roman"/>
          <w:color w:val="222222"/>
          <w:sz w:val="24"/>
          <w:szCs w:val="24"/>
          <w:shd w:val="clear" w:color="auto" w:fill="FFFFFF"/>
        </w:rPr>
        <w:t xml:space="preserve">2013. </w:t>
      </w:r>
      <w:r w:rsidR="00227DCA">
        <w:rPr>
          <w:rFonts w:ascii="Times New Roman" w:hAnsi="Times New Roman" w:cs="Times New Roman"/>
          <w:color w:val="222222"/>
          <w:sz w:val="24"/>
          <w:szCs w:val="24"/>
          <w:shd w:val="clear" w:color="auto" w:fill="FFFFFF"/>
        </w:rPr>
        <w:t>“</w:t>
      </w:r>
      <w:r w:rsidRPr="0076029F">
        <w:rPr>
          <w:rFonts w:ascii="Times New Roman" w:hAnsi="Times New Roman" w:cs="Times New Roman"/>
          <w:color w:val="222222"/>
          <w:sz w:val="24"/>
          <w:szCs w:val="24"/>
          <w:shd w:val="clear" w:color="auto" w:fill="FFFFFF"/>
        </w:rPr>
        <w:t>The role of feedback in cross-cultural learning: a case study of Chinese taught postgraduate students in a UK university.</w:t>
      </w:r>
      <w:r w:rsidR="00227DCA">
        <w:rPr>
          <w:rFonts w:ascii="Times New Roman" w:hAnsi="Times New Roman" w:cs="Times New Roman"/>
          <w:color w:val="222222"/>
          <w:sz w:val="24"/>
          <w:szCs w:val="24"/>
          <w:shd w:val="clear" w:color="auto" w:fill="FFFFFF"/>
        </w:rPr>
        <w:t>”</w:t>
      </w:r>
      <w:r w:rsidRPr="0076029F">
        <w:rPr>
          <w:rFonts w:ascii="Times New Roman" w:hAnsi="Times New Roman" w:cs="Times New Roman"/>
          <w:color w:val="222222"/>
          <w:sz w:val="24"/>
          <w:szCs w:val="24"/>
          <w:shd w:val="clear" w:color="auto" w:fill="FFFFFF"/>
        </w:rPr>
        <w:t> </w:t>
      </w:r>
      <w:r w:rsidRPr="0076029F">
        <w:rPr>
          <w:rFonts w:ascii="Times New Roman" w:hAnsi="Times New Roman" w:cs="Times New Roman"/>
          <w:i/>
          <w:iCs/>
          <w:color w:val="222222"/>
          <w:sz w:val="24"/>
          <w:szCs w:val="24"/>
          <w:shd w:val="clear" w:color="auto" w:fill="FFFFFF"/>
        </w:rPr>
        <w:t xml:space="preserve">Assessment </w:t>
      </w:r>
      <w:r w:rsidR="004417EF">
        <w:rPr>
          <w:rFonts w:ascii="Times New Roman" w:hAnsi="Times New Roman" w:cs="Times New Roman"/>
          <w:i/>
          <w:iCs/>
          <w:color w:val="222222"/>
          <w:sz w:val="24"/>
          <w:szCs w:val="24"/>
          <w:shd w:val="clear" w:color="auto" w:fill="FFFFFF"/>
        </w:rPr>
        <w:t>&amp;</w:t>
      </w:r>
      <w:r w:rsidRPr="0076029F">
        <w:rPr>
          <w:rFonts w:ascii="Times New Roman" w:hAnsi="Times New Roman" w:cs="Times New Roman"/>
          <w:i/>
          <w:iCs/>
          <w:color w:val="222222"/>
          <w:sz w:val="24"/>
          <w:szCs w:val="24"/>
          <w:shd w:val="clear" w:color="auto" w:fill="FFFFFF"/>
        </w:rPr>
        <w:t xml:space="preserve"> Evaluation in Higher Education</w:t>
      </w:r>
      <w:r w:rsidRPr="0076029F">
        <w:rPr>
          <w:rFonts w:ascii="Times New Roman" w:hAnsi="Times New Roman" w:cs="Times New Roman"/>
          <w:color w:val="222222"/>
          <w:sz w:val="24"/>
          <w:szCs w:val="24"/>
          <w:shd w:val="clear" w:color="auto" w:fill="FFFFFF"/>
        </w:rPr>
        <w:t>, </w:t>
      </w:r>
      <w:r w:rsidRPr="009A3AF8">
        <w:rPr>
          <w:rFonts w:ascii="Times New Roman" w:hAnsi="Times New Roman" w:cs="Times New Roman"/>
          <w:iCs/>
          <w:color w:val="222222"/>
          <w:sz w:val="24"/>
          <w:szCs w:val="24"/>
          <w:shd w:val="clear" w:color="auto" w:fill="FFFFFF"/>
        </w:rPr>
        <w:t>38</w:t>
      </w:r>
      <w:r w:rsidR="00227DCA">
        <w:rPr>
          <w:rFonts w:ascii="Times New Roman" w:hAnsi="Times New Roman" w:cs="Times New Roman"/>
          <w:i/>
          <w:iCs/>
          <w:color w:val="222222"/>
          <w:sz w:val="24"/>
          <w:szCs w:val="24"/>
          <w:shd w:val="clear" w:color="auto" w:fill="FFFFFF"/>
        </w:rPr>
        <w:t xml:space="preserve"> </w:t>
      </w:r>
      <w:r w:rsidRPr="0076029F">
        <w:rPr>
          <w:rFonts w:ascii="Times New Roman" w:hAnsi="Times New Roman" w:cs="Times New Roman"/>
          <w:color w:val="222222"/>
          <w:sz w:val="24"/>
          <w:szCs w:val="24"/>
          <w:shd w:val="clear" w:color="auto" w:fill="FFFFFF"/>
        </w:rPr>
        <w:t>(5)</w:t>
      </w:r>
      <w:r w:rsidR="00227DCA">
        <w:rPr>
          <w:rFonts w:ascii="Times New Roman" w:hAnsi="Times New Roman" w:cs="Times New Roman"/>
          <w:color w:val="222222"/>
          <w:sz w:val="24"/>
          <w:szCs w:val="24"/>
          <w:shd w:val="clear" w:color="auto" w:fill="FFFFFF"/>
        </w:rPr>
        <w:t>:</w:t>
      </w:r>
      <w:r w:rsidRPr="0076029F">
        <w:rPr>
          <w:rFonts w:ascii="Times New Roman" w:hAnsi="Times New Roman" w:cs="Times New Roman"/>
          <w:color w:val="222222"/>
          <w:sz w:val="24"/>
          <w:szCs w:val="24"/>
          <w:shd w:val="clear" w:color="auto" w:fill="FFFFFF"/>
        </w:rPr>
        <w:t xml:space="preserve"> 580-598.</w:t>
      </w:r>
    </w:p>
    <w:p w14:paraId="384A7031" w14:textId="577BE226" w:rsidR="0003700F" w:rsidRDefault="0003700F" w:rsidP="0003700F">
      <w:pPr>
        <w:spacing w:line="480" w:lineRule="auto"/>
        <w:ind w:left="567" w:hanging="567"/>
        <w:rPr>
          <w:rFonts w:ascii="Times New Roman" w:hAnsi="Times New Roman" w:cs="Times New Roman"/>
          <w:sz w:val="24"/>
          <w:szCs w:val="24"/>
        </w:rPr>
      </w:pPr>
      <w:r w:rsidRPr="0003700F">
        <w:rPr>
          <w:rFonts w:ascii="Times New Roman" w:hAnsi="Times New Roman" w:cs="Times New Roman"/>
          <w:sz w:val="24"/>
          <w:szCs w:val="24"/>
        </w:rPr>
        <w:t>Van der Kleij</w:t>
      </w:r>
      <w:r>
        <w:rPr>
          <w:rFonts w:ascii="Times New Roman" w:hAnsi="Times New Roman" w:cs="Times New Roman"/>
          <w:sz w:val="24"/>
          <w:szCs w:val="24"/>
        </w:rPr>
        <w:t>, F. M.,</w:t>
      </w:r>
      <w:r w:rsidR="00227DCA">
        <w:rPr>
          <w:rFonts w:ascii="Times New Roman" w:hAnsi="Times New Roman" w:cs="Times New Roman"/>
          <w:sz w:val="24"/>
          <w:szCs w:val="24"/>
        </w:rPr>
        <w:t xml:space="preserve"> L.E.</w:t>
      </w:r>
      <w:r>
        <w:rPr>
          <w:rFonts w:ascii="Times New Roman" w:hAnsi="Times New Roman" w:cs="Times New Roman"/>
          <w:sz w:val="24"/>
          <w:szCs w:val="24"/>
        </w:rPr>
        <w:t xml:space="preserve"> </w:t>
      </w:r>
      <w:r w:rsidRPr="0003700F">
        <w:rPr>
          <w:rFonts w:ascii="Times New Roman" w:hAnsi="Times New Roman" w:cs="Times New Roman"/>
          <w:sz w:val="24"/>
          <w:szCs w:val="24"/>
        </w:rPr>
        <w:t>Adie</w:t>
      </w:r>
      <w:r w:rsidR="00BE06E8">
        <w:rPr>
          <w:rFonts w:ascii="Times New Roman" w:hAnsi="Times New Roman" w:cs="Times New Roman"/>
          <w:sz w:val="24"/>
          <w:szCs w:val="24"/>
        </w:rPr>
        <w:t>,</w:t>
      </w:r>
      <w:r w:rsidR="00227DCA">
        <w:rPr>
          <w:rFonts w:ascii="Times New Roman" w:hAnsi="Times New Roman" w:cs="Times New Roman"/>
          <w:sz w:val="24"/>
          <w:szCs w:val="24"/>
        </w:rPr>
        <w:t xml:space="preserve"> and J.</w:t>
      </w:r>
      <w:r>
        <w:rPr>
          <w:rFonts w:ascii="Times New Roman" w:hAnsi="Times New Roman" w:cs="Times New Roman"/>
          <w:sz w:val="24"/>
          <w:szCs w:val="24"/>
        </w:rPr>
        <w:t xml:space="preserve"> </w:t>
      </w:r>
      <w:r w:rsidRPr="0003700F">
        <w:rPr>
          <w:rFonts w:ascii="Times New Roman" w:hAnsi="Times New Roman" w:cs="Times New Roman"/>
          <w:sz w:val="24"/>
          <w:szCs w:val="24"/>
        </w:rPr>
        <w:t>Cumming</w:t>
      </w:r>
      <w:r w:rsidR="00227DCA">
        <w:rPr>
          <w:rFonts w:ascii="Times New Roman" w:hAnsi="Times New Roman" w:cs="Times New Roman"/>
          <w:sz w:val="24"/>
          <w:szCs w:val="24"/>
        </w:rPr>
        <w:t xml:space="preserve">. </w:t>
      </w:r>
      <w:r>
        <w:rPr>
          <w:rFonts w:ascii="Times New Roman" w:hAnsi="Times New Roman" w:cs="Times New Roman"/>
          <w:sz w:val="24"/>
          <w:szCs w:val="24"/>
        </w:rPr>
        <w:t>2019</w:t>
      </w:r>
      <w:r w:rsidR="00227DCA">
        <w:rPr>
          <w:rFonts w:ascii="Times New Roman" w:hAnsi="Times New Roman" w:cs="Times New Roman"/>
          <w:sz w:val="24"/>
          <w:szCs w:val="24"/>
        </w:rPr>
        <w:t>.</w:t>
      </w:r>
      <w:r>
        <w:rPr>
          <w:rFonts w:ascii="Times New Roman" w:hAnsi="Times New Roman" w:cs="Times New Roman"/>
          <w:sz w:val="24"/>
          <w:szCs w:val="24"/>
        </w:rPr>
        <w:t xml:space="preserve"> </w:t>
      </w:r>
      <w:r w:rsidR="00227DCA">
        <w:rPr>
          <w:rFonts w:ascii="Times New Roman" w:hAnsi="Times New Roman" w:cs="Times New Roman"/>
          <w:sz w:val="24"/>
          <w:szCs w:val="24"/>
        </w:rPr>
        <w:t>“</w:t>
      </w:r>
      <w:r w:rsidRPr="0003700F">
        <w:rPr>
          <w:rFonts w:ascii="Times New Roman" w:hAnsi="Times New Roman" w:cs="Times New Roman"/>
          <w:sz w:val="24"/>
          <w:szCs w:val="24"/>
        </w:rPr>
        <w:t>A meta-review of the student role in feedback</w:t>
      </w:r>
      <w:r>
        <w:rPr>
          <w:rFonts w:ascii="Times New Roman" w:hAnsi="Times New Roman" w:cs="Times New Roman"/>
          <w:sz w:val="24"/>
          <w:szCs w:val="24"/>
        </w:rPr>
        <w:t>. International.</w:t>
      </w:r>
      <w:r w:rsidR="00227DCA">
        <w:rPr>
          <w:rFonts w:ascii="Times New Roman" w:hAnsi="Times New Roman" w:cs="Times New Roman"/>
          <w:sz w:val="24"/>
          <w:szCs w:val="24"/>
        </w:rPr>
        <w:t>”</w:t>
      </w:r>
      <w:r>
        <w:rPr>
          <w:rFonts w:ascii="Times New Roman" w:hAnsi="Times New Roman" w:cs="Times New Roman"/>
          <w:sz w:val="24"/>
          <w:szCs w:val="24"/>
        </w:rPr>
        <w:t xml:space="preserve"> </w:t>
      </w:r>
      <w:r w:rsidRPr="0003700F">
        <w:rPr>
          <w:rFonts w:ascii="Times New Roman" w:hAnsi="Times New Roman" w:cs="Times New Roman"/>
          <w:i/>
          <w:sz w:val="24"/>
          <w:szCs w:val="24"/>
        </w:rPr>
        <w:t>Journal of Educational Research</w:t>
      </w:r>
      <w:r>
        <w:rPr>
          <w:rFonts w:ascii="Times New Roman" w:hAnsi="Times New Roman" w:cs="Times New Roman"/>
          <w:sz w:val="24"/>
          <w:szCs w:val="24"/>
        </w:rPr>
        <w:t xml:space="preserve">, </w:t>
      </w:r>
      <w:r w:rsidRPr="0003700F">
        <w:rPr>
          <w:rFonts w:ascii="Times New Roman" w:hAnsi="Times New Roman" w:cs="Times New Roman"/>
          <w:sz w:val="24"/>
          <w:szCs w:val="24"/>
        </w:rPr>
        <w:t>98</w:t>
      </w:r>
      <w:r w:rsidR="00227DCA">
        <w:rPr>
          <w:rFonts w:ascii="Times New Roman" w:hAnsi="Times New Roman" w:cs="Times New Roman"/>
          <w:sz w:val="24"/>
          <w:szCs w:val="24"/>
        </w:rPr>
        <w:t>:</w:t>
      </w:r>
      <w:r>
        <w:rPr>
          <w:rFonts w:ascii="Times New Roman" w:hAnsi="Times New Roman" w:cs="Times New Roman"/>
          <w:sz w:val="24"/>
          <w:szCs w:val="24"/>
        </w:rPr>
        <w:t xml:space="preserve"> </w:t>
      </w:r>
      <w:r w:rsidRPr="0003700F">
        <w:rPr>
          <w:rFonts w:ascii="Times New Roman" w:hAnsi="Times New Roman" w:cs="Times New Roman"/>
          <w:sz w:val="24"/>
          <w:szCs w:val="24"/>
        </w:rPr>
        <w:t>303-323</w:t>
      </w:r>
      <w:r>
        <w:rPr>
          <w:rFonts w:ascii="Times New Roman" w:hAnsi="Times New Roman" w:cs="Times New Roman"/>
          <w:sz w:val="24"/>
          <w:szCs w:val="24"/>
        </w:rPr>
        <w:t xml:space="preserve">. </w:t>
      </w:r>
    </w:p>
    <w:p w14:paraId="34830890" w14:textId="3CC15BC4" w:rsidR="000E02A3" w:rsidRPr="00034EFA" w:rsidRDefault="000E02A3" w:rsidP="004A342A">
      <w:pPr>
        <w:spacing w:line="480" w:lineRule="auto"/>
        <w:ind w:left="567" w:hanging="567"/>
        <w:rPr>
          <w:rFonts w:ascii="Times New Roman" w:hAnsi="Times New Roman" w:cs="Times New Roman"/>
          <w:sz w:val="24"/>
          <w:szCs w:val="24"/>
        </w:rPr>
      </w:pPr>
      <w:r>
        <w:rPr>
          <w:rFonts w:ascii="Times New Roman" w:hAnsi="Times New Roman" w:cs="Times New Roman"/>
          <w:sz w:val="24"/>
          <w:szCs w:val="24"/>
        </w:rPr>
        <w:t>Winstone, N.</w:t>
      </w:r>
      <w:r w:rsidR="00BE06E8">
        <w:rPr>
          <w:rFonts w:ascii="Times New Roman" w:hAnsi="Times New Roman" w:cs="Times New Roman"/>
          <w:sz w:val="24"/>
          <w:szCs w:val="24"/>
        </w:rPr>
        <w:t xml:space="preserve"> E.,</w:t>
      </w:r>
      <w:r w:rsidR="00FD5C84">
        <w:rPr>
          <w:rFonts w:ascii="Times New Roman" w:hAnsi="Times New Roman" w:cs="Times New Roman"/>
          <w:sz w:val="24"/>
          <w:szCs w:val="24"/>
        </w:rPr>
        <w:t xml:space="preserve"> and D. Boud. </w:t>
      </w:r>
      <w:r w:rsidR="005335C3">
        <w:rPr>
          <w:rFonts w:ascii="Times New Roman" w:hAnsi="Times New Roman" w:cs="Times New Roman"/>
          <w:sz w:val="24"/>
          <w:szCs w:val="24"/>
        </w:rPr>
        <w:t>2019</w:t>
      </w:r>
      <w:r w:rsidR="00FD5C84">
        <w:rPr>
          <w:rFonts w:ascii="Times New Roman" w:hAnsi="Times New Roman" w:cs="Times New Roman"/>
          <w:sz w:val="24"/>
          <w:szCs w:val="24"/>
        </w:rPr>
        <w:t>.</w:t>
      </w:r>
      <w:r w:rsidRPr="000E02A3">
        <w:rPr>
          <w:rFonts w:ascii="Times New Roman" w:hAnsi="Times New Roman" w:cs="Times New Roman"/>
          <w:sz w:val="24"/>
          <w:szCs w:val="24"/>
        </w:rPr>
        <w:t xml:space="preserve"> </w:t>
      </w:r>
      <w:r w:rsidR="00FD5C84">
        <w:rPr>
          <w:rFonts w:ascii="Times New Roman" w:hAnsi="Times New Roman" w:cs="Times New Roman"/>
          <w:sz w:val="24"/>
          <w:szCs w:val="24"/>
        </w:rPr>
        <w:t>“</w:t>
      </w:r>
      <w:r w:rsidR="00034EFA">
        <w:rPr>
          <w:rFonts w:ascii="Times New Roman" w:hAnsi="Times New Roman" w:cs="Times New Roman"/>
          <w:sz w:val="24"/>
          <w:szCs w:val="24"/>
        </w:rPr>
        <w:t xml:space="preserve">Developing assessment feedback: From occasional survey to everyday practice. In </w:t>
      </w:r>
      <w:r w:rsidR="00034EFA">
        <w:rPr>
          <w:rFonts w:ascii="Times New Roman" w:hAnsi="Times New Roman" w:cs="Times New Roman"/>
          <w:i/>
          <w:sz w:val="24"/>
          <w:szCs w:val="24"/>
        </w:rPr>
        <w:t xml:space="preserve">Engaging student voices in higher education: Diverse perspectives and expectations in partnership, </w:t>
      </w:r>
      <w:r w:rsidR="00034EFA">
        <w:rPr>
          <w:rFonts w:ascii="Times New Roman" w:hAnsi="Times New Roman" w:cs="Times New Roman"/>
          <w:sz w:val="24"/>
          <w:szCs w:val="24"/>
        </w:rPr>
        <w:t>edited by Lygo-Baker, S., Kinchin, I.M, and Winstone, N.E, 109-123. London: Palgrave Macmillan.</w:t>
      </w:r>
    </w:p>
    <w:p w14:paraId="25608423" w14:textId="1EEF43AA" w:rsidR="00427C71" w:rsidRDefault="00427C71" w:rsidP="004A342A">
      <w:pPr>
        <w:spacing w:line="480" w:lineRule="auto"/>
        <w:ind w:left="567" w:hanging="567"/>
        <w:rPr>
          <w:rFonts w:ascii="Times New Roman" w:hAnsi="Times New Roman" w:cs="Times New Roman"/>
          <w:sz w:val="24"/>
          <w:szCs w:val="24"/>
        </w:rPr>
      </w:pPr>
      <w:r w:rsidRPr="00427C71">
        <w:rPr>
          <w:rFonts w:ascii="Times New Roman" w:hAnsi="Times New Roman" w:cs="Times New Roman"/>
          <w:sz w:val="24"/>
          <w:szCs w:val="24"/>
        </w:rPr>
        <w:t>Wi</w:t>
      </w:r>
      <w:r w:rsidR="00E37EA9">
        <w:rPr>
          <w:rFonts w:ascii="Times New Roman" w:hAnsi="Times New Roman" w:cs="Times New Roman"/>
          <w:sz w:val="24"/>
          <w:szCs w:val="24"/>
        </w:rPr>
        <w:t>nstone, N.</w:t>
      </w:r>
      <w:r w:rsidR="007D4117">
        <w:rPr>
          <w:rFonts w:ascii="Times New Roman" w:hAnsi="Times New Roman" w:cs="Times New Roman"/>
          <w:sz w:val="24"/>
          <w:szCs w:val="24"/>
        </w:rPr>
        <w:t xml:space="preserve"> E.</w:t>
      </w:r>
      <w:r w:rsidR="00BE06E8">
        <w:rPr>
          <w:rFonts w:ascii="Times New Roman" w:hAnsi="Times New Roman" w:cs="Times New Roman"/>
          <w:sz w:val="24"/>
          <w:szCs w:val="24"/>
        </w:rPr>
        <w:t>,</w:t>
      </w:r>
      <w:r w:rsidR="00E37EA9">
        <w:rPr>
          <w:rFonts w:ascii="Times New Roman" w:hAnsi="Times New Roman" w:cs="Times New Roman"/>
          <w:sz w:val="24"/>
          <w:szCs w:val="24"/>
        </w:rPr>
        <w:t xml:space="preserve"> </w:t>
      </w:r>
      <w:r w:rsidR="00FD5C84">
        <w:rPr>
          <w:rFonts w:ascii="Times New Roman" w:hAnsi="Times New Roman" w:cs="Times New Roman"/>
          <w:sz w:val="24"/>
          <w:szCs w:val="24"/>
        </w:rPr>
        <w:t>and D.</w:t>
      </w:r>
      <w:r w:rsidR="00E37EA9">
        <w:rPr>
          <w:rFonts w:ascii="Times New Roman" w:hAnsi="Times New Roman" w:cs="Times New Roman"/>
          <w:sz w:val="24"/>
          <w:szCs w:val="24"/>
        </w:rPr>
        <w:t xml:space="preserve"> Carless</w:t>
      </w:r>
      <w:r w:rsidR="00FD5C84">
        <w:rPr>
          <w:rFonts w:ascii="Times New Roman" w:hAnsi="Times New Roman" w:cs="Times New Roman"/>
          <w:sz w:val="24"/>
          <w:szCs w:val="24"/>
        </w:rPr>
        <w:t xml:space="preserve">. </w:t>
      </w:r>
      <w:r w:rsidR="00E37EA9">
        <w:rPr>
          <w:rFonts w:ascii="Times New Roman" w:hAnsi="Times New Roman" w:cs="Times New Roman"/>
          <w:sz w:val="24"/>
          <w:szCs w:val="24"/>
        </w:rPr>
        <w:t>2019</w:t>
      </w:r>
      <w:r w:rsidR="00FD5C84">
        <w:rPr>
          <w:rFonts w:ascii="Times New Roman" w:hAnsi="Times New Roman" w:cs="Times New Roman"/>
          <w:sz w:val="24"/>
          <w:szCs w:val="24"/>
        </w:rPr>
        <w:t>.</w:t>
      </w:r>
      <w:r w:rsidRPr="00427C71">
        <w:rPr>
          <w:rFonts w:ascii="Times New Roman" w:hAnsi="Times New Roman" w:cs="Times New Roman"/>
          <w:sz w:val="24"/>
          <w:szCs w:val="24"/>
        </w:rPr>
        <w:t xml:space="preserve"> </w:t>
      </w:r>
      <w:r w:rsidR="00FD5C84">
        <w:rPr>
          <w:rFonts w:ascii="Times New Roman" w:hAnsi="Times New Roman" w:cs="Times New Roman"/>
          <w:sz w:val="24"/>
          <w:szCs w:val="24"/>
        </w:rPr>
        <w:t>“</w:t>
      </w:r>
      <w:r w:rsidRPr="007E4E01">
        <w:rPr>
          <w:rFonts w:ascii="Times New Roman" w:hAnsi="Times New Roman" w:cs="Times New Roman"/>
          <w:i/>
          <w:sz w:val="24"/>
          <w:szCs w:val="24"/>
        </w:rPr>
        <w:t>Designing effective feedback processes in higher education: A learning-focused approach.</w:t>
      </w:r>
      <w:r w:rsidR="00FD5C84">
        <w:rPr>
          <w:rFonts w:ascii="Times New Roman" w:hAnsi="Times New Roman" w:cs="Times New Roman"/>
          <w:sz w:val="24"/>
          <w:szCs w:val="24"/>
        </w:rPr>
        <w:t>”</w:t>
      </w:r>
      <w:r w:rsidRPr="00427C71">
        <w:rPr>
          <w:rFonts w:ascii="Times New Roman" w:hAnsi="Times New Roman" w:cs="Times New Roman"/>
          <w:sz w:val="24"/>
          <w:szCs w:val="24"/>
        </w:rPr>
        <w:t xml:space="preserve"> London: Routledge.</w:t>
      </w:r>
    </w:p>
    <w:p w14:paraId="741D3A90" w14:textId="20D84293" w:rsidR="00707045" w:rsidRDefault="004F3C9A" w:rsidP="004A342A">
      <w:pPr>
        <w:spacing w:line="480" w:lineRule="auto"/>
        <w:ind w:left="567" w:hanging="567"/>
        <w:rPr>
          <w:rFonts w:ascii="Times New Roman" w:hAnsi="Times New Roman" w:cs="Times New Roman"/>
          <w:sz w:val="24"/>
          <w:szCs w:val="24"/>
        </w:rPr>
      </w:pPr>
      <w:r w:rsidRPr="004F3C9A">
        <w:rPr>
          <w:rFonts w:ascii="Times New Roman" w:hAnsi="Times New Roman" w:cs="Times New Roman"/>
          <w:sz w:val="24"/>
          <w:szCs w:val="24"/>
        </w:rPr>
        <w:t>Winstone, N. E.,</w:t>
      </w:r>
      <w:r w:rsidR="007D4117">
        <w:rPr>
          <w:rFonts w:ascii="Times New Roman" w:hAnsi="Times New Roman" w:cs="Times New Roman"/>
          <w:sz w:val="24"/>
          <w:szCs w:val="24"/>
        </w:rPr>
        <w:t xml:space="preserve"> R.A. Nash, M.</w:t>
      </w:r>
      <w:r w:rsidRPr="004F3C9A">
        <w:rPr>
          <w:rFonts w:ascii="Times New Roman" w:hAnsi="Times New Roman" w:cs="Times New Roman"/>
          <w:sz w:val="24"/>
          <w:szCs w:val="24"/>
        </w:rPr>
        <w:t xml:space="preserve"> Pa</w:t>
      </w:r>
      <w:r w:rsidR="00E37EA9">
        <w:rPr>
          <w:rFonts w:ascii="Times New Roman" w:hAnsi="Times New Roman" w:cs="Times New Roman"/>
          <w:sz w:val="24"/>
          <w:szCs w:val="24"/>
        </w:rPr>
        <w:t xml:space="preserve">rker, </w:t>
      </w:r>
      <w:r w:rsidR="007D4117">
        <w:rPr>
          <w:rFonts w:ascii="Times New Roman" w:hAnsi="Times New Roman" w:cs="Times New Roman"/>
          <w:sz w:val="24"/>
          <w:szCs w:val="24"/>
        </w:rPr>
        <w:t xml:space="preserve">and J. Rowntree. </w:t>
      </w:r>
      <w:r w:rsidR="00E37EA9">
        <w:rPr>
          <w:rFonts w:ascii="Times New Roman" w:hAnsi="Times New Roman" w:cs="Times New Roman"/>
          <w:sz w:val="24"/>
          <w:szCs w:val="24"/>
        </w:rPr>
        <w:t>2017</w:t>
      </w:r>
      <w:r w:rsidR="007D4117">
        <w:rPr>
          <w:rFonts w:ascii="Times New Roman" w:hAnsi="Times New Roman" w:cs="Times New Roman"/>
          <w:sz w:val="24"/>
          <w:szCs w:val="24"/>
        </w:rPr>
        <w:t>.</w:t>
      </w:r>
      <w:r w:rsidR="00E37EA9">
        <w:rPr>
          <w:rFonts w:ascii="Times New Roman" w:hAnsi="Times New Roman" w:cs="Times New Roman"/>
          <w:sz w:val="24"/>
          <w:szCs w:val="24"/>
        </w:rPr>
        <w:t xml:space="preserve"> </w:t>
      </w:r>
      <w:r w:rsidR="007D4117">
        <w:rPr>
          <w:rFonts w:ascii="Times New Roman" w:hAnsi="Times New Roman" w:cs="Times New Roman"/>
          <w:sz w:val="24"/>
          <w:szCs w:val="24"/>
        </w:rPr>
        <w:t>“</w:t>
      </w:r>
      <w:r w:rsidRPr="004F3C9A">
        <w:rPr>
          <w:rFonts w:ascii="Times New Roman" w:hAnsi="Times New Roman" w:cs="Times New Roman"/>
          <w:sz w:val="24"/>
          <w:szCs w:val="24"/>
        </w:rPr>
        <w:t>Supporting learners’ agentic engagement with feedback: a systematic review and a taxonomy of recipience processes.</w:t>
      </w:r>
      <w:r w:rsidR="007D4117">
        <w:rPr>
          <w:rFonts w:ascii="Times New Roman" w:hAnsi="Times New Roman" w:cs="Times New Roman"/>
          <w:sz w:val="24"/>
          <w:szCs w:val="24"/>
        </w:rPr>
        <w:t>”</w:t>
      </w:r>
      <w:r>
        <w:rPr>
          <w:rFonts w:ascii="Times New Roman" w:hAnsi="Times New Roman" w:cs="Times New Roman"/>
          <w:sz w:val="24"/>
          <w:szCs w:val="24"/>
        </w:rPr>
        <w:t xml:space="preserve"> </w:t>
      </w:r>
      <w:r w:rsidRPr="00E37EA9">
        <w:rPr>
          <w:rFonts w:ascii="Times New Roman" w:hAnsi="Times New Roman" w:cs="Times New Roman"/>
          <w:i/>
          <w:sz w:val="24"/>
          <w:szCs w:val="24"/>
        </w:rPr>
        <w:t>Educational Psychologist</w:t>
      </w:r>
      <w:r w:rsidRPr="004F3C9A">
        <w:rPr>
          <w:rFonts w:ascii="Times New Roman" w:hAnsi="Times New Roman" w:cs="Times New Roman"/>
          <w:sz w:val="24"/>
          <w:szCs w:val="24"/>
        </w:rPr>
        <w:t>,</w:t>
      </w:r>
      <w:r w:rsidR="00E37EA9">
        <w:rPr>
          <w:rFonts w:ascii="Times New Roman" w:hAnsi="Times New Roman" w:cs="Times New Roman"/>
          <w:sz w:val="24"/>
          <w:szCs w:val="24"/>
        </w:rPr>
        <w:t xml:space="preserve"> </w:t>
      </w:r>
      <w:r w:rsidRPr="004F3C9A">
        <w:rPr>
          <w:rFonts w:ascii="Times New Roman" w:hAnsi="Times New Roman" w:cs="Times New Roman"/>
          <w:sz w:val="24"/>
          <w:szCs w:val="24"/>
        </w:rPr>
        <w:t>52</w:t>
      </w:r>
      <w:r w:rsidR="007D4117">
        <w:rPr>
          <w:rFonts w:ascii="Times New Roman" w:hAnsi="Times New Roman" w:cs="Times New Roman"/>
          <w:sz w:val="24"/>
          <w:szCs w:val="24"/>
        </w:rPr>
        <w:t xml:space="preserve"> </w:t>
      </w:r>
      <w:r w:rsidRPr="004F3C9A">
        <w:rPr>
          <w:rFonts w:ascii="Times New Roman" w:hAnsi="Times New Roman" w:cs="Times New Roman"/>
          <w:sz w:val="24"/>
          <w:szCs w:val="24"/>
        </w:rPr>
        <w:t>(1)</w:t>
      </w:r>
      <w:r w:rsidR="007D4117">
        <w:rPr>
          <w:rFonts w:ascii="Times New Roman" w:hAnsi="Times New Roman" w:cs="Times New Roman"/>
          <w:sz w:val="24"/>
          <w:szCs w:val="24"/>
        </w:rPr>
        <w:t>:</w:t>
      </w:r>
      <w:r w:rsidRPr="004F3C9A">
        <w:rPr>
          <w:rFonts w:ascii="Times New Roman" w:hAnsi="Times New Roman" w:cs="Times New Roman"/>
          <w:sz w:val="24"/>
          <w:szCs w:val="24"/>
        </w:rPr>
        <w:t xml:space="preserve"> 17-37. </w:t>
      </w:r>
    </w:p>
    <w:p w14:paraId="49FCFB32" w14:textId="01FC0B01" w:rsidR="00711B17" w:rsidRPr="00067286" w:rsidRDefault="00711B17" w:rsidP="00E37EA9">
      <w:pPr>
        <w:spacing w:line="480" w:lineRule="auto"/>
        <w:ind w:left="567" w:hanging="567"/>
        <w:rPr>
          <w:rFonts w:ascii="Times New Roman" w:hAnsi="Times New Roman" w:cs="Times New Roman"/>
          <w:sz w:val="24"/>
          <w:szCs w:val="24"/>
        </w:rPr>
      </w:pPr>
      <w:r w:rsidRPr="00067286">
        <w:rPr>
          <w:rFonts w:ascii="Times New Roman" w:hAnsi="Times New Roman" w:cs="Times New Roman"/>
          <w:sz w:val="24"/>
          <w:szCs w:val="24"/>
        </w:rPr>
        <w:br w:type="page"/>
      </w:r>
    </w:p>
    <w:p w14:paraId="093D8DD3"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b/>
          <w:i/>
          <w:sz w:val="24"/>
          <w:szCs w:val="24"/>
        </w:rPr>
        <w:lastRenderedPageBreak/>
        <w:t>Table 1</w:t>
      </w:r>
      <w:r w:rsidRPr="002910A8">
        <w:rPr>
          <w:rFonts w:ascii="Times New Roman" w:hAnsi="Times New Roman" w:cs="Times New Roman"/>
          <w:b/>
          <w:sz w:val="24"/>
          <w:szCs w:val="24"/>
        </w:rPr>
        <w:t xml:space="preserve">. </w:t>
      </w:r>
      <w:r w:rsidRPr="002910A8">
        <w:rPr>
          <w:rFonts w:ascii="Times New Roman" w:hAnsi="Times New Roman" w:cs="Times New Roman"/>
          <w:sz w:val="24"/>
          <w:szCs w:val="24"/>
        </w:rPr>
        <w:t>Characteristics of the study participants.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962"/>
        <w:gridCol w:w="3607"/>
        <w:gridCol w:w="1457"/>
      </w:tblGrid>
      <w:tr w:rsidR="00711B17" w:rsidRPr="002910A8" w14:paraId="40AD7C2B" w14:textId="77777777" w:rsidTr="007B0BA0">
        <w:tc>
          <w:tcPr>
            <w:tcW w:w="4077" w:type="dxa"/>
          </w:tcPr>
          <w:p w14:paraId="19769745" w14:textId="77777777" w:rsidR="00711B17" w:rsidRPr="002910A8" w:rsidRDefault="00711B17" w:rsidP="00774647">
            <w:pPr>
              <w:rPr>
                <w:rFonts w:ascii="Times New Roman" w:hAnsi="Times New Roman" w:cs="Times New Roman"/>
                <w:b/>
                <w:sz w:val="24"/>
                <w:szCs w:val="24"/>
              </w:rPr>
            </w:pPr>
            <w:r w:rsidRPr="002910A8">
              <w:rPr>
                <w:rFonts w:ascii="Times New Roman" w:hAnsi="Times New Roman" w:cs="Times New Roman"/>
                <w:b/>
                <w:sz w:val="24"/>
                <w:szCs w:val="24"/>
              </w:rPr>
              <w:t>Characteristic</w:t>
            </w:r>
          </w:p>
        </w:tc>
        <w:tc>
          <w:tcPr>
            <w:tcW w:w="3714" w:type="dxa"/>
          </w:tcPr>
          <w:p w14:paraId="7595EDB5" w14:textId="77777777" w:rsidR="00711B17" w:rsidRPr="002910A8" w:rsidRDefault="00711B17" w:rsidP="00774647">
            <w:pPr>
              <w:rPr>
                <w:rFonts w:ascii="Times New Roman" w:hAnsi="Times New Roman" w:cs="Times New Roman"/>
                <w:b/>
                <w:sz w:val="24"/>
                <w:szCs w:val="24"/>
              </w:rPr>
            </w:pPr>
            <w:r w:rsidRPr="002910A8">
              <w:rPr>
                <w:rFonts w:ascii="Times New Roman" w:hAnsi="Times New Roman" w:cs="Times New Roman"/>
                <w:b/>
                <w:sz w:val="24"/>
                <w:szCs w:val="24"/>
              </w:rPr>
              <w:t>Response</w:t>
            </w:r>
          </w:p>
        </w:tc>
        <w:tc>
          <w:tcPr>
            <w:tcW w:w="1451" w:type="dxa"/>
          </w:tcPr>
          <w:p w14:paraId="13CD2913" w14:textId="77777777" w:rsidR="00711B17" w:rsidRPr="002910A8" w:rsidRDefault="00711B17" w:rsidP="00774647">
            <w:pPr>
              <w:rPr>
                <w:rFonts w:ascii="Times New Roman" w:hAnsi="Times New Roman" w:cs="Times New Roman"/>
                <w:b/>
                <w:sz w:val="24"/>
                <w:szCs w:val="24"/>
              </w:rPr>
            </w:pPr>
            <w:r w:rsidRPr="002910A8">
              <w:rPr>
                <w:rFonts w:ascii="Times New Roman" w:hAnsi="Times New Roman" w:cs="Times New Roman"/>
                <w:b/>
                <w:sz w:val="24"/>
                <w:szCs w:val="24"/>
              </w:rPr>
              <w:t>Number of respondents</w:t>
            </w:r>
          </w:p>
        </w:tc>
      </w:tr>
      <w:tr w:rsidR="00711B17" w:rsidRPr="002910A8" w14:paraId="65A50B06" w14:textId="77777777" w:rsidTr="007B0BA0">
        <w:tc>
          <w:tcPr>
            <w:tcW w:w="4077" w:type="dxa"/>
            <w:vMerge w:val="restart"/>
          </w:tcPr>
          <w:p w14:paraId="5A815549"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Gender</w:t>
            </w:r>
          </w:p>
        </w:tc>
        <w:tc>
          <w:tcPr>
            <w:tcW w:w="3714" w:type="dxa"/>
          </w:tcPr>
          <w:p w14:paraId="2EB1BF4A"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Male</w:t>
            </w:r>
          </w:p>
        </w:tc>
        <w:tc>
          <w:tcPr>
            <w:tcW w:w="1451" w:type="dxa"/>
          </w:tcPr>
          <w:p w14:paraId="740457B1"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86</w:t>
            </w:r>
          </w:p>
        </w:tc>
      </w:tr>
      <w:tr w:rsidR="00711B17" w:rsidRPr="002910A8" w14:paraId="540F7D84" w14:textId="77777777" w:rsidTr="007B0BA0">
        <w:tc>
          <w:tcPr>
            <w:tcW w:w="4077" w:type="dxa"/>
            <w:vMerge/>
          </w:tcPr>
          <w:p w14:paraId="07A4CA69" w14:textId="77777777" w:rsidR="00711B17" w:rsidRPr="002910A8" w:rsidRDefault="00711B17" w:rsidP="00774647">
            <w:pPr>
              <w:rPr>
                <w:rFonts w:ascii="Times New Roman" w:hAnsi="Times New Roman" w:cs="Times New Roman"/>
                <w:sz w:val="24"/>
                <w:szCs w:val="24"/>
              </w:rPr>
            </w:pPr>
          </w:p>
        </w:tc>
        <w:tc>
          <w:tcPr>
            <w:tcW w:w="3714" w:type="dxa"/>
          </w:tcPr>
          <w:p w14:paraId="57F5E0D4"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Female</w:t>
            </w:r>
          </w:p>
        </w:tc>
        <w:tc>
          <w:tcPr>
            <w:tcW w:w="1451" w:type="dxa"/>
          </w:tcPr>
          <w:p w14:paraId="0EBF182F"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127</w:t>
            </w:r>
          </w:p>
        </w:tc>
      </w:tr>
      <w:tr w:rsidR="00711B17" w:rsidRPr="002910A8" w14:paraId="323ACFDF" w14:textId="77777777" w:rsidTr="007B0BA0">
        <w:tc>
          <w:tcPr>
            <w:tcW w:w="4077" w:type="dxa"/>
            <w:vMerge/>
          </w:tcPr>
          <w:p w14:paraId="714F24DD" w14:textId="77777777" w:rsidR="00711B17" w:rsidRPr="002910A8" w:rsidRDefault="00711B17" w:rsidP="00774647">
            <w:pPr>
              <w:rPr>
                <w:rFonts w:ascii="Times New Roman" w:hAnsi="Times New Roman" w:cs="Times New Roman"/>
                <w:sz w:val="24"/>
                <w:szCs w:val="24"/>
              </w:rPr>
            </w:pPr>
          </w:p>
        </w:tc>
        <w:tc>
          <w:tcPr>
            <w:tcW w:w="3714" w:type="dxa"/>
          </w:tcPr>
          <w:p w14:paraId="0446326B"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Other/No response</w:t>
            </w:r>
          </w:p>
        </w:tc>
        <w:tc>
          <w:tcPr>
            <w:tcW w:w="1451" w:type="dxa"/>
          </w:tcPr>
          <w:p w14:paraId="1408D75D"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3</w:t>
            </w:r>
          </w:p>
        </w:tc>
      </w:tr>
      <w:tr w:rsidR="00711B17" w:rsidRPr="002910A8" w14:paraId="0C5C4C1D" w14:textId="77777777" w:rsidTr="007B0BA0">
        <w:tc>
          <w:tcPr>
            <w:tcW w:w="4077" w:type="dxa"/>
            <w:vMerge w:val="restart"/>
          </w:tcPr>
          <w:p w14:paraId="1545639F"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Age</w:t>
            </w:r>
          </w:p>
        </w:tc>
        <w:tc>
          <w:tcPr>
            <w:tcW w:w="3714" w:type="dxa"/>
          </w:tcPr>
          <w:p w14:paraId="220B9ACA"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25-29</w:t>
            </w:r>
          </w:p>
        </w:tc>
        <w:tc>
          <w:tcPr>
            <w:tcW w:w="1451" w:type="dxa"/>
          </w:tcPr>
          <w:p w14:paraId="323DEA8F"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6</w:t>
            </w:r>
          </w:p>
        </w:tc>
      </w:tr>
      <w:tr w:rsidR="00711B17" w:rsidRPr="002910A8" w14:paraId="3516E70D" w14:textId="77777777" w:rsidTr="007B0BA0">
        <w:tc>
          <w:tcPr>
            <w:tcW w:w="4077" w:type="dxa"/>
            <w:vMerge/>
          </w:tcPr>
          <w:p w14:paraId="4BE0B80C" w14:textId="77777777" w:rsidR="00711B17" w:rsidRPr="002910A8" w:rsidRDefault="00711B17" w:rsidP="00774647">
            <w:pPr>
              <w:rPr>
                <w:rFonts w:ascii="Times New Roman" w:hAnsi="Times New Roman" w:cs="Times New Roman"/>
                <w:sz w:val="24"/>
                <w:szCs w:val="24"/>
              </w:rPr>
            </w:pPr>
          </w:p>
        </w:tc>
        <w:tc>
          <w:tcPr>
            <w:tcW w:w="3714" w:type="dxa"/>
          </w:tcPr>
          <w:p w14:paraId="07017117"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30-39</w:t>
            </w:r>
          </w:p>
        </w:tc>
        <w:tc>
          <w:tcPr>
            <w:tcW w:w="1451" w:type="dxa"/>
          </w:tcPr>
          <w:p w14:paraId="5D5C32D4"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52</w:t>
            </w:r>
          </w:p>
        </w:tc>
      </w:tr>
      <w:tr w:rsidR="00711B17" w:rsidRPr="002910A8" w14:paraId="22D17033" w14:textId="77777777" w:rsidTr="007B0BA0">
        <w:tc>
          <w:tcPr>
            <w:tcW w:w="4077" w:type="dxa"/>
            <w:vMerge/>
          </w:tcPr>
          <w:p w14:paraId="4AAAB71D" w14:textId="77777777" w:rsidR="00711B17" w:rsidRPr="002910A8" w:rsidRDefault="00711B17" w:rsidP="00774647">
            <w:pPr>
              <w:rPr>
                <w:rFonts w:ascii="Times New Roman" w:hAnsi="Times New Roman" w:cs="Times New Roman"/>
                <w:sz w:val="24"/>
                <w:szCs w:val="24"/>
              </w:rPr>
            </w:pPr>
          </w:p>
        </w:tc>
        <w:tc>
          <w:tcPr>
            <w:tcW w:w="3714" w:type="dxa"/>
          </w:tcPr>
          <w:p w14:paraId="123FA1C3"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40-49</w:t>
            </w:r>
          </w:p>
        </w:tc>
        <w:tc>
          <w:tcPr>
            <w:tcW w:w="1451" w:type="dxa"/>
          </w:tcPr>
          <w:p w14:paraId="2E2D8198"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54</w:t>
            </w:r>
          </w:p>
        </w:tc>
      </w:tr>
      <w:tr w:rsidR="00711B17" w:rsidRPr="002910A8" w14:paraId="3E389EC1" w14:textId="77777777" w:rsidTr="007B0BA0">
        <w:tc>
          <w:tcPr>
            <w:tcW w:w="4077" w:type="dxa"/>
            <w:vMerge/>
          </w:tcPr>
          <w:p w14:paraId="57CA0F0C" w14:textId="77777777" w:rsidR="00711B17" w:rsidRPr="002910A8" w:rsidRDefault="00711B17" w:rsidP="00774647">
            <w:pPr>
              <w:rPr>
                <w:rFonts w:ascii="Times New Roman" w:hAnsi="Times New Roman" w:cs="Times New Roman"/>
                <w:sz w:val="24"/>
                <w:szCs w:val="24"/>
              </w:rPr>
            </w:pPr>
          </w:p>
        </w:tc>
        <w:tc>
          <w:tcPr>
            <w:tcW w:w="3714" w:type="dxa"/>
          </w:tcPr>
          <w:p w14:paraId="7DB013E0"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50-59</w:t>
            </w:r>
          </w:p>
        </w:tc>
        <w:tc>
          <w:tcPr>
            <w:tcW w:w="1451" w:type="dxa"/>
          </w:tcPr>
          <w:p w14:paraId="66F77461"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74</w:t>
            </w:r>
          </w:p>
        </w:tc>
      </w:tr>
      <w:tr w:rsidR="00711B17" w:rsidRPr="002910A8" w14:paraId="25DD7AA1" w14:textId="77777777" w:rsidTr="007B0BA0">
        <w:tc>
          <w:tcPr>
            <w:tcW w:w="4077" w:type="dxa"/>
            <w:vMerge/>
          </w:tcPr>
          <w:p w14:paraId="1D2F3313" w14:textId="77777777" w:rsidR="00711B17" w:rsidRPr="002910A8" w:rsidRDefault="00711B17" w:rsidP="00774647">
            <w:pPr>
              <w:rPr>
                <w:rFonts w:ascii="Times New Roman" w:hAnsi="Times New Roman" w:cs="Times New Roman"/>
                <w:sz w:val="24"/>
                <w:szCs w:val="24"/>
              </w:rPr>
            </w:pPr>
          </w:p>
        </w:tc>
        <w:tc>
          <w:tcPr>
            <w:tcW w:w="3714" w:type="dxa"/>
          </w:tcPr>
          <w:p w14:paraId="36C71507"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&gt;60</w:t>
            </w:r>
          </w:p>
        </w:tc>
        <w:tc>
          <w:tcPr>
            <w:tcW w:w="1451" w:type="dxa"/>
          </w:tcPr>
          <w:p w14:paraId="0E7E7F11"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30</w:t>
            </w:r>
          </w:p>
        </w:tc>
      </w:tr>
      <w:tr w:rsidR="00711B17" w:rsidRPr="002910A8" w14:paraId="3630401E" w14:textId="77777777" w:rsidTr="007B0BA0">
        <w:tc>
          <w:tcPr>
            <w:tcW w:w="4077" w:type="dxa"/>
            <w:vMerge w:val="restart"/>
          </w:tcPr>
          <w:p w14:paraId="3CB648F5"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Nature of University</w:t>
            </w:r>
          </w:p>
        </w:tc>
        <w:tc>
          <w:tcPr>
            <w:tcW w:w="3714" w:type="dxa"/>
          </w:tcPr>
          <w:p w14:paraId="3819AA02"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Teaching-focused</w:t>
            </w:r>
          </w:p>
        </w:tc>
        <w:tc>
          <w:tcPr>
            <w:tcW w:w="1451" w:type="dxa"/>
          </w:tcPr>
          <w:p w14:paraId="4B9BE1BF"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97</w:t>
            </w:r>
          </w:p>
        </w:tc>
      </w:tr>
      <w:tr w:rsidR="00711B17" w:rsidRPr="002910A8" w14:paraId="02B3D6B5" w14:textId="77777777" w:rsidTr="007B0BA0">
        <w:tc>
          <w:tcPr>
            <w:tcW w:w="4077" w:type="dxa"/>
            <w:vMerge/>
          </w:tcPr>
          <w:p w14:paraId="74188FAB" w14:textId="77777777" w:rsidR="00711B17" w:rsidRPr="002910A8" w:rsidRDefault="00711B17" w:rsidP="00774647">
            <w:pPr>
              <w:rPr>
                <w:rFonts w:ascii="Times New Roman" w:hAnsi="Times New Roman" w:cs="Times New Roman"/>
                <w:sz w:val="24"/>
                <w:szCs w:val="24"/>
              </w:rPr>
            </w:pPr>
          </w:p>
        </w:tc>
        <w:tc>
          <w:tcPr>
            <w:tcW w:w="3714" w:type="dxa"/>
          </w:tcPr>
          <w:p w14:paraId="6D4C8BFA"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Research-intensive</w:t>
            </w:r>
          </w:p>
        </w:tc>
        <w:tc>
          <w:tcPr>
            <w:tcW w:w="1451" w:type="dxa"/>
          </w:tcPr>
          <w:p w14:paraId="2CA2F593"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81</w:t>
            </w:r>
          </w:p>
        </w:tc>
      </w:tr>
      <w:tr w:rsidR="00711B17" w:rsidRPr="002910A8" w14:paraId="72A7DEDC" w14:textId="77777777" w:rsidTr="007B0BA0">
        <w:tc>
          <w:tcPr>
            <w:tcW w:w="4077" w:type="dxa"/>
            <w:vMerge/>
          </w:tcPr>
          <w:p w14:paraId="48408A1C" w14:textId="77777777" w:rsidR="00711B17" w:rsidRPr="002910A8" w:rsidRDefault="00711B17" w:rsidP="00774647">
            <w:pPr>
              <w:rPr>
                <w:rFonts w:ascii="Times New Roman" w:hAnsi="Times New Roman" w:cs="Times New Roman"/>
                <w:sz w:val="24"/>
                <w:szCs w:val="24"/>
              </w:rPr>
            </w:pPr>
          </w:p>
        </w:tc>
        <w:tc>
          <w:tcPr>
            <w:tcW w:w="3714" w:type="dxa"/>
          </w:tcPr>
          <w:p w14:paraId="6EFF4264"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Not sure/no response</w:t>
            </w:r>
          </w:p>
        </w:tc>
        <w:tc>
          <w:tcPr>
            <w:tcW w:w="1451" w:type="dxa"/>
          </w:tcPr>
          <w:p w14:paraId="51A2EE96"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38</w:t>
            </w:r>
          </w:p>
        </w:tc>
      </w:tr>
      <w:tr w:rsidR="00711B17" w:rsidRPr="002910A8" w14:paraId="42FF3433" w14:textId="77777777" w:rsidTr="007B0BA0">
        <w:tc>
          <w:tcPr>
            <w:tcW w:w="4077" w:type="dxa"/>
            <w:vMerge w:val="restart"/>
          </w:tcPr>
          <w:p w14:paraId="2D1D8D1E"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Discipline</w:t>
            </w:r>
          </w:p>
        </w:tc>
        <w:tc>
          <w:tcPr>
            <w:tcW w:w="3714" w:type="dxa"/>
          </w:tcPr>
          <w:p w14:paraId="61BB80A7"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Arts/Humanities</w:t>
            </w:r>
          </w:p>
        </w:tc>
        <w:tc>
          <w:tcPr>
            <w:tcW w:w="1451" w:type="dxa"/>
          </w:tcPr>
          <w:p w14:paraId="71436ED1"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36</w:t>
            </w:r>
          </w:p>
        </w:tc>
      </w:tr>
      <w:tr w:rsidR="00711B17" w:rsidRPr="002910A8" w14:paraId="559000B0" w14:textId="77777777" w:rsidTr="007B0BA0">
        <w:tc>
          <w:tcPr>
            <w:tcW w:w="4077" w:type="dxa"/>
            <w:vMerge/>
          </w:tcPr>
          <w:p w14:paraId="53824E23" w14:textId="77777777" w:rsidR="00711B17" w:rsidRPr="002910A8" w:rsidRDefault="00711B17" w:rsidP="00774647">
            <w:pPr>
              <w:rPr>
                <w:rFonts w:ascii="Times New Roman" w:hAnsi="Times New Roman" w:cs="Times New Roman"/>
                <w:sz w:val="24"/>
                <w:szCs w:val="24"/>
              </w:rPr>
            </w:pPr>
          </w:p>
        </w:tc>
        <w:tc>
          <w:tcPr>
            <w:tcW w:w="3714" w:type="dxa"/>
          </w:tcPr>
          <w:p w14:paraId="48FC64BD"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Health/Medicine</w:t>
            </w:r>
          </w:p>
        </w:tc>
        <w:tc>
          <w:tcPr>
            <w:tcW w:w="1451" w:type="dxa"/>
          </w:tcPr>
          <w:p w14:paraId="15B18034"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26</w:t>
            </w:r>
          </w:p>
        </w:tc>
      </w:tr>
      <w:tr w:rsidR="00711B17" w:rsidRPr="002910A8" w14:paraId="0274DFE2" w14:textId="77777777" w:rsidTr="007B0BA0">
        <w:tc>
          <w:tcPr>
            <w:tcW w:w="4077" w:type="dxa"/>
            <w:vMerge/>
          </w:tcPr>
          <w:p w14:paraId="107749D0" w14:textId="77777777" w:rsidR="00711B17" w:rsidRPr="002910A8" w:rsidRDefault="00711B17" w:rsidP="00774647">
            <w:pPr>
              <w:rPr>
                <w:rFonts w:ascii="Times New Roman" w:hAnsi="Times New Roman" w:cs="Times New Roman"/>
                <w:sz w:val="24"/>
                <w:szCs w:val="24"/>
              </w:rPr>
            </w:pPr>
          </w:p>
        </w:tc>
        <w:tc>
          <w:tcPr>
            <w:tcW w:w="3714" w:type="dxa"/>
          </w:tcPr>
          <w:p w14:paraId="4B577D4A"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Social Sciences</w:t>
            </w:r>
          </w:p>
        </w:tc>
        <w:tc>
          <w:tcPr>
            <w:tcW w:w="1451" w:type="dxa"/>
          </w:tcPr>
          <w:p w14:paraId="766E59B8"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68</w:t>
            </w:r>
          </w:p>
        </w:tc>
      </w:tr>
      <w:tr w:rsidR="00711B17" w:rsidRPr="002910A8" w14:paraId="0A31F9FB" w14:textId="77777777" w:rsidTr="007B0BA0">
        <w:tc>
          <w:tcPr>
            <w:tcW w:w="4077" w:type="dxa"/>
            <w:vMerge/>
          </w:tcPr>
          <w:p w14:paraId="58BD9447" w14:textId="77777777" w:rsidR="00711B17" w:rsidRPr="002910A8" w:rsidRDefault="00711B17" w:rsidP="00774647">
            <w:pPr>
              <w:rPr>
                <w:rFonts w:ascii="Times New Roman" w:hAnsi="Times New Roman" w:cs="Times New Roman"/>
                <w:sz w:val="24"/>
                <w:szCs w:val="24"/>
              </w:rPr>
            </w:pPr>
          </w:p>
        </w:tc>
        <w:tc>
          <w:tcPr>
            <w:tcW w:w="3714" w:type="dxa"/>
          </w:tcPr>
          <w:p w14:paraId="7BEE43F4"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STEM</w:t>
            </w:r>
          </w:p>
        </w:tc>
        <w:tc>
          <w:tcPr>
            <w:tcW w:w="1451" w:type="dxa"/>
          </w:tcPr>
          <w:p w14:paraId="7EB1E884"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85</w:t>
            </w:r>
          </w:p>
        </w:tc>
      </w:tr>
      <w:tr w:rsidR="00711B17" w:rsidRPr="002910A8" w14:paraId="4A06E255" w14:textId="77777777" w:rsidTr="007B0BA0">
        <w:tc>
          <w:tcPr>
            <w:tcW w:w="4077" w:type="dxa"/>
            <w:vMerge/>
          </w:tcPr>
          <w:p w14:paraId="3A4FC68F" w14:textId="77777777" w:rsidR="00711B17" w:rsidRPr="002910A8" w:rsidRDefault="00711B17" w:rsidP="00774647">
            <w:pPr>
              <w:rPr>
                <w:rFonts w:ascii="Times New Roman" w:hAnsi="Times New Roman" w:cs="Times New Roman"/>
                <w:sz w:val="24"/>
                <w:szCs w:val="24"/>
              </w:rPr>
            </w:pPr>
          </w:p>
        </w:tc>
        <w:tc>
          <w:tcPr>
            <w:tcW w:w="3714" w:type="dxa"/>
          </w:tcPr>
          <w:p w14:paraId="21813484"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No response</w:t>
            </w:r>
          </w:p>
        </w:tc>
        <w:tc>
          <w:tcPr>
            <w:tcW w:w="1451" w:type="dxa"/>
          </w:tcPr>
          <w:p w14:paraId="74C87A40"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1</w:t>
            </w:r>
          </w:p>
        </w:tc>
      </w:tr>
      <w:tr w:rsidR="00711B17" w:rsidRPr="002910A8" w14:paraId="2AB6A659" w14:textId="77777777" w:rsidTr="007B0BA0">
        <w:tc>
          <w:tcPr>
            <w:tcW w:w="4077" w:type="dxa"/>
            <w:vMerge w:val="restart"/>
          </w:tcPr>
          <w:p w14:paraId="0525C51A"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Years of experience in HE</w:t>
            </w:r>
          </w:p>
        </w:tc>
        <w:tc>
          <w:tcPr>
            <w:tcW w:w="3714" w:type="dxa"/>
          </w:tcPr>
          <w:p w14:paraId="15073158" w14:textId="77777777" w:rsidR="00711B17" w:rsidRPr="002910A8" w:rsidRDefault="00711B17" w:rsidP="00774647">
            <w:pPr>
              <w:rPr>
                <w:rFonts w:ascii="Times New Roman" w:hAnsi="Times New Roman" w:cs="Times New Roman"/>
                <w:sz w:val="24"/>
                <w:szCs w:val="24"/>
              </w:rPr>
            </w:pPr>
            <w:r w:rsidRPr="002910A8">
              <w:rPr>
                <w:rFonts w:ascii="Times New Roman" w:eastAsia="MS Gothic" w:hAnsi="Times New Roman" w:cs="Times New Roman"/>
                <w:color w:val="000000"/>
                <w:sz w:val="24"/>
                <w:szCs w:val="24"/>
              </w:rPr>
              <w:t>≤</w:t>
            </w:r>
            <w:r w:rsidRPr="002910A8">
              <w:rPr>
                <w:rFonts w:ascii="Times New Roman" w:hAnsi="Times New Roman" w:cs="Times New Roman"/>
                <w:sz w:val="24"/>
                <w:szCs w:val="24"/>
              </w:rPr>
              <w:t xml:space="preserve"> 5</w:t>
            </w:r>
          </w:p>
        </w:tc>
        <w:tc>
          <w:tcPr>
            <w:tcW w:w="1451" w:type="dxa"/>
          </w:tcPr>
          <w:p w14:paraId="4FFCA79A"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50</w:t>
            </w:r>
          </w:p>
        </w:tc>
      </w:tr>
      <w:tr w:rsidR="00711B17" w:rsidRPr="002910A8" w14:paraId="7C382F95" w14:textId="77777777" w:rsidTr="007B0BA0">
        <w:tc>
          <w:tcPr>
            <w:tcW w:w="4077" w:type="dxa"/>
            <w:vMerge/>
          </w:tcPr>
          <w:p w14:paraId="3C187149" w14:textId="77777777" w:rsidR="00711B17" w:rsidRPr="002910A8" w:rsidRDefault="00711B17" w:rsidP="00774647">
            <w:pPr>
              <w:rPr>
                <w:rFonts w:ascii="Times New Roman" w:hAnsi="Times New Roman" w:cs="Times New Roman"/>
                <w:sz w:val="24"/>
                <w:szCs w:val="24"/>
              </w:rPr>
            </w:pPr>
          </w:p>
        </w:tc>
        <w:tc>
          <w:tcPr>
            <w:tcW w:w="3714" w:type="dxa"/>
          </w:tcPr>
          <w:p w14:paraId="10BEC5E7"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6-10</w:t>
            </w:r>
          </w:p>
        </w:tc>
        <w:tc>
          <w:tcPr>
            <w:tcW w:w="1451" w:type="dxa"/>
          </w:tcPr>
          <w:p w14:paraId="01BAF43B"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48</w:t>
            </w:r>
          </w:p>
        </w:tc>
      </w:tr>
      <w:tr w:rsidR="00711B17" w:rsidRPr="002910A8" w14:paraId="48CAE8AD" w14:textId="77777777" w:rsidTr="007B0BA0">
        <w:tc>
          <w:tcPr>
            <w:tcW w:w="4077" w:type="dxa"/>
            <w:vMerge/>
          </w:tcPr>
          <w:p w14:paraId="12865128" w14:textId="77777777" w:rsidR="00711B17" w:rsidRPr="002910A8" w:rsidRDefault="00711B17" w:rsidP="00774647">
            <w:pPr>
              <w:rPr>
                <w:rFonts w:ascii="Times New Roman" w:hAnsi="Times New Roman" w:cs="Times New Roman"/>
                <w:sz w:val="24"/>
                <w:szCs w:val="24"/>
              </w:rPr>
            </w:pPr>
          </w:p>
        </w:tc>
        <w:tc>
          <w:tcPr>
            <w:tcW w:w="3714" w:type="dxa"/>
          </w:tcPr>
          <w:p w14:paraId="45E436D6"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11-15</w:t>
            </w:r>
          </w:p>
        </w:tc>
        <w:tc>
          <w:tcPr>
            <w:tcW w:w="1451" w:type="dxa"/>
          </w:tcPr>
          <w:p w14:paraId="5F187845"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34</w:t>
            </w:r>
          </w:p>
        </w:tc>
      </w:tr>
      <w:tr w:rsidR="00711B17" w:rsidRPr="002910A8" w14:paraId="701C608E" w14:textId="77777777" w:rsidTr="007B0BA0">
        <w:tc>
          <w:tcPr>
            <w:tcW w:w="4077" w:type="dxa"/>
            <w:vMerge/>
          </w:tcPr>
          <w:p w14:paraId="2B4D071F" w14:textId="77777777" w:rsidR="00711B17" w:rsidRPr="002910A8" w:rsidRDefault="00711B17" w:rsidP="00774647">
            <w:pPr>
              <w:rPr>
                <w:rFonts w:ascii="Times New Roman" w:hAnsi="Times New Roman" w:cs="Times New Roman"/>
                <w:sz w:val="24"/>
                <w:szCs w:val="24"/>
              </w:rPr>
            </w:pPr>
          </w:p>
        </w:tc>
        <w:tc>
          <w:tcPr>
            <w:tcW w:w="3714" w:type="dxa"/>
          </w:tcPr>
          <w:p w14:paraId="4516F4AC"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16-20</w:t>
            </w:r>
          </w:p>
        </w:tc>
        <w:tc>
          <w:tcPr>
            <w:tcW w:w="1451" w:type="dxa"/>
          </w:tcPr>
          <w:p w14:paraId="1CB53E1B"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26</w:t>
            </w:r>
          </w:p>
        </w:tc>
      </w:tr>
      <w:tr w:rsidR="00711B17" w:rsidRPr="002910A8" w14:paraId="76284C63" w14:textId="77777777" w:rsidTr="007B0BA0">
        <w:tc>
          <w:tcPr>
            <w:tcW w:w="4077" w:type="dxa"/>
            <w:vMerge/>
          </w:tcPr>
          <w:p w14:paraId="0BB1241F" w14:textId="77777777" w:rsidR="00711B17" w:rsidRPr="002910A8" w:rsidRDefault="00711B17" w:rsidP="00774647">
            <w:pPr>
              <w:rPr>
                <w:rFonts w:ascii="Times New Roman" w:hAnsi="Times New Roman" w:cs="Times New Roman"/>
                <w:sz w:val="24"/>
                <w:szCs w:val="24"/>
              </w:rPr>
            </w:pPr>
          </w:p>
        </w:tc>
        <w:tc>
          <w:tcPr>
            <w:tcW w:w="3714" w:type="dxa"/>
          </w:tcPr>
          <w:p w14:paraId="25C3688B"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&gt;20</w:t>
            </w:r>
          </w:p>
        </w:tc>
        <w:tc>
          <w:tcPr>
            <w:tcW w:w="1451" w:type="dxa"/>
          </w:tcPr>
          <w:p w14:paraId="548E6793"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57</w:t>
            </w:r>
          </w:p>
        </w:tc>
      </w:tr>
      <w:tr w:rsidR="00711B17" w:rsidRPr="002910A8" w14:paraId="51E9450E" w14:textId="77777777" w:rsidTr="007B0BA0">
        <w:tc>
          <w:tcPr>
            <w:tcW w:w="4077" w:type="dxa"/>
            <w:vMerge/>
          </w:tcPr>
          <w:p w14:paraId="030777F1" w14:textId="77777777" w:rsidR="00711B17" w:rsidRPr="002910A8" w:rsidRDefault="00711B17" w:rsidP="00774647">
            <w:pPr>
              <w:rPr>
                <w:rFonts w:ascii="Times New Roman" w:hAnsi="Times New Roman" w:cs="Times New Roman"/>
                <w:sz w:val="24"/>
                <w:szCs w:val="24"/>
              </w:rPr>
            </w:pPr>
          </w:p>
        </w:tc>
        <w:tc>
          <w:tcPr>
            <w:tcW w:w="3714" w:type="dxa"/>
          </w:tcPr>
          <w:p w14:paraId="50910356"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No response</w:t>
            </w:r>
          </w:p>
        </w:tc>
        <w:tc>
          <w:tcPr>
            <w:tcW w:w="1451" w:type="dxa"/>
          </w:tcPr>
          <w:p w14:paraId="6639C938"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1</w:t>
            </w:r>
          </w:p>
        </w:tc>
      </w:tr>
      <w:tr w:rsidR="00711B17" w:rsidRPr="002910A8" w14:paraId="64E6D909" w14:textId="77777777" w:rsidTr="007B0BA0">
        <w:tc>
          <w:tcPr>
            <w:tcW w:w="4077" w:type="dxa"/>
            <w:vMerge w:val="restart"/>
          </w:tcPr>
          <w:p w14:paraId="7D0B1082"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Teaching Qualification/HEA fellowship (or higher)</w:t>
            </w:r>
          </w:p>
        </w:tc>
        <w:tc>
          <w:tcPr>
            <w:tcW w:w="3714" w:type="dxa"/>
          </w:tcPr>
          <w:p w14:paraId="2C85570B"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Yes</w:t>
            </w:r>
          </w:p>
        </w:tc>
        <w:tc>
          <w:tcPr>
            <w:tcW w:w="1451" w:type="dxa"/>
          </w:tcPr>
          <w:p w14:paraId="126918BD"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146</w:t>
            </w:r>
          </w:p>
        </w:tc>
      </w:tr>
      <w:tr w:rsidR="00711B17" w:rsidRPr="002910A8" w14:paraId="40A3A3BE" w14:textId="77777777" w:rsidTr="007B0BA0">
        <w:tc>
          <w:tcPr>
            <w:tcW w:w="4077" w:type="dxa"/>
            <w:vMerge/>
          </w:tcPr>
          <w:p w14:paraId="072107F6" w14:textId="77777777" w:rsidR="00711B17" w:rsidRPr="002910A8" w:rsidRDefault="00711B17" w:rsidP="00774647">
            <w:pPr>
              <w:rPr>
                <w:rFonts w:ascii="Times New Roman" w:hAnsi="Times New Roman" w:cs="Times New Roman"/>
                <w:sz w:val="24"/>
                <w:szCs w:val="24"/>
              </w:rPr>
            </w:pPr>
          </w:p>
        </w:tc>
        <w:tc>
          <w:tcPr>
            <w:tcW w:w="3714" w:type="dxa"/>
          </w:tcPr>
          <w:p w14:paraId="193B2C1B"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No</w:t>
            </w:r>
          </w:p>
        </w:tc>
        <w:tc>
          <w:tcPr>
            <w:tcW w:w="1451" w:type="dxa"/>
          </w:tcPr>
          <w:p w14:paraId="0E17C315"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t>70</w:t>
            </w:r>
          </w:p>
        </w:tc>
      </w:tr>
    </w:tbl>
    <w:p w14:paraId="60CD82D1" w14:textId="77777777" w:rsidR="00711B17" w:rsidRPr="002910A8" w:rsidRDefault="00711B17" w:rsidP="00774647">
      <w:pPr>
        <w:rPr>
          <w:rFonts w:ascii="Times New Roman" w:hAnsi="Times New Roman" w:cs="Times New Roman"/>
          <w:sz w:val="24"/>
          <w:szCs w:val="24"/>
        </w:rPr>
      </w:pPr>
    </w:p>
    <w:p w14:paraId="4720811D" w14:textId="77777777" w:rsidR="00711B17" w:rsidRPr="002910A8" w:rsidRDefault="00711B17" w:rsidP="00774647">
      <w:pPr>
        <w:spacing w:line="480" w:lineRule="auto"/>
        <w:ind w:firstLine="720"/>
        <w:rPr>
          <w:rFonts w:ascii="Times New Roman" w:hAnsi="Times New Roman" w:cs="Times New Roman"/>
          <w:sz w:val="24"/>
          <w:szCs w:val="24"/>
        </w:rPr>
      </w:pPr>
    </w:p>
    <w:p w14:paraId="450612AC" w14:textId="77777777" w:rsidR="00711B17" w:rsidRPr="002910A8" w:rsidRDefault="00711B17" w:rsidP="00774647">
      <w:pPr>
        <w:spacing w:line="480" w:lineRule="auto"/>
        <w:ind w:firstLine="720"/>
        <w:rPr>
          <w:rFonts w:ascii="Times New Roman" w:hAnsi="Times New Roman" w:cs="Times New Roman"/>
          <w:sz w:val="24"/>
          <w:szCs w:val="24"/>
        </w:rPr>
      </w:pPr>
    </w:p>
    <w:p w14:paraId="150721DC" w14:textId="77777777" w:rsidR="00711B17" w:rsidRPr="002910A8" w:rsidRDefault="00711B17" w:rsidP="00774647">
      <w:pPr>
        <w:rPr>
          <w:rFonts w:ascii="Times New Roman" w:hAnsi="Times New Roman" w:cs="Times New Roman"/>
          <w:b/>
          <w:i/>
          <w:sz w:val="24"/>
          <w:szCs w:val="24"/>
        </w:rPr>
      </w:pPr>
      <w:r w:rsidRPr="002910A8">
        <w:rPr>
          <w:rFonts w:ascii="Times New Roman" w:hAnsi="Times New Roman" w:cs="Times New Roman"/>
          <w:b/>
          <w:i/>
          <w:sz w:val="24"/>
          <w:szCs w:val="24"/>
        </w:rPr>
        <w:br w:type="page"/>
      </w:r>
    </w:p>
    <w:p w14:paraId="4DAAB270" w14:textId="77777777" w:rsidR="00711B17" w:rsidRPr="002910A8" w:rsidRDefault="00711B17" w:rsidP="00774647">
      <w:pPr>
        <w:spacing w:line="480" w:lineRule="auto"/>
        <w:rPr>
          <w:rFonts w:ascii="Times New Roman" w:hAnsi="Times New Roman" w:cs="Times New Roman"/>
          <w:sz w:val="24"/>
          <w:szCs w:val="24"/>
        </w:rPr>
      </w:pPr>
      <w:r w:rsidRPr="002910A8">
        <w:rPr>
          <w:rFonts w:ascii="Times New Roman" w:hAnsi="Times New Roman" w:cs="Times New Roman"/>
          <w:b/>
          <w:i/>
          <w:sz w:val="24"/>
          <w:szCs w:val="24"/>
        </w:rPr>
        <w:lastRenderedPageBreak/>
        <w:t>Table 2</w:t>
      </w:r>
      <w:r w:rsidRPr="002910A8">
        <w:rPr>
          <w:rFonts w:ascii="Times New Roman" w:hAnsi="Times New Roman" w:cs="Times New Roman"/>
          <w:b/>
          <w:sz w:val="24"/>
          <w:szCs w:val="24"/>
        </w:rPr>
        <w:t>.</w:t>
      </w:r>
      <w:r w:rsidRPr="002910A8">
        <w:rPr>
          <w:rFonts w:ascii="Times New Roman" w:hAnsi="Times New Roman" w:cs="Times New Roman"/>
          <w:sz w:val="24"/>
          <w:szCs w:val="24"/>
        </w:rPr>
        <w:t xml:space="preserve"> Examples of participants’ responses to each question that contain each of the six linguistic properties of interest (highlighted in bold)</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43"/>
        <w:gridCol w:w="3891"/>
        <w:gridCol w:w="3892"/>
      </w:tblGrid>
      <w:tr w:rsidR="00711B17" w:rsidRPr="002910A8" w14:paraId="7A598F6A" w14:textId="77777777" w:rsidTr="007B0BA0">
        <w:tc>
          <w:tcPr>
            <w:tcW w:w="1133" w:type="dxa"/>
          </w:tcPr>
          <w:p w14:paraId="288C5166" w14:textId="77777777" w:rsidR="00711B17" w:rsidRPr="002910A8" w:rsidRDefault="00711B17" w:rsidP="00774647">
            <w:pPr>
              <w:rPr>
                <w:rFonts w:ascii="Times New Roman" w:hAnsi="Times New Roman" w:cs="Times New Roman"/>
                <w:b/>
                <w:sz w:val="24"/>
                <w:szCs w:val="24"/>
              </w:rPr>
            </w:pPr>
            <w:r w:rsidRPr="002910A8">
              <w:rPr>
                <w:rFonts w:ascii="Times New Roman" w:hAnsi="Times New Roman" w:cs="Times New Roman"/>
                <w:b/>
                <w:sz w:val="24"/>
                <w:szCs w:val="24"/>
              </w:rPr>
              <w:t>Linguistic property</w:t>
            </w:r>
          </w:p>
        </w:tc>
        <w:tc>
          <w:tcPr>
            <w:tcW w:w="3977" w:type="dxa"/>
          </w:tcPr>
          <w:p w14:paraId="2A1B804F" w14:textId="77777777" w:rsidR="00711B17" w:rsidRPr="002910A8" w:rsidRDefault="00711B17" w:rsidP="00774647">
            <w:pPr>
              <w:rPr>
                <w:rFonts w:ascii="Times New Roman" w:hAnsi="Times New Roman" w:cs="Times New Roman"/>
                <w:b/>
                <w:sz w:val="24"/>
                <w:szCs w:val="24"/>
              </w:rPr>
            </w:pPr>
            <w:r w:rsidRPr="002910A8">
              <w:rPr>
                <w:rFonts w:ascii="Times New Roman" w:hAnsi="Times New Roman" w:cs="Times New Roman"/>
                <w:b/>
                <w:sz w:val="24"/>
                <w:szCs w:val="24"/>
              </w:rPr>
              <w:t>Educators’ responsibility</w:t>
            </w:r>
          </w:p>
        </w:tc>
        <w:tc>
          <w:tcPr>
            <w:tcW w:w="3978" w:type="dxa"/>
          </w:tcPr>
          <w:p w14:paraId="7C1630C2" w14:textId="77777777" w:rsidR="00711B17" w:rsidRPr="002910A8" w:rsidRDefault="00711B17" w:rsidP="00774647">
            <w:pPr>
              <w:rPr>
                <w:rFonts w:ascii="Times New Roman" w:hAnsi="Times New Roman" w:cs="Times New Roman"/>
                <w:b/>
                <w:sz w:val="24"/>
                <w:szCs w:val="24"/>
              </w:rPr>
            </w:pPr>
            <w:r w:rsidRPr="002910A8">
              <w:rPr>
                <w:rFonts w:ascii="Times New Roman" w:hAnsi="Times New Roman" w:cs="Times New Roman"/>
                <w:b/>
                <w:sz w:val="24"/>
                <w:szCs w:val="24"/>
              </w:rPr>
              <w:t>Students’ responsibility</w:t>
            </w:r>
          </w:p>
        </w:tc>
      </w:tr>
      <w:tr w:rsidR="00711B17" w:rsidRPr="002910A8" w14:paraId="3199959E" w14:textId="77777777" w:rsidTr="007B0BA0">
        <w:tc>
          <w:tcPr>
            <w:tcW w:w="1133" w:type="dxa"/>
            <w:vAlign w:val="center"/>
          </w:tcPr>
          <w:p w14:paraId="58DFC8F9" w14:textId="77777777" w:rsidR="00711B17" w:rsidRPr="002910A8" w:rsidRDefault="00711B17" w:rsidP="00774647">
            <w:pPr>
              <w:rPr>
                <w:rFonts w:ascii="Times New Roman" w:eastAsia="Times New Roman" w:hAnsi="Times New Roman" w:cs="Times New Roman"/>
                <w:color w:val="000000"/>
                <w:sz w:val="24"/>
                <w:szCs w:val="24"/>
                <w:lang w:eastAsia="en-GB"/>
              </w:rPr>
            </w:pPr>
            <w:r w:rsidRPr="002910A8">
              <w:rPr>
                <w:rFonts w:ascii="Times New Roman" w:eastAsia="Times New Roman" w:hAnsi="Times New Roman" w:cs="Times New Roman"/>
                <w:color w:val="000000"/>
                <w:sz w:val="24"/>
                <w:szCs w:val="24"/>
                <w:lang w:eastAsia="en-GB"/>
              </w:rPr>
              <w:t>Certainty</w:t>
            </w:r>
          </w:p>
        </w:tc>
        <w:tc>
          <w:tcPr>
            <w:tcW w:w="3977" w:type="dxa"/>
          </w:tcPr>
          <w:p w14:paraId="1C2DCEDA"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Be open and honest, frank without being offensive, but </w:t>
            </w:r>
            <w:r w:rsidRPr="002910A8">
              <w:rPr>
                <w:rFonts w:ascii="Times New Roman" w:hAnsi="Times New Roman" w:cs="Times New Roman"/>
                <w:b/>
                <w:i/>
                <w:sz w:val="24"/>
                <w:szCs w:val="24"/>
              </w:rPr>
              <w:t>absolutely</w:t>
            </w:r>
            <w:r w:rsidRPr="002910A8">
              <w:rPr>
                <w:rFonts w:ascii="Times New Roman" w:hAnsi="Times New Roman" w:cs="Times New Roman"/>
                <w:i/>
                <w:sz w:val="24"/>
                <w:szCs w:val="24"/>
              </w:rPr>
              <w:t xml:space="preserve"> </w:t>
            </w:r>
            <w:r w:rsidRPr="002910A8">
              <w:rPr>
                <w:rFonts w:ascii="Times New Roman" w:hAnsi="Times New Roman" w:cs="Times New Roman"/>
                <w:b/>
                <w:i/>
                <w:sz w:val="24"/>
                <w:szCs w:val="24"/>
              </w:rPr>
              <w:t>clear</w:t>
            </w:r>
            <w:r w:rsidRPr="002910A8">
              <w:rPr>
                <w:rFonts w:ascii="Times New Roman" w:hAnsi="Times New Roman" w:cs="Times New Roman"/>
                <w:i/>
                <w:sz w:val="24"/>
                <w:szCs w:val="24"/>
              </w:rPr>
              <w:t xml:space="preserve"> on the poor as well as the good aspects of a student's work. This </w:t>
            </w:r>
            <w:r w:rsidRPr="002910A8">
              <w:rPr>
                <w:rFonts w:ascii="Times New Roman" w:hAnsi="Times New Roman" w:cs="Times New Roman"/>
                <w:b/>
                <w:i/>
                <w:sz w:val="24"/>
                <w:szCs w:val="24"/>
              </w:rPr>
              <w:t xml:space="preserve">must </w:t>
            </w:r>
            <w:r w:rsidRPr="002910A8">
              <w:rPr>
                <w:rFonts w:ascii="Times New Roman" w:hAnsi="Times New Roman" w:cs="Times New Roman"/>
                <w:i/>
                <w:sz w:val="24"/>
                <w:szCs w:val="24"/>
              </w:rPr>
              <w:t>include guidance on how to improve the work for the final submission</w:t>
            </w:r>
            <w:r w:rsidRPr="002910A8">
              <w:rPr>
                <w:rFonts w:ascii="Times New Roman" w:hAnsi="Times New Roman" w:cs="Times New Roman"/>
                <w:sz w:val="24"/>
                <w:szCs w:val="24"/>
              </w:rPr>
              <w:t>. (P62)</w:t>
            </w:r>
          </w:p>
          <w:p w14:paraId="2465453B" w14:textId="77777777" w:rsidR="00711B17" w:rsidRPr="002910A8" w:rsidRDefault="00711B17" w:rsidP="00774647">
            <w:pPr>
              <w:rPr>
                <w:rFonts w:ascii="Times New Roman" w:hAnsi="Times New Roman" w:cs="Times New Roman"/>
                <w:sz w:val="24"/>
                <w:szCs w:val="24"/>
              </w:rPr>
            </w:pPr>
          </w:p>
          <w:p w14:paraId="5C1DBF93"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b/>
                <w:i/>
                <w:sz w:val="24"/>
                <w:szCs w:val="24"/>
              </w:rPr>
              <w:t>Always</w:t>
            </w:r>
            <w:r w:rsidRPr="002910A8">
              <w:rPr>
                <w:rFonts w:ascii="Times New Roman" w:hAnsi="Times New Roman" w:cs="Times New Roman"/>
                <w:i/>
                <w:sz w:val="24"/>
                <w:szCs w:val="24"/>
              </w:rPr>
              <w:t xml:space="preserve"> consider how the feedback relates to both current and future performance and development Be appropriately critical Make feedback a dialogue, </w:t>
            </w:r>
            <w:r w:rsidRPr="002910A8">
              <w:rPr>
                <w:rFonts w:ascii="Times New Roman" w:hAnsi="Times New Roman" w:cs="Times New Roman"/>
                <w:b/>
                <w:i/>
                <w:sz w:val="24"/>
                <w:szCs w:val="24"/>
              </w:rPr>
              <w:t>never</w:t>
            </w:r>
            <w:r w:rsidRPr="002910A8">
              <w:rPr>
                <w:rFonts w:ascii="Times New Roman" w:hAnsi="Times New Roman" w:cs="Times New Roman"/>
                <w:i/>
                <w:sz w:val="24"/>
                <w:szCs w:val="24"/>
              </w:rPr>
              <w:t xml:space="preserve"> a dictate </w:t>
            </w:r>
            <w:r w:rsidRPr="002910A8">
              <w:rPr>
                <w:rFonts w:ascii="Times New Roman" w:hAnsi="Times New Roman" w:cs="Times New Roman"/>
                <w:b/>
                <w:i/>
                <w:sz w:val="24"/>
                <w:szCs w:val="24"/>
              </w:rPr>
              <w:t>Neve</w:t>
            </w:r>
            <w:r w:rsidRPr="002910A8">
              <w:rPr>
                <w:rFonts w:ascii="Times New Roman" w:hAnsi="Times New Roman" w:cs="Times New Roman"/>
                <w:i/>
                <w:sz w:val="24"/>
                <w:szCs w:val="24"/>
              </w:rPr>
              <w:t xml:space="preserve">r use language that makes value judgements about a student </w:t>
            </w:r>
            <w:r w:rsidRPr="002910A8">
              <w:rPr>
                <w:rFonts w:ascii="Times New Roman" w:hAnsi="Times New Roman" w:cs="Times New Roman"/>
                <w:sz w:val="24"/>
                <w:szCs w:val="24"/>
              </w:rPr>
              <w:t>(P197)</w:t>
            </w:r>
          </w:p>
        </w:tc>
        <w:tc>
          <w:tcPr>
            <w:tcW w:w="3978" w:type="dxa"/>
          </w:tcPr>
          <w:p w14:paraId="7C4B4DC1"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Lecturers shouldn't be held responsible for </w:t>
            </w:r>
            <w:r w:rsidRPr="002910A8">
              <w:rPr>
                <w:rFonts w:ascii="Times New Roman" w:hAnsi="Times New Roman" w:cs="Times New Roman"/>
                <w:b/>
                <w:i/>
                <w:sz w:val="24"/>
                <w:szCs w:val="24"/>
              </w:rPr>
              <w:t>all</w:t>
            </w:r>
            <w:r w:rsidRPr="002910A8">
              <w:rPr>
                <w:rFonts w:ascii="Times New Roman" w:hAnsi="Times New Roman" w:cs="Times New Roman"/>
                <w:i/>
                <w:sz w:val="24"/>
                <w:szCs w:val="24"/>
              </w:rPr>
              <w:t xml:space="preserve"> aspects of the feedback process. Students </w:t>
            </w:r>
            <w:r w:rsidRPr="002910A8">
              <w:rPr>
                <w:rFonts w:ascii="Times New Roman" w:hAnsi="Times New Roman" w:cs="Times New Roman"/>
                <w:b/>
                <w:i/>
                <w:sz w:val="24"/>
                <w:szCs w:val="24"/>
              </w:rPr>
              <w:t>must</w:t>
            </w:r>
            <w:r w:rsidRPr="002910A8">
              <w:rPr>
                <w:rFonts w:ascii="Times New Roman" w:hAnsi="Times New Roman" w:cs="Times New Roman"/>
                <w:i/>
                <w:sz w:val="24"/>
                <w:szCs w:val="24"/>
              </w:rPr>
              <w:t xml:space="preserve"> take responsibility for their own learning.</w:t>
            </w:r>
            <w:r w:rsidRPr="002910A8">
              <w:rPr>
                <w:rFonts w:ascii="Times New Roman" w:hAnsi="Times New Roman" w:cs="Times New Roman"/>
                <w:sz w:val="24"/>
                <w:szCs w:val="24"/>
              </w:rPr>
              <w:t xml:space="preserve"> (P134)</w:t>
            </w:r>
          </w:p>
          <w:p w14:paraId="6FF2DFC5" w14:textId="77777777" w:rsidR="00711B17" w:rsidRPr="002910A8" w:rsidRDefault="00711B17" w:rsidP="00774647">
            <w:pPr>
              <w:rPr>
                <w:rFonts w:ascii="Times New Roman" w:hAnsi="Times New Roman" w:cs="Times New Roman"/>
                <w:sz w:val="24"/>
                <w:szCs w:val="24"/>
              </w:rPr>
            </w:pPr>
          </w:p>
          <w:p w14:paraId="537F6FBE"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Taking into consideration </w:t>
            </w:r>
            <w:r w:rsidRPr="002910A8">
              <w:rPr>
                <w:rFonts w:ascii="Times New Roman" w:hAnsi="Times New Roman" w:cs="Times New Roman"/>
                <w:b/>
                <w:i/>
                <w:sz w:val="24"/>
                <w:szCs w:val="24"/>
              </w:rPr>
              <w:t xml:space="preserve">all </w:t>
            </w:r>
            <w:r w:rsidRPr="002910A8">
              <w:rPr>
                <w:rFonts w:ascii="Times New Roman" w:hAnsi="Times New Roman" w:cs="Times New Roman"/>
                <w:i/>
                <w:sz w:val="24"/>
                <w:szCs w:val="24"/>
              </w:rPr>
              <w:t xml:space="preserve">comments provided alongside the mark. Understand the feedback processes, </w:t>
            </w:r>
            <w:r w:rsidRPr="002910A8">
              <w:rPr>
                <w:rFonts w:ascii="Times New Roman" w:hAnsi="Times New Roman" w:cs="Times New Roman"/>
                <w:b/>
                <w:i/>
                <w:sz w:val="24"/>
                <w:szCs w:val="24"/>
              </w:rPr>
              <w:t>especially</w:t>
            </w:r>
            <w:r w:rsidRPr="002910A8">
              <w:rPr>
                <w:rFonts w:ascii="Times New Roman" w:hAnsi="Times New Roman" w:cs="Times New Roman"/>
                <w:i/>
                <w:sz w:val="24"/>
                <w:szCs w:val="24"/>
              </w:rPr>
              <w:t xml:space="preserve"> at the formative stages</w:t>
            </w:r>
            <w:r w:rsidRPr="002910A8">
              <w:rPr>
                <w:rFonts w:ascii="Times New Roman" w:hAnsi="Times New Roman" w:cs="Times New Roman"/>
                <w:sz w:val="24"/>
                <w:szCs w:val="24"/>
              </w:rPr>
              <w:t xml:space="preserve"> (P187)</w:t>
            </w:r>
          </w:p>
          <w:p w14:paraId="5AEEAA82" w14:textId="77777777" w:rsidR="00711B17" w:rsidRPr="002910A8" w:rsidRDefault="00711B17" w:rsidP="00774647">
            <w:pPr>
              <w:rPr>
                <w:rFonts w:ascii="Times New Roman" w:hAnsi="Times New Roman" w:cs="Times New Roman"/>
                <w:sz w:val="24"/>
                <w:szCs w:val="24"/>
              </w:rPr>
            </w:pPr>
          </w:p>
          <w:p w14:paraId="111018F1" w14:textId="77777777" w:rsidR="00711B17" w:rsidRPr="002910A8" w:rsidRDefault="00711B17" w:rsidP="00774647">
            <w:pPr>
              <w:rPr>
                <w:rFonts w:ascii="Times New Roman" w:hAnsi="Times New Roman" w:cs="Times New Roman"/>
                <w:sz w:val="24"/>
                <w:szCs w:val="24"/>
              </w:rPr>
            </w:pPr>
          </w:p>
        </w:tc>
      </w:tr>
      <w:tr w:rsidR="00711B17" w:rsidRPr="002910A8" w14:paraId="1FFD6B45" w14:textId="77777777" w:rsidTr="007B0BA0">
        <w:tc>
          <w:tcPr>
            <w:tcW w:w="1133" w:type="dxa"/>
            <w:vAlign w:val="center"/>
          </w:tcPr>
          <w:p w14:paraId="6C0D8D7C" w14:textId="77777777" w:rsidR="00711B17" w:rsidRPr="002910A8" w:rsidRDefault="00711B17" w:rsidP="00774647">
            <w:pPr>
              <w:rPr>
                <w:rFonts w:ascii="Times New Roman" w:eastAsia="Times New Roman" w:hAnsi="Times New Roman" w:cs="Times New Roman"/>
                <w:color w:val="000000"/>
                <w:sz w:val="24"/>
                <w:szCs w:val="24"/>
                <w:lang w:eastAsia="en-GB"/>
              </w:rPr>
            </w:pPr>
            <w:r w:rsidRPr="002910A8">
              <w:rPr>
                <w:rFonts w:ascii="Times New Roman" w:eastAsia="Times New Roman" w:hAnsi="Times New Roman" w:cs="Times New Roman"/>
                <w:color w:val="000000"/>
                <w:sz w:val="24"/>
                <w:szCs w:val="24"/>
                <w:lang w:eastAsia="en-GB"/>
              </w:rPr>
              <w:t>Tentative language</w:t>
            </w:r>
          </w:p>
        </w:tc>
        <w:tc>
          <w:tcPr>
            <w:tcW w:w="3977" w:type="dxa"/>
          </w:tcPr>
          <w:p w14:paraId="5EF9CC00"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Provide effective feedback-timely, focused, </w:t>
            </w:r>
            <w:r w:rsidRPr="002910A8">
              <w:rPr>
                <w:rFonts w:ascii="Times New Roman" w:hAnsi="Times New Roman" w:cs="Times New Roman"/>
                <w:b/>
                <w:i/>
                <w:sz w:val="24"/>
                <w:szCs w:val="24"/>
              </w:rPr>
              <w:t>generally</w:t>
            </w:r>
            <w:r w:rsidRPr="002910A8">
              <w:rPr>
                <w:rFonts w:ascii="Times New Roman" w:hAnsi="Times New Roman" w:cs="Times New Roman"/>
                <w:i/>
                <w:sz w:val="24"/>
                <w:szCs w:val="24"/>
              </w:rPr>
              <w:t xml:space="preserve"> positive</w:t>
            </w:r>
            <w:r w:rsidRPr="002910A8">
              <w:rPr>
                <w:rFonts w:ascii="Times New Roman" w:hAnsi="Times New Roman" w:cs="Times New Roman"/>
                <w:sz w:val="24"/>
                <w:szCs w:val="24"/>
              </w:rPr>
              <w:t xml:space="preserve"> (P134)</w:t>
            </w:r>
          </w:p>
          <w:p w14:paraId="301402E1" w14:textId="77777777" w:rsidR="00711B17" w:rsidRPr="002910A8" w:rsidRDefault="00711B17" w:rsidP="00774647">
            <w:pPr>
              <w:rPr>
                <w:rFonts w:ascii="Times New Roman" w:hAnsi="Times New Roman" w:cs="Times New Roman"/>
                <w:sz w:val="24"/>
                <w:szCs w:val="24"/>
              </w:rPr>
            </w:pPr>
          </w:p>
          <w:p w14:paraId="0ABF3447"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b/>
                <w:i/>
                <w:sz w:val="24"/>
                <w:szCs w:val="24"/>
              </w:rPr>
              <w:t>Mainly</w:t>
            </w:r>
            <w:r w:rsidRPr="002910A8">
              <w:rPr>
                <w:rFonts w:ascii="Times New Roman" w:hAnsi="Times New Roman" w:cs="Times New Roman"/>
                <w:i/>
                <w:sz w:val="24"/>
                <w:szCs w:val="24"/>
              </w:rPr>
              <w:t xml:space="preserve"> to indicate to the student where they went wrong and give </w:t>
            </w:r>
            <w:r w:rsidRPr="002910A8">
              <w:rPr>
                <w:rFonts w:ascii="Times New Roman" w:hAnsi="Times New Roman" w:cs="Times New Roman"/>
                <w:b/>
                <w:i/>
                <w:sz w:val="24"/>
                <w:szCs w:val="24"/>
              </w:rPr>
              <w:t>some</w:t>
            </w:r>
            <w:r w:rsidRPr="002910A8">
              <w:rPr>
                <w:rFonts w:ascii="Times New Roman" w:hAnsi="Times New Roman" w:cs="Times New Roman"/>
                <w:i/>
                <w:sz w:val="24"/>
                <w:szCs w:val="24"/>
              </w:rPr>
              <w:t xml:space="preserve"> indication of how they </w:t>
            </w:r>
            <w:r w:rsidRPr="002910A8">
              <w:rPr>
                <w:rFonts w:ascii="Times New Roman" w:hAnsi="Times New Roman" w:cs="Times New Roman"/>
                <w:b/>
                <w:i/>
                <w:sz w:val="24"/>
                <w:szCs w:val="24"/>
              </w:rPr>
              <w:t xml:space="preserve">might </w:t>
            </w:r>
            <w:r w:rsidRPr="002910A8">
              <w:rPr>
                <w:rFonts w:ascii="Times New Roman" w:hAnsi="Times New Roman" w:cs="Times New Roman"/>
                <w:i/>
                <w:sz w:val="24"/>
                <w:szCs w:val="24"/>
              </w:rPr>
              <w:t>improve.</w:t>
            </w:r>
            <w:r w:rsidRPr="002910A8">
              <w:rPr>
                <w:rFonts w:ascii="Times New Roman" w:hAnsi="Times New Roman" w:cs="Times New Roman"/>
                <w:sz w:val="24"/>
                <w:szCs w:val="24"/>
              </w:rPr>
              <w:t xml:space="preserve"> (P176)</w:t>
            </w:r>
          </w:p>
          <w:p w14:paraId="644546A8" w14:textId="77777777" w:rsidR="00711B17" w:rsidRPr="002910A8" w:rsidRDefault="00711B17" w:rsidP="00774647">
            <w:pPr>
              <w:rPr>
                <w:rFonts w:ascii="Times New Roman" w:hAnsi="Times New Roman" w:cs="Times New Roman"/>
                <w:sz w:val="24"/>
                <w:szCs w:val="24"/>
              </w:rPr>
            </w:pPr>
          </w:p>
          <w:p w14:paraId="50B48414" w14:textId="77777777" w:rsidR="00711B17" w:rsidRPr="002910A8" w:rsidRDefault="00711B17" w:rsidP="00774647">
            <w:pPr>
              <w:rPr>
                <w:rFonts w:ascii="Times New Roman" w:hAnsi="Times New Roman" w:cs="Times New Roman"/>
                <w:sz w:val="24"/>
                <w:szCs w:val="24"/>
              </w:rPr>
            </w:pPr>
          </w:p>
          <w:p w14:paraId="383BE66E" w14:textId="77777777" w:rsidR="00711B17" w:rsidRPr="002910A8" w:rsidRDefault="00711B17" w:rsidP="00774647">
            <w:pPr>
              <w:rPr>
                <w:rFonts w:ascii="Times New Roman" w:hAnsi="Times New Roman" w:cs="Times New Roman"/>
                <w:sz w:val="24"/>
                <w:szCs w:val="24"/>
              </w:rPr>
            </w:pPr>
          </w:p>
          <w:p w14:paraId="6D03EAC4" w14:textId="77777777" w:rsidR="00711B17" w:rsidRPr="002910A8" w:rsidRDefault="00711B17" w:rsidP="00774647">
            <w:pPr>
              <w:rPr>
                <w:rFonts w:ascii="Times New Roman" w:hAnsi="Times New Roman" w:cs="Times New Roman"/>
                <w:sz w:val="24"/>
                <w:szCs w:val="24"/>
              </w:rPr>
            </w:pPr>
          </w:p>
        </w:tc>
        <w:tc>
          <w:tcPr>
            <w:tcW w:w="3978" w:type="dxa"/>
          </w:tcPr>
          <w:p w14:paraId="4A52551E"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It </w:t>
            </w:r>
            <w:r w:rsidRPr="002910A8">
              <w:rPr>
                <w:rFonts w:ascii="Times New Roman" w:hAnsi="Times New Roman" w:cs="Times New Roman"/>
                <w:b/>
                <w:i/>
                <w:sz w:val="24"/>
                <w:szCs w:val="24"/>
              </w:rPr>
              <w:t>depends</w:t>
            </w:r>
            <w:r w:rsidRPr="002910A8">
              <w:rPr>
                <w:rFonts w:ascii="Times New Roman" w:hAnsi="Times New Roman" w:cs="Times New Roman"/>
                <w:i/>
                <w:sz w:val="24"/>
                <w:szCs w:val="24"/>
              </w:rPr>
              <w:t xml:space="preserve">. </w:t>
            </w:r>
            <w:r w:rsidRPr="002910A8">
              <w:rPr>
                <w:rFonts w:ascii="Times New Roman" w:hAnsi="Times New Roman" w:cs="Times New Roman"/>
                <w:b/>
                <w:i/>
                <w:sz w:val="24"/>
                <w:szCs w:val="24"/>
              </w:rPr>
              <w:t xml:space="preserve">Sometimes </w:t>
            </w:r>
            <w:r w:rsidRPr="002910A8">
              <w:rPr>
                <w:rFonts w:ascii="Times New Roman" w:hAnsi="Times New Roman" w:cs="Times New Roman"/>
                <w:i/>
                <w:sz w:val="24"/>
                <w:szCs w:val="24"/>
              </w:rPr>
              <w:t xml:space="preserve">feedback can be so generic that it is not worth the paper it is written on.  But if it is good, thoughtful feedback then the student needs to engage with it and </w:t>
            </w:r>
            <w:r w:rsidRPr="002910A8">
              <w:rPr>
                <w:rFonts w:ascii="Times New Roman" w:hAnsi="Times New Roman" w:cs="Times New Roman"/>
                <w:b/>
                <w:i/>
                <w:sz w:val="24"/>
                <w:szCs w:val="24"/>
              </w:rPr>
              <w:t>try</w:t>
            </w:r>
            <w:r w:rsidRPr="002910A8">
              <w:rPr>
                <w:rFonts w:ascii="Times New Roman" w:hAnsi="Times New Roman" w:cs="Times New Roman"/>
                <w:i/>
                <w:sz w:val="24"/>
                <w:szCs w:val="24"/>
              </w:rPr>
              <w:t xml:space="preserve"> and understand what it is saying</w:t>
            </w:r>
            <w:r w:rsidRPr="002910A8">
              <w:rPr>
                <w:rFonts w:ascii="Times New Roman" w:hAnsi="Times New Roman" w:cs="Times New Roman"/>
                <w:sz w:val="24"/>
                <w:szCs w:val="24"/>
              </w:rPr>
              <w:t xml:space="preserve"> (P1)</w:t>
            </w:r>
          </w:p>
          <w:p w14:paraId="539839BD" w14:textId="77777777" w:rsidR="00711B17" w:rsidRPr="002910A8" w:rsidRDefault="00711B17" w:rsidP="00774647">
            <w:pPr>
              <w:rPr>
                <w:rFonts w:ascii="Times New Roman" w:hAnsi="Times New Roman" w:cs="Times New Roman"/>
                <w:sz w:val="24"/>
                <w:szCs w:val="24"/>
              </w:rPr>
            </w:pPr>
          </w:p>
          <w:p w14:paraId="11EBD956"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They </w:t>
            </w:r>
            <w:r w:rsidRPr="002910A8">
              <w:rPr>
                <w:rFonts w:ascii="Times New Roman" w:hAnsi="Times New Roman" w:cs="Times New Roman"/>
                <w:b/>
                <w:i/>
                <w:sz w:val="24"/>
                <w:szCs w:val="24"/>
              </w:rPr>
              <w:t xml:space="preserve">should </w:t>
            </w:r>
            <w:r w:rsidRPr="002910A8">
              <w:rPr>
                <w:rFonts w:ascii="Times New Roman" w:hAnsi="Times New Roman" w:cs="Times New Roman"/>
                <w:i/>
                <w:sz w:val="24"/>
                <w:szCs w:val="24"/>
              </w:rPr>
              <w:t xml:space="preserve">take action on their feedback, </w:t>
            </w:r>
            <w:r w:rsidRPr="002910A8">
              <w:rPr>
                <w:rFonts w:ascii="Times New Roman" w:hAnsi="Times New Roman" w:cs="Times New Roman"/>
                <w:b/>
                <w:i/>
                <w:sz w:val="24"/>
                <w:szCs w:val="24"/>
              </w:rPr>
              <w:t>most probably</w:t>
            </w:r>
            <w:r w:rsidRPr="002910A8">
              <w:rPr>
                <w:rFonts w:ascii="Times New Roman" w:hAnsi="Times New Roman" w:cs="Times New Roman"/>
                <w:i/>
                <w:sz w:val="24"/>
                <w:szCs w:val="24"/>
              </w:rPr>
              <w:t xml:space="preserve"> in their next assignment.</w:t>
            </w:r>
            <w:r w:rsidRPr="002910A8">
              <w:rPr>
                <w:rFonts w:ascii="Times New Roman" w:hAnsi="Times New Roman" w:cs="Times New Roman"/>
                <w:sz w:val="24"/>
                <w:szCs w:val="24"/>
              </w:rPr>
              <w:t xml:space="preserve"> (P281)</w:t>
            </w:r>
          </w:p>
        </w:tc>
      </w:tr>
      <w:tr w:rsidR="00711B17" w:rsidRPr="002910A8" w14:paraId="155B0F19" w14:textId="77777777" w:rsidTr="007B0BA0">
        <w:tc>
          <w:tcPr>
            <w:tcW w:w="1133" w:type="dxa"/>
            <w:vAlign w:val="center"/>
          </w:tcPr>
          <w:p w14:paraId="5809044A" w14:textId="77777777" w:rsidR="00711B17" w:rsidRPr="002910A8" w:rsidRDefault="00711B17" w:rsidP="00774647">
            <w:pPr>
              <w:rPr>
                <w:rFonts w:ascii="Times New Roman" w:eastAsia="Times New Roman" w:hAnsi="Times New Roman" w:cs="Times New Roman"/>
                <w:color w:val="000000"/>
                <w:sz w:val="24"/>
                <w:szCs w:val="24"/>
                <w:lang w:eastAsia="en-GB"/>
              </w:rPr>
            </w:pPr>
            <w:r w:rsidRPr="002910A8">
              <w:rPr>
                <w:rFonts w:ascii="Times New Roman" w:eastAsia="Times New Roman" w:hAnsi="Times New Roman" w:cs="Times New Roman"/>
                <w:color w:val="000000"/>
                <w:sz w:val="24"/>
                <w:szCs w:val="24"/>
                <w:lang w:eastAsia="en-GB"/>
              </w:rPr>
              <w:t>Power</w:t>
            </w:r>
          </w:p>
        </w:tc>
        <w:tc>
          <w:tcPr>
            <w:tcW w:w="3977" w:type="dxa"/>
          </w:tcPr>
          <w:p w14:paraId="6CF67CFF"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Make </w:t>
            </w:r>
            <w:r w:rsidRPr="002910A8">
              <w:rPr>
                <w:rFonts w:ascii="Times New Roman" w:hAnsi="Times New Roman" w:cs="Times New Roman"/>
                <w:b/>
                <w:i/>
                <w:sz w:val="24"/>
                <w:szCs w:val="24"/>
              </w:rPr>
              <w:t>judgement.</w:t>
            </w:r>
            <w:r w:rsidRPr="002910A8">
              <w:rPr>
                <w:rFonts w:ascii="Times New Roman" w:hAnsi="Times New Roman" w:cs="Times New Roman"/>
                <w:i/>
                <w:sz w:val="24"/>
                <w:szCs w:val="24"/>
              </w:rPr>
              <w:t xml:space="preserve"> Explain </w:t>
            </w:r>
            <w:r w:rsidRPr="002910A8">
              <w:rPr>
                <w:rFonts w:ascii="Times New Roman" w:hAnsi="Times New Roman" w:cs="Times New Roman"/>
                <w:b/>
                <w:i/>
                <w:sz w:val="24"/>
                <w:szCs w:val="24"/>
              </w:rPr>
              <w:t>judgement</w:t>
            </w:r>
            <w:r w:rsidRPr="002910A8">
              <w:rPr>
                <w:rFonts w:ascii="Times New Roman" w:hAnsi="Times New Roman" w:cs="Times New Roman"/>
                <w:i/>
                <w:sz w:val="24"/>
                <w:szCs w:val="24"/>
              </w:rPr>
              <w:t xml:space="preserve">. </w:t>
            </w:r>
            <w:r w:rsidRPr="002910A8">
              <w:rPr>
                <w:rFonts w:ascii="Times New Roman" w:hAnsi="Times New Roman" w:cs="Times New Roman"/>
                <w:sz w:val="24"/>
                <w:szCs w:val="24"/>
              </w:rPr>
              <w:t>(P41)</w:t>
            </w:r>
          </w:p>
          <w:p w14:paraId="472634FA" w14:textId="77777777" w:rsidR="00711B17" w:rsidRPr="002910A8" w:rsidRDefault="00711B17" w:rsidP="00774647">
            <w:pPr>
              <w:rPr>
                <w:rFonts w:ascii="Times New Roman" w:hAnsi="Times New Roman" w:cs="Times New Roman"/>
                <w:sz w:val="24"/>
                <w:szCs w:val="24"/>
              </w:rPr>
            </w:pPr>
          </w:p>
          <w:p w14:paraId="1FCB3BDB"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Set clear objectives and criteria for the work; </w:t>
            </w:r>
            <w:r w:rsidRPr="002910A8">
              <w:rPr>
                <w:rFonts w:ascii="Times New Roman" w:hAnsi="Times New Roman" w:cs="Times New Roman"/>
                <w:b/>
                <w:i/>
                <w:sz w:val="24"/>
                <w:szCs w:val="24"/>
              </w:rPr>
              <w:t xml:space="preserve">teach </w:t>
            </w:r>
            <w:r w:rsidRPr="002910A8">
              <w:rPr>
                <w:rFonts w:ascii="Times New Roman" w:hAnsi="Times New Roman" w:cs="Times New Roman"/>
                <w:i/>
                <w:sz w:val="24"/>
                <w:szCs w:val="24"/>
              </w:rPr>
              <w:t>students the knowledge and skills they need to undertake the work (bearing in mind what they should already be able to do); provide clear feedback.</w:t>
            </w:r>
            <w:r w:rsidRPr="002910A8">
              <w:rPr>
                <w:rFonts w:ascii="Times New Roman" w:hAnsi="Times New Roman" w:cs="Times New Roman"/>
                <w:sz w:val="24"/>
                <w:szCs w:val="24"/>
              </w:rPr>
              <w:t xml:space="preserve"> (P207)</w:t>
            </w:r>
          </w:p>
        </w:tc>
        <w:tc>
          <w:tcPr>
            <w:tcW w:w="3978" w:type="dxa"/>
          </w:tcPr>
          <w:p w14:paraId="52C3FCA6"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b/>
                <w:i/>
                <w:sz w:val="24"/>
                <w:szCs w:val="24"/>
              </w:rPr>
              <w:t>Respect</w:t>
            </w:r>
            <w:r w:rsidRPr="002910A8">
              <w:rPr>
                <w:rFonts w:ascii="Times New Roman" w:hAnsi="Times New Roman" w:cs="Times New Roman"/>
                <w:i/>
                <w:sz w:val="24"/>
                <w:szCs w:val="24"/>
              </w:rPr>
              <w:t xml:space="preserve"> that a big expectation from academics is that clarification is always available.</w:t>
            </w:r>
            <w:r w:rsidRPr="002910A8">
              <w:rPr>
                <w:rFonts w:ascii="Times New Roman" w:hAnsi="Times New Roman" w:cs="Times New Roman"/>
                <w:sz w:val="24"/>
                <w:szCs w:val="24"/>
              </w:rPr>
              <w:t xml:space="preserve"> (P65)</w:t>
            </w:r>
          </w:p>
          <w:p w14:paraId="43C06012" w14:textId="77777777" w:rsidR="00711B17" w:rsidRPr="002910A8" w:rsidRDefault="00711B17" w:rsidP="00774647">
            <w:pPr>
              <w:rPr>
                <w:rFonts w:ascii="Times New Roman" w:hAnsi="Times New Roman" w:cs="Times New Roman"/>
                <w:sz w:val="24"/>
                <w:szCs w:val="24"/>
              </w:rPr>
            </w:pPr>
          </w:p>
          <w:p w14:paraId="46325E5E"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They should also be </w:t>
            </w:r>
            <w:r w:rsidRPr="002910A8">
              <w:rPr>
                <w:rFonts w:ascii="Times New Roman" w:hAnsi="Times New Roman" w:cs="Times New Roman"/>
                <w:b/>
                <w:i/>
                <w:sz w:val="24"/>
                <w:szCs w:val="24"/>
              </w:rPr>
              <w:t>taught</w:t>
            </w:r>
            <w:r w:rsidRPr="002910A8">
              <w:rPr>
                <w:rFonts w:ascii="Times New Roman" w:hAnsi="Times New Roman" w:cs="Times New Roman"/>
                <w:i/>
                <w:sz w:val="24"/>
                <w:szCs w:val="24"/>
              </w:rPr>
              <w:t xml:space="preserve"> to understand that marks and feedback are about assignments, not them as individuals.</w:t>
            </w:r>
            <w:r w:rsidRPr="002910A8">
              <w:rPr>
                <w:rFonts w:ascii="Times New Roman" w:hAnsi="Times New Roman" w:cs="Times New Roman"/>
                <w:sz w:val="24"/>
                <w:szCs w:val="24"/>
              </w:rPr>
              <w:t xml:space="preserve"> (P288)</w:t>
            </w:r>
          </w:p>
        </w:tc>
      </w:tr>
      <w:tr w:rsidR="00711B17" w:rsidRPr="002910A8" w14:paraId="1247CD7A" w14:textId="77777777" w:rsidTr="007B0BA0">
        <w:tc>
          <w:tcPr>
            <w:tcW w:w="1133" w:type="dxa"/>
            <w:vAlign w:val="center"/>
          </w:tcPr>
          <w:p w14:paraId="615EE87A" w14:textId="77777777" w:rsidR="00711B17" w:rsidRPr="002910A8" w:rsidRDefault="00711B17" w:rsidP="00774647">
            <w:pPr>
              <w:rPr>
                <w:rFonts w:ascii="Times New Roman" w:eastAsia="Times New Roman" w:hAnsi="Times New Roman" w:cs="Times New Roman"/>
                <w:color w:val="000000"/>
                <w:sz w:val="24"/>
                <w:szCs w:val="24"/>
                <w:lang w:eastAsia="en-GB"/>
              </w:rPr>
            </w:pPr>
            <w:r w:rsidRPr="002910A8">
              <w:rPr>
                <w:rFonts w:ascii="Times New Roman" w:hAnsi="Times New Roman" w:cs="Times New Roman"/>
                <w:sz w:val="24"/>
                <w:szCs w:val="24"/>
              </w:rPr>
              <w:br w:type="page"/>
            </w:r>
            <w:r w:rsidRPr="002910A8">
              <w:rPr>
                <w:rFonts w:ascii="Times New Roman" w:eastAsia="Times New Roman" w:hAnsi="Times New Roman" w:cs="Times New Roman"/>
                <w:color w:val="000000"/>
                <w:sz w:val="24"/>
                <w:szCs w:val="24"/>
                <w:lang w:eastAsia="en-GB"/>
              </w:rPr>
              <w:t>Causal language</w:t>
            </w:r>
          </w:p>
        </w:tc>
        <w:tc>
          <w:tcPr>
            <w:tcW w:w="3977" w:type="dxa"/>
          </w:tcPr>
          <w:p w14:paraId="11098B95"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b/>
                <w:i/>
                <w:sz w:val="24"/>
                <w:szCs w:val="24"/>
              </w:rPr>
              <w:t>Create</w:t>
            </w:r>
            <w:r w:rsidRPr="002910A8">
              <w:rPr>
                <w:rFonts w:ascii="Times New Roman" w:hAnsi="Times New Roman" w:cs="Times New Roman"/>
                <w:i/>
                <w:sz w:val="24"/>
                <w:szCs w:val="24"/>
              </w:rPr>
              <w:t xml:space="preserve"> trust</w:t>
            </w:r>
            <w:r w:rsidRPr="002910A8">
              <w:rPr>
                <w:rFonts w:ascii="Times New Roman" w:hAnsi="Times New Roman" w:cs="Times New Roman"/>
                <w:sz w:val="24"/>
                <w:szCs w:val="24"/>
              </w:rPr>
              <w:t xml:space="preserve"> (P43)</w:t>
            </w:r>
          </w:p>
          <w:p w14:paraId="363C7EE3" w14:textId="77777777" w:rsidR="00711B17" w:rsidRPr="002910A8" w:rsidRDefault="00711B17" w:rsidP="00774647">
            <w:pPr>
              <w:rPr>
                <w:rFonts w:ascii="Times New Roman" w:hAnsi="Times New Roman" w:cs="Times New Roman"/>
                <w:sz w:val="24"/>
                <w:szCs w:val="24"/>
              </w:rPr>
            </w:pPr>
          </w:p>
          <w:p w14:paraId="49DCA74D"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To </w:t>
            </w:r>
            <w:r w:rsidRPr="002910A8">
              <w:rPr>
                <w:rFonts w:ascii="Times New Roman" w:hAnsi="Times New Roman" w:cs="Times New Roman"/>
                <w:b/>
                <w:i/>
                <w:sz w:val="24"/>
                <w:szCs w:val="24"/>
              </w:rPr>
              <w:t>lead</w:t>
            </w:r>
            <w:r w:rsidRPr="002910A8">
              <w:rPr>
                <w:rFonts w:ascii="Times New Roman" w:hAnsi="Times New Roman" w:cs="Times New Roman"/>
                <w:i/>
                <w:sz w:val="24"/>
                <w:szCs w:val="24"/>
              </w:rPr>
              <w:t xml:space="preserve"> the feedback process and </w:t>
            </w:r>
            <w:r w:rsidRPr="002910A8">
              <w:rPr>
                <w:rFonts w:ascii="Times New Roman" w:hAnsi="Times New Roman" w:cs="Times New Roman"/>
                <w:b/>
                <w:i/>
                <w:sz w:val="24"/>
                <w:szCs w:val="24"/>
              </w:rPr>
              <w:t>enable</w:t>
            </w:r>
            <w:r w:rsidRPr="002910A8">
              <w:rPr>
                <w:rFonts w:ascii="Times New Roman" w:hAnsi="Times New Roman" w:cs="Times New Roman"/>
                <w:i/>
                <w:sz w:val="24"/>
                <w:szCs w:val="24"/>
              </w:rPr>
              <w:t xml:space="preserve"> the student to make sense of and use feedback as part of his/her learning and development.</w:t>
            </w:r>
            <w:r w:rsidRPr="002910A8">
              <w:rPr>
                <w:rFonts w:ascii="Times New Roman" w:hAnsi="Times New Roman" w:cs="Times New Roman"/>
                <w:sz w:val="24"/>
                <w:szCs w:val="24"/>
              </w:rPr>
              <w:t xml:space="preserve"> (P72)</w:t>
            </w:r>
          </w:p>
          <w:p w14:paraId="310B10D6" w14:textId="77777777" w:rsidR="00711B17" w:rsidRPr="002910A8" w:rsidRDefault="00711B17" w:rsidP="00774647">
            <w:pPr>
              <w:rPr>
                <w:rFonts w:ascii="Times New Roman" w:hAnsi="Times New Roman" w:cs="Times New Roman"/>
                <w:sz w:val="24"/>
                <w:szCs w:val="24"/>
              </w:rPr>
            </w:pPr>
          </w:p>
        </w:tc>
        <w:tc>
          <w:tcPr>
            <w:tcW w:w="3978" w:type="dxa"/>
          </w:tcPr>
          <w:p w14:paraId="1091AFBF"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Read and process all feedback given. Act upon this to </w:t>
            </w:r>
            <w:r w:rsidRPr="002910A8">
              <w:rPr>
                <w:rFonts w:ascii="Times New Roman" w:hAnsi="Times New Roman" w:cs="Times New Roman"/>
                <w:b/>
                <w:i/>
                <w:sz w:val="24"/>
                <w:szCs w:val="24"/>
              </w:rPr>
              <w:t xml:space="preserve">enable </w:t>
            </w:r>
            <w:r w:rsidRPr="002910A8">
              <w:rPr>
                <w:rFonts w:ascii="Times New Roman" w:hAnsi="Times New Roman" w:cs="Times New Roman"/>
                <w:i/>
                <w:sz w:val="24"/>
                <w:szCs w:val="24"/>
              </w:rPr>
              <w:t>future learning and development.</w:t>
            </w:r>
            <w:r w:rsidRPr="002910A8">
              <w:rPr>
                <w:rFonts w:ascii="Times New Roman" w:hAnsi="Times New Roman" w:cs="Times New Roman"/>
                <w:sz w:val="24"/>
                <w:szCs w:val="24"/>
              </w:rPr>
              <w:t xml:space="preserve"> (P216)</w:t>
            </w:r>
          </w:p>
          <w:p w14:paraId="400FE93C" w14:textId="77777777" w:rsidR="00711B17" w:rsidRPr="002910A8" w:rsidRDefault="00711B17" w:rsidP="00774647">
            <w:pPr>
              <w:rPr>
                <w:rFonts w:ascii="Times New Roman" w:hAnsi="Times New Roman" w:cs="Times New Roman"/>
                <w:sz w:val="24"/>
                <w:szCs w:val="24"/>
              </w:rPr>
            </w:pPr>
          </w:p>
          <w:p w14:paraId="3D737B23"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Read, </w:t>
            </w:r>
            <w:r w:rsidRPr="002910A8">
              <w:rPr>
                <w:rFonts w:ascii="Times New Roman" w:hAnsi="Times New Roman" w:cs="Times New Roman"/>
                <w:b/>
                <w:i/>
                <w:sz w:val="24"/>
                <w:szCs w:val="24"/>
              </w:rPr>
              <w:t>react</w:t>
            </w:r>
            <w:r w:rsidRPr="002910A8">
              <w:rPr>
                <w:rFonts w:ascii="Times New Roman" w:hAnsi="Times New Roman" w:cs="Times New Roman"/>
                <w:i/>
                <w:sz w:val="24"/>
                <w:szCs w:val="24"/>
              </w:rPr>
              <w:t xml:space="preserve">, </w:t>
            </w:r>
            <w:r w:rsidRPr="002910A8">
              <w:rPr>
                <w:rFonts w:ascii="Times New Roman" w:hAnsi="Times New Roman" w:cs="Times New Roman"/>
                <w:b/>
                <w:i/>
                <w:sz w:val="24"/>
                <w:szCs w:val="24"/>
              </w:rPr>
              <w:t>respond</w:t>
            </w:r>
            <w:r w:rsidRPr="002910A8">
              <w:rPr>
                <w:rFonts w:ascii="Times New Roman" w:hAnsi="Times New Roman" w:cs="Times New Roman"/>
                <w:i/>
                <w:sz w:val="24"/>
                <w:szCs w:val="24"/>
              </w:rPr>
              <w:t xml:space="preserve"> and research on how to improve using others around them.</w:t>
            </w:r>
            <w:r w:rsidRPr="002910A8">
              <w:rPr>
                <w:rFonts w:ascii="Times New Roman" w:hAnsi="Times New Roman" w:cs="Times New Roman"/>
                <w:sz w:val="24"/>
                <w:szCs w:val="24"/>
              </w:rPr>
              <w:t xml:space="preserve"> (P119)</w:t>
            </w:r>
          </w:p>
        </w:tc>
      </w:tr>
      <w:tr w:rsidR="00711B17" w:rsidRPr="002910A8" w14:paraId="63FF687D" w14:textId="77777777" w:rsidTr="007B0BA0">
        <w:tc>
          <w:tcPr>
            <w:tcW w:w="1133" w:type="dxa"/>
          </w:tcPr>
          <w:p w14:paraId="67A27A0A" w14:textId="77777777" w:rsidR="00711B17" w:rsidRPr="002910A8" w:rsidRDefault="00711B17" w:rsidP="00774647">
            <w:pPr>
              <w:rPr>
                <w:rFonts w:ascii="Times New Roman" w:eastAsia="Times New Roman" w:hAnsi="Times New Roman" w:cs="Times New Roman"/>
                <w:color w:val="000000"/>
                <w:sz w:val="24"/>
                <w:szCs w:val="24"/>
                <w:lang w:eastAsia="en-GB"/>
              </w:rPr>
            </w:pPr>
            <w:r w:rsidRPr="002910A8">
              <w:rPr>
                <w:rFonts w:ascii="Times New Roman" w:eastAsia="Times New Roman" w:hAnsi="Times New Roman" w:cs="Times New Roman"/>
                <w:color w:val="000000"/>
                <w:sz w:val="24"/>
                <w:szCs w:val="24"/>
                <w:lang w:eastAsia="en-GB"/>
              </w:rPr>
              <w:lastRenderedPageBreak/>
              <w:t>Positive Emotion</w:t>
            </w:r>
          </w:p>
        </w:tc>
        <w:tc>
          <w:tcPr>
            <w:tcW w:w="3977" w:type="dxa"/>
          </w:tcPr>
          <w:p w14:paraId="5F30BEBA"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b/>
                <w:i/>
                <w:sz w:val="24"/>
                <w:szCs w:val="24"/>
              </w:rPr>
              <w:t>Support</w:t>
            </w:r>
            <w:r w:rsidRPr="002910A8">
              <w:rPr>
                <w:rFonts w:ascii="Times New Roman" w:hAnsi="Times New Roman" w:cs="Times New Roman"/>
                <w:i/>
                <w:sz w:val="24"/>
                <w:szCs w:val="24"/>
              </w:rPr>
              <w:t xml:space="preserve"> students to take their feedback forward in order for them to develop in the future. </w:t>
            </w:r>
            <w:r w:rsidRPr="002910A8">
              <w:rPr>
                <w:rFonts w:ascii="Times New Roman" w:hAnsi="Times New Roman" w:cs="Times New Roman"/>
                <w:b/>
                <w:i/>
                <w:sz w:val="24"/>
                <w:szCs w:val="24"/>
              </w:rPr>
              <w:t>Care</w:t>
            </w:r>
            <w:r w:rsidRPr="002910A8">
              <w:rPr>
                <w:rFonts w:ascii="Times New Roman" w:hAnsi="Times New Roman" w:cs="Times New Roman"/>
                <w:i/>
                <w:sz w:val="24"/>
                <w:szCs w:val="24"/>
              </w:rPr>
              <w:t xml:space="preserve"> how the feedback they give is received by students</w:t>
            </w:r>
            <w:r w:rsidRPr="002910A8">
              <w:rPr>
                <w:rFonts w:ascii="Times New Roman" w:hAnsi="Times New Roman" w:cs="Times New Roman"/>
                <w:sz w:val="24"/>
                <w:szCs w:val="24"/>
              </w:rPr>
              <w:t xml:space="preserve"> (P188)</w:t>
            </w:r>
          </w:p>
          <w:p w14:paraId="6C11D164" w14:textId="77777777" w:rsidR="00711B17" w:rsidRPr="002910A8" w:rsidRDefault="00711B17" w:rsidP="00774647">
            <w:pPr>
              <w:rPr>
                <w:rFonts w:ascii="Times New Roman" w:hAnsi="Times New Roman" w:cs="Times New Roman"/>
                <w:i/>
                <w:sz w:val="24"/>
                <w:szCs w:val="24"/>
              </w:rPr>
            </w:pPr>
          </w:p>
          <w:p w14:paraId="029AD1C8"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Create </w:t>
            </w:r>
            <w:r w:rsidRPr="002910A8">
              <w:rPr>
                <w:rFonts w:ascii="Times New Roman" w:hAnsi="Times New Roman" w:cs="Times New Roman"/>
                <w:b/>
                <w:i/>
                <w:sz w:val="24"/>
                <w:szCs w:val="24"/>
              </w:rPr>
              <w:t>trust</w:t>
            </w:r>
            <w:r w:rsidRPr="002910A8">
              <w:rPr>
                <w:rFonts w:ascii="Times New Roman" w:hAnsi="Times New Roman" w:cs="Times New Roman"/>
                <w:i/>
                <w:sz w:val="24"/>
                <w:szCs w:val="24"/>
              </w:rPr>
              <w:t xml:space="preserve"> … </w:t>
            </w:r>
            <w:r w:rsidRPr="002910A8">
              <w:rPr>
                <w:rFonts w:ascii="Times New Roman" w:hAnsi="Times New Roman" w:cs="Times New Roman"/>
                <w:b/>
                <w:i/>
                <w:sz w:val="24"/>
                <w:szCs w:val="24"/>
              </w:rPr>
              <w:t>Honest</w:t>
            </w:r>
            <w:r w:rsidRPr="002910A8">
              <w:rPr>
                <w:rFonts w:ascii="Times New Roman" w:hAnsi="Times New Roman" w:cs="Times New Roman"/>
                <w:i/>
                <w:sz w:val="24"/>
                <w:szCs w:val="24"/>
              </w:rPr>
              <w:t xml:space="preserve"> feedback</w:t>
            </w:r>
            <w:r w:rsidRPr="002910A8">
              <w:rPr>
                <w:rFonts w:ascii="Times New Roman" w:hAnsi="Times New Roman" w:cs="Times New Roman"/>
                <w:sz w:val="24"/>
                <w:szCs w:val="24"/>
              </w:rPr>
              <w:t xml:space="preserve"> (P43)</w:t>
            </w:r>
          </w:p>
          <w:p w14:paraId="086EA13A" w14:textId="77777777" w:rsidR="00711B17" w:rsidRPr="002910A8" w:rsidRDefault="00711B17" w:rsidP="00774647">
            <w:pPr>
              <w:rPr>
                <w:rFonts w:ascii="Times New Roman" w:hAnsi="Times New Roman" w:cs="Times New Roman"/>
                <w:sz w:val="24"/>
                <w:szCs w:val="24"/>
              </w:rPr>
            </w:pPr>
          </w:p>
        </w:tc>
        <w:tc>
          <w:tcPr>
            <w:tcW w:w="3978" w:type="dxa"/>
          </w:tcPr>
          <w:p w14:paraId="172BF110"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Be </w:t>
            </w:r>
            <w:r w:rsidRPr="002910A8">
              <w:rPr>
                <w:rFonts w:ascii="Times New Roman" w:hAnsi="Times New Roman" w:cs="Times New Roman"/>
                <w:b/>
                <w:i/>
                <w:sz w:val="24"/>
                <w:szCs w:val="24"/>
              </w:rPr>
              <w:t>open</w:t>
            </w:r>
            <w:r w:rsidRPr="002910A8">
              <w:rPr>
                <w:rFonts w:ascii="Times New Roman" w:hAnsi="Times New Roman" w:cs="Times New Roman"/>
                <w:i/>
                <w:sz w:val="24"/>
                <w:szCs w:val="24"/>
              </w:rPr>
              <w:t xml:space="preserve">, take ownership, ask for clarification and disagree (with rationale) when they do indeed disagree with the feedback) in a </w:t>
            </w:r>
            <w:r w:rsidRPr="002910A8">
              <w:rPr>
                <w:rFonts w:ascii="Times New Roman" w:hAnsi="Times New Roman" w:cs="Times New Roman"/>
                <w:b/>
                <w:i/>
                <w:sz w:val="24"/>
                <w:szCs w:val="24"/>
              </w:rPr>
              <w:t>fair</w:t>
            </w:r>
            <w:r w:rsidRPr="002910A8">
              <w:rPr>
                <w:rFonts w:ascii="Times New Roman" w:hAnsi="Times New Roman" w:cs="Times New Roman"/>
                <w:i/>
                <w:sz w:val="24"/>
                <w:szCs w:val="24"/>
              </w:rPr>
              <w:t xml:space="preserve">, clear and </w:t>
            </w:r>
            <w:r w:rsidRPr="002910A8">
              <w:rPr>
                <w:rFonts w:ascii="Times New Roman" w:hAnsi="Times New Roman" w:cs="Times New Roman"/>
                <w:b/>
                <w:i/>
                <w:sz w:val="24"/>
                <w:szCs w:val="24"/>
              </w:rPr>
              <w:t xml:space="preserve">respectful </w:t>
            </w:r>
            <w:r w:rsidRPr="002910A8">
              <w:rPr>
                <w:rFonts w:ascii="Times New Roman" w:hAnsi="Times New Roman" w:cs="Times New Roman"/>
                <w:i/>
                <w:sz w:val="24"/>
                <w:szCs w:val="24"/>
              </w:rPr>
              <w:t xml:space="preserve">way. </w:t>
            </w:r>
            <w:r w:rsidRPr="002910A8">
              <w:rPr>
                <w:rFonts w:ascii="Times New Roman" w:hAnsi="Times New Roman" w:cs="Times New Roman"/>
                <w:sz w:val="24"/>
                <w:szCs w:val="24"/>
              </w:rPr>
              <w:t>(P147)</w:t>
            </w:r>
          </w:p>
          <w:p w14:paraId="0BCBA5C2" w14:textId="77777777" w:rsidR="00711B17" w:rsidRPr="002910A8" w:rsidRDefault="00711B17" w:rsidP="00774647">
            <w:pPr>
              <w:rPr>
                <w:rFonts w:ascii="Times New Roman" w:hAnsi="Times New Roman" w:cs="Times New Roman"/>
                <w:i/>
                <w:sz w:val="24"/>
                <w:szCs w:val="24"/>
              </w:rPr>
            </w:pPr>
          </w:p>
          <w:p w14:paraId="1EA2BB7D"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Treat feedback with </w:t>
            </w:r>
            <w:r w:rsidRPr="002910A8">
              <w:rPr>
                <w:rFonts w:ascii="Times New Roman" w:hAnsi="Times New Roman" w:cs="Times New Roman"/>
                <w:b/>
                <w:i/>
                <w:sz w:val="24"/>
                <w:szCs w:val="24"/>
              </w:rPr>
              <w:t>respect</w:t>
            </w:r>
            <w:r w:rsidRPr="002910A8">
              <w:rPr>
                <w:rFonts w:ascii="Times New Roman" w:hAnsi="Times New Roman" w:cs="Times New Roman"/>
                <w:i/>
                <w:sz w:val="24"/>
                <w:szCs w:val="24"/>
              </w:rPr>
              <w:t xml:space="preserve">, on the assumption that the marker is genuinely seeking to provide </w:t>
            </w:r>
            <w:r w:rsidRPr="002910A8">
              <w:rPr>
                <w:rFonts w:ascii="Times New Roman" w:hAnsi="Times New Roman" w:cs="Times New Roman"/>
                <w:b/>
                <w:i/>
                <w:sz w:val="24"/>
                <w:szCs w:val="24"/>
              </w:rPr>
              <w:t>support</w:t>
            </w:r>
            <w:r w:rsidRPr="002910A8">
              <w:rPr>
                <w:rFonts w:ascii="Times New Roman" w:hAnsi="Times New Roman" w:cs="Times New Roman"/>
                <w:i/>
                <w:sz w:val="24"/>
                <w:szCs w:val="24"/>
              </w:rPr>
              <w:t xml:space="preserve"> </w:t>
            </w:r>
            <w:r w:rsidRPr="002910A8">
              <w:rPr>
                <w:rFonts w:ascii="Times New Roman" w:hAnsi="Times New Roman" w:cs="Times New Roman"/>
                <w:sz w:val="24"/>
                <w:szCs w:val="24"/>
              </w:rPr>
              <w:t>(P14)</w:t>
            </w:r>
          </w:p>
        </w:tc>
      </w:tr>
      <w:tr w:rsidR="00711B17" w:rsidRPr="002910A8" w14:paraId="6F9B5CC7" w14:textId="77777777" w:rsidTr="007B0BA0">
        <w:tc>
          <w:tcPr>
            <w:tcW w:w="1133" w:type="dxa"/>
          </w:tcPr>
          <w:p w14:paraId="58585CD6" w14:textId="77777777" w:rsidR="00711B17" w:rsidRPr="002910A8" w:rsidRDefault="00711B17" w:rsidP="00774647">
            <w:pPr>
              <w:rPr>
                <w:rFonts w:ascii="Times New Roman" w:eastAsia="Times New Roman" w:hAnsi="Times New Roman" w:cs="Times New Roman"/>
                <w:color w:val="000000"/>
                <w:sz w:val="24"/>
                <w:szCs w:val="24"/>
                <w:lang w:eastAsia="en-GB"/>
              </w:rPr>
            </w:pPr>
            <w:r w:rsidRPr="002910A8">
              <w:rPr>
                <w:rFonts w:ascii="Times New Roman" w:eastAsia="Times New Roman" w:hAnsi="Times New Roman" w:cs="Times New Roman"/>
                <w:color w:val="000000"/>
                <w:sz w:val="24"/>
                <w:szCs w:val="24"/>
                <w:lang w:eastAsia="en-GB"/>
              </w:rPr>
              <w:t>Negative Emotion</w:t>
            </w:r>
          </w:p>
        </w:tc>
        <w:tc>
          <w:tcPr>
            <w:tcW w:w="3977" w:type="dxa"/>
          </w:tcPr>
          <w:p w14:paraId="50EE6298"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Acknowledge the </w:t>
            </w:r>
            <w:r w:rsidRPr="002910A8">
              <w:rPr>
                <w:rFonts w:ascii="Times New Roman" w:hAnsi="Times New Roman" w:cs="Times New Roman"/>
                <w:b/>
                <w:i/>
                <w:sz w:val="24"/>
                <w:szCs w:val="24"/>
              </w:rPr>
              <w:t>anxiety</w:t>
            </w:r>
            <w:r w:rsidRPr="002910A8">
              <w:rPr>
                <w:rFonts w:ascii="Times New Roman" w:hAnsi="Times New Roman" w:cs="Times New Roman"/>
                <w:i/>
                <w:sz w:val="24"/>
                <w:szCs w:val="24"/>
              </w:rPr>
              <w:t xml:space="preserve"> that may be experienced by the student. </w:t>
            </w:r>
            <w:r w:rsidRPr="002910A8">
              <w:rPr>
                <w:rFonts w:ascii="Times New Roman" w:hAnsi="Times New Roman" w:cs="Times New Roman"/>
                <w:sz w:val="24"/>
                <w:szCs w:val="24"/>
              </w:rPr>
              <w:t>(P65)</w:t>
            </w:r>
          </w:p>
          <w:p w14:paraId="64494DCA" w14:textId="77777777" w:rsidR="00711B17" w:rsidRPr="002910A8" w:rsidRDefault="00711B17" w:rsidP="00774647">
            <w:pPr>
              <w:rPr>
                <w:rFonts w:ascii="Times New Roman" w:hAnsi="Times New Roman" w:cs="Times New Roman"/>
                <w:sz w:val="24"/>
                <w:szCs w:val="24"/>
              </w:rPr>
            </w:pPr>
          </w:p>
          <w:p w14:paraId="6B3A1FCA"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To project the student as a learner and not make them feel under </w:t>
            </w:r>
            <w:r w:rsidRPr="002910A8">
              <w:rPr>
                <w:rFonts w:ascii="Times New Roman" w:hAnsi="Times New Roman" w:cs="Times New Roman"/>
                <w:b/>
                <w:i/>
                <w:sz w:val="24"/>
                <w:szCs w:val="24"/>
              </w:rPr>
              <w:t>attack</w:t>
            </w:r>
            <w:r w:rsidRPr="002910A8">
              <w:rPr>
                <w:rFonts w:ascii="Times New Roman" w:hAnsi="Times New Roman" w:cs="Times New Roman"/>
                <w:i/>
                <w:sz w:val="24"/>
                <w:szCs w:val="24"/>
              </w:rPr>
              <w:t xml:space="preserve"> </w:t>
            </w:r>
            <w:r w:rsidRPr="002910A8">
              <w:rPr>
                <w:rFonts w:ascii="Times New Roman" w:hAnsi="Times New Roman" w:cs="Times New Roman"/>
                <w:sz w:val="24"/>
                <w:szCs w:val="24"/>
              </w:rPr>
              <w:t>(P1)</w:t>
            </w:r>
          </w:p>
          <w:p w14:paraId="2FE26751" w14:textId="77777777" w:rsidR="00711B17" w:rsidRPr="002910A8" w:rsidRDefault="00711B17" w:rsidP="00774647">
            <w:pPr>
              <w:rPr>
                <w:rFonts w:ascii="Times New Roman" w:hAnsi="Times New Roman" w:cs="Times New Roman"/>
                <w:sz w:val="24"/>
                <w:szCs w:val="24"/>
              </w:rPr>
            </w:pPr>
          </w:p>
          <w:p w14:paraId="1BA26DAA" w14:textId="77777777" w:rsidR="00711B17" w:rsidRPr="002910A8" w:rsidRDefault="00711B17" w:rsidP="00774647">
            <w:pPr>
              <w:rPr>
                <w:rFonts w:ascii="Times New Roman" w:hAnsi="Times New Roman" w:cs="Times New Roman"/>
                <w:sz w:val="24"/>
                <w:szCs w:val="24"/>
              </w:rPr>
            </w:pPr>
          </w:p>
        </w:tc>
        <w:tc>
          <w:tcPr>
            <w:tcW w:w="3978" w:type="dxa"/>
          </w:tcPr>
          <w:p w14:paraId="4155C110"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act upon feedback in future work indicate when they are </w:t>
            </w:r>
            <w:r w:rsidRPr="002910A8">
              <w:rPr>
                <w:rFonts w:ascii="Times New Roman" w:hAnsi="Times New Roman" w:cs="Times New Roman"/>
                <w:b/>
                <w:i/>
                <w:sz w:val="24"/>
                <w:szCs w:val="24"/>
              </w:rPr>
              <w:t>confused</w:t>
            </w:r>
            <w:r w:rsidRPr="002910A8">
              <w:rPr>
                <w:rFonts w:ascii="Times New Roman" w:hAnsi="Times New Roman" w:cs="Times New Roman"/>
                <w:i/>
                <w:sz w:val="24"/>
                <w:szCs w:val="24"/>
              </w:rPr>
              <w:t xml:space="preserve"> or </w:t>
            </w:r>
            <w:r w:rsidRPr="002910A8">
              <w:rPr>
                <w:rFonts w:ascii="Times New Roman" w:hAnsi="Times New Roman" w:cs="Times New Roman"/>
                <w:b/>
                <w:i/>
                <w:sz w:val="24"/>
                <w:szCs w:val="24"/>
              </w:rPr>
              <w:t>lost</w:t>
            </w:r>
            <w:r w:rsidRPr="002910A8">
              <w:rPr>
                <w:rFonts w:ascii="Times New Roman" w:hAnsi="Times New Roman" w:cs="Times New Roman"/>
                <w:sz w:val="24"/>
                <w:szCs w:val="24"/>
              </w:rPr>
              <w:t xml:space="preserve"> (P225)</w:t>
            </w:r>
          </w:p>
          <w:p w14:paraId="11DC6665" w14:textId="77777777" w:rsidR="00711B17" w:rsidRPr="002910A8" w:rsidRDefault="00711B17" w:rsidP="00774647">
            <w:pPr>
              <w:rPr>
                <w:rFonts w:ascii="Times New Roman" w:hAnsi="Times New Roman" w:cs="Times New Roman"/>
                <w:sz w:val="24"/>
                <w:szCs w:val="24"/>
              </w:rPr>
            </w:pPr>
          </w:p>
          <w:p w14:paraId="4F50F387"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i/>
                <w:sz w:val="24"/>
                <w:szCs w:val="24"/>
              </w:rPr>
              <w:t xml:space="preserve">The problem is that too many students arrive at university deeply unprepared to understand that receiving constructive </w:t>
            </w:r>
            <w:r w:rsidRPr="002910A8">
              <w:rPr>
                <w:rFonts w:ascii="Times New Roman" w:hAnsi="Times New Roman" w:cs="Times New Roman"/>
                <w:b/>
                <w:i/>
                <w:sz w:val="24"/>
                <w:szCs w:val="24"/>
              </w:rPr>
              <w:t>criticism</w:t>
            </w:r>
            <w:r w:rsidRPr="002910A8">
              <w:rPr>
                <w:rFonts w:ascii="Times New Roman" w:hAnsi="Times New Roman" w:cs="Times New Roman"/>
                <w:i/>
                <w:sz w:val="24"/>
                <w:szCs w:val="24"/>
              </w:rPr>
              <w:t xml:space="preserve"> or being </w:t>
            </w:r>
            <w:r w:rsidRPr="002910A8">
              <w:rPr>
                <w:rFonts w:ascii="Times New Roman" w:hAnsi="Times New Roman" w:cs="Times New Roman"/>
                <w:b/>
                <w:i/>
                <w:sz w:val="24"/>
                <w:szCs w:val="24"/>
              </w:rPr>
              <w:t>disappointed</w:t>
            </w:r>
            <w:r w:rsidRPr="002910A8">
              <w:rPr>
                <w:rFonts w:ascii="Times New Roman" w:hAnsi="Times New Roman" w:cs="Times New Roman"/>
                <w:i/>
                <w:sz w:val="24"/>
                <w:szCs w:val="24"/>
              </w:rPr>
              <w:t xml:space="preserve"> are part of life.</w:t>
            </w:r>
            <w:r w:rsidRPr="002910A8">
              <w:rPr>
                <w:rFonts w:ascii="Times New Roman" w:hAnsi="Times New Roman" w:cs="Times New Roman"/>
                <w:sz w:val="24"/>
                <w:szCs w:val="24"/>
              </w:rPr>
              <w:t xml:space="preserve"> (P288)</w:t>
            </w:r>
          </w:p>
        </w:tc>
      </w:tr>
    </w:tbl>
    <w:p w14:paraId="36433D39" w14:textId="77777777" w:rsidR="00711B17" w:rsidRPr="002910A8" w:rsidRDefault="00711B17" w:rsidP="00774647">
      <w:pPr>
        <w:rPr>
          <w:rFonts w:ascii="Times New Roman" w:hAnsi="Times New Roman" w:cs="Times New Roman"/>
          <w:sz w:val="24"/>
          <w:szCs w:val="24"/>
        </w:rPr>
      </w:pPr>
    </w:p>
    <w:p w14:paraId="4C908228" w14:textId="77777777" w:rsidR="00711B17" w:rsidRPr="002910A8" w:rsidRDefault="00711B17" w:rsidP="00774647">
      <w:pPr>
        <w:spacing w:line="480" w:lineRule="auto"/>
        <w:ind w:firstLine="720"/>
        <w:rPr>
          <w:rFonts w:ascii="Times New Roman" w:hAnsi="Times New Roman" w:cs="Times New Roman"/>
          <w:sz w:val="24"/>
          <w:szCs w:val="24"/>
        </w:rPr>
      </w:pPr>
    </w:p>
    <w:p w14:paraId="5EDE1930" w14:textId="77777777" w:rsidR="00711B17" w:rsidRPr="002910A8" w:rsidRDefault="00711B17" w:rsidP="00774647">
      <w:pPr>
        <w:spacing w:line="480" w:lineRule="auto"/>
        <w:rPr>
          <w:rFonts w:ascii="Times New Roman" w:hAnsi="Times New Roman" w:cs="Times New Roman"/>
          <w:sz w:val="24"/>
          <w:szCs w:val="24"/>
        </w:rPr>
      </w:pPr>
    </w:p>
    <w:p w14:paraId="09792C6B" w14:textId="77777777" w:rsidR="00711B17" w:rsidRPr="002910A8" w:rsidRDefault="00711B17" w:rsidP="00774647">
      <w:pPr>
        <w:rPr>
          <w:rFonts w:ascii="Times New Roman" w:hAnsi="Times New Roman" w:cs="Times New Roman"/>
          <w:sz w:val="24"/>
          <w:szCs w:val="24"/>
        </w:rPr>
      </w:pPr>
      <w:r w:rsidRPr="002910A8">
        <w:rPr>
          <w:rFonts w:ascii="Times New Roman" w:hAnsi="Times New Roman" w:cs="Times New Roman"/>
          <w:sz w:val="24"/>
          <w:szCs w:val="24"/>
        </w:rPr>
        <w:br w:type="page"/>
      </w:r>
    </w:p>
    <w:p w14:paraId="08A9C085" w14:textId="77777777" w:rsidR="00711B17" w:rsidRPr="002910A8" w:rsidRDefault="00711B17" w:rsidP="00774647">
      <w:pPr>
        <w:spacing w:line="480" w:lineRule="auto"/>
        <w:rPr>
          <w:rFonts w:ascii="Times New Roman" w:hAnsi="Times New Roman" w:cs="Times New Roman"/>
          <w:sz w:val="24"/>
          <w:szCs w:val="24"/>
        </w:rPr>
      </w:pPr>
    </w:p>
    <w:p w14:paraId="734B51E8" w14:textId="77777777" w:rsidR="00711B17" w:rsidRPr="002910A8" w:rsidRDefault="00711B17" w:rsidP="00774647">
      <w:pPr>
        <w:spacing w:line="480" w:lineRule="auto"/>
        <w:rPr>
          <w:rFonts w:ascii="Times New Roman" w:hAnsi="Times New Roman" w:cs="Times New Roman"/>
          <w:sz w:val="24"/>
          <w:szCs w:val="24"/>
        </w:rPr>
      </w:pPr>
      <w:r w:rsidRPr="002910A8">
        <w:rPr>
          <w:rFonts w:ascii="Times New Roman" w:hAnsi="Times New Roman" w:cs="Times New Roman"/>
          <w:noProof/>
          <w:sz w:val="24"/>
          <w:szCs w:val="24"/>
          <w:lang w:eastAsia="en-GB"/>
        </w:rPr>
        <w:drawing>
          <wp:inline distT="0" distB="0" distL="0" distR="0" wp14:anchorId="1E5C8398" wp14:editId="711DBFF5">
            <wp:extent cx="5731510" cy="3599815"/>
            <wp:effectExtent l="0" t="0" r="8890"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C4E09E" w14:textId="026AB7A4" w:rsidR="00386FE3" w:rsidRPr="002910A8" w:rsidRDefault="00711B17" w:rsidP="009B1BC7">
      <w:pPr>
        <w:spacing w:line="480" w:lineRule="auto"/>
        <w:rPr>
          <w:rFonts w:ascii="Times New Roman" w:hAnsi="Times New Roman" w:cs="Times New Roman"/>
          <w:b/>
          <w:sz w:val="24"/>
          <w:szCs w:val="24"/>
        </w:rPr>
      </w:pPr>
      <w:r w:rsidRPr="002910A8">
        <w:rPr>
          <w:rFonts w:ascii="Times New Roman" w:hAnsi="Times New Roman" w:cs="Times New Roman"/>
          <w:b/>
          <w:sz w:val="24"/>
          <w:szCs w:val="24"/>
        </w:rPr>
        <w:t>Figure 1.</w:t>
      </w:r>
      <w:r w:rsidRPr="002910A8">
        <w:rPr>
          <w:rFonts w:ascii="Times New Roman" w:hAnsi="Times New Roman" w:cs="Times New Roman"/>
          <w:sz w:val="24"/>
          <w:szCs w:val="24"/>
        </w:rPr>
        <w:t xml:space="preserve"> </w:t>
      </w:r>
      <w:r w:rsidRPr="002910A8">
        <w:rPr>
          <w:rFonts w:ascii="Times New Roman" w:hAnsi="Times New Roman" w:cs="Times New Roman"/>
          <w:i/>
          <w:sz w:val="24"/>
          <w:szCs w:val="24"/>
        </w:rPr>
        <w:t>Proportions of participants whose responses contained at least one instance of the linguistic properties of interest.</w:t>
      </w:r>
    </w:p>
    <w:sectPr w:rsidR="00386FE3" w:rsidRPr="002910A8">
      <w:headerReference w:type="default" r:id="rId9"/>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24BFC" w16cid:durableId="20FFFF84"/>
  <w16cid:commentId w16cid:paraId="0AD9CA2F" w16cid:durableId="20FFFF85"/>
  <w16cid:commentId w16cid:paraId="0261D7A8" w16cid:durableId="20FFFF8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2C42B" w14:textId="77777777" w:rsidR="00C01EC2" w:rsidRDefault="00C01EC2" w:rsidP="005A5D32">
      <w:pPr>
        <w:spacing w:after="0" w:line="240" w:lineRule="auto"/>
      </w:pPr>
      <w:r>
        <w:separator/>
      </w:r>
    </w:p>
  </w:endnote>
  <w:endnote w:type="continuationSeparator" w:id="0">
    <w:p w14:paraId="6667645F" w14:textId="77777777" w:rsidR="00C01EC2" w:rsidRDefault="00C01EC2" w:rsidP="005A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63705"/>
      <w:docPartObj>
        <w:docPartGallery w:val="Page Numbers (Bottom of Page)"/>
        <w:docPartUnique/>
      </w:docPartObj>
    </w:sdtPr>
    <w:sdtEndPr>
      <w:rPr>
        <w:rFonts w:ascii="Times New Roman" w:hAnsi="Times New Roman" w:cs="Times New Roman"/>
        <w:noProof/>
        <w:sz w:val="24"/>
      </w:rPr>
    </w:sdtEndPr>
    <w:sdtContent>
      <w:p w14:paraId="329CBD3C" w14:textId="07240869" w:rsidR="00C01EC2" w:rsidRPr="001E482C" w:rsidRDefault="00C01EC2">
        <w:pPr>
          <w:pStyle w:val="Footer"/>
          <w:jc w:val="right"/>
          <w:rPr>
            <w:rFonts w:ascii="Times New Roman" w:hAnsi="Times New Roman" w:cs="Times New Roman"/>
            <w:sz w:val="24"/>
          </w:rPr>
        </w:pPr>
        <w:r w:rsidRPr="001E482C">
          <w:rPr>
            <w:rFonts w:ascii="Times New Roman" w:hAnsi="Times New Roman" w:cs="Times New Roman"/>
            <w:sz w:val="24"/>
          </w:rPr>
          <w:fldChar w:fldCharType="begin"/>
        </w:r>
        <w:r w:rsidRPr="001E482C">
          <w:rPr>
            <w:rFonts w:ascii="Times New Roman" w:hAnsi="Times New Roman" w:cs="Times New Roman"/>
            <w:sz w:val="24"/>
          </w:rPr>
          <w:instrText xml:space="preserve"> PAGE   \* MERGEFORMAT </w:instrText>
        </w:r>
        <w:r w:rsidRPr="001E482C">
          <w:rPr>
            <w:rFonts w:ascii="Times New Roman" w:hAnsi="Times New Roman" w:cs="Times New Roman"/>
            <w:sz w:val="24"/>
          </w:rPr>
          <w:fldChar w:fldCharType="separate"/>
        </w:r>
        <w:r w:rsidR="00CF70D9">
          <w:rPr>
            <w:rFonts w:ascii="Times New Roman" w:hAnsi="Times New Roman" w:cs="Times New Roman"/>
            <w:noProof/>
            <w:sz w:val="24"/>
          </w:rPr>
          <w:t>1</w:t>
        </w:r>
        <w:r w:rsidRPr="001E482C">
          <w:rPr>
            <w:rFonts w:ascii="Times New Roman" w:hAnsi="Times New Roman" w:cs="Times New Roman"/>
            <w:noProof/>
            <w:sz w:val="24"/>
          </w:rPr>
          <w:fldChar w:fldCharType="end"/>
        </w:r>
      </w:p>
    </w:sdtContent>
  </w:sdt>
  <w:p w14:paraId="5C57C0E4" w14:textId="77777777" w:rsidR="00C01EC2" w:rsidRDefault="00C01E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F3685" w14:textId="77777777" w:rsidR="00C01EC2" w:rsidRDefault="00C01EC2" w:rsidP="005A5D32">
      <w:pPr>
        <w:spacing w:after="0" w:line="240" w:lineRule="auto"/>
      </w:pPr>
      <w:r>
        <w:separator/>
      </w:r>
    </w:p>
  </w:footnote>
  <w:footnote w:type="continuationSeparator" w:id="0">
    <w:p w14:paraId="66FE1958" w14:textId="77777777" w:rsidR="00C01EC2" w:rsidRDefault="00C01EC2" w:rsidP="005A5D32">
      <w:pPr>
        <w:spacing w:after="0" w:line="240" w:lineRule="auto"/>
      </w:pPr>
      <w:r>
        <w:continuationSeparator/>
      </w:r>
    </w:p>
  </w:footnote>
  <w:footnote w:id="1">
    <w:p w14:paraId="629E2A2C" w14:textId="77777777" w:rsidR="00C01EC2" w:rsidRPr="004A342A" w:rsidRDefault="00C01EC2" w:rsidP="00711B17">
      <w:pPr>
        <w:pStyle w:val="FootnoteText"/>
        <w:rPr>
          <w:rFonts w:ascii="Times New Roman" w:hAnsi="Times New Roman" w:cs="Times New Roman"/>
          <w:sz w:val="20"/>
          <w:lang w:val="en-US"/>
        </w:rPr>
      </w:pPr>
      <w:r w:rsidRPr="004A342A">
        <w:rPr>
          <w:rStyle w:val="FootnoteReference"/>
          <w:rFonts w:ascii="Times New Roman" w:hAnsi="Times New Roman" w:cs="Times New Roman"/>
          <w:sz w:val="20"/>
        </w:rPr>
        <w:footnoteRef/>
      </w:r>
      <w:r w:rsidRPr="004A342A">
        <w:rPr>
          <w:rFonts w:ascii="Times New Roman" w:hAnsi="Times New Roman" w:cs="Times New Roman"/>
          <w:sz w:val="20"/>
        </w:rPr>
        <w:t xml:space="preserve"> Incidentally, there was a statistically significant difference between these two means, </w:t>
      </w:r>
      <w:r w:rsidRPr="004A342A">
        <w:rPr>
          <w:rFonts w:ascii="Times New Roman" w:hAnsi="Times New Roman" w:cs="Times New Roman"/>
          <w:i/>
          <w:sz w:val="20"/>
        </w:rPr>
        <w:t>t</w:t>
      </w:r>
      <w:r w:rsidRPr="004A342A">
        <w:rPr>
          <w:rFonts w:ascii="Times New Roman" w:hAnsi="Times New Roman" w:cs="Times New Roman"/>
          <w:sz w:val="20"/>
        </w:rPr>
        <w:t xml:space="preserve">(215) = 3.24, </w:t>
      </w:r>
      <w:r w:rsidRPr="004A342A">
        <w:rPr>
          <w:rFonts w:ascii="Times New Roman" w:hAnsi="Times New Roman" w:cs="Times New Roman"/>
          <w:i/>
          <w:sz w:val="20"/>
        </w:rPr>
        <w:t>p</w:t>
      </w:r>
      <w:r w:rsidRPr="004A342A">
        <w:rPr>
          <w:rFonts w:ascii="Times New Roman" w:hAnsi="Times New Roman" w:cs="Times New Roman"/>
          <w:sz w:val="20"/>
        </w:rPr>
        <w:t xml:space="preserve"> = .001. However, we do not attribute any particular importance to this finding, given that the ordering of questions was not counterbalanced: participants may have simply been less motivated to give a detailed response by the time they completed the second question.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5C392" w14:textId="356929FA" w:rsidR="00C01EC2" w:rsidRPr="005A5D32" w:rsidRDefault="00C01EC2" w:rsidP="005A5D32">
    <w:pPr>
      <w:pStyle w:val="Header"/>
      <w:jc w:val="right"/>
      <w:rPr>
        <w:rFonts w:ascii="Times New Roman" w:hAnsi="Times New Roman" w:cs="Times New Roman"/>
      </w:rPr>
    </w:pPr>
    <w:r w:rsidRPr="005A5D32">
      <w:rPr>
        <w:rFonts w:ascii="Times New Roman" w:hAnsi="Times New Roman" w:cs="Times New Roman"/>
      </w:rPr>
      <w:t>Educators’ perceptions of responsibility-sharing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26826"/>
    <w:multiLevelType w:val="hybridMultilevel"/>
    <w:tmpl w:val="BEEC1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CD7B0A"/>
    <w:multiLevelType w:val="hybridMultilevel"/>
    <w:tmpl w:val="5E903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E4D"/>
    <w:rsid w:val="00003E83"/>
    <w:rsid w:val="0001038D"/>
    <w:rsid w:val="00011721"/>
    <w:rsid w:val="000156BC"/>
    <w:rsid w:val="0002348A"/>
    <w:rsid w:val="00031EA2"/>
    <w:rsid w:val="00032220"/>
    <w:rsid w:val="00034EFA"/>
    <w:rsid w:val="00035B8E"/>
    <w:rsid w:val="00036D04"/>
    <w:rsid w:val="0003700F"/>
    <w:rsid w:val="00041BA9"/>
    <w:rsid w:val="000456D4"/>
    <w:rsid w:val="00060E5B"/>
    <w:rsid w:val="0006504B"/>
    <w:rsid w:val="00067286"/>
    <w:rsid w:val="0009297A"/>
    <w:rsid w:val="00097E34"/>
    <w:rsid w:val="000A6B3B"/>
    <w:rsid w:val="000E02A3"/>
    <w:rsid w:val="000E43B4"/>
    <w:rsid w:val="000E6155"/>
    <w:rsid w:val="000F1B43"/>
    <w:rsid w:val="000F7489"/>
    <w:rsid w:val="001031CA"/>
    <w:rsid w:val="001046C4"/>
    <w:rsid w:val="00110181"/>
    <w:rsid w:val="00111F60"/>
    <w:rsid w:val="001139F8"/>
    <w:rsid w:val="00114047"/>
    <w:rsid w:val="001157EA"/>
    <w:rsid w:val="001164DF"/>
    <w:rsid w:val="00127705"/>
    <w:rsid w:val="001313B9"/>
    <w:rsid w:val="001377BD"/>
    <w:rsid w:val="00145548"/>
    <w:rsid w:val="0016341D"/>
    <w:rsid w:val="00165A08"/>
    <w:rsid w:val="00174FF4"/>
    <w:rsid w:val="00192E32"/>
    <w:rsid w:val="00194291"/>
    <w:rsid w:val="001A22A5"/>
    <w:rsid w:val="001A48EC"/>
    <w:rsid w:val="001B3CB9"/>
    <w:rsid w:val="001D2CEC"/>
    <w:rsid w:val="001D354B"/>
    <w:rsid w:val="001D61E5"/>
    <w:rsid w:val="001E128D"/>
    <w:rsid w:val="001E1EA1"/>
    <w:rsid w:val="001E3B60"/>
    <w:rsid w:val="001E482C"/>
    <w:rsid w:val="001E775A"/>
    <w:rsid w:val="001F1E06"/>
    <w:rsid w:val="001F49CE"/>
    <w:rsid w:val="00210B44"/>
    <w:rsid w:val="00211BF4"/>
    <w:rsid w:val="0021676A"/>
    <w:rsid w:val="00217C28"/>
    <w:rsid w:val="00221426"/>
    <w:rsid w:val="00224E05"/>
    <w:rsid w:val="002265FC"/>
    <w:rsid w:val="00227DCA"/>
    <w:rsid w:val="00233D06"/>
    <w:rsid w:val="00234E4B"/>
    <w:rsid w:val="0023688C"/>
    <w:rsid w:val="00237054"/>
    <w:rsid w:val="00244B1F"/>
    <w:rsid w:val="00245BC1"/>
    <w:rsid w:val="002477CE"/>
    <w:rsid w:val="00257ADC"/>
    <w:rsid w:val="00260EF6"/>
    <w:rsid w:val="00262DC7"/>
    <w:rsid w:val="00266A98"/>
    <w:rsid w:val="00270498"/>
    <w:rsid w:val="00272FE5"/>
    <w:rsid w:val="00275743"/>
    <w:rsid w:val="002772DF"/>
    <w:rsid w:val="002773F4"/>
    <w:rsid w:val="0028082F"/>
    <w:rsid w:val="002910A8"/>
    <w:rsid w:val="00294026"/>
    <w:rsid w:val="0029460F"/>
    <w:rsid w:val="002A343D"/>
    <w:rsid w:val="002A391A"/>
    <w:rsid w:val="002A3A93"/>
    <w:rsid w:val="002B090E"/>
    <w:rsid w:val="002B22D2"/>
    <w:rsid w:val="002B6532"/>
    <w:rsid w:val="002B7E31"/>
    <w:rsid w:val="002C04E1"/>
    <w:rsid w:val="002C172C"/>
    <w:rsid w:val="002C2B24"/>
    <w:rsid w:val="002C4E66"/>
    <w:rsid w:val="002D6CD5"/>
    <w:rsid w:val="002E1810"/>
    <w:rsid w:val="002E50FD"/>
    <w:rsid w:val="00306D70"/>
    <w:rsid w:val="00312787"/>
    <w:rsid w:val="00320BBA"/>
    <w:rsid w:val="003318AB"/>
    <w:rsid w:val="0033199A"/>
    <w:rsid w:val="00335442"/>
    <w:rsid w:val="00335A22"/>
    <w:rsid w:val="00345E7A"/>
    <w:rsid w:val="00364001"/>
    <w:rsid w:val="00367177"/>
    <w:rsid w:val="00367353"/>
    <w:rsid w:val="003679C0"/>
    <w:rsid w:val="00371516"/>
    <w:rsid w:val="0037583C"/>
    <w:rsid w:val="003824BB"/>
    <w:rsid w:val="00384973"/>
    <w:rsid w:val="00386FE3"/>
    <w:rsid w:val="003914F6"/>
    <w:rsid w:val="00397EBF"/>
    <w:rsid w:val="003A797C"/>
    <w:rsid w:val="003B46B6"/>
    <w:rsid w:val="003C6FDD"/>
    <w:rsid w:val="003C7390"/>
    <w:rsid w:val="003C77C4"/>
    <w:rsid w:val="003D3534"/>
    <w:rsid w:val="003E3339"/>
    <w:rsid w:val="003E4549"/>
    <w:rsid w:val="003E5EB5"/>
    <w:rsid w:val="003F6336"/>
    <w:rsid w:val="00401FEF"/>
    <w:rsid w:val="0040350A"/>
    <w:rsid w:val="00406F1B"/>
    <w:rsid w:val="00410547"/>
    <w:rsid w:val="00417C6C"/>
    <w:rsid w:val="00421B41"/>
    <w:rsid w:val="00422EBE"/>
    <w:rsid w:val="00423445"/>
    <w:rsid w:val="00427C71"/>
    <w:rsid w:val="004417EF"/>
    <w:rsid w:val="004442C1"/>
    <w:rsid w:val="0046503C"/>
    <w:rsid w:val="00467413"/>
    <w:rsid w:val="00476DF8"/>
    <w:rsid w:val="004802CE"/>
    <w:rsid w:val="0048319F"/>
    <w:rsid w:val="00484BEB"/>
    <w:rsid w:val="00490BD4"/>
    <w:rsid w:val="00491080"/>
    <w:rsid w:val="004A342A"/>
    <w:rsid w:val="004A5DFC"/>
    <w:rsid w:val="004B545C"/>
    <w:rsid w:val="004B65CE"/>
    <w:rsid w:val="004B79F0"/>
    <w:rsid w:val="004C042C"/>
    <w:rsid w:val="004C1294"/>
    <w:rsid w:val="004C278E"/>
    <w:rsid w:val="004C3FB0"/>
    <w:rsid w:val="004C4091"/>
    <w:rsid w:val="004C5181"/>
    <w:rsid w:val="004C7FDD"/>
    <w:rsid w:val="004D08D6"/>
    <w:rsid w:val="004D58F4"/>
    <w:rsid w:val="004E2375"/>
    <w:rsid w:val="004E6B68"/>
    <w:rsid w:val="004F22B3"/>
    <w:rsid w:val="004F239B"/>
    <w:rsid w:val="004F3C9A"/>
    <w:rsid w:val="004F7067"/>
    <w:rsid w:val="0050252C"/>
    <w:rsid w:val="005132DE"/>
    <w:rsid w:val="00513F37"/>
    <w:rsid w:val="00514773"/>
    <w:rsid w:val="00522AB3"/>
    <w:rsid w:val="0052471C"/>
    <w:rsid w:val="00524D5B"/>
    <w:rsid w:val="00531907"/>
    <w:rsid w:val="005335C3"/>
    <w:rsid w:val="005359D4"/>
    <w:rsid w:val="00535BD2"/>
    <w:rsid w:val="005375CD"/>
    <w:rsid w:val="00543EF1"/>
    <w:rsid w:val="00544D68"/>
    <w:rsid w:val="00546825"/>
    <w:rsid w:val="005519E5"/>
    <w:rsid w:val="005522BA"/>
    <w:rsid w:val="0056025D"/>
    <w:rsid w:val="00575E8B"/>
    <w:rsid w:val="00580816"/>
    <w:rsid w:val="00580C9B"/>
    <w:rsid w:val="005839BE"/>
    <w:rsid w:val="005923F1"/>
    <w:rsid w:val="005A18A8"/>
    <w:rsid w:val="005A363C"/>
    <w:rsid w:val="005A3A15"/>
    <w:rsid w:val="005A5D32"/>
    <w:rsid w:val="005A70DE"/>
    <w:rsid w:val="005B07D8"/>
    <w:rsid w:val="005B29D0"/>
    <w:rsid w:val="005B71D0"/>
    <w:rsid w:val="005C4DFD"/>
    <w:rsid w:val="005D198A"/>
    <w:rsid w:val="005D38A9"/>
    <w:rsid w:val="005D3951"/>
    <w:rsid w:val="005D53EB"/>
    <w:rsid w:val="005E011E"/>
    <w:rsid w:val="005E6A17"/>
    <w:rsid w:val="005F45AF"/>
    <w:rsid w:val="0061223B"/>
    <w:rsid w:val="00614059"/>
    <w:rsid w:val="00616D9E"/>
    <w:rsid w:val="00620DE0"/>
    <w:rsid w:val="00631ADA"/>
    <w:rsid w:val="00632707"/>
    <w:rsid w:val="00632B3B"/>
    <w:rsid w:val="00637EA4"/>
    <w:rsid w:val="006401C3"/>
    <w:rsid w:val="00647F67"/>
    <w:rsid w:val="0065104D"/>
    <w:rsid w:val="0065365C"/>
    <w:rsid w:val="00654856"/>
    <w:rsid w:val="006572BD"/>
    <w:rsid w:val="00660DF9"/>
    <w:rsid w:val="006644F4"/>
    <w:rsid w:val="006657B2"/>
    <w:rsid w:val="006668AC"/>
    <w:rsid w:val="00667E07"/>
    <w:rsid w:val="00671155"/>
    <w:rsid w:val="00672008"/>
    <w:rsid w:val="006730D3"/>
    <w:rsid w:val="00677131"/>
    <w:rsid w:val="00684E85"/>
    <w:rsid w:val="00686365"/>
    <w:rsid w:val="006A04AD"/>
    <w:rsid w:val="006A462C"/>
    <w:rsid w:val="006B253B"/>
    <w:rsid w:val="006B5DF9"/>
    <w:rsid w:val="006C120C"/>
    <w:rsid w:val="006C55CE"/>
    <w:rsid w:val="006C5B0F"/>
    <w:rsid w:val="006D29F8"/>
    <w:rsid w:val="006D2B2C"/>
    <w:rsid w:val="006E2BBC"/>
    <w:rsid w:val="006E497F"/>
    <w:rsid w:val="006F1058"/>
    <w:rsid w:val="006F40E0"/>
    <w:rsid w:val="0070029C"/>
    <w:rsid w:val="00701FB7"/>
    <w:rsid w:val="00707045"/>
    <w:rsid w:val="00711B17"/>
    <w:rsid w:val="00725E39"/>
    <w:rsid w:val="0073269A"/>
    <w:rsid w:val="00737158"/>
    <w:rsid w:val="00747C0B"/>
    <w:rsid w:val="007517EA"/>
    <w:rsid w:val="0076029F"/>
    <w:rsid w:val="00762100"/>
    <w:rsid w:val="0076464A"/>
    <w:rsid w:val="007724E6"/>
    <w:rsid w:val="00774647"/>
    <w:rsid w:val="007764A2"/>
    <w:rsid w:val="0078094F"/>
    <w:rsid w:val="00790921"/>
    <w:rsid w:val="007909C9"/>
    <w:rsid w:val="007973B1"/>
    <w:rsid w:val="007A755B"/>
    <w:rsid w:val="007B0BA0"/>
    <w:rsid w:val="007B49A9"/>
    <w:rsid w:val="007B7A8C"/>
    <w:rsid w:val="007C149A"/>
    <w:rsid w:val="007C41B5"/>
    <w:rsid w:val="007D4117"/>
    <w:rsid w:val="007E3BE9"/>
    <w:rsid w:val="007E4E01"/>
    <w:rsid w:val="007E7F67"/>
    <w:rsid w:val="00803AF5"/>
    <w:rsid w:val="00804E95"/>
    <w:rsid w:val="00805C5D"/>
    <w:rsid w:val="00814CDB"/>
    <w:rsid w:val="00821CE2"/>
    <w:rsid w:val="00830492"/>
    <w:rsid w:val="00830815"/>
    <w:rsid w:val="00831314"/>
    <w:rsid w:val="00832DE5"/>
    <w:rsid w:val="00833CEA"/>
    <w:rsid w:val="00850F64"/>
    <w:rsid w:val="00852779"/>
    <w:rsid w:val="00871F76"/>
    <w:rsid w:val="00873150"/>
    <w:rsid w:val="00873DAE"/>
    <w:rsid w:val="00887E22"/>
    <w:rsid w:val="0089380E"/>
    <w:rsid w:val="00894358"/>
    <w:rsid w:val="008A6477"/>
    <w:rsid w:val="008B295C"/>
    <w:rsid w:val="008B4E4C"/>
    <w:rsid w:val="008B6480"/>
    <w:rsid w:val="008B7C0C"/>
    <w:rsid w:val="008D4587"/>
    <w:rsid w:val="008D5CBC"/>
    <w:rsid w:val="008D5E84"/>
    <w:rsid w:val="008E36AF"/>
    <w:rsid w:val="008E62C9"/>
    <w:rsid w:val="008F2700"/>
    <w:rsid w:val="008F6656"/>
    <w:rsid w:val="008F7205"/>
    <w:rsid w:val="00903499"/>
    <w:rsid w:val="00907D1A"/>
    <w:rsid w:val="00910FF0"/>
    <w:rsid w:val="0091102F"/>
    <w:rsid w:val="00921BB5"/>
    <w:rsid w:val="00925CC0"/>
    <w:rsid w:val="00935488"/>
    <w:rsid w:val="009354C4"/>
    <w:rsid w:val="0093603B"/>
    <w:rsid w:val="009464F7"/>
    <w:rsid w:val="00947EED"/>
    <w:rsid w:val="00950A63"/>
    <w:rsid w:val="00951108"/>
    <w:rsid w:val="0095560F"/>
    <w:rsid w:val="00956F17"/>
    <w:rsid w:val="00960CAA"/>
    <w:rsid w:val="00960FB1"/>
    <w:rsid w:val="00963A43"/>
    <w:rsid w:val="009678FE"/>
    <w:rsid w:val="009719EA"/>
    <w:rsid w:val="00975430"/>
    <w:rsid w:val="00977241"/>
    <w:rsid w:val="009804F2"/>
    <w:rsid w:val="00983131"/>
    <w:rsid w:val="0099010F"/>
    <w:rsid w:val="00991CEB"/>
    <w:rsid w:val="009A2667"/>
    <w:rsid w:val="009A3AF8"/>
    <w:rsid w:val="009B09A3"/>
    <w:rsid w:val="009B1BC7"/>
    <w:rsid w:val="009C6DA0"/>
    <w:rsid w:val="009D7A23"/>
    <w:rsid w:val="009D7BF9"/>
    <w:rsid w:val="009E093D"/>
    <w:rsid w:val="009E483C"/>
    <w:rsid w:val="00A00950"/>
    <w:rsid w:val="00A05CC8"/>
    <w:rsid w:val="00A148A7"/>
    <w:rsid w:val="00A15FA2"/>
    <w:rsid w:val="00A22456"/>
    <w:rsid w:val="00A25A46"/>
    <w:rsid w:val="00A26720"/>
    <w:rsid w:val="00A2759D"/>
    <w:rsid w:val="00A27D49"/>
    <w:rsid w:val="00A35525"/>
    <w:rsid w:val="00A45981"/>
    <w:rsid w:val="00A47884"/>
    <w:rsid w:val="00A47A8C"/>
    <w:rsid w:val="00A5576E"/>
    <w:rsid w:val="00A6334C"/>
    <w:rsid w:val="00A66C7C"/>
    <w:rsid w:val="00A67E94"/>
    <w:rsid w:val="00A71B12"/>
    <w:rsid w:val="00A71F6B"/>
    <w:rsid w:val="00A87CA1"/>
    <w:rsid w:val="00A949EF"/>
    <w:rsid w:val="00A96FF1"/>
    <w:rsid w:val="00AA2E16"/>
    <w:rsid w:val="00AD070E"/>
    <w:rsid w:val="00AD4FE8"/>
    <w:rsid w:val="00AD5416"/>
    <w:rsid w:val="00AD669D"/>
    <w:rsid w:val="00AD6CD0"/>
    <w:rsid w:val="00AF5086"/>
    <w:rsid w:val="00B0205D"/>
    <w:rsid w:val="00B032D6"/>
    <w:rsid w:val="00B04A60"/>
    <w:rsid w:val="00B121E2"/>
    <w:rsid w:val="00B1315E"/>
    <w:rsid w:val="00B22109"/>
    <w:rsid w:val="00B25DC3"/>
    <w:rsid w:val="00B321D6"/>
    <w:rsid w:val="00B37F76"/>
    <w:rsid w:val="00B441A2"/>
    <w:rsid w:val="00B44A99"/>
    <w:rsid w:val="00B508E2"/>
    <w:rsid w:val="00B50F59"/>
    <w:rsid w:val="00B60E2B"/>
    <w:rsid w:val="00B64145"/>
    <w:rsid w:val="00B7534E"/>
    <w:rsid w:val="00B7637E"/>
    <w:rsid w:val="00B76DDA"/>
    <w:rsid w:val="00B8252B"/>
    <w:rsid w:val="00B85AB1"/>
    <w:rsid w:val="00B86623"/>
    <w:rsid w:val="00B900F5"/>
    <w:rsid w:val="00B93AC0"/>
    <w:rsid w:val="00BA72C2"/>
    <w:rsid w:val="00BB1128"/>
    <w:rsid w:val="00BB19F2"/>
    <w:rsid w:val="00BB4E4D"/>
    <w:rsid w:val="00BB5A9E"/>
    <w:rsid w:val="00BB734F"/>
    <w:rsid w:val="00BC30C7"/>
    <w:rsid w:val="00BC5162"/>
    <w:rsid w:val="00BC535B"/>
    <w:rsid w:val="00BC65C5"/>
    <w:rsid w:val="00BC6B63"/>
    <w:rsid w:val="00BD539F"/>
    <w:rsid w:val="00BD5EDE"/>
    <w:rsid w:val="00BE06E8"/>
    <w:rsid w:val="00BE331C"/>
    <w:rsid w:val="00BE6917"/>
    <w:rsid w:val="00BF19F8"/>
    <w:rsid w:val="00BF2D16"/>
    <w:rsid w:val="00BF46D6"/>
    <w:rsid w:val="00C01EC2"/>
    <w:rsid w:val="00C064FC"/>
    <w:rsid w:val="00C203F5"/>
    <w:rsid w:val="00C21C23"/>
    <w:rsid w:val="00C274B5"/>
    <w:rsid w:val="00C33A32"/>
    <w:rsid w:val="00C37049"/>
    <w:rsid w:val="00C44393"/>
    <w:rsid w:val="00C44943"/>
    <w:rsid w:val="00C52516"/>
    <w:rsid w:val="00C53AA0"/>
    <w:rsid w:val="00C543AD"/>
    <w:rsid w:val="00C66FDC"/>
    <w:rsid w:val="00C735DC"/>
    <w:rsid w:val="00C74B7E"/>
    <w:rsid w:val="00C811B4"/>
    <w:rsid w:val="00C8277C"/>
    <w:rsid w:val="00C91398"/>
    <w:rsid w:val="00C94063"/>
    <w:rsid w:val="00CA3832"/>
    <w:rsid w:val="00CA38C2"/>
    <w:rsid w:val="00CA5281"/>
    <w:rsid w:val="00CC4F47"/>
    <w:rsid w:val="00CD3459"/>
    <w:rsid w:val="00CE7A90"/>
    <w:rsid w:val="00CF1A79"/>
    <w:rsid w:val="00CF4E21"/>
    <w:rsid w:val="00CF70D9"/>
    <w:rsid w:val="00CF725E"/>
    <w:rsid w:val="00D11738"/>
    <w:rsid w:val="00D11DAA"/>
    <w:rsid w:val="00D21906"/>
    <w:rsid w:val="00D23A0F"/>
    <w:rsid w:val="00D2687E"/>
    <w:rsid w:val="00D3254B"/>
    <w:rsid w:val="00D34261"/>
    <w:rsid w:val="00D36783"/>
    <w:rsid w:val="00D46703"/>
    <w:rsid w:val="00D553E9"/>
    <w:rsid w:val="00D6304A"/>
    <w:rsid w:val="00D66A55"/>
    <w:rsid w:val="00D70AF8"/>
    <w:rsid w:val="00D73075"/>
    <w:rsid w:val="00D86E9E"/>
    <w:rsid w:val="00D97E23"/>
    <w:rsid w:val="00DC11A1"/>
    <w:rsid w:val="00DD593E"/>
    <w:rsid w:val="00DD7BCF"/>
    <w:rsid w:val="00DF008D"/>
    <w:rsid w:val="00DF0B45"/>
    <w:rsid w:val="00DF1A16"/>
    <w:rsid w:val="00DF2436"/>
    <w:rsid w:val="00DF6984"/>
    <w:rsid w:val="00E039EF"/>
    <w:rsid w:val="00E04382"/>
    <w:rsid w:val="00E04A24"/>
    <w:rsid w:val="00E05DB4"/>
    <w:rsid w:val="00E11282"/>
    <w:rsid w:val="00E15A0A"/>
    <w:rsid w:val="00E3340A"/>
    <w:rsid w:val="00E34891"/>
    <w:rsid w:val="00E37EA9"/>
    <w:rsid w:val="00E4065B"/>
    <w:rsid w:val="00E4371F"/>
    <w:rsid w:val="00E5081F"/>
    <w:rsid w:val="00E6458B"/>
    <w:rsid w:val="00E821CD"/>
    <w:rsid w:val="00E828B4"/>
    <w:rsid w:val="00E82C0C"/>
    <w:rsid w:val="00E83431"/>
    <w:rsid w:val="00E85841"/>
    <w:rsid w:val="00E8612B"/>
    <w:rsid w:val="00E866EB"/>
    <w:rsid w:val="00E86B93"/>
    <w:rsid w:val="00E94371"/>
    <w:rsid w:val="00EA39B1"/>
    <w:rsid w:val="00EA40FC"/>
    <w:rsid w:val="00EA4E7F"/>
    <w:rsid w:val="00EB3655"/>
    <w:rsid w:val="00EB6844"/>
    <w:rsid w:val="00EB6D7D"/>
    <w:rsid w:val="00EE3E7F"/>
    <w:rsid w:val="00EE712A"/>
    <w:rsid w:val="00EF3E5F"/>
    <w:rsid w:val="00EF634F"/>
    <w:rsid w:val="00F03133"/>
    <w:rsid w:val="00F064E4"/>
    <w:rsid w:val="00F072AE"/>
    <w:rsid w:val="00F07DCA"/>
    <w:rsid w:val="00F2064F"/>
    <w:rsid w:val="00F2104A"/>
    <w:rsid w:val="00F27E55"/>
    <w:rsid w:val="00F4255A"/>
    <w:rsid w:val="00F44CEC"/>
    <w:rsid w:val="00F45DA7"/>
    <w:rsid w:val="00F62CDD"/>
    <w:rsid w:val="00F63B4A"/>
    <w:rsid w:val="00F76618"/>
    <w:rsid w:val="00F76AE8"/>
    <w:rsid w:val="00F814EA"/>
    <w:rsid w:val="00F82065"/>
    <w:rsid w:val="00F84108"/>
    <w:rsid w:val="00F86B67"/>
    <w:rsid w:val="00F9494C"/>
    <w:rsid w:val="00F95981"/>
    <w:rsid w:val="00FA0488"/>
    <w:rsid w:val="00FA38D3"/>
    <w:rsid w:val="00FA394C"/>
    <w:rsid w:val="00FA3CC4"/>
    <w:rsid w:val="00FB3CE1"/>
    <w:rsid w:val="00FB647C"/>
    <w:rsid w:val="00FC6EA4"/>
    <w:rsid w:val="00FD2383"/>
    <w:rsid w:val="00FD2714"/>
    <w:rsid w:val="00FD3090"/>
    <w:rsid w:val="00FD5C84"/>
    <w:rsid w:val="00FD6DD5"/>
    <w:rsid w:val="00FE175B"/>
    <w:rsid w:val="00FE6B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A44774"/>
  <w15:docId w15:val="{945DA8C2-8AB1-4C3F-A657-A4CA04FB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CEB"/>
    <w:pPr>
      <w:ind w:left="720"/>
      <w:contextualSpacing/>
    </w:pPr>
  </w:style>
  <w:style w:type="character" w:styleId="CommentReference">
    <w:name w:val="annotation reference"/>
    <w:basedOn w:val="DefaultParagraphFont"/>
    <w:uiPriority w:val="99"/>
    <w:semiHidden/>
    <w:unhideWhenUsed/>
    <w:rsid w:val="00490BD4"/>
    <w:rPr>
      <w:sz w:val="16"/>
      <w:szCs w:val="16"/>
    </w:rPr>
  </w:style>
  <w:style w:type="paragraph" w:styleId="CommentText">
    <w:name w:val="annotation text"/>
    <w:basedOn w:val="Normal"/>
    <w:link w:val="CommentTextChar"/>
    <w:uiPriority w:val="99"/>
    <w:semiHidden/>
    <w:unhideWhenUsed/>
    <w:rsid w:val="00490BD4"/>
    <w:pPr>
      <w:spacing w:line="240" w:lineRule="auto"/>
    </w:pPr>
    <w:rPr>
      <w:sz w:val="20"/>
      <w:szCs w:val="20"/>
    </w:rPr>
  </w:style>
  <w:style w:type="character" w:customStyle="1" w:styleId="CommentTextChar">
    <w:name w:val="Comment Text Char"/>
    <w:basedOn w:val="DefaultParagraphFont"/>
    <w:link w:val="CommentText"/>
    <w:uiPriority w:val="99"/>
    <w:semiHidden/>
    <w:rsid w:val="00490BD4"/>
    <w:rPr>
      <w:sz w:val="20"/>
      <w:szCs w:val="20"/>
    </w:rPr>
  </w:style>
  <w:style w:type="paragraph" w:styleId="CommentSubject">
    <w:name w:val="annotation subject"/>
    <w:basedOn w:val="CommentText"/>
    <w:next w:val="CommentText"/>
    <w:link w:val="CommentSubjectChar"/>
    <w:uiPriority w:val="99"/>
    <w:semiHidden/>
    <w:unhideWhenUsed/>
    <w:rsid w:val="00490BD4"/>
    <w:rPr>
      <w:b/>
      <w:bCs/>
    </w:rPr>
  </w:style>
  <w:style w:type="character" w:customStyle="1" w:styleId="CommentSubjectChar">
    <w:name w:val="Comment Subject Char"/>
    <w:basedOn w:val="CommentTextChar"/>
    <w:link w:val="CommentSubject"/>
    <w:uiPriority w:val="99"/>
    <w:semiHidden/>
    <w:rsid w:val="00490BD4"/>
    <w:rPr>
      <w:b/>
      <w:bCs/>
      <w:sz w:val="20"/>
      <w:szCs w:val="20"/>
    </w:rPr>
  </w:style>
  <w:style w:type="paragraph" w:styleId="BalloonText">
    <w:name w:val="Balloon Text"/>
    <w:basedOn w:val="Normal"/>
    <w:link w:val="BalloonTextChar"/>
    <w:uiPriority w:val="99"/>
    <w:semiHidden/>
    <w:unhideWhenUsed/>
    <w:rsid w:val="00490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BD4"/>
    <w:rPr>
      <w:rFonts w:ascii="Segoe UI" w:hAnsi="Segoe UI" w:cs="Segoe UI"/>
      <w:sz w:val="18"/>
      <w:szCs w:val="18"/>
    </w:rPr>
  </w:style>
  <w:style w:type="paragraph" w:styleId="Header">
    <w:name w:val="header"/>
    <w:basedOn w:val="Normal"/>
    <w:link w:val="HeaderChar"/>
    <w:uiPriority w:val="99"/>
    <w:unhideWhenUsed/>
    <w:rsid w:val="005A5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D32"/>
  </w:style>
  <w:style w:type="paragraph" w:styleId="Footer">
    <w:name w:val="footer"/>
    <w:basedOn w:val="Normal"/>
    <w:link w:val="FooterChar"/>
    <w:uiPriority w:val="99"/>
    <w:unhideWhenUsed/>
    <w:rsid w:val="005A5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D32"/>
  </w:style>
  <w:style w:type="paragraph" w:styleId="FootnoteText">
    <w:name w:val="footnote text"/>
    <w:basedOn w:val="Normal"/>
    <w:link w:val="FootnoteTextChar"/>
    <w:uiPriority w:val="99"/>
    <w:unhideWhenUsed/>
    <w:rsid w:val="00711B17"/>
    <w:pPr>
      <w:spacing w:after="0" w:line="240" w:lineRule="auto"/>
    </w:pPr>
    <w:rPr>
      <w:sz w:val="24"/>
      <w:szCs w:val="24"/>
    </w:rPr>
  </w:style>
  <w:style w:type="character" w:customStyle="1" w:styleId="FootnoteTextChar">
    <w:name w:val="Footnote Text Char"/>
    <w:basedOn w:val="DefaultParagraphFont"/>
    <w:link w:val="FootnoteText"/>
    <w:uiPriority w:val="99"/>
    <w:rsid w:val="00711B17"/>
    <w:rPr>
      <w:sz w:val="24"/>
      <w:szCs w:val="24"/>
    </w:rPr>
  </w:style>
  <w:style w:type="character" w:styleId="FootnoteReference">
    <w:name w:val="footnote reference"/>
    <w:basedOn w:val="DefaultParagraphFont"/>
    <w:uiPriority w:val="99"/>
    <w:unhideWhenUsed/>
    <w:rsid w:val="00711B17"/>
    <w:rPr>
      <w:vertAlign w:val="superscript"/>
    </w:rPr>
  </w:style>
  <w:style w:type="character" w:styleId="Hyperlink">
    <w:name w:val="Hyperlink"/>
    <w:basedOn w:val="DefaultParagraphFont"/>
    <w:uiPriority w:val="99"/>
    <w:unhideWhenUsed/>
    <w:rsid w:val="004F3C9A"/>
    <w:rPr>
      <w:color w:val="0563C1" w:themeColor="hyperlink"/>
      <w:u w:val="single"/>
    </w:rPr>
  </w:style>
  <w:style w:type="paragraph" w:styleId="Revision">
    <w:name w:val="Revision"/>
    <w:hidden/>
    <w:uiPriority w:val="99"/>
    <w:semiHidden/>
    <w:rsid w:val="00AF50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2835">
      <w:bodyDiv w:val="1"/>
      <w:marLeft w:val="0"/>
      <w:marRight w:val="0"/>
      <w:marTop w:val="0"/>
      <w:marBottom w:val="0"/>
      <w:divBdr>
        <w:top w:val="none" w:sz="0" w:space="0" w:color="auto"/>
        <w:left w:val="none" w:sz="0" w:space="0" w:color="auto"/>
        <w:bottom w:val="none" w:sz="0" w:space="0" w:color="auto"/>
        <w:right w:val="none" w:sz="0" w:space="0" w:color="auto"/>
      </w:divBdr>
    </w:div>
    <w:div w:id="590163082">
      <w:bodyDiv w:val="1"/>
      <w:marLeft w:val="0"/>
      <w:marRight w:val="0"/>
      <w:marTop w:val="0"/>
      <w:marBottom w:val="0"/>
      <w:divBdr>
        <w:top w:val="none" w:sz="0" w:space="0" w:color="auto"/>
        <w:left w:val="none" w:sz="0" w:space="0" w:color="auto"/>
        <w:bottom w:val="none" w:sz="0" w:space="0" w:color="auto"/>
        <w:right w:val="none" w:sz="0" w:space="0" w:color="auto"/>
      </w:divBdr>
    </w:div>
    <w:div w:id="630942309">
      <w:bodyDiv w:val="1"/>
      <w:marLeft w:val="0"/>
      <w:marRight w:val="0"/>
      <w:marTop w:val="0"/>
      <w:marBottom w:val="0"/>
      <w:divBdr>
        <w:top w:val="none" w:sz="0" w:space="0" w:color="auto"/>
        <w:left w:val="none" w:sz="0" w:space="0" w:color="auto"/>
        <w:bottom w:val="none" w:sz="0" w:space="0" w:color="auto"/>
        <w:right w:val="none" w:sz="0" w:space="0" w:color="auto"/>
      </w:divBdr>
      <w:divsChild>
        <w:div w:id="1304501998">
          <w:marLeft w:val="0"/>
          <w:marRight w:val="0"/>
          <w:marTop w:val="0"/>
          <w:marBottom w:val="0"/>
          <w:divBdr>
            <w:top w:val="none" w:sz="0" w:space="0" w:color="auto"/>
            <w:left w:val="none" w:sz="0" w:space="0" w:color="auto"/>
            <w:bottom w:val="none" w:sz="0" w:space="0" w:color="auto"/>
            <w:right w:val="none" w:sz="0" w:space="0" w:color="auto"/>
          </w:divBdr>
        </w:div>
      </w:divsChild>
    </w:div>
    <w:div w:id="1066418543">
      <w:bodyDiv w:val="1"/>
      <w:marLeft w:val="0"/>
      <w:marRight w:val="0"/>
      <w:marTop w:val="0"/>
      <w:marBottom w:val="0"/>
      <w:divBdr>
        <w:top w:val="none" w:sz="0" w:space="0" w:color="auto"/>
        <w:left w:val="none" w:sz="0" w:space="0" w:color="auto"/>
        <w:bottom w:val="none" w:sz="0" w:space="0" w:color="auto"/>
        <w:right w:val="none" w:sz="0" w:space="0" w:color="auto"/>
      </w:divBdr>
      <w:divsChild>
        <w:div w:id="385302971">
          <w:marLeft w:val="0"/>
          <w:marRight w:val="0"/>
          <w:marTop w:val="0"/>
          <w:marBottom w:val="0"/>
          <w:divBdr>
            <w:top w:val="none" w:sz="0" w:space="0" w:color="auto"/>
            <w:left w:val="none" w:sz="0" w:space="0" w:color="auto"/>
            <w:bottom w:val="none" w:sz="0" w:space="0" w:color="auto"/>
            <w:right w:val="none" w:sz="0" w:space="0" w:color="auto"/>
          </w:divBdr>
        </w:div>
      </w:divsChild>
    </w:div>
    <w:div w:id="1175075017">
      <w:bodyDiv w:val="1"/>
      <w:marLeft w:val="0"/>
      <w:marRight w:val="0"/>
      <w:marTop w:val="0"/>
      <w:marBottom w:val="0"/>
      <w:divBdr>
        <w:top w:val="none" w:sz="0" w:space="0" w:color="auto"/>
        <w:left w:val="none" w:sz="0" w:space="0" w:color="auto"/>
        <w:bottom w:val="none" w:sz="0" w:space="0" w:color="auto"/>
        <w:right w:val="none" w:sz="0" w:space="0" w:color="auto"/>
      </w:divBdr>
      <w:divsChild>
        <w:div w:id="478612976">
          <w:marLeft w:val="0"/>
          <w:marRight w:val="0"/>
          <w:marTop w:val="0"/>
          <w:marBottom w:val="0"/>
          <w:divBdr>
            <w:top w:val="none" w:sz="0" w:space="0" w:color="auto"/>
            <w:left w:val="none" w:sz="0" w:space="0" w:color="auto"/>
            <w:bottom w:val="none" w:sz="0" w:space="0" w:color="auto"/>
            <w:right w:val="none" w:sz="0" w:space="0" w:color="auto"/>
          </w:divBdr>
        </w:div>
      </w:divsChild>
    </w:div>
    <w:div w:id="15149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surrey.ac.uk\personal\hs100-2\nw0011\Research%20Projects\Responsibility%20sharing\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Sheet1!$C$1</c:f>
              <c:strCache>
                <c:ptCount val="1"/>
                <c:pt idx="0">
                  <c:v>% of respondents using this type of language when describing the student’s responsibility</c:v>
                </c:pt>
              </c:strCache>
            </c:strRef>
          </c:tx>
          <c:spPr>
            <a:solidFill>
              <a:schemeClr val="bg1">
                <a:lumMod val="75000"/>
              </a:schemeClr>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rgbClr val="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Sheet1!$A$2:$B$7</c:f>
              <c:multiLvlStrCache>
                <c:ptCount val="6"/>
                <c:lvl>
                  <c:pt idx="0">
                    <c:v>Positive Emotion</c:v>
                  </c:pt>
                  <c:pt idx="1">
                    <c:v>Negative Emotion</c:v>
                  </c:pt>
                  <c:pt idx="2">
                    <c:v>Causal language</c:v>
                  </c:pt>
                  <c:pt idx="3">
                    <c:v>Power</c:v>
                  </c:pt>
                  <c:pt idx="4">
                    <c:v>Tentative language</c:v>
                  </c:pt>
                  <c:pt idx="5">
                    <c:v>Certainty</c:v>
                  </c:pt>
                </c:lvl>
                <c:lvl>
                  <c:pt idx="0">
                    <c:v>Affect</c:v>
                  </c:pt>
                  <c:pt idx="2">
                    <c:v>Influence</c:v>
                  </c:pt>
                  <c:pt idx="4">
                    <c:v>Conviction</c:v>
                  </c:pt>
                </c:lvl>
              </c:multiLvlStrCache>
            </c:multiLvlStrRef>
          </c:cat>
          <c:val>
            <c:numRef>
              <c:f>Sheet1!$C$2:$C$7</c:f>
              <c:numCache>
                <c:formatCode>General</c:formatCode>
                <c:ptCount val="6"/>
                <c:pt idx="0">
                  <c:v>61.1</c:v>
                </c:pt>
                <c:pt idx="1">
                  <c:v>14.8</c:v>
                </c:pt>
                <c:pt idx="2">
                  <c:v>37.5</c:v>
                </c:pt>
                <c:pt idx="3">
                  <c:v>26.4</c:v>
                </c:pt>
                <c:pt idx="4">
                  <c:v>43.1</c:v>
                </c:pt>
                <c:pt idx="5">
                  <c:v>20.399999999999999</c:v>
                </c:pt>
              </c:numCache>
            </c:numRef>
          </c:val>
          <c:extLst>
            <c:ext xmlns:c16="http://schemas.microsoft.com/office/drawing/2014/chart" uri="{C3380CC4-5D6E-409C-BE32-E72D297353CC}">
              <c16:uniqueId val="{00000000-0713-4409-86E0-BD4581F2ED68}"/>
            </c:ext>
          </c:extLst>
        </c:ser>
        <c:ser>
          <c:idx val="1"/>
          <c:order val="1"/>
          <c:tx>
            <c:strRef>
              <c:f>Sheet1!$D$1</c:f>
              <c:strCache>
                <c:ptCount val="1"/>
                <c:pt idx="0">
                  <c:v>% of respondents using this type of language when describing the educator’s responsibility</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rgbClr val="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Sheet1!$A$2:$B$7</c:f>
              <c:multiLvlStrCache>
                <c:ptCount val="6"/>
                <c:lvl>
                  <c:pt idx="0">
                    <c:v>Positive Emotion</c:v>
                  </c:pt>
                  <c:pt idx="1">
                    <c:v>Negative Emotion</c:v>
                  </c:pt>
                  <c:pt idx="2">
                    <c:v>Causal language</c:v>
                  </c:pt>
                  <c:pt idx="3">
                    <c:v>Power</c:v>
                  </c:pt>
                  <c:pt idx="4">
                    <c:v>Tentative language</c:v>
                  </c:pt>
                  <c:pt idx="5">
                    <c:v>Certainty</c:v>
                  </c:pt>
                </c:lvl>
                <c:lvl>
                  <c:pt idx="0">
                    <c:v>Affect</c:v>
                  </c:pt>
                  <c:pt idx="2">
                    <c:v>Influence</c:v>
                  </c:pt>
                  <c:pt idx="4">
                    <c:v>Conviction</c:v>
                  </c:pt>
                </c:lvl>
              </c:multiLvlStrCache>
            </c:multiLvlStrRef>
          </c:cat>
          <c:val>
            <c:numRef>
              <c:f>Sheet1!$D$2:$D$7</c:f>
              <c:numCache>
                <c:formatCode>General</c:formatCode>
                <c:ptCount val="6"/>
                <c:pt idx="0">
                  <c:v>81.5</c:v>
                </c:pt>
                <c:pt idx="1">
                  <c:v>18.100000000000001</c:v>
                </c:pt>
                <c:pt idx="2">
                  <c:v>52.8</c:v>
                </c:pt>
                <c:pt idx="3">
                  <c:v>80.599999999999994</c:v>
                </c:pt>
                <c:pt idx="4">
                  <c:v>21.8</c:v>
                </c:pt>
                <c:pt idx="5">
                  <c:v>39.799999999999997</c:v>
                </c:pt>
              </c:numCache>
            </c:numRef>
          </c:val>
          <c:extLst>
            <c:ext xmlns:c16="http://schemas.microsoft.com/office/drawing/2014/chart" uri="{C3380CC4-5D6E-409C-BE32-E72D297353CC}">
              <c16:uniqueId val="{00000001-0713-4409-86E0-BD4581F2ED68}"/>
            </c:ext>
          </c:extLst>
        </c:ser>
        <c:dLbls>
          <c:showLegendKey val="0"/>
          <c:showVal val="1"/>
          <c:showCatName val="0"/>
          <c:showSerName val="0"/>
          <c:showPercent val="0"/>
          <c:showBubbleSize val="0"/>
        </c:dLbls>
        <c:gapWidth val="150"/>
        <c:overlap val="-25"/>
        <c:axId val="2103454232"/>
        <c:axId val="2031322664"/>
      </c:barChart>
      <c:catAx>
        <c:axId val="2103454232"/>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rgbClr val="000000"/>
                </a:solidFill>
                <a:latin typeface="+mn-lt"/>
                <a:ea typeface="+mn-ea"/>
                <a:cs typeface="+mn-cs"/>
              </a:defRPr>
            </a:pPr>
            <a:endParaRPr lang="en-US"/>
          </a:p>
        </c:txPr>
        <c:crossAx val="2031322664"/>
        <c:crosses val="autoZero"/>
        <c:auto val="1"/>
        <c:lblAlgn val="ctr"/>
        <c:lblOffset val="100"/>
        <c:noMultiLvlLbl val="0"/>
      </c:catAx>
      <c:valAx>
        <c:axId val="2031322664"/>
        <c:scaling>
          <c:orientation val="minMax"/>
          <c:max val="100"/>
        </c:scaling>
        <c:delete val="1"/>
        <c:axPos val="b"/>
        <c:numFmt formatCode="General" sourceLinked="1"/>
        <c:majorTickMark val="none"/>
        <c:minorTickMark val="none"/>
        <c:tickLblPos val="nextTo"/>
        <c:crossAx val="2103454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EFC25-9FD8-49F2-926F-3BB95C85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7253</Words>
  <Characters>41345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48501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Winstone, Naomi Dr (Higher Education)</dc:creator>
  <cp:keywords/>
  <dc:description/>
  <cp:lastModifiedBy>Edd Pitt</cp:lastModifiedBy>
  <cp:revision>2</cp:revision>
  <cp:lastPrinted>2020-01-24T17:34:00Z</cp:lastPrinted>
  <dcterms:created xsi:type="dcterms:W3CDTF">2020-04-02T12:39:00Z</dcterms:created>
  <dcterms:modified xsi:type="dcterms:W3CDTF">2020-04-02T12:39:00Z</dcterms:modified>
</cp:coreProperties>
</file>