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232C3" w14:textId="5C20C52D" w:rsidR="00FE0942" w:rsidRPr="003D5C36" w:rsidRDefault="00FE0942" w:rsidP="00E70CA3">
      <w:pPr>
        <w:pStyle w:val="bodytex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3D5C36">
        <w:rPr>
          <w:rFonts w:ascii="Arial" w:hAnsi="Arial" w:cs="Arial"/>
          <w:b/>
          <w:bCs/>
          <w:sz w:val="20"/>
          <w:szCs w:val="20"/>
          <w:lang w:val="en-US"/>
        </w:rPr>
        <w:t>Review of</w:t>
      </w:r>
      <w:r w:rsidR="009718EE"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 Lisa Blackman</w:t>
      </w:r>
      <w:r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9718EE" w:rsidRPr="003D5C36">
        <w:rPr>
          <w:rFonts w:ascii="Arial" w:hAnsi="Arial" w:cs="Arial"/>
          <w:b/>
          <w:bCs/>
          <w:i/>
          <w:sz w:val="20"/>
          <w:szCs w:val="20"/>
          <w:lang w:val="en-US"/>
        </w:rPr>
        <w:t>Haunted Data: Affect, Transmedia and Weird Science</w:t>
      </w:r>
      <w:r w:rsidR="009718EE"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 (Bloomsbury, 2019), 224</w:t>
      </w:r>
      <w:r w:rsidR="004E57A1"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 pages, £21.99</w:t>
      </w:r>
    </w:p>
    <w:p w14:paraId="1C0123A0" w14:textId="074E8C0E" w:rsidR="001D6EBA" w:rsidRDefault="00FE0942" w:rsidP="00E70CA3">
      <w:pPr>
        <w:spacing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Reviewed by </w:t>
      </w:r>
      <w:r w:rsidR="004E57A1" w:rsidRPr="003D5C36">
        <w:rPr>
          <w:rFonts w:ascii="Arial" w:hAnsi="Arial" w:cs="Arial"/>
          <w:b/>
          <w:bCs/>
          <w:sz w:val="20"/>
          <w:szCs w:val="20"/>
          <w:lang w:val="en-US"/>
        </w:rPr>
        <w:t xml:space="preserve">Carolyn </w:t>
      </w:r>
      <w:proofErr w:type="spellStart"/>
      <w:r w:rsidR="004E57A1" w:rsidRPr="003D5C36">
        <w:rPr>
          <w:rFonts w:ascii="Arial" w:hAnsi="Arial" w:cs="Arial"/>
          <w:b/>
          <w:bCs/>
          <w:sz w:val="20"/>
          <w:szCs w:val="20"/>
          <w:lang w:val="en-US"/>
        </w:rPr>
        <w:t>Pedwell</w:t>
      </w:r>
      <w:proofErr w:type="spellEnd"/>
    </w:p>
    <w:p w14:paraId="7DC41504" w14:textId="3F0627D8" w:rsidR="00754A24" w:rsidRDefault="00B23FD6" w:rsidP="001D6EBA">
      <w:pPr>
        <w:pStyle w:val="bodytex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23FD6">
        <w:rPr>
          <w:rFonts w:ascii="Arial" w:hAnsi="Arial" w:cs="Arial"/>
          <w:b/>
          <w:bCs/>
          <w:sz w:val="20"/>
          <w:szCs w:val="20"/>
        </w:rPr>
        <w:t>Abstract</w:t>
      </w:r>
    </w:p>
    <w:p w14:paraId="5E446E77" w14:textId="30439D85" w:rsidR="00762E80" w:rsidRPr="00FC0A87" w:rsidRDefault="004E2972" w:rsidP="00A07D30">
      <w:pPr>
        <w:pStyle w:val="bodytext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 xml:space="preserve">Re-animating salient controversies from ‘weird science’ and ‘alien phenomenology’, Blackman explores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how networked and computational media are changing the evolution of science and interrogating established ‘truths’ concerning embodied communication and less-than-conscious cognition.  </w:t>
      </w:r>
      <w:r>
        <w:rPr>
          <w:rFonts w:ascii="Arial" w:hAnsi="Arial" w:cs="Arial"/>
          <w:bCs/>
          <w:sz w:val="20"/>
          <w:szCs w:val="20"/>
        </w:rPr>
        <w:t>Bringing together media studies, critical psychology</w:t>
      </w:r>
      <w:r w:rsidR="00A07D30" w:rsidRPr="00A07D30">
        <w:rPr>
          <w:rFonts w:ascii="Arial" w:hAnsi="Arial" w:cs="Arial"/>
          <w:bCs/>
          <w:sz w:val="20"/>
          <w:szCs w:val="20"/>
        </w:rPr>
        <w:t xml:space="preserve">, feminist science studies, queer theory, cultural studies and affect </w:t>
      </w:r>
      <w:r>
        <w:rPr>
          <w:rFonts w:ascii="Arial" w:hAnsi="Arial" w:cs="Arial"/>
          <w:bCs/>
          <w:sz w:val="20"/>
          <w:szCs w:val="20"/>
        </w:rPr>
        <w:t>theory</w:t>
      </w:r>
      <w:r w:rsidR="00A07D30" w:rsidRPr="00A07D30">
        <w:rPr>
          <w:rFonts w:ascii="Arial" w:hAnsi="Arial" w:cs="Arial"/>
          <w:bCs/>
          <w:sz w:val="20"/>
          <w:szCs w:val="20"/>
        </w:rPr>
        <w:t xml:space="preserve">, the book develops a manifesto for how </w:t>
      </w:r>
      <w:r>
        <w:rPr>
          <w:rFonts w:ascii="Arial" w:hAnsi="Arial" w:cs="Arial"/>
          <w:bCs/>
          <w:sz w:val="20"/>
          <w:szCs w:val="20"/>
        </w:rPr>
        <w:t xml:space="preserve">we </w:t>
      </w:r>
      <w:r w:rsidR="00A07D30" w:rsidRPr="00A07D30">
        <w:rPr>
          <w:rFonts w:ascii="Arial" w:hAnsi="Arial" w:cs="Arial"/>
          <w:bCs/>
          <w:sz w:val="20"/>
          <w:szCs w:val="20"/>
        </w:rPr>
        <w:t xml:space="preserve">might engage </w:t>
      </w:r>
      <w:r w:rsidR="006508CB">
        <w:rPr>
          <w:rFonts w:ascii="Arial" w:hAnsi="Arial" w:cs="Arial"/>
          <w:bCs/>
          <w:sz w:val="20"/>
          <w:szCs w:val="20"/>
        </w:rPr>
        <w:t xml:space="preserve">critically and </w:t>
      </w:r>
      <w:r w:rsidR="00176A53">
        <w:rPr>
          <w:rFonts w:ascii="Arial" w:hAnsi="Arial" w:cs="Arial"/>
          <w:bCs/>
          <w:sz w:val="20"/>
          <w:szCs w:val="20"/>
        </w:rPr>
        <w:t xml:space="preserve">imaginatively </w:t>
      </w:r>
      <w:r w:rsidR="00A07D30" w:rsidRPr="00A07D30">
        <w:rPr>
          <w:rFonts w:ascii="Arial" w:hAnsi="Arial" w:cs="Arial"/>
          <w:bCs/>
          <w:sz w:val="20"/>
          <w:szCs w:val="20"/>
        </w:rPr>
        <w:t>with digital communication</w:t>
      </w:r>
      <w:r>
        <w:rPr>
          <w:rFonts w:ascii="Arial" w:hAnsi="Arial" w:cs="Arial"/>
          <w:bCs/>
          <w:sz w:val="20"/>
          <w:szCs w:val="20"/>
        </w:rPr>
        <w:t xml:space="preserve"> to develop a Future Psychology and a genuinely Open Science.</w:t>
      </w:r>
      <w:r w:rsidR="00A07D30" w:rsidRPr="00A07D30">
        <w:rPr>
          <w:rFonts w:ascii="Arial" w:hAnsi="Arial" w:cs="Arial"/>
          <w:bCs/>
          <w:sz w:val="20"/>
          <w:szCs w:val="20"/>
        </w:rPr>
        <w:t xml:space="preserve"> </w:t>
      </w:r>
    </w:p>
    <w:p w14:paraId="29FA5B8E" w14:textId="77777777" w:rsidR="00AC417F" w:rsidRDefault="00AC417F" w:rsidP="00A07D30">
      <w:pPr>
        <w:pStyle w:val="bodytext"/>
        <w:contextualSpacing/>
        <w:rPr>
          <w:rFonts w:ascii="Arial" w:hAnsi="Arial" w:cs="Arial"/>
          <w:bCs/>
          <w:sz w:val="20"/>
          <w:szCs w:val="20"/>
        </w:rPr>
      </w:pPr>
    </w:p>
    <w:p w14:paraId="10E3FBBC" w14:textId="5C6A9A18" w:rsidR="005624B6" w:rsidRPr="00A07D30" w:rsidRDefault="005624B6" w:rsidP="00A07D30">
      <w:pPr>
        <w:pStyle w:val="bodytext"/>
        <w:contextualSpacing/>
        <w:rPr>
          <w:rFonts w:ascii="Arial" w:hAnsi="Arial" w:cs="Arial"/>
          <w:bCs/>
          <w:sz w:val="20"/>
          <w:szCs w:val="20"/>
        </w:rPr>
      </w:pPr>
      <w:r w:rsidRPr="005624B6">
        <w:rPr>
          <w:rFonts w:ascii="Arial" w:hAnsi="Arial" w:cs="Arial"/>
          <w:bCs/>
          <w:sz w:val="20"/>
          <w:szCs w:val="20"/>
        </w:rPr>
        <w:t>https://www.bloomsbury.com/uk/haunted-data-9781350047044/</w:t>
      </w:r>
    </w:p>
    <w:p w14:paraId="4282233E" w14:textId="77777777" w:rsidR="00B23FD6" w:rsidRDefault="00B23FD6" w:rsidP="001D6EBA">
      <w:pPr>
        <w:pStyle w:val="bodytext"/>
        <w:contextualSpacing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221E0C01" w14:textId="4880713A" w:rsidR="00B23FD6" w:rsidRDefault="00B23FD6" w:rsidP="001D6EBA">
      <w:pPr>
        <w:pStyle w:val="bodytex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23FD6">
        <w:rPr>
          <w:rFonts w:ascii="Arial" w:hAnsi="Arial" w:cs="Arial"/>
          <w:b/>
          <w:bCs/>
          <w:sz w:val="20"/>
          <w:szCs w:val="20"/>
        </w:rPr>
        <w:t xml:space="preserve">Keywords </w:t>
      </w:r>
    </w:p>
    <w:p w14:paraId="571B659E" w14:textId="2637DE5E" w:rsidR="00B23FD6" w:rsidRPr="00B23FD6" w:rsidRDefault="00B23FD6" w:rsidP="001D6EBA">
      <w:pPr>
        <w:pStyle w:val="bodytex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Affect; anomalous psychology; computational media; data; speculative theory; weird science </w:t>
      </w:r>
    </w:p>
    <w:p w14:paraId="75BF572E" w14:textId="77777777" w:rsidR="00B23FD6" w:rsidRDefault="00B23FD6" w:rsidP="001D6EBA">
      <w:pPr>
        <w:pStyle w:val="bodytext"/>
        <w:contextualSpacing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29DC7473" w14:textId="77777777" w:rsidR="005050F6" w:rsidRPr="003D5C36" w:rsidRDefault="005050F6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40D1535C" w14:textId="77777777" w:rsidR="00D93213" w:rsidRDefault="002B2B0C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As a first year undergraduate taking Psychology 101, I </w:t>
      </w:r>
      <w:r w:rsidR="005728BE" w:rsidRPr="003D5C36">
        <w:rPr>
          <w:rFonts w:ascii="Arial" w:hAnsi="Arial" w:cs="Arial"/>
          <w:bCs/>
          <w:sz w:val="20"/>
          <w:szCs w:val="20"/>
          <w:lang w:val="en-US"/>
        </w:rPr>
        <w:t xml:space="preserve">distinctly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remember learning about the strange case of Clever Hans</w:t>
      </w:r>
      <w:r w:rsidR="00911B55" w:rsidRPr="003D5C36">
        <w:rPr>
          <w:rFonts w:ascii="Arial" w:hAnsi="Arial" w:cs="Arial"/>
          <w:bCs/>
          <w:sz w:val="20"/>
          <w:szCs w:val="20"/>
          <w:lang w:val="en-US"/>
        </w:rPr>
        <w:t xml:space="preserve">, the </w:t>
      </w:r>
      <w:r w:rsidR="00212E64" w:rsidRPr="003D5C36">
        <w:rPr>
          <w:rFonts w:ascii="Arial" w:hAnsi="Arial" w:cs="Arial"/>
          <w:bCs/>
          <w:sz w:val="20"/>
          <w:szCs w:val="20"/>
          <w:lang w:val="en-US"/>
        </w:rPr>
        <w:t xml:space="preserve">amazing </w:t>
      </w:r>
      <w:r w:rsidR="00EF617B" w:rsidRPr="003D5C36">
        <w:rPr>
          <w:rFonts w:ascii="Arial" w:hAnsi="Arial" w:cs="Arial"/>
          <w:bCs/>
          <w:sz w:val="20"/>
          <w:szCs w:val="20"/>
          <w:lang w:val="en-US"/>
        </w:rPr>
        <w:t xml:space="preserve">horse who could count. </w:t>
      </w:r>
      <w:r w:rsidR="00736BE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 xml:space="preserve">While </w:t>
      </w:r>
      <w:r w:rsidR="007E1E85" w:rsidRPr="003D5C36">
        <w:rPr>
          <w:rFonts w:ascii="Arial" w:hAnsi="Arial" w:cs="Arial"/>
          <w:bCs/>
          <w:sz w:val="20"/>
          <w:szCs w:val="20"/>
          <w:lang w:val="en-US"/>
        </w:rPr>
        <w:t xml:space="preserve">Hans’s ability to </w:t>
      </w:r>
      <w:r w:rsidR="00050FCB" w:rsidRPr="003D5C36">
        <w:rPr>
          <w:rFonts w:ascii="Arial" w:hAnsi="Arial" w:cs="Arial"/>
          <w:bCs/>
          <w:sz w:val="20"/>
          <w:szCs w:val="20"/>
          <w:lang w:val="en-US"/>
        </w:rPr>
        <w:t xml:space="preserve">answer </w:t>
      </w:r>
      <w:r w:rsidR="007E1E85" w:rsidRPr="003D5C36">
        <w:rPr>
          <w:rFonts w:ascii="Arial" w:hAnsi="Arial" w:cs="Arial"/>
          <w:bCs/>
          <w:sz w:val="20"/>
          <w:szCs w:val="20"/>
          <w:lang w:val="en-US"/>
        </w:rPr>
        <w:t>mathematical problems by tapping his hoof the correct number of times initially astounded the public</w:t>
      </w:r>
      <w:r w:rsidR="00F5394E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>and scientific community alike,</w:t>
      </w:r>
      <w:r w:rsidR="005E558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>i</w:t>
      </w:r>
      <w:r w:rsidR="007E1E85" w:rsidRPr="003D5C36">
        <w:rPr>
          <w:rFonts w:ascii="Arial" w:hAnsi="Arial" w:cs="Arial"/>
          <w:bCs/>
          <w:sz w:val="20"/>
          <w:szCs w:val="20"/>
          <w:lang w:val="en-US"/>
        </w:rPr>
        <w:t>t was ultimately concluded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E1E85" w:rsidRPr="003D5C36">
        <w:rPr>
          <w:rFonts w:ascii="Arial" w:hAnsi="Arial" w:cs="Arial"/>
          <w:bCs/>
          <w:sz w:val="20"/>
          <w:szCs w:val="20"/>
          <w:lang w:val="en-US"/>
        </w:rPr>
        <w:t xml:space="preserve">that </w:t>
      </w:r>
      <w:r w:rsidR="005E558D" w:rsidRPr="003D5C36">
        <w:rPr>
          <w:rFonts w:ascii="Arial" w:hAnsi="Arial" w:cs="Arial"/>
          <w:bCs/>
          <w:sz w:val="20"/>
          <w:szCs w:val="20"/>
          <w:lang w:val="en-US"/>
        </w:rPr>
        <w:t xml:space="preserve">he </w:t>
      </w:r>
      <w:r w:rsidR="00050FCB" w:rsidRPr="003D5C36">
        <w:rPr>
          <w:rFonts w:ascii="Arial" w:hAnsi="Arial" w:cs="Arial"/>
          <w:bCs/>
          <w:sz w:val="20"/>
          <w:szCs w:val="20"/>
          <w:lang w:val="en-US"/>
        </w:rPr>
        <w:t xml:space="preserve">was responding to unconscious </w:t>
      </w:r>
      <w:r w:rsidR="00247393" w:rsidRPr="003D5C36">
        <w:rPr>
          <w:rFonts w:ascii="Arial" w:hAnsi="Arial" w:cs="Arial"/>
          <w:bCs/>
          <w:sz w:val="20"/>
          <w:szCs w:val="20"/>
          <w:lang w:val="en-US"/>
        </w:rPr>
        <w:t xml:space="preserve">cues </w:t>
      </w:r>
      <w:r w:rsidR="005728BE" w:rsidRPr="003D5C36">
        <w:rPr>
          <w:rFonts w:ascii="Arial" w:hAnsi="Arial" w:cs="Arial"/>
          <w:bCs/>
          <w:sz w:val="20"/>
          <w:szCs w:val="20"/>
          <w:lang w:val="en-US"/>
        </w:rPr>
        <w:t xml:space="preserve">from </w:t>
      </w:r>
      <w:r w:rsidR="00247393" w:rsidRPr="003D5C36">
        <w:rPr>
          <w:rFonts w:ascii="Arial" w:hAnsi="Arial" w:cs="Arial"/>
          <w:bCs/>
          <w:sz w:val="20"/>
          <w:szCs w:val="20"/>
          <w:lang w:val="en-US"/>
        </w:rPr>
        <w:t xml:space="preserve">his </w:t>
      </w:r>
      <w:r w:rsidR="001D0A51" w:rsidRPr="003D5C36">
        <w:rPr>
          <w:rFonts w:ascii="Arial" w:hAnsi="Arial" w:cs="Arial"/>
          <w:bCs/>
          <w:sz w:val="20"/>
          <w:szCs w:val="20"/>
          <w:lang w:val="en-US"/>
        </w:rPr>
        <w:t xml:space="preserve">German </w:t>
      </w:r>
      <w:r w:rsidR="00F44EEC" w:rsidRPr="003D5C36">
        <w:rPr>
          <w:rFonts w:ascii="Arial" w:hAnsi="Arial" w:cs="Arial"/>
          <w:bCs/>
          <w:sz w:val="20"/>
          <w:szCs w:val="20"/>
          <w:lang w:val="en-US"/>
        </w:rPr>
        <w:t xml:space="preserve">owner, </w:t>
      </w:r>
      <w:r w:rsidR="001D0A51" w:rsidRPr="003D5C36">
        <w:rPr>
          <w:rFonts w:ascii="Arial" w:hAnsi="Arial" w:cs="Arial"/>
          <w:bCs/>
          <w:sz w:val="20"/>
          <w:szCs w:val="20"/>
          <w:lang w:val="en-US"/>
        </w:rPr>
        <w:t xml:space="preserve">Mr. von </w:t>
      </w:r>
      <w:proofErr w:type="spellStart"/>
      <w:r w:rsidR="001D0A51" w:rsidRPr="003D5C36">
        <w:rPr>
          <w:rFonts w:ascii="Arial" w:hAnsi="Arial" w:cs="Arial"/>
          <w:bCs/>
          <w:sz w:val="20"/>
          <w:szCs w:val="20"/>
          <w:lang w:val="en-US"/>
        </w:rPr>
        <w:t>Osten</w:t>
      </w:r>
      <w:proofErr w:type="spellEnd"/>
      <w:r w:rsidR="001D0A51" w:rsidRPr="003D5C36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C56860" w:rsidRPr="003D5C36">
        <w:rPr>
          <w:rFonts w:ascii="Arial" w:hAnsi="Arial" w:cs="Arial"/>
          <w:bCs/>
          <w:sz w:val="20"/>
          <w:szCs w:val="20"/>
          <w:lang w:val="en-US"/>
        </w:rPr>
        <w:t>who was entirely unaware he was providing them.</w:t>
      </w:r>
      <w:r w:rsidR="00247393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5394E" w:rsidRPr="003D5C36">
        <w:rPr>
          <w:rFonts w:ascii="Arial" w:hAnsi="Arial" w:cs="Arial"/>
          <w:bCs/>
          <w:sz w:val="20"/>
          <w:szCs w:val="20"/>
          <w:lang w:val="en-US"/>
        </w:rPr>
        <w:t>To introductory psychology students, t</w:t>
      </w:r>
      <w:r w:rsidR="00247393" w:rsidRPr="003D5C36">
        <w:rPr>
          <w:rFonts w:ascii="Arial" w:hAnsi="Arial" w:cs="Arial"/>
          <w:bCs/>
          <w:sz w:val="20"/>
          <w:szCs w:val="20"/>
          <w:lang w:val="en-US"/>
        </w:rPr>
        <w:t xml:space="preserve">he story was </w:t>
      </w:r>
      <w:r w:rsidR="0001619B" w:rsidRPr="003D5C36">
        <w:rPr>
          <w:rFonts w:ascii="Arial" w:hAnsi="Arial" w:cs="Arial"/>
          <w:bCs/>
          <w:sz w:val="20"/>
          <w:szCs w:val="20"/>
          <w:lang w:val="en-US"/>
        </w:rPr>
        <w:t xml:space="preserve">presented as </w:t>
      </w:r>
      <w:r w:rsidR="00247393" w:rsidRPr="003D5C36">
        <w:rPr>
          <w:rFonts w:ascii="Arial" w:hAnsi="Arial" w:cs="Arial"/>
          <w:bCs/>
          <w:sz w:val="20"/>
          <w:szCs w:val="20"/>
          <w:lang w:val="en-US"/>
        </w:rPr>
        <w:t xml:space="preserve">a cautionary </w:t>
      </w:r>
      <w:r w:rsidR="00C56860" w:rsidRPr="003D5C36">
        <w:rPr>
          <w:rFonts w:ascii="Arial" w:hAnsi="Arial" w:cs="Arial"/>
          <w:bCs/>
          <w:sz w:val="20"/>
          <w:szCs w:val="20"/>
          <w:lang w:val="en-US"/>
        </w:rPr>
        <w:t xml:space="preserve">tale </w:t>
      </w:r>
      <w:r w:rsidR="00F5394E" w:rsidRPr="003D5C36">
        <w:rPr>
          <w:rFonts w:ascii="Arial" w:hAnsi="Arial" w:cs="Arial"/>
          <w:bCs/>
          <w:sz w:val="20"/>
          <w:szCs w:val="20"/>
          <w:lang w:val="en-US"/>
        </w:rPr>
        <w:t xml:space="preserve">concerning </w:t>
      </w:r>
      <w:r w:rsidR="00C56860" w:rsidRPr="003D5C36">
        <w:rPr>
          <w:rFonts w:ascii="Arial" w:hAnsi="Arial" w:cs="Arial"/>
          <w:bCs/>
          <w:sz w:val="20"/>
          <w:szCs w:val="20"/>
          <w:lang w:val="en-US"/>
        </w:rPr>
        <w:t>the risk of observer-expectancy effects</w:t>
      </w:r>
      <w:r w:rsidR="00BF4B83" w:rsidRPr="003D5C36">
        <w:rPr>
          <w:rFonts w:ascii="Arial" w:hAnsi="Arial" w:cs="Arial"/>
          <w:bCs/>
          <w:sz w:val="20"/>
          <w:szCs w:val="20"/>
          <w:lang w:val="en-US"/>
        </w:rPr>
        <w:t xml:space="preserve"> in experimental design. </w:t>
      </w:r>
      <w:r w:rsidR="00AC1DD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2BFA7B6" w14:textId="77777777" w:rsidR="00D93213" w:rsidRDefault="00D93213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77782373" w14:textId="3DA44663" w:rsidR="00F803C9" w:rsidRDefault="00477062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>But was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 xml:space="preserve"> this</w:t>
      </w:r>
      <w:r w:rsidR="00CA5B51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 xml:space="preserve">subtle </w:t>
      </w:r>
      <w:r w:rsidR="001D0A51" w:rsidRPr="003D5C36">
        <w:rPr>
          <w:rFonts w:ascii="Arial" w:hAnsi="Arial" w:cs="Arial"/>
          <w:bCs/>
          <w:sz w:val="20"/>
          <w:szCs w:val="20"/>
          <w:lang w:val="en-US"/>
        </w:rPr>
        <w:t>process of commu</w:t>
      </w:r>
      <w:r w:rsidR="0053491E">
        <w:rPr>
          <w:rFonts w:ascii="Arial" w:hAnsi="Arial" w:cs="Arial"/>
          <w:bCs/>
          <w:sz w:val="20"/>
          <w:szCs w:val="20"/>
          <w:lang w:val="en-US"/>
        </w:rPr>
        <w:t>nication between horse and human</w:t>
      </w:r>
      <w:r w:rsidR="001D0A51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06D6D" w:rsidRPr="003D5C36">
        <w:rPr>
          <w:rFonts w:ascii="Arial" w:hAnsi="Arial" w:cs="Arial"/>
          <w:bCs/>
          <w:sz w:val="20"/>
          <w:szCs w:val="20"/>
          <w:lang w:val="en-US"/>
        </w:rPr>
        <w:t xml:space="preserve">not </w:t>
      </w:r>
      <w:r w:rsidR="00BF75BE" w:rsidRPr="003D5C36">
        <w:rPr>
          <w:rFonts w:ascii="Arial" w:hAnsi="Arial" w:cs="Arial"/>
          <w:bCs/>
          <w:sz w:val="20"/>
          <w:szCs w:val="20"/>
          <w:lang w:val="en-US"/>
        </w:rPr>
        <w:t xml:space="preserve">impressive in and of itself? </w:t>
      </w:r>
      <w:r w:rsidR="00B654C6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46AF6" w:rsidRPr="003D5C36">
        <w:rPr>
          <w:rFonts w:ascii="Arial" w:hAnsi="Arial" w:cs="Arial"/>
          <w:bCs/>
          <w:sz w:val="20"/>
          <w:szCs w:val="20"/>
          <w:lang w:val="en-US"/>
        </w:rPr>
        <w:t xml:space="preserve">Although 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 xml:space="preserve">Hans could not </w:t>
      </w:r>
      <w:r w:rsidR="00F46AF6" w:rsidRPr="003D5C36">
        <w:rPr>
          <w:rFonts w:ascii="Arial" w:hAnsi="Arial" w:cs="Arial"/>
          <w:bCs/>
          <w:sz w:val="20"/>
          <w:szCs w:val="20"/>
          <w:lang w:val="en-US"/>
        </w:rPr>
        <w:t>count he</w:t>
      </w:r>
      <w:r w:rsidR="00A56B09" w:rsidRPr="003D5C36">
        <w:rPr>
          <w:rFonts w:ascii="Arial" w:hAnsi="Arial" w:cs="Arial"/>
          <w:bCs/>
          <w:sz w:val="20"/>
          <w:szCs w:val="20"/>
          <w:lang w:val="en-US"/>
        </w:rPr>
        <w:t xml:space="preserve"> demonstrated a powerful capacity to</w:t>
      </w:r>
      <w:r w:rsidR="00C06D6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>‘read bodies’ and ‘make bodies be moved and affected’ without their knowledge (</w:t>
      </w:r>
      <w:proofErr w:type="spellStart"/>
      <w:r w:rsidR="000927B5" w:rsidRPr="003D5C36">
        <w:rPr>
          <w:rFonts w:ascii="Arial" w:hAnsi="Arial" w:cs="Arial"/>
          <w:bCs/>
          <w:sz w:val="20"/>
          <w:szCs w:val="20"/>
          <w:lang w:val="en-US"/>
        </w:rPr>
        <w:t>Despret</w:t>
      </w:r>
      <w:proofErr w:type="spellEnd"/>
      <w:r w:rsidR="000927B5" w:rsidRPr="003D5C36">
        <w:rPr>
          <w:rFonts w:ascii="Arial" w:hAnsi="Arial" w:cs="Arial"/>
          <w:bCs/>
          <w:sz w:val="20"/>
          <w:szCs w:val="20"/>
          <w:lang w:val="en-US"/>
        </w:rPr>
        <w:t>, 2004: 113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 xml:space="preserve"> cited in Blackman, 2019: 70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 xml:space="preserve">). </w:t>
      </w:r>
      <w:r w:rsidR="005F7C97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>Indeed, as Lisa Blackman suggests</w:t>
      </w:r>
      <w:r w:rsidR="00E84E31" w:rsidRPr="003D5C36">
        <w:rPr>
          <w:rFonts w:ascii="Arial" w:hAnsi="Arial" w:cs="Arial"/>
          <w:bCs/>
          <w:sz w:val="20"/>
          <w:szCs w:val="20"/>
          <w:lang w:val="en-US"/>
        </w:rPr>
        <w:t xml:space="preserve"> in this fascinating book</w:t>
      </w:r>
      <w:r w:rsidR="000927B5" w:rsidRPr="003D5C36">
        <w:rPr>
          <w:rFonts w:ascii="Arial" w:hAnsi="Arial" w:cs="Arial"/>
          <w:bCs/>
          <w:sz w:val="20"/>
          <w:szCs w:val="20"/>
          <w:lang w:val="en-US"/>
        </w:rPr>
        <w:t>, perhaps Clever Hans was trying to tell us something different all along</w:t>
      </w:r>
      <w:r w:rsidR="00B654C6" w:rsidRPr="003D5C36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485B4C" w:rsidRPr="003D5C36">
        <w:rPr>
          <w:rFonts w:ascii="Arial" w:hAnsi="Arial" w:cs="Arial"/>
          <w:bCs/>
          <w:sz w:val="20"/>
          <w:szCs w:val="20"/>
          <w:lang w:val="en-US"/>
        </w:rPr>
        <w:t>if only we had been willing and able listen</w:t>
      </w:r>
      <w:r w:rsidR="00C06D6D" w:rsidRPr="003D5C36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6B2851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B3C76" w:rsidRPr="003D5C36">
        <w:rPr>
          <w:rFonts w:ascii="Arial" w:hAnsi="Arial" w:cs="Arial"/>
          <w:bCs/>
          <w:sz w:val="20"/>
          <w:szCs w:val="20"/>
          <w:lang w:val="en-US"/>
        </w:rPr>
        <w:t xml:space="preserve">While </w:t>
      </w:r>
      <w:r w:rsidR="00A56B09" w:rsidRPr="003D5C36">
        <w:rPr>
          <w:rFonts w:ascii="Arial" w:hAnsi="Arial" w:cs="Arial"/>
          <w:bCs/>
          <w:sz w:val="20"/>
          <w:szCs w:val="20"/>
          <w:lang w:val="en-US"/>
        </w:rPr>
        <w:t>Hans’s</w:t>
      </w:r>
      <w:r w:rsidR="00BA00C9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735C2" w:rsidRPr="003D5C36">
        <w:rPr>
          <w:rFonts w:ascii="Arial" w:hAnsi="Arial" w:cs="Arial"/>
          <w:bCs/>
          <w:sz w:val="20"/>
          <w:szCs w:val="20"/>
          <w:lang w:val="en-US"/>
        </w:rPr>
        <w:t xml:space="preserve">story has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been </w:t>
      </w:r>
      <w:r w:rsidR="00AC1DD5" w:rsidRPr="003D5C36">
        <w:rPr>
          <w:rFonts w:ascii="Arial" w:hAnsi="Arial" w:cs="Arial"/>
          <w:bCs/>
          <w:sz w:val="20"/>
          <w:szCs w:val="20"/>
          <w:lang w:val="en-US"/>
        </w:rPr>
        <w:t xml:space="preserve">reduced </w:t>
      </w:r>
      <w:r w:rsidR="009735C2" w:rsidRPr="003D5C36">
        <w:rPr>
          <w:rFonts w:ascii="Arial" w:hAnsi="Arial" w:cs="Arial"/>
          <w:bCs/>
          <w:sz w:val="20"/>
          <w:szCs w:val="20"/>
          <w:lang w:val="en-US"/>
        </w:rPr>
        <w:t>to a</w:t>
      </w:r>
      <w:r w:rsidR="001243F6" w:rsidRPr="003D5C36">
        <w:rPr>
          <w:rFonts w:ascii="Arial" w:hAnsi="Arial" w:cs="Arial"/>
          <w:bCs/>
          <w:sz w:val="20"/>
          <w:szCs w:val="20"/>
          <w:lang w:val="en-US"/>
        </w:rPr>
        <w:t xml:space="preserve"> simple</w:t>
      </w:r>
      <w:r w:rsidR="009735C2" w:rsidRPr="003D5C36">
        <w:rPr>
          <w:rFonts w:ascii="Arial" w:hAnsi="Arial" w:cs="Arial"/>
          <w:bCs/>
          <w:sz w:val="20"/>
          <w:szCs w:val="20"/>
          <w:lang w:val="en-US"/>
        </w:rPr>
        <w:t xml:space="preserve"> lesson on e</w:t>
      </w:r>
      <w:r w:rsidR="00AC1DD5" w:rsidRPr="003D5C36">
        <w:rPr>
          <w:rFonts w:ascii="Arial" w:hAnsi="Arial" w:cs="Arial"/>
          <w:bCs/>
          <w:sz w:val="20"/>
          <w:szCs w:val="20"/>
          <w:lang w:val="en-US"/>
        </w:rPr>
        <w:t xml:space="preserve">xperimental bias, </w:t>
      </w:r>
      <w:r w:rsidR="00234023" w:rsidRPr="003D5C36">
        <w:rPr>
          <w:rFonts w:ascii="Arial" w:hAnsi="Arial" w:cs="Arial"/>
          <w:bCs/>
          <w:sz w:val="20"/>
          <w:szCs w:val="20"/>
          <w:lang w:val="en-US"/>
        </w:rPr>
        <w:t xml:space="preserve">it </w:t>
      </w:r>
      <w:r w:rsidR="009735C2" w:rsidRPr="003D5C36">
        <w:rPr>
          <w:rFonts w:ascii="Arial" w:hAnsi="Arial" w:cs="Arial"/>
          <w:bCs/>
          <w:sz w:val="20"/>
          <w:szCs w:val="20"/>
          <w:lang w:val="en-US"/>
        </w:rPr>
        <w:t xml:space="preserve">may have much more to teach us about the nature </w:t>
      </w:r>
      <w:r w:rsidR="00B654C6" w:rsidRPr="003D5C36">
        <w:rPr>
          <w:rFonts w:ascii="Arial" w:hAnsi="Arial" w:cs="Arial"/>
          <w:bCs/>
          <w:sz w:val="20"/>
          <w:szCs w:val="20"/>
          <w:lang w:val="en-US"/>
        </w:rPr>
        <w:t>of</w:t>
      </w:r>
      <w:r w:rsidR="00234023" w:rsidRPr="003D5C36">
        <w:rPr>
          <w:rFonts w:ascii="Arial" w:hAnsi="Arial" w:cs="Arial"/>
          <w:bCs/>
          <w:sz w:val="20"/>
          <w:szCs w:val="20"/>
          <w:lang w:val="en-US"/>
        </w:rPr>
        <w:t xml:space="preserve"> embodied sensitivities,</w:t>
      </w:r>
      <w:r w:rsidR="00B654C6" w:rsidRPr="003D5C36">
        <w:rPr>
          <w:rFonts w:ascii="Arial" w:hAnsi="Arial" w:cs="Arial"/>
          <w:bCs/>
          <w:sz w:val="20"/>
          <w:szCs w:val="20"/>
          <w:lang w:val="en-US"/>
        </w:rPr>
        <w:t xml:space="preserve"> relational connection and </w:t>
      </w:r>
      <w:r w:rsidR="00911B55" w:rsidRPr="003D5C36">
        <w:rPr>
          <w:rFonts w:ascii="Arial" w:hAnsi="Arial" w:cs="Arial"/>
          <w:bCs/>
          <w:sz w:val="20"/>
          <w:szCs w:val="20"/>
          <w:lang w:val="en-US"/>
        </w:rPr>
        <w:t>less-than-conscious cognition</w:t>
      </w:r>
      <w:r w:rsidR="00234023" w:rsidRPr="003D5C36">
        <w:rPr>
          <w:rFonts w:ascii="Arial" w:hAnsi="Arial" w:cs="Arial"/>
          <w:bCs/>
          <w:sz w:val="20"/>
          <w:szCs w:val="20"/>
          <w:lang w:val="en-US"/>
        </w:rPr>
        <w:t>.</w:t>
      </w:r>
      <w:r w:rsidR="00C169FA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0F0EADDE" w14:textId="77777777" w:rsidR="00F803C9" w:rsidRDefault="00F803C9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0DFDD208" w14:textId="26683360" w:rsidR="00FE26CC" w:rsidRDefault="004D39FD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This is just one of the episodes of ‘weird science’ </w:t>
      </w:r>
      <w:r w:rsidR="00AC1DD5" w:rsidRPr="003D5C36">
        <w:rPr>
          <w:rFonts w:ascii="Arial" w:hAnsi="Arial" w:cs="Arial"/>
          <w:bCs/>
          <w:sz w:val="20"/>
          <w:szCs w:val="20"/>
          <w:lang w:val="en-US"/>
        </w:rPr>
        <w:t>re-animated</w:t>
      </w:r>
      <w:r w:rsidR="00AF233B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in </w:t>
      </w:r>
      <w:r w:rsidRPr="003D5C36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– a process that </w:t>
      </w:r>
      <w:r w:rsidR="00AF233B" w:rsidRPr="003D5C36">
        <w:rPr>
          <w:rFonts w:ascii="Arial" w:hAnsi="Arial" w:cs="Arial"/>
          <w:bCs/>
          <w:sz w:val="20"/>
          <w:szCs w:val="20"/>
          <w:lang w:val="en-US"/>
        </w:rPr>
        <w:t xml:space="preserve">Blackman </w:t>
      </w:r>
      <w:r w:rsidR="00A56B09" w:rsidRPr="003D5C36">
        <w:rPr>
          <w:rFonts w:ascii="Arial" w:hAnsi="Arial" w:cs="Arial"/>
          <w:bCs/>
          <w:sz w:val="20"/>
          <w:szCs w:val="20"/>
          <w:lang w:val="en-US"/>
        </w:rPr>
        <w:t>suggests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has become easier, and potentially more generative, </w:t>
      </w:r>
      <w:r w:rsidR="00C932C6">
        <w:rPr>
          <w:rFonts w:ascii="Arial" w:hAnsi="Arial" w:cs="Arial"/>
          <w:bCs/>
          <w:sz w:val="20"/>
          <w:szCs w:val="20"/>
          <w:lang w:val="en-US"/>
        </w:rPr>
        <w:t xml:space="preserve">with </w:t>
      </w:r>
      <w:r w:rsidR="00F92585">
        <w:rPr>
          <w:rFonts w:ascii="Arial" w:hAnsi="Arial" w:cs="Arial"/>
          <w:bCs/>
          <w:sz w:val="20"/>
          <w:szCs w:val="20"/>
          <w:lang w:val="en-US"/>
        </w:rPr>
        <w:t xml:space="preserve">the advent of 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digital media platforms </w:t>
      </w:r>
      <w:r w:rsidR="00F92585">
        <w:rPr>
          <w:rFonts w:ascii="Arial" w:hAnsi="Arial" w:cs="Arial"/>
          <w:bCs/>
          <w:sz w:val="20"/>
          <w:szCs w:val="20"/>
          <w:lang w:val="en-US"/>
        </w:rPr>
        <w:t>that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enable new opportunities for post-</w:t>
      </w:r>
      <w:r w:rsidR="00326A95" w:rsidRPr="003D5C36">
        <w:rPr>
          <w:rFonts w:ascii="Arial" w:hAnsi="Arial" w:cs="Arial"/>
          <w:bCs/>
          <w:sz w:val="20"/>
          <w:szCs w:val="20"/>
          <w:lang w:val="en-US"/>
        </w:rPr>
        <w:t>publication peer review (PPPR)</w:t>
      </w:r>
      <w:r w:rsidR="00AE3E97">
        <w:rPr>
          <w:rFonts w:ascii="Arial" w:hAnsi="Arial" w:cs="Arial"/>
          <w:bCs/>
          <w:sz w:val="20"/>
          <w:szCs w:val="20"/>
          <w:lang w:val="en-US"/>
        </w:rPr>
        <w:t xml:space="preserve">.  </w:t>
      </w:r>
      <w:r w:rsidR="00D24EE3">
        <w:rPr>
          <w:rFonts w:ascii="Arial" w:hAnsi="Arial" w:cs="Arial"/>
          <w:bCs/>
          <w:sz w:val="20"/>
          <w:szCs w:val="20"/>
          <w:lang w:val="en-US"/>
        </w:rPr>
        <w:t xml:space="preserve">At a time when </w:t>
      </w:r>
      <w:r w:rsidR="00997F2B">
        <w:rPr>
          <w:rFonts w:ascii="Arial" w:hAnsi="Arial" w:cs="Arial"/>
          <w:bCs/>
          <w:sz w:val="20"/>
          <w:szCs w:val="20"/>
          <w:lang w:val="en-US"/>
        </w:rPr>
        <w:t xml:space="preserve">many </w:t>
      </w:r>
      <w:r w:rsidR="00072824">
        <w:rPr>
          <w:rFonts w:ascii="Arial" w:hAnsi="Arial" w:cs="Arial"/>
          <w:bCs/>
          <w:sz w:val="20"/>
          <w:szCs w:val="20"/>
          <w:lang w:val="en-US"/>
        </w:rPr>
        <w:t xml:space="preserve">critical scholars </w:t>
      </w:r>
      <w:r w:rsidR="009C7AB5">
        <w:rPr>
          <w:rFonts w:ascii="Arial" w:hAnsi="Arial" w:cs="Arial"/>
          <w:bCs/>
          <w:sz w:val="20"/>
          <w:szCs w:val="20"/>
          <w:lang w:val="en-US"/>
        </w:rPr>
        <w:t xml:space="preserve">have highlighted </w:t>
      </w:r>
      <w:r w:rsidR="00803C43">
        <w:rPr>
          <w:rFonts w:ascii="Arial" w:hAnsi="Arial" w:cs="Arial"/>
          <w:bCs/>
          <w:sz w:val="20"/>
          <w:szCs w:val="20"/>
          <w:lang w:val="en-US"/>
        </w:rPr>
        <w:t>significant</w:t>
      </w:r>
      <w:r w:rsidR="00072824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97F2B">
        <w:rPr>
          <w:rFonts w:ascii="Arial" w:hAnsi="Arial" w:cs="Arial"/>
          <w:bCs/>
          <w:sz w:val="20"/>
          <w:szCs w:val="20"/>
          <w:lang w:val="en-US"/>
        </w:rPr>
        <w:t xml:space="preserve">anxieties and dangers associated with emergent digital technologies, Blackman </w:t>
      </w:r>
      <w:r w:rsidR="00072824">
        <w:rPr>
          <w:rFonts w:ascii="Arial" w:hAnsi="Arial" w:cs="Arial"/>
          <w:bCs/>
          <w:sz w:val="20"/>
          <w:szCs w:val="20"/>
          <w:lang w:val="en-US"/>
        </w:rPr>
        <w:t xml:space="preserve">offers </w:t>
      </w:r>
      <w:r w:rsidR="00CD43C9">
        <w:rPr>
          <w:rFonts w:ascii="Arial" w:hAnsi="Arial" w:cs="Arial"/>
          <w:bCs/>
          <w:sz w:val="20"/>
          <w:szCs w:val="20"/>
          <w:lang w:val="en-US"/>
        </w:rPr>
        <w:t xml:space="preserve">an </w:t>
      </w:r>
      <w:r w:rsidR="00072824">
        <w:rPr>
          <w:rFonts w:ascii="Arial" w:hAnsi="Arial" w:cs="Arial"/>
          <w:bCs/>
          <w:sz w:val="20"/>
          <w:szCs w:val="20"/>
          <w:lang w:val="en-US"/>
        </w:rPr>
        <w:t xml:space="preserve">account of how </w:t>
      </w:r>
      <w:r w:rsidR="009C7AB5">
        <w:rPr>
          <w:rFonts w:ascii="Arial" w:hAnsi="Arial" w:cs="Arial"/>
          <w:bCs/>
          <w:sz w:val="20"/>
          <w:szCs w:val="20"/>
          <w:lang w:val="en-US"/>
        </w:rPr>
        <w:t xml:space="preserve">networked media are changing the nature of scientific innovation, consensus and debate that is at once critical and affirmative. </w:t>
      </w:r>
      <w:r w:rsidR="00CD43C9">
        <w:rPr>
          <w:rFonts w:ascii="Arial" w:hAnsi="Arial" w:cs="Arial"/>
          <w:bCs/>
          <w:sz w:val="20"/>
          <w:szCs w:val="20"/>
          <w:lang w:val="en-US"/>
        </w:rPr>
        <w:t xml:space="preserve">The book’s central </w:t>
      </w:r>
      <w:r w:rsidR="00957541">
        <w:rPr>
          <w:rFonts w:ascii="Arial" w:hAnsi="Arial" w:cs="Arial"/>
          <w:bCs/>
          <w:sz w:val="20"/>
          <w:szCs w:val="20"/>
          <w:lang w:val="en-US"/>
        </w:rPr>
        <w:t>claim is that i</w:t>
      </w:r>
      <w:r w:rsidR="00AE3E97">
        <w:rPr>
          <w:rFonts w:ascii="Arial" w:hAnsi="Arial" w:cs="Arial"/>
          <w:bCs/>
          <w:sz w:val="20"/>
          <w:szCs w:val="20"/>
          <w:lang w:val="en-US"/>
        </w:rPr>
        <w:t>maginative software</w:t>
      </w:r>
      <w:r w:rsidR="00957541">
        <w:rPr>
          <w:rFonts w:ascii="Arial" w:hAnsi="Arial" w:cs="Arial"/>
          <w:bCs/>
          <w:sz w:val="20"/>
          <w:szCs w:val="20"/>
          <w:lang w:val="en-US"/>
        </w:rPr>
        <w:t xml:space="preserve">-driven interactions </w:t>
      </w:r>
      <w:r w:rsidR="00AE3E97">
        <w:rPr>
          <w:rFonts w:ascii="Arial" w:hAnsi="Arial" w:cs="Arial"/>
          <w:bCs/>
          <w:sz w:val="20"/>
          <w:szCs w:val="20"/>
          <w:lang w:val="en-US"/>
        </w:rPr>
        <w:t>have the potential to support</w:t>
      </w:r>
      <w:r w:rsidR="00AE3E97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E3E97">
        <w:rPr>
          <w:rFonts w:ascii="Arial" w:hAnsi="Arial" w:cs="Arial"/>
          <w:bCs/>
          <w:sz w:val="20"/>
          <w:szCs w:val="20"/>
          <w:lang w:val="en-US"/>
        </w:rPr>
        <w:t xml:space="preserve">a </w:t>
      </w:r>
      <w:r w:rsidR="00957541">
        <w:rPr>
          <w:rFonts w:ascii="Arial" w:hAnsi="Arial" w:cs="Arial"/>
          <w:bCs/>
          <w:sz w:val="20"/>
          <w:szCs w:val="20"/>
          <w:lang w:val="en-US"/>
        </w:rPr>
        <w:t xml:space="preserve">genuinely Open Science, while transforming dominant accounts of </w:t>
      </w:r>
      <w:r w:rsidR="00C4612A">
        <w:rPr>
          <w:rFonts w:ascii="Arial" w:hAnsi="Arial" w:cs="Arial"/>
          <w:bCs/>
          <w:sz w:val="20"/>
          <w:szCs w:val="20"/>
          <w:lang w:val="en-US"/>
        </w:rPr>
        <w:t xml:space="preserve">both embodied consciousness and digital communication. </w:t>
      </w:r>
      <w:r w:rsidR="00AE3E97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0C1BE2BC" w14:textId="77777777" w:rsidR="00FE26CC" w:rsidRDefault="00FE26CC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52F2E0ED" w14:textId="4452B511" w:rsidR="00997F2B" w:rsidRDefault="008601A8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As </w:t>
      </w:r>
      <w:r w:rsidR="00997F2B" w:rsidRPr="00FC0A87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4C346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770EB" w:rsidRPr="003D5C36">
        <w:rPr>
          <w:rFonts w:ascii="Arial" w:hAnsi="Arial" w:cs="Arial"/>
          <w:bCs/>
          <w:sz w:val="20"/>
          <w:szCs w:val="20"/>
          <w:lang w:val="en-US"/>
        </w:rPr>
        <w:t>explores, t</w:t>
      </w:r>
      <w:r w:rsidR="00176D42" w:rsidRPr="003D5C36">
        <w:rPr>
          <w:rFonts w:ascii="Arial" w:hAnsi="Arial" w:cs="Arial"/>
          <w:bCs/>
          <w:sz w:val="20"/>
          <w:szCs w:val="20"/>
          <w:lang w:val="en-US"/>
        </w:rPr>
        <w:t xml:space="preserve">he ghost of Clever Hans was </w:t>
      </w:r>
      <w:r w:rsidR="00402EB2" w:rsidRPr="003D5C36">
        <w:rPr>
          <w:rFonts w:ascii="Arial" w:hAnsi="Arial" w:cs="Arial"/>
          <w:bCs/>
          <w:sz w:val="20"/>
          <w:szCs w:val="20"/>
          <w:lang w:val="en-US"/>
        </w:rPr>
        <w:t xml:space="preserve">most </w:t>
      </w:r>
      <w:r w:rsidR="004D39FD" w:rsidRPr="003D5C36">
        <w:rPr>
          <w:rFonts w:ascii="Arial" w:hAnsi="Arial" w:cs="Arial"/>
          <w:bCs/>
          <w:sz w:val="20"/>
          <w:szCs w:val="20"/>
          <w:lang w:val="en-US"/>
        </w:rPr>
        <w:t xml:space="preserve">recently </w:t>
      </w:r>
      <w:r w:rsidR="00000FE0" w:rsidRPr="003D5C36">
        <w:rPr>
          <w:rFonts w:ascii="Arial" w:hAnsi="Arial" w:cs="Arial"/>
          <w:bCs/>
          <w:sz w:val="20"/>
          <w:szCs w:val="20"/>
          <w:lang w:val="en-US"/>
        </w:rPr>
        <w:t xml:space="preserve">resurrected via </w:t>
      </w:r>
      <w:r w:rsidR="00326A95" w:rsidRPr="003D5C36">
        <w:rPr>
          <w:rFonts w:ascii="Arial" w:hAnsi="Arial" w:cs="Arial"/>
          <w:bCs/>
          <w:sz w:val="20"/>
          <w:szCs w:val="20"/>
          <w:lang w:val="en-US"/>
        </w:rPr>
        <w:t xml:space="preserve">a 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scientific </w:t>
      </w:r>
      <w:r w:rsidR="00176D42" w:rsidRPr="003D5C36">
        <w:rPr>
          <w:rFonts w:ascii="Arial" w:hAnsi="Arial" w:cs="Arial"/>
          <w:bCs/>
          <w:sz w:val="20"/>
          <w:szCs w:val="20"/>
          <w:lang w:val="en-US"/>
        </w:rPr>
        <w:t xml:space="preserve">controversy that erupted online when the </w:t>
      </w:r>
      <w:r w:rsidR="00A83CD4" w:rsidRPr="003D5C36">
        <w:rPr>
          <w:rFonts w:ascii="Arial" w:hAnsi="Arial" w:cs="Arial"/>
          <w:bCs/>
          <w:sz w:val="20"/>
          <w:szCs w:val="20"/>
          <w:lang w:val="en-US"/>
        </w:rPr>
        <w:t xml:space="preserve">Yale </w:t>
      </w:r>
      <w:r w:rsidR="00516EC9" w:rsidRPr="003D5C36">
        <w:rPr>
          <w:rFonts w:ascii="Arial" w:hAnsi="Arial" w:cs="Arial"/>
          <w:bCs/>
          <w:sz w:val="20"/>
          <w:szCs w:val="20"/>
          <w:lang w:val="en-US"/>
        </w:rPr>
        <w:t xml:space="preserve">cognitive </w:t>
      </w:r>
      <w:r w:rsidR="0042062A" w:rsidRPr="003D5C36">
        <w:rPr>
          <w:rFonts w:ascii="Arial" w:hAnsi="Arial" w:cs="Arial"/>
          <w:bCs/>
          <w:sz w:val="20"/>
          <w:szCs w:val="20"/>
          <w:lang w:val="en-US"/>
        </w:rPr>
        <w:t>psychologist</w:t>
      </w:r>
      <w:r w:rsidR="00A83CD4" w:rsidRPr="003D5C36">
        <w:rPr>
          <w:rFonts w:ascii="Arial" w:hAnsi="Arial" w:cs="Arial"/>
          <w:bCs/>
          <w:sz w:val="20"/>
          <w:szCs w:val="20"/>
          <w:lang w:val="en-US"/>
        </w:rPr>
        <w:t xml:space="preserve"> John </w:t>
      </w:r>
      <w:proofErr w:type="spellStart"/>
      <w:r w:rsidR="00A83CD4" w:rsidRPr="003D5C36">
        <w:rPr>
          <w:rFonts w:ascii="Arial" w:hAnsi="Arial" w:cs="Arial"/>
          <w:bCs/>
          <w:sz w:val="20"/>
          <w:szCs w:val="20"/>
          <w:lang w:val="en-US"/>
        </w:rPr>
        <w:t>Bargh</w:t>
      </w:r>
      <w:proofErr w:type="spellEnd"/>
      <w:r w:rsidR="00A83CD4" w:rsidRPr="003D5C36">
        <w:rPr>
          <w:rFonts w:ascii="Arial" w:hAnsi="Arial" w:cs="Arial"/>
          <w:bCs/>
          <w:sz w:val="20"/>
          <w:szCs w:val="20"/>
          <w:lang w:val="en-US"/>
        </w:rPr>
        <w:t xml:space="preserve"> responded</w:t>
      </w:r>
      <w:r w:rsidR="007946F0" w:rsidRPr="003D5C36">
        <w:rPr>
          <w:rFonts w:ascii="Arial" w:hAnsi="Arial" w:cs="Arial"/>
          <w:bCs/>
          <w:sz w:val="20"/>
          <w:szCs w:val="20"/>
          <w:lang w:val="en-US"/>
        </w:rPr>
        <w:t xml:space="preserve"> angrily on his blog, </w:t>
      </w:r>
      <w:r w:rsidR="007946F0" w:rsidRPr="003D5C36">
        <w:rPr>
          <w:rFonts w:ascii="Arial" w:hAnsi="Arial" w:cs="Arial"/>
          <w:bCs/>
          <w:i/>
          <w:sz w:val="20"/>
          <w:szCs w:val="20"/>
          <w:lang w:val="en-US"/>
        </w:rPr>
        <w:t>The Natural Unconscious</w:t>
      </w:r>
      <w:r w:rsidR="007946F0" w:rsidRPr="003D5C36">
        <w:rPr>
          <w:rFonts w:ascii="Arial" w:hAnsi="Arial" w:cs="Arial"/>
          <w:bCs/>
          <w:sz w:val="20"/>
          <w:szCs w:val="20"/>
          <w:lang w:val="en-US"/>
        </w:rPr>
        <w:t xml:space="preserve">, to </w:t>
      </w:r>
      <w:r w:rsidR="007770EB" w:rsidRPr="003D5C36">
        <w:rPr>
          <w:rFonts w:ascii="Arial" w:hAnsi="Arial" w:cs="Arial"/>
          <w:bCs/>
          <w:sz w:val="20"/>
          <w:szCs w:val="20"/>
          <w:lang w:val="en-US"/>
        </w:rPr>
        <w:t xml:space="preserve">an 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>experiment</w:t>
      </w:r>
      <w:r w:rsidR="007770EB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65DD5" w:rsidRPr="003D5C36">
        <w:rPr>
          <w:rFonts w:ascii="Arial" w:hAnsi="Arial" w:cs="Arial"/>
          <w:bCs/>
          <w:sz w:val="20"/>
          <w:szCs w:val="20"/>
          <w:lang w:val="en-US"/>
        </w:rPr>
        <w:t>that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 xml:space="preserve"> failed to replicate the </w:t>
      </w:r>
      <w:r w:rsidR="001C762D" w:rsidRPr="003D5C36">
        <w:rPr>
          <w:rFonts w:ascii="Arial" w:hAnsi="Arial" w:cs="Arial"/>
          <w:bCs/>
          <w:sz w:val="20"/>
          <w:szCs w:val="20"/>
          <w:lang w:val="en-US"/>
        </w:rPr>
        <w:t>findings of his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 xml:space="preserve"> famous </w:t>
      </w:r>
      <w:r w:rsidR="007444AA" w:rsidRPr="003D5C36">
        <w:rPr>
          <w:rFonts w:ascii="Arial" w:hAnsi="Arial" w:cs="Arial"/>
          <w:bCs/>
          <w:sz w:val="20"/>
          <w:szCs w:val="20"/>
          <w:lang w:val="en-US"/>
        </w:rPr>
        <w:t xml:space="preserve">1996 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 xml:space="preserve">study claiming that subjects walked slower after being asked to read words pertaining to </w:t>
      </w:r>
      <w:r w:rsidR="00326A95" w:rsidRPr="003D5C36">
        <w:rPr>
          <w:rFonts w:ascii="Arial" w:hAnsi="Arial" w:cs="Arial"/>
          <w:bCs/>
          <w:sz w:val="20"/>
          <w:szCs w:val="20"/>
          <w:lang w:val="en-US"/>
        </w:rPr>
        <w:t>the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 experience of being</w:t>
      </w:r>
      <w:r w:rsidR="00326A9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C762D" w:rsidRPr="003D5C36">
        <w:rPr>
          <w:rFonts w:ascii="Arial" w:hAnsi="Arial" w:cs="Arial"/>
          <w:bCs/>
          <w:sz w:val="20"/>
          <w:szCs w:val="20"/>
          <w:lang w:val="en-US"/>
        </w:rPr>
        <w:t xml:space="preserve">elderly. </w:t>
      </w:r>
      <w:r w:rsidR="004D39FD" w:rsidRPr="003D5C36">
        <w:rPr>
          <w:rFonts w:ascii="Arial" w:hAnsi="Arial" w:cs="Arial"/>
          <w:bCs/>
          <w:sz w:val="20"/>
          <w:szCs w:val="20"/>
          <w:lang w:val="en-US"/>
        </w:rPr>
        <w:t xml:space="preserve">While </w:t>
      </w:r>
      <w:proofErr w:type="spellStart"/>
      <w:r w:rsidR="00D5224B" w:rsidRPr="003D5C36">
        <w:rPr>
          <w:rFonts w:ascii="Arial" w:hAnsi="Arial" w:cs="Arial"/>
          <w:bCs/>
          <w:sz w:val="20"/>
          <w:szCs w:val="20"/>
          <w:lang w:val="en-US"/>
        </w:rPr>
        <w:t>Bargh’s</w:t>
      </w:r>
      <w:proofErr w:type="spellEnd"/>
      <w:r w:rsidR="00D5224B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>expe</w:t>
      </w:r>
      <w:r w:rsidR="008F0C1D" w:rsidRPr="003D5C36">
        <w:rPr>
          <w:rFonts w:ascii="Arial" w:hAnsi="Arial" w:cs="Arial"/>
          <w:bCs/>
          <w:sz w:val="20"/>
          <w:szCs w:val="20"/>
          <w:lang w:val="en-US"/>
        </w:rPr>
        <w:t>riment had</w:t>
      </w:r>
      <w:r w:rsidR="00262416" w:rsidRPr="003D5C36">
        <w:rPr>
          <w:rFonts w:ascii="Arial" w:hAnsi="Arial" w:cs="Arial"/>
          <w:bCs/>
          <w:sz w:val="20"/>
          <w:szCs w:val="20"/>
          <w:lang w:val="en-US"/>
        </w:rPr>
        <w:t xml:space="preserve"> long been upheld</w:t>
      </w:r>
      <w:r w:rsidR="00A72A3C" w:rsidRPr="003D5C36">
        <w:rPr>
          <w:rFonts w:ascii="Arial" w:hAnsi="Arial" w:cs="Arial"/>
          <w:bCs/>
          <w:sz w:val="20"/>
          <w:szCs w:val="20"/>
          <w:lang w:val="en-US"/>
        </w:rPr>
        <w:t xml:space="preserve"> as evidence</w:t>
      </w:r>
      <w:r w:rsidR="008F0C1D" w:rsidRPr="003D5C36">
        <w:rPr>
          <w:rFonts w:ascii="Arial" w:hAnsi="Arial" w:cs="Arial"/>
          <w:bCs/>
          <w:sz w:val="20"/>
          <w:szCs w:val="20"/>
          <w:lang w:val="en-US"/>
        </w:rPr>
        <w:t xml:space="preserve"> of the </w:t>
      </w:r>
      <w:r w:rsidR="00A72A3C" w:rsidRPr="003D5C36">
        <w:rPr>
          <w:rFonts w:ascii="Arial" w:hAnsi="Arial" w:cs="Arial"/>
          <w:bCs/>
          <w:sz w:val="20"/>
          <w:szCs w:val="20"/>
          <w:lang w:val="en-US"/>
        </w:rPr>
        <w:t xml:space="preserve">powerful </w:t>
      </w:r>
      <w:r w:rsidR="008F0C1D" w:rsidRPr="003D5C36">
        <w:rPr>
          <w:rFonts w:ascii="Arial" w:hAnsi="Arial" w:cs="Arial"/>
          <w:bCs/>
          <w:sz w:val="20"/>
          <w:szCs w:val="20"/>
          <w:lang w:val="en-US"/>
        </w:rPr>
        <w:t>role of priming – or unconscious suggestion – in influencing</w:t>
      </w:r>
      <w:r w:rsidR="00330802" w:rsidRPr="003D5C36">
        <w:rPr>
          <w:rFonts w:ascii="Arial" w:hAnsi="Arial" w:cs="Arial"/>
          <w:bCs/>
          <w:sz w:val="20"/>
          <w:szCs w:val="20"/>
          <w:lang w:val="en-US"/>
        </w:rPr>
        <w:t xml:space="preserve"> human behavior, </w:t>
      </w:r>
      <w:r w:rsidR="00463E3C" w:rsidRPr="003D5C36">
        <w:rPr>
          <w:rFonts w:ascii="Arial" w:hAnsi="Arial" w:cs="Arial"/>
          <w:bCs/>
          <w:sz w:val="20"/>
          <w:szCs w:val="20"/>
          <w:lang w:val="en-US"/>
        </w:rPr>
        <w:t xml:space="preserve">various </w:t>
      </w:r>
      <w:r w:rsidR="00516EC9" w:rsidRPr="003D5C36">
        <w:rPr>
          <w:rFonts w:ascii="Arial" w:hAnsi="Arial" w:cs="Arial"/>
          <w:bCs/>
          <w:sz w:val="20"/>
          <w:szCs w:val="20"/>
          <w:lang w:val="en-US"/>
        </w:rPr>
        <w:t>online engagements</w:t>
      </w:r>
      <w:r w:rsidR="00585838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C1DD5" w:rsidRPr="003D5C36">
        <w:rPr>
          <w:rFonts w:ascii="Arial" w:hAnsi="Arial" w:cs="Arial"/>
          <w:bCs/>
          <w:sz w:val="20"/>
          <w:szCs w:val="20"/>
          <w:lang w:val="en-US"/>
        </w:rPr>
        <w:t xml:space="preserve">in the aftermath of the </w:t>
      </w:r>
      <w:r w:rsidR="00585838" w:rsidRPr="003D5C36">
        <w:rPr>
          <w:rFonts w:ascii="Arial" w:hAnsi="Arial" w:cs="Arial"/>
          <w:bCs/>
          <w:sz w:val="20"/>
          <w:szCs w:val="20"/>
          <w:lang w:val="en-US"/>
        </w:rPr>
        <w:t>non-replication study began to question</w:t>
      </w:r>
      <w:r w:rsidR="00D5224B" w:rsidRPr="003D5C36">
        <w:rPr>
          <w:rFonts w:ascii="Arial" w:hAnsi="Arial" w:cs="Arial"/>
          <w:bCs/>
          <w:sz w:val="20"/>
          <w:szCs w:val="20"/>
          <w:lang w:val="en-US"/>
        </w:rPr>
        <w:t xml:space="preserve"> its veracity</w:t>
      </w:r>
      <w:r w:rsidR="00430CC8" w:rsidRPr="003D5C36">
        <w:rPr>
          <w:rFonts w:ascii="Arial" w:hAnsi="Arial" w:cs="Arial"/>
          <w:bCs/>
          <w:sz w:val="20"/>
          <w:szCs w:val="20"/>
          <w:lang w:val="en-US"/>
        </w:rPr>
        <w:t xml:space="preserve">, paying particular attention to </w:t>
      </w:r>
      <w:r w:rsidR="00330802" w:rsidRPr="003D5C36">
        <w:rPr>
          <w:rFonts w:ascii="Arial" w:hAnsi="Arial" w:cs="Arial"/>
          <w:bCs/>
          <w:sz w:val="20"/>
          <w:szCs w:val="20"/>
          <w:lang w:val="en-US"/>
        </w:rPr>
        <w:t>the role of researcher expectation</w:t>
      </w:r>
      <w:r w:rsidR="001C762D" w:rsidRPr="003D5C36">
        <w:rPr>
          <w:rFonts w:ascii="Arial" w:hAnsi="Arial" w:cs="Arial"/>
          <w:bCs/>
          <w:sz w:val="20"/>
          <w:szCs w:val="20"/>
          <w:lang w:val="en-US"/>
        </w:rPr>
        <w:t xml:space="preserve"> in shaping results</w:t>
      </w:r>
      <w:r w:rsidR="00330802" w:rsidRPr="003D5C36">
        <w:rPr>
          <w:rFonts w:ascii="Arial" w:hAnsi="Arial" w:cs="Arial"/>
          <w:bCs/>
          <w:sz w:val="20"/>
          <w:szCs w:val="20"/>
          <w:lang w:val="en-US"/>
        </w:rPr>
        <w:t>.</w:t>
      </w:r>
      <w:r w:rsidR="00C01C10" w:rsidRPr="003D5C36">
        <w:rPr>
          <w:rFonts w:ascii="Arial" w:hAnsi="Arial" w:cs="Arial"/>
          <w:bCs/>
          <w:sz w:val="20"/>
          <w:szCs w:val="20"/>
          <w:lang w:val="en-US"/>
        </w:rPr>
        <w:t xml:space="preserve">  It </w:t>
      </w:r>
      <w:r w:rsidR="00CF10D3" w:rsidRPr="003D5C36">
        <w:rPr>
          <w:rFonts w:ascii="Arial" w:hAnsi="Arial" w:cs="Arial"/>
          <w:bCs/>
          <w:sz w:val="20"/>
          <w:szCs w:val="20"/>
          <w:lang w:val="en-US"/>
        </w:rPr>
        <w:t xml:space="preserve">is </w:t>
      </w:r>
      <w:r w:rsidR="00C01C10" w:rsidRPr="003D5C36">
        <w:rPr>
          <w:rFonts w:ascii="Arial" w:hAnsi="Arial" w:cs="Arial"/>
          <w:bCs/>
          <w:sz w:val="20"/>
          <w:szCs w:val="20"/>
          <w:lang w:val="en-US"/>
        </w:rPr>
        <w:t>in this context</w:t>
      </w:r>
      <w:r w:rsidR="00326A9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01C10" w:rsidRPr="003D5C36">
        <w:rPr>
          <w:rFonts w:ascii="Arial" w:hAnsi="Arial" w:cs="Arial"/>
          <w:bCs/>
          <w:sz w:val="20"/>
          <w:szCs w:val="20"/>
          <w:lang w:val="en-US"/>
        </w:rPr>
        <w:t xml:space="preserve">that </w:t>
      </w:r>
      <w:r w:rsidR="00AF233B" w:rsidRPr="003D5C36">
        <w:rPr>
          <w:rFonts w:ascii="Arial" w:hAnsi="Arial" w:cs="Arial"/>
          <w:bCs/>
          <w:sz w:val="20"/>
          <w:szCs w:val="20"/>
          <w:lang w:val="en-US"/>
        </w:rPr>
        <w:t>some commentators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 linked </w:t>
      </w:r>
      <w:proofErr w:type="spellStart"/>
      <w:r w:rsidR="00ED3D2D" w:rsidRPr="003D5C36">
        <w:rPr>
          <w:rFonts w:ascii="Arial" w:hAnsi="Arial" w:cs="Arial"/>
          <w:bCs/>
          <w:sz w:val="20"/>
          <w:szCs w:val="20"/>
          <w:lang w:val="en-US"/>
        </w:rPr>
        <w:t>Bargh</w:t>
      </w:r>
      <w:proofErr w:type="spellEnd"/>
      <w:r w:rsidR="00503BB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01C10" w:rsidRPr="003D5C36">
        <w:rPr>
          <w:rFonts w:ascii="Arial" w:hAnsi="Arial" w:cs="Arial"/>
          <w:bCs/>
          <w:sz w:val="20"/>
          <w:szCs w:val="20"/>
          <w:lang w:val="en-US"/>
        </w:rPr>
        <w:t xml:space="preserve">to the ill-fated legacy of Mr. von </w:t>
      </w:r>
      <w:proofErr w:type="spellStart"/>
      <w:r w:rsidR="00C01C10" w:rsidRPr="003D5C36">
        <w:rPr>
          <w:rFonts w:ascii="Arial" w:hAnsi="Arial" w:cs="Arial"/>
          <w:bCs/>
          <w:sz w:val="20"/>
          <w:szCs w:val="20"/>
          <w:lang w:val="en-US"/>
        </w:rPr>
        <w:t>Osten</w:t>
      </w:r>
      <w:proofErr w:type="spellEnd"/>
      <w:r w:rsidR="00C01C10" w:rsidRPr="003D5C36">
        <w:rPr>
          <w:rFonts w:ascii="Arial" w:hAnsi="Arial" w:cs="Arial"/>
          <w:bCs/>
          <w:sz w:val="20"/>
          <w:szCs w:val="20"/>
          <w:lang w:val="en-US"/>
        </w:rPr>
        <w:t xml:space="preserve"> and his horse.</w:t>
      </w:r>
      <w:r w:rsidR="007770EB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C346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3C4E9315" w14:textId="77777777" w:rsidR="00997F2B" w:rsidRDefault="00997F2B" w:rsidP="007770EB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8108B3A" w14:textId="390A1341" w:rsidR="00242DEA" w:rsidRDefault="007770EB" w:rsidP="00F0441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For Blackman, </w:t>
      </w:r>
      <w:r w:rsidR="00AD6770" w:rsidRPr="003D5C36">
        <w:rPr>
          <w:rFonts w:ascii="Arial" w:hAnsi="Arial" w:cs="Arial"/>
          <w:bCs/>
          <w:sz w:val="20"/>
          <w:szCs w:val="20"/>
          <w:lang w:val="en-US"/>
        </w:rPr>
        <w:t xml:space="preserve">however, </w:t>
      </w:r>
      <w:r w:rsidR="00817FD3" w:rsidRPr="003D5C36">
        <w:rPr>
          <w:rFonts w:ascii="Arial" w:hAnsi="Arial" w:cs="Arial"/>
          <w:bCs/>
          <w:sz w:val="20"/>
          <w:szCs w:val="20"/>
          <w:lang w:val="en-US"/>
        </w:rPr>
        <w:t xml:space="preserve">while </w:t>
      </w:r>
      <w:r w:rsidR="00402EB2" w:rsidRPr="003D5C36">
        <w:rPr>
          <w:rFonts w:ascii="Arial" w:hAnsi="Arial" w:cs="Arial"/>
          <w:bCs/>
          <w:sz w:val="20"/>
          <w:szCs w:val="20"/>
          <w:lang w:val="en-US"/>
        </w:rPr>
        <w:t>priming is ultimately</w:t>
      </w:r>
      <w:r w:rsidR="00414C18" w:rsidRPr="003D5C36">
        <w:rPr>
          <w:rFonts w:ascii="Arial" w:hAnsi="Arial" w:cs="Arial"/>
          <w:bCs/>
          <w:sz w:val="20"/>
          <w:szCs w:val="20"/>
          <w:lang w:val="en-US"/>
        </w:rPr>
        <w:t xml:space="preserve"> ‘a limited concept due to the assumptions surrounding mind, cognition, will and affect, which have shaped modern psychology’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>(2019: 8-9)</w:t>
      </w:r>
      <w:r w:rsidR="00414C18" w:rsidRPr="003D5C36">
        <w:rPr>
          <w:rFonts w:ascii="Arial" w:hAnsi="Arial" w:cs="Arial"/>
          <w:bCs/>
          <w:sz w:val="20"/>
          <w:szCs w:val="20"/>
          <w:lang w:val="en-US"/>
        </w:rPr>
        <w:t>, wha</w:t>
      </w:r>
      <w:r w:rsidR="001027A6" w:rsidRPr="003D5C36">
        <w:rPr>
          <w:rFonts w:ascii="Arial" w:hAnsi="Arial" w:cs="Arial"/>
          <w:bCs/>
          <w:sz w:val="20"/>
          <w:szCs w:val="20"/>
          <w:lang w:val="en-US"/>
        </w:rPr>
        <w:t xml:space="preserve">t is most interesting </w:t>
      </w:r>
      <w:r w:rsidR="006355F9" w:rsidRPr="003D5C36">
        <w:rPr>
          <w:rFonts w:ascii="Arial" w:hAnsi="Arial" w:cs="Arial"/>
          <w:bCs/>
          <w:sz w:val="20"/>
          <w:szCs w:val="20"/>
          <w:lang w:val="en-US"/>
        </w:rPr>
        <w:t xml:space="preserve">about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 xml:space="preserve">the controversy 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>is how it</w:t>
      </w:r>
      <w:r w:rsidR="00997F2B">
        <w:rPr>
          <w:rFonts w:ascii="Arial" w:hAnsi="Arial" w:cs="Arial"/>
          <w:bCs/>
          <w:sz w:val="20"/>
          <w:szCs w:val="20"/>
          <w:lang w:val="en-US"/>
        </w:rPr>
        <w:t xml:space="preserve">s </w:t>
      </w:r>
      <w:r w:rsidR="00AA3318">
        <w:rPr>
          <w:rFonts w:ascii="Arial" w:hAnsi="Arial" w:cs="Arial"/>
          <w:bCs/>
          <w:sz w:val="20"/>
          <w:szCs w:val="20"/>
          <w:lang w:val="en-US"/>
        </w:rPr>
        <w:t xml:space="preserve">digital </w:t>
      </w:r>
      <w:r w:rsidR="00242DEA">
        <w:rPr>
          <w:rFonts w:ascii="Arial" w:hAnsi="Arial" w:cs="Arial"/>
          <w:bCs/>
          <w:sz w:val="20"/>
          <w:szCs w:val="20"/>
          <w:lang w:val="en-US"/>
        </w:rPr>
        <w:t>re-</w:t>
      </w:r>
      <w:r w:rsidR="00997F2B">
        <w:rPr>
          <w:rFonts w:ascii="Arial" w:hAnsi="Arial" w:cs="Arial"/>
          <w:bCs/>
          <w:sz w:val="20"/>
          <w:szCs w:val="20"/>
          <w:lang w:val="en-US"/>
        </w:rPr>
        <w:t>mediation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 enabled the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 xml:space="preserve">resurfacing of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lastRenderedPageBreak/>
        <w:t xml:space="preserve">possibilities for understanding subliminal thought </w:t>
      </w:r>
      <w:r w:rsidR="00F803C9">
        <w:rPr>
          <w:rFonts w:ascii="Arial" w:hAnsi="Arial" w:cs="Arial"/>
          <w:bCs/>
          <w:sz w:val="20"/>
          <w:szCs w:val="20"/>
          <w:lang w:val="en-US"/>
        </w:rPr>
        <w:t xml:space="preserve">and non-conscious communication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 xml:space="preserve">that had previously been disavowed. In this vein, </w:t>
      </w:r>
      <w:r w:rsidR="00ED3D2D" w:rsidRPr="003D5C36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 argues that 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>w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hat </w:t>
      </w:r>
      <w:r w:rsidR="00AA3318">
        <w:rPr>
          <w:rFonts w:ascii="Arial" w:hAnsi="Arial" w:cs="Arial"/>
          <w:bCs/>
          <w:sz w:val="20"/>
          <w:szCs w:val="20"/>
          <w:lang w:val="en-US"/>
        </w:rPr>
        <w:t>networked media</w:t>
      </w:r>
      <w:r w:rsidR="00AE3E9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have made possible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 in relation to </w:t>
      </w:r>
      <w:r w:rsidR="00AD6770" w:rsidRPr="003D5C36">
        <w:rPr>
          <w:rFonts w:ascii="Arial" w:hAnsi="Arial" w:cs="Arial"/>
          <w:bCs/>
          <w:sz w:val="20"/>
          <w:szCs w:val="20"/>
          <w:lang w:val="en-US"/>
        </w:rPr>
        <w:t xml:space="preserve">such 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landmark psychological experiments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are forms of ‘</w:t>
      </w:r>
      <w:proofErr w:type="spellStart"/>
      <w:r w:rsidRPr="003D5C36">
        <w:rPr>
          <w:rFonts w:ascii="Arial" w:hAnsi="Arial" w:cs="Arial"/>
          <w:bCs/>
          <w:sz w:val="20"/>
          <w:szCs w:val="20"/>
          <w:lang w:val="en-US"/>
        </w:rPr>
        <w:t>transmedial</w:t>
      </w:r>
      <w:proofErr w:type="spellEnd"/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story telling’ that grapple with the after-lives of scientific data to mine the potentialities of that which has been deemed impossible or improbable by ‘straight science’.  Th</w:t>
      </w:r>
      <w:r w:rsidR="0076074C" w:rsidRPr="003D5C36">
        <w:rPr>
          <w:rFonts w:ascii="Arial" w:hAnsi="Arial" w:cs="Arial"/>
          <w:bCs/>
          <w:sz w:val="20"/>
          <w:szCs w:val="20"/>
          <w:lang w:val="en-US"/>
        </w:rPr>
        <w:t>rough re-moving</w:t>
      </w:r>
      <w:r w:rsidR="00AD677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scientific controversies widely understood to be settled</w:t>
      </w:r>
      <w:r w:rsidR="001F6BA3" w:rsidRPr="003D5C36">
        <w:rPr>
          <w:rFonts w:ascii="Arial" w:hAnsi="Arial" w:cs="Arial"/>
          <w:bCs/>
          <w:sz w:val="20"/>
          <w:szCs w:val="20"/>
          <w:lang w:val="en-US"/>
        </w:rPr>
        <w:t xml:space="preserve"> or resolved</w:t>
      </w:r>
      <w:r w:rsidRPr="003D5C36">
        <w:rPr>
          <w:rFonts w:ascii="Arial" w:hAnsi="Arial" w:cs="Arial"/>
          <w:bCs/>
          <w:sz w:val="20"/>
          <w:szCs w:val="20"/>
          <w:lang w:val="en-US"/>
        </w:rPr>
        <w:t>, such engagements with ‘haunted data’ pose important questions concerning the past, present and future of psychology</w:t>
      </w:r>
      <w:r w:rsidR="00515F6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– </w:t>
      </w:r>
      <w:r w:rsidR="006F7754" w:rsidRPr="003D5C36">
        <w:rPr>
          <w:rFonts w:ascii="Arial" w:hAnsi="Arial" w:cs="Arial"/>
          <w:bCs/>
          <w:sz w:val="20"/>
          <w:szCs w:val="20"/>
          <w:lang w:val="en-US"/>
        </w:rPr>
        <w:t xml:space="preserve">including </w:t>
      </w:r>
      <w:r w:rsidR="00515F64" w:rsidRPr="003D5C36">
        <w:rPr>
          <w:rFonts w:ascii="Arial" w:hAnsi="Arial" w:cs="Arial"/>
          <w:bCs/>
          <w:sz w:val="20"/>
          <w:szCs w:val="20"/>
          <w:lang w:val="en-US"/>
        </w:rPr>
        <w:t xml:space="preserve">what </w:t>
      </w:r>
      <w:r w:rsidR="00AD6770" w:rsidRPr="003D5C36">
        <w:rPr>
          <w:rFonts w:ascii="Arial" w:hAnsi="Arial" w:cs="Arial"/>
          <w:bCs/>
          <w:sz w:val="20"/>
          <w:szCs w:val="20"/>
          <w:lang w:val="en-US"/>
        </w:rPr>
        <w:t>truths</w:t>
      </w:r>
      <w:r w:rsidR="00C12AE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B2851" w:rsidRPr="003D5C36">
        <w:rPr>
          <w:rFonts w:ascii="Arial" w:hAnsi="Arial" w:cs="Arial"/>
          <w:bCs/>
          <w:sz w:val="20"/>
          <w:szCs w:val="20"/>
          <w:lang w:val="en-US"/>
        </w:rPr>
        <w:t xml:space="preserve">about </w:t>
      </w:r>
      <w:r w:rsidR="00515F64" w:rsidRPr="003D5C36">
        <w:rPr>
          <w:rFonts w:ascii="Arial" w:hAnsi="Arial" w:cs="Arial"/>
          <w:bCs/>
          <w:sz w:val="20"/>
          <w:szCs w:val="20"/>
          <w:lang w:val="en-US"/>
        </w:rPr>
        <w:t xml:space="preserve">the nature of subjectivity might have emerged if </w:t>
      </w:r>
      <w:r w:rsidR="00ED3D2D" w:rsidRPr="003D5C36">
        <w:rPr>
          <w:rFonts w:ascii="Arial" w:hAnsi="Arial" w:cs="Arial"/>
          <w:bCs/>
          <w:sz w:val="20"/>
          <w:szCs w:val="20"/>
          <w:lang w:val="en-US"/>
        </w:rPr>
        <w:t xml:space="preserve">modern </w:t>
      </w:r>
      <w:r w:rsidR="00515F64" w:rsidRPr="003D5C36">
        <w:rPr>
          <w:rFonts w:ascii="Arial" w:hAnsi="Arial" w:cs="Arial"/>
          <w:bCs/>
          <w:sz w:val="20"/>
          <w:szCs w:val="20"/>
          <w:lang w:val="en-US"/>
        </w:rPr>
        <w:t>psychology had taken a more ecological turn</w:t>
      </w:r>
      <w:r w:rsidR="00D379D8" w:rsidRPr="003D5C36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5E67CE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6DB9F96C" w14:textId="77777777" w:rsidR="00242DEA" w:rsidRDefault="00242DEA" w:rsidP="00F0441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18CE68AC" w14:textId="76A3E79A" w:rsidR="005525DF" w:rsidRPr="003D5C36" w:rsidRDefault="008C651B" w:rsidP="00F0441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>A</w:t>
      </w:r>
      <w:r w:rsidR="001B387D" w:rsidRPr="003D5C36">
        <w:rPr>
          <w:rFonts w:ascii="Arial" w:hAnsi="Arial" w:cs="Arial"/>
          <w:bCs/>
          <w:sz w:val="20"/>
          <w:szCs w:val="20"/>
          <w:lang w:val="en-US"/>
        </w:rPr>
        <w:t xml:space="preserve">s Blackman has explored in her previous </w:t>
      </w:r>
      <w:r w:rsidR="009A2E55" w:rsidRPr="003D5C36">
        <w:rPr>
          <w:rFonts w:ascii="Arial" w:hAnsi="Arial" w:cs="Arial"/>
          <w:bCs/>
          <w:sz w:val="20"/>
          <w:szCs w:val="20"/>
          <w:lang w:val="en-US"/>
        </w:rPr>
        <w:t xml:space="preserve">writing </w:t>
      </w:r>
      <w:r w:rsidR="002413B0" w:rsidRPr="003D5C36">
        <w:rPr>
          <w:rFonts w:ascii="Arial" w:hAnsi="Arial" w:cs="Arial"/>
          <w:bCs/>
          <w:sz w:val="20"/>
          <w:szCs w:val="20"/>
          <w:lang w:val="en-US"/>
        </w:rPr>
        <w:t>-</w:t>
      </w:r>
      <w:r w:rsidR="009A2E55" w:rsidRPr="003D5C36">
        <w:rPr>
          <w:rFonts w:ascii="Arial" w:hAnsi="Arial" w:cs="Arial"/>
          <w:bCs/>
          <w:sz w:val="20"/>
          <w:szCs w:val="20"/>
          <w:lang w:val="en-US"/>
        </w:rPr>
        <w:t xml:space="preserve"> most notably in</w:t>
      </w:r>
      <w:r w:rsidR="006947D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413B0" w:rsidRPr="003D5C36">
        <w:rPr>
          <w:rFonts w:ascii="Arial" w:hAnsi="Arial" w:cs="Arial"/>
          <w:bCs/>
          <w:i/>
          <w:sz w:val="20"/>
          <w:szCs w:val="20"/>
          <w:lang w:val="en-US"/>
        </w:rPr>
        <w:t>Mass Hysteria</w:t>
      </w:r>
      <w:r w:rsidR="002413B0" w:rsidRPr="003D5C36">
        <w:rPr>
          <w:rFonts w:ascii="Arial" w:hAnsi="Arial" w:cs="Arial"/>
          <w:bCs/>
          <w:sz w:val="20"/>
          <w:szCs w:val="20"/>
          <w:lang w:val="en-US"/>
        </w:rPr>
        <w:t xml:space="preserve"> (with Valerie </w:t>
      </w:r>
      <w:proofErr w:type="spellStart"/>
      <w:r w:rsidR="002413B0" w:rsidRPr="003D5C36">
        <w:rPr>
          <w:rFonts w:ascii="Arial" w:hAnsi="Arial" w:cs="Arial"/>
          <w:bCs/>
          <w:sz w:val="20"/>
          <w:szCs w:val="20"/>
          <w:lang w:val="en-US"/>
        </w:rPr>
        <w:t>Walkerdine</w:t>
      </w:r>
      <w:proofErr w:type="spellEnd"/>
      <w:r w:rsidR="002413B0" w:rsidRPr="003D5C36">
        <w:rPr>
          <w:rFonts w:ascii="Arial" w:hAnsi="Arial" w:cs="Arial"/>
          <w:bCs/>
          <w:sz w:val="20"/>
          <w:szCs w:val="20"/>
          <w:lang w:val="en-US"/>
        </w:rPr>
        <w:t xml:space="preserve">) (2001) and </w:t>
      </w:r>
      <w:r w:rsidR="006947DC" w:rsidRPr="003D5C36">
        <w:rPr>
          <w:rFonts w:ascii="Arial" w:hAnsi="Arial" w:cs="Arial"/>
          <w:bCs/>
          <w:i/>
          <w:sz w:val="20"/>
          <w:szCs w:val="20"/>
          <w:lang w:val="en-US"/>
        </w:rPr>
        <w:t>Immaterial Bodies</w:t>
      </w:r>
      <w:r w:rsidR="006947DC" w:rsidRPr="003D5C36">
        <w:rPr>
          <w:rFonts w:ascii="Arial" w:hAnsi="Arial" w:cs="Arial"/>
          <w:bCs/>
          <w:sz w:val="20"/>
          <w:szCs w:val="20"/>
          <w:lang w:val="en-US"/>
        </w:rPr>
        <w:t xml:space="preserve"> (2012)</w:t>
      </w:r>
      <w:r w:rsidR="002413B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>-</w:t>
      </w:r>
      <w:r w:rsidR="006947D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 xml:space="preserve">earlier sociologists, philosophers and social psychologists such as </w:t>
      </w:r>
      <w:r w:rsidR="001B387D" w:rsidRPr="003D5C36">
        <w:rPr>
          <w:rFonts w:ascii="Arial" w:hAnsi="Arial" w:cs="Arial"/>
          <w:bCs/>
          <w:sz w:val="20"/>
          <w:szCs w:val="20"/>
          <w:lang w:val="en-US"/>
        </w:rPr>
        <w:t>Gabriel Tarde, William James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>, Henri Bergson</w:t>
      </w:r>
      <w:r w:rsidR="001B387D" w:rsidRPr="003D5C36">
        <w:rPr>
          <w:rFonts w:ascii="Arial" w:hAnsi="Arial" w:cs="Arial"/>
          <w:bCs/>
          <w:sz w:val="20"/>
          <w:szCs w:val="20"/>
          <w:lang w:val="en-US"/>
        </w:rPr>
        <w:t xml:space="preserve"> and William McDougal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 xml:space="preserve"> paid careful attention to ‘threshold phenomena’</w:t>
      </w:r>
      <w:r w:rsidR="00E46D8F">
        <w:rPr>
          <w:rFonts w:ascii="Arial" w:hAnsi="Arial" w:cs="Arial"/>
          <w:bCs/>
          <w:sz w:val="20"/>
          <w:szCs w:val="20"/>
          <w:lang w:val="en-US"/>
        </w:rPr>
        <w:t>,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 xml:space="preserve"> such as</w:t>
      </w:r>
      <w:r w:rsidR="00286229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07D9" w:rsidRPr="003D5C36">
        <w:rPr>
          <w:rFonts w:ascii="Arial" w:hAnsi="Arial" w:cs="Arial"/>
          <w:bCs/>
          <w:sz w:val="20"/>
          <w:szCs w:val="20"/>
          <w:lang w:val="en-US"/>
        </w:rPr>
        <w:t>voice hearing, suggestion, hypnosis and telepathy</w:t>
      </w:r>
      <w:r w:rsidR="00E46D8F">
        <w:rPr>
          <w:rFonts w:ascii="Arial" w:hAnsi="Arial" w:cs="Arial"/>
          <w:bCs/>
          <w:sz w:val="20"/>
          <w:szCs w:val="20"/>
          <w:lang w:val="en-US"/>
        </w:rPr>
        <w:t>,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 xml:space="preserve"> in order to illuminate</w:t>
      </w:r>
      <w:r w:rsidR="005525DF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>‘</w:t>
      </w:r>
      <w:r w:rsidR="005525DF" w:rsidRPr="003D5C36">
        <w:rPr>
          <w:rFonts w:ascii="Arial" w:hAnsi="Arial" w:cs="Arial"/>
          <w:bCs/>
          <w:sz w:val="20"/>
          <w:szCs w:val="20"/>
          <w:lang w:val="en-US"/>
        </w:rPr>
        <w:t>questions about body-world-consciousness relations’ (</w:t>
      </w:r>
      <w:r w:rsidR="000D4943" w:rsidRPr="003D5C36">
        <w:rPr>
          <w:rFonts w:ascii="Arial" w:hAnsi="Arial" w:cs="Arial"/>
          <w:bCs/>
          <w:sz w:val="20"/>
          <w:szCs w:val="20"/>
          <w:lang w:val="en-US"/>
        </w:rPr>
        <w:t xml:space="preserve">2019: </w:t>
      </w:r>
      <w:r w:rsidR="005525DF" w:rsidRPr="003D5C36">
        <w:rPr>
          <w:rFonts w:ascii="Arial" w:hAnsi="Arial" w:cs="Arial"/>
          <w:bCs/>
          <w:sz w:val="20"/>
          <w:szCs w:val="20"/>
          <w:lang w:val="en-US"/>
        </w:rPr>
        <w:t xml:space="preserve">15). 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 xml:space="preserve">When psychology consolidated as a discipline at the turn of the nineteenth century, however, it 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developed a much more 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 xml:space="preserve">bounded and individualist </w:t>
      </w:r>
      <w:r w:rsidR="00BA287A" w:rsidRPr="003D5C36">
        <w:rPr>
          <w:rFonts w:ascii="Arial" w:hAnsi="Arial" w:cs="Arial"/>
          <w:bCs/>
          <w:sz w:val="20"/>
          <w:szCs w:val="20"/>
          <w:lang w:val="en-US"/>
        </w:rPr>
        <w:t xml:space="preserve">model 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 xml:space="preserve">of ‘the mind’ that excised </w:t>
      </w:r>
      <w:r w:rsidR="00940DA3" w:rsidRPr="003D5C36">
        <w:rPr>
          <w:rFonts w:ascii="Arial" w:hAnsi="Arial" w:cs="Arial"/>
          <w:bCs/>
          <w:sz w:val="20"/>
          <w:szCs w:val="20"/>
          <w:lang w:val="en-US"/>
        </w:rPr>
        <w:t>these earlier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40DA3" w:rsidRPr="003D5C36">
        <w:rPr>
          <w:rFonts w:ascii="Arial" w:hAnsi="Arial" w:cs="Arial"/>
          <w:bCs/>
          <w:sz w:val="20"/>
          <w:szCs w:val="20"/>
          <w:lang w:val="en-US"/>
        </w:rPr>
        <w:t xml:space="preserve">speculative </w:t>
      </w:r>
      <w:r w:rsidR="001F4125" w:rsidRPr="003D5C36">
        <w:rPr>
          <w:rFonts w:ascii="Arial" w:hAnsi="Arial" w:cs="Arial"/>
          <w:bCs/>
          <w:sz w:val="20"/>
          <w:szCs w:val="20"/>
          <w:lang w:val="en-US"/>
        </w:rPr>
        <w:t xml:space="preserve">and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relational accounts of more-than-human subjectivity. </w:t>
      </w:r>
      <w:r w:rsidR="007572CC" w:rsidRPr="003D5C36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5525DF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0C0154D5" w14:textId="77777777" w:rsidR="0085093D" w:rsidRPr="003D5C36" w:rsidRDefault="0085093D" w:rsidP="00F0441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16BE16E" w14:textId="5563B3DE" w:rsidR="007015F4" w:rsidRPr="003D5C36" w:rsidRDefault="001F6BA3" w:rsidP="00B400F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>In the midst</w:t>
      </w:r>
      <w:r w:rsidR="000D40A1" w:rsidRPr="003D5C36">
        <w:rPr>
          <w:rFonts w:ascii="Arial" w:hAnsi="Arial" w:cs="Arial"/>
          <w:bCs/>
          <w:sz w:val="20"/>
          <w:szCs w:val="20"/>
          <w:lang w:val="en-US"/>
        </w:rPr>
        <w:t xml:space="preserve"> of growing </w:t>
      </w:r>
      <w:r w:rsidR="005F7C97" w:rsidRPr="003D5C36">
        <w:rPr>
          <w:rFonts w:ascii="Arial" w:hAnsi="Arial" w:cs="Arial"/>
          <w:bCs/>
          <w:sz w:val="20"/>
          <w:szCs w:val="20"/>
          <w:lang w:val="en-US"/>
        </w:rPr>
        <w:t>interest in</w:t>
      </w:r>
      <w:r w:rsidR="001F412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F7C97" w:rsidRPr="003D5C36">
        <w:rPr>
          <w:rFonts w:ascii="Arial" w:hAnsi="Arial" w:cs="Arial"/>
          <w:bCs/>
          <w:sz w:val="20"/>
          <w:szCs w:val="20"/>
          <w:lang w:val="en-US"/>
        </w:rPr>
        <w:t>speculative inquiry</w:t>
      </w:r>
      <w:r w:rsidR="00C47CC2" w:rsidRPr="003D5C36">
        <w:rPr>
          <w:rFonts w:ascii="Arial" w:hAnsi="Arial" w:cs="Arial"/>
          <w:bCs/>
          <w:sz w:val="20"/>
          <w:szCs w:val="20"/>
          <w:lang w:val="en-US"/>
        </w:rPr>
        <w:t xml:space="preserve"> across a range of</w:t>
      </w:r>
      <w:r w:rsidR="008601A8" w:rsidRPr="003D5C36">
        <w:rPr>
          <w:rFonts w:ascii="Arial" w:hAnsi="Arial" w:cs="Arial"/>
          <w:bCs/>
          <w:sz w:val="20"/>
          <w:szCs w:val="20"/>
          <w:lang w:val="en-US"/>
        </w:rPr>
        <w:t xml:space="preserve"> critical theories</w:t>
      </w:r>
      <w:r w:rsidR="006D3A2E" w:rsidRPr="003D5C36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5F7C97" w:rsidRPr="003D5C36">
        <w:rPr>
          <w:rFonts w:ascii="Arial" w:hAnsi="Arial" w:cs="Arial"/>
          <w:bCs/>
          <w:sz w:val="20"/>
          <w:szCs w:val="20"/>
          <w:lang w:val="en-US"/>
        </w:rPr>
        <w:t>Blackman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F7C97" w:rsidRPr="003D5C36">
        <w:rPr>
          <w:rFonts w:ascii="Arial" w:hAnsi="Arial" w:cs="Arial"/>
          <w:bCs/>
          <w:sz w:val="20"/>
          <w:szCs w:val="20"/>
          <w:lang w:val="en-US"/>
        </w:rPr>
        <w:t>develops a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rich and evocative approach premised not (or not only) on ‘creative </w:t>
      </w:r>
      <w:proofErr w:type="spellStart"/>
      <w:r w:rsidRPr="003D5C36">
        <w:rPr>
          <w:rFonts w:ascii="Arial" w:hAnsi="Arial" w:cs="Arial"/>
          <w:bCs/>
          <w:sz w:val="20"/>
          <w:szCs w:val="20"/>
          <w:lang w:val="en-US"/>
        </w:rPr>
        <w:t>misreadings</w:t>
      </w:r>
      <w:proofErr w:type="spellEnd"/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of science or speculative </w:t>
      </w:r>
      <w:r w:rsidRPr="003D5C36">
        <w:rPr>
          <w:rFonts w:ascii="Arial" w:hAnsi="Arial" w:cs="Arial"/>
          <w:bCs/>
          <w:i/>
          <w:sz w:val="20"/>
          <w:szCs w:val="20"/>
          <w:lang w:val="en-US"/>
        </w:rPr>
        <w:t>what if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scenarios’, but rather (or also), on engaging with ‘what is excluded from legitimate science’ (</w:t>
      </w:r>
      <w:r w:rsidR="00C47CC2" w:rsidRPr="003D5C36">
        <w:rPr>
          <w:rFonts w:ascii="Arial" w:hAnsi="Arial" w:cs="Arial"/>
          <w:bCs/>
          <w:sz w:val="20"/>
          <w:szCs w:val="20"/>
          <w:lang w:val="en-US"/>
        </w:rPr>
        <w:t xml:space="preserve">2019: 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179). </w:t>
      </w:r>
      <w:r w:rsidR="00262378" w:rsidRPr="003D5C36">
        <w:rPr>
          <w:rFonts w:ascii="Arial" w:hAnsi="Arial" w:cs="Arial"/>
          <w:bCs/>
          <w:sz w:val="20"/>
          <w:szCs w:val="20"/>
          <w:lang w:val="en-US"/>
        </w:rPr>
        <w:t xml:space="preserve"> The result is </w:t>
      </w:r>
      <w:r w:rsidR="007A37D3" w:rsidRPr="003D5C36">
        <w:rPr>
          <w:rFonts w:ascii="Arial" w:hAnsi="Arial" w:cs="Arial"/>
          <w:bCs/>
          <w:sz w:val="20"/>
          <w:szCs w:val="20"/>
          <w:lang w:val="en-US"/>
        </w:rPr>
        <w:t>a</w:t>
      </w:r>
      <w:r w:rsidR="00711565" w:rsidRPr="003D5C36">
        <w:rPr>
          <w:rFonts w:ascii="Arial" w:hAnsi="Arial" w:cs="Arial"/>
          <w:bCs/>
          <w:sz w:val="20"/>
          <w:szCs w:val="20"/>
          <w:lang w:val="en-US"/>
        </w:rPr>
        <w:t xml:space="preserve"> compelling exploration of </w:t>
      </w:r>
      <w:r w:rsidR="00C47CC2" w:rsidRPr="003D5C36">
        <w:rPr>
          <w:rFonts w:ascii="Arial" w:hAnsi="Arial" w:cs="Arial"/>
          <w:bCs/>
          <w:sz w:val="20"/>
          <w:szCs w:val="20"/>
          <w:lang w:val="en-US"/>
        </w:rPr>
        <w:t>‘psychological processes as fundamentally entangled, indeterminate, processual phenomena’ (</w:t>
      </w:r>
      <w:r w:rsidR="00320F69" w:rsidRPr="003D5C36">
        <w:rPr>
          <w:rFonts w:ascii="Arial" w:hAnsi="Arial" w:cs="Arial"/>
          <w:bCs/>
          <w:sz w:val="20"/>
          <w:szCs w:val="20"/>
          <w:lang w:val="en-US"/>
        </w:rPr>
        <w:t>xx) – a</w:t>
      </w:r>
      <w:r w:rsidR="00B400FF" w:rsidRPr="003D5C36">
        <w:rPr>
          <w:rFonts w:ascii="Arial" w:hAnsi="Arial" w:cs="Arial"/>
          <w:bCs/>
          <w:sz w:val="20"/>
          <w:szCs w:val="20"/>
          <w:lang w:val="en-US"/>
        </w:rPr>
        <w:t xml:space="preserve">n approach 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relevant </w:t>
      </w:r>
      <w:r w:rsidR="00320F69" w:rsidRPr="003D5C36">
        <w:rPr>
          <w:rFonts w:ascii="Arial" w:hAnsi="Arial" w:cs="Arial"/>
          <w:bCs/>
          <w:sz w:val="20"/>
          <w:szCs w:val="20"/>
          <w:lang w:val="en-US"/>
        </w:rPr>
        <w:t>not only to</w:t>
      </w:r>
      <w:r w:rsidR="00E6423B" w:rsidRPr="003D5C36">
        <w:rPr>
          <w:rFonts w:ascii="Arial" w:hAnsi="Arial" w:cs="Arial"/>
          <w:bCs/>
          <w:sz w:val="20"/>
          <w:szCs w:val="20"/>
          <w:lang w:val="en-US"/>
        </w:rPr>
        <w:t xml:space="preserve"> the</w:t>
      </w:r>
      <w:r w:rsidR="006D3A2E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C5B43">
        <w:rPr>
          <w:rFonts w:ascii="Arial" w:hAnsi="Arial" w:cs="Arial"/>
          <w:bCs/>
          <w:sz w:val="20"/>
          <w:szCs w:val="20"/>
          <w:lang w:val="en-US"/>
        </w:rPr>
        <w:t>‘Future P</w:t>
      </w:r>
      <w:r w:rsidR="00320F69" w:rsidRPr="003D5C36">
        <w:rPr>
          <w:rFonts w:ascii="Arial" w:hAnsi="Arial" w:cs="Arial"/>
          <w:bCs/>
          <w:sz w:val="20"/>
          <w:szCs w:val="20"/>
          <w:lang w:val="en-US"/>
        </w:rPr>
        <w:t>sychology’</w:t>
      </w:r>
      <w:r w:rsidR="00E6423B" w:rsidRPr="003D5C36">
        <w:rPr>
          <w:rFonts w:ascii="Arial" w:hAnsi="Arial" w:cs="Arial"/>
          <w:bCs/>
          <w:sz w:val="20"/>
          <w:szCs w:val="20"/>
          <w:lang w:val="en-US"/>
        </w:rPr>
        <w:t xml:space="preserve"> Blackman envisions,</w:t>
      </w:r>
      <w:r w:rsidR="00320F69" w:rsidRPr="003D5C36">
        <w:rPr>
          <w:rFonts w:ascii="Arial" w:hAnsi="Arial" w:cs="Arial"/>
          <w:bCs/>
          <w:sz w:val="20"/>
          <w:szCs w:val="20"/>
          <w:lang w:val="en-US"/>
        </w:rPr>
        <w:t xml:space="preserve"> but also to changing accounts of ‘the human’ within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post-humanism, new materialism and</w:t>
      </w:r>
      <w:r w:rsidR="00F0441F" w:rsidRPr="003D5C36">
        <w:rPr>
          <w:rFonts w:ascii="Arial" w:hAnsi="Arial" w:cs="Arial"/>
          <w:bCs/>
          <w:sz w:val="20"/>
          <w:szCs w:val="20"/>
          <w:lang w:val="en-US"/>
        </w:rPr>
        <w:t xml:space="preserve"> affect theory.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  W</w:t>
      </w:r>
      <w:r w:rsidR="0037007E" w:rsidRPr="003D5C36">
        <w:rPr>
          <w:rFonts w:ascii="Arial" w:hAnsi="Arial" w:cs="Arial"/>
          <w:bCs/>
          <w:sz w:val="20"/>
          <w:szCs w:val="20"/>
          <w:lang w:val="en-US"/>
        </w:rPr>
        <w:t xml:space="preserve">hile critical theories associated with these ‘turns’ have developed generative understandings of ontology and materiality,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Blackman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argues that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37007E" w:rsidRPr="003D5C36">
        <w:rPr>
          <w:rFonts w:ascii="Arial" w:hAnsi="Arial" w:cs="Arial"/>
          <w:bCs/>
          <w:sz w:val="20"/>
          <w:szCs w:val="20"/>
          <w:lang w:val="en-US"/>
        </w:rPr>
        <w:t xml:space="preserve">what 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>remains under-explored are ‘mind-matter relations’</w:t>
      </w:r>
      <w:r w:rsidR="007015F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>and ‘the incorporeal’, which engagement with the haunted histories of psychology as it ‘inte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rsects with weird science’ could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help 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>remedy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 (178)</w:t>
      </w:r>
      <w:r w:rsidR="007015F4" w:rsidRPr="003D5C36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F36F8A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53F01ABE" w14:textId="62D55EA4" w:rsidR="00D942CC" w:rsidRPr="003D5C36" w:rsidRDefault="00B400FF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202A9DAD" w14:textId="51A39A85" w:rsidR="00762E80" w:rsidRDefault="003E6EBB" w:rsidP="00C8540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A second </w:t>
      </w:r>
      <w:r w:rsidR="00B368C2" w:rsidRPr="003D5C36">
        <w:rPr>
          <w:rFonts w:ascii="Arial" w:hAnsi="Arial" w:cs="Arial"/>
          <w:bCs/>
          <w:sz w:val="20"/>
          <w:szCs w:val="20"/>
          <w:lang w:val="en-US"/>
        </w:rPr>
        <w:t xml:space="preserve">key </w:t>
      </w:r>
      <w:r w:rsidR="007D5384" w:rsidRPr="003D5C36">
        <w:rPr>
          <w:rFonts w:ascii="Arial" w:hAnsi="Arial" w:cs="Arial"/>
          <w:bCs/>
          <w:sz w:val="20"/>
          <w:szCs w:val="20"/>
          <w:lang w:val="en-US"/>
        </w:rPr>
        <w:t xml:space="preserve">controversy </w:t>
      </w:r>
      <w:r w:rsidR="007770EB" w:rsidRPr="003D5C36">
        <w:rPr>
          <w:rFonts w:ascii="Arial" w:hAnsi="Arial" w:cs="Arial"/>
          <w:bCs/>
          <w:sz w:val="20"/>
          <w:szCs w:val="20"/>
          <w:lang w:val="en-US"/>
        </w:rPr>
        <w:t xml:space="preserve">addressed in </w:t>
      </w:r>
      <w:r w:rsidRPr="003D5C36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7D5384" w:rsidRPr="003D5C36">
        <w:rPr>
          <w:rFonts w:ascii="Arial" w:hAnsi="Arial" w:cs="Arial"/>
          <w:bCs/>
          <w:sz w:val="20"/>
          <w:szCs w:val="20"/>
          <w:lang w:val="en-US"/>
        </w:rPr>
        <w:t xml:space="preserve"> centers on </w:t>
      </w:r>
      <w:r w:rsidR="009451CA" w:rsidRPr="003D5C36">
        <w:rPr>
          <w:rFonts w:ascii="Arial" w:hAnsi="Arial" w:cs="Arial"/>
          <w:bCs/>
          <w:sz w:val="20"/>
          <w:szCs w:val="20"/>
          <w:lang w:val="en-US"/>
        </w:rPr>
        <w:t>the</w:t>
      </w:r>
      <w:r w:rsidR="00A645D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646AA" w:rsidRPr="003D5C36">
        <w:rPr>
          <w:rFonts w:ascii="Arial" w:hAnsi="Arial" w:cs="Arial"/>
          <w:bCs/>
          <w:sz w:val="20"/>
          <w:szCs w:val="20"/>
          <w:lang w:val="en-US"/>
        </w:rPr>
        <w:t xml:space="preserve">Cornell scientist Daryl </w:t>
      </w:r>
      <w:proofErr w:type="spellStart"/>
      <w:r w:rsidR="00E646AA" w:rsidRPr="003D5C36">
        <w:rPr>
          <w:rFonts w:ascii="Arial" w:hAnsi="Arial" w:cs="Arial"/>
          <w:bCs/>
          <w:sz w:val="20"/>
          <w:szCs w:val="20"/>
          <w:lang w:val="en-US"/>
        </w:rPr>
        <w:t>Bem</w:t>
      </w:r>
      <w:r w:rsidR="007D5384" w:rsidRPr="003D5C36">
        <w:rPr>
          <w:rFonts w:ascii="Arial" w:hAnsi="Arial" w:cs="Arial"/>
          <w:bCs/>
          <w:sz w:val="20"/>
          <w:szCs w:val="20"/>
          <w:lang w:val="en-US"/>
        </w:rPr>
        <w:t>’s</w:t>
      </w:r>
      <w:proofErr w:type="spellEnd"/>
      <w:r w:rsidR="007D538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2010 </w:t>
      </w:r>
      <w:r w:rsidR="007D5384" w:rsidRPr="003D5C36">
        <w:rPr>
          <w:rFonts w:ascii="Arial" w:hAnsi="Arial" w:cs="Arial"/>
          <w:bCs/>
          <w:sz w:val="20"/>
          <w:szCs w:val="20"/>
          <w:lang w:val="en-US"/>
        </w:rPr>
        <w:t xml:space="preserve">experiments </w:t>
      </w:r>
      <w:r w:rsidR="00E646AA" w:rsidRPr="003D5C36">
        <w:rPr>
          <w:rFonts w:ascii="Arial" w:hAnsi="Arial" w:cs="Arial"/>
          <w:bCs/>
          <w:sz w:val="20"/>
          <w:szCs w:val="20"/>
          <w:lang w:val="en-US"/>
        </w:rPr>
        <w:t xml:space="preserve">on </w:t>
      </w:r>
      <w:r w:rsidR="00C47CC2" w:rsidRPr="003D5C36">
        <w:rPr>
          <w:rFonts w:ascii="Arial" w:hAnsi="Arial" w:cs="Arial"/>
          <w:bCs/>
          <w:sz w:val="20"/>
          <w:szCs w:val="20"/>
          <w:lang w:val="en-US"/>
        </w:rPr>
        <w:t>pre-mediation,</w:t>
      </w:r>
      <w:r w:rsidR="007D538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172FA" w:rsidRPr="003D5C36">
        <w:rPr>
          <w:rFonts w:ascii="Arial" w:hAnsi="Arial" w:cs="Arial"/>
          <w:bCs/>
          <w:sz w:val="20"/>
          <w:szCs w:val="20"/>
          <w:lang w:val="en-US"/>
        </w:rPr>
        <w:t xml:space="preserve">and particularly </w:t>
      </w:r>
      <w:r w:rsidR="00D27655" w:rsidRPr="003D5C36">
        <w:rPr>
          <w:rFonts w:ascii="Arial" w:hAnsi="Arial" w:cs="Arial"/>
          <w:bCs/>
          <w:sz w:val="20"/>
          <w:szCs w:val="20"/>
          <w:lang w:val="en-US"/>
        </w:rPr>
        <w:t xml:space="preserve">his claim </w:t>
      </w:r>
      <w:r w:rsidR="002172FA" w:rsidRPr="003D5C36">
        <w:rPr>
          <w:rFonts w:ascii="Arial" w:hAnsi="Arial" w:cs="Arial"/>
          <w:bCs/>
          <w:sz w:val="20"/>
          <w:szCs w:val="20"/>
          <w:lang w:val="en-US"/>
        </w:rPr>
        <w:t xml:space="preserve">that it is possible ‘to anticipate and shape the future, or even for the future to shape the past’ (2019: 83). </w:t>
      </w:r>
      <w:r w:rsidR="00E646AA" w:rsidRPr="003D5C36">
        <w:rPr>
          <w:rFonts w:ascii="Arial" w:hAnsi="Arial" w:cs="Arial"/>
          <w:bCs/>
          <w:sz w:val="20"/>
          <w:szCs w:val="20"/>
          <w:lang w:val="en-US"/>
        </w:rPr>
        <w:t xml:space="preserve"> Similar to</w:t>
      </w:r>
      <w:r w:rsidR="0037477A" w:rsidRPr="003D5C36">
        <w:rPr>
          <w:rFonts w:ascii="Arial" w:hAnsi="Arial" w:cs="Arial"/>
          <w:bCs/>
          <w:sz w:val="20"/>
          <w:szCs w:val="20"/>
          <w:lang w:val="en-US"/>
        </w:rPr>
        <w:t xml:space="preserve"> the John </w:t>
      </w:r>
      <w:proofErr w:type="spellStart"/>
      <w:r w:rsidR="0037477A" w:rsidRPr="003D5C36">
        <w:rPr>
          <w:rFonts w:ascii="Arial" w:hAnsi="Arial" w:cs="Arial"/>
          <w:bCs/>
          <w:sz w:val="20"/>
          <w:szCs w:val="20"/>
          <w:lang w:val="en-US"/>
        </w:rPr>
        <w:t>Bargh</w:t>
      </w:r>
      <w:proofErr w:type="spellEnd"/>
      <w:r w:rsidR="0037477A" w:rsidRPr="003D5C36">
        <w:rPr>
          <w:rFonts w:ascii="Arial" w:hAnsi="Arial" w:cs="Arial"/>
          <w:bCs/>
          <w:sz w:val="20"/>
          <w:szCs w:val="20"/>
          <w:lang w:val="en-US"/>
        </w:rPr>
        <w:t xml:space="preserve"> priming controversy,</w:t>
      </w:r>
      <w:r w:rsidR="00E646AA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E646AA" w:rsidRPr="003D5C36">
        <w:rPr>
          <w:rFonts w:ascii="Arial" w:hAnsi="Arial" w:cs="Arial"/>
          <w:bCs/>
          <w:sz w:val="20"/>
          <w:szCs w:val="20"/>
          <w:lang w:val="en-US"/>
        </w:rPr>
        <w:t>Bem’</w:t>
      </w:r>
      <w:r w:rsidR="00591829" w:rsidRPr="003D5C36">
        <w:rPr>
          <w:rFonts w:ascii="Arial" w:hAnsi="Arial" w:cs="Arial"/>
          <w:bCs/>
          <w:sz w:val="20"/>
          <w:szCs w:val="20"/>
          <w:lang w:val="en-US"/>
        </w:rPr>
        <w:t>s</w:t>
      </w:r>
      <w:proofErr w:type="spellEnd"/>
      <w:r w:rsidR="00591829" w:rsidRPr="003D5C36">
        <w:rPr>
          <w:rFonts w:ascii="Arial" w:hAnsi="Arial" w:cs="Arial"/>
          <w:bCs/>
          <w:sz w:val="20"/>
          <w:szCs w:val="20"/>
          <w:lang w:val="en-US"/>
        </w:rPr>
        <w:t xml:space="preserve"> studies</w:t>
      </w:r>
      <w:r w:rsidR="00791E38" w:rsidRPr="003D5C36">
        <w:rPr>
          <w:rFonts w:ascii="Arial" w:hAnsi="Arial" w:cs="Arial"/>
          <w:bCs/>
          <w:sz w:val="20"/>
          <w:szCs w:val="20"/>
          <w:lang w:val="en-US"/>
        </w:rPr>
        <w:t xml:space="preserve">, which involved psychology undergraduates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predicting </w:t>
      </w:r>
      <w:r w:rsidR="00791E38" w:rsidRPr="003D5C36">
        <w:rPr>
          <w:rFonts w:ascii="Arial" w:hAnsi="Arial" w:cs="Arial"/>
          <w:bCs/>
          <w:sz w:val="20"/>
          <w:szCs w:val="20"/>
          <w:lang w:val="en-US"/>
        </w:rPr>
        <w:t xml:space="preserve">which curtain an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erotic </w:t>
      </w:r>
      <w:r w:rsidR="00791E38" w:rsidRPr="003D5C36">
        <w:rPr>
          <w:rFonts w:ascii="Arial" w:hAnsi="Arial" w:cs="Arial"/>
          <w:bCs/>
          <w:sz w:val="20"/>
          <w:szCs w:val="20"/>
          <w:lang w:val="en-US"/>
        </w:rPr>
        <w:t>image would appear behind</w:t>
      </w:r>
      <w:r w:rsidR="00C47CC2" w:rsidRPr="003D5C36">
        <w:rPr>
          <w:rFonts w:ascii="Arial" w:hAnsi="Arial" w:cs="Arial"/>
          <w:bCs/>
          <w:sz w:val="20"/>
          <w:szCs w:val="20"/>
          <w:lang w:val="en-US"/>
        </w:rPr>
        <w:t xml:space="preserve">, elicited an </w:t>
      </w:r>
      <w:r w:rsidR="0037477A" w:rsidRPr="003D5C36">
        <w:rPr>
          <w:rFonts w:ascii="Arial" w:hAnsi="Arial" w:cs="Arial"/>
          <w:bCs/>
          <w:sz w:val="20"/>
          <w:szCs w:val="20"/>
          <w:lang w:val="en-US"/>
        </w:rPr>
        <w:t>array of responses across various m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edia platforms – many of which derided the scientific rigor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and value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 of the research</w:t>
      </w:r>
      <w:r w:rsidR="007752BE" w:rsidRPr="003D5C36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 Yet, from </w:t>
      </w:r>
      <w:r w:rsidR="007752BE" w:rsidRPr="003D5C36">
        <w:rPr>
          <w:rFonts w:ascii="Arial" w:hAnsi="Arial" w:cs="Arial"/>
          <w:bCs/>
          <w:sz w:val="20"/>
          <w:szCs w:val="20"/>
          <w:lang w:val="en-US"/>
        </w:rPr>
        <w:t>Blackman’s perspective</w:t>
      </w:r>
      <w:r w:rsidR="0037477A" w:rsidRPr="003D5C36">
        <w:rPr>
          <w:rFonts w:ascii="Arial" w:hAnsi="Arial" w:cs="Arial"/>
          <w:bCs/>
          <w:sz w:val="20"/>
          <w:szCs w:val="20"/>
          <w:lang w:val="en-US"/>
        </w:rPr>
        <w:t xml:space="preserve">, although </w:t>
      </w:r>
      <w:proofErr w:type="spellStart"/>
      <w:r w:rsidR="0037477A" w:rsidRPr="003D5C36">
        <w:rPr>
          <w:rFonts w:ascii="Arial" w:hAnsi="Arial" w:cs="Arial"/>
          <w:bCs/>
          <w:sz w:val="20"/>
          <w:szCs w:val="20"/>
          <w:lang w:val="en-US"/>
        </w:rPr>
        <w:t>Bem</w:t>
      </w:r>
      <w:proofErr w:type="spellEnd"/>
      <w:r w:rsidR="0037477A" w:rsidRPr="003D5C36">
        <w:rPr>
          <w:rFonts w:ascii="Arial" w:hAnsi="Arial" w:cs="Arial"/>
          <w:bCs/>
          <w:sz w:val="20"/>
          <w:szCs w:val="20"/>
          <w:lang w:val="en-US"/>
        </w:rPr>
        <w:t xml:space="preserve"> may not have prove</w:t>
      </w:r>
      <w:r w:rsidR="00261E35" w:rsidRPr="003D5C36">
        <w:rPr>
          <w:rFonts w:ascii="Arial" w:hAnsi="Arial" w:cs="Arial"/>
          <w:bCs/>
          <w:sz w:val="20"/>
          <w:szCs w:val="20"/>
          <w:lang w:val="en-US"/>
        </w:rPr>
        <w:t xml:space="preserve">n </w:t>
      </w:r>
      <w:r w:rsidR="00830908" w:rsidRPr="003D5C36">
        <w:rPr>
          <w:rFonts w:ascii="Arial" w:hAnsi="Arial" w:cs="Arial"/>
          <w:bCs/>
          <w:sz w:val="20"/>
          <w:szCs w:val="20"/>
          <w:lang w:val="en-US"/>
        </w:rPr>
        <w:t>precisely</w:t>
      </w:r>
      <w:r w:rsidR="00255F5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61E35" w:rsidRPr="003D5C36">
        <w:rPr>
          <w:rFonts w:ascii="Arial" w:hAnsi="Arial" w:cs="Arial"/>
          <w:bCs/>
          <w:sz w:val="20"/>
          <w:szCs w:val="20"/>
          <w:lang w:val="en-US"/>
        </w:rPr>
        <w:t>w</w:t>
      </w:r>
      <w:r w:rsidR="007752BE" w:rsidRPr="003D5C36">
        <w:rPr>
          <w:rFonts w:ascii="Arial" w:hAnsi="Arial" w:cs="Arial"/>
          <w:bCs/>
          <w:sz w:val="20"/>
          <w:szCs w:val="20"/>
          <w:lang w:val="en-US"/>
        </w:rPr>
        <w:t>hat he c</w:t>
      </w:r>
      <w:r w:rsidR="007B0D79" w:rsidRPr="003D5C36">
        <w:rPr>
          <w:rFonts w:ascii="Arial" w:hAnsi="Arial" w:cs="Arial"/>
          <w:bCs/>
          <w:sz w:val="20"/>
          <w:szCs w:val="20"/>
          <w:lang w:val="en-US"/>
        </w:rPr>
        <w:t xml:space="preserve">laimed, the wider possibilities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concerning the links among ‘anticipation, pre-emption, subliminal and non-conscious registers of experience’ (89)</w:t>
      </w:r>
      <w:r w:rsidR="00E87AB6" w:rsidRPr="003D5C36">
        <w:rPr>
          <w:rFonts w:ascii="Arial" w:hAnsi="Arial" w:cs="Arial"/>
          <w:bCs/>
          <w:sz w:val="20"/>
          <w:szCs w:val="20"/>
          <w:lang w:val="en-US"/>
        </w:rPr>
        <w:t xml:space="preserve"> that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 his experiments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re-opened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are ones that should be taken seriously.</w:t>
      </w:r>
      <w:r w:rsidR="00D91BE4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23FD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10C3A0DD" w14:textId="77777777" w:rsidR="00762E80" w:rsidRDefault="00762E80" w:rsidP="00C8540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4861806C" w14:textId="1F7D57EA" w:rsidR="00E46D8F" w:rsidRDefault="00D91BE4" w:rsidP="00C8540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>Indeed, what both controversies indica</w:t>
      </w:r>
      <w:r w:rsidR="001D6EBA">
        <w:rPr>
          <w:rFonts w:ascii="Arial" w:hAnsi="Arial" w:cs="Arial"/>
          <w:bCs/>
          <w:sz w:val="20"/>
          <w:szCs w:val="20"/>
          <w:lang w:val="en-US"/>
        </w:rPr>
        <w:t xml:space="preserve">te, </w:t>
      </w:r>
      <w:r w:rsidR="00762E80">
        <w:rPr>
          <w:rFonts w:ascii="Arial" w:hAnsi="Arial" w:cs="Arial"/>
          <w:bCs/>
          <w:sz w:val="20"/>
          <w:szCs w:val="20"/>
          <w:lang w:val="en-US"/>
        </w:rPr>
        <w:t>Blackman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 suggests, is </w:t>
      </w:r>
      <w:r w:rsidR="00E20FD8" w:rsidRPr="003D5C36">
        <w:rPr>
          <w:rFonts w:ascii="Arial" w:hAnsi="Arial" w:cs="Arial"/>
          <w:bCs/>
          <w:sz w:val="20"/>
          <w:szCs w:val="20"/>
          <w:lang w:val="en-US"/>
        </w:rPr>
        <w:t xml:space="preserve">how little we actually know about the dynamics of unconscious </w:t>
      </w:r>
      <w:r w:rsidR="00591BA9" w:rsidRPr="003D5C36">
        <w:rPr>
          <w:rFonts w:ascii="Arial" w:hAnsi="Arial" w:cs="Arial"/>
          <w:bCs/>
          <w:sz w:val="20"/>
          <w:szCs w:val="20"/>
          <w:lang w:val="en-US"/>
        </w:rPr>
        <w:t>suggestion and</w:t>
      </w:r>
      <w:r w:rsidR="000F257E" w:rsidRPr="003D5C36">
        <w:rPr>
          <w:rFonts w:ascii="Arial" w:hAnsi="Arial" w:cs="Arial"/>
          <w:bCs/>
          <w:sz w:val="20"/>
          <w:szCs w:val="20"/>
          <w:lang w:val="en-US"/>
        </w:rPr>
        <w:t xml:space="preserve">, particularly in the case of </w:t>
      </w:r>
      <w:proofErr w:type="spellStart"/>
      <w:r w:rsidR="000F257E" w:rsidRPr="003D5C36">
        <w:rPr>
          <w:rFonts w:ascii="Arial" w:hAnsi="Arial" w:cs="Arial"/>
          <w:bCs/>
          <w:sz w:val="20"/>
          <w:szCs w:val="20"/>
          <w:lang w:val="en-US"/>
        </w:rPr>
        <w:t>Bem’s</w:t>
      </w:r>
      <w:proofErr w:type="spellEnd"/>
      <w:r w:rsidR="000F257E" w:rsidRPr="003D5C36">
        <w:rPr>
          <w:rFonts w:ascii="Arial" w:hAnsi="Arial" w:cs="Arial"/>
          <w:bCs/>
          <w:sz w:val="20"/>
          <w:szCs w:val="20"/>
          <w:lang w:val="en-US"/>
        </w:rPr>
        <w:t xml:space="preserve"> research,</w:t>
      </w:r>
      <w:r w:rsidR="00591BA9" w:rsidRPr="003D5C36">
        <w:rPr>
          <w:rFonts w:ascii="Arial" w:hAnsi="Arial" w:cs="Arial"/>
          <w:bCs/>
          <w:sz w:val="20"/>
          <w:szCs w:val="20"/>
          <w:lang w:val="en-US"/>
        </w:rPr>
        <w:t xml:space="preserve"> the relationship between psychic processes and </w:t>
      </w:r>
      <w:r w:rsidR="000F257E" w:rsidRPr="003D5C36">
        <w:rPr>
          <w:rFonts w:ascii="Arial" w:hAnsi="Arial" w:cs="Arial"/>
          <w:bCs/>
          <w:sz w:val="20"/>
          <w:szCs w:val="20"/>
          <w:lang w:val="en-US"/>
        </w:rPr>
        <w:t>non-linear temporalities.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 As such, we still urgently require ‘accounts of the psychic and the psychological (or mind-matter relations more broadly) that are attentive to the historicity of matter and the materiality of history’ (163). </w:t>
      </w:r>
      <w:r w:rsidR="00756399">
        <w:rPr>
          <w:rFonts w:ascii="Arial" w:hAnsi="Arial" w:cs="Arial"/>
          <w:bCs/>
          <w:sz w:val="20"/>
          <w:szCs w:val="20"/>
          <w:lang w:val="en-US"/>
        </w:rPr>
        <w:t xml:space="preserve"> Furthermore, the two controversies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similarly </w:t>
      </w:r>
      <w:r w:rsidR="00756399">
        <w:rPr>
          <w:rFonts w:ascii="Arial" w:hAnsi="Arial" w:cs="Arial"/>
          <w:bCs/>
          <w:sz w:val="20"/>
          <w:szCs w:val="20"/>
          <w:lang w:val="en-US"/>
        </w:rPr>
        <w:t xml:space="preserve">illustrate how vigilantly the psychological sciences are policed, so as to resist ‘strange’ or unexplainable occurrences that might undo long-held assumptions concerning the workings of the mind.   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D728EAA" w14:textId="77777777" w:rsidR="004F5EA2" w:rsidRPr="003D5C36" w:rsidRDefault="004F5EA2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63FD79F" w14:textId="529178C2" w:rsidR="00D93213" w:rsidRDefault="00242DEA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Significantly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>,</w:t>
      </w:r>
      <w:r w:rsidR="00831BB0" w:rsidRPr="003D5C36">
        <w:rPr>
          <w:rFonts w:ascii="Arial" w:hAnsi="Arial" w:cs="Arial"/>
          <w:bCs/>
          <w:sz w:val="20"/>
          <w:szCs w:val="20"/>
          <w:lang w:val="en-US"/>
        </w:rPr>
        <w:t xml:space="preserve"> while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EF4D10" w:rsidRPr="003D5C36">
        <w:rPr>
          <w:rFonts w:ascii="Arial" w:hAnsi="Arial" w:cs="Arial"/>
          <w:bCs/>
          <w:sz w:val="20"/>
          <w:szCs w:val="20"/>
          <w:lang w:val="en-US"/>
        </w:rPr>
        <w:t>Bem’</w:t>
      </w:r>
      <w:r w:rsidR="00756399">
        <w:rPr>
          <w:rFonts w:ascii="Arial" w:hAnsi="Arial" w:cs="Arial"/>
          <w:bCs/>
          <w:sz w:val="20"/>
          <w:szCs w:val="20"/>
          <w:lang w:val="en-US"/>
        </w:rPr>
        <w:t>s</w:t>
      </w:r>
      <w:proofErr w:type="spellEnd"/>
      <w:r w:rsidR="00756399">
        <w:rPr>
          <w:rFonts w:ascii="Arial" w:hAnsi="Arial" w:cs="Arial"/>
          <w:bCs/>
          <w:sz w:val="20"/>
          <w:szCs w:val="20"/>
          <w:lang w:val="en-US"/>
        </w:rPr>
        <w:t xml:space="preserve"> interest in the</w:t>
      </w:r>
      <w:r w:rsidR="00E87AB6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F4D10" w:rsidRPr="003D5C36">
        <w:rPr>
          <w:rFonts w:ascii="Arial" w:hAnsi="Arial" w:cs="Arial"/>
          <w:bCs/>
          <w:sz w:val="20"/>
          <w:szCs w:val="20"/>
          <w:lang w:val="en-US"/>
        </w:rPr>
        <w:t>capacity</w:t>
      </w:r>
      <w:r w:rsidR="0024114D" w:rsidRPr="003D5C36">
        <w:rPr>
          <w:rFonts w:ascii="Arial" w:hAnsi="Arial" w:cs="Arial"/>
          <w:bCs/>
          <w:sz w:val="20"/>
          <w:szCs w:val="20"/>
          <w:lang w:val="en-US"/>
        </w:rPr>
        <w:t xml:space="preserve"> to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‘</w:t>
      </w:r>
      <w:r w:rsidR="0024114D" w:rsidRPr="003D5C36">
        <w:rPr>
          <w:rFonts w:ascii="Arial" w:hAnsi="Arial" w:cs="Arial"/>
          <w:bCs/>
          <w:sz w:val="20"/>
          <w:szCs w:val="20"/>
          <w:lang w:val="en-US"/>
        </w:rPr>
        <w:t>feel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 the future’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 xml:space="preserve"> was largely dismissed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by mainstream science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>, it</w:t>
      </w:r>
      <w:r w:rsidR="00831BB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resonate</w:t>
      </w:r>
      <w:r w:rsidR="0024114D" w:rsidRPr="003D5C36">
        <w:rPr>
          <w:rFonts w:ascii="Arial" w:hAnsi="Arial" w:cs="Arial"/>
          <w:bCs/>
          <w:sz w:val="20"/>
          <w:szCs w:val="20"/>
          <w:lang w:val="en-US"/>
        </w:rPr>
        <w:t>s</w:t>
      </w:r>
      <w:r w:rsidR="009B7D04" w:rsidRPr="003D5C36">
        <w:rPr>
          <w:rFonts w:ascii="Arial" w:hAnsi="Arial" w:cs="Arial"/>
          <w:bCs/>
          <w:sz w:val="20"/>
          <w:szCs w:val="20"/>
          <w:lang w:val="en-US"/>
        </w:rPr>
        <w:t xml:space="preserve"> powerfully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 xml:space="preserve"> with practices presently being enacted 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>via</w:t>
      </w:r>
      <w:r w:rsidR="00831BB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30908" w:rsidRPr="003D5C36">
        <w:rPr>
          <w:rFonts w:ascii="Arial" w:hAnsi="Arial" w:cs="Arial"/>
          <w:bCs/>
          <w:sz w:val="20"/>
          <w:szCs w:val="20"/>
          <w:lang w:val="en-US"/>
        </w:rPr>
        <w:t xml:space="preserve">computational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media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 xml:space="preserve"> and quantum methodologies</w:t>
      </w:r>
      <w:r w:rsidR="009C1988" w:rsidRPr="003D5C36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24114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A021C" w:rsidRPr="003D5C36">
        <w:rPr>
          <w:rFonts w:ascii="Arial" w:hAnsi="Arial" w:cs="Arial"/>
          <w:bCs/>
          <w:sz w:val="20"/>
          <w:szCs w:val="20"/>
          <w:lang w:val="en-US"/>
        </w:rPr>
        <w:t>As Blackman notes,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 xml:space="preserve"> ‘the concepts of time-travel, precognition, or even quantum </w:t>
      </w:r>
      <w:proofErr w:type="spellStart"/>
      <w:r w:rsidR="009B289D" w:rsidRPr="003D5C36">
        <w:rPr>
          <w:rFonts w:ascii="Arial" w:hAnsi="Arial" w:cs="Arial"/>
          <w:bCs/>
          <w:sz w:val="20"/>
          <w:szCs w:val="20"/>
          <w:lang w:val="en-US"/>
        </w:rPr>
        <w:t>recausation</w:t>
      </w:r>
      <w:proofErr w:type="spellEnd"/>
      <w:r w:rsidR="009B289D" w:rsidRPr="003D5C36">
        <w:rPr>
          <w:rFonts w:ascii="Arial" w:hAnsi="Arial" w:cs="Arial"/>
          <w:bCs/>
          <w:sz w:val="20"/>
          <w:szCs w:val="20"/>
          <w:lang w:val="en-US"/>
        </w:rPr>
        <w:t xml:space="preserve"> ar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>e weird or strange propositions’, yet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>they have nonetheless ‘</w:t>
      </w:r>
      <w:r w:rsidR="009B289D" w:rsidRPr="003D5C36">
        <w:rPr>
          <w:rFonts w:ascii="Arial" w:hAnsi="Arial" w:cs="Arial"/>
          <w:bCs/>
          <w:sz w:val="20"/>
          <w:szCs w:val="20"/>
          <w:lang w:val="en-US"/>
        </w:rPr>
        <w:t>formed the basis for regimes of speculative forecast and anticipation that are part of the defining logic of computational cultures as they operate within a capitalist mode’ (160-1).</w:t>
      </w:r>
      <w:r w:rsidR="00D73C4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C5B43">
        <w:rPr>
          <w:rFonts w:ascii="Arial" w:hAnsi="Arial" w:cs="Arial"/>
          <w:bCs/>
          <w:sz w:val="20"/>
          <w:szCs w:val="20"/>
          <w:lang w:val="en-US"/>
        </w:rPr>
        <w:t>Although d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esigned by humans,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it is claimed that 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these automated technologies ‘can “see” patterns that exceed human perception and consciousness, and prime and shape potential futures through practices and processes 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of quantum aggregation’ (150).  </w:t>
      </w:r>
    </w:p>
    <w:p w14:paraId="0B27F752" w14:textId="77777777" w:rsidR="00D93213" w:rsidRDefault="00D93213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C6F81F4" w14:textId="2CA07B04" w:rsidR="006903D6" w:rsidRPr="003D5C36" w:rsidRDefault="000D4B2B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AE30CD">
        <w:rPr>
          <w:rFonts w:ascii="Arial" w:hAnsi="Arial" w:cs="Arial"/>
          <w:bCs/>
          <w:sz w:val="20"/>
          <w:szCs w:val="20"/>
          <w:lang w:val="en-US"/>
        </w:rPr>
        <w:t>For some</w:t>
      </w:r>
      <w:r w:rsidR="00E46D8F" w:rsidRPr="00AE30C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3609B" w:rsidRPr="00AE30CD">
        <w:rPr>
          <w:rFonts w:ascii="Arial" w:hAnsi="Arial" w:cs="Arial"/>
          <w:bCs/>
          <w:sz w:val="20"/>
          <w:szCs w:val="20"/>
          <w:lang w:val="en-US"/>
        </w:rPr>
        <w:t xml:space="preserve">leading </w:t>
      </w:r>
      <w:r w:rsidR="00E46D8F" w:rsidRPr="00AE30CD">
        <w:rPr>
          <w:rFonts w:ascii="Arial" w:hAnsi="Arial" w:cs="Arial"/>
          <w:bCs/>
          <w:sz w:val="20"/>
          <w:szCs w:val="20"/>
          <w:lang w:val="en-US"/>
        </w:rPr>
        <w:t>scholars</w:t>
      </w:r>
      <w:r w:rsidR="00D93213" w:rsidRPr="00AE30CD">
        <w:rPr>
          <w:rFonts w:ascii="Arial" w:hAnsi="Arial" w:cs="Arial"/>
          <w:bCs/>
          <w:sz w:val="20"/>
          <w:szCs w:val="20"/>
          <w:lang w:val="en-US"/>
        </w:rPr>
        <w:t xml:space="preserve"> of affect and digital media</w:t>
      </w:r>
      <w:r w:rsidR="00AE30CD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6903D6" w:rsidRPr="00AE30CD">
        <w:rPr>
          <w:rFonts w:ascii="Arial" w:hAnsi="Arial" w:cs="Arial"/>
          <w:bCs/>
          <w:sz w:val="20"/>
          <w:szCs w:val="20"/>
          <w:lang w:val="en-US"/>
        </w:rPr>
        <w:t xml:space="preserve">the growing ubiquity of such algorithmic processes indicate the need for a more decisive move away from ‘the human’ within critical theory. </w:t>
      </w:r>
      <w:r w:rsidR="00AE30CD" w:rsidRPr="00AE30CD">
        <w:rPr>
          <w:rFonts w:ascii="Arial" w:hAnsi="Arial" w:cs="Arial"/>
          <w:bCs/>
          <w:sz w:val="20"/>
          <w:szCs w:val="20"/>
          <w:lang w:val="en-US"/>
        </w:rPr>
        <w:t xml:space="preserve"> As Patricia Clough et al note, for instance, </w:t>
      </w:r>
      <w:r w:rsidR="00AE30CD">
        <w:rPr>
          <w:rFonts w:ascii="Arial" w:hAnsi="Arial" w:cs="Arial"/>
          <w:bCs/>
          <w:sz w:val="20"/>
          <w:szCs w:val="20"/>
          <w:lang w:val="en-US"/>
        </w:rPr>
        <w:t xml:space="preserve">with algorithms coming to play a bigger role in the parsing of big data, new technologies are ‘no longer slowed by the process of translating back to human consciousness’ (2015: 148).  </w:t>
      </w:r>
      <w:proofErr w:type="spellStart"/>
      <w:r w:rsidR="00641EAB">
        <w:rPr>
          <w:rFonts w:ascii="Arial" w:hAnsi="Arial" w:cs="Arial"/>
          <w:sz w:val="20"/>
          <w:szCs w:val="20"/>
        </w:rPr>
        <w:t>Relatedly</w:t>
      </w:r>
      <w:proofErr w:type="spellEnd"/>
      <w:r w:rsidR="00AE30C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30CD">
        <w:rPr>
          <w:rFonts w:ascii="Arial" w:hAnsi="Arial" w:cs="Arial"/>
          <w:sz w:val="20"/>
          <w:szCs w:val="20"/>
        </w:rPr>
        <w:t>Luciana</w:t>
      </w:r>
      <w:proofErr w:type="spellEnd"/>
      <w:r w:rsidR="00AE30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30CD">
        <w:rPr>
          <w:rFonts w:ascii="Arial" w:hAnsi="Arial" w:cs="Arial"/>
          <w:sz w:val="20"/>
          <w:szCs w:val="20"/>
        </w:rPr>
        <w:t>Parisi</w:t>
      </w:r>
      <w:proofErr w:type="spellEnd"/>
      <w:r w:rsidR="00AE30CD">
        <w:rPr>
          <w:rFonts w:ascii="Arial" w:hAnsi="Arial" w:cs="Arial"/>
          <w:sz w:val="20"/>
          <w:szCs w:val="20"/>
        </w:rPr>
        <w:t xml:space="preserve"> </w:t>
      </w:r>
      <w:r w:rsidR="001D6EBA">
        <w:rPr>
          <w:rFonts w:ascii="Arial" w:hAnsi="Arial" w:cs="Arial"/>
          <w:bCs/>
          <w:sz w:val="20"/>
          <w:szCs w:val="20"/>
          <w:lang w:val="en-US"/>
        </w:rPr>
        <w:t>contends</w:t>
      </w:r>
      <w:r w:rsidR="00AE30C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in </w:t>
      </w:r>
      <w:r w:rsidR="006903D6" w:rsidRPr="003D5C36">
        <w:rPr>
          <w:rFonts w:ascii="Arial" w:hAnsi="Arial" w:cs="Arial"/>
          <w:bCs/>
          <w:i/>
          <w:sz w:val="20"/>
          <w:szCs w:val="20"/>
          <w:lang w:val="en-US"/>
        </w:rPr>
        <w:t>Contagious Architectures</w:t>
      </w:r>
      <w:r w:rsidR="00AE30CD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that the new modes of thought and decision-making that adaptive algorithmic architectures enable do not</w:t>
      </w:r>
      <w:r w:rsidR="00D73C4C" w:rsidRPr="003D5C36">
        <w:rPr>
          <w:rFonts w:ascii="Arial" w:hAnsi="Arial" w:cs="Arial"/>
          <w:bCs/>
          <w:sz w:val="20"/>
          <w:szCs w:val="20"/>
          <w:lang w:val="en-US"/>
        </w:rPr>
        <w:t>, by definition</w:t>
      </w:r>
      <w:r w:rsidR="00E46D8F">
        <w:rPr>
          <w:rFonts w:ascii="Arial" w:hAnsi="Arial" w:cs="Arial"/>
          <w:bCs/>
          <w:sz w:val="20"/>
          <w:szCs w:val="20"/>
          <w:lang w:val="en-US"/>
        </w:rPr>
        <w:t>,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73C4C" w:rsidRPr="003D5C36">
        <w:rPr>
          <w:rFonts w:ascii="Arial" w:hAnsi="Arial" w:cs="Arial"/>
          <w:bCs/>
          <w:sz w:val="20"/>
          <w:szCs w:val="20"/>
          <w:lang w:val="en-US"/>
        </w:rPr>
        <w:t>‘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exist in direct relation to human thinking’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proofErr w:type="gramStart"/>
      <w:r w:rsidR="00F75425" w:rsidRPr="003D5C36">
        <w:rPr>
          <w:rFonts w:ascii="Arial" w:hAnsi="Arial" w:cs="Arial"/>
          <w:bCs/>
          <w:sz w:val="20"/>
          <w:szCs w:val="20"/>
          <w:lang w:val="en-US"/>
        </w:rPr>
        <w:t>2013:</w:t>
      </w:r>
      <w:proofErr w:type="gramEnd"/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 xviii).  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 xml:space="preserve">Rather, they entail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 w:rsidR="005748B0" w:rsidRPr="003D5C36">
        <w:rPr>
          <w:rFonts w:ascii="Arial" w:hAnsi="Arial" w:cs="Arial"/>
          <w:bCs/>
          <w:sz w:val="20"/>
          <w:szCs w:val="20"/>
          <w:lang w:val="en-US"/>
        </w:rPr>
        <w:t xml:space="preserve">automatic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>processing of</w:t>
      </w:r>
      <w:r w:rsidR="00BA287A" w:rsidRPr="003D5C36">
        <w:rPr>
          <w:rFonts w:ascii="Arial" w:hAnsi="Arial" w:cs="Arial"/>
          <w:bCs/>
          <w:sz w:val="20"/>
          <w:szCs w:val="20"/>
          <w:lang w:val="en-US"/>
        </w:rPr>
        <w:t xml:space="preserve"> ‘infinite volumes of data … which refuse to be fully comprehended, compressed, or sensed by totalities’ such as the ‘mind, the machine, or the body’ (ix-x)</w:t>
      </w:r>
      <w:r w:rsidR="00226D78" w:rsidRPr="003D5C36">
        <w:rPr>
          <w:rFonts w:ascii="Arial" w:hAnsi="Arial" w:cs="Arial"/>
          <w:bCs/>
          <w:sz w:val="20"/>
          <w:szCs w:val="20"/>
          <w:lang w:val="en-US"/>
        </w:rPr>
        <w:t>.</w:t>
      </w:r>
      <w:r w:rsidR="00F046E0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26D78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64A6ED9" w14:textId="77777777" w:rsidR="006903D6" w:rsidRPr="003D5C36" w:rsidRDefault="006903D6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06F369DF" w14:textId="31D283A4" w:rsidR="00D93213" w:rsidRDefault="00641EAB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Drawing on these frameworks, </w:t>
      </w:r>
      <w:r w:rsidR="001D6EBA">
        <w:rPr>
          <w:rFonts w:ascii="Arial" w:hAnsi="Arial" w:cs="Arial"/>
          <w:bCs/>
          <w:sz w:val="20"/>
          <w:szCs w:val="20"/>
          <w:lang w:val="en-US"/>
        </w:rPr>
        <w:t>Blackman argues</w:t>
      </w:r>
      <w:r w:rsidR="00BD2CE5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E4104" w:rsidRPr="003D5C36">
        <w:rPr>
          <w:rFonts w:ascii="Arial" w:hAnsi="Arial" w:cs="Arial"/>
          <w:bCs/>
          <w:sz w:val="20"/>
          <w:szCs w:val="20"/>
          <w:lang w:val="en-US"/>
        </w:rPr>
        <w:t xml:space="preserve">convincingly, </w:t>
      </w:r>
      <w:r w:rsidR="00BD2CE5" w:rsidRPr="003D5C36">
        <w:rPr>
          <w:rFonts w:ascii="Arial" w:hAnsi="Arial" w:cs="Arial"/>
          <w:bCs/>
          <w:sz w:val="20"/>
          <w:szCs w:val="20"/>
          <w:lang w:val="en-US"/>
        </w:rPr>
        <w:t>however,</w:t>
      </w:r>
      <w:r w:rsidR="00F046E0" w:rsidRPr="003D5C36">
        <w:rPr>
          <w:rFonts w:ascii="Arial" w:hAnsi="Arial" w:cs="Arial"/>
          <w:bCs/>
          <w:sz w:val="20"/>
          <w:szCs w:val="20"/>
          <w:lang w:val="en-US"/>
        </w:rPr>
        <w:t xml:space="preserve"> that addressing the logics of computational media </w:t>
      </w:r>
      <w:r w:rsidR="00BD2CE5" w:rsidRPr="003D5C36">
        <w:rPr>
          <w:rFonts w:ascii="Arial" w:hAnsi="Arial" w:cs="Arial"/>
          <w:bCs/>
          <w:sz w:val="20"/>
          <w:szCs w:val="20"/>
          <w:lang w:val="en-US"/>
        </w:rPr>
        <w:t xml:space="preserve">in and through the haunted archives of cognitive science and anomalistic psychology might offer a more </w:t>
      </w:r>
      <w:r w:rsidR="00940DA3" w:rsidRPr="003D5C36">
        <w:rPr>
          <w:rFonts w:ascii="Arial" w:hAnsi="Arial" w:cs="Arial"/>
          <w:bCs/>
          <w:sz w:val="20"/>
          <w:szCs w:val="20"/>
          <w:lang w:val="en-US"/>
        </w:rPr>
        <w:t>robust and ecologically-attuned account of more-than-human entanglements</w:t>
      </w:r>
      <w:r w:rsidR="00904538" w:rsidRPr="003D5C36">
        <w:rPr>
          <w:rFonts w:ascii="Arial" w:hAnsi="Arial" w:cs="Arial"/>
          <w:bCs/>
          <w:sz w:val="20"/>
          <w:szCs w:val="20"/>
          <w:lang w:val="en-US"/>
        </w:rPr>
        <w:t>.  As she puts it</w:t>
      </w:r>
      <w:r w:rsidR="007E4104" w:rsidRPr="003D5C36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 xml:space="preserve">‘we should not banish the human from discussions of the digital subject or consciousness, but we do need radically revised notions of body-world-consciousness relations and theories of the human compatible </w:t>
      </w:r>
      <w:r w:rsidR="00226D78" w:rsidRPr="003D5C36">
        <w:rPr>
          <w:rFonts w:ascii="Arial" w:hAnsi="Arial" w:cs="Arial"/>
          <w:bCs/>
          <w:sz w:val="20"/>
          <w:szCs w:val="20"/>
          <w:lang w:val="en-US"/>
        </w:rPr>
        <w:t>with twenty-first-century media</w:t>
      </w:r>
      <w:r w:rsidR="00B374EC" w:rsidRPr="003D5C36">
        <w:rPr>
          <w:rFonts w:ascii="Arial" w:hAnsi="Arial" w:cs="Arial"/>
          <w:bCs/>
          <w:sz w:val="20"/>
          <w:szCs w:val="20"/>
          <w:lang w:val="en-US"/>
        </w:rPr>
        <w:t>’</w:t>
      </w:r>
      <w:r w:rsidR="00247553" w:rsidRPr="003D5C36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2019: </w:t>
      </w:r>
      <w:r w:rsidR="00247553" w:rsidRPr="003D5C36">
        <w:rPr>
          <w:rFonts w:ascii="Arial" w:hAnsi="Arial" w:cs="Arial"/>
          <w:bCs/>
          <w:sz w:val="20"/>
          <w:szCs w:val="20"/>
          <w:lang w:val="en-US"/>
        </w:rPr>
        <w:t xml:space="preserve">178) – an assessment which resonates with Mark Hansen’s reading of digital technologies via the process philosophy of Alfred North Whitehead in </w:t>
      </w:r>
      <w:r w:rsidR="00247553" w:rsidRPr="003D5C36">
        <w:rPr>
          <w:rFonts w:ascii="Arial" w:hAnsi="Arial" w:cs="Arial"/>
          <w:bCs/>
          <w:i/>
          <w:sz w:val="20"/>
          <w:szCs w:val="20"/>
          <w:lang w:val="en-US"/>
        </w:rPr>
        <w:t xml:space="preserve">Feed-Forward </w:t>
      </w:r>
      <w:r w:rsidR="00247553" w:rsidRPr="003D5C36">
        <w:rPr>
          <w:rFonts w:ascii="Arial" w:hAnsi="Arial" w:cs="Arial"/>
          <w:bCs/>
          <w:sz w:val="20"/>
          <w:szCs w:val="20"/>
          <w:lang w:val="en-US"/>
        </w:rPr>
        <w:t>(2015).</w:t>
      </w:r>
      <w:r w:rsidR="00226D78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903D6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55C2CF64" w14:textId="77777777" w:rsidR="00D93213" w:rsidRDefault="00D93213" w:rsidP="00B374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71FC77AC" w14:textId="77777777" w:rsidR="00E94DEC" w:rsidRDefault="0086242C" w:rsidP="00E94D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In other words, 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for Blackman, there is no going forward without simultaneously going back: science and computational culture alike are </w:t>
      </w:r>
      <w:r w:rsidR="00892A23" w:rsidRPr="003D5C36">
        <w:rPr>
          <w:rFonts w:ascii="Arial" w:hAnsi="Arial" w:cs="Arial"/>
          <w:bCs/>
          <w:sz w:val="20"/>
          <w:szCs w:val="20"/>
          <w:lang w:val="en-US"/>
        </w:rPr>
        <w:t xml:space="preserve">haunted by 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>‘</w:t>
      </w:r>
      <w:r w:rsidR="00892A23" w:rsidRPr="003D5C36">
        <w:rPr>
          <w:rFonts w:ascii="Arial" w:hAnsi="Arial" w:cs="Arial"/>
          <w:bCs/>
          <w:sz w:val="20"/>
          <w:szCs w:val="20"/>
          <w:lang w:val="en-US"/>
        </w:rPr>
        <w:t>the histories and excesses of their own storytelling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>’ and ‘these excesses surface in “queer aggregations”</w:t>
      </w:r>
      <w:r w:rsidR="00892A23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… </w:t>
      </w:r>
      <w:r w:rsidR="00892A23" w:rsidRPr="003D5C36">
        <w:rPr>
          <w:rFonts w:ascii="Arial" w:hAnsi="Arial" w:cs="Arial"/>
          <w:bCs/>
          <w:sz w:val="20"/>
          <w:szCs w:val="20"/>
          <w:lang w:val="en-US"/>
        </w:rPr>
        <w:t>to be mined, poached and put to work in newly emergent contexts and settings’ (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2019: </w:t>
      </w:r>
      <w:r w:rsidR="00892A23" w:rsidRPr="003D5C36">
        <w:rPr>
          <w:rFonts w:ascii="Arial" w:hAnsi="Arial" w:cs="Arial"/>
          <w:bCs/>
          <w:sz w:val="20"/>
          <w:szCs w:val="20"/>
          <w:lang w:val="en-US"/>
        </w:rPr>
        <w:t xml:space="preserve">xiii). </w:t>
      </w:r>
      <w:r w:rsidR="00E46D8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E3609B">
        <w:rPr>
          <w:rFonts w:ascii="Arial" w:hAnsi="Arial" w:cs="Arial"/>
          <w:bCs/>
          <w:sz w:val="20"/>
          <w:szCs w:val="20"/>
          <w:lang w:val="en-US"/>
        </w:rPr>
        <w:t xml:space="preserve">From this perspective, the imperative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is not </w:t>
      </w:r>
      <w:r w:rsidR="00E3609B">
        <w:rPr>
          <w:rFonts w:ascii="Arial" w:hAnsi="Arial" w:cs="Arial"/>
          <w:bCs/>
          <w:sz w:val="20"/>
          <w:szCs w:val="20"/>
          <w:lang w:val="en-US"/>
        </w:rPr>
        <w:t>to dispense with accounts of ‘the subject’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, but rather to </w:t>
      </w:r>
      <w:r w:rsidR="009E1292">
        <w:rPr>
          <w:rFonts w:ascii="Arial" w:hAnsi="Arial" w:cs="Arial"/>
          <w:bCs/>
          <w:sz w:val="20"/>
          <w:szCs w:val="20"/>
          <w:lang w:val="en-US"/>
        </w:rPr>
        <w:t xml:space="preserve">continue </w:t>
      </w:r>
      <w:r w:rsidR="008D4C20">
        <w:rPr>
          <w:rFonts w:ascii="Arial" w:hAnsi="Arial" w:cs="Arial"/>
          <w:bCs/>
          <w:sz w:val="20"/>
          <w:szCs w:val="20"/>
          <w:lang w:val="en-US"/>
        </w:rPr>
        <w:t>develop</w:t>
      </w:r>
      <w:r w:rsidR="009E1292">
        <w:rPr>
          <w:rFonts w:ascii="Arial" w:hAnsi="Arial" w:cs="Arial"/>
          <w:bCs/>
          <w:sz w:val="20"/>
          <w:szCs w:val="20"/>
          <w:lang w:val="en-US"/>
        </w:rPr>
        <w:t>ing</w:t>
      </w:r>
      <w:r w:rsidR="008D4C20">
        <w:rPr>
          <w:rFonts w:ascii="Arial" w:hAnsi="Arial" w:cs="Arial"/>
          <w:bCs/>
          <w:sz w:val="20"/>
          <w:szCs w:val="20"/>
          <w:lang w:val="en-US"/>
        </w:rPr>
        <w:t xml:space="preserve"> theories of more-than-human subjectivity that</w:t>
      </w:r>
      <w:r w:rsidR="009E1292">
        <w:rPr>
          <w:rFonts w:ascii="Arial" w:hAnsi="Arial" w:cs="Arial"/>
          <w:bCs/>
          <w:sz w:val="20"/>
          <w:szCs w:val="20"/>
          <w:lang w:val="en-US"/>
        </w:rPr>
        <w:t xml:space="preserve"> extend well beyond the bounded organism and hew the ‘strange’ genealogies of anomalous science for </w:t>
      </w:r>
      <w:r w:rsidR="002B2D6F">
        <w:rPr>
          <w:rFonts w:ascii="Arial" w:hAnsi="Arial" w:cs="Arial"/>
          <w:bCs/>
          <w:sz w:val="20"/>
          <w:szCs w:val="20"/>
          <w:lang w:val="en-US"/>
        </w:rPr>
        <w:t xml:space="preserve">clues regarding the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collaborative </w:t>
      </w:r>
      <w:r w:rsidR="002B2D6F">
        <w:rPr>
          <w:rFonts w:ascii="Arial" w:hAnsi="Arial" w:cs="Arial"/>
          <w:bCs/>
          <w:sz w:val="20"/>
          <w:szCs w:val="20"/>
          <w:lang w:val="en-US"/>
        </w:rPr>
        <w:t xml:space="preserve">dynamics of unconscious cognition. </w:t>
      </w:r>
    </w:p>
    <w:p w14:paraId="66734626" w14:textId="77777777" w:rsidR="00E94DEC" w:rsidRDefault="00E94DEC" w:rsidP="00E94D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760947D8" w14:textId="11CA7545" w:rsidR="00E94DEC" w:rsidRPr="00D93213" w:rsidRDefault="00E94DEC" w:rsidP="00E94DEC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My only critique</w:t>
      </w:r>
      <w:r w:rsidR="00AC417F">
        <w:rPr>
          <w:rFonts w:ascii="Arial" w:hAnsi="Arial" w:cs="Arial"/>
          <w:bCs/>
          <w:sz w:val="20"/>
          <w:szCs w:val="20"/>
          <w:lang w:val="en-US"/>
        </w:rPr>
        <w:t xml:space="preserve"> of the book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is that there were times when I would have liked more detailed discussion of the critical implications of the two key case studies.  There is a lot of thoughtful and informative setting up of the </w:t>
      </w:r>
      <w:r w:rsidR="00893903">
        <w:rPr>
          <w:rFonts w:ascii="Arial" w:hAnsi="Arial" w:cs="Arial"/>
          <w:bCs/>
          <w:sz w:val="20"/>
          <w:szCs w:val="20"/>
          <w:lang w:val="en-US"/>
        </w:rPr>
        <w:t xml:space="preserve">various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fields, concepts and questions invoked by the two main </w:t>
      </w:r>
      <w:r w:rsidR="00893903">
        <w:rPr>
          <w:rFonts w:ascii="Arial" w:hAnsi="Arial" w:cs="Arial"/>
          <w:bCs/>
          <w:sz w:val="20"/>
          <w:szCs w:val="20"/>
          <w:lang w:val="en-US"/>
        </w:rPr>
        <w:t xml:space="preserve">scientific </w:t>
      </w:r>
      <w:r>
        <w:rPr>
          <w:rFonts w:ascii="Arial" w:hAnsi="Arial" w:cs="Arial"/>
          <w:bCs/>
          <w:sz w:val="20"/>
          <w:szCs w:val="20"/>
          <w:lang w:val="en-US"/>
        </w:rPr>
        <w:t>controversies</w:t>
      </w:r>
      <w:r w:rsidR="009049C0">
        <w:rPr>
          <w:rFonts w:ascii="Arial" w:hAnsi="Arial" w:cs="Arial"/>
          <w:bCs/>
          <w:sz w:val="20"/>
          <w:szCs w:val="20"/>
          <w:lang w:val="en-US"/>
        </w:rPr>
        <w:t xml:space="preserve"> discussed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but perhaps not quite enough explication of where each </w:t>
      </w:r>
      <w:r w:rsidR="00893903">
        <w:rPr>
          <w:rFonts w:ascii="Arial" w:hAnsi="Arial" w:cs="Arial"/>
          <w:bCs/>
          <w:sz w:val="20"/>
          <w:szCs w:val="20"/>
          <w:lang w:val="en-US"/>
        </w:rPr>
        <w:t>case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gets us and what exactly it tells us about the nature of collabo</w:t>
      </w:r>
      <w:r w:rsidR="00893903">
        <w:rPr>
          <w:rFonts w:ascii="Arial" w:hAnsi="Arial" w:cs="Arial"/>
          <w:bCs/>
          <w:sz w:val="20"/>
          <w:szCs w:val="20"/>
          <w:lang w:val="en-US"/>
        </w:rPr>
        <w:t>rative embodiment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and less-than-conscious communication.  Nonetheless, this is more than made up for by Blackman’s </w:t>
      </w:r>
      <w:r w:rsidR="009049C0">
        <w:rPr>
          <w:rFonts w:ascii="Arial" w:hAnsi="Arial" w:cs="Arial"/>
          <w:bCs/>
          <w:sz w:val="20"/>
          <w:szCs w:val="20"/>
          <w:lang w:val="en-US"/>
        </w:rPr>
        <w:t xml:space="preserve">highly </w:t>
      </w:r>
      <w:r w:rsidR="009B2BA1">
        <w:rPr>
          <w:rFonts w:ascii="Arial" w:hAnsi="Arial" w:cs="Arial"/>
          <w:bCs/>
          <w:sz w:val="20"/>
          <w:szCs w:val="20"/>
          <w:lang w:val="en-US"/>
        </w:rPr>
        <w:t xml:space="preserve">novel and generative approach and by </w:t>
      </w:r>
      <w:r w:rsidR="00893903">
        <w:rPr>
          <w:rFonts w:ascii="Arial" w:hAnsi="Arial" w:cs="Arial"/>
          <w:bCs/>
          <w:sz w:val="20"/>
          <w:szCs w:val="20"/>
          <w:lang w:val="en-US"/>
        </w:rPr>
        <w:t xml:space="preserve">the impressive range of insights the book offers to readers positioned across numerous interdisciplinary fields. </w:t>
      </w:r>
    </w:p>
    <w:p w14:paraId="547A5FD7" w14:textId="74110A42" w:rsidR="00416922" w:rsidRPr="003D5C36" w:rsidRDefault="00416922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13F56D28" w14:textId="0B3E02C5" w:rsidR="004A511E" w:rsidRPr="003D5C36" w:rsidRDefault="00E94DEC" w:rsidP="004A511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Indeed, i</w:t>
      </w:r>
      <w:r w:rsidR="00904538" w:rsidRPr="003D5C36">
        <w:rPr>
          <w:rFonts w:ascii="Arial" w:hAnsi="Arial" w:cs="Arial"/>
          <w:bCs/>
          <w:sz w:val="20"/>
          <w:szCs w:val="20"/>
          <w:lang w:val="en-US"/>
        </w:rPr>
        <w:t xml:space="preserve">n addition to </w:t>
      </w:r>
      <w:r w:rsidR="00A71B60" w:rsidRPr="003D5C36">
        <w:rPr>
          <w:rFonts w:ascii="Arial" w:hAnsi="Arial" w:cs="Arial"/>
          <w:bCs/>
          <w:sz w:val="20"/>
          <w:szCs w:val="20"/>
          <w:lang w:val="en-US"/>
        </w:rPr>
        <w:t xml:space="preserve">its </w:t>
      </w:r>
      <w:r w:rsidR="00893903">
        <w:rPr>
          <w:rFonts w:ascii="Arial" w:hAnsi="Arial" w:cs="Arial"/>
          <w:bCs/>
          <w:sz w:val="20"/>
          <w:szCs w:val="20"/>
          <w:lang w:val="en-US"/>
        </w:rPr>
        <w:t xml:space="preserve">analysis of </w:t>
      </w:r>
      <w:r w:rsidR="00836B5A" w:rsidRPr="003D5C36">
        <w:rPr>
          <w:rFonts w:ascii="Arial" w:hAnsi="Arial" w:cs="Arial"/>
          <w:bCs/>
          <w:sz w:val="20"/>
          <w:szCs w:val="20"/>
          <w:lang w:val="en-US"/>
        </w:rPr>
        <w:t xml:space="preserve">the status of the human in the </w:t>
      </w:r>
      <w:r w:rsidR="006A5B54" w:rsidRPr="003D5C36">
        <w:rPr>
          <w:rFonts w:ascii="Arial" w:hAnsi="Arial" w:cs="Arial"/>
          <w:bCs/>
          <w:sz w:val="20"/>
          <w:szCs w:val="20"/>
          <w:lang w:val="en-US"/>
        </w:rPr>
        <w:t xml:space="preserve">wake </w:t>
      </w:r>
      <w:r w:rsidR="00836B5A" w:rsidRPr="003D5C36">
        <w:rPr>
          <w:rFonts w:ascii="Arial" w:hAnsi="Arial" w:cs="Arial"/>
          <w:bCs/>
          <w:sz w:val="20"/>
          <w:szCs w:val="20"/>
          <w:lang w:val="en-US"/>
        </w:rPr>
        <w:t xml:space="preserve">of </w:t>
      </w:r>
      <w:r w:rsidR="00D73C4C" w:rsidRPr="003D5C36">
        <w:rPr>
          <w:rFonts w:ascii="Arial" w:hAnsi="Arial" w:cs="Arial"/>
          <w:bCs/>
          <w:sz w:val="20"/>
          <w:szCs w:val="20"/>
          <w:lang w:val="en-US"/>
        </w:rPr>
        <w:t>the</w:t>
      </w:r>
      <w:r w:rsidR="00217C39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04538" w:rsidRPr="003D5C36">
        <w:rPr>
          <w:rFonts w:ascii="Arial" w:hAnsi="Arial" w:cs="Arial"/>
          <w:bCs/>
          <w:sz w:val="20"/>
          <w:szCs w:val="20"/>
          <w:lang w:val="en-US"/>
        </w:rPr>
        <w:t xml:space="preserve">‘non-human turn’, </w:t>
      </w:r>
      <w:r w:rsidR="00595DD7" w:rsidRPr="003D5C36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904538" w:rsidRPr="003D5C36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836B5A" w:rsidRPr="003D5C36">
        <w:rPr>
          <w:rFonts w:ascii="Arial" w:hAnsi="Arial" w:cs="Arial"/>
          <w:bCs/>
          <w:sz w:val="20"/>
          <w:szCs w:val="20"/>
          <w:lang w:val="en-US"/>
        </w:rPr>
        <w:t xml:space="preserve">also </w:t>
      </w:r>
      <w:r w:rsidR="00217C39" w:rsidRPr="003D5C36">
        <w:rPr>
          <w:rFonts w:ascii="Arial" w:hAnsi="Arial" w:cs="Arial"/>
          <w:bCs/>
          <w:sz w:val="20"/>
          <w:szCs w:val="20"/>
          <w:lang w:val="en-US"/>
        </w:rPr>
        <w:t>makes a vital</w:t>
      </w:r>
      <w:r w:rsidR="00904538" w:rsidRPr="003D5C36">
        <w:rPr>
          <w:rFonts w:ascii="Arial" w:hAnsi="Arial" w:cs="Arial"/>
          <w:bCs/>
          <w:sz w:val="20"/>
          <w:szCs w:val="20"/>
          <w:lang w:val="en-US"/>
        </w:rPr>
        <w:t xml:space="preserve"> contribution to </w:t>
      </w:r>
      <w:r w:rsidR="00A71B60" w:rsidRPr="003D5C36">
        <w:rPr>
          <w:rFonts w:ascii="Arial" w:hAnsi="Arial" w:cs="Arial"/>
          <w:bCs/>
          <w:sz w:val="20"/>
          <w:szCs w:val="20"/>
          <w:lang w:val="en-US"/>
        </w:rPr>
        <w:t xml:space="preserve">growing </w:t>
      </w:r>
      <w:r w:rsidR="00836B5A" w:rsidRPr="003D5C36">
        <w:rPr>
          <w:rFonts w:ascii="Arial" w:hAnsi="Arial" w:cs="Arial"/>
          <w:bCs/>
          <w:sz w:val="20"/>
          <w:szCs w:val="20"/>
          <w:lang w:val="en-US"/>
        </w:rPr>
        <w:t xml:space="preserve">interdisciplinary </w:t>
      </w:r>
      <w:r w:rsidR="00904538" w:rsidRPr="003D5C36">
        <w:rPr>
          <w:rFonts w:ascii="Arial" w:hAnsi="Arial" w:cs="Arial"/>
          <w:bCs/>
          <w:sz w:val="20"/>
          <w:szCs w:val="20"/>
          <w:lang w:val="en-US"/>
        </w:rPr>
        <w:t xml:space="preserve">research </w:t>
      </w:r>
      <w:r w:rsidR="00F75425" w:rsidRPr="003D5C36">
        <w:rPr>
          <w:rFonts w:ascii="Arial" w:hAnsi="Arial" w:cs="Arial"/>
          <w:bCs/>
          <w:sz w:val="20"/>
          <w:szCs w:val="20"/>
          <w:lang w:val="en-US"/>
        </w:rPr>
        <w:t xml:space="preserve">on </w:t>
      </w:r>
      <w:r w:rsidR="00217C39" w:rsidRPr="003D5C36">
        <w:rPr>
          <w:rFonts w:ascii="Arial" w:hAnsi="Arial" w:cs="Arial"/>
          <w:bCs/>
          <w:sz w:val="20"/>
          <w:szCs w:val="20"/>
          <w:lang w:val="en-US"/>
        </w:rPr>
        <w:t xml:space="preserve">‘the </w:t>
      </w:r>
      <w:proofErr w:type="spellStart"/>
      <w:r w:rsidR="00217C39" w:rsidRPr="003D5C36">
        <w:rPr>
          <w:rFonts w:ascii="Arial" w:hAnsi="Arial" w:cs="Arial"/>
          <w:bCs/>
          <w:sz w:val="20"/>
          <w:szCs w:val="20"/>
          <w:lang w:val="en-US"/>
        </w:rPr>
        <w:t>datalogical</w:t>
      </w:r>
      <w:proofErr w:type="spellEnd"/>
      <w:r w:rsidR="00217C39" w:rsidRPr="003D5C36">
        <w:rPr>
          <w:rFonts w:ascii="Arial" w:hAnsi="Arial" w:cs="Arial"/>
          <w:bCs/>
          <w:sz w:val="20"/>
          <w:szCs w:val="20"/>
          <w:lang w:val="en-US"/>
        </w:rPr>
        <w:t xml:space="preserve"> turn’ (Clough et al, 2015), ‘the data revolution’ (</w:t>
      </w:r>
      <w:proofErr w:type="spellStart"/>
      <w:r w:rsidR="00217C39" w:rsidRPr="003D5C36">
        <w:rPr>
          <w:rFonts w:ascii="Arial" w:hAnsi="Arial" w:cs="Arial"/>
          <w:bCs/>
          <w:sz w:val="20"/>
          <w:szCs w:val="20"/>
          <w:lang w:val="en-US"/>
        </w:rPr>
        <w:t>Kitchin</w:t>
      </w:r>
      <w:proofErr w:type="spellEnd"/>
      <w:r w:rsidR="00217C39" w:rsidRPr="003D5C36">
        <w:rPr>
          <w:rFonts w:ascii="Arial" w:hAnsi="Arial" w:cs="Arial"/>
          <w:bCs/>
          <w:sz w:val="20"/>
          <w:szCs w:val="20"/>
          <w:lang w:val="en-US"/>
        </w:rPr>
        <w:t>, 2014) and ‘the data gaze’ (</w:t>
      </w:r>
      <w:r w:rsidR="005C04A8" w:rsidRPr="003D5C36">
        <w:rPr>
          <w:rFonts w:ascii="Arial" w:hAnsi="Arial" w:cs="Arial"/>
          <w:bCs/>
          <w:sz w:val="20"/>
          <w:szCs w:val="20"/>
          <w:lang w:val="en-US"/>
        </w:rPr>
        <w:t xml:space="preserve">Beer, </w:t>
      </w:r>
      <w:r w:rsidR="00217C39" w:rsidRPr="003D5C36">
        <w:rPr>
          <w:rFonts w:ascii="Arial" w:hAnsi="Arial" w:cs="Arial"/>
          <w:bCs/>
          <w:sz w:val="20"/>
          <w:szCs w:val="20"/>
          <w:lang w:val="en-US"/>
        </w:rPr>
        <w:t xml:space="preserve">2019). </w:t>
      </w:r>
      <w:r w:rsidR="00DD206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Focusing on what more quantitative and instrumental approaches to big and small data </w:t>
      </w:r>
      <w:r w:rsidR="00E46D8F">
        <w:rPr>
          <w:rFonts w:ascii="Arial" w:hAnsi="Arial" w:cs="Arial"/>
          <w:bCs/>
          <w:sz w:val="20"/>
          <w:szCs w:val="20"/>
          <w:lang w:val="en-US"/>
        </w:rPr>
        <w:t>leave out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, Blackman develops an ‘affective approach to data’ attuned to the ways in which data ‘never speak for themselves’, but rather must be interpreted (xiii, 56).  Drawing on </w:t>
      </w:r>
      <w:r w:rsidR="001D6EBA">
        <w:rPr>
          <w:rFonts w:ascii="Arial" w:hAnsi="Arial" w:cs="Arial"/>
          <w:bCs/>
          <w:sz w:val="20"/>
          <w:szCs w:val="20"/>
          <w:lang w:val="en-US"/>
        </w:rPr>
        <w:t xml:space="preserve">the media scholar 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>Matt Fuller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>’s</w:t>
      </w:r>
      <w:r w:rsidR="00E57281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>concept of data ‘after-lives’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, she 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>examines</w:t>
      </w:r>
      <w:r w:rsidR="000D4B2B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 xml:space="preserve">how scientific ‘data can be extracted, mapped, aggregated, condensed, measured and translated, acquiring autonomies and agencies that extend and travel beyond the original event or transaction’ (xxiii). 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 In this way, </w:t>
      </w:r>
      <w:r w:rsidR="00A85EDC" w:rsidRPr="003D5C36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 generatively expands the very meaning of ‘data’, offering a framework in which</w:t>
      </w:r>
      <w:r w:rsidR="00C30C6F" w:rsidRPr="003D5C36">
        <w:rPr>
          <w:rFonts w:ascii="Arial" w:hAnsi="Arial" w:cs="Arial"/>
          <w:bCs/>
          <w:sz w:val="20"/>
          <w:szCs w:val="20"/>
          <w:lang w:val="en-US"/>
        </w:rPr>
        <w:t xml:space="preserve"> human and non-human, psychic and technical, affective and algorithmic are 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immanently </w:t>
      </w:r>
      <w:r w:rsidR="00C30C6F" w:rsidRPr="003D5C36">
        <w:rPr>
          <w:rFonts w:ascii="Arial" w:hAnsi="Arial" w:cs="Arial"/>
          <w:bCs/>
          <w:sz w:val="20"/>
          <w:szCs w:val="20"/>
          <w:lang w:val="en-US"/>
        </w:rPr>
        <w:t>intertwined and data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 inevitably ‘bear the traces of human, material, technical, symbolic and imaginary histories’ (xiii)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.    </w:t>
      </w:r>
      <w:r w:rsidR="004A511E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6B605001" w14:textId="77777777" w:rsidR="004A511E" w:rsidRPr="003D5C36" w:rsidRDefault="004A511E" w:rsidP="004A511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5C1C35E2" w14:textId="7F106025" w:rsidR="00641EAB" w:rsidRDefault="004A511E" w:rsidP="00D9321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What is </w:t>
      </w:r>
      <w:r w:rsidR="002B2D6F">
        <w:rPr>
          <w:rFonts w:ascii="Arial" w:hAnsi="Arial" w:cs="Arial"/>
          <w:bCs/>
          <w:sz w:val="20"/>
          <w:szCs w:val="20"/>
          <w:lang w:val="en-US"/>
        </w:rPr>
        <w:t xml:space="preserve">also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particularly useful about the data that comprises Blackman’s own archive</w:t>
      </w:r>
      <w:r w:rsidR="00120F0C" w:rsidRPr="003D5C36">
        <w:rPr>
          <w:rFonts w:ascii="Arial" w:hAnsi="Arial" w:cs="Arial"/>
          <w:bCs/>
          <w:sz w:val="20"/>
          <w:szCs w:val="20"/>
          <w:lang w:val="en-US"/>
        </w:rPr>
        <w:t xml:space="preserve"> and the materials of PPPR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 more generally</w:t>
      </w:r>
      <w:r w:rsidR="00315B22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 xml:space="preserve">– including </w:t>
      </w:r>
      <w:r w:rsidR="00315B22" w:rsidRPr="003D5C36">
        <w:rPr>
          <w:rFonts w:ascii="Arial" w:hAnsi="Arial" w:cs="Arial"/>
          <w:bCs/>
          <w:sz w:val="20"/>
          <w:szCs w:val="20"/>
          <w:lang w:val="en-US"/>
        </w:rPr>
        <w:t>‘science writing appearing in blogs, tweets, comments posted on websites, in comments offered by open-access journals linked to journal articles, in Google+ communities, Reddit bulletin boards, emails and responses to science journalists’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 (xxiii)</w:t>
      </w:r>
      <w:r w:rsidR="00315B22" w:rsidRPr="003D5C36">
        <w:rPr>
          <w:rFonts w:ascii="Arial" w:hAnsi="Arial" w:cs="Arial"/>
          <w:bCs/>
          <w:sz w:val="20"/>
          <w:szCs w:val="20"/>
          <w:lang w:val="en-US"/>
        </w:rPr>
        <w:t xml:space="preserve"> – is that it offers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20F0C" w:rsidRPr="003D5C36">
        <w:rPr>
          <w:rFonts w:ascii="Arial" w:hAnsi="Arial" w:cs="Arial"/>
          <w:bCs/>
          <w:sz w:val="20"/>
          <w:szCs w:val="20"/>
          <w:lang w:val="en-US"/>
        </w:rPr>
        <w:t>humanities scholars a way into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 debates and practices within the psychological 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and biological 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>sciences</w:t>
      </w:r>
      <w:r w:rsidR="00120F0C" w:rsidRPr="003D5C36">
        <w:rPr>
          <w:rFonts w:ascii="Arial" w:hAnsi="Arial" w:cs="Arial"/>
          <w:bCs/>
          <w:sz w:val="20"/>
          <w:szCs w:val="20"/>
          <w:lang w:val="en-US"/>
        </w:rPr>
        <w:t xml:space="preserve">.  That is, 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 xml:space="preserve">these online traces and transactions provide an 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>entry point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 to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>- a</w:t>
      </w:r>
      <w:r w:rsidR="00C129FC" w:rsidRPr="003D5C36">
        <w:rPr>
          <w:rFonts w:ascii="Arial" w:hAnsi="Arial" w:cs="Arial"/>
          <w:bCs/>
          <w:i/>
          <w:sz w:val="20"/>
          <w:szCs w:val="20"/>
          <w:lang w:val="en-US"/>
        </w:rPr>
        <w:t xml:space="preserve">nd thus the ability to critically reassess and intervene in </w:t>
      </w:r>
      <w:r w:rsidR="00C129FC" w:rsidRPr="003D5C36">
        <w:rPr>
          <w:rFonts w:ascii="Arial" w:hAnsi="Arial" w:cs="Arial"/>
          <w:bCs/>
          <w:sz w:val="20"/>
          <w:szCs w:val="20"/>
          <w:lang w:val="en-US"/>
        </w:rPr>
        <w:t>- ‘</w:t>
      </w:r>
      <w:r w:rsidR="00A85EDC" w:rsidRPr="003D5C36">
        <w:rPr>
          <w:rFonts w:ascii="Arial" w:hAnsi="Arial" w:cs="Arial"/>
          <w:bCs/>
          <w:sz w:val="20"/>
          <w:szCs w:val="20"/>
          <w:lang w:val="en-US"/>
        </w:rPr>
        <w:t xml:space="preserve">some of the controversies, submerged narratives, displaced actors and disqualifications that are often covered over, edited out, discarded or exist as minor agencies within legitimate science’ (xxv).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641EAB" w:rsidRPr="00641EAB">
        <w:rPr>
          <w:rFonts w:ascii="Arial" w:hAnsi="Arial" w:cs="Arial"/>
          <w:bCs/>
          <w:i/>
          <w:sz w:val="20"/>
          <w:szCs w:val="20"/>
          <w:lang w:val="en-US"/>
        </w:rPr>
        <w:t>Haunted Data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23954" w:rsidRPr="003D5C36">
        <w:rPr>
          <w:rFonts w:ascii="Arial" w:hAnsi="Arial" w:cs="Arial"/>
          <w:bCs/>
          <w:sz w:val="20"/>
          <w:szCs w:val="20"/>
          <w:lang w:val="en-US"/>
        </w:rPr>
        <w:t>acknowledges</w:t>
      </w:r>
      <w:r w:rsidR="00D93213">
        <w:rPr>
          <w:rFonts w:ascii="Arial" w:hAnsi="Arial" w:cs="Arial"/>
          <w:bCs/>
          <w:sz w:val="20"/>
          <w:szCs w:val="20"/>
          <w:lang w:val="en-US"/>
        </w:rPr>
        <w:t>, however, that PPPR</w:t>
      </w:r>
      <w:r w:rsidR="00D23954" w:rsidRPr="003D5C36">
        <w:rPr>
          <w:rFonts w:ascii="Arial" w:hAnsi="Arial" w:cs="Arial"/>
          <w:bCs/>
          <w:sz w:val="20"/>
          <w:szCs w:val="20"/>
          <w:lang w:val="en-US"/>
        </w:rPr>
        <w:t xml:space="preserve"> ‘has the </w:t>
      </w:r>
      <w:r w:rsidR="00705852" w:rsidRPr="003D5C36">
        <w:rPr>
          <w:rFonts w:ascii="Arial" w:hAnsi="Arial" w:cs="Arial"/>
          <w:bCs/>
          <w:sz w:val="20"/>
          <w:szCs w:val="20"/>
          <w:lang w:val="en-US"/>
        </w:rPr>
        <w:t>tendency to be straightened out</w:t>
      </w:r>
      <w:r w:rsidR="002F57BA" w:rsidRPr="003D5C36">
        <w:rPr>
          <w:rFonts w:ascii="Arial" w:hAnsi="Arial" w:cs="Arial"/>
          <w:bCs/>
          <w:sz w:val="20"/>
          <w:szCs w:val="20"/>
          <w:lang w:val="en-US"/>
        </w:rPr>
        <w:t>’</w:t>
      </w:r>
      <w:r w:rsidR="00705852" w:rsidRPr="003D5C36">
        <w:rPr>
          <w:rFonts w:ascii="Arial" w:hAnsi="Arial" w:cs="Arial"/>
          <w:bCs/>
          <w:sz w:val="20"/>
          <w:szCs w:val="20"/>
          <w:lang w:val="en-US"/>
        </w:rPr>
        <w:t xml:space="preserve"> and replaced with </w:t>
      </w:r>
      <w:r w:rsidR="002F57BA" w:rsidRPr="003D5C36">
        <w:rPr>
          <w:rFonts w:ascii="Arial" w:hAnsi="Arial" w:cs="Arial"/>
          <w:bCs/>
          <w:sz w:val="20"/>
          <w:szCs w:val="20"/>
          <w:lang w:val="en-US"/>
        </w:rPr>
        <w:t>more ‘positivist science writing</w:t>
      </w:r>
      <w:r w:rsidR="00705852" w:rsidRPr="003D5C36">
        <w:rPr>
          <w:rFonts w:ascii="Arial" w:hAnsi="Arial" w:cs="Arial"/>
          <w:bCs/>
          <w:sz w:val="20"/>
          <w:szCs w:val="20"/>
          <w:lang w:val="en-US"/>
        </w:rPr>
        <w:t>’</w:t>
      </w:r>
      <w:r w:rsidR="002F57BA" w:rsidRPr="003D5C36">
        <w:rPr>
          <w:rFonts w:ascii="Arial" w:hAnsi="Arial" w:cs="Arial"/>
          <w:bCs/>
          <w:sz w:val="20"/>
          <w:szCs w:val="20"/>
          <w:lang w:val="en-US"/>
        </w:rPr>
        <w:t xml:space="preserve"> (xxv). </w:t>
      </w:r>
    </w:p>
    <w:p w14:paraId="1DECE0F2" w14:textId="77777777" w:rsidR="00641EAB" w:rsidRDefault="00641EAB" w:rsidP="00D9321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0F648841" w14:textId="56F93F2F" w:rsidR="00D93213" w:rsidRDefault="002F57BA" w:rsidP="00D9321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3D5C36">
        <w:rPr>
          <w:rFonts w:ascii="Arial" w:hAnsi="Arial" w:cs="Arial"/>
          <w:bCs/>
          <w:sz w:val="20"/>
          <w:szCs w:val="20"/>
          <w:lang w:val="en-US"/>
        </w:rPr>
        <w:t>In order for this</w:t>
      </w:r>
      <w:r w:rsidR="00E3609B">
        <w:rPr>
          <w:rFonts w:ascii="Arial" w:hAnsi="Arial" w:cs="Arial"/>
          <w:bCs/>
          <w:sz w:val="20"/>
          <w:szCs w:val="20"/>
          <w:lang w:val="en-US"/>
        </w:rPr>
        <w:t xml:space="preserve"> not to be an inevitability, </w:t>
      </w:r>
      <w:r w:rsidR="00641EAB">
        <w:rPr>
          <w:rFonts w:ascii="Arial" w:hAnsi="Arial" w:cs="Arial"/>
          <w:bCs/>
          <w:sz w:val="20"/>
          <w:szCs w:val="20"/>
          <w:lang w:val="en-US"/>
        </w:rPr>
        <w:t>Blackman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 argues</w:t>
      </w:r>
      <w:r w:rsidR="005643B1">
        <w:rPr>
          <w:rFonts w:ascii="Arial" w:hAnsi="Arial" w:cs="Arial"/>
          <w:bCs/>
          <w:sz w:val="20"/>
          <w:szCs w:val="20"/>
          <w:lang w:val="en-US"/>
        </w:rPr>
        <w:t xml:space="preserve"> that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D5C36">
        <w:rPr>
          <w:rFonts w:ascii="Arial" w:hAnsi="Arial" w:cs="Arial"/>
          <w:bCs/>
          <w:sz w:val="20"/>
          <w:szCs w:val="20"/>
          <w:lang w:val="en-US"/>
        </w:rPr>
        <w:t>interdisciplinary conversations are vital: ‘the shaping and emergence of more speculative psychologies and philosophies within science will only come through collaboration with scientists, artists and humanities scholars who can “think together” as part of a collective enterprise’</w:t>
      </w:r>
      <w:r w:rsidR="00D93213">
        <w:rPr>
          <w:rFonts w:ascii="Arial" w:hAnsi="Arial" w:cs="Arial"/>
          <w:sz w:val="20"/>
          <w:szCs w:val="20"/>
        </w:rPr>
        <w:t xml:space="preserve"> (164-5).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This is perhaps </w:t>
      </w:r>
      <w:r w:rsidR="00D93213" w:rsidRPr="00D93213">
        <w:rPr>
          <w:rFonts w:ascii="Arial" w:hAnsi="Arial" w:cs="Arial"/>
          <w:bCs/>
          <w:i/>
          <w:sz w:val="20"/>
          <w:szCs w:val="20"/>
          <w:lang w:val="en-US"/>
        </w:rPr>
        <w:t>Haunted Data’s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 most important contribution: It </w:t>
      </w:r>
      <w:r w:rsidR="00D93213" w:rsidRPr="003D5C36">
        <w:rPr>
          <w:rFonts w:ascii="Arial" w:hAnsi="Arial" w:cs="Arial"/>
          <w:bCs/>
          <w:sz w:val="20"/>
          <w:szCs w:val="20"/>
          <w:lang w:val="en-US"/>
        </w:rPr>
        <w:t xml:space="preserve">develops an innovative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manifesto and </w:t>
      </w:r>
      <w:r w:rsidR="00D93213" w:rsidRPr="003D5C36">
        <w:rPr>
          <w:rFonts w:ascii="Arial" w:hAnsi="Arial" w:cs="Arial"/>
          <w:bCs/>
          <w:sz w:val="20"/>
          <w:szCs w:val="20"/>
          <w:lang w:val="en-US"/>
        </w:rPr>
        <w:t xml:space="preserve">methodology for the kind of cross-fertilization among the humanities, social sciences and life sciences that </w:t>
      </w:r>
      <w:r w:rsidR="00D93213">
        <w:rPr>
          <w:rFonts w:ascii="Arial" w:hAnsi="Arial" w:cs="Arial"/>
          <w:bCs/>
          <w:sz w:val="20"/>
          <w:szCs w:val="20"/>
          <w:lang w:val="en-US"/>
        </w:rPr>
        <w:t xml:space="preserve">many </w:t>
      </w:r>
      <w:r w:rsidR="00D93213" w:rsidRPr="003D5C36">
        <w:rPr>
          <w:rFonts w:ascii="Arial" w:hAnsi="Arial" w:cs="Arial"/>
          <w:bCs/>
          <w:sz w:val="20"/>
          <w:szCs w:val="20"/>
          <w:lang w:val="en-US"/>
        </w:rPr>
        <w:t>scholars have called for as a means to better address some of the key (</w:t>
      </w:r>
      <w:proofErr w:type="spellStart"/>
      <w:r w:rsidR="00D93213" w:rsidRPr="003D5C36">
        <w:rPr>
          <w:rFonts w:ascii="Arial" w:hAnsi="Arial" w:cs="Arial"/>
          <w:bCs/>
          <w:sz w:val="20"/>
          <w:szCs w:val="20"/>
          <w:lang w:val="en-US"/>
        </w:rPr>
        <w:t>im</w:t>
      </w:r>
      <w:proofErr w:type="spellEnd"/>
      <w:r w:rsidR="00D93213" w:rsidRPr="003D5C36">
        <w:rPr>
          <w:rFonts w:ascii="Arial" w:hAnsi="Arial" w:cs="Arial"/>
          <w:bCs/>
          <w:sz w:val="20"/>
          <w:szCs w:val="20"/>
          <w:lang w:val="en-US"/>
        </w:rPr>
        <w:t xml:space="preserve">)material, technological and ecological phenomena animating </w:t>
      </w:r>
      <w:r w:rsidR="00641EAB">
        <w:rPr>
          <w:rFonts w:ascii="Arial" w:hAnsi="Arial" w:cs="Arial"/>
          <w:bCs/>
          <w:sz w:val="20"/>
          <w:szCs w:val="20"/>
          <w:lang w:val="en-US"/>
        </w:rPr>
        <w:t xml:space="preserve">and transforming </w:t>
      </w:r>
      <w:r w:rsidR="00D93213" w:rsidRPr="003D5C36">
        <w:rPr>
          <w:rFonts w:ascii="Arial" w:hAnsi="Arial" w:cs="Arial"/>
          <w:bCs/>
          <w:sz w:val="20"/>
          <w:szCs w:val="20"/>
          <w:lang w:val="en-US"/>
        </w:rPr>
        <w:t>our social world.</w:t>
      </w:r>
    </w:p>
    <w:p w14:paraId="14139A4E" w14:textId="57D1681E" w:rsidR="005643B1" w:rsidRDefault="005643B1" w:rsidP="001D6EBA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D141228" w14:textId="77777777" w:rsidR="00E94DEC" w:rsidRPr="00D93213" w:rsidRDefault="00E94DEC" w:rsidP="00D9321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4732EBDA" w14:textId="17943DD0" w:rsidR="003D5C36" w:rsidRDefault="003D5C36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3D3D03A" w14:textId="77777777" w:rsidR="00D93213" w:rsidRDefault="00D93213" w:rsidP="001D6EBA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5F3690" w14:textId="09236A5F" w:rsidR="003D5C36" w:rsidRPr="001D6EBA" w:rsidRDefault="003D5C36" w:rsidP="00B23FD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D6EBA">
        <w:rPr>
          <w:rFonts w:ascii="Arial" w:hAnsi="Arial" w:cs="Arial"/>
          <w:b/>
          <w:bCs/>
          <w:sz w:val="20"/>
          <w:szCs w:val="20"/>
          <w:lang w:val="en-US"/>
        </w:rPr>
        <w:t>References</w:t>
      </w:r>
    </w:p>
    <w:p w14:paraId="62BD0987" w14:textId="77777777" w:rsidR="003D5C36" w:rsidRPr="001D6EBA" w:rsidRDefault="003D5C36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3544C7F6" w14:textId="42D16982" w:rsidR="001D6EBA" w:rsidRPr="001D6EBA" w:rsidRDefault="001D6EBA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1D6EBA">
        <w:rPr>
          <w:rFonts w:ascii="Arial" w:hAnsi="Arial" w:cs="Arial"/>
          <w:bCs/>
          <w:sz w:val="20"/>
          <w:szCs w:val="20"/>
          <w:lang w:val="en-US"/>
        </w:rPr>
        <w:t xml:space="preserve">Beer, </w:t>
      </w:r>
      <w:r w:rsidR="00D12300">
        <w:rPr>
          <w:rFonts w:ascii="Arial" w:hAnsi="Arial" w:cs="Arial"/>
          <w:bCs/>
          <w:sz w:val="20"/>
          <w:szCs w:val="20"/>
          <w:lang w:val="en-US"/>
        </w:rPr>
        <w:t>D</w:t>
      </w:r>
      <w:r w:rsidRPr="001D6EBA">
        <w:rPr>
          <w:rFonts w:ascii="Arial" w:hAnsi="Arial" w:cs="Arial"/>
          <w:bCs/>
          <w:sz w:val="20"/>
          <w:szCs w:val="20"/>
          <w:lang w:val="en-US"/>
        </w:rPr>
        <w:t xml:space="preserve"> (2019) The Data Gaze. London: Sage. </w:t>
      </w:r>
    </w:p>
    <w:p w14:paraId="069C4D0E" w14:textId="77777777" w:rsidR="001D6EBA" w:rsidRDefault="001D6EBA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5A12F944" w14:textId="2793CFEC" w:rsidR="003D5C36" w:rsidRPr="001D6EBA" w:rsidRDefault="00D12300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Blackman, L</w:t>
      </w:r>
      <w:r w:rsidR="00542DE0" w:rsidRPr="001D6EBA">
        <w:rPr>
          <w:rFonts w:ascii="Arial" w:hAnsi="Arial" w:cs="Arial"/>
          <w:bCs/>
          <w:sz w:val="20"/>
          <w:szCs w:val="20"/>
          <w:lang w:val="en-US"/>
        </w:rPr>
        <w:t xml:space="preserve"> (2019) Haunted Data: Affect, Transmedia and Weird Science</w:t>
      </w:r>
      <w:r w:rsidR="001D6EBA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542DE0" w:rsidRPr="001D6EBA">
        <w:rPr>
          <w:rFonts w:ascii="Arial" w:hAnsi="Arial" w:cs="Arial"/>
          <w:bCs/>
          <w:sz w:val="20"/>
          <w:szCs w:val="20"/>
          <w:lang w:val="en-US"/>
        </w:rPr>
        <w:t>London: Bloomsbury.</w:t>
      </w:r>
    </w:p>
    <w:p w14:paraId="38A4491D" w14:textId="77777777" w:rsidR="00542DE0" w:rsidRPr="001D6EBA" w:rsidRDefault="00542DE0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4FD69C66" w14:textId="6C9C5C7C" w:rsidR="001C5B43" w:rsidRPr="001D6EBA" w:rsidRDefault="001D6EBA" w:rsidP="00B23FD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Blackman</w:t>
      </w:r>
      <w:proofErr w:type="spellEnd"/>
      <w:r>
        <w:rPr>
          <w:rFonts w:ascii="Arial" w:hAnsi="Arial" w:cs="Arial"/>
          <w:sz w:val="20"/>
          <w:szCs w:val="20"/>
        </w:rPr>
        <w:t>, L</w:t>
      </w:r>
      <w:r w:rsidR="003C1BF4" w:rsidRPr="001D6E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3C1BF4" w:rsidRPr="001D6EBA">
        <w:rPr>
          <w:rFonts w:ascii="Arial" w:hAnsi="Arial" w:cs="Arial"/>
          <w:sz w:val="20"/>
          <w:szCs w:val="20"/>
        </w:rPr>
        <w:t>2012</w:t>
      </w:r>
      <w:r>
        <w:rPr>
          <w:rFonts w:ascii="Arial" w:hAnsi="Arial" w:cs="Arial"/>
          <w:sz w:val="20"/>
          <w:szCs w:val="20"/>
        </w:rPr>
        <w:t>)</w:t>
      </w:r>
      <w:r w:rsidR="003C1BF4" w:rsidRPr="001D6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BF4" w:rsidRPr="001D6EBA">
        <w:rPr>
          <w:rFonts w:ascii="Arial" w:hAnsi="Arial" w:cs="Arial"/>
          <w:sz w:val="20"/>
          <w:szCs w:val="20"/>
        </w:rPr>
        <w:t>Immaterial</w:t>
      </w:r>
      <w:proofErr w:type="spellEnd"/>
      <w:r w:rsidR="003C1BF4" w:rsidRPr="001D6EB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C1BF4" w:rsidRPr="001D6EBA">
        <w:rPr>
          <w:rFonts w:ascii="Arial" w:hAnsi="Arial" w:cs="Arial"/>
          <w:sz w:val="20"/>
          <w:szCs w:val="20"/>
        </w:rPr>
        <w:t>Bodies:</w:t>
      </w:r>
      <w:proofErr w:type="gramEnd"/>
      <w:r w:rsidR="003C1BF4" w:rsidRPr="001D6EBA">
        <w:rPr>
          <w:rFonts w:ascii="Arial" w:hAnsi="Arial" w:cs="Arial"/>
          <w:sz w:val="20"/>
          <w:szCs w:val="20"/>
        </w:rPr>
        <w:t xml:space="preserve"> Affect, </w:t>
      </w:r>
      <w:proofErr w:type="spellStart"/>
      <w:r w:rsidR="003C1BF4" w:rsidRPr="001D6EBA">
        <w:rPr>
          <w:rFonts w:ascii="Arial" w:hAnsi="Arial" w:cs="Arial"/>
          <w:sz w:val="20"/>
          <w:szCs w:val="20"/>
        </w:rPr>
        <w:t>Embodiment</w:t>
      </w:r>
      <w:proofErr w:type="spellEnd"/>
      <w:r w:rsidR="003C1BF4" w:rsidRPr="001D6E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C1BF4" w:rsidRPr="001D6EBA">
        <w:rPr>
          <w:rFonts w:ascii="Arial" w:hAnsi="Arial" w:cs="Arial"/>
          <w:sz w:val="20"/>
          <w:szCs w:val="20"/>
        </w:rPr>
        <w:t>Mediation</w:t>
      </w:r>
      <w:proofErr w:type="spellEnd"/>
      <w:r w:rsidR="003C1BF4" w:rsidRPr="001D6EB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C1BF4" w:rsidRPr="001D6EBA">
        <w:rPr>
          <w:rFonts w:ascii="Arial" w:hAnsi="Arial" w:cs="Arial"/>
          <w:sz w:val="20"/>
          <w:szCs w:val="20"/>
        </w:rPr>
        <w:t>London:</w:t>
      </w:r>
      <w:proofErr w:type="gramEnd"/>
      <w:r w:rsidR="003C1BF4" w:rsidRPr="001D6EBA">
        <w:rPr>
          <w:rFonts w:ascii="Arial" w:hAnsi="Arial" w:cs="Arial"/>
          <w:sz w:val="20"/>
          <w:szCs w:val="20"/>
        </w:rPr>
        <w:t xml:space="preserve"> Sage. </w:t>
      </w:r>
    </w:p>
    <w:p w14:paraId="13C4F854" w14:textId="77777777" w:rsidR="001D6EBA" w:rsidRDefault="001D6EBA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6061A07" w14:textId="1D372046" w:rsidR="001C5B43" w:rsidRPr="001D6EBA" w:rsidRDefault="00D12300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Blackman, L and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Walkerdine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, V</w:t>
      </w:r>
      <w:r w:rsidR="001C5B43" w:rsidRPr="001D6EBA">
        <w:rPr>
          <w:rFonts w:ascii="Arial" w:hAnsi="Arial" w:cs="Arial"/>
          <w:bCs/>
          <w:sz w:val="20"/>
          <w:szCs w:val="20"/>
          <w:lang w:val="en-US"/>
        </w:rPr>
        <w:t xml:space="preserve"> (2001) </w:t>
      </w:r>
      <w:r w:rsidR="001D6EBA" w:rsidRPr="001D6EBA">
        <w:rPr>
          <w:rFonts w:ascii="Arial" w:hAnsi="Arial" w:cs="Arial"/>
          <w:bCs/>
          <w:sz w:val="20"/>
          <w:szCs w:val="20"/>
          <w:lang w:val="en-US"/>
        </w:rPr>
        <w:t xml:space="preserve">Mass Hysteria: Critical Psychology and Media Studies.  Basingstoke: Palgrave. </w:t>
      </w:r>
    </w:p>
    <w:p w14:paraId="4B1DC335" w14:textId="77777777" w:rsidR="001C5B43" w:rsidRPr="001D6EBA" w:rsidRDefault="001C5B43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870D66D" w14:textId="416BFEC2" w:rsidR="003C1BF4" w:rsidRPr="001D6EBA" w:rsidRDefault="00D12300" w:rsidP="00B23FD6">
      <w:pPr>
        <w:pStyle w:val="FreeFormBAAAAAAA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 w:themeColor="text1"/>
        </w:rPr>
        <w:t>Clough, PT</w:t>
      </w:r>
      <w:r w:rsidR="003C1BF4" w:rsidRPr="001D6EBA">
        <w:rPr>
          <w:rFonts w:ascii="Arial" w:hAnsi="Arial" w:cs="Arial"/>
          <w:color w:val="000000" w:themeColor="text1"/>
        </w:rPr>
        <w:t xml:space="preserve"> </w:t>
      </w:r>
      <w:r w:rsidR="003C1BF4" w:rsidRPr="001D6EBA">
        <w:rPr>
          <w:rFonts w:ascii="Arial" w:hAnsi="Arial" w:cs="Arial"/>
          <w:lang w:val="en-US"/>
        </w:rPr>
        <w:t xml:space="preserve">et al. </w:t>
      </w:r>
      <w:r w:rsidR="001D6EBA">
        <w:rPr>
          <w:rFonts w:ascii="Arial" w:hAnsi="Arial" w:cs="Arial"/>
          <w:lang w:val="en-US"/>
        </w:rPr>
        <w:t>(</w:t>
      </w:r>
      <w:r w:rsidR="003C1BF4" w:rsidRPr="001D6EBA">
        <w:rPr>
          <w:rFonts w:ascii="Arial" w:hAnsi="Arial" w:cs="Arial"/>
          <w:lang w:val="en-US"/>
        </w:rPr>
        <w:t>2015</w:t>
      </w:r>
      <w:r w:rsidR="001D6EBA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</w:t>
      </w:r>
      <w:r w:rsidR="003C1BF4" w:rsidRPr="001D6EBA">
        <w:rPr>
          <w:rFonts w:ascii="Arial" w:hAnsi="Arial" w:cs="Arial"/>
          <w:lang w:val="en-US"/>
        </w:rPr>
        <w:t xml:space="preserve">The </w:t>
      </w:r>
      <w:proofErr w:type="spellStart"/>
      <w:r w:rsidR="003C1BF4" w:rsidRPr="001D6EBA">
        <w:rPr>
          <w:rFonts w:ascii="Arial" w:hAnsi="Arial" w:cs="Arial"/>
          <w:lang w:val="en-US"/>
        </w:rPr>
        <w:t>Datalogical</w:t>
      </w:r>
      <w:proofErr w:type="spellEnd"/>
      <w:r w:rsidR="003C1BF4" w:rsidRPr="001D6EBA">
        <w:rPr>
          <w:rFonts w:ascii="Arial" w:hAnsi="Arial" w:cs="Arial"/>
          <w:lang w:val="en-US"/>
        </w:rPr>
        <w:t xml:space="preserve"> Turn</w:t>
      </w:r>
      <w:r>
        <w:rPr>
          <w:rFonts w:ascii="Arial" w:hAnsi="Arial" w:cs="Arial"/>
          <w:lang w:val="en-US"/>
        </w:rPr>
        <w:t>.</w:t>
      </w:r>
      <w:r w:rsidR="003C1BF4" w:rsidRPr="001D6EBA">
        <w:rPr>
          <w:rFonts w:ascii="Arial" w:hAnsi="Arial" w:cs="Arial"/>
          <w:lang w:val="en-US"/>
        </w:rPr>
        <w:t xml:space="preserve"> I</w:t>
      </w:r>
      <w:r>
        <w:rPr>
          <w:rFonts w:ascii="Arial" w:hAnsi="Arial" w:cs="Arial"/>
          <w:lang w:val="en-US"/>
        </w:rPr>
        <w:t xml:space="preserve">n Philip </w:t>
      </w:r>
      <w:proofErr w:type="spellStart"/>
      <w:r>
        <w:rPr>
          <w:rFonts w:ascii="Arial" w:hAnsi="Arial" w:cs="Arial"/>
          <w:lang w:val="en-US"/>
        </w:rPr>
        <w:t>Vannini</w:t>
      </w:r>
      <w:proofErr w:type="spellEnd"/>
      <w:r>
        <w:rPr>
          <w:rFonts w:ascii="Arial" w:hAnsi="Arial" w:cs="Arial"/>
          <w:lang w:val="en-US"/>
        </w:rPr>
        <w:t xml:space="preserve"> (ed.)</w:t>
      </w:r>
      <w:r w:rsidR="003C1BF4" w:rsidRPr="001D6EBA">
        <w:rPr>
          <w:rFonts w:ascii="Arial" w:hAnsi="Arial" w:cs="Arial"/>
          <w:lang w:val="en-US"/>
        </w:rPr>
        <w:t xml:space="preserve"> Non-Representational Methodologies: Re-envisioning Research. Lond</w:t>
      </w:r>
      <w:r>
        <w:rPr>
          <w:rFonts w:ascii="Arial" w:hAnsi="Arial" w:cs="Arial"/>
          <w:lang w:val="en-US"/>
        </w:rPr>
        <w:t xml:space="preserve">on and New York: Routledge, </w:t>
      </w:r>
      <w:r w:rsidR="003C1BF4" w:rsidRPr="001D6EBA">
        <w:rPr>
          <w:rFonts w:ascii="Arial" w:hAnsi="Arial" w:cs="Arial"/>
          <w:lang w:val="en-US"/>
        </w:rPr>
        <w:t>146–164.</w:t>
      </w:r>
    </w:p>
    <w:p w14:paraId="5F541198" w14:textId="77777777" w:rsidR="001C5B43" w:rsidRPr="001D6EBA" w:rsidRDefault="001C5B43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599CF22" w14:textId="6C6F15F4" w:rsidR="001C5B43" w:rsidRPr="001D6EBA" w:rsidRDefault="001D6EBA" w:rsidP="00B23F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Hansen, M</w:t>
      </w:r>
      <w:r w:rsidR="003C1BF4" w:rsidRPr="001D6E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3C1BF4" w:rsidRPr="001D6EBA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)</w:t>
      </w:r>
      <w:r w:rsidR="003C1BF4" w:rsidRPr="001D6E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BF4" w:rsidRPr="001D6EBA">
        <w:rPr>
          <w:rFonts w:ascii="Arial" w:hAnsi="Arial" w:cs="Arial"/>
          <w:sz w:val="20"/>
          <w:szCs w:val="20"/>
        </w:rPr>
        <w:t>Feed</w:t>
      </w:r>
      <w:proofErr w:type="spellEnd"/>
      <w:r w:rsidR="003C1BF4" w:rsidRPr="001D6EB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C1BF4" w:rsidRPr="001D6EBA">
        <w:rPr>
          <w:rFonts w:ascii="Arial" w:hAnsi="Arial" w:cs="Arial"/>
          <w:sz w:val="20"/>
          <w:szCs w:val="20"/>
        </w:rPr>
        <w:t>Forward</w:t>
      </w:r>
      <w:proofErr w:type="spellEnd"/>
      <w:r w:rsidR="003C1BF4" w:rsidRPr="001D6EBA">
        <w:rPr>
          <w:rFonts w:ascii="Arial" w:hAnsi="Arial" w:cs="Arial"/>
          <w:sz w:val="20"/>
          <w:szCs w:val="20"/>
        </w:rPr>
        <w:t>:</w:t>
      </w:r>
      <w:proofErr w:type="gramEnd"/>
      <w:r w:rsidR="003C1BF4" w:rsidRPr="001D6EBA">
        <w:rPr>
          <w:rFonts w:ascii="Arial" w:hAnsi="Arial" w:cs="Arial"/>
          <w:sz w:val="20"/>
          <w:szCs w:val="20"/>
        </w:rPr>
        <w:t xml:space="preserve"> </w:t>
      </w:r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On the Future of </w:t>
      </w:r>
      <w:proofErr w:type="spellStart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>Twenty</w:t>
      </w:r>
      <w:proofErr w:type="spellEnd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-First-Century Media. </w:t>
      </w:r>
      <w:proofErr w:type="gramStart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>Chicago:</w:t>
      </w:r>
      <w:proofErr w:type="gramEnd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>University</w:t>
      </w:r>
      <w:proofErr w:type="spellEnd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of Chicago </w:t>
      </w:r>
      <w:proofErr w:type="spellStart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>Press</w:t>
      </w:r>
      <w:proofErr w:type="spellEnd"/>
      <w:r w:rsidR="003C1BF4" w:rsidRPr="001D6EBA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06775841" w14:textId="77777777" w:rsidR="001D6EBA" w:rsidRDefault="001D6EBA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4B31A11" w14:textId="284CC87F" w:rsidR="001C5B43" w:rsidRPr="001D6EBA" w:rsidRDefault="001C5B43" w:rsidP="00B23FD6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1D6EBA">
        <w:rPr>
          <w:rFonts w:ascii="Arial" w:hAnsi="Arial" w:cs="Arial"/>
          <w:bCs/>
          <w:sz w:val="20"/>
          <w:szCs w:val="20"/>
          <w:lang w:val="en-US"/>
        </w:rPr>
        <w:t>Kitchin</w:t>
      </w:r>
      <w:proofErr w:type="spellEnd"/>
      <w:r w:rsidR="00D12300">
        <w:rPr>
          <w:rFonts w:ascii="Arial" w:hAnsi="Arial" w:cs="Arial"/>
          <w:bCs/>
          <w:sz w:val="20"/>
          <w:szCs w:val="20"/>
          <w:lang w:val="en-US"/>
        </w:rPr>
        <w:t>, R</w:t>
      </w:r>
      <w:r w:rsidRPr="001D6EBA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D6EBA" w:rsidRPr="001D6EBA">
        <w:rPr>
          <w:rFonts w:ascii="Arial" w:hAnsi="Arial" w:cs="Arial"/>
          <w:bCs/>
          <w:sz w:val="20"/>
          <w:szCs w:val="20"/>
          <w:lang w:val="en-US"/>
        </w:rPr>
        <w:t>(</w:t>
      </w:r>
      <w:r w:rsidRPr="001D6EBA">
        <w:rPr>
          <w:rFonts w:ascii="Arial" w:hAnsi="Arial" w:cs="Arial"/>
          <w:bCs/>
          <w:sz w:val="20"/>
          <w:szCs w:val="20"/>
          <w:lang w:val="en-US"/>
        </w:rPr>
        <w:t>2014</w:t>
      </w:r>
      <w:r w:rsidR="001D6EBA">
        <w:rPr>
          <w:rFonts w:ascii="Arial" w:hAnsi="Arial" w:cs="Arial"/>
          <w:bCs/>
          <w:sz w:val="20"/>
          <w:szCs w:val="20"/>
          <w:lang w:val="en-US"/>
        </w:rPr>
        <w:t>)</w:t>
      </w:r>
      <w:r w:rsidR="001D6EBA" w:rsidRPr="001D6EBA">
        <w:rPr>
          <w:rFonts w:ascii="Arial" w:hAnsi="Arial" w:cs="Arial"/>
          <w:bCs/>
          <w:sz w:val="20"/>
          <w:szCs w:val="20"/>
          <w:lang w:val="en-US"/>
        </w:rPr>
        <w:t xml:space="preserve"> The Data Revolution: Big Data, Open Data, Data Infrastructures and Their Consequences.  London: Sage. </w:t>
      </w:r>
    </w:p>
    <w:p w14:paraId="45FBEAE6" w14:textId="77777777" w:rsidR="001C5B43" w:rsidRPr="001D6EBA" w:rsidRDefault="001C5B43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F4686D9" w14:textId="77777777" w:rsidR="001C5B43" w:rsidRDefault="001C5B43" w:rsidP="00E70CA3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3CE2706" w14:textId="34D88AE7" w:rsidR="001C5B43" w:rsidRPr="001C65DB" w:rsidRDefault="00B23FD6" w:rsidP="00E70CA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C65DB">
        <w:rPr>
          <w:rFonts w:ascii="Arial" w:hAnsi="Arial" w:cs="Arial"/>
          <w:b/>
          <w:bCs/>
          <w:sz w:val="20"/>
          <w:szCs w:val="20"/>
          <w:lang w:val="en-US"/>
        </w:rPr>
        <w:t xml:space="preserve">Further Reading </w:t>
      </w:r>
    </w:p>
    <w:p w14:paraId="2AEC03D1" w14:textId="77777777" w:rsidR="002810C2" w:rsidRPr="001C65DB" w:rsidRDefault="002810C2" w:rsidP="00E70CA3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6EC6740A" w14:textId="1EC8E59D" w:rsidR="001C65DB" w:rsidRPr="001C65DB" w:rsidRDefault="001C65DB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val="en-GB" w:eastAsia="en-GB"/>
        </w:rPr>
      </w:pPr>
      <w:r w:rsidRPr="001C65DB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val="en-GB" w:eastAsia="en-GB"/>
        </w:rPr>
        <w:t xml:space="preserve">From the TCS archive: </w:t>
      </w:r>
    </w:p>
    <w:p w14:paraId="4E5E9D64" w14:textId="77777777" w:rsidR="001C65DB" w:rsidRPr="001C65DB" w:rsidRDefault="001C65DB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</w:pPr>
    </w:p>
    <w:p w14:paraId="2BE0511F" w14:textId="4F299CF9" w:rsidR="00641EAB" w:rsidRPr="00641EAB" w:rsidRDefault="00D12300" w:rsidP="001C65DB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Amoore, L</w:t>
      </w:r>
      <w:r w:rsidR="001C65DB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(</w:t>
      </w:r>
      <w:proofErr w:type="spellStart"/>
      <w:r w:rsidR="001C65DB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ed</w:t>
      </w:r>
      <w:proofErr w:type="spellEnd"/>
      <w:r w:rsidR="001C65DB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) (2019) Special Issue: </w:t>
      </w:r>
      <w:r w:rsidR="001C65DB" w:rsidRPr="002810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Thinking with Algorithms: Cognition and Computation in the Work of N. Katherine </w:t>
      </w:r>
      <w:proofErr w:type="spellStart"/>
      <w:r w:rsidR="001C65DB" w:rsidRPr="002810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Hayles</w:t>
      </w:r>
      <w:proofErr w:type="spellEnd"/>
      <w:r w:rsidR="001C65DB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, Theory Culture and Society 36(2). </w:t>
      </w:r>
      <w:r w:rsidR="001C65DB" w:rsidRPr="00641EA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https://journals.sagepub.com/toc/tcsa/36/2</w:t>
      </w:r>
    </w:p>
    <w:p w14:paraId="45A50831" w14:textId="77777777" w:rsidR="001C65DB" w:rsidRPr="001C65DB" w:rsidRDefault="001C65DB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A946191" w14:textId="32EAE00A" w:rsidR="001C65DB" w:rsidRPr="001C65DB" w:rsidRDefault="00D12300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Blackman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>, L</w:t>
      </w:r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(2015) Social Media and the </w:t>
      </w:r>
      <w:proofErr w:type="spellStart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>Politics</w:t>
      </w:r>
      <w:proofErr w:type="spellEnd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Small </w:t>
      </w:r>
      <w:proofErr w:type="gramStart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>Data:</w:t>
      </w:r>
      <w:proofErr w:type="gramEnd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Post Publication Peer </w:t>
      </w:r>
      <w:proofErr w:type="spellStart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>Review</w:t>
      </w:r>
      <w:proofErr w:type="spellEnd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>Academic</w:t>
      </w:r>
      <w:proofErr w:type="spellEnd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Value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1C65DB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Theory, Culture and Society</w:t>
      </w:r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33(4</w:t>
      </w:r>
      <w:proofErr w:type="gramStart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>):</w:t>
      </w:r>
      <w:proofErr w:type="gramEnd"/>
      <w:r w:rsidR="00534DB2" w:rsidRPr="001C65D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3-26 </w:t>
      </w:r>
      <w:hyperlink r:id="rId6" w:history="1">
        <w:r w:rsidR="00534DB2" w:rsidRPr="001C65DB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lang w:val="en-GB" w:eastAsia="en-GB"/>
          </w:rPr>
          <w:t>https://journals.sagepub.com/doi/full/10.1177/0263276415590002</w:t>
        </w:r>
      </w:hyperlink>
    </w:p>
    <w:p w14:paraId="5F2FF317" w14:textId="77777777" w:rsidR="00534DB2" w:rsidRPr="001C65DB" w:rsidRDefault="00534DB2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7323F4F1" w14:textId="0616AF89" w:rsidR="001C65DB" w:rsidRPr="001C65DB" w:rsidRDefault="00D12300" w:rsidP="001C65DB">
      <w:pPr>
        <w:pStyle w:val="Heading1"/>
        <w:spacing w:before="0" w:beforeAutospacing="0" w:after="0" w:afterAutospacing="0"/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</w:pPr>
      <w:proofErr w:type="spellStart"/>
      <w:r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Cecchetto</w:t>
      </w:r>
      <w:proofErr w:type="spellEnd"/>
      <w:r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, D</w:t>
      </w:r>
      <w:r w:rsidR="001C65DB" w:rsidRPr="001C65DB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 xml:space="preserve"> (2011) Deconstructing Affect: </w:t>
      </w:r>
      <w:proofErr w:type="spellStart"/>
      <w:r w:rsidR="001C65DB" w:rsidRPr="001C65DB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Posthumanism</w:t>
      </w:r>
      <w:proofErr w:type="spellEnd"/>
      <w:r w:rsidR="001C65DB" w:rsidRPr="001C65DB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 xml:space="preserve"> and Mark Hansen’s Media Theory</w:t>
      </w:r>
      <w:r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>.</w:t>
      </w:r>
      <w:r w:rsidR="001C65DB" w:rsidRPr="001C65DB">
        <w:rPr>
          <w:rFonts w:ascii="Arial" w:eastAsia="Times New Roman" w:hAnsi="Arial" w:cs="Arial"/>
          <w:b w:val="0"/>
          <w:color w:val="000000" w:themeColor="text1"/>
          <w:sz w:val="20"/>
          <w:szCs w:val="20"/>
        </w:rPr>
        <w:t xml:space="preserve"> Theory, Culture and Society 28(5): 3-33.  </w:t>
      </w:r>
    </w:p>
    <w:p w14:paraId="54DF71DC" w14:textId="42FD7311" w:rsidR="001C65DB" w:rsidRPr="001C65DB" w:rsidRDefault="001C65DB" w:rsidP="00534DB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  <w:r w:rsidRPr="001C65DB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https://journals.sagepub.com/doi/pdf/10.1177/0263276411411589</w:t>
      </w:r>
    </w:p>
    <w:p w14:paraId="1B1FF085" w14:textId="77777777" w:rsidR="001C65DB" w:rsidRPr="001C65DB" w:rsidRDefault="001C65DB" w:rsidP="001C65D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4B1D4769" w14:textId="320B173C" w:rsidR="00534DB2" w:rsidRPr="00D12300" w:rsidRDefault="001C65DB" w:rsidP="00D1230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en-GB" w:eastAsia="en-GB"/>
        </w:rPr>
      </w:pPr>
      <w:r w:rsidRPr="00D12300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val="en-GB" w:eastAsia="en-GB"/>
        </w:rPr>
        <w:t>Other reading:</w:t>
      </w:r>
    </w:p>
    <w:p w14:paraId="1C1D7B2C" w14:textId="77777777" w:rsidR="001C65DB" w:rsidRPr="00D12300" w:rsidRDefault="001C65DB" w:rsidP="00D1230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4DCA9DD7" w14:textId="22FA9374" w:rsidR="001C65DB" w:rsidRPr="00D12300" w:rsidRDefault="001C65DB" w:rsidP="00D12300">
      <w:pPr>
        <w:pStyle w:val="FreeFormBAAAAAAA"/>
        <w:rPr>
          <w:rFonts w:ascii="Arial" w:hAnsi="Arial" w:cs="Arial"/>
          <w:color w:val="000000" w:themeColor="text1"/>
        </w:rPr>
      </w:pPr>
      <w:r w:rsidRPr="00D12300">
        <w:rPr>
          <w:rFonts w:ascii="Arial" w:hAnsi="Arial" w:cs="Arial"/>
          <w:lang w:val="en-US"/>
        </w:rPr>
        <w:t xml:space="preserve">Clough, </w:t>
      </w:r>
      <w:r w:rsidR="00D12300">
        <w:rPr>
          <w:rFonts w:ascii="Arial" w:hAnsi="Arial" w:cs="Arial"/>
          <w:color w:val="000000" w:themeColor="text1"/>
        </w:rPr>
        <w:t>PT</w:t>
      </w:r>
      <w:r w:rsidRPr="00D12300">
        <w:rPr>
          <w:rFonts w:ascii="Arial" w:hAnsi="Arial" w:cs="Arial"/>
          <w:color w:val="000000" w:themeColor="text1"/>
        </w:rPr>
        <w:t xml:space="preserve"> (2018) The User Unconscious: On Affect, Media and Measure. Minneapolis: University of Minnesota Press.  </w:t>
      </w:r>
    </w:p>
    <w:p w14:paraId="2C051EF7" w14:textId="4B00FA55" w:rsidR="001C65DB" w:rsidRPr="00D12300" w:rsidRDefault="00E74DF1" w:rsidP="00D12300">
      <w:pPr>
        <w:pStyle w:val="FreeFormBAAAAAAA"/>
        <w:rPr>
          <w:rFonts w:ascii="Arial" w:hAnsi="Arial" w:cs="Arial"/>
          <w:color w:val="000000" w:themeColor="text1"/>
        </w:rPr>
      </w:pPr>
      <w:r w:rsidRPr="00D12300">
        <w:rPr>
          <w:rFonts w:ascii="Arial" w:hAnsi="Arial" w:cs="Arial"/>
          <w:color w:val="000000" w:themeColor="text1"/>
        </w:rPr>
        <w:t>https://www.upress.umn.edu/book-division/books/the-user-unconscious</w:t>
      </w:r>
    </w:p>
    <w:p w14:paraId="699580B4" w14:textId="77777777" w:rsidR="001C65DB" w:rsidRPr="00D12300" w:rsidRDefault="001C65DB" w:rsidP="00D123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9070F5" w14:textId="35DE5201" w:rsidR="00E74DF1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Hayels</w:t>
      </w:r>
      <w:proofErr w:type="spellEnd"/>
      <w:r>
        <w:rPr>
          <w:rFonts w:ascii="Arial" w:hAnsi="Arial" w:cs="Arial"/>
          <w:sz w:val="20"/>
          <w:szCs w:val="20"/>
        </w:rPr>
        <w:t>, NK</w:t>
      </w:r>
      <w:r w:rsidR="00E74DF1" w:rsidRPr="00D12300">
        <w:rPr>
          <w:rFonts w:ascii="Arial" w:hAnsi="Arial" w:cs="Arial"/>
          <w:sz w:val="20"/>
          <w:szCs w:val="20"/>
        </w:rPr>
        <w:t xml:space="preserve"> (2017) </w:t>
      </w:r>
      <w:proofErr w:type="spellStart"/>
      <w:r w:rsidR="00524397" w:rsidRPr="00D12300">
        <w:rPr>
          <w:rFonts w:ascii="Arial" w:hAnsi="Arial" w:cs="Arial"/>
          <w:sz w:val="20"/>
          <w:szCs w:val="20"/>
        </w:rPr>
        <w:t>Unthought</w:t>
      </w:r>
      <w:proofErr w:type="spellEnd"/>
      <w:r w:rsidR="00524397" w:rsidRPr="00D12300">
        <w:rPr>
          <w:rFonts w:ascii="Arial" w:hAnsi="Arial" w:cs="Arial"/>
          <w:sz w:val="20"/>
          <w:szCs w:val="20"/>
        </w:rPr>
        <w:t xml:space="preserve">: The Power of the Cognitive </w:t>
      </w:r>
      <w:proofErr w:type="spellStart"/>
      <w:r w:rsidR="00524397" w:rsidRPr="00D12300">
        <w:rPr>
          <w:rFonts w:ascii="Arial" w:hAnsi="Arial" w:cs="Arial"/>
          <w:sz w:val="20"/>
          <w:szCs w:val="20"/>
        </w:rPr>
        <w:t>Nonconscious</w:t>
      </w:r>
      <w:proofErr w:type="spellEnd"/>
      <w:r w:rsidR="00524397" w:rsidRPr="00D12300">
        <w:rPr>
          <w:rFonts w:ascii="Arial" w:hAnsi="Arial" w:cs="Arial"/>
          <w:sz w:val="20"/>
          <w:szCs w:val="20"/>
        </w:rPr>
        <w:t xml:space="preserve">. Chicago: Chicago </w:t>
      </w:r>
      <w:proofErr w:type="spellStart"/>
      <w:r w:rsidR="00524397" w:rsidRPr="00D12300">
        <w:rPr>
          <w:rFonts w:ascii="Arial" w:hAnsi="Arial" w:cs="Arial"/>
          <w:sz w:val="20"/>
          <w:szCs w:val="20"/>
        </w:rPr>
        <w:t>University</w:t>
      </w:r>
      <w:proofErr w:type="spellEnd"/>
      <w:r w:rsidR="00524397" w:rsidRPr="00D12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397" w:rsidRPr="00D12300">
        <w:rPr>
          <w:rFonts w:ascii="Arial" w:hAnsi="Arial" w:cs="Arial"/>
          <w:sz w:val="20"/>
          <w:szCs w:val="20"/>
        </w:rPr>
        <w:t>Press</w:t>
      </w:r>
      <w:proofErr w:type="spellEnd"/>
      <w:r w:rsidR="00524397" w:rsidRPr="00D12300">
        <w:rPr>
          <w:rFonts w:ascii="Arial" w:hAnsi="Arial" w:cs="Arial"/>
          <w:sz w:val="20"/>
          <w:szCs w:val="20"/>
        </w:rPr>
        <w:t xml:space="preserve">. </w:t>
      </w:r>
    </w:p>
    <w:p w14:paraId="1D5E050D" w14:textId="70307492" w:rsidR="00524397" w:rsidRPr="00D12300" w:rsidRDefault="00524397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2300">
        <w:rPr>
          <w:rFonts w:ascii="Arial" w:hAnsi="Arial" w:cs="Arial"/>
          <w:sz w:val="20"/>
          <w:szCs w:val="20"/>
        </w:rPr>
        <w:t>https://www.press.uchicago.edu/ucp/books/book/chicago/U/bo25861765.html</w:t>
      </w:r>
    </w:p>
    <w:p w14:paraId="00598D20" w14:textId="77777777" w:rsidR="00D12300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29C490" w14:textId="2CFCCA34" w:rsidR="001C65DB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Pedwell</w:t>
      </w:r>
      <w:proofErr w:type="spellEnd"/>
      <w:r>
        <w:rPr>
          <w:rFonts w:ascii="Arial" w:hAnsi="Arial" w:cs="Arial"/>
          <w:sz w:val="20"/>
          <w:szCs w:val="20"/>
        </w:rPr>
        <w:t>, C</w:t>
      </w:r>
      <w:r w:rsidR="001C65DB" w:rsidRPr="00D12300">
        <w:rPr>
          <w:rFonts w:ascii="Arial" w:hAnsi="Arial" w:cs="Arial"/>
          <w:sz w:val="20"/>
          <w:szCs w:val="20"/>
        </w:rPr>
        <w:t xml:space="preserve"> (2019) Digital </w:t>
      </w:r>
      <w:proofErr w:type="spellStart"/>
      <w:r w:rsidR="009049C0">
        <w:rPr>
          <w:rFonts w:ascii="Arial" w:hAnsi="Arial" w:cs="Arial"/>
          <w:sz w:val="20"/>
          <w:szCs w:val="20"/>
        </w:rPr>
        <w:t>T</w:t>
      </w:r>
      <w:proofErr w:type="gramStart"/>
      <w:r w:rsidR="001C65DB" w:rsidRPr="00D12300">
        <w:rPr>
          <w:rFonts w:ascii="Arial" w:hAnsi="Arial" w:cs="Arial"/>
          <w:sz w:val="20"/>
          <w:szCs w:val="20"/>
        </w:rPr>
        <w:t>endencies</w:t>
      </w:r>
      <w:proofErr w:type="spellEnd"/>
      <w:r w:rsidR="001C65DB" w:rsidRPr="00D12300">
        <w:rPr>
          <w:rFonts w:ascii="Arial" w:hAnsi="Arial" w:cs="Arial"/>
          <w:sz w:val="20"/>
          <w:szCs w:val="20"/>
        </w:rPr>
        <w:t>:</w:t>
      </w:r>
      <w:proofErr w:type="gramEnd"/>
      <w:r w:rsidR="001C65DB" w:rsidRPr="00D12300">
        <w:rPr>
          <w:rFonts w:ascii="Arial" w:hAnsi="Arial" w:cs="Arial"/>
          <w:sz w:val="20"/>
          <w:szCs w:val="20"/>
        </w:rPr>
        <w:t xml:space="preserve"> Intuition, </w:t>
      </w:r>
      <w:proofErr w:type="spellStart"/>
      <w:r w:rsidR="001C65DB" w:rsidRPr="00D12300">
        <w:rPr>
          <w:rFonts w:ascii="Arial" w:hAnsi="Arial" w:cs="Arial"/>
          <w:sz w:val="20"/>
          <w:szCs w:val="20"/>
        </w:rPr>
        <w:t>Algorithmic</w:t>
      </w:r>
      <w:proofErr w:type="spellEnd"/>
      <w:r w:rsidR="001C65DB" w:rsidRPr="00D123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65DB" w:rsidRPr="00D12300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ought</w:t>
      </w:r>
      <w:proofErr w:type="spellEnd"/>
      <w:r>
        <w:rPr>
          <w:rFonts w:ascii="Arial" w:hAnsi="Arial" w:cs="Arial"/>
          <w:sz w:val="20"/>
          <w:szCs w:val="20"/>
        </w:rPr>
        <w:t xml:space="preserve"> and New Social </w:t>
      </w:r>
      <w:proofErr w:type="spellStart"/>
      <w:r>
        <w:rPr>
          <w:rFonts w:ascii="Arial" w:hAnsi="Arial" w:cs="Arial"/>
          <w:sz w:val="20"/>
          <w:szCs w:val="20"/>
        </w:rPr>
        <w:t>Movements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1C65DB" w:rsidRPr="00D12300">
        <w:rPr>
          <w:rFonts w:ascii="Arial" w:hAnsi="Arial" w:cs="Arial"/>
          <w:sz w:val="20"/>
          <w:szCs w:val="20"/>
        </w:rPr>
        <w:t xml:space="preserve"> Culture, Theory and Critique 60(2</w:t>
      </w:r>
      <w:proofErr w:type="gramStart"/>
      <w:r w:rsidR="001C65DB" w:rsidRPr="00D12300">
        <w:rPr>
          <w:rFonts w:ascii="Arial" w:hAnsi="Arial" w:cs="Arial"/>
          <w:sz w:val="20"/>
          <w:szCs w:val="20"/>
        </w:rPr>
        <w:t>):</w:t>
      </w:r>
      <w:proofErr w:type="gramEnd"/>
      <w:r w:rsidR="001C65DB" w:rsidRPr="00D12300">
        <w:rPr>
          <w:rFonts w:ascii="Arial" w:hAnsi="Arial" w:cs="Arial"/>
          <w:sz w:val="20"/>
          <w:szCs w:val="20"/>
        </w:rPr>
        <w:t xml:space="preserve"> 123-138. </w:t>
      </w:r>
    </w:p>
    <w:p w14:paraId="5EA3E11F" w14:textId="337BC6BD" w:rsidR="001C65DB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1EAB">
        <w:rPr>
          <w:rFonts w:ascii="Arial" w:hAnsi="Arial" w:cs="Arial"/>
          <w:sz w:val="20"/>
          <w:szCs w:val="20"/>
        </w:rPr>
        <w:t>https://www.tandfonline.com/doi/abs/10.1080/14735784.2019.1579658?fbclid=IwAR00K2Nu7zpM70yfB5ptV2k5cKwl0J_n4Zay79_YS0KTGMqOWFqCpRw7Ge4&amp;journalCode=rctc20</w:t>
      </w:r>
    </w:p>
    <w:p w14:paraId="1948D5F1" w14:textId="77777777" w:rsidR="00D12300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5E05A" w14:textId="0CAE7621" w:rsidR="00D12300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Wilkie</w:t>
      </w:r>
      <w:proofErr w:type="spellEnd"/>
      <w:r>
        <w:rPr>
          <w:rFonts w:ascii="Arial" w:hAnsi="Arial" w:cs="Arial"/>
          <w:sz w:val="20"/>
          <w:szCs w:val="20"/>
        </w:rPr>
        <w:t xml:space="preserve">, A, </w:t>
      </w:r>
      <w:proofErr w:type="spellStart"/>
      <w:r>
        <w:rPr>
          <w:rFonts w:ascii="Arial" w:hAnsi="Arial" w:cs="Arial"/>
          <w:sz w:val="20"/>
          <w:szCs w:val="20"/>
        </w:rPr>
        <w:t>Savransky</w:t>
      </w:r>
      <w:proofErr w:type="spellEnd"/>
      <w:r>
        <w:rPr>
          <w:rFonts w:ascii="Arial" w:hAnsi="Arial" w:cs="Arial"/>
          <w:sz w:val="20"/>
          <w:szCs w:val="20"/>
        </w:rPr>
        <w:t>, M</w:t>
      </w:r>
      <w:r w:rsidRPr="00D1230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12300">
        <w:rPr>
          <w:rFonts w:ascii="Arial" w:hAnsi="Arial" w:cs="Arial"/>
          <w:sz w:val="20"/>
          <w:szCs w:val="20"/>
        </w:rPr>
        <w:t>Rosengarten</w:t>
      </w:r>
      <w:proofErr w:type="spellEnd"/>
      <w:r w:rsidRPr="00D123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 (</w:t>
      </w:r>
      <w:proofErr w:type="spellStart"/>
      <w:r>
        <w:rPr>
          <w:rFonts w:ascii="Arial" w:hAnsi="Arial" w:cs="Arial"/>
          <w:sz w:val="20"/>
          <w:szCs w:val="20"/>
        </w:rPr>
        <w:t>eds</w:t>
      </w:r>
      <w:proofErr w:type="spellEnd"/>
      <w:r>
        <w:rPr>
          <w:rFonts w:ascii="Arial" w:hAnsi="Arial" w:cs="Arial"/>
          <w:sz w:val="20"/>
          <w:szCs w:val="20"/>
        </w:rPr>
        <w:t>) (2017)</w:t>
      </w:r>
      <w:r w:rsidRPr="00D123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2300">
        <w:rPr>
          <w:rFonts w:ascii="Arial" w:hAnsi="Arial" w:cs="Arial"/>
          <w:sz w:val="20"/>
          <w:szCs w:val="20"/>
        </w:rPr>
        <w:t>Speculative</w:t>
      </w:r>
      <w:proofErr w:type="spellEnd"/>
      <w:r w:rsidRPr="00D123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12300">
        <w:rPr>
          <w:rFonts w:ascii="Arial" w:hAnsi="Arial" w:cs="Arial"/>
          <w:sz w:val="20"/>
          <w:szCs w:val="20"/>
        </w:rPr>
        <w:t>Research</w:t>
      </w:r>
      <w:proofErr w:type="spellEnd"/>
      <w:r w:rsidRPr="00D12300">
        <w:rPr>
          <w:rFonts w:ascii="Arial" w:hAnsi="Arial" w:cs="Arial"/>
          <w:sz w:val="20"/>
          <w:szCs w:val="20"/>
        </w:rPr>
        <w:t>:</w:t>
      </w:r>
      <w:proofErr w:type="gramEnd"/>
      <w:r w:rsidRPr="00D12300">
        <w:rPr>
          <w:rFonts w:ascii="Arial" w:hAnsi="Arial" w:cs="Arial"/>
          <w:sz w:val="20"/>
          <w:szCs w:val="20"/>
        </w:rPr>
        <w:t xml:space="preserve"> The Lure of </w:t>
      </w:r>
      <w:proofErr w:type="spellStart"/>
      <w:r w:rsidRPr="00D12300">
        <w:rPr>
          <w:rFonts w:ascii="Arial" w:hAnsi="Arial" w:cs="Arial"/>
          <w:sz w:val="20"/>
          <w:szCs w:val="20"/>
        </w:rPr>
        <w:t>Possibility</w:t>
      </w:r>
      <w:proofErr w:type="spellEnd"/>
      <w:r w:rsidRPr="00D1230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12300">
        <w:rPr>
          <w:rFonts w:ascii="Arial" w:hAnsi="Arial" w:cs="Arial"/>
          <w:sz w:val="20"/>
          <w:szCs w:val="20"/>
        </w:rPr>
        <w:t>London:</w:t>
      </w:r>
      <w:proofErr w:type="gramEnd"/>
      <w:r w:rsidRPr="00D123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2300">
        <w:rPr>
          <w:rFonts w:ascii="Arial" w:hAnsi="Arial" w:cs="Arial"/>
          <w:sz w:val="20"/>
          <w:szCs w:val="20"/>
        </w:rPr>
        <w:t>Routledge</w:t>
      </w:r>
      <w:proofErr w:type="spellEnd"/>
      <w:r w:rsidRPr="00D12300">
        <w:rPr>
          <w:rFonts w:ascii="Arial" w:hAnsi="Arial" w:cs="Arial"/>
          <w:sz w:val="20"/>
          <w:szCs w:val="20"/>
        </w:rPr>
        <w:t>.</w:t>
      </w:r>
    </w:p>
    <w:p w14:paraId="1D1E3268" w14:textId="51CDAB1C" w:rsidR="00D12300" w:rsidRPr="00D12300" w:rsidRDefault="00D12300" w:rsidP="00D123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2300">
        <w:rPr>
          <w:rFonts w:ascii="Arial" w:hAnsi="Arial" w:cs="Arial"/>
          <w:sz w:val="20"/>
          <w:szCs w:val="20"/>
        </w:rPr>
        <w:t xml:space="preserve">https://www.routledge.com/Speculative-Research-The-Lure-of-Possible-Futures-1st-Edition/Wilkie-Savransky-Rosengarten/p/book/9781138688360 </w:t>
      </w:r>
    </w:p>
    <w:p w14:paraId="48CC3CC7" w14:textId="77777777" w:rsidR="00762E80" w:rsidRDefault="00762E80" w:rsidP="00762E80">
      <w:pPr>
        <w:pStyle w:val="bodytext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</w:p>
    <w:p w14:paraId="4BA142B5" w14:textId="77777777" w:rsidR="00762E80" w:rsidRPr="00B23FD6" w:rsidRDefault="00762E80" w:rsidP="00762E80">
      <w:pPr>
        <w:pStyle w:val="bodytext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  <w:r w:rsidRPr="00B23FD6">
        <w:rPr>
          <w:rFonts w:ascii="Arial" w:hAnsi="Arial" w:cs="Arial"/>
          <w:b/>
          <w:noProof/>
          <w:sz w:val="20"/>
          <w:szCs w:val="20"/>
        </w:rPr>
        <w:t xml:space="preserve">Bio </w:t>
      </w:r>
    </w:p>
    <w:p w14:paraId="0488F937" w14:textId="78E5FE8F" w:rsidR="00762E80" w:rsidRDefault="00762E80" w:rsidP="00762E80">
      <w:pPr>
        <w:pStyle w:val="bodytext"/>
        <w:contextualSpacing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Carolyn Pedwell is Reader in Cultural Studies at the University of Kent.  She is </w:t>
      </w: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 xml:space="preserve">author of </w:t>
      </w:r>
      <w:r w:rsidRPr="00B23FD6">
        <w:rPr>
          <w:rFonts w:ascii="Arial" w:hAnsi="Arial" w:cs="Arial"/>
          <w:i/>
          <w:noProof/>
          <w:sz w:val="20"/>
          <w:szCs w:val="20"/>
        </w:rPr>
        <w:t>Transforming Habit: Affect, Assemblage and Change in a Minor Key</w:t>
      </w:r>
      <w:r>
        <w:rPr>
          <w:rFonts w:ascii="Arial" w:hAnsi="Arial" w:cs="Arial"/>
          <w:noProof/>
          <w:sz w:val="20"/>
          <w:szCs w:val="20"/>
        </w:rPr>
        <w:t xml:space="preserve"> (McGill-Queens UP, forthcoming); </w:t>
      </w:r>
      <w:r w:rsidRPr="00B23FD6">
        <w:rPr>
          <w:rFonts w:ascii="Arial" w:hAnsi="Arial" w:cs="Arial"/>
          <w:i/>
          <w:noProof/>
          <w:sz w:val="20"/>
          <w:szCs w:val="20"/>
        </w:rPr>
        <w:t>Affective Reatlions: The Transnational Politics of Empathy</w:t>
      </w:r>
      <w:r>
        <w:rPr>
          <w:rFonts w:ascii="Arial" w:hAnsi="Arial" w:cs="Arial"/>
          <w:noProof/>
          <w:sz w:val="20"/>
          <w:szCs w:val="20"/>
        </w:rPr>
        <w:t xml:space="preserve"> (Palgrave, 2014) and </w:t>
      </w:r>
      <w:r w:rsidRPr="00B23FD6">
        <w:rPr>
          <w:rFonts w:ascii="Arial" w:hAnsi="Arial" w:cs="Arial"/>
          <w:i/>
          <w:noProof/>
          <w:sz w:val="20"/>
          <w:szCs w:val="20"/>
        </w:rPr>
        <w:t>Feminism, Culture and Embodied Practice: The Rhetorics of Comparison</w:t>
      </w:r>
      <w:r>
        <w:rPr>
          <w:rFonts w:ascii="Arial" w:hAnsi="Arial" w:cs="Arial"/>
          <w:noProof/>
          <w:sz w:val="20"/>
          <w:szCs w:val="20"/>
        </w:rPr>
        <w:t xml:space="preserve"> (Routledge, 2010).  </w:t>
      </w:r>
    </w:p>
    <w:p w14:paraId="15CD7632" w14:textId="77777777" w:rsidR="00762E80" w:rsidRDefault="00762E80" w:rsidP="00762E80">
      <w:pPr>
        <w:pStyle w:val="bodytext"/>
        <w:contextualSpacing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Email: </w:t>
      </w:r>
      <w:hyperlink r:id="rId7" w:history="1">
        <w:r w:rsidRPr="00170A82">
          <w:rPr>
            <w:rStyle w:val="Hyperlink"/>
            <w:rFonts w:ascii="Arial" w:hAnsi="Arial" w:cs="Arial"/>
            <w:noProof/>
            <w:sz w:val="20"/>
            <w:szCs w:val="20"/>
          </w:rPr>
          <w:t>c.e.pedwell@kent.ac.uk</w:t>
        </w:r>
      </w:hyperlink>
      <w:r>
        <w:rPr>
          <w:rFonts w:ascii="Arial" w:hAnsi="Arial" w:cs="Arial"/>
          <w:noProof/>
          <w:sz w:val="20"/>
          <w:szCs w:val="20"/>
        </w:rPr>
        <w:t xml:space="preserve">  </w:t>
      </w:r>
    </w:p>
    <w:p w14:paraId="2EB46853" w14:textId="2E8409F1" w:rsidR="003D5C36" w:rsidRPr="00641EAB" w:rsidRDefault="00762E80" w:rsidP="00641EAB">
      <w:pPr>
        <w:pStyle w:val="bodytext"/>
        <w:contextualSpacing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Twitter: @DrCarolynP</w:t>
      </w:r>
    </w:p>
    <w:sectPr w:rsidR="003D5C36" w:rsidRPr="00641EAB" w:rsidSect="005834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BE13" w14:textId="77777777" w:rsidR="001C01B3" w:rsidRDefault="001C01B3" w:rsidP="00126ACE">
      <w:pPr>
        <w:spacing w:after="0" w:line="240" w:lineRule="auto"/>
      </w:pPr>
      <w:r>
        <w:separator/>
      </w:r>
    </w:p>
  </w:endnote>
  <w:endnote w:type="continuationSeparator" w:id="0">
    <w:p w14:paraId="68B1AA74" w14:textId="77777777" w:rsidR="001C01B3" w:rsidRDefault="001C01B3" w:rsidP="0012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C121B" w14:textId="77777777" w:rsidR="001C01B3" w:rsidRDefault="001C01B3" w:rsidP="00126ACE">
      <w:pPr>
        <w:spacing w:after="0" w:line="240" w:lineRule="auto"/>
      </w:pPr>
      <w:r>
        <w:separator/>
      </w:r>
    </w:p>
  </w:footnote>
  <w:footnote w:type="continuationSeparator" w:id="0">
    <w:p w14:paraId="3877C3FB" w14:textId="77777777" w:rsidR="001C01B3" w:rsidRDefault="001C01B3" w:rsidP="0012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BF"/>
    <w:rsid w:val="00000FE0"/>
    <w:rsid w:val="0001041B"/>
    <w:rsid w:val="0001619B"/>
    <w:rsid w:val="000269FE"/>
    <w:rsid w:val="000478BE"/>
    <w:rsid w:val="00050FCB"/>
    <w:rsid w:val="00064DB6"/>
    <w:rsid w:val="00072824"/>
    <w:rsid w:val="00075281"/>
    <w:rsid w:val="000927B5"/>
    <w:rsid w:val="000939D5"/>
    <w:rsid w:val="000D40A1"/>
    <w:rsid w:val="000D4943"/>
    <w:rsid w:val="000D4B2B"/>
    <w:rsid w:val="000E7B84"/>
    <w:rsid w:val="000F257E"/>
    <w:rsid w:val="001027A6"/>
    <w:rsid w:val="00120F0C"/>
    <w:rsid w:val="001243F6"/>
    <w:rsid w:val="00126ACE"/>
    <w:rsid w:val="0012741F"/>
    <w:rsid w:val="001447E4"/>
    <w:rsid w:val="001738B7"/>
    <w:rsid w:val="00176A53"/>
    <w:rsid w:val="00176D42"/>
    <w:rsid w:val="001A5328"/>
    <w:rsid w:val="001A617F"/>
    <w:rsid w:val="001B387D"/>
    <w:rsid w:val="001C01B3"/>
    <w:rsid w:val="001C5B43"/>
    <w:rsid w:val="001C65DB"/>
    <w:rsid w:val="001C762D"/>
    <w:rsid w:val="001D0A51"/>
    <w:rsid w:val="001D6EBA"/>
    <w:rsid w:val="001F0503"/>
    <w:rsid w:val="001F4125"/>
    <w:rsid w:val="001F6BA3"/>
    <w:rsid w:val="002045A5"/>
    <w:rsid w:val="00212E64"/>
    <w:rsid w:val="002172FA"/>
    <w:rsid w:val="00217C39"/>
    <w:rsid w:val="00226D78"/>
    <w:rsid w:val="00227004"/>
    <w:rsid w:val="00231E40"/>
    <w:rsid w:val="00234023"/>
    <w:rsid w:val="0024114D"/>
    <w:rsid w:val="002413B0"/>
    <w:rsid w:val="00242DEA"/>
    <w:rsid w:val="00247393"/>
    <w:rsid w:val="00247553"/>
    <w:rsid w:val="00255F5D"/>
    <w:rsid w:val="00261E35"/>
    <w:rsid w:val="00262378"/>
    <w:rsid w:val="00262416"/>
    <w:rsid w:val="00265DD5"/>
    <w:rsid w:val="002738CC"/>
    <w:rsid w:val="00273E56"/>
    <w:rsid w:val="00275C30"/>
    <w:rsid w:val="00280BBF"/>
    <w:rsid w:val="002810C2"/>
    <w:rsid w:val="00286229"/>
    <w:rsid w:val="002A5B78"/>
    <w:rsid w:val="002A7572"/>
    <w:rsid w:val="002B2B0C"/>
    <w:rsid w:val="002B2D6F"/>
    <w:rsid w:val="002C56B1"/>
    <w:rsid w:val="002D7DB2"/>
    <w:rsid w:val="002E1429"/>
    <w:rsid w:val="002F57BA"/>
    <w:rsid w:val="0030633F"/>
    <w:rsid w:val="00315B22"/>
    <w:rsid w:val="00320F69"/>
    <w:rsid w:val="00326A95"/>
    <w:rsid w:val="00330802"/>
    <w:rsid w:val="00332284"/>
    <w:rsid w:val="003356EE"/>
    <w:rsid w:val="00341B06"/>
    <w:rsid w:val="00366D1D"/>
    <w:rsid w:val="0037007E"/>
    <w:rsid w:val="0037477A"/>
    <w:rsid w:val="003910DE"/>
    <w:rsid w:val="003A5C62"/>
    <w:rsid w:val="003A662A"/>
    <w:rsid w:val="003B01B1"/>
    <w:rsid w:val="003B699D"/>
    <w:rsid w:val="003C1BF4"/>
    <w:rsid w:val="003D5C36"/>
    <w:rsid w:val="003E6EBB"/>
    <w:rsid w:val="00402EB2"/>
    <w:rsid w:val="004068E6"/>
    <w:rsid w:val="00406B44"/>
    <w:rsid w:val="004113FD"/>
    <w:rsid w:val="00414C18"/>
    <w:rsid w:val="00416922"/>
    <w:rsid w:val="0042062A"/>
    <w:rsid w:val="004256B2"/>
    <w:rsid w:val="00427A83"/>
    <w:rsid w:val="00430CC8"/>
    <w:rsid w:val="00435B85"/>
    <w:rsid w:val="004410BF"/>
    <w:rsid w:val="00463E3C"/>
    <w:rsid w:val="004756C6"/>
    <w:rsid w:val="00477062"/>
    <w:rsid w:val="00485B4C"/>
    <w:rsid w:val="004A021C"/>
    <w:rsid w:val="004A511E"/>
    <w:rsid w:val="004C2531"/>
    <w:rsid w:val="004C3465"/>
    <w:rsid w:val="004C559D"/>
    <w:rsid w:val="004C7254"/>
    <w:rsid w:val="004D39FD"/>
    <w:rsid w:val="004E2972"/>
    <w:rsid w:val="004E57A1"/>
    <w:rsid w:val="004F2BE9"/>
    <w:rsid w:val="004F5EA2"/>
    <w:rsid w:val="00503BB4"/>
    <w:rsid w:val="00503F56"/>
    <w:rsid w:val="005050F6"/>
    <w:rsid w:val="005067EA"/>
    <w:rsid w:val="005144CC"/>
    <w:rsid w:val="005158C8"/>
    <w:rsid w:val="00515F64"/>
    <w:rsid w:val="0051649A"/>
    <w:rsid w:val="00516EC9"/>
    <w:rsid w:val="00524397"/>
    <w:rsid w:val="0053491E"/>
    <w:rsid w:val="00534DB2"/>
    <w:rsid w:val="00542DE0"/>
    <w:rsid w:val="00545D3E"/>
    <w:rsid w:val="005525DF"/>
    <w:rsid w:val="00553BFD"/>
    <w:rsid w:val="00561671"/>
    <w:rsid w:val="005624B6"/>
    <w:rsid w:val="005643B1"/>
    <w:rsid w:val="005677AC"/>
    <w:rsid w:val="005728BE"/>
    <w:rsid w:val="005748B0"/>
    <w:rsid w:val="0057523B"/>
    <w:rsid w:val="00577AFD"/>
    <w:rsid w:val="0058342B"/>
    <w:rsid w:val="00585838"/>
    <w:rsid w:val="00591829"/>
    <w:rsid w:val="00591BA9"/>
    <w:rsid w:val="00595DD7"/>
    <w:rsid w:val="005A07D9"/>
    <w:rsid w:val="005B6FF2"/>
    <w:rsid w:val="005C0339"/>
    <w:rsid w:val="005C04A8"/>
    <w:rsid w:val="005C6AB6"/>
    <w:rsid w:val="005D1F13"/>
    <w:rsid w:val="005D62E8"/>
    <w:rsid w:val="005E558D"/>
    <w:rsid w:val="005E67CE"/>
    <w:rsid w:val="005F7C97"/>
    <w:rsid w:val="00603463"/>
    <w:rsid w:val="006243CC"/>
    <w:rsid w:val="0063150F"/>
    <w:rsid w:val="006355F9"/>
    <w:rsid w:val="00641EAB"/>
    <w:rsid w:val="00645AE1"/>
    <w:rsid w:val="00645E62"/>
    <w:rsid w:val="006508CB"/>
    <w:rsid w:val="00671194"/>
    <w:rsid w:val="006903D6"/>
    <w:rsid w:val="006947DC"/>
    <w:rsid w:val="006A12C7"/>
    <w:rsid w:val="006A5B54"/>
    <w:rsid w:val="006B2851"/>
    <w:rsid w:val="006B7E5C"/>
    <w:rsid w:val="006D3A2E"/>
    <w:rsid w:val="006F7754"/>
    <w:rsid w:val="007015F4"/>
    <w:rsid w:val="00705852"/>
    <w:rsid w:val="00711565"/>
    <w:rsid w:val="00736BED"/>
    <w:rsid w:val="007444AA"/>
    <w:rsid w:val="00754A24"/>
    <w:rsid w:val="00756399"/>
    <w:rsid w:val="007572CC"/>
    <w:rsid w:val="0076074C"/>
    <w:rsid w:val="00762E80"/>
    <w:rsid w:val="00766C96"/>
    <w:rsid w:val="007752BE"/>
    <w:rsid w:val="007770EB"/>
    <w:rsid w:val="00791E38"/>
    <w:rsid w:val="007946F0"/>
    <w:rsid w:val="00795BAF"/>
    <w:rsid w:val="007A37D3"/>
    <w:rsid w:val="007B0D79"/>
    <w:rsid w:val="007C5AC4"/>
    <w:rsid w:val="007D0B55"/>
    <w:rsid w:val="007D5384"/>
    <w:rsid w:val="007E1E85"/>
    <w:rsid w:val="007E4104"/>
    <w:rsid w:val="007F629E"/>
    <w:rsid w:val="008031EB"/>
    <w:rsid w:val="00803C43"/>
    <w:rsid w:val="00806A38"/>
    <w:rsid w:val="00815433"/>
    <w:rsid w:val="00817FD3"/>
    <w:rsid w:val="00830908"/>
    <w:rsid w:val="00831BB0"/>
    <w:rsid w:val="00836B5A"/>
    <w:rsid w:val="00843E3A"/>
    <w:rsid w:val="0085093D"/>
    <w:rsid w:val="008601A8"/>
    <w:rsid w:val="0086242C"/>
    <w:rsid w:val="008843F3"/>
    <w:rsid w:val="00890308"/>
    <w:rsid w:val="00892A23"/>
    <w:rsid w:val="00893903"/>
    <w:rsid w:val="008B1D03"/>
    <w:rsid w:val="008C651B"/>
    <w:rsid w:val="008D4565"/>
    <w:rsid w:val="008D4C20"/>
    <w:rsid w:val="008D7BAD"/>
    <w:rsid w:val="008E10B1"/>
    <w:rsid w:val="008E19E6"/>
    <w:rsid w:val="008E1A36"/>
    <w:rsid w:val="008F0C1D"/>
    <w:rsid w:val="00904538"/>
    <w:rsid w:val="009049C0"/>
    <w:rsid w:val="00911B55"/>
    <w:rsid w:val="009235F4"/>
    <w:rsid w:val="00924B1E"/>
    <w:rsid w:val="009307D7"/>
    <w:rsid w:val="00940DA3"/>
    <w:rsid w:val="009451CA"/>
    <w:rsid w:val="00957541"/>
    <w:rsid w:val="009718EE"/>
    <w:rsid w:val="009735C2"/>
    <w:rsid w:val="009804F1"/>
    <w:rsid w:val="009856CC"/>
    <w:rsid w:val="00997F2B"/>
    <w:rsid w:val="009A2E55"/>
    <w:rsid w:val="009A6BBF"/>
    <w:rsid w:val="009B289D"/>
    <w:rsid w:val="009B2BA1"/>
    <w:rsid w:val="009B455A"/>
    <w:rsid w:val="009B7D04"/>
    <w:rsid w:val="009C1988"/>
    <w:rsid w:val="009C7AB5"/>
    <w:rsid w:val="009E1292"/>
    <w:rsid w:val="009F3553"/>
    <w:rsid w:val="00A07D30"/>
    <w:rsid w:val="00A10256"/>
    <w:rsid w:val="00A30A2D"/>
    <w:rsid w:val="00A40D29"/>
    <w:rsid w:val="00A46AC9"/>
    <w:rsid w:val="00A56B09"/>
    <w:rsid w:val="00A645D0"/>
    <w:rsid w:val="00A71B60"/>
    <w:rsid w:val="00A72A3C"/>
    <w:rsid w:val="00A83CD4"/>
    <w:rsid w:val="00A85EDC"/>
    <w:rsid w:val="00AA3318"/>
    <w:rsid w:val="00AC1DD5"/>
    <w:rsid w:val="00AC417F"/>
    <w:rsid w:val="00AD6770"/>
    <w:rsid w:val="00AE30CD"/>
    <w:rsid w:val="00AE3E97"/>
    <w:rsid w:val="00AF00DA"/>
    <w:rsid w:val="00AF233B"/>
    <w:rsid w:val="00B026D7"/>
    <w:rsid w:val="00B06E01"/>
    <w:rsid w:val="00B169FD"/>
    <w:rsid w:val="00B23120"/>
    <w:rsid w:val="00B23FD6"/>
    <w:rsid w:val="00B368C2"/>
    <w:rsid w:val="00B374EC"/>
    <w:rsid w:val="00B400FF"/>
    <w:rsid w:val="00B5597F"/>
    <w:rsid w:val="00B6539A"/>
    <w:rsid w:val="00B654C6"/>
    <w:rsid w:val="00B852A8"/>
    <w:rsid w:val="00B8559C"/>
    <w:rsid w:val="00BA00C9"/>
    <w:rsid w:val="00BA1206"/>
    <w:rsid w:val="00BA287A"/>
    <w:rsid w:val="00BB3C76"/>
    <w:rsid w:val="00BB58BB"/>
    <w:rsid w:val="00BD2CE5"/>
    <w:rsid w:val="00BD4B13"/>
    <w:rsid w:val="00BF0299"/>
    <w:rsid w:val="00BF4B83"/>
    <w:rsid w:val="00BF75BE"/>
    <w:rsid w:val="00C01C10"/>
    <w:rsid w:val="00C06533"/>
    <w:rsid w:val="00C06D6D"/>
    <w:rsid w:val="00C129FC"/>
    <w:rsid w:val="00C12AE5"/>
    <w:rsid w:val="00C169FA"/>
    <w:rsid w:val="00C30C6F"/>
    <w:rsid w:val="00C31B43"/>
    <w:rsid w:val="00C34054"/>
    <w:rsid w:val="00C44672"/>
    <w:rsid w:val="00C4612A"/>
    <w:rsid w:val="00C47CC2"/>
    <w:rsid w:val="00C50B9C"/>
    <w:rsid w:val="00C52F28"/>
    <w:rsid w:val="00C56860"/>
    <w:rsid w:val="00C801D9"/>
    <w:rsid w:val="00C8227A"/>
    <w:rsid w:val="00C8385E"/>
    <w:rsid w:val="00C85406"/>
    <w:rsid w:val="00C932C6"/>
    <w:rsid w:val="00CA5B51"/>
    <w:rsid w:val="00CB3FBD"/>
    <w:rsid w:val="00CD43C9"/>
    <w:rsid w:val="00CF10D3"/>
    <w:rsid w:val="00D12300"/>
    <w:rsid w:val="00D23954"/>
    <w:rsid w:val="00D24EE3"/>
    <w:rsid w:val="00D27655"/>
    <w:rsid w:val="00D31877"/>
    <w:rsid w:val="00D379D8"/>
    <w:rsid w:val="00D4559B"/>
    <w:rsid w:val="00D5224B"/>
    <w:rsid w:val="00D5510A"/>
    <w:rsid w:val="00D73C4C"/>
    <w:rsid w:val="00D862B6"/>
    <w:rsid w:val="00D902C1"/>
    <w:rsid w:val="00D91BE4"/>
    <w:rsid w:val="00D93213"/>
    <w:rsid w:val="00D942CC"/>
    <w:rsid w:val="00DB2162"/>
    <w:rsid w:val="00DC2AFE"/>
    <w:rsid w:val="00DD206C"/>
    <w:rsid w:val="00E20FD8"/>
    <w:rsid w:val="00E31122"/>
    <w:rsid w:val="00E32BE2"/>
    <w:rsid w:val="00E3609B"/>
    <w:rsid w:val="00E46D8F"/>
    <w:rsid w:val="00E53FDC"/>
    <w:rsid w:val="00E57281"/>
    <w:rsid w:val="00E6423B"/>
    <w:rsid w:val="00E646AA"/>
    <w:rsid w:val="00E70CA3"/>
    <w:rsid w:val="00E74DF1"/>
    <w:rsid w:val="00E84E31"/>
    <w:rsid w:val="00E87AB6"/>
    <w:rsid w:val="00E94DEC"/>
    <w:rsid w:val="00EA6195"/>
    <w:rsid w:val="00EC610D"/>
    <w:rsid w:val="00ED3D2D"/>
    <w:rsid w:val="00EF4D10"/>
    <w:rsid w:val="00EF617B"/>
    <w:rsid w:val="00F0441F"/>
    <w:rsid w:val="00F046E0"/>
    <w:rsid w:val="00F36F8A"/>
    <w:rsid w:val="00F42F3E"/>
    <w:rsid w:val="00F44EEC"/>
    <w:rsid w:val="00F46AF6"/>
    <w:rsid w:val="00F5394E"/>
    <w:rsid w:val="00F54955"/>
    <w:rsid w:val="00F75425"/>
    <w:rsid w:val="00F803C9"/>
    <w:rsid w:val="00F92585"/>
    <w:rsid w:val="00F93F49"/>
    <w:rsid w:val="00FB2D5F"/>
    <w:rsid w:val="00FC0A87"/>
    <w:rsid w:val="00FD695A"/>
    <w:rsid w:val="00FE0942"/>
    <w:rsid w:val="00FE26CC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284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0942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534DB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FE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126AC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6ACE"/>
    <w:rPr>
      <w:lang w:val="fr-FR"/>
    </w:rPr>
  </w:style>
  <w:style w:type="character" w:styleId="FootnoteReference">
    <w:name w:val="footnote reference"/>
    <w:basedOn w:val="DefaultParagraphFont"/>
    <w:uiPriority w:val="99"/>
    <w:unhideWhenUsed/>
    <w:rsid w:val="00126ACE"/>
    <w:rPr>
      <w:vertAlign w:val="superscript"/>
    </w:rPr>
  </w:style>
  <w:style w:type="paragraph" w:customStyle="1" w:styleId="FreeFormBAAAAAAA">
    <w:name w:val="Free Form B A A A A A A A"/>
    <w:rsid w:val="003C1BF4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3F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DB2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ontribdegrees">
    <w:name w:val="contribdegrees"/>
    <w:basedOn w:val="DefaultParagraphFont"/>
    <w:rsid w:val="00534DB2"/>
  </w:style>
  <w:style w:type="character" w:customStyle="1" w:styleId="publicationcontentepubdate">
    <w:name w:val="publicationcontentepubdate"/>
    <w:basedOn w:val="DefaultParagraphFont"/>
    <w:rsid w:val="00534DB2"/>
  </w:style>
  <w:style w:type="character" w:customStyle="1" w:styleId="apple-converted-space">
    <w:name w:val="apple-converted-space"/>
    <w:basedOn w:val="DefaultParagraphFont"/>
    <w:rsid w:val="00534DB2"/>
  </w:style>
  <w:style w:type="character" w:styleId="FollowedHyperlink">
    <w:name w:val="FollowedHyperlink"/>
    <w:basedOn w:val="DefaultParagraphFont"/>
    <w:uiPriority w:val="99"/>
    <w:semiHidden/>
    <w:unhideWhenUsed/>
    <w:rsid w:val="001C65D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CC"/>
    <w:rPr>
      <w:rFonts w:ascii="Times New Roman" w:hAnsi="Times New Roman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7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3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journals.sagepub.com/doi/full/10.1177/0263276415590002" TargetMode="External"/><Relationship Id="rId7" Type="http://schemas.openxmlformats.org/officeDocument/2006/relationships/hyperlink" Target="mailto:c.e.pedwell@kent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2686</Words>
  <Characters>15315</Characters>
  <Application>Microsoft Macintosh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Cecchetto, D (2011) Deconstructing Affect: Posthumanism and Mark Hansen’s Media </vt:lpstr>
    </vt:vector>
  </TitlesOfParts>
  <LinksUpToDate>false</LinksUpToDate>
  <CharactersWithSpaces>17966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2019-08-24T07:46:00Z</cp:lastPrinted>
  <dcterms:created xsi:type="dcterms:W3CDTF">2019-11-26T17:04:00Z</dcterms:created>
  <dcterms:modified xsi:type="dcterms:W3CDTF">2019-11-26T17:04:00Z</dcterms:modified>
</cp:coreProperties>
</file>