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85B8D" w14:textId="3476D6BA" w:rsidR="00DC2C24" w:rsidRDefault="00E35BC7" w:rsidP="006B69B8">
      <w:pPr>
        <w:pStyle w:val="Body"/>
        <w:rPr>
          <w:b/>
          <w:bCs/>
        </w:rPr>
      </w:pPr>
      <w:r>
        <w:rPr>
          <w:b/>
          <w:bCs/>
        </w:rPr>
        <w:t xml:space="preserve">Title: </w:t>
      </w:r>
      <w:r w:rsidR="009E52E2">
        <w:rPr>
          <w:b/>
          <w:bCs/>
          <w:lang w:val="en-GB"/>
        </w:rPr>
        <w:t>Re-appraising and rebuilding</w:t>
      </w:r>
      <w:r w:rsidR="00C25379">
        <w:rPr>
          <w:b/>
          <w:bCs/>
          <w:lang w:val="en-GB"/>
        </w:rPr>
        <w:t xml:space="preserve"> </w:t>
      </w:r>
      <w:r w:rsidR="009E52E2">
        <w:rPr>
          <w:b/>
          <w:bCs/>
        </w:rPr>
        <w:t>t</w:t>
      </w:r>
      <w:r>
        <w:rPr>
          <w:b/>
          <w:bCs/>
        </w:rPr>
        <w:t>he</w:t>
      </w:r>
      <w:r w:rsidR="009E52E2">
        <w:rPr>
          <w:b/>
          <w:bCs/>
        </w:rPr>
        <w:t xml:space="preserve"> environment in the</w:t>
      </w:r>
      <w:r>
        <w:rPr>
          <w:b/>
          <w:bCs/>
        </w:rPr>
        <w:t xml:space="preserve"> House of Commons</w:t>
      </w:r>
      <w:r w:rsidR="00FA0097">
        <w:rPr>
          <w:b/>
          <w:bCs/>
        </w:rPr>
        <w:t xml:space="preserve">, </w:t>
      </w:r>
      <w:r w:rsidR="00855ED0">
        <w:rPr>
          <w:b/>
          <w:bCs/>
          <w:lang w:val="en-GB"/>
        </w:rPr>
        <w:t>1913</w:t>
      </w:r>
      <w:r w:rsidR="00FA0097">
        <w:rPr>
          <w:b/>
          <w:bCs/>
        </w:rPr>
        <w:t>-1950</w:t>
      </w:r>
    </w:p>
    <w:p w14:paraId="629D1659" w14:textId="77777777" w:rsidR="00DC2C24" w:rsidRDefault="00DC2C24" w:rsidP="006B69B8">
      <w:pPr>
        <w:pStyle w:val="Body"/>
        <w:rPr>
          <w:b/>
          <w:bCs/>
          <w:lang w:val="de-DE"/>
        </w:rPr>
      </w:pPr>
    </w:p>
    <w:p w14:paraId="5A9FEE46" w14:textId="77777777" w:rsidR="00DC2C24" w:rsidRDefault="00FA0097" w:rsidP="006B69B8">
      <w:pPr>
        <w:pStyle w:val="Body"/>
        <w:rPr>
          <w:i/>
          <w:iCs/>
        </w:rPr>
      </w:pPr>
      <w:r>
        <w:rPr>
          <w:b/>
          <w:bCs/>
        </w:rPr>
        <w:t xml:space="preserve">Author: </w:t>
      </w:r>
      <w:bookmarkStart w:id="0" w:name="_GoBack"/>
      <w:bookmarkEnd w:id="0"/>
      <w:r>
        <w:rPr>
          <w:b/>
          <w:bCs/>
        </w:rPr>
        <w:t xml:space="preserve">Dr. Henrik Schoenefeldt, </w:t>
      </w:r>
      <w:r>
        <w:rPr>
          <w:i/>
          <w:iCs/>
        </w:rPr>
        <w:t>Associate Professor in Sustainable Architecture, University of Kent, AHRC Leadership Fellow, and Principal Investigator of 'Between Heritage and Sustainability - Restoring the Palace of Westminster's Historic Ventilation system,' a research project embedded within the Palace of Westminster Restoration and Renewal Programme.</w:t>
      </w:r>
    </w:p>
    <w:p w14:paraId="4484E279" w14:textId="77777777" w:rsidR="00855ED0" w:rsidRDefault="00855ED0" w:rsidP="006B69B8">
      <w:pPr>
        <w:pStyle w:val="Body"/>
        <w:jc w:val="both"/>
        <w:rPr>
          <w:b/>
          <w:bCs/>
          <w:lang w:val="de-DE"/>
        </w:rPr>
      </w:pPr>
    </w:p>
    <w:p w14:paraId="4CA20053" w14:textId="77777777" w:rsidR="004D2399" w:rsidRDefault="000B5D6B" w:rsidP="004D2399">
      <w:pPr>
        <w:pStyle w:val="Body"/>
        <w:jc w:val="both"/>
        <w:rPr>
          <w:b/>
          <w:bCs/>
          <w:lang w:val="en-GB"/>
        </w:rPr>
      </w:pPr>
      <w:r>
        <w:rPr>
          <w:b/>
          <w:bCs/>
          <w:lang w:val="de-DE"/>
        </w:rPr>
        <w:t xml:space="preserve">Abstract: </w:t>
      </w:r>
    </w:p>
    <w:p w14:paraId="746CFBE2" w14:textId="5D0CBABC" w:rsidR="0052134C" w:rsidRPr="004D2399" w:rsidRDefault="00991553" w:rsidP="009E52E2">
      <w:pPr>
        <w:pStyle w:val="Body"/>
        <w:ind w:left="1440"/>
        <w:jc w:val="both"/>
        <w:rPr>
          <w:b/>
          <w:bCs/>
          <w:lang w:val="de-DE"/>
        </w:rPr>
      </w:pPr>
      <w:r w:rsidRPr="00907907">
        <w:rPr>
          <w:i/>
          <w:color w:val="000000" w:themeColor="text1"/>
          <w:lang w:val="en-GB"/>
        </w:rPr>
        <w:t>The House of Commons, destroyed during air raids in 1941, was rebuilt between 1944 and 1950</w:t>
      </w:r>
      <w:r w:rsidR="008F4EDB">
        <w:rPr>
          <w:i/>
          <w:color w:val="000000" w:themeColor="text1"/>
          <w:lang w:val="en-GB"/>
        </w:rPr>
        <w:t>,</w:t>
      </w:r>
      <w:r w:rsidR="00FE3A4D">
        <w:rPr>
          <w:i/>
          <w:color w:val="000000" w:themeColor="text1"/>
          <w:lang w:val="en-GB"/>
        </w:rPr>
        <w:t xml:space="preserve"> incorporating a sophisticated </w:t>
      </w:r>
      <w:r w:rsidR="001C74A4">
        <w:rPr>
          <w:i/>
          <w:color w:val="000000" w:themeColor="text1"/>
          <w:lang w:val="en-GB"/>
        </w:rPr>
        <w:t xml:space="preserve">air conditioning system. </w:t>
      </w:r>
      <w:r w:rsidR="003F1E7C" w:rsidRPr="000914A6">
        <w:rPr>
          <w:i/>
          <w:color w:val="000000" w:themeColor="text1"/>
          <w:lang w:val="en-GB"/>
        </w:rPr>
        <w:t xml:space="preserve">This was </w:t>
      </w:r>
      <w:r w:rsidR="00B15F3E" w:rsidRPr="000914A6">
        <w:rPr>
          <w:i/>
          <w:color w:val="000000" w:themeColor="text1"/>
          <w:lang w:val="en-GB"/>
        </w:rPr>
        <w:t>portrayed as</w:t>
      </w:r>
      <w:r w:rsidR="003F1E7C" w:rsidRPr="000914A6">
        <w:rPr>
          <w:i/>
          <w:color w:val="000000" w:themeColor="text1"/>
          <w:lang w:val="en-GB"/>
        </w:rPr>
        <w:t xml:space="preserve"> a radical</w:t>
      </w:r>
      <w:r w:rsidR="00B15F3E" w:rsidRPr="000914A6">
        <w:rPr>
          <w:i/>
          <w:color w:val="000000" w:themeColor="text1"/>
          <w:lang w:val="en-GB"/>
        </w:rPr>
        <w:t xml:space="preserve"> departure</w:t>
      </w:r>
      <w:r w:rsidR="003F1E7C" w:rsidRPr="000914A6">
        <w:rPr>
          <w:i/>
          <w:color w:val="000000" w:themeColor="text1"/>
          <w:lang w:val="en-GB"/>
        </w:rPr>
        <w:t xml:space="preserve"> from the </w:t>
      </w:r>
      <w:r w:rsidR="00F07D60" w:rsidRPr="000914A6">
        <w:rPr>
          <w:i/>
          <w:color w:val="000000" w:themeColor="text1"/>
          <w:lang w:val="en-GB"/>
        </w:rPr>
        <w:t>nineteenth-century</w:t>
      </w:r>
      <w:r w:rsidR="003F1E7C" w:rsidRPr="000914A6">
        <w:rPr>
          <w:i/>
          <w:color w:val="000000" w:themeColor="text1"/>
          <w:lang w:val="en-GB"/>
        </w:rPr>
        <w:t xml:space="preserve"> technology of </w:t>
      </w:r>
      <w:r w:rsidR="00F07D60" w:rsidRPr="000914A6">
        <w:rPr>
          <w:i/>
          <w:color w:val="000000" w:themeColor="text1"/>
          <w:lang w:val="en-GB"/>
        </w:rPr>
        <w:t>its Victorian predecessor</w:t>
      </w:r>
      <w:r w:rsidR="003F1E7C" w:rsidRPr="000914A6">
        <w:rPr>
          <w:i/>
          <w:color w:val="000000" w:themeColor="text1"/>
          <w:lang w:val="en-GB"/>
        </w:rPr>
        <w:t xml:space="preserve">, but </w:t>
      </w:r>
      <w:r w:rsidR="00B15F3E" w:rsidRPr="000914A6">
        <w:rPr>
          <w:i/>
          <w:color w:val="000000" w:themeColor="text1"/>
          <w:lang w:val="de-DE"/>
        </w:rPr>
        <w:t>new research</w:t>
      </w:r>
      <w:r w:rsidR="00B15F3E" w:rsidRPr="000914A6">
        <w:rPr>
          <w:i/>
          <w:color w:val="000000" w:themeColor="text1"/>
          <w:lang w:val="en-GB"/>
        </w:rPr>
        <w:t xml:space="preserve"> </w:t>
      </w:r>
      <w:r w:rsidR="005742AE" w:rsidRPr="000914A6">
        <w:rPr>
          <w:i/>
          <w:color w:val="000000" w:themeColor="text1"/>
          <w:lang w:val="en-GB"/>
        </w:rPr>
        <w:t>has revealed that its</w:t>
      </w:r>
      <w:r w:rsidR="008B0618" w:rsidRPr="000914A6">
        <w:rPr>
          <w:i/>
          <w:color w:val="000000" w:themeColor="text1"/>
          <w:lang w:val="de-DE"/>
        </w:rPr>
        <w:t xml:space="preserve"> design </w:t>
      </w:r>
      <w:r w:rsidR="00F07D60" w:rsidRPr="000914A6">
        <w:rPr>
          <w:i/>
          <w:color w:val="000000" w:themeColor="text1"/>
          <w:lang w:val="en-GB"/>
        </w:rPr>
        <w:t xml:space="preserve">was </w:t>
      </w:r>
      <w:r w:rsidR="0052134C">
        <w:rPr>
          <w:i/>
          <w:color w:val="000000" w:themeColor="text1"/>
          <w:lang w:val="en-GB"/>
        </w:rPr>
        <w:t xml:space="preserve">building on </w:t>
      </w:r>
      <w:r w:rsidR="00F07D60" w:rsidRPr="000914A6">
        <w:rPr>
          <w:i/>
          <w:color w:val="000000" w:themeColor="text1"/>
          <w:lang w:val="en-GB"/>
        </w:rPr>
        <w:t xml:space="preserve">the </w:t>
      </w:r>
      <w:r w:rsidR="005742AE" w:rsidRPr="000914A6">
        <w:rPr>
          <w:i/>
          <w:color w:val="000000" w:themeColor="text1"/>
          <w:lang w:val="en-GB"/>
        </w:rPr>
        <w:t xml:space="preserve">findings of earlier </w:t>
      </w:r>
      <w:r w:rsidR="005322D8">
        <w:rPr>
          <w:i/>
          <w:color w:val="000000" w:themeColor="text1"/>
          <w:lang w:val="en-GB"/>
        </w:rPr>
        <w:t>investigations</w:t>
      </w:r>
      <w:r w:rsidR="008B0618" w:rsidRPr="000914A6">
        <w:rPr>
          <w:i/>
          <w:color w:val="000000" w:themeColor="text1"/>
          <w:lang w:val="en-GB"/>
        </w:rPr>
        <w:t xml:space="preserve"> </w:t>
      </w:r>
      <w:r w:rsidR="005322D8">
        <w:rPr>
          <w:i/>
          <w:color w:val="000000" w:themeColor="text1"/>
          <w:lang w:val="en-GB"/>
        </w:rPr>
        <w:t xml:space="preserve">into </w:t>
      </w:r>
      <w:r w:rsidR="00B72FBF" w:rsidRPr="000914A6">
        <w:rPr>
          <w:i/>
          <w:color w:val="000000" w:themeColor="text1"/>
          <w:lang w:val="en-GB"/>
        </w:rPr>
        <w:t xml:space="preserve">improving </w:t>
      </w:r>
      <w:r w:rsidR="00DB4DFA" w:rsidRPr="000914A6">
        <w:rPr>
          <w:i/>
          <w:color w:val="000000" w:themeColor="text1"/>
          <w:lang w:val="de-DE"/>
        </w:rPr>
        <w:t>the historic system</w:t>
      </w:r>
      <w:r w:rsidR="00C91597">
        <w:rPr>
          <w:i/>
          <w:color w:val="000000" w:themeColor="text1"/>
          <w:lang w:val="de-DE"/>
        </w:rPr>
        <w:t xml:space="preserve">, </w:t>
      </w:r>
      <w:r w:rsidR="00C91597">
        <w:rPr>
          <w:i/>
          <w:color w:val="000000" w:themeColor="text1"/>
          <w:lang w:val="en-GB"/>
        </w:rPr>
        <w:t>addressing</w:t>
      </w:r>
      <w:r w:rsidR="00C91597">
        <w:rPr>
          <w:i/>
          <w:color w:val="000000" w:themeColor="text1"/>
          <w:lang w:val="de-DE"/>
        </w:rPr>
        <w:t xml:space="preserve"> </w:t>
      </w:r>
      <w:r w:rsidR="00C91597">
        <w:rPr>
          <w:i/>
          <w:color w:val="000000" w:themeColor="text1"/>
          <w:lang w:val="en-GB"/>
        </w:rPr>
        <w:t xml:space="preserve">questions </w:t>
      </w:r>
      <w:r w:rsidR="006C7097">
        <w:rPr>
          <w:i/>
          <w:lang w:val="de-DE"/>
        </w:rPr>
        <w:t>thermal comfort and</w:t>
      </w:r>
      <w:r w:rsidR="006C7097">
        <w:rPr>
          <w:i/>
          <w:lang w:val="en-GB"/>
        </w:rPr>
        <w:t xml:space="preserve"> </w:t>
      </w:r>
      <w:r w:rsidR="00D55332" w:rsidRPr="00EA6DAE">
        <w:rPr>
          <w:i/>
          <w:lang w:val="de-DE"/>
        </w:rPr>
        <w:t>user experience.</w:t>
      </w:r>
      <w:r w:rsidR="001811C7" w:rsidRPr="00EA6DAE">
        <w:rPr>
          <w:i/>
          <w:lang w:val="de-DE"/>
        </w:rPr>
        <w:t xml:space="preserve"> </w:t>
      </w:r>
      <w:r w:rsidR="00C91597">
        <w:rPr>
          <w:i/>
          <w:color w:val="000000" w:themeColor="text1"/>
          <w:lang w:val="en-GB"/>
        </w:rPr>
        <w:t>Its</w:t>
      </w:r>
      <w:r w:rsidR="001403FC" w:rsidRPr="001403FC">
        <w:rPr>
          <w:i/>
          <w:color w:val="000000" w:themeColor="text1"/>
          <w:lang w:val="en-GB"/>
        </w:rPr>
        <w:t xml:space="preserve"> design </w:t>
      </w:r>
      <w:r w:rsidR="00A04C13">
        <w:rPr>
          <w:i/>
          <w:color w:val="000000" w:themeColor="text1"/>
          <w:lang w:val="en-GB"/>
        </w:rPr>
        <w:t xml:space="preserve">followed </w:t>
      </w:r>
      <w:r w:rsidR="001403FC" w:rsidRPr="001403FC">
        <w:rPr>
          <w:i/>
          <w:color w:val="000000" w:themeColor="text1"/>
        </w:rPr>
        <w:t>concept</w:t>
      </w:r>
      <w:r w:rsidR="00A04C13">
        <w:rPr>
          <w:i/>
          <w:color w:val="000000" w:themeColor="text1"/>
          <w:lang w:val="en-GB"/>
        </w:rPr>
        <w:t>s</w:t>
      </w:r>
      <w:r w:rsidR="001403FC" w:rsidRPr="001403FC">
        <w:rPr>
          <w:i/>
          <w:color w:val="000000" w:themeColor="text1"/>
        </w:rPr>
        <w:t xml:space="preserve"> </w:t>
      </w:r>
      <w:r w:rsidR="00A04C13">
        <w:rPr>
          <w:i/>
          <w:color w:val="000000" w:themeColor="text1"/>
          <w:lang w:val="en-GB"/>
        </w:rPr>
        <w:t>that were</w:t>
      </w:r>
      <w:r w:rsidR="001403FC" w:rsidRPr="001403FC">
        <w:rPr>
          <w:i/>
          <w:color w:val="000000" w:themeColor="text1"/>
        </w:rPr>
        <w:t xml:space="preserve"> originally introduced by the physiologist Leonard Hill in 1914 and a series of design studies and experimental trials were undertaken in the 1920s and 1930s</w:t>
      </w:r>
      <w:r w:rsidR="001403FC" w:rsidRPr="001403FC">
        <w:rPr>
          <w:i/>
          <w:color w:val="000000" w:themeColor="text1"/>
          <w:lang w:val="de-DE"/>
        </w:rPr>
        <w:t xml:space="preserve"> to develop a detailed </w:t>
      </w:r>
      <w:r w:rsidR="001403FC" w:rsidRPr="001403FC">
        <w:rPr>
          <w:i/>
          <w:color w:val="000000" w:themeColor="text1"/>
          <w:lang w:val="en-GB"/>
        </w:rPr>
        <w:t>scheme</w:t>
      </w:r>
      <w:r w:rsidR="001403FC" w:rsidRPr="001403FC">
        <w:rPr>
          <w:i/>
          <w:color w:val="000000" w:themeColor="text1"/>
        </w:rPr>
        <w:t>.</w:t>
      </w:r>
      <w:r w:rsidR="001403FC" w:rsidRPr="001403FC">
        <w:rPr>
          <w:i/>
          <w:color w:val="000000" w:themeColor="text1"/>
          <w:lang w:val="en-GB"/>
        </w:rPr>
        <w:t xml:space="preserve"> </w:t>
      </w:r>
      <w:r w:rsidR="001811C7" w:rsidRPr="00EA6DAE">
        <w:rPr>
          <w:i/>
          <w:lang w:val="de-DE"/>
        </w:rPr>
        <w:t xml:space="preserve">This </w:t>
      </w:r>
      <w:r w:rsidR="001811C7" w:rsidRPr="00EA6DAE">
        <w:rPr>
          <w:i/>
        </w:rPr>
        <w:t>article explores the process by which</w:t>
      </w:r>
      <w:r w:rsidR="008800B6" w:rsidRPr="00EA6DAE">
        <w:rPr>
          <w:i/>
          <w:lang w:val="de-DE"/>
        </w:rPr>
        <w:t xml:space="preserve"> </w:t>
      </w:r>
      <w:r w:rsidR="004D3353">
        <w:rPr>
          <w:i/>
          <w:lang w:val="en-GB"/>
        </w:rPr>
        <w:t>occupants</w:t>
      </w:r>
      <w:r w:rsidR="001811C7" w:rsidRPr="00EA6DAE">
        <w:rPr>
          <w:i/>
          <w:lang w:val="de-DE"/>
        </w:rPr>
        <w:t>,</w:t>
      </w:r>
      <w:r w:rsidR="001811C7" w:rsidRPr="00EA6DAE">
        <w:rPr>
          <w:i/>
        </w:rPr>
        <w:t xml:space="preserve"> scientists and engineers collaborated to empirically evaluate and </w:t>
      </w:r>
      <w:r w:rsidR="001811C7" w:rsidRPr="00EA6DAE">
        <w:rPr>
          <w:i/>
          <w:lang w:val="en-GB"/>
        </w:rPr>
        <w:t>improve</w:t>
      </w:r>
      <w:r w:rsidR="001811C7" w:rsidRPr="00EA6DAE">
        <w:rPr>
          <w:i/>
        </w:rPr>
        <w:t xml:space="preserve"> the historic system, focusing on the period from </w:t>
      </w:r>
      <w:r w:rsidR="001811C7" w:rsidRPr="00EA6DAE">
        <w:rPr>
          <w:i/>
          <w:color w:val="000000" w:themeColor="text1"/>
        </w:rPr>
        <w:t>1913</w:t>
      </w:r>
      <w:r w:rsidR="001811C7" w:rsidRPr="00EA6DAE">
        <w:rPr>
          <w:i/>
        </w:rPr>
        <w:t xml:space="preserve"> until 1937, and how </w:t>
      </w:r>
      <w:r w:rsidR="008B0618">
        <w:rPr>
          <w:i/>
          <w:lang w:val="en-GB"/>
        </w:rPr>
        <w:t>this</w:t>
      </w:r>
      <w:r w:rsidR="001811C7" w:rsidRPr="00EA6DAE">
        <w:rPr>
          <w:i/>
        </w:rPr>
        <w:t xml:space="preserve"> had informed the design </w:t>
      </w:r>
      <w:r w:rsidR="001811C7" w:rsidRPr="00EA6DAE">
        <w:rPr>
          <w:i/>
          <w:lang w:val="en-GB"/>
        </w:rPr>
        <w:t>of the</w:t>
      </w:r>
      <w:r w:rsidR="001811C7" w:rsidRPr="00EA6DAE">
        <w:rPr>
          <w:i/>
        </w:rPr>
        <w:t xml:space="preserve"> new</w:t>
      </w:r>
      <w:r w:rsidR="001811C7" w:rsidRPr="00EA6DAE">
        <w:rPr>
          <w:i/>
          <w:lang w:val="en-GB"/>
        </w:rPr>
        <w:t xml:space="preserve"> </w:t>
      </w:r>
      <w:r w:rsidR="001811C7" w:rsidRPr="00EA6DAE">
        <w:rPr>
          <w:i/>
        </w:rPr>
        <w:t xml:space="preserve">system </w:t>
      </w:r>
      <w:r w:rsidR="001811C7" w:rsidRPr="00EA6DAE">
        <w:rPr>
          <w:i/>
          <w:lang w:val="en-GB"/>
        </w:rPr>
        <w:t>for the</w:t>
      </w:r>
      <w:r w:rsidR="001811C7" w:rsidRPr="00EA6DAE">
        <w:rPr>
          <w:i/>
        </w:rPr>
        <w:t xml:space="preserve"> post-war debating chamber, which was </w:t>
      </w:r>
      <w:r w:rsidR="001811C7" w:rsidRPr="00EA6DAE">
        <w:rPr>
          <w:i/>
          <w:lang w:val="en-GB"/>
        </w:rPr>
        <w:t>developed</w:t>
      </w:r>
      <w:r w:rsidR="001811C7" w:rsidRPr="00EA6DAE">
        <w:rPr>
          <w:i/>
        </w:rPr>
        <w:t xml:space="preserve"> between 1943 and 1950</w:t>
      </w:r>
      <w:r w:rsidR="001811C7" w:rsidRPr="00EA6DAE">
        <w:rPr>
          <w:i/>
          <w:lang w:val="en-GB"/>
        </w:rPr>
        <w:t>, also became subject of post-occupancy evaluation two years after its completion.</w:t>
      </w:r>
      <w:r w:rsidR="0052134C">
        <w:rPr>
          <w:i/>
          <w:lang w:val="en-GB"/>
        </w:rPr>
        <w:t xml:space="preserve"> </w:t>
      </w:r>
      <w:r w:rsidR="0052134C" w:rsidRPr="00BF7EDC">
        <w:rPr>
          <w:bCs/>
          <w:i/>
          <w:color w:val="000000" w:themeColor="text1"/>
          <w:lang w:val="en-GB"/>
        </w:rPr>
        <w:t>This</w:t>
      </w:r>
      <w:r w:rsidR="004D3353" w:rsidRPr="00BF7EDC">
        <w:rPr>
          <w:bCs/>
          <w:i/>
          <w:color w:val="000000" w:themeColor="text1"/>
          <w:lang w:val="en-GB"/>
        </w:rPr>
        <w:t xml:space="preserve"> offers</w:t>
      </w:r>
      <w:r w:rsidR="0052134C" w:rsidRPr="00BF7EDC">
        <w:rPr>
          <w:bCs/>
          <w:i/>
          <w:color w:val="000000" w:themeColor="text1"/>
          <w:lang w:val="de-DE"/>
        </w:rPr>
        <w:t xml:space="preserve"> critical insights </w:t>
      </w:r>
      <w:r w:rsidR="004D3353" w:rsidRPr="00BF7EDC">
        <w:rPr>
          <w:bCs/>
          <w:i/>
          <w:color w:val="000000" w:themeColor="text1"/>
          <w:lang w:val="en-GB"/>
        </w:rPr>
        <w:t xml:space="preserve">into </w:t>
      </w:r>
      <w:r w:rsidR="00BF7EDC" w:rsidRPr="00BF7EDC">
        <w:rPr>
          <w:bCs/>
          <w:i/>
          <w:color w:val="000000" w:themeColor="text1"/>
          <w:lang w:val="en-GB"/>
        </w:rPr>
        <w:t xml:space="preserve">practices in environmental design </w:t>
      </w:r>
      <w:r w:rsidR="0052134C" w:rsidRPr="00BF7EDC">
        <w:rPr>
          <w:bCs/>
          <w:i/>
          <w:color w:val="000000" w:themeColor="text1"/>
          <w:lang w:val="de-DE"/>
        </w:rPr>
        <w:t xml:space="preserve">in the first half of the </w:t>
      </w:r>
      <w:r w:rsidR="00FC0784">
        <w:rPr>
          <w:bCs/>
          <w:i/>
          <w:color w:val="000000" w:themeColor="text1"/>
          <w:lang w:val="en-GB"/>
        </w:rPr>
        <w:t>twentieth</w:t>
      </w:r>
      <w:r w:rsidR="0052134C" w:rsidRPr="00BF7EDC">
        <w:rPr>
          <w:bCs/>
          <w:i/>
          <w:color w:val="000000" w:themeColor="text1"/>
          <w:lang w:val="de-DE"/>
        </w:rPr>
        <w:t xml:space="preserve"> </w:t>
      </w:r>
      <w:r w:rsidR="00FC0784">
        <w:rPr>
          <w:bCs/>
          <w:i/>
          <w:color w:val="000000" w:themeColor="text1"/>
          <w:lang w:val="en-GB"/>
        </w:rPr>
        <w:t>c</w:t>
      </w:r>
      <w:r w:rsidR="0052134C" w:rsidRPr="00BF7EDC">
        <w:rPr>
          <w:bCs/>
          <w:i/>
          <w:color w:val="000000" w:themeColor="text1"/>
          <w:lang w:val="de-DE"/>
        </w:rPr>
        <w:t xml:space="preserve">entury. </w:t>
      </w:r>
    </w:p>
    <w:p w14:paraId="7A8E4C15" w14:textId="56C7FCEA" w:rsidR="00156B7B" w:rsidRPr="00FC0784" w:rsidRDefault="00156B7B" w:rsidP="00FC0784">
      <w:pPr>
        <w:pStyle w:val="Body"/>
        <w:ind w:left="1440"/>
        <w:jc w:val="both"/>
        <w:rPr>
          <w:bCs/>
          <w:i/>
          <w:color w:val="6EC038" w:themeColor="accent2"/>
          <w:lang w:val="en-GB"/>
        </w:rPr>
      </w:pPr>
    </w:p>
    <w:p w14:paraId="4009BE16" w14:textId="77777777" w:rsidR="00B73769" w:rsidRPr="00156B7B" w:rsidRDefault="00B73769" w:rsidP="006B69B8">
      <w:pPr>
        <w:pStyle w:val="Body"/>
        <w:jc w:val="both"/>
        <w:rPr>
          <w:bCs/>
          <w:color w:val="6EC038" w:themeColor="accent2"/>
          <w:lang w:val="en-GB"/>
        </w:rPr>
      </w:pPr>
    </w:p>
    <w:p w14:paraId="50CE2097" w14:textId="497B9077" w:rsidR="00960F32" w:rsidRPr="00156B7B" w:rsidRDefault="00B73769" w:rsidP="003E1573">
      <w:pPr>
        <w:pStyle w:val="Body"/>
        <w:jc w:val="both"/>
        <w:rPr>
          <w:b/>
          <w:lang w:val="en-GB"/>
        </w:rPr>
      </w:pPr>
      <w:r>
        <w:rPr>
          <w:b/>
          <w:bCs/>
          <w:lang w:val="de-DE"/>
        </w:rPr>
        <w:t xml:space="preserve">Introduction: </w:t>
      </w:r>
    </w:p>
    <w:p w14:paraId="308905C3" w14:textId="77777777" w:rsidR="00320351" w:rsidRDefault="00320351" w:rsidP="00541802">
      <w:pPr>
        <w:pStyle w:val="Body"/>
        <w:jc w:val="both"/>
        <w:rPr>
          <w:lang w:val="en-GB"/>
        </w:rPr>
      </w:pPr>
    </w:p>
    <w:p w14:paraId="764E67DB" w14:textId="5F34B54B" w:rsidR="008E39A6" w:rsidRPr="00AA38B9" w:rsidRDefault="00F519E2" w:rsidP="00D733CB">
      <w:pPr>
        <w:pStyle w:val="Body"/>
        <w:jc w:val="both"/>
        <w:rPr>
          <w:color w:val="000000" w:themeColor="text1"/>
          <w:lang w:val="en-GB"/>
        </w:rPr>
      </w:pPr>
      <w:r w:rsidRPr="00096A37">
        <w:rPr>
          <w:lang w:val="de-DE"/>
        </w:rPr>
        <w:t>The current debating cha</w:t>
      </w:r>
      <w:r w:rsidR="002710B6" w:rsidRPr="00096A37">
        <w:rPr>
          <w:lang w:val="de-DE"/>
        </w:rPr>
        <w:t>mber of</w:t>
      </w:r>
      <w:r w:rsidR="00EF6400" w:rsidRPr="00096A37">
        <w:rPr>
          <w:lang w:val="de-DE"/>
        </w:rPr>
        <w:t xml:space="preserve"> </w:t>
      </w:r>
      <w:r w:rsidR="004B5039" w:rsidRPr="00096A37">
        <w:rPr>
          <w:lang w:val="de-DE"/>
        </w:rPr>
        <w:t>the House of Commons</w:t>
      </w:r>
      <w:r w:rsidRPr="00096A37">
        <w:rPr>
          <w:lang w:val="de-DE"/>
        </w:rPr>
        <w:t xml:space="preserve"> </w:t>
      </w:r>
      <w:r w:rsidR="00144519" w:rsidRPr="00096A37">
        <w:rPr>
          <w:lang w:val="de-DE"/>
        </w:rPr>
        <w:t xml:space="preserve">in London </w:t>
      </w:r>
      <w:r w:rsidR="00221C01" w:rsidRPr="00096A37">
        <w:rPr>
          <w:lang w:val="de-DE"/>
        </w:rPr>
        <w:t xml:space="preserve">was </w:t>
      </w:r>
      <w:r w:rsidR="00E577C2" w:rsidRPr="00096A37">
        <w:rPr>
          <w:lang w:val="de-DE"/>
        </w:rPr>
        <w:t>built</w:t>
      </w:r>
      <w:r w:rsidRPr="00096A37">
        <w:rPr>
          <w:lang w:val="de-DE"/>
        </w:rPr>
        <w:t xml:space="preserve"> between 1944 </w:t>
      </w:r>
      <w:r w:rsidR="008504F9" w:rsidRPr="00096A37">
        <w:rPr>
          <w:lang w:val="en-GB"/>
        </w:rPr>
        <w:t>and</w:t>
      </w:r>
      <w:r w:rsidR="008353F1">
        <w:rPr>
          <w:lang w:val="de-DE"/>
        </w:rPr>
        <w:t xml:space="preserve"> 1950 </w:t>
      </w:r>
      <w:r w:rsidR="00CC239B">
        <w:rPr>
          <w:lang w:val="en-GB"/>
        </w:rPr>
        <w:t xml:space="preserve">and it </w:t>
      </w:r>
      <w:r w:rsidR="00774D2E">
        <w:rPr>
          <w:lang w:val="en-GB"/>
        </w:rPr>
        <w:t>replace</w:t>
      </w:r>
      <w:r w:rsidR="00786188">
        <w:rPr>
          <w:lang w:val="en-GB"/>
        </w:rPr>
        <w:t>d an earlier,</w:t>
      </w:r>
      <w:r w:rsidR="00144519" w:rsidRPr="00096A37">
        <w:rPr>
          <w:lang w:val="en-GB"/>
        </w:rPr>
        <w:t xml:space="preserve"> 19</w:t>
      </w:r>
      <w:r w:rsidR="00144519" w:rsidRPr="00096A37">
        <w:rPr>
          <w:vertAlign w:val="superscript"/>
          <w:lang w:val="en-GB"/>
        </w:rPr>
        <w:t>th</w:t>
      </w:r>
      <w:r w:rsidR="00144519" w:rsidRPr="00096A37">
        <w:rPr>
          <w:lang w:val="en-GB"/>
        </w:rPr>
        <w:t>-century</w:t>
      </w:r>
      <w:r w:rsidR="00786188">
        <w:rPr>
          <w:lang w:val="en-GB"/>
        </w:rPr>
        <w:t xml:space="preserve"> </w:t>
      </w:r>
      <w:r w:rsidR="001150B9">
        <w:rPr>
          <w:lang w:val="en-GB"/>
        </w:rPr>
        <w:t xml:space="preserve">chamber, that had been </w:t>
      </w:r>
      <w:r w:rsidR="00BF64FA" w:rsidRPr="00096A37">
        <w:rPr>
          <w:lang w:val="de-DE"/>
        </w:rPr>
        <w:t xml:space="preserve">destroyed </w:t>
      </w:r>
      <w:r w:rsidR="00786188">
        <w:rPr>
          <w:lang w:val="en-GB"/>
        </w:rPr>
        <w:t xml:space="preserve">during air raids </w:t>
      </w:r>
      <w:r w:rsidR="00BF64FA" w:rsidRPr="00096A37">
        <w:rPr>
          <w:lang w:val="de-DE"/>
        </w:rPr>
        <w:t>in</w:t>
      </w:r>
      <w:r w:rsidR="001407E9" w:rsidRPr="00096A37">
        <w:rPr>
          <w:lang w:val="de-DE"/>
        </w:rPr>
        <w:t xml:space="preserve"> 1941. </w:t>
      </w:r>
      <w:r w:rsidR="001150B9">
        <w:rPr>
          <w:lang w:val="en-GB"/>
        </w:rPr>
        <w:t>The reconstruction</w:t>
      </w:r>
      <w:r w:rsidR="00311F67">
        <w:rPr>
          <w:lang w:val="de-DE"/>
        </w:rPr>
        <w:t xml:space="preserve"> was </w:t>
      </w:r>
      <w:r w:rsidR="000D1683" w:rsidRPr="00096A37">
        <w:rPr>
          <w:lang w:val="de-DE"/>
        </w:rPr>
        <w:t>designed</w:t>
      </w:r>
      <w:r w:rsidR="000D1683" w:rsidRPr="00096A37">
        <w:t xml:space="preserve"> by </w:t>
      </w:r>
      <w:r w:rsidR="000D1683" w:rsidRPr="00096A37">
        <w:rPr>
          <w:lang w:val="de-DE"/>
        </w:rPr>
        <w:t xml:space="preserve">the architects </w:t>
      </w:r>
      <w:r w:rsidR="000D1683" w:rsidRPr="00096A37">
        <w:t xml:space="preserve">Giles </w:t>
      </w:r>
      <w:r w:rsidR="000D1683" w:rsidRPr="00096A37">
        <w:rPr>
          <w:lang w:val="de-DE"/>
        </w:rPr>
        <w:t xml:space="preserve">and Adrian </w:t>
      </w:r>
      <w:r w:rsidR="00311F67">
        <w:t xml:space="preserve">Gilbert Scott </w:t>
      </w:r>
      <w:r w:rsidR="001150B9">
        <w:rPr>
          <w:lang w:val="en-GB"/>
        </w:rPr>
        <w:t>but he also</w:t>
      </w:r>
      <w:r w:rsidR="00E52C0B">
        <w:rPr>
          <w:lang w:val="en-GB"/>
        </w:rPr>
        <w:t xml:space="preserve"> collaborated with the engineer Oscar Faber</w:t>
      </w:r>
      <w:r w:rsidR="00311F67">
        <w:t xml:space="preserve"> </w:t>
      </w:r>
      <w:r w:rsidR="00DA2380">
        <w:rPr>
          <w:lang w:val="en-GB"/>
        </w:rPr>
        <w:t>in</w:t>
      </w:r>
      <w:r w:rsidR="00E04FEE">
        <w:rPr>
          <w:lang w:val="en-GB"/>
        </w:rPr>
        <w:t xml:space="preserve"> the design of</w:t>
      </w:r>
      <w:r w:rsidR="00DA2380">
        <w:rPr>
          <w:lang w:val="en-GB"/>
        </w:rPr>
        <w:t xml:space="preserve"> </w:t>
      </w:r>
      <w:r w:rsidR="00E04FEE">
        <w:rPr>
          <w:lang w:val="en-GB"/>
        </w:rPr>
        <w:t>a</w:t>
      </w:r>
      <w:r w:rsidR="000D1683" w:rsidRPr="00096A37">
        <w:rPr>
          <w:lang w:val="de-DE"/>
        </w:rPr>
        <w:t xml:space="preserve"> </w:t>
      </w:r>
      <w:r w:rsidR="000D1683" w:rsidRPr="00096A37">
        <w:t>modern mechanical ventilation and air-conditioning</w:t>
      </w:r>
      <w:r w:rsidR="00E04FEE">
        <w:rPr>
          <w:lang w:val="en-GB"/>
        </w:rPr>
        <w:t xml:space="preserve"> system</w:t>
      </w:r>
      <w:r w:rsidR="000D1683" w:rsidRPr="00096A37">
        <w:t xml:space="preserve">. </w:t>
      </w:r>
      <w:r w:rsidR="000D1683" w:rsidRPr="00096A37">
        <w:rPr>
          <w:rFonts w:asciiTheme="minorHAnsi" w:hAnsiTheme="minorHAnsi" w:cs="Arial"/>
        </w:rPr>
        <w:t xml:space="preserve">Adrian </w:t>
      </w:r>
      <w:r w:rsidR="0016661D" w:rsidRPr="00096A37">
        <w:rPr>
          <w:rFonts w:asciiTheme="minorHAnsi" w:hAnsiTheme="minorHAnsi" w:cs="Arial"/>
          <w:lang w:val="en-GB"/>
        </w:rPr>
        <w:t>wrote</w:t>
      </w:r>
      <w:r w:rsidR="004F54BE">
        <w:rPr>
          <w:rFonts w:asciiTheme="minorHAnsi" w:hAnsiTheme="minorHAnsi" w:cs="Arial"/>
          <w:lang w:val="en-GB"/>
        </w:rPr>
        <w:t xml:space="preserve"> that</w:t>
      </w:r>
      <w:r w:rsidR="0016661D" w:rsidRPr="00096A37">
        <w:rPr>
          <w:rFonts w:asciiTheme="minorHAnsi" w:hAnsiTheme="minorHAnsi" w:cs="Arial"/>
          <w:lang w:val="en-GB"/>
        </w:rPr>
        <w:t xml:space="preserve"> it was</w:t>
      </w:r>
      <w:r w:rsidR="000D1683" w:rsidRPr="00096A37">
        <w:rPr>
          <w:rFonts w:asciiTheme="minorHAnsi" w:hAnsiTheme="minorHAnsi" w:cs="Arial"/>
        </w:rPr>
        <w:t xml:space="preserve"> ‘</w:t>
      </w:r>
      <w:r w:rsidR="000D1683" w:rsidRPr="00096A37">
        <w:rPr>
          <w:rFonts w:asciiTheme="minorHAnsi" w:hAnsiTheme="minorHAnsi" w:cs="Arial"/>
          <w:i/>
        </w:rPr>
        <w:t>new method of electrical air conditioning</w:t>
      </w:r>
      <w:r w:rsidR="004F54BE">
        <w:rPr>
          <w:rFonts w:asciiTheme="minorHAnsi" w:hAnsiTheme="minorHAnsi" w:cs="Arial"/>
          <w:i/>
          <w:lang w:val="en-GB"/>
        </w:rPr>
        <w:t>,</w:t>
      </w:r>
      <w:r w:rsidR="004F54BE">
        <w:rPr>
          <w:rFonts w:asciiTheme="minorHAnsi" w:hAnsiTheme="minorHAnsi" w:cs="Arial"/>
          <w:i/>
        </w:rPr>
        <w:t xml:space="preserve"> </w:t>
      </w:r>
      <w:r w:rsidR="00F70090">
        <w:rPr>
          <w:rFonts w:asciiTheme="minorHAnsi" w:hAnsiTheme="minorHAnsi" w:cs="Arial"/>
          <w:lang w:val="en-GB"/>
        </w:rPr>
        <w:t xml:space="preserve">originating from </w:t>
      </w:r>
      <w:r w:rsidR="00EF2543" w:rsidRPr="00F70090">
        <w:rPr>
          <w:rFonts w:asciiTheme="minorHAnsi" w:hAnsiTheme="minorHAnsi" w:cs="Arial"/>
          <w:lang w:val="en-GB"/>
        </w:rPr>
        <w:t>the US</w:t>
      </w:r>
      <w:r w:rsidR="00F70090">
        <w:rPr>
          <w:rFonts w:asciiTheme="minorHAnsi" w:hAnsiTheme="minorHAnsi" w:cs="Arial"/>
        </w:rPr>
        <w:t xml:space="preserve"> and </w:t>
      </w:r>
      <w:r w:rsidR="00EF2543" w:rsidRPr="00F70090">
        <w:rPr>
          <w:rFonts w:asciiTheme="minorHAnsi" w:hAnsiTheme="minorHAnsi" w:cs="Arial"/>
          <w:lang w:val="en-GB"/>
        </w:rPr>
        <w:t>that it</w:t>
      </w:r>
      <w:r w:rsidR="000D1683" w:rsidRPr="00F70090">
        <w:rPr>
          <w:rFonts w:asciiTheme="minorHAnsi" w:hAnsiTheme="minorHAnsi" w:cs="Arial"/>
        </w:rPr>
        <w:t xml:space="preserve"> </w:t>
      </w:r>
      <w:r w:rsidR="00EF2543">
        <w:rPr>
          <w:rFonts w:asciiTheme="minorHAnsi" w:hAnsiTheme="minorHAnsi" w:cs="Arial"/>
          <w:i/>
          <w:lang w:val="en-GB"/>
        </w:rPr>
        <w:t>‘</w:t>
      </w:r>
      <w:r w:rsidR="000D1683" w:rsidRPr="00096A37">
        <w:rPr>
          <w:rFonts w:asciiTheme="minorHAnsi" w:hAnsiTheme="minorHAnsi" w:cs="Arial"/>
          <w:i/>
        </w:rPr>
        <w:t>was the first occasion of its use on a large scale in this country</w:t>
      </w:r>
      <w:r w:rsidR="000D1683" w:rsidRPr="00096A37">
        <w:rPr>
          <w:rFonts w:asciiTheme="minorHAnsi" w:hAnsiTheme="minorHAnsi" w:cs="Arial"/>
        </w:rPr>
        <w:t>’</w:t>
      </w:r>
      <w:r w:rsidR="008E39A6" w:rsidRPr="00096A37">
        <w:rPr>
          <w:rStyle w:val="EndnoteReference"/>
          <w:rFonts w:asciiTheme="minorHAnsi" w:hAnsiTheme="minorHAnsi" w:cs="Arial"/>
        </w:rPr>
        <w:endnoteReference w:id="1"/>
      </w:r>
      <w:r w:rsidR="008E39A6" w:rsidRPr="00096A37">
        <w:rPr>
          <w:lang w:val="de-DE"/>
        </w:rPr>
        <w:t>.</w:t>
      </w:r>
      <w:r w:rsidR="008E39A6">
        <w:rPr>
          <w:lang w:val="en-GB"/>
        </w:rPr>
        <w:t xml:space="preserve"> </w:t>
      </w:r>
      <w:r w:rsidR="008E39A6" w:rsidRPr="009C0854">
        <w:rPr>
          <w:color w:val="000000" w:themeColor="text1"/>
          <w:lang w:val="en-GB"/>
        </w:rPr>
        <w:t xml:space="preserve">Faber described it as a ‘radical solution’ </w:t>
      </w:r>
      <w:r w:rsidR="008E39A6">
        <w:rPr>
          <w:color w:val="000000" w:themeColor="text1"/>
          <w:lang w:val="en-GB"/>
        </w:rPr>
        <w:t xml:space="preserve">that exploited advances in </w:t>
      </w:r>
      <w:r w:rsidR="008E39A6" w:rsidRPr="009C0854">
        <w:rPr>
          <w:color w:val="000000" w:themeColor="text1"/>
          <w:lang w:val="en-GB"/>
        </w:rPr>
        <w:t xml:space="preserve">technology </w:t>
      </w:r>
      <w:r w:rsidR="008E39A6">
        <w:rPr>
          <w:color w:val="000000" w:themeColor="text1"/>
          <w:lang w:val="en-GB"/>
        </w:rPr>
        <w:t xml:space="preserve">and </w:t>
      </w:r>
      <w:r w:rsidR="008E39A6" w:rsidRPr="009C0854">
        <w:rPr>
          <w:color w:val="000000" w:themeColor="text1"/>
          <w:lang w:val="en-GB"/>
        </w:rPr>
        <w:t>scientific research</w:t>
      </w:r>
      <w:r w:rsidR="008E39A6">
        <w:rPr>
          <w:color w:val="000000" w:themeColor="text1"/>
          <w:lang w:val="en-GB"/>
        </w:rPr>
        <w:t>, yet new archival research has revealed that it directly build on</w:t>
      </w:r>
      <w:r w:rsidR="008E39A6" w:rsidRPr="0072676B">
        <w:rPr>
          <w:color w:val="000000" w:themeColor="text1"/>
          <w:lang w:val="en-GB"/>
        </w:rPr>
        <w:t xml:space="preserve"> insights that had been gained in the past through studies inside the historic chamber. </w:t>
      </w:r>
      <w:r w:rsidR="008E39A6">
        <w:rPr>
          <w:lang w:val="en-GB"/>
        </w:rPr>
        <w:t>The latter</w:t>
      </w:r>
      <w:r w:rsidR="008E39A6" w:rsidRPr="00096A37">
        <w:rPr>
          <w:lang w:val="en-GB"/>
        </w:rPr>
        <w:t xml:space="preserve"> </w:t>
      </w:r>
      <w:r w:rsidR="008E39A6">
        <w:rPr>
          <w:lang w:val="en-GB"/>
        </w:rPr>
        <w:t xml:space="preserve">had acted as a </w:t>
      </w:r>
      <w:r w:rsidR="008E39A6" w:rsidRPr="00096A37">
        <w:rPr>
          <w:lang w:val="de-DE"/>
        </w:rPr>
        <w:t>site</w:t>
      </w:r>
      <w:r w:rsidR="008E39A6" w:rsidRPr="00096A37">
        <w:t xml:space="preserve"> for </w:t>
      </w:r>
      <w:r w:rsidR="008E39A6" w:rsidRPr="00096A37">
        <w:rPr>
          <w:lang w:val="en-GB"/>
        </w:rPr>
        <w:t xml:space="preserve">environmental </w:t>
      </w:r>
      <w:r w:rsidR="008E39A6">
        <w:rPr>
          <w:lang w:val="en-GB"/>
        </w:rPr>
        <w:t>investigations</w:t>
      </w:r>
      <w:r w:rsidR="008E39A6" w:rsidRPr="00096A37">
        <w:t xml:space="preserve"> for</w:t>
      </w:r>
      <w:r w:rsidR="008E39A6" w:rsidRPr="00096A37">
        <w:rPr>
          <w:lang w:val="de-DE"/>
        </w:rPr>
        <w:t xml:space="preserve"> </w:t>
      </w:r>
      <w:r w:rsidR="008E39A6">
        <w:rPr>
          <w:lang w:val="de-DE"/>
        </w:rPr>
        <w:t xml:space="preserve">89 </w:t>
      </w:r>
      <w:r w:rsidR="008E39A6" w:rsidRPr="00096A37">
        <w:rPr>
          <w:lang w:val="de-DE"/>
        </w:rPr>
        <w:t>years</w:t>
      </w:r>
      <w:r w:rsidR="008E39A6">
        <w:rPr>
          <w:lang w:val="en-GB"/>
        </w:rPr>
        <w:t xml:space="preserve">, </w:t>
      </w:r>
      <w:r w:rsidR="008E39A6">
        <w:rPr>
          <w:color w:val="000000" w:themeColor="text1"/>
          <w:lang w:val="en-GB"/>
        </w:rPr>
        <w:t xml:space="preserve">engaging with </w:t>
      </w:r>
      <w:r w:rsidR="008E39A6" w:rsidRPr="00850E8A">
        <w:rPr>
          <w:color w:val="000000" w:themeColor="text1"/>
          <w:lang w:val="en-GB"/>
        </w:rPr>
        <w:t>question</w:t>
      </w:r>
      <w:r w:rsidR="008E39A6">
        <w:rPr>
          <w:color w:val="000000" w:themeColor="text1"/>
          <w:lang w:val="en-GB"/>
        </w:rPr>
        <w:t>s</w:t>
      </w:r>
      <w:r w:rsidR="008E39A6" w:rsidRPr="00850E8A">
        <w:rPr>
          <w:color w:val="000000" w:themeColor="text1"/>
          <w:lang w:val="en-GB"/>
        </w:rPr>
        <w:t xml:space="preserve"> of air quality and thermal comfort.</w:t>
      </w:r>
      <w:r w:rsidR="008E39A6" w:rsidRPr="00850E8A">
        <w:rPr>
          <w:strike/>
          <w:color w:val="000000" w:themeColor="text1"/>
          <w:lang w:val="de-DE"/>
        </w:rPr>
        <w:t xml:space="preserve"> </w:t>
      </w:r>
      <w:r w:rsidR="008E39A6">
        <w:rPr>
          <w:lang w:val="en-GB"/>
        </w:rPr>
        <w:t>Most of these</w:t>
      </w:r>
      <w:r w:rsidR="008E39A6" w:rsidRPr="00096A37">
        <w:rPr>
          <w:lang w:val="de-DE"/>
        </w:rPr>
        <w:t xml:space="preserve"> </w:t>
      </w:r>
      <w:r w:rsidR="008E39A6">
        <w:rPr>
          <w:lang w:val="en-GB"/>
        </w:rPr>
        <w:t>studies</w:t>
      </w:r>
      <w:r w:rsidR="008E39A6" w:rsidRPr="00096A37">
        <w:rPr>
          <w:lang w:val="de-DE"/>
        </w:rPr>
        <w:t xml:space="preserve"> </w:t>
      </w:r>
      <w:r w:rsidR="008E39A6" w:rsidRPr="00096A37">
        <w:t xml:space="preserve">were undertaken in response to </w:t>
      </w:r>
      <w:r w:rsidR="008E39A6">
        <w:rPr>
          <w:lang w:val="en-GB"/>
        </w:rPr>
        <w:t>criticism</w:t>
      </w:r>
      <w:r w:rsidR="008E39A6" w:rsidRPr="00096A37">
        <w:t xml:space="preserve"> f</w:t>
      </w:r>
      <w:r w:rsidR="008E39A6">
        <w:t xml:space="preserve">rom Members of Parliament (MPs) </w:t>
      </w:r>
      <w:r w:rsidR="008E39A6">
        <w:rPr>
          <w:lang w:val="en-GB"/>
        </w:rPr>
        <w:t>about</w:t>
      </w:r>
      <w:r w:rsidR="008E39A6" w:rsidRPr="00096A37">
        <w:rPr>
          <w:lang w:val="de-DE"/>
        </w:rPr>
        <w:t xml:space="preserve"> </w:t>
      </w:r>
      <w:r w:rsidR="008E39A6" w:rsidRPr="00096A37">
        <w:t>environmental conditions</w:t>
      </w:r>
      <w:r w:rsidR="008E39A6">
        <w:t xml:space="preserve">, and </w:t>
      </w:r>
      <w:r w:rsidR="008E39A6">
        <w:rPr>
          <w:lang w:val="en-GB"/>
        </w:rPr>
        <w:t>as the</w:t>
      </w:r>
      <w:r w:rsidR="008E39A6">
        <w:t xml:space="preserve"> main users </w:t>
      </w:r>
      <w:r w:rsidR="008E39A6">
        <w:rPr>
          <w:lang w:val="en-GB"/>
        </w:rPr>
        <w:t xml:space="preserve">they </w:t>
      </w:r>
      <w:r w:rsidR="008E39A6" w:rsidRPr="00096A37">
        <w:rPr>
          <w:lang w:val="en-GB"/>
        </w:rPr>
        <w:t>also initiated and led</w:t>
      </w:r>
      <w:r w:rsidR="008E39A6" w:rsidRPr="00096A37">
        <w:t xml:space="preserve"> </w:t>
      </w:r>
      <w:r w:rsidR="008E39A6">
        <w:rPr>
          <w:lang w:val="en-GB"/>
        </w:rPr>
        <w:t>several technical</w:t>
      </w:r>
      <w:r w:rsidR="008E39A6" w:rsidRPr="00096A37">
        <w:t xml:space="preserve"> inquiries</w:t>
      </w:r>
      <w:r w:rsidR="008E39A6">
        <w:rPr>
          <w:lang w:val="en-GB"/>
        </w:rPr>
        <w:t>.</w:t>
      </w:r>
      <w:r w:rsidR="008E39A6">
        <w:rPr>
          <w:color w:val="000000" w:themeColor="text1"/>
          <w:lang w:val="en-GB"/>
        </w:rPr>
        <w:t xml:space="preserve"> </w:t>
      </w:r>
      <w:r w:rsidR="008E39A6" w:rsidRPr="00096A37">
        <w:rPr>
          <w:lang w:val="de-DE"/>
        </w:rPr>
        <w:t>Its</w:t>
      </w:r>
      <w:r w:rsidR="008E39A6" w:rsidRPr="00096A37">
        <w:t xml:space="preserve"> first environmental control system </w:t>
      </w:r>
      <w:r w:rsidR="008E39A6">
        <w:rPr>
          <w:lang w:val="en-GB"/>
        </w:rPr>
        <w:t>had been</w:t>
      </w:r>
      <w:r w:rsidR="008E39A6" w:rsidRPr="00096A37">
        <w:t xml:space="preserve"> developed by the physician David Boswell Reid between 1847 and 1852</w:t>
      </w:r>
      <w:r w:rsidR="008E39A6">
        <w:rPr>
          <w:lang w:val="en-GB"/>
        </w:rPr>
        <w:t>.</w:t>
      </w:r>
      <w:r w:rsidR="008E39A6" w:rsidRPr="00096A37">
        <w:rPr>
          <w:rStyle w:val="EndnoteReference"/>
        </w:rPr>
        <w:endnoteReference w:id="2"/>
      </w:r>
      <w:r w:rsidR="008E39A6" w:rsidRPr="00096A37">
        <w:rPr>
          <w:lang w:val="en-GB"/>
        </w:rPr>
        <w:t xml:space="preserve"> </w:t>
      </w:r>
      <w:r w:rsidR="008E39A6">
        <w:rPr>
          <w:lang w:val="en-GB"/>
        </w:rPr>
        <w:t>(</w:t>
      </w:r>
      <w:r w:rsidR="008E39A6" w:rsidRPr="002634A4">
        <w:rPr>
          <w:color w:val="FF2D21" w:themeColor="accent5"/>
          <w:lang w:val="en-GB"/>
        </w:rPr>
        <w:t xml:space="preserve">FIGURE </w:t>
      </w:r>
      <w:r w:rsidR="008E39A6">
        <w:rPr>
          <w:color w:val="FF2D21" w:themeColor="accent5"/>
          <w:lang w:val="en-GB"/>
        </w:rPr>
        <w:t>1</w:t>
      </w:r>
      <w:r w:rsidR="008E39A6">
        <w:rPr>
          <w:lang w:val="en-GB"/>
        </w:rPr>
        <w:t xml:space="preserve">)This </w:t>
      </w:r>
      <w:r w:rsidR="008E39A6">
        <w:t>incorporated</w:t>
      </w:r>
      <w:r w:rsidR="008E39A6" w:rsidRPr="00096A37">
        <w:t xml:space="preserve"> facilities for humidification, heating, cooling and air filtration</w:t>
      </w:r>
      <w:r w:rsidR="008E39A6">
        <w:rPr>
          <w:lang w:val="en-GB"/>
        </w:rPr>
        <w:t xml:space="preserve"> that had been</w:t>
      </w:r>
      <w:r w:rsidR="008E39A6" w:rsidRPr="00096A37">
        <w:rPr>
          <w:lang w:val="en-GB"/>
        </w:rPr>
        <w:t xml:space="preserve"> </w:t>
      </w:r>
      <w:r w:rsidR="008E39A6">
        <w:rPr>
          <w:lang w:val="en-GB"/>
        </w:rPr>
        <w:t>tested and refined</w:t>
      </w:r>
      <w:r w:rsidR="008E39A6" w:rsidRPr="00096A37">
        <w:rPr>
          <w:lang w:val="en-GB"/>
        </w:rPr>
        <w:t xml:space="preserve"> inside Temporary House</w:t>
      </w:r>
      <w:r w:rsidR="008E39A6">
        <w:rPr>
          <w:lang w:val="en-GB"/>
        </w:rPr>
        <w:t>s</w:t>
      </w:r>
      <w:r w:rsidR="008E39A6" w:rsidRPr="00096A37">
        <w:rPr>
          <w:lang w:val="en-GB"/>
        </w:rPr>
        <w:t xml:space="preserve"> of </w:t>
      </w:r>
      <w:r w:rsidR="008E39A6">
        <w:rPr>
          <w:lang w:val="en-GB"/>
        </w:rPr>
        <w:t>Commons, a provisional chamber created after a fire in 1834 had destroyed the original medieval chamber.</w:t>
      </w:r>
      <w:r w:rsidR="008E39A6" w:rsidRPr="00096A37">
        <w:rPr>
          <w:rStyle w:val="EndnoteReference"/>
          <w:lang w:val="en-GB"/>
        </w:rPr>
        <w:endnoteReference w:id="3"/>
      </w:r>
      <w:r w:rsidR="008E39A6" w:rsidRPr="00096A37">
        <w:rPr>
          <w:lang w:val="en-GB"/>
        </w:rPr>
        <w:t xml:space="preserve"> </w:t>
      </w:r>
      <w:r w:rsidR="008E39A6">
        <w:rPr>
          <w:lang w:val="en-GB"/>
        </w:rPr>
        <w:t>Failing</w:t>
      </w:r>
      <w:r w:rsidR="008E39A6" w:rsidRPr="00096A37">
        <w:rPr>
          <w:lang w:val="en-GB"/>
        </w:rPr>
        <w:t xml:space="preserve"> to meet MPs</w:t>
      </w:r>
      <w:r w:rsidR="008E39A6" w:rsidRPr="00096A37">
        <w:t xml:space="preserve"> expectations</w:t>
      </w:r>
      <w:r w:rsidR="008E39A6">
        <w:t xml:space="preserve">, </w:t>
      </w:r>
      <w:r w:rsidR="008E39A6">
        <w:rPr>
          <w:lang w:val="en-GB"/>
        </w:rPr>
        <w:t>however, Reid’s systems</w:t>
      </w:r>
      <w:r w:rsidR="008E39A6">
        <w:t xml:space="preserve"> became</w:t>
      </w:r>
      <w:r w:rsidR="008E39A6">
        <w:rPr>
          <w:lang w:val="en-GB"/>
        </w:rPr>
        <w:t xml:space="preserve"> the subject of </w:t>
      </w:r>
      <w:r w:rsidR="008E39A6" w:rsidRPr="00096A37">
        <w:t xml:space="preserve">two inquiries, conduced by Select Committees in 1852 and 1854, </w:t>
      </w:r>
      <w:r w:rsidR="008E39A6">
        <w:rPr>
          <w:lang w:val="en-GB"/>
        </w:rPr>
        <w:t xml:space="preserve">and </w:t>
      </w:r>
      <w:r w:rsidR="008E39A6" w:rsidRPr="00096A37">
        <w:t xml:space="preserve">was </w:t>
      </w:r>
      <w:r w:rsidR="008E39A6" w:rsidRPr="00096A37">
        <w:rPr>
          <w:lang w:val="en-GB"/>
        </w:rPr>
        <w:t>substantially altered</w:t>
      </w:r>
      <w:r w:rsidR="008E39A6" w:rsidRPr="00096A37">
        <w:t>.</w:t>
      </w:r>
      <w:r w:rsidR="008E39A6">
        <w:rPr>
          <w:rStyle w:val="EndnoteReference"/>
          <w:lang w:val="en-GB"/>
        </w:rPr>
        <w:endnoteReference w:id="4"/>
      </w:r>
      <w:r w:rsidR="008E39A6">
        <w:rPr>
          <w:lang w:val="en-GB"/>
        </w:rPr>
        <w:t xml:space="preserve"> </w:t>
      </w:r>
      <w:r w:rsidR="008E39A6" w:rsidRPr="00096A37">
        <w:rPr>
          <w:lang w:val="en-GB"/>
        </w:rPr>
        <w:t>D</w:t>
      </w:r>
      <w:r w:rsidR="008E39A6" w:rsidRPr="00096A37">
        <w:rPr>
          <w:lang w:val="de-DE"/>
        </w:rPr>
        <w:t>issatisfaction with the</w:t>
      </w:r>
      <w:r w:rsidR="008E39A6" w:rsidRPr="00096A37">
        <w:t xml:space="preserve"> </w:t>
      </w:r>
      <w:r w:rsidR="008E39A6" w:rsidRPr="00096A37">
        <w:rPr>
          <w:lang w:val="de-DE"/>
        </w:rPr>
        <w:t xml:space="preserve">thermal </w:t>
      </w:r>
      <w:r w:rsidR="008E39A6">
        <w:rPr>
          <w:lang w:val="en-GB"/>
        </w:rPr>
        <w:t>conditions</w:t>
      </w:r>
      <w:r w:rsidR="008E39A6">
        <w:t xml:space="preserve"> </w:t>
      </w:r>
      <w:r w:rsidR="008E39A6" w:rsidRPr="00096A37">
        <w:t xml:space="preserve">did not cease and over the following </w:t>
      </w:r>
      <w:r w:rsidR="008E39A6">
        <w:rPr>
          <w:lang w:val="en-GB"/>
        </w:rPr>
        <w:t>87</w:t>
      </w:r>
      <w:r w:rsidR="008E39A6" w:rsidRPr="00096A37">
        <w:t xml:space="preserve"> </w:t>
      </w:r>
      <w:r w:rsidR="008E39A6">
        <w:rPr>
          <w:lang w:val="en-GB"/>
        </w:rPr>
        <w:t>years it underwent multiple investigations</w:t>
      </w:r>
      <w:r w:rsidR="008E39A6" w:rsidRPr="00096A37">
        <w:rPr>
          <w:lang w:val="de-DE"/>
        </w:rPr>
        <w:t xml:space="preserve">, concerned with evaluating and improving </w:t>
      </w:r>
      <w:r w:rsidR="008E39A6">
        <w:rPr>
          <w:lang w:val="en-GB"/>
        </w:rPr>
        <w:t>its design,</w:t>
      </w:r>
      <w:r w:rsidR="008E39A6">
        <w:t xml:space="preserve"> and</w:t>
      </w:r>
      <w:r w:rsidR="008E39A6" w:rsidRPr="00096A37">
        <w:rPr>
          <w:lang w:val="de-DE"/>
        </w:rPr>
        <w:t xml:space="preserve"> utilising</w:t>
      </w:r>
      <w:r w:rsidR="008E39A6" w:rsidRPr="00096A37">
        <w:t xml:space="preserve"> tools and analytical methods </w:t>
      </w:r>
      <w:r w:rsidR="008E39A6" w:rsidRPr="00096A37">
        <w:rPr>
          <w:color w:val="021543"/>
        </w:rPr>
        <w:t>that reflected the scientific advances made over this period</w:t>
      </w:r>
      <w:r w:rsidR="008E39A6" w:rsidRPr="00096A37">
        <w:t>.</w:t>
      </w:r>
      <w:r w:rsidR="008E39A6">
        <w:t xml:space="preserve"> The</w:t>
      </w:r>
      <w:r w:rsidR="008E39A6">
        <w:rPr>
          <w:lang w:val="en-GB"/>
        </w:rPr>
        <w:t>se</w:t>
      </w:r>
      <w:r w:rsidR="008E39A6">
        <w:t xml:space="preserve"> </w:t>
      </w:r>
      <w:r w:rsidR="008E39A6">
        <w:rPr>
          <w:lang w:val="en-GB"/>
        </w:rPr>
        <w:t xml:space="preserve">investigations </w:t>
      </w:r>
      <w:r w:rsidR="008E39A6" w:rsidRPr="00096A37">
        <w:t xml:space="preserve">culminated in </w:t>
      </w:r>
      <w:r w:rsidR="008E39A6">
        <w:rPr>
          <w:lang w:val="en-GB"/>
        </w:rPr>
        <w:t xml:space="preserve">a series </w:t>
      </w:r>
      <w:r w:rsidR="008E39A6" w:rsidRPr="00096A37">
        <w:t xml:space="preserve">of </w:t>
      </w:r>
      <w:r w:rsidR="008E39A6">
        <w:rPr>
          <w:lang w:val="en-GB"/>
        </w:rPr>
        <w:t>studies</w:t>
      </w:r>
      <w:r w:rsidR="008E39A6" w:rsidRPr="00096A37">
        <w:t xml:space="preserve"> in</w:t>
      </w:r>
      <w:r w:rsidR="008E39A6">
        <w:rPr>
          <w:lang w:val="de-DE"/>
        </w:rPr>
        <w:t xml:space="preserve"> </w:t>
      </w:r>
      <w:r w:rsidR="008E39A6" w:rsidRPr="00096A37">
        <w:t xml:space="preserve">the early </w:t>
      </w:r>
      <w:r w:rsidR="008E39A6">
        <w:rPr>
          <w:lang w:val="en-GB"/>
        </w:rPr>
        <w:t>20th</w:t>
      </w:r>
      <w:r w:rsidR="008E39A6" w:rsidRPr="00096A37">
        <w:t>-century</w:t>
      </w:r>
      <w:r w:rsidR="008E39A6">
        <w:t xml:space="preserve">, which </w:t>
      </w:r>
      <w:r w:rsidR="008E39A6">
        <w:rPr>
          <w:lang w:val="en-GB"/>
        </w:rPr>
        <w:t xml:space="preserve">involved  </w:t>
      </w:r>
      <w:r w:rsidR="008E39A6" w:rsidRPr="00096A37">
        <w:rPr>
          <w:lang w:val="de-DE"/>
        </w:rPr>
        <w:t xml:space="preserve">post-occupancy evaluations, hypothetical </w:t>
      </w:r>
      <w:r w:rsidR="008E39A6" w:rsidRPr="00096A37">
        <w:t xml:space="preserve">design </w:t>
      </w:r>
      <w:r w:rsidR="008E39A6" w:rsidRPr="00096A37">
        <w:rPr>
          <w:lang w:val="de-DE"/>
        </w:rPr>
        <w:t xml:space="preserve">studies and </w:t>
      </w:r>
      <w:r w:rsidR="008E39A6" w:rsidRPr="00096A37">
        <w:t xml:space="preserve">technological </w:t>
      </w:r>
      <w:r w:rsidR="008E39A6" w:rsidRPr="00096A37">
        <w:rPr>
          <w:lang w:val="de-DE"/>
        </w:rPr>
        <w:t>trials</w:t>
      </w:r>
      <w:r w:rsidR="008E39A6">
        <w:t xml:space="preserve">. </w:t>
      </w:r>
      <w:r w:rsidR="008E39A6">
        <w:rPr>
          <w:lang w:val="en-GB"/>
        </w:rPr>
        <w:t xml:space="preserve">These were the </w:t>
      </w:r>
      <w:r w:rsidR="008E39A6" w:rsidRPr="00096A37">
        <w:rPr>
          <w:lang w:val="en-GB"/>
        </w:rPr>
        <w:t>last</w:t>
      </w:r>
      <w:r w:rsidR="008E39A6">
        <w:rPr>
          <w:lang w:val="de-DE"/>
        </w:rPr>
        <w:t xml:space="preserve"> </w:t>
      </w:r>
      <w:r w:rsidR="008E39A6">
        <w:rPr>
          <w:lang w:val="en-GB"/>
        </w:rPr>
        <w:t xml:space="preserve">inquiry into the historic system and </w:t>
      </w:r>
      <w:r w:rsidR="008E39A6">
        <w:rPr>
          <w:lang w:val="de-DE"/>
        </w:rPr>
        <w:t>they</w:t>
      </w:r>
      <w:r w:rsidR="008E39A6" w:rsidRPr="00096A37">
        <w:rPr>
          <w:lang w:val="de-DE"/>
        </w:rPr>
        <w:t xml:space="preserve"> yielded </w:t>
      </w:r>
      <w:r w:rsidR="008E39A6">
        <w:rPr>
          <w:lang w:val="en-GB"/>
        </w:rPr>
        <w:t>plans to fundamentally remodel</w:t>
      </w:r>
      <w:r w:rsidR="008E39A6" w:rsidRPr="00096A37">
        <w:rPr>
          <w:lang w:val="de-DE"/>
        </w:rPr>
        <w:t xml:space="preserve"> the historic system</w:t>
      </w:r>
      <w:r w:rsidR="008E39A6">
        <w:rPr>
          <w:lang w:val="en-GB"/>
        </w:rPr>
        <w:t>, building</w:t>
      </w:r>
      <w:r w:rsidR="008E39A6" w:rsidRPr="00096A37">
        <w:rPr>
          <w:lang w:val="de-DE"/>
        </w:rPr>
        <w:t xml:space="preserve"> on new physiological research and</w:t>
      </w:r>
      <w:r w:rsidR="008E39A6">
        <w:rPr>
          <w:lang w:val="en-GB"/>
        </w:rPr>
        <w:t xml:space="preserve"> utilising </w:t>
      </w:r>
      <w:r w:rsidR="008E39A6" w:rsidRPr="00096A37">
        <w:rPr>
          <w:lang w:val="de-DE"/>
        </w:rPr>
        <w:t xml:space="preserve">modern mechanical ventilation and air conditioning. </w:t>
      </w:r>
      <w:r w:rsidR="008E39A6">
        <w:rPr>
          <w:lang w:val="en-GB"/>
        </w:rPr>
        <w:t>This scheme was based on the believe</w:t>
      </w:r>
      <w:r w:rsidR="008E39A6">
        <w:rPr>
          <w:lang w:val="de-DE"/>
        </w:rPr>
        <w:t xml:space="preserve"> </w:t>
      </w:r>
      <w:r w:rsidR="008E39A6" w:rsidRPr="008A4924">
        <w:rPr>
          <w:lang w:val="de-DE"/>
        </w:rPr>
        <w:t>that the</w:t>
      </w:r>
      <w:r w:rsidR="008E39A6">
        <w:rPr>
          <w:lang w:val="de-DE"/>
        </w:rPr>
        <w:t xml:space="preserve"> </w:t>
      </w:r>
      <w:r w:rsidR="008E39A6">
        <w:rPr>
          <w:lang w:val="en-GB"/>
        </w:rPr>
        <w:t>defects of the existing system</w:t>
      </w:r>
      <w:r w:rsidR="008E39A6" w:rsidRPr="008A4924">
        <w:rPr>
          <w:lang w:val="de-DE"/>
        </w:rPr>
        <w:t xml:space="preserve"> could n</w:t>
      </w:r>
      <w:r w:rsidR="008E39A6">
        <w:rPr>
          <w:lang w:val="de-DE"/>
        </w:rPr>
        <w:t>&gt;a</w:t>
      </w:r>
      <w:r w:rsidR="008E39A6" w:rsidRPr="008A4924">
        <w:rPr>
          <w:lang w:val="de-DE"/>
        </w:rPr>
        <w:t xml:space="preserve">ot be overcome through an evolutionary process, in which existing arrangements are improved </w:t>
      </w:r>
      <w:r w:rsidR="008E39A6">
        <w:rPr>
          <w:lang w:val="en-GB"/>
        </w:rPr>
        <w:t>through</w:t>
      </w:r>
      <w:r w:rsidR="008E39A6" w:rsidRPr="008A4924">
        <w:rPr>
          <w:lang w:val="de-DE"/>
        </w:rPr>
        <w:t xml:space="preserve"> small incremental changes</w:t>
      </w:r>
      <w:r w:rsidR="008E39A6">
        <w:rPr>
          <w:lang w:val="de-DE"/>
        </w:rPr>
        <w:t xml:space="preserve"> without questioning the </w:t>
      </w:r>
      <w:r w:rsidR="008E39A6" w:rsidRPr="008A4924">
        <w:rPr>
          <w:lang w:val="de-DE"/>
        </w:rPr>
        <w:t>fundamental concept</w:t>
      </w:r>
      <w:r w:rsidR="008E39A6">
        <w:rPr>
          <w:lang w:val="de-DE"/>
        </w:rPr>
        <w:t>s</w:t>
      </w:r>
      <w:r w:rsidR="008E39A6" w:rsidRPr="008A4924">
        <w:rPr>
          <w:lang w:val="de-DE"/>
        </w:rPr>
        <w:t xml:space="preserve"> behind </w:t>
      </w:r>
      <w:r w:rsidR="008E39A6">
        <w:rPr>
          <w:lang w:val="de-DE"/>
        </w:rPr>
        <w:t>its design</w:t>
      </w:r>
      <w:r w:rsidR="008E39A6" w:rsidRPr="008A4924">
        <w:rPr>
          <w:lang w:val="de-DE"/>
        </w:rPr>
        <w:t>.</w:t>
      </w:r>
    </w:p>
    <w:p w14:paraId="12D99504" w14:textId="77777777" w:rsidR="008E39A6" w:rsidRDefault="008E39A6" w:rsidP="006F07E3">
      <w:pPr>
        <w:pStyle w:val="Body"/>
        <w:jc w:val="both"/>
        <w:rPr>
          <w:color w:val="FF0000"/>
          <w:lang w:val="de-DE"/>
        </w:rPr>
      </w:pPr>
    </w:p>
    <w:p w14:paraId="0CAFE2B2" w14:textId="7094FB70" w:rsidR="008E39A6" w:rsidRPr="00E726BD" w:rsidRDefault="008E39A6" w:rsidP="006F07E3">
      <w:pPr>
        <w:pStyle w:val="Body"/>
        <w:jc w:val="both"/>
        <w:rPr>
          <w:lang w:val="en-GB"/>
        </w:rPr>
      </w:pPr>
      <w:r>
        <w:rPr>
          <w:lang w:val="de-DE"/>
        </w:rPr>
        <w:t xml:space="preserve">The </w:t>
      </w:r>
      <w:r>
        <w:rPr>
          <w:lang w:val="en-GB"/>
        </w:rPr>
        <w:t>19</w:t>
      </w:r>
      <w:r w:rsidRPr="00E21FE0">
        <w:rPr>
          <w:vertAlign w:val="superscript"/>
          <w:lang w:val="en-GB"/>
        </w:rPr>
        <w:t>th</w:t>
      </w:r>
      <w:r>
        <w:rPr>
          <w:lang w:val="en-GB"/>
        </w:rPr>
        <w:t xml:space="preserve">-century investigations </w:t>
      </w:r>
      <w:r>
        <w:rPr>
          <w:lang w:val="de-DE"/>
        </w:rPr>
        <w:t xml:space="preserve">cannot be discussed here </w:t>
      </w:r>
      <w:r>
        <w:rPr>
          <w:lang w:val="en-GB"/>
        </w:rPr>
        <w:t xml:space="preserve">but are </w:t>
      </w:r>
      <w:r>
        <w:rPr>
          <w:lang w:val="de-DE"/>
        </w:rPr>
        <w:t xml:space="preserve">examined in </w:t>
      </w:r>
      <w:r>
        <w:rPr>
          <w:lang w:val="en-GB"/>
        </w:rPr>
        <w:t>detail across three papers,</w:t>
      </w:r>
      <w:r>
        <w:rPr>
          <w:lang w:val="de-DE"/>
        </w:rPr>
        <w:t xml:space="preserve"> published in </w:t>
      </w:r>
      <w:r w:rsidRPr="000F1667">
        <w:rPr>
          <w:i/>
          <w:lang w:val="de-DE"/>
        </w:rPr>
        <w:t>Building Research &amp; Information</w:t>
      </w:r>
      <w:r>
        <w:rPr>
          <w:lang w:val="de-DE"/>
        </w:rPr>
        <w:t>,</w:t>
      </w:r>
      <w:r>
        <w:rPr>
          <w:rStyle w:val="EndnoteReference"/>
          <w:lang w:val="de-DE"/>
        </w:rPr>
        <w:endnoteReference w:id="5"/>
      </w:r>
      <w:r>
        <w:rPr>
          <w:lang w:val="de-DE"/>
        </w:rPr>
        <w:t xml:space="preserve"> </w:t>
      </w:r>
      <w:r w:rsidRPr="000F1667">
        <w:rPr>
          <w:i/>
          <w:lang w:val="de-DE"/>
        </w:rPr>
        <w:t>Architectural History</w:t>
      </w:r>
      <w:r>
        <w:rPr>
          <w:rStyle w:val="EndnoteReference"/>
          <w:lang w:val="de-DE"/>
        </w:rPr>
        <w:endnoteReference w:id="6"/>
      </w:r>
      <w:r>
        <w:rPr>
          <w:lang w:val="de-DE"/>
        </w:rPr>
        <w:t xml:space="preserve"> and the </w:t>
      </w:r>
      <w:r w:rsidRPr="000F1667">
        <w:rPr>
          <w:i/>
          <w:lang w:val="de-DE"/>
        </w:rPr>
        <w:t>Antiquaries Journal</w:t>
      </w:r>
      <w:r w:rsidRPr="000F1667">
        <w:rPr>
          <w:i/>
          <w:lang w:val="en-GB"/>
        </w:rPr>
        <w:t xml:space="preserve"> </w:t>
      </w:r>
      <w:r>
        <w:rPr>
          <w:lang w:val="en-GB"/>
        </w:rPr>
        <w:t>respectively</w:t>
      </w:r>
      <w:r>
        <w:rPr>
          <w:lang w:val="de-DE"/>
        </w:rPr>
        <w:t>.</w:t>
      </w:r>
      <w:r>
        <w:rPr>
          <w:rStyle w:val="EndnoteReference"/>
          <w:lang w:val="de-DE"/>
        </w:rPr>
        <w:endnoteReference w:id="7"/>
      </w:r>
      <w:r>
        <w:rPr>
          <w:lang w:val="en-GB"/>
        </w:rPr>
        <w:t xml:space="preserve"> This article focuses on the final investigations into the historic system, covering </w:t>
      </w:r>
      <w:r w:rsidRPr="00096A37">
        <w:rPr>
          <w:lang w:val="en-GB"/>
        </w:rPr>
        <w:t xml:space="preserve">the period from 1913 to </w:t>
      </w:r>
      <w:r>
        <w:rPr>
          <w:lang w:val="en-GB"/>
        </w:rPr>
        <w:t>1938</w:t>
      </w:r>
      <w:r w:rsidRPr="00096A37">
        <w:t xml:space="preserve">, and </w:t>
      </w:r>
      <w:r>
        <w:rPr>
          <w:lang w:val="en-GB"/>
        </w:rPr>
        <w:t>explores</w:t>
      </w:r>
      <w:r w:rsidRPr="00096A37">
        <w:t xml:space="preserve"> how </w:t>
      </w:r>
      <w:r>
        <w:rPr>
          <w:lang w:val="en-GB"/>
        </w:rPr>
        <w:t>they affected</w:t>
      </w:r>
      <w:r w:rsidRPr="00096A37">
        <w:t xml:space="preserve"> </w:t>
      </w:r>
      <w:r>
        <w:rPr>
          <w:lang w:val="en-GB"/>
        </w:rPr>
        <w:t>the development of a system during the 1940s</w:t>
      </w:r>
      <w:r w:rsidRPr="00096A37">
        <w:t>.</w:t>
      </w:r>
      <w:r w:rsidRPr="00096A37">
        <w:rPr>
          <w:lang w:val="en-GB"/>
        </w:rPr>
        <w:t xml:space="preserve"> </w:t>
      </w:r>
      <w:r>
        <w:rPr>
          <w:color w:val="000000" w:themeColor="text1"/>
          <w:lang w:val="en-GB"/>
        </w:rPr>
        <w:t>Its premise is that these investigations</w:t>
      </w:r>
      <w:r w:rsidRPr="00096A37">
        <w:rPr>
          <w:color w:val="000000" w:themeColor="text1"/>
          <w:lang w:val="en-GB"/>
        </w:rPr>
        <w:t xml:space="preserve"> </w:t>
      </w:r>
      <w:r w:rsidRPr="00096A37">
        <w:rPr>
          <w:color w:val="000000" w:themeColor="text1"/>
          <w:lang w:val="de-DE"/>
        </w:rPr>
        <w:t>are critical to understand the</w:t>
      </w:r>
      <w:r w:rsidRPr="00096A37">
        <w:rPr>
          <w:color w:val="000000" w:themeColor="text1"/>
        </w:rPr>
        <w:t xml:space="preserve"> origins of the concepts, theories and </w:t>
      </w:r>
      <w:r>
        <w:rPr>
          <w:color w:val="000000" w:themeColor="text1"/>
          <w:lang w:val="en-GB"/>
        </w:rPr>
        <w:t xml:space="preserve">design methodologies used in the </w:t>
      </w:r>
      <w:r w:rsidRPr="00096A37">
        <w:rPr>
          <w:color w:val="000000" w:themeColor="text1"/>
        </w:rPr>
        <w:t xml:space="preserve">development of </w:t>
      </w:r>
      <w:r>
        <w:rPr>
          <w:color w:val="000000" w:themeColor="text1"/>
          <w:lang w:val="en-GB"/>
        </w:rPr>
        <w:t>Faber’s scheme</w:t>
      </w:r>
      <w:r w:rsidRPr="00096A37">
        <w:rPr>
          <w:color w:val="000000" w:themeColor="text1"/>
        </w:rPr>
        <w:t>. They also offer</w:t>
      </w:r>
      <w:r w:rsidRPr="00096A37">
        <w:rPr>
          <w:color w:val="000000" w:themeColor="text1"/>
          <w:lang w:val="de-DE"/>
        </w:rPr>
        <w:t xml:space="preserve"> </w:t>
      </w:r>
      <w:r w:rsidRPr="00096A37">
        <w:rPr>
          <w:color w:val="000000" w:themeColor="text1"/>
        </w:rPr>
        <w:t xml:space="preserve">insights into </w:t>
      </w:r>
      <w:r w:rsidRPr="00096A37">
        <w:rPr>
          <w:color w:val="000000" w:themeColor="text1"/>
          <w:lang w:val="de-DE"/>
        </w:rPr>
        <w:t>practices</w:t>
      </w:r>
      <w:r w:rsidRPr="00096A37">
        <w:rPr>
          <w:color w:val="000000" w:themeColor="text1"/>
        </w:rPr>
        <w:t xml:space="preserve"> of building science in the first half of the</w:t>
      </w:r>
      <w:r>
        <w:rPr>
          <w:color w:val="000000" w:themeColor="text1"/>
          <w:lang w:val="de-DE"/>
        </w:rPr>
        <w:t>y</w:t>
      </w:r>
      <w:r w:rsidRPr="00096A37">
        <w:rPr>
          <w:color w:val="000000" w:themeColor="text1"/>
        </w:rPr>
        <w:t xml:space="preserve"> 20</w:t>
      </w:r>
      <w:r w:rsidRPr="00096A37">
        <w:rPr>
          <w:color w:val="000000" w:themeColor="text1"/>
          <w:vertAlign w:val="superscript"/>
        </w:rPr>
        <w:t>th</w:t>
      </w:r>
      <w:r w:rsidRPr="00096A37">
        <w:rPr>
          <w:color w:val="000000" w:themeColor="text1"/>
        </w:rPr>
        <w:t>-century</w:t>
      </w:r>
      <w:r>
        <w:rPr>
          <w:color w:val="000000" w:themeColor="text1"/>
          <w:lang w:val="en-GB"/>
        </w:rPr>
        <w:t xml:space="preserve">, </w:t>
      </w:r>
      <w:r>
        <w:rPr>
          <w:lang w:val="en-GB"/>
        </w:rPr>
        <w:t xml:space="preserve">addressing not only technological and operational but also human factors. </w:t>
      </w:r>
      <w:r>
        <w:rPr>
          <w:color w:val="000000" w:themeColor="text1"/>
        </w:rPr>
        <w:t>These</w:t>
      </w:r>
      <w:r>
        <w:rPr>
          <w:color w:val="000000" w:themeColor="text1"/>
          <w:lang w:val="en-GB"/>
        </w:rPr>
        <w:t xml:space="preserve"> practices were</w:t>
      </w:r>
      <w:r w:rsidRPr="00096A37">
        <w:rPr>
          <w:color w:val="000000" w:themeColor="text1"/>
        </w:rPr>
        <w:t xml:space="preserve"> reconstructed based on </w:t>
      </w:r>
      <w:r>
        <w:rPr>
          <w:color w:val="000000" w:themeColor="text1"/>
          <w:lang w:val="en-GB"/>
        </w:rPr>
        <w:t>original archival material</w:t>
      </w:r>
      <w:r w:rsidRPr="00096A37">
        <w:rPr>
          <w:color w:val="000000" w:themeColor="text1"/>
        </w:rPr>
        <w:t xml:space="preserve">, such as </w:t>
      </w:r>
      <w:r>
        <w:rPr>
          <w:color w:val="000000" w:themeColor="text1"/>
        </w:rPr>
        <w:t>scientific reports</w:t>
      </w:r>
      <w:r w:rsidRPr="00096A37">
        <w:rPr>
          <w:color w:val="000000" w:themeColor="text1"/>
        </w:rPr>
        <w:t>, drawings, letters and parliamentary papers</w:t>
      </w:r>
      <w:r>
        <w:rPr>
          <w:color w:val="000000" w:themeColor="text1"/>
        </w:rPr>
        <w:t>, which are</w:t>
      </w:r>
      <w:r>
        <w:rPr>
          <w:color w:val="000000" w:themeColor="text1"/>
          <w:lang w:val="en-GB"/>
        </w:rPr>
        <w:t xml:space="preserve"> held at the Palace of Westminster, National Archive and at Historic England. </w:t>
      </w:r>
    </w:p>
    <w:p w14:paraId="3562FA49" w14:textId="77777777" w:rsidR="008E39A6" w:rsidRDefault="008E39A6" w:rsidP="002065B2">
      <w:pPr>
        <w:pStyle w:val="Body"/>
        <w:jc w:val="both"/>
        <w:rPr>
          <w:b/>
        </w:rPr>
      </w:pPr>
    </w:p>
    <w:p w14:paraId="31289B03" w14:textId="614A8596" w:rsidR="008E39A6" w:rsidRDefault="008E39A6" w:rsidP="00E40109">
      <w:pPr>
        <w:pStyle w:val="Body"/>
        <w:numPr>
          <w:ilvl w:val="0"/>
          <w:numId w:val="3"/>
        </w:numPr>
        <w:jc w:val="both"/>
        <w:rPr>
          <w:b/>
        </w:rPr>
      </w:pPr>
      <w:r>
        <w:rPr>
          <w:b/>
        </w:rPr>
        <w:t xml:space="preserve">Radical proposals for </w:t>
      </w:r>
      <w:r>
        <w:rPr>
          <w:b/>
          <w:lang w:val="en-GB"/>
        </w:rPr>
        <w:t>the</w:t>
      </w:r>
      <w:r>
        <w:rPr>
          <w:b/>
        </w:rPr>
        <w:t xml:space="preserve"> old </w:t>
      </w:r>
      <w:r>
        <w:rPr>
          <w:b/>
          <w:lang w:val="en-GB"/>
        </w:rPr>
        <w:t>chamber</w:t>
      </w:r>
      <w:r>
        <w:rPr>
          <w:b/>
        </w:rPr>
        <w:t>, 1913-38</w:t>
      </w:r>
      <w:r w:rsidRPr="00E40109">
        <w:rPr>
          <w:b/>
        </w:rPr>
        <w:t xml:space="preserve">: </w:t>
      </w:r>
    </w:p>
    <w:p w14:paraId="7DCF896B" w14:textId="77777777" w:rsidR="008E39A6" w:rsidRPr="00BD0395" w:rsidRDefault="008E39A6" w:rsidP="00EE3C57">
      <w:pPr>
        <w:pStyle w:val="Body"/>
        <w:jc w:val="both"/>
        <w:rPr>
          <w:lang w:val="de-DE"/>
        </w:rPr>
      </w:pPr>
    </w:p>
    <w:p w14:paraId="7B98B508" w14:textId="44D68D29" w:rsidR="008E39A6" w:rsidRPr="00D32A0F" w:rsidRDefault="008E39A6" w:rsidP="00EA0F8C">
      <w:pPr>
        <w:pStyle w:val="Body"/>
        <w:jc w:val="both"/>
        <w:rPr>
          <w:lang w:val="de-DE"/>
        </w:rPr>
      </w:pPr>
      <w:r>
        <w:rPr>
          <w:lang w:val="en-GB"/>
        </w:rPr>
        <w:t>The first series of</w:t>
      </w:r>
      <w:r>
        <w:t xml:space="preserve"> scientific studies, undertaken</w:t>
      </w:r>
      <w:r>
        <w:rPr>
          <w:lang w:val="de-DE"/>
        </w:rPr>
        <w:t xml:space="preserve"> at the time </w:t>
      </w:r>
      <w:r w:rsidRPr="00B47CA5">
        <w:t>ASHVE</w:t>
      </w:r>
      <w:r w:rsidRPr="004052BE">
        <w:t xml:space="preserve"> </w:t>
      </w:r>
      <w:r>
        <w:t>(</w:t>
      </w:r>
      <w:r w:rsidRPr="004052BE">
        <w:t>1894</w:t>
      </w:r>
      <w:r>
        <w:t xml:space="preserve">) </w:t>
      </w:r>
      <w:r w:rsidRPr="004052BE">
        <w:t xml:space="preserve">and ASRE </w:t>
      </w:r>
      <w:r>
        <w:t>(</w:t>
      </w:r>
      <w:r w:rsidRPr="004052BE">
        <w:t>1904</w:t>
      </w:r>
      <w:r>
        <w:t>) were established, had focused largely on questions of air purity and</w:t>
      </w:r>
      <w:r>
        <w:rPr>
          <w:lang w:val="en-GB"/>
        </w:rPr>
        <w:t xml:space="preserve"> concerns about the</w:t>
      </w:r>
      <w:r>
        <w:t xml:space="preserve"> transmission of airborne pathogens, but </w:t>
      </w:r>
      <w:r>
        <w:rPr>
          <w:lang w:val="en-GB"/>
        </w:rPr>
        <w:t>beginning in</w:t>
      </w:r>
      <w:r>
        <w:t xml:space="preserve"> 1913 the focus</w:t>
      </w:r>
      <w:r>
        <w:rPr>
          <w:lang w:val="de-DE"/>
        </w:rPr>
        <w:t xml:space="preserve"> </w:t>
      </w:r>
      <w:r>
        <w:rPr>
          <w:lang w:val="en-GB"/>
        </w:rPr>
        <w:t xml:space="preserve">shifted towards </w:t>
      </w:r>
      <w:r>
        <w:t xml:space="preserve">questions of thermal comfort, </w:t>
      </w:r>
      <w:r>
        <w:rPr>
          <w:lang w:val="en-GB"/>
        </w:rPr>
        <w:t>responding to new research into the physiological effects of indoor climates undertaken by</w:t>
      </w:r>
      <w:r>
        <w:rPr>
          <w:lang w:val="de-DE"/>
        </w:rPr>
        <w:t xml:space="preserve"> the</w:t>
      </w:r>
      <w:r>
        <w:rPr>
          <w:lang w:val="en-GB"/>
        </w:rPr>
        <w:t xml:space="preserve"> physiologist </w:t>
      </w:r>
      <w:r>
        <w:t xml:space="preserve">Dr Leonard Hill </w:t>
      </w:r>
      <w:r>
        <w:rPr>
          <w:lang w:val="de-DE"/>
        </w:rPr>
        <w:t>at</w:t>
      </w:r>
      <w:r>
        <w:rPr>
          <w:lang w:val="en-GB"/>
        </w:rPr>
        <w:t xml:space="preserve"> the Medical Research Council (MRC). Hill was a </w:t>
      </w:r>
      <w:r>
        <w:rPr>
          <w:lang w:val="de-DE"/>
        </w:rPr>
        <w:t>pioneer of</w:t>
      </w:r>
      <w:r>
        <w:rPr>
          <w:lang w:val="en-GB"/>
        </w:rPr>
        <w:t xml:space="preserve"> </w:t>
      </w:r>
      <w:r>
        <w:rPr>
          <w:lang w:val="de-DE"/>
        </w:rPr>
        <w:t xml:space="preserve">thermal comfort research, which, as </w:t>
      </w:r>
      <w:r>
        <w:t xml:space="preserve">Gail Cooper </w:t>
      </w:r>
      <w:r>
        <w:rPr>
          <w:lang w:val="de-DE"/>
        </w:rPr>
        <w:t>has shown in</w:t>
      </w:r>
      <w:r>
        <w:t xml:space="preserve"> her book </w:t>
      </w:r>
      <w:r w:rsidRPr="00C432F6">
        <w:rPr>
          <w:i/>
        </w:rPr>
        <w:t>Air-conditioning America</w:t>
      </w:r>
      <w:r>
        <w:rPr>
          <w:i/>
          <w:lang w:val="de-DE"/>
        </w:rPr>
        <w:t>,</w:t>
      </w:r>
      <w:r>
        <w:rPr>
          <w:lang w:val="en-GB"/>
        </w:rPr>
        <w:t xml:space="preserve"> strongly</w:t>
      </w:r>
      <w:r>
        <w:t xml:space="preserve"> influenced </w:t>
      </w:r>
      <w:r>
        <w:rPr>
          <w:lang w:val="en-GB"/>
        </w:rPr>
        <w:t>the development of</w:t>
      </w:r>
      <w:r>
        <w:t xml:space="preserve"> thermal comfort research in</w:t>
      </w:r>
      <w:r>
        <w:rPr>
          <w:rFonts w:hint="eastAsia"/>
        </w:rPr>
        <w:t xml:space="preserve"> the US</w:t>
      </w:r>
      <w:r>
        <w:rPr>
          <w:lang w:val="en-GB"/>
        </w:rPr>
        <w:t xml:space="preserve"> during the 1920s. This </w:t>
      </w:r>
      <w:r>
        <w:t>includ</w:t>
      </w:r>
      <w:r>
        <w:rPr>
          <w:lang w:val="en-GB"/>
        </w:rPr>
        <w:t>ed  important</w:t>
      </w:r>
      <w:r>
        <w:t xml:space="preserve"> studies conducted </w:t>
      </w:r>
      <w:r>
        <w:rPr>
          <w:lang w:val="en-GB"/>
        </w:rPr>
        <w:t>in</w:t>
      </w:r>
      <w:r>
        <w:t xml:space="preserve"> the laboratories of the </w:t>
      </w:r>
      <w:r w:rsidRPr="00B47CA5">
        <w:t>ASHVE</w:t>
      </w:r>
      <w:r>
        <w:t xml:space="preserve"> and Harvard School of Public Health.</w:t>
      </w:r>
      <w:r>
        <w:rPr>
          <w:rStyle w:val="EndnoteReference"/>
          <w:rFonts w:hint="eastAsia"/>
        </w:rPr>
        <w:endnoteReference w:id="8"/>
      </w:r>
      <w:r>
        <w:t xml:space="preserve"> </w:t>
      </w:r>
      <w:r>
        <w:rPr>
          <w:lang w:val="en-GB"/>
        </w:rPr>
        <w:t>In Westminster his research profound</w:t>
      </w:r>
      <w:r>
        <w:rPr>
          <w:lang w:val="de-DE"/>
        </w:rPr>
        <w:t>ly</w:t>
      </w:r>
      <w:r>
        <w:rPr>
          <w:lang w:val="en-GB"/>
        </w:rPr>
        <w:t xml:space="preserve"> influence the direction of inquiries over</w:t>
      </w:r>
      <w:r>
        <w:rPr>
          <w:lang w:val="de-DE"/>
        </w:rPr>
        <w:t xml:space="preserve"> for the following 35 years. </w:t>
      </w:r>
      <w:r>
        <w:rPr>
          <w:lang w:val="en-GB"/>
        </w:rPr>
        <w:t xml:space="preserve">His </w:t>
      </w:r>
      <w:r>
        <w:rPr>
          <w:lang w:val="de-DE"/>
        </w:rPr>
        <w:t>research</w:t>
      </w:r>
      <w:r>
        <w:rPr>
          <w:lang w:val="en-GB"/>
        </w:rPr>
        <w:t xml:space="preserve"> was </w:t>
      </w:r>
      <w:r>
        <w:rPr>
          <w:lang w:val="de-DE"/>
        </w:rPr>
        <w:t>first</w:t>
      </w:r>
      <w:r>
        <w:rPr>
          <w:lang w:val="en-GB"/>
        </w:rPr>
        <w:t xml:space="preserve"> brought to the attention of the</w:t>
      </w:r>
      <w:r>
        <w:rPr>
          <w:lang w:val="de-DE"/>
        </w:rPr>
        <w:t xml:space="preserve"> First</w:t>
      </w:r>
      <w:r>
        <w:rPr>
          <w:lang w:val="en-GB"/>
        </w:rPr>
        <w:t xml:space="preserve"> Commissioner of Works by </w:t>
      </w:r>
      <w:r>
        <w:t>Sir John</w:t>
      </w:r>
      <w:r w:rsidRPr="00797804">
        <w:t xml:space="preserve"> </w:t>
      </w:r>
      <w:r>
        <w:rPr>
          <w:lang w:val="en-GB"/>
        </w:rPr>
        <w:t>Rees, MP for</w:t>
      </w:r>
      <w:r>
        <w:rPr>
          <w:lang w:val="de-DE"/>
        </w:rPr>
        <w:t xml:space="preserve"> Nottingham East</w:t>
      </w:r>
      <w:r>
        <w:rPr>
          <w:lang w:val="en-GB"/>
        </w:rPr>
        <w:t xml:space="preserve">, </w:t>
      </w:r>
      <w:r>
        <w:rPr>
          <w:lang w:val="de-DE"/>
        </w:rPr>
        <w:t>who, personally dissatisfied with the climate conditions, saw it as evidence that MPs should be concerned about their health.</w:t>
      </w:r>
      <w:r>
        <w:rPr>
          <w:rStyle w:val="EndnoteReference"/>
        </w:rPr>
        <w:endnoteReference w:id="9"/>
      </w:r>
      <w:r>
        <w:rPr>
          <w:lang w:val="de-DE"/>
        </w:rPr>
        <w:t xml:space="preserve"> In 1913 the House of Commons appointed a Select Committee to lead an inquiry into this issue, which subsequently engaged Hill as a consultant to </w:t>
      </w:r>
      <w:r>
        <w:rPr>
          <w:lang w:val="en-GB"/>
        </w:rPr>
        <w:t xml:space="preserve">re-evaluate the </w:t>
      </w:r>
      <w:r>
        <w:rPr>
          <w:lang w:val="de-DE"/>
        </w:rPr>
        <w:t xml:space="preserve">historic </w:t>
      </w:r>
      <w:r>
        <w:rPr>
          <w:lang w:val="en-GB"/>
        </w:rPr>
        <w:t>system in the light of his physiological theories</w:t>
      </w:r>
      <w:r>
        <w:rPr>
          <w:lang w:val="de-DE"/>
        </w:rPr>
        <w:t xml:space="preserve">. Hill undertook several measurements and </w:t>
      </w:r>
      <w:r>
        <w:rPr>
          <w:lang w:val="en-GB"/>
        </w:rPr>
        <w:t>collaborated</w:t>
      </w:r>
      <w:r>
        <w:rPr>
          <w:lang w:val="de-DE"/>
        </w:rPr>
        <w:t xml:space="preserve"> with </w:t>
      </w:r>
      <w:r w:rsidRPr="00B6558E">
        <w:rPr>
          <w:color w:val="000000" w:themeColor="text1"/>
        </w:rPr>
        <w:t>Robert Barker</w:t>
      </w:r>
      <w:r w:rsidRPr="00B6558E">
        <w:rPr>
          <w:color w:val="000000" w:themeColor="text1"/>
          <w:lang w:val="de-DE"/>
        </w:rPr>
        <w:t xml:space="preserve">, </w:t>
      </w:r>
      <w:r>
        <w:rPr>
          <w:lang w:val="de-DE"/>
        </w:rPr>
        <w:t xml:space="preserve">a building services engineer from UCL, </w:t>
      </w:r>
      <w:r>
        <w:rPr>
          <w:lang w:val="en-GB"/>
        </w:rPr>
        <w:t>in</w:t>
      </w:r>
      <w:r>
        <w:rPr>
          <w:lang w:val="de-DE"/>
        </w:rPr>
        <w:t xml:space="preserve"> developing detailed proposals for remodelling the system.</w:t>
      </w:r>
    </w:p>
    <w:p w14:paraId="2C65FBE7" w14:textId="77777777" w:rsidR="008E39A6" w:rsidRDefault="008E39A6" w:rsidP="00EA0F8C">
      <w:pPr>
        <w:pStyle w:val="Body"/>
        <w:jc w:val="both"/>
        <w:rPr>
          <w:lang w:val="en-GB"/>
        </w:rPr>
      </w:pPr>
    </w:p>
    <w:p w14:paraId="709BC75B" w14:textId="569375A8" w:rsidR="008E39A6" w:rsidRPr="00D036FF" w:rsidRDefault="008E39A6" w:rsidP="004013D3">
      <w:pPr>
        <w:pStyle w:val="Body"/>
        <w:jc w:val="both"/>
        <w:rPr>
          <w:lang w:val="en-GB"/>
        </w:rPr>
      </w:pPr>
      <w:r>
        <w:rPr>
          <w:lang w:val="en-GB"/>
        </w:rPr>
        <w:t xml:space="preserve">The diagnosis of Hill’s study </w:t>
      </w:r>
      <w:r>
        <w:rPr>
          <w:lang w:val="de-DE"/>
        </w:rPr>
        <w:t xml:space="preserve">was </w:t>
      </w:r>
      <w:r w:rsidRPr="004013D3">
        <w:rPr>
          <w:lang w:val="en-GB"/>
        </w:rPr>
        <w:t>that the physiological effect of internal currents rather than air quality</w:t>
      </w:r>
      <w:r>
        <w:rPr>
          <w:lang w:val="en-GB"/>
        </w:rPr>
        <w:t xml:space="preserve"> was the main problem</w:t>
      </w:r>
      <w:r w:rsidRPr="004013D3">
        <w:rPr>
          <w:lang w:val="en-GB"/>
        </w:rPr>
        <w:t xml:space="preserve">. He reported that the </w:t>
      </w:r>
      <w:r>
        <w:rPr>
          <w:lang w:val="de-DE"/>
        </w:rPr>
        <w:t xml:space="preserve">system </w:t>
      </w:r>
      <w:r w:rsidRPr="004013D3">
        <w:rPr>
          <w:lang w:val="en-GB"/>
        </w:rPr>
        <w:t>‘</w:t>
      </w:r>
      <w:r w:rsidRPr="00563E49">
        <w:rPr>
          <w:i/>
          <w:lang w:val="en-GB"/>
        </w:rPr>
        <w:t>caused a draught which had a cooling effect on the feet and legs of the members whereas there was not sufficient movement of air round their heads and shoulders</w:t>
      </w:r>
      <w:r w:rsidRPr="004013D3">
        <w:rPr>
          <w:lang w:val="en-GB"/>
        </w:rPr>
        <w:t>’</w:t>
      </w:r>
      <w:r>
        <w:rPr>
          <w:rStyle w:val="EndnoteReference"/>
          <w:lang w:val="en-GB"/>
        </w:rPr>
        <w:endnoteReference w:id="10"/>
      </w:r>
      <w:r>
        <w:rPr>
          <w:lang w:val="de-DE"/>
        </w:rPr>
        <w:t xml:space="preserve"> </w:t>
      </w:r>
      <w:r w:rsidRPr="004013D3">
        <w:rPr>
          <w:lang w:val="en-GB"/>
        </w:rPr>
        <w:t xml:space="preserve">He argued that this issue could be resolved by discarding the use of floor </w:t>
      </w:r>
      <w:r>
        <w:rPr>
          <w:lang w:val="en-GB"/>
        </w:rPr>
        <w:t>outlets</w:t>
      </w:r>
      <w:r w:rsidRPr="004013D3">
        <w:rPr>
          <w:lang w:val="en-GB"/>
        </w:rPr>
        <w:t xml:space="preserve"> and replace them with </w:t>
      </w:r>
      <w:r>
        <w:rPr>
          <w:lang w:val="en-GB"/>
        </w:rPr>
        <w:t>a new outlets at a higher level</w:t>
      </w:r>
      <w:r>
        <w:rPr>
          <w:lang w:val="de-DE"/>
        </w:rPr>
        <w:t xml:space="preserve"> </w:t>
      </w:r>
      <w:r>
        <w:rPr>
          <w:lang w:val="en-GB"/>
        </w:rPr>
        <w:t>that were integrated into the face of the galleries.</w:t>
      </w:r>
      <w:r w:rsidRPr="002658B4">
        <w:rPr>
          <w:rStyle w:val="EndnoteReference"/>
          <w:lang w:val="en-GB"/>
        </w:rPr>
        <w:t xml:space="preserve"> </w:t>
      </w:r>
      <w:r>
        <w:rPr>
          <w:rStyle w:val="EndnoteReference"/>
          <w:lang w:val="en-GB"/>
        </w:rPr>
        <w:endnoteReference w:id="11"/>
      </w:r>
      <w:r>
        <w:rPr>
          <w:lang w:val="en-GB"/>
        </w:rPr>
        <w:t xml:space="preserve"> Located </w:t>
      </w:r>
      <w:r w:rsidRPr="004013D3">
        <w:rPr>
          <w:lang w:val="en-GB"/>
        </w:rPr>
        <w:t xml:space="preserve">above </w:t>
      </w:r>
      <w:r>
        <w:rPr>
          <w:lang w:val="en-GB"/>
        </w:rPr>
        <w:t>the head</w:t>
      </w:r>
      <w:r w:rsidRPr="004013D3">
        <w:rPr>
          <w:lang w:val="en-GB"/>
        </w:rPr>
        <w:t xml:space="preserve">, </w:t>
      </w:r>
      <w:r>
        <w:rPr>
          <w:lang w:val="en-GB"/>
        </w:rPr>
        <w:t>he believed that they would enable</w:t>
      </w:r>
      <w:r w:rsidRPr="004013D3">
        <w:rPr>
          <w:lang w:val="en-GB"/>
        </w:rPr>
        <w:t xml:space="preserve"> fresh air</w:t>
      </w:r>
      <w:r>
        <w:rPr>
          <w:lang w:val="en-GB"/>
        </w:rPr>
        <w:t xml:space="preserve"> to be injected</w:t>
      </w:r>
      <w:r w:rsidRPr="004013D3">
        <w:rPr>
          <w:lang w:val="en-GB"/>
        </w:rPr>
        <w:t xml:space="preserve"> horizontally into the </w:t>
      </w:r>
      <w:r>
        <w:rPr>
          <w:lang w:val="en-GB"/>
        </w:rPr>
        <w:t>space</w:t>
      </w:r>
      <w:r w:rsidRPr="004013D3">
        <w:rPr>
          <w:lang w:val="en-GB"/>
        </w:rPr>
        <w:t xml:space="preserve"> without exposing </w:t>
      </w:r>
      <w:r>
        <w:rPr>
          <w:lang w:val="en-GB"/>
        </w:rPr>
        <w:t>MPs</w:t>
      </w:r>
      <w:r w:rsidRPr="004013D3">
        <w:rPr>
          <w:lang w:val="en-GB"/>
        </w:rPr>
        <w:t xml:space="preserve"> to direct currents. </w:t>
      </w:r>
      <w:r>
        <w:rPr>
          <w:lang w:val="en-GB"/>
        </w:rPr>
        <w:t>In addition</w:t>
      </w:r>
      <w:r w:rsidRPr="004013D3">
        <w:rPr>
          <w:lang w:val="en-GB"/>
        </w:rPr>
        <w:t xml:space="preserve"> </w:t>
      </w:r>
      <w:r>
        <w:rPr>
          <w:lang w:val="en-GB"/>
        </w:rPr>
        <w:t>he</w:t>
      </w:r>
      <w:r w:rsidRPr="004013D3">
        <w:rPr>
          <w:lang w:val="en-GB"/>
        </w:rPr>
        <w:t xml:space="preserve"> recommended maintaining a different type of indoor climate. Arguing that the sense of drowsiness reported by MPs was caused by the breathing of warmed air, he advised a reduction in the atmospheric temperature and the provision of warmth through radiant heaters between the benches. He also considered the climate as too uniform and </w:t>
      </w:r>
      <w:r>
        <w:rPr>
          <w:lang w:val="en-GB"/>
        </w:rPr>
        <w:t>advised</w:t>
      </w:r>
      <w:r w:rsidRPr="004013D3">
        <w:rPr>
          <w:lang w:val="en-GB"/>
        </w:rPr>
        <w:t xml:space="preserve"> introducing more physiologically stimulating conditions through gentle variations in temperature and air movement. The latter was to be achieved by alternating the direction of the currents.</w:t>
      </w:r>
    </w:p>
    <w:p w14:paraId="233BDF21" w14:textId="77777777" w:rsidR="008E39A6" w:rsidRPr="00D579F6" w:rsidRDefault="008E39A6" w:rsidP="00D105AD">
      <w:pPr>
        <w:pStyle w:val="Body"/>
        <w:jc w:val="both"/>
        <w:rPr>
          <w:lang w:val="de-DE"/>
        </w:rPr>
      </w:pPr>
    </w:p>
    <w:p w14:paraId="7A492A7D" w14:textId="2C4A2CD4" w:rsidR="008E39A6" w:rsidRPr="00AB55AA" w:rsidRDefault="008E39A6" w:rsidP="002A1BBA">
      <w:pPr>
        <w:pStyle w:val="Body"/>
        <w:jc w:val="both"/>
        <w:rPr>
          <w:lang w:val="en-GB"/>
        </w:rPr>
      </w:pPr>
      <w:r>
        <w:rPr>
          <w:lang w:val="de-DE"/>
        </w:rPr>
        <w:t>In its final report, published in 1914, the Committee recommended the adoption of Hill’s scheme, but advised</w:t>
      </w:r>
      <w:r>
        <w:t xml:space="preserve"> </w:t>
      </w:r>
      <w:r>
        <w:rPr>
          <w:lang w:val="en-GB"/>
        </w:rPr>
        <w:t xml:space="preserve">it </w:t>
      </w:r>
      <w:r>
        <w:rPr>
          <w:lang w:val="de-DE"/>
        </w:rPr>
        <w:t>to be verified</w:t>
      </w:r>
      <w:r>
        <w:t xml:space="preserve"> </w:t>
      </w:r>
      <w:r>
        <w:rPr>
          <w:lang w:val="de-DE"/>
        </w:rPr>
        <w:t xml:space="preserve">experimentally. </w:t>
      </w:r>
      <w:r>
        <w:rPr>
          <w:lang w:val="en-GB"/>
        </w:rPr>
        <w:t>D</w:t>
      </w:r>
      <w:r>
        <w:t xml:space="preserve">ue to the outbreak of the First World War </w:t>
      </w:r>
      <w:r>
        <w:rPr>
          <w:lang w:val="en-GB"/>
        </w:rPr>
        <w:t>these</w:t>
      </w:r>
      <w:r>
        <w:t xml:space="preserve"> investigation</w:t>
      </w:r>
      <w:r>
        <w:rPr>
          <w:lang w:val="en-GB"/>
        </w:rPr>
        <w:t>s</w:t>
      </w:r>
      <w:r>
        <w:t xml:space="preserve"> </w:t>
      </w:r>
      <w:r>
        <w:rPr>
          <w:lang w:val="en-GB"/>
        </w:rPr>
        <w:t>were</w:t>
      </w:r>
      <w:r>
        <w:t xml:space="preserve"> intermitted for several year</w:t>
      </w:r>
      <w:r>
        <w:rPr>
          <w:lang w:val="en-GB"/>
        </w:rPr>
        <w:t>s</w:t>
      </w:r>
      <w:r>
        <w:rPr>
          <w:lang w:val="de-DE"/>
        </w:rPr>
        <w:t>. The</w:t>
      </w:r>
      <w:r>
        <w:rPr>
          <w:lang w:val="en-GB"/>
        </w:rPr>
        <w:t xml:space="preserve"> </w:t>
      </w:r>
      <w:r>
        <w:rPr>
          <w:lang w:val="de-DE"/>
        </w:rPr>
        <w:t>resumed in</w:t>
      </w:r>
      <w:r>
        <w:t xml:space="preserve"> the 1920s</w:t>
      </w:r>
      <w:r>
        <w:rPr>
          <w:lang w:val="de-DE"/>
        </w:rPr>
        <w:t>, when</w:t>
      </w:r>
      <w:r>
        <w:rPr>
          <w:lang w:val="en-GB"/>
        </w:rPr>
        <w:t xml:space="preserve"> </w:t>
      </w:r>
      <w:r>
        <w:rPr>
          <w:lang w:val="de-DE"/>
        </w:rPr>
        <w:t>the Office of Works</w:t>
      </w:r>
      <w:r>
        <w:rPr>
          <w:lang w:val="en-GB"/>
        </w:rPr>
        <w:t xml:space="preserve"> and Public Buildings, a government department responsible for the maintenance of the parliamentary estate, </w:t>
      </w:r>
      <w:r>
        <w:rPr>
          <w:lang w:val="de-DE"/>
        </w:rPr>
        <w:t>established</w:t>
      </w:r>
      <w:r>
        <w:rPr>
          <w:lang w:val="en-GB"/>
        </w:rPr>
        <w:t xml:space="preserve"> a collaboration with </w:t>
      </w:r>
      <w:r>
        <w:t>National Physical Laboratory</w:t>
      </w:r>
      <w:r>
        <w:rPr>
          <w:lang w:val="en-GB"/>
        </w:rPr>
        <w:t xml:space="preserve"> (NPL)</w:t>
      </w:r>
      <w:r>
        <w:t xml:space="preserve"> to </w:t>
      </w:r>
      <w:r>
        <w:rPr>
          <w:lang w:val="de-DE"/>
        </w:rPr>
        <w:t>conduct</w:t>
      </w:r>
      <w:r>
        <w:t xml:space="preserve"> </w:t>
      </w:r>
      <w:r>
        <w:rPr>
          <w:lang w:val="en-GB"/>
        </w:rPr>
        <w:t>studies focusing on the internal air movement</w:t>
      </w:r>
      <w:r>
        <w:t xml:space="preserve">. These began in 1921 with air flow simulations with large physical models at a scale of 1:8. </w:t>
      </w:r>
      <w:r>
        <w:rPr>
          <w:lang w:val="en-GB"/>
        </w:rPr>
        <w:t>(</w:t>
      </w:r>
      <w:r w:rsidRPr="002634A4">
        <w:rPr>
          <w:color w:val="FF2D21" w:themeColor="accent5"/>
          <w:lang w:val="en-GB"/>
        </w:rPr>
        <w:t xml:space="preserve">FIGURE </w:t>
      </w:r>
      <w:r>
        <w:rPr>
          <w:color w:val="FF2D21" w:themeColor="accent5"/>
          <w:lang w:val="en-GB"/>
        </w:rPr>
        <w:t>2</w:t>
      </w:r>
      <w:r>
        <w:rPr>
          <w:lang w:val="en-GB"/>
        </w:rPr>
        <w:t xml:space="preserve">) </w:t>
      </w:r>
      <w:r>
        <w:t xml:space="preserve">These models, which were erected at the NPL’s laboratory in Teddington fulfilled similar functions to CFD simulations in contemporary practice. </w:t>
      </w:r>
      <w:r>
        <w:rPr>
          <w:lang w:val="de-DE"/>
        </w:rPr>
        <w:t xml:space="preserve">They gave engineers the freedom to test and refine hypothetical proposals, </w:t>
      </w:r>
      <w:r>
        <w:rPr>
          <w:lang w:val="en-GB"/>
        </w:rPr>
        <w:t>including more expensive and</w:t>
      </w:r>
      <w:r>
        <w:rPr>
          <w:lang w:val="de-DE"/>
        </w:rPr>
        <w:t xml:space="preserve"> radical interventions, before they were tested at full-scale or permanently applied inside the chamber. </w:t>
      </w:r>
      <w:r>
        <w:lastRenderedPageBreak/>
        <w:t xml:space="preserve">The </w:t>
      </w:r>
      <w:r>
        <w:rPr>
          <w:lang w:val="de-DE"/>
        </w:rPr>
        <w:t>models were</w:t>
      </w:r>
      <w:r>
        <w:t xml:space="preserve"> used to </w:t>
      </w:r>
      <w:r>
        <w:rPr>
          <w:lang w:val="de-DE"/>
        </w:rPr>
        <w:t>study the behaviour of internal air currents, comparing the existing arrangements with the proposal to move the oulets to the gallery level.</w:t>
      </w:r>
      <w:r>
        <w:rPr>
          <w:lang w:val="en-GB"/>
        </w:rPr>
        <w:t xml:space="preserve"> (</w:t>
      </w:r>
      <w:r w:rsidRPr="002634A4">
        <w:rPr>
          <w:color w:val="FF2D21" w:themeColor="accent5"/>
          <w:lang w:val="en-GB"/>
        </w:rPr>
        <w:t xml:space="preserve">FIGURE </w:t>
      </w:r>
      <w:r>
        <w:rPr>
          <w:color w:val="FF2D21" w:themeColor="accent5"/>
          <w:lang w:val="en-GB"/>
        </w:rPr>
        <w:t>3</w:t>
      </w:r>
      <w:r>
        <w:rPr>
          <w:lang w:val="en-GB"/>
        </w:rPr>
        <w:t xml:space="preserve">) </w:t>
      </w:r>
      <w:r>
        <w:t>The air currents were traced visually using fine powder and</w:t>
      </w:r>
      <w:r>
        <w:rPr>
          <w:lang w:val="de-DE"/>
        </w:rPr>
        <w:t xml:space="preserve"> their strength was measured using</w:t>
      </w:r>
      <w:r>
        <w:t xml:space="preserve"> hotwire anenometers. The final scheme was tested with a full-scale mock-up inside the actual chamber in 1923. </w:t>
      </w:r>
    </w:p>
    <w:p w14:paraId="6C0F1655" w14:textId="1E47C1F9" w:rsidR="008E39A6" w:rsidRPr="00AB55AA" w:rsidRDefault="008E39A6" w:rsidP="00024DF3">
      <w:pPr>
        <w:pStyle w:val="Body"/>
        <w:jc w:val="both"/>
        <w:rPr>
          <w:lang w:val="en-GB"/>
        </w:rPr>
      </w:pPr>
      <w:r>
        <w:t xml:space="preserve">This was composed of temporary ducts and nozzles, which were made from cardboard and fitted along the front of the galleries, and during the trials </w:t>
      </w:r>
      <w:r>
        <w:rPr>
          <w:lang w:val="de-DE"/>
        </w:rPr>
        <w:t xml:space="preserve">the chamber was filled with smoke to trace the </w:t>
      </w:r>
      <w:r>
        <w:t>air movement</w:t>
      </w:r>
      <w:r>
        <w:rPr>
          <w:lang w:val="de-DE"/>
        </w:rPr>
        <w:t>.</w:t>
      </w:r>
      <w:r>
        <w:rPr>
          <w:lang w:val="en-GB"/>
        </w:rPr>
        <w:t xml:space="preserve"> (</w:t>
      </w:r>
      <w:r w:rsidRPr="002634A4">
        <w:rPr>
          <w:color w:val="FF2D21" w:themeColor="accent5"/>
          <w:lang w:val="en-GB"/>
        </w:rPr>
        <w:t xml:space="preserve">FIGURE </w:t>
      </w:r>
      <w:r>
        <w:rPr>
          <w:color w:val="FF2D21" w:themeColor="accent5"/>
          <w:lang w:val="en-GB"/>
        </w:rPr>
        <w:t>4</w:t>
      </w:r>
      <w:r>
        <w:rPr>
          <w:lang w:val="en-GB"/>
        </w:rPr>
        <w:t>)</w:t>
      </w:r>
    </w:p>
    <w:p w14:paraId="552BBE33" w14:textId="77777777" w:rsidR="008E39A6" w:rsidRPr="00B35441" w:rsidRDefault="008E39A6" w:rsidP="004C0459">
      <w:pPr>
        <w:pStyle w:val="Body"/>
        <w:jc w:val="both"/>
        <w:rPr>
          <w:lang w:val="en-GB"/>
        </w:rPr>
      </w:pPr>
    </w:p>
    <w:p w14:paraId="01CCF885" w14:textId="07EBE7D9" w:rsidR="008E39A6" w:rsidRPr="0015343E" w:rsidRDefault="008E39A6">
      <w:pPr>
        <w:pStyle w:val="Body"/>
        <w:jc w:val="both"/>
        <w:rPr>
          <w:lang w:val="en-GB"/>
        </w:rPr>
      </w:pPr>
      <w:r>
        <w:rPr>
          <w:lang w:val="de-DE"/>
        </w:rPr>
        <w:t>Having f</w:t>
      </w:r>
      <w:r>
        <w:t xml:space="preserve">ocused </w:t>
      </w:r>
      <w:r w:rsidRPr="00046496">
        <w:t>on</w:t>
      </w:r>
      <w:r>
        <w:t xml:space="preserve"> air </w:t>
      </w:r>
      <w:r>
        <w:rPr>
          <w:lang w:val="en-GB"/>
        </w:rPr>
        <w:t>currents</w:t>
      </w:r>
      <w:r>
        <w:t xml:space="preserve"> </w:t>
      </w:r>
      <w:r w:rsidRPr="00046496">
        <w:t>the</w:t>
      </w:r>
      <w:r>
        <w:rPr>
          <w:lang w:val="en-GB"/>
        </w:rPr>
        <w:t>se</w:t>
      </w:r>
      <w:r w:rsidRPr="00046496">
        <w:t xml:space="preserve"> </w:t>
      </w:r>
      <w:r>
        <w:rPr>
          <w:lang w:val="en-GB"/>
        </w:rPr>
        <w:t>studies</w:t>
      </w:r>
      <w:r>
        <w:rPr>
          <w:lang w:val="de-DE"/>
        </w:rPr>
        <w:t xml:space="preserve"> </w:t>
      </w:r>
      <w:r w:rsidRPr="00046496">
        <w:t xml:space="preserve">had only </w:t>
      </w:r>
      <w:r>
        <w:rPr>
          <w:lang w:val="en-GB"/>
        </w:rPr>
        <w:t xml:space="preserve">examined </w:t>
      </w:r>
      <w:r w:rsidRPr="00046496">
        <w:t xml:space="preserve">one </w:t>
      </w:r>
      <w:r>
        <w:rPr>
          <w:lang w:val="en-GB"/>
        </w:rPr>
        <w:t>feature</w:t>
      </w:r>
      <w:r w:rsidRPr="00046496">
        <w:t xml:space="preserve"> of </w:t>
      </w:r>
      <w:r>
        <w:rPr>
          <w:lang w:val="de-DE"/>
        </w:rPr>
        <w:t>Hill’s</w:t>
      </w:r>
      <w:r>
        <w:t xml:space="preserve"> scheme. O</w:t>
      </w:r>
      <w:r w:rsidRPr="00046496">
        <w:t xml:space="preserve">ther important </w:t>
      </w:r>
      <w:r>
        <w:rPr>
          <w:lang w:val="de-DE"/>
        </w:rPr>
        <w:t>aspects</w:t>
      </w:r>
      <w:r w:rsidRPr="00046496">
        <w:t xml:space="preserve">, such as </w:t>
      </w:r>
      <w:r>
        <w:rPr>
          <w:lang w:val="en-GB"/>
        </w:rPr>
        <w:t xml:space="preserve">the use of </w:t>
      </w:r>
      <w:r w:rsidRPr="00046496">
        <w:t xml:space="preserve">radiant heating, </w:t>
      </w:r>
      <w:r>
        <w:rPr>
          <w:lang w:val="en-GB"/>
        </w:rPr>
        <w:t>had not been investigated</w:t>
      </w:r>
      <w:r>
        <w:rPr>
          <w:lang w:val="de-DE"/>
        </w:rPr>
        <w:t xml:space="preserve">. In </w:t>
      </w:r>
      <w:r>
        <w:rPr>
          <w:lang w:val="en-GB"/>
        </w:rPr>
        <w:t>the</w:t>
      </w:r>
      <w:r>
        <w:rPr>
          <w:lang w:val="de-DE"/>
        </w:rPr>
        <w:t xml:space="preserve"> 1930s</w:t>
      </w:r>
      <w:r>
        <w:rPr>
          <w:lang w:val="en-GB"/>
        </w:rPr>
        <w:t xml:space="preserve">, however, the Office of Works commissioned further studies in response renewed criticism, this time in both Houses of Parliament. first time legislators were requesting an inquiry into the use air conditioning as a means to </w:t>
      </w:r>
      <w:r w:rsidRPr="0021763A">
        <w:rPr>
          <w:color w:val="000000" w:themeColor="text1"/>
          <w:lang w:val="en-GB"/>
        </w:rPr>
        <w:t xml:space="preserve">improving thermal comfort. It was first proposed by Lords in 1931 and MPs discussed the idea in 1935. As the House of Lords had similar technical arrangements, a joint study was undertaken, which </w:t>
      </w:r>
      <w:r w:rsidRPr="0021763A">
        <w:rPr>
          <w:color w:val="000000" w:themeColor="text1"/>
          <w:lang w:val="de-DE"/>
        </w:rPr>
        <w:t xml:space="preserve">included full-scale trials </w:t>
      </w:r>
      <w:r>
        <w:rPr>
          <w:color w:val="000000" w:themeColor="text1"/>
          <w:lang w:val="en-GB"/>
        </w:rPr>
        <w:t xml:space="preserve">of </w:t>
      </w:r>
      <w:r w:rsidRPr="0021763A">
        <w:rPr>
          <w:color w:val="000000" w:themeColor="text1"/>
          <w:lang w:val="en-GB"/>
        </w:rPr>
        <w:t>radiant heat</w:t>
      </w:r>
      <w:r>
        <w:rPr>
          <w:color w:val="000000" w:themeColor="text1"/>
          <w:lang w:val="en-GB"/>
        </w:rPr>
        <w:t>ing systems</w:t>
      </w:r>
      <w:r w:rsidRPr="0021763A">
        <w:rPr>
          <w:color w:val="000000" w:themeColor="text1"/>
          <w:lang w:val="en-GB"/>
        </w:rPr>
        <w:t xml:space="preserve"> in combination of lower air temperatures</w:t>
      </w:r>
      <w:r>
        <w:rPr>
          <w:color w:val="000000" w:themeColor="text1"/>
          <w:lang w:val="en-GB"/>
        </w:rPr>
        <w:t xml:space="preserve"> </w:t>
      </w:r>
      <w:r>
        <w:rPr>
          <w:lang w:val="en-GB"/>
        </w:rPr>
        <w:t>(</w:t>
      </w:r>
      <w:r w:rsidRPr="002634A4">
        <w:rPr>
          <w:color w:val="FF2D21" w:themeColor="accent5"/>
          <w:lang w:val="en-GB"/>
        </w:rPr>
        <w:t xml:space="preserve">FIGURE </w:t>
      </w:r>
      <w:r>
        <w:rPr>
          <w:color w:val="FF2D21" w:themeColor="accent5"/>
          <w:lang w:val="en-GB"/>
        </w:rPr>
        <w:t>5</w:t>
      </w:r>
      <w:r>
        <w:rPr>
          <w:lang w:val="en-GB"/>
        </w:rPr>
        <w:t>)</w:t>
      </w:r>
      <w:r>
        <w:rPr>
          <w:color w:val="000000" w:themeColor="text1"/>
          <w:lang w:val="en-GB"/>
        </w:rPr>
        <w:t>, and a</w:t>
      </w:r>
      <w:r w:rsidRPr="0021763A">
        <w:rPr>
          <w:color w:val="000000" w:themeColor="text1"/>
          <w:lang w:val="en-GB"/>
        </w:rPr>
        <w:t xml:space="preserve"> feasibility</w:t>
      </w:r>
      <w:r>
        <w:rPr>
          <w:color w:val="000000" w:themeColor="text1"/>
          <w:lang w:val="en-GB"/>
        </w:rPr>
        <w:t xml:space="preserve"> study</w:t>
      </w:r>
      <w:r w:rsidRPr="0021763A">
        <w:rPr>
          <w:color w:val="000000" w:themeColor="text1"/>
          <w:lang w:val="en-GB"/>
        </w:rPr>
        <w:t xml:space="preserve"> on the </w:t>
      </w:r>
      <w:r>
        <w:rPr>
          <w:color w:val="000000" w:themeColor="text1"/>
          <w:lang w:val="en-GB"/>
        </w:rPr>
        <w:t>use</w:t>
      </w:r>
      <w:r w:rsidRPr="0021763A">
        <w:rPr>
          <w:color w:val="000000" w:themeColor="text1"/>
          <w:lang w:val="en-GB"/>
        </w:rPr>
        <w:t xml:space="preserve"> of air conditioning</w:t>
      </w:r>
      <w:r>
        <w:rPr>
          <w:color w:val="6EC038" w:themeColor="accent2"/>
          <w:lang w:val="en-GB"/>
        </w:rPr>
        <w:t>.</w:t>
      </w:r>
      <w:r w:rsidRPr="00A85DA4">
        <w:rPr>
          <w:color w:val="6EC038" w:themeColor="accent2"/>
          <w:lang w:val="en-GB"/>
        </w:rPr>
        <w:t xml:space="preserve"> </w:t>
      </w:r>
      <w:r>
        <w:rPr>
          <w:lang w:val="en-GB"/>
        </w:rPr>
        <w:t xml:space="preserve">For these studies the Ministry collaborated with Dr </w:t>
      </w:r>
      <w:r w:rsidRPr="008945CB">
        <w:rPr>
          <w:lang w:val="en-GB"/>
        </w:rPr>
        <w:t xml:space="preserve">Thomas Bedford, </w:t>
      </w:r>
      <w:r>
        <w:rPr>
          <w:lang w:val="de-DE"/>
        </w:rPr>
        <w:t>another</w:t>
      </w:r>
      <w:r>
        <w:rPr>
          <w:lang w:val="en-GB"/>
        </w:rPr>
        <w:t xml:space="preserve"> eminent</w:t>
      </w:r>
      <w:r w:rsidRPr="008945CB">
        <w:rPr>
          <w:lang w:val="en-GB"/>
        </w:rPr>
        <w:t xml:space="preserve"> physiologist from the MRC, who</w:t>
      </w:r>
      <w:r>
        <w:rPr>
          <w:lang w:val="de-DE"/>
        </w:rPr>
        <w:t xml:space="preserve">, similar to Hill, was </w:t>
      </w:r>
      <w:r>
        <w:rPr>
          <w:lang w:val="en-GB"/>
        </w:rPr>
        <w:t>undertaking research into thermal comfort</w:t>
      </w:r>
      <w:r>
        <w:rPr>
          <w:lang w:val="de-DE"/>
        </w:rPr>
        <w:t xml:space="preserve">. </w:t>
      </w:r>
      <w:r>
        <w:rPr>
          <w:lang w:val="en-GB"/>
        </w:rPr>
        <w:t>He was leading</w:t>
      </w:r>
      <w:r w:rsidRPr="008945CB">
        <w:rPr>
          <w:lang w:val="en-GB"/>
        </w:rPr>
        <w:t xml:space="preserve"> </w:t>
      </w:r>
      <w:r>
        <w:rPr>
          <w:lang w:val="en-GB"/>
        </w:rPr>
        <w:t>a study for the Industrial Health Research Board, investigating the</w:t>
      </w:r>
      <w:r>
        <w:t xml:space="preserve"> impact of indoor climates on</w:t>
      </w:r>
      <w:r>
        <w:rPr>
          <w:lang w:val="en-GB"/>
        </w:rPr>
        <w:t xml:space="preserve"> the</w:t>
      </w:r>
      <w:r>
        <w:t xml:space="preserve"> comfort, health and productivity of factory workers</w:t>
      </w:r>
      <w:r>
        <w:rPr>
          <w:lang w:val="en-GB"/>
        </w:rPr>
        <w:t>, which was published in a report entitled ‘</w:t>
      </w:r>
      <w:r w:rsidRPr="0021763A">
        <w:rPr>
          <w:i/>
          <w:lang w:val="en-GB"/>
        </w:rPr>
        <w:t>Warmth factor in comfort at work</w:t>
      </w:r>
      <w:r>
        <w:rPr>
          <w:lang w:val="en-GB"/>
        </w:rPr>
        <w:t>’ in 1936.</w:t>
      </w:r>
      <w:r>
        <w:rPr>
          <w:rStyle w:val="EndnoteReference"/>
          <w:lang w:val="en-GB"/>
        </w:rPr>
        <w:endnoteReference w:id="12"/>
      </w:r>
      <w:r>
        <w:rPr>
          <w:lang w:val="en-GB"/>
        </w:rPr>
        <w:t xml:space="preserve"> </w:t>
      </w:r>
      <w:r w:rsidRPr="008945CB">
        <w:rPr>
          <w:lang w:val="en-GB"/>
        </w:rPr>
        <w:t xml:space="preserve">His </w:t>
      </w:r>
      <w:r>
        <w:rPr>
          <w:lang w:val="en-GB"/>
        </w:rPr>
        <w:t>work</w:t>
      </w:r>
      <w:r w:rsidRPr="008945CB">
        <w:rPr>
          <w:lang w:val="en-GB"/>
        </w:rPr>
        <w:t xml:space="preserve"> in Westminster involved longterm monitoring of temperature and humidity, which lasted from</w:t>
      </w:r>
      <w:r>
        <w:rPr>
          <w:lang w:val="en-GB"/>
        </w:rPr>
        <w:t xml:space="preserve"> October 1936 to September 1937 and</w:t>
      </w:r>
      <w:r w:rsidRPr="008945CB">
        <w:rPr>
          <w:lang w:val="en-GB"/>
        </w:rPr>
        <w:t xml:space="preserve"> several in-depth studies of the internal air movement.</w:t>
      </w:r>
      <w:r>
        <w:rPr>
          <w:lang w:val="en-GB"/>
        </w:rPr>
        <w:t xml:space="preserve"> In addition he</w:t>
      </w:r>
      <w:r w:rsidRPr="008945CB">
        <w:rPr>
          <w:lang w:val="en-GB"/>
        </w:rPr>
        <w:t xml:space="preserve"> developed a programme of </w:t>
      </w:r>
      <w:r>
        <w:rPr>
          <w:lang w:val="en-GB"/>
        </w:rPr>
        <w:t>user-</w:t>
      </w:r>
      <w:r w:rsidRPr="008945CB">
        <w:rPr>
          <w:lang w:val="en-GB"/>
        </w:rPr>
        <w:t>surveys and interviews to evaluate the indoor climate from user-experience perspective</w:t>
      </w:r>
      <w:r>
        <w:rPr>
          <w:rStyle w:val="EndnoteReference"/>
          <w:lang w:val="en-GB"/>
        </w:rPr>
        <w:endnoteReference w:id="13"/>
      </w:r>
      <w:r w:rsidRPr="001175D6">
        <w:rPr>
          <w:lang w:val="en-GB"/>
        </w:rPr>
        <w:t xml:space="preserve"> </w:t>
      </w:r>
      <w:r>
        <w:rPr>
          <w:lang w:val="en-GB"/>
        </w:rPr>
        <w:t>The final outcome of these investigations were ambitious plans to abandon and replace the 19</w:t>
      </w:r>
      <w:r w:rsidRPr="006746C2">
        <w:rPr>
          <w:vertAlign w:val="superscript"/>
          <w:lang w:val="en-GB"/>
        </w:rPr>
        <w:t>th</w:t>
      </w:r>
      <w:r>
        <w:rPr>
          <w:lang w:val="en-GB"/>
        </w:rPr>
        <w:t xml:space="preserve"> century system, which were first outlined in a White Paper from 16 July 1936.</w:t>
      </w:r>
      <w:r>
        <w:rPr>
          <w:rStyle w:val="EndnoteReference"/>
          <w:lang w:val="en-GB"/>
        </w:rPr>
        <w:endnoteReference w:id="14"/>
      </w:r>
      <w:r>
        <w:rPr>
          <w:lang w:val="en-GB"/>
        </w:rPr>
        <w:t xml:space="preserve"> This shows that the Office of Works was proposing to combine Hill’s scheme for changing the architecture of the air supply with the introduction mechanical ventilation and air conditioning. Whilst </w:t>
      </w:r>
      <w:r w:rsidRPr="002D5375">
        <w:rPr>
          <w:lang w:val="en-GB"/>
        </w:rPr>
        <w:t>these plans already</w:t>
      </w:r>
      <w:r>
        <w:rPr>
          <w:lang w:val="en-GB"/>
        </w:rPr>
        <w:t xml:space="preserve"> contained the key features of Faber’s later scheme, political circumstances prevented it </w:t>
      </w:r>
      <w:r>
        <w:rPr>
          <w:lang w:val="de-DE"/>
        </w:rPr>
        <w:t xml:space="preserve">from </w:t>
      </w:r>
      <w:r>
        <w:rPr>
          <w:lang w:val="en-GB"/>
        </w:rPr>
        <w:t>ever being</w:t>
      </w:r>
      <w:r>
        <w:t xml:space="preserve"> </w:t>
      </w:r>
      <w:r>
        <w:rPr>
          <w:lang w:val="en-GB"/>
        </w:rPr>
        <w:t>realised within the historic chamber. It was initially postponed due to financial</w:t>
      </w:r>
      <w:r>
        <w:rPr>
          <w:lang w:val="de-DE"/>
        </w:rPr>
        <w:t xml:space="preserve"> constraints imposed by the</w:t>
      </w:r>
      <w:r>
        <w:t xml:space="preserve"> UK rearmament programme</w:t>
      </w:r>
      <w:r>
        <w:rPr>
          <w:lang w:val="de-DE"/>
        </w:rPr>
        <w:t xml:space="preserve"> </w:t>
      </w:r>
      <w:r>
        <w:t xml:space="preserve">and the subsequent outbreak Second World War. Its destruction </w:t>
      </w:r>
      <w:r>
        <w:rPr>
          <w:lang w:val="en-GB"/>
        </w:rPr>
        <w:t>in</w:t>
      </w:r>
      <w:r>
        <w:t xml:space="preserve"> May 1941 </w:t>
      </w:r>
      <w:r>
        <w:rPr>
          <w:lang w:val="en-GB"/>
        </w:rPr>
        <w:t xml:space="preserve">brought the </w:t>
      </w:r>
      <w:r>
        <w:t xml:space="preserve">inquiries into </w:t>
      </w:r>
      <w:r>
        <w:rPr>
          <w:lang w:val="en-GB"/>
        </w:rPr>
        <w:t xml:space="preserve">the </w:t>
      </w:r>
      <w:r>
        <w:t>historic system</w:t>
      </w:r>
      <w:r>
        <w:rPr>
          <w:lang w:val="en-GB"/>
        </w:rPr>
        <w:t xml:space="preserve"> to an abrupt end</w:t>
      </w:r>
      <w:r>
        <w:t xml:space="preserve">. </w:t>
      </w:r>
      <w:r w:rsidRPr="0065670B">
        <w:rPr>
          <w:color w:val="000000" w:themeColor="text1"/>
          <w:lang w:val="en-GB"/>
        </w:rPr>
        <w:t xml:space="preserve">Its destruction forced </w:t>
      </w:r>
      <w:r w:rsidRPr="0065670B">
        <w:rPr>
          <w:color w:val="000000" w:themeColor="text1"/>
        </w:rPr>
        <w:t xml:space="preserve">MPs </w:t>
      </w:r>
      <w:r w:rsidRPr="0065670B">
        <w:rPr>
          <w:color w:val="000000" w:themeColor="text1"/>
          <w:lang w:val="en-GB"/>
        </w:rPr>
        <w:t>to initially</w:t>
      </w:r>
      <w:r w:rsidRPr="0065670B">
        <w:rPr>
          <w:color w:val="000000" w:themeColor="text1"/>
        </w:rPr>
        <w:t xml:space="preserve"> decant to Church House, </w:t>
      </w:r>
      <w:r w:rsidRPr="0065670B">
        <w:rPr>
          <w:color w:val="000000" w:themeColor="text1"/>
          <w:lang w:val="en-GB"/>
        </w:rPr>
        <w:t>later</w:t>
      </w:r>
      <w:r w:rsidRPr="0065670B">
        <w:rPr>
          <w:color w:val="000000" w:themeColor="text1"/>
        </w:rPr>
        <w:t xml:space="preserve"> </w:t>
      </w:r>
      <w:r w:rsidRPr="0065670B">
        <w:rPr>
          <w:color w:val="000000" w:themeColor="text1"/>
          <w:lang w:val="en-GB"/>
        </w:rPr>
        <w:t>to</w:t>
      </w:r>
      <w:r w:rsidRPr="0065670B">
        <w:rPr>
          <w:color w:val="000000" w:themeColor="text1"/>
        </w:rPr>
        <w:t xml:space="preserve"> the chamber of the House of Lords</w:t>
      </w:r>
      <w:r w:rsidRPr="0065670B">
        <w:rPr>
          <w:color w:val="000000" w:themeColor="text1"/>
          <w:lang w:val="en-GB"/>
        </w:rPr>
        <w:t xml:space="preserve"> for sittings, yet as soon June 1941 MPs began discussing the rebuilding of the lost chamber and the concerns underlying the pre-war investigations</w:t>
      </w:r>
      <w:r w:rsidRPr="0065670B">
        <w:rPr>
          <w:color w:val="000000" w:themeColor="text1"/>
        </w:rPr>
        <w:t xml:space="preserve"> continued</w:t>
      </w:r>
      <w:r w:rsidRPr="0065670B">
        <w:rPr>
          <w:color w:val="000000" w:themeColor="text1"/>
          <w:lang w:val="en-GB"/>
        </w:rPr>
        <w:t xml:space="preserve"> to influence the discourse.</w:t>
      </w:r>
    </w:p>
    <w:p w14:paraId="2F66A676" w14:textId="77777777" w:rsidR="008E39A6" w:rsidRDefault="008E39A6" w:rsidP="00E40109">
      <w:pPr>
        <w:pStyle w:val="Body"/>
        <w:jc w:val="both"/>
        <w:rPr>
          <w:b/>
        </w:rPr>
      </w:pPr>
    </w:p>
    <w:p w14:paraId="1247BDE7" w14:textId="07FE1502" w:rsidR="008E39A6" w:rsidRPr="00E715B3" w:rsidRDefault="008E39A6" w:rsidP="007B19AA">
      <w:pPr>
        <w:pStyle w:val="Body"/>
        <w:numPr>
          <w:ilvl w:val="0"/>
          <w:numId w:val="3"/>
        </w:numPr>
        <w:jc w:val="both"/>
        <w:rPr>
          <w:b/>
        </w:rPr>
      </w:pPr>
      <w:r>
        <w:rPr>
          <w:b/>
          <w:lang w:val="en-GB"/>
        </w:rPr>
        <w:t>Rebuilding the House</w:t>
      </w:r>
    </w:p>
    <w:p w14:paraId="100CD3CA" w14:textId="654D1391" w:rsidR="008E39A6" w:rsidRDefault="008E39A6" w:rsidP="00E715B3">
      <w:pPr>
        <w:pStyle w:val="Body"/>
        <w:ind w:left="567"/>
        <w:jc w:val="both"/>
        <w:rPr>
          <w:b/>
        </w:rPr>
      </w:pPr>
      <w:r>
        <w:rPr>
          <w:b/>
        </w:rPr>
        <w:t xml:space="preserve">– </w:t>
      </w:r>
      <w:r>
        <w:rPr>
          <w:b/>
          <w:lang w:val="en-GB"/>
        </w:rPr>
        <w:t xml:space="preserve">the </w:t>
      </w:r>
      <w:r>
        <w:rPr>
          <w:b/>
        </w:rPr>
        <w:t>continuation</w:t>
      </w:r>
      <w:r>
        <w:rPr>
          <w:b/>
          <w:lang w:val="en-GB"/>
        </w:rPr>
        <w:t xml:space="preserve"> of a longstanding inquiry</w:t>
      </w:r>
      <w:r>
        <w:rPr>
          <w:b/>
        </w:rPr>
        <w:t xml:space="preserve">, 1943-50. </w:t>
      </w:r>
    </w:p>
    <w:p w14:paraId="5725AB79" w14:textId="77777777" w:rsidR="008E39A6" w:rsidRDefault="008E39A6" w:rsidP="007B19AA">
      <w:pPr>
        <w:pStyle w:val="Body"/>
        <w:ind w:left="720"/>
        <w:jc w:val="both"/>
        <w:rPr>
          <w:b/>
        </w:rPr>
      </w:pPr>
    </w:p>
    <w:p w14:paraId="646D8126" w14:textId="358F1D46" w:rsidR="008E39A6" w:rsidRPr="000C7F37" w:rsidRDefault="008E39A6" w:rsidP="000C7F37">
      <w:pPr>
        <w:pStyle w:val="Body"/>
        <w:jc w:val="both"/>
        <w:rPr>
          <w:lang w:val="de-DE"/>
        </w:rPr>
      </w:pPr>
      <w:r>
        <w:rPr>
          <w:lang w:val="en-GB"/>
        </w:rPr>
        <w:t xml:space="preserve">It has to be noted that MPs themselves were leading the initial investigations </w:t>
      </w:r>
      <w:r>
        <w:t xml:space="preserve">into the </w:t>
      </w:r>
      <w:r>
        <w:rPr>
          <w:lang w:val="en-GB"/>
        </w:rPr>
        <w:t>rebuilding between 1941 and 1945</w:t>
      </w:r>
      <w:r>
        <w:t xml:space="preserve">, </w:t>
      </w:r>
      <w:r>
        <w:rPr>
          <w:lang w:val="en-GB"/>
        </w:rPr>
        <w:t xml:space="preserve">in which </w:t>
      </w:r>
      <w:r>
        <w:t xml:space="preserve">Prime Minister Winston </w:t>
      </w:r>
      <w:r>
        <w:rPr>
          <w:lang w:val="en-GB"/>
        </w:rPr>
        <w:t>took a</w:t>
      </w:r>
      <w:r>
        <w:t xml:space="preserve"> </w:t>
      </w:r>
      <w:r>
        <w:rPr>
          <w:lang w:val="en-GB"/>
        </w:rPr>
        <w:t>central</w:t>
      </w:r>
      <w:r>
        <w:t xml:space="preserve"> role. </w:t>
      </w:r>
      <w:r>
        <w:rPr>
          <w:lang w:val="en-GB"/>
        </w:rPr>
        <w:t>These</w:t>
      </w:r>
      <w:r>
        <w:t xml:space="preserve"> began with ideas and expectation</w:t>
      </w:r>
      <w:r>
        <w:rPr>
          <w:lang w:val="en-GB"/>
        </w:rPr>
        <w:t>s</w:t>
      </w:r>
      <w:r>
        <w:t xml:space="preserve"> being voiced</w:t>
      </w:r>
      <w:r>
        <w:rPr>
          <w:lang w:val="en-GB"/>
        </w:rPr>
        <w:t xml:space="preserve"> and discussed</w:t>
      </w:r>
      <w:r>
        <w:t xml:space="preserve"> during debates or parliamentary questions and the final </w:t>
      </w:r>
      <w:r>
        <w:rPr>
          <w:lang w:val="en-GB"/>
        </w:rPr>
        <w:t xml:space="preserve">design for the new chamber </w:t>
      </w:r>
      <w:r>
        <w:t>was developed under the direction of a Select Committee. This was composed of</w:t>
      </w:r>
      <w:r w:rsidRPr="00D521C0">
        <w:rPr>
          <w:color w:val="FF2D21" w:themeColor="accent5"/>
          <w:lang w:val="en-GB"/>
        </w:rPr>
        <w:t xml:space="preserve"> </w:t>
      </w:r>
      <w:r>
        <w:t>MPs,</w:t>
      </w:r>
      <w:r>
        <w:rPr>
          <w:lang w:val="en-GB"/>
        </w:rPr>
        <w:t xml:space="preserve"> who</w:t>
      </w:r>
      <w:r>
        <w:t xml:space="preserve"> </w:t>
      </w:r>
      <w:r>
        <w:rPr>
          <w:lang w:val="en-GB"/>
        </w:rPr>
        <w:t xml:space="preserve">collaborated </w:t>
      </w:r>
      <w:r>
        <w:t xml:space="preserve">with the Ministry of Works and </w:t>
      </w:r>
      <w:r>
        <w:rPr>
          <w:lang w:val="en-GB"/>
        </w:rPr>
        <w:t xml:space="preserve">a team of </w:t>
      </w:r>
      <w:r w:rsidRPr="00605513">
        <w:rPr>
          <w:color w:val="000000" w:themeColor="text1"/>
        </w:rPr>
        <w:t xml:space="preserve">external consultants. The fact that the </w:t>
      </w:r>
      <w:r>
        <w:rPr>
          <w:color w:val="000000" w:themeColor="text1"/>
        </w:rPr>
        <w:t>procurement of the design</w:t>
      </w:r>
      <w:r w:rsidRPr="00605513">
        <w:rPr>
          <w:color w:val="000000" w:themeColor="text1"/>
        </w:rPr>
        <w:t xml:space="preserve"> was </w:t>
      </w:r>
      <w:r>
        <w:rPr>
          <w:color w:val="000000" w:themeColor="text1"/>
          <w:lang w:val="en-GB"/>
        </w:rPr>
        <w:t>overseen</w:t>
      </w:r>
      <w:r w:rsidRPr="00605513">
        <w:rPr>
          <w:color w:val="000000" w:themeColor="text1"/>
        </w:rPr>
        <w:t xml:space="preserve"> by MPs</w:t>
      </w:r>
      <w:r>
        <w:rPr>
          <w:color w:val="000000" w:themeColor="text1"/>
        </w:rPr>
        <w:t xml:space="preserve">, not engineers or architects, </w:t>
      </w:r>
      <w:r w:rsidRPr="00605513">
        <w:rPr>
          <w:color w:val="000000" w:themeColor="text1"/>
        </w:rPr>
        <w:t>is significant</w:t>
      </w:r>
      <w:r>
        <w:rPr>
          <w:color w:val="000000" w:themeColor="text1"/>
        </w:rPr>
        <w:t>, as it resulted in</w:t>
      </w:r>
      <w:r w:rsidRPr="00605513">
        <w:rPr>
          <w:color w:val="000000" w:themeColor="text1"/>
        </w:rPr>
        <w:t xml:space="preserve"> </w:t>
      </w:r>
      <w:r>
        <w:rPr>
          <w:color w:val="000000" w:themeColor="text1"/>
        </w:rPr>
        <w:t>their</w:t>
      </w:r>
      <w:r w:rsidRPr="00605513">
        <w:rPr>
          <w:color w:val="000000" w:themeColor="text1"/>
        </w:rPr>
        <w:t xml:space="preserve"> first-hand experience of the historic </w:t>
      </w:r>
      <w:r>
        <w:rPr>
          <w:color w:val="000000" w:themeColor="text1"/>
          <w:lang w:val="en-GB"/>
        </w:rPr>
        <w:t>conditions</w:t>
      </w:r>
      <w:r>
        <w:rPr>
          <w:color w:val="000000" w:themeColor="text1"/>
        </w:rPr>
        <w:t xml:space="preserve"> </w:t>
      </w:r>
      <w:r>
        <w:rPr>
          <w:color w:val="000000" w:themeColor="text1"/>
          <w:lang w:val="en-GB"/>
        </w:rPr>
        <w:t xml:space="preserve">strongly </w:t>
      </w:r>
      <w:r>
        <w:rPr>
          <w:color w:val="000000" w:themeColor="text1"/>
        </w:rPr>
        <w:t xml:space="preserve">influencing </w:t>
      </w:r>
      <w:r>
        <w:rPr>
          <w:color w:val="000000" w:themeColor="text1"/>
          <w:lang w:val="en-GB"/>
        </w:rPr>
        <w:t xml:space="preserve">idea about its </w:t>
      </w:r>
      <w:r w:rsidRPr="00D85217">
        <w:rPr>
          <w:color w:val="000000" w:themeColor="text1"/>
          <w:lang w:val="en-GB"/>
        </w:rPr>
        <w:t>future</w:t>
      </w:r>
      <w:r>
        <w:rPr>
          <w:color w:val="000000" w:themeColor="text1"/>
          <w:lang w:val="en-GB"/>
        </w:rPr>
        <w:t xml:space="preserve"> design</w:t>
      </w:r>
      <w:r>
        <w:rPr>
          <w:lang w:val="de-DE"/>
        </w:rPr>
        <w:t xml:space="preserve">. </w:t>
      </w:r>
      <w:r>
        <w:t xml:space="preserve">Churchill </w:t>
      </w:r>
      <w:r>
        <w:rPr>
          <w:lang w:val="en-GB"/>
        </w:rPr>
        <w:t>voiced his views for the first time during parliamentary questions on 19 June 1941</w:t>
      </w:r>
      <w:r>
        <w:t xml:space="preserve">. He advocated a close reconstruction of the historic interior, rejecting suggestions from other MPs for changes to its layout, form or dimensions or proposals for relocation to a new site outside the Palace of Westminster. </w:t>
      </w:r>
      <w:r>
        <w:rPr>
          <w:lang w:val="en-GB"/>
        </w:rPr>
        <w:t>He</w:t>
      </w:r>
      <w:r>
        <w:t xml:space="preserve"> argued that changes should </w:t>
      </w:r>
      <w:r>
        <w:rPr>
          <w:lang w:val="en-GB"/>
        </w:rPr>
        <w:t xml:space="preserve">be limited to </w:t>
      </w:r>
      <w:r w:rsidRPr="0015142E">
        <w:rPr>
          <w:i/>
        </w:rPr>
        <w:t>’</w:t>
      </w:r>
      <w:r>
        <w:rPr>
          <w:i/>
        </w:rPr>
        <w:t xml:space="preserve">some </w:t>
      </w:r>
      <w:r w:rsidRPr="0015142E">
        <w:rPr>
          <w:i/>
        </w:rPr>
        <w:t>improvement in the system of ventilation</w:t>
      </w:r>
      <w:r>
        <w:rPr>
          <w:i/>
        </w:rPr>
        <w:t>, or some minor re-adjustment of the accommodation in the galleries not affecting the size, shape or character</w:t>
      </w:r>
      <w:r>
        <w:t>.’</w:t>
      </w:r>
      <w:r>
        <w:rPr>
          <w:rStyle w:val="EndnoteReference"/>
        </w:rPr>
        <w:endnoteReference w:id="15"/>
      </w:r>
      <w:r w:rsidRPr="00E54085">
        <w:t xml:space="preserve"> </w:t>
      </w:r>
      <w:r>
        <w:t xml:space="preserve">On 5 February 1942, when questioned by Percy Hurd, MP for </w:t>
      </w:r>
      <w:r w:rsidRPr="00E54085">
        <w:t>Devizes</w:t>
      </w:r>
      <w:r>
        <w:t>, if he intended to retain ‘</w:t>
      </w:r>
      <w:r w:rsidRPr="00773951">
        <w:rPr>
          <w:i/>
        </w:rPr>
        <w:t>that traditional character of the ventilation of the old chamber</w:t>
      </w:r>
      <w:r>
        <w:t>,’ Churchill reiterated that he ‘</w:t>
      </w:r>
      <w:r w:rsidRPr="002D3D20">
        <w:rPr>
          <w:i/>
        </w:rPr>
        <w:t>especially</w:t>
      </w:r>
      <w:r>
        <w:t xml:space="preserve"> </w:t>
      </w:r>
      <w:r w:rsidRPr="00543F2B">
        <w:rPr>
          <w:i/>
        </w:rPr>
        <w:t>except</w:t>
      </w:r>
      <w:r>
        <w:rPr>
          <w:i/>
        </w:rPr>
        <w:t>ed</w:t>
      </w:r>
      <w:r w:rsidRPr="00543F2B">
        <w:rPr>
          <w:i/>
        </w:rPr>
        <w:t xml:space="preserve"> that traditional feature</w:t>
      </w:r>
      <w:r>
        <w:t>’ from those to be closely reconstructed.</w:t>
      </w:r>
      <w:r>
        <w:rPr>
          <w:rStyle w:val="EndnoteReference"/>
        </w:rPr>
        <w:endnoteReference w:id="16"/>
      </w:r>
      <w:r>
        <w:t xml:space="preserve"> </w:t>
      </w:r>
      <w:r w:rsidRPr="00771B2F">
        <w:rPr>
          <w:rFonts w:ascii="Arial" w:eastAsia="Times New Roman" w:hAnsi="Arial" w:cs="Arial"/>
        </w:rPr>
        <w:t xml:space="preserve">A first tentative </w:t>
      </w:r>
      <w:r>
        <w:rPr>
          <w:rFonts w:ascii="Arial" w:eastAsia="Times New Roman" w:hAnsi="Arial" w:cs="Arial"/>
        </w:rPr>
        <w:t>set of plans</w:t>
      </w:r>
      <w:r w:rsidRPr="00771B2F">
        <w:rPr>
          <w:rFonts w:ascii="Arial" w:eastAsia="Times New Roman" w:hAnsi="Arial" w:cs="Arial"/>
        </w:rPr>
        <w:t xml:space="preserve"> for the </w:t>
      </w:r>
      <w:r>
        <w:rPr>
          <w:rFonts w:ascii="Arial" w:eastAsia="Times New Roman" w:hAnsi="Arial" w:cs="Arial"/>
          <w:lang w:val="en-GB"/>
        </w:rPr>
        <w:t>rebuilding</w:t>
      </w:r>
      <w:r w:rsidRPr="00771B2F">
        <w:rPr>
          <w:rFonts w:ascii="Arial" w:eastAsia="Times New Roman" w:hAnsi="Arial" w:cs="Arial"/>
        </w:rPr>
        <w:t xml:space="preserve"> </w:t>
      </w:r>
      <w:r>
        <w:rPr>
          <w:rFonts w:ascii="Arial" w:eastAsia="Times New Roman" w:hAnsi="Arial" w:cs="Arial"/>
          <w:lang w:val="de-DE"/>
        </w:rPr>
        <w:t>was</w:t>
      </w:r>
      <w:r w:rsidRPr="00771B2F">
        <w:rPr>
          <w:rFonts w:ascii="Arial" w:eastAsia="Times New Roman" w:hAnsi="Arial" w:cs="Arial"/>
        </w:rPr>
        <w:t xml:space="preserve"> </w:t>
      </w:r>
      <w:r>
        <w:rPr>
          <w:rFonts w:ascii="Arial" w:eastAsia="Times New Roman" w:hAnsi="Arial" w:cs="Arial"/>
          <w:lang w:val="de-DE"/>
        </w:rPr>
        <w:lastRenderedPageBreak/>
        <w:t>produced</w:t>
      </w:r>
      <w:r w:rsidRPr="00771B2F">
        <w:rPr>
          <w:rFonts w:ascii="Arial" w:eastAsia="Times New Roman" w:hAnsi="Arial" w:cs="Arial"/>
        </w:rPr>
        <w:t xml:space="preserve"> by the Ministry of Works </w:t>
      </w:r>
      <w:r>
        <w:rPr>
          <w:rFonts w:ascii="Arial" w:eastAsia="Times New Roman" w:hAnsi="Arial" w:cs="Arial"/>
        </w:rPr>
        <w:t>in</w:t>
      </w:r>
      <w:r>
        <w:rPr>
          <w:rFonts w:ascii="Arial" w:eastAsia="Times New Roman" w:hAnsi="Arial" w:cs="Arial"/>
          <w:lang w:val="de-DE"/>
        </w:rPr>
        <w:t xml:space="preserve"> autumn of</w:t>
      </w:r>
      <w:r w:rsidRPr="00771B2F">
        <w:rPr>
          <w:rFonts w:ascii="Arial" w:eastAsia="Times New Roman" w:hAnsi="Arial" w:cs="Arial"/>
        </w:rPr>
        <w:t xml:space="preserve"> </w:t>
      </w:r>
      <w:r>
        <w:rPr>
          <w:rFonts w:ascii="Arial" w:eastAsia="Times New Roman" w:hAnsi="Arial" w:cs="Arial"/>
          <w:lang w:val="en-GB"/>
        </w:rPr>
        <w:t>1943</w:t>
      </w:r>
      <w:r>
        <w:rPr>
          <w:rFonts w:ascii="Arial" w:eastAsia="Times New Roman" w:hAnsi="Arial" w:cs="Arial"/>
        </w:rPr>
        <w:t>,</w:t>
      </w:r>
      <w:r w:rsidRPr="00771B2F">
        <w:rPr>
          <w:rFonts w:ascii="Arial" w:eastAsia="Times New Roman" w:hAnsi="Arial" w:cs="Arial"/>
        </w:rPr>
        <w:t xml:space="preserve"> which envisaged </w:t>
      </w:r>
      <w:r>
        <w:rPr>
          <w:rFonts w:ascii="Arial" w:eastAsia="Times New Roman" w:hAnsi="Arial" w:cs="Arial"/>
        </w:rPr>
        <w:t xml:space="preserve">to </w:t>
      </w:r>
      <w:r w:rsidRPr="00771B2F">
        <w:rPr>
          <w:rFonts w:ascii="Arial" w:eastAsia="Times New Roman" w:hAnsi="Arial" w:cs="Arial"/>
        </w:rPr>
        <w:t>simply reinstat</w:t>
      </w:r>
      <w:r>
        <w:rPr>
          <w:rFonts w:ascii="Arial" w:eastAsia="Times New Roman" w:hAnsi="Arial" w:cs="Arial"/>
        </w:rPr>
        <w:t>e</w:t>
      </w:r>
      <w:r w:rsidRPr="00771B2F">
        <w:rPr>
          <w:rFonts w:ascii="Arial" w:eastAsia="Times New Roman" w:hAnsi="Arial" w:cs="Arial"/>
        </w:rPr>
        <w:t xml:space="preserve"> the </w:t>
      </w:r>
      <w:r>
        <w:rPr>
          <w:rFonts w:ascii="Arial" w:eastAsia="Times New Roman" w:hAnsi="Arial" w:cs="Arial"/>
        </w:rPr>
        <w:t>original</w:t>
      </w:r>
      <w:r w:rsidRPr="00771B2F">
        <w:rPr>
          <w:rFonts w:ascii="Arial" w:eastAsia="Times New Roman" w:hAnsi="Arial" w:cs="Arial"/>
        </w:rPr>
        <w:t xml:space="preserve"> chamber with some improvements. </w:t>
      </w:r>
      <w:r>
        <w:t>Churchill again noted that it included ‘</w:t>
      </w:r>
      <w:r w:rsidRPr="00543F2B">
        <w:rPr>
          <w:i/>
        </w:rPr>
        <w:t>certain desirable imp</w:t>
      </w:r>
      <w:r>
        <w:rPr>
          <w:i/>
        </w:rPr>
        <w:t>r</w:t>
      </w:r>
      <w:r w:rsidRPr="00543F2B">
        <w:rPr>
          <w:i/>
        </w:rPr>
        <w:t>ovements and modernisations affecting the ventilation</w:t>
      </w:r>
      <w:r>
        <w:t>’.</w:t>
      </w:r>
      <w:r>
        <w:rPr>
          <w:color w:val="000000" w:themeColor="text1"/>
        </w:rPr>
        <w:t xml:space="preserve"> </w:t>
      </w:r>
      <w:r>
        <w:t xml:space="preserve">Despite Churchill’s assurances </w:t>
      </w:r>
      <w:r>
        <w:rPr>
          <w:lang w:val="en-GB"/>
        </w:rPr>
        <w:t xml:space="preserve">regarding the use </w:t>
      </w:r>
      <w:r>
        <w:t xml:space="preserve">modern building services, a deep felt discontent with the historic arrangements continued to be </w:t>
      </w:r>
      <w:r>
        <w:rPr>
          <w:lang w:val="en-GB"/>
        </w:rPr>
        <w:t>voiced</w:t>
      </w:r>
      <w:r>
        <w:t xml:space="preserve"> during </w:t>
      </w:r>
      <w:r>
        <w:rPr>
          <w:lang w:val="en-GB"/>
        </w:rPr>
        <w:t>several sittings</w:t>
      </w:r>
      <w:r>
        <w:t>.</w:t>
      </w:r>
      <w:r>
        <w:rPr>
          <w:rStyle w:val="EndnoteReference"/>
        </w:rPr>
        <w:endnoteReference w:id="17"/>
      </w:r>
      <w:r>
        <w:rPr>
          <w:lang w:val="en-GB"/>
        </w:rPr>
        <w:t xml:space="preserve"> </w:t>
      </w:r>
      <w:r w:rsidRPr="00DD74E3">
        <w:rPr>
          <w:color w:val="000000" w:themeColor="text1"/>
        </w:rPr>
        <w:t>This illustrate</w:t>
      </w:r>
      <w:r w:rsidRPr="00DD74E3">
        <w:rPr>
          <w:color w:val="000000" w:themeColor="text1"/>
          <w:lang w:val="en-GB"/>
        </w:rPr>
        <w:t>s</w:t>
      </w:r>
      <w:r w:rsidRPr="00DD74E3">
        <w:rPr>
          <w:color w:val="000000" w:themeColor="text1"/>
        </w:rPr>
        <w:t xml:space="preserve"> that memories of the</w:t>
      </w:r>
      <w:r>
        <w:rPr>
          <w:color w:val="000000" w:themeColor="text1"/>
          <w:lang w:val="en-GB"/>
        </w:rPr>
        <w:t xml:space="preserve"> problems with the</w:t>
      </w:r>
      <w:r w:rsidRPr="00DD74E3">
        <w:rPr>
          <w:color w:val="000000" w:themeColor="text1"/>
        </w:rPr>
        <w:t xml:space="preserve"> historic system </w:t>
      </w:r>
      <w:r w:rsidRPr="00DD74E3">
        <w:rPr>
          <w:color w:val="000000" w:themeColor="text1"/>
          <w:lang w:val="en-GB"/>
        </w:rPr>
        <w:t>had not faded and</w:t>
      </w:r>
      <w:r>
        <w:rPr>
          <w:color w:val="000000" w:themeColor="text1"/>
          <w:lang w:val="en-GB"/>
        </w:rPr>
        <w:t xml:space="preserve"> continued to </w:t>
      </w:r>
      <w:r>
        <w:rPr>
          <w:color w:val="000000" w:themeColor="text1"/>
        </w:rPr>
        <w:t>shape</w:t>
      </w:r>
      <w:r w:rsidRPr="00DD74E3">
        <w:rPr>
          <w:color w:val="000000" w:themeColor="text1"/>
        </w:rPr>
        <w:t xml:space="preserve"> MPs’ views </w:t>
      </w:r>
      <w:r>
        <w:rPr>
          <w:color w:val="000000" w:themeColor="text1"/>
          <w:lang w:val="en-GB"/>
        </w:rPr>
        <w:t>of</w:t>
      </w:r>
      <w:r w:rsidRPr="00DD74E3">
        <w:rPr>
          <w:color w:val="000000" w:themeColor="text1"/>
        </w:rPr>
        <w:t xml:space="preserve"> the requirements </w:t>
      </w:r>
      <w:r>
        <w:rPr>
          <w:color w:val="000000" w:themeColor="text1"/>
          <w:lang w:val="en-GB"/>
        </w:rPr>
        <w:t>for</w:t>
      </w:r>
      <w:r w:rsidRPr="00DD74E3">
        <w:rPr>
          <w:color w:val="000000" w:themeColor="text1"/>
        </w:rPr>
        <w:t xml:space="preserve"> a modern chamber. </w:t>
      </w:r>
      <w:r>
        <w:t>On 4 November 1843, for instance, Sir William Davison wished that the new chamber ‘</w:t>
      </w:r>
      <w:r w:rsidRPr="00A05D5F">
        <w:rPr>
          <w:i/>
        </w:rPr>
        <w:t>should not be ventilated by air driven through Honorable Members’ feet</w:t>
      </w:r>
      <w:r>
        <w:t>.’</w:t>
      </w:r>
      <w:r>
        <w:rPr>
          <w:rStyle w:val="EndnoteReference"/>
        </w:rPr>
        <w:endnoteReference w:id="18"/>
      </w:r>
      <w:r>
        <w:t xml:space="preserve"> On 28 October 1943 Churchill presented a motion for the appointment of Select Committee to coordinate the development of ‘</w:t>
      </w:r>
      <w:r w:rsidRPr="00AA3114">
        <w:rPr>
          <w:i/>
        </w:rPr>
        <w:t>plans for the rebuilding of the House of Commons and upon such alterations as may be considered desirable while preserving all its essential features</w:t>
      </w:r>
      <w:r>
        <w:rPr>
          <w:i/>
        </w:rPr>
        <w:t>.</w:t>
      </w:r>
      <w:r>
        <w:t>’</w:t>
      </w:r>
      <w:r>
        <w:rPr>
          <w:rStyle w:val="EndnoteReference"/>
        </w:rPr>
        <w:endnoteReference w:id="19"/>
      </w:r>
      <w:r>
        <w:t xml:space="preserve"> This was followed by an impassioned debate, in which the need to overcome the defects of the historic ventilation was raised by </w:t>
      </w:r>
      <w:r>
        <w:rPr>
          <w:lang w:val="en-GB"/>
        </w:rPr>
        <w:t>several</w:t>
      </w:r>
      <w:r>
        <w:t xml:space="preserve"> MPs. It was first mentioned in the speech of Arthur Duckworth, MP for Shrewsbury. He argued that the House ‘</w:t>
      </w:r>
      <w:r w:rsidRPr="003973FC">
        <w:rPr>
          <w:i/>
        </w:rPr>
        <w:t>suffered from a system ventilation which is antiquated and calculated to give everyone cold feet and a hot head</w:t>
      </w:r>
      <w:r>
        <w:t>’. George Buchanan, MP for Glasgow Gorbals, noted that it had a ‘terrible atmosphere,’ and Captain Cunningham-Reid, sitting for Marylebone, said that ‘</w:t>
      </w:r>
      <w:r w:rsidRPr="00F8511B">
        <w:rPr>
          <w:i/>
        </w:rPr>
        <w:t>felt with other Members that it is absolutely essential</w:t>
      </w:r>
      <w:r>
        <w:t>’ that the ‘</w:t>
      </w:r>
      <w:r w:rsidRPr="00AD0575">
        <w:rPr>
          <w:i/>
        </w:rPr>
        <w:t>ventilation should be considerably improved</w:t>
      </w:r>
      <w:r>
        <w:t xml:space="preserve">.’ </w:t>
      </w:r>
      <w:r w:rsidRPr="003C0E08">
        <w:t>Somerset</w:t>
      </w:r>
      <w:r>
        <w:t xml:space="preserve"> de Chair,</w:t>
      </w:r>
      <w:r>
        <w:rPr>
          <w:lang w:val="en-GB"/>
        </w:rPr>
        <w:t xml:space="preserve"> who</w:t>
      </w:r>
      <w:r>
        <w:t xml:space="preserve"> </w:t>
      </w:r>
      <w:r>
        <w:rPr>
          <w:lang w:val="en-GB"/>
        </w:rPr>
        <w:t>sat</w:t>
      </w:r>
      <w:r>
        <w:t xml:space="preserve"> for South West Norfolk, argued that there was insufficient ventilation and light that ‘</w:t>
      </w:r>
      <w:r w:rsidRPr="00A74950">
        <w:rPr>
          <w:i/>
        </w:rPr>
        <w:t>made a lot of Members very unpleasant and uncomfortable</w:t>
      </w:r>
      <w:r>
        <w:t>’ and also claimed that he had ‘</w:t>
      </w:r>
      <w:r w:rsidRPr="003C0E08">
        <w:rPr>
          <w:i/>
        </w:rPr>
        <w:t>seen admirals come into the House red in the face from the quarterdeck and within a week they were as white as lily from the lack of ventilation</w:t>
      </w:r>
      <w:r>
        <w:t>’. Arthur Greenwood, MP for Wakefield, ask for improvements to ventilation, which he has ‘</w:t>
      </w:r>
      <w:r w:rsidRPr="003973FC">
        <w:rPr>
          <w:i/>
        </w:rPr>
        <w:t>always heard defended, though I never met any Member of the House who though it was any good</w:t>
      </w:r>
      <w:r>
        <w:t>.’</w:t>
      </w:r>
      <w:r>
        <w:rPr>
          <w:lang w:val="en-GB"/>
        </w:rPr>
        <w:t xml:space="preserve"> John Wilmot, MP for Kennington, rejecting the historic ventilation as outdated technology conceived before the age of electricity, made a plea for an air-conditioned chamber. </w:t>
      </w:r>
    </w:p>
    <w:p w14:paraId="26A4651C" w14:textId="77777777" w:rsidR="008E39A6" w:rsidRPr="00CA17C2" w:rsidRDefault="008E39A6" w:rsidP="008F0DEE">
      <w:pPr>
        <w:pStyle w:val="Body"/>
        <w:rPr>
          <w:lang w:val="en-GB"/>
        </w:rPr>
      </w:pPr>
    </w:p>
    <w:p w14:paraId="0055CA54" w14:textId="0ADCD7E0" w:rsidR="008E39A6" w:rsidRDefault="008E39A6" w:rsidP="00F75297">
      <w:pPr>
        <w:pStyle w:val="Body"/>
      </w:pPr>
      <w:r>
        <w:rPr>
          <w:lang w:val="en-GB"/>
        </w:rPr>
        <w:t>At the end of this debate</w:t>
      </w:r>
      <w:r>
        <w:t xml:space="preserve"> MPs voted 127 to 3 in favor of Churchill’s motion. The Committee</w:t>
      </w:r>
      <w:r>
        <w:rPr>
          <w:lang w:val="de-DE"/>
        </w:rPr>
        <w:t xml:space="preserve"> began sitting in December 1943, and </w:t>
      </w:r>
      <w:r>
        <w:rPr>
          <w:lang w:val="en-GB"/>
        </w:rPr>
        <w:t>it conducted interviews with senior office holders in House of Commons to revisit the MPs experience of</w:t>
      </w:r>
      <w:r>
        <w:t xml:space="preserve"> </w:t>
      </w:r>
      <w:r>
        <w:rPr>
          <w:lang w:val="en-GB"/>
        </w:rPr>
        <w:t xml:space="preserve">the </w:t>
      </w:r>
      <w:r>
        <w:t xml:space="preserve">historic conditions. </w:t>
      </w:r>
      <w:r>
        <w:rPr>
          <w:lang w:val="en-GB"/>
        </w:rPr>
        <w:t>These held</w:t>
      </w:r>
      <w:r>
        <w:t xml:space="preserve"> similar</w:t>
      </w:r>
      <w:r>
        <w:rPr>
          <w:lang w:val="en-GB"/>
        </w:rPr>
        <w:t xml:space="preserve"> views</w:t>
      </w:r>
      <w:r>
        <w:t xml:space="preserve"> to those expressed in the earlier debates. Douglas Brown, Speaker of the House of Commons, for instance, described the system as ‘</w:t>
      </w:r>
      <w:r w:rsidRPr="00B84DE3">
        <w:rPr>
          <w:i/>
        </w:rPr>
        <w:t>archaic</w:t>
      </w:r>
      <w:r>
        <w:t>’ and the Gilbert Campion, Clerk at the House of Commons, argued that MPs ‘</w:t>
      </w:r>
      <w:r w:rsidRPr="00B84DE3">
        <w:rPr>
          <w:i/>
        </w:rPr>
        <w:t>had suffered under the old system</w:t>
      </w:r>
      <w:r>
        <w:t xml:space="preserve">’ and that it should be improved. </w:t>
      </w:r>
      <w:r w:rsidRPr="009172B9">
        <w:t>Sir James Edmondson, Assistant Serjeant-at-</w:t>
      </w:r>
      <w:r>
        <w:t>Arms, argued that there was ‘</w:t>
      </w:r>
      <w:r w:rsidRPr="00227E30">
        <w:rPr>
          <w:i/>
        </w:rPr>
        <w:t>much cause of complaint</w:t>
      </w:r>
      <w:r>
        <w:t>’ about the ventilation and supported idea of introducing modern air-conditioning.</w:t>
      </w:r>
      <w:r>
        <w:rPr>
          <w:rStyle w:val="EndnoteReference"/>
        </w:rPr>
        <w:endnoteReference w:id="20"/>
      </w:r>
    </w:p>
    <w:p w14:paraId="763FBB80" w14:textId="77777777" w:rsidR="008E39A6" w:rsidRDefault="008E39A6" w:rsidP="008F0DEE">
      <w:pPr>
        <w:pStyle w:val="Body"/>
        <w:rPr>
          <w:lang w:val="de-DE"/>
        </w:rPr>
      </w:pPr>
    </w:p>
    <w:p w14:paraId="3BC8F23D" w14:textId="60DCB168" w:rsidR="008E39A6" w:rsidRPr="000E36F1" w:rsidRDefault="008E39A6" w:rsidP="00EA2FF3">
      <w:pPr>
        <w:pStyle w:val="Body"/>
        <w:rPr>
          <w:lang w:val="en-GB"/>
        </w:rPr>
      </w:pPr>
      <w:r>
        <w:t>I</w:t>
      </w:r>
      <w:r>
        <w:rPr>
          <w:lang w:val="de-DE"/>
        </w:rPr>
        <w:t xml:space="preserve">n January 1944 the Committee </w:t>
      </w:r>
      <w:r>
        <w:rPr>
          <w:lang w:val="en-GB"/>
        </w:rPr>
        <w:t>reviewed</w:t>
      </w:r>
      <w:r>
        <w:rPr>
          <w:lang w:val="de-DE"/>
        </w:rPr>
        <w:t xml:space="preserve"> </w:t>
      </w:r>
      <w:r>
        <w:rPr>
          <w:lang w:val="en-GB"/>
        </w:rPr>
        <w:t>Ministry’</w:t>
      </w:r>
      <w:r>
        <w:rPr>
          <w:lang w:val="de-DE"/>
        </w:rPr>
        <w:t xml:space="preserve"> earl</w:t>
      </w:r>
      <w:r>
        <w:rPr>
          <w:lang w:val="en-GB"/>
        </w:rPr>
        <w:t>ier</w:t>
      </w:r>
      <w:r>
        <w:rPr>
          <w:lang w:val="de-DE"/>
        </w:rPr>
        <w:t xml:space="preserve"> </w:t>
      </w:r>
      <w:r>
        <w:rPr>
          <w:lang w:val="en-GB"/>
        </w:rPr>
        <w:t>scheme</w:t>
      </w:r>
      <w:r>
        <w:rPr>
          <w:lang w:val="de-DE"/>
        </w:rPr>
        <w:t>.</w:t>
      </w:r>
      <w:r>
        <w:t xml:space="preserve"> The original drawings show that this proposal envisaged a close reconstruction that </w:t>
      </w:r>
      <w:r>
        <w:rPr>
          <w:lang w:val="de-DE"/>
        </w:rPr>
        <w:t>re-utilised much of the surviving architectural fabric,</w:t>
      </w:r>
      <w:r>
        <w:rPr>
          <w:rStyle w:val="EndnoteReference"/>
        </w:rPr>
        <w:endnoteReference w:id="21"/>
      </w:r>
      <w:r>
        <w:t xml:space="preserve"> but A. G. Ramsay, a mechanical engineer and Assistant Director of the Ministry of Work, had produce</w:t>
      </w:r>
      <w:r>
        <w:rPr>
          <w:lang w:val="en-GB"/>
        </w:rPr>
        <w:t>d</w:t>
      </w:r>
      <w:r>
        <w:t xml:space="preserve"> plans for the building services that closely followed Hill and Barker’s proposal from 1914. Ramsay </w:t>
      </w:r>
      <w:r>
        <w:rPr>
          <w:lang w:val="en-GB"/>
        </w:rPr>
        <w:t>believed</w:t>
      </w:r>
      <w:r>
        <w:t xml:space="preserve"> that it </w:t>
      </w:r>
      <w:r>
        <w:rPr>
          <w:lang w:val="en-GB"/>
        </w:rPr>
        <w:t xml:space="preserve">would be sufficient </w:t>
      </w:r>
      <w:r>
        <w:t xml:space="preserve">to </w:t>
      </w:r>
      <w:r>
        <w:rPr>
          <w:lang w:val="en-GB"/>
        </w:rPr>
        <w:t>eliminate</w:t>
      </w:r>
      <w:r>
        <w:t xml:space="preserve"> the </w:t>
      </w:r>
      <w:r>
        <w:rPr>
          <w:lang w:val="en-GB"/>
        </w:rPr>
        <w:t>historic</w:t>
      </w:r>
      <w:r>
        <w:t xml:space="preserve"> </w:t>
      </w:r>
      <w:r>
        <w:rPr>
          <w:lang w:val="en-GB"/>
        </w:rPr>
        <w:t>problems</w:t>
      </w:r>
      <w:r>
        <w:t>.</w:t>
      </w:r>
      <w:r>
        <w:rPr>
          <w:rFonts w:eastAsia="Helvetica" w:cs="Helvetica"/>
          <w:vertAlign w:val="superscript"/>
        </w:rPr>
        <w:endnoteReference w:id="22"/>
      </w:r>
      <w:r>
        <w:t xml:space="preserve"> Following the advice of Eric de Norman, Deputy Secretary of the Ministry of Works, </w:t>
      </w:r>
      <w:r>
        <w:rPr>
          <w:lang w:val="en-GB"/>
        </w:rPr>
        <w:t>the c</w:t>
      </w:r>
      <w:r>
        <w:t>ommittee</w:t>
      </w:r>
      <w:r>
        <w:rPr>
          <w:lang w:val="en-GB"/>
        </w:rPr>
        <w:t xml:space="preserve"> </w:t>
      </w:r>
      <w:r>
        <w:t>appoint</w:t>
      </w:r>
      <w:r>
        <w:rPr>
          <w:lang w:val="en-GB"/>
        </w:rPr>
        <w:t>ed</w:t>
      </w:r>
      <w:r>
        <w:t xml:space="preserve"> </w:t>
      </w:r>
      <w:r>
        <w:rPr>
          <w:lang w:val="en-GB"/>
        </w:rPr>
        <w:t xml:space="preserve">external consultants to </w:t>
      </w:r>
      <w:r>
        <w:t>develop</w:t>
      </w:r>
      <w:r>
        <w:rPr>
          <w:lang w:val="en-GB"/>
        </w:rPr>
        <w:t xml:space="preserve"> the</w:t>
      </w:r>
      <w:r>
        <w:t xml:space="preserve"> plans. Choosing from a </w:t>
      </w:r>
      <w:r>
        <w:rPr>
          <w:lang w:val="en-GB"/>
        </w:rPr>
        <w:t>short</w:t>
      </w:r>
      <w:r>
        <w:t>list of consultants supplied by the RIBA and IMechE and IEE, the Committee appointed Giles and Adrian Gilbert Scott as architects the consulting engineers Oscar Faber for the structural engineering and building services.</w:t>
      </w:r>
      <w:r>
        <w:rPr>
          <w:lang w:val="en-GB"/>
        </w:rPr>
        <w:t xml:space="preserve"> </w:t>
      </w:r>
      <w:r>
        <w:t xml:space="preserve">Working closely with the architects, Faber and his assistant Robert Kell developed a detailed scheme. This incorporated modern mechanical ventilation and air conditioning technology, but it </w:t>
      </w:r>
      <w:r>
        <w:rPr>
          <w:lang w:val="en-GB"/>
        </w:rPr>
        <w:t xml:space="preserve">also </w:t>
      </w:r>
      <w:r>
        <w:t xml:space="preserve">closely adhered to Hill’s original </w:t>
      </w:r>
      <w:r>
        <w:rPr>
          <w:lang w:val="en-GB"/>
        </w:rPr>
        <w:t>plans</w:t>
      </w:r>
      <w:r>
        <w:t>. Dr R.E. Stradling, Director of building research at the Department for Scientific and Industrial Research (</w:t>
      </w:r>
      <w:r>
        <w:rPr>
          <w:lang w:val="de-DE"/>
        </w:rPr>
        <w:t>DSIR</w:t>
      </w:r>
      <w:r>
        <w:t xml:space="preserve">), noted that it </w:t>
      </w:r>
      <w:r>
        <w:rPr>
          <w:lang w:val="en-GB"/>
        </w:rPr>
        <w:t xml:space="preserve">followed the </w:t>
      </w:r>
      <w:r>
        <w:t>‘</w:t>
      </w:r>
      <w:r>
        <w:rPr>
          <w:i/>
          <w:iCs/>
        </w:rPr>
        <w:t>physiological disiderata enumiated by Dr Leonard Hill in 1914</w:t>
      </w:r>
      <w:r>
        <w:t>’</w:t>
      </w:r>
      <w:r>
        <w:rPr>
          <w:rFonts w:eastAsia="Helvetica" w:cs="Helvetica"/>
          <w:vertAlign w:val="superscript"/>
        </w:rPr>
        <w:endnoteReference w:id="23"/>
      </w:r>
      <w:r>
        <w:t xml:space="preserve">. In July 1944 Faber </w:t>
      </w:r>
      <w:r>
        <w:rPr>
          <w:lang w:val="en-GB"/>
        </w:rPr>
        <w:t>submitted</w:t>
      </w:r>
      <w:r>
        <w:t xml:space="preserve"> a</w:t>
      </w:r>
      <w:r>
        <w:rPr>
          <w:lang w:val="en-GB"/>
        </w:rPr>
        <w:t xml:space="preserve"> detailed</w:t>
      </w:r>
      <w:r>
        <w:t xml:space="preserve"> written statement and 15 drawings to the Select Committee, outlining his proposal and the underlying design objective</w:t>
      </w:r>
      <w:r>
        <w:rPr>
          <w:lang w:val="en-GB"/>
        </w:rPr>
        <w:t>s</w:t>
      </w:r>
      <w:r>
        <w:t>.</w:t>
      </w:r>
      <w:r>
        <w:rPr>
          <w:rFonts w:eastAsia="Helvetica" w:cs="Helvetica"/>
          <w:vertAlign w:val="superscript"/>
        </w:rPr>
        <w:endnoteReference w:id="24"/>
      </w:r>
      <w:r>
        <w:t xml:space="preserve">  </w:t>
      </w:r>
      <w:r w:rsidRPr="00F41515">
        <w:rPr>
          <w:rFonts w:eastAsia="Times New Roman"/>
          <w:bdr w:val="none" w:sz="0" w:space="0" w:color="auto"/>
          <w:lang w:val="en-GB"/>
        </w:rPr>
        <w:t>In his statement Faber wrote that his scheme intends to ‘</w:t>
      </w:r>
      <w:r w:rsidRPr="00005E41">
        <w:rPr>
          <w:rFonts w:eastAsia="Times New Roman"/>
          <w:i/>
          <w:bdr w:val="none" w:sz="0" w:space="0" w:color="auto"/>
          <w:lang w:val="en-GB"/>
        </w:rPr>
        <w:t>conform to the best practice of air conditioning</w:t>
      </w:r>
      <w:r w:rsidRPr="00F41515">
        <w:rPr>
          <w:rFonts w:eastAsia="Times New Roman"/>
          <w:bdr w:val="none" w:sz="0" w:space="0" w:color="auto"/>
          <w:lang w:val="en-GB"/>
        </w:rPr>
        <w:t>’ and eliminate the ‘defects’ of the historic system that MPs had alluded to in their speeches.</w:t>
      </w:r>
      <w:r w:rsidRPr="00F41515">
        <w:rPr>
          <w:rStyle w:val="EndnoteReference"/>
          <w:rFonts w:eastAsia="Times New Roman"/>
          <w:bdr w:val="none" w:sz="0" w:space="0" w:color="auto"/>
          <w:lang w:val="en-GB"/>
        </w:rPr>
        <w:endnoteReference w:id="25"/>
      </w:r>
      <w:r w:rsidRPr="00F41515">
        <w:rPr>
          <w:rFonts w:eastAsia="Times New Roman"/>
          <w:bdr w:val="none" w:sz="0" w:space="0" w:color="auto"/>
          <w:lang w:val="en-GB"/>
        </w:rPr>
        <w:t xml:space="preserve"> Faber had</w:t>
      </w:r>
      <w:r>
        <w:rPr>
          <w:rFonts w:eastAsia="Times New Roman"/>
          <w:bdr w:val="none" w:sz="0" w:space="0" w:color="auto"/>
          <w:lang w:val="en-GB"/>
        </w:rPr>
        <w:t xml:space="preserve"> studied the historic issues by reviewing</w:t>
      </w:r>
      <w:r w:rsidRPr="00F41515">
        <w:rPr>
          <w:rFonts w:eastAsia="Times New Roman"/>
          <w:bdr w:val="none" w:sz="0" w:space="0" w:color="auto"/>
          <w:lang w:val="en-GB"/>
        </w:rPr>
        <w:t xml:space="preserve"> parliamentary </w:t>
      </w:r>
      <w:r>
        <w:rPr>
          <w:rFonts w:eastAsia="Times New Roman"/>
          <w:bdr w:val="none" w:sz="0" w:space="0" w:color="auto"/>
          <w:lang w:val="en-GB"/>
        </w:rPr>
        <w:t>records</w:t>
      </w:r>
      <w:r w:rsidRPr="00F41515">
        <w:rPr>
          <w:rFonts w:eastAsia="Times New Roman"/>
          <w:bdr w:val="none" w:sz="0" w:space="0" w:color="auto"/>
          <w:lang w:val="en-GB"/>
        </w:rPr>
        <w:t xml:space="preserve"> </w:t>
      </w:r>
      <w:r>
        <w:rPr>
          <w:rFonts w:eastAsia="Times New Roman"/>
          <w:bdr w:val="none" w:sz="0" w:space="0" w:color="auto"/>
          <w:lang w:val="en-GB"/>
        </w:rPr>
        <w:t>on previous investigations</w:t>
      </w:r>
      <w:r w:rsidRPr="00F41515">
        <w:rPr>
          <w:rFonts w:eastAsia="Times New Roman"/>
          <w:bdr w:val="none" w:sz="0" w:space="0" w:color="auto"/>
          <w:lang w:val="en-GB"/>
        </w:rPr>
        <w:t>, including report</w:t>
      </w:r>
      <w:r>
        <w:rPr>
          <w:rFonts w:eastAsia="Times New Roman"/>
          <w:bdr w:val="none" w:sz="0" w:space="0" w:color="auto"/>
          <w:lang w:val="en-GB"/>
        </w:rPr>
        <w:t>s</w:t>
      </w:r>
      <w:r w:rsidRPr="00F41515">
        <w:rPr>
          <w:rFonts w:eastAsia="Times New Roman"/>
          <w:bdr w:val="none" w:sz="0" w:space="0" w:color="auto"/>
          <w:lang w:val="en-GB"/>
        </w:rPr>
        <w:t xml:space="preserve"> </w:t>
      </w:r>
      <w:r>
        <w:rPr>
          <w:rFonts w:eastAsia="Times New Roman"/>
          <w:bdr w:val="none" w:sz="0" w:space="0" w:color="auto"/>
          <w:lang w:val="en-GB"/>
        </w:rPr>
        <w:t>relating to the studies by</w:t>
      </w:r>
      <w:r w:rsidRPr="00F41515">
        <w:rPr>
          <w:rFonts w:eastAsia="Times New Roman"/>
          <w:bdr w:val="none" w:sz="0" w:space="0" w:color="auto"/>
          <w:lang w:val="en-GB"/>
        </w:rPr>
        <w:t xml:space="preserve"> Hill</w:t>
      </w:r>
      <w:r>
        <w:rPr>
          <w:rFonts w:eastAsia="Times New Roman"/>
          <w:bdr w:val="none" w:sz="0" w:space="0" w:color="auto"/>
          <w:lang w:val="en-GB"/>
        </w:rPr>
        <w:t>, Bedford</w:t>
      </w:r>
      <w:r w:rsidRPr="00F41515">
        <w:rPr>
          <w:rFonts w:eastAsia="Times New Roman"/>
          <w:bdr w:val="none" w:sz="0" w:space="0" w:color="auto"/>
          <w:lang w:val="en-GB"/>
        </w:rPr>
        <w:t xml:space="preserve"> and the NPL. </w:t>
      </w:r>
      <w:r w:rsidRPr="00C248E2">
        <w:rPr>
          <w:rFonts w:asciiTheme="minorHAnsi" w:hAnsiTheme="minorHAnsi" w:cs="Arial"/>
          <w:sz w:val="20"/>
        </w:rPr>
        <w:t xml:space="preserve"> </w:t>
      </w:r>
      <w:r w:rsidRPr="00B67191">
        <w:rPr>
          <w:rFonts w:asciiTheme="minorHAnsi" w:hAnsiTheme="minorHAnsi" w:cs="Arial"/>
        </w:rPr>
        <w:t xml:space="preserve">In a lecture given at the Institution of Structural Engineers in February 1949, Faber noted that the historic </w:t>
      </w:r>
      <w:r w:rsidRPr="00B67191">
        <w:rPr>
          <w:rFonts w:asciiTheme="minorHAnsi" w:hAnsiTheme="minorHAnsi" w:cs="Arial"/>
        </w:rPr>
        <w:lastRenderedPageBreak/>
        <w:t>approach to the supply of air led to continual complaints about ‘</w:t>
      </w:r>
      <w:r w:rsidRPr="00B67191">
        <w:rPr>
          <w:rFonts w:asciiTheme="minorHAnsi" w:hAnsiTheme="minorHAnsi" w:cs="Arial"/>
          <w:i/>
        </w:rPr>
        <w:t>hot heads and cold feet</w:t>
      </w:r>
      <w:r w:rsidRPr="00B67191">
        <w:rPr>
          <w:rFonts w:asciiTheme="minorHAnsi" w:hAnsiTheme="minorHAnsi" w:cs="Arial"/>
        </w:rPr>
        <w:t xml:space="preserve">,’ </w:t>
      </w:r>
      <w:r w:rsidRPr="00B67191">
        <w:rPr>
          <w:rFonts w:asciiTheme="minorHAnsi" w:hAnsiTheme="minorHAnsi" w:cs="Arial"/>
          <w:u w:val="single"/>
        </w:rPr>
        <w:t>an issue</w:t>
      </w:r>
      <w:r w:rsidRPr="00B67191">
        <w:rPr>
          <w:rFonts w:asciiTheme="minorHAnsi" w:hAnsiTheme="minorHAnsi" w:cs="Arial"/>
          <w:u w:val="single"/>
          <w:lang w:val="en-GB"/>
        </w:rPr>
        <w:t xml:space="preserve">, which </w:t>
      </w:r>
      <w:r w:rsidRPr="00B67191">
        <w:rPr>
          <w:rFonts w:asciiTheme="minorHAnsi" w:hAnsiTheme="minorHAnsi" w:cs="Arial"/>
          <w:lang w:val="en-GB"/>
        </w:rPr>
        <w:t>despite large number of investigations,</w:t>
      </w:r>
      <w:r w:rsidRPr="00B67191">
        <w:rPr>
          <w:rFonts w:asciiTheme="minorHAnsi" w:hAnsiTheme="minorHAnsi" w:cs="Arial"/>
        </w:rPr>
        <w:t xml:space="preserve"> </w:t>
      </w:r>
      <w:r>
        <w:rPr>
          <w:rFonts w:asciiTheme="minorHAnsi" w:hAnsiTheme="minorHAnsi" w:cs="Arial"/>
          <w:lang w:val="en-GB"/>
        </w:rPr>
        <w:t>was</w:t>
      </w:r>
      <w:r w:rsidRPr="00B67191">
        <w:rPr>
          <w:rFonts w:asciiTheme="minorHAnsi" w:hAnsiTheme="minorHAnsi" w:cs="Arial"/>
          <w:lang w:val="en-GB"/>
        </w:rPr>
        <w:t xml:space="preserve"> never resolved</w:t>
      </w:r>
      <w:r w:rsidRPr="00B67191">
        <w:rPr>
          <w:rFonts w:asciiTheme="minorHAnsi" w:hAnsiTheme="minorHAnsi" w:cs="Arial"/>
        </w:rPr>
        <w:t>.</w:t>
      </w:r>
      <w:r w:rsidRPr="00B67191">
        <w:rPr>
          <w:rStyle w:val="EndnoteReference"/>
          <w:rFonts w:asciiTheme="minorHAnsi" w:hAnsiTheme="minorHAnsi" w:cs="Arial"/>
        </w:rPr>
        <w:endnoteReference w:id="26"/>
      </w:r>
      <w:r w:rsidRPr="00B67191">
        <w:rPr>
          <w:rFonts w:asciiTheme="minorHAnsi" w:hAnsiTheme="minorHAnsi" w:cs="Arial"/>
        </w:rPr>
        <w:t xml:space="preserve"> He said that ‘</w:t>
      </w:r>
      <w:r w:rsidRPr="00B67191">
        <w:rPr>
          <w:rFonts w:asciiTheme="minorHAnsi" w:hAnsiTheme="minorHAnsi" w:cs="Arial"/>
          <w:i/>
        </w:rPr>
        <w:t xml:space="preserve">arguments might have continued indefinitely had not Hitler provided the opportunity for a </w:t>
      </w:r>
      <w:r w:rsidRPr="001B6B04">
        <w:rPr>
          <w:rFonts w:asciiTheme="minorHAnsi" w:hAnsiTheme="minorHAnsi" w:cs="Arial"/>
          <w:i/>
        </w:rPr>
        <w:t>radical solution</w:t>
      </w:r>
      <w:r w:rsidRPr="001B6B04">
        <w:rPr>
          <w:rFonts w:asciiTheme="minorHAnsi" w:hAnsiTheme="minorHAnsi" w:cs="Arial"/>
        </w:rPr>
        <w:t>’</w:t>
      </w:r>
      <w:r w:rsidRPr="00B67191">
        <w:rPr>
          <w:rStyle w:val="EndnoteReference"/>
          <w:rFonts w:asciiTheme="minorHAnsi" w:hAnsiTheme="minorHAnsi" w:cs="Arial"/>
        </w:rPr>
        <w:endnoteReference w:id="27"/>
      </w:r>
      <w:r>
        <w:rPr>
          <w:rFonts w:eastAsia="Times New Roman"/>
          <w:bdr w:val="none" w:sz="0" w:space="0" w:color="auto"/>
          <w:lang w:val="en-GB"/>
        </w:rPr>
        <w:t xml:space="preserve"> </w:t>
      </w:r>
      <w:r>
        <w:t>The original drawings, held Parliamentary Archives in Westminster,</w:t>
      </w:r>
      <w:r>
        <w:rPr>
          <w:rFonts w:eastAsia="Helvetica" w:cs="Helvetica"/>
          <w:vertAlign w:val="superscript"/>
        </w:rPr>
        <w:endnoteReference w:id="28"/>
      </w:r>
      <w:r>
        <w:t xml:space="preserve"> show that Faber had abandoned the historic practice of introducing fresh air through perforated floors, and replaced it with a system of high-level outlets, which he believed would allow to provide adequate ventilation without exposing MPs to </w:t>
      </w:r>
      <w:r>
        <w:rPr>
          <w:lang w:val="en-GB"/>
        </w:rPr>
        <w:t>drafts</w:t>
      </w:r>
      <w:r>
        <w:t xml:space="preserve">. One set of outlets, situated below the gallery, was introduced to inject fresh air horizontally at mid-level. The second set, located along the edge of the ceiling, </w:t>
      </w:r>
      <w:r>
        <w:rPr>
          <w:lang w:val="en-GB"/>
        </w:rPr>
        <w:t>was introduced</w:t>
      </w:r>
      <w:r>
        <w:t xml:space="preserve"> to supply conditioning air to the top half of the chamber. He also proposed </w:t>
      </w:r>
      <w:r>
        <w:rPr>
          <w:lang w:val="en-GB"/>
        </w:rPr>
        <w:t>alternating</w:t>
      </w:r>
      <w:r w:rsidRPr="00FE287C">
        <w:t xml:space="preserve"> the supply from side to side</w:t>
      </w:r>
      <w:r>
        <w:rPr>
          <w:lang w:val="en-GB"/>
        </w:rPr>
        <w:t xml:space="preserve">, arguing that it </w:t>
      </w:r>
      <w:r w:rsidRPr="00FE287C">
        <w:t>would be ‘</w:t>
      </w:r>
      <w:r w:rsidRPr="00FE287C">
        <w:rPr>
          <w:i/>
        </w:rPr>
        <w:t>conducive to alertness</w:t>
      </w:r>
      <w:r w:rsidRPr="00FE287C">
        <w:t>’ and prevent ‘</w:t>
      </w:r>
      <w:r w:rsidRPr="00FE287C">
        <w:rPr>
          <w:i/>
        </w:rPr>
        <w:t>any portion of the anatomy being subjected to a constant air current in any direction</w:t>
      </w:r>
      <w:r w:rsidRPr="00FE287C">
        <w:t>.’</w:t>
      </w:r>
    </w:p>
    <w:p w14:paraId="2701EF45" w14:textId="77777777" w:rsidR="008E39A6" w:rsidRDefault="008E39A6" w:rsidP="008F0DEE">
      <w:pPr>
        <w:pStyle w:val="Body"/>
      </w:pPr>
    </w:p>
    <w:p w14:paraId="1044ED21" w14:textId="03410759" w:rsidR="008E39A6" w:rsidRPr="00F963F7" w:rsidRDefault="008E39A6" w:rsidP="00113F85">
      <w:pPr>
        <w:pStyle w:val="Body"/>
        <w:rPr>
          <w:lang w:val="en-GB"/>
        </w:rPr>
      </w:pPr>
      <w:r>
        <w:t xml:space="preserve">Faber </w:t>
      </w:r>
      <w:r>
        <w:rPr>
          <w:lang w:val="en-GB"/>
        </w:rPr>
        <w:t>admitted that his</w:t>
      </w:r>
      <w:r>
        <w:t xml:space="preserve"> concepts </w:t>
      </w:r>
      <w:r>
        <w:rPr>
          <w:lang w:val="en-GB"/>
        </w:rPr>
        <w:t xml:space="preserve">needed </w:t>
      </w:r>
      <w:r>
        <w:t xml:space="preserve">to be verified and refined experimentally, </w:t>
      </w:r>
      <w:r>
        <w:rPr>
          <w:lang w:val="en-GB"/>
        </w:rPr>
        <w:t>and he advised</w:t>
      </w:r>
      <w:r>
        <w:t xml:space="preserve"> </w:t>
      </w:r>
      <w:r>
        <w:rPr>
          <w:lang w:val="en-GB"/>
        </w:rPr>
        <w:t xml:space="preserve">engaging </w:t>
      </w:r>
      <w:r>
        <w:t xml:space="preserve">the MRC and NPL to conduct the </w:t>
      </w:r>
      <w:r>
        <w:rPr>
          <w:lang w:val="en-GB"/>
        </w:rPr>
        <w:t>studies</w:t>
      </w:r>
      <w:r>
        <w:t xml:space="preserve"> under his supervision. In an earlier letter to the Ministry, dated 29 June 1944, Faber </w:t>
      </w:r>
      <w:r>
        <w:rPr>
          <w:lang w:val="de-DE"/>
        </w:rPr>
        <w:t xml:space="preserve">had </w:t>
      </w:r>
      <w:r>
        <w:t xml:space="preserve">provided a sketch and detailed specifications </w:t>
      </w:r>
      <w:r>
        <w:rPr>
          <w:lang w:val="en-GB"/>
        </w:rPr>
        <w:t xml:space="preserve">for these </w:t>
      </w:r>
      <w:r>
        <w:t xml:space="preserve"> </w:t>
      </w:r>
      <w:r>
        <w:rPr>
          <w:lang w:val="de-DE"/>
        </w:rPr>
        <w:t>experiments.</w:t>
      </w:r>
      <w:r>
        <w:rPr>
          <w:rStyle w:val="EndnoteReference"/>
          <w:lang w:val="de-DE"/>
        </w:rPr>
        <w:endnoteReference w:id="29"/>
      </w:r>
      <w:r>
        <w:rPr>
          <w:lang w:val="de-DE"/>
        </w:rPr>
        <w:t xml:space="preserve"> </w:t>
      </w:r>
      <w:r>
        <w:rPr>
          <w:lang w:val="en-GB"/>
        </w:rPr>
        <w:t>(</w:t>
      </w:r>
      <w:r w:rsidRPr="002634A4">
        <w:rPr>
          <w:color w:val="FF2D21" w:themeColor="accent5"/>
          <w:lang w:val="en-GB"/>
        </w:rPr>
        <w:t xml:space="preserve">FIGURE </w:t>
      </w:r>
      <w:r>
        <w:rPr>
          <w:color w:val="FF2D21" w:themeColor="accent5"/>
          <w:lang w:val="en-GB"/>
        </w:rPr>
        <w:t>6</w:t>
      </w:r>
      <w:r>
        <w:rPr>
          <w:lang w:val="en-GB"/>
        </w:rPr>
        <w:t xml:space="preserve">) </w:t>
      </w:r>
      <w:r>
        <w:rPr>
          <w:lang w:val="de-DE"/>
        </w:rPr>
        <w:t>He proposed erecting a life-size section of the bottom half of the chamber</w:t>
      </w:r>
      <w:r>
        <w:rPr>
          <w:lang w:val="en-GB"/>
        </w:rPr>
        <w:t xml:space="preserve">, noting </w:t>
      </w:r>
      <w:r>
        <w:rPr>
          <w:lang w:val="de-DE"/>
        </w:rPr>
        <w:t>that it was only necessary to study the effect of the lower outlets below the gallery, which</w:t>
      </w:r>
      <w:r>
        <w:rPr>
          <w:lang w:val="en-GB"/>
        </w:rPr>
        <w:t>,</w:t>
      </w:r>
      <w:r>
        <w:rPr>
          <w:lang w:val="de-DE"/>
        </w:rPr>
        <w:t xml:space="preserve"> due to their relative proximity to the benches on the principal floor, were more likely to cause discomfort than the </w:t>
      </w:r>
      <w:r>
        <w:rPr>
          <w:lang w:val="en-GB"/>
        </w:rPr>
        <w:t xml:space="preserve">higher </w:t>
      </w:r>
      <w:r>
        <w:rPr>
          <w:lang w:val="de-DE"/>
        </w:rPr>
        <w:t xml:space="preserve">outlets inside the ceiling. </w:t>
      </w:r>
      <w:r>
        <w:t xml:space="preserve">He wrote that </w:t>
      </w:r>
      <w:r>
        <w:rPr>
          <w:lang w:val="de-DE"/>
        </w:rPr>
        <w:t>the purpose of the tests was to</w:t>
      </w:r>
      <w:r>
        <w:t xml:space="preserve"> simulate the behavior of</w:t>
      </w:r>
      <w:r>
        <w:rPr>
          <w:lang w:val="en-GB"/>
        </w:rPr>
        <w:t xml:space="preserve"> the</w:t>
      </w:r>
      <w:r>
        <w:t xml:space="preserve"> currents and determine how they</w:t>
      </w:r>
      <w:r>
        <w:rPr>
          <w:lang w:val="en-GB"/>
        </w:rPr>
        <w:t xml:space="preserve"> affected MPs seated on the main floor, taking into account a range of</w:t>
      </w:r>
      <w:r>
        <w:t xml:space="preserve"> velocities (from 300 to 600 feet per minute) and</w:t>
      </w:r>
      <w:r>
        <w:rPr>
          <w:lang w:val="de-DE"/>
        </w:rPr>
        <w:t xml:space="preserve"> </w:t>
      </w:r>
      <w:r>
        <w:t>temperature</w:t>
      </w:r>
      <w:r>
        <w:rPr>
          <w:lang w:val="en-GB"/>
        </w:rPr>
        <w:t>s</w:t>
      </w:r>
      <w:r>
        <w:t xml:space="preserve"> (0 to 15F below the internal temperature)</w:t>
      </w:r>
      <w:r>
        <w:rPr>
          <w:lang w:val="de-DE"/>
        </w:rPr>
        <w:t>.</w:t>
      </w:r>
      <w:r>
        <w:t xml:space="preserve"> </w:t>
      </w:r>
    </w:p>
    <w:p w14:paraId="402C517E" w14:textId="77777777" w:rsidR="008E39A6" w:rsidRPr="00DD01B6" w:rsidRDefault="008E39A6" w:rsidP="004C6015">
      <w:pPr>
        <w:pStyle w:val="Body"/>
        <w:rPr>
          <w:lang w:val="en-GB"/>
        </w:rPr>
      </w:pPr>
    </w:p>
    <w:p w14:paraId="7F3F16ED" w14:textId="70416603" w:rsidR="008E39A6" w:rsidRDefault="008E39A6" w:rsidP="009C459D">
      <w:pPr>
        <w:pStyle w:val="Body"/>
        <w:jc w:val="both"/>
      </w:pPr>
      <w:r>
        <w:rPr>
          <w:lang w:val="en-GB"/>
        </w:rPr>
        <w:t>Responding</w:t>
      </w:r>
      <w:r>
        <w:t xml:space="preserve"> </w:t>
      </w:r>
      <w:r>
        <w:rPr>
          <w:lang w:val="en-GB"/>
        </w:rPr>
        <w:t>to advise by</w:t>
      </w:r>
      <w:r>
        <w:t xml:space="preserve"> Stradling,</w:t>
      </w:r>
      <w:r>
        <w:rPr>
          <w:rStyle w:val="EndnoteReference"/>
        </w:rPr>
        <w:endnoteReference w:id="30"/>
      </w:r>
      <w:r>
        <w:t xml:space="preserve"> however, the Ministry of Work</w:t>
      </w:r>
      <w:r>
        <w:rPr>
          <w:lang w:val="en-GB"/>
        </w:rPr>
        <w:t>s</w:t>
      </w:r>
      <w:r>
        <w:t xml:space="preserve"> insisted that the tests were designed and delivered by</w:t>
      </w:r>
      <w:r>
        <w:rPr>
          <w:lang w:val="de-DE"/>
        </w:rPr>
        <w:t xml:space="preserve"> </w:t>
      </w:r>
      <w:r>
        <w:t>scientists.</w:t>
      </w:r>
      <w:r>
        <w:rPr>
          <w:rFonts w:eastAsia="Helvetica" w:cs="Helvetica"/>
          <w:vertAlign w:val="superscript"/>
        </w:rPr>
        <w:endnoteReference w:id="31"/>
      </w:r>
      <w:r>
        <w:t xml:space="preserve"> In a letter sent to Eric de Norman, Secretary of the Ministry of Works, on 31 July 1944, </w:t>
      </w:r>
      <w:r>
        <w:rPr>
          <w:lang w:val="en-GB"/>
        </w:rPr>
        <w:t>he had</w:t>
      </w:r>
      <w:r>
        <w:t xml:space="preserve"> warned that the engineers should not be in charge of designing their own experiments, and instead advised assigning this responsibility to a panel of scientists from the DSIR, ensuring the empirical tests are both scientifically reliable and under an authority independent from the engineers.  He wrote that they ‘</w:t>
      </w:r>
      <w:r>
        <w:rPr>
          <w:i/>
          <w:iCs/>
        </w:rPr>
        <w:t>should be asked to advise on the best type of experiment and not requested to carry out detailed measurements laid down by an amateur on research</w:t>
      </w:r>
      <w:r>
        <w:t>’</w:t>
      </w:r>
      <w:r>
        <w:rPr>
          <w:rFonts w:eastAsia="Helvetica" w:cs="Helvetica"/>
          <w:vertAlign w:val="superscript"/>
        </w:rPr>
        <w:endnoteReference w:id="32"/>
      </w:r>
      <w:r>
        <w:t xml:space="preserve"> In a note to the Secretary of the MRC, dated 14 August 1944, de Norman wrote that </w:t>
      </w:r>
    </w:p>
    <w:p w14:paraId="325F7F3B" w14:textId="77777777" w:rsidR="008E39A6" w:rsidRDefault="008E39A6" w:rsidP="009C459D">
      <w:pPr>
        <w:pStyle w:val="Body"/>
        <w:jc w:val="both"/>
      </w:pPr>
    </w:p>
    <w:p w14:paraId="14A0BB1A" w14:textId="77777777" w:rsidR="008E39A6" w:rsidRDefault="008E39A6" w:rsidP="007737F3">
      <w:pPr>
        <w:pStyle w:val="Body"/>
        <w:ind w:left="2160"/>
        <w:jc w:val="both"/>
      </w:pPr>
      <w:r>
        <w:t>‘the direct responsibility’ should be with the engineers and should not be undermined by the Ministry, but at the same time has the ‘</w:t>
      </w:r>
      <w:r w:rsidRPr="00992B0F">
        <w:rPr>
          <w:i/>
        </w:rPr>
        <w:t>duty to parliament in seeing that they have before them a scheme which promises to be as effective and suitable as experience and modern science can devise’</w:t>
      </w:r>
      <w:r>
        <w:t>.</w:t>
      </w:r>
      <w:r>
        <w:rPr>
          <w:rStyle w:val="EndnoteReference"/>
        </w:rPr>
        <w:endnoteReference w:id="33"/>
      </w:r>
    </w:p>
    <w:p w14:paraId="75367E8D" w14:textId="77777777" w:rsidR="008E39A6" w:rsidRDefault="008E39A6" w:rsidP="009C459D">
      <w:pPr>
        <w:pStyle w:val="Body"/>
        <w:jc w:val="both"/>
      </w:pPr>
    </w:p>
    <w:p w14:paraId="35B1F9BC" w14:textId="50AA656A" w:rsidR="008E39A6" w:rsidRDefault="008E39A6" w:rsidP="009739CC">
      <w:pPr>
        <w:pStyle w:val="Body"/>
        <w:rPr>
          <w:lang w:val="en-GB"/>
        </w:rPr>
      </w:pPr>
      <w:r>
        <w:rPr>
          <w:lang w:val="en-GB"/>
        </w:rPr>
        <w:t xml:space="preserve">This critique is significant as it acknowledges that the project could only be delivered through a wider collaboration with other disciplines. It acknowledges </w:t>
      </w:r>
      <w:r>
        <w:t>building science and building services engineering as separate disciplines, offering different, yet complementary skills, perspectives and</w:t>
      </w:r>
      <w:r>
        <w:rPr>
          <w:lang w:val="en-GB"/>
        </w:rPr>
        <w:t xml:space="preserve"> body of</w:t>
      </w:r>
      <w:r>
        <w:t xml:space="preserve"> knowledge. </w:t>
      </w:r>
      <w:r>
        <w:rPr>
          <w:lang w:val="de-DE"/>
        </w:rPr>
        <w:t>A team of physicists from the NPL, which collaborated closely with engineers at the Ministry of Works, was charged with planning and delivering the experiments, and Bedford from MRC was re-engaged to evaluate the scheme from a physiological perspective, focusing on thermal comfort as a design criteria</w:t>
      </w:r>
      <w:r>
        <w:rPr>
          <w:lang w:val="en-GB"/>
        </w:rPr>
        <w:t xml:space="preserve">. </w:t>
      </w:r>
      <w:r>
        <w:t xml:space="preserve">The design of the </w:t>
      </w:r>
      <w:r>
        <w:rPr>
          <w:lang w:val="de-DE"/>
        </w:rPr>
        <w:t>tests</w:t>
      </w:r>
      <w:r>
        <w:t xml:space="preserve"> was subsequently reviewed by a panel composed of staff from the Ministry of Work and the scientist</w:t>
      </w:r>
      <w:r>
        <w:rPr>
          <w:lang w:val="de-DE"/>
        </w:rPr>
        <w:t xml:space="preserve">s from </w:t>
      </w:r>
      <w:r>
        <w:t>the MRC and NPL</w:t>
      </w:r>
      <w:r>
        <w:rPr>
          <w:lang w:val="de-DE"/>
        </w:rPr>
        <w:t xml:space="preserve">, which had </w:t>
      </w:r>
      <w:r>
        <w:t>two meetings with the architects and engineers in August 1944.</w:t>
      </w:r>
      <w:r>
        <w:rPr>
          <w:rFonts w:eastAsia="Helvetica" w:cs="Helvetica"/>
          <w:vertAlign w:val="superscript"/>
        </w:rPr>
        <w:endnoteReference w:id="34"/>
      </w:r>
      <w:r>
        <w:t xml:space="preserve"> At the second meeting the NPL proposed significant changes, arguing that two set of experiment</w:t>
      </w:r>
      <w:r>
        <w:rPr>
          <w:lang w:val="de-DE"/>
        </w:rPr>
        <w:t>s</w:t>
      </w:r>
      <w:r>
        <w:t xml:space="preserve"> </w:t>
      </w:r>
      <w:r>
        <w:rPr>
          <w:lang w:val="de-DE"/>
        </w:rPr>
        <w:t>would be</w:t>
      </w:r>
      <w:r>
        <w:t xml:space="preserve"> necessary</w:t>
      </w:r>
      <w:r>
        <w:rPr>
          <w:lang w:val="de-DE"/>
        </w:rPr>
        <w:t xml:space="preserve"> to </w:t>
      </w:r>
      <w:r>
        <w:rPr>
          <w:lang w:val="en-GB"/>
        </w:rPr>
        <w:t>provide reliable data</w:t>
      </w:r>
      <w:r>
        <w:t xml:space="preserve">. The first tests </w:t>
      </w:r>
      <w:r>
        <w:rPr>
          <w:lang w:val="de-DE"/>
        </w:rPr>
        <w:t>constituted</w:t>
      </w:r>
      <w:r>
        <w:t xml:space="preserve"> air flow simulations </w:t>
      </w:r>
      <w:r>
        <w:rPr>
          <w:lang w:val="de-DE"/>
        </w:rPr>
        <w:t>with large physical</w:t>
      </w:r>
      <w:r>
        <w:t xml:space="preserve"> models, built at </w:t>
      </w:r>
      <w:r>
        <w:rPr>
          <w:lang w:val="en-GB"/>
        </w:rPr>
        <w:t>a</w:t>
      </w:r>
      <w:r>
        <w:rPr>
          <w:lang w:val="de-DE"/>
        </w:rPr>
        <w:t xml:space="preserve"> scale of </w:t>
      </w:r>
      <w:r>
        <w:t>1:4</w:t>
      </w:r>
      <w:r>
        <w:rPr>
          <w:lang w:val="en-GB"/>
        </w:rPr>
        <w:t>,</w:t>
      </w:r>
      <w:r>
        <w:rPr>
          <w:lang w:val="de-DE"/>
        </w:rPr>
        <w:t xml:space="preserve"> </w:t>
      </w:r>
      <w:r>
        <w:rPr>
          <w:lang w:val="en-GB"/>
        </w:rPr>
        <w:t xml:space="preserve">which were to be proceeded by </w:t>
      </w:r>
      <w:r>
        <w:rPr>
          <w:lang w:val="de-DE"/>
        </w:rPr>
        <w:t xml:space="preserve">trials </w:t>
      </w:r>
      <w:r>
        <w:rPr>
          <w:lang w:val="en-GB"/>
        </w:rPr>
        <w:t>with</w:t>
      </w:r>
      <w:r>
        <w:t xml:space="preserve"> a </w:t>
      </w:r>
      <w:r>
        <w:rPr>
          <w:lang w:val="de-DE"/>
        </w:rPr>
        <w:t>life-size</w:t>
      </w:r>
      <w:r>
        <w:t xml:space="preserve"> </w:t>
      </w:r>
      <w:r>
        <w:rPr>
          <w:lang w:val="en-GB"/>
        </w:rPr>
        <w:t>model of a section of the chamber</w:t>
      </w:r>
      <w:r>
        <w:rPr>
          <w:lang w:val="de-DE"/>
        </w:rPr>
        <w:t xml:space="preserve">. </w:t>
      </w:r>
      <w:r w:rsidRPr="0076500C">
        <w:rPr>
          <w:bCs/>
        </w:rPr>
        <w:t>On 23 August 1944</w:t>
      </w:r>
      <w:r w:rsidRPr="0076500C">
        <w:rPr>
          <w:lang w:val="da-DK"/>
        </w:rPr>
        <w:t xml:space="preserve"> </w:t>
      </w:r>
      <w:r>
        <w:rPr>
          <w:lang w:val="da-DK"/>
        </w:rPr>
        <w:t>Bedford</w:t>
      </w:r>
      <w:r>
        <w:t xml:space="preserve"> submitted </w:t>
      </w:r>
      <w:r>
        <w:rPr>
          <w:lang w:val="en-GB"/>
        </w:rPr>
        <w:t xml:space="preserve">his </w:t>
      </w:r>
      <w:r>
        <w:t xml:space="preserve">appraisal of </w:t>
      </w:r>
      <w:r>
        <w:rPr>
          <w:lang w:val="de-DE"/>
        </w:rPr>
        <w:t>Faber</w:t>
      </w:r>
      <w:r>
        <w:t>’</w:t>
      </w:r>
      <w:r>
        <w:rPr>
          <w:lang w:val="fr-FR"/>
        </w:rPr>
        <w:t>s scheme</w:t>
      </w:r>
      <w:r>
        <w:t xml:space="preserve"> from </w:t>
      </w:r>
      <w:r>
        <w:rPr>
          <w:lang w:val="en-GB"/>
        </w:rPr>
        <w:t xml:space="preserve">a </w:t>
      </w:r>
      <w:r>
        <w:t>physiological</w:t>
      </w:r>
      <w:r>
        <w:rPr>
          <w:lang w:val="en-GB"/>
        </w:rPr>
        <w:t xml:space="preserve"> </w:t>
      </w:r>
      <w:r>
        <w:t xml:space="preserve"> perspective.</w:t>
      </w:r>
      <w:r>
        <w:rPr>
          <w:rFonts w:eastAsia="Helvetica" w:cs="Helvetica"/>
          <w:vertAlign w:val="superscript"/>
        </w:rPr>
        <w:endnoteReference w:id="35"/>
      </w:r>
      <w:r>
        <w:t xml:space="preserve">  </w:t>
      </w:r>
      <w:r>
        <w:rPr>
          <w:lang w:val="en-GB"/>
        </w:rPr>
        <w:t xml:space="preserve">Whilst </w:t>
      </w:r>
      <w:r w:rsidRPr="00541802">
        <w:t xml:space="preserve">satisfied with the proposed experiments as a way of determining the intensity of current near Members heads, </w:t>
      </w:r>
      <w:r>
        <w:rPr>
          <w:lang w:val="en-GB"/>
        </w:rPr>
        <w:t>he</w:t>
      </w:r>
      <w:r w:rsidRPr="00541802">
        <w:t xml:space="preserve"> </w:t>
      </w:r>
      <w:r>
        <w:rPr>
          <w:lang w:val="en-GB"/>
        </w:rPr>
        <w:t>provided guidance regarding the minimum and maximum velocities</w:t>
      </w:r>
      <w:r>
        <w:t xml:space="preserve">. He highlighted </w:t>
      </w:r>
      <w:r w:rsidRPr="00541802">
        <w:t xml:space="preserve">that at an air temperature of 65F velocities higher than 40 feet per minute </w:t>
      </w:r>
      <w:r>
        <w:rPr>
          <w:lang w:val="en-GB"/>
        </w:rPr>
        <w:t xml:space="preserve">would </w:t>
      </w:r>
      <w:r w:rsidRPr="00541802">
        <w:t xml:space="preserve">produce uncomfortable draughts, but under 20 feet per </w:t>
      </w:r>
      <w:r w:rsidRPr="00541802">
        <w:lastRenderedPageBreak/>
        <w:t>minute ‘are likely to be accompanied</w:t>
      </w:r>
      <w:r>
        <w:t xml:space="preserve"> by feelings of stuffiness’. If </w:t>
      </w:r>
      <w:r w:rsidRPr="00541802">
        <w:t>the the temperature reach 70 to 72F velocity should be increased to at least 45 feet per to impr</w:t>
      </w:r>
      <w:r>
        <w:t>ove comfort</w:t>
      </w:r>
      <w:r w:rsidRPr="00541802">
        <w:t xml:space="preserve">. </w:t>
      </w:r>
    </w:p>
    <w:p w14:paraId="134E14C5" w14:textId="77777777" w:rsidR="008E39A6" w:rsidRDefault="008E39A6" w:rsidP="009739CC">
      <w:pPr>
        <w:pStyle w:val="Body"/>
        <w:rPr>
          <w:lang w:val="en-GB"/>
        </w:rPr>
      </w:pPr>
    </w:p>
    <w:p w14:paraId="1A39754B" w14:textId="6254A73F" w:rsidR="008E39A6" w:rsidRPr="00ED2096" w:rsidRDefault="008E39A6" w:rsidP="00ED2096">
      <w:pPr>
        <w:pStyle w:val="Body"/>
        <w:jc w:val="both"/>
        <w:rPr>
          <w:lang w:val="en-GB"/>
        </w:rPr>
      </w:pPr>
      <w:r>
        <w:rPr>
          <w:lang w:val="en-GB"/>
        </w:rPr>
        <w:t xml:space="preserve">The experiments fulfilled the same function as computational fluid dynamics and thermal simulations in contemporary practice, but in the 1940s undertaking such simulations involved complex physical experiments that were expensive, time consuming and also relied on specialist skills and equipment. </w:t>
      </w:r>
      <w:r>
        <w:rPr>
          <w:rFonts w:eastAsia="Times New Roman"/>
          <w:bdr w:val="none" w:sz="0" w:space="0" w:color="auto"/>
          <w:lang w:val="en-GB"/>
        </w:rPr>
        <w:t xml:space="preserve">De Norman saw these studies as a way of reducing the ‘risk of failure’ (3 August 1944) but in autumn of </w:t>
      </w:r>
      <w:r w:rsidRPr="00EF422B">
        <w:rPr>
          <w:rFonts w:eastAsia="Times New Roman"/>
          <w:bdr w:val="none" w:sz="0" w:space="0" w:color="auto"/>
          <w:lang w:val="en-GB"/>
        </w:rPr>
        <w:t xml:space="preserve">1944 </w:t>
      </w:r>
      <w:r>
        <w:rPr>
          <w:rFonts w:eastAsia="Times New Roman"/>
          <w:bdr w:val="none" w:sz="0" w:space="0" w:color="auto"/>
          <w:lang w:val="en-GB"/>
        </w:rPr>
        <w:t xml:space="preserve">the </w:t>
      </w:r>
      <w:r w:rsidRPr="00EF422B">
        <w:rPr>
          <w:rFonts w:eastAsia="Times New Roman"/>
          <w:bdr w:val="none" w:sz="0" w:space="0" w:color="auto"/>
          <w:lang w:val="en-GB"/>
        </w:rPr>
        <w:t>Ministry of Work</w:t>
      </w:r>
      <w:r>
        <w:rPr>
          <w:rFonts w:eastAsia="Times New Roman"/>
          <w:bdr w:val="none" w:sz="0" w:space="0" w:color="auto"/>
          <w:lang w:val="en-GB"/>
        </w:rPr>
        <w:t>s</w:t>
      </w:r>
      <w:r w:rsidRPr="00EF422B">
        <w:rPr>
          <w:rFonts w:eastAsia="Times New Roman"/>
          <w:bdr w:val="none" w:sz="0" w:space="0" w:color="auto"/>
          <w:lang w:val="en-GB"/>
        </w:rPr>
        <w:t xml:space="preserve"> </w:t>
      </w:r>
      <w:r>
        <w:rPr>
          <w:rFonts w:eastAsia="Times New Roman"/>
          <w:bdr w:val="none" w:sz="0" w:space="0" w:color="auto"/>
          <w:lang w:val="en-GB"/>
        </w:rPr>
        <w:t xml:space="preserve">became concerned about costs. </w:t>
      </w:r>
      <w:r w:rsidRPr="00EF422B">
        <w:rPr>
          <w:rFonts w:eastAsia="Times New Roman"/>
          <w:bdr w:val="none" w:sz="0" w:space="0" w:color="auto"/>
          <w:lang w:val="en-GB"/>
        </w:rPr>
        <w:t xml:space="preserve">According to an initial estimate, produced by Ramsay on 12 September 1944, the experiments </w:t>
      </w:r>
      <w:r>
        <w:rPr>
          <w:rFonts w:eastAsia="Times New Roman"/>
          <w:bdr w:val="none" w:sz="0" w:space="0" w:color="auto"/>
          <w:lang w:val="en-GB"/>
        </w:rPr>
        <w:t>would only</w:t>
      </w:r>
      <w:r w:rsidRPr="00EF422B">
        <w:rPr>
          <w:rFonts w:eastAsia="Times New Roman"/>
          <w:bdr w:val="none" w:sz="0" w:space="0" w:color="auto"/>
          <w:lang w:val="en-GB"/>
        </w:rPr>
        <w:t xml:space="preserve"> cost £3500 and last one year, but a more detailed estimate, submitted on 27 September 1944, revealed that they would be much higher with a </w:t>
      </w:r>
      <w:r>
        <w:rPr>
          <w:rFonts w:eastAsia="Times New Roman"/>
          <w:bdr w:val="none" w:sz="0" w:space="0" w:color="auto"/>
          <w:lang w:val="en-GB"/>
        </w:rPr>
        <w:t xml:space="preserve">revised total cost of  £14,000, </w:t>
      </w:r>
      <w:r w:rsidRPr="00EF422B">
        <w:rPr>
          <w:rFonts w:eastAsia="Times New Roman"/>
          <w:bdr w:val="none" w:sz="0" w:space="0" w:color="auto"/>
          <w:lang w:val="en-GB"/>
        </w:rPr>
        <w:t>with £10,000 alone for the full-scale studies</w:t>
      </w:r>
      <w:r>
        <w:rPr>
          <w:rFonts w:eastAsia="Times New Roman"/>
          <w:bdr w:val="none" w:sz="0" w:space="0" w:color="auto"/>
          <w:lang w:val="en-GB"/>
        </w:rPr>
        <w:t xml:space="preserve">. This covered </w:t>
      </w:r>
      <w:r w:rsidRPr="00EF422B">
        <w:rPr>
          <w:rFonts w:eastAsia="Times New Roman"/>
          <w:bdr w:val="none" w:sz="0" w:space="0" w:color="auto"/>
          <w:lang w:val="en-GB"/>
        </w:rPr>
        <w:t xml:space="preserve"> the construction, technical equipment as well as the service of the scientific researchers</w:t>
      </w:r>
      <w:r>
        <w:rPr>
          <w:rFonts w:eastAsia="Times New Roman"/>
          <w:bdr w:val="none" w:sz="0" w:space="0" w:color="auto"/>
          <w:lang w:val="en-GB"/>
        </w:rPr>
        <w:t>.</w:t>
      </w:r>
      <w:r w:rsidRPr="00EF422B">
        <w:rPr>
          <w:rFonts w:eastAsia="Times New Roman"/>
          <w:bdr w:val="none" w:sz="0" w:space="0" w:color="auto"/>
          <w:lang w:val="en-GB"/>
        </w:rPr>
        <w:t xml:space="preserve"> Fearing that the project could be delayed if parliament rejected </w:t>
      </w:r>
      <w:r>
        <w:rPr>
          <w:rFonts w:eastAsia="Times New Roman"/>
          <w:bdr w:val="none" w:sz="0" w:space="0" w:color="auto"/>
          <w:lang w:val="en-GB"/>
        </w:rPr>
        <w:t>to sanction a</w:t>
      </w:r>
      <w:r w:rsidRPr="00EF422B">
        <w:rPr>
          <w:rFonts w:eastAsia="Times New Roman"/>
          <w:bdr w:val="none" w:sz="0" w:space="0" w:color="auto"/>
          <w:lang w:val="en-GB"/>
        </w:rPr>
        <w:t xml:space="preserve"> budget for the</w:t>
      </w:r>
      <w:r>
        <w:rPr>
          <w:rFonts w:eastAsia="Times New Roman"/>
          <w:bdr w:val="none" w:sz="0" w:space="0" w:color="auto"/>
          <w:lang w:val="en-GB"/>
        </w:rPr>
        <w:t>se</w:t>
      </w:r>
      <w:r w:rsidRPr="00EF422B">
        <w:rPr>
          <w:rFonts w:eastAsia="Times New Roman"/>
          <w:bdr w:val="none" w:sz="0" w:space="0" w:color="auto"/>
          <w:lang w:val="en-GB"/>
        </w:rPr>
        <w:t xml:space="preserve"> studies, De Norman suggested omitting the life-size </w:t>
      </w:r>
      <w:r>
        <w:rPr>
          <w:rFonts w:eastAsia="Times New Roman"/>
          <w:bdr w:val="none" w:sz="0" w:space="0" w:color="auto"/>
          <w:lang w:val="en-GB"/>
        </w:rPr>
        <w:t>replica</w:t>
      </w:r>
      <w:r w:rsidRPr="00EF422B">
        <w:rPr>
          <w:rFonts w:eastAsia="Times New Roman"/>
          <w:bdr w:val="none" w:sz="0" w:space="0" w:color="auto"/>
          <w:lang w:val="en-GB"/>
        </w:rPr>
        <w:t xml:space="preserve"> and limit </w:t>
      </w:r>
      <w:r>
        <w:rPr>
          <w:rFonts w:eastAsia="Times New Roman"/>
          <w:bdr w:val="none" w:sz="0" w:space="0" w:color="auto"/>
          <w:lang w:val="en-GB"/>
        </w:rPr>
        <w:t>the investigations</w:t>
      </w:r>
      <w:r w:rsidRPr="00EF422B">
        <w:rPr>
          <w:rFonts w:eastAsia="Times New Roman"/>
          <w:bdr w:val="none" w:sz="0" w:space="0" w:color="auto"/>
          <w:lang w:val="en-GB"/>
        </w:rPr>
        <w:t xml:space="preserve"> to experiments with scale models</w:t>
      </w:r>
      <w:r>
        <w:rPr>
          <w:rFonts w:eastAsia="Times New Roman"/>
          <w:bdr w:val="none" w:sz="0" w:space="0" w:color="auto"/>
          <w:lang w:val="en-GB"/>
        </w:rPr>
        <w:t>.</w:t>
      </w:r>
      <w:r w:rsidRPr="00EF422B">
        <w:rPr>
          <w:rStyle w:val="EndnoteReference"/>
          <w:rFonts w:eastAsia="Times New Roman"/>
          <w:bdr w:val="none" w:sz="0" w:space="0" w:color="auto"/>
          <w:lang w:val="en-GB"/>
        </w:rPr>
        <w:endnoteReference w:id="36"/>
      </w:r>
      <w:r>
        <w:rPr>
          <w:rFonts w:eastAsia="Times New Roman"/>
          <w:bdr w:val="none" w:sz="0" w:space="0" w:color="auto"/>
          <w:lang w:val="en-GB"/>
        </w:rPr>
        <w:t xml:space="preserve"> Ramsay, however </w:t>
      </w:r>
      <w:r w:rsidRPr="00EF422B">
        <w:rPr>
          <w:rFonts w:eastAsia="Times New Roman"/>
          <w:bdr w:val="none" w:sz="0" w:space="0" w:color="auto"/>
          <w:lang w:val="en-GB"/>
        </w:rPr>
        <w:t>reject</w:t>
      </w:r>
      <w:r>
        <w:rPr>
          <w:rFonts w:eastAsia="Times New Roman"/>
          <w:bdr w:val="none" w:sz="0" w:space="0" w:color="auto"/>
          <w:lang w:val="en-GB"/>
        </w:rPr>
        <w:t>ed</w:t>
      </w:r>
      <w:r w:rsidRPr="00EF422B">
        <w:rPr>
          <w:rFonts w:eastAsia="Times New Roman"/>
          <w:bdr w:val="none" w:sz="0" w:space="0" w:color="auto"/>
          <w:lang w:val="en-GB"/>
        </w:rPr>
        <w:t xml:space="preserve"> his suggestion as unwise. In a letter to de Norman from 6 November 1944 he warned that if tests </w:t>
      </w:r>
      <w:r>
        <w:rPr>
          <w:rFonts w:eastAsia="Times New Roman"/>
          <w:bdr w:val="none" w:sz="0" w:space="0" w:color="auto"/>
          <w:lang w:val="en-GB"/>
        </w:rPr>
        <w:t>were</w:t>
      </w:r>
      <w:r w:rsidRPr="00EF422B">
        <w:rPr>
          <w:rFonts w:eastAsia="Times New Roman"/>
          <w:bdr w:val="none" w:sz="0" w:space="0" w:color="auto"/>
          <w:lang w:val="en-GB"/>
        </w:rPr>
        <w:t xml:space="preserve"> not done at the design stage </w:t>
      </w:r>
      <w:r>
        <w:rPr>
          <w:rFonts w:eastAsia="Times New Roman"/>
          <w:bdr w:val="none" w:sz="0" w:space="0" w:color="auto"/>
          <w:lang w:val="en-GB"/>
        </w:rPr>
        <w:t>they could face</w:t>
      </w:r>
      <w:r w:rsidRPr="00EF422B">
        <w:rPr>
          <w:rFonts w:eastAsia="Times New Roman"/>
          <w:bdr w:val="none" w:sz="0" w:space="0" w:color="auto"/>
          <w:lang w:val="en-GB"/>
        </w:rPr>
        <w:t xml:space="preserve"> the risk </w:t>
      </w:r>
      <w:r>
        <w:rPr>
          <w:rFonts w:eastAsia="Times New Roman"/>
          <w:bdr w:val="none" w:sz="0" w:space="0" w:color="auto"/>
          <w:lang w:val="en-GB"/>
        </w:rPr>
        <w:t>of</w:t>
      </w:r>
      <w:r w:rsidRPr="00EF422B">
        <w:rPr>
          <w:rFonts w:eastAsia="Times New Roman"/>
          <w:bdr w:val="none" w:sz="0" w:space="0" w:color="auto"/>
          <w:lang w:val="en-GB"/>
        </w:rPr>
        <w:t xml:space="preserve"> expensive alterations at a later </w:t>
      </w:r>
      <w:r>
        <w:rPr>
          <w:rFonts w:eastAsia="Times New Roman"/>
          <w:bdr w:val="none" w:sz="0" w:space="0" w:color="auto"/>
          <w:lang w:val="en-GB"/>
        </w:rPr>
        <w:t>stage</w:t>
      </w:r>
      <w:r w:rsidRPr="00EF422B">
        <w:rPr>
          <w:rFonts w:eastAsia="Times New Roman"/>
          <w:bdr w:val="none" w:sz="0" w:space="0" w:color="auto"/>
          <w:lang w:val="en-GB"/>
        </w:rPr>
        <w:t xml:space="preserve"> if ‚Dr Faber‘s guess is not right.‘ He stressed that the research cost only equate to 1.5% of the total project budget, which he believed in ‘</w:t>
      </w:r>
      <w:r w:rsidRPr="0062140A">
        <w:rPr>
          <w:rFonts w:eastAsia="Times New Roman"/>
          <w:i/>
          <w:bdr w:val="none" w:sz="0" w:space="0" w:color="auto"/>
          <w:lang w:val="en-GB"/>
        </w:rPr>
        <w:t>building of this importance and publicity seems a small assurance</w:t>
      </w:r>
      <w:r w:rsidRPr="00EF422B">
        <w:rPr>
          <w:rFonts w:eastAsia="Times New Roman"/>
          <w:bdr w:val="none" w:sz="0" w:space="0" w:color="auto"/>
          <w:lang w:val="en-GB"/>
        </w:rPr>
        <w:t>‘. </w:t>
      </w:r>
      <w:r>
        <w:rPr>
          <w:rFonts w:eastAsia="Times New Roman"/>
          <w:bdr w:val="none" w:sz="0" w:space="0" w:color="auto"/>
          <w:lang w:val="en-GB"/>
        </w:rPr>
        <w:t>In December</w:t>
      </w:r>
      <w:r w:rsidRPr="00EF422B">
        <w:rPr>
          <w:rFonts w:eastAsia="Times New Roman"/>
          <w:bdr w:val="none" w:sz="0" w:space="0" w:color="auto"/>
          <w:lang w:val="en-GB"/>
        </w:rPr>
        <w:t xml:space="preserve"> de Norman retracted </w:t>
      </w:r>
      <w:r>
        <w:rPr>
          <w:rFonts w:eastAsia="Times New Roman"/>
          <w:bdr w:val="none" w:sz="0" w:space="0" w:color="auto"/>
          <w:lang w:val="en-GB"/>
        </w:rPr>
        <w:t>his earlier</w:t>
      </w:r>
      <w:r w:rsidRPr="00EF422B">
        <w:rPr>
          <w:rFonts w:eastAsia="Times New Roman"/>
          <w:bdr w:val="none" w:sz="0" w:space="0" w:color="auto"/>
          <w:lang w:val="en-GB"/>
        </w:rPr>
        <w:t xml:space="preserve"> </w:t>
      </w:r>
      <w:r>
        <w:rPr>
          <w:rFonts w:eastAsia="Times New Roman"/>
          <w:bdr w:val="none" w:sz="0" w:space="0" w:color="auto"/>
          <w:lang w:val="en-GB"/>
        </w:rPr>
        <w:t>criticism, writing</w:t>
      </w:r>
      <w:r w:rsidRPr="00EF422B">
        <w:rPr>
          <w:rFonts w:eastAsia="Times New Roman"/>
          <w:bdr w:val="none" w:sz="0" w:space="0" w:color="auto"/>
          <w:lang w:val="en-GB"/>
        </w:rPr>
        <w:t xml:space="preserve"> that</w:t>
      </w:r>
      <w:r>
        <w:rPr>
          <w:rFonts w:eastAsia="Times New Roman"/>
          <w:bdr w:val="none" w:sz="0" w:space="0" w:color="auto"/>
          <w:lang w:val="en-GB"/>
        </w:rPr>
        <w:t xml:space="preserve"> the</w:t>
      </w:r>
      <w:r w:rsidRPr="00EF422B">
        <w:rPr>
          <w:rFonts w:eastAsia="Times New Roman"/>
          <w:bdr w:val="none" w:sz="0" w:space="0" w:color="auto"/>
          <w:lang w:val="en-GB"/>
        </w:rPr>
        <w:t xml:space="preserve"> expense for ‘research is not unreasonable’ for </w:t>
      </w:r>
      <w:r>
        <w:rPr>
          <w:rFonts w:eastAsia="Times New Roman"/>
          <w:bdr w:val="none" w:sz="0" w:space="0" w:color="auto"/>
          <w:lang w:val="en-GB"/>
        </w:rPr>
        <w:t xml:space="preserve">a </w:t>
      </w:r>
      <w:r w:rsidRPr="00EF422B">
        <w:rPr>
          <w:rFonts w:eastAsia="Times New Roman"/>
          <w:bdr w:val="none" w:sz="0" w:space="0" w:color="auto"/>
          <w:lang w:val="en-GB"/>
        </w:rPr>
        <w:t xml:space="preserve">project </w:t>
      </w:r>
      <w:r>
        <w:rPr>
          <w:rFonts w:eastAsia="Times New Roman"/>
          <w:bdr w:val="none" w:sz="0" w:space="0" w:color="auto"/>
          <w:lang w:val="en-GB"/>
        </w:rPr>
        <w:t>of this scale</w:t>
      </w:r>
      <w:r w:rsidRPr="00EF422B">
        <w:rPr>
          <w:rFonts w:eastAsia="Times New Roman"/>
          <w:bdr w:val="none" w:sz="0" w:space="0" w:color="auto"/>
          <w:lang w:val="en-GB"/>
        </w:rPr>
        <w:t>.</w:t>
      </w:r>
      <w:r>
        <w:rPr>
          <w:rStyle w:val="EndnoteReference"/>
          <w:rFonts w:eastAsia="Times New Roman"/>
          <w:bdr w:val="none" w:sz="0" w:space="0" w:color="auto"/>
          <w:lang w:val="en-GB"/>
        </w:rPr>
        <w:endnoteReference w:id="37"/>
      </w:r>
    </w:p>
    <w:p w14:paraId="4210569B" w14:textId="77777777" w:rsidR="008E39A6" w:rsidRPr="00EF422B" w:rsidRDefault="008E39A6" w:rsidP="008C6A38">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color w:val="000000"/>
          <w:sz w:val="22"/>
          <w:szCs w:val="22"/>
          <w:bdr w:val="none" w:sz="0" w:space="0" w:color="auto"/>
          <w:lang w:val="en-GB"/>
        </w:rPr>
      </w:pPr>
    </w:p>
    <w:p w14:paraId="2ECEAA7E" w14:textId="3808E304" w:rsidR="008E39A6" w:rsidRPr="00CC2BBB" w:rsidRDefault="008E39A6" w:rsidP="005F64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GB"/>
        </w:rPr>
      </w:pPr>
      <w:r w:rsidRPr="00EF422B">
        <w:rPr>
          <w:rFonts w:ascii="Helvetica" w:eastAsia="Times New Roman" w:hAnsi="Helvetica" w:cs="Arial"/>
          <w:color w:val="000000"/>
          <w:sz w:val="22"/>
          <w:szCs w:val="22"/>
          <w:bdr w:val="none" w:sz="0" w:space="0" w:color="auto"/>
          <w:lang w:val="en-GB"/>
        </w:rPr>
        <w:t xml:space="preserve">The Select Committee published its final report on 25 October 1944, </w:t>
      </w:r>
      <w:r w:rsidRPr="00EF422B">
        <w:rPr>
          <w:rFonts w:ascii="Helvetica" w:eastAsia="Times New Roman" w:hAnsi="Helvetica" w:cs="Arial"/>
          <w:sz w:val="22"/>
          <w:szCs w:val="22"/>
          <w:lang w:val="de-DE"/>
        </w:rPr>
        <w:t>in which it made a strong case for</w:t>
      </w:r>
      <w:r w:rsidRPr="00EF422B">
        <w:rPr>
          <w:rFonts w:ascii="Helvetica" w:eastAsia="Times New Roman" w:hAnsi="Helvetica" w:cs="Arial"/>
          <w:sz w:val="22"/>
          <w:szCs w:val="22"/>
        </w:rPr>
        <w:t xml:space="preserve"> 'thoroughly up-to-date system of heating, ventilation and lighting', dismissing the historic </w:t>
      </w:r>
      <w:r>
        <w:rPr>
          <w:rFonts w:ascii="Helvetica" w:eastAsia="Times New Roman" w:hAnsi="Helvetica" w:cs="Arial"/>
          <w:sz w:val="22"/>
          <w:szCs w:val="22"/>
          <w:lang w:val="en-GB"/>
        </w:rPr>
        <w:t>technology</w:t>
      </w:r>
      <w:r w:rsidRPr="00EF422B">
        <w:rPr>
          <w:rFonts w:ascii="Helvetica" w:eastAsia="Times New Roman" w:hAnsi="Helvetica" w:cs="Arial"/>
          <w:sz w:val="22"/>
          <w:szCs w:val="22"/>
        </w:rPr>
        <w:t xml:space="preserve"> as 'thoroughly antiquated’.</w:t>
      </w:r>
      <w:r w:rsidRPr="00EF422B">
        <w:rPr>
          <w:rStyle w:val="EndnoteReference"/>
          <w:rFonts w:ascii="Helvetica" w:eastAsia="Times New Roman" w:hAnsi="Helvetica" w:cs="Arial"/>
          <w:color w:val="000000"/>
          <w:sz w:val="22"/>
          <w:szCs w:val="22"/>
          <w:bdr w:val="none" w:sz="0" w:space="0" w:color="auto"/>
          <w:lang w:val="en-GB"/>
        </w:rPr>
        <w:endnoteReference w:id="38"/>
      </w:r>
      <w:r w:rsidRPr="00EF422B">
        <w:rPr>
          <w:rFonts w:ascii="Helvetica" w:eastAsia="Times New Roman" w:hAnsi="Helvetica" w:cs="Arial"/>
          <w:color w:val="000000"/>
          <w:sz w:val="22"/>
          <w:szCs w:val="22"/>
          <w:bdr w:val="none" w:sz="0" w:space="0" w:color="auto"/>
          <w:lang w:val="en-GB"/>
        </w:rPr>
        <w:t xml:space="preserve"> </w:t>
      </w:r>
      <w:r w:rsidRPr="00EF422B">
        <w:rPr>
          <w:rFonts w:ascii="Helvetica" w:eastAsia="Times New Roman" w:hAnsi="Helvetica"/>
          <w:sz w:val="22"/>
          <w:szCs w:val="22"/>
          <w:bdr w:val="none" w:sz="0" w:space="0" w:color="auto"/>
          <w:lang w:val="en-GB"/>
        </w:rPr>
        <w:t xml:space="preserve">Parliament approved the Committee’s recommendations on 25 January 1945, and on the following day the Office of Work </w:t>
      </w:r>
      <w:r>
        <w:rPr>
          <w:rFonts w:ascii="Helvetica" w:eastAsia="Times New Roman" w:hAnsi="Helvetica"/>
          <w:sz w:val="22"/>
          <w:szCs w:val="22"/>
          <w:bdr w:val="none" w:sz="0" w:space="0" w:color="auto"/>
          <w:lang w:val="en-GB"/>
        </w:rPr>
        <w:t xml:space="preserve">finally </w:t>
      </w:r>
      <w:r w:rsidRPr="00EF422B">
        <w:rPr>
          <w:rFonts w:ascii="Helvetica" w:eastAsia="Times New Roman" w:hAnsi="Helvetica"/>
          <w:sz w:val="22"/>
          <w:szCs w:val="22"/>
          <w:bdr w:val="none" w:sz="0" w:space="0" w:color="auto"/>
          <w:lang w:val="en-GB"/>
        </w:rPr>
        <w:t xml:space="preserve">authorised the models to be constructed. </w:t>
      </w:r>
      <w:r>
        <w:rPr>
          <w:rFonts w:ascii="Helvetica" w:hAnsi="Helvetica"/>
          <w:sz w:val="22"/>
          <w:szCs w:val="22"/>
          <w:lang w:val="en-GB"/>
        </w:rPr>
        <w:t xml:space="preserve">Air </w:t>
      </w:r>
      <w:r w:rsidRPr="00EF422B">
        <w:rPr>
          <w:rFonts w:ascii="Helvetica" w:hAnsi="Helvetica"/>
          <w:sz w:val="22"/>
          <w:szCs w:val="22"/>
        </w:rPr>
        <w:t>flow and thermal simulations, involving the use the scale models, were undertaken at NPL in June 1945</w:t>
      </w:r>
      <w:r w:rsidRPr="00EF422B">
        <w:rPr>
          <w:rFonts w:ascii="Helvetica" w:hAnsi="Helvetica"/>
          <w:sz w:val="22"/>
          <w:szCs w:val="22"/>
          <w:lang w:val="de-DE"/>
        </w:rPr>
        <w:t>,</w:t>
      </w:r>
      <w:r w:rsidRPr="00EF422B">
        <w:rPr>
          <w:rFonts w:ascii="Helvetica" w:eastAsia="Helvetica" w:hAnsi="Helvetica" w:cs="Helvetica"/>
          <w:sz w:val="22"/>
          <w:szCs w:val="22"/>
          <w:vertAlign w:val="superscript"/>
        </w:rPr>
        <w:endnoteReference w:id="39"/>
      </w:r>
      <w:r w:rsidRPr="00EF422B">
        <w:rPr>
          <w:rFonts w:ascii="Helvetica" w:hAnsi="Helvetica"/>
          <w:sz w:val="22"/>
          <w:szCs w:val="22"/>
        </w:rPr>
        <w:t xml:space="preserve"> and between July and December 1945 the NPL tested the results</w:t>
      </w:r>
      <w:r>
        <w:rPr>
          <w:rFonts w:ascii="Helvetica" w:hAnsi="Helvetica"/>
          <w:sz w:val="22"/>
          <w:szCs w:val="22"/>
          <w:lang w:val="en-GB"/>
        </w:rPr>
        <w:t xml:space="preserve"> of the simulations</w:t>
      </w:r>
      <w:r w:rsidRPr="00EF422B">
        <w:rPr>
          <w:rFonts w:ascii="Helvetica" w:hAnsi="Helvetica"/>
          <w:sz w:val="22"/>
          <w:szCs w:val="22"/>
        </w:rPr>
        <w:t xml:space="preserve"> at full-scale inside a life-size </w:t>
      </w:r>
      <w:r>
        <w:rPr>
          <w:rFonts w:ascii="Helvetica" w:hAnsi="Helvetica"/>
          <w:sz w:val="22"/>
          <w:szCs w:val="22"/>
          <w:lang w:val="en-GB"/>
        </w:rPr>
        <w:t xml:space="preserve">model, which was </w:t>
      </w:r>
      <w:r w:rsidRPr="00EF422B">
        <w:rPr>
          <w:rFonts w:ascii="Helvetica" w:hAnsi="Helvetica"/>
          <w:sz w:val="22"/>
          <w:szCs w:val="22"/>
        </w:rPr>
        <w:t xml:space="preserve">erected </w:t>
      </w:r>
      <w:r>
        <w:rPr>
          <w:rFonts w:ascii="Helvetica" w:hAnsi="Helvetica"/>
          <w:sz w:val="22"/>
          <w:szCs w:val="22"/>
          <w:lang w:val="en-GB"/>
        </w:rPr>
        <w:t>at</w:t>
      </w:r>
      <w:r w:rsidRPr="00EF422B">
        <w:rPr>
          <w:rFonts w:ascii="Helvetica" w:hAnsi="Helvetica"/>
          <w:sz w:val="22"/>
          <w:szCs w:val="22"/>
        </w:rPr>
        <w:t xml:space="preserve"> </w:t>
      </w:r>
      <w:r>
        <w:rPr>
          <w:rFonts w:ascii="Arial" w:hAnsi="Arial" w:cs="Arial"/>
          <w:sz w:val="22"/>
          <w:szCs w:val="22"/>
          <w:lang w:val="en-GB"/>
        </w:rPr>
        <w:t>Exhibition Hall at</w:t>
      </w:r>
      <w:r w:rsidRPr="0025234D">
        <w:rPr>
          <w:rFonts w:ascii="Arial" w:hAnsi="Arial" w:cs="Arial"/>
          <w:sz w:val="22"/>
          <w:szCs w:val="22"/>
          <w:lang w:val="en-GB"/>
        </w:rPr>
        <w:t xml:space="preserve"> Earl’s Court</w:t>
      </w:r>
      <w:r>
        <w:rPr>
          <w:rFonts w:ascii="Helvetica" w:hAnsi="Helvetica"/>
          <w:sz w:val="22"/>
          <w:szCs w:val="22"/>
          <w:lang w:val="en-GB"/>
        </w:rPr>
        <w:t xml:space="preserve">. It </w:t>
      </w:r>
      <w:r w:rsidRPr="0025234D">
        <w:rPr>
          <w:rFonts w:ascii="Arial" w:hAnsi="Arial" w:cs="Arial"/>
          <w:sz w:val="22"/>
          <w:szCs w:val="22"/>
          <w:lang w:val="en-GB"/>
        </w:rPr>
        <w:t xml:space="preserve">constituted a 30-feet </w:t>
      </w:r>
      <w:r>
        <w:rPr>
          <w:rFonts w:ascii="Arial" w:hAnsi="Arial" w:cs="Arial"/>
          <w:sz w:val="22"/>
          <w:szCs w:val="22"/>
          <w:lang w:val="en-GB"/>
        </w:rPr>
        <w:t>section of the whole chamber had a width of 52 feet</w:t>
      </w:r>
      <w:r w:rsidRPr="0025234D">
        <w:rPr>
          <w:rFonts w:ascii="Arial" w:hAnsi="Arial" w:cs="Arial"/>
          <w:sz w:val="22"/>
          <w:szCs w:val="22"/>
          <w:lang w:val="en-GB"/>
        </w:rPr>
        <w:t xml:space="preserve"> and </w:t>
      </w:r>
      <w:r>
        <w:rPr>
          <w:rFonts w:ascii="Arial" w:hAnsi="Arial" w:cs="Arial"/>
          <w:sz w:val="22"/>
          <w:szCs w:val="22"/>
          <w:lang w:val="en-GB"/>
        </w:rPr>
        <w:t xml:space="preserve">a height of </w:t>
      </w:r>
      <w:r w:rsidRPr="0025234D">
        <w:rPr>
          <w:rFonts w:ascii="Arial" w:hAnsi="Arial" w:cs="Arial"/>
          <w:sz w:val="22"/>
          <w:szCs w:val="22"/>
          <w:lang w:val="en-GB"/>
        </w:rPr>
        <w:t>46 feet.</w:t>
      </w:r>
      <w:r>
        <w:rPr>
          <w:rFonts w:ascii="Arial" w:hAnsi="Arial" w:cs="Arial"/>
          <w:sz w:val="22"/>
          <w:szCs w:val="22"/>
          <w:lang w:val="en-GB"/>
        </w:rPr>
        <w:t xml:space="preserve"> </w:t>
      </w:r>
      <w:r w:rsidRPr="0025234D">
        <w:rPr>
          <w:rFonts w:ascii="Arial" w:hAnsi="Arial" w:cs="Arial"/>
          <w:sz w:val="22"/>
          <w:szCs w:val="22"/>
          <w:lang w:val="en-GB"/>
        </w:rPr>
        <w:t xml:space="preserve">It’s primary purpose was to verify the reliability of the scale model </w:t>
      </w:r>
      <w:r>
        <w:rPr>
          <w:rFonts w:ascii="Arial" w:hAnsi="Arial" w:cs="Arial"/>
          <w:sz w:val="22"/>
          <w:szCs w:val="22"/>
          <w:lang w:val="en-GB"/>
        </w:rPr>
        <w:t>simulation and test the detail design for the outlet nozzles.</w:t>
      </w:r>
      <w:r>
        <w:rPr>
          <w:rStyle w:val="EndnoteReference"/>
        </w:rPr>
        <w:endnoteReference w:id="40"/>
      </w:r>
      <w:r>
        <w:t xml:space="preserve"> </w:t>
      </w:r>
      <w:r w:rsidRPr="007F774C">
        <w:rPr>
          <w:rFonts w:ascii="Arial" w:hAnsi="Arial" w:cs="Arial"/>
          <w:sz w:val="22"/>
          <w:szCs w:val="22"/>
          <w:lang w:val="en-GB"/>
        </w:rPr>
        <w:t>(</w:t>
      </w:r>
      <w:r w:rsidRPr="007F774C">
        <w:rPr>
          <w:rFonts w:ascii="Arial" w:hAnsi="Arial" w:cs="Arial"/>
          <w:color w:val="FF2D21" w:themeColor="accent5"/>
          <w:sz w:val="22"/>
          <w:szCs w:val="22"/>
          <w:lang w:val="en-GB"/>
        </w:rPr>
        <w:t xml:space="preserve">FIGURE </w:t>
      </w:r>
      <w:r>
        <w:rPr>
          <w:rFonts w:ascii="Arial" w:hAnsi="Arial" w:cs="Arial"/>
          <w:color w:val="FF2D21" w:themeColor="accent5"/>
          <w:sz w:val="22"/>
          <w:szCs w:val="22"/>
          <w:lang w:val="en-GB"/>
        </w:rPr>
        <w:t>7</w:t>
      </w:r>
      <w:r w:rsidRPr="007F774C">
        <w:rPr>
          <w:rFonts w:ascii="Arial" w:hAnsi="Arial" w:cs="Arial"/>
          <w:sz w:val="22"/>
          <w:szCs w:val="22"/>
          <w:lang w:val="en-GB"/>
        </w:rPr>
        <w:t>)</w:t>
      </w:r>
    </w:p>
    <w:p w14:paraId="1F94E981" w14:textId="77777777" w:rsidR="008E39A6" w:rsidRDefault="008E39A6" w:rsidP="007338B0">
      <w:pPr>
        <w:pStyle w:val="Body"/>
        <w:rPr>
          <w:lang w:val="en-GB"/>
        </w:rPr>
      </w:pPr>
    </w:p>
    <w:p w14:paraId="466099A7" w14:textId="4B33C7C2" w:rsidR="008E39A6" w:rsidRPr="009875CB" w:rsidRDefault="008E39A6" w:rsidP="009875CB">
      <w:pPr>
        <w:pStyle w:val="Body"/>
        <w:rPr>
          <w:lang w:val="en-GB"/>
        </w:rPr>
      </w:pPr>
      <w:r w:rsidRPr="00EF422B">
        <w:rPr>
          <w:rFonts w:eastAsia="Times New Roman"/>
          <w:bdr w:val="none" w:sz="0" w:space="0" w:color="auto"/>
          <w:lang w:val="en-GB"/>
        </w:rPr>
        <w:t>Although</w:t>
      </w:r>
      <w:r>
        <w:rPr>
          <w:rFonts w:eastAsia="Times New Roman"/>
          <w:bdr w:val="none" w:sz="0" w:space="0" w:color="auto"/>
          <w:lang w:val="en-GB"/>
        </w:rPr>
        <w:t xml:space="preserve"> following</w:t>
      </w:r>
      <w:r w:rsidRPr="00EF422B">
        <w:rPr>
          <w:rFonts w:eastAsia="Times New Roman"/>
          <w:bdr w:val="none" w:sz="0" w:space="0" w:color="auto"/>
          <w:lang w:val="en-GB"/>
        </w:rPr>
        <w:t xml:space="preserve"> a similar approach to their experiments in 1920s, the NPL had to produce a much larger and technical complex model, capable of simulating both air movement and atmospheric temperature</w:t>
      </w:r>
      <w:r>
        <w:rPr>
          <w:rFonts w:eastAsia="Times New Roman"/>
          <w:bdr w:val="none" w:sz="0" w:space="0" w:color="auto"/>
          <w:lang w:val="en-GB"/>
        </w:rPr>
        <w:t>s</w:t>
      </w:r>
      <w:r w:rsidRPr="00EF422B">
        <w:rPr>
          <w:rFonts w:eastAsia="Times New Roman"/>
          <w:bdr w:val="none" w:sz="0" w:space="0" w:color="auto"/>
          <w:lang w:val="en-GB"/>
        </w:rPr>
        <w:t xml:space="preserve">. It was used to simulate the thermal conditions within the seating areas, and how this was affected by the direction, speed and temperature of the air </w:t>
      </w:r>
      <w:r>
        <w:rPr>
          <w:rFonts w:eastAsia="Times New Roman"/>
          <w:bdr w:val="none" w:sz="0" w:space="0" w:color="auto"/>
          <w:lang w:val="en-GB"/>
        </w:rPr>
        <w:t>entering</w:t>
      </w:r>
      <w:r w:rsidRPr="00EF422B">
        <w:rPr>
          <w:rFonts w:eastAsia="Times New Roman"/>
          <w:bdr w:val="none" w:sz="0" w:space="0" w:color="auto"/>
          <w:lang w:val="en-GB"/>
        </w:rPr>
        <w:t xml:space="preserve"> through the nozzles at </w:t>
      </w:r>
      <w:r>
        <w:rPr>
          <w:rFonts w:eastAsia="Times New Roman"/>
          <w:bdr w:val="none" w:sz="0" w:space="0" w:color="auto"/>
          <w:lang w:val="en-GB"/>
        </w:rPr>
        <w:t>both</w:t>
      </w:r>
      <w:r w:rsidRPr="00EF422B">
        <w:rPr>
          <w:rFonts w:eastAsia="Times New Roman"/>
          <w:bdr w:val="none" w:sz="0" w:space="0" w:color="auto"/>
          <w:lang w:val="en-GB"/>
        </w:rPr>
        <w:t xml:space="preserve"> levels. It was equipped with miniature ductwork, electric fans and air nozzles for the supply and extraction of air, including fresh air nozzles in the ceiling and</w:t>
      </w:r>
      <w:r>
        <w:rPr>
          <w:rFonts w:eastAsia="Times New Roman"/>
          <w:bdr w:val="none" w:sz="0" w:space="0" w:color="auto"/>
          <w:lang w:val="en-GB"/>
        </w:rPr>
        <w:t xml:space="preserve"> below the galleries. </w:t>
      </w:r>
      <w:r>
        <w:rPr>
          <w:lang w:val="en-GB"/>
        </w:rPr>
        <w:t>(</w:t>
      </w:r>
      <w:r w:rsidRPr="002634A4">
        <w:rPr>
          <w:color w:val="FF2D21" w:themeColor="accent5"/>
          <w:lang w:val="en-GB"/>
        </w:rPr>
        <w:t xml:space="preserve">FIGURE </w:t>
      </w:r>
      <w:r>
        <w:rPr>
          <w:color w:val="FF2D21" w:themeColor="accent5"/>
          <w:lang w:val="en-GB"/>
        </w:rPr>
        <w:t>8</w:t>
      </w:r>
      <w:r>
        <w:rPr>
          <w:lang w:val="en-GB"/>
        </w:rPr>
        <w:t xml:space="preserve">) </w:t>
      </w:r>
      <w:r>
        <w:rPr>
          <w:rFonts w:eastAsia="Times New Roman"/>
          <w:bdr w:val="none" w:sz="0" w:space="0" w:color="auto"/>
          <w:lang w:val="en-GB"/>
        </w:rPr>
        <w:t xml:space="preserve">The models included </w:t>
      </w:r>
      <w:r w:rsidRPr="00EF422B">
        <w:rPr>
          <w:rFonts w:eastAsia="Times New Roman"/>
          <w:bdr w:val="none" w:sz="0" w:space="0" w:color="auto"/>
          <w:lang w:val="en-GB"/>
        </w:rPr>
        <w:t>furniture, such as the Speake</w:t>
      </w:r>
      <w:r>
        <w:rPr>
          <w:rFonts w:eastAsia="Times New Roman"/>
          <w:bdr w:val="none" w:sz="0" w:space="0" w:color="auto"/>
          <w:lang w:val="en-GB"/>
        </w:rPr>
        <w:t>r’s chair, table and the benches, and electric</w:t>
      </w:r>
      <w:r w:rsidRPr="00EF422B">
        <w:rPr>
          <w:rFonts w:eastAsia="Times New Roman"/>
          <w:bdr w:val="none" w:sz="0" w:space="0" w:color="auto"/>
          <w:lang w:val="en-GB"/>
        </w:rPr>
        <w:t xml:space="preserve"> light bulbs, covered with aluminium </w:t>
      </w:r>
      <w:r>
        <w:rPr>
          <w:rFonts w:eastAsia="Times New Roman"/>
          <w:bdr w:val="none" w:sz="0" w:space="0" w:color="auto"/>
          <w:lang w:val="en-GB"/>
        </w:rPr>
        <w:t>cones</w:t>
      </w:r>
      <w:r w:rsidRPr="00EF422B">
        <w:rPr>
          <w:rFonts w:eastAsia="Times New Roman"/>
          <w:bdr w:val="none" w:sz="0" w:space="0" w:color="auto"/>
          <w:lang w:val="en-GB"/>
        </w:rPr>
        <w:t>, were ins</w:t>
      </w:r>
      <w:r>
        <w:rPr>
          <w:rFonts w:eastAsia="Times New Roman"/>
          <w:bdr w:val="none" w:sz="0" w:space="0" w:color="auto"/>
          <w:lang w:val="en-GB"/>
        </w:rPr>
        <w:t>talled on top of the benches to simulate the heat input from MPs’ bodies.</w:t>
      </w:r>
      <w:r w:rsidRPr="00EF422B">
        <w:rPr>
          <w:rFonts w:eastAsia="Times New Roman"/>
          <w:bdr w:val="none" w:sz="0" w:space="0" w:color="auto"/>
          <w:lang w:val="en-GB"/>
        </w:rPr>
        <w:t xml:space="preserve"> </w:t>
      </w:r>
      <w:r>
        <w:rPr>
          <w:rFonts w:eastAsia="Times New Roman"/>
          <w:bdr w:val="none" w:sz="0" w:space="0" w:color="auto"/>
          <w:lang w:val="en-GB"/>
        </w:rPr>
        <w:t>During the tests the scientists used s</w:t>
      </w:r>
      <w:r w:rsidRPr="00EF422B">
        <w:rPr>
          <w:rFonts w:eastAsia="Times New Roman"/>
          <w:bdr w:val="none" w:sz="0" w:space="0" w:color="auto"/>
          <w:lang w:val="en-GB"/>
        </w:rPr>
        <w:t xml:space="preserve">moke </w:t>
      </w:r>
      <w:r>
        <w:rPr>
          <w:rFonts w:eastAsia="Times New Roman"/>
          <w:bdr w:val="none" w:sz="0" w:space="0" w:color="auto"/>
          <w:lang w:val="en-GB"/>
        </w:rPr>
        <w:t>for tracing</w:t>
      </w:r>
      <w:r w:rsidRPr="00EF422B">
        <w:rPr>
          <w:rFonts w:eastAsia="Times New Roman"/>
          <w:bdr w:val="none" w:sz="0" w:space="0" w:color="auto"/>
          <w:lang w:val="en-GB"/>
        </w:rPr>
        <w:t xml:space="preserve"> the </w:t>
      </w:r>
      <w:r>
        <w:rPr>
          <w:rFonts w:eastAsia="Times New Roman"/>
          <w:bdr w:val="none" w:sz="0" w:space="0" w:color="auto"/>
          <w:lang w:val="en-GB"/>
        </w:rPr>
        <w:t>general air flow pattern, and scientific instruments, including hot-wire</w:t>
      </w:r>
      <w:r w:rsidRPr="00EF422B">
        <w:rPr>
          <w:rFonts w:eastAsia="Times New Roman"/>
          <w:bdr w:val="none" w:sz="0" w:space="0" w:color="auto"/>
          <w:lang w:val="en-GB"/>
        </w:rPr>
        <w:t xml:space="preserve"> anemometers a</w:t>
      </w:r>
      <w:r>
        <w:rPr>
          <w:rFonts w:eastAsia="Times New Roman"/>
          <w:bdr w:val="none" w:sz="0" w:space="0" w:color="auto"/>
          <w:lang w:val="en-GB"/>
        </w:rPr>
        <w:t xml:space="preserve">nd electric thermocouples, to take accurate measurements of the temperature and velocity of the air currents in 20 different positions. </w:t>
      </w:r>
    </w:p>
    <w:p w14:paraId="02F36D6B" w14:textId="77777777" w:rsidR="008E39A6" w:rsidRPr="00CA6F4F" w:rsidRDefault="008E39A6" w:rsidP="00510B30">
      <w:pPr>
        <w:pBdr>
          <w:top w:val="none" w:sz="0" w:space="0" w:color="auto"/>
          <w:left w:val="none" w:sz="0" w:space="0" w:color="auto"/>
          <w:bottom w:val="none" w:sz="0" w:space="0" w:color="auto"/>
          <w:right w:val="none" w:sz="0" w:space="0" w:color="auto"/>
          <w:between w:val="none" w:sz="0" w:space="0" w:color="auto"/>
          <w:bar w:val="none" w:sz="0" w:color="auto"/>
        </w:pBdr>
      </w:pPr>
    </w:p>
    <w:p w14:paraId="258E5DDF" w14:textId="77777777" w:rsidR="008E39A6" w:rsidRDefault="008E39A6" w:rsidP="00720495">
      <w:pPr>
        <w:pStyle w:val="Body"/>
        <w:rPr>
          <w:lang w:val="en-GB"/>
        </w:rPr>
      </w:pPr>
    </w:p>
    <w:p w14:paraId="16508A2A" w14:textId="7CC35818" w:rsidR="008E39A6" w:rsidRDefault="008E39A6" w:rsidP="007A3C74">
      <w:pPr>
        <w:pStyle w:val="Body"/>
        <w:rPr>
          <w:lang w:val="en-GB"/>
        </w:rPr>
      </w:pPr>
      <w:r>
        <w:rPr>
          <w:lang w:val="en-GB"/>
        </w:rPr>
        <w:t>The primary objective of the tests was to scientifically evaluate and refine Faber’s proposal from a thermal perspective, focusing on internal air movement as a key factor. In letter from June 1948 Faber stressed that it was physiological, rather then technological criteria that were sitting ‘limits to air speeds’ and the test were used to prove that air blown in ‘horizontally above the heads could not be felt’.</w:t>
      </w:r>
      <w:r>
        <w:rPr>
          <w:rStyle w:val="EndnoteReference"/>
          <w:lang w:val="en-GB"/>
        </w:rPr>
        <w:endnoteReference w:id="41"/>
      </w:r>
      <w:r>
        <w:rPr>
          <w:lang w:val="en-GB"/>
        </w:rPr>
        <w:t xml:space="preserve"> These were to guarantee that the new arrangement would not expose MPs to currents at speeds in excess of 100 feet per minute, which is the rate at which air movement becomes noticeable. The design was refined following an iterative approach, in which schemes were tested and gradually adjusted. The investigations took into account the affect of architectural aspects, such as position, number and dimension of air outlets, as well as operational aspects, </w:t>
      </w:r>
      <w:r>
        <w:rPr>
          <w:lang w:val="en-GB"/>
        </w:rPr>
        <w:lastRenderedPageBreak/>
        <w:t>such as system settings and alternative control regimes. The first tests revealed that the original configuration of ceiling outlets produced currents in excess of 100 feet at head level and in subsequent tests they were gradually enlarged, by extending them from originally two to all four sides of the chamber. This allowed same volume of fresh air to be introduced at lower speeds. At gallery level the intensity of the currents was reduced by adjusting the original flow rate settings, which was</w:t>
      </w:r>
      <w:r>
        <w:t xml:space="preserve"> </w:t>
      </w:r>
      <w:r>
        <w:rPr>
          <w:lang w:val="en-GB"/>
        </w:rPr>
        <w:t>not permitted to</w:t>
      </w:r>
      <w:r>
        <w:t xml:space="preserve"> exceed 6000 cubic feet per minute</w:t>
      </w:r>
      <w:r>
        <w:rPr>
          <w:lang w:val="en-GB"/>
        </w:rPr>
        <w:t xml:space="preserve">. One of the findings was that it was advisable to supply air simultaneously from both side, but that </w:t>
      </w:r>
      <w:r>
        <w:t>the direction of the supply should be alternating between the two sides.</w:t>
      </w:r>
      <w:r>
        <w:rPr>
          <w:rFonts w:eastAsia="Helvetica" w:cs="Helvetica"/>
          <w:vertAlign w:val="superscript"/>
        </w:rPr>
        <w:endnoteReference w:id="42"/>
      </w:r>
      <w:r>
        <w:t xml:space="preserve">, </w:t>
      </w:r>
      <w:r>
        <w:rPr>
          <w:lang w:val="en-GB"/>
        </w:rPr>
        <w:t>and that the supply</w:t>
      </w:r>
      <w:r>
        <w:t xml:space="preserve"> </w:t>
      </w:r>
      <w:r>
        <w:rPr>
          <w:lang w:val="en-GB"/>
        </w:rPr>
        <w:t>air had to</w:t>
      </w:r>
      <w:r>
        <w:t xml:space="preserve"> </w:t>
      </w:r>
      <w:r>
        <w:rPr>
          <w:lang w:val="en-GB"/>
        </w:rPr>
        <w:t>be</w:t>
      </w:r>
      <w:r>
        <w:t xml:space="preserve"> 57F </w:t>
      </w:r>
      <w:r>
        <w:rPr>
          <w:lang w:val="en-GB"/>
        </w:rPr>
        <w:t xml:space="preserve">to maintain a </w:t>
      </w:r>
      <w:r>
        <w:t>temperature</w:t>
      </w:r>
      <w:r>
        <w:rPr>
          <w:lang w:val="en-GB"/>
        </w:rPr>
        <w:t xml:space="preserve"> of </w:t>
      </w:r>
      <w:r>
        <w:t>62F to 64F</w:t>
      </w:r>
      <w:r>
        <w:rPr>
          <w:lang w:val="en-GB"/>
        </w:rPr>
        <w:t xml:space="preserve"> at floor level</w:t>
      </w:r>
      <w:r>
        <w:t>.</w:t>
      </w:r>
      <w:r>
        <w:rPr>
          <w:rStyle w:val="EndnoteReference"/>
        </w:rPr>
        <w:endnoteReference w:id="43"/>
      </w:r>
      <w:r>
        <w:rPr>
          <w:lang w:val="en-GB"/>
        </w:rPr>
        <w:t xml:space="preserve"> </w:t>
      </w:r>
    </w:p>
    <w:p w14:paraId="2B642B7C" w14:textId="77777777" w:rsidR="008E39A6" w:rsidRDefault="008E39A6" w:rsidP="00720495">
      <w:pPr>
        <w:pStyle w:val="Body"/>
        <w:rPr>
          <w:lang w:val="en-GB"/>
        </w:rPr>
      </w:pPr>
    </w:p>
    <w:p w14:paraId="244098D9" w14:textId="11C9EE88" w:rsidR="008E39A6" w:rsidRPr="00FA66F1" w:rsidRDefault="008E39A6" w:rsidP="004C7C67">
      <w:pPr>
        <w:pStyle w:val="Body"/>
        <w:rPr>
          <w:color w:val="FFA93A" w:themeColor="accent4"/>
          <w:lang w:val="en-GB"/>
        </w:rPr>
      </w:pPr>
      <w:r w:rsidRPr="00F52C06">
        <w:rPr>
          <w:color w:val="000000" w:themeColor="text1"/>
          <w:lang w:val="en-GB"/>
        </w:rPr>
        <w:t xml:space="preserve">These inquiries into the operational aspects formed part of Faber’s wider </w:t>
      </w:r>
      <w:r>
        <w:rPr>
          <w:color w:val="000000" w:themeColor="text1"/>
          <w:lang w:val="en-GB"/>
        </w:rPr>
        <w:t>plans</w:t>
      </w:r>
      <w:r w:rsidRPr="00F52C06">
        <w:rPr>
          <w:color w:val="000000" w:themeColor="text1"/>
          <w:lang w:val="en-GB"/>
        </w:rPr>
        <w:t xml:space="preserve"> to achieve a dynamic</w:t>
      </w:r>
      <w:r>
        <w:rPr>
          <w:color w:val="000000" w:themeColor="text1"/>
          <w:lang w:val="en-GB"/>
        </w:rPr>
        <w:t xml:space="preserve"> and responsive</w:t>
      </w:r>
      <w:r w:rsidRPr="00F52C06">
        <w:rPr>
          <w:color w:val="000000" w:themeColor="text1"/>
          <w:lang w:val="en-GB"/>
        </w:rPr>
        <w:t xml:space="preserve"> system, </w:t>
      </w:r>
      <w:r>
        <w:rPr>
          <w:color w:val="000000" w:themeColor="text1"/>
          <w:lang w:val="en-GB"/>
        </w:rPr>
        <w:t xml:space="preserve">taking into account </w:t>
      </w:r>
      <w:r>
        <w:rPr>
          <w:lang w:val="en-GB"/>
        </w:rPr>
        <w:t>changes in internal user activity and external weather conditions. In the historic chamber the responsiveness of system relied on staff observing manually control and monitoring procedures. In the new chamber Faber introduced a semi-automated</w:t>
      </w:r>
      <w:r>
        <w:rPr>
          <w:lang w:val="de-DE"/>
        </w:rPr>
        <w:t xml:space="preserve"> </w:t>
      </w:r>
      <w:r>
        <w:rPr>
          <w:lang w:val="en-GB"/>
        </w:rPr>
        <w:t xml:space="preserve">monitoring and control network, which was equipped with an array of electric sensors, permitting the </w:t>
      </w:r>
      <w:r>
        <w:rPr>
          <w:lang w:val="de-DE"/>
        </w:rPr>
        <w:t xml:space="preserve">temperature </w:t>
      </w:r>
      <w:r>
        <w:rPr>
          <w:lang w:val="en-GB"/>
        </w:rPr>
        <w:t>and velocity of the incoming and outgoing air to be continually monitored</w:t>
      </w:r>
      <w:r>
        <w:rPr>
          <w:lang w:val="de-DE"/>
        </w:rPr>
        <w:t>,</w:t>
      </w:r>
      <w:r>
        <w:rPr>
          <w:rStyle w:val="EndnoteReference"/>
          <w:lang w:val="de-DE"/>
        </w:rPr>
        <w:endnoteReference w:id="44"/>
      </w:r>
      <w:r>
        <w:rPr>
          <w:lang w:val="de-DE"/>
        </w:rPr>
        <w:t xml:space="preserve"> and </w:t>
      </w:r>
      <w:r>
        <w:rPr>
          <w:lang w:val="en-GB"/>
        </w:rPr>
        <w:t>the control engineers also surveilled changes in attendance with the aid of a</w:t>
      </w:r>
      <w:r>
        <w:rPr>
          <w:lang w:val="de-DE"/>
        </w:rPr>
        <w:t xml:space="preserve"> periscope.</w:t>
      </w:r>
      <w:r>
        <w:rPr>
          <w:rStyle w:val="EndnoteReference"/>
          <w:lang w:val="de-DE"/>
        </w:rPr>
        <w:endnoteReference w:id="45"/>
      </w:r>
    </w:p>
    <w:p w14:paraId="04D723FD" w14:textId="269A6B13" w:rsidR="00605CAB" w:rsidRPr="00960F0E" w:rsidRDefault="00605CAB" w:rsidP="00507901">
      <w:pPr>
        <w:pStyle w:val="Body"/>
        <w:rPr>
          <w:b/>
          <w:lang w:val="en-GB"/>
        </w:rPr>
      </w:pPr>
    </w:p>
    <w:p w14:paraId="4C8C4B3F" w14:textId="711EB774" w:rsidR="00507901" w:rsidRPr="008A422C" w:rsidRDefault="008871E1" w:rsidP="008A422C">
      <w:pPr>
        <w:pStyle w:val="Body"/>
        <w:jc w:val="both"/>
        <w:rPr>
          <w:b/>
          <w:lang w:val="de-DE"/>
        </w:rPr>
      </w:pPr>
      <w:r>
        <w:rPr>
          <w:lang w:val="de-DE"/>
        </w:rPr>
        <w:t>I</w:t>
      </w:r>
      <w:r w:rsidRPr="008A422C">
        <w:rPr>
          <w:lang w:val="de-DE"/>
        </w:rPr>
        <w:t xml:space="preserve">n 1950, shortly before </w:t>
      </w:r>
      <w:r w:rsidRPr="008A422C">
        <w:rPr>
          <w:lang w:val="en-GB"/>
        </w:rPr>
        <w:t>the House of Commons was formally reopened</w:t>
      </w:r>
      <w:r w:rsidR="004806AE" w:rsidRPr="008A422C">
        <w:rPr>
          <w:lang w:val="de-DE"/>
        </w:rPr>
        <w:t>, the</w:t>
      </w:r>
      <w:r w:rsidR="00507901" w:rsidRPr="008A422C">
        <w:t xml:space="preserve"> operational regime</w:t>
      </w:r>
      <w:r w:rsidR="00FE3F9F" w:rsidRPr="008A422C">
        <w:rPr>
          <w:lang w:val="en-GB"/>
        </w:rPr>
        <w:t>s</w:t>
      </w:r>
      <w:r w:rsidR="004C7C67" w:rsidRPr="008A422C">
        <w:rPr>
          <w:lang w:val="en-GB"/>
        </w:rPr>
        <w:t xml:space="preserve"> </w:t>
      </w:r>
      <w:r w:rsidR="00ED17A2" w:rsidRPr="008A422C">
        <w:rPr>
          <w:lang w:val="en-GB"/>
        </w:rPr>
        <w:t>were</w:t>
      </w:r>
      <w:r w:rsidR="00507901" w:rsidRPr="008A422C">
        <w:t xml:space="preserve"> </w:t>
      </w:r>
      <w:r w:rsidRPr="008A422C">
        <w:rPr>
          <w:lang w:val="de-DE"/>
        </w:rPr>
        <w:t>further tested</w:t>
      </w:r>
      <w:r w:rsidR="006B7813" w:rsidRPr="008A422C">
        <w:rPr>
          <w:lang w:val="en-GB"/>
        </w:rPr>
        <w:t xml:space="preserve"> and refined </w:t>
      </w:r>
      <w:r w:rsidR="006E77BB" w:rsidRPr="008A422C">
        <w:t xml:space="preserve">inside </w:t>
      </w:r>
      <w:r w:rsidR="006E77BB">
        <w:t xml:space="preserve">the </w:t>
      </w:r>
      <w:r w:rsidR="006E77BB">
        <w:rPr>
          <w:lang w:val="en-GB"/>
        </w:rPr>
        <w:t>actual</w:t>
      </w:r>
      <w:r w:rsidR="006B7813">
        <w:t xml:space="preserve"> chamber</w:t>
      </w:r>
      <w:r w:rsidR="002E1349">
        <w:rPr>
          <w:lang w:val="de-DE"/>
        </w:rPr>
        <w:t xml:space="preserve"> through a</w:t>
      </w:r>
      <w:r w:rsidR="00266541">
        <w:rPr>
          <w:lang w:val="de-DE"/>
        </w:rPr>
        <w:t xml:space="preserve"> series of </w:t>
      </w:r>
      <w:r w:rsidR="002E1349">
        <w:rPr>
          <w:lang w:val="de-DE"/>
        </w:rPr>
        <w:t>trial</w:t>
      </w:r>
      <w:r w:rsidR="00266541">
        <w:rPr>
          <w:lang w:val="de-DE"/>
        </w:rPr>
        <w:t xml:space="preserve"> sittings</w:t>
      </w:r>
      <w:r w:rsidR="0099696E">
        <w:rPr>
          <w:b/>
          <w:lang w:val="de-DE"/>
        </w:rPr>
        <w:t>.</w:t>
      </w:r>
      <w:r w:rsidR="006B7813">
        <w:t xml:space="preserve"> </w:t>
      </w:r>
      <w:r w:rsidR="009C1BC2">
        <w:rPr>
          <w:lang w:val="de-DE"/>
        </w:rPr>
        <w:t xml:space="preserve">To recreate the conditions of crowded chamber, contingents of several hundred </w:t>
      </w:r>
      <w:r w:rsidR="002E1349">
        <w:rPr>
          <w:lang w:val="de-DE"/>
        </w:rPr>
        <w:t>guards were engaged to take the place of MPs</w:t>
      </w:r>
      <w:r w:rsidR="009C1BC2">
        <w:rPr>
          <w:lang w:val="de-DE"/>
        </w:rPr>
        <w:t xml:space="preserve">. </w:t>
      </w:r>
      <w:r w:rsidR="00156935">
        <w:rPr>
          <w:lang w:val="en-GB"/>
        </w:rPr>
        <w:t xml:space="preserve">A </w:t>
      </w:r>
      <w:r w:rsidR="008A422C">
        <w:rPr>
          <w:lang w:val="de-DE"/>
        </w:rPr>
        <w:t xml:space="preserve">further </w:t>
      </w:r>
      <w:r w:rsidR="00156935">
        <w:rPr>
          <w:lang w:val="en-GB"/>
        </w:rPr>
        <w:t xml:space="preserve">performance evaluation, led by </w:t>
      </w:r>
      <w:r w:rsidR="00BA5D8F">
        <w:rPr>
          <w:lang w:val="en-GB"/>
        </w:rPr>
        <w:t>Bedford</w:t>
      </w:r>
      <w:r w:rsidR="00156935">
        <w:rPr>
          <w:lang w:val="en-GB"/>
        </w:rPr>
        <w:t>,</w:t>
      </w:r>
      <w:r w:rsidR="005D7E8B">
        <w:rPr>
          <w:lang w:val="en-GB"/>
        </w:rPr>
        <w:t xml:space="preserve"> was also </w:t>
      </w:r>
      <w:r w:rsidR="00156935">
        <w:rPr>
          <w:lang w:val="en-GB"/>
        </w:rPr>
        <w:t xml:space="preserve">undertaken </w:t>
      </w:r>
      <w:r w:rsidR="005D7E8B">
        <w:rPr>
          <w:lang w:val="en-GB"/>
        </w:rPr>
        <w:t xml:space="preserve">four years </w:t>
      </w:r>
      <w:r w:rsidR="00BC551C">
        <w:rPr>
          <w:lang w:val="en-GB"/>
        </w:rPr>
        <w:t>after its completion</w:t>
      </w:r>
      <w:r w:rsidR="006F7830">
        <w:t xml:space="preserve">. These </w:t>
      </w:r>
      <w:r w:rsidR="00FE7928">
        <w:t xml:space="preserve">involved the </w:t>
      </w:r>
      <w:r w:rsidR="00FE7928">
        <w:rPr>
          <w:lang w:val="en-GB"/>
        </w:rPr>
        <w:t xml:space="preserve">analysis of recorded </w:t>
      </w:r>
      <w:r w:rsidR="006F7830">
        <w:rPr>
          <w:lang w:val="en-GB"/>
        </w:rPr>
        <w:t xml:space="preserve">climate </w:t>
      </w:r>
      <w:r w:rsidR="00CA3F72">
        <w:rPr>
          <w:lang w:val="en-GB"/>
        </w:rPr>
        <w:t>data</w:t>
      </w:r>
      <w:r w:rsidR="00507901">
        <w:t xml:space="preserve">, </w:t>
      </w:r>
      <w:r w:rsidR="006F7830">
        <w:rPr>
          <w:lang w:val="en-GB"/>
        </w:rPr>
        <w:t xml:space="preserve">air flow tests </w:t>
      </w:r>
      <w:r w:rsidR="00507901">
        <w:t xml:space="preserve">as well as </w:t>
      </w:r>
      <w:r w:rsidR="006F7830">
        <w:rPr>
          <w:lang w:val="en-GB"/>
        </w:rPr>
        <w:t xml:space="preserve">the review of </w:t>
      </w:r>
      <w:r w:rsidR="00CD41A3">
        <w:rPr>
          <w:lang w:val="en-GB"/>
        </w:rPr>
        <w:t xml:space="preserve">personal feedback received from MPs about their </w:t>
      </w:r>
      <w:r w:rsidR="006C190B">
        <w:rPr>
          <w:lang w:val="en-GB"/>
        </w:rPr>
        <w:t>experience of new climate</w:t>
      </w:r>
      <w:r w:rsidR="00106D01">
        <w:rPr>
          <w:lang w:val="en-GB"/>
        </w:rPr>
        <w:t xml:space="preserve">, which </w:t>
      </w:r>
      <w:r w:rsidR="006C190B">
        <w:rPr>
          <w:lang w:val="en-GB"/>
        </w:rPr>
        <w:t>were used to make</w:t>
      </w:r>
      <w:r w:rsidR="009B4C0C">
        <w:rPr>
          <w:lang w:val="en-GB"/>
        </w:rPr>
        <w:t xml:space="preserve"> adjustments to t</w:t>
      </w:r>
      <w:r w:rsidR="00106D01">
        <w:rPr>
          <w:lang w:val="en-GB"/>
        </w:rPr>
        <w:t>he</w:t>
      </w:r>
      <w:r w:rsidR="006C190B">
        <w:rPr>
          <w:lang w:val="en-GB"/>
        </w:rPr>
        <w:t xml:space="preserve"> operational</w:t>
      </w:r>
      <w:r w:rsidR="00106D01">
        <w:rPr>
          <w:lang w:val="en-GB"/>
        </w:rPr>
        <w:t xml:space="preserve"> settings.</w:t>
      </w:r>
    </w:p>
    <w:p w14:paraId="1C1E7F74" w14:textId="77777777" w:rsidR="00F031E2" w:rsidRDefault="00F031E2" w:rsidP="00507901">
      <w:pPr>
        <w:pStyle w:val="Body"/>
        <w:rPr>
          <w:lang w:val="de-DE"/>
        </w:rPr>
      </w:pPr>
    </w:p>
    <w:p w14:paraId="6A6F42E3" w14:textId="77777777" w:rsidR="00FE3F9F" w:rsidRPr="00FE3F9F" w:rsidRDefault="00FE3F9F" w:rsidP="00507901">
      <w:pPr>
        <w:pStyle w:val="Body"/>
        <w:rPr>
          <w:lang w:val="de-DE"/>
        </w:rPr>
      </w:pPr>
    </w:p>
    <w:p w14:paraId="619E6EF1" w14:textId="0ED179FF" w:rsidR="00796C8F" w:rsidRPr="007B19AA" w:rsidRDefault="00E40109" w:rsidP="007B19AA">
      <w:pPr>
        <w:pStyle w:val="Body"/>
        <w:numPr>
          <w:ilvl w:val="0"/>
          <w:numId w:val="3"/>
        </w:numPr>
        <w:jc w:val="both"/>
        <w:rPr>
          <w:b/>
        </w:rPr>
      </w:pPr>
      <w:r w:rsidRPr="007B19AA">
        <w:rPr>
          <w:b/>
        </w:rPr>
        <w:t xml:space="preserve">Conclusion: </w:t>
      </w:r>
    </w:p>
    <w:p w14:paraId="161300CD" w14:textId="77777777" w:rsidR="00796C8F" w:rsidRDefault="00796C8F">
      <w:pPr>
        <w:pStyle w:val="Body"/>
        <w:jc w:val="both"/>
        <w:rPr>
          <w:lang w:val="en-GB"/>
        </w:rPr>
      </w:pPr>
    </w:p>
    <w:p w14:paraId="17EE8F58" w14:textId="27675B3D" w:rsidR="00E9395E" w:rsidRDefault="006F10E2">
      <w:pPr>
        <w:pStyle w:val="Body"/>
        <w:jc w:val="both"/>
        <w:rPr>
          <w:lang w:val="en-GB"/>
        </w:rPr>
      </w:pPr>
      <w:r>
        <w:rPr>
          <w:lang w:val="en-GB"/>
        </w:rPr>
        <w:t>This paper</w:t>
      </w:r>
      <w:r w:rsidR="000520D9">
        <w:rPr>
          <w:lang w:val="en-GB"/>
        </w:rPr>
        <w:t xml:space="preserve"> has shown that </w:t>
      </w:r>
      <w:r w:rsidR="008771E3">
        <w:rPr>
          <w:lang w:val="en-GB"/>
        </w:rPr>
        <w:t>design</w:t>
      </w:r>
      <w:r w:rsidR="00652828">
        <w:rPr>
          <w:lang w:val="en-GB"/>
        </w:rPr>
        <w:t xml:space="preserve"> of </w:t>
      </w:r>
      <w:r w:rsidR="008771E3">
        <w:rPr>
          <w:lang w:val="en-GB"/>
        </w:rPr>
        <w:t>the post-war</w:t>
      </w:r>
      <w:r w:rsidR="00F06194">
        <w:rPr>
          <w:lang w:val="en-GB"/>
        </w:rPr>
        <w:t xml:space="preserve"> </w:t>
      </w:r>
      <w:r w:rsidR="00F65848">
        <w:rPr>
          <w:lang w:val="en-GB"/>
        </w:rPr>
        <w:t xml:space="preserve">debating chamber </w:t>
      </w:r>
      <w:r w:rsidR="002158FC">
        <w:rPr>
          <w:lang w:val="en-GB"/>
        </w:rPr>
        <w:t xml:space="preserve">was the outcome of a </w:t>
      </w:r>
      <w:r w:rsidR="00E33AB5">
        <w:rPr>
          <w:lang w:val="en-GB"/>
        </w:rPr>
        <w:t>longstand</w:t>
      </w:r>
      <w:r w:rsidR="00AA40C8">
        <w:rPr>
          <w:lang w:val="en-GB"/>
        </w:rPr>
        <w:t xml:space="preserve">ing inquiry </w:t>
      </w:r>
      <w:r w:rsidR="00C71BD9">
        <w:rPr>
          <w:lang w:val="en-GB"/>
        </w:rPr>
        <w:t>into issue of thermal comfort that</w:t>
      </w:r>
      <w:r w:rsidR="00AA40C8">
        <w:rPr>
          <w:lang w:val="en-GB"/>
        </w:rPr>
        <w:t xml:space="preserve"> had be</w:t>
      </w:r>
      <w:r w:rsidR="00B50D54">
        <w:rPr>
          <w:lang w:val="en-GB"/>
        </w:rPr>
        <w:t xml:space="preserve">gun inside the historic chamber </w:t>
      </w:r>
      <w:r w:rsidR="00C71BD9">
        <w:rPr>
          <w:lang w:val="en-GB"/>
        </w:rPr>
        <w:t>and</w:t>
      </w:r>
      <w:r w:rsidR="00F65848">
        <w:rPr>
          <w:lang w:val="en-GB"/>
        </w:rPr>
        <w:t xml:space="preserve"> lasted over </w:t>
      </w:r>
      <w:r w:rsidR="00B50D54">
        <w:rPr>
          <w:lang w:val="en-GB"/>
        </w:rPr>
        <w:t>30 years</w:t>
      </w:r>
      <w:r w:rsidR="0036086F">
        <w:rPr>
          <w:lang w:val="en-GB"/>
        </w:rPr>
        <w:t>.</w:t>
      </w:r>
      <w:r w:rsidR="004D3B3E">
        <w:rPr>
          <w:lang w:val="en-GB"/>
        </w:rPr>
        <w:t xml:space="preserve"> </w:t>
      </w:r>
      <w:r w:rsidR="00031887">
        <w:t xml:space="preserve">In retrospect the House of Commons </w:t>
      </w:r>
      <w:r w:rsidR="00031887">
        <w:rPr>
          <w:lang w:val="en-GB"/>
        </w:rPr>
        <w:t>could</w:t>
      </w:r>
      <w:r w:rsidR="008B541E">
        <w:rPr>
          <w:lang w:val="en-GB"/>
        </w:rPr>
        <w:t xml:space="preserve"> </w:t>
      </w:r>
      <w:r w:rsidR="00031887">
        <w:rPr>
          <w:lang w:val="en-GB"/>
        </w:rPr>
        <w:t>be</w:t>
      </w:r>
      <w:r w:rsidR="00031887">
        <w:t xml:space="preserve"> interpreted as a </w:t>
      </w:r>
      <w:r w:rsidR="00031887">
        <w:rPr>
          <w:lang w:val="en-GB"/>
        </w:rPr>
        <w:t>field</w:t>
      </w:r>
      <w:r w:rsidR="00031887">
        <w:t xml:space="preserve"> for scientific and technical </w:t>
      </w:r>
      <w:r w:rsidR="00031887">
        <w:rPr>
          <w:lang w:val="en-GB"/>
        </w:rPr>
        <w:t>research</w:t>
      </w:r>
      <w:r w:rsidR="00031887">
        <w:t xml:space="preserve">, </w:t>
      </w:r>
      <w:r w:rsidR="00031887">
        <w:rPr>
          <w:lang w:val="en-GB"/>
        </w:rPr>
        <w:t xml:space="preserve">bringing together scientists, engineers and occupants to engage with </w:t>
      </w:r>
      <w:r w:rsidR="00152538">
        <w:rPr>
          <w:lang w:val="en-GB"/>
        </w:rPr>
        <w:t>specific</w:t>
      </w:r>
      <w:r w:rsidR="00031887">
        <w:rPr>
          <w:lang w:val="en-GB"/>
        </w:rPr>
        <w:t xml:space="preserve"> </w:t>
      </w:r>
      <w:r w:rsidR="009B4480">
        <w:rPr>
          <w:lang w:val="en-GB"/>
        </w:rPr>
        <w:t>challenge</w:t>
      </w:r>
      <w:r w:rsidR="00152538">
        <w:rPr>
          <w:lang w:val="en-GB"/>
        </w:rPr>
        <w:t>s</w:t>
      </w:r>
      <w:r w:rsidR="00031887">
        <w:t xml:space="preserve"> </w:t>
      </w:r>
      <w:r w:rsidR="00152538">
        <w:rPr>
          <w:lang w:val="en-GB"/>
        </w:rPr>
        <w:t>associated with</w:t>
      </w:r>
      <w:r w:rsidR="00031887">
        <w:t xml:space="preserve"> </w:t>
      </w:r>
      <w:r w:rsidR="009B4480">
        <w:rPr>
          <w:lang w:val="en-GB"/>
        </w:rPr>
        <w:t>environmental</w:t>
      </w:r>
      <w:r w:rsidR="00031887">
        <w:t xml:space="preserve"> control</w:t>
      </w:r>
      <w:r w:rsidR="009B4480">
        <w:rPr>
          <w:lang w:val="en-GB"/>
        </w:rPr>
        <w:t xml:space="preserve"> in legislative chambers</w:t>
      </w:r>
      <w:r w:rsidR="00031887">
        <w:t>.</w:t>
      </w:r>
      <w:r w:rsidR="00031887">
        <w:rPr>
          <w:lang w:val="en-GB"/>
        </w:rPr>
        <w:t xml:space="preserve"> </w:t>
      </w:r>
      <w:r w:rsidR="00152538">
        <w:rPr>
          <w:lang w:val="en-GB"/>
        </w:rPr>
        <w:t>Faber’s</w:t>
      </w:r>
      <w:r w:rsidR="00507E23">
        <w:rPr>
          <w:lang w:val="en-GB"/>
        </w:rPr>
        <w:t xml:space="preserve"> </w:t>
      </w:r>
      <w:r w:rsidR="00C878BA">
        <w:rPr>
          <w:lang w:val="en-GB"/>
        </w:rPr>
        <w:t>reconstruction harness</w:t>
      </w:r>
      <w:r w:rsidR="00905B4B">
        <w:rPr>
          <w:lang w:val="en-GB"/>
        </w:rPr>
        <w:t>ed</w:t>
      </w:r>
      <w:r w:rsidR="00C878BA" w:rsidRPr="00D94555">
        <w:t xml:space="preserve"> </w:t>
      </w:r>
      <w:r w:rsidR="00C878BA">
        <w:rPr>
          <w:lang w:val="en-GB"/>
        </w:rPr>
        <w:t>recent</w:t>
      </w:r>
      <w:r w:rsidR="00C878BA" w:rsidRPr="00D94555">
        <w:t xml:space="preserve"> te</w:t>
      </w:r>
      <w:r w:rsidR="00C878BA">
        <w:t>chnological advances</w:t>
      </w:r>
      <w:r w:rsidR="00C878BA" w:rsidRPr="00D94555">
        <w:t xml:space="preserve"> and new scientific research</w:t>
      </w:r>
      <w:r w:rsidR="00C878BA">
        <w:t>,</w:t>
      </w:r>
      <w:r w:rsidR="00C878BA" w:rsidRPr="003417AA">
        <w:rPr>
          <w:lang w:val="en-GB"/>
        </w:rPr>
        <w:t xml:space="preserve"> </w:t>
      </w:r>
      <w:r w:rsidR="00507E23">
        <w:rPr>
          <w:lang w:val="en-GB"/>
        </w:rPr>
        <w:t>but it</w:t>
      </w:r>
      <w:r w:rsidR="00C878BA">
        <w:rPr>
          <w:lang w:val="en-GB"/>
        </w:rPr>
        <w:t xml:space="preserve"> also allowed Hill’s original ideas to be </w:t>
      </w:r>
      <w:r w:rsidR="00B21D3C">
        <w:rPr>
          <w:lang w:val="en-GB"/>
        </w:rPr>
        <w:t>implemented retrospectively</w:t>
      </w:r>
      <w:r w:rsidR="00507E23">
        <w:rPr>
          <w:lang w:val="en-GB"/>
        </w:rPr>
        <w:t>, unimpeded by</w:t>
      </w:r>
      <w:r w:rsidR="00C878BA">
        <w:rPr>
          <w:lang w:val="en-GB"/>
        </w:rPr>
        <w:t xml:space="preserve"> </w:t>
      </w:r>
      <w:r w:rsidR="00C878BA" w:rsidRPr="003417AA">
        <w:rPr>
          <w:lang w:val="en-GB"/>
        </w:rPr>
        <w:t xml:space="preserve">the </w:t>
      </w:r>
      <w:r w:rsidR="00C878BA">
        <w:rPr>
          <w:lang w:val="en-GB"/>
        </w:rPr>
        <w:t xml:space="preserve">physical </w:t>
      </w:r>
      <w:r w:rsidR="00C878BA" w:rsidRPr="003417AA">
        <w:rPr>
          <w:lang w:val="en-GB"/>
        </w:rPr>
        <w:t xml:space="preserve">constraints </w:t>
      </w:r>
      <w:r w:rsidR="00C878BA">
        <w:rPr>
          <w:lang w:val="en-GB"/>
        </w:rPr>
        <w:t xml:space="preserve">of </w:t>
      </w:r>
      <w:r w:rsidR="00C878BA" w:rsidRPr="003417AA">
        <w:rPr>
          <w:lang w:val="en-GB"/>
        </w:rPr>
        <w:t xml:space="preserve">the historic </w:t>
      </w:r>
      <w:r w:rsidR="00C878BA">
        <w:rPr>
          <w:lang w:val="en-GB"/>
        </w:rPr>
        <w:t xml:space="preserve">fabric or the financial </w:t>
      </w:r>
      <w:r w:rsidR="00AF3470">
        <w:rPr>
          <w:lang w:val="en-GB"/>
        </w:rPr>
        <w:t>barrier</w:t>
      </w:r>
      <w:r w:rsidR="00C878BA">
        <w:rPr>
          <w:lang w:val="en-GB"/>
        </w:rPr>
        <w:t xml:space="preserve"> that had compromised earlier investigations. Faber’s system </w:t>
      </w:r>
      <w:r w:rsidR="00983A49">
        <w:rPr>
          <w:lang w:val="en-GB"/>
        </w:rPr>
        <w:t xml:space="preserve">represents </w:t>
      </w:r>
      <w:r w:rsidR="00C878BA">
        <w:rPr>
          <w:lang w:val="en-GB"/>
        </w:rPr>
        <w:t xml:space="preserve">an evolution of </w:t>
      </w:r>
      <w:r w:rsidR="00561E80">
        <w:rPr>
          <w:lang w:val="en-GB"/>
        </w:rPr>
        <w:t>an</w:t>
      </w:r>
      <w:r w:rsidR="00C878BA">
        <w:rPr>
          <w:lang w:val="en-GB"/>
        </w:rPr>
        <w:t xml:space="preserve"> earlier scheme. </w:t>
      </w:r>
      <w:r w:rsidR="00E81D90">
        <w:rPr>
          <w:lang w:val="en-GB"/>
        </w:rPr>
        <w:t xml:space="preserve">The conceptual leap towards a radical </w:t>
      </w:r>
      <w:r w:rsidR="003805AF">
        <w:rPr>
          <w:lang w:val="en-GB"/>
        </w:rPr>
        <w:t>solution</w:t>
      </w:r>
      <w:r w:rsidR="00E81D90">
        <w:rPr>
          <w:lang w:val="en-GB"/>
        </w:rPr>
        <w:t xml:space="preserve"> </w:t>
      </w:r>
      <w:r w:rsidR="002D49FA">
        <w:rPr>
          <w:lang w:val="en-GB"/>
        </w:rPr>
        <w:t>breaking</w:t>
      </w:r>
      <w:r w:rsidR="00E81D90">
        <w:rPr>
          <w:lang w:val="en-GB"/>
        </w:rPr>
        <w:t xml:space="preserve"> with the historic principles had already </w:t>
      </w:r>
      <w:r w:rsidR="006D3768">
        <w:rPr>
          <w:lang w:val="en-GB"/>
        </w:rPr>
        <w:t>been made</w:t>
      </w:r>
      <w:r w:rsidR="00E81D90">
        <w:rPr>
          <w:lang w:val="en-GB"/>
        </w:rPr>
        <w:t xml:space="preserve"> 30 years earlier. </w:t>
      </w:r>
    </w:p>
    <w:p w14:paraId="684662FF" w14:textId="77777777" w:rsidR="00E9395E" w:rsidRDefault="00E9395E">
      <w:pPr>
        <w:pStyle w:val="Body"/>
        <w:jc w:val="both"/>
        <w:rPr>
          <w:lang w:val="en-GB"/>
        </w:rPr>
      </w:pPr>
    </w:p>
    <w:p w14:paraId="20AFEEEB" w14:textId="35FDE4FC" w:rsidR="00E33AB5" w:rsidRDefault="00CB18BC">
      <w:pPr>
        <w:pStyle w:val="Body"/>
        <w:jc w:val="both"/>
        <w:rPr>
          <w:lang w:val="en-GB"/>
        </w:rPr>
      </w:pPr>
      <w:r>
        <w:rPr>
          <w:lang w:val="en-GB"/>
        </w:rPr>
        <w:t xml:space="preserve">The </w:t>
      </w:r>
      <w:r w:rsidR="00C878BA">
        <w:t>investigation</w:t>
      </w:r>
      <w:r w:rsidR="00C878BA">
        <w:rPr>
          <w:lang w:val="en-GB"/>
        </w:rPr>
        <w:t>s</w:t>
      </w:r>
      <w:r w:rsidR="00C878BA">
        <w:t xml:space="preserve"> </w:t>
      </w:r>
      <w:r w:rsidR="00C878BA">
        <w:rPr>
          <w:lang w:val="en-GB"/>
        </w:rPr>
        <w:t xml:space="preserve">undertaken </w:t>
      </w:r>
      <w:r w:rsidR="00C878BA">
        <w:t xml:space="preserve">before and after </w:t>
      </w:r>
      <w:r w:rsidR="00C878BA">
        <w:rPr>
          <w:lang w:val="en-GB"/>
        </w:rPr>
        <w:t>destruction of the historic chamber were linked</w:t>
      </w:r>
      <w:r w:rsidR="00C878BA">
        <w:t xml:space="preserve"> </w:t>
      </w:r>
      <w:r w:rsidR="00C878BA">
        <w:rPr>
          <w:lang w:val="en-GB"/>
        </w:rPr>
        <w:t>by</w:t>
      </w:r>
      <w:r w:rsidR="00811527">
        <w:rPr>
          <w:lang w:val="en-GB"/>
        </w:rPr>
        <w:t xml:space="preserve"> inquiries into the design of </w:t>
      </w:r>
      <w:r w:rsidR="00C878BA">
        <w:t>system</w:t>
      </w:r>
      <w:r w:rsidR="00811527">
        <w:rPr>
          <w:lang w:val="en-GB"/>
        </w:rPr>
        <w:t>s</w:t>
      </w:r>
      <w:r w:rsidR="00C878BA">
        <w:t xml:space="preserve"> </w:t>
      </w:r>
      <w:r w:rsidR="00C878BA">
        <w:rPr>
          <w:lang w:val="en-GB"/>
        </w:rPr>
        <w:t>based</w:t>
      </w:r>
      <w:r w:rsidR="00C878BA">
        <w:t xml:space="preserve"> on physiological criteria. </w:t>
      </w:r>
      <w:r w:rsidR="00226AFE">
        <w:rPr>
          <w:lang w:val="en-GB"/>
        </w:rPr>
        <w:t>Their</w:t>
      </w:r>
      <w:r w:rsidR="009559E8">
        <w:rPr>
          <w:lang w:val="en-GB"/>
        </w:rPr>
        <w:t xml:space="preserve"> primary concern were not the mechanical engineering aspects of building services, but the indoor climate conditions and their affect on occupants. </w:t>
      </w:r>
      <w:r w:rsidR="00DB0038">
        <w:rPr>
          <w:lang w:val="en-GB"/>
        </w:rPr>
        <w:t>And as a direct</w:t>
      </w:r>
      <w:r w:rsidR="00A676EB">
        <w:rPr>
          <w:lang w:val="en-GB"/>
        </w:rPr>
        <w:t xml:space="preserve"> resu</w:t>
      </w:r>
      <w:r w:rsidR="003E384E">
        <w:rPr>
          <w:lang w:val="en-GB"/>
        </w:rPr>
        <w:t xml:space="preserve">lts of this physiological focus </w:t>
      </w:r>
      <w:r w:rsidR="00A676EB">
        <w:rPr>
          <w:lang w:val="en-GB"/>
        </w:rPr>
        <w:t xml:space="preserve">the </w:t>
      </w:r>
      <w:r w:rsidR="000C649C">
        <w:rPr>
          <w:lang w:val="en-GB"/>
        </w:rPr>
        <w:t xml:space="preserve">engineers </w:t>
      </w:r>
      <w:r w:rsidR="00B62FAD">
        <w:rPr>
          <w:lang w:val="en-GB"/>
        </w:rPr>
        <w:t>became reliant on</w:t>
      </w:r>
      <w:r w:rsidR="00A676EB">
        <w:rPr>
          <w:lang w:val="en-GB"/>
        </w:rPr>
        <w:t xml:space="preserve"> </w:t>
      </w:r>
      <w:r w:rsidR="00BC2458">
        <w:rPr>
          <w:lang w:val="en-GB"/>
        </w:rPr>
        <w:t xml:space="preserve">wider </w:t>
      </w:r>
      <w:r w:rsidR="00E069F8">
        <w:rPr>
          <w:lang w:val="en-GB"/>
        </w:rPr>
        <w:t xml:space="preserve">cross-disciplinary </w:t>
      </w:r>
      <w:r w:rsidR="000C649C">
        <w:rPr>
          <w:lang w:val="en-GB"/>
        </w:rPr>
        <w:t xml:space="preserve">collaborations with </w:t>
      </w:r>
      <w:r w:rsidR="003E384E">
        <w:rPr>
          <w:lang w:val="en-GB"/>
        </w:rPr>
        <w:t>research scientists</w:t>
      </w:r>
      <w:r w:rsidR="00117B73">
        <w:rPr>
          <w:lang w:val="en-GB"/>
        </w:rPr>
        <w:t xml:space="preserve">. These </w:t>
      </w:r>
      <w:r w:rsidR="009371E9">
        <w:rPr>
          <w:lang w:val="en-GB"/>
        </w:rPr>
        <w:t>provided</w:t>
      </w:r>
      <w:r w:rsidR="00E069F8">
        <w:rPr>
          <w:lang w:val="en-GB"/>
        </w:rPr>
        <w:t xml:space="preserve"> the</w:t>
      </w:r>
      <w:r w:rsidR="00C3627A">
        <w:rPr>
          <w:lang w:val="en-GB"/>
        </w:rPr>
        <w:t xml:space="preserve"> specialist</w:t>
      </w:r>
      <w:r w:rsidR="009371E9">
        <w:rPr>
          <w:lang w:val="en-GB"/>
        </w:rPr>
        <w:t xml:space="preserve"> knowledge, </w:t>
      </w:r>
      <w:r w:rsidR="00117B73">
        <w:rPr>
          <w:lang w:val="en-GB"/>
        </w:rPr>
        <w:t>equipment</w:t>
      </w:r>
      <w:r w:rsidR="009371E9">
        <w:rPr>
          <w:lang w:val="en-GB"/>
        </w:rPr>
        <w:t xml:space="preserve"> and</w:t>
      </w:r>
      <w:r w:rsidR="00C3627A">
        <w:rPr>
          <w:lang w:val="en-GB"/>
        </w:rPr>
        <w:t xml:space="preserve"> working methods required to asses and </w:t>
      </w:r>
      <w:r w:rsidR="00856AD5">
        <w:rPr>
          <w:lang w:val="en-GB"/>
        </w:rPr>
        <w:t xml:space="preserve">further </w:t>
      </w:r>
      <w:r w:rsidR="00C3627A">
        <w:rPr>
          <w:lang w:val="en-GB"/>
        </w:rPr>
        <w:t xml:space="preserve">develop </w:t>
      </w:r>
      <w:r w:rsidR="00856AD5">
        <w:rPr>
          <w:lang w:val="en-GB"/>
        </w:rPr>
        <w:t xml:space="preserve">their </w:t>
      </w:r>
      <w:r w:rsidR="001717ED">
        <w:rPr>
          <w:lang w:val="en-GB"/>
        </w:rPr>
        <w:t>schemes.</w:t>
      </w:r>
    </w:p>
    <w:p w14:paraId="2B8E57F7" w14:textId="77777777" w:rsidR="00C37B92" w:rsidRPr="00941209" w:rsidRDefault="00C37B92">
      <w:pPr>
        <w:pStyle w:val="Body"/>
        <w:jc w:val="both"/>
        <w:rPr>
          <w:lang w:val="en-GB"/>
        </w:rPr>
      </w:pPr>
    </w:p>
    <w:p w14:paraId="7F2B379E" w14:textId="438B2F56" w:rsidR="009C086C" w:rsidRDefault="008219FC" w:rsidP="00C343D0">
      <w:pPr>
        <w:pStyle w:val="Body"/>
        <w:jc w:val="both"/>
        <w:rPr>
          <w:lang w:val="en-GB"/>
        </w:rPr>
      </w:pPr>
      <w:r>
        <w:rPr>
          <w:lang w:val="en-GB"/>
        </w:rPr>
        <w:t xml:space="preserve">The investigations were also </w:t>
      </w:r>
      <w:r w:rsidR="008C713E">
        <w:rPr>
          <w:lang w:val="en-GB"/>
        </w:rPr>
        <w:t xml:space="preserve">the manifestation of an experimental </w:t>
      </w:r>
      <w:r w:rsidR="00BB4070">
        <w:rPr>
          <w:lang w:val="en-GB"/>
        </w:rPr>
        <w:t xml:space="preserve">tradition in the field of environmental design. </w:t>
      </w:r>
      <w:r w:rsidR="00537C71">
        <w:rPr>
          <w:lang w:val="en-GB"/>
        </w:rPr>
        <w:t>Empirical</w:t>
      </w:r>
      <w:r w:rsidR="006720D8">
        <w:rPr>
          <w:lang w:val="en-GB"/>
        </w:rPr>
        <w:t xml:space="preserve"> </w:t>
      </w:r>
      <w:r w:rsidR="004869DC">
        <w:rPr>
          <w:lang w:val="en-GB"/>
        </w:rPr>
        <w:t>evaluations</w:t>
      </w:r>
      <w:r w:rsidR="006720D8">
        <w:rPr>
          <w:lang w:val="en-GB"/>
        </w:rPr>
        <w:t xml:space="preserve"> </w:t>
      </w:r>
      <w:r w:rsidR="004869DC">
        <w:rPr>
          <w:lang w:val="en-GB"/>
        </w:rPr>
        <w:t>were</w:t>
      </w:r>
      <w:r w:rsidR="006720D8">
        <w:rPr>
          <w:lang w:val="en-GB"/>
        </w:rPr>
        <w:t xml:space="preserve"> at the core of the design </w:t>
      </w:r>
      <w:r w:rsidR="003F3D1E">
        <w:rPr>
          <w:lang w:val="en-GB"/>
        </w:rPr>
        <w:t>methodologies followed</w:t>
      </w:r>
      <w:r w:rsidR="003856FB">
        <w:rPr>
          <w:lang w:val="en-GB"/>
        </w:rPr>
        <w:t xml:space="preserve"> before and after the war</w:t>
      </w:r>
      <w:r w:rsidR="00830438">
        <w:rPr>
          <w:lang w:val="en-GB"/>
        </w:rPr>
        <w:t>. T</w:t>
      </w:r>
      <w:r w:rsidR="00E2057E">
        <w:rPr>
          <w:lang w:val="en-GB"/>
        </w:rPr>
        <w:t>hey</w:t>
      </w:r>
      <w:r w:rsidR="003F3D1E">
        <w:rPr>
          <w:lang w:val="en-GB"/>
        </w:rPr>
        <w:t xml:space="preserve"> </w:t>
      </w:r>
      <w:r w:rsidR="002A7311">
        <w:rPr>
          <w:lang w:val="en-GB"/>
        </w:rPr>
        <w:t>were deployed to</w:t>
      </w:r>
      <w:r w:rsidR="004869DC">
        <w:rPr>
          <w:lang w:val="en-GB"/>
        </w:rPr>
        <w:t xml:space="preserve"> </w:t>
      </w:r>
      <w:r w:rsidR="003F3D1E">
        <w:rPr>
          <w:lang w:val="en-GB"/>
        </w:rPr>
        <w:t>study</w:t>
      </w:r>
      <w:r w:rsidR="002E6BE9">
        <w:rPr>
          <w:lang w:val="en-GB"/>
        </w:rPr>
        <w:t xml:space="preserve"> </w:t>
      </w:r>
      <w:r w:rsidR="003F3D1E">
        <w:rPr>
          <w:lang w:val="en-GB"/>
        </w:rPr>
        <w:t xml:space="preserve">the actual </w:t>
      </w:r>
      <w:r w:rsidR="00373B27">
        <w:rPr>
          <w:lang w:val="en-GB"/>
        </w:rPr>
        <w:t xml:space="preserve">performance of </w:t>
      </w:r>
      <w:r w:rsidR="002E6BE9">
        <w:rPr>
          <w:lang w:val="en-GB"/>
        </w:rPr>
        <w:t>existing arrangements</w:t>
      </w:r>
      <w:r w:rsidR="007047D8">
        <w:rPr>
          <w:lang w:val="en-GB"/>
        </w:rPr>
        <w:t xml:space="preserve">, </w:t>
      </w:r>
      <w:r w:rsidR="002A0FAF">
        <w:rPr>
          <w:lang w:val="en-GB"/>
        </w:rPr>
        <w:t>a practice that</w:t>
      </w:r>
      <w:r w:rsidR="007047D8">
        <w:rPr>
          <w:lang w:val="en-GB"/>
        </w:rPr>
        <w:t xml:space="preserve"> today </w:t>
      </w:r>
      <w:r w:rsidR="002B322B">
        <w:rPr>
          <w:lang w:val="en-GB"/>
        </w:rPr>
        <w:t>would</w:t>
      </w:r>
      <w:r w:rsidR="007047D8">
        <w:rPr>
          <w:lang w:val="en-GB"/>
        </w:rPr>
        <w:t xml:space="preserve"> referred </w:t>
      </w:r>
      <w:r w:rsidR="002B322B">
        <w:rPr>
          <w:lang w:val="en-GB"/>
        </w:rPr>
        <w:t xml:space="preserve">to </w:t>
      </w:r>
      <w:r w:rsidR="007047D8">
        <w:rPr>
          <w:lang w:val="en-GB"/>
        </w:rPr>
        <w:t xml:space="preserve">as </w:t>
      </w:r>
      <w:r w:rsidR="002A0FAF">
        <w:rPr>
          <w:lang w:val="en-GB"/>
        </w:rPr>
        <w:t>post-occupancy evaluation</w:t>
      </w:r>
      <w:r w:rsidR="007047D8">
        <w:rPr>
          <w:lang w:val="en-GB"/>
        </w:rPr>
        <w:t>,</w:t>
      </w:r>
      <w:r w:rsidR="002E6BE9">
        <w:rPr>
          <w:lang w:val="en-GB"/>
        </w:rPr>
        <w:t xml:space="preserve"> </w:t>
      </w:r>
      <w:r w:rsidR="00110E0D">
        <w:rPr>
          <w:lang w:val="en-GB"/>
        </w:rPr>
        <w:t>and</w:t>
      </w:r>
      <w:r w:rsidR="00BC19D0">
        <w:rPr>
          <w:lang w:val="en-GB"/>
        </w:rPr>
        <w:t xml:space="preserve"> also </w:t>
      </w:r>
      <w:r w:rsidR="00110E0D">
        <w:rPr>
          <w:lang w:val="en-GB"/>
        </w:rPr>
        <w:t xml:space="preserve">to </w:t>
      </w:r>
      <w:r w:rsidR="008B0931">
        <w:rPr>
          <w:lang w:val="en-GB"/>
        </w:rPr>
        <w:t xml:space="preserve">provided designers with </w:t>
      </w:r>
      <w:r w:rsidR="002B322B">
        <w:rPr>
          <w:lang w:val="en-GB"/>
        </w:rPr>
        <w:t xml:space="preserve">reliable data </w:t>
      </w:r>
      <w:r w:rsidR="008B0931">
        <w:rPr>
          <w:lang w:val="en-GB"/>
        </w:rPr>
        <w:t>on the eff</w:t>
      </w:r>
      <w:r w:rsidR="00966E4D">
        <w:rPr>
          <w:lang w:val="en-GB"/>
        </w:rPr>
        <w:t xml:space="preserve">ectiveness of </w:t>
      </w:r>
      <w:r w:rsidR="00162777">
        <w:rPr>
          <w:lang w:val="en-GB"/>
        </w:rPr>
        <w:t xml:space="preserve">proposals </w:t>
      </w:r>
      <w:r w:rsidR="00966E4D">
        <w:rPr>
          <w:lang w:val="en-GB"/>
        </w:rPr>
        <w:t xml:space="preserve">at the design stage. </w:t>
      </w:r>
      <w:r w:rsidR="009C086C">
        <w:rPr>
          <w:lang w:val="en-GB"/>
        </w:rPr>
        <w:t>In the latter physical experimentation</w:t>
      </w:r>
      <w:r w:rsidR="009135F8">
        <w:rPr>
          <w:lang w:val="en-GB"/>
        </w:rPr>
        <w:t xml:space="preserve"> fulfilled</w:t>
      </w:r>
      <w:r w:rsidR="009C086C">
        <w:rPr>
          <w:lang w:val="en-GB"/>
        </w:rPr>
        <w:t xml:space="preserve"> the same role as computational simulations tools in contemporary engineering practice. </w:t>
      </w:r>
      <w:r w:rsidR="00C343D0">
        <w:rPr>
          <w:lang w:val="en-GB"/>
        </w:rPr>
        <w:t>These experiments are also</w:t>
      </w:r>
      <w:r w:rsidR="00D61D99">
        <w:rPr>
          <w:lang w:val="en-GB"/>
        </w:rPr>
        <w:t xml:space="preserve"> evidence of an awareness of </w:t>
      </w:r>
      <w:r w:rsidR="00762EE9">
        <w:rPr>
          <w:lang w:val="en-GB"/>
        </w:rPr>
        <w:t>the</w:t>
      </w:r>
      <w:r w:rsidR="00D61D99">
        <w:rPr>
          <w:lang w:val="en-GB"/>
        </w:rPr>
        <w:t xml:space="preserve"> </w:t>
      </w:r>
      <w:r w:rsidR="00D61D99">
        <w:rPr>
          <w:lang w:val="en-GB"/>
        </w:rPr>
        <w:lastRenderedPageBreak/>
        <w:t xml:space="preserve">potential gap </w:t>
      </w:r>
      <w:r w:rsidR="00762EE9">
        <w:rPr>
          <w:lang w:val="en-GB"/>
        </w:rPr>
        <w:t>between</w:t>
      </w:r>
      <w:r w:rsidR="00D61D99">
        <w:rPr>
          <w:lang w:val="en-GB"/>
        </w:rPr>
        <w:t xml:space="preserve"> predicted and actual performance of buildings, which in</w:t>
      </w:r>
      <w:r w:rsidR="00081A1F">
        <w:rPr>
          <w:lang w:val="en-GB"/>
        </w:rPr>
        <w:t xml:space="preserve"> this case </w:t>
      </w:r>
      <w:r w:rsidR="00990111">
        <w:rPr>
          <w:lang w:val="en-GB"/>
        </w:rPr>
        <w:t xml:space="preserve">was driven by the knowledge </w:t>
      </w:r>
      <w:r w:rsidR="00276B84">
        <w:rPr>
          <w:lang w:val="en-GB"/>
        </w:rPr>
        <w:t xml:space="preserve">that the </w:t>
      </w:r>
      <w:r w:rsidR="007D4A0E">
        <w:rPr>
          <w:lang w:val="en-GB"/>
        </w:rPr>
        <w:t>new chamber</w:t>
      </w:r>
      <w:r w:rsidR="000423E8">
        <w:rPr>
          <w:lang w:val="en-GB"/>
        </w:rPr>
        <w:t xml:space="preserve">, </w:t>
      </w:r>
      <w:r w:rsidR="00990111">
        <w:rPr>
          <w:lang w:val="en-GB"/>
        </w:rPr>
        <w:t>similar to</w:t>
      </w:r>
      <w:r w:rsidR="000423E8">
        <w:rPr>
          <w:lang w:val="en-GB"/>
        </w:rPr>
        <w:t xml:space="preserve"> its 19</w:t>
      </w:r>
      <w:r w:rsidR="000423E8" w:rsidRPr="000423E8">
        <w:rPr>
          <w:vertAlign w:val="superscript"/>
          <w:lang w:val="en-GB"/>
        </w:rPr>
        <w:t>th</w:t>
      </w:r>
      <w:r w:rsidR="007D4A0E">
        <w:rPr>
          <w:lang w:val="en-GB"/>
        </w:rPr>
        <w:t xml:space="preserve"> century </w:t>
      </w:r>
      <w:r w:rsidR="00990111">
        <w:rPr>
          <w:lang w:val="en-GB"/>
        </w:rPr>
        <w:t>predecessor</w:t>
      </w:r>
      <w:r w:rsidR="000423E8">
        <w:rPr>
          <w:lang w:val="en-GB"/>
        </w:rPr>
        <w:t>,</w:t>
      </w:r>
      <w:r w:rsidR="009C086C">
        <w:rPr>
          <w:lang w:val="en-GB"/>
        </w:rPr>
        <w:t xml:space="preserve"> would be</w:t>
      </w:r>
      <w:r w:rsidR="006457F8">
        <w:rPr>
          <w:lang w:val="en-GB"/>
        </w:rPr>
        <w:t xml:space="preserve"> </w:t>
      </w:r>
      <w:r w:rsidR="009C086C">
        <w:rPr>
          <w:lang w:val="en-GB"/>
        </w:rPr>
        <w:t xml:space="preserve">judged </w:t>
      </w:r>
      <w:r w:rsidR="00990111">
        <w:rPr>
          <w:lang w:val="en-GB"/>
        </w:rPr>
        <w:t xml:space="preserve">by </w:t>
      </w:r>
      <w:r w:rsidR="009C086C">
        <w:rPr>
          <w:lang w:val="en-GB"/>
        </w:rPr>
        <w:t>its ability to satisfy the expectations of</w:t>
      </w:r>
      <w:r w:rsidR="00DE3CB5">
        <w:rPr>
          <w:lang w:val="en-GB"/>
        </w:rPr>
        <w:t xml:space="preserve"> </w:t>
      </w:r>
      <w:r w:rsidR="009C086C">
        <w:rPr>
          <w:lang w:val="en-GB"/>
        </w:rPr>
        <w:t xml:space="preserve">its critical users. </w:t>
      </w:r>
    </w:p>
    <w:p w14:paraId="07E7E363" w14:textId="2DC4C1BB" w:rsidR="00AA293F" w:rsidRDefault="00AA293F" w:rsidP="00AA293F">
      <w:pPr>
        <w:pStyle w:val="Body"/>
        <w:rPr>
          <w:lang w:val="en-GB"/>
        </w:rPr>
      </w:pPr>
    </w:p>
    <w:p w14:paraId="517B0910" w14:textId="77777777" w:rsidR="00713DDC" w:rsidRDefault="00713DDC" w:rsidP="0004194D">
      <w:pPr>
        <w:pStyle w:val="Body"/>
        <w:rPr>
          <w:lang w:val="en-GB"/>
        </w:rPr>
      </w:pPr>
    </w:p>
    <w:p w14:paraId="738E31EA" w14:textId="77777777" w:rsidR="00E479C1" w:rsidRPr="00E479C1" w:rsidRDefault="00E479C1" w:rsidP="00EF607A">
      <w:pPr>
        <w:pStyle w:val="Body"/>
        <w:jc w:val="both"/>
        <w:rPr>
          <w:i/>
          <w:lang w:val="en-GB"/>
        </w:rPr>
      </w:pPr>
    </w:p>
    <w:p w14:paraId="38E4629A" w14:textId="224895CE" w:rsidR="00EF607A" w:rsidRPr="00460BDC" w:rsidRDefault="00EF607A" w:rsidP="003011DF">
      <w:pPr>
        <w:pStyle w:val="Body"/>
        <w:jc w:val="both"/>
        <w:rPr>
          <w:i/>
          <w:lang w:val="en-GB"/>
        </w:rPr>
      </w:pPr>
    </w:p>
    <w:p w14:paraId="72614346" w14:textId="77777777" w:rsidR="005B7373" w:rsidRDefault="005B7373" w:rsidP="005B7373">
      <w:pPr>
        <w:pStyle w:val="PlainText"/>
        <w:rPr>
          <w:rStyle w:val="authors"/>
          <w:rFonts w:ascii="Arial" w:hAnsi="Arial" w:cs="Arial"/>
          <w:sz w:val="18"/>
          <w:szCs w:val="18"/>
        </w:rPr>
      </w:pPr>
    </w:p>
    <w:p w14:paraId="0D8599DE" w14:textId="77777777" w:rsidR="006748D6" w:rsidRDefault="006748D6" w:rsidP="00B0103D">
      <w:pPr>
        <w:rPr>
          <w:rFonts w:ascii="Helvetica" w:hAnsi="Helvetica" w:cs="Arial Unicode MS"/>
          <w:i/>
          <w:color w:val="000000"/>
          <w:sz w:val="18"/>
          <w:szCs w:val="18"/>
          <w:lang w:val="en-GB" w:eastAsia="en-GB"/>
        </w:rPr>
      </w:pPr>
    </w:p>
    <w:p w14:paraId="2FEE6A78" w14:textId="64780CC3" w:rsidR="003011DF" w:rsidRDefault="003011DF" w:rsidP="003011DF">
      <w:pPr>
        <w:pStyle w:val="Body"/>
        <w:jc w:val="both"/>
        <w:rPr>
          <w:i/>
          <w:lang w:val="en-GB"/>
        </w:rPr>
      </w:pPr>
    </w:p>
    <w:sectPr w:rsidR="003011DF">
      <w:endnotePr>
        <w:numFmt w:val="decimal"/>
      </w:endnotePr>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1CE40" w14:textId="77777777" w:rsidR="001C1BCD" w:rsidRDefault="001C1BCD">
      <w:r>
        <w:separator/>
      </w:r>
    </w:p>
  </w:endnote>
  <w:endnote w:type="continuationSeparator" w:id="0">
    <w:p w14:paraId="64715678" w14:textId="77777777" w:rsidR="001C1BCD" w:rsidRDefault="001C1BCD">
      <w:r>
        <w:continuationSeparator/>
      </w:r>
    </w:p>
  </w:endnote>
  <w:endnote w:id="1">
    <w:p w14:paraId="739544EA" w14:textId="58F5FE5C" w:rsidR="008E39A6" w:rsidRPr="008E39A6" w:rsidRDefault="008E39A6" w:rsidP="000D1683">
      <w:pPr>
        <w:pStyle w:val="EndnoteText"/>
        <w:rPr>
          <w:rFonts w:ascii="Arial" w:hAnsi="Arial" w:cs="Arial"/>
          <w:sz w:val="16"/>
          <w:szCs w:val="16"/>
        </w:rPr>
      </w:pPr>
      <w:r w:rsidRPr="008E39A6">
        <w:rPr>
          <w:rStyle w:val="EndnoteReference"/>
          <w:rFonts w:ascii="Arial" w:hAnsi="Arial" w:cs="Arial"/>
          <w:sz w:val="16"/>
          <w:szCs w:val="16"/>
        </w:rPr>
        <w:endnoteRef/>
      </w:r>
      <w:r w:rsidRPr="008E39A6">
        <w:rPr>
          <w:rFonts w:ascii="Arial" w:hAnsi="Arial" w:cs="Arial"/>
          <w:sz w:val="16"/>
          <w:szCs w:val="16"/>
        </w:rPr>
        <w:t xml:space="preserve">The Rebuilding of the House of Commons, </w:t>
      </w:r>
      <w:r w:rsidRPr="008E39A6">
        <w:rPr>
          <w:rFonts w:ascii="Arial" w:hAnsi="Arial" w:cs="Arial"/>
          <w:i/>
          <w:sz w:val="16"/>
          <w:szCs w:val="16"/>
        </w:rPr>
        <w:t>The Builder</w:t>
      </w:r>
      <w:r w:rsidRPr="008E39A6">
        <w:rPr>
          <w:rFonts w:ascii="Arial" w:hAnsi="Arial" w:cs="Arial"/>
          <w:sz w:val="16"/>
          <w:szCs w:val="16"/>
        </w:rPr>
        <w:t>, 7 September 1945: 185-6.</w:t>
      </w:r>
    </w:p>
  </w:endnote>
  <w:endnote w:id="2">
    <w:p w14:paraId="4EADEC65" w14:textId="5C0E2341" w:rsidR="008E39A6" w:rsidRPr="008E39A6" w:rsidRDefault="008E39A6" w:rsidP="00EA6DAE">
      <w:pPr>
        <w:pStyle w:val="PlainText"/>
        <w:rPr>
          <w:rFonts w:ascii="Arial" w:hAnsi="Arial" w:cs="Arial"/>
          <w:sz w:val="16"/>
          <w:szCs w:val="16"/>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Style w:val="authors"/>
          <w:rFonts w:ascii="Arial" w:hAnsi="Arial" w:cs="Arial"/>
          <w:sz w:val="16"/>
          <w:szCs w:val="16"/>
        </w:rPr>
        <w:t>Schoenefeldt, H. 2018. “</w:t>
      </w:r>
      <w:r w:rsidRPr="008E39A6">
        <w:rPr>
          <w:rStyle w:val="None"/>
          <w:rFonts w:ascii="Arial" w:hAnsi="Arial" w:cs="Arial"/>
          <w:sz w:val="16"/>
          <w:szCs w:val="16"/>
        </w:rPr>
        <w:t xml:space="preserve">The Historic Ventilation System of the House of Commons, 1840-52: revisiting David Boswell Reid’s environmental legacy.” </w:t>
      </w:r>
      <w:r w:rsidRPr="008E39A6">
        <w:rPr>
          <w:rStyle w:val="None"/>
          <w:rFonts w:ascii="Arial" w:hAnsi="Arial" w:cs="Arial"/>
          <w:i/>
          <w:sz w:val="16"/>
          <w:szCs w:val="16"/>
        </w:rPr>
        <w:t>Antiquaries Journal</w:t>
      </w:r>
      <w:r w:rsidRPr="008E39A6">
        <w:rPr>
          <w:rStyle w:val="None"/>
          <w:rFonts w:ascii="Arial" w:hAnsi="Arial" w:cs="Arial"/>
          <w:sz w:val="16"/>
          <w:szCs w:val="16"/>
        </w:rPr>
        <w:t xml:space="preserve"> 98(2018): 245-95.</w:t>
      </w:r>
    </w:p>
  </w:endnote>
  <w:endnote w:id="3">
    <w:p w14:paraId="0152CE57" w14:textId="56CA4402" w:rsidR="008E39A6" w:rsidRPr="008E39A6" w:rsidRDefault="008E39A6" w:rsidP="00D71833">
      <w:pPr>
        <w:pStyle w:val="PlainText"/>
        <w:rPr>
          <w:rFonts w:ascii="Arial" w:hAnsi="Arial" w:cs="Arial"/>
          <w:sz w:val="16"/>
          <w:szCs w:val="16"/>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i/>
          <w:color w:val="000000"/>
          <w:sz w:val="16"/>
          <w:szCs w:val="16"/>
          <w:lang w:eastAsia="en-GB"/>
        </w:rPr>
        <w:t>Schoenefeldt, H. 2014.</w:t>
      </w:r>
      <w:r w:rsidRPr="008E39A6">
        <w:rPr>
          <w:rStyle w:val="authors"/>
          <w:rFonts w:ascii="Arial" w:hAnsi="Arial" w:cs="Arial"/>
          <w:sz w:val="16"/>
          <w:szCs w:val="16"/>
        </w:rPr>
        <w:t xml:space="preserve"> </w:t>
      </w:r>
      <w:r w:rsidRPr="008E39A6">
        <w:rPr>
          <w:rStyle w:val="authors"/>
          <w:rFonts w:ascii="Arial" w:hAnsi="Arial" w:cs="Arial"/>
          <w:sz w:val="16"/>
          <w:szCs w:val="16"/>
        </w:rPr>
        <w:t>“</w:t>
      </w:r>
      <w:r w:rsidRPr="008E39A6">
        <w:rPr>
          <w:rFonts w:ascii="Arial" w:hAnsi="Arial" w:cs="Arial"/>
          <w:i/>
          <w:color w:val="000000"/>
          <w:sz w:val="16"/>
          <w:szCs w:val="16"/>
          <w:lang w:eastAsia="en-GB"/>
        </w:rPr>
        <w:t>The Temporary Houses of Parliament and David Boswell Reid’s architecture of experimentation</w:t>
      </w:r>
      <w:r w:rsidRPr="008E39A6">
        <w:rPr>
          <w:rStyle w:val="authors"/>
          <w:rFonts w:ascii="Arial" w:hAnsi="Arial" w:cs="Arial"/>
          <w:sz w:val="16"/>
          <w:szCs w:val="16"/>
        </w:rPr>
        <w:t>“</w:t>
      </w:r>
      <w:r w:rsidRPr="008E39A6">
        <w:rPr>
          <w:rFonts w:ascii="Arial" w:hAnsi="Arial" w:cs="Arial"/>
          <w:i/>
          <w:color w:val="000000"/>
          <w:sz w:val="16"/>
          <w:szCs w:val="16"/>
          <w:lang w:eastAsia="en-GB"/>
        </w:rPr>
        <w:t>, Architectural History, 57 (2014): 175-215.</w:t>
      </w:r>
    </w:p>
  </w:endnote>
  <w:endnote w:id="4">
    <w:p w14:paraId="4DCACD4A" w14:textId="16434D5A" w:rsidR="008E39A6" w:rsidRPr="008E39A6" w:rsidRDefault="008E39A6" w:rsidP="00233550">
      <w:pPr>
        <w:pStyle w:val="Body"/>
        <w:jc w:val="both"/>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Style w:val="authors"/>
          <w:rFonts w:ascii="Arial" w:hAnsi="Arial" w:cs="Arial"/>
          <w:sz w:val="16"/>
          <w:szCs w:val="16"/>
        </w:rPr>
        <w:t>Schoenefeldt, H. 2016</w:t>
      </w:r>
      <w:r w:rsidRPr="008E39A6">
        <w:rPr>
          <w:rFonts w:ascii="Arial" w:eastAsia="Times New Roman" w:hAnsi="Arial" w:cs="Arial"/>
          <w:sz w:val="16"/>
          <w:szCs w:val="16"/>
        </w:rPr>
        <w:t xml:space="preserve">. “Architectural and Scientific Principles in the Design of the Palace of Westminster,” in </w:t>
      </w:r>
      <w:r w:rsidRPr="008E39A6">
        <w:rPr>
          <w:rFonts w:ascii="Arial" w:eastAsia="Times New Roman" w:hAnsi="Arial" w:cs="Arial"/>
          <w:i/>
          <w:sz w:val="16"/>
          <w:szCs w:val="16"/>
        </w:rPr>
        <w:t>Gothic Revival Worldwide A.W.N. Pugin’s Global Influence</w:t>
      </w:r>
      <w:r w:rsidRPr="008E39A6">
        <w:rPr>
          <w:rFonts w:ascii="Arial" w:eastAsia="Times New Roman" w:hAnsi="Arial" w:cs="Arial"/>
          <w:sz w:val="16"/>
          <w:szCs w:val="16"/>
        </w:rPr>
        <w:t>, Leuven: University of Leuven Press:</w:t>
      </w:r>
      <w:r w:rsidRPr="008E39A6">
        <w:rPr>
          <w:rFonts w:ascii="Arial" w:eastAsia="Times New Roman" w:hAnsi="Arial" w:cs="Arial"/>
          <w:sz w:val="16"/>
          <w:szCs w:val="16"/>
        </w:rPr>
        <w:t xml:space="preserve"> 175-199</w:t>
      </w:r>
      <w:r w:rsidRPr="008E39A6">
        <w:rPr>
          <w:rFonts w:ascii="Arial" w:eastAsia="Times New Roman" w:hAnsi="Arial" w:cs="Arial"/>
          <w:sz w:val="16"/>
          <w:szCs w:val="16"/>
        </w:rPr>
        <w:t>.</w:t>
      </w:r>
    </w:p>
  </w:endnote>
  <w:endnote w:id="5">
    <w:p w14:paraId="45C38347" w14:textId="30C32B14" w:rsidR="008E39A6" w:rsidRPr="008E39A6" w:rsidRDefault="008E39A6" w:rsidP="00013DC8">
      <w:pPr>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Style w:val="authors"/>
          <w:rFonts w:ascii="Arial" w:hAnsi="Arial" w:cs="Arial"/>
          <w:sz w:val="16"/>
          <w:szCs w:val="16"/>
        </w:rPr>
        <w:t xml:space="preserve">Schoenefeldt, H. </w:t>
      </w:r>
      <w:r w:rsidRPr="008E39A6">
        <w:rPr>
          <w:rStyle w:val="Date1"/>
          <w:rFonts w:ascii="Arial" w:hAnsi="Arial" w:cs="Arial"/>
          <w:sz w:val="16"/>
          <w:szCs w:val="16"/>
        </w:rPr>
        <w:t>2019.</w:t>
      </w:r>
      <w:r w:rsidRPr="008E39A6">
        <w:rPr>
          <w:rFonts w:ascii="Arial" w:hAnsi="Arial" w:cs="Arial"/>
          <w:sz w:val="16"/>
          <w:szCs w:val="16"/>
        </w:rPr>
        <w:t xml:space="preserve"> “</w:t>
      </w:r>
      <w:r w:rsidRPr="008E39A6">
        <w:rPr>
          <w:rStyle w:val="arttitle"/>
          <w:rFonts w:ascii="Arial" w:hAnsi="Arial" w:cs="Arial"/>
          <w:sz w:val="16"/>
          <w:szCs w:val="16"/>
        </w:rPr>
        <w:t>The House of Commons: a precedent for post-occupancy evaluation.”</w:t>
      </w:r>
      <w:r w:rsidRPr="008E39A6">
        <w:rPr>
          <w:rFonts w:ascii="Arial" w:hAnsi="Arial" w:cs="Arial"/>
          <w:sz w:val="16"/>
          <w:szCs w:val="16"/>
        </w:rPr>
        <w:t xml:space="preserve"> </w:t>
      </w:r>
      <w:r w:rsidRPr="008E39A6">
        <w:rPr>
          <w:rStyle w:val="serialtitle"/>
          <w:rFonts w:ascii="Arial" w:hAnsi="Arial" w:cs="Arial"/>
          <w:i/>
          <w:sz w:val="16"/>
          <w:szCs w:val="16"/>
        </w:rPr>
        <w:t>Building Research &amp; Information</w:t>
      </w:r>
      <w:r w:rsidRPr="008E39A6">
        <w:rPr>
          <w:rStyle w:val="serialtitle"/>
          <w:rFonts w:ascii="Arial" w:hAnsi="Arial" w:cs="Arial"/>
          <w:sz w:val="16"/>
          <w:szCs w:val="16"/>
        </w:rPr>
        <w:t xml:space="preserve"> </w:t>
      </w:r>
      <w:r w:rsidRPr="008E39A6">
        <w:rPr>
          <w:rStyle w:val="volumeissue"/>
          <w:rFonts w:ascii="Arial" w:hAnsi="Arial" w:cs="Arial"/>
          <w:sz w:val="16"/>
          <w:szCs w:val="16"/>
        </w:rPr>
        <w:t>47(6):</w:t>
      </w:r>
      <w:r w:rsidRPr="008E39A6">
        <w:rPr>
          <w:rFonts w:ascii="Arial" w:hAnsi="Arial" w:cs="Arial"/>
          <w:sz w:val="16"/>
          <w:szCs w:val="16"/>
        </w:rPr>
        <w:t xml:space="preserve"> </w:t>
      </w:r>
      <w:r w:rsidRPr="008E39A6">
        <w:rPr>
          <w:rStyle w:val="pagerange"/>
          <w:rFonts w:ascii="Arial" w:hAnsi="Arial" w:cs="Arial"/>
          <w:sz w:val="16"/>
          <w:szCs w:val="16"/>
        </w:rPr>
        <w:t>635-665.</w:t>
      </w:r>
    </w:p>
  </w:endnote>
  <w:endnote w:id="6">
    <w:p w14:paraId="328A1546" w14:textId="1D24C9F5" w:rsidR="008E39A6" w:rsidRPr="008E39A6" w:rsidRDefault="008E39A6" w:rsidP="004069C0">
      <w:pPr>
        <w:pStyle w:val="PlainText"/>
        <w:rPr>
          <w:rFonts w:ascii="Arial" w:hAnsi="Arial" w:cs="Arial"/>
          <w:sz w:val="16"/>
          <w:szCs w:val="16"/>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i/>
          <w:color w:val="000000"/>
          <w:sz w:val="16"/>
          <w:szCs w:val="16"/>
          <w:lang w:eastAsia="en-GB"/>
        </w:rPr>
        <w:t>Schoenefeldt, H. 2014.'The Temporary Houses of Parliament and David Boswell Reid’s architecture of experimentation', Architectural History, 57 (2014): 175-215.</w:t>
      </w:r>
    </w:p>
  </w:endnote>
  <w:endnote w:id="7">
    <w:p w14:paraId="46441610" w14:textId="486DB333" w:rsidR="008E39A6" w:rsidRPr="008E39A6" w:rsidRDefault="008E39A6" w:rsidP="00FF4964">
      <w:pPr>
        <w:pStyle w:val="PlainText"/>
        <w:rPr>
          <w:rFonts w:ascii="Arial" w:hAnsi="Arial" w:cs="Arial"/>
          <w:sz w:val="16"/>
          <w:szCs w:val="16"/>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Style w:val="authors"/>
          <w:rFonts w:ascii="Arial" w:hAnsi="Arial" w:cs="Arial"/>
          <w:sz w:val="16"/>
          <w:szCs w:val="16"/>
        </w:rPr>
        <w:t>Schoenefeldt H. 2018. “</w:t>
      </w:r>
      <w:r w:rsidRPr="008E39A6">
        <w:rPr>
          <w:rStyle w:val="None"/>
          <w:rFonts w:ascii="Arial" w:hAnsi="Arial" w:cs="Arial"/>
          <w:sz w:val="16"/>
          <w:szCs w:val="16"/>
        </w:rPr>
        <w:t xml:space="preserve">The Historic Ventilation System of the House of Commons, 1840-52: revisiting David Boswell Reid’s environmental legacy.” </w:t>
      </w:r>
      <w:r w:rsidRPr="008E39A6">
        <w:rPr>
          <w:rStyle w:val="None"/>
          <w:rFonts w:ascii="Arial" w:hAnsi="Arial" w:cs="Arial"/>
          <w:i/>
          <w:sz w:val="16"/>
          <w:szCs w:val="16"/>
        </w:rPr>
        <w:t>Antiquaries Journal</w:t>
      </w:r>
      <w:r w:rsidRPr="008E39A6">
        <w:rPr>
          <w:rStyle w:val="None"/>
          <w:rFonts w:ascii="Arial" w:hAnsi="Arial" w:cs="Arial"/>
          <w:sz w:val="16"/>
          <w:szCs w:val="16"/>
        </w:rPr>
        <w:t xml:space="preserve"> 98(2018): 245-95.</w:t>
      </w:r>
    </w:p>
  </w:endnote>
  <w:endnote w:id="8">
    <w:p w14:paraId="34CC4CBA" w14:textId="3AD47125" w:rsidR="008E39A6" w:rsidRPr="008E39A6" w:rsidRDefault="008E39A6" w:rsidP="000803A1">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sz w:val="16"/>
          <w:szCs w:val="16"/>
          <w:lang w:val="en-GB"/>
        </w:rPr>
        <w:t>Cooper, G. 1998 Air conditioning America, Baltimore: Johns Hopkins University Press: 61-77</w:t>
      </w:r>
    </w:p>
  </w:endnote>
  <w:endnote w:id="9">
    <w:p w14:paraId="1CA84A53" w14:textId="05F104F7" w:rsidR="008E39A6" w:rsidRPr="008E39A6" w:rsidRDefault="008E39A6">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House of Commons (Ventilation), </w:t>
      </w:r>
      <w:r w:rsidRPr="008E39A6">
        <w:rPr>
          <w:rFonts w:ascii="Arial" w:hAnsi="Arial" w:cs="Arial"/>
          <w:i/>
          <w:sz w:val="16"/>
          <w:szCs w:val="16"/>
        </w:rPr>
        <w:t>Hansard</w:t>
      </w:r>
      <w:r w:rsidRPr="008E39A6">
        <w:rPr>
          <w:rFonts w:ascii="Arial" w:hAnsi="Arial" w:cs="Arial"/>
          <w:sz w:val="16"/>
          <w:szCs w:val="16"/>
        </w:rPr>
        <w:t>, HC Deb 10 October 1912 vol 42 c504 504</w:t>
      </w:r>
      <w:r w:rsidRPr="008E39A6">
        <w:rPr>
          <w:rFonts w:ascii="Arial" w:hAnsi="Arial" w:cs="Arial"/>
          <w:sz w:val="16"/>
          <w:szCs w:val="16"/>
          <w:lang w:val="en-GB"/>
        </w:rPr>
        <w:t xml:space="preserve">. </w:t>
      </w:r>
    </w:p>
  </w:endnote>
  <w:endnote w:id="10">
    <w:p w14:paraId="1844D516" w14:textId="69DEA035" w:rsidR="008E39A6" w:rsidRPr="008E39A6" w:rsidRDefault="008E39A6" w:rsidP="00A0648C">
      <w:pPr>
        <w:pStyle w:val="Body"/>
        <w:jc w:val="both"/>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lang w:val="en-GB"/>
        </w:rPr>
        <w:t>Hill, L. 1926 “Report on development of research since 1913” (National Archives, DSIR 3/20).</w:t>
      </w:r>
    </w:p>
  </w:endnote>
  <w:endnote w:id="11">
    <w:p w14:paraId="785B031D" w14:textId="51B811DF" w:rsidR="008E39A6" w:rsidRPr="008E39A6" w:rsidRDefault="008E39A6" w:rsidP="002658B4">
      <w:pPr>
        <w:pStyle w:val="Body"/>
        <w:jc w:val="both"/>
        <w:rPr>
          <w:rFonts w:ascii="Arial" w:hAnsi="Arial" w:cs="Arial"/>
          <w:sz w:val="16"/>
          <w:szCs w:val="16"/>
          <w:lang w:val="de-DE"/>
        </w:rPr>
      </w:pPr>
      <w:r w:rsidRPr="008E39A6">
        <w:rPr>
          <w:rStyle w:val="EndnoteReference"/>
          <w:rFonts w:ascii="Arial" w:hAnsi="Arial" w:cs="Arial"/>
          <w:sz w:val="16"/>
          <w:szCs w:val="16"/>
        </w:rPr>
        <w:endnoteRef/>
      </w:r>
      <w:r w:rsidRPr="008E39A6">
        <w:rPr>
          <w:rFonts w:ascii="Arial" w:hAnsi="Arial" w:cs="Arial"/>
          <w:sz w:val="16"/>
          <w:szCs w:val="16"/>
          <w:lang w:val="en-GB"/>
        </w:rPr>
        <w:t xml:space="preserve">“Monotony </w:t>
      </w:r>
      <w:r w:rsidRPr="008E39A6">
        <w:rPr>
          <w:rFonts w:ascii="Arial" w:hAnsi="Arial" w:cs="Arial"/>
          <w:sz w:val="16"/>
          <w:szCs w:val="16"/>
          <w:lang w:val="en-GB"/>
        </w:rPr>
        <w:t>of air and speech</w:t>
      </w:r>
      <w:r w:rsidRPr="008E39A6">
        <w:rPr>
          <w:rFonts w:ascii="Arial" w:hAnsi="Arial" w:cs="Arial"/>
          <w:sz w:val="16"/>
          <w:szCs w:val="16"/>
          <w:lang w:val="en-GB"/>
        </w:rPr>
        <w:t xml:space="preserve">,” The Times, </w:t>
      </w:r>
      <w:r w:rsidRPr="008E39A6">
        <w:rPr>
          <w:rFonts w:ascii="Arial" w:hAnsi="Arial" w:cs="Arial"/>
          <w:sz w:val="16"/>
          <w:szCs w:val="16"/>
          <w:lang w:val="en-GB"/>
        </w:rPr>
        <w:t>27 March</w:t>
      </w:r>
      <w:r w:rsidRPr="008E39A6">
        <w:rPr>
          <w:rFonts w:ascii="Arial" w:hAnsi="Arial" w:cs="Arial"/>
          <w:sz w:val="16"/>
          <w:szCs w:val="16"/>
          <w:lang w:val="en-GB"/>
        </w:rPr>
        <w:t xml:space="preserve"> 1914: </w:t>
      </w:r>
      <w:r w:rsidRPr="008E39A6">
        <w:rPr>
          <w:rFonts w:ascii="Arial" w:hAnsi="Arial" w:cs="Arial"/>
          <w:sz w:val="16"/>
          <w:szCs w:val="16"/>
          <w:lang w:val="en-GB"/>
        </w:rPr>
        <w:t>12</w:t>
      </w:r>
      <w:r w:rsidRPr="008E39A6">
        <w:rPr>
          <w:rFonts w:ascii="Arial" w:hAnsi="Arial" w:cs="Arial"/>
          <w:sz w:val="16"/>
          <w:szCs w:val="16"/>
          <w:lang w:val="en-GB"/>
        </w:rPr>
        <w:t>.</w:t>
      </w:r>
      <w:r w:rsidRPr="008E39A6">
        <w:rPr>
          <w:rFonts w:ascii="Arial" w:hAnsi="Arial" w:cs="Arial"/>
          <w:sz w:val="16"/>
          <w:szCs w:val="16"/>
          <w:lang w:val="en-GB"/>
        </w:rPr>
        <w:t xml:space="preserve"> “</w:t>
      </w:r>
      <w:r w:rsidRPr="008E39A6">
        <w:rPr>
          <w:rFonts w:ascii="Arial" w:hAnsi="Arial" w:cs="Arial"/>
          <w:sz w:val="16"/>
          <w:szCs w:val="16"/>
          <w:lang w:val="en-GB"/>
        </w:rPr>
        <w:t>Monotony in the commons atmosphere</w:t>
      </w:r>
      <w:r w:rsidRPr="008E39A6">
        <w:rPr>
          <w:rFonts w:ascii="Arial" w:hAnsi="Arial" w:cs="Arial"/>
          <w:sz w:val="16"/>
          <w:szCs w:val="16"/>
          <w:lang w:val="en-GB"/>
        </w:rPr>
        <w:t>,”</w:t>
      </w:r>
      <w:r w:rsidRPr="008E39A6">
        <w:rPr>
          <w:rFonts w:ascii="Arial" w:hAnsi="Arial" w:cs="Arial"/>
          <w:sz w:val="16"/>
          <w:szCs w:val="16"/>
          <w:lang w:val="en-GB"/>
        </w:rPr>
        <w:t xml:space="preserve"> The Times,</w:t>
      </w:r>
      <w:r w:rsidRPr="008E39A6">
        <w:rPr>
          <w:rFonts w:ascii="Arial" w:hAnsi="Arial" w:cs="Arial"/>
          <w:sz w:val="16"/>
          <w:szCs w:val="16"/>
          <w:lang w:val="en-GB"/>
        </w:rPr>
        <w:t xml:space="preserve"> 1 May 1914:</w:t>
      </w:r>
      <w:r w:rsidRPr="008E39A6">
        <w:rPr>
          <w:rFonts w:ascii="Arial" w:hAnsi="Arial" w:cs="Arial"/>
          <w:sz w:val="16"/>
          <w:szCs w:val="16"/>
          <w:lang w:val="en-GB"/>
        </w:rPr>
        <w:t xml:space="preserve"> 5.</w:t>
      </w:r>
    </w:p>
  </w:endnote>
  <w:endnote w:id="12">
    <w:p w14:paraId="768CC202" w14:textId="620FF34A" w:rsidR="008E39A6" w:rsidRPr="008E39A6" w:rsidRDefault="008E39A6">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Bedford, T. 1936 “The </w:t>
      </w:r>
      <w:r w:rsidRPr="008E39A6">
        <w:rPr>
          <w:rFonts w:ascii="Arial" w:hAnsi="Arial" w:cs="Arial"/>
          <w:sz w:val="16"/>
          <w:szCs w:val="16"/>
          <w:lang w:val="en-GB"/>
        </w:rPr>
        <w:t>warmth factor in comfort at work” Reports of the Industrial Research Board, Nr. 76.</w:t>
      </w:r>
    </w:p>
  </w:endnote>
  <w:endnote w:id="13">
    <w:p w14:paraId="6AD45E64" w14:textId="6AAA4509" w:rsidR="008E39A6" w:rsidRPr="008E39A6" w:rsidRDefault="008E39A6">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“House of Lords, Questionnaire of the ventilation of the chamber,” 1935, National Archives, Work 11/358.</w:t>
      </w:r>
    </w:p>
  </w:endnote>
  <w:endnote w:id="14">
    <w:p w14:paraId="178C68E5" w14:textId="5502D5D7" w:rsidR="008E39A6" w:rsidRPr="008E39A6" w:rsidRDefault="008E39A6">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sz w:val="16"/>
          <w:szCs w:val="16"/>
          <w:lang w:val="en-GB"/>
        </w:rPr>
        <w:t xml:space="preserve">First Commissioner of Works, 16 July 1936, White Paper: Ventilation of the House of Commons, National Archives, DSIR 3/20. </w:t>
      </w:r>
    </w:p>
  </w:endnote>
  <w:endnote w:id="15">
    <w:p w14:paraId="7F3801F4" w14:textId="3C6CCF8A" w:rsidR="008E39A6" w:rsidRPr="008E39A6" w:rsidRDefault="008E39A6" w:rsidP="00AB2F8B">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“House of Commons (Reconstruction),” </w:t>
      </w:r>
      <w:r w:rsidRPr="008E39A6">
        <w:rPr>
          <w:rFonts w:ascii="Arial" w:hAnsi="Arial" w:cs="Arial"/>
          <w:sz w:val="16"/>
          <w:szCs w:val="16"/>
          <w:lang w:val="en-GB"/>
        </w:rPr>
        <w:t>Hansard, HC Deb 19 June 1941 vol 372 c814 814.</w:t>
      </w:r>
    </w:p>
  </w:endnote>
  <w:endnote w:id="16">
    <w:p w14:paraId="22AFE980" w14:textId="3FACE563" w:rsidR="008E39A6" w:rsidRPr="008E39A6" w:rsidRDefault="008E39A6" w:rsidP="00E54085">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sz w:val="16"/>
          <w:szCs w:val="16"/>
          <w:lang w:val="en-GB"/>
        </w:rPr>
        <w:t xml:space="preserve">House of Commons Chamber,” </w:t>
      </w:r>
      <w:r w:rsidRPr="008E39A6">
        <w:rPr>
          <w:rFonts w:ascii="Arial" w:hAnsi="Arial" w:cs="Arial"/>
          <w:sz w:val="16"/>
          <w:szCs w:val="16"/>
          <w:lang w:val="en-GB"/>
        </w:rPr>
        <w:t>Hansard,</w:t>
      </w:r>
      <w:r w:rsidRPr="008E39A6">
        <w:rPr>
          <w:rFonts w:ascii="Arial" w:hAnsi="Arial" w:cs="Arial"/>
          <w:sz w:val="16"/>
          <w:szCs w:val="16"/>
          <w:lang w:val="en-GB"/>
        </w:rPr>
        <w:t xml:space="preserve"> HC Deb, 5 February 1942 vol 377 cc1277-8 1278.</w:t>
      </w:r>
    </w:p>
  </w:endnote>
  <w:endnote w:id="17">
    <w:p w14:paraId="24C5A5AF" w14:textId="3137BBD9" w:rsidR="008E39A6" w:rsidRPr="008E39A6" w:rsidRDefault="008E39A6" w:rsidP="002D2D07">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sz w:val="16"/>
          <w:szCs w:val="16"/>
          <w:lang w:val="en-GB"/>
        </w:rPr>
        <w:t xml:space="preserve">House of Commons Chamber,” Hansard, HC Deb 03 December 1941 vol 376 cc1120-1 1120, 21 May 1942, </w:t>
      </w:r>
    </w:p>
  </w:endnote>
  <w:endnote w:id="18">
    <w:p w14:paraId="4D71DEF3" w14:textId="4E62E12B" w:rsidR="008E39A6" w:rsidRPr="008E39A6" w:rsidRDefault="008E39A6" w:rsidP="00B67818">
      <w:pPr>
        <w:pStyle w:val="EndnoteText"/>
        <w:rPr>
          <w:rFonts w:ascii="Arial" w:hAnsi="Arial" w:cs="Arial"/>
          <w:sz w:val="16"/>
          <w:szCs w:val="16"/>
          <w:lang w:val="en-GB"/>
        </w:rPr>
      </w:pPr>
      <w:r w:rsidRPr="008E39A6">
        <w:rPr>
          <w:rStyle w:val="EndnoteReference"/>
          <w:rFonts w:ascii="Arial" w:hAnsi="Arial" w:cs="Arial"/>
          <w:color w:val="000000" w:themeColor="text1"/>
          <w:sz w:val="16"/>
          <w:szCs w:val="16"/>
        </w:rPr>
        <w:endnoteRef/>
      </w:r>
      <w:r w:rsidRPr="008E39A6">
        <w:rPr>
          <w:rFonts w:ascii="Arial" w:hAnsi="Arial" w:cs="Arial"/>
          <w:color w:val="000000" w:themeColor="text1"/>
          <w:sz w:val="16"/>
          <w:szCs w:val="16"/>
        </w:rPr>
        <w:t xml:space="preserve"> “Palace of Westminster”, Hansard, </w:t>
      </w:r>
      <w:r w:rsidRPr="008E39A6">
        <w:rPr>
          <w:rFonts w:ascii="Arial" w:hAnsi="Arial" w:cs="Arial"/>
          <w:color w:val="000000" w:themeColor="text1"/>
          <w:sz w:val="16"/>
          <w:szCs w:val="16"/>
        </w:rPr>
        <w:t>HC Deb 4 November 1943 vol 393 c855 855</w:t>
      </w:r>
    </w:p>
  </w:endnote>
  <w:endnote w:id="19">
    <w:p w14:paraId="2482E8D8" w14:textId="0D47644B" w:rsidR="008E39A6" w:rsidRPr="008E39A6" w:rsidRDefault="008E39A6">
      <w:pPr>
        <w:pStyle w:val="EndnoteText"/>
        <w:rPr>
          <w:rFonts w:ascii="Arial" w:hAnsi="Arial" w:cs="Arial"/>
          <w:sz w:val="16"/>
          <w:szCs w:val="16"/>
        </w:rPr>
      </w:pPr>
      <w:r w:rsidRPr="008E39A6">
        <w:rPr>
          <w:rStyle w:val="EndnoteReference"/>
          <w:rFonts w:ascii="Arial" w:hAnsi="Arial" w:cs="Arial"/>
          <w:sz w:val="16"/>
          <w:szCs w:val="16"/>
        </w:rPr>
        <w:endnoteRef/>
      </w:r>
      <w:r w:rsidRPr="008E39A6">
        <w:rPr>
          <w:rFonts w:ascii="Arial" w:hAnsi="Arial" w:cs="Arial"/>
          <w:sz w:val="16"/>
          <w:szCs w:val="16"/>
        </w:rPr>
        <w:t xml:space="preserve"> “House of Commons rebuilding,” Hansard, HC Deb 28 October 1943 vol 393 cc403-73 403</w:t>
      </w:r>
    </w:p>
  </w:endnote>
  <w:endnote w:id="20">
    <w:p w14:paraId="4D2B74C5" w14:textId="4713E248" w:rsidR="008E39A6" w:rsidRPr="008E39A6" w:rsidRDefault="008E39A6">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sz w:val="16"/>
          <w:szCs w:val="16"/>
        </w:rPr>
        <w:t>Report from the Select Committee on House of Commons (rebuilding) together with photographs, plans and sections, and the proceedings of the committee, House of Commons, 109, 1944</w:t>
      </w:r>
      <w:r w:rsidRPr="008E39A6">
        <w:rPr>
          <w:rFonts w:ascii="Arial" w:hAnsi="Arial" w:cs="Arial"/>
          <w:sz w:val="16"/>
          <w:szCs w:val="16"/>
        </w:rPr>
        <w:t>.</w:t>
      </w:r>
    </w:p>
  </w:endnote>
  <w:endnote w:id="21">
    <w:p w14:paraId="172B7C4A" w14:textId="77777777" w:rsidR="008E39A6" w:rsidRPr="008E39A6" w:rsidRDefault="008E39A6" w:rsidP="00816F95">
      <w:pPr>
        <w:pStyle w:val="Body"/>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The original drawings of this scheme are held at the Historic England Archive in Swindon. Chest 38 ‘House of Commons (fragile) </w:t>
      </w:r>
      <w:r w:rsidRPr="008E39A6">
        <w:rPr>
          <w:rFonts w:ascii="Arial" w:hAnsi="Arial" w:cs="Arial"/>
          <w:sz w:val="16"/>
          <w:szCs w:val="16"/>
          <w:lang w:val="en-GB"/>
        </w:rPr>
        <w:t>Plan at the principal floor, Scheme C.1, November 1942, Ministry of Works and Planning; Plan at the first floor, Scheme C.2, November 1942, Ministry of Works and Planning; Longitudinal section looking west, Scheme C.4, November 1942, Ministry of Works and Planning; Cross-section looking north, Scheme C.5, November 1942, Ministry of Works and Planning.</w:t>
      </w:r>
    </w:p>
  </w:endnote>
  <w:endnote w:id="22">
    <w:p w14:paraId="7A4BEABC" w14:textId="77777777" w:rsidR="008E39A6" w:rsidRPr="008E39A6" w:rsidRDefault="008E39A6" w:rsidP="008F0DEE">
      <w:pPr>
        <w:pStyle w:val="Footnote"/>
        <w:rPr>
          <w:rFonts w:ascii="Arial" w:hAnsi="Arial" w:cs="Arial"/>
          <w:sz w:val="16"/>
          <w:szCs w:val="16"/>
        </w:rPr>
      </w:pPr>
      <w:r w:rsidRPr="008E39A6">
        <w:rPr>
          <w:rFonts w:ascii="Arial" w:hAnsi="Arial" w:cs="Arial"/>
          <w:sz w:val="16"/>
          <w:szCs w:val="16"/>
          <w:vertAlign w:val="superscript"/>
        </w:rPr>
        <w:endnoteRef/>
      </w:r>
      <w:r w:rsidRPr="008E39A6">
        <w:rPr>
          <w:rFonts w:ascii="Arial" w:eastAsia="Arial Unicode MS" w:hAnsi="Arial" w:cs="Arial"/>
          <w:sz w:val="16"/>
          <w:szCs w:val="16"/>
          <w:lang w:val="en-US"/>
        </w:rPr>
        <w:t xml:space="preserve"> Report from the Select Committee on House of Commons (rebuilding) together with photographs, plans and sections, and the proceedings of the committee</w:t>
      </w:r>
      <w:r w:rsidRPr="008E39A6">
        <w:rPr>
          <w:rFonts w:ascii="Arial" w:hAnsi="Arial" w:cs="Arial"/>
          <w:sz w:val="16"/>
          <w:szCs w:val="16"/>
        </w:rPr>
        <w:t xml:space="preserve">, </w:t>
      </w:r>
      <w:r w:rsidRPr="008E39A6">
        <w:rPr>
          <w:rFonts w:ascii="Arial" w:eastAsia="Arial Unicode MS" w:hAnsi="Arial" w:cs="Arial"/>
          <w:sz w:val="16"/>
          <w:szCs w:val="16"/>
          <w:lang w:val="en-US"/>
        </w:rPr>
        <w:t xml:space="preserve">House of Commons, 109, 1944, </w:t>
      </w:r>
      <w:r w:rsidRPr="008E39A6">
        <w:rPr>
          <w:rFonts w:ascii="Arial" w:eastAsia="Arial Unicode MS" w:hAnsi="Arial" w:cs="Arial"/>
          <w:sz w:val="16"/>
          <w:szCs w:val="16"/>
        </w:rPr>
        <w:t>Q107-17</w:t>
      </w:r>
      <w:r w:rsidRPr="008E39A6">
        <w:rPr>
          <w:rFonts w:ascii="Arial" w:eastAsia="Arial Unicode MS" w:hAnsi="Arial" w:cs="Arial"/>
          <w:sz w:val="16"/>
          <w:szCs w:val="16"/>
          <w:lang w:val="en-US"/>
        </w:rPr>
        <w:t>.</w:t>
      </w:r>
    </w:p>
  </w:endnote>
  <w:endnote w:id="23">
    <w:p w14:paraId="3E164985" w14:textId="77777777" w:rsidR="008E39A6" w:rsidRPr="008E39A6" w:rsidRDefault="008E39A6" w:rsidP="00AD604E">
      <w:pPr>
        <w:pStyle w:val="Footnote"/>
        <w:rPr>
          <w:rFonts w:ascii="Arial" w:hAnsi="Arial" w:cs="Arial"/>
          <w:sz w:val="16"/>
          <w:szCs w:val="16"/>
        </w:rPr>
      </w:pPr>
      <w:r w:rsidRPr="008E39A6">
        <w:rPr>
          <w:rFonts w:ascii="Arial" w:hAnsi="Arial" w:cs="Arial"/>
          <w:sz w:val="16"/>
          <w:szCs w:val="16"/>
          <w:vertAlign w:val="superscript"/>
        </w:rPr>
        <w:endnoteRef/>
      </w:r>
      <w:r w:rsidRPr="008E39A6">
        <w:rPr>
          <w:rFonts w:ascii="Arial" w:eastAsia="Arial Unicode MS" w:hAnsi="Arial" w:cs="Arial"/>
          <w:sz w:val="16"/>
          <w:szCs w:val="16"/>
          <w:lang w:val="en-US"/>
        </w:rPr>
        <w:t xml:space="preserve"> Letter from R. E. Stradling to Eric de Norman Deputy Secretary (?), 31 July 1944 (Work 11/418)</w:t>
      </w:r>
    </w:p>
  </w:endnote>
  <w:endnote w:id="24">
    <w:p w14:paraId="780F424A" w14:textId="23EC9501" w:rsidR="008E39A6" w:rsidRPr="008E39A6" w:rsidRDefault="008E39A6" w:rsidP="00734E8C">
      <w:pPr>
        <w:pStyle w:val="Footnote"/>
        <w:rPr>
          <w:rFonts w:ascii="Arial" w:hAnsi="Arial" w:cs="Arial"/>
          <w:sz w:val="16"/>
          <w:szCs w:val="16"/>
        </w:rPr>
      </w:pPr>
      <w:r w:rsidRPr="008E39A6">
        <w:rPr>
          <w:rFonts w:ascii="Arial" w:hAnsi="Arial" w:cs="Arial"/>
          <w:sz w:val="16"/>
          <w:szCs w:val="16"/>
          <w:vertAlign w:val="superscript"/>
        </w:rPr>
        <w:endnoteRef/>
      </w:r>
      <w:r w:rsidRPr="008E39A6">
        <w:rPr>
          <w:rFonts w:ascii="Arial" w:eastAsia="Arial Unicode MS" w:hAnsi="Arial" w:cs="Arial"/>
          <w:sz w:val="16"/>
          <w:szCs w:val="16"/>
          <w:lang w:val="en-US"/>
        </w:rPr>
        <w:t xml:space="preserve"> Letter from Faber to Ramsay, 29 June 1944 (National Archives, Work 11/418) </w:t>
      </w:r>
    </w:p>
  </w:endnote>
  <w:endnote w:id="25">
    <w:p w14:paraId="7C6EFBF4" w14:textId="75C8A5E4" w:rsidR="008E39A6" w:rsidRPr="008E39A6" w:rsidRDefault="008E39A6" w:rsidP="00F41515">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sz w:val="16"/>
          <w:szCs w:val="16"/>
        </w:rPr>
        <w:t>Faber, O. “</w:t>
      </w:r>
      <w:r w:rsidRPr="008E39A6">
        <w:rPr>
          <w:rFonts w:ascii="Arial" w:hAnsi="Arial" w:cs="Arial"/>
          <w:sz w:val="16"/>
          <w:szCs w:val="16"/>
        </w:rPr>
        <w:t>Report on the heating and ventilation of the House of Commons to the Chairman of the Select Committee, July 1944 (National Archives, Work 11/418)</w:t>
      </w:r>
    </w:p>
  </w:endnote>
  <w:endnote w:id="26">
    <w:p w14:paraId="48C4AF35" w14:textId="73C6B77C" w:rsidR="008E39A6" w:rsidRPr="008E39A6" w:rsidRDefault="008E39A6" w:rsidP="002B044C">
      <w:pPr>
        <w:pStyle w:val="EndnoteText"/>
        <w:rPr>
          <w:rFonts w:ascii="Arial" w:hAnsi="Arial" w:cs="Arial"/>
          <w:sz w:val="16"/>
          <w:szCs w:val="16"/>
        </w:rPr>
      </w:pPr>
      <w:r w:rsidRPr="008E39A6">
        <w:rPr>
          <w:rStyle w:val="EndnoteReference"/>
          <w:rFonts w:ascii="Arial" w:hAnsi="Arial" w:cs="Arial"/>
          <w:sz w:val="16"/>
          <w:szCs w:val="16"/>
        </w:rPr>
        <w:endnoteRef/>
      </w:r>
      <w:r w:rsidRPr="008E39A6">
        <w:rPr>
          <w:rFonts w:ascii="Arial" w:hAnsi="Arial" w:cs="Arial"/>
          <w:sz w:val="16"/>
          <w:szCs w:val="16"/>
        </w:rPr>
        <w:t xml:space="preserve"> Faber, O. “The Construction of the New House of Commons,” </w:t>
      </w:r>
      <w:r w:rsidRPr="008E39A6">
        <w:rPr>
          <w:rFonts w:ascii="Arial" w:hAnsi="Arial" w:cs="Arial"/>
          <w:i/>
          <w:sz w:val="16"/>
          <w:szCs w:val="16"/>
        </w:rPr>
        <w:t>Engineering</w:t>
      </w:r>
      <w:r w:rsidRPr="008E39A6">
        <w:rPr>
          <w:rFonts w:ascii="Arial" w:hAnsi="Arial" w:cs="Arial"/>
          <w:sz w:val="16"/>
          <w:szCs w:val="16"/>
        </w:rPr>
        <w:t>, May 1949: 221-47</w:t>
      </w:r>
    </w:p>
  </w:endnote>
  <w:endnote w:id="27">
    <w:p w14:paraId="3C826FED" w14:textId="2047E7D7" w:rsidR="008E39A6" w:rsidRPr="008E39A6" w:rsidRDefault="008E39A6" w:rsidP="002B044C">
      <w:pPr>
        <w:spacing w:line="360" w:lineRule="auto"/>
        <w:rPr>
          <w:rFonts w:ascii="Arial" w:hAnsi="Arial" w:cs="Arial"/>
          <w:sz w:val="16"/>
          <w:szCs w:val="16"/>
        </w:rPr>
      </w:pPr>
      <w:r w:rsidRPr="008E39A6">
        <w:rPr>
          <w:rStyle w:val="EndnoteReference"/>
          <w:rFonts w:ascii="Arial" w:hAnsi="Arial" w:cs="Arial"/>
          <w:sz w:val="16"/>
          <w:szCs w:val="16"/>
        </w:rPr>
        <w:endnoteRef/>
      </w:r>
      <w:r w:rsidRPr="008E39A6">
        <w:rPr>
          <w:rFonts w:ascii="Arial" w:hAnsi="Arial" w:cs="Arial"/>
          <w:sz w:val="16"/>
          <w:szCs w:val="16"/>
        </w:rPr>
        <w:t xml:space="preserve"> “The New House of Commons,” Engineering, 4 March 1949: 208.</w:t>
      </w:r>
    </w:p>
  </w:endnote>
  <w:endnote w:id="28">
    <w:p w14:paraId="730CB19C" w14:textId="28F32EC5" w:rsidR="008E39A6" w:rsidRPr="008E39A6" w:rsidRDefault="008E39A6" w:rsidP="000A1BC4">
      <w:pPr>
        <w:pStyle w:val="Footnote"/>
        <w:rPr>
          <w:rFonts w:ascii="Arial" w:hAnsi="Arial" w:cs="Arial"/>
          <w:sz w:val="16"/>
          <w:szCs w:val="16"/>
        </w:rPr>
      </w:pPr>
      <w:r w:rsidRPr="008E39A6">
        <w:rPr>
          <w:rFonts w:ascii="Arial" w:hAnsi="Arial" w:cs="Arial"/>
          <w:sz w:val="16"/>
          <w:szCs w:val="16"/>
          <w:vertAlign w:val="superscript"/>
        </w:rPr>
        <w:endnoteRef/>
      </w:r>
      <w:r w:rsidRPr="008E39A6">
        <w:rPr>
          <w:rFonts w:ascii="Arial" w:hAnsi="Arial" w:cs="Arial"/>
          <w:sz w:val="16"/>
          <w:szCs w:val="16"/>
        </w:rPr>
        <w:t>Faber, O</w:t>
      </w:r>
      <w:r w:rsidRPr="008E39A6">
        <w:rPr>
          <w:rFonts w:ascii="Arial" w:hAnsi="Arial" w:cs="Arial"/>
          <w:sz w:val="16"/>
          <w:szCs w:val="16"/>
        </w:rPr>
        <w:t xml:space="preserve"> and Kell, R. </w:t>
      </w:r>
      <w:r w:rsidRPr="008E39A6">
        <w:rPr>
          <w:rFonts w:ascii="Arial" w:eastAsia="Arial Unicode MS" w:hAnsi="Arial" w:cs="Arial"/>
          <w:sz w:val="16"/>
          <w:szCs w:val="16"/>
          <w:lang w:val="en-US"/>
        </w:rPr>
        <w:t>House of Commons Rebuilding - Ventilation and Air Conditioning scheme’ book of plans, July 1944, Parliamentary Archives: Arc/PRO/Work 11/425.</w:t>
      </w:r>
    </w:p>
  </w:endnote>
  <w:endnote w:id="29">
    <w:p w14:paraId="4C94FF67" w14:textId="5F5B9F3D" w:rsidR="008E39A6" w:rsidRPr="008E39A6" w:rsidRDefault="008E39A6">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Faber, O. “Part Section through Commons chamber,” </w:t>
      </w:r>
      <w:r w:rsidRPr="008E39A6">
        <w:rPr>
          <w:rFonts w:ascii="Arial" w:hAnsi="Arial" w:cs="Arial"/>
          <w:b/>
          <w:i/>
          <w:sz w:val="16"/>
          <w:szCs w:val="16"/>
        </w:rPr>
        <w:t>30 June 1944</w:t>
      </w:r>
      <w:r w:rsidRPr="008E39A6">
        <w:rPr>
          <w:rFonts w:ascii="Arial" w:hAnsi="Arial" w:cs="Arial"/>
          <w:i/>
          <w:sz w:val="16"/>
          <w:szCs w:val="16"/>
        </w:rPr>
        <w:t xml:space="preserve"> (National Archives, Work 11/418)</w:t>
      </w:r>
    </w:p>
  </w:endnote>
  <w:endnote w:id="30">
    <w:p w14:paraId="1CF66268" w14:textId="7B497534" w:rsidR="008E39A6" w:rsidRPr="008E39A6" w:rsidRDefault="008E39A6" w:rsidP="00DA4101">
      <w:pPr>
        <w:pStyle w:val="EndnoteText"/>
        <w:rPr>
          <w:rFonts w:ascii="Arial" w:hAnsi="Arial" w:cs="Arial"/>
          <w:sz w:val="16"/>
          <w:szCs w:val="16"/>
        </w:rPr>
      </w:pPr>
      <w:r w:rsidRPr="008E39A6">
        <w:rPr>
          <w:rStyle w:val="EndnoteReference"/>
          <w:rFonts w:ascii="Arial" w:hAnsi="Arial" w:cs="Arial"/>
          <w:sz w:val="16"/>
          <w:szCs w:val="16"/>
        </w:rPr>
        <w:endnoteRef/>
      </w:r>
      <w:r w:rsidRPr="008E39A6">
        <w:rPr>
          <w:rFonts w:ascii="Arial" w:hAnsi="Arial" w:cs="Arial"/>
          <w:sz w:val="16"/>
          <w:szCs w:val="16"/>
        </w:rPr>
        <w:t xml:space="preserve"> “Science and the Architect,” Nature, 7 December 1935: 903</w:t>
      </w:r>
    </w:p>
  </w:endnote>
  <w:endnote w:id="31">
    <w:p w14:paraId="3329E1FC" w14:textId="7D3B2CA3" w:rsidR="008E39A6" w:rsidRPr="008E39A6" w:rsidRDefault="008E39A6" w:rsidP="004C6015">
      <w:pPr>
        <w:pStyle w:val="Footnote"/>
        <w:rPr>
          <w:rFonts w:ascii="Arial" w:hAnsi="Arial" w:cs="Arial"/>
          <w:sz w:val="16"/>
          <w:szCs w:val="16"/>
        </w:rPr>
      </w:pPr>
      <w:r w:rsidRPr="008E39A6">
        <w:rPr>
          <w:rFonts w:ascii="Arial" w:hAnsi="Arial" w:cs="Arial"/>
          <w:sz w:val="16"/>
          <w:szCs w:val="16"/>
          <w:vertAlign w:val="superscript"/>
        </w:rPr>
        <w:endnoteRef/>
      </w:r>
      <w:r w:rsidRPr="008E39A6">
        <w:rPr>
          <w:rFonts w:ascii="Arial" w:eastAsia="Arial Unicode MS" w:hAnsi="Arial" w:cs="Arial"/>
          <w:sz w:val="16"/>
          <w:szCs w:val="16"/>
          <w:lang w:val="en-US"/>
        </w:rPr>
        <w:t xml:space="preserve"> Letter from Eric de Norman to Stradling and Batch, 3 August 1944 (National Archives, Work 11/418)</w:t>
      </w:r>
    </w:p>
  </w:endnote>
  <w:endnote w:id="32">
    <w:p w14:paraId="68CF4ED8" w14:textId="101DD7C6" w:rsidR="008E39A6" w:rsidRPr="008E39A6" w:rsidRDefault="008E39A6" w:rsidP="008E3456">
      <w:pPr>
        <w:pStyle w:val="Footnote"/>
        <w:rPr>
          <w:rFonts w:ascii="Arial" w:hAnsi="Arial" w:cs="Arial"/>
          <w:sz w:val="16"/>
          <w:szCs w:val="16"/>
        </w:rPr>
      </w:pPr>
      <w:r w:rsidRPr="008E39A6">
        <w:rPr>
          <w:rFonts w:ascii="Arial" w:hAnsi="Arial" w:cs="Arial"/>
          <w:sz w:val="16"/>
          <w:szCs w:val="16"/>
          <w:vertAlign w:val="superscript"/>
        </w:rPr>
        <w:endnoteRef/>
      </w:r>
      <w:r w:rsidRPr="008E39A6">
        <w:rPr>
          <w:rFonts w:ascii="Arial" w:eastAsia="Arial Unicode MS" w:hAnsi="Arial" w:cs="Arial"/>
          <w:sz w:val="16"/>
          <w:szCs w:val="16"/>
          <w:lang w:val="en-US"/>
        </w:rPr>
        <w:t xml:space="preserve"> Letter from R. E. Stradling to Eric de Norman, 31 July 1944 </w:t>
      </w:r>
      <w:r w:rsidRPr="008E39A6">
        <w:rPr>
          <w:rFonts w:ascii="Arial" w:eastAsia="Arial Unicode MS" w:hAnsi="Arial" w:cs="Arial"/>
          <w:sz w:val="16"/>
          <w:szCs w:val="16"/>
          <w:lang w:val="en-US"/>
        </w:rPr>
        <w:t xml:space="preserve">(National Archives, </w:t>
      </w:r>
      <w:r w:rsidRPr="008E39A6">
        <w:rPr>
          <w:rFonts w:ascii="Arial" w:eastAsia="Arial Unicode MS" w:hAnsi="Arial" w:cs="Arial"/>
          <w:sz w:val="16"/>
          <w:szCs w:val="16"/>
          <w:lang w:val="en-US"/>
        </w:rPr>
        <w:t>Work 11/418)</w:t>
      </w:r>
    </w:p>
  </w:endnote>
  <w:endnote w:id="33">
    <w:p w14:paraId="7410AD8D" w14:textId="567819D7" w:rsidR="008E39A6" w:rsidRPr="008E39A6" w:rsidRDefault="008E39A6" w:rsidP="004C6015">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Letter from R. E. Stradling to Sir Edward Mellanby, 14 August 1944 </w:t>
      </w:r>
      <w:r w:rsidRPr="008E39A6">
        <w:rPr>
          <w:rFonts w:ascii="Arial" w:hAnsi="Arial" w:cs="Arial"/>
          <w:sz w:val="16"/>
          <w:szCs w:val="16"/>
        </w:rPr>
        <w:t>(National Archives,</w:t>
      </w:r>
      <w:r w:rsidRPr="008E39A6">
        <w:rPr>
          <w:rFonts w:ascii="Arial" w:hAnsi="Arial" w:cs="Arial"/>
          <w:sz w:val="16"/>
          <w:szCs w:val="16"/>
        </w:rPr>
        <w:t xml:space="preserve"> FD1/1211)</w:t>
      </w:r>
    </w:p>
  </w:endnote>
  <w:endnote w:id="34">
    <w:p w14:paraId="3EDEE871" w14:textId="43B5BA24" w:rsidR="008E39A6" w:rsidRPr="008E39A6" w:rsidRDefault="008E39A6" w:rsidP="00A061AD">
      <w:pPr>
        <w:pStyle w:val="Footnote"/>
        <w:rPr>
          <w:rFonts w:ascii="Arial" w:hAnsi="Arial" w:cs="Arial"/>
          <w:sz w:val="16"/>
          <w:szCs w:val="16"/>
        </w:rPr>
      </w:pPr>
      <w:r w:rsidRPr="008E39A6">
        <w:rPr>
          <w:rFonts w:ascii="Arial" w:hAnsi="Arial" w:cs="Arial"/>
          <w:sz w:val="16"/>
          <w:szCs w:val="16"/>
          <w:vertAlign w:val="superscript"/>
        </w:rPr>
        <w:endnoteRef/>
      </w:r>
      <w:r w:rsidRPr="008E39A6">
        <w:rPr>
          <w:rFonts w:ascii="Arial" w:eastAsia="Arial Unicode MS" w:hAnsi="Arial" w:cs="Arial"/>
          <w:sz w:val="16"/>
          <w:szCs w:val="16"/>
          <w:lang w:val="en-US"/>
        </w:rPr>
        <w:t xml:space="preserve"> Minute of Meeting held on 22 August 1944 </w:t>
      </w:r>
      <w:r w:rsidRPr="008E39A6">
        <w:rPr>
          <w:rFonts w:ascii="Arial" w:eastAsia="Arial Unicode MS" w:hAnsi="Arial" w:cs="Arial"/>
          <w:sz w:val="16"/>
          <w:szCs w:val="16"/>
          <w:lang w:val="en-US"/>
        </w:rPr>
        <w:t xml:space="preserve">(National Archives, </w:t>
      </w:r>
      <w:r w:rsidRPr="008E39A6">
        <w:rPr>
          <w:rFonts w:ascii="Arial" w:eastAsia="Arial Unicode MS" w:hAnsi="Arial" w:cs="Arial"/>
          <w:sz w:val="16"/>
          <w:szCs w:val="16"/>
          <w:lang w:val="en-US"/>
        </w:rPr>
        <w:t xml:space="preserve">Work 11/418); W. R. L. Trickett, Minutes of Meeting, 9 August 1944 </w:t>
      </w:r>
      <w:r w:rsidRPr="008E39A6">
        <w:rPr>
          <w:rFonts w:ascii="Arial" w:eastAsia="Arial Unicode MS" w:hAnsi="Arial" w:cs="Arial"/>
          <w:sz w:val="16"/>
          <w:szCs w:val="16"/>
          <w:lang w:val="en-US"/>
        </w:rPr>
        <w:t xml:space="preserve">(National Archives, </w:t>
      </w:r>
      <w:r w:rsidRPr="008E39A6">
        <w:rPr>
          <w:rFonts w:ascii="Arial" w:eastAsia="Arial Unicode MS" w:hAnsi="Arial" w:cs="Arial"/>
          <w:sz w:val="16"/>
          <w:szCs w:val="16"/>
          <w:lang w:val="en-US"/>
        </w:rPr>
        <w:t>Work 11/418)</w:t>
      </w:r>
    </w:p>
  </w:endnote>
  <w:endnote w:id="35">
    <w:p w14:paraId="08881863" w14:textId="0B9C3CB8" w:rsidR="008E39A6" w:rsidRPr="008E39A6" w:rsidRDefault="008E39A6" w:rsidP="009739CC">
      <w:pPr>
        <w:pStyle w:val="Footnote"/>
        <w:rPr>
          <w:rFonts w:ascii="Arial" w:hAnsi="Arial" w:cs="Arial"/>
          <w:sz w:val="16"/>
          <w:szCs w:val="16"/>
        </w:rPr>
      </w:pPr>
      <w:r w:rsidRPr="008E39A6">
        <w:rPr>
          <w:rFonts w:ascii="Arial" w:hAnsi="Arial" w:cs="Arial"/>
          <w:sz w:val="16"/>
          <w:szCs w:val="16"/>
          <w:vertAlign w:val="superscript"/>
        </w:rPr>
        <w:endnoteRef/>
      </w:r>
      <w:r w:rsidRPr="008E39A6">
        <w:rPr>
          <w:rFonts w:ascii="Arial" w:eastAsia="Arial Unicode MS" w:hAnsi="Arial" w:cs="Arial"/>
          <w:sz w:val="16"/>
          <w:szCs w:val="16"/>
          <w:lang w:val="en-US"/>
        </w:rPr>
        <w:t xml:space="preserve"> Letter from T. Bedford to R. E. Strandling, 23 August 1944 </w:t>
      </w:r>
      <w:r w:rsidRPr="008E39A6">
        <w:rPr>
          <w:rFonts w:ascii="Arial" w:eastAsia="Arial Unicode MS" w:hAnsi="Arial" w:cs="Arial"/>
          <w:sz w:val="16"/>
          <w:szCs w:val="16"/>
          <w:lang w:val="en-US"/>
        </w:rPr>
        <w:t>(National Archives,</w:t>
      </w:r>
      <w:r w:rsidRPr="008E39A6">
        <w:rPr>
          <w:rFonts w:ascii="Arial" w:eastAsia="Arial Unicode MS" w:hAnsi="Arial" w:cs="Arial"/>
          <w:sz w:val="16"/>
          <w:szCs w:val="16"/>
          <w:lang w:val="en-US"/>
        </w:rPr>
        <w:t xml:space="preserve"> FD 1/1211)</w:t>
      </w:r>
    </w:p>
  </w:endnote>
  <w:endnote w:id="36">
    <w:p w14:paraId="681C3F91" w14:textId="288F6805" w:rsidR="008E39A6" w:rsidRPr="008E39A6" w:rsidRDefault="008E39A6" w:rsidP="00716677">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eastAsia="Times New Roman" w:hAnsi="Arial" w:cs="Arial"/>
          <w:color w:val="000000"/>
          <w:sz w:val="16"/>
          <w:szCs w:val="16"/>
          <w:bdr w:val="none" w:sz="0" w:space="0" w:color="auto"/>
          <w:lang w:val="en-GB"/>
        </w:rPr>
        <w:t>Letter from Eric de Norman to Tricket, 19 October 1944 (National Archives, Work 11/418)</w:t>
      </w:r>
    </w:p>
  </w:endnote>
  <w:endnote w:id="37">
    <w:p w14:paraId="6827281E" w14:textId="6F209679" w:rsidR="008E39A6" w:rsidRPr="008E39A6" w:rsidRDefault="008E39A6">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sz w:val="16"/>
          <w:szCs w:val="16"/>
          <w:lang w:val="en-GB"/>
        </w:rPr>
        <w:t>Letter from Eric de Norman to Batch, 4 December 1944 (National Archives, Work 11/418)</w:t>
      </w:r>
    </w:p>
  </w:endnote>
  <w:endnote w:id="38">
    <w:p w14:paraId="1EBF80F5" w14:textId="77777777" w:rsidR="008E39A6" w:rsidRPr="008E39A6" w:rsidRDefault="008E39A6" w:rsidP="00716677">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eastAsia="Times New Roman" w:hAnsi="Arial" w:cs="Arial"/>
          <w:color w:val="000000"/>
          <w:sz w:val="16"/>
          <w:szCs w:val="16"/>
          <w:bdr w:val="none" w:sz="0" w:space="0" w:color="auto"/>
          <w:lang w:val="en-GB"/>
        </w:rPr>
        <w:t>Report from the Select Committee on House of Commons rebuilding, 25 October 1944 (HC 109 1944)</w:t>
      </w:r>
    </w:p>
  </w:endnote>
  <w:endnote w:id="39">
    <w:p w14:paraId="33C30455" w14:textId="41ADC8D6" w:rsidR="008E39A6" w:rsidRPr="008E39A6" w:rsidRDefault="008E39A6" w:rsidP="008C6A38">
      <w:pPr>
        <w:pStyle w:val="Footnote"/>
        <w:rPr>
          <w:rFonts w:ascii="Arial" w:hAnsi="Arial" w:cs="Arial"/>
          <w:sz w:val="16"/>
          <w:szCs w:val="16"/>
        </w:rPr>
      </w:pPr>
      <w:r w:rsidRPr="008E39A6">
        <w:rPr>
          <w:rFonts w:ascii="Arial" w:hAnsi="Arial" w:cs="Arial"/>
          <w:sz w:val="16"/>
          <w:szCs w:val="16"/>
          <w:vertAlign w:val="superscript"/>
        </w:rPr>
        <w:endnoteRef/>
      </w:r>
      <w:r w:rsidRPr="008E39A6">
        <w:rPr>
          <w:rFonts w:ascii="Arial" w:eastAsia="Arial Unicode MS" w:hAnsi="Arial" w:cs="Arial"/>
          <w:sz w:val="16"/>
          <w:szCs w:val="16"/>
          <w:lang w:val="en-US"/>
        </w:rPr>
        <w:t>,Earl’s Court -</w:t>
      </w:r>
      <w:r w:rsidRPr="008E39A6">
        <w:rPr>
          <w:rFonts w:ascii="Arial" w:eastAsia="Arial Unicode MS" w:hAnsi="Arial" w:cs="Arial"/>
          <w:sz w:val="16"/>
          <w:szCs w:val="16"/>
          <w:lang w:val="it-IT"/>
        </w:rPr>
        <w:t xml:space="preserve"> Full Scale Model, 26 June 1945, </w:t>
      </w:r>
      <w:r w:rsidRPr="008E39A6">
        <w:rPr>
          <w:rFonts w:ascii="Arial" w:hAnsi="Arial" w:cs="Arial"/>
          <w:sz w:val="16"/>
          <w:szCs w:val="16"/>
        </w:rPr>
        <w:t xml:space="preserve">(National Archives, </w:t>
      </w:r>
      <w:r w:rsidRPr="008E39A6">
        <w:rPr>
          <w:rFonts w:ascii="Arial" w:eastAsia="Arial Unicode MS" w:hAnsi="Arial" w:cs="Arial"/>
          <w:sz w:val="16"/>
          <w:szCs w:val="16"/>
          <w:lang w:val="it-IT"/>
        </w:rPr>
        <w:t>Work 11/418)</w:t>
      </w:r>
    </w:p>
  </w:endnote>
  <w:endnote w:id="40">
    <w:p w14:paraId="7BC92EAA" w14:textId="572CA413" w:rsidR="008E39A6" w:rsidRPr="00781D98" w:rsidRDefault="008E39A6" w:rsidP="00281B38">
      <w:pPr>
        <w:spacing w:line="360" w:lineRule="auto"/>
        <w:rPr>
          <w:rFonts w:ascii="Arial" w:hAnsi="Arial" w:cs="Arial"/>
          <w:i/>
          <w:sz w:val="16"/>
          <w:szCs w:val="16"/>
        </w:rPr>
      </w:pPr>
      <w:r w:rsidRPr="008E39A6">
        <w:rPr>
          <w:rStyle w:val="EndnoteReference"/>
          <w:rFonts w:ascii="Arial" w:hAnsi="Arial" w:cs="Arial"/>
          <w:sz w:val="16"/>
          <w:szCs w:val="16"/>
        </w:rPr>
        <w:endnoteRef/>
      </w:r>
      <w:r w:rsidRPr="008E39A6">
        <w:rPr>
          <w:rFonts w:ascii="Arial" w:hAnsi="Arial" w:cs="Arial"/>
          <w:sz w:val="16"/>
          <w:szCs w:val="16"/>
        </w:rPr>
        <w:t>Faber</w:t>
      </w:r>
      <w:r w:rsidRPr="008E39A6">
        <w:rPr>
          <w:rFonts w:ascii="Arial" w:hAnsi="Arial" w:cs="Arial"/>
          <w:sz w:val="16"/>
          <w:szCs w:val="16"/>
        </w:rPr>
        <w:t xml:space="preserve"> O. and</w:t>
      </w:r>
      <w:r w:rsidRPr="008E39A6">
        <w:rPr>
          <w:rFonts w:ascii="Arial" w:hAnsi="Arial" w:cs="Arial"/>
          <w:sz w:val="16"/>
          <w:szCs w:val="16"/>
        </w:rPr>
        <w:t xml:space="preserve"> Kell</w:t>
      </w:r>
      <w:r w:rsidRPr="008E39A6">
        <w:rPr>
          <w:rFonts w:ascii="Arial" w:hAnsi="Arial" w:cs="Arial"/>
          <w:sz w:val="16"/>
          <w:szCs w:val="16"/>
        </w:rPr>
        <w:t xml:space="preserve"> J.</w:t>
      </w:r>
      <w:r w:rsidRPr="008E39A6">
        <w:rPr>
          <w:rFonts w:ascii="Arial" w:hAnsi="Arial" w:cs="Arial"/>
          <w:sz w:val="16"/>
          <w:szCs w:val="16"/>
        </w:rPr>
        <w:t xml:space="preserve">, The heating and air-conditioning of the House of Commons, </w:t>
      </w:r>
      <w:r w:rsidRPr="008E39A6">
        <w:rPr>
          <w:rFonts w:ascii="Arial" w:hAnsi="Arial" w:cs="Arial"/>
          <w:i/>
          <w:sz w:val="16"/>
          <w:szCs w:val="16"/>
        </w:rPr>
        <w:t>Journal of the Institution of Heating and Ventilating</w:t>
      </w:r>
      <w:r w:rsidR="00781D98">
        <w:rPr>
          <w:rFonts w:ascii="Arial" w:hAnsi="Arial" w:cs="Arial"/>
          <w:i/>
          <w:sz w:val="16"/>
          <w:szCs w:val="16"/>
        </w:rPr>
        <w:t xml:space="preserve"> </w:t>
      </w:r>
      <w:r w:rsidRPr="008E39A6">
        <w:rPr>
          <w:rFonts w:ascii="Arial" w:hAnsi="Arial" w:cs="Arial"/>
          <w:i/>
          <w:sz w:val="16"/>
          <w:szCs w:val="16"/>
        </w:rPr>
        <w:t>Engineers</w:t>
      </w:r>
      <w:r w:rsidRPr="008E39A6">
        <w:rPr>
          <w:rFonts w:ascii="Arial" w:hAnsi="Arial" w:cs="Arial"/>
          <w:sz w:val="16"/>
          <w:szCs w:val="16"/>
        </w:rPr>
        <w:t>, December 1951, p. 14</w:t>
      </w:r>
    </w:p>
  </w:endnote>
  <w:endnote w:id="41">
    <w:p w14:paraId="6D1785E7" w14:textId="04073436" w:rsidR="008E39A6" w:rsidRPr="008E39A6" w:rsidRDefault="008E39A6">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Letter from O. Faber to Ministry of Works, June 1948 (National Archives, Work 11/418)</w:t>
      </w:r>
    </w:p>
  </w:endnote>
  <w:endnote w:id="42">
    <w:p w14:paraId="2AD12887" w14:textId="3A8F5688" w:rsidR="008E39A6" w:rsidRPr="008E39A6" w:rsidRDefault="008E39A6" w:rsidP="007A3C74">
      <w:pPr>
        <w:pStyle w:val="Footnote"/>
        <w:rPr>
          <w:rFonts w:ascii="Arial" w:hAnsi="Arial" w:cs="Arial"/>
          <w:sz w:val="16"/>
          <w:szCs w:val="16"/>
        </w:rPr>
      </w:pPr>
      <w:r w:rsidRPr="008E39A6">
        <w:rPr>
          <w:rFonts w:ascii="Arial" w:hAnsi="Arial" w:cs="Arial"/>
          <w:sz w:val="16"/>
          <w:szCs w:val="16"/>
          <w:vertAlign w:val="superscript"/>
        </w:rPr>
        <w:endnoteRef/>
      </w:r>
      <w:r w:rsidRPr="008E39A6">
        <w:rPr>
          <w:rFonts w:ascii="Arial" w:eastAsia="Arial Unicode MS" w:hAnsi="Arial" w:cs="Arial"/>
          <w:sz w:val="16"/>
          <w:szCs w:val="16"/>
          <w:lang w:val="en-US"/>
        </w:rPr>
        <w:t xml:space="preserve"> Letter from Faber to Dr Hankins (NPL), 15 December 1945, National Archives, Work 11/418)</w:t>
      </w:r>
    </w:p>
  </w:endnote>
  <w:endnote w:id="43">
    <w:p w14:paraId="350C9085" w14:textId="5F6851F5" w:rsidR="008E39A6" w:rsidRPr="008E39A6" w:rsidRDefault="008E39A6" w:rsidP="007A3C74">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sz w:val="16"/>
          <w:szCs w:val="16"/>
          <w:lang w:val="en-GB"/>
        </w:rPr>
        <w:t>Faber, Report, December 1945,</w:t>
      </w:r>
      <w:r w:rsidRPr="008E39A6">
        <w:rPr>
          <w:rFonts w:ascii="Arial" w:hAnsi="Arial" w:cs="Arial"/>
          <w:sz w:val="16"/>
          <w:szCs w:val="16"/>
        </w:rPr>
        <w:t xml:space="preserve"> </w:t>
      </w:r>
      <w:r w:rsidRPr="008E39A6">
        <w:rPr>
          <w:rFonts w:ascii="Arial" w:hAnsi="Arial" w:cs="Arial"/>
          <w:sz w:val="16"/>
          <w:szCs w:val="16"/>
        </w:rPr>
        <w:t>National Archives,</w:t>
      </w:r>
      <w:r w:rsidRPr="008E39A6">
        <w:rPr>
          <w:rFonts w:ascii="Arial" w:hAnsi="Arial" w:cs="Arial"/>
          <w:sz w:val="16"/>
          <w:szCs w:val="16"/>
          <w:lang w:val="en-GB"/>
        </w:rPr>
        <w:t xml:space="preserve"> Work 11/418)</w:t>
      </w:r>
    </w:p>
  </w:endnote>
  <w:endnote w:id="44">
    <w:p w14:paraId="0AD0A3D6" w14:textId="6CB86B43" w:rsidR="008E39A6" w:rsidRPr="008E39A6" w:rsidRDefault="008E39A6" w:rsidP="00DB2E97">
      <w:pPr>
        <w:pStyle w:val="EndnoteText"/>
        <w:rPr>
          <w:rFonts w:ascii="Arial" w:hAnsi="Arial" w:cs="Arial"/>
          <w:sz w:val="16"/>
          <w:szCs w:val="16"/>
        </w:rPr>
      </w:pPr>
      <w:r w:rsidRPr="008E39A6">
        <w:rPr>
          <w:rStyle w:val="EndnoteReference"/>
          <w:rFonts w:ascii="Arial" w:hAnsi="Arial" w:cs="Arial"/>
          <w:sz w:val="16"/>
          <w:szCs w:val="16"/>
        </w:rPr>
        <w:endnoteRef/>
      </w:r>
      <w:r w:rsidRPr="008E39A6">
        <w:rPr>
          <w:rFonts w:ascii="Arial" w:hAnsi="Arial" w:cs="Arial"/>
          <w:sz w:val="16"/>
          <w:szCs w:val="16"/>
        </w:rPr>
        <w:t xml:space="preserve">Ministry of Works, </w:t>
      </w:r>
      <w:r w:rsidRPr="008E39A6">
        <w:rPr>
          <w:rFonts w:ascii="Arial" w:hAnsi="Arial" w:cs="Arial"/>
          <w:sz w:val="16"/>
          <w:szCs w:val="16"/>
        </w:rPr>
        <w:t>“</w:t>
      </w:r>
      <w:r w:rsidRPr="008E39A6">
        <w:rPr>
          <w:rFonts w:ascii="Arial" w:hAnsi="Arial" w:cs="Arial"/>
          <w:sz w:val="16"/>
          <w:szCs w:val="16"/>
        </w:rPr>
        <w:t>House of Commons Air Conditioning Installation. Explanatory Note on the design and operation of the automatic control system</w:t>
      </w:r>
      <w:r w:rsidRPr="008E39A6">
        <w:rPr>
          <w:rFonts w:ascii="Arial" w:hAnsi="Arial" w:cs="Arial"/>
          <w:sz w:val="16"/>
          <w:szCs w:val="16"/>
        </w:rPr>
        <w:t xml:space="preserve">, </w:t>
      </w:r>
      <w:r w:rsidRPr="008E39A6">
        <w:rPr>
          <w:rFonts w:ascii="Arial" w:hAnsi="Arial" w:cs="Arial"/>
          <w:sz w:val="16"/>
          <w:szCs w:val="16"/>
        </w:rPr>
        <w:t>Section A, May 1855.</w:t>
      </w:r>
      <w:r w:rsidRPr="008E39A6">
        <w:rPr>
          <w:rFonts w:ascii="Arial" w:hAnsi="Arial" w:cs="Arial"/>
          <w:sz w:val="16"/>
          <w:szCs w:val="16"/>
        </w:rPr>
        <w:t xml:space="preserve"> (</w:t>
      </w:r>
      <w:r w:rsidRPr="008E39A6">
        <w:rPr>
          <w:rFonts w:ascii="Arial" w:hAnsi="Arial" w:cs="Arial"/>
          <w:sz w:val="16"/>
          <w:szCs w:val="16"/>
        </w:rPr>
        <w:t>Strategic Estates Archives</w:t>
      </w:r>
      <w:r w:rsidRPr="008E39A6">
        <w:rPr>
          <w:rFonts w:ascii="Arial" w:hAnsi="Arial" w:cs="Arial"/>
          <w:sz w:val="16"/>
          <w:szCs w:val="16"/>
        </w:rPr>
        <w:t>, Palace of Westminster)</w:t>
      </w:r>
    </w:p>
  </w:endnote>
  <w:endnote w:id="45">
    <w:p w14:paraId="42BE120F" w14:textId="57A6B229" w:rsidR="008E39A6" w:rsidRPr="008E39A6" w:rsidRDefault="008E39A6" w:rsidP="001F7555">
      <w:pPr>
        <w:pStyle w:val="EndnoteText"/>
        <w:rPr>
          <w:rFonts w:ascii="Arial" w:hAnsi="Arial" w:cs="Arial"/>
          <w:sz w:val="16"/>
          <w:szCs w:val="16"/>
          <w:lang w:val="en-GB"/>
        </w:rPr>
      </w:pPr>
      <w:r w:rsidRPr="008E39A6">
        <w:rPr>
          <w:rStyle w:val="EndnoteReference"/>
          <w:rFonts w:ascii="Arial" w:hAnsi="Arial" w:cs="Arial"/>
          <w:sz w:val="16"/>
          <w:szCs w:val="16"/>
        </w:rPr>
        <w:endnoteRef/>
      </w:r>
      <w:r w:rsidRPr="008E39A6">
        <w:rPr>
          <w:rFonts w:ascii="Arial" w:hAnsi="Arial" w:cs="Arial"/>
          <w:sz w:val="16"/>
          <w:szCs w:val="16"/>
        </w:rPr>
        <w:t xml:space="preserve"> </w:t>
      </w:r>
      <w:r w:rsidRPr="008E39A6">
        <w:rPr>
          <w:rFonts w:ascii="Arial" w:hAnsi="Arial" w:cs="Arial"/>
          <w:sz w:val="16"/>
          <w:szCs w:val="16"/>
          <w:lang w:val="en-GB"/>
        </w:rPr>
        <w:t>The rebuilding of the House</w:t>
      </w:r>
      <w:r w:rsidRPr="008E39A6">
        <w:rPr>
          <w:rFonts w:ascii="Arial" w:hAnsi="Arial" w:cs="Arial"/>
          <w:sz w:val="16"/>
          <w:szCs w:val="16"/>
          <w:lang w:val="en-GB"/>
        </w:rPr>
        <w:t xml:space="preserve"> </w:t>
      </w:r>
      <w:r w:rsidRPr="008E39A6">
        <w:rPr>
          <w:rFonts w:ascii="Arial" w:hAnsi="Arial" w:cs="Arial"/>
          <w:sz w:val="16"/>
          <w:szCs w:val="16"/>
          <w:lang w:val="en-GB"/>
        </w:rPr>
        <w:t>of Commons</w:t>
      </w:r>
      <w:r w:rsidRPr="008E39A6">
        <w:rPr>
          <w:rFonts w:ascii="Arial" w:hAnsi="Arial" w:cs="Arial"/>
          <w:sz w:val="16"/>
          <w:szCs w:val="16"/>
          <w:lang w:val="en-GB"/>
        </w:rPr>
        <w:t xml:space="preserve"> </w:t>
      </w:r>
      <w:r w:rsidRPr="008E39A6">
        <w:rPr>
          <w:rFonts w:ascii="Arial" w:hAnsi="Arial" w:cs="Arial"/>
          <w:sz w:val="16"/>
          <w:szCs w:val="16"/>
          <w:lang w:val="en-GB"/>
        </w:rPr>
        <w:t>The Builder</w:t>
      </w:r>
      <w:r w:rsidRPr="008E39A6">
        <w:rPr>
          <w:rFonts w:ascii="Arial" w:hAnsi="Arial" w:cs="Arial"/>
          <w:sz w:val="16"/>
          <w:szCs w:val="16"/>
          <w:lang w:val="en-GB"/>
        </w:rPr>
        <w:t>,</w:t>
      </w:r>
      <w:r w:rsidRPr="008E39A6">
        <w:rPr>
          <w:rFonts w:ascii="Arial" w:hAnsi="Arial" w:cs="Arial"/>
          <w:sz w:val="16"/>
          <w:szCs w:val="16"/>
          <w:lang w:val="en-GB"/>
        </w:rPr>
        <w:t xml:space="preserve"> </w:t>
      </w:r>
      <w:r w:rsidRPr="008E39A6">
        <w:rPr>
          <w:rFonts w:ascii="Arial" w:hAnsi="Arial" w:cs="Arial"/>
          <w:sz w:val="16"/>
          <w:szCs w:val="16"/>
          <w:lang w:val="en-GB"/>
        </w:rPr>
        <w:t xml:space="preserve">7 </w:t>
      </w:r>
      <w:r w:rsidRPr="008E39A6">
        <w:rPr>
          <w:rFonts w:ascii="Arial" w:hAnsi="Arial" w:cs="Arial"/>
          <w:sz w:val="16"/>
          <w:szCs w:val="16"/>
          <w:lang w:val="en-GB"/>
        </w:rPr>
        <w:t xml:space="preserve">September </w:t>
      </w:r>
      <w:r w:rsidRPr="008E39A6">
        <w:rPr>
          <w:rFonts w:ascii="Arial" w:hAnsi="Arial" w:cs="Arial"/>
          <w:sz w:val="16"/>
          <w:szCs w:val="16"/>
          <w:lang w:val="en-GB"/>
        </w:rPr>
        <w:t xml:space="preserve">1945: </w:t>
      </w:r>
      <w:r w:rsidRPr="008E39A6">
        <w:rPr>
          <w:rFonts w:ascii="Arial" w:hAnsi="Arial" w:cs="Arial"/>
          <w:sz w:val="16"/>
          <w:szCs w:val="16"/>
          <w:lang w:val="en-GB"/>
        </w:rPr>
        <w:t>185–186.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B3FF5" w14:textId="77777777" w:rsidR="001C1BCD" w:rsidRDefault="001C1BCD">
      <w:r>
        <w:separator/>
      </w:r>
    </w:p>
  </w:footnote>
  <w:footnote w:type="continuationSeparator" w:id="0">
    <w:p w14:paraId="2B738319" w14:textId="77777777" w:rsidR="001C1BCD" w:rsidRDefault="001C1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C031E"/>
    <w:multiLevelType w:val="hybridMultilevel"/>
    <w:tmpl w:val="8C980FDA"/>
    <w:lvl w:ilvl="0" w:tplc="6D340418">
      <w:numFmt w:val="bullet"/>
      <w:lvlText w:val="-"/>
      <w:lvlJc w:val="left"/>
      <w:pPr>
        <w:ind w:left="720" w:hanging="360"/>
      </w:pPr>
      <w:rPr>
        <w:rFonts w:ascii="Helvetica" w:eastAsia="Arial Unicode MS" w:hAnsi="Helvetica"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B4F0B"/>
    <w:multiLevelType w:val="hybridMultilevel"/>
    <w:tmpl w:val="E856B62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EBA193E"/>
    <w:multiLevelType w:val="hybridMultilevel"/>
    <w:tmpl w:val="A81CC7F0"/>
    <w:numStyleLink w:val="Dash"/>
  </w:abstractNum>
  <w:abstractNum w:abstractNumId="3" w15:restartNumberingAfterBreak="0">
    <w:nsid w:val="411F7F4C"/>
    <w:multiLevelType w:val="hybridMultilevel"/>
    <w:tmpl w:val="6970741A"/>
    <w:lvl w:ilvl="0" w:tplc="BB344A22">
      <w:numFmt w:val="bullet"/>
      <w:lvlText w:val="-"/>
      <w:lvlJc w:val="left"/>
      <w:pPr>
        <w:ind w:left="720" w:hanging="360"/>
      </w:pPr>
      <w:rPr>
        <w:rFonts w:ascii="Helvetica" w:eastAsia="Arial Unicode MS" w:hAnsi="Helvetica"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A788C"/>
    <w:multiLevelType w:val="hybridMultilevel"/>
    <w:tmpl w:val="12163718"/>
    <w:lvl w:ilvl="0" w:tplc="45763F4E">
      <w:numFmt w:val="bullet"/>
      <w:lvlText w:val="-"/>
      <w:lvlJc w:val="left"/>
      <w:pPr>
        <w:ind w:left="720" w:hanging="360"/>
      </w:pPr>
      <w:rPr>
        <w:rFonts w:ascii="Helvetica" w:eastAsia="Arial Unicode MS" w:hAnsi="Helvetica"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85169"/>
    <w:multiLevelType w:val="hybridMultilevel"/>
    <w:tmpl w:val="AFBEBB96"/>
    <w:lvl w:ilvl="0" w:tplc="839A4C82">
      <w:start w:val="750"/>
      <w:numFmt w:val="bullet"/>
      <w:lvlText w:val="-"/>
      <w:lvlJc w:val="left"/>
      <w:pPr>
        <w:ind w:left="720" w:hanging="360"/>
      </w:pPr>
      <w:rPr>
        <w:rFonts w:ascii="Helvetica" w:eastAsia="Arial Unicode MS" w:hAnsi="Helvetica"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5655AB"/>
    <w:multiLevelType w:val="hybridMultilevel"/>
    <w:tmpl w:val="A81CC7F0"/>
    <w:styleLink w:val="Dash"/>
    <w:lvl w:ilvl="0" w:tplc="DC263B5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F7A8945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E4D56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64FCB86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3E303E0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DB86258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98768FF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2046655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8A1CBAA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7" w15:restartNumberingAfterBreak="0">
    <w:nsid w:val="6CCB681B"/>
    <w:multiLevelType w:val="hybridMultilevel"/>
    <w:tmpl w:val="A81CC7F0"/>
    <w:numStyleLink w:val="Dash"/>
  </w:abstractNum>
  <w:abstractNum w:abstractNumId="8" w15:restartNumberingAfterBreak="0">
    <w:nsid w:val="71E77CD7"/>
    <w:multiLevelType w:val="hybridMultilevel"/>
    <w:tmpl w:val="F9D4CA3A"/>
    <w:lvl w:ilvl="0" w:tplc="30A0FA46">
      <w:start w:val="2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945BA1"/>
    <w:multiLevelType w:val="hybridMultilevel"/>
    <w:tmpl w:val="6BB447C6"/>
    <w:lvl w:ilvl="0" w:tplc="E2BAAAC2">
      <w:start w:val="750"/>
      <w:numFmt w:val="bullet"/>
      <w:lvlText w:val="-"/>
      <w:lvlJc w:val="left"/>
      <w:pPr>
        <w:ind w:left="720" w:hanging="360"/>
      </w:pPr>
      <w:rPr>
        <w:rFonts w:ascii="Helvetica" w:eastAsia="Arial Unicode MS" w:hAnsi="Helvetica"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9"/>
  </w:num>
  <w:num w:numId="6">
    <w:abstractNumId w:val="8"/>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oNotDisplayPageBoundaries/>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24"/>
    <w:rsid w:val="00001686"/>
    <w:rsid w:val="00001778"/>
    <w:rsid w:val="00002217"/>
    <w:rsid w:val="000027A6"/>
    <w:rsid w:val="00002E38"/>
    <w:rsid w:val="000031AE"/>
    <w:rsid w:val="00004EC9"/>
    <w:rsid w:val="00004F01"/>
    <w:rsid w:val="00005E41"/>
    <w:rsid w:val="000064EE"/>
    <w:rsid w:val="00006852"/>
    <w:rsid w:val="00007C50"/>
    <w:rsid w:val="00012889"/>
    <w:rsid w:val="0001330E"/>
    <w:rsid w:val="00013DC8"/>
    <w:rsid w:val="00013F80"/>
    <w:rsid w:val="0001402A"/>
    <w:rsid w:val="00014684"/>
    <w:rsid w:val="0001468D"/>
    <w:rsid w:val="000159AE"/>
    <w:rsid w:val="0001731F"/>
    <w:rsid w:val="00017970"/>
    <w:rsid w:val="000215A9"/>
    <w:rsid w:val="00021625"/>
    <w:rsid w:val="000218FB"/>
    <w:rsid w:val="00024DF3"/>
    <w:rsid w:val="00024EDC"/>
    <w:rsid w:val="00024EDD"/>
    <w:rsid w:val="000252A8"/>
    <w:rsid w:val="00026F8A"/>
    <w:rsid w:val="00030022"/>
    <w:rsid w:val="00031887"/>
    <w:rsid w:val="00032948"/>
    <w:rsid w:val="00032EAA"/>
    <w:rsid w:val="000340DB"/>
    <w:rsid w:val="00034DC1"/>
    <w:rsid w:val="00035FB5"/>
    <w:rsid w:val="00036BFB"/>
    <w:rsid w:val="0004194D"/>
    <w:rsid w:val="00041C12"/>
    <w:rsid w:val="00041E1A"/>
    <w:rsid w:val="00042182"/>
    <w:rsid w:val="000423E8"/>
    <w:rsid w:val="00042872"/>
    <w:rsid w:val="00042FD1"/>
    <w:rsid w:val="00043DD8"/>
    <w:rsid w:val="00043F6A"/>
    <w:rsid w:val="00045174"/>
    <w:rsid w:val="0004517F"/>
    <w:rsid w:val="0004613B"/>
    <w:rsid w:val="00046496"/>
    <w:rsid w:val="00046719"/>
    <w:rsid w:val="00046DE5"/>
    <w:rsid w:val="00050E5F"/>
    <w:rsid w:val="000516CE"/>
    <w:rsid w:val="000520D9"/>
    <w:rsid w:val="000521EC"/>
    <w:rsid w:val="00052E75"/>
    <w:rsid w:val="00053B63"/>
    <w:rsid w:val="000563D3"/>
    <w:rsid w:val="000567DF"/>
    <w:rsid w:val="000611CC"/>
    <w:rsid w:val="00061719"/>
    <w:rsid w:val="00061D2E"/>
    <w:rsid w:val="00062148"/>
    <w:rsid w:val="00067109"/>
    <w:rsid w:val="00070817"/>
    <w:rsid w:val="00070BF5"/>
    <w:rsid w:val="00070EB4"/>
    <w:rsid w:val="00072BE0"/>
    <w:rsid w:val="0007398A"/>
    <w:rsid w:val="00073FC4"/>
    <w:rsid w:val="0007433E"/>
    <w:rsid w:val="00074BE6"/>
    <w:rsid w:val="000752A6"/>
    <w:rsid w:val="00075D9E"/>
    <w:rsid w:val="0007730A"/>
    <w:rsid w:val="000778C0"/>
    <w:rsid w:val="000803A1"/>
    <w:rsid w:val="00081A1F"/>
    <w:rsid w:val="00081EB2"/>
    <w:rsid w:val="00082061"/>
    <w:rsid w:val="0008232D"/>
    <w:rsid w:val="00082BF6"/>
    <w:rsid w:val="00083A76"/>
    <w:rsid w:val="00083D59"/>
    <w:rsid w:val="00086D63"/>
    <w:rsid w:val="0009086E"/>
    <w:rsid w:val="00090C83"/>
    <w:rsid w:val="00091339"/>
    <w:rsid w:val="000914A6"/>
    <w:rsid w:val="000924AD"/>
    <w:rsid w:val="000926D0"/>
    <w:rsid w:val="000926D3"/>
    <w:rsid w:val="00094CBF"/>
    <w:rsid w:val="00095682"/>
    <w:rsid w:val="00096A37"/>
    <w:rsid w:val="00096A60"/>
    <w:rsid w:val="00096BBD"/>
    <w:rsid w:val="00096DB4"/>
    <w:rsid w:val="00097342"/>
    <w:rsid w:val="00097FB0"/>
    <w:rsid w:val="000A0D39"/>
    <w:rsid w:val="000A1BC4"/>
    <w:rsid w:val="000A704D"/>
    <w:rsid w:val="000B05E8"/>
    <w:rsid w:val="000B0ECA"/>
    <w:rsid w:val="000B316E"/>
    <w:rsid w:val="000B327A"/>
    <w:rsid w:val="000B36D3"/>
    <w:rsid w:val="000B4463"/>
    <w:rsid w:val="000B5D6B"/>
    <w:rsid w:val="000B6AE9"/>
    <w:rsid w:val="000B77C5"/>
    <w:rsid w:val="000C0941"/>
    <w:rsid w:val="000C3B97"/>
    <w:rsid w:val="000C3D20"/>
    <w:rsid w:val="000C4F41"/>
    <w:rsid w:val="000C6432"/>
    <w:rsid w:val="000C649C"/>
    <w:rsid w:val="000C6B98"/>
    <w:rsid w:val="000C7130"/>
    <w:rsid w:val="000C75EE"/>
    <w:rsid w:val="000C7F37"/>
    <w:rsid w:val="000D047A"/>
    <w:rsid w:val="000D0A40"/>
    <w:rsid w:val="000D1683"/>
    <w:rsid w:val="000D169B"/>
    <w:rsid w:val="000D1A16"/>
    <w:rsid w:val="000D1B02"/>
    <w:rsid w:val="000D1BB8"/>
    <w:rsid w:val="000D215D"/>
    <w:rsid w:val="000D3FDD"/>
    <w:rsid w:val="000E0862"/>
    <w:rsid w:val="000E1593"/>
    <w:rsid w:val="000E36F1"/>
    <w:rsid w:val="000E62A1"/>
    <w:rsid w:val="000E641D"/>
    <w:rsid w:val="000E66C8"/>
    <w:rsid w:val="000E6A29"/>
    <w:rsid w:val="000E6B80"/>
    <w:rsid w:val="000F1667"/>
    <w:rsid w:val="000F2489"/>
    <w:rsid w:val="000F32F8"/>
    <w:rsid w:val="000F3788"/>
    <w:rsid w:val="000F4D35"/>
    <w:rsid w:val="000F512C"/>
    <w:rsid w:val="000F6A32"/>
    <w:rsid w:val="000F710C"/>
    <w:rsid w:val="00100B28"/>
    <w:rsid w:val="00101248"/>
    <w:rsid w:val="0010189D"/>
    <w:rsid w:val="001023BA"/>
    <w:rsid w:val="00102F75"/>
    <w:rsid w:val="00104680"/>
    <w:rsid w:val="001054F7"/>
    <w:rsid w:val="00106D01"/>
    <w:rsid w:val="00106E0D"/>
    <w:rsid w:val="00107492"/>
    <w:rsid w:val="0010782E"/>
    <w:rsid w:val="0011061F"/>
    <w:rsid w:val="00110E0D"/>
    <w:rsid w:val="00111079"/>
    <w:rsid w:val="00113BDC"/>
    <w:rsid w:val="00113F85"/>
    <w:rsid w:val="00114A09"/>
    <w:rsid w:val="001150B9"/>
    <w:rsid w:val="001151E2"/>
    <w:rsid w:val="00116B77"/>
    <w:rsid w:val="001175D6"/>
    <w:rsid w:val="0011769E"/>
    <w:rsid w:val="00117B73"/>
    <w:rsid w:val="00120A5D"/>
    <w:rsid w:val="00120A91"/>
    <w:rsid w:val="00120D5D"/>
    <w:rsid w:val="00121816"/>
    <w:rsid w:val="001220D7"/>
    <w:rsid w:val="001228E2"/>
    <w:rsid w:val="0012339C"/>
    <w:rsid w:val="001233FD"/>
    <w:rsid w:val="00124C9F"/>
    <w:rsid w:val="001252B4"/>
    <w:rsid w:val="00127D5A"/>
    <w:rsid w:val="00130F87"/>
    <w:rsid w:val="00133091"/>
    <w:rsid w:val="00133407"/>
    <w:rsid w:val="001338DF"/>
    <w:rsid w:val="00134AFE"/>
    <w:rsid w:val="0013592D"/>
    <w:rsid w:val="00135D1F"/>
    <w:rsid w:val="0013620F"/>
    <w:rsid w:val="00137193"/>
    <w:rsid w:val="001376E8"/>
    <w:rsid w:val="001402D9"/>
    <w:rsid w:val="001403FC"/>
    <w:rsid w:val="001407E9"/>
    <w:rsid w:val="001432F5"/>
    <w:rsid w:val="00143403"/>
    <w:rsid w:val="00143673"/>
    <w:rsid w:val="00144519"/>
    <w:rsid w:val="0014558F"/>
    <w:rsid w:val="00146F01"/>
    <w:rsid w:val="0014731E"/>
    <w:rsid w:val="001507C1"/>
    <w:rsid w:val="0015142E"/>
    <w:rsid w:val="00151E60"/>
    <w:rsid w:val="00152538"/>
    <w:rsid w:val="00152B00"/>
    <w:rsid w:val="001533A9"/>
    <w:rsid w:val="0015343E"/>
    <w:rsid w:val="00153582"/>
    <w:rsid w:val="001537BF"/>
    <w:rsid w:val="001549A1"/>
    <w:rsid w:val="00155942"/>
    <w:rsid w:val="00155E16"/>
    <w:rsid w:val="0015639D"/>
    <w:rsid w:val="00156935"/>
    <w:rsid w:val="001569BC"/>
    <w:rsid w:val="00156B7B"/>
    <w:rsid w:val="00156C37"/>
    <w:rsid w:val="00156E78"/>
    <w:rsid w:val="00160C6C"/>
    <w:rsid w:val="00162777"/>
    <w:rsid w:val="00163BBD"/>
    <w:rsid w:val="0016574F"/>
    <w:rsid w:val="0016613F"/>
    <w:rsid w:val="00166461"/>
    <w:rsid w:val="0016661D"/>
    <w:rsid w:val="0016734E"/>
    <w:rsid w:val="0016754E"/>
    <w:rsid w:val="001717ED"/>
    <w:rsid w:val="00171CC2"/>
    <w:rsid w:val="00172C83"/>
    <w:rsid w:val="00173BC1"/>
    <w:rsid w:val="00173D81"/>
    <w:rsid w:val="0017424C"/>
    <w:rsid w:val="00174B74"/>
    <w:rsid w:val="00175D61"/>
    <w:rsid w:val="00177C68"/>
    <w:rsid w:val="00180532"/>
    <w:rsid w:val="0018066E"/>
    <w:rsid w:val="001811C7"/>
    <w:rsid w:val="0018185D"/>
    <w:rsid w:val="00181F5B"/>
    <w:rsid w:val="0018246C"/>
    <w:rsid w:val="00182981"/>
    <w:rsid w:val="00182ACC"/>
    <w:rsid w:val="00182CD9"/>
    <w:rsid w:val="001832D9"/>
    <w:rsid w:val="00183410"/>
    <w:rsid w:val="00183D00"/>
    <w:rsid w:val="00184D88"/>
    <w:rsid w:val="00185285"/>
    <w:rsid w:val="00185A45"/>
    <w:rsid w:val="00185DD9"/>
    <w:rsid w:val="00186467"/>
    <w:rsid w:val="0018686C"/>
    <w:rsid w:val="00186CD9"/>
    <w:rsid w:val="00186D98"/>
    <w:rsid w:val="0018782E"/>
    <w:rsid w:val="001904A1"/>
    <w:rsid w:val="00192A91"/>
    <w:rsid w:val="00192E6C"/>
    <w:rsid w:val="001933AB"/>
    <w:rsid w:val="001938BE"/>
    <w:rsid w:val="00195676"/>
    <w:rsid w:val="0019659F"/>
    <w:rsid w:val="00196680"/>
    <w:rsid w:val="001971A6"/>
    <w:rsid w:val="001979EB"/>
    <w:rsid w:val="001A02F6"/>
    <w:rsid w:val="001A29A0"/>
    <w:rsid w:val="001A2B9D"/>
    <w:rsid w:val="001B06F5"/>
    <w:rsid w:val="001B3369"/>
    <w:rsid w:val="001B4746"/>
    <w:rsid w:val="001B4766"/>
    <w:rsid w:val="001B5758"/>
    <w:rsid w:val="001B5F9B"/>
    <w:rsid w:val="001B69E3"/>
    <w:rsid w:val="001B6B04"/>
    <w:rsid w:val="001B7287"/>
    <w:rsid w:val="001C0A8B"/>
    <w:rsid w:val="001C0E4C"/>
    <w:rsid w:val="001C1AB9"/>
    <w:rsid w:val="001C1BCD"/>
    <w:rsid w:val="001C2196"/>
    <w:rsid w:val="001C2BBD"/>
    <w:rsid w:val="001C32F5"/>
    <w:rsid w:val="001C4D98"/>
    <w:rsid w:val="001C5777"/>
    <w:rsid w:val="001C67C5"/>
    <w:rsid w:val="001C73BF"/>
    <w:rsid w:val="001C74A4"/>
    <w:rsid w:val="001D0A19"/>
    <w:rsid w:val="001D104D"/>
    <w:rsid w:val="001D1579"/>
    <w:rsid w:val="001D1FEA"/>
    <w:rsid w:val="001D2940"/>
    <w:rsid w:val="001D3651"/>
    <w:rsid w:val="001D468B"/>
    <w:rsid w:val="001D5717"/>
    <w:rsid w:val="001E255F"/>
    <w:rsid w:val="001E2D42"/>
    <w:rsid w:val="001E41B9"/>
    <w:rsid w:val="001E476F"/>
    <w:rsid w:val="001E7C41"/>
    <w:rsid w:val="001F17AE"/>
    <w:rsid w:val="001F17D3"/>
    <w:rsid w:val="001F2200"/>
    <w:rsid w:val="001F22C8"/>
    <w:rsid w:val="001F29E2"/>
    <w:rsid w:val="001F3095"/>
    <w:rsid w:val="001F3378"/>
    <w:rsid w:val="001F6676"/>
    <w:rsid w:val="001F6A4D"/>
    <w:rsid w:val="001F7555"/>
    <w:rsid w:val="001F7D68"/>
    <w:rsid w:val="0020155C"/>
    <w:rsid w:val="00201A82"/>
    <w:rsid w:val="002032CD"/>
    <w:rsid w:val="002038A3"/>
    <w:rsid w:val="00203C37"/>
    <w:rsid w:val="002065B2"/>
    <w:rsid w:val="00206750"/>
    <w:rsid w:val="0020720A"/>
    <w:rsid w:val="002073EF"/>
    <w:rsid w:val="00207867"/>
    <w:rsid w:val="00207B48"/>
    <w:rsid w:val="0021064E"/>
    <w:rsid w:val="002117B7"/>
    <w:rsid w:val="00211A27"/>
    <w:rsid w:val="00214ABE"/>
    <w:rsid w:val="002158FC"/>
    <w:rsid w:val="00216628"/>
    <w:rsid w:val="00217225"/>
    <w:rsid w:val="0021763A"/>
    <w:rsid w:val="00220615"/>
    <w:rsid w:val="00221578"/>
    <w:rsid w:val="00221C01"/>
    <w:rsid w:val="00223A98"/>
    <w:rsid w:val="002244B0"/>
    <w:rsid w:val="00225084"/>
    <w:rsid w:val="00225E89"/>
    <w:rsid w:val="00226397"/>
    <w:rsid w:val="00226964"/>
    <w:rsid w:val="00226AFE"/>
    <w:rsid w:val="0022704D"/>
    <w:rsid w:val="0022741C"/>
    <w:rsid w:val="00227E30"/>
    <w:rsid w:val="002319FB"/>
    <w:rsid w:val="00231DB0"/>
    <w:rsid w:val="002320E1"/>
    <w:rsid w:val="00233550"/>
    <w:rsid w:val="00233A6F"/>
    <w:rsid w:val="00234D05"/>
    <w:rsid w:val="00235EB0"/>
    <w:rsid w:val="002369C1"/>
    <w:rsid w:val="00237350"/>
    <w:rsid w:val="00237478"/>
    <w:rsid w:val="00237AE6"/>
    <w:rsid w:val="00240D67"/>
    <w:rsid w:val="00242187"/>
    <w:rsid w:val="0024222E"/>
    <w:rsid w:val="00243696"/>
    <w:rsid w:val="0024384E"/>
    <w:rsid w:val="00243896"/>
    <w:rsid w:val="002441B1"/>
    <w:rsid w:val="002449EA"/>
    <w:rsid w:val="002452DB"/>
    <w:rsid w:val="002463E2"/>
    <w:rsid w:val="002514E7"/>
    <w:rsid w:val="0025234D"/>
    <w:rsid w:val="00252785"/>
    <w:rsid w:val="00252C05"/>
    <w:rsid w:val="00253CA3"/>
    <w:rsid w:val="002570E4"/>
    <w:rsid w:val="002579E4"/>
    <w:rsid w:val="0026185E"/>
    <w:rsid w:val="002622F4"/>
    <w:rsid w:val="002634A4"/>
    <w:rsid w:val="00264214"/>
    <w:rsid w:val="00264580"/>
    <w:rsid w:val="00265214"/>
    <w:rsid w:val="002658B4"/>
    <w:rsid w:val="002661C3"/>
    <w:rsid w:val="00266541"/>
    <w:rsid w:val="002673FC"/>
    <w:rsid w:val="002706BF"/>
    <w:rsid w:val="00270C81"/>
    <w:rsid w:val="002710B6"/>
    <w:rsid w:val="00271D85"/>
    <w:rsid w:val="00273345"/>
    <w:rsid w:val="00273596"/>
    <w:rsid w:val="00274A0A"/>
    <w:rsid w:val="002752EA"/>
    <w:rsid w:val="002760B2"/>
    <w:rsid w:val="00276B6F"/>
    <w:rsid w:val="00276B84"/>
    <w:rsid w:val="00280984"/>
    <w:rsid w:val="0028145C"/>
    <w:rsid w:val="00281B38"/>
    <w:rsid w:val="0028296F"/>
    <w:rsid w:val="00282A35"/>
    <w:rsid w:val="00282AE7"/>
    <w:rsid w:val="00282E6E"/>
    <w:rsid w:val="00283D4E"/>
    <w:rsid w:val="00285344"/>
    <w:rsid w:val="00285DDF"/>
    <w:rsid w:val="00286C52"/>
    <w:rsid w:val="002929DC"/>
    <w:rsid w:val="00294CE7"/>
    <w:rsid w:val="00295959"/>
    <w:rsid w:val="00295D51"/>
    <w:rsid w:val="0029664A"/>
    <w:rsid w:val="00296BEE"/>
    <w:rsid w:val="00297B65"/>
    <w:rsid w:val="002A026C"/>
    <w:rsid w:val="002A04EC"/>
    <w:rsid w:val="002A0FAF"/>
    <w:rsid w:val="002A1BBA"/>
    <w:rsid w:val="002A1DB8"/>
    <w:rsid w:val="002A2120"/>
    <w:rsid w:val="002A47BB"/>
    <w:rsid w:val="002A4DBC"/>
    <w:rsid w:val="002A4F00"/>
    <w:rsid w:val="002A7061"/>
    <w:rsid w:val="002A7311"/>
    <w:rsid w:val="002B044C"/>
    <w:rsid w:val="002B0572"/>
    <w:rsid w:val="002B0EB7"/>
    <w:rsid w:val="002B322B"/>
    <w:rsid w:val="002B71E8"/>
    <w:rsid w:val="002C010E"/>
    <w:rsid w:val="002D0C7F"/>
    <w:rsid w:val="002D0CA5"/>
    <w:rsid w:val="002D0DED"/>
    <w:rsid w:val="002D14C6"/>
    <w:rsid w:val="002D1B95"/>
    <w:rsid w:val="002D22A6"/>
    <w:rsid w:val="002D2993"/>
    <w:rsid w:val="002D2D07"/>
    <w:rsid w:val="002D33CA"/>
    <w:rsid w:val="002D3D20"/>
    <w:rsid w:val="002D46B5"/>
    <w:rsid w:val="002D47B8"/>
    <w:rsid w:val="002D49FA"/>
    <w:rsid w:val="002D5375"/>
    <w:rsid w:val="002D5965"/>
    <w:rsid w:val="002D774D"/>
    <w:rsid w:val="002E0671"/>
    <w:rsid w:val="002E1349"/>
    <w:rsid w:val="002E19FD"/>
    <w:rsid w:val="002E3BCB"/>
    <w:rsid w:val="002E41C2"/>
    <w:rsid w:val="002E4790"/>
    <w:rsid w:val="002E5D7E"/>
    <w:rsid w:val="002E5ECE"/>
    <w:rsid w:val="002E600B"/>
    <w:rsid w:val="002E6BE9"/>
    <w:rsid w:val="002F094C"/>
    <w:rsid w:val="002F10E9"/>
    <w:rsid w:val="002F12B6"/>
    <w:rsid w:val="002F1533"/>
    <w:rsid w:val="002F1614"/>
    <w:rsid w:val="002F18DD"/>
    <w:rsid w:val="002F273D"/>
    <w:rsid w:val="002F3A31"/>
    <w:rsid w:val="002F4537"/>
    <w:rsid w:val="002F551C"/>
    <w:rsid w:val="002F723B"/>
    <w:rsid w:val="002F7E53"/>
    <w:rsid w:val="003011DF"/>
    <w:rsid w:val="0030521E"/>
    <w:rsid w:val="00305433"/>
    <w:rsid w:val="003054F9"/>
    <w:rsid w:val="00306007"/>
    <w:rsid w:val="00306DD9"/>
    <w:rsid w:val="00307B5D"/>
    <w:rsid w:val="0031062B"/>
    <w:rsid w:val="00310A35"/>
    <w:rsid w:val="00311F67"/>
    <w:rsid w:val="003123E0"/>
    <w:rsid w:val="003124F1"/>
    <w:rsid w:val="00316EC0"/>
    <w:rsid w:val="0032032E"/>
    <w:rsid w:val="00320351"/>
    <w:rsid w:val="00320A62"/>
    <w:rsid w:val="003213F5"/>
    <w:rsid w:val="003222F9"/>
    <w:rsid w:val="00322DFE"/>
    <w:rsid w:val="00324B4E"/>
    <w:rsid w:val="00327216"/>
    <w:rsid w:val="003302BC"/>
    <w:rsid w:val="0033045E"/>
    <w:rsid w:val="00331533"/>
    <w:rsid w:val="0033172E"/>
    <w:rsid w:val="00332642"/>
    <w:rsid w:val="00333AF1"/>
    <w:rsid w:val="00333B49"/>
    <w:rsid w:val="00333DE8"/>
    <w:rsid w:val="00334E77"/>
    <w:rsid w:val="003362BE"/>
    <w:rsid w:val="00336499"/>
    <w:rsid w:val="00336719"/>
    <w:rsid w:val="00336C8F"/>
    <w:rsid w:val="0033706A"/>
    <w:rsid w:val="0033747F"/>
    <w:rsid w:val="00337EB7"/>
    <w:rsid w:val="00340D61"/>
    <w:rsid w:val="003417AA"/>
    <w:rsid w:val="00341AB0"/>
    <w:rsid w:val="003423AB"/>
    <w:rsid w:val="0034461C"/>
    <w:rsid w:val="003464AF"/>
    <w:rsid w:val="00346686"/>
    <w:rsid w:val="0035278F"/>
    <w:rsid w:val="00352DD1"/>
    <w:rsid w:val="003533AD"/>
    <w:rsid w:val="003543BA"/>
    <w:rsid w:val="00355862"/>
    <w:rsid w:val="003558CF"/>
    <w:rsid w:val="003565FA"/>
    <w:rsid w:val="00357F18"/>
    <w:rsid w:val="0036025E"/>
    <w:rsid w:val="0036086F"/>
    <w:rsid w:val="003610DF"/>
    <w:rsid w:val="00361323"/>
    <w:rsid w:val="003627EF"/>
    <w:rsid w:val="003630E8"/>
    <w:rsid w:val="003649F0"/>
    <w:rsid w:val="00367130"/>
    <w:rsid w:val="0036789B"/>
    <w:rsid w:val="00370C97"/>
    <w:rsid w:val="003716F9"/>
    <w:rsid w:val="00371E84"/>
    <w:rsid w:val="00373B27"/>
    <w:rsid w:val="00373E4A"/>
    <w:rsid w:val="00374467"/>
    <w:rsid w:val="003751F7"/>
    <w:rsid w:val="00375BB4"/>
    <w:rsid w:val="00377BC6"/>
    <w:rsid w:val="00377E8D"/>
    <w:rsid w:val="00380098"/>
    <w:rsid w:val="003805AF"/>
    <w:rsid w:val="0038096E"/>
    <w:rsid w:val="003815B5"/>
    <w:rsid w:val="00382D63"/>
    <w:rsid w:val="00383854"/>
    <w:rsid w:val="00383F11"/>
    <w:rsid w:val="003851E5"/>
    <w:rsid w:val="0038552F"/>
    <w:rsid w:val="003856FB"/>
    <w:rsid w:val="00385A4E"/>
    <w:rsid w:val="00390D5F"/>
    <w:rsid w:val="00390E0C"/>
    <w:rsid w:val="00391F0F"/>
    <w:rsid w:val="003926EF"/>
    <w:rsid w:val="0039432C"/>
    <w:rsid w:val="00394627"/>
    <w:rsid w:val="003949C9"/>
    <w:rsid w:val="00397111"/>
    <w:rsid w:val="003973FC"/>
    <w:rsid w:val="003A0863"/>
    <w:rsid w:val="003A2A4D"/>
    <w:rsid w:val="003A2CC2"/>
    <w:rsid w:val="003A6559"/>
    <w:rsid w:val="003A76BA"/>
    <w:rsid w:val="003A7F70"/>
    <w:rsid w:val="003B1C09"/>
    <w:rsid w:val="003B20C2"/>
    <w:rsid w:val="003B5540"/>
    <w:rsid w:val="003B67E4"/>
    <w:rsid w:val="003B68D8"/>
    <w:rsid w:val="003B6FBB"/>
    <w:rsid w:val="003C0C0E"/>
    <w:rsid w:val="003C0E08"/>
    <w:rsid w:val="003C2525"/>
    <w:rsid w:val="003C37E6"/>
    <w:rsid w:val="003C3C7A"/>
    <w:rsid w:val="003C4175"/>
    <w:rsid w:val="003C5FD0"/>
    <w:rsid w:val="003C71BC"/>
    <w:rsid w:val="003C7828"/>
    <w:rsid w:val="003C7E6A"/>
    <w:rsid w:val="003C7FC9"/>
    <w:rsid w:val="003D0D9A"/>
    <w:rsid w:val="003D0F94"/>
    <w:rsid w:val="003D12DE"/>
    <w:rsid w:val="003D1B57"/>
    <w:rsid w:val="003D1BE5"/>
    <w:rsid w:val="003D1F16"/>
    <w:rsid w:val="003D21AD"/>
    <w:rsid w:val="003D2501"/>
    <w:rsid w:val="003D39A0"/>
    <w:rsid w:val="003D42C1"/>
    <w:rsid w:val="003D6B13"/>
    <w:rsid w:val="003D7EC8"/>
    <w:rsid w:val="003E06ED"/>
    <w:rsid w:val="003E12E8"/>
    <w:rsid w:val="003E1573"/>
    <w:rsid w:val="003E1D72"/>
    <w:rsid w:val="003E25E1"/>
    <w:rsid w:val="003E2600"/>
    <w:rsid w:val="003E2716"/>
    <w:rsid w:val="003E384E"/>
    <w:rsid w:val="003E4E0F"/>
    <w:rsid w:val="003F0F6B"/>
    <w:rsid w:val="003F1929"/>
    <w:rsid w:val="003F1E7C"/>
    <w:rsid w:val="003F215D"/>
    <w:rsid w:val="003F2FEE"/>
    <w:rsid w:val="003F3389"/>
    <w:rsid w:val="003F3D1E"/>
    <w:rsid w:val="003F4929"/>
    <w:rsid w:val="003F5B54"/>
    <w:rsid w:val="003F6730"/>
    <w:rsid w:val="003F67ED"/>
    <w:rsid w:val="003F6843"/>
    <w:rsid w:val="003F7CE0"/>
    <w:rsid w:val="003F7EE6"/>
    <w:rsid w:val="0040051B"/>
    <w:rsid w:val="004005F5"/>
    <w:rsid w:val="0040066B"/>
    <w:rsid w:val="00400B90"/>
    <w:rsid w:val="004013D3"/>
    <w:rsid w:val="0040154E"/>
    <w:rsid w:val="00401E27"/>
    <w:rsid w:val="00402A2A"/>
    <w:rsid w:val="00404AD7"/>
    <w:rsid w:val="004052BE"/>
    <w:rsid w:val="00406695"/>
    <w:rsid w:val="004069C0"/>
    <w:rsid w:val="00407DE9"/>
    <w:rsid w:val="004127CB"/>
    <w:rsid w:val="00414906"/>
    <w:rsid w:val="00417262"/>
    <w:rsid w:val="00420009"/>
    <w:rsid w:val="004201BD"/>
    <w:rsid w:val="00420EB4"/>
    <w:rsid w:val="00421185"/>
    <w:rsid w:val="00421CF8"/>
    <w:rsid w:val="00421DA2"/>
    <w:rsid w:val="004226D5"/>
    <w:rsid w:val="00426264"/>
    <w:rsid w:val="00427A12"/>
    <w:rsid w:val="00427C35"/>
    <w:rsid w:val="0043073A"/>
    <w:rsid w:val="0043085B"/>
    <w:rsid w:val="00430E51"/>
    <w:rsid w:val="00431B30"/>
    <w:rsid w:val="00432E83"/>
    <w:rsid w:val="00432F6C"/>
    <w:rsid w:val="004349C5"/>
    <w:rsid w:val="00435DFA"/>
    <w:rsid w:val="00437365"/>
    <w:rsid w:val="00440141"/>
    <w:rsid w:val="0044042B"/>
    <w:rsid w:val="00441E66"/>
    <w:rsid w:val="0044374D"/>
    <w:rsid w:val="00450855"/>
    <w:rsid w:val="00453BFA"/>
    <w:rsid w:val="00453C4F"/>
    <w:rsid w:val="004549BE"/>
    <w:rsid w:val="004553DC"/>
    <w:rsid w:val="00455F00"/>
    <w:rsid w:val="00456DB5"/>
    <w:rsid w:val="00457816"/>
    <w:rsid w:val="00460BDC"/>
    <w:rsid w:val="00461782"/>
    <w:rsid w:val="00462892"/>
    <w:rsid w:val="00463B88"/>
    <w:rsid w:val="004642EA"/>
    <w:rsid w:val="004649C2"/>
    <w:rsid w:val="00465F24"/>
    <w:rsid w:val="00465FC8"/>
    <w:rsid w:val="00466841"/>
    <w:rsid w:val="004715C4"/>
    <w:rsid w:val="00471F4D"/>
    <w:rsid w:val="004721F4"/>
    <w:rsid w:val="004733AD"/>
    <w:rsid w:val="00473B80"/>
    <w:rsid w:val="00473D94"/>
    <w:rsid w:val="00473F0A"/>
    <w:rsid w:val="00474E7E"/>
    <w:rsid w:val="00475183"/>
    <w:rsid w:val="004806AE"/>
    <w:rsid w:val="00482DD4"/>
    <w:rsid w:val="004830F6"/>
    <w:rsid w:val="00484B3F"/>
    <w:rsid w:val="004852AC"/>
    <w:rsid w:val="0048630E"/>
    <w:rsid w:val="004869DC"/>
    <w:rsid w:val="00486C05"/>
    <w:rsid w:val="00486E56"/>
    <w:rsid w:val="00490FE0"/>
    <w:rsid w:val="00491FC5"/>
    <w:rsid w:val="0049292F"/>
    <w:rsid w:val="004935FA"/>
    <w:rsid w:val="00493893"/>
    <w:rsid w:val="00494760"/>
    <w:rsid w:val="0049542C"/>
    <w:rsid w:val="004958B6"/>
    <w:rsid w:val="0049638A"/>
    <w:rsid w:val="00496828"/>
    <w:rsid w:val="004A017A"/>
    <w:rsid w:val="004A0480"/>
    <w:rsid w:val="004A13D2"/>
    <w:rsid w:val="004A35B9"/>
    <w:rsid w:val="004A6242"/>
    <w:rsid w:val="004A631F"/>
    <w:rsid w:val="004A6E0F"/>
    <w:rsid w:val="004A6F14"/>
    <w:rsid w:val="004A6F81"/>
    <w:rsid w:val="004A79F2"/>
    <w:rsid w:val="004A7F0F"/>
    <w:rsid w:val="004B0285"/>
    <w:rsid w:val="004B1BD6"/>
    <w:rsid w:val="004B4217"/>
    <w:rsid w:val="004B4CAC"/>
    <w:rsid w:val="004B5039"/>
    <w:rsid w:val="004B56A3"/>
    <w:rsid w:val="004B5D01"/>
    <w:rsid w:val="004B61DB"/>
    <w:rsid w:val="004B67E7"/>
    <w:rsid w:val="004B7231"/>
    <w:rsid w:val="004B7848"/>
    <w:rsid w:val="004B7DE6"/>
    <w:rsid w:val="004C0262"/>
    <w:rsid w:val="004C0459"/>
    <w:rsid w:val="004C0E76"/>
    <w:rsid w:val="004C1563"/>
    <w:rsid w:val="004C245F"/>
    <w:rsid w:val="004C4475"/>
    <w:rsid w:val="004C48A0"/>
    <w:rsid w:val="004C5094"/>
    <w:rsid w:val="004C552D"/>
    <w:rsid w:val="004C6015"/>
    <w:rsid w:val="004C61C1"/>
    <w:rsid w:val="004C6217"/>
    <w:rsid w:val="004C62EF"/>
    <w:rsid w:val="004C6431"/>
    <w:rsid w:val="004C68EC"/>
    <w:rsid w:val="004C7C67"/>
    <w:rsid w:val="004D0C1F"/>
    <w:rsid w:val="004D2399"/>
    <w:rsid w:val="004D3244"/>
    <w:rsid w:val="004D3353"/>
    <w:rsid w:val="004D34B3"/>
    <w:rsid w:val="004D37BD"/>
    <w:rsid w:val="004D3B3E"/>
    <w:rsid w:val="004D493A"/>
    <w:rsid w:val="004D4FED"/>
    <w:rsid w:val="004D556E"/>
    <w:rsid w:val="004D64D5"/>
    <w:rsid w:val="004D6D45"/>
    <w:rsid w:val="004E094F"/>
    <w:rsid w:val="004E0FDD"/>
    <w:rsid w:val="004E2FDA"/>
    <w:rsid w:val="004E32C4"/>
    <w:rsid w:val="004E33E6"/>
    <w:rsid w:val="004E3689"/>
    <w:rsid w:val="004E39D9"/>
    <w:rsid w:val="004E4586"/>
    <w:rsid w:val="004E4CB0"/>
    <w:rsid w:val="004E5B1F"/>
    <w:rsid w:val="004E5FFF"/>
    <w:rsid w:val="004E63CC"/>
    <w:rsid w:val="004E67B7"/>
    <w:rsid w:val="004E75B1"/>
    <w:rsid w:val="004F0252"/>
    <w:rsid w:val="004F22BA"/>
    <w:rsid w:val="004F348B"/>
    <w:rsid w:val="004F546E"/>
    <w:rsid w:val="004F54BE"/>
    <w:rsid w:val="004F7504"/>
    <w:rsid w:val="00501116"/>
    <w:rsid w:val="00501322"/>
    <w:rsid w:val="00501625"/>
    <w:rsid w:val="00501967"/>
    <w:rsid w:val="00503166"/>
    <w:rsid w:val="00503476"/>
    <w:rsid w:val="005042B6"/>
    <w:rsid w:val="005062A1"/>
    <w:rsid w:val="00506B08"/>
    <w:rsid w:val="00507901"/>
    <w:rsid w:val="00507ACF"/>
    <w:rsid w:val="00507E23"/>
    <w:rsid w:val="00510B30"/>
    <w:rsid w:val="00512E0A"/>
    <w:rsid w:val="00513097"/>
    <w:rsid w:val="00513662"/>
    <w:rsid w:val="0051379B"/>
    <w:rsid w:val="005138ED"/>
    <w:rsid w:val="00515519"/>
    <w:rsid w:val="005161EB"/>
    <w:rsid w:val="005162CA"/>
    <w:rsid w:val="0052134C"/>
    <w:rsid w:val="00524310"/>
    <w:rsid w:val="00525890"/>
    <w:rsid w:val="005262D9"/>
    <w:rsid w:val="0052723E"/>
    <w:rsid w:val="00527D00"/>
    <w:rsid w:val="00530CA7"/>
    <w:rsid w:val="005322D8"/>
    <w:rsid w:val="0053237A"/>
    <w:rsid w:val="00532900"/>
    <w:rsid w:val="0053298D"/>
    <w:rsid w:val="005333D4"/>
    <w:rsid w:val="005336BA"/>
    <w:rsid w:val="00533738"/>
    <w:rsid w:val="00533BDB"/>
    <w:rsid w:val="00534B28"/>
    <w:rsid w:val="00534D6E"/>
    <w:rsid w:val="005374BF"/>
    <w:rsid w:val="00537C71"/>
    <w:rsid w:val="0054049F"/>
    <w:rsid w:val="00541802"/>
    <w:rsid w:val="00541D90"/>
    <w:rsid w:val="0054371E"/>
    <w:rsid w:val="00543F2B"/>
    <w:rsid w:val="0054410B"/>
    <w:rsid w:val="00545AF5"/>
    <w:rsid w:val="00547C6E"/>
    <w:rsid w:val="005509F5"/>
    <w:rsid w:val="00550AC1"/>
    <w:rsid w:val="005512F9"/>
    <w:rsid w:val="0055237F"/>
    <w:rsid w:val="00552941"/>
    <w:rsid w:val="00553E95"/>
    <w:rsid w:val="00554CC0"/>
    <w:rsid w:val="00556543"/>
    <w:rsid w:val="00556B27"/>
    <w:rsid w:val="005575C3"/>
    <w:rsid w:val="00557E10"/>
    <w:rsid w:val="00557F6C"/>
    <w:rsid w:val="00560751"/>
    <w:rsid w:val="00561E80"/>
    <w:rsid w:val="0056332C"/>
    <w:rsid w:val="0056368F"/>
    <w:rsid w:val="00563E49"/>
    <w:rsid w:val="00563EF6"/>
    <w:rsid w:val="00565051"/>
    <w:rsid w:val="00566B7F"/>
    <w:rsid w:val="00567A07"/>
    <w:rsid w:val="00567E2B"/>
    <w:rsid w:val="0057053C"/>
    <w:rsid w:val="005705DC"/>
    <w:rsid w:val="005742AE"/>
    <w:rsid w:val="00576E3C"/>
    <w:rsid w:val="00580FEC"/>
    <w:rsid w:val="005817DD"/>
    <w:rsid w:val="00586AE2"/>
    <w:rsid w:val="005907EF"/>
    <w:rsid w:val="005916CD"/>
    <w:rsid w:val="00591AF3"/>
    <w:rsid w:val="00592944"/>
    <w:rsid w:val="00594298"/>
    <w:rsid w:val="0059497D"/>
    <w:rsid w:val="0059560C"/>
    <w:rsid w:val="005957FB"/>
    <w:rsid w:val="005A0E86"/>
    <w:rsid w:val="005A0F7E"/>
    <w:rsid w:val="005A168A"/>
    <w:rsid w:val="005A2AF4"/>
    <w:rsid w:val="005A38E6"/>
    <w:rsid w:val="005A4165"/>
    <w:rsid w:val="005A44DE"/>
    <w:rsid w:val="005A5232"/>
    <w:rsid w:val="005A52BE"/>
    <w:rsid w:val="005A55D2"/>
    <w:rsid w:val="005B024E"/>
    <w:rsid w:val="005B14D3"/>
    <w:rsid w:val="005B246D"/>
    <w:rsid w:val="005B32F6"/>
    <w:rsid w:val="005B402C"/>
    <w:rsid w:val="005B4170"/>
    <w:rsid w:val="005B4206"/>
    <w:rsid w:val="005B5D4E"/>
    <w:rsid w:val="005B5F14"/>
    <w:rsid w:val="005B7373"/>
    <w:rsid w:val="005C02BD"/>
    <w:rsid w:val="005C0835"/>
    <w:rsid w:val="005C0A77"/>
    <w:rsid w:val="005C2100"/>
    <w:rsid w:val="005C27FD"/>
    <w:rsid w:val="005C3EC5"/>
    <w:rsid w:val="005C505D"/>
    <w:rsid w:val="005C5DF5"/>
    <w:rsid w:val="005C6E75"/>
    <w:rsid w:val="005C799D"/>
    <w:rsid w:val="005D070D"/>
    <w:rsid w:val="005D1579"/>
    <w:rsid w:val="005D1FF9"/>
    <w:rsid w:val="005D2A68"/>
    <w:rsid w:val="005D2D8E"/>
    <w:rsid w:val="005D2E58"/>
    <w:rsid w:val="005D3014"/>
    <w:rsid w:val="005D34CA"/>
    <w:rsid w:val="005D7E8B"/>
    <w:rsid w:val="005E019D"/>
    <w:rsid w:val="005E060A"/>
    <w:rsid w:val="005E104B"/>
    <w:rsid w:val="005E1290"/>
    <w:rsid w:val="005E167A"/>
    <w:rsid w:val="005E1883"/>
    <w:rsid w:val="005E353E"/>
    <w:rsid w:val="005E4633"/>
    <w:rsid w:val="005E4E57"/>
    <w:rsid w:val="005E507E"/>
    <w:rsid w:val="005E646C"/>
    <w:rsid w:val="005E663B"/>
    <w:rsid w:val="005E6CB2"/>
    <w:rsid w:val="005E79D2"/>
    <w:rsid w:val="005F02EE"/>
    <w:rsid w:val="005F10BD"/>
    <w:rsid w:val="005F185B"/>
    <w:rsid w:val="005F2BEF"/>
    <w:rsid w:val="005F35CB"/>
    <w:rsid w:val="005F38EF"/>
    <w:rsid w:val="005F3ADE"/>
    <w:rsid w:val="005F42C4"/>
    <w:rsid w:val="005F46D7"/>
    <w:rsid w:val="005F64B4"/>
    <w:rsid w:val="005F6605"/>
    <w:rsid w:val="005F67DA"/>
    <w:rsid w:val="0060039C"/>
    <w:rsid w:val="0060051F"/>
    <w:rsid w:val="006011A6"/>
    <w:rsid w:val="006021A4"/>
    <w:rsid w:val="00602A67"/>
    <w:rsid w:val="00603476"/>
    <w:rsid w:val="00604B3A"/>
    <w:rsid w:val="00605513"/>
    <w:rsid w:val="00605CAB"/>
    <w:rsid w:val="0060627B"/>
    <w:rsid w:val="006076C3"/>
    <w:rsid w:val="00607857"/>
    <w:rsid w:val="00610269"/>
    <w:rsid w:val="006113AB"/>
    <w:rsid w:val="00612699"/>
    <w:rsid w:val="00613092"/>
    <w:rsid w:val="006133FD"/>
    <w:rsid w:val="00613797"/>
    <w:rsid w:val="00614CFB"/>
    <w:rsid w:val="006157F5"/>
    <w:rsid w:val="00616099"/>
    <w:rsid w:val="006213EC"/>
    <w:rsid w:val="0062140A"/>
    <w:rsid w:val="006220BA"/>
    <w:rsid w:val="00622E24"/>
    <w:rsid w:val="00622FE9"/>
    <w:rsid w:val="006240A3"/>
    <w:rsid w:val="00624299"/>
    <w:rsid w:val="00624575"/>
    <w:rsid w:val="00624A83"/>
    <w:rsid w:val="00626209"/>
    <w:rsid w:val="00626EB2"/>
    <w:rsid w:val="006301BC"/>
    <w:rsid w:val="00630949"/>
    <w:rsid w:val="006309E7"/>
    <w:rsid w:val="0063113E"/>
    <w:rsid w:val="00632FA8"/>
    <w:rsid w:val="006335A1"/>
    <w:rsid w:val="006348A5"/>
    <w:rsid w:val="00634C16"/>
    <w:rsid w:val="00634E2D"/>
    <w:rsid w:val="00635544"/>
    <w:rsid w:val="00635663"/>
    <w:rsid w:val="006365B9"/>
    <w:rsid w:val="006369AD"/>
    <w:rsid w:val="00636B2C"/>
    <w:rsid w:val="006375CF"/>
    <w:rsid w:val="00640296"/>
    <w:rsid w:val="00641C2F"/>
    <w:rsid w:val="00642A04"/>
    <w:rsid w:val="00643560"/>
    <w:rsid w:val="006457F8"/>
    <w:rsid w:val="00647214"/>
    <w:rsid w:val="00647DAE"/>
    <w:rsid w:val="00650163"/>
    <w:rsid w:val="006501EF"/>
    <w:rsid w:val="00650A93"/>
    <w:rsid w:val="006518E1"/>
    <w:rsid w:val="00652740"/>
    <w:rsid w:val="00652828"/>
    <w:rsid w:val="0065295F"/>
    <w:rsid w:val="006540A2"/>
    <w:rsid w:val="00654185"/>
    <w:rsid w:val="00655AF9"/>
    <w:rsid w:val="0065663A"/>
    <w:rsid w:val="0065670B"/>
    <w:rsid w:val="00656FED"/>
    <w:rsid w:val="0066039E"/>
    <w:rsid w:val="0066182B"/>
    <w:rsid w:val="006626F4"/>
    <w:rsid w:val="0066453A"/>
    <w:rsid w:val="00665633"/>
    <w:rsid w:val="00666BEE"/>
    <w:rsid w:val="006720D8"/>
    <w:rsid w:val="00672343"/>
    <w:rsid w:val="006734F3"/>
    <w:rsid w:val="006738E9"/>
    <w:rsid w:val="006746C2"/>
    <w:rsid w:val="006748D6"/>
    <w:rsid w:val="00674C01"/>
    <w:rsid w:val="00676B9E"/>
    <w:rsid w:val="00677947"/>
    <w:rsid w:val="00680A22"/>
    <w:rsid w:val="00681761"/>
    <w:rsid w:val="006817B7"/>
    <w:rsid w:val="00681CF0"/>
    <w:rsid w:val="00681DFD"/>
    <w:rsid w:val="006834BB"/>
    <w:rsid w:val="00684D51"/>
    <w:rsid w:val="00684EE4"/>
    <w:rsid w:val="00690196"/>
    <w:rsid w:val="00692D85"/>
    <w:rsid w:val="00692E9F"/>
    <w:rsid w:val="006972C6"/>
    <w:rsid w:val="006975AD"/>
    <w:rsid w:val="006A1A0D"/>
    <w:rsid w:val="006A2244"/>
    <w:rsid w:val="006A3707"/>
    <w:rsid w:val="006A6001"/>
    <w:rsid w:val="006A77A7"/>
    <w:rsid w:val="006A7F54"/>
    <w:rsid w:val="006B006B"/>
    <w:rsid w:val="006B01BA"/>
    <w:rsid w:val="006B1424"/>
    <w:rsid w:val="006B271E"/>
    <w:rsid w:val="006B2E03"/>
    <w:rsid w:val="006B3ED8"/>
    <w:rsid w:val="006B45C5"/>
    <w:rsid w:val="006B547A"/>
    <w:rsid w:val="006B62F6"/>
    <w:rsid w:val="006B69B8"/>
    <w:rsid w:val="006B716A"/>
    <w:rsid w:val="006B7813"/>
    <w:rsid w:val="006B79C4"/>
    <w:rsid w:val="006C0034"/>
    <w:rsid w:val="006C0DA7"/>
    <w:rsid w:val="006C1432"/>
    <w:rsid w:val="006C190B"/>
    <w:rsid w:val="006C1D4E"/>
    <w:rsid w:val="006C4957"/>
    <w:rsid w:val="006C5DD8"/>
    <w:rsid w:val="006C6B96"/>
    <w:rsid w:val="006C7097"/>
    <w:rsid w:val="006D2289"/>
    <w:rsid w:val="006D3768"/>
    <w:rsid w:val="006D38E4"/>
    <w:rsid w:val="006D4285"/>
    <w:rsid w:val="006D4D7B"/>
    <w:rsid w:val="006D5FF4"/>
    <w:rsid w:val="006D6F04"/>
    <w:rsid w:val="006E199B"/>
    <w:rsid w:val="006E20DC"/>
    <w:rsid w:val="006E3FBC"/>
    <w:rsid w:val="006E46F7"/>
    <w:rsid w:val="006E6764"/>
    <w:rsid w:val="006E6986"/>
    <w:rsid w:val="006E76F1"/>
    <w:rsid w:val="006E77BB"/>
    <w:rsid w:val="006F07E3"/>
    <w:rsid w:val="006F0A07"/>
    <w:rsid w:val="006F10E2"/>
    <w:rsid w:val="006F2935"/>
    <w:rsid w:val="006F3E44"/>
    <w:rsid w:val="006F4031"/>
    <w:rsid w:val="006F4E8D"/>
    <w:rsid w:val="006F523C"/>
    <w:rsid w:val="006F5665"/>
    <w:rsid w:val="006F5E39"/>
    <w:rsid w:val="006F7830"/>
    <w:rsid w:val="006F788C"/>
    <w:rsid w:val="00700536"/>
    <w:rsid w:val="00702F6A"/>
    <w:rsid w:val="00703CCD"/>
    <w:rsid w:val="00704173"/>
    <w:rsid w:val="007047D8"/>
    <w:rsid w:val="00704C4B"/>
    <w:rsid w:val="00706053"/>
    <w:rsid w:val="0070644C"/>
    <w:rsid w:val="007076DA"/>
    <w:rsid w:val="00707810"/>
    <w:rsid w:val="00707E03"/>
    <w:rsid w:val="00707F46"/>
    <w:rsid w:val="00710AA6"/>
    <w:rsid w:val="00710D6E"/>
    <w:rsid w:val="007115F6"/>
    <w:rsid w:val="00711B38"/>
    <w:rsid w:val="0071275D"/>
    <w:rsid w:val="007134D6"/>
    <w:rsid w:val="00713DDC"/>
    <w:rsid w:val="00713EEF"/>
    <w:rsid w:val="0071649C"/>
    <w:rsid w:val="00716677"/>
    <w:rsid w:val="00716C32"/>
    <w:rsid w:val="00716C9D"/>
    <w:rsid w:val="00716E19"/>
    <w:rsid w:val="0071782D"/>
    <w:rsid w:val="00720495"/>
    <w:rsid w:val="00720B89"/>
    <w:rsid w:val="00721431"/>
    <w:rsid w:val="00722A45"/>
    <w:rsid w:val="00723EC3"/>
    <w:rsid w:val="00724E3C"/>
    <w:rsid w:val="007255FC"/>
    <w:rsid w:val="0072676B"/>
    <w:rsid w:val="00727A76"/>
    <w:rsid w:val="007304FA"/>
    <w:rsid w:val="00732ADD"/>
    <w:rsid w:val="007338B0"/>
    <w:rsid w:val="0073418C"/>
    <w:rsid w:val="00734ABD"/>
    <w:rsid w:val="00734E8C"/>
    <w:rsid w:val="00736A36"/>
    <w:rsid w:val="007406FF"/>
    <w:rsid w:val="00741B22"/>
    <w:rsid w:val="00745797"/>
    <w:rsid w:val="00745DF8"/>
    <w:rsid w:val="0074661C"/>
    <w:rsid w:val="00746F09"/>
    <w:rsid w:val="00747041"/>
    <w:rsid w:val="00747289"/>
    <w:rsid w:val="007476A7"/>
    <w:rsid w:val="00747F4E"/>
    <w:rsid w:val="00750768"/>
    <w:rsid w:val="007516CD"/>
    <w:rsid w:val="00751FFD"/>
    <w:rsid w:val="007534BA"/>
    <w:rsid w:val="007546BA"/>
    <w:rsid w:val="00754E48"/>
    <w:rsid w:val="00756002"/>
    <w:rsid w:val="00756323"/>
    <w:rsid w:val="00760AC9"/>
    <w:rsid w:val="0076144C"/>
    <w:rsid w:val="00761F15"/>
    <w:rsid w:val="00762EE9"/>
    <w:rsid w:val="007649DF"/>
    <w:rsid w:val="0076500C"/>
    <w:rsid w:val="00765951"/>
    <w:rsid w:val="00766899"/>
    <w:rsid w:val="00771B2F"/>
    <w:rsid w:val="00772DD5"/>
    <w:rsid w:val="007737F3"/>
    <w:rsid w:val="00773951"/>
    <w:rsid w:val="00774A87"/>
    <w:rsid w:val="00774D2E"/>
    <w:rsid w:val="00774F4F"/>
    <w:rsid w:val="00774F6C"/>
    <w:rsid w:val="00776758"/>
    <w:rsid w:val="00780113"/>
    <w:rsid w:val="00781C8A"/>
    <w:rsid w:val="00781D98"/>
    <w:rsid w:val="00781E4D"/>
    <w:rsid w:val="00783F31"/>
    <w:rsid w:val="00784089"/>
    <w:rsid w:val="00786188"/>
    <w:rsid w:val="00790B7F"/>
    <w:rsid w:val="0079105C"/>
    <w:rsid w:val="007914D4"/>
    <w:rsid w:val="00791903"/>
    <w:rsid w:val="007961DC"/>
    <w:rsid w:val="007967A9"/>
    <w:rsid w:val="00796A8F"/>
    <w:rsid w:val="00796C8F"/>
    <w:rsid w:val="0079781A"/>
    <w:rsid w:val="00797BAC"/>
    <w:rsid w:val="007A1A86"/>
    <w:rsid w:val="007A1A8E"/>
    <w:rsid w:val="007A36F5"/>
    <w:rsid w:val="007A3C74"/>
    <w:rsid w:val="007A3D3F"/>
    <w:rsid w:val="007A5A6F"/>
    <w:rsid w:val="007A6B31"/>
    <w:rsid w:val="007B0948"/>
    <w:rsid w:val="007B0D54"/>
    <w:rsid w:val="007B1051"/>
    <w:rsid w:val="007B17E1"/>
    <w:rsid w:val="007B19AA"/>
    <w:rsid w:val="007B29A7"/>
    <w:rsid w:val="007B2C51"/>
    <w:rsid w:val="007B31D1"/>
    <w:rsid w:val="007B6A3A"/>
    <w:rsid w:val="007B7628"/>
    <w:rsid w:val="007C1581"/>
    <w:rsid w:val="007C2AC5"/>
    <w:rsid w:val="007C4288"/>
    <w:rsid w:val="007C5CFB"/>
    <w:rsid w:val="007C5DE2"/>
    <w:rsid w:val="007C7798"/>
    <w:rsid w:val="007D0167"/>
    <w:rsid w:val="007D0299"/>
    <w:rsid w:val="007D1278"/>
    <w:rsid w:val="007D2BA7"/>
    <w:rsid w:val="007D3139"/>
    <w:rsid w:val="007D34CD"/>
    <w:rsid w:val="007D3CC6"/>
    <w:rsid w:val="007D4A0E"/>
    <w:rsid w:val="007D60E2"/>
    <w:rsid w:val="007D7579"/>
    <w:rsid w:val="007E06BB"/>
    <w:rsid w:val="007E1102"/>
    <w:rsid w:val="007E3163"/>
    <w:rsid w:val="007E510B"/>
    <w:rsid w:val="007E6161"/>
    <w:rsid w:val="007E75DD"/>
    <w:rsid w:val="007F4910"/>
    <w:rsid w:val="007F4FEB"/>
    <w:rsid w:val="007F5B1F"/>
    <w:rsid w:val="007F5B7B"/>
    <w:rsid w:val="007F6FA8"/>
    <w:rsid w:val="007F750E"/>
    <w:rsid w:val="007F774C"/>
    <w:rsid w:val="008011BC"/>
    <w:rsid w:val="00801C31"/>
    <w:rsid w:val="00802C60"/>
    <w:rsid w:val="0080309E"/>
    <w:rsid w:val="00804ABF"/>
    <w:rsid w:val="00805F66"/>
    <w:rsid w:val="00806475"/>
    <w:rsid w:val="00807CAC"/>
    <w:rsid w:val="00810706"/>
    <w:rsid w:val="00810C64"/>
    <w:rsid w:val="00811414"/>
    <w:rsid w:val="00811527"/>
    <w:rsid w:val="00812AF7"/>
    <w:rsid w:val="008130FF"/>
    <w:rsid w:val="00813E28"/>
    <w:rsid w:val="008143B4"/>
    <w:rsid w:val="008147A8"/>
    <w:rsid w:val="00814810"/>
    <w:rsid w:val="00815686"/>
    <w:rsid w:val="00816192"/>
    <w:rsid w:val="00816DD0"/>
    <w:rsid w:val="00816F95"/>
    <w:rsid w:val="008172D4"/>
    <w:rsid w:val="008177AF"/>
    <w:rsid w:val="00820A17"/>
    <w:rsid w:val="008219FC"/>
    <w:rsid w:val="00821B6E"/>
    <w:rsid w:val="0082318E"/>
    <w:rsid w:val="00825041"/>
    <w:rsid w:val="00826F20"/>
    <w:rsid w:val="00830438"/>
    <w:rsid w:val="00830C99"/>
    <w:rsid w:val="00830E1F"/>
    <w:rsid w:val="00831BC7"/>
    <w:rsid w:val="00831FFD"/>
    <w:rsid w:val="008323FC"/>
    <w:rsid w:val="00833506"/>
    <w:rsid w:val="00833A63"/>
    <w:rsid w:val="00834188"/>
    <w:rsid w:val="008345E5"/>
    <w:rsid w:val="00834AAB"/>
    <w:rsid w:val="008353F1"/>
    <w:rsid w:val="008355A5"/>
    <w:rsid w:val="00835EF7"/>
    <w:rsid w:val="00837079"/>
    <w:rsid w:val="00837DC4"/>
    <w:rsid w:val="0084203D"/>
    <w:rsid w:val="00842A9D"/>
    <w:rsid w:val="00842D63"/>
    <w:rsid w:val="00844AA5"/>
    <w:rsid w:val="00844F40"/>
    <w:rsid w:val="00845103"/>
    <w:rsid w:val="00846684"/>
    <w:rsid w:val="00846ED8"/>
    <w:rsid w:val="008504F9"/>
    <w:rsid w:val="008507D8"/>
    <w:rsid w:val="00850E8A"/>
    <w:rsid w:val="00851080"/>
    <w:rsid w:val="008521DE"/>
    <w:rsid w:val="008523C2"/>
    <w:rsid w:val="00853824"/>
    <w:rsid w:val="00854C1B"/>
    <w:rsid w:val="00855B46"/>
    <w:rsid w:val="00855B7F"/>
    <w:rsid w:val="00855ED0"/>
    <w:rsid w:val="00856786"/>
    <w:rsid w:val="00856A9B"/>
    <w:rsid w:val="00856AD5"/>
    <w:rsid w:val="00857EB0"/>
    <w:rsid w:val="00860B51"/>
    <w:rsid w:val="00861553"/>
    <w:rsid w:val="00861A23"/>
    <w:rsid w:val="00861B54"/>
    <w:rsid w:val="00862130"/>
    <w:rsid w:val="008636DB"/>
    <w:rsid w:val="008638D1"/>
    <w:rsid w:val="008640C2"/>
    <w:rsid w:val="00864125"/>
    <w:rsid w:val="00864149"/>
    <w:rsid w:val="00864345"/>
    <w:rsid w:val="008656B4"/>
    <w:rsid w:val="00865D01"/>
    <w:rsid w:val="00870904"/>
    <w:rsid w:val="00870C26"/>
    <w:rsid w:val="008710B3"/>
    <w:rsid w:val="00874057"/>
    <w:rsid w:val="008749EE"/>
    <w:rsid w:val="0087567F"/>
    <w:rsid w:val="00876F60"/>
    <w:rsid w:val="00876F6B"/>
    <w:rsid w:val="008771E3"/>
    <w:rsid w:val="008800B6"/>
    <w:rsid w:val="008812C0"/>
    <w:rsid w:val="00882158"/>
    <w:rsid w:val="00883768"/>
    <w:rsid w:val="0088381F"/>
    <w:rsid w:val="00884FAA"/>
    <w:rsid w:val="008855FC"/>
    <w:rsid w:val="00885AD4"/>
    <w:rsid w:val="00885EEF"/>
    <w:rsid w:val="008863FE"/>
    <w:rsid w:val="008871E1"/>
    <w:rsid w:val="0089056F"/>
    <w:rsid w:val="0089256F"/>
    <w:rsid w:val="0089325D"/>
    <w:rsid w:val="0089455E"/>
    <w:rsid w:val="008945CB"/>
    <w:rsid w:val="00895399"/>
    <w:rsid w:val="00895C06"/>
    <w:rsid w:val="0089623F"/>
    <w:rsid w:val="00896923"/>
    <w:rsid w:val="00896EA1"/>
    <w:rsid w:val="00896F12"/>
    <w:rsid w:val="0089791B"/>
    <w:rsid w:val="008A0588"/>
    <w:rsid w:val="008A2F97"/>
    <w:rsid w:val="008A387B"/>
    <w:rsid w:val="008A4030"/>
    <w:rsid w:val="008A422C"/>
    <w:rsid w:val="008A4924"/>
    <w:rsid w:val="008A5C9F"/>
    <w:rsid w:val="008A63FF"/>
    <w:rsid w:val="008B0618"/>
    <w:rsid w:val="008B0931"/>
    <w:rsid w:val="008B2C0A"/>
    <w:rsid w:val="008B2C62"/>
    <w:rsid w:val="008B541E"/>
    <w:rsid w:val="008B6D67"/>
    <w:rsid w:val="008C0C1D"/>
    <w:rsid w:val="008C17D2"/>
    <w:rsid w:val="008C268A"/>
    <w:rsid w:val="008C26C5"/>
    <w:rsid w:val="008C2B30"/>
    <w:rsid w:val="008C345E"/>
    <w:rsid w:val="008C4247"/>
    <w:rsid w:val="008C454C"/>
    <w:rsid w:val="008C55EC"/>
    <w:rsid w:val="008C5E06"/>
    <w:rsid w:val="008C6A38"/>
    <w:rsid w:val="008C713E"/>
    <w:rsid w:val="008D042E"/>
    <w:rsid w:val="008D05E9"/>
    <w:rsid w:val="008D0BB4"/>
    <w:rsid w:val="008D1B52"/>
    <w:rsid w:val="008D1F53"/>
    <w:rsid w:val="008D4898"/>
    <w:rsid w:val="008D4A19"/>
    <w:rsid w:val="008D781D"/>
    <w:rsid w:val="008D7A64"/>
    <w:rsid w:val="008E1554"/>
    <w:rsid w:val="008E1AF8"/>
    <w:rsid w:val="008E1CE2"/>
    <w:rsid w:val="008E296B"/>
    <w:rsid w:val="008E3456"/>
    <w:rsid w:val="008E39A6"/>
    <w:rsid w:val="008E65D8"/>
    <w:rsid w:val="008E72EE"/>
    <w:rsid w:val="008F0DEE"/>
    <w:rsid w:val="008F137D"/>
    <w:rsid w:val="008F1790"/>
    <w:rsid w:val="008F1C5F"/>
    <w:rsid w:val="008F2455"/>
    <w:rsid w:val="008F25A4"/>
    <w:rsid w:val="008F43AB"/>
    <w:rsid w:val="008F4EDB"/>
    <w:rsid w:val="008F4FB1"/>
    <w:rsid w:val="008F5838"/>
    <w:rsid w:val="008F60C1"/>
    <w:rsid w:val="008F6469"/>
    <w:rsid w:val="008F6677"/>
    <w:rsid w:val="008F6AA8"/>
    <w:rsid w:val="008F70FF"/>
    <w:rsid w:val="0090438D"/>
    <w:rsid w:val="009047AD"/>
    <w:rsid w:val="00905589"/>
    <w:rsid w:val="00905B4B"/>
    <w:rsid w:val="0090732B"/>
    <w:rsid w:val="00907907"/>
    <w:rsid w:val="00907E50"/>
    <w:rsid w:val="009118C0"/>
    <w:rsid w:val="009135F8"/>
    <w:rsid w:val="009142F2"/>
    <w:rsid w:val="0091433C"/>
    <w:rsid w:val="00915C97"/>
    <w:rsid w:val="0091659F"/>
    <w:rsid w:val="009172B9"/>
    <w:rsid w:val="00917521"/>
    <w:rsid w:val="00917A88"/>
    <w:rsid w:val="009226C6"/>
    <w:rsid w:val="009230C6"/>
    <w:rsid w:val="00923EC1"/>
    <w:rsid w:val="00923ED7"/>
    <w:rsid w:val="009246CC"/>
    <w:rsid w:val="0092497B"/>
    <w:rsid w:val="009267CB"/>
    <w:rsid w:val="009267E7"/>
    <w:rsid w:val="00933FEE"/>
    <w:rsid w:val="00935271"/>
    <w:rsid w:val="00936727"/>
    <w:rsid w:val="009371E9"/>
    <w:rsid w:val="00937543"/>
    <w:rsid w:val="00937A44"/>
    <w:rsid w:val="00940BDF"/>
    <w:rsid w:val="00941209"/>
    <w:rsid w:val="00942E9C"/>
    <w:rsid w:val="00944CC0"/>
    <w:rsid w:val="00944FAA"/>
    <w:rsid w:val="00946A2D"/>
    <w:rsid w:val="00947D41"/>
    <w:rsid w:val="00950D05"/>
    <w:rsid w:val="00950E4F"/>
    <w:rsid w:val="00952D60"/>
    <w:rsid w:val="00952FBA"/>
    <w:rsid w:val="009542F5"/>
    <w:rsid w:val="009550FB"/>
    <w:rsid w:val="009553D4"/>
    <w:rsid w:val="009559E8"/>
    <w:rsid w:val="0095762F"/>
    <w:rsid w:val="00960F0E"/>
    <w:rsid w:val="00960F32"/>
    <w:rsid w:val="00960FEF"/>
    <w:rsid w:val="009610D0"/>
    <w:rsid w:val="00962163"/>
    <w:rsid w:val="0096375C"/>
    <w:rsid w:val="0096394E"/>
    <w:rsid w:val="00965A5B"/>
    <w:rsid w:val="00965C6D"/>
    <w:rsid w:val="00966C80"/>
    <w:rsid w:val="00966E4D"/>
    <w:rsid w:val="00967E13"/>
    <w:rsid w:val="00970D30"/>
    <w:rsid w:val="009724AF"/>
    <w:rsid w:val="009724EB"/>
    <w:rsid w:val="00973298"/>
    <w:rsid w:val="009739CC"/>
    <w:rsid w:val="00976AAC"/>
    <w:rsid w:val="0097757D"/>
    <w:rsid w:val="00983A49"/>
    <w:rsid w:val="00983B28"/>
    <w:rsid w:val="00984E49"/>
    <w:rsid w:val="009850CE"/>
    <w:rsid w:val="00985CEC"/>
    <w:rsid w:val="0098654B"/>
    <w:rsid w:val="00986D3F"/>
    <w:rsid w:val="009875CB"/>
    <w:rsid w:val="00987CD7"/>
    <w:rsid w:val="00987E4C"/>
    <w:rsid w:val="00990111"/>
    <w:rsid w:val="00991553"/>
    <w:rsid w:val="00991762"/>
    <w:rsid w:val="009928BE"/>
    <w:rsid w:val="00992C5F"/>
    <w:rsid w:val="00993706"/>
    <w:rsid w:val="00993E0F"/>
    <w:rsid w:val="0099455F"/>
    <w:rsid w:val="00994BCC"/>
    <w:rsid w:val="00995394"/>
    <w:rsid w:val="0099632C"/>
    <w:rsid w:val="0099696E"/>
    <w:rsid w:val="00997098"/>
    <w:rsid w:val="009971A9"/>
    <w:rsid w:val="009A0165"/>
    <w:rsid w:val="009A02E0"/>
    <w:rsid w:val="009A0C20"/>
    <w:rsid w:val="009A1C11"/>
    <w:rsid w:val="009A223F"/>
    <w:rsid w:val="009A224C"/>
    <w:rsid w:val="009A2786"/>
    <w:rsid w:val="009A33DE"/>
    <w:rsid w:val="009A533D"/>
    <w:rsid w:val="009A55E5"/>
    <w:rsid w:val="009A697D"/>
    <w:rsid w:val="009A7AEA"/>
    <w:rsid w:val="009A7BA7"/>
    <w:rsid w:val="009B01E2"/>
    <w:rsid w:val="009B0729"/>
    <w:rsid w:val="009B172C"/>
    <w:rsid w:val="009B19C8"/>
    <w:rsid w:val="009B1E23"/>
    <w:rsid w:val="009B4480"/>
    <w:rsid w:val="009B4593"/>
    <w:rsid w:val="009B4BE4"/>
    <w:rsid w:val="009B4C0C"/>
    <w:rsid w:val="009B5941"/>
    <w:rsid w:val="009B65CB"/>
    <w:rsid w:val="009B6F96"/>
    <w:rsid w:val="009C0854"/>
    <w:rsid w:val="009C086C"/>
    <w:rsid w:val="009C091F"/>
    <w:rsid w:val="009C0CD7"/>
    <w:rsid w:val="009C0D21"/>
    <w:rsid w:val="009C1BC2"/>
    <w:rsid w:val="009C2B4F"/>
    <w:rsid w:val="009C4303"/>
    <w:rsid w:val="009C459D"/>
    <w:rsid w:val="009C5EFE"/>
    <w:rsid w:val="009D16F8"/>
    <w:rsid w:val="009D315C"/>
    <w:rsid w:val="009D3EBF"/>
    <w:rsid w:val="009D442C"/>
    <w:rsid w:val="009D4AEE"/>
    <w:rsid w:val="009D5C1B"/>
    <w:rsid w:val="009D5F8C"/>
    <w:rsid w:val="009D6052"/>
    <w:rsid w:val="009D6A6B"/>
    <w:rsid w:val="009D71EB"/>
    <w:rsid w:val="009D7552"/>
    <w:rsid w:val="009D7C7A"/>
    <w:rsid w:val="009D7DE8"/>
    <w:rsid w:val="009E0FF7"/>
    <w:rsid w:val="009E1362"/>
    <w:rsid w:val="009E2002"/>
    <w:rsid w:val="009E372C"/>
    <w:rsid w:val="009E52E2"/>
    <w:rsid w:val="009E5C07"/>
    <w:rsid w:val="009E5E35"/>
    <w:rsid w:val="009F06FE"/>
    <w:rsid w:val="009F28E9"/>
    <w:rsid w:val="009F2B29"/>
    <w:rsid w:val="009F2BD0"/>
    <w:rsid w:val="009F2BFA"/>
    <w:rsid w:val="009F36DB"/>
    <w:rsid w:val="009F5556"/>
    <w:rsid w:val="009F5C5C"/>
    <w:rsid w:val="009F6DE1"/>
    <w:rsid w:val="009F74BD"/>
    <w:rsid w:val="00A01E8B"/>
    <w:rsid w:val="00A037FE"/>
    <w:rsid w:val="00A04573"/>
    <w:rsid w:val="00A04C13"/>
    <w:rsid w:val="00A05BFB"/>
    <w:rsid w:val="00A05D5F"/>
    <w:rsid w:val="00A061AD"/>
    <w:rsid w:val="00A0648C"/>
    <w:rsid w:val="00A06C6C"/>
    <w:rsid w:val="00A07682"/>
    <w:rsid w:val="00A114A3"/>
    <w:rsid w:val="00A11FEE"/>
    <w:rsid w:val="00A12A4C"/>
    <w:rsid w:val="00A12BB6"/>
    <w:rsid w:val="00A12C42"/>
    <w:rsid w:val="00A137AD"/>
    <w:rsid w:val="00A142CD"/>
    <w:rsid w:val="00A1500A"/>
    <w:rsid w:val="00A1558D"/>
    <w:rsid w:val="00A1695D"/>
    <w:rsid w:val="00A16E58"/>
    <w:rsid w:val="00A2095E"/>
    <w:rsid w:val="00A20F4C"/>
    <w:rsid w:val="00A21825"/>
    <w:rsid w:val="00A21B82"/>
    <w:rsid w:val="00A241C1"/>
    <w:rsid w:val="00A2525E"/>
    <w:rsid w:val="00A25DE2"/>
    <w:rsid w:val="00A25ECB"/>
    <w:rsid w:val="00A25FE1"/>
    <w:rsid w:val="00A267D6"/>
    <w:rsid w:val="00A26BC2"/>
    <w:rsid w:val="00A3013B"/>
    <w:rsid w:val="00A31423"/>
    <w:rsid w:val="00A31854"/>
    <w:rsid w:val="00A3213B"/>
    <w:rsid w:val="00A328B5"/>
    <w:rsid w:val="00A32A80"/>
    <w:rsid w:val="00A32EC7"/>
    <w:rsid w:val="00A33039"/>
    <w:rsid w:val="00A3383C"/>
    <w:rsid w:val="00A33A14"/>
    <w:rsid w:val="00A33AEE"/>
    <w:rsid w:val="00A33FA1"/>
    <w:rsid w:val="00A37BA3"/>
    <w:rsid w:val="00A40236"/>
    <w:rsid w:val="00A40C5A"/>
    <w:rsid w:val="00A41671"/>
    <w:rsid w:val="00A424A5"/>
    <w:rsid w:val="00A436D1"/>
    <w:rsid w:val="00A43FD7"/>
    <w:rsid w:val="00A468F1"/>
    <w:rsid w:val="00A472CB"/>
    <w:rsid w:val="00A52638"/>
    <w:rsid w:val="00A52B93"/>
    <w:rsid w:val="00A54399"/>
    <w:rsid w:val="00A54468"/>
    <w:rsid w:val="00A54B50"/>
    <w:rsid w:val="00A54EF5"/>
    <w:rsid w:val="00A552CC"/>
    <w:rsid w:val="00A552E9"/>
    <w:rsid w:val="00A57131"/>
    <w:rsid w:val="00A60AF3"/>
    <w:rsid w:val="00A60C4A"/>
    <w:rsid w:val="00A6151A"/>
    <w:rsid w:val="00A62B17"/>
    <w:rsid w:val="00A62C97"/>
    <w:rsid w:val="00A63000"/>
    <w:rsid w:val="00A668F4"/>
    <w:rsid w:val="00A67282"/>
    <w:rsid w:val="00A676EB"/>
    <w:rsid w:val="00A734F1"/>
    <w:rsid w:val="00A73F44"/>
    <w:rsid w:val="00A74451"/>
    <w:rsid w:val="00A74950"/>
    <w:rsid w:val="00A80204"/>
    <w:rsid w:val="00A80D54"/>
    <w:rsid w:val="00A83448"/>
    <w:rsid w:val="00A83CAD"/>
    <w:rsid w:val="00A83CF8"/>
    <w:rsid w:val="00A8405A"/>
    <w:rsid w:val="00A840DD"/>
    <w:rsid w:val="00A85862"/>
    <w:rsid w:val="00A85B36"/>
    <w:rsid w:val="00A85DA4"/>
    <w:rsid w:val="00A86685"/>
    <w:rsid w:val="00A86DF3"/>
    <w:rsid w:val="00A87CC7"/>
    <w:rsid w:val="00A90EA9"/>
    <w:rsid w:val="00A9381A"/>
    <w:rsid w:val="00A93BA7"/>
    <w:rsid w:val="00A94374"/>
    <w:rsid w:val="00A959AD"/>
    <w:rsid w:val="00A95C1D"/>
    <w:rsid w:val="00A9718C"/>
    <w:rsid w:val="00A97688"/>
    <w:rsid w:val="00A97A30"/>
    <w:rsid w:val="00AA293F"/>
    <w:rsid w:val="00AA3114"/>
    <w:rsid w:val="00AA38B9"/>
    <w:rsid w:val="00AA3939"/>
    <w:rsid w:val="00AA39B3"/>
    <w:rsid w:val="00AA40C8"/>
    <w:rsid w:val="00AA4102"/>
    <w:rsid w:val="00AA4479"/>
    <w:rsid w:val="00AA44A0"/>
    <w:rsid w:val="00AA44E9"/>
    <w:rsid w:val="00AA4B88"/>
    <w:rsid w:val="00AB0326"/>
    <w:rsid w:val="00AB0BD7"/>
    <w:rsid w:val="00AB0EF7"/>
    <w:rsid w:val="00AB0F15"/>
    <w:rsid w:val="00AB151D"/>
    <w:rsid w:val="00AB1DF5"/>
    <w:rsid w:val="00AB2F8B"/>
    <w:rsid w:val="00AB55AA"/>
    <w:rsid w:val="00AB5637"/>
    <w:rsid w:val="00AB6356"/>
    <w:rsid w:val="00AB68D1"/>
    <w:rsid w:val="00AB75EF"/>
    <w:rsid w:val="00AC0616"/>
    <w:rsid w:val="00AC2694"/>
    <w:rsid w:val="00AC2DA2"/>
    <w:rsid w:val="00AC6F30"/>
    <w:rsid w:val="00AD00E2"/>
    <w:rsid w:val="00AD01C0"/>
    <w:rsid w:val="00AD0575"/>
    <w:rsid w:val="00AD1992"/>
    <w:rsid w:val="00AD1C77"/>
    <w:rsid w:val="00AD3368"/>
    <w:rsid w:val="00AD3ABB"/>
    <w:rsid w:val="00AD52BC"/>
    <w:rsid w:val="00AD59D6"/>
    <w:rsid w:val="00AD6006"/>
    <w:rsid w:val="00AD604E"/>
    <w:rsid w:val="00AD6160"/>
    <w:rsid w:val="00AD6219"/>
    <w:rsid w:val="00AD68F2"/>
    <w:rsid w:val="00AD7B70"/>
    <w:rsid w:val="00AE01DA"/>
    <w:rsid w:val="00AE01DB"/>
    <w:rsid w:val="00AE034D"/>
    <w:rsid w:val="00AE0775"/>
    <w:rsid w:val="00AE25DF"/>
    <w:rsid w:val="00AE3064"/>
    <w:rsid w:val="00AE75D4"/>
    <w:rsid w:val="00AE7A15"/>
    <w:rsid w:val="00AF0490"/>
    <w:rsid w:val="00AF050D"/>
    <w:rsid w:val="00AF1B55"/>
    <w:rsid w:val="00AF242A"/>
    <w:rsid w:val="00AF3434"/>
    <w:rsid w:val="00AF3470"/>
    <w:rsid w:val="00AF4263"/>
    <w:rsid w:val="00AF4DFB"/>
    <w:rsid w:val="00AF637D"/>
    <w:rsid w:val="00AF70B5"/>
    <w:rsid w:val="00AF7B55"/>
    <w:rsid w:val="00B004B4"/>
    <w:rsid w:val="00B00E96"/>
    <w:rsid w:val="00B0103D"/>
    <w:rsid w:val="00B0115A"/>
    <w:rsid w:val="00B0177E"/>
    <w:rsid w:val="00B01A88"/>
    <w:rsid w:val="00B0454C"/>
    <w:rsid w:val="00B04776"/>
    <w:rsid w:val="00B06B80"/>
    <w:rsid w:val="00B104E4"/>
    <w:rsid w:val="00B10791"/>
    <w:rsid w:val="00B107BD"/>
    <w:rsid w:val="00B109A0"/>
    <w:rsid w:val="00B117B4"/>
    <w:rsid w:val="00B12495"/>
    <w:rsid w:val="00B12713"/>
    <w:rsid w:val="00B127C0"/>
    <w:rsid w:val="00B144FC"/>
    <w:rsid w:val="00B1532B"/>
    <w:rsid w:val="00B15F3E"/>
    <w:rsid w:val="00B165A9"/>
    <w:rsid w:val="00B17336"/>
    <w:rsid w:val="00B207FC"/>
    <w:rsid w:val="00B21B7C"/>
    <w:rsid w:val="00B21D3C"/>
    <w:rsid w:val="00B22498"/>
    <w:rsid w:val="00B23727"/>
    <w:rsid w:val="00B26F5C"/>
    <w:rsid w:val="00B3159A"/>
    <w:rsid w:val="00B317FA"/>
    <w:rsid w:val="00B31B7A"/>
    <w:rsid w:val="00B31D65"/>
    <w:rsid w:val="00B32CF9"/>
    <w:rsid w:val="00B32F48"/>
    <w:rsid w:val="00B35441"/>
    <w:rsid w:val="00B35605"/>
    <w:rsid w:val="00B374F9"/>
    <w:rsid w:val="00B40BFF"/>
    <w:rsid w:val="00B40C71"/>
    <w:rsid w:val="00B441B1"/>
    <w:rsid w:val="00B445FE"/>
    <w:rsid w:val="00B46F4D"/>
    <w:rsid w:val="00B47903"/>
    <w:rsid w:val="00B47CA5"/>
    <w:rsid w:val="00B500EC"/>
    <w:rsid w:val="00B50D54"/>
    <w:rsid w:val="00B5121D"/>
    <w:rsid w:val="00B51F36"/>
    <w:rsid w:val="00B523AC"/>
    <w:rsid w:val="00B545FB"/>
    <w:rsid w:val="00B55235"/>
    <w:rsid w:val="00B56F69"/>
    <w:rsid w:val="00B57240"/>
    <w:rsid w:val="00B57A3D"/>
    <w:rsid w:val="00B60A30"/>
    <w:rsid w:val="00B60F83"/>
    <w:rsid w:val="00B616FB"/>
    <w:rsid w:val="00B61838"/>
    <w:rsid w:val="00B61F97"/>
    <w:rsid w:val="00B62380"/>
    <w:rsid w:val="00B62707"/>
    <w:rsid w:val="00B6283B"/>
    <w:rsid w:val="00B62FAD"/>
    <w:rsid w:val="00B633FF"/>
    <w:rsid w:val="00B636EA"/>
    <w:rsid w:val="00B63DA2"/>
    <w:rsid w:val="00B6558E"/>
    <w:rsid w:val="00B65933"/>
    <w:rsid w:val="00B665D7"/>
    <w:rsid w:val="00B67191"/>
    <w:rsid w:val="00B67818"/>
    <w:rsid w:val="00B67F15"/>
    <w:rsid w:val="00B706CF"/>
    <w:rsid w:val="00B7145D"/>
    <w:rsid w:val="00B72FBF"/>
    <w:rsid w:val="00B73769"/>
    <w:rsid w:val="00B73F81"/>
    <w:rsid w:val="00B75815"/>
    <w:rsid w:val="00B80AC0"/>
    <w:rsid w:val="00B81AFF"/>
    <w:rsid w:val="00B81DC8"/>
    <w:rsid w:val="00B8305D"/>
    <w:rsid w:val="00B83B6D"/>
    <w:rsid w:val="00B83EDF"/>
    <w:rsid w:val="00B846A3"/>
    <w:rsid w:val="00B84DE3"/>
    <w:rsid w:val="00B86307"/>
    <w:rsid w:val="00B86810"/>
    <w:rsid w:val="00B87176"/>
    <w:rsid w:val="00B905AA"/>
    <w:rsid w:val="00B91F4A"/>
    <w:rsid w:val="00B92017"/>
    <w:rsid w:val="00B923FD"/>
    <w:rsid w:val="00B92B1F"/>
    <w:rsid w:val="00B92E4A"/>
    <w:rsid w:val="00B930E5"/>
    <w:rsid w:val="00B932AE"/>
    <w:rsid w:val="00B9413E"/>
    <w:rsid w:val="00B9589C"/>
    <w:rsid w:val="00B958BF"/>
    <w:rsid w:val="00B96EAE"/>
    <w:rsid w:val="00B96F57"/>
    <w:rsid w:val="00B973A4"/>
    <w:rsid w:val="00BA1603"/>
    <w:rsid w:val="00BA164B"/>
    <w:rsid w:val="00BA279B"/>
    <w:rsid w:val="00BA2AA0"/>
    <w:rsid w:val="00BA2AD8"/>
    <w:rsid w:val="00BA4AEF"/>
    <w:rsid w:val="00BA4C1D"/>
    <w:rsid w:val="00BA5D8F"/>
    <w:rsid w:val="00BA68FB"/>
    <w:rsid w:val="00BA7675"/>
    <w:rsid w:val="00BA770F"/>
    <w:rsid w:val="00BB1ACB"/>
    <w:rsid w:val="00BB3F19"/>
    <w:rsid w:val="00BB4070"/>
    <w:rsid w:val="00BB5FB0"/>
    <w:rsid w:val="00BB675B"/>
    <w:rsid w:val="00BC00C2"/>
    <w:rsid w:val="00BC00FF"/>
    <w:rsid w:val="00BC0654"/>
    <w:rsid w:val="00BC19D0"/>
    <w:rsid w:val="00BC219E"/>
    <w:rsid w:val="00BC2458"/>
    <w:rsid w:val="00BC2764"/>
    <w:rsid w:val="00BC35DB"/>
    <w:rsid w:val="00BC3B7F"/>
    <w:rsid w:val="00BC4903"/>
    <w:rsid w:val="00BC4A77"/>
    <w:rsid w:val="00BC5347"/>
    <w:rsid w:val="00BC551C"/>
    <w:rsid w:val="00BC65FA"/>
    <w:rsid w:val="00BC7E9A"/>
    <w:rsid w:val="00BD0395"/>
    <w:rsid w:val="00BD0B80"/>
    <w:rsid w:val="00BD2048"/>
    <w:rsid w:val="00BD365B"/>
    <w:rsid w:val="00BD41D0"/>
    <w:rsid w:val="00BD55E9"/>
    <w:rsid w:val="00BD6AAD"/>
    <w:rsid w:val="00BE1FD7"/>
    <w:rsid w:val="00BE2A48"/>
    <w:rsid w:val="00BE2BB9"/>
    <w:rsid w:val="00BE3738"/>
    <w:rsid w:val="00BE380B"/>
    <w:rsid w:val="00BE3AB1"/>
    <w:rsid w:val="00BE4C69"/>
    <w:rsid w:val="00BE5CA8"/>
    <w:rsid w:val="00BE6320"/>
    <w:rsid w:val="00BE7121"/>
    <w:rsid w:val="00BE7EDD"/>
    <w:rsid w:val="00BF00A1"/>
    <w:rsid w:val="00BF1508"/>
    <w:rsid w:val="00BF1700"/>
    <w:rsid w:val="00BF1D3F"/>
    <w:rsid w:val="00BF2610"/>
    <w:rsid w:val="00BF2AB8"/>
    <w:rsid w:val="00BF42DB"/>
    <w:rsid w:val="00BF5E74"/>
    <w:rsid w:val="00BF64FA"/>
    <w:rsid w:val="00BF7CB8"/>
    <w:rsid w:val="00BF7EDC"/>
    <w:rsid w:val="00C01375"/>
    <w:rsid w:val="00C01E48"/>
    <w:rsid w:val="00C04033"/>
    <w:rsid w:val="00C041E2"/>
    <w:rsid w:val="00C04473"/>
    <w:rsid w:val="00C06386"/>
    <w:rsid w:val="00C10A6D"/>
    <w:rsid w:val="00C12776"/>
    <w:rsid w:val="00C12C97"/>
    <w:rsid w:val="00C12E4F"/>
    <w:rsid w:val="00C13277"/>
    <w:rsid w:val="00C132AE"/>
    <w:rsid w:val="00C133C6"/>
    <w:rsid w:val="00C149B6"/>
    <w:rsid w:val="00C16219"/>
    <w:rsid w:val="00C1624C"/>
    <w:rsid w:val="00C1669F"/>
    <w:rsid w:val="00C20109"/>
    <w:rsid w:val="00C206C4"/>
    <w:rsid w:val="00C20FE5"/>
    <w:rsid w:val="00C21786"/>
    <w:rsid w:val="00C220A3"/>
    <w:rsid w:val="00C22C76"/>
    <w:rsid w:val="00C2302C"/>
    <w:rsid w:val="00C25379"/>
    <w:rsid w:val="00C253DE"/>
    <w:rsid w:val="00C26CEF"/>
    <w:rsid w:val="00C27763"/>
    <w:rsid w:val="00C27B1B"/>
    <w:rsid w:val="00C306F0"/>
    <w:rsid w:val="00C31848"/>
    <w:rsid w:val="00C31DBE"/>
    <w:rsid w:val="00C32677"/>
    <w:rsid w:val="00C33426"/>
    <w:rsid w:val="00C33B2B"/>
    <w:rsid w:val="00C343D0"/>
    <w:rsid w:val="00C35051"/>
    <w:rsid w:val="00C35A5A"/>
    <w:rsid w:val="00C3627A"/>
    <w:rsid w:val="00C365F5"/>
    <w:rsid w:val="00C36F55"/>
    <w:rsid w:val="00C37B92"/>
    <w:rsid w:val="00C418BA"/>
    <w:rsid w:val="00C41FDD"/>
    <w:rsid w:val="00C42AA7"/>
    <w:rsid w:val="00C432F6"/>
    <w:rsid w:val="00C43492"/>
    <w:rsid w:val="00C4397A"/>
    <w:rsid w:val="00C45584"/>
    <w:rsid w:val="00C466F6"/>
    <w:rsid w:val="00C47A09"/>
    <w:rsid w:val="00C5141D"/>
    <w:rsid w:val="00C51D40"/>
    <w:rsid w:val="00C52133"/>
    <w:rsid w:val="00C526F1"/>
    <w:rsid w:val="00C52E5F"/>
    <w:rsid w:val="00C53F43"/>
    <w:rsid w:val="00C54A4E"/>
    <w:rsid w:val="00C55A0C"/>
    <w:rsid w:val="00C56774"/>
    <w:rsid w:val="00C6187F"/>
    <w:rsid w:val="00C63DA6"/>
    <w:rsid w:val="00C64CDB"/>
    <w:rsid w:val="00C65DA3"/>
    <w:rsid w:val="00C660F7"/>
    <w:rsid w:val="00C6611B"/>
    <w:rsid w:val="00C662CC"/>
    <w:rsid w:val="00C718D3"/>
    <w:rsid w:val="00C71BD9"/>
    <w:rsid w:val="00C71EBC"/>
    <w:rsid w:val="00C72F83"/>
    <w:rsid w:val="00C7357F"/>
    <w:rsid w:val="00C741D3"/>
    <w:rsid w:val="00C752E0"/>
    <w:rsid w:val="00C76B10"/>
    <w:rsid w:val="00C77127"/>
    <w:rsid w:val="00C7741F"/>
    <w:rsid w:val="00C777F2"/>
    <w:rsid w:val="00C80AFD"/>
    <w:rsid w:val="00C80B43"/>
    <w:rsid w:val="00C85DC4"/>
    <w:rsid w:val="00C878BA"/>
    <w:rsid w:val="00C9081F"/>
    <w:rsid w:val="00C91597"/>
    <w:rsid w:val="00C93BE5"/>
    <w:rsid w:val="00C93E6C"/>
    <w:rsid w:val="00C96413"/>
    <w:rsid w:val="00C97A48"/>
    <w:rsid w:val="00C97CD2"/>
    <w:rsid w:val="00CA17C2"/>
    <w:rsid w:val="00CA3F72"/>
    <w:rsid w:val="00CA5CBB"/>
    <w:rsid w:val="00CA5FCA"/>
    <w:rsid w:val="00CA60AD"/>
    <w:rsid w:val="00CA61A4"/>
    <w:rsid w:val="00CA6F4F"/>
    <w:rsid w:val="00CB0D22"/>
    <w:rsid w:val="00CB107B"/>
    <w:rsid w:val="00CB18BC"/>
    <w:rsid w:val="00CB2B0F"/>
    <w:rsid w:val="00CB334D"/>
    <w:rsid w:val="00CB36C3"/>
    <w:rsid w:val="00CB3B24"/>
    <w:rsid w:val="00CB4664"/>
    <w:rsid w:val="00CB634D"/>
    <w:rsid w:val="00CB63CE"/>
    <w:rsid w:val="00CB720E"/>
    <w:rsid w:val="00CB7F4C"/>
    <w:rsid w:val="00CC16EB"/>
    <w:rsid w:val="00CC1CEA"/>
    <w:rsid w:val="00CC239B"/>
    <w:rsid w:val="00CC2B96"/>
    <w:rsid w:val="00CC2BBB"/>
    <w:rsid w:val="00CC36AD"/>
    <w:rsid w:val="00CC4679"/>
    <w:rsid w:val="00CC480D"/>
    <w:rsid w:val="00CC5B53"/>
    <w:rsid w:val="00CC62F1"/>
    <w:rsid w:val="00CC6EE1"/>
    <w:rsid w:val="00CD21E8"/>
    <w:rsid w:val="00CD31B6"/>
    <w:rsid w:val="00CD3C15"/>
    <w:rsid w:val="00CD3C82"/>
    <w:rsid w:val="00CD41A3"/>
    <w:rsid w:val="00CD4C06"/>
    <w:rsid w:val="00CD4CD8"/>
    <w:rsid w:val="00CD57E7"/>
    <w:rsid w:val="00CD5F93"/>
    <w:rsid w:val="00CD729B"/>
    <w:rsid w:val="00CD7EEB"/>
    <w:rsid w:val="00CE1A7A"/>
    <w:rsid w:val="00CE1D90"/>
    <w:rsid w:val="00CE26E3"/>
    <w:rsid w:val="00CE31CB"/>
    <w:rsid w:val="00CE3AEF"/>
    <w:rsid w:val="00CE44E7"/>
    <w:rsid w:val="00CE52D1"/>
    <w:rsid w:val="00CE62A9"/>
    <w:rsid w:val="00CE7C1B"/>
    <w:rsid w:val="00CF133F"/>
    <w:rsid w:val="00CF1476"/>
    <w:rsid w:val="00CF16A2"/>
    <w:rsid w:val="00CF2EE3"/>
    <w:rsid w:val="00CF4895"/>
    <w:rsid w:val="00CF637D"/>
    <w:rsid w:val="00CF6ECD"/>
    <w:rsid w:val="00CF6F64"/>
    <w:rsid w:val="00CF7DEE"/>
    <w:rsid w:val="00D014FB"/>
    <w:rsid w:val="00D01F07"/>
    <w:rsid w:val="00D024D8"/>
    <w:rsid w:val="00D02C43"/>
    <w:rsid w:val="00D036FF"/>
    <w:rsid w:val="00D03BF9"/>
    <w:rsid w:val="00D0682E"/>
    <w:rsid w:val="00D07522"/>
    <w:rsid w:val="00D07C51"/>
    <w:rsid w:val="00D105AD"/>
    <w:rsid w:val="00D11632"/>
    <w:rsid w:val="00D12D39"/>
    <w:rsid w:val="00D15C26"/>
    <w:rsid w:val="00D15FBA"/>
    <w:rsid w:val="00D16542"/>
    <w:rsid w:val="00D20897"/>
    <w:rsid w:val="00D20EF0"/>
    <w:rsid w:val="00D2181E"/>
    <w:rsid w:val="00D22AF3"/>
    <w:rsid w:val="00D235D4"/>
    <w:rsid w:val="00D23A40"/>
    <w:rsid w:val="00D23FFB"/>
    <w:rsid w:val="00D24DCC"/>
    <w:rsid w:val="00D25761"/>
    <w:rsid w:val="00D27BC9"/>
    <w:rsid w:val="00D3059A"/>
    <w:rsid w:val="00D31F1C"/>
    <w:rsid w:val="00D32A0F"/>
    <w:rsid w:val="00D35A34"/>
    <w:rsid w:val="00D35A64"/>
    <w:rsid w:val="00D36077"/>
    <w:rsid w:val="00D36194"/>
    <w:rsid w:val="00D41E3E"/>
    <w:rsid w:val="00D426F2"/>
    <w:rsid w:val="00D44451"/>
    <w:rsid w:val="00D46B72"/>
    <w:rsid w:val="00D5195E"/>
    <w:rsid w:val="00D519C4"/>
    <w:rsid w:val="00D521C0"/>
    <w:rsid w:val="00D528E7"/>
    <w:rsid w:val="00D52CB2"/>
    <w:rsid w:val="00D54281"/>
    <w:rsid w:val="00D55332"/>
    <w:rsid w:val="00D561C4"/>
    <w:rsid w:val="00D56B26"/>
    <w:rsid w:val="00D56ED1"/>
    <w:rsid w:val="00D579F6"/>
    <w:rsid w:val="00D57B73"/>
    <w:rsid w:val="00D60E66"/>
    <w:rsid w:val="00D61879"/>
    <w:rsid w:val="00D61D99"/>
    <w:rsid w:val="00D629B9"/>
    <w:rsid w:val="00D632E0"/>
    <w:rsid w:val="00D66269"/>
    <w:rsid w:val="00D6643C"/>
    <w:rsid w:val="00D6728A"/>
    <w:rsid w:val="00D70B31"/>
    <w:rsid w:val="00D71833"/>
    <w:rsid w:val="00D71AD1"/>
    <w:rsid w:val="00D72103"/>
    <w:rsid w:val="00D723D2"/>
    <w:rsid w:val="00D724A3"/>
    <w:rsid w:val="00D72C61"/>
    <w:rsid w:val="00D733CB"/>
    <w:rsid w:val="00D73635"/>
    <w:rsid w:val="00D74197"/>
    <w:rsid w:val="00D75D18"/>
    <w:rsid w:val="00D766E4"/>
    <w:rsid w:val="00D76D0A"/>
    <w:rsid w:val="00D77349"/>
    <w:rsid w:val="00D7743B"/>
    <w:rsid w:val="00D776E6"/>
    <w:rsid w:val="00D77896"/>
    <w:rsid w:val="00D77B53"/>
    <w:rsid w:val="00D8064C"/>
    <w:rsid w:val="00D80787"/>
    <w:rsid w:val="00D80A6D"/>
    <w:rsid w:val="00D80C26"/>
    <w:rsid w:val="00D81B64"/>
    <w:rsid w:val="00D84768"/>
    <w:rsid w:val="00D85217"/>
    <w:rsid w:val="00D86EA2"/>
    <w:rsid w:val="00D87204"/>
    <w:rsid w:val="00D876D3"/>
    <w:rsid w:val="00D906E5"/>
    <w:rsid w:val="00D90BF8"/>
    <w:rsid w:val="00D91492"/>
    <w:rsid w:val="00D91650"/>
    <w:rsid w:val="00D921EB"/>
    <w:rsid w:val="00D9393D"/>
    <w:rsid w:val="00D94555"/>
    <w:rsid w:val="00D94F8E"/>
    <w:rsid w:val="00D9529E"/>
    <w:rsid w:val="00D9600B"/>
    <w:rsid w:val="00D97088"/>
    <w:rsid w:val="00D97395"/>
    <w:rsid w:val="00D97D5A"/>
    <w:rsid w:val="00DA0DE6"/>
    <w:rsid w:val="00DA1C4D"/>
    <w:rsid w:val="00DA2380"/>
    <w:rsid w:val="00DA2500"/>
    <w:rsid w:val="00DA3E20"/>
    <w:rsid w:val="00DA4101"/>
    <w:rsid w:val="00DA4661"/>
    <w:rsid w:val="00DA57BE"/>
    <w:rsid w:val="00DA57E4"/>
    <w:rsid w:val="00DA61B6"/>
    <w:rsid w:val="00DA656F"/>
    <w:rsid w:val="00DA7089"/>
    <w:rsid w:val="00DB0038"/>
    <w:rsid w:val="00DB225A"/>
    <w:rsid w:val="00DB22BD"/>
    <w:rsid w:val="00DB2475"/>
    <w:rsid w:val="00DB2E97"/>
    <w:rsid w:val="00DB3422"/>
    <w:rsid w:val="00DB3BA3"/>
    <w:rsid w:val="00DB3D3B"/>
    <w:rsid w:val="00DB425A"/>
    <w:rsid w:val="00DB4DFA"/>
    <w:rsid w:val="00DB59D8"/>
    <w:rsid w:val="00DB5B69"/>
    <w:rsid w:val="00DC059C"/>
    <w:rsid w:val="00DC0771"/>
    <w:rsid w:val="00DC1984"/>
    <w:rsid w:val="00DC2C24"/>
    <w:rsid w:val="00DC303E"/>
    <w:rsid w:val="00DC3237"/>
    <w:rsid w:val="00DC392E"/>
    <w:rsid w:val="00DC3B69"/>
    <w:rsid w:val="00DC3DE2"/>
    <w:rsid w:val="00DC4C6E"/>
    <w:rsid w:val="00DC6B51"/>
    <w:rsid w:val="00DC7DE3"/>
    <w:rsid w:val="00DD01B6"/>
    <w:rsid w:val="00DD0321"/>
    <w:rsid w:val="00DD0F93"/>
    <w:rsid w:val="00DD1489"/>
    <w:rsid w:val="00DD2865"/>
    <w:rsid w:val="00DD3761"/>
    <w:rsid w:val="00DD426C"/>
    <w:rsid w:val="00DD4A8E"/>
    <w:rsid w:val="00DD5D20"/>
    <w:rsid w:val="00DD6A34"/>
    <w:rsid w:val="00DD74E3"/>
    <w:rsid w:val="00DE1256"/>
    <w:rsid w:val="00DE13FD"/>
    <w:rsid w:val="00DE18C6"/>
    <w:rsid w:val="00DE2816"/>
    <w:rsid w:val="00DE334D"/>
    <w:rsid w:val="00DE3CB5"/>
    <w:rsid w:val="00DE4084"/>
    <w:rsid w:val="00DE47CE"/>
    <w:rsid w:val="00DE55A7"/>
    <w:rsid w:val="00DE766A"/>
    <w:rsid w:val="00DE7DF1"/>
    <w:rsid w:val="00DF0A50"/>
    <w:rsid w:val="00DF1262"/>
    <w:rsid w:val="00DF539C"/>
    <w:rsid w:val="00DF58B3"/>
    <w:rsid w:val="00DF61B8"/>
    <w:rsid w:val="00DF774E"/>
    <w:rsid w:val="00E00224"/>
    <w:rsid w:val="00E00CC8"/>
    <w:rsid w:val="00E00E19"/>
    <w:rsid w:val="00E01805"/>
    <w:rsid w:val="00E01838"/>
    <w:rsid w:val="00E03669"/>
    <w:rsid w:val="00E04E05"/>
    <w:rsid w:val="00E04FEE"/>
    <w:rsid w:val="00E0556E"/>
    <w:rsid w:val="00E05922"/>
    <w:rsid w:val="00E069F8"/>
    <w:rsid w:val="00E06B03"/>
    <w:rsid w:val="00E1147C"/>
    <w:rsid w:val="00E1157D"/>
    <w:rsid w:val="00E126AF"/>
    <w:rsid w:val="00E161B8"/>
    <w:rsid w:val="00E1624B"/>
    <w:rsid w:val="00E16D38"/>
    <w:rsid w:val="00E2057E"/>
    <w:rsid w:val="00E20A8A"/>
    <w:rsid w:val="00E21F51"/>
    <w:rsid w:val="00E21FE0"/>
    <w:rsid w:val="00E224C3"/>
    <w:rsid w:val="00E23401"/>
    <w:rsid w:val="00E25007"/>
    <w:rsid w:val="00E26963"/>
    <w:rsid w:val="00E26C46"/>
    <w:rsid w:val="00E27D76"/>
    <w:rsid w:val="00E304E4"/>
    <w:rsid w:val="00E30CF0"/>
    <w:rsid w:val="00E31921"/>
    <w:rsid w:val="00E33AB5"/>
    <w:rsid w:val="00E34AE7"/>
    <w:rsid w:val="00E34AF3"/>
    <w:rsid w:val="00E35BC7"/>
    <w:rsid w:val="00E40109"/>
    <w:rsid w:val="00E42032"/>
    <w:rsid w:val="00E44970"/>
    <w:rsid w:val="00E45A34"/>
    <w:rsid w:val="00E469A5"/>
    <w:rsid w:val="00E4700A"/>
    <w:rsid w:val="00E479C1"/>
    <w:rsid w:val="00E500A4"/>
    <w:rsid w:val="00E50C42"/>
    <w:rsid w:val="00E5206A"/>
    <w:rsid w:val="00E52C0B"/>
    <w:rsid w:val="00E53C3A"/>
    <w:rsid w:val="00E54085"/>
    <w:rsid w:val="00E54295"/>
    <w:rsid w:val="00E54441"/>
    <w:rsid w:val="00E54D4E"/>
    <w:rsid w:val="00E5521C"/>
    <w:rsid w:val="00E55A9F"/>
    <w:rsid w:val="00E55AF4"/>
    <w:rsid w:val="00E577C2"/>
    <w:rsid w:val="00E61EED"/>
    <w:rsid w:val="00E62E96"/>
    <w:rsid w:val="00E63A8C"/>
    <w:rsid w:val="00E64CFC"/>
    <w:rsid w:val="00E65A65"/>
    <w:rsid w:val="00E65B8E"/>
    <w:rsid w:val="00E661E8"/>
    <w:rsid w:val="00E668A5"/>
    <w:rsid w:val="00E67473"/>
    <w:rsid w:val="00E715B3"/>
    <w:rsid w:val="00E726BD"/>
    <w:rsid w:val="00E72728"/>
    <w:rsid w:val="00E76140"/>
    <w:rsid w:val="00E77776"/>
    <w:rsid w:val="00E7777C"/>
    <w:rsid w:val="00E778C9"/>
    <w:rsid w:val="00E77A3E"/>
    <w:rsid w:val="00E8152C"/>
    <w:rsid w:val="00E81D90"/>
    <w:rsid w:val="00E81FC1"/>
    <w:rsid w:val="00E84ADE"/>
    <w:rsid w:val="00E85C0E"/>
    <w:rsid w:val="00E90CB0"/>
    <w:rsid w:val="00E91184"/>
    <w:rsid w:val="00E919B2"/>
    <w:rsid w:val="00E9222E"/>
    <w:rsid w:val="00E9391C"/>
    <w:rsid w:val="00E9395E"/>
    <w:rsid w:val="00E948F5"/>
    <w:rsid w:val="00E95EE3"/>
    <w:rsid w:val="00E966B8"/>
    <w:rsid w:val="00E96DD7"/>
    <w:rsid w:val="00E97383"/>
    <w:rsid w:val="00EA0F8C"/>
    <w:rsid w:val="00EA1676"/>
    <w:rsid w:val="00EA2F66"/>
    <w:rsid w:val="00EA2FF3"/>
    <w:rsid w:val="00EA36FB"/>
    <w:rsid w:val="00EA394B"/>
    <w:rsid w:val="00EA3D01"/>
    <w:rsid w:val="00EA4649"/>
    <w:rsid w:val="00EA4B13"/>
    <w:rsid w:val="00EA5608"/>
    <w:rsid w:val="00EA6DAE"/>
    <w:rsid w:val="00EB0A1C"/>
    <w:rsid w:val="00EB3958"/>
    <w:rsid w:val="00EB4978"/>
    <w:rsid w:val="00EB5112"/>
    <w:rsid w:val="00EB6440"/>
    <w:rsid w:val="00EB6AB1"/>
    <w:rsid w:val="00EC086E"/>
    <w:rsid w:val="00EC1462"/>
    <w:rsid w:val="00EC162E"/>
    <w:rsid w:val="00EC1912"/>
    <w:rsid w:val="00EC1B87"/>
    <w:rsid w:val="00EC3684"/>
    <w:rsid w:val="00EC3B93"/>
    <w:rsid w:val="00EC3FB5"/>
    <w:rsid w:val="00EC52DA"/>
    <w:rsid w:val="00EC5313"/>
    <w:rsid w:val="00EC5A29"/>
    <w:rsid w:val="00ED0F65"/>
    <w:rsid w:val="00ED17A2"/>
    <w:rsid w:val="00ED1E6C"/>
    <w:rsid w:val="00ED2096"/>
    <w:rsid w:val="00ED38C9"/>
    <w:rsid w:val="00ED5522"/>
    <w:rsid w:val="00EE0412"/>
    <w:rsid w:val="00EE0470"/>
    <w:rsid w:val="00EE0AB2"/>
    <w:rsid w:val="00EE15B4"/>
    <w:rsid w:val="00EE3ACF"/>
    <w:rsid w:val="00EE3C57"/>
    <w:rsid w:val="00EE466C"/>
    <w:rsid w:val="00EE4B37"/>
    <w:rsid w:val="00EE6E29"/>
    <w:rsid w:val="00EE7DFF"/>
    <w:rsid w:val="00EF1A8E"/>
    <w:rsid w:val="00EF2072"/>
    <w:rsid w:val="00EF2543"/>
    <w:rsid w:val="00EF3249"/>
    <w:rsid w:val="00EF3565"/>
    <w:rsid w:val="00EF422B"/>
    <w:rsid w:val="00EF545C"/>
    <w:rsid w:val="00EF607A"/>
    <w:rsid w:val="00EF6400"/>
    <w:rsid w:val="00EF6B19"/>
    <w:rsid w:val="00EF70CD"/>
    <w:rsid w:val="00EF7BAE"/>
    <w:rsid w:val="00EF7D41"/>
    <w:rsid w:val="00F0026D"/>
    <w:rsid w:val="00F029D2"/>
    <w:rsid w:val="00F031E2"/>
    <w:rsid w:val="00F0413B"/>
    <w:rsid w:val="00F04716"/>
    <w:rsid w:val="00F057D4"/>
    <w:rsid w:val="00F05E0C"/>
    <w:rsid w:val="00F06194"/>
    <w:rsid w:val="00F06895"/>
    <w:rsid w:val="00F07B05"/>
    <w:rsid w:val="00F07D60"/>
    <w:rsid w:val="00F10D20"/>
    <w:rsid w:val="00F10E72"/>
    <w:rsid w:val="00F11AF7"/>
    <w:rsid w:val="00F127E7"/>
    <w:rsid w:val="00F140EA"/>
    <w:rsid w:val="00F145E7"/>
    <w:rsid w:val="00F15DB6"/>
    <w:rsid w:val="00F162EE"/>
    <w:rsid w:val="00F16E39"/>
    <w:rsid w:val="00F17B76"/>
    <w:rsid w:val="00F20245"/>
    <w:rsid w:val="00F21180"/>
    <w:rsid w:val="00F21B72"/>
    <w:rsid w:val="00F2447B"/>
    <w:rsid w:val="00F25ECD"/>
    <w:rsid w:val="00F25FAA"/>
    <w:rsid w:val="00F2622A"/>
    <w:rsid w:val="00F2680F"/>
    <w:rsid w:val="00F272A1"/>
    <w:rsid w:val="00F30641"/>
    <w:rsid w:val="00F30AF5"/>
    <w:rsid w:val="00F31AEB"/>
    <w:rsid w:val="00F31F11"/>
    <w:rsid w:val="00F3309A"/>
    <w:rsid w:val="00F3338C"/>
    <w:rsid w:val="00F33513"/>
    <w:rsid w:val="00F34334"/>
    <w:rsid w:val="00F3569C"/>
    <w:rsid w:val="00F35B8B"/>
    <w:rsid w:val="00F360ED"/>
    <w:rsid w:val="00F40AFA"/>
    <w:rsid w:val="00F41515"/>
    <w:rsid w:val="00F42875"/>
    <w:rsid w:val="00F42E89"/>
    <w:rsid w:val="00F43C1F"/>
    <w:rsid w:val="00F4447D"/>
    <w:rsid w:val="00F44DCD"/>
    <w:rsid w:val="00F46290"/>
    <w:rsid w:val="00F4694A"/>
    <w:rsid w:val="00F47694"/>
    <w:rsid w:val="00F47936"/>
    <w:rsid w:val="00F47F36"/>
    <w:rsid w:val="00F519E2"/>
    <w:rsid w:val="00F51B76"/>
    <w:rsid w:val="00F524B5"/>
    <w:rsid w:val="00F52817"/>
    <w:rsid w:val="00F52C06"/>
    <w:rsid w:val="00F52E69"/>
    <w:rsid w:val="00F554C1"/>
    <w:rsid w:val="00F57AA3"/>
    <w:rsid w:val="00F61553"/>
    <w:rsid w:val="00F6251D"/>
    <w:rsid w:val="00F634E4"/>
    <w:rsid w:val="00F65623"/>
    <w:rsid w:val="00F65848"/>
    <w:rsid w:val="00F65DCD"/>
    <w:rsid w:val="00F65F0A"/>
    <w:rsid w:val="00F6619F"/>
    <w:rsid w:val="00F66922"/>
    <w:rsid w:val="00F67CEF"/>
    <w:rsid w:val="00F70090"/>
    <w:rsid w:val="00F70A14"/>
    <w:rsid w:val="00F71334"/>
    <w:rsid w:val="00F72419"/>
    <w:rsid w:val="00F72976"/>
    <w:rsid w:val="00F7308A"/>
    <w:rsid w:val="00F73F93"/>
    <w:rsid w:val="00F74193"/>
    <w:rsid w:val="00F7444D"/>
    <w:rsid w:val="00F75297"/>
    <w:rsid w:val="00F753BC"/>
    <w:rsid w:val="00F77A67"/>
    <w:rsid w:val="00F808B0"/>
    <w:rsid w:val="00F80C0B"/>
    <w:rsid w:val="00F817C5"/>
    <w:rsid w:val="00F8272E"/>
    <w:rsid w:val="00F8315F"/>
    <w:rsid w:val="00F83365"/>
    <w:rsid w:val="00F83913"/>
    <w:rsid w:val="00F83A89"/>
    <w:rsid w:val="00F840EE"/>
    <w:rsid w:val="00F8511B"/>
    <w:rsid w:val="00F85CFA"/>
    <w:rsid w:val="00F86064"/>
    <w:rsid w:val="00F86534"/>
    <w:rsid w:val="00F86CD2"/>
    <w:rsid w:val="00F908B3"/>
    <w:rsid w:val="00F91DCA"/>
    <w:rsid w:val="00F93224"/>
    <w:rsid w:val="00F95EF9"/>
    <w:rsid w:val="00F963F7"/>
    <w:rsid w:val="00F96A57"/>
    <w:rsid w:val="00FA0097"/>
    <w:rsid w:val="00FA05DE"/>
    <w:rsid w:val="00FA076A"/>
    <w:rsid w:val="00FA1595"/>
    <w:rsid w:val="00FA19CF"/>
    <w:rsid w:val="00FA1A74"/>
    <w:rsid w:val="00FA66F1"/>
    <w:rsid w:val="00FA6EC1"/>
    <w:rsid w:val="00FB091C"/>
    <w:rsid w:val="00FB0C2B"/>
    <w:rsid w:val="00FB0C50"/>
    <w:rsid w:val="00FB16B3"/>
    <w:rsid w:val="00FB16DE"/>
    <w:rsid w:val="00FB2E25"/>
    <w:rsid w:val="00FB3166"/>
    <w:rsid w:val="00FB67C5"/>
    <w:rsid w:val="00FC0784"/>
    <w:rsid w:val="00FC15DB"/>
    <w:rsid w:val="00FC31B0"/>
    <w:rsid w:val="00FC3C85"/>
    <w:rsid w:val="00FC4B0E"/>
    <w:rsid w:val="00FC4B3D"/>
    <w:rsid w:val="00FC7805"/>
    <w:rsid w:val="00FD0568"/>
    <w:rsid w:val="00FD09BD"/>
    <w:rsid w:val="00FD0CD9"/>
    <w:rsid w:val="00FD1A9C"/>
    <w:rsid w:val="00FD2459"/>
    <w:rsid w:val="00FD2E57"/>
    <w:rsid w:val="00FD44AD"/>
    <w:rsid w:val="00FD4E15"/>
    <w:rsid w:val="00FD53D7"/>
    <w:rsid w:val="00FD5458"/>
    <w:rsid w:val="00FD594F"/>
    <w:rsid w:val="00FD6575"/>
    <w:rsid w:val="00FD6E37"/>
    <w:rsid w:val="00FD7635"/>
    <w:rsid w:val="00FD7735"/>
    <w:rsid w:val="00FD788B"/>
    <w:rsid w:val="00FE015D"/>
    <w:rsid w:val="00FE1614"/>
    <w:rsid w:val="00FE2524"/>
    <w:rsid w:val="00FE287C"/>
    <w:rsid w:val="00FE37B1"/>
    <w:rsid w:val="00FE3A4D"/>
    <w:rsid w:val="00FE3F9F"/>
    <w:rsid w:val="00FE4526"/>
    <w:rsid w:val="00FE54B0"/>
    <w:rsid w:val="00FE5E4B"/>
    <w:rsid w:val="00FE7928"/>
    <w:rsid w:val="00FF03C4"/>
    <w:rsid w:val="00FF11AC"/>
    <w:rsid w:val="00FF14BB"/>
    <w:rsid w:val="00FF15CF"/>
    <w:rsid w:val="00FF1660"/>
    <w:rsid w:val="00FF31D2"/>
    <w:rsid w:val="00FF3211"/>
    <w:rsid w:val="00FF4964"/>
    <w:rsid w:val="00FF5599"/>
    <w:rsid w:val="00FF5657"/>
    <w:rsid w:val="00FF69C8"/>
    <w:rsid w:val="00FF7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CB408"/>
  <w15:docId w15:val="{42910FE5-6949-487F-AC73-70950233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paragraph" w:styleId="Heading1">
    <w:name w:val="heading 1"/>
    <w:basedOn w:val="Normal"/>
    <w:link w:val="Heading1Char"/>
    <w:uiPriority w:val="9"/>
    <w:qFormat/>
    <w:rsid w:val="00C326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paragraph" w:styleId="FootnoteText">
    <w:name w:val="footnote text"/>
    <w:basedOn w:val="Normal"/>
    <w:link w:val="FootnoteTextChar"/>
    <w:uiPriority w:val="99"/>
    <w:unhideWhenUsed/>
    <w:rsid w:val="000B77C5"/>
    <w:rPr>
      <w:sz w:val="20"/>
      <w:szCs w:val="20"/>
    </w:rPr>
  </w:style>
  <w:style w:type="character" w:customStyle="1" w:styleId="FootnoteTextChar">
    <w:name w:val="Footnote Text Char"/>
    <w:basedOn w:val="DefaultParagraphFont"/>
    <w:link w:val="FootnoteText"/>
    <w:uiPriority w:val="99"/>
    <w:rsid w:val="000B77C5"/>
    <w:rPr>
      <w:lang w:val="en-US" w:eastAsia="en-US"/>
    </w:rPr>
  </w:style>
  <w:style w:type="character" w:styleId="FootnoteReference">
    <w:name w:val="footnote reference"/>
    <w:basedOn w:val="DefaultParagraphFont"/>
    <w:uiPriority w:val="99"/>
    <w:unhideWhenUsed/>
    <w:rsid w:val="000B77C5"/>
    <w:rPr>
      <w:vertAlign w:val="superscript"/>
    </w:rPr>
  </w:style>
  <w:style w:type="character" w:customStyle="1" w:styleId="authors">
    <w:name w:val="authors"/>
    <w:basedOn w:val="DefaultParagraphFont"/>
    <w:rsid w:val="00102F75"/>
  </w:style>
  <w:style w:type="character" w:customStyle="1" w:styleId="Date1">
    <w:name w:val="Date1"/>
    <w:basedOn w:val="DefaultParagraphFont"/>
    <w:rsid w:val="00102F75"/>
  </w:style>
  <w:style w:type="character" w:customStyle="1" w:styleId="arttitle">
    <w:name w:val="art_title"/>
    <w:basedOn w:val="DefaultParagraphFont"/>
    <w:rsid w:val="00102F75"/>
  </w:style>
  <w:style w:type="character" w:customStyle="1" w:styleId="serialtitle">
    <w:name w:val="serial_title"/>
    <w:basedOn w:val="DefaultParagraphFont"/>
    <w:rsid w:val="00102F75"/>
  </w:style>
  <w:style w:type="character" w:customStyle="1" w:styleId="volumeissue">
    <w:name w:val="volume_issue"/>
    <w:basedOn w:val="DefaultParagraphFont"/>
    <w:rsid w:val="00102F75"/>
  </w:style>
  <w:style w:type="character" w:customStyle="1" w:styleId="pagerange">
    <w:name w:val="page_range"/>
    <w:basedOn w:val="DefaultParagraphFont"/>
    <w:rsid w:val="00102F75"/>
  </w:style>
  <w:style w:type="paragraph" w:styleId="PlainText">
    <w:name w:val="Plain Text"/>
    <w:basedOn w:val="Normal"/>
    <w:link w:val="PlainTextChar"/>
    <w:uiPriority w:val="99"/>
    <w:unhideWhenUsed/>
    <w:rsid w:val="004E4CB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4E4CB0"/>
    <w:rPr>
      <w:rFonts w:ascii="Calibri" w:eastAsiaTheme="minorHAnsi" w:hAnsi="Calibri" w:cstheme="minorBidi"/>
      <w:sz w:val="22"/>
      <w:szCs w:val="21"/>
      <w:bdr w:val="none" w:sz="0" w:space="0" w:color="auto"/>
      <w:lang w:eastAsia="en-US"/>
    </w:rPr>
  </w:style>
  <w:style w:type="character" w:customStyle="1" w:styleId="None">
    <w:name w:val="None"/>
    <w:rsid w:val="004E4CB0"/>
  </w:style>
  <w:style w:type="paragraph" w:customStyle="1" w:styleId="Footnote">
    <w:name w:val="Footnote"/>
    <w:rsid w:val="008F0DEE"/>
    <w:rPr>
      <w:rFonts w:ascii="Helvetica" w:eastAsia="Helvetica" w:hAnsi="Helvetica" w:cs="Helvetica"/>
      <w:color w:val="000000"/>
      <w:sz w:val="22"/>
      <w:szCs w:val="22"/>
      <w:lang w:eastAsia="en-US"/>
    </w:rPr>
  </w:style>
  <w:style w:type="numbering" w:customStyle="1" w:styleId="Dash">
    <w:name w:val="Dash"/>
    <w:rsid w:val="008F0DEE"/>
    <w:pPr>
      <w:numPr>
        <w:numId w:val="7"/>
      </w:numPr>
    </w:pPr>
  </w:style>
  <w:style w:type="paragraph" w:styleId="Header">
    <w:name w:val="header"/>
    <w:basedOn w:val="Normal"/>
    <w:link w:val="HeaderChar"/>
    <w:uiPriority w:val="99"/>
    <w:unhideWhenUsed/>
    <w:rsid w:val="00F840EE"/>
    <w:pPr>
      <w:tabs>
        <w:tab w:val="center" w:pos="4513"/>
        <w:tab w:val="right" w:pos="9026"/>
      </w:tabs>
    </w:pPr>
  </w:style>
  <w:style w:type="character" w:customStyle="1" w:styleId="HeaderChar">
    <w:name w:val="Header Char"/>
    <w:basedOn w:val="DefaultParagraphFont"/>
    <w:link w:val="Header"/>
    <w:uiPriority w:val="99"/>
    <w:rsid w:val="00F840EE"/>
    <w:rPr>
      <w:sz w:val="24"/>
      <w:szCs w:val="24"/>
      <w:lang w:val="en-US" w:eastAsia="en-US"/>
    </w:rPr>
  </w:style>
  <w:style w:type="paragraph" w:styleId="Footer">
    <w:name w:val="footer"/>
    <w:basedOn w:val="Normal"/>
    <w:link w:val="FooterChar"/>
    <w:uiPriority w:val="99"/>
    <w:unhideWhenUsed/>
    <w:rsid w:val="00F840EE"/>
    <w:pPr>
      <w:tabs>
        <w:tab w:val="center" w:pos="4513"/>
        <w:tab w:val="right" w:pos="9026"/>
      </w:tabs>
    </w:pPr>
  </w:style>
  <w:style w:type="character" w:customStyle="1" w:styleId="FooterChar">
    <w:name w:val="Footer Char"/>
    <w:basedOn w:val="DefaultParagraphFont"/>
    <w:link w:val="Footer"/>
    <w:uiPriority w:val="99"/>
    <w:rsid w:val="00F840EE"/>
    <w:rPr>
      <w:sz w:val="24"/>
      <w:szCs w:val="24"/>
      <w:lang w:val="en-US" w:eastAsia="en-US"/>
    </w:rPr>
  </w:style>
  <w:style w:type="character" w:customStyle="1" w:styleId="Heading1Char">
    <w:name w:val="Heading 1 Char"/>
    <w:basedOn w:val="DefaultParagraphFont"/>
    <w:link w:val="Heading1"/>
    <w:uiPriority w:val="9"/>
    <w:rsid w:val="00C32677"/>
    <w:rPr>
      <w:rFonts w:eastAsia="Times New Roman"/>
      <w:b/>
      <w:bCs/>
      <w:kern w:val="36"/>
      <w:sz w:val="48"/>
      <w:szCs w:val="48"/>
      <w:bdr w:val="none" w:sz="0" w:space="0" w:color="auto"/>
    </w:rPr>
  </w:style>
  <w:style w:type="character" w:customStyle="1" w:styleId="apple-converted-space">
    <w:name w:val="apple-converted-space"/>
    <w:basedOn w:val="DefaultParagraphFont"/>
    <w:rsid w:val="004A13D2"/>
  </w:style>
  <w:style w:type="paragraph" w:styleId="EndnoteText">
    <w:name w:val="endnote text"/>
    <w:basedOn w:val="Normal"/>
    <w:link w:val="EndnoteTextChar"/>
    <w:uiPriority w:val="99"/>
    <w:semiHidden/>
    <w:unhideWhenUsed/>
    <w:rsid w:val="008E39A6"/>
    <w:rPr>
      <w:sz w:val="20"/>
      <w:szCs w:val="20"/>
    </w:rPr>
  </w:style>
  <w:style w:type="character" w:customStyle="1" w:styleId="EndnoteTextChar">
    <w:name w:val="Endnote Text Char"/>
    <w:basedOn w:val="DefaultParagraphFont"/>
    <w:link w:val="EndnoteText"/>
    <w:uiPriority w:val="99"/>
    <w:semiHidden/>
    <w:rsid w:val="008E39A6"/>
    <w:rPr>
      <w:lang w:val="en-US" w:eastAsia="en-US"/>
    </w:rPr>
  </w:style>
  <w:style w:type="character" w:styleId="EndnoteReference">
    <w:name w:val="endnote reference"/>
    <w:basedOn w:val="DefaultParagraphFont"/>
    <w:uiPriority w:val="99"/>
    <w:semiHidden/>
    <w:unhideWhenUsed/>
    <w:rsid w:val="008E39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7460">
      <w:bodyDiv w:val="1"/>
      <w:marLeft w:val="0"/>
      <w:marRight w:val="0"/>
      <w:marTop w:val="0"/>
      <w:marBottom w:val="0"/>
      <w:divBdr>
        <w:top w:val="none" w:sz="0" w:space="0" w:color="auto"/>
        <w:left w:val="none" w:sz="0" w:space="0" w:color="auto"/>
        <w:bottom w:val="none" w:sz="0" w:space="0" w:color="auto"/>
        <w:right w:val="none" w:sz="0" w:space="0" w:color="auto"/>
      </w:divBdr>
    </w:div>
    <w:div w:id="242955337">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sChild>
        <w:div w:id="1331450586">
          <w:marLeft w:val="0"/>
          <w:marRight w:val="0"/>
          <w:marTop w:val="0"/>
          <w:marBottom w:val="0"/>
          <w:divBdr>
            <w:top w:val="none" w:sz="0" w:space="0" w:color="auto"/>
            <w:left w:val="none" w:sz="0" w:space="0" w:color="auto"/>
            <w:bottom w:val="none" w:sz="0" w:space="0" w:color="auto"/>
            <w:right w:val="none" w:sz="0" w:space="0" w:color="auto"/>
          </w:divBdr>
        </w:div>
        <w:div w:id="212233282">
          <w:marLeft w:val="0"/>
          <w:marRight w:val="0"/>
          <w:marTop w:val="0"/>
          <w:marBottom w:val="0"/>
          <w:divBdr>
            <w:top w:val="none" w:sz="0" w:space="0" w:color="auto"/>
            <w:left w:val="none" w:sz="0" w:space="0" w:color="auto"/>
            <w:bottom w:val="none" w:sz="0" w:space="0" w:color="auto"/>
            <w:right w:val="none" w:sz="0" w:space="0" w:color="auto"/>
          </w:divBdr>
        </w:div>
        <w:div w:id="1031537251">
          <w:marLeft w:val="0"/>
          <w:marRight w:val="0"/>
          <w:marTop w:val="0"/>
          <w:marBottom w:val="0"/>
          <w:divBdr>
            <w:top w:val="none" w:sz="0" w:space="0" w:color="auto"/>
            <w:left w:val="none" w:sz="0" w:space="0" w:color="auto"/>
            <w:bottom w:val="none" w:sz="0" w:space="0" w:color="auto"/>
            <w:right w:val="none" w:sz="0" w:space="0" w:color="auto"/>
          </w:divBdr>
        </w:div>
      </w:divsChild>
    </w:div>
    <w:div w:id="567424994">
      <w:bodyDiv w:val="1"/>
      <w:marLeft w:val="0"/>
      <w:marRight w:val="0"/>
      <w:marTop w:val="0"/>
      <w:marBottom w:val="0"/>
      <w:divBdr>
        <w:top w:val="none" w:sz="0" w:space="0" w:color="auto"/>
        <w:left w:val="none" w:sz="0" w:space="0" w:color="auto"/>
        <w:bottom w:val="none" w:sz="0" w:space="0" w:color="auto"/>
        <w:right w:val="none" w:sz="0" w:space="0" w:color="auto"/>
      </w:divBdr>
    </w:div>
    <w:div w:id="631983652">
      <w:bodyDiv w:val="1"/>
      <w:marLeft w:val="0"/>
      <w:marRight w:val="0"/>
      <w:marTop w:val="0"/>
      <w:marBottom w:val="0"/>
      <w:divBdr>
        <w:top w:val="none" w:sz="0" w:space="0" w:color="auto"/>
        <w:left w:val="none" w:sz="0" w:space="0" w:color="auto"/>
        <w:bottom w:val="none" w:sz="0" w:space="0" w:color="auto"/>
        <w:right w:val="none" w:sz="0" w:space="0" w:color="auto"/>
      </w:divBdr>
    </w:div>
    <w:div w:id="777337691">
      <w:bodyDiv w:val="1"/>
      <w:marLeft w:val="0"/>
      <w:marRight w:val="0"/>
      <w:marTop w:val="0"/>
      <w:marBottom w:val="0"/>
      <w:divBdr>
        <w:top w:val="none" w:sz="0" w:space="0" w:color="auto"/>
        <w:left w:val="none" w:sz="0" w:space="0" w:color="auto"/>
        <w:bottom w:val="none" w:sz="0" w:space="0" w:color="auto"/>
        <w:right w:val="none" w:sz="0" w:space="0" w:color="auto"/>
      </w:divBdr>
    </w:div>
    <w:div w:id="849948487">
      <w:bodyDiv w:val="1"/>
      <w:marLeft w:val="0"/>
      <w:marRight w:val="0"/>
      <w:marTop w:val="0"/>
      <w:marBottom w:val="0"/>
      <w:divBdr>
        <w:top w:val="none" w:sz="0" w:space="0" w:color="auto"/>
        <w:left w:val="none" w:sz="0" w:space="0" w:color="auto"/>
        <w:bottom w:val="none" w:sz="0" w:space="0" w:color="auto"/>
        <w:right w:val="none" w:sz="0" w:space="0" w:color="auto"/>
      </w:divBdr>
      <w:divsChild>
        <w:div w:id="37976164">
          <w:marLeft w:val="0"/>
          <w:marRight w:val="0"/>
          <w:marTop w:val="0"/>
          <w:marBottom w:val="0"/>
          <w:divBdr>
            <w:top w:val="none" w:sz="0" w:space="0" w:color="auto"/>
            <w:left w:val="none" w:sz="0" w:space="0" w:color="auto"/>
            <w:bottom w:val="none" w:sz="0" w:space="0" w:color="auto"/>
            <w:right w:val="none" w:sz="0" w:space="0" w:color="auto"/>
          </w:divBdr>
        </w:div>
      </w:divsChild>
    </w:div>
    <w:div w:id="888418866">
      <w:bodyDiv w:val="1"/>
      <w:marLeft w:val="0"/>
      <w:marRight w:val="0"/>
      <w:marTop w:val="0"/>
      <w:marBottom w:val="0"/>
      <w:divBdr>
        <w:top w:val="none" w:sz="0" w:space="0" w:color="auto"/>
        <w:left w:val="none" w:sz="0" w:space="0" w:color="auto"/>
        <w:bottom w:val="none" w:sz="0" w:space="0" w:color="auto"/>
        <w:right w:val="none" w:sz="0" w:space="0" w:color="auto"/>
      </w:divBdr>
      <w:divsChild>
        <w:div w:id="1211378031">
          <w:marLeft w:val="0"/>
          <w:marRight w:val="0"/>
          <w:marTop w:val="0"/>
          <w:marBottom w:val="0"/>
          <w:divBdr>
            <w:top w:val="none" w:sz="0" w:space="0" w:color="auto"/>
            <w:left w:val="none" w:sz="0" w:space="0" w:color="auto"/>
            <w:bottom w:val="none" w:sz="0" w:space="0" w:color="auto"/>
            <w:right w:val="none" w:sz="0" w:space="0" w:color="auto"/>
          </w:divBdr>
        </w:div>
        <w:div w:id="628971388">
          <w:marLeft w:val="0"/>
          <w:marRight w:val="0"/>
          <w:marTop w:val="0"/>
          <w:marBottom w:val="0"/>
          <w:divBdr>
            <w:top w:val="none" w:sz="0" w:space="0" w:color="auto"/>
            <w:left w:val="none" w:sz="0" w:space="0" w:color="auto"/>
            <w:bottom w:val="none" w:sz="0" w:space="0" w:color="auto"/>
            <w:right w:val="none" w:sz="0" w:space="0" w:color="auto"/>
          </w:divBdr>
        </w:div>
        <w:div w:id="1516457684">
          <w:marLeft w:val="0"/>
          <w:marRight w:val="0"/>
          <w:marTop w:val="0"/>
          <w:marBottom w:val="0"/>
          <w:divBdr>
            <w:top w:val="none" w:sz="0" w:space="0" w:color="auto"/>
            <w:left w:val="none" w:sz="0" w:space="0" w:color="auto"/>
            <w:bottom w:val="none" w:sz="0" w:space="0" w:color="auto"/>
            <w:right w:val="none" w:sz="0" w:space="0" w:color="auto"/>
          </w:divBdr>
        </w:div>
      </w:divsChild>
    </w:div>
    <w:div w:id="942346230">
      <w:bodyDiv w:val="1"/>
      <w:marLeft w:val="0"/>
      <w:marRight w:val="0"/>
      <w:marTop w:val="0"/>
      <w:marBottom w:val="0"/>
      <w:divBdr>
        <w:top w:val="none" w:sz="0" w:space="0" w:color="auto"/>
        <w:left w:val="none" w:sz="0" w:space="0" w:color="auto"/>
        <w:bottom w:val="none" w:sz="0" w:space="0" w:color="auto"/>
        <w:right w:val="none" w:sz="0" w:space="0" w:color="auto"/>
      </w:divBdr>
    </w:div>
    <w:div w:id="1113793843">
      <w:bodyDiv w:val="1"/>
      <w:marLeft w:val="0"/>
      <w:marRight w:val="0"/>
      <w:marTop w:val="0"/>
      <w:marBottom w:val="0"/>
      <w:divBdr>
        <w:top w:val="none" w:sz="0" w:space="0" w:color="auto"/>
        <w:left w:val="none" w:sz="0" w:space="0" w:color="auto"/>
        <w:bottom w:val="none" w:sz="0" w:space="0" w:color="auto"/>
        <w:right w:val="none" w:sz="0" w:space="0" w:color="auto"/>
      </w:divBdr>
    </w:div>
    <w:div w:id="1164587731">
      <w:bodyDiv w:val="1"/>
      <w:marLeft w:val="0"/>
      <w:marRight w:val="0"/>
      <w:marTop w:val="0"/>
      <w:marBottom w:val="0"/>
      <w:divBdr>
        <w:top w:val="none" w:sz="0" w:space="0" w:color="auto"/>
        <w:left w:val="none" w:sz="0" w:space="0" w:color="auto"/>
        <w:bottom w:val="none" w:sz="0" w:space="0" w:color="auto"/>
        <w:right w:val="none" w:sz="0" w:space="0" w:color="auto"/>
      </w:divBdr>
    </w:div>
    <w:div w:id="1345589388">
      <w:bodyDiv w:val="1"/>
      <w:marLeft w:val="0"/>
      <w:marRight w:val="0"/>
      <w:marTop w:val="0"/>
      <w:marBottom w:val="0"/>
      <w:divBdr>
        <w:top w:val="none" w:sz="0" w:space="0" w:color="auto"/>
        <w:left w:val="none" w:sz="0" w:space="0" w:color="auto"/>
        <w:bottom w:val="none" w:sz="0" w:space="0" w:color="auto"/>
        <w:right w:val="none" w:sz="0" w:space="0" w:color="auto"/>
      </w:divBdr>
    </w:div>
    <w:div w:id="1464695848">
      <w:bodyDiv w:val="1"/>
      <w:marLeft w:val="0"/>
      <w:marRight w:val="0"/>
      <w:marTop w:val="0"/>
      <w:marBottom w:val="0"/>
      <w:divBdr>
        <w:top w:val="none" w:sz="0" w:space="0" w:color="auto"/>
        <w:left w:val="none" w:sz="0" w:space="0" w:color="auto"/>
        <w:bottom w:val="none" w:sz="0" w:space="0" w:color="auto"/>
        <w:right w:val="none" w:sz="0" w:space="0" w:color="auto"/>
      </w:divBdr>
      <w:divsChild>
        <w:div w:id="1281915945">
          <w:marLeft w:val="0"/>
          <w:marRight w:val="0"/>
          <w:marTop w:val="0"/>
          <w:marBottom w:val="0"/>
          <w:divBdr>
            <w:top w:val="none" w:sz="0" w:space="0" w:color="auto"/>
            <w:left w:val="none" w:sz="0" w:space="0" w:color="auto"/>
            <w:bottom w:val="none" w:sz="0" w:space="0" w:color="auto"/>
            <w:right w:val="none" w:sz="0" w:space="0" w:color="auto"/>
          </w:divBdr>
        </w:div>
      </w:divsChild>
    </w:div>
    <w:div w:id="1513033368">
      <w:bodyDiv w:val="1"/>
      <w:marLeft w:val="0"/>
      <w:marRight w:val="0"/>
      <w:marTop w:val="0"/>
      <w:marBottom w:val="0"/>
      <w:divBdr>
        <w:top w:val="none" w:sz="0" w:space="0" w:color="auto"/>
        <w:left w:val="none" w:sz="0" w:space="0" w:color="auto"/>
        <w:bottom w:val="none" w:sz="0" w:space="0" w:color="auto"/>
        <w:right w:val="none" w:sz="0" w:space="0" w:color="auto"/>
      </w:divBdr>
    </w:div>
    <w:div w:id="1800341970">
      <w:bodyDiv w:val="1"/>
      <w:marLeft w:val="0"/>
      <w:marRight w:val="0"/>
      <w:marTop w:val="0"/>
      <w:marBottom w:val="0"/>
      <w:divBdr>
        <w:top w:val="none" w:sz="0" w:space="0" w:color="auto"/>
        <w:left w:val="none" w:sz="0" w:space="0" w:color="auto"/>
        <w:bottom w:val="none" w:sz="0" w:space="0" w:color="auto"/>
        <w:right w:val="none" w:sz="0" w:space="0" w:color="auto"/>
      </w:divBdr>
      <w:divsChild>
        <w:div w:id="935135882">
          <w:marLeft w:val="0"/>
          <w:marRight w:val="0"/>
          <w:marTop w:val="0"/>
          <w:marBottom w:val="0"/>
          <w:divBdr>
            <w:top w:val="none" w:sz="0" w:space="0" w:color="auto"/>
            <w:left w:val="none" w:sz="0" w:space="0" w:color="auto"/>
            <w:bottom w:val="none" w:sz="0" w:space="0" w:color="auto"/>
            <w:right w:val="none" w:sz="0" w:space="0" w:color="auto"/>
          </w:divBdr>
        </w:div>
      </w:divsChild>
    </w:div>
    <w:div w:id="1939409185">
      <w:bodyDiv w:val="1"/>
      <w:marLeft w:val="0"/>
      <w:marRight w:val="0"/>
      <w:marTop w:val="0"/>
      <w:marBottom w:val="0"/>
      <w:divBdr>
        <w:top w:val="none" w:sz="0" w:space="0" w:color="auto"/>
        <w:left w:val="none" w:sz="0" w:space="0" w:color="auto"/>
        <w:bottom w:val="none" w:sz="0" w:space="0" w:color="auto"/>
        <w:right w:val="none" w:sz="0" w:space="0" w:color="auto"/>
      </w:divBdr>
    </w:div>
    <w:div w:id="1973174643">
      <w:bodyDiv w:val="1"/>
      <w:marLeft w:val="0"/>
      <w:marRight w:val="0"/>
      <w:marTop w:val="0"/>
      <w:marBottom w:val="0"/>
      <w:divBdr>
        <w:top w:val="none" w:sz="0" w:space="0" w:color="auto"/>
        <w:left w:val="none" w:sz="0" w:space="0" w:color="auto"/>
        <w:bottom w:val="none" w:sz="0" w:space="0" w:color="auto"/>
        <w:right w:val="none" w:sz="0" w:space="0" w:color="auto"/>
      </w:divBdr>
    </w:div>
    <w:div w:id="2097361413">
      <w:bodyDiv w:val="1"/>
      <w:marLeft w:val="0"/>
      <w:marRight w:val="0"/>
      <w:marTop w:val="0"/>
      <w:marBottom w:val="0"/>
      <w:divBdr>
        <w:top w:val="none" w:sz="0" w:space="0" w:color="auto"/>
        <w:left w:val="none" w:sz="0" w:space="0" w:color="auto"/>
        <w:bottom w:val="none" w:sz="0" w:space="0" w:color="auto"/>
        <w:right w:val="none" w:sz="0" w:space="0" w:color="auto"/>
      </w:divBdr>
      <w:divsChild>
        <w:div w:id="104466452">
          <w:marLeft w:val="0"/>
          <w:marRight w:val="0"/>
          <w:marTop w:val="0"/>
          <w:marBottom w:val="0"/>
          <w:divBdr>
            <w:top w:val="none" w:sz="0" w:space="0" w:color="auto"/>
            <w:left w:val="none" w:sz="0" w:space="0" w:color="auto"/>
            <w:bottom w:val="none" w:sz="0" w:space="0" w:color="auto"/>
            <w:right w:val="none" w:sz="0" w:space="0" w:color="auto"/>
          </w:divBdr>
        </w:div>
        <w:div w:id="2102528885">
          <w:marLeft w:val="0"/>
          <w:marRight w:val="0"/>
          <w:marTop w:val="0"/>
          <w:marBottom w:val="0"/>
          <w:divBdr>
            <w:top w:val="none" w:sz="0" w:space="0" w:color="auto"/>
            <w:left w:val="none" w:sz="0" w:space="0" w:color="auto"/>
            <w:bottom w:val="none" w:sz="0" w:space="0" w:color="auto"/>
            <w:right w:val="none" w:sz="0" w:space="0" w:color="auto"/>
          </w:divBdr>
        </w:div>
        <w:div w:id="427623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53F1-C6F5-C646-B825-5FB1DBB9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5153</Words>
  <Characters>27987</Characters>
  <Application>Microsoft Office Word</Application>
  <DocSecurity>0</DocSecurity>
  <Lines>399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Schoenefeldt</dc:creator>
  <cp:lastModifiedBy>Microsoft Office User</cp:lastModifiedBy>
  <cp:revision>13</cp:revision>
  <dcterms:created xsi:type="dcterms:W3CDTF">2019-05-02T10:13:00Z</dcterms:created>
  <dcterms:modified xsi:type="dcterms:W3CDTF">2019-05-02T12:29:00Z</dcterms:modified>
</cp:coreProperties>
</file>