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7F513" w14:textId="4EBE4375" w:rsidR="009200D7" w:rsidRPr="003D1F88" w:rsidRDefault="00E67B46" w:rsidP="00F8719D">
      <w:pPr>
        <w:tabs>
          <w:tab w:val="center" w:pos="4819"/>
        </w:tabs>
        <w:rPr>
          <w:rFonts w:eastAsia="Calibri" w:cs="Times New Roman"/>
          <w:color w:val="000000" w:themeColor="text1"/>
        </w:rPr>
      </w:pPr>
      <w:r w:rsidRPr="003D1F88">
        <w:rPr>
          <w:rStyle w:val="Heading2Char"/>
          <w:rFonts w:eastAsia="Calibri" w:cs="Times New Roman"/>
          <w:sz w:val="22"/>
          <w:szCs w:val="22"/>
        </w:rPr>
        <w:t>Word count:</w:t>
      </w:r>
      <w:r w:rsidR="00801D8B" w:rsidRPr="003D1F88">
        <w:rPr>
          <w:rStyle w:val="Heading2Char"/>
          <w:rFonts w:eastAsia="Calibri" w:cs="Times New Roman"/>
          <w:sz w:val="22"/>
          <w:szCs w:val="22"/>
        </w:rPr>
        <w:t xml:space="preserve"> </w:t>
      </w:r>
      <w:r w:rsidR="001E1599" w:rsidRPr="003D1F88">
        <w:rPr>
          <w:rStyle w:val="Heading2Char"/>
          <w:rFonts w:eastAsia="Calibri" w:cs="Times New Roman"/>
          <w:b w:val="0"/>
          <w:sz w:val="22"/>
          <w:szCs w:val="22"/>
        </w:rPr>
        <w:t>1</w:t>
      </w:r>
      <w:r w:rsidR="005A41FF" w:rsidRPr="003D1F88">
        <w:rPr>
          <w:rStyle w:val="Heading2Char"/>
          <w:rFonts w:eastAsia="Calibri" w:cs="Times New Roman"/>
          <w:b w:val="0"/>
          <w:sz w:val="22"/>
          <w:szCs w:val="22"/>
        </w:rPr>
        <w:t xml:space="preserve">258. </w:t>
      </w:r>
      <w:bookmarkStart w:id="0" w:name="_GoBack"/>
      <w:bookmarkEnd w:id="0"/>
    </w:p>
    <w:p w14:paraId="0FFA10A9" w14:textId="77777777" w:rsidR="00F8719D" w:rsidRPr="003D1F88" w:rsidRDefault="00F8719D" w:rsidP="00F8719D">
      <w:pPr>
        <w:tabs>
          <w:tab w:val="center" w:pos="4819"/>
        </w:tabs>
        <w:rPr>
          <w:rFonts w:eastAsia="Calibri" w:cs="Times New Roman"/>
          <w:color w:val="000000" w:themeColor="text1"/>
        </w:rPr>
      </w:pPr>
    </w:p>
    <w:p w14:paraId="4A8436F1" w14:textId="2F8A6F2E" w:rsidR="00363473" w:rsidRPr="003D1F88" w:rsidRDefault="00213A3C" w:rsidP="00040E07">
      <w:pPr>
        <w:jc w:val="center"/>
        <w:rPr>
          <w:rFonts w:eastAsiaTheme="majorEastAsia" w:cs="Times New Roman"/>
          <w:b/>
          <w:caps/>
          <w:color w:val="000000" w:themeColor="text1"/>
        </w:rPr>
      </w:pPr>
      <w:r w:rsidRPr="003D1F88">
        <w:rPr>
          <w:rFonts w:eastAsiaTheme="majorEastAsia" w:cs="Times New Roman"/>
          <w:b/>
          <w:caps/>
          <w:color w:val="000000" w:themeColor="text1"/>
        </w:rPr>
        <w:t>DIAGNOSING EXERCISE-INDUCED BRONCHOCONSTRICTION: OVER OR UNDER-DETECTION?</w:t>
      </w:r>
    </w:p>
    <w:p w14:paraId="3A3C0F56" w14:textId="12F1F5B3" w:rsidR="00FD5292" w:rsidRPr="003D1F88" w:rsidRDefault="00FD5292" w:rsidP="00F65C4F">
      <w:pPr>
        <w:jc w:val="left"/>
        <w:rPr>
          <w:rFonts w:eastAsiaTheme="majorEastAsia" w:cs="Times New Roman"/>
          <w:caps/>
          <w:color w:val="000000" w:themeColor="text1"/>
        </w:rPr>
      </w:pPr>
    </w:p>
    <w:p w14:paraId="1FC8BAAD" w14:textId="77777777" w:rsidR="00C71E20" w:rsidRPr="003D1F88" w:rsidRDefault="00770F5A" w:rsidP="009200D7">
      <w:pPr>
        <w:jc w:val="center"/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Anna Jackson</w:t>
      </w:r>
      <w:r w:rsidRPr="003D1F88">
        <w:rPr>
          <w:rFonts w:cs="Times New Roman"/>
          <w:color w:val="000000" w:themeColor="text1"/>
          <w:vertAlign w:val="superscript"/>
        </w:rPr>
        <w:t>1</w:t>
      </w:r>
      <w:r w:rsidR="00522A7A" w:rsidRPr="003D1F88">
        <w:rPr>
          <w:rFonts w:cs="Times New Roman"/>
          <w:color w:val="000000" w:themeColor="text1"/>
          <w:vertAlign w:val="superscript"/>
        </w:rPr>
        <w:t>,2</w:t>
      </w:r>
      <w:bookmarkStart w:id="1" w:name="_Hlk8651501"/>
      <w:r w:rsidR="00F571E8" w:rsidRPr="003D1F88">
        <w:rPr>
          <w:rFonts w:cs="Times New Roman"/>
          <w:color w:val="000000" w:themeColor="text1"/>
          <w:vertAlign w:val="superscript"/>
        </w:rPr>
        <w:t>*</w:t>
      </w:r>
      <w:r w:rsidR="00F571E8" w:rsidRPr="003D1F88">
        <w:rPr>
          <w:rFonts w:cs="Times New Roman"/>
          <w:color w:val="000000" w:themeColor="text1"/>
        </w:rPr>
        <w:t xml:space="preserve"> </w:t>
      </w:r>
      <w:bookmarkEnd w:id="1"/>
      <w:r w:rsidR="00DC4375" w:rsidRPr="003D1F88">
        <w:rPr>
          <w:rFonts w:cs="Times New Roman"/>
          <w:color w:val="000000" w:themeColor="text1"/>
        </w:rPr>
        <w:t>PhD</w:t>
      </w:r>
      <w:r w:rsidRPr="003D1F88">
        <w:rPr>
          <w:rFonts w:cs="Times New Roman"/>
          <w:color w:val="000000" w:themeColor="text1"/>
        </w:rPr>
        <w:t>,</w:t>
      </w:r>
      <w:r w:rsidR="00990DE7" w:rsidRPr="003D1F88">
        <w:rPr>
          <w:rFonts w:cs="Times New Roman"/>
          <w:color w:val="000000" w:themeColor="text1"/>
        </w:rPr>
        <w:t xml:space="preserve"> </w:t>
      </w:r>
      <w:r w:rsidR="00D75DD8" w:rsidRPr="003D1F88">
        <w:rPr>
          <w:rFonts w:cs="Times New Roman"/>
          <w:color w:val="000000" w:themeColor="text1"/>
        </w:rPr>
        <w:t>Hayden Allen</w:t>
      </w:r>
      <w:r w:rsidR="00D75DD8" w:rsidRPr="003D1F88">
        <w:rPr>
          <w:rFonts w:cs="Times New Roman"/>
          <w:color w:val="000000" w:themeColor="text1"/>
          <w:vertAlign w:val="superscript"/>
        </w:rPr>
        <w:t>3</w:t>
      </w:r>
      <w:r w:rsidR="005049DC" w:rsidRPr="003D1F88">
        <w:rPr>
          <w:rFonts w:cs="Times New Roman"/>
          <w:color w:val="000000" w:themeColor="text1"/>
          <w:vertAlign w:val="superscript"/>
        </w:rPr>
        <w:t>*</w:t>
      </w:r>
      <w:r w:rsidR="00A019C8" w:rsidRPr="003D1F88">
        <w:rPr>
          <w:rFonts w:cs="Times New Roman"/>
          <w:color w:val="000000" w:themeColor="text1"/>
        </w:rPr>
        <w:t xml:space="preserve"> MRes</w:t>
      </w:r>
      <w:r w:rsidR="001E7EC7" w:rsidRPr="003D1F88">
        <w:rPr>
          <w:rFonts w:cs="Times New Roman"/>
          <w:color w:val="000000" w:themeColor="text1"/>
        </w:rPr>
        <w:t>,</w:t>
      </w:r>
      <w:r w:rsidR="00CE2996" w:rsidRPr="003D1F88">
        <w:rPr>
          <w:rFonts w:cs="Times New Roman"/>
          <w:color w:val="000000" w:themeColor="text1"/>
        </w:rPr>
        <w:t xml:space="preserve"> </w:t>
      </w:r>
      <w:r w:rsidR="00AA224A" w:rsidRPr="003D1F88">
        <w:rPr>
          <w:rFonts w:cs="Times New Roman"/>
          <w:color w:val="000000" w:themeColor="text1"/>
        </w:rPr>
        <w:t>James H. Hull</w:t>
      </w:r>
      <w:r w:rsidR="00AA224A" w:rsidRPr="003D1F88">
        <w:rPr>
          <w:rFonts w:cs="Times New Roman"/>
          <w:color w:val="000000" w:themeColor="text1"/>
          <w:vertAlign w:val="superscript"/>
        </w:rPr>
        <w:t>4</w:t>
      </w:r>
      <w:r w:rsidR="00AA224A" w:rsidRPr="003D1F88">
        <w:rPr>
          <w:rFonts w:cs="Times New Roman"/>
          <w:color w:val="000000" w:themeColor="text1"/>
        </w:rPr>
        <w:t xml:space="preserve">, PhD FACSM, </w:t>
      </w:r>
    </w:p>
    <w:p w14:paraId="38E50E74" w14:textId="275AA4E9" w:rsidR="000355CA" w:rsidRPr="003D1F88" w:rsidRDefault="00904BC4" w:rsidP="009200D7">
      <w:pPr>
        <w:jc w:val="center"/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James Hopker</w:t>
      </w:r>
      <w:r w:rsidRPr="003D1F88">
        <w:rPr>
          <w:rFonts w:cs="Times New Roman"/>
          <w:color w:val="000000" w:themeColor="text1"/>
          <w:vertAlign w:val="superscript"/>
        </w:rPr>
        <w:t>1</w:t>
      </w:r>
      <w:r w:rsidRPr="003D1F88">
        <w:rPr>
          <w:rFonts w:cs="Times New Roman"/>
          <w:color w:val="000000" w:themeColor="text1"/>
        </w:rPr>
        <w:t xml:space="preserve"> PhD, </w:t>
      </w:r>
      <w:r w:rsidR="00CE2996" w:rsidRPr="003D1F88">
        <w:rPr>
          <w:rFonts w:cs="Times New Roman"/>
          <w:color w:val="000000" w:themeColor="text1"/>
        </w:rPr>
        <w:t xml:space="preserve">Susan </w:t>
      </w:r>
      <w:r w:rsidR="009054A6" w:rsidRPr="003D1F88">
        <w:rPr>
          <w:rFonts w:cs="Times New Roman"/>
          <w:color w:val="000000" w:themeColor="text1"/>
        </w:rPr>
        <w:t xml:space="preserve">H. </w:t>
      </w:r>
      <w:r w:rsidR="00CE2996" w:rsidRPr="003D1F88">
        <w:rPr>
          <w:rFonts w:cs="Times New Roman"/>
          <w:color w:val="000000" w:themeColor="text1"/>
        </w:rPr>
        <w:t>Backhouse</w:t>
      </w:r>
      <w:r w:rsidR="00482401" w:rsidRPr="003D1F88">
        <w:rPr>
          <w:rFonts w:cs="Times New Roman"/>
          <w:color w:val="000000" w:themeColor="text1"/>
          <w:vertAlign w:val="superscript"/>
        </w:rPr>
        <w:t>3</w:t>
      </w:r>
      <w:r w:rsidR="00A019C8" w:rsidRPr="003D1F88">
        <w:rPr>
          <w:rFonts w:cs="Times New Roman"/>
          <w:color w:val="000000" w:themeColor="text1"/>
        </w:rPr>
        <w:t xml:space="preserve"> PhD</w:t>
      </w:r>
      <w:r w:rsidR="00CE2996" w:rsidRPr="003D1F88">
        <w:rPr>
          <w:rFonts w:cs="Times New Roman"/>
          <w:color w:val="000000" w:themeColor="text1"/>
        </w:rPr>
        <w:t xml:space="preserve">, </w:t>
      </w:r>
      <w:r w:rsidR="009D3F93" w:rsidRPr="003D1F88">
        <w:rPr>
          <w:rFonts w:cs="Times New Roman"/>
          <w:color w:val="000000" w:themeColor="text1"/>
        </w:rPr>
        <w:t xml:space="preserve">Oliver </w:t>
      </w:r>
      <w:r w:rsidR="006607E8" w:rsidRPr="003D1F88">
        <w:rPr>
          <w:rFonts w:cs="Times New Roman"/>
          <w:color w:val="000000" w:themeColor="text1"/>
        </w:rPr>
        <w:t xml:space="preserve">J. </w:t>
      </w:r>
      <w:r w:rsidR="009D3F93" w:rsidRPr="003D1F88">
        <w:rPr>
          <w:rFonts w:cs="Times New Roman"/>
          <w:color w:val="000000" w:themeColor="text1"/>
        </w:rPr>
        <w:t>Price</w:t>
      </w:r>
      <w:r w:rsidR="009D3F93" w:rsidRPr="003D1F88">
        <w:rPr>
          <w:rFonts w:cs="Times New Roman"/>
          <w:color w:val="000000" w:themeColor="text1"/>
          <w:vertAlign w:val="superscript"/>
        </w:rPr>
        <w:t>3</w:t>
      </w:r>
      <w:r w:rsidR="009D3F93" w:rsidRPr="003D1F88">
        <w:rPr>
          <w:rFonts w:cs="Times New Roman"/>
          <w:b/>
          <w:color w:val="000000" w:themeColor="text1"/>
          <w:vertAlign w:val="superscript"/>
        </w:rPr>
        <w:t>†</w:t>
      </w:r>
      <w:r w:rsidR="009D3F93" w:rsidRPr="003D1F88">
        <w:rPr>
          <w:rFonts w:cs="Times New Roman"/>
          <w:color w:val="000000" w:themeColor="text1"/>
        </w:rPr>
        <w:t xml:space="preserve"> PhD, John Dickinson PhD</w:t>
      </w:r>
      <w:r w:rsidR="009D3F93" w:rsidRPr="003D1F88">
        <w:rPr>
          <w:rFonts w:cs="Times New Roman"/>
          <w:color w:val="000000" w:themeColor="text1"/>
          <w:vertAlign w:val="superscript"/>
        </w:rPr>
        <w:t>1</w:t>
      </w:r>
      <w:r w:rsidR="009D3F93" w:rsidRPr="003D1F88">
        <w:rPr>
          <w:rFonts w:cs="Times New Roman"/>
          <w:b/>
          <w:color w:val="000000" w:themeColor="text1"/>
          <w:vertAlign w:val="superscript"/>
        </w:rPr>
        <w:t>†</w:t>
      </w:r>
    </w:p>
    <w:p w14:paraId="2926DB9A" w14:textId="77777777" w:rsidR="009049F4" w:rsidRPr="003D1F88" w:rsidRDefault="009049F4" w:rsidP="009200D7">
      <w:pPr>
        <w:jc w:val="center"/>
        <w:rPr>
          <w:rFonts w:cs="Times New Roman"/>
          <w:b/>
          <w:color w:val="000000" w:themeColor="text1"/>
        </w:rPr>
      </w:pPr>
      <w:r w:rsidRPr="003D1F88">
        <w:rPr>
          <w:rFonts w:cs="Times New Roman"/>
          <w:b/>
          <w:color w:val="000000" w:themeColor="text1"/>
          <w:vertAlign w:val="superscript"/>
        </w:rPr>
        <w:t>*</w:t>
      </w:r>
      <w:r w:rsidRPr="003D1F88">
        <w:rPr>
          <w:rFonts w:cs="Times New Roman"/>
          <w:b/>
          <w:color w:val="000000" w:themeColor="text1"/>
        </w:rPr>
        <w:t xml:space="preserve">Co-first authors; </w:t>
      </w:r>
      <w:r w:rsidRPr="003D1F88">
        <w:rPr>
          <w:rFonts w:cs="Times New Roman"/>
          <w:b/>
          <w:color w:val="000000" w:themeColor="text1"/>
          <w:vertAlign w:val="superscript"/>
        </w:rPr>
        <w:t>†</w:t>
      </w:r>
      <w:r w:rsidRPr="003D1F88">
        <w:rPr>
          <w:rFonts w:cs="Times New Roman"/>
          <w:b/>
          <w:color w:val="000000" w:themeColor="text1"/>
        </w:rPr>
        <w:t>Senior author contribution.</w:t>
      </w:r>
    </w:p>
    <w:p w14:paraId="036A7204" w14:textId="77777777" w:rsidR="005D7F5B" w:rsidRPr="003D1F88" w:rsidRDefault="005D7F5B" w:rsidP="005D7F5B">
      <w:pPr>
        <w:jc w:val="center"/>
        <w:rPr>
          <w:rFonts w:cs="Times New Roman"/>
          <w:color w:val="000000" w:themeColor="text1"/>
        </w:rPr>
      </w:pPr>
    </w:p>
    <w:p w14:paraId="4180B60E" w14:textId="43628BE1" w:rsidR="003B59A7" w:rsidRPr="003D1F88" w:rsidRDefault="00A019C8" w:rsidP="00A9610D">
      <w:pPr>
        <w:jc w:val="center"/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  <w:vertAlign w:val="superscript"/>
        </w:rPr>
        <w:t>1</w:t>
      </w:r>
      <w:r w:rsidR="000355CA" w:rsidRPr="003D1F88">
        <w:rPr>
          <w:rFonts w:cs="Times New Roman"/>
          <w:color w:val="000000" w:themeColor="text1"/>
        </w:rPr>
        <w:t xml:space="preserve">School of Sport and Exercise Sciences, </w:t>
      </w:r>
      <w:r w:rsidR="005D7F5B" w:rsidRPr="003D1F88">
        <w:rPr>
          <w:rFonts w:cs="Times New Roman"/>
          <w:color w:val="000000" w:themeColor="text1"/>
        </w:rPr>
        <w:t>University of Kent</w:t>
      </w:r>
      <w:r w:rsidR="00770F5A" w:rsidRPr="003D1F88">
        <w:rPr>
          <w:rFonts w:cs="Times New Roman"/>
          <w:color w:val="000000" w:themeColor="text1"/>
        </w:rPr>
        <w:t>, U</w:t>
      </w:r>
      <w:r w:rsidRPr="003D1F88">
        <w:rPr>
          <w:rFonts w:cs="Times New Roman"/>
          <w:color w:val="000000" w:themeColor="text1"/>
        </w:rPr>
        <w:t xml:space="preserve">nited </w:t>
      </w:r>
      <w:r w:rsidR="00770F5A" w:rsidRPr="003D1F88">
        <w:rPr>
          <w:rFonts w:cs="Times New Roman"/>
          <w:color w:val="000000" w:themeColor="text1"/>
        </w:rPr>
        <w:t>K</w:t>
      </w:r>
      <w:r w:rsidRPr="003D1F88">
        <w:rPr>
          <w:rFonts w:cs="Times New Roman"/>
          <w:color w:val="000000" w:themeColor="text1"/>
        </w:rPr>
        <w:t>ingdom (UK);</w:t>
      </w:r>
      <w:r w:rsidR="00770F5A" w:rsidRPr="003D1F88">
        <w:rPr>
          <w:rFonts w:cs="Times New Roman"/>
          <w:color w:val="000000" w:themeColor="text1"/>
        </w:rPr>
        <w:t xml:space="preserve"> </w:t>
      </w:r>
      <w:r w:rsidRPr="003D1F88">
        <w:rPr>
          <w:rFonts w:cs="Times New Roman"/>
          <w:color w:val="000000" w:themeColor="text1"/>
          <w:vertAlign w:val="superscript"/>
        </w:rPr>
        <w:t>2</w:t>
      </w:r>
      <w:r w:rsidR="00522A7A" w:rsidRPr="003D1F88">
        <w:rPr>
          <w:rFonts w:cs="Times New Roman"/>
          <w:color w:val="000000" w:themeColor="text1"/>
        </w:rPr>
        <w:t>English Institute of Sport, London, UK</w:t>
      </w:r>
      <w:r w:rsidRPr="003D1F88">
        <w:rPr>
          <w:rFonts w:cs="Times New Roman"/>
          <w:color w:val="000000" w:themeColor="text1"/>
        </w:rPr>
        <w:t xml:space="preserve">; </w:t>
      </w:r>
      <w:r w:rsidRPr="003D1F88">
        <w:rPr>
          <w:rFonts w:cs="Times New Roman"/>
          <w:color w:val="000000" w:themeColor="text1"/>
          <w:vertAlign w:val="superscript"/>
        </w:rPr>
        <w:t>3</w:t>
      </w:r>
      <w:r w:rsidRPr="003D1F88">
        <w:rPr>
          <w:rFonts w:cs="Times New Roman"/>
          <w:color w:val="000000" w:themeColor="text1"/>
        </w:rPr>
        <w:t xml:space="preserve">Carnegie School of Sport, Leeds Beckett University, Leeds, UK; </w:t>
      </w:r>
      <w:r w:rsidRPr="003D1F88">
        <w:rPr>
          <w:rFonts w:cs="Times New Roman"/>
          <w:color w:val="000000" w:themeColor="text1"/>
          <w:vertAlign w:val="superscript"/>
        </w:rPr>
        <w:t>4</w:t>
      </w:r>
      <w:r w:rsidR="00ED74A3" w:rsidRPr="003D1F88">
        <w:rPr>
          <w:rFonts w:cs="Times New Roman"/>
          <w:color w:val="000000" w:themeColor="text1"/>
        </w:rPr>
        <w:t xml:space="preserve">Department of Respiratory Medicine, </w:t>
      </w:r>
      <w:r w:rsidR="00770F5A" w:rsidRPr="003D1F88">
        <w:rPr>
          <w:rFonts w:cs="Times New Roman"/>
          <w:color w:val="000000" w:themeColor="text1"/>
        </w:rPr>
        <w:t>Royal Brompton Hospital, London, UK</w:t>
      </w:r>
    </w:p>
    <w:p w14:paraId="369D14D9" w14:textId="77777777" w:rsidR="00A9610D" w:rsidRPr="003D1F88" w:rsidRDefault="00A9610D" w:rsidP="00A9610D">
      <w:pPr>
        <w:jc w:val="center"/>
        <w:rPr>
          <w:rFonts w:cs="Times New Roman"/>
          <w:color w:val="000000" w:themeColor="text1"/>
        </w:rPr>
      </w:pPr>
    </w:p>
    <w:p w14:paraId="674FD6F8" w14:textId="77777777" w:rsidR="00A9610D" w:rsidRPr="003D1F88" w:rsidRDefault="00A019C8" w:rsidP="00A9610D">
      <w:pPr>
        <w:rPr>
          <w:rFonts w:cs="Times New Roman"/>
          <w:noProof/>
          <w:color w:val="000000" w:themeColor="text1"/>
          <w:lang w:eastAsia="en-GB"/>
        </w:rPr>
      </w:pPr>
      <w:r w:rsidRPr="003D1F88">
        <w:rPr>
          <w:rFonts w:cs="Times New Roman"/>
          <w:b/>
          <w:color w:val="000000" w:themeColor="text1"/>
        </w:rPr>
        <w:t>Corresponding author</w:t>
      </w:r>
      <w:r w:rsidRPr="003D1F88">
        <w:rPr>
          <w:rFonts w:cs="Times New Roman"/>
          <w:color w:val="000000" w:themeColor="text1"/>
        </w:rPr>
        <w:t>:</w:t>
      </w:r>
      <w:r w:rsidR="00363473" w:rsidRPr="003D1F88">
        <w:rPr>
          <w:rFonts w:cs="Times New Roman"/>
          <w:color w:val="000000" w:themeColor="text1"/>
        </w:rPr>
        <w:t xml:space="preserve"> </w:t>
      </w:r>
    </w:p>
    <w:p w14:paraId="417EEB06" w14:textId="77777777" w:rsidR="00A9610D" w:rsidRPr="003D1F88" w:rsidRDefault="00A9610D" w:rsidP="00A9610D">
      <w:pPr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Dr Oliver J. Price BSc (Hons.) MRes PhD FHEA</w:t>
      </w:r>
      <w:r w:rsidRPr="003D1F88" w:rsidDel="003E1969">
        <w:rPr>
          <w:rFonts w:cs="Times New Roman"/>
          <w:color w:val="000000" w:themeColor="text1"/>
        </w:rPr>
        <w:t xml:space="preserve"> </w:t>
      </w:r>
    </w:p>
    <w:p w14:paraId="3D0B155A" w14:textId="77777777" w:rsidR="00A9610D" w:rsidRPr="003D1F88" w:rsidRDefault="00A9610D" w:rsidP="00A9610D">
      <w:pPr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Carnegie School of Sport, Leeds Beckett University</w:t>
      </w:r>
    </w:p>
    <w:p w14:paraId="6D3F052B" w14:textId="1A32ADFB" w:rsidR="00A9610D" w:rsidRPr="003D1F88" w:rsidRDefault="00A9610D" w:rsidP="00A9610D">
      <w:pPr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Leeds, LS6 3QT</w:t>
      </w:r>
      <w:r w:rsidR="00F51122" w:rsidRPr="003D1F88">
        <w:rPr>
          <w:rFonts w:cs="Times New Roman"/>
          <w:color w:val="000000" w:themeColor="text1"/>
        </w:rPr>
        <w:t xml:space="preserve">, United Kingdom </w:t>
      </w:r>
    </w:p>
    <w:p w14:paraId="25B63CE8" w14:textId="77777777" w:rsidR="00A9610D" w:rsidRPr="003D1F88" w:rsidRDefault="00A9610D" w:rsidP="00A9610D">
      <w:pPr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 xml:space="preserve">Tel: </w:t>
      </w:r>
      <w:r w:rsidRPr="003D1F88">
        <w:rPr>
          <w:rFonts w:cs="Times New Roman"/>
          <w:noProof/>
          <w:color w:val="000000" w:themeColor="text1"/>
        </w:rPr>
        <w:t>+44 (0)113 8123 532</w:t>
      </w:r>
    </w:p>
    <w:p w14:paraId="24D2867D" w14:textId="21BD9C5B" w:rsidR="0033672A" w:rsidRPr="003D1F88" w:rsidRDefault="00A9610D">
      <w:pPr>
        <w:spacing w:after="160" w:line="259" w:lineRule="auto"/>
        <w:jc w:val="left"/>
        <w:rPr>
          <w:rStyle w:val="Strong"/>
          <w:caps w:val="0"/>
          <w:color w:val="000000" w:themeColor="text1"/>
          <w:sz w:val="22"/>
          <w:u w:val="single"/>
        </w:rPr>
      </w:pPr>
      <w:r w:rsidRPr="003D1F88">
        <w:rPr>
          <w:rFonts w:cs="Times New Roman"/>
          <w:color w:val="000000" w:themeColor="text1"/>
        </w:rPr>
        <w:t xml:space="preserve">Email: </w:t>
      </w:r>
      <w:hyperlink r:id="rId9" w:history="1">
        <w:r w:rsidR="0033672A" w:rsidRPr="003D1F88">
          <w:rPr>
            <w:rStyle w:val="Hyperlink"/>
            <w:rFonts w:cs="Times New Roman"/>
            <w:color w:val="000000" w:themeColor="text1"/>
          </w:rPr>
          <w:t>o.price@leedsbeckett.ac.uk</w:t>
        </w:r>
      </w:hyperlink>
    </w:p>
    <w:p w14:paraId="3CD067FB" w14:textId="77777777" w:rsidR="0033672A" w:rsidRPr="003D1F88" w:rsidRDefault="0033672A">
      <w:pPr>
        <w:spacing w:after="160" w:line="259" w:lineRule="auto"/>
        <w:jc w:val="left"/>
        <w:rPr>
          <w:rStyle w:val="Strong"/>
          <w:rFonts w:eastAsiaTheme="majorEastAsia"/>
          <w:b/>
          <w:caps w:val="0"/>
          <w:color w:val="000000" w:themeColor="text1"/>
          <w:sz w:val="22"/>
        </w:rPr>
      </w:pPr>
    </w:p>
    <w:p w14:paraId="7E43D072" w14:textId="0985FD5A" w:rsidR="00584F56" w:rsidRPr="003D1F88" w:rsidRDefault="00584F56" w:rsidP="00721B26">
      <w:pPr>
        <w:tabs>
          <w:tab w:val="left" w:pos="1701"/>
        </w:tabs>
        <w:spacing w:after="0"/>
        <w:rPr>
          <w:rStyle w:val="Heading2Char"/>
          <w:rFonts w:eastAsia="Calibri" w:cs="Times New Roman"/>
          <w:sz w:val="22"/>
          <w:szCs w:val="22"/>
        </w:rPr>
      </w:pPr>
    </w:p>
    <w:p w14:paraId="4F9BC570" w14:textId="5C10F86F" w:rsidR="00187E88" w:rsidRPr="003D1F88" w:rsidRDefault="00BF00AE" w:rsidP="00721B26">
      <w:pPr>
        <w:tabs>
          <w:tab w:val="left" w:pos="1701"/>
        </w:tabs>
        <w:spacing w:after="0"/>
        <w:rPr>
          <w:rFonts w:cs="Times New Roman"/>
          <w:color w:val="000000" w:themeColor="text1"/>
        </w:rPr>
        <w:sectPr w:rsidR="00187E88" w:rsidRPr="003D1F88" w:rsidSect="009049F4">
          <w:footerReference w:type="default" r:id="rId10"/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  <w:r w:rsidRPr="003D1F88">
        <w:rPr>
          <w:rStyle w:val="Heading2Char"/>
          <w:rFonts w:eastAsia="Calibri" w:cs="Times New Roman"/>
          <w:sz w:val="22"/>
          <w:szCs w:val="22"/>
        </w:rPr>
        <w:t>Key words:</w:t>
      </w:r>
      <w:r w:rsidRPr="003D1F88">
        <w:rPr>
          <w:rFonts w:cs="Times New Roman"/>
          <w:color w:val="000000" w:themeColor="text1"/>
        </w:rPr>
        <w:t xml:space="preserve"> Asthma, athletes, diagnosis, exercise-induced bronchoconstriction</w:t>
      </w:r>
      <w:r w:rsidR="00416A7D" w:rsidRPr="003D1F88">
        <w:rPr>
          <w:rFonts w:cs="Times New Roman"/>
          <w:color w:val="000000" w:themeColor="text1"/>
        </w:rPr>
        <w:t xml:space="preserve"> </w:t>
      </w:r>
      <w:r w:rsidRPr="003D1F88">
        <w:rPr>
          <w:rFonts w:cs="Times New Roman"/>
          <w:color w:val="000000" w:themeColor="text1"/>
        </w:rPr>
        <w:t xml:space="preserve">(EIB), indirect bronchoprovocation. </w:t>
      </w:r>
    </w:p>
    <w:p w14:paraId="6BD6816D" w14:textId="77777777" w:rsidR="00584F56" w:rsidRPr="003D1F88" w:rsidRDefault="00584F56" w:rsidP="00584F56">
      <w:pPr>
        <w:spacing w:after="0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lastRenderedPageBreak/>
        <w:t xml:space="preserve">To the Editor: </w:t>
      </w:r>
    </w:p>
    <w:p w14:paraId="50BFBF02" w14:textId="21361F38" w:rsidR="00385EBF" w:rsidRPr="003D1F88" w:rsidRDefault="008E70CB" w:rsidP="00385EBF">
      <w:pPr>
        <w:spacing w:after="0"/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Exercis</w:t>
      </w:r>
      <w:r w:rsidR="0031266A" w:rsidRPr="003D1F88">
        <w:rPr>
          <w:rFonts w:cs="Times New Roman"/>
          <w:color w:val="000000" w:themeColor="text1"/>
        </w:rPr>
        <w:t>e-i</w:t>
      </w:r>
      <w:r w:rsidRPr="003D1F88">
        <w:rPr>
          <w:rFonts w:cs="Times New Roman"/>
          <w:color w:val="000000" w:themeColor="text1"/>
        </w:rPr>
        <w:t xml:space="preserve">nduced </w:t>
      </w:r>
      <w:r w:rsidR="0031266A" w:rsidRPr="003D1F88">
        <w:rPr>
          <w:rFonts w:cs="Times New Roman"/>
          <w:color w:val="000000" w:themeColor="text1"/>
        </w:rPr>
        <w:t>b</w:t>
      </w:r>
      <w:r w:rsidRPr="003D1F88">
        <w:rPr>
          <w:rFonts w:cs="Times New Roman"/>
          <w:color w:val="000000" w:themeColor="text1"/>
        </w:rPr>
        <w:t xml:space="preserve">ronchoconstriction </w:t>
      </w:r>
      <w:r w:rsidR="00C51E90" w:rsidRPr="003D1F88">
        <w:rPr>
          <w:rFonts w:cs="Times New Roman"/>
          <w:color w:val="000000" w:themeColor="text1"/>
        </w:rPr>
        <w:t>(</w:t>
      </w:r>
      <w:r w:rsidRPr="003D1F88">
        <w:rPr>
          <w:rFonts w:cs="Times New Roman"/>
          <w:color w:val="000000" w:themeColor="text1"/>
        </w:rPr>
        <w:t>EIB)</w:t>
      </w:r>
      <w:r w:rsidR="006C41F0" w:rsidRPr="003D1F88">
        <w:rPr>
          <w:rFonts w:cs="Times New Roman"/>
          <w:color w:val="000000" w:themeColor="text1"/>
        </w:rPr>
        <w:t xml:space="preserve"> </w:t>
      </w:r>
      <w:r w:rsidR="00674252" w:rsidRPr="003D1F88">
        <w:rPr>
          <w:rFonts w:cs="Times New Roman"/>
          <w:color w:val="000000" w:themeColor="text1"/>
        </w:rPr>
        <w:t xml:space="preserve">refers to </w:t>
      </w:r>
      <w:r w:rsidR="001805EF" w:rsidRPr="003D1F88">
        <w:rPr>
          <w:rFonts w:cs="Times New Roman"/>
          <w:color w:val="000000" w:themeColor="text1"/>
        </w:rPr>
        <w:t xml:space="preserve">acute </w:t>
      </w:r>
      <w:r w:rsidR="00674252" w:rsidRPr="003D1F88">
        <w:rPr>
          <w:rFonts w:cs="Times New Roman"/>
          <w:color w:val="000000" w:themeColor="text1"/>
        </w:rPr>
        <w:t>airway narrowing</w:t>
      </w:r>
      <w:r w:rsidR="0096638C" w:rsidRPr="003D1F88">
        <w:rPr>
          <w:rFonts w:cs="Times New Roman"/>
          <w:color w:val="000000" w:themeColor="text1"/>
        </w:rPr>
        <w:t xml:space="preserve"> that occu</w:t>
      </w:r>
      <w:r w:rsidR="00F571E8" w:rsidRPr="003D1F88">
        <w:rPr>
          <w:rFonts w:cs="Times New Roman"/>
          <w:color w:val="000000" w:themeColor="text1"/>
        </w:rPr>
        <w:t>r</w:t>
      </w:r>
      <w:r w:rsidR="0096638C" w:rsidRPr="003D1F88">
        <w:rPr>
          <w:rFonts w:cs="Times New Roman"/>
          <w:color w:val="000000" w:themeColor="text1"/>
        </w:rPr>
        <w:t>s</w:t>
      </w:r>
      <w:r w:rsidR="00674252" w:rsidRPr="003D1F88">
        <w:rPr>
          <w:rFonts w:cs="Times New Roman"/>
          <w:color w:val="000000" w:themeColor="text1"/>
        </w:rPr>
        <w:t xml:space="preserve"> in association with physical activity and </w:t>
      </w:r>
      <w:r w:rsidR="00782887" w:rsidRPr="003D1F88">
        <w:rPr>
          <w:rFonts w:cs="Times New Roman"/>
          <w:color w:val="000000" w:themeColor="text1"/>
        </w:rPr>
        <w:t xml:space="preserve">is prevalent </w:t>
      </w:r>
      <w:r w:rsidR="00EF7FC0" w:rsidRPr="003D1F88">
        <w:rPr>
          <w:rFonts w:cs="Times New Roman"/>
          <w:color w:val="000000" w:themeColor="text1"/>
        </w:rPr>
        <w:t>in</w:t>
      </w:r>
      <w:r w:rsidR="00BC41EC" w:rsidRPr="003D1F88">
        <w:rPr>
          <w:rFonts w:cs="Times New Roman"/>
          <w:color w:val="000000" w:themeColor="text1"/>
        </w:rPr>
        <w:t xml:space="preserve"> </w:t>
      </w:r>
      <w:r w:rsidR="00020428" w:rsidRPr="003D1F88">
        <w:rPr>
          <w:rFonts w:cs="Times New Roman"/>
          <w:color w:val="000000" w:themeColor="text1"/>
        </w:rPr>
        <w:t xml:space="preserve">both </w:t>
      </w:r>
      <w:r w:rsidR="00B20DA2" w:rsidRPr="003D1F88">
        <w:rPr>
          <w:rFonts w:cs="Times New Roman"/>
          <w:color w:val="000000" w:themeColor="text1"/>
        </w:rPr>
        <w:t xml:space="preserve">elite and recreational </w:t>
      </w:r>
      <w:r w:rsidR="000B6CCF" w:rsidRPr="003D1F88">
        <w:rPr>
          <w:rFonts w:cs="Times New Roman"/>
          <w:color w:val="000000" w:themeColor="text1"/>
        </w:rPr>
        <w:t>athletes</w:t>
      </w:r>
      <w:r w:rsidR="00D96275" w:rsidRPr="003D1F88">
        <w:rPr>
          <w:rFonts w:cs="Times New Roman"/>
          <w:color w:val="000000" w:themeColor="text1"/>
        </w:rPr>
        <w:t xml:space="preserve"> </w:t>
      </w:r>
      <w:r w:rsidR="00D96275" w:rsidRPr="003D1F88">
        <w:rPr>
          <w:rFonts w:cs="Times New Roman"/>
          <w:color w:val="000000" w:themeColor="text1"/>
        </w:rPr>
        <w:fldChar w:fldCharType="begin"/>
      </w:r>
      <w:r w:rsidR="00380DB4" w:rsidRPr="003D1F88">
        <w:rPr>
          <w:rFonts w:cs="Times New Roman"/>
          <w:color w:val="000000" w:themeColor="text1"/>
        </w:rPr>
        <w:instrText xml:space="preserve"> ADDIN EN.CITE &lt;EndNote&gt;&lt;Cite&gt;&lt;Author&gt;Dickinson&lt;/Author&gt;&lt;Year&gt;2006&lt;/Year&gt;&lt;RecNum&gt;35&lt;/RecNum&gt;&lt;DisplayText&gt;&lt;style face="superscript"&gt;1,2&lt;/style&gt;&lt;/DisplayText&gt;&lt;record&gt;&lt;rec-number&gt;35&lt;/rec-number&gt;&lt;foreign-keys&gt;&lt;key app="EN" db-id="vzwzxsz22zeed6e0avpvt9ej9pww9ezwafzd" timestamp="0"&gt;35&lt;/key&gt;&lt;/foreign-keys&gt;&lt;ref-type name="Journal Article"&gt;17&lt;/ref-type&gt;&lt;contributors&gt;&lt;authors&gt;&lt;author&gt;Dickinson, J W&lt;/author&gt;&lt;author&gt;Whyte, G P&lt;/author&gt;&lt;author&gt;McConnell, A K&lt;/author&gt;&lt;author&gt;Harries, M G&lt;/author&gt;&lt;/authors&gt;&lt;/contributors&gt;&lt;titles&gt;&lt;title&gt;Screening elite winter athletes for exercise induced asthma: a comparison of three challenge methods&lt;/title&gt;&lt;secondary-title&gt;British Journal of Sports Medicine&lt;/secondary-title&gt;&lt;/titles&gt;&lt;periodical&gt;&lt;full-title&gt;Br J Sports Med&lt;/full-title&gt;&lt;abbr-1&gt;British journal of sports medicine&lt;/abbr-1&gt;&lt;/periodical&gt;&lt;pages&gt;179-182&lt;/pages&gt;&lt;volume&gt;40&lt;/volume&gt;&lt;number&gt;2&lt;/number&gt;&lt;dates&gt;&lt;year&gt;2006&lt;/year&gt;&lt;/dates&gt;&lt;urls&gt;&lt;related-urls&gt;&lt;url&gt;http://bjsm.bmj.com/content/bjsports/40/2/179.full.pdf&lt;/url&gt;&lt;/related-urls&gt;&lt;/urls&gt;&lt;electronic-resource-num&gt;10.1136/bjsm.2005.022764&lt;/electronic-resource-num&gt;&lt;/record&gt;&lt;/Cite&gt;&lt;Cite&gt;&lt;Author&gt;Molphy&lt;/Author&gt;&lt;Year&gt;2014&lt;/Year&gt;&lt;RecNum&gt;38&lt;/RecNum&gt;&lt;record&gt;&lt;rec-number&gt;38&lt;/rec-number&gt;&lt;foreign-keys&gt;&lt;key app="EN" db-id="vzwzxsz22zeed6e0avpvt9ej9pww9ezwafzd" timestamp="0"&gt;38&lt;/key&gt;&lt;/foreign-keys&gt;&lt;ref-type name="Journal Article"&gt;17&lt;/ref-type&gt;&lt;contributors&gt;&lt;authors&gt;&lt;author&gt;Molphy, J&lt;/author&gt;&lt;author&gt;Dickinson, J&lt;/author&gt;&lt;author&gt;Hu, J&lt;/author&gt;&lt;author&gt;Chester, N&lt;/author&gt;&lt;author&gt;Whyte, G&lt;/author&gt;&lt;/authors&gt;&lt;/contributors&gt;&lt;titles&gt;&lt;title&gt;Prevalence of bronchoconstriction induced by eucapnic voluntary hyperpnoea in recreationally active individuals&lt;/title&gt;&lt;secondary-title&gt;Journal of Asthma&lt;/secondary-title&gt;&lt;/titles&gt;&lt;pages&gt;44-50&lt;/pages&gt;&lt;volume&gt;51&lt;/volume&gt;&lt;number&gt;1&lt;/number&gt;&lt;dates&gt;&lt;year&gt;2014&lt;/year&gt;&lt;/dates&gt;&lt;isbn&gt;0277-0903&lt;/isbn&gt;&lt;urls&gt;&lt;/urls&gt;&lt;electronic-resource-num&gt;10.3109/02770903.2013.838256&lt;/electronic-resource-num&gt;&lt;/record&gt;&lt;/Cite&gt;&lt;/EndNote&gt;</w:instrText>
      </w:r>
      <w:r w:rsidR="00D96275" w:rsidRPr="003D1F88">
        <w:rPr>
          <w:rFonts w:cs="Times New Roman"/>
          <w:color w:val="000000" w:themeColor="text1"/>
        </w:rPr>
        <w:fldChar w:fldCharType="separate"/>
      </w:r>
      <w:r w:rsidR="00A4632F" w:rsidRPr="003D1F88">
        <w:rPr>
          <w:rFonts w:cs="Times New Roman"/>
          <w:noProof/>
          <w:color w:val="000000" w:themeColor="text1"/>
          <w:vertAlign w:val="superscript"/>
        </w:rPr>
        <w:t>1,2</w:t>
      </w:r>
      <w:r w:rsidR="00D96275" w:rsidRPr="003D1F88">
        <w:rPr>
          <w:rFonts w:cs="Times New Roman"/>
          <w:color w:val="000000" w:themeColor="text1"/>
        </w:rPr>
        <w:fldChar w:fldCharType="end"/>
      </w:r>
      <w:r w:rsidR="00D96275" w:rsidRPr="003D1F88">
        <w:rPr>
          <w:rFonts w:cs="Times New Roman"/>
          <w:color w:val="000000" w:themeColor="text1"/>
        </w:rPr>
        <w:t xml:space="preserve">. </w:t>
      </w:r>
      <w:r w:rsidR="00877240" w:rsidRPr="003D1F88">
        <w:rPr>
          <w:rFonts w:cs="Times New Roman"/>
          <w:color w:val="000000" w:themeColor="text1"/>
        </w:rPr>
        <w:t>It is important to</w:t>
      </w:r>
      <w:r w:rsidR="0022577D" w:rsidRPr="003D1F88">
        <w:rPr>
          <w:rFonts w:cs="Times New Roman"/>
          <w:color w:val="000000" w:themeColor="text1"/>
        </w:rPr>
        <w:t xml:space="preserve"> accurately</w:t>
      </w:r>
      <w:r w:rsidR="00877240" w:rsidRPr="003D1F88">
        <w:rPr>
          <w:rFonts w:cs="Times New Roman"/>
          <w:color w:val="000000" w:themeColor="text1"/>
        </w:rPr>
        <w:t xml:space="preserve"> </w:t>
      </w:r>
      <w:r w:rsidR="005E0010" w:rsidRPr="003D1F88">
        <w:rPr>
          <w:rFonts w:cs="Times New Roman"/>
          <w:color w:val="000000" w:themeColor="text1"/>
        </w:rPr>
        <w:t xml:space="preserve">detect </w:t>
      </w:r>
      <w:r w:rsidR="00877240" w:rsidRPr="003D1F88">
        <w:rPr>
          <w:rFonts w:cs="Times New Roman"/>
          <w:color w:val="000000" w:themeColor="text1"/>
        </w:rPr>
        <w:t>EIB</w:t>
      </w:r>
      <w:r w:rsidR="0073498F" w:rsidRPr="003D1F88">
        <w:rPr>
          <w:rFonts w:cs="Times New Roman"/>
          <w:color w:val="000000" w:themeColor="text1"/>
        </w:rPr>
        <w:t xml:space="preserve"> </w:t>
      </w:r>
      <w:r w:rsidR="00553E21" w:rsidRPr="003D1F88">
        <w:rPr>
          <w:rFonts w:cs="Times New Roman"/>
          <w:color w:val="000000" w:themeColor="text1"/>
        </w:rPr>
        <w:t>to reduce its</w:t>
      </w:r>
      <w:r w:rsidR="00996A05" w:rsidRPr="003D1F88">
        <w:rPr>
          <w:rFonts w:cs="Times New Roman"/>
          <w:color w:val="000000" w:themeColor="text1"/>
        </w:rPr>
        <w:t xml:space="preserve"> </w:t>
      </w:r>
      <w:r w:rsidR="008C51D2" w:rsidRPr="003D1F88">
        <w:rPr>
          <w:rFonts w:cs="Times New Roman"/>
          <w:color w:val="000000" w:themeColor="text1"/>
        </w:rPr>
        <w:t>potential</w:t>
      </w:r>
      <w:r w:rsidR="009C5CE5" w:rsidRPr="003D1F88">
        <w:rPr>
          <w:rFonts w:cs="Times New Roman"/>
          <w:color w:val="000000" w:themeColor="text1"/>
        </w:rPr>
        <w:t xml:space="preserve"> </w:t>
      </w:r>
      <w:r w:rsidR="00996A05" w:rsidRPr="003D1F88">
        <w:rPr>
          <w:rFonts w:cs="Times New Roman"/>
          <w:color w:val="000000" w:themeColor="text1"/>
        </w:rPr>
        <w:t>impact</w:t>
      </w:r>
      <w:r w:rsidR="00ED75A5" w:rsidRPr="003D1F88">
        <w:rPr>
          <w:rFonts w:cs="Times New Roman"/>
          <w:color w:val="000000" w:themeColor="text1"/>
        </w:rPr>
        <w:t xml:space="preserve"> on</w:t>
      </w:r>
      <w:r w:rsidR="00996A05" w:rsidRPr="003D1F88">
        <w:rPr>
          <w:rFonts w:cs="Times New Roman"/>
          <w:color w:val="000000" w:themeColor="text1"/>
        </w:rPr>
        <w:t xml:space="preserve"> </w:t>
      </w:r>
      <w:r w:rsidR="00BC41EC" w:rsidRPr="003D1F88">
        <w:rPr>
          <w:rFonts w:cs="Times New Roman"/>
          <w:color w:val="000000" w:themeColor="text1"/>
        </w:rPr>
        <w:t>respiratory</w:t>
      </w:r>
      <w:r w:rsidR="006C29AD" w:rsidRPr="003D1F88">
        <w:rPr>
          <w:rFonts w:cs="Times New Roman"/>
          <w:color w:val="000000" w:themeColor="text1"/>
        </w:rPr>
        <w:t xml:space="preserve"> </w:t>
      </w:r>
      <w:r w:rsidR="00D71AA4" w:rsidRPr="003D1F88">
        <w:rPr>
          <w:rFonts w:cs="Times New Roman"/>
          <w:color w:val="000000" w:themeColor="text1"/>
        </w:rPr>
        <w:t>health</w:t>
      </w:r>
      <w:r w:rsidR="00587235" w:rsidRPr="003D1F88">
        <w:rPr>
          <w:rFonts w:cs="Times New Roman"/>
          <w:color w:val="000000" w:themeColor="text1"/>
        </w:rPr>
        <w:t xml:space="preserve"> </w:t>
      </w:r>
      <w:r w:rsidR="00D71AA4" w:rsidRPr="003D1F88">
        <w:rPr>
          <w:rFonts w:cs="Times New Roman"/>
          <w:color w:val="000000" w:themeColor="text1"/>
        </w:rPr>
        <w:t>and</w:t>
      </w:r>
      <w:r w:rsidR="002A49B7" w:rsidRPr="003D1F88">
        <w:rPr>
          <w:rFonts w:cs="Times New Roman"/>
          <w:color w:val="000000" w:themeColor="text1"/>
        </w:rPr>
        <w:t xml:space="preserve"> </w:t>
      </w:r>
      <w:r w:rsidR="00D71AA4" w:rsidRPr="003D1F88">
        <w:rPr>
          <w:rFonts w:cs="Times New Roman"/>
          <w:color w:val="000000" w:themeColor="text1"/>
        </w:rPr>
        <w:t>sport</w:t>
      </w:r>
      <w:r w:rsidR="006A1161" w:rsidRPr="003D1F88">
        <w:rPr>
          <w:rFonts w:cs="Times New Roman"/>
          <w:color w:val="000000" w:themeColor="text1"/>
        </w:rPr>
        <w:t>ing</w:t>
      </w:r>
      <w:r w:rsidR="00D71AA4" w:rsidRPr="003D1F88">
        <w:rPr>
          <w:rFonts w:cs="Times New Roman"/>
          <w:color w:val="000000" w:themeColor="text1"/>
        </w:rPr>
        <w:t xml:space="preserve"> performance</w:t>
      </w:r>
      <w:r w:rsidR="00ED75A5" w:rsidRPr="003D1F88">
        <w:rPr>
          <w:rFonts w:cs="Times New Roman"/>
          <w:color w:val="000000" w:themeColor="text1"/>
        </w:rPr>
        <w:t xml:space="preserve"> </w:t>
      </w:r>
      <w:r w:rsidR="00ED75A5" w:rsidRPr="003D1F88">
        <w:rPr>
          <w:rFonts w:cs="Times New Roman"/>
          <w:color w:val="000000" w:themeColor="text1"/>
        </w:rPr>
        <w:fldChar w:fldCharType="begin"/>
      </w:r>
      <w:r w:rsidR="00380DB4" w:rsidRPr="003D1F88">
        <w:rPr>
          <w:rFonts w:cs="Times New Roman"/>
          <w:color w:val="000000" w:themeColor="text1"/>
        </w:rPr>
        <w:instrText xml:space="preserve"> ADDIN EN.CITE &lt;EndNote&gt;&lt;Cite&gt;&lt;Author&gt;Price&lt;/Author&gt;&lt;Year&gt;2013&lt;/Year&gt;&lt;RecNum&gt;4&lt;/RecNum&gt;&lt;DisplayText&gt;&lt;style face="superscript"&gt;3&lt;/style&gt;&lt;/DisplayText&gt;&lt;record&gt;&lt;rec-number&gt;4&lt;/rec-number&gt;&lt;foreign-keys&gt;&lt;key app="EN" db-id="vzwzxsz22zeed6e0avpvt9ej9pww9ezwafzd"</w:instrText>
      </w:r>
      <w:r w:rsidR="00380DB4" w:rsidRPr="003D1F88">
        <w:rPr>
          <w:rFonts w:cs="Times New Roman" w:hint="eastAsia"/>
          <w:color w:val="000000" w:themeColor="text1"/>
        </w:rPr>
        <w:instrText xml:space="preserve"> timestamp="0"&gt;4&lt;/key&gt;&lt;/foreign-keys&gt;&lt;ref-type name="Journal Article"&gt;17&lt;/ref-type&gt;&lt;contributors&gt;&lt;authors&gt;&lt;author&gt;Price, Oliver J&lt;/author&gt;&lt;author&gt;Ansley, Les&lt;/author&gt;&lt;author&gt;Menzies</w:instrText>
      </w:r>
      <w:r w:rsidR="00380DB4" w:rsidRPr="003D1F88">
        <w:rPr>
          <w:rFonts w:cs="Times New Roman" w:hint="eastAsia"/>
          <w:color w:val="000000" w:themeColor="text1"/>
        </w:rPr>
        <w:instrText>‐</w:instrText>
      </w:r>
      <w:r w:rsidR="00380DB4" w:rsidRPr="003D1F88">
        <w:rPr>
          <w:rFonts w:cs="Times New Roman" w:hint="eastAsia"/>
          <w:color w:val="000000" w:themeColor="text1"/>
        </w:rPr>
        <w:instrText>Gow, Andrew&lt;/author&gt;&lt;author&gt;Cullinan, Paul&lt;/author&gt;&lt;author&gt;Hull, James H&lt;</w:instrText>
      </w:r>
      <w:r w:rsidR="00380DB4" w:rsidRPr="003D1F88">
        <w:rPr>
          <w:rFonts w:cs="Times New Roman"/>
          <w:color w:val="000000" w:themeColor="text1"/>
        </w:rPr>
        <w:instrText>/author&gt;&lt;/authors&gt;&lt;/contributors&gt;&lt;titles&gt;&lt;title&gt;Airway dysfunction in elite athletes–an occupational lung disease?&lt;/title&gt;&lt;secondary-title&gt;Allergy&lt;/secondary-title&gt;&lt;/titles&gt;&lt;pages&gt;1343-1352&lt;/pages&gt;&lt;volume&gt;68&lt;/volume&gt;&lt;number&gt;11&lt;/number&gt;&lt;dates&gt;&lt;year&gt;2013&lt;/year&gt;&lt;/dates&gt;&lt;isbn&gt;0105-4538&lt;/isbn&gt;&lt;urls&gt;&lt;/urls&gt;&lt;/record&gt;&lt;/Cite&gt;&lt;/EndNote&gt;</w:instrText>
      </w:r>
      <w:r w:rsidR="00ED75A5" w:rsidRPr="003D1F88">
        <w:rPr>
          <w:rFonts w:cs="Times New Roman"/>
          <w:color w:val="000000" w:themeColor="text1"/>
        </w:rPr>
        <w:fldChar w:fldCharType="separate"/>
      </w:r>
      <w:r w:rsidR="00DA1178" w:rsidRPr="003D1F88">
        <w:rPr>
          <w:rFonts w:cs="Times New Roman"/>
          <w:noProof/>
          <w:color w:val="000000" w:themeColor="text1"/>
          <w:vertAlign w:val="superscript"/>
        </w:rPr>
        <w:t>3</w:t>
      </w:r>
      <w:r w:rsidR="00ED75A5" w:rsidRPr="003D1F88">
        <w:rPr>
          <w:rFonts w:cs="Times New Roman"/>
          <w:color w:val="000000" w:themeColor="text1"/>
        </w:rPr>
        <w:fldChar w:fldCharType="end"/>
      </w:r>
      <w:r w:rsidR="00F57BF4" w:rsidRPr="003D1F88">
        <w:rPr>
          <w:rFonts w:cs="Times New Roman"/>
          <w:color w:val="000000" w:themeColor="text1"/>
        </w:rPr>
        <w:t xml:space="preserve"> </w:t>
      </w:r>
      <w:r w:rsidR="00F57BF4" w:rsidRPr="003D1F88">
        <w:rPr>
          <w:rFonts w:cs="Times New Roman"/>
          <w:color w:val="000000" w:themeColor="text1"/>
        </w:rPr>
        <w:fldChar w:fldCharType="begin"/>
      </w:r>
      <w:r w:rsidR="00DA1178" w:rsidRPr="003D1F88">
        <w:rPr>
          <w:rFonts w:cs="Times New Roman"/>
          <w:color w:val="000000" w:themeColor="text1"/>
        </w:rPr>
        <w:instrText xml:space="preserve"> ADDIN EN.CITE &lt;EndNote&gt;&lt;Cite&gt;&lt;Author&gt;Price&lt;/Author&gt;&lt;Year&gt;2014&lt;/Year&gt;&lt;RecNum&gt;75&lt;/RecNum&gt;&lt;DisplayText&gt;&lt;style face="superscript"&gt;4&lt;/style&gt;&lt;/DisplayText&gt;&lt;record&gt;&lt;rec-number&gt;75&lt;/rec-number&gt;&lt;foreign-keys&gt;&lt;key app="EN" db-id="2rredrstm29d06e20v25dpxe90t2azx9sp5v" timestamp="0"&gt;75&lt;/key&gt;&lt;/foreign-keys&gt;&lt;ref-type name="Journal Article"&gt;17&lt;/ref-type&gt;&lt;contributors&gt;&lt;authors&gt;&lt;author&gt;Price, O. J.&lt;/author&gt;&lt;author&gt;Hull, J. H.&lt;/author&gt;&lt;author&gt;Backer, V.&lt;/author&gt;&lt;author&gt;Hostrup, M.&lt;/author&gt;&lt;author&gt;Ansley, L.&lt;/author&gt;&lt;/authors&gt;&lt;/contributors&gt;&lt;auth-address&gt;Faculty of Health and Life Sciences, Northumbria University, Newcastle upon Tyne, NE1 8ST, UK, oliver.price@northumbria.ac.uk.&lt;/auth-address&gt;&lt;titles&gt;&lt;title&gt;The impact of exercise-induced bronchoconstriction on athletic performance: a systematic review&lt;/title&gt;&lt;secondary-title&gt;Sports Med&lt;/secondary-title&gt;&lt;/titles&gt;&lt;pages&gt;1749-61&lt;/pages&gt;&lt;volume&gt;44&lt;/volume&gt;&lt;number&gt;12&lt;/number&gt;&lt;keywords&gt;&lt;keyword&gt;Anti-Asthmatic Agents/*administration &amp;amp; dosage&lt;/keyword&gt;&lt;keyword&gt;Asthma, Exercise-Induced/drug therapy/*physiopathology&lt;/keyword&gt;&lt;keyword&gt;Athletic Performance/*physiology&lt;/keyword&gt;&lt;keyword&gt;Female&lt;/keyword&gt;&lt;keyword&gt;Humans&lt;/keyword&gt;&lt;keyword&gt;Male&lt;/keyword&gt;&lt;keyword&gt;Oxygen Consumption/physiology&lt;/keyword&gt;&lt;/keywords&gt;&lt;dates&gt;&lt;year&gt;2014&lt;/year&gt;&lt;pub-dates&gt;&lt;date&gt;Dec&lt;/date&gt;&lt;/pub-dates&gt;&lt;/dates&gt;&lt;isbn&gt;1179-2035 (Electronic)&amp;#xD;0112-1642 (Linking)&lt;/isbn&gt;&lt;accession-num&gt;25129699&lt;/accession-num&gt;&lt;urls&gt;&lt;related-urls&gt;&lt;url&gt;https://www.ncbi.nlm.nih.gov/pubmed/25129699&lt;/url&gt;&lt;/related-urls&gt;&lt;/urls&gt;&lt;electronic-resource-num&gt;10.1007/s40279-014-0238-y&lt;/electronic-resource-num&gt;&lt;/record&gt;&lt;/Cite&gt;&lt;/EndNote&gt;</w:instrText>
      </w:r>
      <w:r w:rsidR="00F57BF4" w:rsidRPr="003D1F88">
        <w:rPr>
          <w:rFonts w:cs="Times New Roman"/>
          <w:color w:val="000000" w:themeColor="text1"/>
        </w:rPr>
        <w:fldChar w:fldCharType="separate"/>
      </w:r>
      <w:r w:rsidR="00DA1178" w:rsidRPr="003D1F88">
        <w:rPr>
          <w:rFonts w:cs="Times New Roman"/>
          <w:noProof/>
          <w:color w:val="000000" w:themeColor="text1"/>
          <w:vertAlign w:val="superscript"/>
        </w:rPr>
        <w:t>4</w:t>
      </w:r>
      <w:r w:rsidR="00F57BF4" w:rsidRPr="003D1F88">
        <w:rPr>
          <w:rFonts w:cs="Times New Roman"/>
          <w:color w:val="000000" w:themeColor="text1"/>
        </w:rPr>
        <w:fldChar w:fldCharType="end"/>
      </w:r>
      <w:r w:rsidR="00020428" w:rsidRPr="003D1F88">
        <w:rPr>
          <w:rFonts w:cs="Times New Roman"/>
          <w:color w:val="000000" w:themeColor="text1"/>
        </w:rPr>
        <w:t>, however diagnosis is</w:t>
      </w:r>
      <w:r w:rsidR="00307FBA" w:rsidRPr="003D1F88">
        <w:rPr>
          <w:rFonts w:cs="Times New Roman"/>
          <w:color w:val="000000" w:themeColor="text1"/>
        </w:rPr>
        <w:t xml:space="preserve"> </w:t>
      </w:r>
      <w:r w:rsidR="00F571E8" w:rsidRPr="003D1F88">
        <w:rPr>
          <w:rFonts w:cs="Times New Roman"/>
          <w:color w:val="000000" w:themeColor="text1"/>
        </w:rPr>
        <w:t>clinically</w:t>
      </w:r>
      <w:r w:rsidR="0096638C" w:rsidRPr="003D1F88">
        <w:rPr>
          <w:rFonts w:cs="Times New Roman"/>
          <w:color w:val="000000" w:themeColor="text1"/>
        </w:rPr>
        <w:t xml:space="preserve"> </w:t>
      </w:r>
      <w:r w:rsidR="008C7D1F" w:rsidRPr="003D1F88">
        <w:rPr>
          <w:rFonts w:cs="Times New Roman"/>
          <w:color w:val="000000" w:themeColor="text1"/>
        </w:rPr>
        <w:t>challenging</w:t>
      </w:r>
      <w:r w:rsidR="00553E21" w:rsidRPr="003D1F88">
        <w:rPr>
          <w:rFonts w:cs="Times New Roman"/>
          <w:color w:val="000000" w:themeColor="text1"/>
        </w:rPr>
        <w:t xml:space="preserve"> </w:t>
      </w:r>
      <w:r w:rsidR="0026343B" w:rsidRPr="003D1F88">
        <w:rPr>
          <w:rFonts w:cs="Times New Roman"/>
          <w:color w:val="000000" w:themeColor="text1"/>
        </w:rPr>
        <w:t xml:space="preserve">due to </w:t>
      </w:r>
      <w:r w:rsidR="006C41F0" w:rsidRPr="003D1F88">
        <w:rPr>
          <w:rFonts w:cs="Times New Roman"/>
          <w:color w:val="000000" w:themeColor="text1"/>
        </w:rPr>
        <w:t xml:space="preserve">the </w:t>
      </w:r>
      <w:r w:rsidR="005A28EE" w:rsidRPr="003D1F88">
        <w:rPr>
          <w:rFonts w:cs="Times New Roman"/>
          <w:color w:val="000000" w:themeColor="text1"/>
        </w:rPr>
        <w:t>limited</w:t>
      </w:r>
      <w:r w:rsidR="006C41F0" w:rsidRPr="003D1F88">
        <w:rPr>
          <w:rFonts w:cs="Times New Roman"/>
          <w:color w:val="000000" w:themeColor="text1"/>
        </w:rPr>
        <w:t xml:space="preserve"> </w:t>
      </w:r>
      <w:r w:rsidR="00334287" w:rsidRPr="003D1F88">
        <w:rPr>
          <w:rFonts w:cs="Times New Roman"/>
          <w:color w:val="000000" w:themeColor="text1"/>
        </w:rPr>
        <w:t>value of</w:t>
      </w:r>
      <w:r w:rsidR="006C41F0" w:rsidRPr="003D1F88">
        <w:rPr>
          <w:rFonts w:cs="Times New Roman"/>
          <w:color w:val="000000" w:themeColor="text1"/>
        </w:rPr>
        <w:t xml:space="preserve"> </w:t>
      </w:r>
      <w:r w:rsidR="00BB7D6D" w:rsidRPr="003D1F88">
        <w:rPr>
          <w:rFonts w:cs="Times New Roman"/>
          <w:color w:val="000000" w:themeColor="text1"/>
        </w:rPr>
        <w:t>self-report</w:t>
      </w:r>
      <w:r w:rsidR="00663901" w:rsidRPr="003D1F88">
        <w:rPr>
          <w:rFonts w:cs="Times New Roman"/>
          <w:color w:val="000000" w:themeColor="text1"/>
        </w:rPr>
        <w:t>ed</w:t>
      </w:r>
      <w:r w:rsidR="00425DD8" w:rsidRPr="003D1F88">
        <w:rPr>
          <w:rFonts w:cs="Times New Roman"/>
          <w:color w:val="000000" w:themeColor="text1"/>
        </w:rPr>
        <w:t xml:space="preserve"> </w:t>
      </w:r>
      <w:r w:rsidR="00BB7D6D" w:rsidRPr="003D1F88">
        <w:rPr>
          <w:rFonts w:cs="Times New Roman"/>
          <w:color w:val="000000" w:themeColor="text1"/>
        </w:rPr>
        <w:t>respiratory symptom</w:t>
      </w:r>
      <w:r w:rsidR="002F759B" w:rsidRPr="003D1F88">
        <w:rPr>
          <w:rFonts w:cs="Times New Roman"/>
          <w:color w:val="000000" w:themeColor="text1"/>
        </w:rPr>
        <w:t>s</w:t>
      </w:r>
      <w:r w:rsidR="0019155F" w:rsidRPr="003D1F88">
        <w:rPr>
          <w:rFonts w:cs="Times New Roman"/>
          <w:color w:val="000000" w:themeColor="text1"/>
        </w:rPr>
        <w:t xml:space="preserve"> </w:t>
      </w:r>
      <w:r w:rsidR="00642211" w:rsidRPr="003D1F88">
        <w:rPr>
          <w:rFonts w:cs="Times New Roman"/>
          <w:color w:val="000000" w:themeColor="text1"/>
        </w:rPr>
        <w:fldChar w:fldCharType="begin"/>
      </w:r>
      <w:r w:rsidR="00642211" w:rsidRPr="003D1F88">
        <w:rPr>
          <w:rFonts w:cs="Times New Roman"/>
          <w:color w:val="000000" w:themeColor="text1"/>
        </w:rPr>
        <w:instrText xml:space="preserve"> ADDIN EN.CITE &lt;EndNote&gt;&lt;Cite&gt;&lt;Author&gt;Price&lt;/Author&gt;&lt;Year&gt;2016&lt;/Year&gt;&lt;RecNum&gt;52&lt;/RecNum&gt;&lt;DisplayText&gt;&lt;style face="superscript"&gt;5&lt;/style&gt;&lt;/DisplayText&gt;&lt;record&gt;&lt;rec-number&gt;52&lt;/rec-number&gt;&lt;foreign-keys&gt;&lt;key app="EN" db-id="2rredrstm29d06e20v25dpxe90t2azx9sp5v" timestamp="0"&gt;52&lt;/key&gt;&lt;/foreign-keys&gt;&lt;ref-type name="Journal Article"&gt;17&lt;/ref-type&gt;&lt;contributors&gt;&lt;authors&gt;&lt;author&gt;Price, O. J.&lt;/author&gt;&lt;author&gt;Hull, J. H.&lt;/author&gt;&lt;author&gt;Ansley, L.&lt;/author&gt;&lt;author&gt;Thomas, M.&lt;/author&gt;&lt;author&gt;Eyles, C.&lt;/author&gt;&lt;/authors&gt;&lt;/contributors&gt;&lt;auth-address&gt;Carnegie School of Sport, Leeds Beckett University, Leeds, UK. Electronic address: o.price@leedsbeckett.ac.uk.&amp;#xD;Department of Respiratory Medicine, Royal Brompton Hospital, UK.&amp;#xD;Department of Sport, Exercise and Rehabilitation, Faculty of Health and Life Sciences, Northumbria University, Newcastle upon Tyne, UK.&amp;#xD;Primary Care and Population Science, Faculty of Medicine, University of Southampton, Southampton, UK.&lt;/auth-address&gt;&lt;titles&gt;&lt;title&gt;Exercise-induced bronchoconstriction in athletes - A qualitative assessment of symptom perception&lt;/title&gt;&lt;secondary-title&gt;Respir Med&lt;/secondary-title&gt;&lt;/titles&gt;&lt;pages&gt;36-43&lt;/pages&gt;&lt;volume&gt;120&lt;/volume&gt;&lt;keywords&gt;&lt;keyword&gt;Athletes&lt;/keyword&gt;&lt;keyword&gt;Dyspnoea&lt;/keyword&gt;&lt;keyword&gt;Exercise-induced bronchoconstriction&lt;/keyword&gt;&lt;keyword&gt;Perception&lt;/keyword&gt;&lt;keyword&gt;Qualitative methods&lt;/keyword&gt;&lt;keyword&gt;Respiratory symptoms&lt;/keyword&gt;&lt;/keywords&gt;&lt;dates&gt;&lt;year&gt;2016&lt;/year&gt;&lt;pub-dates&gt;&lt;date&gt;Nov&lt;/date&gt;&lt;/pub-dates&gt;&lt;/dates&gt;&lt;isbn&gt;1532-3064 (Electronic)&amp;#xD;0954-6111 (Linking)&lt;/isbn&gt;&lt;accession-num&gt;27817814&lt;/accession-num&gt;&lt;urls&gt;&lt;related-urls&gt;&lt;url&gt;https://www.ncbi.nlm.nih.gov/pubmed/27817814&lt;/url&gt;&lt;/related-urls&gt;&lt;/urls&gt;&lt;electronic-resource-num&gt;10.1016/j.rmed.2016.09.017&lt;/electronic-resource-num&gt;&lt;/record&gt;&lt;/Cite&gt;&lt;/EndNote&gt;</w:instrText>
      </w:r>
      <w:r w:rsidR="00642211" w:rsidRPr="003D1F88">
        <w:rPr>
          <w:rFonts w:cs="Times New Roman"/>
          <w:color w:val="000000" w:themeColor="text1"/>
        </w:rPr>
        <w:fldChar w:fldCharType="separate"/>
      </w:r>
      <w:r w:rsidR="00642211" w:rsidRPr="003D1F88">
        <w:rPr>
          <w:rFonts w:cs="Times New Roman"/>
          <w:noProof/>
          <w:color w:val="000000" w:themeColor="text1"/>
          <w:vertAlign w:val="superscript"/>
        </w:rPr>
        <w:t>5</w:t>
      </w:r>
      <w:r w:rsidR="00642211" w:rsidRPr="003D1F88">
        <w:rPr>
          <w:rFonts w:cs="Times New Roman"/>
          <w:color w:val="000000" w:themeColor="text1"/>
        </w:rPr>
        <w:fldChar w:fldCharType="end"/>
      </w:r>
      <w:r w:rsidR="0019155F" w:rsidRPr="003D1F88">
        <w:rPr>
          <w:rFonts w:cs="Times New Roman"/>
          <w:color w:val="000000" w:themeColor="text1"/>
        </w:rPr>
        <w:t xml:space="preserve"> </w:t>
      </w:r>
      <w:r w:rsidR="006C41F0" w:rsidRPr="003D1F88">
        <w:rPr>
          <w:rFonts w:cs="Times New Roman"/>
          <w:color w:val="000000" w:themeColor="text1"/>
        </w:rPr>
        <w:t>and broad differential diagnos</w:t>
      </w:r>
      <w:r w:rsidR="00307FBA" w:rsidRPr="003D1F88">
        <w:rPr>
          <w:rFonts w:cs="Times New Roman"/>
          <w:color w:val="000000" w:themeColor="text1"/>
        </w:rPr>
        <w:t>is</w:t>
      </w:r>
      <w:r w:rsidR="006C41F0" w:rsidRPr="003D1F88">
        <w:rPr>
          <w:rFonts w:cs="Times New Roman"/>
          <w:color w:val="000000" w:themeColor="text1"/>
        </w:rPr>
        <w:t xml:space="preserve"> </w:t>
      </w:r>
      <w:r w:rsidR="00A93E35" w:rsidRPr="003D1F88">
        <w:rPr>
          <w:rFonts w:cs="Times New Roman"/>
          <w:color w:val="000000" w:themeColor="text1"/>
        </w:rPr>
        <w:t>associated with</w:t>
      </w:r>
      <w:r w:rsidR="006C41F0" w:rsidRPr="003D1F88">
        <w:rPr>
          <w:rFonts w:cs="Times New Roman"/>
          <w:color w:val="000000" w:themeColor="text1"/>
        </w:rPr>
        <w:t xml:space="preserve"> exertional breathing difficulty</w:t>
      </w:r>
      <w:r w:rsidR="008C51D2" w:rsidRPr="003D1F88">
        <w:rPr>
          <w:rFonts w:cs="Times New Roman"/>
          <w:color w:val="000000" w:themeColor="text1"/>
        </w:rPr>
        <w:t xml:space="preserve"> </w:t>
      </w:r>
      <w:r w:rsidR="00642888" w:rsidRPr="003D1F88">
        <w:rPr>
          <w:rFonts w:cs="Times New Roman"/>
          <w:color w:val="000000" w:themeColor="text1"/>
        </w:rPr>
        <w:fldChar w:fldCharType="begin"/>
      </w:r>
      <w:r w:rsidR="00642888" w:rsidRPr="003D1F88">
        <w:rPr>
          <w:rFonts w:cs="Times New Roman"/>
          <w:color w:val="000000" w:themeColor="text1"/>
        </w:rPr>
        <w:instrText xml:space="preserve"> ADDIN EN.CITE &lt;EndNote&gt;&lt;Cite&gt;&lt;Author&gt;Nielsen&lt;/Author&gt;&lt;Year&gt;2013&lt;/Year&gt;&lt;RecNum&gt;556&lt;/RecNum&gt;&lt;DisplayText&gt;&lt;style face="superscript"&gt;6&lt;/style&gt;&lt;/DisplayText&gt;&lt;record&gt;&lt;rec-number&gt;556&lt;/rec-number&gt;&lt;foreign-keys&gt;&lt;key app="EN" db-id="2rredrstm29d06e20v25dpxe90t2azx9sp5v" timestamp="1556623128"&gt;556&lt;/key&gt;&lt;/foreign-keys&gt;&lt;ref-type name="Journal Article"&gt;17&lt;/ref-type&gt;&lt;contributors&gt;&lt;authors&gt;&lt;author&gt;Nielsen, Emil Walsted&lt;/author&gt;&lt;author&gt;Hull, James H.&lt;/author&gt;&lt;author&gt;Backer, Vibeke&lt;/author&gt;&lt;/authors&gt;&lt;/contributors&gt;&lt;titles&gt;&lt;title&gt;High prevalence of exercise-induced laryngeal obstruction in athletes&lt;/title&gt;&lt;secondary-title&gt;Medicine and science in sports and exercise&lt;/secondary-title&gt;&lt;/titles&gt;&lt;periodical&gt;&lt;full-title&gt;Medicine and science in sports and exercise&lt;/full-title&gt;&lt;/periodical&gt;&lt;pages&gt;2030-2035&lt;/pages&gt;&lt;volume&gt;45&lt;/volume&gt;&lt;number&gt;11&lt;/number&gt;&lt;dates&gt;&lt;year&gt;2013&lt;/year&gt;&lt;/dates&gt;&lt;isbn&gt;0195-9131&lt;/isbn&gt;&lt;urls&gt;&lt;/urls&gt;&lt;/record&gt;&lt;/Cite&gt;&lt;/EndNote&gt;</w:instrText>
      </w:r>
      <w:r w:rsidR="00642888" w:rsidRPr="003D1F88">
        <w:rPr>
          <w:rFonts w:cs="Times New Roman"/>
          <w:color w:val="000000" w:themeColor="text1"/>
        </w:rPr>
        <w:fldChar w:fldCharType="separate"/>
      </w:r>
      <w:r w:rsidR="00642888" w:rsidRPr="003D1F88">
        <w:rPr>
          <w:rFonts w:cs="Times New Roman"/>
          <w:noProof/>
          <w:color w:val="000000" w:themeColor="text1"/>
          <w:vertAlign w:val="superscript"/>
        </w:rPr>
        <w:t>6</w:t>
      </w:r>
      <w:r w:rsidR="00642888" w:rsidRPr="003D1F88">
        <w:rPr>
          <w:rFonts w:cs="Times New Roman"/>
          <w:color w:val="000000" w:themeColor="text1"/>
        </w:rPr>
        <w:fldChar w:fldCharType="end"/>
      </w:r>
      <w:r w:rsidR="00587235" w:rsidRPr="003D1F88">
        <w:rPr>
          <w:rFonts w:cs="Times New Roman"/>
          <w:color w:val="000000" w:themeColor="text1"/>
        </w:rPr>
        <w:t>.</w:t>
      </w:r>
      <w:r w:rsidR="006A1161" w:rsidRPr="003D1F88">
        <w:rPr>
          <w:rFonts w:cs="Times New Roman"/>
          <w:color w:val="000000" w:themeColor="text1"/>
        </w:rPr>
        <w:t xml:space="preserve"> </w:t>
      </w:r>
      <w:r w:rsidR="00285EA6" w:rsidRPr="003D1F88">
        <w:rPr>
          <w:rFonts w:cs="Times New Roman"/>
          <w:color w:val="000000" w:themeColor="text1"/>
        </w:rPr>
        <w:t>I</w:t>
      </w:r>
      <w:r w:rsidR="006A1161" w:rsidRPr="003D1F88">
        <w:rPr>
          <w:rFonts w:cs="Times New Roman"/>
          <w:color w:val="000000" w:themeColor="text1"/>
        </w:rPr>
        <w:t>t</w:t>
      </w:r>
      <w:r w:rsidR="00020428" w:rsidRPr="003D1F88">
        <w:rPr>
          <w:rFonts w:cs="Times New Roman"/>
          <w:color w:val="000000" w:themeColor="text1"/>
        </w:rPr>
        <w:t xml:space="preserve"> </w:t>
      </w:r>
      <w:r w:rsidR="006A1161" w:rsidRPr="003D1F88">
        <w:rPr>
          <w:rFonts w:cs="Times New Roman"/>
          <w:color w:val="000000" w:themeColor="text1"/>
        </w:rPr>
        <w:t xml:space="preserve">is </w:t>
      </w:r>
      <w:r w:rsidR="005C20E4" w:rsidRPr="003D1F88">
        <w:rPr>
          <w:rFonts w:cs="Times New Roman"/>
          <w:color w:val="000000" w:themeColor="text1"/>
        </w:rPr>
        <w:t xml:space="preserve">therefore </w:t>
      </w:r>
      <w:r w:rsidR="0096638C" w:rsidRPr="003D1F88">
        <w:rPr>
          <w:rFonts w:cs="Times New Roman"/>
          <w:color w:val="000000" w:themeColor="text1"/>
        </w:rPr>
        <w:t>recommended</w:t>
      </w:r>
      <w:r w:rsidR="00353423" w:rsidRPr="003D1F88">
        <w:rPr>
          <w:rFonts w:cs="Times New Roman"/>
          <w:color w:val="000000" w:themeColor="text1"/>
        </w:rPr>
        <w:t xml:space="preserve"> </w:t>
      </w:r>
      <w:r w:rsidR="005C20E4" w:rsidRPr="003D1F88">
        <w:rPr>
          <w:rFonts w:cs="Times New Roman"/>
          <w:color w:val="000000" w:themeColor="text1"/>
        </w:rPr>
        <w:t>that</w:t>
      </w:r>
      <w:r w:rsidR="00A93E35" w:rsidRPr="003D1F88">
        <w:rPr>
          <w:rFonts w:cs="Times New Roman"/>
          <w:color w:val="000000" w:themeColor="text1"/>
        </w:rPr>
        <w:t xml:space="preserve"> </w:t>
      </w:r>
      <w:r w:rsidR="00C03C0C" w:rsidRPr="003D1F88">
        <w:rPr>
          <w:rFonts w:cs="Times New Roman"/>
          <w:color w:val="000000" w:themeColor="text1"/>
        </w:rPr>
        <w:t xml:space="preserve">EIB </w:t>
      </w:r>
      <w:r w:rsidR="00926B6D" w:rsidRPr="003D1F88">
        <w:rPr>
          <w:rFonts w:cs="Times New Roman"/>
          <w:color w:val="000000" w:themeColor="text1"/>
        </w:rPr>
        <w:t xml:space="preserve">should be </w:t>
      </w:r>
      <w:r w:rsidR="009A3360" w:rsidRPr="003D1F88">
        <w:rPr>
          <w:rFonts w:cs="Times New Roman"/>
          <w:color w:val="000000" w:themeColor="text1"/>
        </w:rPr>
        <w:t>objective</w:t>
      </w:r>
      <w:r w:rsidR="00926B6D" w:rsidRPr="003D1F88">
        <w:rPr>
          <w:rFonts w:cs="Times New Roman"/>
          <w:color w:val="000000" w:themeColor="text1"/>
        </w:rPr>
        <w:t>ly</w:t>
      </w:r>
      <w:r w:rsidR="009A3360" w:rsidRPr="003D1F88">
        <w:rPr>
          <w:rFonts w:cs="Times New Roman"/>
          <w:color w:val="000000" w:themeColor="text1"/>
        </w:rPr>
        <w:t xml:space="preserve"> </w:t>
      </w:r>
      <w:r w:rsidR="009A390C" w:rsidRPr="003D1F88">
        <w:rPr>
          <w:rFonts w:cs="Times New Roman"/>
          <w:color w:val="000000" w:themeColor="text1"/>
        </w:rPr>
        <w:t>confirm</w:t>
      </w:r>
      <w:r w:rsidR="00926B6D" w:rsidRPr="003D1F88">
        <w:rPr>
          <w:rFonts w:cs="Times New Roman"/>
          <w:color w:val="000000" w:themeColor="text1"/>
        </w:rPr>
        <w:t>ed</w:t>
      </w:r>
      <w:r w:rsidR="005C20E4" w:rsidRPr="003D1F88">
        <w:rPr>
          <w:rFonts w:cs="Times New Roman"/>
          <w:color w:val="000000" w:themeColor="text1"/>
        </w:rPr>
        <w:t xml:space="preserve"> via </w:t>
      </w:r>
      <w:r w:rsidR="00F142F5" w:rsidRPr="003D1F88">
        <w:rPr>
          <w:rFonts w:cs="Times New Roman"/>
          <w:color w:val="000000" w:themeColor="text1"/>
        </w:rPr>
        <w:t>i</w:t>
      </w:r>
      <w:r w:rsidR="005C20E4" w:rsidRPr="003D1F88">
        <w:rPr>
          <w:rFonts w:cs="Times New Roman"/>
          <w:color w:val="000000" w:themeColor="text1"/>
        </w:rPr>
        <w:t>ndirect bronchoprovocation</w:t>
      </w:r>
      <w:r w:rsidR="003A589B" w:rsidRPr="003D1F88">
        <w:rPr>
          <w:rFonts w:cs="Times New Roman"/>
          <w:color w:val="000000" w:themeColor="text1"/>
        </w:rPr>
        <w:t xml:space="preserve"> prior to initiating treatment</w:t>
      </w:r>
      <w:r w:rsidR="0096638C" w:rsidRPr="003D1F88">
        <w:rPr>
          <w:rFonts w:cs="Times New Roman"/>
          <w:color w:val="000000" w:themeColor="text1"/>
        </w:rPr>
        <w:t xml:space="preserve"> </w:t>
      </w:r>
      <w:r w:rsidR="007351A9" w:rsidRPr="003D1F88">
        <w:rPr>
          <w:rFonts w:cs="Times New Roman"/>
          <w:color w:val="000000" w:themeColor="text1"/>
        </w:rPr>
        <w:fldChar w:fldCharType="begin"/>
      </w:r>
      <w:r w:rsidR="00380DB4" w:rsidRPr="003D1F88">
        <w:rPr>
          <w:rFonts w:cs="Times New Roman"/>
          <w:color w:val="000000" w:themeColor="text1"/>
        </w:rPr>
        <w:instrText xml:space="preserve"> ADDIN EN.CITE &lt;EndNote&gt;&lt;Cite&gt;&lt;Author&gt;Parsons&lt;/Author&gt;&lt;Year&gt;2013&lt;/Year&gt;&lt;RecNum&gt;39&lt;/RecNum&gt;&lt;DisplayText&gt;&lt;style face="superscript"&gt;7&lt;/style&gt;&lt;/DisplayText&gt;&lt;record&gt;&lt;rec-number&gt;39&lt;/rec-number&gt;&lt;foreign-keys&gt;&lt;key app="EN" db-id="vzwzxsz22zeed6e0avpvt9ej9pww9ezwafzd" timestamp="0"&gt;39&lt;/key&gt;&lt;/foreign-keys&gt;&lt;ref-type name="Journal Article"&gt;17&lt;/ref-type&gt;&lt;contributors&gt;&lt;authors&gt;&lt;author&gt;Parsons, J. P.&lt;/author&gt;&lt;author&gt;Hallstrand, T. S.&lt;/author&gt;&lt;author&gt;Mastronarde, J. G.&lt;/author&gt;&lt;author&gt;Kaminsky, D. A.&lt;/author&gt;&lt;author&gt;Rundell, K. W.&lt;/author&gt;&lt;author&gt;Hull, J. H.&lt;/author&gt;&lt;author&gt;Storms, W. W.&lt;/author&gt;&lt;author&gt;Weiler, J. M.&lt;/author&gt;&lt;author&gt;Cheek, F. M.&lt;/author&gt;&lt;author&gt;Wilson, K. C.&lt;/author&gt;&lt;author&gt;Anderson, S. D.&lt;/author&gt;&lt;author&gt;American Thoracic Society Subcommittee on Exercise-induced, Bronchoconstriction&lt;/author&gt;&lt;/authors&gt;&lt;/contributors&gt;&lt;titles&gt;&lt;title&gt;An official American Thoracic Society clinical practice guideline: exercise-induced bronchoconstriction&lt;/title&gt;&lt;secondary-title&gt;American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medicine&lt;/abbr-1&gt;&lt;/periodical&gt;&lt;pages&gt;1016-27&lt;/pages&gt;&lt;volume&gt;187&lt;/volume&gt;&lt;number&gt;9&lt;/number&gt;&lt;keywords&gt;&lt;keyword&gt;Administration, Inhalation&lt;/keyword&gt;&lt;keyword&gt;Adrenergic beta-Agonists/*therapeutic use&lt;/keyword&gt;&lt;keyword&gt;Anti-Asthmatic Agents/*therapeutic use&lt;/keyword&gt;&lt;keyword&gt;*Asthma, Exercise-Induced/diagnosis/drug therapy/prevention &amp;amp; control&lt;/keyword&gt;&lt;keyword&gt;Evidence-Based Medicine&lt;/keyword&gt;&lt;keyword&gt;Humans&lt;/keyword&gt;&lt;keyword&gt;Leukotriene Antagonists/*therapeutic use&lt;/keyword&gt;&lt;/keywords&gt;&lt;dates&gt;&lt;year&gt;2013&lt;/year&gt;&lt;pub-dates&gt;&lt;date&gt;May 01&lt;/date&gt;&lt;/pub-dates&gt;&lt;/dates&gt;&lt;isbn&gt;1535-4970 (Electronic)&amp;#xD;1073-449X (Linking)&lt;/isbn&gt;&lt;accession-num&gt;23634861&lt;/accession-num&gt;&lt;urls&gt;&lt;related-urls&gt;&lt;url&gt;https://www.ncbi.nlm.nih.gov/pubmed/23634861&lt;/url&gt;&lt;/related-urls&gt;&lt;/urls&gt;&lt;electronic-resource-num&gt;10.1164/rccm.201303-0437ST&lt;/electronic-resource-num&gt;&lt;/record&gt;&lt;/Cite&gt;&lt;/EndNote&gt;</w:instrText>
      </w:r>
      <w:r w:rsidR="007351A9" w:rsidRPr="003D1F88">
        <w:rPr>
          <w:rFonts w:cs="Times New Roman"/>
          <w:color w:val="000000" w:themeColor="text1"/>
        </w:rPr>
        <w:fldChar w:fldCharType="separate"/>
      </w:r>
      <w:r w:rsidR="00642888" w:rsidRPr="003D1F88">
        <w:rPr>
          <w:rFonts w:cs="Times New Roman"/>
          <w:noProof/>
          <w:color w:val="000000" w:themeColor="text1"/>
          <w:vertAlign w:val="superscript"/>
        </w:rPr>
        <w:t>7</w:t>
      </w:r>
      <w:r w:rsidR="007351A9" w:rsidRPr="003D1F88">
        <w:rPr>
          <w:rFonts w:cs="Times New Roman"/>
          <w:color w:val="000000" w:themeColor="text1"/>
        </w:rPr>
        <w:fldChar w:fldCharType="end"/>
      </w:r>
      <w:r w:rsidR="007351A9" w:rsidRPr="003D1F88">
        <w:rPr>
          <w:rFonts w:cs="Times New Roman"/>
          <w:color w:val="000000" w:themeColor="text1"/>
        </w:rPr>
        <w:t xml:space="preserve">. </w:t>
      </w:r>
      <w:r w:rsidR="00ED75A5" w:rsidRPr="003D1F88">
        <w:rPr>
          <w:rFonts w:cs="Times New Roman"/>
          <w:color w:val="000000" w:themeColor="text1"/>
        </w:rPr>
        <w:t>In this context, e</w:t>
      </w:r>
      <w:r w:rsidR="009A5443" w:rsidRPr="003D1F88">
        <w:rPr>
          <w:rFonts w:cs="Times New Roman"/>
          <w:color w:val="000000" w:themeColor="text1"/>
        </w:rPr>
        <w:t>xercise challenge testing (EX) and eucapnic voluntary hyperpnoea (EVH)</w:t>
      </w:r>
      <w:r w:rsidR="0008755E" w:rsidRPr="003D1F88">
        <w:rPr>
          <w:rFonts w:cs="Times New Roman"/>
          <w:color w:val="000000" w:themeColor="text1"/>
        </w:rPr>
        <w:t xml:space="preserve"> </w:t>
      </w:r>
      <w:r w:rsidR="009A52D8" w:rsidRPr="003D1F88">
        <w:rPr>
          <w:rFonts w:cs="Times New Roman"/>
          <w:color w:val="000000" w:themeColor="text1"/>
        </w:rPr>
        <w:t>are</w:t>
      </w:r>
      <w:r w:rsidR="00ED75A5" w:rsidRPr="003D1F88">
        <w:rPr>
          <w:rFonts w:cs="Times New Roman"/>
          <w:color w:val="000000" w:themeColor="text1"/>
        </w:rPr>
        <w:t xml:space="preserve"> the most</w:t>
      </w:r>
      <w:r w:rsidR="00553E21" w:rsidRPr="003D1F88">
        <w:rPr>
          <w:rFonts w:cs="Times New Roman"/>
          <w:color w:val="000000" w:themeColor="text1"/>
        </w:rPr>
        <w:t xml:space="preserve"> commonly employed</w:t>
      </w:r>
      <w:r w:rsidR="009A52D8" w:rsidRPr="003D1F88">
        <w:rPr>
          <w:rFonts w:cs="Times New Roman"/>
          <w:color w:val="000000" w:themeColor="text1"/>
        </w:rPr>
        <w:t xml:space="preserve"> </w:t>
      </w:r>
      <w:r w:rsidR="00553E21" w:rsidRPr="003D1F88">
        <w:rPr>
          <w:rFonts w:cs="Times New Roman"/>
          <w:color w:val="000000" w:themeColor="text1"/>
        </w:rPr>
        <w:t>diagnostic tests</w:t>
      </w:r>
      <w:r w:rsidR="00A80542" w:rsidRPr="003D1F88">
        <w:rPr>
          <w:rFonts w:cs="Times New Roman"/>
          <w:color w:val="000000" w:themeColor="text1"/>
        </w:rPr>
        <w:t xml:space="preserve">, </w:t>
      </w:r>
      <w:r w:rsidR="00DD5AA1" w:rsidRPr="003D1F88">
        <w:rPr>
          <w:rFonts w:cs="Times New Roman"/>
          <w:color w:val="000000" w:themeColor="text1"/>
        </w:rPr>
        <w:t xml:space="preserve">with a positive result </w:t>
      </w:r>
      <w:r w:rsidR="00A80542" w:rsidRPr="003D1F88">
        <w:rPr>
          <w:rFonts w:cs="Times New Roman"/>
          <w:color w:val="000000" w:themeColor="text1"/>
        </w:rPr>
        <w:t xml:space="preserve">most </w:t>
      </w:r>
      <w:r w:rsidR="00DD5AA1" w:rsidRPr="003D1F88">
        <w:rPr>
          <w:rFonts w:cs="Times New Roman"/>
          <w:color w:val="000000" w:themeColor="text1"/>
        </w:rPr>
        <w:t xml:space="preserve">typically defined as a pre-post challenge reduction in lung function; i.e. </w:t>
      </w:r>
      <w:r w:rsidR="00DD5AA1" w:rsidRPr="003D1F88">
        <w:rPr>
          <w:rFonts w:eastAsia="Times New Roman" w:cs="Times New Roman"/>
          <w:color w:val="000000" w:themeColor="text1"/>
        </w:rPr>
        <w:t>≥</w:t>
      </w:r>
      <w:r w:rsidR="00DD5AA1" w:rsidRPr="003D1F88">
        <w:rPr>
          <w:rFonts w:cs="Times New Roman"/>
          <w:color w:val="000000" w:themeColor="text1"/>
        </w:rPr>
        <w:t>10% fall in FEV</w:t>
      </w:r>
      <w:r w:rsidR="00DD5AA1" w:rsidRPr="003D1F88">
        <w:rPr>
          <w:rFonts w:cs="Times New Roman"/>
          <w:color w:val="000000" w:themeColor="text1"/>
          <w:vertAlign w:val="subscript"/>
        </w:rPr>
        <w:t>1</w:t>
      </w:r>
      <w:r w:rsidR="00DD5AA1" w:rsidRPr="003D1F88">
        <w:rPr>
          <w:rFonts w:cs="Times New Roman"/>
          <w:color w:val="000000" w:themeColor="text1"/>
        </w:rPr>
        <w:t xml:space="preserve"> </w:t>
      </w:r>
      <w:r w:rsidR="00DD5AA1" w:rsidRPr="003D1F88">
        <w:rPr>
          <w:rFonts w:cs="Times New Roman"/>
          <w:color w:val="000000" w:themeColor="text1"/>
        </w:rPr>
        <w:fldChar w:fldCharType="begin"/>
      </w:r>
      <w:r w:rsidR="00380DB4" w:rsidRPr="003D1F88">
        <w:rPr>
          <w:rFonts w:cs="Times New Roman"/>
          <w:color w:val="000000" w:themeColor="text1"/>
        </w:rPr>
        <w:instrText xml:space="preserve"> ADDIN EN.CITE &lt;EndNote&gt;&lt;Cite&gt;&lt;Author&gt;Parsons&lt;/Author&gt;&lt;Year&gt;2013&lt;/Year&gt;&lt;RecNum&gt;39&lt;/RecNum&gt;&lt;DisplayText&gt;&lt;style face="superscript"&gt;7&lt;/style&gt;&lt;/DisplayText&gt;&lt;record&gt;&lt;rec-number&gt;39&lt;/rec-number&gt;&lt;foreign-keys&gt;&lt;key app="EN" db-id="vzwzxsz22zeed6e0avpvt9ej9pww9ezwafzd" timestamp="0"&gt;39&lt;/key&gt;&lt;/foreign-keys&gt;&lt;ref-type name="Journal Article"&gt;17&lt;/ref-type&gt;&lt;contributors&gt;&lt;authors&gt;&lt;author&gt;Parsons, J. P.&lt;/author&gt;&lt;author&gt;Hallstrand, T. S.&lt;/author&gt;&lt;author&gt;Mastronarde, J. G.&lt;/author&gt;&lt;author&gt;Kaminsky, D. A.&lt;/author&gt;&lt;author&gt;Rundell, K. W.&lt;/author&gt;&lt;author&gt;Hull, J. H.&lt;/author&gt;&lt;author&gt;Storms, W. W.&lt;/author&gt;&lt;author&gt;Weiler, J. M.&lt;/author&gt;&lt;author&gt;Cheek, F. M.&lt;/author&gt;&lt;author&gt;Wilson, K. C.&lt;/author&gt;&lt;author&gt;Anderson, S. D.&lt;/author&gt;&lt;author&gt;American Thoracic Society Subcommittee on Exercise-induced, Bronchoconstriction&lt;/author&gt;&lt;/authors&gt;&lt;/contributors&gt;&lt;titles&gt;&lt;title&gt;An official American Thoracic Society clinical practice guideline: exercise-induced bronchoconstriction&lt;/title&gt;&lt;secondary-title&gt;American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medicine&lt;/abbr-1&gt;&lt;/periodical&gt;&lt;pages&gt;1016-27&lt;/pages&gt;&lt;volume&gt;187&lt;/volume&gt;&lt;number&gt;9&lt;/number&gt;&lt;keywords&gt;&lt;keyword&gt;Administration, Inhalation&lt;/keyword&gt;&lt;keyword&gt;Adrenergic beta-Agonists/*therapeutic use&lt;/keyword&gt;&lt;keyword&gt;Anti-Asthmatic Agents/*therapeutic use&lt;/keyword&gt;&lt;keyword&gt;*Asthma, Exercise-Induced/diagnosis/drug therapy/prevention &amp;amp; control&lt;/keyword&gt;&lt;keyword&gt;Evidence-Based Medicine&lt;/keyword&gt;&lt;keyword&gt;Humans&lt;/keyword&gt;&lt;keyword&gt;Leukotriene Antagonists/*therapeutic use&lt;/keyword&gt;&lt;/keywords&gt;&lt;dates&gt;&lt;year&gt;2013&lt;/year&gt;&lt;pub-dates&gt;&lt;date&gt;May 01&lt;/date&gt;&lt;/pub-dates&gt;&lt;/dates&gt;&lt;isbn&gt;1535-4970 (Electronic)&amp;#xD;1073-449X (Linking)&lt;/isbn&gt;&lt;accession-num&gt;23634861&lt;/accession-num&gt;&lt;urls&gt;&lt;related-urls&gt;&lt;url&gt;https://www.ncbi.nlm.nih.gov/pubmed/23634861&lt;/url&gt;&lt;/related-urls&gt;&lt;/urls&gt;&lt;electronic-resource-num&gt;10.1164/rccm.201303-0437ST&lt;/electronic-resource-num&gt;&lt;/record&gt;&lt;/Cite&gt;&lt;/EndNote&gt;</w:instrText>
      </w:r>
      <w:r w:rsidR="00DD5AA1" w:rsidRPr="003D1F88">
        <w:rPr>
          <w:rFonts w:cs="Times New Roman"/>
          <w:color w:val="000000" w:themeColor="text1"/>
        </w:rPr>
        <w:fldChar w:fldCharType="separate"/>
      </w:r>
      <w:r w:rsidR="00DD5AA1" w:rsidRPr="003D1F88">
        <w:rPr>
          <w:rFonts w:cs="Times New Roman"/>
          <w:noProof/>
          <w:color w:val="000000" w:themeColor="text1"/>
          <w:vertAlign w:val="superscript"/>
        </w:rPr>
        <w:t>7</w:t>
      </w:r>
      <w:r w:rsidR="00DD5AA1" w:rsidRPr="003D1F88">
        <w:rPr>
          <w:rFonts w:cs="Times New Roman"/>
          <w:color w:val="000000" w:themeColor="text1"/>
        </w:rPr>
        <w:fldChar w:fldCharType="end"/>
      </w:r>
      <w:r w:rsidR="00DD5AA1" w:rsidRPr="003D1F88">
        <w:rPr>
          <w:rFonts w:cs="Times New Roman"/>
          <w:color w:val="000000" w:themeColor="text1"/>
        </w:rPr>
        <w:t>.</w:t>
      </w:r>
      <w:r w:rsidR="000535F6" w:rsidRPr="003D1F88">
        <w:rPr>
          <w:rFonts w:cs="Times New Roman"/>
          <w:color w:val="000000" w:themeColor="text1"/>
        </w:rPr>
        <w:t xml:space="preserve"> </w:t>
      </w:r>
      <w:r w:rsidR="008456E8" w:rsidRPr="003D1F88">
        <w:rPr>
          <w:rFonts w:cs="Times New Roman"/>
          <w:color w:val="000000" w:themeColor="text1"/>
        </w:rPr>
        <w:t>However, t</w:t>
      </w:r>
      <w:r w:rsidR="00BF50BE" w:rsidRPr="003D1F88">
        <w:rPr>
          <w:rFonts w:cs="Times New Roman"/>
          <w:color w:val="000000" w:themeColor="text1"/>
        </w:rPr>
        <w:t xml:space="preserve">he </w:t>
      </w:r>
      <w:r w:rsidR="00EC3A64" w:rsidRPr="003D1F88">
        <w:rPr>
          <w:rFonts w:cs="Times New Roman"/>
          <w:color w:val="000000" w:themeColor="text1"/>
        </w:rPr>
        <w:t xml:space="preserve">most appropriate </w:t>
      </w:r>
      <w:r w:rsidR="00DD6CCC" w:rsidRPr="003D1F88">
        <w:rPr>
          <w:rFonts w:cs="Times New Roman"/>
          <w:color w:val="000000" w:themeColor="text1"/>
        </w:rPr>
        <w:t xml:space="preserve">diagnostic </w:t>
      </w:r>
      <w:r w:rsidR="00BF50BE" w:rsidRPr="003D1F88">
        <w:rPr>
          <w:rFonts w:cs="Times New Roman"/>
          <w:color w:val="000000" w:themeColor="text1"/>
        </w:rPr>
        <w:t>threshold</w:t>
      </w:r>
      <w:r w:rsidR="00543909" w:rsidRPr="003D1F88">
        <w:rPr>
          <w:rFonts w:cs="Times New Roman"/>
          <w:color w:val="000000" w:themeColor="text1"/>
        </w:rPr>
        <w:t xml:space="preserve"> </w:t>
      </w:r>
      <w:r w:rsidR="00D3711E" w:rsidRPr="003D1F88">
        <w:rPr>
          <w:rFonts w:cs="Times New Roman"/>
          <w:color w:val="000000" w:themeColor="text1"/>
        </w:rPr>
        <w:t>currently</w:t>
      </w:r>
      <w:r w:rsidR="00206553" w:rsidRPr="003D1F88">
        <w:rPr>
          <w:rFonts w:cs="Times New Roman"/>
          <w:color w:val="000000" w:themeColor="text1"/>
        </w:rPr>
        <w:t xml:space="preserve"> </w:t>
      </w:r>
      <w:r w:rsidR="00EC3A64" w:rsidRPr="003D1F88">
        <w:rPr>
          <w:rFonts w:cs="Times New Roman"/>
          <w:color w:val="000000" w:themeColor="text1"/>
        </w:rPr>
        <w:t>remains</w:t>
      </w:r>
      <w:r w:rsidR="00BF50BE" w:rsidRPr="003D1F88">
        <w:rPr>
          <w:rFonts w:cs="Times New Roman"/>
          <w:color w:val="000000" w:themeColor="text1"/>
        </w:rPr>
        <w:t xml:space="preserve"> </w:t>
      </w:r>
      <w:r w:rsidR="00EC3A64" w:rsidRPr="003D1F88">
        <w:rPr>
          <w:rFonts w:cs="Times New Roman"/>
          <w:color w:val="000000" w:themeColor="text1"/>
        </w:rPr>
        <w:t>unclear</w:t>
      </w:r>
      <w:r w:rsidR="00206553" w:rsidRPr="003D1F88">
        <w:rPr>
          <w:rFonts w:cs="Times New Roman"/>
          <w:color w:val="000000" w:themeColor="text1"/>
        </w:rPr>
        <w:t xml:space="preserve"> </w:t>
      </w:r>
      <w:r w:rsidR="00BF50BE" w:rsidRPr="003D1F88">
        <w:rPr>
          <w:rFonts w:cs="Times New Roman"/>
          <w:color w:val="000000" w:themeColor="text1"/>
        </w:rPr>
        <w:t>on the basis that</w:t>
      </w:r>
      <w:r w:rsidR="00EC3A64" w:rsidRPr="003D1F88">
        <w:rPr>
          <w:rFonts w:cs="Times New Roman"/>
          <w:color w:val="000000" w:themeColor="text1"/>
        </w:rPr>
        <w:t xml:space="preserve"> the</w:t>
      </w:r>
      <w:r w:rsidR="00BF50BE" w:rsidRPr="003D1F88">
        <w:rPr>
          <w:rFonts w:cs="Times New Roman"/>
          <w:color w:val="000000" w:themeColor="text1"/>
        </w:rPr>
        <w:t xml:space="preserve"> </w:t>
      </w:r>
      <w:r w:rsidR="001D51E0" w:rsidRPr="003D1F88">
        <w:rPr>
          <w:rFonts w:cs="Times New Roman"/>
          <w:color w:val="000000" w:themeColor="text1"/>
        </w:rPr>
        <w:t xml:space="preserve">‘normative’ </w:t>
      </w:r>
      <w:r w:rsidR="006C38F7" w:rsidRPr="003D1F88">
        <w:rPr>
          <w:rFonts w:cs="Times New Roman"/>
          <w:color w:val="000000" w:themeColor="text1"/>
        </w:rPr>
        <w:t xml:space="preserve">airway response to EX </w:t>
      </w:r>
      <w:r w:rsidR="00EC3A64" w:rsidRPr="003D1F88">
        <w:rPr>
          <w:rFonts w:cs="Times New Roman"/>
          <w:color w:val="000000" w:themeColor="text1"/>
        </w:rPr>
        <w:t>appears to be</w:t>
      </w:r>
      <w:r w:rsidR="006C38F7" w:rsidRPr="003D1F88">
        <w:rPr>
          <w:rFonts w:cs="Times New Roman"/>
          <w:color w:val="000000" w:themeColor="text1"/>
        </w:rPr>
        <w:t xml:space="preserve"> </w:t>
      </w:r>
      <w:r w:rsidR="003969B4" w:rsidRPr="003D1F88">
        <w:rPr>
          <w:rFonts w:cs="Times New Roman"/>
          <w:color w:val="000000" w:themeColor="text1"/>
        </w:rPr>
        <w:t xml:space="preserve">mild </w:t>
      </w:r>
      <w:r w:rsidR="006C38F7" w:rsidRPr="003D1F88">
        <w:rPr>
          <w:rFonts w:cs="Times New Roman"/>
          <w:color w:val="000000" w:themeColor="text1"/>
        </w:rPr>
        <w:t>bronchodilation (primarily due to withdrawal of vagal cholinergic tone)</w:t>
      </w:r>
      <w:r w:rsidR="00EC3A64" w:rsidRPr="003D1F88">
        <w:rPr>
          <w:rFonts w:cs="Times New Roman"/>
          <w:color w:val="000000" w:themeColor="text1"/>
        </w:rPr>
        <w:t xml:space="preserve"> -</w:t>
      </w:r>
      <w:r w:rsidR="000535F6" w:rsidRPr="003D1F88">
        <w:rPr>
          <w:rFonts w:cs="Times New Roman"/>
          <w:color w:val="000000" w:themeColor="text1"/>
        </w:rPr>
        <w:t xml:space="preserve"> </w:t>
      </w:r>
      <w:r w:rsidR="006C38F7" w:rsidRPr="003D1F88">
        <w:rPr>
          <w:rFonts w:cs="Times New Roman"/>
          <w:color w:val="000000" w:themeColor="text1"/>
        </w:rPr>
        <w:t xml:space="preserve">whereas </w:t>
      </w:r>
      <w:r w:rsidR="00543909" w:rsidRPr="003D1F88">
        <w:rPr>
          <w:rFonts w:cs="Times New Roman"/>
          <w:color w:val="000000" w:themeColor="text1"/>
        </w:rPr>
        <w:t xml:space="preserve">the highly </w:t>
      </w:r>
      <w:r w:rsidR="008E124F" w:rsidRPr="003D1F88">
        <w:rPr>
          <w:rFonts w:cs="Times New Roman"/>
          <w:color w:val="000000" w:themeColor="text1"/>
        </w:rPr>
        <w:t>p</w:t>
      </w:r>
      <w:r w:rsidR="00B11D51" w:rsidRPr="003D1F88">
        <w:rPr>
          <w:rFonts w:cs="Times New Roman"/>
          <w:color w:val="000000" w:themeColor="text1"/>
        </w:rPr>
        <w:t xml:space="preserve">rovocative </w:t>
      </w:r>
      <w:r w:rsidR="00543909" w:rsidRPr="003D1F88">
        <w:rPr>
          <w:rFonts w:cs="Times New Roman"/>
          <w:color w:val="000000" w:themeColor="text1"/>
        </w:rPr>
        <w:t xml:space="preserve">stimulus of </w:t>
      </w:r>
      <w:r w:rsidR="006C38F7" w:rsidRPr="003D1F88">
        <w:rPr>
          <w:rFonts w:cs="Times New Roman"/>
          <w:color w:val="000000" w:themeColor="text1"/>
        </w:rPr>
        <w:t xml:space="preserve">EVH </w:t>
      </w:r>
      <w:r w:rsidR="00382B1D" w:rsidRPr="003D1F88">
        <w:rPr>
          <w:rFonts w:cs="Times New Roman"/>
          <w:color w:val="000000" w:themeColor="text1"/>
        </w:rPr>
        <w:t xml:space="preserve">typically </w:t>
      </w:r>
      <w:r w:rsidR="001D51E0" w:rsidRPr="003D1F88">
        <w:rPr>
          <w:rFonts w:cs="Times New Roman"/>
          <w:color w:val="000000" w:themeColor="text1"/>
        </w:rPr>
        <w:t>elicit</w:t>
      </w:r>
      <w:r w:rsidR="003969B4" w:rsidRPr="003D1F88">
        <w:rPr>
          <w:rFonts w:cs="Times New Roman"/>
          <w:color w:val="000000" w:themeColor="text1"/>
        </w:rPr>
        <w:t xml:space="preserve">s </w:t>
      </w:r>
      <w:r w:rsidR="006C38F7" w:rsidRPr="003D1F88">
        <w:rPr>
          <w:rFonts w:cs="Times New Roman"/>
          <w:color w:val="000000" w:themeColor="text1"/>
        </w:rPr>
        <w:t>bronchoconstriction</w:t>
      </w:r>
      <w:r w:rsidR="008456E8" w:rsidRPr="003D1F88">
        <w:rPr>
          <w:rFonts w:cs="Times New Roman"/>
          <w:color w:val="000000" w:themeColor="text1"/>
        </w:rPr>
        <w:t xml:space="preserve"> </w:t>
      </w:r>
      <w:r w:rsidR="006C38F7" w:rsidRPr="003D1F88">
        <w:rPr>
          <w:color w:val="000000" w:themeColor="text1"/>
        </w:rPr>
        <w:fldChar w:fldCharType="begin"/>
      </w:r>
      <w:r w:rsidR="008456E8" w:rsidRPr="003D1F88">
        <w:rPr>
          <w:color w:val="000000" w:themeColor="text1"/>
        </w:rPr>
        <w:instrText xml:space="preserve"> ADDIN EN.CITE &lt;EndNote&gt;&lt;Cite&gt;&lt;Author&gt;Price&lt;/Author&gt;&lt;Year&gt;2016&lt;/Year&gt;&lt;RecNum&gt;104&lt;/RecNum&gt;&lt;DisplayText&gt;&lt;style face="superscript"&gt;8&lt;/style&gt;&lt;/DisplayText&gt;&lt;record&gt;&lt;rec-number&gt;104&lt;/rec-number&gt;&lt;foreign-keys&gt;&lt;key app="EN" db-id="vzwzxsz22zeed6e0avpvt9ej9pww9ezwafzd" timestamp="0"&gt;104&lt;/key&gt;&lt;/foreign-keys&gt;&lt;ref-type name="Journal Article"&gt;17&lt;/ref-type&gt;&lt;contributors&gt;&lt;authors&gt;&lt;author&gt;Price, Oliver J&lt;/author&gt;&lt;author&gt;Ansley, Les&lt;/author&gt;&lt;author&gt;Levai, Irisz K&lt;/author&gt;&lt;author&gt;Molphy, John&lt;/author&gt;&lt;author&gt;Cullinan, Paul&lt;/author&gt;&lt;author&gt;Dickinson, John W&lt;/author&gt;&lt;author&gt;Hull, James H&lt;/author&gt;&lt;/authors&gt;&lt;/contributors&gt;&lt;titles&gt;&lt;title&gt;Eucapnic voluntary hyperpnea testing in asymptomatic athletes&lt;/title&gt;&lt;secondary-title&gt;American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1178-1180&lt;/pages&gt;&lt;volume&gt;193&lt;/volume&gt;&lt;number&gt;10&lt;/number&gt;&lt;dates&gt;&lt;year&gt;2016&lt;/year&gt;&lt;/dates&gt;&lt;isbn&gt;1073-449X&lt;/isbn&gt;&lt;urls&gt;&lt;/urls&gt;&lt;electronic-resource-num&gt;10.1164/rccm.201510-1967LE&lt;/electronic-resource-num&gt;&lt;/record&gt;&lt;/Cite&gt;&lt;/EndNote&gt;</w:instrText>
      </w:r>
      <w:r w:rsidR="006C38F7" w:rsidRPr="003D1F88">
        <w:rPr>
          <w:color w:val="000000" w:themeColor="text1"/>
        </w:rPr>
        <w:fldChar w:fldCharType="separate"/>
      </w:r>
      <w:r w:rsidR="008456E8" w:rsidRPr="003D1F88">
        <w:rPr>
          <w:noProof/>
          <w:color w:val="000000" w:themeColor="text1"/>
          <w:vertAlign w:val="superscript"/>
        </w:rPr>
        <w:t>8</w:t>
      </w:r>
      <w:r w:rsidR="006C38F7" w:rsidRPr="003D1F88">
        <w:rPr>
          <w:color w:val="000000" w:themeColor="text1"/>
        </w:rPr>
        <w:fldChar w:fldCharType="end"/>
      </w:r>
      <w:r w:rsidR="006C38F7" w:rsidRPr="003D1F88">
        <w:rPr>
          <w:color w:val="000000" w:themeColor="text1"/>
        </w:rPr>
        <w:t xml:space="preserve">. </w:t>
      </w:r>
      <w:r w:rsidR="002C161D" w:rsidRPr="003D1F88">
        <w:rPr>
          <w:rFonts w:cs="Times New Roman"/>
          <w:color w:val="000000" w:themeColor="text1"/>
        </w:rPr>
        <w:t>Accordingly, t</w:t>
      </w:r>
      <w:r w:rsidR="00307FBA" w:rsidRPr="003D1F88">
        <w:rPr>
          <w:rFonts w:cs="Times New Roman"/>
          <w:color w:val="000000" w:themeColor="text1"/>
        </w:rPr>
        <w:t>o date</w:t>
      </w:r>
      <w:r w:rsidR="00DD6CCC" w:rsidRPr="003D1F88">
        <w:rPr>
          <w:rFonts w:cs="Times New Roman"/>
          <w:color w:val="000000" w:themeColor="text1"/>
        </w:rPr>
        <w:t xml:space="preserve">, </w:t>
      </w:r>
      <w:r w:rsidR="00A93E35" w:rsidRPr="003D1F88">
        <w:rPr>
          <w:rFonts w:cs="Times New Roman"/>
          <w:color w:val="000000" w:themeColor="text1"/>
        </w:rPr>
        <w:t xml:space="preserve">there remains a lack of consensus regarding the optimal </w:t>
      </w:r>
      <w:r w:rsidR="00307FBA" w:rsidRPr="003D1F88">
        <w:rPr>
          <w:rFonts w:cs="Times New Roman"/>
          <w:color w:val="000000" w:themeColor="text1"/>
        </w:rPr>
        <w:t xml:space="preserve">or ‘gold-standard’ </w:t>
      </w:r>
      <w:r w:rsidR="00A93E35" w:rsidRPr="003D1F88">
        <w:rPr>
          <w:rFonts w:cs="Times New Roman"/>
          <w:color w:val="000000" w:themeColor="text1"/>
        </w:rPr>
        <w:t>approach to assessment</w:t>
      </w:r>
      <w:r w:rsidR="00ED75A5" w:rsidRPr="003D1F88">
        <w:rPr>
          <w:rFonts w:cs="Times New Roman"/>
          <w:color w:val="000000" w:themeColor="text1"/>
        </w:rPr>
        <w:t xml:space="preserve"> </w:t>
      </w:r>
      <w:r w:rsidR="00823BAF" w:rsidRPr="003D1F88">
        <w:rPr>
          <w:rFonts w:cs="Times New Roman"/>
          <w:color w:val="000000" w:themeColor="text1"/>
        </w:rPr>
        <w:fldChar w:fldCharType="begin"/>
      </w:r>
      <w:r w:rsidR="008456E8" w:rsidRPr="003D1F88">
        <w:rPr>
          <w:rFonts w:cs="Times New Roman"/>
          <w:color w:val="000000" w:themeColor="text1"/>
        </w:rPr>
        <w:instrText xml:space="preserve"> ADDIN EN.CITE &lt;EndNote&gt;&lt;Cite&gt;&lt;Author&gt;Hull&lt;/Author&gt;&lt;Year&gt;2016&lt;/Year&gt;&lt;RecNum&gt;70&lt;/RecNum&gt;&lt;DisplayText&gt;&lt;style face="superscript"&gt;9&lt;/style&gt;&lt;/DisplayText&gt;&lt;record&gt;&lt;rec-number&gt;70&lt;/rec-number&gt;&lt;foreign-keys&gt;&lt;key app="EN" db-id="2rredrstm29d06e20v25dpxe90t2azx9sp5v" timestamp="0"&gt;70&lt;/key&gt;&lt;/foreign-keys&gt;&lt;ref-type name="Journal Article"&gt;17&lt;/ref-type&gt;&lt;contributors&gt;&lt;authors&gt;&lt;author&gt;Hull, J. H.&lt;/author&gt;&lt;author&gt;Ansley, L.&lt;/author&gt;&lt;author&gt;Price, O. J.&lt;/author&gt;&lt;author&gt;Dickinson, J. W.&lt;/author&gt;&lt;author&gt;Bonini, M.&lt;/author&gt;&lt;/authors&gt;&lt;/contributors&gt;&lt;auth-address&gt;Department of Respiratory Medicine, Royal Brompton Hospital, London, UK.&amp;#xD;National Heart and Lung Institute, Imperial College London, London, UK.&amp;#xD;Department of Sport, Exercise and Rehabilitation, Faculty of Health and Life Sciences, Northumbria University, Newcastle upon Tyne, UK.&amp;#xD;Carnegie School of Sport, Leeds Beckett University, Leeds, LS6 3QT, UK. o.price@leedsbeckett.ac.uk.&amp;#xD;Sports Therapy, Physical Activity and Health Research Group, School of Sport and Exercise Sciences, University of Kent, Chatham Maritime, UK.&amp;#xD;Department of Public Health and Infectious Diseases, &amp;quot;Sapienza&amp;quot; University of Rome, Rome, Italy.&lt;/auth-address&gt;&lt;titles&gt;&lt;title&gt;Eucapnic Voluntary Hyperpnea: Gold Standard for Diagnosing Exercise-Induced Bronchoconstriction in Athletes?&lt;/title&gt;&lt;secondary-title&gt;Sports Med&lt;/secondary-title&gt;&lt;/titles&gt;&lt;pages&gt;1083-93&lt;/pages&gt;&lt;volume&gt;46&lt;/volume&gt;&lt;number&gt;8&lt;/number&gt;&lt;dates&gt;&lt;year&gt;2016&lt;/year&gt;&lt;pub-dates&gt;&lt;date&gt;Aug&lt;/date&gt;&lt;/pub-dates&gt;&lt;/dates&gt;&lt;isbn&gt;1179-2035 (Electronic)&amp;#xD;0112-1642 (Linking)&lt;/isbn&gt;&lt;accession-num&gt;27007599&lt;/accession-num&gt;&lt;urls&gt;&lt;related-urls&gt;&lt;url&gt;https://www.ncbi.nlm.nih.gov/pubmed/27007599&lt;/url&gt;&lt;/related-urls&gt;&lt;/urls&gt;&lt;custom2&gt;PMC4963444&lt;/custom2&gt;&lt;electronic-resource-num&gt;10.1007/s40279-016-0491-3&lt;/electronic-resource-num&gt;&lt;/record&gt;&lt;/Cite&gt;&lt;/EndNote&gt;</w:instrText>
      </w:r>
      <w:r w:rsidR="00823BAF" w:rsidRPr="003D1F88">
        <w:rPr>
          <w:rFonts w:cs="Times New Roman"/>
          <w:color w:val="000000" w:themeColor="text1"/>
        </w:rPr>
        <w:fldChar w:fldCharType="separate"/>
      </w:r>
      <w:r w:rsidR="008456E8" w:rsidRPr="003D1F88">
        <w:rPr>
          <w:rFonts w:cs="Times New Roman"/>
          <w:noProof/>
          <w:color w:val="000000" w:themeColor="text1"/>
          <w:vertAlign w:val="superscript"/>
        </w:rPr>
        <w:t>9</w:t>
      </w:r>
      <w:r w:rsidR="00823BAF" w:rsidRPr="003D1F88">
        <w:rPr>
          <w:rFonts w:cs="Times New Roman"/>
          <w:color w:val="000000" w:themeColor="text1"/>
        </w:rPr>
        <w:fldChar w:fldCharType="end"/>
      </w:r>
      <w:r w:rsidR="00D77F28" w:rsidRPr="003D1F88">
        <w:rPr>
          <w:rFonts w:cs="Times New Roman"/>
          <w:color w:val="000000" w:themeColor="text1"/>
        </w:rPr>
        <w:t xml:space="preserve">, </w:t>
      </w:r>
      <w:r w:rsidR="00F613B3" w:rsidRPr="003D1F88">
        <w:rPr>
          <w:rFonts w:cs="Times New Roman"/>
          <w:color w:val="000000" w:themeColor="text1"/>
        </w:rPr>
        <w:t>which in turn</w:t>
      </w:r>
      <w:r w:rsidR="00D77F28" w:rsidRPr="003D1F88">
        <w:rPr>
          <w:rFonts w:cs="Times New Roman"/>
          <w:color w:val="000000" w:themeColor="text1"/>
        </w:rPr>
        <w:t xml:space="preserve">, </w:t>
      </w:r>
      <w:r w:rsidR="00F613B3" w:rsidRPr="003D1F88">
        <w:rPr>
          <w:rFonts w:cs="Times New Roman"/>
          <w:color w:val="000000" w:themeColor="text1"/>
        </w:rPr>
        <w:t xml:space="preserve">presents </w:t>
      </w:r>
      <w:r w:rsidR="00A93E35" w:rsidRPr="003D1F88">
        <w:rPr>
          <w:rFonts w:cs="Times New Roman"/>
          <w:color w:val="000000" w:themeColor="text1"/>
        </w:rPr>
        <w:t xml:space="preserve">a </w:t>
      </w:r>
      <w:r w:rsidR="00EA242D" w:rsidRPr="003D1F88">
        <w:rPr>
          <w:rFonts w:cs="Times New Roman"/>
          <w:color w:val="000000" w:themeColor="text1"/>
        </w:rPr>
        <w:t>potential for</w:t>
      </w:r>
      <w:r w:rsidR="00A93E35" w:rsidRPr="003D1F88">
        <w:rPr>
          <w:rFonts w:cs="Times New Roman"/>
          <w:color w:val="000000" w:themeColor="text1"/>
        </w:rPr>
        <w:t xml:space="preserve"> misdiagnosis</w:t>
      </w:r>
      <w:r w:rsidR="00DD6CCC" w:rsidRPr="003D1F88">
        <w:rPr>
          <w:rFonts w:cs="Times New Roman"/>
          <w:color w:val="000000" w:themeColor="text1"/>
        </w:rPr>
        <w:t xml:space="preserve">; </w:t>
      </w:r>
      <w:r w:rsidR="002E59DB" w:rsidRPr="003D1F88">
        <w:rPr>
          <w:rFonts w:cs="Times New Roman"/>
          <w:color w:val="000000" w:themeColor="text1"/>
        </w:rPr>
        <w:t>i.e. over and under-detection</w:t>
      </w:r>
      <w:r w:rsidR="00DD6CCC" w:rsidRPr="003D1F88">
        <w:rPr>
          <w:rFonts w:cs="Times New Roman"/>
          <w:color w:val="000000" w:themeColor="text1"/>
        </w:rPr>
        <w:t xml:space="preserve">. </w:t>
      </w:r>
    </w:p>
    <w:p w14:paraId="56D8F96E" w14:textId="4C143FF1" w:rsidR="00A93E35" w:rsidRPr="003D1F88" w:rsidRDefault="008B3E45" w:rsidP="00385EBF">
      <w:pPr>
        <w:spacing w:after="0"/>
        <w:rPr>
          <w:rFonts w:cs="Times New Roman"/>
          <w:color w:val="000000" w:themeColor="text1"/>
        </w:rPr>
      </w:pPr>
      <w:r w:rsidRPr="003D1F88">
        <w:rPr>
          <w:color w:val="000000" w:themeColor="text1"/>
        </w:rPr>
        <w:t>T</w:t>
      </w:r>
      <w:r w:rsidR="00F91BF5" w:rsidRPr="003D1F88">
        <w:rPr>
          <w:color w:val="000000" w:themeColor="text1"/>
        </w:rPr>
        <w:t xml:space="preserve">he </w:t>
      </w:r>
      <w:r w:rsidR="00886208" w:rsidRPr="003D1F88">
        <w:rPr>
          <w:color w:val="000000" w:themeColor="text1"/>
        </w:rPr>
        <w:t xml:space="preserve">primary aim </w:t>
      </w:r>
      <w:r w:rsidR="00F91BF5" w:rsidRPr="003D1F88">
        <w:rPr>
          <w:color w:val="000000" w:themeColor="text1"/>
        </w:rPr>
        <w:t>of this study was</w:t>
      </w:r>
      <w:r w:rsidR="00AB574F" w:rsidRPr="003D1F88">
        <w:rPr>
          <w:color w:val="000000" w:themeColor="text1"/>
        </w:rPr>
        <w:t xml:space="preserve"> </w:t>
      </w:r>
      <w:r w:rsidR="00ED75A5" w:rsidRPr="003D1F88">
        <w:rPr>
          <w:color w:val="000000" w:themeColor="text1"/>
        </w:rPr>
        <w:t xml:space="preserve">therefore </w:t>
      </w:r>
      <w:r w:rsidR="00F91BF5" w:rsidRPr="003D1F88">
        <w:rPr>
          <w:color w:val="000000" w:themeColor="text1"/>
        </w:rPr>
        <w:t xml:space="preserve">to </w:t>
      </w:r>
      <w:r w:rsidR="00C25187" w:rsidRPr="003D1F88">
        <w:rPr>
          <w:color w:val="000000" w:themeColor="text1"/>
        </w:rPr>
        <w:t>compare</w:t>
      </w:r>
      <w:r w:rsidR="00755930" w:rsidRPr="003D1F88">
        <w:rPr>
          <w:color w:val="000000" w:themeColor="text1"/>
        </w:rPr>
        <w:t xml:space="preserve"> the airway response to EX </w:t>
      </w:r>
      <w:r w:rsidR="00A93E35" w:rsidRPr="003D1F88">
        <w:rPr>
          <w:color w:val="000000" w:themeColor="text1"/>
        </w:rPr>
        <w:t>(</w:t>
      </w:r>
      <w:r w:rsidR="00755930" w:rsidRPr="003D1F88">
        <w:rPr>
          <w:color w:val="000000" w:themeColor="text1"/>
        </w:rPr>
        <w:t>conducted in a controlled dry environment</w:t>
      </w:r>
      <w:r w:rsidR="00A93E35" w:rsidRPr="003D1F88">
        <w:rPr>
          <w:color w:val="000000" w:themeColor="text1"/>
        </w:rPr>
        <w:t>)</w:t>
      </w:r>
      <w:r w:rsidR="00755930" w:rsidRPr="003D1F88">
        <w:rPr>
          <w:color w:val="000000" w:themeColor="text1"/>
        </w:rPr>
        <w:t xml:space="preserve"> ag</w:t>
      </w:r>
      <w:r w:rsidR="008D1964" w:rsidRPr="003D1F88">
        <w:rPr>
          <w:color w:val="000000" w:themeColor="text1"/>
        </w:rPr>
        <w:t>ainst</w:t>
      </w:r>
      <w:r w:rsidR="00755930" w:rsidRPr="003D1F88">
        <w:rPr>
          <w:color w:val="000000" w:themeColor="text1"/>
        </w:rPr>
        <w:t xml:space="preserve"> </w:t>
      </w:r>
      <w:r w:rsidR="00A93E35" w:rsidRPr="003D1F88">
        <w:rPr>
          <w:color w:val="000000" w:themeColor="text1"/>
        </w:rPr>
        <w:t xml:space="preserve">an </w:t>
      </w:r>
      <w:r w:rsidR="00755930" w:rsidRPr="003D1F88">
        <w:rPr>
          <w:color w:val="000000" w:themeColor="text1"/>
        </w:rPr>
        <w:t>EVH challenge</w:t>
      </w:r>
      <w:r w:rsidR="00A93E35" w:rsidRPr="003D1F88">
        <w:rPr>
          <w:color w:val="000000" w:themeColor="text1"/>
        </w:rPr>
        <w:t xml:space="preserve">. </w:t>
      </w:r>
      <w:r w:rsidR="00A40F70" w:rsidRPr="003D1F88">
        <w:rPr>
          <w:color w:val="000000" w:themeColor="text1"/>
        </w:rPr>
        <w:t>A</w:t>
      </w:r>
      <w:r w:rsidR="0044602D" w:rsidRPr="003D1F88">
        <w:rPr>
          <w:color w:val="000000" w:themeColor="text1"/>
        </w:rPr>
        <w:t xml:space="preserve">n </w:t>
      </w:r>
      <w:r w:rsidR="0041277F" w:rsidRPr="003D1F88">
        <w:rPr>
          <w:color w:val="000000" w:themeColor="text1"/>
        </w:rPr>
        <w:t>evaluat</w:t>
      </w:r>
      <w:r w:rsidR="00A40F70" w:rsidRPr="003D1F88">
        <w:rPr>
          <w:color w:val="000000" w:themeColor="text1"/>
        </w:rPr>
        <w:t>ion</w:t>
      </w:r>
      <w:r w:rsidR="0041277F" w:rsidRPr="003D1F88">
        <w:rPr>
          <w:color w:val="000000" w:themeColor="text1"/>
        </w:rPr>
        <w:t xml:space="preserve"> </w:t>
      </w:r>
      <w:r w:rsidR="0073498F" w:rsidRPr="003D1F88">
        <w:rPr>
          <w:color w:val="000000" w:themeColor="text1"/>
        </w:rPr>
        <w:t>of current</w:t>
      </w:r>
      <w:r w:rsidR="00AC574C" w:rsidRPr="003D1F88">
        <w:rPr>
          <w:color w:val="000000" w:themeColor="text1"/>
        </w:rPr>
        <w:t xml:space="preserve"> </w:t>
      </w:r>
      <w:r w:rsidR="00AC574C" w:rsidRPr="003D1F88">
        <w:rPr>
          <w:color w:val="000000" w:themeColor="text1"/>
        </w:rPr>
        <w:fldChar w:fldCharType="begin"/>
      </w:r>
      <w:r w:rsidR="00380DB4" w:rsidRPr="003D1F88">
        <w:rPr>
          <w:color w:val="000000" w:themeColor="text1"/>
        </w:rPr>
        <w:instrText xml:space="preserve"> ADDIN EN.CITE &lt;EndNote&gt;&lt;Cite&gt;&lt;Author&gt;Parsons&lt;/Author&gt;&lt;Year&gt;2013&lt;/Year&gt;&lt;RecNum&gt;39&lt;/RecNum&gt;&lt;DisplayText&gt;&lt;style face="superscript"&gt;7&lt;/style&gt;&lt;/DisplayText&gt;&lt;record&gt;&lt;rec-number&gt;39&lt;/rec-number&gt;&lt;foreign-keys&gt;&lt;key app="EN" db-id="vzwzxsz22zeed6e0avpvt9ej9pww9ezwafzd" timestamp="0"&gt;39&lt;/key&gt;&lt;/foreign-keys&gt;&lt;ref-type name="Journal Article"&gt;17&lt;/ref-type&gt;&lt;contributors&gt;&lt;authors&gt;&lt;author&gt;Parsons, J. P.&lt;/author&gt;&lt;author&gt;Hallstrand, T. S.&lt;/author&gt;&lt;author&gt;Mastronarde, J. G.&lt;/author&gt;&lt;author&gt;Kaminsky, D. A.&lt;/author&gt;&lt;author&gt;Rundell, K. W.&lt;/author&gt;&lt;author&gt;Hull, J. H.&lt;/author&gt;&lt;author&gt;Storms, W. W.&lt;/author&gt;&lt;author&gt;Weiler, J. M.&lt;/author&gt;&lt;author&gt;Cheek, F. M.&lt;/author&gt;&lt;author&gt;Wilson, K. C.&lt;/author&gt;&lt;author&gt;Anderson, S. D.&lt;/author&gt;&lt;author&gt;American Thoracic Society Subcommittee on Exercise-induced, Bronchoconstriction&lt;/author&gt;&lt;/authors&gt;&lt;/contributors&gt;&lt;titles&gt;&lt;title&gt;An official American Thoracic Society clinical practice guideline: exercise-induced bronchoconstriction&lt;/title&gt;&lt;secondary-title&gt;American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medicine&lt;/abbr-1&gt;&lt;/periodical&gt;&lt;pages&gt;1016-27&lt;/pages&gt;&lt;volume&gt;187&lt;/volume&gt;&lt;number&gt;9&lt;/number&gt;&lt;keywords&gt;&lt;keyword&gt;Administration, Inhalation&lt;/keyword&gt;&lt;keyword&gt;Adrenergic beta-Agonists/*therapeutic use&lt;/keyword&gt;&lt;keyword&gt;Anti-Asthmatic Agents/*therapeutic use&lt;/keyword&gt;&lt;keyword&gt;*Asthma, Exercise-Induced/diagnosis/drug therapy/prevention &amp;amp; control&lt;/keyword&gt;&lt;keyword&gt;Evidence-Based Medicine&lt;/keyword&gt;&lt;keyword&gt;Humans&lt;/keyword&gt;&lt;keyword&gt;Leukotriene Antagonists/*therapeutic use&lt;/keyword&gt;&lt;/keywords&gt;&lt;dates&gt;&lt;year&gt;2013&lt;/year&gt;&lt;pub-dates&gt;&lt;date&gt;May 01&lt;/date&gt;&lt;/pub-dates&gt;&lt;/dates&gt;&lt;isbn&gt;1535-4970 (Electronic)&amp;#xD;1073-449X (Linking)&lt;/isbn&gt;&lt;accession-num&gt;23634861&lt;/accession-num&gt;&lt;urls&gt;&lt;related-urls&gt;&lt;url&gt;https://www.ncbi.nlm.nih.gov/pubmed/23634861&lt;/url&gt;&lt;/related-urls&gt;&lt;/urls&gt;&lt;electronic-resource-num&gt;10.1164/rccm.201303-0437ST&lt;/electronic-resource-num&gt;&lt;/record&gt;&lt;/Cite&gt;&lt;/EndNote&gt;</w:instrText>
      </w:r>
      <w:r w:rsidR="00AC574C" w:rsidRPr="003D1F88">
        <w:rPr>
          <w:color w:val="000000" w:themeColor="text1"/>
        </w:rPr>
        <w:fldChar w:fldCharType="separate"/>
      </w:r>
      <w:r w:rsidR="00642888" w:rsidRPr="003D1F88">
        <w:rPr>
          <w:noProof/>
          <w:color w:val="000000" w:themeColor="text1"/>
          <w:vertAlign w:val="superscript"/>
        </w:rPr>
        <w:t>7</w:t>
      </w:r>
      <w:r w:rsidR="00AC574C" w:rsidRPr="003D1F88">
        <w:rPr>
          <w:color w:val="000000" w:themeColor="text1"/>
        </w:rPr>
        <w:fldChar w:fldCharType="end"/>
      </w:r>
      <w:r w:rsidR="00304195" w:rsidRPr="003D1F88">
        <w:rPr>
          <w:color w:val="000000" w:themeColor="text1"/>
        </w:rPr>
        <w:t xml:space="preserve"> </w:t>
      </w:r>
      <w:r w:rsidR="002808C2" w:rsidRPr="003D1F88">
        <w:rPr>
          <w:color w:val="000000" w:themeColor="text1"/>
        </w:rPr>
        <w:t xml:space="preserve">and revised </w:t>
      </w:r>
      <w:r w:rsidR="00807AEF" w:rsidRPr="003D1F88">
        <w:rPr>
          <w:color w:val="000000" w:themeColor="text1"/>
        </w:rPr>
        <w:t>diagnostic threshold</w:t>
      </w:r>
      <w:r w:rsidR="00A40F70" w:rsidRPr="003D1F88">
        <w:rPr>
          <w:color w:val="000000" w:themeColor="text1"/>
        </w:rPr>
        <w:t>s</w:t>
      </w:r>
      <w:r w:rsidR="0044602D" w:rsidRPr="003D1F88">
        <w:rPr>
          <w:color w:val="000000" w:themeColor="text1"/>
        </w:rPr>
        <w:t xml:space="preserve"> </w:t>
      </w:r>
      <w:r w:rsidR="00304195" w:rsidRPr="003D1F88">
        <w:rPr>
          <w:color w:val="000000" w:themeColor="text1"/>
        </w:rPr>
        <w:fldChar w:fldCharType="begin"/>
      </w:r>
      <w:r w:rsidR="008456E8" w:rsidRPr="003D1F88">
        <w:rPr>
          <w:color w:val="000000" w:themeColor="text1"/>
        </w:rPr>
        <w:instrText xml:space="preserve"> ADDIN EN.CITE &lt;EndNote&gt;&lt;Cite&gt;&lt;Author&gt;Price&lt;/Author&gt;&lt;Year&gt;2016&lt;/Year&gt;&lt;RecNum&gt;104&lt;/RecNum&gt;&lt;DisplayText&gt;&lt;style face="superscript"&gt;8&lt;/style&gt;&lt;/DisplayText&gt;&lt;record&gt;&lt;rec-number&gt;104&lt;/rec-number&gt;&lt;foreign-keys&gt;&lt;key app="EN" db-id="vzwzxsz22zeed6e0avpvt9ej9pww9ezwafzd" timestamp="0"&gt;104&lt;/key&gt;&lt;/foreign-keys&gt;&lt;ref-type name="Journal Article"&gt;17&lt;/ref-type&gt;&lt;contributors&gt;&lt;authors&gt;&lt;author&gt;Price, Oliver J&lt;/author&gt;&lt;author&gt;Ansley, Les&lt;/author&gt;&lt;author&gt;Levai, Irisz K&lt;/author&gt;&lt;author&gt;Molphy, John&lt;/author&gt;&lt;author&gt;Cullinan, Paul&lt;/author&gt;&lt;author&gt;Dickinson, John W&lt;/author&gt;&lt;author&gt;Hull, James H&lt;/author&gt;&lt;/authors&gt;&lt;/contributors&gt;&lt;titles&gt;&lt;title&gt;Eucapnic voluntary hyperpnea testing in asymptomatic athletes&lt;/title&gt;&lt;secondary-title&gt;American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1178-1180&lt;/pages&gt;&lt;volume&gt;193&lt;/volume&gt;&lt;number&gt;10&lt;/number&gt;&lt;dates&gt;&lt;year&gt;2016&lt;/year&gt;&lt;/dates&gt;&lt;isbn&gt;1073-449X&lt;/isbn&gt;&lt;urls&gt;&lt;/urls&gt;&lt;electronic-resource-num&gt;10.1164/rccm.201510-1967LE&lt;/electronic-resource-num&gt;&lt;/record&gt;&lt;/Cite&gt;&lt;/EndNote&gt;</w:instrText>
      </w:r>
      <w:r w:rsidR="00304195" w:rsidRPr="003D1F88">
        <w:rPr>
          <w:color w:val="000000" w:themeColor="text1"/>
        </w:rPr>
        <w:fldChar w:fldCharType="separate"/>
      </w:r>
      <w:r w:rsidR="008456E8" w:rsidRPr="003D1F88">
        <w:rPr>
          <w:noProof/>
          <w:color w:val="000000" w:themeColor="text1"/>
          <w:vertAlign w:val="superscript"/>
        </w:rPr>
        <w:t>8</w:t>
      </w:r>
      <w:r w:rsidR="00304195" w:rsidRPr="003D1F88">
        <w:rPr>
          <w:color w:val="000000" w:themeColor="text1"/>
        </w:rPr>
        <w:fldChar w:fldCharType="end"/>
      </w:r>
      <w:r w:rsidR="00304195" w:rsidRPr="003D1F88">
        <w:rPr>
          <w:color w:val="000000" w:themeColor="text1"/>
        </w:rPr>
        <w:t xml:space="preserve"> </w:t>
      </w:r>
      <w:r w:rsidR="00841560" w:rsidRPr="003D1F88">
        <w:rPr>
          <w:color w:val="000000" w:themeColor="text1"/>
        </w:rPr>
        <w:t>was undertaken</w:t>
      </w:r>
      <w:r w:rsidR="00033634" w:rsidRPr="003D1F88">
        <w:rPr>
          <w:color w:val="000000" w:themeColor="text1"/>
        </w:rPr>
        <w:t xml:space="preserve"> to</w:t>
      </w:r>
      <w:r w:rsidR="0044602D" w:rsidRPr="003D1F88">
        <w:rPr>
          <w:color w:val="000000" w:themeColor="text1"/>
        </w:rPr>
        <w:t xml:space="preserve"> determine the impact of </w:t>
      </w:r>
      <w:r w:rsidR="00841560" w:rsidRPr="003D1F88">
        <w:rPr>
          <w:color w:val="000000" w:themeColor="text1"/>
        </w:rPr>
        <w:t xml:space="preserve">any </w:t>
      </w:r>
      <w:r w:rsidR="0044602D" w:rsidRPr="003D1F88">
        <w:rPr>
          <w:color w:val="000000" w:themeColor="text1"/>
        </w:rPr>
        <w:t>proposed modification</w:t>
      </w:r>
      <w:r w:rsidR="00841560" w:rsidRPr="003D1F88">
        <w:rPr>
          <w:color w:val="000000" w:themeColor="text1"/>
        </w:rPr>
        <w:t xml:space="preserve"> </w:t>
      </w:r>
      <w:r w:rsidR="00D74539" w:rsidRPr="003D1F88">
        <w:rPr>
          <w:color w:val="000000" w:themeColor="text1"/>
        </w:rPr>
        <w:t>to</w:t>
      </w:r>
      <w:r w:rsidR="0044602D" w:rsidRPr="003D1F88">
        <w:rPr>
          <w:color w:val="000000" w:themeColor="text1"/>
        </w:rPr>
        <w:t xml:space="preserve"> </w:t>
      </w:r>
      <w:r w:rsidR="00841560" w:rsidRPr="003D1F88">
        <w:rPr>
          <w:color w:val="000000" w:themeColor="text1"/>
        </w:rPr>
        <w:t xml:space="preserve">EIB </w:t>
      </w:r>
      <w:r w:rsidR="00D74539" w:rsidRPr="003D1F88">
        <w:rPr>
          <w:color w:val="000000" w:themeColor="text1"/>
        </w:rPr>
        <w:t>screening</w:t>
      </w:r>
      <w:r w:rsidR="00E02E13" w:rsidRPr="003D1F88">
        <w:rPr>
          <w:color w:val="000000" w:themeColor="text1"/>
        </w:rPr>
        <w:t xml:space="preserve"> outcome</w:t>
      </w:r>
      <w:r w:rsidR="0044602D" w:rsidRPr="003D1F88">
        <w:rPr>
          <w:color w:val="000000" w:themeColor="text1"/>
        </w:rPr>
        <w:t>.</w:t>
      </w:r>
      <w:r w:rsidR="005C04B1" w:rsidRPr="003D1F88">
        <w:rPr>
          <w:color w:val="000000" w:themeColor="text1"/>
        </w:rPr>
        <w:t xml:space="preserve"> </w:t>
      </w:r>
      <w:r w:rsidR="0048372F" w:rsidRPr="003D1F88">
        <w:rPr>
          <w:color w:val="000000" w:themeColor="text1"/>
        </w:rPr>
        <w:t xml:space="preserve">We hypothesised that the achieved ventilation and </w:t>
      </w:r>
      <w:r w:rsidR="00ED75A5" w:rsidRPr="003D1F88">
        <w:rPr>
          <w:color w:val="000000" w:themeColor="text1"/>
        </w:rPr>
        <w:t xml:space="preserve">severity </w:t>
      </w:r>
      <w:r w:rsidR="0048372F" w:rsidRPr="003D1F88">
        <w:rPr>
          <w:color w:val="000000" w:themeColor="text1"/>
        </w:rPr>
        <w:t xml:space="preserve">of bronchoconstriction would be greater following EVH </w:t>
      </w:r>
      <w:r w:rsidR="00ED75A5" w:rsidRPr="003D1F88">
        <w:rPr>
          <w:color w:val="000000" w:themeColor="text1"/>
        </w:rPr>
        <w:t xml:space="preserve">in </w:t>
      </w:r>
      <w:r w:rsidR="009C5CE5" w:rsidRPr="003D1F88">
        <w:rPr>
          <w:color w:val="000000" w:themeColor="text1"/>
        </w:rPr>
        <w:t>compar</w:t>
      </w:r>
      <w:r w:rsidR="00ED75A5" w:rsidRPr="003D1F88">
        <w:rPr>
          <w:color w:val="000000" w:themeColor="text1"/>
        </w:rPr>
        <w:t>ison</w:t>
      </w:r>
      <w:r w:rsidR="009C5CE5" w:rsidRPr="003D1F88">
        <w:rPr>
          <w:color w:val="000000" w:themeColor="text1"/>
        </w:rPr>
        <w:t xml:space="preserve"> </w:t>
      </w:r>
      <w:r w:rsidR="0048372F" w:rsidRPr="003D1F88">
        <w:rPr>
          <w:color w:val="000000" w:themeColor="text1"/>
        </w:rPr>
        <w:t>to EX.</w:t>
      </w:r>
    </w:p>
    <w:p w14:paraId="657F523E" w14:textId="690CC3D8" w:rsidR="002E2F66" w:rsidRPr="003D1F88" w:rsidRDefault="00A7222B" w:rsidP="00A7222B">
      <w:pPr>
        <w:rPr>
          <w:rFonts w:cs="Times New Roman"/>
          <w:color w:val="000000" w:themeColor="text1"/>
        </w:rPr>
      </w:pPr>
      <w:r w:rsidRPr="003D1F88">
        <w:rPr>
          <w:color w:val="000000" w:themeColor="text1"/>
        </w:rPr>
        <w:t xml:space="preserve">The study was conducted as a multi-site </w:t>
      </w:r>
      <w:r w:rsidR="007C1185" w:rsidRPr="003D1F88">
        <w:rPr>
          <w:color w:val="000000" w:themeColor="text1"/>
        </w:rPr>
        <w:t>randomised trial</w:t>
      </w:r>
      <w:r w:rsidRPr="003D1F88">
        <w:rPr>
          <w:color w:val="000000" w:themeColor="text1"/>
        </w:rPr>
        <w:t>. Following approval from local research ethics committee</w:t>
      </w:r>
      <w:r w:rsidR="00913E85" w:rsidRPr="003D1F88">
        <w:rPr>
          <w:color w:val="000000" w:themeColor="text1"/>
        </w:rPr>
        <w:t>s</w:t>
      </w:r>
      <w:r w:rsidR="007C1185" w:rsidRPr="003D1F88">
        <w:rPr>
          <w:color w:val="000000" w:themeColor="text1"/>
        </w:rPr>
        <w:t>,</w:t>
      </w:r>
      <w:r w:rsidR="007C1185" w:rsidRPr="003D1F88">
        <w:rPr>
          <w:rFonts w:cs="Times New Roman"/>
          <w:color w:val="000000" w:themeColor="text1"/>
        </w:rPr>
        <w:t xml:space="preserve"> sixty-three </w:t>
      </w:r>
      <w:r w:rsidR="00F46FF1" w:rsidRPr="003D1F88">
        <w:rPr>
          <w:rFonts w:cs="Times New Roman"/>
          <w:color w:val="000000" w:themeColor="text1"/>
        </w:rPr>
        <w:t xml:space="preserve">recreationally active individuals </w:t>
      </w:r>
      <w:r w:rsidR="00A95A55" w:rsidRPr="003D1F88">
        <w:rPr>
          <w:rFonts w:cs="Times New Roman"/>
          <w:color w:val="000000" w:themeColor="text1"/>
        </w:rPr>
        <w:t>(</w:t>
      </w:r>
      <w:r w:rsidR="00D95B97" w:rsidRPr="003D1F88">
        <w:rPr>
          <w:rFonts w:eastAsia="Times New Roman" w:cs="Times New Roman"/>
          <w:color w:val="000000" w:themeColor="text1"/>
        </w:rPr>
        <w:t>≥</w:t>
      </w:r>
      <w:r w:rsidR="00A95A55" w:rsidRPr="003D1F88">
        <w:rPr>
          <w:rFonts w:cs="Times New Roman"/>
          <w:color w:val="000000" w:themeColor="text1"/>
        </w:rPr>
        <w:t xml:space="preserve">5 hours endurance training per week) </w:t>
      </w:r>
      <w:r w:rsidR="007C1185" w:rsidRPr="003D1F88">
        <w:rPr>
          <w:rFonts w:cs="Times New Roman"/>
          <w:color w:val="000000" w:themeColor="text1"/>
        </w:rPr>
        <w:t>(male:</w:t>
      </w:r>
      <w:r w:rsidR="007C1185" w:rsidRPr="003D1F88">
        <w:rPr>
          <w:rFonts w:cs="Times New Roman"/>
          <w:i/>
          <w:color w:val="000000" w:themeColor="text1"/>
        </w:rPr>
        <w:t xml:space="preserve"> n</w:t>
      </w:r>
      <w:r w:rsidR="007C1185" w:rsidRPr="003D1F88">
        <w:rPr>
          <w:rFonts w:cs="Times New Roman"/>
          <w:color w:val="000000" w:themeColor="text1"/>
        </w:rPr>
        <w:t xml:space="preserve"> = </w:t>
      </w:r>
      <w:r w:rsidR="00016106" w:rsidRPr="003D1F88">
        <w:rPr>
          <w:rFonts w:cs="Times New Roman"/>
          <w:color w:val="000000" w:themeColor="text1"/>
        </w:rPr>
        <w:t>47</w:t>
      </w:r>
      <w:r w:rsidR="007C1185" w:rsidRPr="003D1F88">
        <w:rPr>
          <w:rFonts w:cs="Times New Roman"/>
          <w:color w:val="000000" w:themeColor="text1"/>
        </w:rPr>
        <w:t xml:space="preserve">) provided written informed consent. At the beginning of </w:t>
      </w:r>
      <w:r w:rsidR="00557234" w:rsidRPr="003D1F88">
        <w:rPr>
          <w:rFonts w:cs="Times New Roman"/>
          <w:color w:val="000000" w:themeColor="text1"/>
        </w:rPr>
        <w:t xml:space="preserve">each </w:t>
      </w:r>
      <w:r w:rsidR="002D29C5" w:rsidRPr="003D1F88">
        <w:rPr>
          <w:rFonts w:cs="Times New Roman"/>
          <w:color w:val="000000" w:themeColor="text1"/>
        </w:rPr>
        <w:t>visit</w:t>
      </w:r>
      <w:r w:rsidR="00D30EB4" w:rsidRPr="003D1F88">
        <w:rPr>
          <w:rFonts w:cs="Times New Roman"/>
          <w:color w:val="000000" w:themeColor="text1"/>
        </w:rPr>
        <w:t xml:space="preserve">, </w:t>
      </w:r>
      <w:r w:rsidR="007C1185" w:rsidRPr="003D1F88">
        <w:rPr>
          <w:rFonts w:cs="Times New Roman"/>
          <w:color w:val="000000" w:themeColor="text1"/>
        </w:rPr>
        <w:t xml:space="preserve">exertional </w:t>
      </w:r>
      <w:r w:rsidR="007C1185" w:rsidRPr="003D1F88">
        <w:rPr>
          <w:rFonts w:cs="Times New Roman"/>
          <w:color w:val="000000" w:themeColor="text1"/>
          <w:lang w:eastAsia="en-GB"/>
        </w:rPr>
        <w:t>respiratory symptoms</w:t>
      </w:r>
      <w:r w:rsidR="00CF47CB" w:rsidRPr="003D1F88">
        <w:rPr>
          <w:rFonts w:cs="Times New Roman"/>
          <w:color w:val="000000" w:themeColor="text1"/>
          <w:lang w:eastAsia="en-GB"/>
        </w:rPr>
        <w:t xml:space="preserve"> </w:t>
      </w:r>
      <w:r w:rsidR="002D29C5" w:rsidRPr="003D1F88">
        <w:rPr>
          <w:rFonts w:cs="Times New Roman"/>
          <w:color w:val="000000" w:themeColor="text1"/>
          <w:lang w:eastAsia="en-GB"/>
        </w:rPr>
        <w:t xml:space="preserve">and </w:t>
      </w:r>
      <w:r w:rsidR="00DA7DC6" w:rsidRPr="003D1F88">
        <w:rPr>
          <w:rFonts w:cs="Times New Roman"/>
          <w:color w:val="000000" w:themeColor="text1"/>
          <w:lang w:eastAsia="en-GB"/>
        </w:rPr>
        <w:t xml:space="preserve">eosinophilic </w:t>
      </w:r>
      <w:r w:rsidR="007C1185" w:rsidRPr="003D1F88">
        <w:rPr>
          <w:rFonts w:cs="Times New Roman"/>
          <w:color w:val="000000" w:themeColor="text1"/>
        </w:rPr>
        <w:t>airway inflammation</w:t>
      </w:r>
      <w:r w:rsidR="00CF47CB" w:rsidRPr="003D1F88">
        <w:rPr>
          <w:rFonts w:cs="Times New Roman"/>
          <w:color w:val="000000" w:themeColor="text1"/>
        </w:rPr>
        <w:t xml:space="preserve"> </w:t>
      </w:r>
      <w:r w:rsidR="00803ED4" w:rsidRPr="003D1F88">
        <w:rPr>
          <w:rFonts w:cs="Times New Roman"/>
          <w:color w:val="000000" w:themeColor="text1"/>
        </w:rPr>
        <w:t xml:space="preserve">were assessed via interview and </w:t>
      </w:r>
      <w:r w:rsidR="00CF47CB" w:rsidRPr="003D1F88">
        <w:rPr>
          <w:rFonts w:cs="Times New Roman"/>
          <w:color w:val="000000" w:themeColor="text1"/>
        </w:rPr>
        <w:t xml:space="preserve">fractional exhaled nitric oxide </w:t>
      </w:r>
      <w:r w:rsidR="00803ED4" w:rsidRPr="003D1F88">
        <w:rPr>
          <w:rFonts w:cs="Times New Roman"/>
          <w:color w:val="000000" w:themeColor="text1"/>
        </w:rPr>
        <w:t>(</w:t>
      </w:r>
      <w:r w:rsidR="00CF47CB" w:rsidRPr="003D1F88">
        <w:rPr>
          <w:rFonts w:cs="Times New Roman"/>
          <w:color w:val="000000" w:themeColor="text1"/>
        </w:rPr>
        <w:t>FeNO)</w:t>
      </w:r>
      <w:r w:rsidR="00803ED4" w:rsidRPr="003D1F88">
        <w:rPr>
          <w:rFonts w:cs="Times New Roman"/>
          <w:color w:val="000000" w:themeColor="text1"/>
        </w:rPr>
        <w:t xml:space="preserve">, respectively, </w:t>
      </w:r>
      <w:r w:rsidR="00CF47CB" w:rsidRPr="003D1F88">
        <w:rPr>
          <w:rFonts w:cs="Times New Roman"/>
          <w:color w:val="000000" w:themeColor="text1"/>
        </w:rPr>
        <w:t>followed by</w:t>
      </w:r>
      <w:r w:rsidR="002D29C5" w:rsidRPr="003D1F88">
        <w:rPr>
          <w:rFonts w:cs="Times New Roman"/>
          <w:color w:val="000000" w:themeColor="text1"/>
        </w:rPr>
        <w:t xml:space="preserve"> either</w:t>
      </w:r>
      <w:r w:rsidR="00970E8A" w:rsidRPr="003D1F88">
        <w:rPr>
          <w:rFonts w:cs="Times New Roman"/>
          <w:color w:val="000000" w:themeColor="text1"/>
        </w:rPr>
        <w:t xml:space="preserve"> </w:t>
      </w:r>
      <w:r w:rsidR="00FC5E2C" w:rsidRPr="003D1F88">
        <w:rPr>
          <w:rFonts w:cs="Times New Roman"/>
          <w:color w:val="000000" w:themeColor="text1"/>
        </w:rPr>
        <w:t>an</w:t>
      </w:r>
      <w:r w:rsidR="00F61E63" w:rsidRPr="003D1F88">
        <w:rPr>
          <w:rFonts w:cs="Times New Roman"/>
          <w:color w:val="000000" w:themeColor="text1"/>
        </w:rPr>
        <w:t xml:space="preserve"> EX </w:t>
      </w:r>
      <w:r w:rsidR="00CF47CB" w:rsidRPr="003D1F88">
        <w:rPr>
          <w:rFonts w:cs="Times New Roman"/>
          <w:color w:val="000000" w:themeColor="text1"/>
        </w:rPr>
        <w:t>or</w:t>
      </w:r>
      <w:r w:rsidR="00F61E63" w:rsidRPr="003D1F88">
        <w:rPr>
          <w:rFonts w:cs="Times New Roman"/>
          <w:color w:val="000000" w:themeColor="text1"/>
        </w:rPr>
        <w:t xml:space="preserve"> EVH challeng</w:t>
      </w:r>
      <w:r w:rsidR="004F01C4" w:rsidRPr="003D1F88">
        <w:rPr>
          <w:rFonts w:cs="Times New Roman"/>
          <w:color w:val="000000" w:themeColor="text1"/>
        </w:rPr>
        <w:t>e</w:t>
      </w:r>
      <w:r w:rsidR="002D29C5" w:rsidRPr="003D1F88">
        <w:rPr>
          <w:rFonts w:cs="Times New Roman"/>
          <w:color w:val="000000" w:themeColor="text1"/>
        </w:rPr>
        <w:t xml:space="preserve">. </w:t>
      </w:r>
      <w:r w:rsidR="00CF47CB" w:rsidRPr="003D1F88">
        <w:rPr>
          <w:rFonts w:cs="Times New Roman"/>
          <w:color w:val="000000" w:themeColor="text1"/>
          <w:lang w:eastAsia="en-GB"/>
        </w:rPr>
        <w:t xml:space="preserve">Spirometry was performed in triplicate at baseline and in duplicate at 3, 5, 7, 10, and 15-min post challenge. </w:t>
      </w:r>
      <w:r w:rsidR="00970E8A" w:rsidRPr="003D1F88">
        <w:rPr>
          <w:rFonts w:cs="Times New Roman"/>
          <w:color w:val="000000" w:themeColor="text1"/>
        </w:rPr>
        <w:t xml:space="preserve">A </w:t>
      </w:r>
      <w:r w:rsidR="00F61E63" w:rsidRPr="003D1F88">
        <w:rPr>
          <w:rFonts w:cs="Times New Roman"/>
          <w:color w:val="000000" w:themeColor="text1"/>
        </w:rPr>
        <w:t xml:space="preserve">positive </w:t>
      </w:r>
      <w:r w:rsidR="00F61E63" w:rsidRPr="003D1F88">
        <w:rPr>
          <w:rFonts w:cs="Times New Roman"/>
          <w:color w:val="000000" w:themeColor="text1"/>
        </w:rPr>
        <w:lastRenderedPageBreak/>
        <w:t>diagnosis for EIB was</w:t>
      </w:r>
      <w:r w:rsidR="004D4BBF" w:rsidRPr="003D1F88">
        <w:rPr>
          <w:rFonts w:cs="Times New Roman"/>
          <w:color w:val="000000" w:themeColor="text1"/>
        </w:rPr>
        <w:t xml:space="preserve"> </w:t>
      </w:r>
      <w:r w:rsidR="00F61E63" w:rsidRPr="003D1F88">
        <w:rPr>
          <w:rFonts w:cs="Times New Roman"/>
          <w:color w:val="000000" w:themeColor="text1"/>
        </w:rPr>
        <w:t>defined by ≥10% fall in FEV</w:t>
      </w:r>
      <w:r w:rsidR="00F61E63" w:rsidRPr="003D1F88">
        <w:rPr>
          <w:rFonts w:cs="Times New Roman"/>
          <w:color w:val="000000" w:themeColor="text1"/>
          <w:vertAlign w:val="subscript"/>
        </w:rPr>
        <w:t>1</w:t>
      </w:r>
      <w:r w:rsidR="00F61E63" w:rsidRPr="003D1F88">
        <w:rPr>
          <w:rFonts w:cs="Times New Roman"/>
          <w:color w:val="000000" w:themeColor="text1"/>
        </w:rPr>
        <w:t xml:space="preserve"> at two consecutive time-points for both EX and EVH </w:t>
      </w:r>
      <w:r w:rsidR="00F61E63" w:rsidRPr="003D1F88">
        <w:rPr>
          <w:rFonts w:cs="Times New Roman"/>
          <w:color w:val="000000" w:themeColor="text1"/>
        </w:rPr>
        <w:fldChar w:fldCharType="begin"/>
      </w:r>
      <w:r w:rsidR="00380DB4" w:rsidRPr="003D1F88">
        <w:rPr>
          <w:rFonts w:cs="Times New Roman"/>
          <w:color w:val="000000" w:themeColor="text1"/>
        </w:rPr>
        <w:instrText xml:space="preserve"> ADDIN EN.CITE &lt;EndNote&gt;&lt;Cite&gt;&lt;Author&gt;Parsons&lt;/Author&gt;&lt;Year&gt;2013&lt;/Year&gt;&lt;RecNum&gt;39&lt;/RecNum&gt;&lt;DisplayText&gt;&lt;style face="superscript"&gt;7&lt;/style&gt;&lt;/DisplayText&gt;&lt;record&gt;&lt;rec-number&gt;39&lt;/rec-number&gt;&lt;foreign-keys&gt;&lt;key app="EN" db-id="vzwzxsz22zeed6e0avpvt9ej9pww9ezwafzd" timestamp="0"&gt;39&lt;/key&gt;&lt;/foreign-keys&gt;&lt;ref-type name="Journal Article"&gt;17&lt;/ref-type&gt;&lt;contributors&gt;&lt;authors&gt;&lt;author&gt;Parsons, J. P.&lt;/author&gt;&lt;author&gt;Hallstrand, T. S.&lt;/author&gt;&lt;author&gt;Mastronarde, J. G.&lt;/author&gt;&lt;author&gt;Kaminsky, D. A.&lt;/author&gt;&lt;author&gt;Rundell, K. W.&lt;/author&gt;&lt;author&gt;Hull, J. H.&lt;/author&gt;&lt;author&gt;Storms, W. W.&lt;/author&gt;&lt;author&gt;Weiler, J. M.&lt;/author&gt;&lt;author&gt;Cheek, F. M.&lt;/author&gt;&lt;author&gt;Wilson, K. C.&lt;/author&gt;&lt;author&gt;Anderson, S. D.&lt;/author&gt;&lt;author&gt;American Thoracic Society Subcommittee on Exercise-induced, Bronchoconstriction&lt;/author&gt;&lt;/authors&gt;&lt;/contributors&gt;&lt;titles&gt;&lt;title&gt;An official American Thoracic Society clinical practice guideline: exercise-induced bronchoconstriction&lt;/title&gt;&lt;secondary-title&gt;American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medicine&lt;/abbr-1&gt;&lt;/periodical&gt;&lt;pages&gt;1016-27&lt;/pages&gt;&lt;volume&gt;187&lt;/volume&gt;&lt;number&gt;9&lt;/number&gt;&lt;keywords&gt;&lt;keyword&gt;Administration, Inhalation&lt;/keyword&gt;&lt;keyword&gt;Adrenergic beta-Agonists/*therapeutic use&lt;/keyword&gt;&lt;keyword&gt;Anti-Asthmatic Agents/*therapeutic use&lt;/keyword&gt;&lt;keyword&gt;*Asthma, Exercise-Induced/diagnosis/drug therapy/prevention &amp;amp; control&lt;/keyword&gt;&lt;keyword&gt;Evidence-Based Medicine&lt;/keyword&gt;&lt;keyword&gt;Humans&lt;/keyword&gt;&lt;keyword&gt;Leukotriene Antagonists/*therapeutic use&lt;/keyword&gt;&lt;/keywords&gt;&lt;dates&gt;&lt;year&gt;2013&lt;/year&gt;&lt;pub-dates&gt;&lt;date&gt;May 01&lt;/date&gt;&lt;/pub-dates&gt;&lt;/dates&gt;&lt;isbn&gt;1535-4970 (Electronic)&amp;#xD;1073-449X (Linking)&lt;/isbn&gt;&lt;accession-num&gt;23634861&lt;/accession-num&gt;&lt;urls&gt;&lt;related-urls&gt;&lt;url&gt;https://www.ncbi.nlm.nih.gov/pubmed/23634861&lt;/url&gt;&lt;/related-urls&gt;&lt;/urls&gt;&lt;electronic-resource-num&gt;10.1164/rccm.201303-0437ST&lt;/electronic-resource-num&gt;&lt;/record&gt;&lt;/Cite&gt;&lt;/EndNote&gt;</w:instrText>
      </w:r>
      <w:r w:rsidR="00F61E63" w:rsidRPr="003D1F88">
        <w:rPr>
          <w:rFonts w:cs="Times New Roman"/>
          <w:color w:val="000000" w:themeColor="text1"/>
        </w:rPr>
        <w:fldChar w:fldCharType="separate"/>
      </w:r>
      <w:r w:rsidR="00642888" w:rsidRPr="003D1F88">
        <w:rPr>
          <w:rFonts w:cs="Times New Roman"/>
          <w:noProof/>
          <w:color w:val="000000" w:themeColor="text1"/>
          <w:vertAlign w:val="superscript"/>
        </w:rPr>
        <w:t>7</w:t>
      </w:r>
      <w:r w:rsidR="00F61E63" w:rsidRPr="003D1F88">
        <w:rPr>
          <w:rFonts w:cs="Times New Roman"/>
          <w:color w:val="000000" w:themeColor="text1"/>
        </w:rPr>
        <w:fldChar w:fldCharType="end"/>
      </w:r>
      <w:r w:rsidR="00F61E63" w:rsidRPr="003D1F88">
        <w:rPr>
          <w:rFonts w:cs="Times New Roman"/>
          <w:color w:val="000000" w:themeColor="text1"/>
        </w:rPr>
        <w:t xml:space="preserve"> and </w:t>
      </w:r>
      <w:r w:rsidR="004D4BBF" w:rsidRPr="003D1F88">
        <w:rPr>
          <w:rFonts w:cs="Times New Roman"/>
          <w:color w:val="000000" w:themeColor="text1"/>
        </w:rPr>
        <w:t xml:space="preserve"> </w:t>
      </w:r>
      <w:r w:rsidR="00F61E63" w:rsidRPr="003D1F88">
        <w:rPr>
          <w:rFonts w:cs="Times New Roman"/>
          <w:color w:val="000000" w:themeColor="text1"/>
        </w:rPr>
        <w:t>≥15% fall in FEV</w:t>
      </w:r>
      <w:r w:rsidR="00F61E63" w:rsidRPr="003D1F88">
        <w:rPr>
          <w:rFonts w:cs="Times New Roman"/>
          <w:color w:val="000000" w:themeColor="text1"/>
          <w:vertAlign w:val="subscript"/>
        </w:rPr>
        <w:t xml:space="preserve">1 </w:t>
      </w:r>
      <w:r w:rsidR="00F61E63" w:rsidRPr="003D1F88">
        <w:rPr>
          <w:rFonts w:cs="Times New Roman"/>
          <w:color w:val="000000" w:themeColor="text1"/>
        </w:rPr>
        <w:t>at one time-point for EVH</w:t>
      </w:r>
      <w:r w:rsidR="00970E8A" w:rsidRPr="003D1F88">
        <w:rPr>
          <w:rFonts w:cs="Times New Roman"/>
          <w:color w:val="000000" w:themeColor="text1"/>
        </w:rPr>
        <w:t xml:space="preserve"> </w:t>
      </w:r>
      <w:r w:rsidR="00970E8A" w:rsidRPr="003D1F88">
        <w:rPr>
          <w:color w:val="000000" w:themeColor="text1"/>
        </w:rPr>
        <w:fldChar w:fldCharType="begin"/>
      </w:r>
      <w:r w:rsidR="008456E8" w:rsidRPr="003D1F88">
        <w:rPr>
          <w:color w:val="000000" w:themeColor="text1"/>
        </w:rPr>
        <w:instrText xml:space="preserve"> ADDIN EN.CITE &lt;EndNote&gt;&lt;Cite&gt;&lt;Author&gt;Price&lt;/Author&gt;&lt;Year&gt;2016&lt;/Year&gt;&lt;RecNum&gt;104&lt;/RecNum&gt;&lt;DisplayText&gt;&lt;style face="superscript"&gt;8&lt;/style&gt;&lt;/DisplayText&gt;&lt;record&gt;&lt;rec-number&gt;104&lt;/rec-number&gt;&lt;foreign-keys&gt;&lt;key app="EN" db-id="vzwzxsz22zeed6e0avpvt9ej9pww9ezwafzd" timestamp="0"&gt;104&lt;/key&gt;&lt;/foreign-keys&gt;&lt;ref-type name="Journal Article"&gt;17&lt;/ref-type&gt;&lt;contributors&gt;&lt;authors&gt;&lt;author&gt;Price, Oliver J&lt;/author&gt;&lt;author&gt;Ansley, Les&lt;/author&gt;&lt;author&gt;Levai, Irisz K&lt;/author&gt;&lt;author&gt;Molphy, John&lt;/author&gt;&lt;author&gt;Cullinan, Paul&lt;/author&gt;&lt;author&gt;Dickinson, John W&lt;/author&gt;&lt;author&gt;Hull, James H&lt;/author&gt;&lt;/authors&gt;&lt;/contributors&gt;&lt;titles&gt;&lt;title&gt;Eucapnic voluntary hyperpnea testing in asymptomatic athletes&lt;/title&gt;&lt;secondary-title&gt;American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1178-1180&lt;/pages&gt;&lt;volume&gt;193&lt;/volume&gt;&lt;number&gt;10&lt;/number&gt;&lt;dates&gt;&lt;year&gt;2016&lt;/year&gt;&lt;/dates&gt;&lt;isbn&gt;1073-449X&lt;/isbn&gt;&lt;urls&gt;&lt;/urls&gt;&lt;electronic-resource-num&gt;10.1164/rccm.201510-1967LE&lt;/electronic-resource-num&gt;&lt;/record&gt;&lt;/Cite&gt;&lt;/EndNote&gt;</w:instrText>
      </w:r>
      <w:r w:rsidR="00970E8A" w:rsidRPr="003D1F88">
        <w:rPr>
          <w:color w:val="000000" w:themeColor="text1"/>
        </w:rPr>
        <w:fldChar w:fldCharType="separate"/>
      </w:r>
      <w:r w:rsidR="008456E8" w:rsidRPr="003D1F88">
        <w:rPr>
          <w:noProof/>
          <w:color w:val="000000" w:themeColor="text1"/>
          <w:vertAlign w:val="superscript"/>
        </w:rPr>
        <w:t>8</w:t>
      </w:r>
      <w:r w:rsidR="00970E8A" w:rsidRPr="003D1F88">
        <w:rPr>
          <w:color w:val="000000" w:themeColor="text1"/>
        </w:rPr>
        <w:fldChar w:fldCharType="end"/>
      </w:r>
      <w:r w:rsidR="000E4092" w:rsidRPr="003D1F88">
        <w:rPr>
          <w:color w:val="000000" w:themeColor="text1"/>
        </w:rPr>
        <w:t xml:space="preserve"> </w:t>
      </w:r>
      <w:r w:rsidR="000E4092" w:rsidRPr="003D1F88">
        <w:rPr>
          <w:rFonts w:cs="Times New Roman"/>
          <w:color w:val="000000" w:themeColor="text1"/>
        </w:rPr>
        <w:t xml:space="preserve">(for detailed overview of </w:t>
      </w:r>
      <w:r w:rsidR="00D30EB4" w:rsidRPr="003D1F88">
        <w:rPr>
          <w:rFonts w:cs="Times New Roman"/>
          <w:color w:val="000000" w:themeColor="text1"/>
        </w:rPr>
        <w:t xml:space="preserve">study </w:t>
      </w:r>
      <w:r w:rsidR="000E4092" w:rsidRPr="003D1F88">
        <w:rPr>
          <w:rFonts w:cs="Times New Roman"/>
          <w:color w:val="000000" w:themeColor="text1"/>
        </w:rPr>
        <w:t>method</w:t>
      </w:r>
      <w:r w:rsidR="00020428" w:rsidRPr="003D1F88">
        <w:rPr>
          <w:rFonts w:cs="Times New Roman"/>
          <w:color w:val="000000" w:themeColor="text1"/>
        </w:rPr>
        <w:t>ology</w:t>
      </w:r>
      <w:r w:rsidR="00320B31" w:rsidRPr="003D1F88">
        <w:rPr>
          <w:rFonts w:cs="Times New Roman"/>
          <w:color w:val="000000" w:themeColor="text1"/>
        </w:rPr>
        <w:t xml:space="preserve"> </w:t>
      </w:r>
      <w:r w:rsidR="000E4092" w:rsidRPr="003D1F88">
        <w:rPr>
          <w:rFonts w:cs="Times New Roman"/>
          <w:color w:val="000000" w:themeColor="text1"/>
        </w:rPr>
        <w:t>refer to online supplement).</w:t>
      </w:r>
    </w:p>
    <w:p w14:paraId="64AB1990" w14:textId="1D227AF5" w:rsidR="00543566" w:rsidRPr="003D1F88" w:rsidRDefault="007C1185" w:rsidP="00940F52">
      <w:pPr>
        <w:pStyle w:val="CommentText"/>
        <w:spacing w:after="0"/>
        <w:rPr>
          <w:rFonts w:cs="Times New Roman"/>
          <w:color w:val="000000" w:themeColor="text1"/>
          <w:sz w:val="22"/>
          <w:szCs w:val="22"/>
        </w:rPr>
      </w:pPr>
      <w:r w:rsidRPr="003D1F88">
        <w:rPr>
          <w:rFonts w:cs="Times New Roman"/>
          <w:color w:val="000000" w:themeColor="text1"/>
          <w:sz w:val="22"/>
          <w:szCs w:val="22"/>
        </w:rPr>
        <w:t>F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ourteen </w:t>
      </w:r>
      <w:r w:rsidR="00D30EB4" w:rsidRPr="003D1F88">
        <w:rPr>
          <w:rFonts w:cs="Times New Roman"/>
          <w:color w:val="000000" w:themeColor="text1"/>
          <w:sz w:val="22"/>
          <w:szCs w:val="22"/>
        </w:rPr>
        <w:t xml:space="preserve">participants 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(22%) had a prior </w:t>
      </w:r>
      <w:r w:rsidR="00352F20" w:rsidRPr="003D1F88">
        <w:rPr>
          <w:rFonts w:cs="Times New Roman"/>
          <w:color w:val="000000" w:themeColor="text1"/>
          <w:sz w:val="22"/>
          <w:szCs w:val="22"/>
        </w:rPr>
        <w:t xml:space="preserve">diagnosis of 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asthma </w:t>
      </w:r>
      <w:r w:rsidR="00352F20" w:rsidRPr="003D1F88">
        <w:rPr>
          <w:rFonts w:cs="Times New Roman"/>
          <w:color w:val="000000" w:themeColor="text1"/>
          <w:sz w:val="22"/>
          <w:szCs w:val="22"/>
        </w:rPr>
        <w:t>+/-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 EIB</w:t>
      </w:r>
      <w:r w:rsidR="00352F20" w:rsidRPr="003D1F88">
        <w:rPr>
          <w:rFonts w:cs="Times New Roman"/>
          <w:color w:val="000000" w:themeColor="text1"/>
          <w:sz w:val="22"/>
          <w:szCs w:val="22"/>
        </w:rPr>
        <w:t xml:space="preserve">. </w:t>
      </w:r>
      <w:r w:rsidR="00D30EB4" w:rsidRPr="003D1F88">
        <w:rPr>
          <w:rFonts w:cs="Times New Roman"/>
          <w:color w:val="000000" w:themeColor="text1"/>
          <w:sz w:val="22"/>
          <w:szCs w:val="22"/>
        </w:rPr>
        <w:t>Despite this, a</w:t>
      </w:r>
      <w:r w:rsidR="00543566" w:rsidRPr="003D1F88">
        <w:rPr>
          <w:rFonts w:cs="Times New Roman"/>
          <w:color w:val="000000" w:themeColor="text1"/>
          <w:sz w:val="22"/>
          <w:szCs w:val="22"/>
        </w:rPr>
        <w:t>ll participants had normal resting lung function with no evidence of airflow limitation (FEV</w:t>
      </w:r>
      <w:r w:rsidR="00543566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 predicted &gt;80% and FEV</w:t>
      </w:r>
      <w:r w:rsidR="00543566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/FVC &gt;70% predicted). Over half of the </w:t>
      </w:r>
      <w:r w:rsidR="00D30EB4" w:rsidRPr="003D1F88">
        <w:rPr>
          <w:rFonts w:cs="Times New Roman"/>
          <w:color w:val="000000" w:themeColor="text1"/>
          <w:sz w:val="22"/>
          <w:szCs w:val="22"/>
        </w:rPr>
        <w:t>cohort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 (63%) reported exertional respiratory symptoms, and twenty-six (41%) had elevated FeNO (&gt;25ppb). Clinical characteristics and baseline </w:t>
      </w:r>
      <w:r w:rsidR="00D30EB4" w:rsidRPr="003D1F88">
        <w:rPr>
          <w:rFonts w:cs="Times New Roman"/>
          <w:color w:val="000000" w:themeColor="text1"/>
          <w:sz w:val="22"/>
          <w:szCs w:val="22"/>
        </w:rPr>
        <w:t xml:space="preserve">lung </w:t>
      </w:r>
      <w:r w:rsidR="00543566" w:rsidRPr="003D1F88">
        <w:rPr>
          <w:rFonts w:cs="Times New Roman"/>
          <w:color w:val="000000" w:themeColor="text1"/>
          <w:sz w:val="22"/>
          <w:szCs w:val="22"/>
        </w:rPr>
        <w:t>function are presented in Table 1.</w:t>
      </w:r>
    </w:p>
    <w:p w14:paraId="778B64E8" w14:textId="52D379F9" w:rsidR="00D3556D" w:rsidRPr="003D1F88" w:rsidRDefault="007608B8" w:rsidP="00940F52">
      <w:pPr>
        <w:pStyle w:val="CommentText"/>
        <w:spacing w:after="0"/>
        <w:rPr>
          <w:rFonts w:cs="Times New Roman"/>
          <w:color w:val="000000" w:themeColor="text1"/>
          <w:sz w:val="22"/>
          <w:szCs w:val="22"/>
        </w:rPr>
      </w:pPr>
      <w:r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Fifty-eight (92%) and forty-four (70%) participants </w:t>
      </w:r>
      <w:r w:rsidR="00543566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achieved a</w:t>
      </w:r>
      <w:r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8472D6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V̇</w:t>
      </w:r>
      <w:r w:rsidR="008472D6" w:rsidRPr="003D1F88">
        <w:rPr>
          <w:rFonts w:eastAsia="Times New Roman" w:cs="Times New Roman"/>
          <w:color w:val="000000" w:themeColor="text1"/>
          <w:sz w:val="22"/>
          <w:szCs w:val="22"/>
          <w:vertAlign w:val="subscript"/>
          <w:lang w:eastAsia="en-GB"/>
        </w:rPr>
        <w:t>E</w:t>
      </w:r>
      <w:r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EC5E6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≥60% predicted MVV</w:t>
      </w:r>
      <w:r w:rsidR="00543566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125FDD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(</w:t>
      </w:r>
      <w:r w:rsidR="00543566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i.e. the accepted minimal ventilatory load for a valid test) </w:t>
      </w:r>
      <w:r w:rsidR="00EC5E6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for </w:t>
      </w:r>
      <w:r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EVH and EX, respectively. </w:t>
      </w:r>
      <w:r w:rsidR="009C5CE5" w:rsidRPr="003D1F88">
        <w:rPr>
          <w:rFonts w:cs="Times New Roman"/>
          <w:color w:val="000000" w:themeColor="text1"/>
          <w:sz w:val="22"/>
          <w:szCs w:val="22"/>
        </w:rPr>
        <w:t>Although</w:t>
      </w:r>
      <w:r w:rsidR="00E84B67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p</w:t>
      </w:r>
      <w:r w:rsidR="00EC0F40" w:rsidRPr="003D1F88">
        <w:rPr>
          <w:rFonts w:cs="Times New Roman"/>
          <w:color w:val="000000" w:themeColor="text1"/>
          <w:sz w:val="22"/>
          <w:szCs w:val="22"/>
        </w:rPr>
        <w:t>ower output during EX (260 ± 57 W) was lower than the calculate</w:t>
      </w:r>
      <w:r w:rsidR="00E84B67" w:rsidRPr="003D1F88">
        <w:rPr>
          <w:rFonts w:cs="Times New Roman"/>
          <w:color w:val="000000" w:themeColor="text1"/>
          <w:sz w:val="22"/>
          <w:szCs w:val="22"/>
        </w:rPr>
        <w:t>d target (323 ± 92 W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; </w:t>
      </w:r>
      <w:r w:rsidR="00E84B67" w:rsidRPr="003D1F88">
        <w:rPr>
          <w:rFonts w:cs="Times New Roman"/>
          <w:color w:val="000000" w:themeColor="text1"/>
          <w:sz w:val="22"/>
          <w:szCs w:val="22"/>
        </w:rPr>
        <w:t xml:space="preserve">P&lt;0.01), </w:t>
      </w:r>
      <w:bookmarkStart w:id="2" w:name="_Hlk532914214"/>
      <w:r w:rsidR="00EC0F40" w:rsidRPr="003D1F88">
        <w:rPr>
          <w:rFonts w:cs="Times New Roman"/>
          <w:color w:val="000000" w:themeColor="text1"/>
          <w:sz w:val="22"/>
          <w:szCs w:val="22"/>
        </w:rPr>
        <w:t xml:space="preserve">all </w:t>
      </w:r>
      <w:r w:rsidR="004753F0" w:rsidRPr="003D1F88">
        <w:rPr>
          <w:rFonts w:cs="Times New Roman"/>
          <w:color w:val="000000" w:themeColor="text1"/>
          <w:sz w:val="22"/>
          <w:szCs w:val="22"/>
        </w:rPr>
        <w:t xml:space="preserve">participants </w:t>
      </w:r>
      <w:r w:rsidR="00EC0F40" w:rsidRPr="003D1F88">
        <w:rPr>
          <w:rFonts w:cs="Times New Roman"/>
          <w:color w:val="000000" w:themeColor="text1"/>
          <w:sz w:val="22"/>
          <w:szCs w:val="22"/>
        </w:rPr>
        <w:t>achieved</w:t>
      </w:r>
      <w:r w:rsidR="00CA7703" w:rsidRPr="003D1F88">
        <w:rPr>
          <w:rFonts w:cs="Times New Roman"/>
          <w:color w:val="000000" w:themeColor="text1"/>
          <w:sz w:val="22"/>
          <w:szCs w:val="22"/>
        </w:rPr>
        <w:t xml:space="preserve"> a mean heart rate</w:t>
      </w:r>
      <w:r w:rsidR="00EC0F40" w:rsidRPr="003D1F88">
        <w:rPr>
          <w:rFonts w:cs="Times New Roman"/>
          <w:color w:val="000000" w:themeColor="text1"/>
          <w:sz w:val="22"/>
          <w:szCs w:val="22"/>
        </w:rPr>
        <w:t xml:space="preserve"> &gt;</w:t>
      </w:r>
      <w:r w:rsidR="002A452F" w:rsidRPr="003D1F88">
        <w:rPr>
          <w:rFonts w:cs="Times New Roman"/>
          <w:color w:val="000000" w:themeColor="text1"/>
          <w:sz w:val="22"/>
          <w:szCs w:val="22"/>
        </w:rPr>
        <w:t xml:space="preserve">80% predicted </w:t>
      </w:r>
      <w:r w:rsidR="00EC0F40" w:rsidRPr="003D1F88">
        <w:rPr>
          <w:rFonts w:cs="Times New Roman"/>
          <w:color w:val="000000" w:themeColor="text1"/>
          <w:sz w:val="22"/>
          <w:szCs w:val="22"/>
        </w:rPr>
        <w:t xml:space="preserve">maximum (162 ± 11 </w:t>
      </w:r>
      <w:r w:rsidR="00E15ECE" w:rsidRPr="003D1F88">
        <w:rPr>
          <w:rFonts w:cs="Times New Roman"/>
          <w:color w:val="000000" w:themeColor="text1"/>
          <w:sz w:val="22"/>
          <w:szCs w:val="22"/>
        </w:rPr>
        <w:t>beats.min</w:t>
      </w:r>
      <w:r w:rsidR="00E15ECE" w:rsidRPr="003D1F88">
        <w:rPr>
          <w:rFonts w:cs="Times New Roman"/>
          <w:color w:val="000000" w:themeColor="text1"/>
          <w:sz w:val="22"/>
          <w:szCs w:val="22"/>
          <w:vertAlign w:val="superscript"/>
        </w:rPr>
        <w:t>-1</w:t>
      </w:r>
      <w:r w:rsidR="00EC0F40" w:rsidRPr="003D1F88">
        <w:rPr>
          <w:rFonts w:cs="Times New Roman"/>
          <w:color w:val="000000" w:themeColor="text1"/>
          <w:sz w:val="22"/>
          <w:szCs w:val="22"/>
        </w:rPr>
        <w:t>)</w:t>
      </w:r>
      <w:r w:rsidR="0085778C" w:rsidRPr="003D1F88">
        <w:rPr>
          <w:rFonts w:cs="Times New Roman"/>
          <w:color w:val="000000" w:themeColor="text1"/>
          <w:sz w:val="22"/>
          <w:szCs w:val="22"/>
        </w:rPr>
        <w:t>.</w:t>
      </w:r>
      <w:bookmarkEnd w:id="2"/>
      <w:r w:rsidR="00EC33C8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9C5CE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Despite this</w:t>
      </w:r>
      <w:r w:rsidR="00EC5E6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, </w:t>
      </w:r>
      <w:r w:rsidR="00FE64C0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V̇</w:t>
      </w:r>
      <w:r w:rsidR="00FE64C0" w:rsidRPr="003D1F88">
        <w:rPr>
          <w:rFonts w:eastAsia="Times New Roman" w:cs="Times New Roman"/>
          <w:color w:val="000000" w:themeColor="text1"/>
          <w:sz w:val="22"/>
          <w:szCs w:val="22"/>
          <w:vertAlign w:val="subscript"/>
          <w:lang w:eastAsia="en-GB"/>
        </w:rPr>
        <w:t>E</w:t>
      </w:r>
      <w:r w:rsidR="00EC5E62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125FDD" w:rsidRPr="003D1F88">
        <w:rPr>
          <w:rFonts w:cs="Times New Roman"/>
          <w:color w:val="000000" w:themeColor="text1"/>
          <w:sz w:val="22"/>
          <w:szCs w:val="22"/>
        </w:rPr>
        <w:t xml:space="preserve">for EX </w:t>
      </w:r>
      <w:r w:rsidR="00EC5E62" w:rsidRPr="003D1F88">
        <w:rPr>
          <w:rFonts w:cs="Times New Roman"/>
          <w:color w:val="000000" w:themeColor="text1"/>
          <w:sz w:val="22"/>
          <w:szCs w:val="22"/>
        </w:rPr>
        <w:t>(93 ± 19 L.min</w:t>
      </w:r>
      <w:r w:rsidR="00EC5E62" w:rsidRPr="003D1F88">
        <w:rPr>
          <w:rFonts w:cs="Times New Roman"/>
          <w:color w:val="000000" w:themeColor="text1"/>
          <w:sz w:val="22"/>
          <w:szCs w:val="22"/>
          <w:vertAlign w:val="superscript"/>
        </w:rPr>
        <w:t>-1</w:t>
      </w:r>
      <w:r w:rsidR="00EC5E6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) was lower than </w:t>
      </w:r>
      <w:r w:rsidR="00EC5E62" w:rsidRPr="003D1F88">
        <w:rPr>
          <w:rFonts w:cs="Times New Roman"/>
          <w:color w:val="000000" w:themeColor="text1"/>
          <w:sz w:val="22"/>
          <w:szCs w:val="22"/>
        </w:rPr>
        <w:t>EVH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EC5E62" w:rsidRPr="003D1F88">
        <w:rPr>
          <w:rFonts w:cs="Times New Roman"/>
          <w:color w:val="000000" w:themeColor="text1"/>
          <w:sz w:val="22"/>
          <w:szCs w:val="22"/>
        </w:rPr>
        <w:t>106 ± 22 L.min</w:t>
      </w:r>
      <w:r w:rsidR="00EC5E62" w:rsidRPr="003D1F88">
        <w:rPr>
          <w:rFonts w:cs="Times New Roman"/>
          <w:color w:val="000000" w:themeColor="text1"/>
          <w:sz w:val="22"/>
          <w:szCs w:val="22"/>
          <w:vertAlign w:val="superscript"/>
        </w:rPr>
        <w:t>-1</w:t>
      </w:r>
      <w:r w:rsidR="00EC5E62" w:rsidRPr="003D1F88">
        <w:rPr>
          <w:rFonts w:cs="Times New Roman"/>
          <w:color w:val="000000" w:themeColor="text1"/>
          <w:sz w:val="22"/>
          <w:szCs w:val="22"/>
        </w:rPr>
        <w:t>,</w:t>
      </w:r>
      <w:r w:rsidR="00EC5E6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P&lt;0.01; Table </w:t>
      </w:r>
      <w:r w:rsidR="001D2347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1</w:t>
      </w:r>
      <w:r w:rsidR="00EC5E62" w:rsidRPr="003D1F88">
        <w:rPr>
          <w:rFonts w:cs="Times New Roman"/>
          <w:color w:val="000000" w:themeColor="text1"/>
          <w:sz w:val="22"/>
          <w:szCs w:val="22"/>
        </w:rPr>
        <w:t>).</w:t>
      </w:r>
    </w:p>
    <w:p w14:paraId="7E57EB1D" w14:textId="2AD25376" w:rsidR="00020A4F" w:rsidRPr="003D1F88" w:rsidRDefault="00841560" w:rsidP="00F142F5">
      <w:pPr>
        <w:pStyle w:val="CommentText"/>
        <w:spacing w:after="0"/>
        <w:rPr>
          <w:rFonts w:eastAsia="Times New Roman" w:cs="Times New Roman"/>
          <w:color w:val="000000" w:themeColor="text1"/>
          <w:sz w:val="22"/>
          <w:szCs w:val="22"/>
          <w:lang w:eastAsia="en-GB"/>
        </w:rPr>
      </w:pPr>
      <w:r w:rsidRPr="003D1F88">
        <w:rPr>
          <w:rFonts w:cs="Times New Roman"/>
          <w:color w:val="000000" w:themeColor="text1"/>
          <w:sz w:val="22"/>
          <w:szCs w:val="22"/>
        </w:rPr>
        <w:t xml:space="preserve">The </w:t>
      </w:r>
      <w:r w:rsidR="00D3556D" w:rsidRPr="003D1F88">
        <w:rPr>
          <w:rFonts w:cs="Times New Roman"/>
          <w:color w:val="000000" w:themeColor="text1"/>
          <w:sz w:val="22"/>
          <w:szCs w:val="22"/>
        </w:rPr>
        <w:t>mean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fall in </w:t>
      </w:r>
      <w:r w:rsidR="00D3556D" w:rsidRPr="003D1F88">
        <w:rPr>
          <w:rFonts w:cs="Times New Roman"/>
          <w:color w:val="000000" w:themeColor="text1"/>
          <w:sz w:val="22"/>
          <w:szCs w:val="22"/>
        </w:rPr>
        <w:t>FEV</w:t>
      </w:r>
      <w:r w:rsidR="00D3556D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DC2824" w:rsidRPr="003D1F88">
        <w:rPr>
          <w:rFonts w:cs="Times New Roman"/>
          <w:color w:val="000000" w:themeColor="text1"/>
          <w:sz w:val="22"/>
          <w:szCs w:val="22"/>
        </w:rPr>
        <w:t xml:space="preserve">was greater </w:t>
      </w:r>
      <w:r w:rsidRPr="003D1F88">
        <w:rPr>
          <w:rFonts w:cs="Times New Roman"/>
          <w:color w:val="000000" w:themeColor="text1"/>
          <w:sz w:val="22"/>
          <w:szCs w:val="22"/>
        </w:rPr>
        <w:t>following EVH (-7.9 ± 6.9%)</w:t>
      </w:r>
      <w:r w:rsidR="00D30EB4" w:rsidRPr="003D1F88">
        <w:rPr>
          <w:rFonts w:cs="Times New Roman"/>
          <w:color w:val="000000" w:themeColor="text1"/>
          <w:sz w:val="22"/>
          <w:szCs w:val="22"/>
        </w:rPr>
        <w:t xml:space="preserve"> in comparison to</w:t>
      </w:r>
      <w:r w:rsidR="00DC2824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Pr="003D1F88">
        <w:rPr>
          <w:rFonts w:cs="Times New Roman"/>
          <w:color w:val="000000" w:themeColor="text1"/>
          <w:sz w:val="22"/>
          <w:szCs w:val="22"/>
        </w:rPr>
        <w:t>EX (-1.9 ± 7.1</w:t>
      </w:r>
      <w:r w:rsidR="00D3556D" w:rsidRPr="003D1F88">
        <w:rPr>
          <w:rFonts w:cs="Times New Roman"/>
          <w:color w:val="000000" w:themeColor="text1"/>
          <w:sz w:val="22"/>
          <w:szCs w:val="22"/>
        </w:rPr>
        <w:t xml:space="preserve">; </w:t>
      </w:r>
      <w:r w:rsidRPr="003D1F88">
        <w:rPr>
          <w:rFonts w:cs="Times New Roman"/>
          <w:color w:val="000000" w:themeColor="text1"/>
          <w:sz w:val="22"/>
          <w:szCs w:val="22"/>
        </w:rPr>
        <w:t>P&lt;0.01)</w:t>
      </w:r>
      <w:r w:rsidR="00562530" w:rsidRPr="003D1F88">
        <w:rPr>
          <w:rFonts w:cs="Times New Roman"/>
          <w:color w:val="000000" w:themeColor="text1"/>
          <w:sz w:val="22"/>
          <w:szCs w:val="22"/>
        </w:rPr>
        <w:t>, with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F11581" w:rsidRPr="003D1F88">
        <w:rPr>
          <w:rFonts w:cs="Times New Roman"/>
          <w:color w:val="000000" w:themeColor="text1"/>
          <w:sz w:val="22"/>
          <w:szCs w:val="22"/>
        </w:rPr>
        <w:t xml:space="preserve">a </w:t>
      </w:r>
      <w:r w:rsidR="00F142F5" w:rsidRPr="003D1F88">
        <w:rPr>
          <w:rFonts w:cs="Times New Roman"/>
          <w:color w:val="000000" w:themeColor="text1"/>
          <w:sz w:val="22"/>
          <w:szCs w:val="22"/>
        </w:rPr>
        <w:t>reduction in</w:t>
      </w:r>
      <w:r w:rsidR="00F11581" w:rsidRPr="003D1F88">
        <w:rPr>
          <w:rFonts w:cs="Times New Roman"/>
          <w:color w:val="000000" w:themeColor="text1"/>
          <w:sz w:val="22"/>
          <w:szCs w:val="22"/>
        </w:rPr>
        <w:t xml:space="preserve"> FEV</w:t>
      </w:r>
      <w:r w:rsidR="00F11581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F11581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0F2895" w:rsidRPr="003D1F88">
        <w:rPr>
          <w:rFonts w:cs="Times New Roman"/>
          <w:color w:val="000000" w:themeColor="text1"/>
          <w:sz w:val="22"/>
          <w:szCs w:val="22"/>
        </w:rPr>
        <w:t>observed</w:t>
      </w:r>
      <w:r w:rsidR="00EC5E62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F142F5" w:rsidRPr="003D1F88">
        <w:rPr>
          <w:rFonts w:cs="Times New Roman"/>
          <w:color w:val="000000" w:themeColor="text1"/>
          <w:sz w:val="22"/>
          <w:szCs w:val="22"/>
        </w:rPr>
        <w:t xml:space="preserve">following EVH </w:t>
      </w:r>
      <w:r w:rsidR="00EC5E62" w:rsidRPr="003D1F88">
        <w:rPr>
          <w:rFonts w:cs="Times New Roman"/>
          <w:color w:val="000000" w:themeColor="text1"/>
          <w:sz w:val="22"/>
          <w:szCs w:val="22"/>
        </w:rPr>
        <w:t xml:space="preserve">in 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almost </w:t>
      </w:r>
      <w:r w:rsidR="00CA7703" w:rsidRPr="003D1F88">
        <w:rPr>
          <w:rFonts w:cs="Times New Roman"/>
          <w:color w:val="000000" w:themeColor="text1"/>
          <w:sz w:val="22"/>
          <w:szCs w:val="22"/>
        </w:rPr>
        <w:t>all participants (94%)</w:t>
      </w:r>
      <w:r w:rsidR="000F2895" w:rsidRPr="003D1F88">
        <w:rPr>
          <w:rFonts w:cs="Times New Roman"/>
          <w:color w:val="000000" w:themeColor="text1"/>
          <w:sz w:val="22"/>
          <w:szCs w:val="22"/>
        </w:rPr>
        <w:t>. In contrast,</w:t>
      </w:r>
      <w:r w:rsidR="00EC5E62" w:rsidRPr="003D1F88">
        <w:rPr>
          <w:rFonts w:cs="Times New Roman"/>
          <w:color w:val="000000" w:themeColor="text1"/>
          <w:sz w:val="22"/>
          <w:szCs w:val="22"/>
        </w:rPr>
        <w:t xml:space="preserve"> EX elicited bronchodilation in over 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half of the cohort (53%).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>Thirteen (21%) had a fall in FEV</w:t>
      </w:r>
      <w:r w:rsidR="00306C56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FD6F10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≥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10% following EVH, </w:t>
      </w:r>
      <w:r w:rsidR="00306C56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of which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five (8%) were positive </w:t>
      </w:r>
      <w:r w:rsidR="002A57EF" w:rsidRPr="003D1F88">
        <w:rPr>
          <w:rFonts w:cs="Times New Roman"/>
          <w:color w:val="000000" w:themeColor="text1"/>
          <w:sz w:val="22"/>
          <w:szCs w:val="22"/>
        </w:rPr>
        <w:t xml:space="preserve">to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EX. </w:t>
      </w:r>
      <w:r w:rsidR="00D30EB4" w:rsidRPr="003D1F88">
        <w:rPr>
          <w:rFonts w:cs="Times New Roman"/>
          <w:color w:val="000000" w:themeColor="text1"/>
          <w:sz w:val="22"/>
          <w:szCs w:val="22"/>
        </w:rPr>
        <w:t>Importantly, n</w:t>
      </w:r>
      <w:r w:rsidR="00306C56" w:rsidRPr="003D1F88">
        <w:rPr>
          <w:rFonts w:cs="Times New Roman"/>
          <w:color w:val="000000" w:themeColor="text1"/>
          <w:sz w:val="22"/>
          <w:szCs w:val="22"/>
        </w:rPr>
        <w:t>one</w:t>
      </w:r>
      <w:r w:rsidR="00AB2EDB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were positive </w:t>
      </w:r>
      <w:r w:rsidR="002A57EF" w:rsidRPr="003D1F88">
        <w:rPr>
          <w:rFonts w:cs="Times New Roman"/>
          <w:color w:val="000000" w:themeColor="text1"/>
          <w:sz w:val="22"/>
          <w:szCs w:val="22"/>
        </w:rPr>
        <w:t xml:space="preserve">to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EX </w:t>
      </w:r>
      <w:r w:rsidR="002A57EF" w:rsidRPr="003D1F88">
        <w:rPr>
          <w:rFonts w:cs="Times New Roman"/>
          <w:color w:val="000000" w:themeColor="text1"/>
          <w:sz w:val="22"/>
          <w:szCs w:val="22"/>
        </w:rPr>
        <w:t xml:space="preserve">and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 xml:space="preserve">negative </w:t>
      </w:r>
      <w:r w:rsidR="00D30EB4" w:rsidRPr="003D1F88">
        <w:rPr>
          <w:rFonts w:cs="Times New Roman"/>
          <w:color w:val="000000" w:themeColor="text1"/>
          <w:sz w:val="22"/>
          <w:szCs w:val="22"/>
        </w:rPr>
        <w:t xml:space="preserve">to </w:t>
      </w:r>
      <w:r w:rsidR="00306C56" w:rsidRPr="003D1F88">
        <w:rPr>
          <w:rFonts w:cs="Times New Roman"/>
          <w:color w:val="000000" w:themeColor="text1"/>
          <w:sz w:val="22"/>
          <w:szCs w:val="22"/>
        </w:rPr>
        <w:t>EVH</w:t>
      </w:r>
      <w:r w:rsidR="00B25104" w:rsidRPr="003D1F88">
        <w:rPr>
          <w:rFonts w:cs="Times New Roman"/>
          <w:color w:val="000000" w:themeColor="text1"/>
          <w:sz w:val="22"/>
          <w:szCs w:val="22"/>
        </w:rPr>
        <w:t xml:space="preserve"> (Figure 1a)</w:t>
      </w:r>
      <w:r w:rsidR="00873BA2" w:rsidRPr="003D1F88">
        <w:rPr>
          <w:rFonts w:cs="Times New Roman"/>
          <w:color w:val="000000" w:themeColor="text1"/>
          <w:sz w:val="22"/>
          <w:szCs w:val="22"/>
        </w:rPr>
        <w:t xml:space="preserve">. </w:t>
      </w:r>
      <w:r w:rsidR="00543566" w:rsidRPr="003D1F88">
        <w:rPr>
          <w:rFonts w:cs="Times New Roman"/>
          <w:color w:val="000000" w:themeColor="text1"/>
          <w:sz w:val="22"/>
          <w:szCs w:val="22"/>
        </w:rPr>
        <w:t>Furthermore</w:t>
      </w:r>
      <w:r w:rsidR="00DF32B1" w:rsidRPr="003D1F88">
        <w:rPr>
          <w:rFonts w:cs="Times New Roman"/>
          <w:color w:val="000000" w:themeColor="text1"/>
          <w:sz w:val="22"/>
          <w:szCs w:val="22"/>
        </w:rPr>
        <w:t>,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F142F5" w:rsidRPr="003D1F88">
        <w:rPr>
          <w:rFonts w:cs="Times New Roman"/>
          <w:color w:val="000000" w:themeColor="text1"/>
          <w:sz w:val="22"/>
          <w:szCs w:val="22"/>
        </w:rPr>
        <w:t>i</w:t>
      </w:r>
      <w:r w:rsidRPr="003D1F88">
        <w:rPr>
          <w:rFonts w:cs="Times New Roman"/>
          <w:color w:val="000000" w:themeColor="text1"/>
          <w:sz w:val="22"/>
          <w:szCs w:val="22"/>
        </w:rPr>
        <w:t>n those with</w:t>
      </w:r>
      <w:r w:rsidR="00020A4F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4502AF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≥</w:t>
      </w:r>
      <w:r w:rsidRPr="003D1F88">
        <w:rPr>
          <w:rFonts w:cs="Times New Roman"/>
          <w:color w:val="000000" w:themeColor="text1"/>
          <w:sz w:val="22"/>
          <w:szCs w:val="22"/>
        </w:rPr>
        <w:t>10% fall in FEV</w:t>
      </w:r>
      <w:r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D3556D" w:rsidRPr="003D1F88">
        <w:rPr>
          <w:rFonts w:cs="Times New Roman"/>
          <w:color w:val="000000" w:themeColor="text1"/>
          <w:sz w:val="22"/>
          <w:szCs w:val="22"/>
        </w:rPr>
        <w:t>,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the </w:t>
      </w:r>
      <w:r w:rsidR="00D3556D" w:rsidRPr="003D1F88">
        <w:rPr>
          <w:rFonts w:cs="Times New Roman"/>
          <w:color w:val="000000" w:themeColor="text1"/>
          <w:sz w:val="22"/>
          <w:szCs w:val="22"/>
        </w:rPr>
        <w:t>mean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C80445" w:rsidRPr="003D1F88">
        <w:rPr>
          <w:rFonts w:cs="Times New Roman"/>
          <w:color w:val="000000" w:themeColor="text1"/>
          <w:sz w:val="22"/>
          <w:szCs w:val="22"/>
        </w:rPr>
        <w:t>reduction in lung function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B402CC" w:rsidRPr="003D1F88">
        <w:rPr>
          <w:rFonts w:cs="Times New Roman"/>
          <w:color w:val="000000" w:themeColor="text1"/>
          <w:sz w:val="22"/>
          <w:szCs w:val="22"/>
        </w:rPr>
        <w:t xml:space="preserve">(i.e. severity of EIB) </w:t>
      </w:r>
      <w:r w:rsidRPr="003D1F88">
        <w:rPr>
          <w:rFonts w:cs="Times New Roman"/>
          <w:color w:val="000000" w:themeColor="text1"/>
          <w:sz w:val="22"/>
          <w:szCs w:val="22"/>
        </w:rPr>
        <w:t>was greater following EVH (-19 ± 7%)</w:t>
      </w:r>
      <w:r w:rsidR="00543566" w:rsidRPr="003D1F88">
        <w:rPr>
          <w:rFonts w:cs="Times New Roman"/>
          <w:color w:val="000000" w:themeColor="text1"/>
          <w:sz w:val="22"/>
          <w:szCs w:val="22"/>
        </w:rPr>
        <w:t xml:space="preserve"> in comparison to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EX (-11 ± 9%</w:t>
      </w:r>
      <w:r w:rsidR="00CA7703" w:rsidRPr="003D1F88">
        <w:rPr>
          <w:rFonts w:cs="Times New Roman"/>
          <w:color w:val="000000" w:themeColor="text1"/>
          <w:sz w:val="22"/>
          <w:szCs w:val="22"/>
        </w:rPr>
        <w:t xml:space="preserve">; </w:t>
      </w:r>
      <w:r w:rsidRPr="003D1F88">
        <w:rPr>
          <w:rFonts w:cs="Times New Roman"/>
          <w:color w:val="000000" w:themeColor="text1"/>
          <w:sz w:val="22"/>
          <w:szCs w:val="22"/>
        </w:rPr>
        <w:t>P&lt;0.01).</w:t>
      </w:r>
      <w:r w:rsidR="00F11581" w:rsidRPr="003D1F88">
        <w:rPr>
          <w:rFonts w:cs="Times New Roman"/>
          <w:color w:val="000000" w:themeColor="text1"/>
          <w:sz w:val="22"/>
          <w:szCs w:val="22"/>
        </w:rPr>
        <w:t xml:space="preserve"> Nine (14%) had </w:t>
      </w:r>
      <w:r w:rsidR="00AB2EDB" w:rsidRPr="003D1F88">
        <w:rPr>
          <w:rFonts w:cs="Times New Roman"/>
          <w:color w:val="000000" w:themeColor="text1"/>
          <w:sz w:val="22"/>
          <w:szCs w:val="22"/>
        </w:rPr>
        <w:t xml:space="preserve">a </w:t>
      </w:r>
      <w:r w:rsidR="00352F20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≥</w:t>
      </w:r>
      <w:r w:rsidR="00F11581" w:rsidRPr="003D1F88">
        <w:rPr>
          <w:rFonts w:cs="Times New Roman"/>
          <w:color w:val="000000" w:themeColor="text1"/>
          <w:sz w:val="22"/>
          <w:szCs w:val="22"/>
        </w:rPr>
        <w:t>15%</w:t>
      </w:r>
      <w:r w:rsidR="000535F6" w:rsidRPr="003D1F88">
        <w:rPr>
          <w:rFonts w:cs="Times New Roman"/>
          <w:color w:val="000000" w:themeColor="text1"/>
          <w:sz w:val="22"/>
          <w:szCs w:val="22"/>
        </w:rPr>
        <w:t xml:space="preserve"> fall in FEV</w:t>
      </w:r>
      <w:r w:rsidR="000535F6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F11581" w:rsidRPr="003D1F88">
        <w:rPr>
          <w:rFonts w:cs="Times New Roman"/>
          <w:color w:val="000000" w:themeColor="text1"/>
          <w:sz w:val="22"/>
          <w:szCs w:val="22"/>
          <w:vertAlign w:val="subscript"/>
        </w:rPr>
        <w:t xml:space="preserve"> </w:t>
      </w:r>
      <w:r w:rsidR="00F11581" w:rsidRPr="003D1F88">
        <w:rPr>
          <w:rFonts w:cs="Times New Roman"/>
          <w:color w:val="000000" w:themeColor="text1"/>
          <w:sz w:val="22"/>
          <w:szCs w:val="22"/>
        </w:rPr>
        <w:t>post EVH, of which</w:t>
      </w:r>
      <w:r w:rsidR="00F11581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four (6%) were positive to EX</w:t>
      </w:r>
      <w:r w:rsidR="009E352D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. </w:t>
      </w:r>
      <w:r w:rsidR="004E6C74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Of note, in those who failed to achieve 60% MVV, t</w:t>
      </w:r>
      <w:r w:rsidR="00C875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wo</w:t>
      </w:r>
      <w:r w:rsidR="004E6C74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were </w:t>
      </w:r>
      <w:r w:rsidR="00C24950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still </w:t>
      </w:r>
      <w:r w:rsidR="004E6C74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positive to EVH whereas none were positive to EX. </w:t>
      </w:r>
      <w:r w:rsidR="008B4A37" w:rsidRPr="003D1F88">
        <w:rPr>
          <w:rFonts w:cs="Times New Roman"/>
          <w:color w:val="000000" w:themeColor="text1"/>
          <w:sz w:val="22"/>
          <w:szCs w:val="22"/>
        </w:rPr>
        <w:t>Although a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 positive correlation </w:t>
      </w:r>
      <w:r w:rsidR="008B4A37" w:rsidRPr="003D1F88">
        <w:rPr>
          <w:rFonts w:cs="Times New Roman"/>
          <w:color w:val="000000" w:themeColor="text1"/>
          <w:sz w:val="22"/>
          <w:szCs w:val="22"/>
        </w:rPr>
        <w:t xml:space="preserve">was observed 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between </w:t>
      </w:r>
      <w:r w:rsidR="008B4A37" w:rsidRPr="003D1F88">
        <w:rPr>
          <w:rFonts w:cs="Times New Roman"/>
          <w:color w:val="000000" w:themeColor="text1"/>
          <w:sz w:val="22"/>
          <w:szCs w:val="22"/>
        </w:rPr>
        <w:t xml:space="preserve">EX and </w:t>
      </w:r>
      <w:r w:rsidR="00370C6F" w:rsidRPr="003D1F88">
        <w:rPr>
          <w:rFonts w:cs="Times New Roman"/>
          <w:color w:val="000000" w:themeColor="text1"/>
          <w:sz w:val="22"/>
          <w:szCs w:val="22"/>
        </w:rPr>
        <w:t>EVH (</w:t>
      </w:r>
      <w:r w:rsidR="00370C6F" w:rsidRPr="003D1F88">
        <w:rPr>
          <w:rFonts w:cs="Times New Roman"/>
          <w:i/>
          <w:color w:val="000000" w:themeColor="text1"/>
          <w:sz w:val="22"/>
          <w:szCs w:val="22"/>
        </w:rPr>
        <w:t>r</w:t>
      </w:r>
      <w:r w:rsidR="005F4504" w:rsidRPr="003D1F88">
        <w:rPr>
          <w:rFonts w:cs="Times New Roman"/>
          <w:i/>
          <w:color w:val="000000" w:themeColor="text1"/>
          <w:sz w:val="22"/>
          <w:szCs w:val="22"/>
          <w:vertAlign w:val="subscript"/>
        </w:rPr>
        <w:t>s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 = 0.</w:t>
      </w:r>
      <w:r w:rsidR="005239FB" w:rsidRPr="003D1F88">
        <w:rPr>
          <w:rFonts w:cs="Times New Roman"/>
          <w:color w:val="000000" w:themeColor="text1"/>
          <w:sz w:val="22"/>
          <w:szCs w:val="22"/>
        </w:rPr>
        <w:t>46</w:t>
      </w:r>
      <w:r w:rsidR="00370C6F" w:rsidRPr="003D1F88">
        <w:rPr>
          <w:rFonts w:cs="Times New Roman"/>
          <w:color w:val="000000" w:themeColor="text1"/>
          <w:sz w:val="22"/>
          <w:szCs w:val="22"/>
        </w:rPr>
        <w:t>, p &lt;0.01</w:t>
      </w:r>
      <w:r w:rsidR="00490055" w:rsidRPr="003D1F88">
        <w:rPr>
          <w:rFonts w:cs="Times New Roman"/>
          <w:color w:val="000000" w:themeColor="text1"/>
          <w:sz w:val="22"/>
          <w:szCs w:val="22"/>
        </w:rPr>
        <w:t xml:space="preserve">) the 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mean bias was 6.1% </w:t>
      </w:r>
      <w:r w:rsidR="00B43D89" w:rsidRPr="003D1F88">
        <w:rPr>
          <w:rFonts w:cs="Times New Roman"/>
          <w:color w:val="000000" w:themeColor="text1"/>
          <w:sz w:val="22"/>
          <w:szCs w:val="22"/>
        </w:rPr>
        <w:t xml:space="preserve">with </w:t>
      </w:r>
      <w:r w:rsidR="00370C6F" w:rsidRPr="003D1F88">
        <w:rPr>
          <w:rFonts w:cs="Times New Roman"/>
          <w:color w:val="000000" w:themeColor="text1"/>
          <w:sz w:val="22"/>
          <w:szCs w:val="22"/>
        </w:rPr>
        <w:t>wide limits of agreement</w:t>
      </w:r>
      <w:r w:rsidR="000A455D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352F20" w:rsidRPr="003D1F88">
        <w:rPr>
          <w:rFonts w:cs="Times New Roman"/>
          <w:color w:val="000000" w:themeColor="text1"/>
          <w:sz w:val="22"/>
          <w:szCs w:val="22"/>
        </w:rPr>
        <w:t>(LOA)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 (</w:t>
      </w:r>
      <w:r w:rsidR="00C87352" w:rsidRPr="003D1F88">
        <w:rPr>
          <w:rFonts w:cs="Times New Roman"/>
          <w:color w:val="000000" w:themeColor="text1"/>
          <w:sz w:val="22"/>
          <w:szCs w:val="22"/>
        </w:rPr>
        <w:t>-</w:t>
      </w:r>
      <w:r w:rsidR="00370C6F" w:rsidRPr="003D1F88">
        <w:rPr>
          <w:rFonts w:cs="Times New Roman"/>
          <w:color w:val="000000" w:themeColor="text1"/>
          <w:sz w:val="22"/>
          <w:szCs w:val="22"/>
        </w:rPr>
        <w:t>5.</w:t>
      </w:r>
      <w:r w:rsidR="00F177CC" w:rsidRPr="003D1F88">
        <w:rPr>
          <w:rFonts w:cs="Times New Roman"/>
          <w:color w:val="000000" w:themeColor="text1"/>
          <w:sz w:val="22"/>
          <w:szCs w:val="22"/>
        </w:rPr>
        <w:t>3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 to </w:t>
      </w:r>
      <w:r w:rsidR="00C87352" w:rsidRPr="003D1F88">
        <w:rPr>
          <w:rFonts w:cs="Times New Roman"/>
          <w:color w:val="000000" w:themeColor="text1"/>
          <w:sz w:val="22"/>
          <w:szCs w:val="22"/>
        </w:rPr>
        <w:t>+</w:t>
      </w:r>
      <w:r w:rsidR="00370C6F" w:rsidRPr="003D1F88">
        <w:rPr>
          <w:rFonts w:cs="Times New Roman"/>
          <w:color w:val="000000" w:themeColor="text1"/>
          <w:sz w:val="22"/>
          <w:szCs w:val="22"/>
        </w:rPr>
        <w:t>17.</w:t>
      </w:r>
      <w:r w:rsidR="00F177CC" w:rsidRPr="003D1F88">
        <w:rPr>
          <w:rFonts w:cs="Times New Roman"/>
          <w:color w:val="000000" w:themeColor="text1"/>
          <w:sz w:val="22"/>
          <w:szCs w:val="22"/>
        </w:rPr>
        <w:t>5</w:t>
      </w:r>
      <w:r w:rsidR="00370C6F" w:rsidRPr="003D1F88">
        <w:rPr>
          <w:rFonts w:cs="Times New Roman"/>
          <w:color w:val="000000" w:themeColor="text1"/>
          <w:sz w:val="22"/>
          <w:szCs w:val="22"/>
        </w:rPr>
        <w:t xml:space="preserve"> %</w:t>
      </w:r>
      <w:r w:rsidR="007F700E" w:rsidRPr="003D1F88">
        <w:rPr>
          <w:rFonts w:cs="Times New Roman"/>
          <w:color w:val="000000" w:themeColor="text1"/>
          <w:sz w:val="22"/>
          <w:szCs w:val="22"/>
        </w:rPr>
        <w:t>)</w:t>
      </w:r>
      <w:r w:rsidR="00CD7960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7F700E" w:rsidRPr="003D1F88">
        <w:rPr>
          <w:rFonts w:cs="Times New Roman"/>
          <w:color w:val="000000" w:themeColor="text1"/>
          <w:sz w:val="22"/>
          <w:szCs w:val="22"/>
        </w:rPr>
        <w:t>(</w:t>
      </w:r>
      <w:r w:rsidR="00037C5A" w:rsidRPr="003D1F88">
        <w:rPr>
          <w:rFonts w:cs="Times New Roman"/>
          <w:color w:val="000000" w:themeColor="text1"/>
          <w:sz w:val="22"/>
          <w:szCs w:val="22"/>
        </w:rPr>
        <w:t>F</w:t>
      </w:r>
      <w:r w:rsidR="00CD7960" w:rsidRPr="003D1F88">
        <w:rPr>
          <w:rFonts w:cs="Times New Roman"/>
          <w:color w:val="000000" w:themeColor="text1"/>
          <w:sz w:val="22"/>
          <w:szCs w:val="22"/>
        </w:rPr>
        <w:t xml:space="preserve">igure </w:t>
      </w:r>
      <w:r w:rsidR="00543566" w:rsidRPr="003D1F88">
        <w:rPr>
          <w:rFonts w:cs="Times New Roman"/>
          <w:color w:val="000000" w:themeColor="text1"/>
          <w:sz w:val="22"/>
          <w:szCs w:val="22"/>
        </w:rPr>
        <w:t>1b</w:t>
      </w:r>
      <w:r w:rsidR="00370C6F" w:rsidRPr="003D1F88">
        <w:rPr>
          <w:rFonts w:cs="Times New Roman"/>
          <w:color w:val="000000" w:themeColor="text1"/>
          <w:sz w:val="22"/>
          <w:szCs w:val="22"/>
        </w:rPr>
        <w:t>)</w:t>
      </w:r>
      <w:r w:rsidR="00CD7960" w:rsidRPr="003D1F88">
        <w:rPr>
          <w:rFonts w:cs="Times New Roman"/>
          <w:color w:val="000000" w:themeColor="text1"/>
          <w:sz w:val="22"/>
          <w:szCs w:val="22"/>
        </w:rPr>
        <w:t xml:space="preserve">. </w:t>
      </w:r>
      <w:r w:rsidR="00490055" w:rsidRPr="003D1F88">
        <w:rPr>
          <w:rFonts w:cs="Times New Roman"/>
          <w:color w:val="000000" w:themeColor="text1"/>
          <w:sz w:val="22"/>
          <w:szCs w:val="22"/>
        </w:rPr>
        <w:t>Similarly,</w:t>
      </w:r>
      <w:r w:rsidR="00352F20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F8592D" w:rsidRPr="003D1F88">
        <w:rPr>
          <w:rFonts w:cs="Times New Roman"/>
          <w:color w:val="000000" w:themeColor="text1"/>
          <w:sz w:val="22"/>
          <w:szCs w:val="22"/>
        </w:rPr>
        <w:t xml:space="preserve">a positive correlation was observed </w:t>
      </w:r>
      <w:r w:rsidR="00352F20" w:rsidRPr="003D1F88">
        <w:rPr>
          <w:rFonts w:cs="Times New Roman"/>
          <w:color w:val="000000" w:themeColor="text1"/>
          <w:sz w:val="22"/>
          <w:szCs w:val="22"/>
        </w:rPr>
        <w:t xml:space="preserve">in those with asthma +/- EIB (r = </w:t>
      </w:r>
      <w:r w:rsidR="00490055" w:rsidRPr="003D1F88">
        <w:rPr>
          <w:rFonts w:cs="Times New Roman"/>
          <w:color w:val="000000" w:themeColor="text1"/>
          <w:sz w:val="22"/>
          <w:szCs w:val="22"/>
        </w:rPr>
        <w:t>0.73, p &lt;0.05)</w:t>
      </w:r>
      <w:r w:rsidR="00C24950" w:rsidRPr="003D1F88">
        <w:rPr>
          <w:rFonts w:cs="Times New Roman"/>
          <w:color w:val="000000" w:themeColor="text1"/>
          <w:sz w:val="22"/>
          <w:szCs w:val="22"/>
        </w:rPr>
        <w:t xml:space="preserve"> (</w:t>
      </w:r>
      <w:r w:rsidR="00490055" w:rsidRPr="003D1F88">
        <w:rPr>
          <w:rFonts w:cs="Times New Roman"/>
          <w:color w:val="000000" w:themeColor="text1"/>
          <w:sz w:val="22"/>
          <w:szCs w:val="22"/>
        </w:rPr>
        <w:t>mean bias</w:t>
      </w:r>
      <w:r w:rsidR="00C24950" w:rsidRPr="003D1F88">
        <w:rPr>
          <w:rFonts w:cs="Times New Roman"/>
          <w:color w:val="000000" w:themeColor="text1"/>
          <w:sz w:val="22"/>
          <w:szCs w:val="22"/>
        </w:rPr>
        <w:t>:</w:t>
      </w:r>
      <w:r w:rsidR="00490055" w:rsidRPr="003D1F88">
        <w:rPr>
          <w:rFonts w:cs="Times New Roman"/>
          <w:color w:val="000000" w:themeColor="text1"/>
          <w:sz w:val="22"/>
          <w:szCs w:val="22"/>
        </w:rPr>
        <w:t xml:space="preserve"> 7.5%</w:t>
      </w:r>
      <w:r w:rsidR="00C24950" w:rsidRPr="003D1F88">
        <w:rPr>
          <w:rFonts w:cs="Times New Roman"/>
          <w:color w:val="000000" w:themeColor="text1"/>
          <w:sz w:val="22"/>
          <w:szCs w:val="22"/>
        </w:rPr>
        <w:t xml:space="preserve">; </w:t>
      </w:r>
      <w:r w:rsidR="00490055" w:rsidRPr="003D1F88">
        <w:rPr>
          <w:rFonts w:cs="Times New Roman"/>
          <w:color w:val="000000" w:themeColor="text1"/>
          <w:sz w:val="22"/>
          <w:szCs w:val="22"/>
        </w:rPr>
        <w:t>LOA</w:t>
      </w:r>
      <w:r w:rsidR="00C24950" w:rsidRPr="003D1F88">
        <w:rPr>
          <w:rFonts w:cs="Times New Roman"/>
          <w:color w:val="000000" w:themeColor="text1"/>
          <w:sz w:val="22"/>
          <w:szCs w:val="22"/>
        </w:rPr>
        <w:t xml:space="preserve">: </w:t>
      </w:r>
      <w:r w:rsidR="00490055" w:rsidRPr="003D1F88">
        <w:rPr>
          <w:rFonts w:cs="Times New Roman"/>
          <w:color w:val="000000" w:themeColor="text1"/>
          <w:sz w:val="22"/>
          <w:szCs w:val="22"/>
        </w:rPr>
        <w:t>-6.7 to + 22.7%).</w:t>
      </w:r>
      <w:r w:rsidR="0049005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B074B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Importantly, a similar pattern of response was observed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for the forty-four</w:t>
      </w:r>
      <w:r w:rsidR="0081050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B074B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participants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(70%) </w:t>
      </w:r>
      <w:r w:rsidR="00B074B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who achieve</w:t>
      </w:r>
      <w:r w:rsidR="008B3CBF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d</w:t>
      </w:r>
      <w:r w:rsidR="00B074B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</w:rPr>
        <w:t>≥</w:t>
      </w:r>
      <w:r w:rsidR="00B074B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60% MVV for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both </w:t>
      </w:r>
      <w:r w:rsidR="00F94848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tests.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</w:t>
      </w:r>
      <w:r w:rsidR="008B3CBF" w:rsidRPr="003D1F88">
        <w:rPr>
          <w:rFonts w:cs="Times New Roman"/>
          <w:color w:val="000000" w:themeColor="text1"/>
          <w:sz w:val="22"/>
          <w:szCs w:val="22"/>
        </w:rPr>
        <w:t>T</w:t>
      </w:r>
      <w:r w:rsidR="00543C9E" w:rsidRPr="003D1F88">
        <w:rPr>
          <w:rFonts w:cs="Times New Roman"/>
          <w:color w:val="000000" w:themeColor="text1"/>
          <w:sz w:val="22"/>
          <w:szCs w:val="22"/>
        </w:rPr>
        <w:t>he mean fall in FEV</w:t>
      </w:r>
      <w:r w:rsidR="00543C9E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543C9E" w:rsidRPr="003D1F88">
        <w:rPr>
          <w:rFonts w:cs="Times New Roman"/>
          <w:color w:val="000000" w:themeColor="text1"/>
          <w:sz w:val="22"/>
          <w:szCs w:val="22"/>
        </w:rPr>
        <w:t xml:space="preserve"> was greater </w:t>
      </w:r>
      <w:r w:rsidR="00543C9E" w:rsidRPr="003D1F88">
        <w:rPr>
          <w:rFonts w:cs="Times New Roman"/>
          <w:color w:val="000000" w:themeColor="text1"/>
          <w:sz w:val="22"/>
          <w:szCs w:val="22"/>
        </w:rPr>
        <w:lastRenderedPageBreak/>
        <w:t>following EVH (-8.3 ± 7.4%) in comparison to EX (-2.3 ± 7.8; P&lt;0.01). Eleven (25%) had a fall in FEV</w:t>
      </w:r>
      <w:r w:rsidR="00543C9E"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="00543C9E" w:rsidRPr="003D1F88">
        <w:rPr>
          <w:rFonts w:cs="Times New Roman"/>
          <w:color w:val="000000" w:themeColor="text1"/>
          <w:sz w:val="22"/>
          <w:szCs w:val="22"/>
        </w:rPr>
        <w:t xml:space="preserve">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</w:rPr>
        <w:t>≥10% following EVH</w:t>
      </w:r>
      <w:r w:rsidR="00407E1C" w:rsidRPr="003D1F88">
        <w:rPr>
          <w:rFonts w:eastAsia="Times New Roman" w:cs="Times New Roman"/>
          <w:color w:val="000000" w:themeColor="text1"/>
          <w:sz w:val="22"/>
          <w:szCs w:val="22"/>
        </w:rPr>
        <w:t xml:space="preserve">, of which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</w:rPr>
        <w:t xml:space="preserve">five (18%) were positive to EX. </w:t>
      </w:r>
      <w:r w:rsidR="00543C9E" w:rsidRPr="003D1F88">
        <w:rPr>
          <w:rFonts w:cs="Times New Roman"/>
          <w:color w:val="000000" w:themeColor="text1"/>
          <w:sz w:val="22"/>
          <w:szCs w:val="22"/>
        </w:rPr>
        <w:t>Seven (1</w:t>
      </w:r>
      <w:r w:rsidR="008B3CBF" w:rsidRPr="003D1F88">
        <w:rPr>
          <w:rFonts w:cs="Times New Roman"/>
          <w:color w:val="000000" w:themeColor="text1"/>
          <w:sz w:val="22"/>
          <w:szCs w:val="22"/>
        </w:rPr>
        <w:t>6</w:t>
      </w:r>
      <w:r w:rsidR="00543C9E" w:rsidRPr="003D1F88">
        <w:rPr>
          <w:rFonts w:cs="Times New Roman"/>
          <w:color w:val="000000" w:themeColor="text1"/>
          <w:sz w:val="22"/>
          <w:szCs w:val="22"/>
        </w:rPr>
        <w:t xml:space="preserve">%) had </w:t>
      </w:r>
      <w:r w:rsidR="00AB2EDB" w:rsidRPr="003D1F88">
        <w:rPr>
          <w:rFonts w:cs="Times New Roman"/>
          <w:color w:val="000000" w:themeColor="text1"/>
          <w:sz w:val="22"/>
          <w:szCs w:val="22"/>
        </w:rPr>
        <w:t xml:space="preserve">a 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≥</w:t>
      </w:r>
      <w:r w:rsidR="00543C9E" w:rsidRPr="003D1F88">
        <w:rPr>
          <w:rFonts w:cs="Times New Roman"/>
          <w:color w:val="000000" w:themeColor="text1"/>
          <w:sz w:val="22"/>
          <w:szCs w:val="22"/>
        </w:rPr>
        <w:t>15% fall in FEV</w:t>
      </w:r>
      <w:r w:rsidR="00543C9E" w:rsidRPr="003D1F88">
        <w:rPr>
          <w:rFonts w:cs="Times New Roman"/>
          <w:color w:val="000000" w:themeColor="text1"/>
          <w:sz w:val="22"/>
          <w:szCs w:val="22"/>
          <w:vertAlign w:val="subscript"/>
        </w:rPr>
        <w:t xml:space="preserve">1 </w:t>
      </w:r>
      <w:r w:rsidR="00543C9E" w:rsidRPr="003D1F88">
        <w:rPr>
          <w:rFonts w:cs="Times New Roman"/>
          <w:color w:val="000000" w:themeColor="text1"/>
          <w:sz w:val="22"/>
          <w:szCs w:val="22"/>
        </w:rPr>
        <w:t>post EVH, of which</w:t>
      </w:r>
      <w:r w:rsidR="00543C9E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four (6%) were positive to EX</w:t>
      </w:r>
      <w:r w:rsidR="008005C8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. </w:t>
      </w:r>
      <w:r w:rsidR="0091286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Sensitivity and specificity </w:t>
      </w:r>
      <w:r w:rsidR="008F40D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for </w:t>
      </w:r>
      <w:r w:rsidR="00521F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EVH and FeNO </w:t>
      </w:r>
      <w:r w:rsidR="00873BA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(</w:t>
      </w:r>
      <w:r w:rsidR="0091286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to predict a positive EX test</w:t>
      </w:r>
      <w:r w:rsidR="00873BA2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) </w:t>
      </w:r>
      <w:r w:rsidR="00521F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are presented </w:t>
      </w:r>
      <w:r w:rsidR="008F40DA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(for the entire cohort) </w:t>
      </w:r>
      <w:r w:rsidR="00521F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in Table</w:t>
      </w:r>
      <w:r w:rsidR="00372503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s</w:t>
      </w:r>
      <w:r w:rsidR="00521F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S</w:t>
      </w:r>
      <w:r w:rsidR="00455B24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2</w:t>
      </w:r>
      <w:r w:rsidR="00521F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and S</w:t>
      </w:r>
      <w:r w:rsidR="00A20988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3</w:t>
      </w:r>
      <w:r w:rsidR="00543566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>,</w:t>
      </w:r>
      <w:r w:rsidR="00521F75" w:rsidRPr="003D1F88">
        <w:rPr>
          <w:rFonts w:eastAsia="Times New Roman" w:cs="Times New Roman"/>
          <w:color w:val="000000" w:themeColor="text1"/>
          <w:sz w:val="22"/>
          <w:szCs w:val="22"/>
          <w:lang w:eastAsia="en-GB"/>
        </w:rPr>
        <w:t xml:space="preserve"> respectively.</w:t>
      </w:r>
    </w:p>
    <w:p w14:paraId="100AC67A" w14:textId="594A00B9" w:rsidR="00075E16" w:rsidRPr="003D1F88" w:rsidRDefault="00445CBE" w:rsidP="00306504">
      <w:pPr>
        <w:spacing w:after="0"/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T</w:t>
      </w:r>
      <w:r w:rsidR="00455EAA" w:rsidRPr="003D1F88">
        <w:rPr>
          <w:rFonts w:cs="Times New Roman"/>
          <w:color w:val="000000" w:themeColor="text1"/>
        </w:rPr>
        <w:t>he</w:t>
      </w:r>
      <w:r w:rsidR="00481A4D" w:rsidRPr="003D1F88">
        <w:rPr>
          <w:rFonts w:cs="Times New Roman"/>
          <w:color w:val="000000" w:themeColor="text1"/>
        </w:rPr>
        <w:t xml:space="preserve"> present study indicates that the proportion of individuals </w:t>
      </w:r>
      <w:r w:rsidR="00F02C0C" w:rsidRPr="003D1F88">
        <w:rPr>
          <w:rFonts w:cs="Times New Roman"/>
          <w:color w:val="000000" w:themeColor="text1"/>
        </w:rPr>
        <w:t>who</w:t>
      </w:r>
      <w:r w:rsidR="00481A4D" w:rsidRPr="003D1F88">
        <w:rPr>
          <w:rFonts w:cs="Times New Roman"/>
          <w:color w:val="000000" w:themeColor="text1"/>
        </w:rPr>
        <w:t xml:space="preserve"> meet </w:t>
      </w:r>
      <w:r w:rsidR="008741F8" w:rsidRPr="003D1F88">
        <w:rPr>
          <w:rFonts w:cs="Times New Roman"/>
          <w:color w:val="000000" w:themeColor="text1"/>
        </w:rPr>
        <w:t xml:space="preserve">the </w:t>
      </w:r>
      <w:r w:rsidR="00481A4D" w:rsidRPr="003D1F88">
        <w:rPr>
          <w:rFonts w:cs="Times New Roman"/>
          <w:color w:val="000000" w:themeColor="text1"/>
        </w:rPr>
        <w:t xml:space="preserve">diagnostic criteria for EIB is </w:t>
      </w:r>
      <w:r w:rsidRPr="003D1F88">
        <w:rPr>
          <w:rFonts w:cs="Times New Roman"/>
          <w:color w:val="000000" w:themeColor="text1"/>
        </w:rPr>
        <w:t xml:space="preserve">consistently </w:t>
      </w:r>
      <w:r w:rsidR="00481A4D" w:rsidRPr="003D1F88">
        <w:rPr>
          <w:rFonts w:cs="Times New Roman"/>
          <w:color w:val="000000" w:themeColor="text1"/>
        </w:rPr>
        <w:t xml:space="preserve">greater following EVH </w:t>
      </w:r>
      <w:r w:rsidR="00791CB4" w:rsidRPr="003D1F88">
        <w:rPr>
          <w:rFonts w:cs="Times New Roman"/>
          <w:color w:val="000000" w:themeColor="text1"/>
        </w:rPr>
        <w:t xml:space="preserve">in </w:t>
      </w:r>
      <w:r w:rsidR="001C56E8" w:rsidRPr="003D1F88">
        <w:rPr>
          <w:rFonts w:cs="Times New Roman"/>
          <w:color w:val="000000" w:themeColor="text1"/>
        </w:rPr>
        <w:t>compar</w:t>
      </w:r>
      <w:r w:rsidR="00791CB4" w:rsidRPr="003D1F88">
        <w:rPr>
          <w:rFonts w:cs="Times New Roman"/>
          <w:color w:val="000000" w:themeColor="text1"/>
        </w:rPr>
        <w:t>ison</w:t>
      </w:r>
      <w:r w:rsidR="00EC33C8" w:rsidRPr="003D1F88">
        <w:rPr>
          <w:rFonts w:cs="Times New Roman"/>
          <w:color w:val="000000" w:themeColor="text1"/>
        </w:rPr>
        <w:t xml:space="preserve"> </w:t>
      </w:r>
      <w:r w:rsidR="00481A4D" w:rsidRPr="003D1F88">
        <w:rPr>
          <w:rFonts w:cs="Times New Roman"/>
          <w:color w:val="000000" w:themeColor="text1"/>
        </w:rPr>
        <w:t xml:space="preserve">to a controlled laboratory EX test in a </w:t>
      </w:r>
      <w:r w:rsidR="000B48AC" w:rsidRPr="003D1F88">
        <w:rPr>
          <w:rFonts w:cs="Times New Roman"/>
          <w:color w:val="000000" w:themeColor="text1"/>
        </w:rPr>
        <w:t xml:space="preserve">standardised </w:t>
      </w:r>
      <w:r w:rsidR="00481A4D" w:rsidRPr="003D1F88">
        <w:rPr>
          <w:rFonts w:cs="Times New Roman"/>
          <w:color w:val="000000" w:themeColor="text1"/>
        </w:rPr>
        <w:t>dry environment.</w:t>
      </w:r>
      <w:r w:rsidR="000D6297" w:rsidRPr="003D1F88">
        <w:rPr>
          <w:rFonts w:cs="Times New Roman"/>
          <w:color w:val="000000" w:themeColor="text1"/>
        </w:rPr>
        <w:t xml:space="preserve"> Applying a 10% fall in FEV</w:t>
      </w:r>
      <w:r w:rsidR="000D6297" w:rsidRPr="003D1F88">
        <w:rPr>
          <w:rFonts w:cs="Times New Roman"/>
          <w:color w:val="000000" w:themeColor="text1"/>
          <w:vertAlign w:val="subscript"/>
        </w:rPr>
        <w:t>1</w:t>
      </w:r>
      <w:r w:rsidR="000D6297" w:rsidRPr="003D1F88">
        <w:rPr>
          <w:rFonts w:cs="Times New Roman"/>
          <w:color w:val="000000" w:themeColor="text1"/>
        </w:rPr>
        <w:t xml:space="preserve"> cut-off for EVH </w:t>
      </w:r>
      <w:r w:rsidR="00DC2794" w:rsidRPr="003D1F88">
        <w:rPr>
          <w:rFonts w:cs="Times New Roman"/>
          <w:color w:val="000000" w:themeColor="text1"/>
        </w:rPr>
        <w:t>increase</w:t>
      </w:r>
      <w:r w:rsidR="001D3F05" w:rsidRPr="003D1F88">
        <w:rPr>
          <w:rFonts w:cs="Times New Roman"/>
          <w:color w:val="000000" w:themeColor="text1"/>
        </w:rPr>
        <w:t>s</w:t>
      </w:r>
      <w:r w:rsidR="000D6297" w:rsidRPr="003D1F88">
        <w:rPr>
          <w:rFonts w:cs="Times New Roman"/>
          <w:color w:val="000000" w:themeColor="text1"/>
        </w:rPr>
        <w:t xml:space="preserve"> diagnostic sensitivity, whereas a 15% fall in FEV</w:t>
      </w:r>
      <w:r w:rsidR="000D6297" w:rsidRPr="003D1F88">
        <w:rPr>
          <w:rFonts w:cs="Times New Roman"/>
          <w:color w:val="000000" w:themeColor="text1"/>
          <w:vertAlign w:val="subscript"/>
        </w:rPr>
        <w:t>1</w:t>
      </w:r>
      <w:r w:rsidR="000D6297" w:rsidRPr="003D1F88">
        <w:rPr>
          <w:rFonts w:cs="Times New Roman"/>
          <w:color w:val="000000" w:themeColor="text1"/>
        </w:rPr>
        <w:t xml:space="preserve"> improves diagnostic specificity</w:t>
      </w:r>
      <w:r w:rsidR="00481A4D" w:rsidRPr="003D1F88">
        <w:rPr>
          <w:rFonts w:cs="Times New Roman"/>
          <w:color w:val="000000" w:themeColor="text1"/>
        </w:rPr>
        <w:t xml:space="preserve">. </w:t>
      </w:r>
      <w:r w:rsidR="00511509" w:rsidRPr="003D1F88">
        <w:rPr>
          <w:rFonts w:cs="Times New Roman"/>
          <w:color w:val="000000" w:themeColor="text1"/>
        </w:rPr>
        <w:t>Th</w:t>
      </w:r>
      <w:r w:rsidR="00D911A0" w:rsidRPr="003D1F88">
        <w:rPr>
          <w:rFonts w:cs="Times New Roman"/>
          <w:color w:val="000000" w:themeColor="text1"/>
        </w:rPr>
        <w:t>e observed</w:t>
      </w:r>
      <w:r w:rsidR="00511509" w:rsidRPr="003D1F88">
        <w:rPr>
          <w:rFonts w:cs="Times New Roman"/>
          <w:color w:val="000000" w:themeColor="text1"/>
        </w:rPr>
        <w:t xml:space="preserve"> disparity in screening outcome has implications for the clinical application of EVH when utilised as a surrogate airway challenge for </w:t>
      </w:r>
      <w:r w:rsidR="003401C3" w:rsidRPr="003D1F88">
        <w:rPr>
          <w:rFonts w:cs="Times New Roman"/>
          <w:color w:val="000000" w:themeColor="text1"/>
        </w:rPr>
        <w:t>EX and</w:t>
      </w:r>
      <w:r w:rsidR="00511509" w:rsidRPr="003D1F88">
        <w:rPr>
          <w:rFonts w:cs="Times New Roman"/>
          <w:color w:val="000000" w:themeColor="text1"/>
        </w:rPr>
        <w:t xml:space="preserve"> highlights a potential risk of over and under-detection depending on test selection when applying current </w:t>
      </w:r>
      <w:r w:rsidR="00850CC8" w:rsidRPr="003D1F88">
        <w:rPr>
          <w:rFonts w:cs="Times New Roman"/>
          <w:color w:val="000000" w:themeColor="text1"/>
        </w:rPr>
        <w:t>guidelines</w:t>
      </w:r>
      <w:r w:rsidR="00511509" w:rsidRPr="003D1F88">
        <w:rPr>
          <w:rFonts w:cs="Times New Roman"/>
          <w:color w:val="000000" w:themeColor="text1"/>
        </w:rPr>
        <w:t xml:space="preserve"> </w:t>
      </w:r>
      <w:r w:rsidR="00511509" w:rsidRPr="003D1F88">
        <w:rPr>
          <w:rFonts w:cs="Times New Roman"/>
          <w:color w:val="000000" w:themeColor="text1"/>
        </w:rPr>
        <w:fldChar w:fldCharType="begin"/>
      </w:r>
      <w:r w:rsidR="00380DB4" w:rsidRPr="003D1F88">
        <w:rPr>
          <w:rFonts w:cs="Times New Roman"/>
          <w:color w:val="000000" w:themeColor="text1"/>
        </w:rPr>
        <w:instrText xml:space="preserve"> ADDIN EN.CITE &lt;EndNote&gt;&lt;Cite&gt;&lt;Author&gt;Parsons&lt;/Author&gt;&lt;Year&gt;2013&lt;/Year&gt;&lt;RecNum&gt;39&lt;/RecNum&gt;&lt;DisplayText&gt;&lt;style face="superscript"&gt;7&lt;/style&gt;&lt;/DisplayText&gt;&lt;record&gt;&lt;rec-number&gt;39&lt;/rec-number&gt;&lt;foreign-keys&gt;&lt;key app="EN" db-id="vzwzxsz22zeed6e0avpvt9ej9pww9ezwafzd" timestamp="0"&gt;39&lt;/key&gt;&lt;/foreign-keys&gt;&lt;ref-type name="Journal Article"&gt;17&lt;/ref-type&gt;&lt;contributors&gt;&lt;authors&gt;&lt;author&gt;Parsons, J. P.&lt;/author&gt;&lt;author&gt;Hallstrand, T. S.&lt;/author&gt;&lt;author&gt;Mastronarde, J. G.&lt;/author&gt;&lt;author&gt;Kaminsky, D. A.&lt;/author&gt;&lt;author&gt;Rundell, K. W.&lt;/author&gt;&lt;author&gt;Hull, J. H.&lt;/author&gt;&lt;author&gt;Storms, W. W.&lt;/author&gt;&lt;author&gt;Weiler, J. M.&lt;/author&gt;&lt;author&gt;Cheek, F. M.&lt;/author&gt;&lt;author&gt;Wilson, K. C.&lt;/author&gt;&lt;author&gt;Anderson, S. D.&lt;/author&gt;&lt;author&gt;American Thoracic Society Subcommittee on Exercise-induced, Bronchoconstriction&lt;/author&gt;&lt;/authors&gt;&lt;/contributors&gt;&lt;titles&gt;&lt;title&gt;An official American Thoracic Society clinical practice guideline: exercise-induced bronchoconstriction&lt;/title&gt;&lt;secondary-title&gt;American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medicine&lt;/abbr-1&gt;&lt;/periodical&gt;&lt;pages&gt;1016-27&lt;/pages&gt;&lt;volume&gt;187&lt;/volume&gt;&lt;number&gt;9&lt;/number&gt;&lt;keywords&gt;&lt;keyword&gt;Administration, Inhalation&lt;/keyword&gt;&lt;keyword&gt;Adrenergic beta-Agonists/*therapeutic use&lt;/keyword&gt;&lt;keyword&gt;Anti-Asthmatic Agents/*therapeutic use&lt;/keyword&gt;&lt;keyword&gt;*Asthma, Exercise-Induced/diagnosis/drug therapy/prevention &amp;amp; control&lt;/keyword&gt;&lt;keyword&gt;Evidence-Based Medicine&lt;/keyword&gt;&lt;keyword&gt;Humans&lt;/keyword&gt;&lt;keyword&gt;Leukotriene Antagonists/*therapeutic use&lt;/keyword&gt;&lt;/keywords&gt;&lt;dates&gt;&lt;year&gt;2013&lt;/year&gt;&lt;pub-dates&gt;&lt;date&gt;May 01&lt;/date&gt;&lt;/pub-dates&gt;&lt;/dates&gt;&lt;isbn&gt;1535-4970 (Electronic)&amp;#xD;1073-449X (Linking)&lt;/isbn&gt;&lt;accession-num&gt;23634861&lt;/accession-num&gt;&lt;urls&gt;&lt;related-urls&gt;&lt;url&gt;https://www.ncbi.nlm.nih.gov/pubmed/23634861&lt;/url&gt;&lt;/related-urls&gt;&lt;/urls&gt;&lt;electronic-resource-num&gt;10.1164/rccm.201303-0437ST&lt;/electronic-resource-num&gt;&lt;/record&gt;&lt;/Cite&gt;&lt;/EndNote&gt;</w:instrText>
      </w:r>
      <w:r w:rsidR="00511509" w:rsidRPr="003D1F88">
        <w:rPr>
          <w:rFonts w:cs="Times New Roman"/>
          <w:color w:val="000000" w:themeColor="text1"/>
        </w:rPr>
        <w:fldChar w:fldCharType="separate"/>
      </w:r>
      <w:r w:rsidR="00642888" w:rsidRPr="003D1F88">
        <w:rPr>
          <w:rFonts w:cs="Times New Roman"/>
          <w:noProof/>
          <w:color w:val="000000" w:themeColor="text1"/>
          <w:vertAlign w:val="superscript"/>
        </w:rPr>
        <w:t>7</w:t>
      </w:r>
      <w:r w:rsidR="00511509" w:rsidRPr="003D1F88">
        <w:rPr>
          <w:rFonts w:cs="Times New Roman"/>
          <w:color w:val="000000" w:themeColor="text1"/>
        </w:rPr>
        <w:fldChar w:fldCharType="end"/>
      </w:r>
      <w:r w:rsidR="00511509" w:rsidRPr="003D1F88">
        <w:rPr>
          <w:rFonts w:cs="Times New Roman"/>
          <w:color w:val="000000" w:themeColor="text1"/>
        </w:rPr>
        <w:t xml:space="preserve">. </w:t>
      </w:r>
    </w:p>
    <w:p w14:paraId="54AD4974" w14:textId="39CE17C3" w:rsidR="000A5E80" w:rsidRPr="003D1F88" w:rsidRDefault="00957DB0" w:rsidP="007D1F15">
      <w:pPr>
        <w:rPr>
          <w:color w:val="000000" w:themeColor="text1"/>
        </w:rPr>
      </w:pPr>
      <w:r w:rsidRPr="003D1F88">
        <w:rPr>
          <w:color w:val="000000" w:themeColor="text1"/>
        </w:rPr>
        <w:t xml:space="preserve">The airway response to </w:t>
      </w:r>
      <w:r w:rsidR="00C265C8" w:rsidRPr="003D1F88">
        <w:rPr>
          <w:color w:val="000000" w:themeColor="text1"/>
        </w:rPr>
        <w:t>an</w:t>
      </w:r>
      <w:r w:rsidR="00B60F10" w:rsidRPr="003D1F88">
        <w:rPr>
          <w:color w:val="000000" w:themeColor="text1"/>
        </w:rPr>
        <w:t>y</w:t>
      </w:r>
      <w:r w:rsidR="00C265C8" w:rsidRPr="003D1F88">
        <w:rPr>
          <w:color w:val="000000" w:themeColor="text1"/>
        </w:rPr>
        <w:t xml:space="preserve"> </w:t>
      </w:r>
      <w:r w:rsidRPr="003D1F88">
        <w:rPr>
          <w:color w:val="000000" w:themeColor="text1"/>
        </w:rPr>
        <w:t xml:space="preserve">indirect bronchoprovocation </w:t>
      </w:r>
      <w:r w:rsidR="00C265C8" w:rsidRPr="003D1F88">
        <w:rPr>
          <w:color w:val="000000" w:themeColor="text1"/>
        </w:rPr>
        <w:t xml:space="preserve">challenge </w:t>
      </w:r>
      <w:r w:rsidRPr="003D1F88">
        <w:rPr>
          <w:color w:val="000000" w:themeColor="text1"/>
        </w:rPr>
        <w:t>is directly related to the potency of the airway stim</w:t>
      </w:r>
      <w:r w:rsidR="00A011AE" w:rsidRPr="003D1F88">
        <w:rPr>
          <w:color w:val="000000" w:themeColor="text1"/>
        </w:rPr>
        <w:t>ulus delivered. I</w:t>
      </w:r>
      <w:r w:rsidRPr="003D1F88">
        <w:rPr>
          <w:color w:val="000000" w:themeColor="text1"/>
        </w:rPr>
        <w:t>n</w:t>
      </w:r>
      <w:r w:rsidR="005C2558" w:rsidRPr="003D1F88">
        <w:rPr>
          <w:color w:val="000000" w:themeColor="text1"/>
        </w:rPr>
        <w:t xml:space="preserve"> the context of</w:t>
      </w:r>
      <w:r w:rsidRPr="003D1F88">
        <w:rPr>
          <w:color w:val="000000" w:themeColor="text1"/>
        </w:rPr>
        <w:t xml:space="preserve"> EX and EVH, </w:t>
      </w:r>
      <w:r w:rsidR="0060744B" w:rsidRPr="003D1F88">
        <w:rPr>
          <w:color w:val="000000" w:themeColor="text1"/>
        </w:rPr>
        <w:t>provocation</w:t>
      </w:r>
      <w:r w:rsidRPr="003D1F88">
        <w:rPr>
          <w:color w:val="000000" w:themeColor="text1"/>
        </w:rPr>
        <w:t xml:space="preserve"> </w:t>
      </w:r>
      <w:r w:rsidR="00DF4201" w:rsidRPr="003D1F88">
        <w:rPr>
          <w:color w:val="000000" w:themeColor="text1"/>
        </w:rPr>
        <w:t xml:space="preserve">is </w:t>
      </w:r>
      <w:r w:rsidR="008A587D" w:rsidRPr="003D1F88">
        <w:rPr>
          <w:color w:val="000000" w:themeColor="text1"/>
        </w:rPr>
        <w:t>primarily</w:t>
      </w:r>
      <w:r w:rsidR="00DF4201" w:rsidRPr="003D1F88">
        <w:rPr>
          <w:color w:val="000000" w:themeColor="text1"/>
        </w:rPr>
        <w:t xml:space="preserve"> </w:t>
      </w:r>
      <w:r w:rsidRPr="003D1F88">
        <w:rPr>
          <w:color w:val="000000" w:themeColor="text1"/>
        </w:rPr>
        <w:t>driven by</w:t>
      </w:r>
      <w:r w:rsidR="003821AD" w:rsidRPr="003D1F88">
        <w:rPr>
          <w:color w:val="000000" w:themeColor="text1"/>
        </w:rPr>
        <w:t xml:space="preserve"> </w:t>
      </w:r>
      <w:r w:rsidR="008472D6" w:rsidRPr="003D1F88">
        <w:rPr>
          <w:color w:val="000000" w:themeColor="text1"/>
        </w:rPr>
        <w:t>V̇</w:t>
      </w:r>
      <w:r w:rsidR="008472D6" w:rsidRPr="003D1F88">
        <w:rPr>
          <w:color w:val="000000" w:themeColor="text1"/>
          <w:vertAlign w:val="subscript"/>
        </w:rPr>
        <w:t>E</w:t>
      </w:r>
      <w:r w:rsidR="006C0553" w:rsidRPr="003D1F88">
        <w:rPr>
          <w:color w:val="000000" w:themeColor="text1"/>
        </w:rPr>
        <w:t xml:space="preserve"> </w:t>
      </w:r>
      <w:r w:rsidR="003821AD" w:rsidRPr="003D1F88">
        <w:rPr>
          <w:color w:val="000000" w:themeColor="text1"/>
        </w:rPr>
        <w:t>and the water content of inspired air</w:t>
      </w:r>
      <w:r w:rsidR="008B203A" w:rsidRPr="003D1F88">
        <w:rPr>
          <w:color w:val="000000" w:themeColor="text1"/>
        </w:rPr>
        <w:t>.</w:t>
      </w:r>
      <w:r w:rsidR="0067533C" w:rsidRPr="003D1F88">
        <w:rPr>
          <w:color w:val="000000" w:themeColor="text1"/>
        </w:rPr>
        <w:t xml:space="preserve"> </w:t>
      </w:r>
      <w:r w:rsidR="003E6DEB" w:rsidRPr="003D1F88">
        <w:rPr>
          <w:color w:val="000000" w:themeColor="text1"/>
        </w:rPr>
        <w:t>However, a</w:t>
      </w:r>
      <w:r w:rsidR="00751737" w:rsidRPr="003D1F88">
        <w:rPr>
          <w:color w:val="000000" w:themeColor="text1"/>
        </w:rPr>
        <w:t>ligning</w:t>
      </w:r>
      <w:r w:rsidR="00016D5C" w:rsidRPr="003D1F88">
        <w:rPr>
          <w:color w:val="000000" w:themeColor="text1"/>
        </w:rPr>
        <w:t xml:space="preserve"> V̇</w:t>
      </w:r>
      <w:r w:rsidR="00016D5C" w:rsidRPr="003D1F88">
        <w:rPr>
          <w:color w:val="000000" w:themeColor="text1"/>
          <w:vertAlign w:val="subscript"/>
        </w:rPr>
        <w:t>E</w:t>
      </w:r>
      <w:r w:rsidR="00016D5C" w:rsidRPr="003D1F88" w:rsidDel="00016D5C">
        <w:rPr>
          <w:color w:val="000000" w:themeColor="text1"/>
        </w:rPr>
        <w:t xml:space="preserve"> </w:t>
      </w:r>
      <w:r w:rsidR="005916C5" w:rsidRPr="003D1F88">
        <w:rPr>
          <w:color w:val="000000" w:themeColor="text1"/>
        </w:rPr>
        <w:t xml:space="preserve">for </w:t>
      </w:r>
      <w:r w:rsidR="004A435D" w:rsidRPr="003D1F88">
        <w:rPr>
          <w:color w:val="000000" w:themeColor="text1"/>
        </w:rPr>
        <w:t xml:space="preserve">EX and EVH </w:t>
      </w:r>
      <w:r w:rsidR="00423E05" w:rsidRPr="003D1F88">
        <w:rPr>
          <w:color w:val="000000" w:themeColor="text1"/>
        </w:rPr>
        <w:t xml:space="preserve">is </w:t>
      </w:r>
      <w:r w:rsidR="00103FD6" w:rsidRPr="003D1F88">
        <w:rPr>
          <w:color w:val="000000" w:themeColor="text1"/>
        </w:rPr>
        <w:t>problematic</w:t>
      </w:r>
      <w:r w:rsidR="00353E74" w:rsidRPr="003D1F88">
        <w:rPr>
          <w:color w:val="000000" w:themeColor="text1"/>
        </w:rPr>
        <w:t xml:space="preserve"> </w:t>
      </w:r>
      <w:r w:rsidR="008A71E9" w:rsidRPr="003D1F88">
        <w:rPr>
          <w:color w:val="000000" w:themeColor="text1"/>
        </w:rPr>
        <w:t xml:space="preserve">from a methodological standpoint </w:t>
      </w:r>
      <w:r w:rsidR="005C2558" w:rsidRPr="003D1F88">
        <w:rPr>
          <w:color w:val="000000" w:themeColor="text1"/>
        </w:rPr>
        <w:t>on the basis that</w:t>
      </w:r>
      <w:r w:rsidR="00EC33C8" w:rsidRPr="003D1F88">
        <w:rPr>
          <w:color w:val="000000" w:themeColor="text1"/>
        </w:rPr>
        <w:t xml:space="preserve"> </w:t>
      </w:r>
      <w:r w:rsidR="008472D6" w:rsidRPr="003D1F88">
        <w:rPr>
          <w:color w:val="000000" w:themeColor="text1"/>
        </w:rPr>
        <w:t>V̇</w:t>
      </w:r>
      <w:r w:rsidR="008472D6" w:rsidRPr="003D1F88">
        <w:rPr>
          <w:color w:val="000000" w:themeColor="text1"/>
          <w:vertAlign w:val="subscript"/>
        </w:rPr>
        <w:t>E</w:t>
      </w:r>
      <w:r w:rsidR="00C31E5C" w:rsidRPr="003D1F88">
        <w:rPr>
          <w:color w:val="000000" w:themeColor="text1"/>
        </w:rPr>
        <w:t xml:space="preserve"> increases over time with E</w:t>
      </w:r>
      <w:r w:rsidR="000C48AE" w:rsidRPr="003D1F88">
        <w:rPr>
          <w:color w:val="000000" w:themeColor="text1"/>
        </w:rPr>
        <w:t>X</w:t>
      </w:r>
      <w:r w:rsidR="00F966F3" w:rsidRPr="003D1F88">
        <w:rPr>
          <w:color w:val="000000" w:themeColor="text1"/>
        </w:rPr>
        <w:t xml:space="preserve">, </w:t>
      </w:r>
      <w:r w:rsidR="000C48AE" w:rsidRPr="003D1F88">
        <w:rPr>
          <w:color w:val="000000" w:themeColor="text1"/>
        </w:rPr>
        <w:t>whereas</w:t>
      </w:r>
      <w:r w:rsidR="00C31E5C" w:rsidRPr="003D1F88">
        <w:rPr>
          <w:color w:val="000000" w:themeColor="text1"/>
        </w:rPr>
        <w:t xml:space="preserve"> EVH </w:t>
      </w:r>
      <w:r w:rsidR="008B203A" w:rsidRPr="003D1F88">
        <w:rPr>
          <w:color w:val="000000" w:themeColor="text1"/>
        </w:rPr>
        <w:t>involves</w:t>
      </w:r>
      <w:r w:rsidR="000F77C8" w:rsidRPr="003D1F88">
        <w:rPr>
          <w:color w:val="000000" w:themeColor="text1"/>
        </w:rPr>
        <w:t xml:space="preserve"> </w:t>
      </w:r>
      <w:r w:rsidR="00C31E5C" w:rsidRPr="003D1F88">
        <w:rPr>
          <w:color w:val="000000" w:themeColor="text1"/>
        </w:rPr>
        <w:t>a</w:t>
      </w:r>
      <w:r w:rsidR="005C2558" w:rsidRPr="003D1F88">
        <w:rPr>
          <w:color w:val="000000" w:themeColor="text1"/>
        </w:rPr>
        <w:t>n immediate</w:t>
      </w:r>
      <w:r w:rsidR="0092730A" w:rsidRPr="003D1F88">
        <w:rPr>
          <w:color w:val="000000" w:themeColor="text1"/>
        </w:rPr>
        <w:t xml:space="preserve"> </w:t>
      </w:r>
      <w:r w:rsidR="004A435D" w:rsidRPr="003D1F88">
        <w:rPr>
          <w:color w:val="000000" w:themeColor="text1"/>
        </w:rPr>
        <w:t>s</w:t>
      </w:r>
      <w:r w:rsidR="00C31E5C" w:rsidRPr="003D1F88">
        <w:rPr>
          <w:color w:val="000000" w:themeColor="text1"/>
        </w:rPr>
        <w:t>quare-wave</w:t>
      </w:r>
      <w:r w:rsidR="004A435D" w:rsidRPr="003D1F88">
        <w:rPr>
          <w:color w:val="000000" w:themeColor="text1"/>
        </w:rPr>
        <w:t xml:space="preserve"> rise</w:t>
      </w:r>
      <w:r w:rsidR="005C2558" w:rsidRPr="003D1F88">
        <w:rPr>
          <w:color w:val="000000" w:themeColor="text1"/>
        </w:rPr>
        <w:t xml:space="preserve"> with sustained hyperpnoea throughout the challenge. I</w:t>
      </w:r>
      <w:r w:rsidR="003F57BD" w:rsidRPr="003D1F88">
        <w:rPr>
          <w:color w:val="000000" w:themeColor="text1"/>
        </w:rPr>
        <w:t xml:space="preserve">n addition, </w:t>
      </w:r>
      <w:r w:rsidR="009E5E38" w:rsidRPr="003D1F88">
        <w:rPr>
          <w:color w:val="000000" w:themeColor="text1"/>
        </w:rPr>
        <w:t xml:space="preserve">the </w:t>
      </w:r>
      <w:r w:rsidR="00C959F1" w:rsidRPr="003D1F88">
        <w:rPr>
          <w:color w:val="000000" w:themeColor="text1"/>
        </w:rPr>
        <w:t>relative humidity</w:t>
      </w:r>
      <w:r w:rsidR="00103FD6" w:rsidRPr="003D1F88">
        <w:rPr>
          <w:color w:val="000000" w:themeColor="text1"/>
        </w:rPr>
        <w:t xml:space="preserve"> </w:t>
      </w:r>
      <w:r w:rsidR="00A1153C" w:rsidRPr="003D1F88">
        <w:rPr>
          <w:color w:val="000000" w:themeColor="text1"/>
        </w:rPr>
        <w:t>of medical</w:t>
      </w:r>
      <w:r w:rsidR="00EC64F3" w:rsidRPr="003D1F88">
        <w:rPr>
          <w:color w:val="000000" w:themeColor="text1"/>
        </w:rPr>
        <w:t>-</w:t>
      </w:r>
      <w:r w:rsidR="00A1153C" w:rsidRPr="003D1F88">
        <w:rPr>
          <w:color w:val="000000" w:themeColor="text1"/>
        </w:rPr>
        <w:t xml:space="preserve">grade gas </w:t>
      </w:r>
      <w:r w:rsidR="00103FD6" w:rsidRPr="003D1F88">
        <w:rPr>
          <w:color w:val="000000" w:themeColor="text1"/>
        </w:rPr>
        <w:t>utilised for</w:t>
      </w:r>
      <w:r w:rsidR="00A1153C" w:rsidRPr="003D1F88">
        <w:rPr>
          <w:color w:val="000000" w:themeColor="text1"/>
        </w:rPr>
        <w:t xml:space="preserve"> EVH </w:t>
      </w:r>
      <w:r w:rsidR="001463DB" w:rsidRPr="003D1F88">
        <w:rPr>
          <w:color w:val="000000" w:themeColor="text1"/>
        </w:rPr>
        <w:t>was</w:t>
      </w:r>
      <w:r w:rsidR="00A1153C" w:rsidRPr="003D1F88">
        <w:rPr>
          <w:color w:val="000000" w:themeColor="text1"/>
        </w:rPr>
        <w:t xml:space="preserve"> </w:t>
      </w:r>
      <w:r w:rsidR="0019753A" w:rsidRPr="003D1F88">
        <w:rPr>
          <w:color w:val="000000" w:themeColor="text1"/>
        </w:rPr>
        <w:t>substantially</w:t>
      </w:r>
      <w:r w:rsidR="00A1153C" w:rsidRPr="003D1F88">
        <w:rPr>
          <w:color w:val="000000" w:themeColor="text1"/>
        </w:rPr>
        <w:t xml:space="preserve"> lower (</w:t>
      </w:r>
      <w:r w:rsidR="00BE47F7" w:rsidRPr="003D1F88">
        <w:rPr>
          <w:color w:val="000000" w:themeColor="text1"/>
        </w:rPr>
        <w:t>EX:</w:t>
      </w:r>
      <w:r w:rsidR="005A6F91" w:rsidRPr="003D1F88">
        <w:rPr>
          <w:color w:val="000000" w:themeColor="text1"/>
        </w:rPr>
        <w:t xml:space="preserve"> </w:t>
      </w:r>
      <w:r w:rsidR="00BE47F7" w:rsidRPr="003D1F88">
        <w:rPr>
          <w:color w:val="000000" w:themeColor="text1"/>
        </w:rPr>
        <w:t>25%</w:t>
      </w:r>
      <w:r w:rsidR="00C959F1" w:rsidRPr="003D1F88">
        <w:rPr>
          <w:color w:val="000000" w:themeColor="text1"/>
        </w:rPr>
        <w:t xml:space="preserve"> RH</w:t>
      </w:r>
      <w:r w:rsidR="00BE47F7" w:rsidRPr="003D1F88">
        <w:rPr>
          <w:color w:val="000000" w:themeColor="text1"/>
        </w:rPr>
        <w:t xml:space="preserve"> vs. EVH</w:t>
      </w:r>
      <w:r w:rsidR="005A6F91" w:rsidRPr="003D1F88">
        <w:rPr>
          <w:color w:val="000000" w:themeColor="text1"/>
        </w:rPr>
        <w:t xml:space="preserve">: </w:t>
      </w:r>
      <w:r w:rsidR="00A1153C" w:rsidRPr="003D1F88">
        <w:rPr>
          <w:color w:val="000000" w:themeColor="text1"/>
        </w:rPr>
        <w:t>2%</w:t>
      </w:r>
      <w:r w:rsidR="00016D5C" w:rsidRPr="003D1F88">
        <w:rPr>
          <w:color w:val="000000" w:themeColor="text1"/>
        </w:rPr>
        <w:t xml:space="preserve"> RH</w:t>
      </w:r>
      <w:r w:rsidR="00A1153C" w:rsidRPr="003D1F88">
        <w:rPr>
          <w:color w:val="000000" w:themeColor="text1"/>
        </w:rPr>
        <w:t>)</w:t>
      </w:r>
      <w:r w:rsidR="00687DF7" w:rsidRPr="003D1F88">
        <w:rPr>
          <w:color w:val="000000" w:themeColor="text1"/>
        </w:rPr>
        <w:t xml:space="preserve"> </w:t>
      </w:r>
      <w:r w:rsidR="003F57BD" w:rsidRPr="003D1F88">
        <w:rPr>
          <w:color w:val="000000" w:themeColor="text1"/>
        </w:rPr>
        <w:t xml:space="preserve">despite conducting EX in a controlled </w:t>
      </w:r>
      <w:r w:rsidR="007A5A95" w:rsidRPr="003D1F88">
        <w:rPr>
          <w:color w:val="000000" w:themeColor="text1"/>
        </w:rPr>
        <w:t xml:space="preserve">environment </w:t>
      </w:r>
      <w:r w:rsidR="00124792" w:rsidRPr="003D1F88">
        <w:rPr>
          <w:color w:val="000000" w:themeColor="text1"/>
        </w:rPr>
        <w:t xml:space="preserve">in </w:t>
      </w:r>
      <w:r w:rsidR="009F011D" w:rsidRPr="003D1F88">
        <w:rPr>
          <w:color w:val="000000" w:themeColor="text1"/>
        </w:rPr>
        <w:t>accordance with</w:t>
      </w:r>
      <w:r w:rsidR="00124792" w:rsidRPr="003D1F88">
        <w:rPr>
          <w:color w:val="000000" w:themeColor="text1"/>
        </w:rPr>
        <w:t xml:space="preserve"> current </w:t>
      </w:r>
      <w:r w:rsidR="004E401D" w:rsidRPr="003D1F88">
        <w:rPr>
          <w:color w:val="000000" w:themeColor="text1"/>
        </w:rPr>
        <w:t xml:space="preserve">ATS </w:t>
      </w:r>
      <w:r w:rsidR="00124792" w:rsidRPr="003D1F88">
        <w:rPr>
          <w:color w:val="000000" w:themeColor="text1"/>
        </w:rPr>
        <w:t>recommendations</w:t>
      </w:r>
      <w:r w:rsidR="004006EF" w:rsidRPr="003D1F88">
        <w:rPr>
          <w:color w:val="000000" w:themeColor="text1"/>
        </w:rPr>
        <w:t xml:space="preserve"> (</w:t>
      </w:r>
      <w:r w:rsidR="004006EF" w:rsidRPr="003D1F88">
        <w:rPr>
          <w:rFonts w:eastAsiaTheme="minorHAnsi"/>
          <w:color w:val="000000" w:themeColor="text1"/>
          <w:lang w:eastAsia="en-US"/>
        </w:rPr>
        <w:t>&lt;10 mg H</w:t>
      </w:r>
      <w:r w:rsidR="004006EF" w:rsidRPr="003D1F88">
        <w:rPr>
          <w:rFonts w:eastAsiaTheme="minorHAnsi"/>
          <w:color w:val="000000" w:themeColor="text1"/>
          <w:vertAlign w:val="subscript"/>
          <w:lang w:eastAsia="en-US"/>
        </w:rPr>
        <w:t>2</w:t>
      </w:r>
      <w:r w:rsidR="004006EF" w:rsidRPr="003D1F88">
        <w:rPr>
          <w:rFonts w:eastAsiaTheme="minorHAnsi"/>
          <w:color w:val="000000" w:themeColor="text1"/>
          <w:lang w:eastAsia="en-US"/>
        </w:rPr>
        <w:t>O/L)</w:t>
      </w:r>
      <w:r w:rsidR="00124792" w:rsidRPr="003D1F88">
        <w:rPr>
          <w:color w:val="000000" w:themeColor="text1"/>
        </w:rPr>
        <w:t xml:space="preserve"> </w:t>
      </w:r>
      <w:r w:rsidR="00124792" w:rsidRPr="003D1F88">
        <w:rPr>
          <w:color w:val="000000" w:themeColor="text1"/>
        </w:rPr>
        <w:fldChar w:fldCharType="begin"/>
      </w:r>
      <w:r w:rsidR="00380DB4" w:rsidRPr="003D1F88">
        <w:rPr>
          <w:color w:val="000000" w:themeColor="text1"/>
        </w:rPr>
        <w:instrText xml:space="preserve"> ADDIN EN.CITE &lt;EndNote&gt;&lt;Cite&gt;&lt;Author&gt;Parsons&lt;/Author&gt;&lt;Year&gt;2013&lt;/Year&gt;&lt;RecNum&gt;39&lt;/RecNum&gt;&lt;DisplayText&gt;&lt;style face="superscript"&gt;7&lt;/style&gt;&lt;/DisplayText&gt;&lt;record&gt;&lt;rec-number&gt;39&lt;/rec-number&gt;&lt;foreign-keys&gt;&lt;key app="EN" db-id="vzwzxsz22zeed6e0avpvt9ej9pww9ezwafzd" timestamp="0"&gt;39&lt;/key&gt;&lt;/foreign-keys&gt;&lt;ref-type name="Journal Article"&gt;17&lt;/ref-type&gt;&lt;contributors&gt;&lt;authors&gt;&lt;author&gt;Parsons, J. P.&lt;/author&gt;&lt;author&gt;Hallstrand, T. S.&lt;/author&gt;&lt;author&gt;Mastronarde, J. G.&lt;/author&gt;&lt;author&gt;Kaminsky, D. A.&lt;/author&gt;&lt;author&gt;Rundell, K. W.&lt;/author&gt;&lt;author&gt;Hull, J. H.&lt;/author&gt;&lt;author&gt;Storms, W. W.&lt;/author&gt;&lt;author&gt;Weiler, J. M.&lt;/author&gt;&lt;author&gt;Cheek, F. M.&lt;/author&gt;&lt;author&gt;Wilson, K. C.&lt;/author&gt;&lt;author&gt;Anderson, S. D.&lt;/author&gt;&lt;author&gt;American Thoracic Society Subcommittee on Exercise-induced, Bronchoconstriction&lt;/author&gt;&lt;/authors&gt;&lt;/contributors&gt;&lt;titles&gt;&lt;title&gt;An official American Thoracic Society clinical practice guideline: exercise-induced bronchoconstriction&lt;/title&gt;&lt;secondary-title&gt;American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medicine&lt;/abbr-1&gt;&lt;/periodical&gt;&lt;pages&gt;1016-27&lt;/pages&gt;&lt;volume&gt;187&lt;/volume&gt;&lt;number&gt;9&lt;/number&gt;&lt;keywords&gt;&lt;keyword&gt;Administration, Inhalation&lt;/keyword&gt;&lt;keyword&gt;Adrenergic beta-Agonists/*therapeutic use&lt;/keyword&gt;&lt;keyword&gt;Anti-Asthmatic Agents/*therapeutic use&lt;/keyword&gt;&lt;keyword&gt;*Asthma, Exercise-Induced/diagnosis/drug therapy/prevention &amp;amp; control&lt;/keyword&gt;&lt;keyword&gt;Evidence-Based Medicine&lt;/keyword&gt;&lt;keyword&gt;Humans&lt;/keyword&gt;&lt;keyword&gt;Leukotriene Antagonists/*therapeutic use&lt;/keyword&gt;&lt;/keywords&gt;&lt;dates&gt;&lt;year&gt;2013&lt;/year&gt;&lt;pub-dates&gt;&lt;date&gt;May 01&lt;/date&gt;&lt;/pub-dates&gt;&lt;/dates&gt;&lt;isbn&gt;1535-4970 (Electronic)&amp;#xD;1073-449X (Linking)&lt;/isbn&gt;&lt;accession-num&gt;23634861&lt;/accession-num&gt;&lt;urls&gt;&lt;related-urls&gt;&lt;url&gt;https://www.ncbi.nlm.nih.gov/pubmed/23634861&lt;/url&gt;&lt;/related-urls&gt;&lt;/urls&gt;&lt;electronic-resource-num&gt;10.1164/rccm.201303-0437ST&lt;/electronic-resource-num&gt;&lt;/record&gt;&lt;/Cite&gt;&lt;/EndNote&gt;</w:instrText>
      </w:r>
      <w:r w:rsidR="00124792" w:rsidRPr="003D1F88">
        <w:rPr>
          <w:color w:val="000000" w:themeColor="text1"/>
        </w:rPr>
        <w:fldChar w:fldCharType="separate"/>
      </w:r>
      <w:r w:rsidR="00642888" w:rsidRPr="003D1F88">
        <w:rPr>
          <w:noProof/>
          <w:color w:val="000000" w:themeColor="text1"/>
          <w:vertAlign w:val="superscript"/>
        </w:rPr>
        <w:t>7</w:t>
      </w:r>
      <w:r w:rsidR="00124792" w:rsidRPr="003D1F88">
        <w:rPr>
          <w:color w:val="000000" w:themeColor="text1"/>
        </w:rPr>
        <w:fldChar w:fldCharType="end"/>
      </w:r>
      <w:r w:rsidR="00D77D08" w:rsidRPr="003D1F88">
        <w:rPr>
          <w:color w:val="000000" w:themeColor="text1"/>
        </w:rPr>
        <w:t xml:space="preserve">. </w:t>
      </w:r>
      <w:r w:rsidR="00313F62" w:rsidRPr="003D1F88">
        <w:rPr>
          <w:color w:val="000000" w:themeColor="text1"/>
        </w:rPr>
        <w:t>I</w:t>
      </w:r>
      <w:r w:rsidR="00D10A96" w:rsidRPr="003D1F88">
        <w:rPr>
          <w:color w:val="000000" w:themeColor="text1"/>
        </w:rPr>
        <w:t xml:space="preserve">t is important to </w:t>
      </w:r>
      <w:r w:rsidR="00313F62" w:rsidRPr="003D1F88">
        <w:rPr>
          <w:color w:val="000000" w:themeColor="text1"/>
        </w:rPr>
        <w:t>highlight</w:t>
      </w:r>
      <w:r w:rsidR="00D10A96" w:rsidRPr="003D1F88">
        <w:rPr>
          <w:color w:val="000000" w:themeColor="text1"/>
        </w:rPr>
        <w:t xml:space="preserve"> that </w:t>
      </w:r>
      <w:r w:rsidR="00313F62" w:rsidRPr="003D1F88">
        <w:rPr>
          <w:color w:val="000000" w:themeColor="text1"/>
        </w:rPr>
        <w:t xml:space="preserve">a </w:t>
      </w:r>
      <w:r w:rsidR="00D10A96" w:rsidRPr="003D1F88">
        <w:rPr>
          <w:color w:val="000000" w:themeColor="text1"/>
        </w:rPr>
        <w:t>warm-up prior to EX</w:t>
      </w:r>
      <w:r w:rsidR="00313F62" w:rsidRPr="003D1F88">
        <w:rPr>
          <w:color w:val="000000" w:themeColor="text1"/>
        </w:rPr>
        <w:t xml:space="preserve"> was included in the present study (albeit low intensity without a </w:t>
      </w:r>
      <w:r w:rsidR="009D2F50" w:rsidRPr="003D1F88">
        <w:rPr>
          <w:color w:val="000000" w:themeColor="text1"/>
        </w:rPr>
        <w:t>rest period)</w:t>
      </w:r>
      <w:r w:rsidR="00A0705D" w:rsidRPr="003D1F88">
        <w:rPr>
          <w:color w:val="000000" w:themeColor="text1"/>
        </w:rPr>
        <w:t xml:space="preserve">, </w:t>
      </w:r>
      <w:r w:rsidR="00CA0A65" w:rsidRPr="003D1F88">
        <w:rPr>
          <w:color w:val="000000" w:themeColor="text1"/>
        </w:rPr>
        <w:t xml:space="preserve">and </w:t>
      </w:r>
      <w:r w:rsidR="00A0705D" w:rsidRPr="003D1F88">
        <w:rPr>
          <w:color w:val="000000" w:themeColor="text1"/>
        </w:rPr>
        <w:t xml:space="preserve">whilst speculative, </w:t>
      </w:r>
      <w:r w:rsidR="009D2F50" w:rsidRPr="003D1F88">
        <w:rPr>
          <w:color w:val="000000" w:themeColor="text1"/>
        </w:rPr>
        <w:t>it is</w:t>
      </w:r>
      <w:r w:rsidR="001305E1" w:rsidRPr="003D1F88">
        <w:rPr>
          <w:color w:val="000000" w:themeColor="text1"/>
        </w:rPr>
        <w:t xml:space="preserve"> </w:t>
      </w:r>
      <w:r w:rsidR="009D2F50" w:rsidRPr="003D1F88">
        <w:rPr>
          <w:color w:val="000000" w:themeColor="text1"/>
        </w:rPr>
        <w:t>possible for</w:t>
      </w:r>
      <w:r w:rsidR="00313F62" w:rsidRPr="003D1F88">
        <w:rPr>
          <w:color w:val="000000" w:themeColor="text1"/>
        </w:rPr>
        <w:t xml:space="preserve"> </w:t>
      </w:r>
      <w:r w:rsidR="009D2F50" w:rsidRPr="003D1F88">
        <w:rPr>
          <w:color w:val="000000" w:themeColor="text1"/>
        </w:rPr>
        <w:t xml:space="preserve">a </w:t>
      </w:r>
      <w:r w:rsidR="00313F62" w:rsidRPr="003D1F88">
        <w:rPr>
          <w:color w:val="000000" w:themeColor="text1"/>
        </w:rPr>
        <w:t xml:space="preserve">refractory period </w:t>
      </w:r>
      <w:r w:rsidR="009D2F50" w:rsidRPr="003D1F88">
        <w:rPr>
          <w:color w:val="000000" w:themeColor="text1"/>
        </w:rPr>
        <w:t xml:space="preserve">to have occurred in </w:t>
      </w:r>
      <w:r w:rsidR="00313F62" w:rsidRPr="003D1F88">
        <w:rPr>
          <w:color w:val="000000" w:themeColor="text1"/>
        </w:rPr>
        <w:t xml:space="preserve">some participants. </w:t>
      </w:r>
      <w:r w:rsidR="009801E1" w:rsidRPr="003D1F88">
        <w:rPr>
          <w:color w:val="000000" w:themeColor="text1"/>
        </w:rPr>
        <w:t>Taken togethe</w:t>
      </w:r>
      <w:r w:rsidR="00705803" w:rsidRPr="003D1F88">
        <w:rPr>
          <w:color w:val="000000" w:themeColor="text1"/>
        </w:rPr>
        <w:t>r</w:t>
      </w:r>
      <w:r w:rsidR="002945BF" w:rsidRPr="003D1F88">
        <w:rPr>
          <w:color w:val="000000" w:themeColor="text1"/>
        </w:rPr>
        <w:t xml:space="preserve"> these </w:t>
      </w:r>
      <w:r w:rsidR="007278F3" w:rsidRPr="003D1F88">
        <w:rPr>
          <w:color w:val="000000" w:themeColor="text1"/>
        </w:rPr>
        <w:t>factors</w:t>
      </w:r>
      <w:r w:rsidR="00F966F3" w:rsidRPr="003D1F88">
        <w:rPr>
          <w:color w:val="000000" w:themeColor="text1"/>
        </w:rPr>
        <w:t xml:space="preserve"> </w:t>
      </w:r>
      <w:r w:rsidR="00687DF7" w:rsidRPr="003D1F88">
        <w:rPr>
          <w:color w:val="000000" w:themeColor="text1"/>
        </w:rPr>
        <w:t xml:space="preserve">likely explain the </w:t>
      </w:r>
      <w:r w:rsidR="003F57BD" w:rsidRPr="003D1F88">
        <w:rPr>
          <w:color w:val="000000" w:themeColor="text1"/>
        </w:rPr>
        <w:t>observed</w:t>
      </w:r>
      <w:r w:rsidR="00E3748E" w:rsidRPr="003D1F88">
        <w:rPr>
          <w:color w:val="000000" w:themeColor="text1"/>
        </w:rPr>
        <w:t xml:space="preserve"> </w:t>
      </w:r>
      <w:r w:rsidR="007B5A23" w:rsidRPr="003D1F88">
        <w:rPr>
          <w:color w:val="000000" w:themeColor="text1"/>
        </w:rPr>
        <w:t>disparity in EIB prevalence</w:t>
      </w:r>
      <w:r w:rsidR="000D09D5" w:rsidRPr="003D1F88">
        <w:rPr>
          <w:color w:val="000000" w:themeColor="text1"/>
        </w:rPr>
        <w:t xml:space="preserve"> </w:t>
      </w:r>
      <w:r w:rsidR="009D2F50" w:rsidRPr="003D1F88">
        <w:rPr>
          <w:color w:val="000000" w:themeColor="text1"/>
        </w:rPr>
        <w:t xml:space="preserve">between tests </w:t>
      </w:r>
      <w:r w:rsidR="00B310EB" w:rsidRPr="003D1F88">
        <w:rPr>
          <w:color w:val="000000" w:themeColor="text1"/>
        </w:rPr>
        <w:t>(EX: 8% vs. EVH: 21%</w:t>
      </w:r>
      <w:r w:rsidR="00A034DD" w:rsidRPr="003D1F88">
        <w:rPr>
          <w:color w:val="000000" w:themeColor="text1"/>
        </w:rPr>
        <w:t>)</w:t>
      </w:r>
      <w:r w:rsidR="00D77D08" w:rsidRPr="003D1F88">
        <w:rPr>
          <w:color w:val="000000" w:themeColor="text1"/>
        </w:rPr>
        <w:t>.</w:t>
      </w:r>
      <w:r w:rsidR="00B93C5E" w:rsidRPr="003D1F88">
        <w:rPr>
          <w:color w:val="000000" w:themeColor="text1"/>
        </w:rPr>
        <w:t xml:space="preserve"> </w:t>
      </w:r>
      <w:r w:rsidR="00313F62" w:rsidRPr="003D1F88">
        <w:rPr>
          <w:color w:val="000000" w:themeColor="text1"/>
        </w:rPr>
        <w:t>Finally,</w:t>
      </w:r>
      <w:r w:rsidR="007F234D" w:rsidRPr="003D1F88">
        <w:rPr>
          <w:color w:val="000000" w:themeColor="text1"/>
        </w:rPr>
        <w:t xml:space="preserve"> </w:t>
      </w:r>
      <w:r w:rsidR="00313F62" w:rsidRPr="003D1F88">
        <w:rPr>
          <w:color w:val="000000" w:themeColor="text1"/>
        </w:rPr>
        <w:t>a</w:t>
      </w:r>
      <w:r w:rsidR="005C2558" w:rsidRPr="003D1F88">
        <w:rPr>
          <w:color w:val="000000" w:themeColor="text1"/>
        </w:rPr>
        <w:t>lthough e</w:t>
      </w:r>
      <w:r w:rsidR="003401C3" w:rsidRPr="003D1F88">
        <w:rPr>
          <w:color w:val="000000" w:themeColor="text1"/>
        </w:rPr>
        <w:t>mploying</w:t>
      </w:r>
      <w:r w:rsidR="001463DB" w:rsidRPr="003D1F88">
        <w:rPr>
          <w:color w:val="000000" w:themeColor="text1"/>
        </w:rPr>
        <w:t xml:space="preserve"> a revised threshold for EVH</w:t>
      </w:r>
      <w:r w:rsidR="005C2558" w:rsidRPr="003D1F88">
        <w:rPr>
          <w:color w:val="000000" w:themeColor="text1"/>
        </w:rPr>
        <w:t xml:space="preserve"> </w:t>
      </w:r>
      <w:r w:rsidR="00B3557C" w:rsidRPr="003D1F88">
        <w:rPr>
          <w:color w:val="000000" w:themeColor="text1"/>
        </w:rPr>
        <w:fldChar w:fldCharType="begin"/>
      </w:r>
      <w:r w:rsidR="008456E8" w:rsidRPr="003D1F88">
        <w:rPr>
          <w:color w:val="000000" w:themeColor="text1"/>
        </w:rPr>
        <w:instrText xml:space="preserve"> ADDIN EN.CITE &lt;EndNote&gt;&lt;Cite&gt;&lt;Author&gt;Price&lt;/Author&gt;&lt;Year&gt;2016&lt;/Year&gt;&lt;RecNum&gt;104&lt;/RecNum&gt;&lt;DisplayText&gt;&lt;style face="superscript"&gt;8&lt;/style&gt;&lt;/DisplayText&gt;&lt;record&gt;&lt;rec-number&gt;104&lt;/rec-number&gt;&lt;foreign-keys&gt;&lt;key app="EN" db-id="vzwzxsz22zeed6e0avpvt9ej9pww9ezwafzd" timestamp="0"&gt;104&lt;/key&gt;&lt;/foreign-keys&gt;&lt;ref-type name="Journal Article"&gt;17&lt;/ref-type&gt;&lt;contributors&gt;&lt;authors&gt;&lt;author&gt;Price, Oliver J&lt;/author&gt;&lt;author&gt;Ansley, Les&lt;/author&gt;&lt;author&gt;Levai, Irisz K&lt;/author&gt;&lt;author&gt;Molphy, John&lt;/author&gt;&lt;author&gt;Cullinan, Paul&lt;/author&gt;&lt;author&gt;Dickinson, John W&lt;/author&gt;&lt;author&gt;Hull, James H&lt;/author&gt;&lt;/authors&gt;&lt;/contributors&gt;&lt;titles&gt;&lt;title&gt;Eucapnic voluntary hyperpnea testing in asymptomatic athletes&lt;/title&gt;&lt;secondary-title&gt;American journal of respiratory and critical care medicine&lt;/secondary-title&gt;&lt;/titles&gt;&lt;periodical&gt;&lt;full-title&gt;Am J Respir Crit Care Med&lt;/full-title&gt;&lt;abbr-1&gt;American journal of respiratory and critical care medicine&lt;/abbr-1&gt;&lt;/periodical&gt;&lt;pages&gt;1178-1180&lt;/pages&gt;&lt;volume&gt;193&lt;/volume&gt;&lt;number&gt;10&lt;/number&gt;&lt;dates&gt;&lt;year&gt;2016&lt;/year&gt;&lt;/dates&gt;&lt;isbn&gt;1073-449X&lt;/isbn&gt;&lt;urls&gt;&lt;/urls&gt;&lt;electronic-resource-num&gt;10.1164/rccm.201510-1967LE&lt;/electronic-resource-num&gt;&lt;/record&gt;&lt;/Cite&gt;&lt;/EndNote&gt;</w:instrText>
      </w:r>
      <w:r w:rsidR="00B3557C" w:rsidRPr="003D1F88">
        <w:rPr>
          <w:color w:val="000000" w:themeColor="text1"/>
        </w:rPr>
        <w:fldChar w:fldCharType="separate"/>
      </w:r>
      <w:r w:rsidR="008456E8" w:rsidRPr="003D1F88">
        <w:rPr>
          <w:noProof/>
          <w:color w:val="000000" w:themeColor="text1"/>
          <w:vertAlign w:val="superscript"/>
        </w:rPr>
        <w:t>8</w:t>
      </w:r>
      <w:r w:rsidR="00B3557C" w:rsidRPr="003D1F88">
        <w:rPr>
          <w:color w:val="000000" w:themeColor="text1"/>
        </w:rPr>
        <w:fldChar w:fldCharType="end"/>
      </w:r>
      <w:r w:rsidR="001463DB" w:rsidRPr="003D1F88">
        <w:rPr>
          <w:color w:val="000000" w:themeColor="text1"/>
        </w:rPr>
        <w:t xml:space="preserve"> </w:t>
      </w:r>
      <w:r w:rsidR="00B607B3" w:rsidRPr="003D1F88">
        <w:rPr>
          <w:color w:val="000000" w:themeColor="text1"/>
        </w:rPr>
        <w:t xml:space="preserve">contributed to </w:t>
      </w:r>
      <w:r w:rsidR="003244D1" w:rsidRPr="003D1F88">
        <w:rPr>
          <w:color w:val="000000" w:themeColor="text1"/>
        </w:rPr>
        <w:t>improved</w:t>
      </w:r>
      <w:r w:rsidR="001C57FB" w:rsidRPr="003D1F88">
        <w:rPr>
          <w:color w:val="000000" w:themeColor="text1"/>
        </w:rPr>
        <w:t xml:space="preserve"> </w:t>
      </w:r>
      <w:r w:rsidR="003244D1" w:rsidRPr="003D1F88">
        <w:rPr>
          <w:color w:val="000000" w:themeColor="text1"/>
        </w:rPr>
        <w:t>diagnostic</w:t>
      </w:r>
      <w:r w:rsidR="009C66F2" w:rsidRPr="003D1F88">
        <w:rPr>
          <w:color w:val="000000" w:themeColor="text1"/>
        </w:rPr>
        <w:t xml:space="preserve"> agreement</w:t>
      </w:r>
      <w:r w:rsidR="00B607B3" w:rsidRPr="003D1F88">
        <w:rPr>
          <w:color w:val="000000" w:themeColor="text1"/>
        </w:rPr>
        <w:t xml:space="preserve"> </w:t>
      </w:r>
      <w:r w:rsidR="00B61C5A" w:rsidRPr="003D1F88">
        <w:rPr>
          <w:color w:val="000000" w:themeColor="text1"/>
        </w:rPr>
        <w:t>(EX: 8% vs. EVH: 14%</w:t>
      </w:r>
      <w:r w:rsidR="005C2558" w:rsidRPr="003D1F88">
        <w:rPr>
          <w:color w:val="000000" w:themeColor="text1"/>
        </w:rPr>
        <w:t>)</w:t>
      </w:r>
      <w:r w:rsidR="00B63FC2" w:rsidRPr="003D1F88">
        <w:rPr>
          <w:color w:val="000000" w:themeColor="text1"/>
        </w:rPr>
        <w:t xml:space="preserve"> - </w:t>
      </w:r>
      <w:r w:rsidR="00F94EC0" w:rsidRPr="003D1F88">
        <w:rPr>
          <w:color w:val="000000" w:themeColor="text1"/>
        </w:rPr>
        <w:t>o</w:t>
      </w:r>
      <w:r w:rsidR="009E13ED" w:rsidRPr="003D1F88">
        <w:rPr>
          <w:color w:val="000000" w:themeColor="text1"/>
        </w:rPr>
        <w:t>ne</w:t>
      </w:r>
      <w:r w:rsidR="00016D5C" w:rsidRPr="003D1F88">
        <w:rPr>
          <w:color w:val="000000" w:themeColor="text1"/>
        </w:rPr>
        <w:t xml:space="preserve"> participant </w:t>
      </w:r>
      <w:r w:rsidR="005C2558" w:rsidRPr="003D1F88">
        <w:rPr>
          <w:color w:val="000000" w:themeColor="text1"/>
          <w:szCs w:val="24"/>
        </w:rPr>
        <w:t>with a mild positive FEV</w:t>
      </w:r>
      <w:r w:rsidR="005C2558" w:rsidRPr="003D1F88">
        <w:rPr>
          <w:color w:val="000000" w:themeColor="text1"/>
          <w:szCs w:val="24"/>
          <w:vertAlign w:val="subscript"/>
        </w:rPr>
        <w:t>1</w:t>
      </w:r>
      <w:r w:rsidR="005C2558" w:rsidRPr="003D1F88">
        <w:rPr>
          <w:color w:val="000000" w:themeColor="text1"/>
          <w:szCs w:val="24"/>
        </w:rPr>
        <w:t xml:space="preserve"> fall post EX </w:t>
      </w:r>
      <w:r w:rsidR="005C2558" w:rsidRPr="003D1F88">
        <w:rPr>
          <w:color w:val="000000" w:themeColor="text1"/>
          <w:lang w:eastAsia="en-GB"/>
        </w:rPr>
        <w:t>(~10%)</w:t>
      </w:r>
      <w:r w:rsidR="004936E7" w:rsidRPr="003D1F88">
        <w:rPr>
          <w:color w:val="000000" w:themeColor="text1"/>
          <w:lang w:eastAsia="en-GB"/>
        </w:rPr>
        <w:t xml:space="preserve"> </w:t>
      </w:r>
      <w:r w:rsidR="00F94EC0" w:rsidRPr="003D1F88">
        <w:rPr>
          <w:color w:val="000000" w:themeColor="text1"/>
        </w:rPr>
        <w:t>remained</w:t>
      </w:r>
      <w:r w:rsidR="009E13ED" w:rsidRPr="003D1F88">
        <w:rPr>
          <w:color w:val="000000" w:themeColor="text1"/>
        </w:rPr>
        <w:t xml:space="preserve"> undetected</w:t>
      </w:r>
      <w:r w:rsidR="00B607B3" w:rsidRPr="003D1F88">
        <w:rPr>
          <w:color w:val="000000" w:themeColor="text1"/>
        </w:rPr>
        <w:t xml:space="preserve">. </w:t>
      </w:r>
      <w:r w:rsidR="003E6DEB" w:rsidRPr="003D1F88">
        <w:rPr>
          <w:color w:val="000000" w:themeColor="text1"/>
        </w:rPr>
        <w:t>Of note, t</w:t>
      </w:r>
      <w:r w:rsidR="007E1001" w:rsidRPr="003D1F88">
        <w:rPr>
          <w:color w:val="000000" w:themeColor="text1"/>
        </w:rPr>
        <w:t xml:space="preserve">his individual </w:t>
      </w:r>
      <w:r w:rsidR="007E04EE" w:rsidRPr="003D1F88">
        <w:rPr>
          <w:color w:val="000000" w:themeColor="text1"/>
          <w:lang w:eastAsia="en-GB"/>
        </w:rPr>
        <w:t>did not</w:t>
      </w:r>
      <w:r w:rsidR="007E1001" w:rsidRPr="003D1F88">
        <w:rPr>
          <w:color w:val="000000" w:themeColor="text1"/>
          <w:lang w:eastAsia="en-GB"/>
        </w:rPr>
        <w:t xml:space="preserve"> report </w:t>
      </w:r>
      <w:r w:rsidR="00F92449" w:rsidRPr="003D1F88">
        <w:rPr>
          <w:color w:val="000000" w:themeColor="text1"/>
          <w:lang w:eastAsia="en-GB"/>
        </w:rPr>
        <w:t xml:space="preserve">exertional </w:t>
      </w:r>
      <w:r w:rsidR="005A5E91" w:rsidRPr="003D1F88">
        <w:rPr>
          <w:color w:val="000000" w:themeColor="text1"/>
          <w:lang w:eastAsia="en-GB"/>
        </w:rPr>
        <w:t>respiratory symptoms</w:t>
      </w:r>
      <w:r w:rsidR="00B607B3" w:rsidRPr="003D1F88">
        <w:rPr>
          <w:color w:val="000000" w:themeColor="text1"/>
          <w:lang w:eastAsia="en-GB"/>
        </w:rPr>
        <w:t xml:space="preserve"> (i.e. entirely asymptomatic)</w:t>
      </w:r>
      <w:r w:rsidR="001E3B06" w:rsidRPr="003D1F88">
        <w:rPr>
          <w:color w:val="000000" w:themeColor="text1"/>
          <w:lang w:eastAsia="en-GB"/>
        </w:rPr>
        <w:t xml:space="preserve"> and would </w:t>
      </w:r>
      <w:r w:rsidR="005C2558" w:rsidRPr="003D1F88">
        <w:rPr>
          <w:color w:val="000000" w:themeColor="text1"/>
          <w:lang w:eastAsia="en-GB"/>
        </w:rPr>
        <w:t xml:space="preserve">therefore </w:t>
      </w:r>
      <w:r w:rsidR="001E3B06" w:rsidRPr="003D1F88">
        <w:rPr>
          <w:color w:val="000000" w:themeColor="text1"/>
          <w:lang w:eastAsia="en-GB"/>
        </w:rPr>
        <w:t>only be detected via widespread screening</w:t>
      </w:r>
      <w:r w:rsidR="00124792" w:rsidRPr="003D1F88">
        <w:rPr>
          <w:color w:val="000000" w:themeColor="text1"/>
          <w:lang w:eastAsia="en-US"/>
        </w:rPr>
        <w:t>.</w:t>
      </w:r>
      <w:r w:rsidR="00682EB7" w:rsidRPr="003D1F88">
        <w:rPr>
          <w:color w:val="000000" w:themeColor="text1"/>
          <w:lang w:eastAsia="en-US"/>
        </w:rPr>
        <w:t xml:space="preserve"> </w:t>
      </w:r>
    </w:p>
    <w:p w14:paraId="480CC6EC" w14:textId="6E14D8C9" w:rsidR="0072612A" w:rsidRPr="003D1F88" w:rsidRDefault="003E6DEB" w:rsidP="00A807EC">
      <w:pPr>
        <w:rPr>
          <w:color w:val="000000" w:themeColor="text1"/>
          <w:szCs w:val="24"/>
        </w:rPr>
      </w:pPr>
      <w:r w:rsidRPr="003D1F88">
        <w:rPr>
          <w:color w:val="000000" w:themeColor="text1"/>
        </w:rPr>
        <w:lastRenderedPageBreak/>
        <w:t>O</w:t>
      </w:r>
      <w:r w:rsidR="00DA1C25" w:rsidRPr="003D1F88">
        <w:rPr>
          <w:color w:val="000000" w:themeColor="text1"/>
        </w:rPr>
        <w:t xml:space="preserve">ur findings </w:t>
      </w:r>
      <w:r w:rsidR="002F694A" w:rsidRPr="003D1F88">
        <w:rPr>
          <w:color w:val="000000" w:themeColor="text1"/>
        </w:rPr>
        <w:t xml:space="preserve">indicate that the </w:t>
      </w:r>
      <w:r w:rsidR="00861E15" w:rsidRPr="003D1F88">
        <w:rPr>
          <w:color w:val="000000" w:themeColor="text1"/>
        </w:rPr>
        <w:t>proportion of individuals</w:t>
      </w:r>
      <w:r w:rsidR="00007BC5" w:rsidRPr="003D1F88">
        <w:rPr>
          <w:color w:val="000000" w:themeColor="text1"/>
        </w:rPr>
        <w:t xml:space="preserve"> who meet</w:t>
      </w:r>
      <w:r w:rsidR="00861E15" w:rsidRPr="003D1F88">
        <w:rPr>
          <w:color w:val="000000" w:themeColor="text1"/>
        </w:rPr>
        <w:t xml:space="preserve"> </w:t>
      </w:r>
      <w:r w:rsidR="00DB4423" w:rsidRPr="003D1F88">
        <w:rPr>
          <w:color w:val="000000" w:themeColor="text1"/>
        </w:rPr>
        <w:t xml:space="preserve">the </w:t>
      </w:r>
      <w:r w:rsidR="00861E15" w:rsidRPr="003D1F88">
        <w:rPr>
          <w:color w:val="000000" w:themeColor="text1"/>
        </w:rPr>
        <w:t>diagnos</w:t>
      </w:r>
      <w:r w:rsidR="00007BC5" w:rsidRPr="003D1F88">
        <w:rPr>
          <w:color w:val="000000" w:themeColor="text1"/>
        </w:rPr>
        <w:t>tic</w:t>
      </w:r>
      <w:r w:rsidR="00861E15" w:rsidRPr="003D1F88">
        <w:rPr>
          <w:color w:val="000000" w:themeColor="text1"/>
        </w:rPr>
        <w:t xml:space="preserve"> </w:t>
      </w:r>
      <w:r w:rsidR="00007BC5" w:rsidRPr="003D1F88">
        <w:rPr>
          <w:color w:val="000000" w:themeColor="text1"/>
        </w:rPr>
        <w:t>criteria for</w:t>
      </w:r>
      <w:r w:rsidR="00861E15" w:rsidRPr="003D1F88">
        <w:rPr>
          <w:color w:val="000000" w:themeColor="text1"/>
        </w:rPr>
        <w:t xml:space="preserve"> EIB is consistently </w:t>
      </w:r>
      <w:r w:rsidR="00007BC5" w:rsidRPr="003D1F88">
        <w:rPr>
          <w:color w:val="000000" w:themeColor="text1"/>
        </w:rPr>
        <w:t>greater</w:t>
      </w:r>
      <w:r w:rsidR="00861E15" w:rsidRPr="003D1F88">
        <w:rPr>
          <w:color w:val="000000" w:themeColor="text1"/>
        </w:rPr>
        <w:t xml:space="preserve"> following EVH </w:t>
      </w:r>
      <w:r w:rsidR="00523EB9" w:rsidRPr="003D1F88">
        <w:rPr>
          <w:color w:val="000000" w:themeColor="text1"/>
        </w:rPr>
        <w:t>in comparison</w:t>
      </w:r>
      <w:r w:rsidR="00190394" w:rsidRPr="003D1F88">
        <w:rPr>
          <w:color w:val="000000" w:themeColor="text1"/>
        </w:rPr>
        <w:t xml:space="preserve"> </w:t>
      </w:r>
      <w:r w:rsidR="00861E15" w:rsidRPr="003D1F88">
        <w:rPr>
          <w:color w:val="000000" w:themeColor="text1"/>
        </w:rPr>
        <w:t xml:space="preserve">to EX. </w:t>
      </w:r>
      <w:r w:rsidR="00860ECC" w:rsidRPr="003D1F88">
        <w:rPr>
          <w:color w:val="000000" w:themeColor="text1"/>
        </w:rPr>
        <w:t>A</w:t>
      </w:r>
      <w:r w:rsidR="00007BC5" w:rsidRPr="003D1F88">
        <w:rPr>
          <w:color w:val="000000" w:themeColor="text1"/>
        </w:rPr>
        <w:t xml:space="preserve"> pragmatic solution for practitioners </w:t>
      </w:r>
      <w:r w:rsidRPr="003D1F88">
        <w:rPr>
          <w:color w:val="000000" w:themeColor="text1"/>
        </w:rPr>
        <w:t xml:space="preserve">utilising </w:t>
      </w:r>
      <w:r w:rsidR="00007BC5" w:rsidRPr="003D1F88">
        <w:rPr>
          <w:color w:val="000000" w:themeColor="text1"/>
        </w:rPr>
        <w:t xml:space="preserve">EVH to screen athletes </w:t>
      </w:r>
      <w:r w:rsidR="00204B6E" w:rsidRPr="003D1F88">
        <w:rPr>
          <w:color w:val="000000" w:themeColor="text1"/>
        </w:rPr>
        <w:t>may be to</w:t>
      </w:r>
      <w:r w:rsidR="002F0BE8" w:rsidRPr="003D1F88">
        <w:rPr>
          <w:color w:val="000000" w:themeColor="text1"/>
        </w:rPr>
        <w:t xml:space="preserve"> </w:t>
      </w:r>
      <w:r w:rsidR="008A71E9" w:rsidRPr="003D1F88">
        <w:rPr>
          <w:color w:val="000000" w:themeColor="text1"/>
        </w:rPr>
        <w:t xml:space="preserve">apply </w:t>
      </w:r>
      <w:r w:rsidR="00007BC5" w:rsidRPr="003D1F88">
        <w:rPr>
          <w:color w:val="000000" w:themeColor="text1"/>
        </w:rPr>
        <w:t xml:space="preserve">a 10% </w:t>
      </w:r>
      <w:r w:rsidR="000844F4" w:rsidRPr="003D1F88">
        <w:rPr>
          <w:color w:val="000000" w:themeColor="text1"/>
        </w:rPr>
        <w:t>fall in FEV</w:t>
      </w:r>
      <w:r w:rsidR="000844F4" w:rsidRPr="003D1F88">
        <w:rPr>
          <w:color w:val="000000" w:themeColor="text1"/>
          <w:vertAlign w:val="subscript"/>
        </w:rPr>
        <w:t>1</w:t>
      </w:r>
      <w:r w:rsidR="000844F4" w:rsidRPr="003D1F88">
        <w:rPr>
          <w:color w:val="000000" w:themeColor="text1"/>
        </w:rPr>
        <w:t xml:space="preserve"> </w:t>
      </w:r>
      <w:r w:rsidR="00007BC5" w:rsidRPr="003D1F88">
        <w:rPr>
          <w:color w:val="000000" w:themeColor="text1"/>
        </w:rPr>
        <w:t xml:space="preserve">cut-off to ensure no </w:t>
      </w:r>
      <w:r w:rsidRPr="003D1F88">
        <w:rPr>
          <w:color w:val="000000" w:themeColor="text1"/>
        </w:rPr>
        <w:t xml:space="preserve">EIB </w:t>
      </w:r>
      <w:r w:rsidR="00007BC5" w:rsidRPr="003D1F88">
        <w:rPr>
          <w:color w:val="000000" w:themeColor="text1"/>
        </w:rPr>
        <w:t>cases are missed</w:t>
      </w:r>
      <w:r w:rsidR="008A71E9" w:rsidRPr="003D1F88">
        <w:rPr>
          <w:color w:val="000000" w:themeColor="text1"/>
        </w:rPr>
        <w:t xml:space="preserve">, whereas </w:t>
      </w:r>
      <w:r w:rsidR="00481B0B" w:rsidRPr="003D1F88">
        <w:rPr>
          <w:color w:val="000000" w:themeColor="text1"/>
        </w:rPr>
        <w:t>a</w:t>
      </w:r>
      <w:r w:rsidR="00007BC5" w:rsidRPr="003D1F88">
        <w:rPr>
          <w:color w:val="000000" w:themeColor="text1"/>
        </w:rPr>
        <w:t xml:space="preserve"> 15% </w:t>
      </w:r>
      <w:r w:rsidR="000844F4" w:rsidRPr="003D1F88">
        <w:rPr>
          <w:color w:val="000000" w:themeColor="text1"/>
        </w:rPr>
        <w:t>fall in FEV</w:t>
      </w:r>
      <w:r w:rsidR="000844F4" w:rsidRPr="003D1F88">
        <w:rPr>
          <w:color w:val="000000" w:themeColor="text1"/>
          <w:vertAlign w:val="subscript"/>
        </w:rPr>
        <w:t>1</w:t>
      </w:r>
      <w:r w:rsidR="000844F4" w:rsidRPr="003D1F88">
        <w:rPr>
          <w:color w:val="000000" w:themeColor="text1"/>
        </w:rPr>
        <w:t xml:space="preserve"> </w:t>
      </w:r>
      <w:r w:rsidR="00007BC5" w:rsidRPr="003D1F88">
        <w:rPr>
          <w:color w:val="000000" w:themeColor="text1"/>
        </w:rPr>
        <w:t xml:space="preserve">cut-off may </w:t>
      </w:r>
      <w:r w:rsidR="00FC64B5" w:rsidRPr="003D1F88">
        <w:rPr>
          <w:color w:val="000000" w:themeColor="text1"/>
        </w:rPr>
        <w:t xml:space="preserve">increase </w:t>
      </w:r>
      <w:r w:rsidR="00CA0A65" w:rsidRPr="003D1F88">
        <w:rPr>
          <w:color w:val="000000" w:themeColor="text1"/>
        </w:rPr>
        <w:t xml:space="preserve">the </w:t>
      </w:r>
      <w:r w:rsidR="00FC64B5" w:rsidRPr="003D1F88">
        <w:rPr>
          <w:color w:val="000000" w:themeColor="text1"/>
        </w:rPr>
        <w:t xml:space="preserve">‘clinical’ relevance </w:t>
      </w:r>
      <w:r w:rsidR="00076C2F" w:rsidRPr="003D1F88">
        <w:rPr>
          <w:color w:val="000000" w:themeColor="text1"/>
        </w:rPr>
        <w:t>in</w:t>
      </w:r>
      <w:r w:rsidR="00007BC5" w:rsidRPr="003D1F88">
        <w:rPr>
          <w:color w:val="000000" w:themeColor="text1"/>
        </w:rPr>
        <w:t xml:space="preserve"> </w:t>
      </w:r>
      <w:r w:rsidR="0062050E" w:rsidRPr="003D1F88">
        <w:rPr>
          <w:color w:val="000000" w:themeColor="text1"/>
        </w:rPr>
        <w:t xml:space="preserve">athletes </w:t>
      </w:r>
      <w:r w:rsidR="00007BC5" w:rsidRPr="003D1F88">
        <w:rPr>
          <w:color w:val="000000" w:themeColor="text1"/>
        </w:rPr>
        <w:t xml:space="preserve">presenting with </w:t>
      </w:r>
      <w:r w:rsidR="002B7714" w:rsidRPr="003D1F88">
        <w:rPr>
          <w:color w:val="000000" w:themeColor="text1"/>
        </w:rPr>
        <w:t xml:space="preserve">exertional </w:t>
      </w:r>
      <w:r w:rsidR="00860ECC" w:rsidRPr="003D1F88">
        <w:rPr>
          <w:color w:val="000000" w:themeColor="text1"/>
        </w:rPr>
        <w:t>breathing difficulty.</w:t>
      </w:r>
      <w:r w:rsidR="00281C03" w:rsidRPr="003D1F88">
        <w:rPr>
          <w:color w:val="000000" w:themeColor="text1"/>
        </w:rPr>
        <w:t xml:space="preserve"> </w:t>
      </w:r>
      <w:r w:rsidR="007D1F15" w:rsidRPr="003D1F88">
        <w:rPr>
          <w:color w:val="000000" w:themeColor="text1"/>
          <w:szCs w:val="24"/>
        </w:rPr>
        <w:t>Fu</w:t>
      </w:r>
      <w:r w:rsidR="00CA0A65" w:rsidRPr="003D1F88">
        <w:rPr>
          <w:color w:val="000000" w:themeColor="text1"/>
          <w:szCs w:val="24"/>
        </w:rPr>
        <w:t xml:space="preserve">rther </w:t>
      </w:r>
      <w:r w:rsidR="007D1F15" w:rsidRPr="003D1F88">
        <w:rPr>
          <w:color w:val="000000" w:themeColor="text1"/>
          <w:szCs w:val="24"/>
        </w:rPr>
        <w:t xml:space="preserve">population-based research evaluating the normative response to indirect bronchoprovocation </w:t>
      </w:r>
      <w:r w:rsidR="00CA0A65" w:rsidRPr="003D1F88">
        <w:rPr>
          <w:color w:val="000000" w:themeColor="text1"/>
          <w:szCs w:val="24"/>
        </w:rPr>
        <w:t xml:space="preserve">in this setting </w:t>
      </w:r>
      <w:r w:rsidR="007D1F15" w:rsidRPr="003D1F88">
        <w:rPr>
          <w:color w:val="000000" w:themeColor="text1"/>
          <w:szCs w:val="24"/>
        </w:rPr>
        <w:t>remains a priority</w:t>
      </w:r>
      <w:r w:rsidR="00A807EC" w:rsidRPr="003D1F88">
        <w:rPr>
          <w:color w:val="000000" w:themeColor="text1"/>
          <w:szCs w:val="24"/>
        </w:rPr>
        <w:t>.</w:t>
      </w:r>
    </w:p>
    <w:p w14:paraId="3B143109" w14:textId="15147DAE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t>Anna Jackson</w:t>
      </w:r>
      <w:r w:rsidR="002E4EC1" w:rsidRPr="003D1F88">
        <w:rPr>
          <w:rFonts w:cs="Times New Roman"/>
          <w:color w:val="000000" w:themeColor="text1"/>
          <w:vertAlign w:val="superscript"/>
        </w:rPr>
        <w:t>*</w:t>
      </w:r>
      <w:r w:rsidR="002E4EC1" w:rsidRPr="003D1F88">
        <w:rPr>
          <w:rFonts w:cs="Times New Roman"/>
          <w:color w:val="000000" w:themeColor="text1"/>
        </w:rPr>
        <w:t xml:space="preserve"> </w:t>
      </w:r>
      <w:r w:rsidRPr="003D1F88">
        <w:rPr>
          <w:rFonts w:cs="Times New Roman"/>
          <w:i/>
          <w:color w:val="000000" w:themeColor="text1"/>
        </w:rPr>
        <w:t xml:space="preserve">PhD </w:t>
      </w:r>
    </w:p>
    <w:p w14:paraId="200A28E1" w14:textId="2351C259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t>Hayden Allen</w:t>
      </w:r>
      <w:r w:rsidR="002E4EC1" w:rsidRPr="003D1F88">
        <w:rPr>
          <w:rFonts w:cs="Times New Roman"/>
          <w:color w:val="000000" w:themeColor="text1"/>
          <w:vertAlign w:val="superscript"/>
        </w:rPr>
        <w:t>*</w:t>
      </w:r>
      <w:r w:rsidR="002E4EC1" w:rsidRPr="003D1F88">
        <w:rPr>
          <w:rFonts w:cs="Times New Roman"/>
          <w:color w:val="000000" w:themeColor="text1"/>
        </w:rPr>
        <w:t xml:space="preserve"> </w:t>
      </w:r>
      <w:r w:rsidRPr="003D1F88">
        <w:rPr>
          <w:rFonts w:cs="Times New Roman"/>
          <w:i/>
          <w:color w:val="000000" w:themeColor="text1"/>
        </w:rPr>
        <w:t>MRes</w:t>
      </w:r>
    </w:p>
    <w:p w14:paraId="209E6BF7" w14:textId="6B0D1C0E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t>James H. Hul</w:t>
      </w:r>
      <w:r w:rsidR="004B6D09" w:rsidRPr="003D1F88">
        <w:rPr>
          <w:rFonts w:cs="Times New Roman"/>
          <w:i/>
          <w:color w:val="000000" w:themeColor="text1"/>
        </w:rPr>
        <w:t>l</w:t>
      </w:r>
      <w:r w:rsidRPr="003D1F88">
        <w:rPr>
          <w:rFonts w:cs="Times New Roman"/>
          <w:i/>
          <w:color w:val="000000" w:themeColor="text1"/>
        </w:rPr>
        <w:t xml:space="preserve"> PhD</w:t>
      </w:r>
    </w:p>
    <w:p w14:paraId="561A4104" w14:textId="2B5B51CD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t xml:space="preserve">Susan H. Backhouse PhD </w:t>
      </w:r>
    </w:p>
    <w:p w14:paraId="6374A19A" w14:textId="3744BCEB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t xml:space="preserve">James Hopker PhD </w:t>
      </w:r>
    </w:p>
    <w:p w14:paraId="03418FDA" w14:textId="0AEB2A29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</w:pPr>
      <w:r w:rsidRPr="003D1F88">
        <w:rPr>
          <w:rFonts w:cs="Times New Roman"/>
          <w:i/>
          <w:color w:val="000000" w:themeColor="text1"/>
        </w:rPr>
        <w:t>Oliver J. Price</w:t>
      </w:r>
      <w:r w:rsidR="002E4EC1" w:rsidRPr="003D1F88">
        <w:rPr>
          <w:rFonts w:cs="Times New Roman"/>
          <w:b/>
          <w:color w:val="000000" w:themeColor="text1"/>
          <w:vertAlign w:val="superscript"/>
        </w:rPr>
        <w:t>†</w:t>
      </w:r>
      <w:r w:rsidR="002E4EC1" w:rsidRPr="003D1F88">
        <w:rPr>
          <w:rFonts w:cs="Times New Roman"/>
          <w:color w:val="000000" w:themeColor="text1"/>
        </w:rPr>
        <w:t xml:space="preserve"> </w:t>
      </w:r>
      <w:r w:rsidRPr="003D1F88">
        <w:rPr>
          <w:rFonts w:cs="Times New Roman"/>
          <w:i/>
          <w:color w:val="000000" w:themeColor="text1"/>
        </w:rPr>
        <w:t>PhD</w:t>
      </w:r>
    </w:p>
    <w:p w14:paraId="1EDD35CC" w14:textId="084ECD83" w:rsidR="0072612A" w:rsidRPr="003D1F88" w:rsidRDefault="0072612A" w:rsidP="0072612A">
      <w:pPr>
        <w:spacing w:line="240" w:lineRule="auto"/>
        <w:jc w:val="right"/>
        <w:rPr>
          <w:rFonts w:cs="Times New Roman"/>
          <w:i/>
          <w:color w:val="000000" w:themeColor="text1"/>
        </w:rPr>
        <w:sectPr w:rsidR="0072612A" w:rsidRPr="003D1F88" w:rsidSect="002A7CDD"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  <w:r w:rsidRPr="003D1F88">
        <w:rPr>
          <w:rFonts w:cs="Times New Roman"/>
          <w:i/>
          <w:color w:val="000000" w:themeColor="text1"/>
        </w:rPr>
        <w:t>John Dickinson</w:t>
      </w:r>
      <w:r w:rsidR="002E4EC1" w:rsidRPr="003D1F88">
        <w:rPr>
          <w:rFonts w:cs="Times New Roman"/>
          <w:b/>
          <w:color w:val="000000" w:themeColor="text1"/>
          <w:vertAlign w:val="superscript"/>
        </w:rPr>
        <w:t>†</w:t>
      </w:r>
      <w:r w:rsidR="002E4EC1" w:rsidRPr="003D1F88">
        <w:rPr>
          <w:rFonts w:cs="Times New Roman"/>
          <w:color w:val="000000" w:themeColor="text1"/>
        </w:rPr>
        <w:t xml:space="preserve"> </w:t>
      </w:r>
      <w:r w:rsidRPr="003D1F88">
        <w:rPr>
          <w:rFonts w:cs="Times New Roman"/>
          <w:i/>
          <w:color w:val="000000" w:themeColor="text1"/>
        </w:rPr>
        <w:t>PhD</w:t>
      </w:r>
    </w:p>
    <w:p w14:paraId="4E48A0A8" w14:textId="73C97526" w:rsidR="007C186F" w:rsidRPr="003D1F88" w:rsidRDefault="007C186F" w:rsidP="007C186F">
      <w:pPr>
        <w:pStyle w:val="Heading1"/>
        <w:rPr>
          <w:rStyle w:val="Strong"/>
          <w:caps w:val="0"/>
          <w:sz w:val="22"/>
          <w:szCs w:val="22"/>
        </w:rPr>
      </w:pPr>
      <w:r w:rsidRPr="003D1F88">
        <w:rPr>
          <w:rStyle w:val="Strong"/>
          <w:caps w:val="0"/>
          <w:sz w:val="22"/>
          <w:szCs w:val="22"/>
        </w:rPr>
        <w:t>FUNDING STATEMENT</w:t>
      </w:r>
    </w:p>
    <w:p w14:paraId="53483C39" w14:textId="77777777" w:rsidR="007C186F" w:rsidRPr="003D1F88" w:rsidRDefault="007C186F" w:rsidP="007C186F">
      <w:pPr>
        <w:rPr>
          <w:rStyle w:val="Strong"/>
          <w:b/>
          <w:color w:val="000000" w:themeColor="text1"/>
          <w:sz w:val="22"/>
        </w:rPr>
      </w:pPr>
      <w:r w:rsidRPr="003D1F88">
        <w:rPr>
          <w:rFonts w:cs="Times New Roman"/>
          <w:color w:val="000000" w:themeColor="text1"/>
        </w:rPr>
        <w:t>Nil relevant.</w:t>
      </w:r>
    </w:p>
    <w:p w14:paraId="153B45D4" w14:textId="25067607" w:rsidR="007C186F" w:rsidRPr="003D1F88" w:rsidRDefault="007C186F" w:rsidP="007C186F">
      <w:pPr>
        <w:pStyle w:val="Heading1"/>
        <w:rPr>
          <w:rStyle w:val="Strong"/>
          <w:caps w:val="0"/>
          <w:sz w:val="22"/>
          <w:szCs w:val="22"/>
        </w:rPr>
      </w:pPr>
      <w:r w:rsidRPr="003D1F88">
        <w:rPr>
          <w:rStyle w:val="Strong"/>
          <w:caps w:val="0"/>
          <w:sz w:val="22"/>
          <w:szCs w:val="22"/>
        </w:rPr>
        <w:t>C</w:t>
      </w:r>
      <w:r w:rsidR="00660474" w:rsidRPr="003D1F88">
        <w:rPr>
          <w:rStyle w:val="Strong"/>
          <w:caps w:val="0"/>
          <w:sz w:val="22"/>
          <w:szCs w:val="22"/>
        </w:rPr>
        <w:t>ONFLICT OF</w:t>
      </w:r>
      <w:r w:rsidRPr="003D1F88">
        <w:rPr>
          <w:rStyle w:val="Strong"/>
          <w:caps w:val="0"/>
          <w:sz w:val="22"/>
          <w:szCs w:val="22"/>
        </w:rPr>
        <w:t xml:space="preserve"> INTEREST</w:t>
      </w:r>
    </w:p>
    <w:p w14:paraId="61DE840B" w14:textId="358AFB57" w:rsidR="00FD6649" w:rsidRPr="003D1F88" w:rsidRDefault="00FD6649" w:rsidP="00FD6649">
      <w:pPr>
        <w:pStyle w:val="NoSpacing"/>
        <w:spacing w:before="120"/>
        <w:rPr>
          <w:rFonts w:cs="Times New Roman"/>
          <w:color w:val="000000" w:themeColor="text1"/>
          <w:sz w:val="22"/>
        </w:rPr>
      </w:pPr>
      <w:r w:rsidRPr="003D1F88">
        <w:rPr>
          <w:rFonts w:cs="Times New Roman"/>
          <w:color w:val="000000" w:themeColor="text1"/>
          <w:sz w:val="22"/>
        </w:rPr>
        <w:t>The authors have no real or perceived conflict of interest in respect of this manuscript.</w:t>
      </w:r>
    </w:p>
    <w:p w14:paraId="2FD90E1A" w14:textId="77777777" w:rsidR="00FD6649" w:rsidRPr="003D1F88" w:rsidRDefault="00FD6649" w:rsidP="00FD6649">
      <w:pPr>
        <w:pStyle w:val="NoSpacing"/>
        <w:spacing w:before="120"/>
        <w:rPr>
          <w:rStyle w:val="Strong"/>
          <w:b/>
          <w:color w:val="000000" w:themeColor="text1"/>
          <w:sz w:val="22"/>
        </w:rPr>
      </w:pPr>
    </w:p>
    <w:p w14:paraId="7EB67FBE" w14:textId="32C8F151" w:rsidR="007C186F" w:rsidRPr="003D1F88" w:rsidRDefault="007C186F" w:rsidP="007C186F">
      <w:pPr>
        <w:pStyle w:val="Heading1"/>
        <w:rPr>
          <w:rStyle w:val="Strong"/>
          <w:caps w:val="0"/>
          <w:sz w:val="22"/>
          <w:szCs w:val="22"/>
        </w:rPr>
      </w:pPr>
      <w:r w:rsidRPr="003D1F88">
        <w:rPr>
          <w:rStyle w:val="Strong"/>
          <w:caps w:val="0"/>
          <w:sz w:val="22"/>
          <w:szCs w:val="22"/>
        </w:rPr>
        <w:t>CONTRIBUTION STATEMENT</w:t>
      </w:r>
    </w:p>
    <w:p w14:paraId="3A4F87EC" w14:textId="0A2A14A2" w:rsidR="007C186F" w:rsidRPr="003D1F88" w:rsidRDefault="007C186F" w:rsidP="007C186F">
      <w:pPr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All authors were involved in the con</w:t>
      </w:r>
      <w:r w:rsidR="006F2064" w:rsidRPr="003D1F88">
        <w:rPr>
          <w:rFonts w:cs="Times New Roman"/>
          <w:color w:val="000000" w:themeColor="text1"/>
        </w:rPr>
        <w:t>ception and design of the study. AJ</w:t>
      </w:r>
      <w:r w:rsidR="009D3F93" w:rsidRPr="003D1F88">
        <w:rPr>
          <w:rFonts w:cs="Times New Roman"/>
          <w:color w:val="000000" w:themeColor="text1"/>
        </w:rPr>
        <w:t xml:space="preserve"> and</w:t>
      </w:r>
      <w:r w:rsidR="006F2064" w:rsidRPr="003D1F88">
        <w:rPr>
          <w:rFonts w:cs="Times New Roman"/>
          <w:color w:val="000000" w:themeColor="text1"/>
        </w:rPr>
        <w:t xml:space="preserve"> HA collected and interpreted the data. All authors were involved with</w:t>
      </w:r>
      <w:r w:rsidRPr="003D1F88">
        <w:rPr>
          <w:rFonts w:cs="Times New Roman"/>
          <w:color w:val="000000" w:themeColor="text1"/>
        </w:rPr>
        <w:t xml:space="preserve"> drafting and critical revision </w:t>
      </w:r>
      <w:r w:rsidR="006F2064" w:rsidRPr="003D1F88">
        <w:rPr>
          <w:rFonts w:cs="Times New Roman"/>
          <w:color w:val="000000" w:themeColor="text1"/>
        </w:rPr>
        <w:t xml:space="preserve">of the </w:t>
      </w:r>
      <w:r w:rsidRPr="003D1F88">
        <w:rPr>
          <w:rFonts w:cs="Times New Roman"/>
          <w:color w:val="000000" w:themeColor="text1"/>
        </w:rPr>
        <w:t xml:space="preserve">manuscript and final approval of the version to be published. </w:t>
      </w:r>
    </w:p>
    <w:p w14:paraId="181E31CB" w14:textId="77777777" w:rsidR="007C186F" w:rsidRPr="003D1F88" w:rsidRDefault="007C186F" w:rsidP="007C186F">
      <w:pPr>
        <w:pStyle w:val="Heading1"/>
        <w:rPr>
          <w:rFonts w:cs="Times New Roman"/>
          <w:szCs w:val="22"/>
        </w:rPr>
      </w:pPr>
      <w:r w:rsidRPr="003D1F88">
        <w:rPr>
          <w:rFonts w:cs="Times New Roman"/>
          <w:szCs w:val="22"/>
        </w:rPr>
        <w:t>GUARANTOR STATEMENT</w:t>
      </w:r>
    </w:p>
    <w:p w14:paraId="5968F00B" w14:textId="1AF1D039" w:rsidR="007C186F" w:rsidRPr="003D1F88" w:rsidRDefault="00DD6FEF" w:rsidP="007C186F">
      <w:pPr>
        <w:rPr>
          <w:rFonts w:cs="Times New Roman"/>
          <w:color w:val="000000" w:themeColor="text1"/>
        </w:rPr>
      </w:pPr>
      <w:r w:rsidRPr="003D1F88">
        <w:rPr>
          <w:rFonts w:cs="Times New Roman"/>
          <w:color w:val="000000" w:themeColor="text1"/>
        </w:rPr>
        <w:t>O</w:t>
      </w:r>
      <w:r w:rsidR="00F92449" w:rsidRPr="003D1F88">
        <w:rPr>
          <w:rFonts w:cs="Times New Roman"/>
          <w:color w:val="000000" w:themeColor="text1"/>
        </w:rPr>
        <w:t>J</w:t>
      </w:r>
      <w:r w:rsidRPr="003D1F88">
        <w:rPr>
          <w:rFonts w:cs="Times New Roman"/>
          <w:color w:val="000000" w:themeColor="text1"/>
        </w:rPr>
        <w:t>P and JD confirm</w:t>
      </w:r>
      <w:r w:rsidR="007C186F" w:rsidRPr="003D1F88">
        <w:rPr>
          <w:rFonts w:cs="Times New Roman"/>
          <w:color w:val="000000" w:themeColor="text1"/>
        </w:rPr>
        <w:t xml:space="preserve"> full responsibility for the content of the manuscript, including data and analysis. </w:t>
      </w:r>
    </w:p>
    <w:p w14:paraId="29CDB1C9" w14:textId="77777777" w:rsidR="007C186F" w:rsidRPr="003D1F88" w:rsidRDefault="007C186F" w:rsidP="007C186F">
      <w:pPr>
        <w:rPr>
          <w:rFonts w:cs="Times New Roman"/>
          <w:color w:val="000000" w:themeColor="text1"/>
        </w:rPr>
      </w:pPr>
    </w:p>
    <w:p w14:paraId="78568559" w14:textId="77777777" w:rsidR="007C186F" w:rsidRPr="003D1F88" w:rsidRDefault="007C186F">
      <w:pPr>
        <w:spacing w:after="160" w:line="259" w:lineRule="auto"/>
        <w:jc w:val="left"/>
        <w:rPr>
          <w:rFonts w:eastAsiaTheme="majorEastAsia" w:cs="Times New Roman"/>
          <w:b/>
          <w:color w:val="000000" w:themeColor="text1"/>
        </w:rPr>
      </w:pPr>
      <w:r w:rsidRPr="003D1F88">
        <w:rPr>
          <w:rFonts w:cs="Times New Roman"/>
          <w:color w:val="000000" w:themeColor="text1"/>
        </w:rPr>
        <w:br w:type="page"/>
      </w:r>
    </w:p>
    <w:p w14:paraId="31622F4E" w14:textId="68EF4B92" w:rsidR="00FF6C28" w:rsidRPr="003D1F88" w:rsidRDefault="00731ABA" w:rsidP="00FF6C28">
      <w:pPr>
        <w:pStyle w:val="Heading1"/>
        <w:rPr>
          <w:rFonts w:cs="Times New Roman"/>
          <w:szCs w:val="22"/>
        </w:rPr>
      </w:pPr>
      <w:r w:rsidRPr="003D1F88">
        <w:rPr>
          <w:rFonts w:cs="Times New Roman"/>
          <w:szCs w:val="22"/>
        </w:rPr>
        <w:t>REFERENCES</w:t>
      </w:r>
    </w:p>
    <w:p w14:paraId="77543623" w14:textId="26963804" w:rsidR="008456E8" w:rsidRPr="003D1F88" w:rsidRDefault="00FF6C2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fldChar w:fldCharType="begin"/>
      </w:r>
      <w:r w:rsidRPr="003D1F88">
        <w:rPr>
          <w:color w:val="000000" w:themeColor="text1"/>
          <w:sz w:val="22"/>
        </w:rPr>
        <w:instrText xml:space="preserve"> ADDIN EN.REFLIST </w:instrText>
      </w:r>
      <w:r w:rsidRPr="003D1F88">
        <w:rPr>
          <w:color w:val="000000" w:themeColor="text1"/>
          <w:sz w:val="22"/>
        </w:rPr>
        <w:fldChar w:fldCharType="separate"/>
      </w:r>
      <w:r w:rsidR="008456E8" w:rsidRPr="003D1F88">
        <w:rPr>
          <w:color w:val="000000" w:themeColor="text1"/>
          <w:sz w:val="22"/>
        </w:rPr>
        <w:t>1.</w:t>
      </w:r>
      <w:r w:rsidR="008456E8" w:rsidRPr="003D1F88">
        <w:rPr>
          <w:color w:val="000000" w:themeColor="text1"/>
          <w:sz w:val="22"/>
        </w:rPr>
        <w:tab/>
        <w:t xml:space="preserve">Dickinson JW, Whyte GP, McConnell AK, Harries MG. Screening elite winter athletes for exercise induced asthma: a comparison of three challenge methods. </w:t>
      </w:r>
      <w:r w:rsidR="008456E8" w:rsidRPr="003D1F88">
        <w:rPr>
          <w:i/>
          <w:color w:val="000000" w:themeColor="text1"/>
          <w:sz w:val="22"/>
        </w:rPr>
        <w:t xml:space="preserve">British journal of sports medicine. </w:t>
      </w:r>
      <w:r w:rsidR="008456E8" w:rsidRPr="003D1F88">
        <w:rPr>
          <w:color w:val="000000" w:themeColor="text1"/>
          <w:sz w:val="22"/>
        </w:rPr>
        <w:t>2006;40(2):179-182.</w:t>
      </w:r>
    </w:p>
    <w:p w14:paraId="6BEFCBBD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51106E61" w14:textId="4E05CEF4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2.</w:t>
      </w:r>
      <w:r w:rsidRPr="003D1F88">
        <w:rPr>
          <w:color w:val="000000" w:themeColor="text1"/>
          <w:sz w:val="22"/>
        </w:rPr>
        <w:tab/>
        <w:t xml:space="preserve">Molphy J, Dickinson J, Hu J, Chester N, Whyte G. Prevalence of bronchoconstriction induced by eucapnic voluntary hyperpnoea in recreationally active individuals. </w:t>
      </w:r>
      <w:r w:rsidRPr="003D1F88">
        <w:rPr>
          <w:i/>
          <w:color w:val="000000" w:themeColor="text1"/>
          <w:sz w:val="22"/>
        </w:rPr>
        <w:t xml:space="preserve">Journal of Asthma. </w:t>
      </w:r>
      <w:r w:rsidRPr="003D1F88">
        <w:rPr>
          <w:color w:val="000000" w:themeColor="text1"/>
          <w:sz w:val="22"/>
        </w:rPr>
        <w:t>2014;51(1):44-50.</w:t>
      </w:r>
    </w:p>
    <w:p w14:paraId="4FE13371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023242C6" w14:textId="0D7F56DD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3.</w:t>
      </w:r>
      <w:r w:rsidRPr="003D1F88">
        <w:rPr>
          <w:color w:val="000000" w:themeColor="text1"/>
          <w:sz w:val="22"/>
        </w:rPr>
        <w:tab/>
        <w:t xml:space="preserve">Price OJ, Ansley L, Menzies‐Gow A, Cullinan P, Hull JH. Airway dysfunction in elite athletes–an occupational lung disease? </w:t>
      </w:r>
      <w:r w:rsidRPr="003D1F88">
        <w:rPr>
          <w:i/>
          <w:color w:val="000000" w:themeColor="text1"/>
          <w:sz w:val="22"/>
        </w:rPr>
        <w:t xml:space="preserve">Allergy. </w:t>
      </w:r>
      <w:r w:rsidRPr="003D1F88">
        <w:rPr>
          <w:color w:val="000000" w:themeColor="text1"/>
          <w:sz w:val="22"/>
        </w:rPr>
        <w:t>2013;68(11):1343-1352.</w:t>
      </w:r>
    </w:p>
    <w:p w14:paraId="69340378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54522D65" w14:textId="0B7612BA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4.</w:t>
      </w:r>
      <w:r w:rsidRPr="003D1F88">
        <w:rPr>
          <w:color w:val="000000" w:themeColor="text1"/>
          <w:sz w:val="22"/>
        </w:rPr>
        <w:tab/>
        <w:t xml:space="preserve">Price OJ, Hull JH, Backer V, Hostrup M, Ansley L. The impact of exercise-induced bronchoconstriction on athletic performance: a systematic review. </w:t>
      </w:r>
      <w:r w:rsidRPr="003D1F88">
        <w:rPr>
          <w:i/>
          <w:color w:val="000000" w:themeColor="text1"/>
          <w:sz w:val="22"/>
        </w:rPr>
        <w:t xml:space="preserve">Sports Med. </w:t>
      </w:r>
      <w:r w:rsidRPr="003D1F88">
        <w:rPr>
          <w:color w:val="000000" w:themeColor="text1"/>
          <w:sz w:val="22"/>
        </w:rPr>
        <w:t>2014;44(12):1749-1761.</w:t>
      </w:r>
    </w:p>
    <w:p w14:paraId="4BB90DE9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6270EBB3" w14:textId="15578128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5.</w:t>
      </w:r>
      <w:r w:rsidRPr="003D1F88">
        <w:rPr>
          <w:color w:val="000000" w:themeColor="text1"/>
          <w:sz w:val="22"/>
        </w:rPr>
        <w:tab/>
        <w:t xml:space="preserve">Price OJ, Hull JH, Ansley L, Thomas M, Eyles C. Exercise-induced bronchoconstriction in athletes - A qualitative assessment of symptom perception. </w:t>
      </w:r>
      <w:r w:rsidRPr="003D1F88">
        <w:rPr>
          <w:i/>
          <w:color w:val="000000" w:themeColor="text1"/>
          <w:sz w:val="22"/>
        </w:rPr>
        <w:t xml:space="preserve">Respir Med. </w:t>
      </w:r>
      <w:r w:rsidRPr="003D1F88">
        <w:rPr>
          <w:color w:val="000000" w:themeColor="text1"/>
          <w:sz w:val="22"/>
        </w:rPr>
        <w:t>2016;120:36-43.</w:t>
      </w:r>
    </w:p>
    <w:p w14:paraId="5902A961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28C35A4A" w14:textId="5628E3E0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6.</w:t>
      </w:r>
      <w:r w:rsidRPr="003D1F88">
        <w:rPr>
          <w:color w:val="000000" w:themeColor="text1"/>
          <w:sz w:val="22"/>
        </w:rPr>
        <w:tab/>
        <w:t xml:space="preserve">Nielsen EW, Hull JH, Backer V. High prevalence of exercise-induced laryngeal obstruction in athletes. </w:t>
      </w:r>
      <w:r w:rsidRPr="003D1F88">
        <w:rPr>
          <w:i/>
          <w:color w:val="000000" w:themeColor="text1"/>
          <w:sz w:val="22"/>
        </w:rPr>
        <w:t xml:space="preserve">Medicine and science in sports and exercise. </w:t>
      </w:r>
      <w:r w:rsidRPr="003D1F88">
        <w:rPr>
          <w:color w:val="000000" w:themeColor="text1"/>
          <w:sz w:val="22"/>
        </w:rPr>
        <w:t>2013;45(11):2030-2035.</w:t>
      </w:r>
    </w:p>
    <w:p w14:paraId="79BAE8F4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2B7EB6A0" w14:textId="1287DE04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7.</w:t>
      </w:r>
      <w:r w:rsidRPr="003D1F88">
        <w:rPr>
          <w:color w:val="000000" w:themeColor="text1"/>
          <w:sz w:val="22"/>
        </w:rPr>
        <w:tab/>
        <w:t xml:space="preserve">Parsons JP, Hallstrand TS, Mastronarde JG, et al. An official American Thoracic Society clinical practice guideline: exercise-induced bronchoconstriction. </w:t>
      </w:r>
      <w:r w:rsidRPr="003D1F88">
        <w:rPr>
          <w:i/>
          <w:color w:val="000000" w:themeColor="text1"/>
          <w:sz w:val="22"/>
        </w:rPr>
        <w:t xml:space="preserve">American journal of respiratory and critical care medicine. </w:t>
      </w:r>
      <w:r w:rsidRPr="003D1F88">
        <w:rPr>
          <w:color w:val="000000" w:themeColor="text1"/>
          <w:sz w:val="22"/>
        </w:rPr>
        <w:t>2013;187(9):1016-1027.</w:t>
      </w:r>
    </w:p>
    <w:p w14:paraId="015CFF39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5455A53E" w14:textId="67B7D0EC" w:rsidR="008456E8" w:rsidRPr="003D1F88" w:rsidRDefault="008456E8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8.</w:t>
      </w:r>
      <w:r w:rsidRPr="003D1F88">
        <w:rPr>
          <w:color w:val="000000" w:themeColor="text1"/>
          <w:sz w:val="22"/>
        </w:rPr>
        <w:tab/>
        <w:t xml:space="preserve">Price OJ, Ansley L, Levai IK, et al. Eucapnic voluntary hyperpnea testing in asymptomatic athletes. </w:t>
      </w:r>
      <w:r w:rsidRPr="003D1F88">
        <w:rPr>
          <w:i/>
          <w:color w:val="000000" w:themeColor="text1"/>
          <w:sz w:val="22"/>
        </w:rPr>
        <w:t xml:space="preserve">American journal of respiratory and critical care medicine. </w:t>
      </w:r>
      <w:r w:rsidRPr="003D1F88">
        <w:rPr>
          <w:color w:val="000000" w:themeColor="text1"/>
          <w:sz w:val="22"/>
        </w:rPr>
        <w:t>2016;193(10):1178-1180.</w:t>
      </w:r>
    </w:p>
    <w:p w14:paraId="11D6D5D0" w14:textId="77777777" w:rsidR="00ED73D3" w:rsidRPr="003D1F88" w:rsidRDefault="00ED73D3" w:rsidP="008456E8">
      <w:pPr>
        <w:pStyle w:val="EndNoteBibliography"/>
        <w:spacing w:after="0"/>
        <w:ind w:left="720" w:hanging="720"/>
        <w:rPr>
          <w:color w:val="000000" w:themeColor="text1"/>
          <w:sz w:val="22"/>
        </w:rPr>
      </w:pPr>
    </w:p>
    <w:p w14:paraId="4AAF89E2" w14:textId="77777777" w:rsidR="008456E8" w:rsidRPr="003D1F88" w:rsidRDefault="008456E8" w:rsidP="008456E8">
      <w:pPr>
        <w:pStyle w:val="EndNoteBibliography"/>
        <w:ind w:left="720" w:hanging="720"/>
        <w:rPr>
          <w:color w:val="000000" w:themeColor="text1"/>
          <w:sz w:val="22"/>
        </w:rPr>
      </w:pPr>
      <w:r w:rsidRPr="003D1F88">
        <w:rPr>
          <w:color w:val="000000" w:themeColor="text1"/>
          <w:sz w:val="22"/>
        </w:rPr>
        <w:t>9.</w:t>
      </w:r>
      <w:r w:rsidRPr="003D1F88">
        <w:rPr>
          <w:color w:val="000000" w:themeColor="text1"/>
          <w:sz w:val="22"/>
        </w:rPr>
        <w:tab/>
        <w:t xml:space="preserve">Hull JH, Ansley L, Price OJ, Dickinson JW, Bonini M. Eucapnic Voluntary Hyperpnea: Gold Standard for Diagnosing Exercise-Induced Bronchoconstriction in Athletes? </w:t>
      </w:r>
      <w:r w:rsidRPr="003D1F88">
        <w:rPr>
          <w:i/>
          <w:color w:val="000000" w:themeColor="text1"/>
          <w:sz w:val="22"/>
        </w:rPr>
        <w:t xml:space="preserve">Sports Med. </w:t>
      </w:r>
      <w:r w:rsidRPr="003D1F88">
        <w:rPr>
          <w:color w:val="000000" w:themeColor="text1"/>
          <w:sz w:val="22"/>
        </w:rPr>
        <w:t>2016;46(8):1083-1093.</w:t>
      </w:r>
    </w:p>
    <w:p w14:paraId="2C19AF0F" w14:textId="74B12399" w:rsidR="00C31A02" w:rsidRPr="003D1F88" w:rsidRDefault="00FF6C28" w:rsidP="00AC7B28">
      <w:pPr>
        <w:widowControl w:val="0"/>
        <w:autoSpaceDE w:val="0"/>
        <w:autoSpaceDN w:val="0"/>
        <w:adjustRightInd w:val="0"/>
        <w:rPr>
          <w:rFonts w:cs="Times New Roman"/>
          <w:noProof/>
          <w:color w:val="000000" w:themeColor="text1"/>
        </w:rPr>
      </w:pPr>
      <w:r w:rsidRPr="003D1F88">
        <w:rPr>
          <w:rFonts w:cs="Times New Roman"/>
          <w:b/>
          <w:color w:val="000000" w:themeColor="text1"/>
        </w:rPr>
        <w:fldChar w:fldCharType="end"/>
      </w:r>
    </w:p>
    <w:p w14:paraId="778B2660" w14:textId="77777777" w:rsidR="000F5193" w:rsidRPr="003D1F88" w:rsidRDefault="000F5193">
      <w:pPr>
        <w:spacing w:after="160" w:line="259" w:lineRule="auto"/>
        <w:jc w:val="left"/>
        <w:rPr>
          <w:rFonts w:eastAsia="Calibri" w:cs="Times New Roman"/>
          <w:b/>
          <w:color w:val="000000" w:themeColor="text1"/>
          <w:lang w:eastAsia="en-US"/>
        </w:rPr>
      </w:pPr>
      <w:r w:rsidRPr="003D1F88">
        <w:rPr>
          <w:rFonts w:eastAsia="Calibri" w:cs="Times New Roman"/>
          <w:b/>
          <w:color w:val="000000" w:themeColor="text1"/>
          <w:lang w:eastAsia="en-US"/>
        </w:rPr>
        <w:br w:type="page"/>
      </w:r>
    </w:p>
    <w:p w14:paraId="46FA8518" w14:textId="1197B346" w:rsidR="00AC7B28" w:rsidRPr="003D1F88" w:rsidRDefault="00592046" w:rsidP="00010BEF">
      <w:pPr>
        <w:spacing w:after="240" w:line="240" w:lineRule="auto"/>
        <w:rPr>
          <w:rFonts w:cs="Times New Roman"/>
          <w:color w:val="000000" w:themeColor="text1"/>
        </w:rPr>
      </w:pPr>
      <w:r w:rsidRPr="003D1F88">
        <w:rPr>
          <w:rFonts w:eastAsia="Calibri" w:cs="Times New Roman"/>
          <w:b/>
          <w:color w:val="000000" w:themeColor="text1"/>
          <w:lang w:eastAsia="en-US"/>
        </w:rPr>
        <w:t xml:space="preserve">Table 1. </w:t>
      </w:r>
      <w:r w:rsidR="00010BEF" w:rsidRPr="003D1F88">
        <w:rPr>
          <w:rFonts w:cs="Times New Roman"/>
          <w:color w:val="000000" w:themeColor="text1"/>
        </w:rPr>
        <w:t>Participant c</w:t>
      </w:r>
      <w:r w:rsidRPr="003D1F88">
        <w:rPr>
          <w:rFonts w:cs="Times New Roman"/>
          <w:color w:val="000000" w:themeColor="text1"/>
        </w:rPr>
        <w:t xml:space="preserve">linical characteristics and airway response to EX and EVH. </w:t>
      </w:r>
    </w:p>
    <w:p w14:paraId="03C538BC" w14:textId="77777777" w:rsidR="00010BEF" w:rsidRPr="003D1F88" w:rsidRDefault="00010BEF" w:rsidP="00010BEF">
      <w:pPr>
        <w:spacing w:after="240" w:line="240" w:lineRule="auto"/>
        <w:rPr>
          <w:rFonts w:cs="Times New Roman"/>
          <w:color w:val="000000" w:themeColor="text1"/>
        </w:rPr>
      </w:pPr>
    </w:p>
    <w:tbl>
      <w:tblPr>
        <w:tblpPr w:leftFromText="180" w:rightFromText="180" w:vertAnchor="text" w:horzAnchor="margin" w:tblpY="-483"/>
        <w:tblW w:w="9351" w:type="dxa"/>
        <w:tblLayout w:type="fixed"/>
        <w:tblLook w:val="04A0" w:firstRow="1" w:lastRow="0" w:firstColumn="1" w:lastColumn="0" w:noHBand="0" w:noVBand="1"/>
      </w:tblPr>
      <w:tblGrid>
        <w:gridCol w:w="3989"/>
        <w:gridCol w:w="567"/>
        <w:gridCol w:w="401"/>
        <w:gridCol w:w="354"/>
        <w:gridCol w:w="213"/>
        <w:gridCol w:w="615"/>
        <w:gridCol w:w="850"/>
        <w:gridCol w:w="425"/>
        <w:gridCol w:w="852"/>
        <w:gridCol w:w="1085"/>
      </w:tblGrid>
      <w:tr w:rsidR="003D1F88" w:rsidRPr="003D1F88" w14:paraId="64701DF8" w14:textId="77777777" w:rsidTr="00AC7B28">
        <w:trPr>
          <w:trHeight w:val="312"/>
        </w:trPr>
        <w:tc>
          <w:tcPr>
            <w:tcW w:w="9351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</w:tcPr>
          <w:p w14:paraId="60E8F79D" w14:textId="7D4F77B2" w:rsidR="00F065E0" w:rsidRPr="003D1F88" w:rsidRDefault="00F065E0" w:rsidP="00AC7B28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Variables</w:t>
            </w:r>
          </w:p>
        </w:tc>
      </w:tr>
      <w:tr w:rsidR="003D1F88" w:rsidRPr="003D1F88" w14:paraId="6B0D94C2" w14:textId="77777777" w:rsidTr="00AC7B28">
        <w:trPr>
          <w:trHeight w:val="312"/>
        </w:trPr>
        <w:tc>
          <w:tcPr>
            <w:tcW w:w="3989" w:type="dxa"/>
            <w:tcBorders>
              <w:top w:val="single" w:sz="18" w:space="0" w:color="auto"/>
            </w:tcBorders>
            <w:shd w:val="clear" w:color="auto" w:fill="auto"/>
            <w:noWrap/>
          </w:tcPr>
          <w:p w14:paraId="3C3AAE6D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Sex (M:F)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auto"/>
            <w:noWrap/>
          </w:tcPr>
          <w:p w14:paraId="35BFC55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47</w:t>
            </w:r>
          </w:p>
        </w:tc>
        <w:tc>
          <w:tcPr>
            <w:tcW w:w="401" w:type="dxa"/>
            <w:tcBorders>
              <w:top w:val="single" w:sz="18" w:space="0" w:color="auto"/>
            </w:tcBorders>
            <w:shd w:val="clear" w:color="auto" w:fill="auto"/>
          </w:tcPr>
          <w:p w14:paraId="3C45CF4C" w14:textId="77CE11A6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:</w:t>
            </w:r>
          </w:p>
        </w:tc>
        <w:tc>
          <w:tcPr>
            <w:tcW w:w="567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14:paraId="603BE993" w14:textId="3783FBF8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16</w:t>
            </w:r>
          </w:p>
        </w:tc>
        <w:tc>
          <w:tcPr>
            <w:tcW w:w="3827" w:type="dxa"/>
            <w:gridSpan w:val="5"/>
            <w:vMerge w:val="restart"/>
            <w:tcBorders>
              <w:top w:val="single" w:sz="18" w:space="0" w:color="auto"/>
            </w:tcBorders>
            <w:shd w:val="clear" w:color="auto" w:fill="auto"/>
          </w:tcPr>
          <w:p w14:paraId="60A9BEE7" w14:textId="5B261D39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52C9FB20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53EF5037" w14:textId="7FA7BE69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Age (years)</w:t>
            </w:r>
          </w:p>
        </w:tc>
        <w:tc>
          <w:tcPr>
            <w:tcW w:w="567" w:type="dxa"/>
            <w:shd w:val="clear" w:color="auto" w:fill="auto"/>
            <w:noWrap/>
          </w:tcPr>
          <w:p w14:paraId="1EE540FF" w14:textId="76A5D4F0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32</w:t>
            </w:r>
          </w:p>
        </w:tc>
        <w:tc>
          <w:tcPr>
            <w:tcW w:w="401" w:type="dxa"/>
            <w:shd w:val="clear" w:color="auto" w:fill="auto"/>
          </w:tcPr>
          <w:p w14:paraId="5BFB4982" w14:textId="5F197D95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523FD605" w14:textId="0539D6EF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11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760256D4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04DF8463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5024F3B1" w14:textId="6140AC64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Height (cm)</w:t>
            </w:r>
          </w:p>
        </w:tc>
        <w:tc>
          <w:tcPr>
            <w:tcW w:w="567" w:type="dxa"/>
            <w:shd w:val="clear" w:color="auto" w:fill="auto"/>
            <w:noWrap/>
          </w:tcPr>
          <w:p w14:paraId="34A5AB43" w14:textId="49B5DFF2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177</w:t>
            </w:r>
          </w:p>
        </w:tc>
        <w:tc>
          <w:tcPr>
            <w:tcW w:w="401" w:type="dxa"/>
            <w:shd w:val="clear" w:color="auto" w:fill="auto"/>
          </w:tcPr>
          <w:p w14:paraId="52A7FAA3" w14:textId="3CEED751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1471C21" w14:textId="1A7DC262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11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700EDA74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73C4ED59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60146ECF" w14:textId="0922680D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Weight (kg)</w:t>
            </w:r>
          </w:p>
        </w:tc>
        <w:tc>
          <w:tcPr>
            <w:tcW w:w="567" w:type="dxa"/>
            <w:shd w:val="clear" w:color="auto" w:fill="auto"/>
            <w:noWrap/>
          </w:tcPr>
          <w:p w14:paraId="0AEBE4C7" w14:textId="2A356119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74</w:t>
            </w:r>
          </w:p>
        </w:tc>
        <w:tc>
          <w:tcPr>
            <w:tcW w:w="401" w:type="dxa"/>
            <w:shd w:val="clear" w:color="auto" w:fill="auto"/>
          </w:tcPr>
          <w:p w14:paraId="16B45726" w14:textId="5234AFD2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F8010C4" w14:textId="2C65124E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12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0F0FFF61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5B320102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64D2699D" w14:textId="07FE6789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BMI (kg</w:t>
            </w:r>
            <w:r w:rsidRPr="003D1F88">
              <w:rPr>
                <w:rFonts w:ascii="Wingdings" w:hAnsi="Wingdings" w:cs="Times New Roman"/>
                <w:color w:val="000000" w:themeColor="text1"/>
              </w:rPr>
              <w:t></w:t>
            </w:r>
            <w:r w:rsidRPr="003D1F88">
              <w:rPr>
                <w:rFonts w:cs="Times New Roman"/>
                <w:color w:val="000000" w:themeColor="text1"/>
              </w:rPr>
              <w:t>m</w:t>
            </w:r>
            <w:r w:rsidRPr="003D1F88">
              <w:rPr>
                <w:rFonts w:cs="Times New Roman"/>
                <w:color w:val="000000" w:themeColor="text1"/>
                <w:vertAlign w:val="superscript"/>
              </w:rPr>
              <w:t>-2</w:t>
            </w:r>
            <w:r w:rsidRPr="003D1F88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</w:tcPr>
          <w:p w14:paraId="772A96A8" w14:textId="5786420D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24</w:t>
            </w:r>
          </w:p>
        </w:tc>
        <w:tc>
          <w:tcPr>
            <w:tcW w:w="401" w:type="dxa"/>
            <w:shd w:val="clear" w:color="auto" w:fill="auto"/>
          </w:tcPr>
          <w:p w14:paraId="37E29714" w14:textId="4A49F3D0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0ACAB169" w14:textId="5BF02C5E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3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1D04C623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7B14B360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70E4F730" w14:textId="1A23825A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Training (hrs</w:t>
            </w:r>
            <w:r w:rsidRPr="003D1F88">
              <w:rPr>
                <w:rFonts w:ascii="Wingdings" w:hAnsi="Wingdings" w:cs="Times New Roman"/>
                <w:color w:val="000000" w:themeColor="text1"/>
              </w:rPr>
              <w:t></w:t>
            </w:r>
            <w:r w:rsidRPr="003D1F88">
              <w:rPr>
                <w:rFonts w:cs="Times New Roman"/>
                <w:color w:val="000000" w:themeColor="text1"/>
              </w:rPr>
              <w:t>wk</w:t>
            </w:r>
            <w:r w:rsidRPr="003D1F88">
              <w:rPr>
                <w:rFonts w:cs="Times New Roman"/>
                <w:color w:val="000000" w:themeColor="text1"/>
                <w:vertAlign w:val="superscript"/>
              </w:rPr>
              <w:t>-1</w:t>
            </w:r>
            <w:r w:rsidRPr="003D1F88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</w:tcPr>
          <w:p w14:paraId="1AEBD8DD" w14:textId="1C3CDFEE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9</w:t>
            </w:r>
          </w:p>
        </w:tc>
        <w:tc>
          <w:tcPr>
            <w:tcW w:w="401" w:type="dxa"/>
            <w:shd w:val="clear" w:color="auto" w:fill="auto"/>
          </w:tcPr>
          <w:p w14:paraId="64EB4377" w14:textId="121B5B51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30881A60" w14:textId="207516F9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4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7068AF29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23AC8521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2748B88E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Physician diagnosed asthma +/- EIB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07B88B8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14/63 (22%)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3FA4786B" w14:textId="55B7D022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68897D2B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0FB6B0C2" w14:textId="6208EFCD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Inhaler therapy: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6EA7B367" w14:textId="2117E0B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14/14 (100%)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329A67B6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131FF707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4BCCB7BB" w14:textId="2AE4C4A1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Short-acting beta-2-agonist (SABA)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07B15BAD" w14:textId="46AB8FE2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12/14 (86%)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3A16AE0D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3BBCC770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4C5473E6" w14:textId="3EDCED64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Inhaled corticosteroid (ICS)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5EEF2CC6" w14:textId="75B2A1F0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1/14 (7%)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18958930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0DF620A1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39F0BF52" w14:textId="6085693B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SABA + ICS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63E88248" w14:textId="0DFE7A5A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1/14 (7%)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69DAE7A9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35DC7503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364E78FC" w14:textId="3C364CE9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Exertional respiratory symptoms: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7B8433BC" w14:textId="03536644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43/63 (67%)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19C1AB7C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33C32B84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6581BA12" w14:textId="494F23EB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Cough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3CCC3768" w14:textId="42D97041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27/63 (43%)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017655B8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2C609C1D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281C3DE9" w14:textId="3921393C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Excessive mucus production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5E7FD594" w14:textId="23B2304D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22/63 (35%)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693188F9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29D68816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1151CE58" w14:textId="19349A5F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Wheeze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0A65B63A" w14:textId="763DB35B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18/63 (29%)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7B0C81A5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60C51E24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262F7242" w14:textId="7CAA9397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Chest tightness</w:t>
            </w:r>
          </w:p>
        </w:tc>
        <w:tc>
          <w:tcPr>
            <w:tcW w:w="1535" w:type="dxa"/>
            <w:gridSpan w:val="4"/>
            <w:shd w:val="clear" w:color="auto" w:fill="auto"/>
            <w:noWrap/>
          </w:tcPr>
          <w:p w14:paraId="053F25A6" w14:textId="7745D711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11/63 (17%)</w:t>
            </w:r>
          </w:p>
        </w:tc>
        <w:tc>
          <w:tcPr>
            <w:tcW w:w="3827" w:type="dxa"/>
            <w:gridSpan w:val="5"/>
            <w:vMerge/>
            <w:shd w:val="clear" w:color="auto" w:fill="auto"/>
          </w:tcPr>
          <w:p w14:paraId="6293F259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7A3E2E1A" w14:textId="77777777" w:rsidTr="00AC7B28">
        <w:trPr>
          <w:trHeight w:val="312"/>
        </w:trPr>
        <w:tc>
          <w:tcPr>
            <w:tcW w:w="3989" w:type="dxa"/>
            <w:tcBorders>
              <w:bottom w:val="single" w:sz="18" w:space="0" w:color="auto"/>
            </w:tcBorders>
            <w:shd w:val="clear" w:color="auto" w:fill="auto"/>
            <w:noWrap/>
          </w:tcPr>
          <w:p w14:paraId="6B3B6F49" w14:textId="3FE1E79C" w:rsidR="00CD634B" w:rsidRPr="003D1F88" w:rsidRDefault="00CD634B" w:rsidP="00AC7B28">
            <w:pPr>
              <w:spacing w:after="0" w:line="240" w:lineRule="auto"/>
              <w:jc w:val="left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 xml:space="preserve">     Dyspnoea</w:t>
            </w:r>
          </w:p>
        </w:tc>
        <w:tc>
          <w:tcPr>
            <w:tcW w:w="1535" w:type="dxa"/>
            <w:gridSpan w:val="4"/>
            <w:tcBorders>
              <w:bottom w:val="single" w:sz="18" w:space="0" w:color="auto"/>
            </w:tcBorders>
            <w:shd w:val="clear" w:color="auto" w:fill="auto"/>
            <w:noWrap/>
          </w:tcPr>
          <w:p w14:paraId="622922C0" w14:textId="0C713893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9/63 (14%)</w:t>
            </w:r>
          </w:p>
        </w:tc>
        <w:tc>
          <w:tcPr>
            <w:tcW w:w="3827" w:type="dxa"/>
            <w:gridSpan w:val="5"/>
            <w:vMerge/>
            <w:tcBorders>
              <w:bottom w:val="single" w:sz="18" w:space="0" w:color="auto"/>
            </w:tcBorders>
            <w:shd w:val="clear" w:color="auto" w:fill="auto"/>
          </w:tcPr>
          <w:p w14:paraId="5F271ADB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</w:p>
        </w:tc>
      </w:tr>
      <w:tr w:rsidR="003D1F88" w:rsidRPr="003D1F88" w14:paraId="59B23918" w14:textId="77777777" w:rsidTr="00AC7B28">
        <w:trPr>
          <w:trHeight w:val="312"/>
        </w:trPr>
        <w:tc>
          <w:tcPr>
            <w:tcW w:w="39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hideMark/>
          </w:tcPr>
          <w:p w14:paraId="4354FC96" w14:textId="682A990C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</w:p>
        </w:tc>
        <w:tc>
          <w:tcPr>
            <w:tcW w:w="2150" w:type="dxa"/>
            <w:gridSpan w:val="5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</w:tcPr>
          <w:p w14:paraId="2E6ADBD6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EVH</w:t>
            </w:r>
          </w:p>
        </w:tc>
        <w:tc>
          <w:tcPr>
            <w:tcW w:w="2127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</w:tcPr>
          <w:p w14:paraId="5480764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EX</w:t>
            </w:r>
          </w:p>
        </w:tc>
        <w:tc>
          <w:tcPr>
            <w:tcW w:w="10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noWrap/>
            <w:hideMark/>
          </w:tcPr>
          <w:p w14:paraId="5F479F2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/>
                <w:bCs/>
                <w:color w:val="000000" w:themeColor="text1"/>
                <w:lang w:eastAsia="en-GB"/>
              </w:rPr>
              <w:t>P-value</w:t>
            </w:r>
          </w:p>
        </w:tc>
      </w:tr>
      <w:tr w:rsidR="003D1F88" w:rsidRPr="003D1F88" w14:paraId="23C0EECE" w14:textId="77777777" w:rsidTr="00AC7B28">
        <w:trPr>
          <w:trHeight w:val="312"/>
        </w:trPr>
        <w:tc>
          <w:tcPr>
            <w:tcW w:w="3989" w:type="dxa"/>
            <w:tcBorders>
              <w:top w:val="single" w:sz="18" w:space="0" w:color="auto"/>
            </w:tcBorders>
            <w:shd w:val="clear" w:color="auto" w:fill="auto"/>
            <w:noWrap/>
            <w:hideMark/>
          </w:tcPr>
          <w:p w14:paraId="25452CF4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FEV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bscript"/>
                <w:lang w:eastAsia="en-GB"/>
              </w:rPr>
              <w:t>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 xml:space="preserve"> (L)</w:t>
            </w:r>
          </w:p>
        </w:tc>
        <w:tc>
          <w:tcPr>
            <w:tcW w:w="968" w:type="dxa"/>
            <w:gridSpan w:val="2"/>
            <w:tcBorders>
              <w:top w:val="single" w:sz="18" w:space="0" w:color="auto"/>
            </w:tcBorders>
            <w:shd w:val="clear" w:color="auto" w:fill="auto"/>
            <w:noWrap/>
          </w:tcPr>
          <w:p w14:paraId="69DA614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4.07</w:t>
            </w:r>
          </w:p>
        </w:tc>
        <w:tc>
          <w:tcPr>
            <w:tcW w:w="354" w:type="dxa"/>
            <w:tcBorders>
              <w:top w:val="single" w:sz="18" w:space="0" w:color="auto"/>
            </w:tcBorders>
          </w:tcPr>
          <w:p w14:paraId="79D3F747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  <w:tcBorders>
              <w:top w:val="single" w:sz="18" w:space="0" w:color="auto"/>
            </w:tcBorders>
          </w:tcPr>
          <w:p w14:paraId="53C247FE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0.73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auto"/>
            <w:noWrap/>
          </w:tcPr>
          <w:p w14:paraId="5F50B60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4.05</w:t>
            </w:r>
          </w:p>
        </w:tc>
        <w:tc>
          <w:tcPr>
            <w:tcW w:w="425" w:type="dxa"/>
            <w:tcBorders>
              <w:top w:val="single" w:sz="18" w:space="0" w:color="auto"/>
            </w:tcBorders>
          </w:tcPr>
          <w:p w14:paraId="366369A8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  <w:tcBorders>
              <w:top w:val="single" w:sz="18" w:space="0" w:color="auto"/>
            </w:tcBorders>
          </w:tcPr>
          <w:p w14:paraId="1ED92055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0.73</w:t>
            </w:r>
          </w:p>
        </w:tc>
        <w:tc>
          <w:tcPr>
            <w:tcW w:w="1085" w:type="dxa"/>
            <w:tcBorders>
              <w:top w:val="single" w:sz="18" w:space="0" w:color="auto"/>
            </w:tcBorders>
            <w:shd w:val="clear" w:color="auto" w:fill="auto"/>
            <w:noWrap/>
          </w:tcPr>
          <w:p w14:paraId="0ABA2F9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0.25</w:t>
            </w:r>
          </w:p>
        </w:tc>
      </w:tr>
      <w:tr w:rsidR="003D1F88" w:rsidRPr="003D1F88" w14:paraId="7E265CB8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3B960FBB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FEV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bscript"/>
                <w:lang w:eastAsia="en-GB"/>
              </w:rPr>
              <w:t>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 xml:space="preserve"> predicted (%)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06E649E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103.9</w:t>
            </w:r>
          </w:p>
        </w:tc>
        <w:tc>
          <w:tcPr>
            <w:tcW w:w="354" w:type="dxa"/>
          </w:tcPr>
          <w:p w14:paraId="4BAF16DD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170CE93D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11.3</w:t>
            </w:r>
          </w:p>
        </w:tc>
        <w:tc>
          <w:tcPr>
            <w:tcW w:w="850" w:type="dxa"/>
            <w:shd w:val="clear" w:color="auto" w:fill="auto"/>
            <w:noWrap/>
          </w:tcPr>
          <w:p w14:paraId="655C918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103.6</w:t>
            </w:r>
          </w:p>
        </w:tc>
        <w:tc>
          <w:tcPr>
            <w:tcW w:w="425" w:type="dxa"/>
          </w:tcPr>
          <w:p w14:paraId="2B4846CE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0ED1275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11.1</w:t>
            </w:r>
          </w:p>
        </w:tc>
        <w:tc>
          <w:tcPr>
            <w:tcW w:w="1085" w:type="dxa"/>
            <w:shd w:val="clear" w:color="auto" w:fill="auto"/>
            <w:noWrap/>
          </w:tcPr>
          <w:p w14:paraId="08DF6B5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0.42</w:t>
            </w:r>
          </w:p>
        </w:tc>
      </w:tr>
      <w:tr w:rsidR="003D1F88" w:rsidRPr="003D1F88" w14:paraId="7EF0F15F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  <w:hideMark/>
          </w:tcPr>
          <w:p w14:paraId="20BFF6CE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FVC (L)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7F6C0F5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5.11</w:t>
            </w:r>
          </w:p>
        </w:tc>
        <w:tc>
          <w:tcPr>
            <w:tcW w:w="354" w:type="dxa"/>
          </w:tcPr>
          <w:p w14:paraId="6F95093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438E8A6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1.08</w:t>
            </w:r>
          </w:p>
        </w:tc>
        <w:tc>
          <w:tcPr>
            <w:tcW w:w="850" w:type="dxa"/>
            <w:shd w:val="clear" w:color="auto" w:fill="auto"/>
            <w:noWrap/>
          </w:tcPr>
          <w:p w14:paraId="4E61212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5.10</w:t>
            </w:r>
          </w:p>
        </w:tc>
        <w:tc>
          <w:tcPr>
            <w:tcW w:w="425" w:type="dxa"/>
          </w:tcPr>
          <w:p w14:paraId="7F42DAA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42CACC39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1.07</w:t>
            </w:r>
          </w:p>
        </w:tc>
        <w:tc>
          <w:tcPr>
            <w:tcW w:w="1085" w:type="dxa"/>
            <w:shd w:val="clear" w:color="auto" w:fill="auto"/>
            <w:noWrap/>
          </w:tcPr>
          <w:p w14:paraId="79099047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0.46</w:t>
            </w:r>
          </w:p>
        </w:tc>
      </w:tr>
      <w:tr w:rsidR="003D1F88" w:rsidRPr="003D1F88" w14:paraId="5BF158A0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7C68B3D5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FVC predicted (%)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57C7E8FD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108.9</w:t>
            </w:r>
          </w:p>
        </w:tc>
        <w:tc>
          <w:tcPr>
            <w:tcW w:w="354" w:type="dxa"/>
          </w:tcPr>
          <w:p w14:paraId="2B42206E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22E2F2B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13.0</w:t>
            </w:r>
          </w:p>
        </w:tc>
        <w:tc>
          <w:tcPr>
            <w:tcW w:w="850" w:type="dxa"/>
            <w:shd w:val="clear" w:color="auto" w:fill="auto"/>
            <w:noWrap/>
          </w:tcPr>
          <w:p w14:paraId="7786B072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108.6</w:t>
            </w:r>
          </w:p>
        </w:tc>
        <w:tc>
          <w:tcPr>
            <w:tcW w:w="425" w:type="dxa"/>
          </w:tcPr>
          <w:p w14:paraId="052BEE5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0162584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13.3</w:t>
            </w:r>
          </w:p>
        </w:tc>
        <w:tc>
          <w:tcPr>
            <w:tcW w:w="1085" w:type="dxa"/>
            <w:shd w:val="clear" w:color="auto" w:fill="auto"/>
            <w:noWrap/>
          </w:tcPr>
          <w:p w14:paraId="34E1F7E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0.53</w:t>
            </w:r>
          </w:p>
        </w:tc>
      </w:tr>
      <w:tr w:rsidR="003D1F88" w:rsidRPr="003D1F88" w14:paraId="7E55245F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54E1DE6F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FEV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bscript"/>
                <w:lang w:eastAsia="en-GB"/>
              </w:rPr>
              <w:t>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/FVC (%)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781F247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80.2</w:t>
            </w:r>
          </w:p>
        </w:tc>
        <w:tc>
          <w:tcPr>
            <w:tcW w:w="354" w:type="dxa"/>
          </w:tcPr>
          <w:p w14:paraId="5DC792E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4C5C3489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7.2</w:t>
            </w:r>
          </w:p>
        </w:tc>
        <w:tc>
          <w:tcPr>
            <w:tcW w:w="850" w:type="dxa"/>
            <w:shd w:val="clear" w:color="auto" w:fill="auto"/>
            <w:noWrap/>
          </w:tcPr>
          <w:p w14:paraId="08584C95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80.1</w:t>
            </w:r>
          </w:p>
        </w:tc>
        <w:tc>
          <w:tcPr>
            <w:tcW w:w="425" w:type="dxa"/>
          </w:tcPr>
          <w:p w14:paraId="3E7E975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197FD83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6.7</w:t>
            </w:r>
          </w:p>
        </w:tc>
        <w:tc>
          <w:tcPr>
            <w:tcW w:w="1085" w:type="dxa"/>
            <w:shd w:val="clear" w:color="auto" w:fill="auto"/>
            <w:noWrap/>
          </w:tcPr>
          <w:p w14:paraId="58959A8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0.70</w:t>
            </w:r>
          </w:p>
        </w:tc>
      </w:tr>
      <w:tr w:rsidR="003D1F88" w:rsidRPr="003D1F88" w14:paraId="13F7FCCA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  <w:hideMark/>
          </w:tcPr>
          <w:p w14:paraId="236144BA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PEF (L.min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perscript"/>
                <w:lang w:eastAsia="en-GB"/>
              </w:rPr>
              <w:t>-1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659662E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576.1</w:t>
            </w:r>
          </w:p>
        </w:tc>
        <w:tc>
          <w:tcPr>
            <w:tcW w:w="354" w:type="dxa"/>
          </w:tcPr>
          <w:p w14:paraId="555DB8E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078C10A0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93.6</w:t>
            </w:r>
          </w:p>
        </w:tc>
        <w:tc>
          <w:tcPr>
            <w:tcW w:w="850" w:type="dxa"/>
            <w:shd w:val="clear" w:color="auto" w:fill="auto"/>
            <w:noWrap/>
          </w:tcPr>
          <w:p w14:paraId="23668A4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575.7</w:t>
            </w:r>
          </w:p>
        </w:tc>
        <w:tc>
          <w:tcPr>
            <w:tcW w:w="425" w:type="dxa"/>
          </w:tcPr>
          <w:p w14:paraId="2FD318C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5069C44F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92.9</w:t>
            </w:r>
          </w:p>
        </w:tc>
        <w:tc>
          <w:tcPr>
            <w:tcW w:w="1085" w:type="dxa"/>
            <w:shd w:val="clear" w:color="auto" w:fill="auto"/>
            <w:noWrap/>
          </w:tcPr>
          <w:p w14:paraId="049CF1E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0.89</w:t>
            </w:r>
          </w:p>
        </w:tc>
      </w:tr>
      <w:tr w:rsidR="003D1F88" w:rsidRPr="003D1F88" w14:paraId="478FE888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2BA97FC4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highlight w:val="yellow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PEF predicted (%)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2097466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107.6</w:t>
            </w:r>
          </w:p>
        </w:tc>
        <w:tc>
          <w:tcPr>
            <w:tcW w:w="354" w:type="dxa"/>
            <w:shd w:val="clear" w:color="auto" w:fill="auto"/>
          </w:tcPr>
          <w:p w14:paraId="6674290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  <w:shd w:val="clear" w:color="auto" w:fill="auto"/>
          </w:tcPr>
          <w:p w14:paraId="1157661D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15.3</w:t>
            </w:r>
          </w:p>
        </w:tc>
        <w:tc>
          <w:tcPr>
            <w:tcW w:w="850" w:type="dxa"/>
            <w:shd w:val="clear" w:color="auto" w:fill="auto"/>
            <w:noWrap/>
          </w:tcPr>
          <w:p w14:paraId="60F51537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107.5</w:t>
            </w:r>
          </w:p>
        </w:tc>
        <w:tc>
          <w:tcPr>
            <w:tcW w:w="425" w:type="dxa"/>
            <w:shd w:val="clear" w:color="auto" w:fill="auto"/>
          </w:tcPr>
          <w:p w14:paraId="353BBF0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  <w:shd w:val="clear" w:color="auto" w:fill="auto"/>
          </w:tcPr>
          <w:p w14:paraId="501CB73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15.3</w:t>
            </w:r>
          </w:p>
        </w:tc>
        <w:tc>
          <w:tcPr>
            <w:tcW w:w="1085" w:type="dxa"/>
            <w:shd w:val="clear" w:color="auto" w:fill="auto"/>
            <w:noWrap/>
          </w:tcPr>
          <w:p w14:paraId="78AE08AE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0.86</w:t>
            </w:r>
          </w:p>
        </w:tc>
      </w:tr>
      <w:tr w:rsidR="003D1F88" w:rsidRPr="003D1F88" w14:paraId="1E5068B8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76D883D7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Predicted min ventilation (L.min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perscript"/>
                <w:lang w:eastAsia="en-GB"/>
              </w:rPr>
              <w:t>-1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6B46D886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142</w:t>
            </w:r>
          </w:p>
        </w:tc>
        <w:tc>
          <w:tcPr>
            <w:tcW w:w="354" w:type="dxa"/>
          </w:tcPr>
          <w:p w14:paraId="17ED6B9E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0A464546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</w:tcPr>
          <w:p w14:paraId="44DC3CB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142</w:t>
            </w:r>
          </w:p>
        </w:tc>
        <w:tc>
          <w:tcPr>
            <w:tcW w:w="425" w:type="dxa"/>
          </w:tcPr>
          <w:p w14:paraId="5012DBE0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7E8A0992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25</w:t>
            </w:r>
          </w:p>
        </w:tc>
        <w:tc>
          <w:tcPr>
            <w:tcW w:w="1085" w:type="dxa"/>
            <w:shd w:val="clear" w:color="auto" w:fill="auto"/>
            <w:noWrap/>
          </w:tcPr>
          <w:p w14:paraId="109E2725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0.28</w:t>
            </w:r>
          </w:p>
        </w:tc>
      </w:tr>
      <w:tr w:rsidR="003D1F88" w:rsidRPr="003D1F88" w14:paraId="4CE1CCD1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0DCE301E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Achieved min ventilation (L.min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perscript"/>
                <w:lang w:eastAsia="en-GB"/>
              </w:rPr>
              <w:t>-1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3A18972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106</w:t>
            </w:r>
          </w:p>
        </w:tc>
        <w:tc>
          <w:tcPr>
            <w:tcW w:w="354" w:type="dxa"/>
          </w:tcPr>
          <w:p w14:paraId="5C6AE1F2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0B6ADEA7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</w:tcPr>
          <w:p w14:paraId="1DEC6910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93</w:t>
            </w:r>
          </w:p>
        </w:tc>
        <w:tc>
          <w:tcPr>
            <w:tcW w:w="425" w:type="dxa"/>
          </w:tcPr>
          <w:p w14:paraId="11874DB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0EBD93E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19</w:t>
            </w:r>
          </w:p>
        </w:tc>
        <w:tc>
          <w:tcPr>
            <w:tcW w:w="1085" w:type="dxa"/>
            <w:shd w:val="clear" w:color="auto" w:fill="auto"/>
            <w:noWrap/>
          </w:tcPr>
          <w:p w14:paraId="19E04C7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&lt;0.01*</w:t>
            </w:r>
          </w:p>
        </w:tc>
      </w:tr>
      <w:tr w:rsidR="003D1F88" w:rsidRPr="003D1F88" w14:paraId="1C091F9B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0D7B3D21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Achieved min ventilation (%)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4BE4CE3D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75</w:t>
            </w:r>
          </w:p>
        </w:tc>
        <w:tc>
          <w:tcPr>
            <w:tcW w:w="354" w:type="dxa"/>
          </w:tcPr>
          <w:p w14:paraId="23C8DD4B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6BDE45A2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</w:tcPr>
          <w:p w14:paraId="49224B5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67</w:t>
            </w:r>
          </w:p>
        </w:tc>
        <w:tc>
          <w:tcPr>
            <w:tcW w:w="425" w:type="dxa"/>
          </w:tcPr>
          <w:p w14:paraId="43B038D1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5A80945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 w:rsidRPr="003D1F88">
              <w:rPr>
                <w:rFonts w:cs="Times New Roman"/>
                <w:color w:val="000000" w:themeColor="text1"/>
              </w:rPr>
              <w:t>16</w:t>
            </w:r>
          </w:p>
        </w:tc>
        <w:tc>
          <w:tcPr>
            <w:tcW w:w="1085" w:type="dxa"/>
            <w:shd w:val="clear" w:color="auto" w:fill="auto"/>
            <w:noWrap/>
          </w:tcPr>
          <w:p w14:paraId="11C70B4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&lt;0.01*</w:t>
            </w:r>
          </w:p>
        </w:tc>
      </w:tr>
      <w:tr w:rsidR="003D1F88" w:rsidRPr="003D1F88" w14:paraId="7A9A1617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  <w:hideMark/>
          </w:tcPr>
          <w:p w14:paraId="250E2B3E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Average fall in FEV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bscript"/>
                <w:lang w:eastAsia="en-GB"/>
              </w:rPr>
              <w:t xml:space="preserve">1 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(%)</w:t>
            </w:r>
          </w:p>
        </w:tc>
        <w:tc>
          <w:tcPr>
            <w:tcW w:w="968" w:type="dxa"/>
            <w:gridSpan w:val="2"/>
            <w:shd w:val="clear" w:color="auto" w:fill="auto"/>
            <w:noWrap/>
          </w:tcPr>
          <w:p w14:paraId="2B9DAA4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-7.9</w:t>
            </w:r>
          </w:p>
        </w:tc>
        <w:tc>
          <w:tcPr>
            <w:tcW w:w="354" w:type="dxa"/>
          </w:tcPr>
          <w:p w14:paraId="5A99A3C8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28" w:type="dxa"/>
            <w:gridSpan w:val="2"/>
          </w:tcPr>
          <w:p w14:paraId="532D0885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6.9</w:t>
            </w:r>
          </w:p>
        </w:tc>
        <w:tc>
          <w:tcPr>
            <w:tcW w:w="850" w:type="dxa"/>
            <w:shd w:val="clear" w:color="auto" w:fill="auto"/>
            <w:noWrap/>
          </w:tcPr>
          <w:p w14:paraId="01ACC07E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-1.9</w:t>
            </w:r>
          </w:p>
        </w:tc>
        <w:tc>
          <w:tcPr>
            <w:tcW w:w="425" w:type="dxa"/>
          </w:tcPr>
          <w:p w14:paraId="5B616402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±</w:t>
            </w:r>
          </w:p>
        </w:tc>
        <w:tc>
          <w:tcPr>
            <w:tcW w:w="852" w:type="dxa"/>
          </w:tcPr>
          <w:p w14:paraId="42469072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cs="Times New Roman"/>
                <w:color w:val="000000" w:themeColor="text1"/>
              </w:rPr>
              <w:t>7.0</w:t>
            </w:r>
          </w:p>
        </w:tc>
        <w:tc>
          <w:tcPr>
            <w:tcW w:w="1085" w:type="dxa"/>
            <w:shd w:val="clear" w:color="auto" w:fill="auto"/>
            <w:noWrap/>
          </w:tcPr>
          <w:p w14:paraId="28204F97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&lt;0.01*</w:t>
            </w:r>
          </w:p>
        </w:tc>
      </w:tr>
      <w:tr w:rsidR="003D1F88" w:rsidRPr="003D1F88" w14:paraId="461AF778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044E6014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EIB positive (≥10% fall in FEV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bscript"/>
                <w:lang w:eastAsia="en-GB"/>
              </w:rPr>
              <w:t>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)</w:t>
            </w:r>
          </w:p>
        </w:tc>
        <w:tc>
          <w:tcPr>
            <w:tcW w:w="2150" w:type="dxa"/>
            <w:gridSpan w:val="5"/>
            <w:shd w:val="clear" w:color="auto" w:fill="auto"/>
            <w:noWrap/>
          </w:tcPr>
          <w:p w14:paraId="4DC88C26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13/63 (21%)</w:t>
            </w:r>
          </w:p>
        </w:tc>
        <w:tc>
          <w:tcPr>
            <w:tcW w:w="2127" w:type="dxa"/>
            <w:gridSpan w:val="3"/>
            <w:shd w:val="clear" w:color="auto" w:fill="auto"/>
            <w:noWrap/>
          </w:tcPr>
          <w:p w14:paraId="21B5601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5/63 (8%)</w:t>
            </w:r>
          </w:p>
        </w:tc>
        <w:tc>
          <w:tcPr>
            <w:tcW w:w="1085" w:type="dxa"/>
            <w:shd w:val="clear" w:color="auto" w:fill="auto"/>
            <w:noWrap/>
          </w:tcPr>
          <w:p w14:paraId="4633A3AD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&lt;0.01*</w:t>
            </w:r>
          </w:p>
        </w:tc>
      </w:tr>
      <w:tr w:rsidR="003D1F88" w:rsidRPr="003D1F88" w14:paraId="3B1E5FB5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13948559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EIB positive (≥15% fall in FEV</w:t>
            </w:r>
            <w:r w:rsidRPr="003D1F88">
              <w:rPr>
                <w:rFonts w:eastAsia="Times New Roman" w:cs="Times New Roman"/>
                <w:bCs/>
                <w:color w:val="000000" w:themeColor="text1"/>
                <w:vertAlign w:val="subscript"/>
                <w:lang w:eastAsia="en-GB"/>
              </w:rPr>
              <w:t>1</w:t>
            </w: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)</w:t>
            </w:r>
          </w:p>
        </w:tc>
        <w:tc>
          <w:tcPr>
            <w:tcW w:w="2150" w:type="dxa"/>
            <w:gridSpan w:val="5"/>
            <w:shd w:val="clear" w:color="auto" w:fill="auto"/>
            <w:noWrap/>
          </w:tcPr>
          <w:p w14:paraId="43CC572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9/63 (14%)</w:t>
            </w:r>
          </w:p>
        </w:tc>
        <w:tc>
          <w:tcPr>
            <w:tcW w:w="2127" w:type="dxa"/>
            <w:gridSpan w:val="3"/>
            <w:shd w:val="clear" w:color="auto" w:fill="auto"/>
            <w:noWrap/>
          </w:tcPr>
          <w:p w14:paraId="1137AF36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2/63 (2%)</w:t>
            </w:r>
          </w:p>
        </w:tc>
        <w:tc>
          <w:tcPr>
            <w:tcW w:w="1085" w:type="dxa"/>
            <w:shd w:val="clear" w:color="auto" w:fill="auto"/>
            <w:noWrap/>
          </w:tcPr>
          <w:p w14:paraId="204967C3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&lt;0.01*</w:t>
            </w:r>
          </w:p>
        </w:tc>
      </w:tr>
      <w:tr w:rsidR="003D1F88" w:rsidRPr="003D1F88" w14:paraId="775D8C83" w14:textId="77777777" w:rsidTr="00AC7B28">
        <w:trPr>
          <w:trHeight w:val="312"/>
        </w:trPr>
        <w:tc>
          <w:tcPr>
            <w:tcW w:w="3989" w:type="dxa"/>
            <w:shd w:val="clear" w:color="auto" w:fill="auto"/>
            <w:noWrap/>
          </w:tcPr>
          <w:p w14:paraId="174A819E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FeNO (ppb)</w:t>
            </w:r>
          </w:p>
        </w:tc>
        <w:tc>
          <w:tcPr>
            <w:tcW w:w="2150" w:type="dxa"/>
            <w:gridSpan w:val="5"/>
            <w:shd w:val="clear" w:color="auto" w:fill="auto"/>
            <w:noWrap/>
          </w:tcPr>
          <w:p w14:paraId="205B3C3A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20 (5-162)</w:t>
            </w:r>
          </w:p>
        </w:tc>
        <w:tc>
          <w:tcPr>
            <w:tcW w:w="2127" w:type="dxa"/>
            <w:gridSpan w:val="3"/>
            <w:shd w:val="clear" w:color="auto" w:fill="auto"/>
            <w:noWrap/>
          </w:tcPr>
          <w:p w14:paraId="67224EE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 xml:space="preserve">18 </w:t>
            </w:r>
            <w:r w:rsidRPr="003D1F88">
              <w:rPr>
                <w:rFonts w:cs="Times New Roman"/>
                <w:color w:val="000000" w:themeColor="text1"/>
              </w:rPr>
              <w:t>(5-155)</w:t>
            </w:r>
          </w:p>
        </w:tc>
        <w:tc>
          <w:tcPr>
            <w:tcW w:w="1085" w:type="dxa"/>
            <w:shd w:val="clear" w:color="auto" w:fill="auto"/>
            <w:noWrap/>
          </w:tcPr>
          <w:p w14:paraId="2A396828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0.29</w:t>
            </w:r>
          </w:p>
        </w:tc>
      </w:tr>
      <w:tr w:rsidR="003D1F88" w:rsidRPr="003D1F88" w14:paraId="51D23EF3" w14:textId="77777777" w:rsidTr="00AC7B28">
        <w:trPr>
          <w:trHeight w:val="312"/>
        </w:trPr>
        <w:tc>
          <w:tcPr>
            <w:tcW w:w="3989" w:type="dxa"/>
            <w:tcBorders>
              <w:bottom w:val="single" w:sz="18" w:space="0" w:color="auto"/>
            </w:tcBorders>
            <w:shd w:val="clear" w:color="auto" w:fill="auto"/>
            <w:noWrap/>
          </w:tcPr>
          <w:p w14:paraId="5AE47074" w14:textId="77777777" w:rsidR="00CD634B" w:rsidRPr="003D1F88" w:rsidRDefault="00CD634B" w:rsidP="00AC7B28">
            <w:pPr>
              <w:spacing w:after="0" w:line="240" w:lineRule="auto"/>
              <w:jc w:val="left"/>
              <w:rPr>
                <w:rFonts w:eastAsia="Times New Roman" w:cs="Times New Roman"/>
                <w:bCs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bCs/>
                <w:color w:val="000000" w:themeColor="text1"/>
                <w:lang w:eastAsia="en-GB"/>
              </w:rPr>
              <w:t>FeNO (≥25ppb)</w:t>
            </w:r>
          </w:p>
        </w:tc>
        <w:tc>
          <w:tcPr>
            <w:tcW w:w="2150" w:type="dxa"/>
            <w:gridSpan w:val="5"/>
            <w:tcBorders>
              <w:bottom w:val="single" w:sz="18" w:space="0" w:color="auto"/>
            </w:tcBorders>
            <w:shd w:val="clear" w:color="auto" w:fill="auto"/>
            <w:noWrap/>
          </w:tcPr>
          <w:p w14:paraId="08BAFD84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22/63 (35%)</w:t>
            </w:r>
          </w:p>
        </w:tc>
        <w:tc>
          <w:tcPr>
            <w:tcW w:w="2127" w:type="dxa"/>
            <w:gridSpan w:val="3"/>
            <w:tcBorders>
              <w:bottom w:val="single" w:sz="18" w:space="0" w:color="auto"/>
            </w:tcBorders>
            <w:shd w:val="clear" w:color="auto" w:fill="auto"/>
            <w:noWrap/>
          </w:tcPr>
          <w:p w14:paraId="089C6F99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24/63 (37%)</w:t>
            </w:r>
          </w:p>
        </w:tc>
        <w:tc>
          <w:tcPr>
            <w:tcW w:w="1085" w:type="dxa"/>
            <w:tcBorders>
              <w:bottom w:val="single" w:sz="18" w:space="0" w:color="auto"/>
            </w:tcBorders>
            <w:shd w:val="clear" w:color="auto" w:fill="auto"/>
            <w:noWrap/>
          </w:tcPr>
          <w:p w14:paraId="7471EE5C" w14:textId="77777777" w:rsidR="00CD634B" w:rsidRPr="003D1F88" w:rsidRDefault="00CD634B" w:rsidP="00AC7B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highlight w:val="yellow"/>
                <w:lang w:eastAsia="en-GB"/>
              </w:rPr>
            </w:pPr>
            <w:r w:rsidRPr="003D1F88">
              <w:rPr>
                <w:rFonts w:eastAsia="Times New Roman" w:cs="Times New Roman"/>
                <w:color w:val="000000" w:themeColor="text1"/>
                <w:lang w:eastAsia="en-GB"/>
              </w:rPr>
              <w:t>0.82</w:t>
            </w:r>
          </w:p>
        </w:tc>
      </w:tr>
    </w:tbl>
    <w:p w14:paraId="3FFDF21F" w14:textId="65463B1C" w:rsidR="00595F18" w:rsidRPr="003D1F88" w:rsidRDefault="00595F18" w:rsidP="000F5193">
      <w:pPr>
        <w:spacing w:after="0" w:line="240" w:lineRule="auto"/>
        <w:ind w:right="-286"/>
        <w:rPr>
          <w:rFonts w:cs="Times New Roman"/>
          <w:color w:val="000000" w:themeColor="text1"/>
          <w:sz w:val="18"/>
        </w:rPr>
      </w:pPr>
      <w:r w:rsidRPr="003D1F88">
        <w:rPr>
          <w:rFonts w:cs="Times New Roman"/>
          <w:color w:val="000000" w:themeColor="text1"/>
          <w:sz w:val="18"/>
        </w:rPr>
        <w:t>Data presented as mean ± SD</w:t>
      </w:r>
      <w:r w:rsidR="00CD634B" w:rsidRPr="003D1F88">
        <w:rPr>
          <w:rStyle w:val="Heading2Char"/>
          <w:rFonts w:cs="Times New Roman"/>
          <w:sz w:val="18"/>
          <w:szCs w:val="22"/>
        </w:rPr>
        <w:t xml:space="preserve"> </w:t>
      </w:r>
      <w:r w:rsidR="00CD634B" w:rsidRPr="003D1F88">
        <w:rPr>
          <w:rStyle w:val="Heading2Char"/>
          <w:rFonts w:cs="Times New Roman"/>
          <w:b w:val="0"/>
          <w:sz w:val="18"/>
          <w:szCs w:val="22"/>
        </w:rPr>
        <w:t>and ratio (percentage)</w:t>
      </w:r>
      <w:r w:rsidR="00AC7B28" w:rsidRPr="003D1F88">
        <w:rPr>
          <w:rStyle w:val="Heading2Char"/>
          <w:rFonts w:cs="Times New Roman"/>
          <w:b w:val="0"/>
          <w:sz w:val="18"/>
          <w:szCs w:val="22"/>
        </w:rPr>
        <w:t xml:space="preserve">. </w:t>
      </w:r>
      <w:r w:rsidRPr="003D1F88">
        <w:rPr>
          <w:rFonts w:cs="Times New Roman"/>
          <w:color w:val="000000" w:themeColor="text1"/>
          <w:sz w:val="18"/>
        </w:rPr>
        <w:t>*Indicates difference between EVH</w:t>
      </w:r>
      <w:r w:rsidR="00CD634B" w:rsidRPr="003D1F88">
        <w:rPr>
          <w:rFonts w:cs="Times New Roman"/>
          <w:color w:val="000000" w:themeColor="text1"/>
          <w:sz w:val="18"/>
        </w:rPr>
        <w:t xml:space="preserve"> and EX (P&lt;0.05). </w:t>
      </w:r>
      <w:r w:rsidRPr="003D1F88">
        <w:rPr>
          <w:rFonts w:cs="Times New Roman"/>
          <w:color w:val="000000" w:themeColor="text1"/>
          <w:sz w:val="18"/>
        </w:rPr>
        <w:t>Non-normally distributed data pre</w:t>
      </w:r>
      <w:r w:rsidR="00AC7B28" w:rsidRPr="003D1F88">
        <w:rPr>
          <w:rFonts w:cs="Times New Roman"/>
          <w:color w:val="000000" w:themeColor="text1"/>
          <w:sz w:val="18"/>
        </w:rPr>
        <w:t xml:space="preserve">sented as median score (range). 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val="x-none" w:eastAsia="en-US"/>
        </w:rPr>
        <w:t xml:space="preserve">Definitions of abbreviations: </w:t>
      </w:r>
      <w:r w:rsidR="00CD634B" w:rsidRPr="003D1F88">
        <w:rPr>
          <w:rFonts w:eastAsia="Calibri" w:cs="Times New Roman"/>
          <w:color w:val="000000" w:themeColor="text1"/>
          <w:sz w:val="18"/>
          <w:lang w:eastAsia="en-US"/>
        </w:rPr>
        <w:t xml:space="preserve">BMI, body mass index; 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val="x-none" w:eastAsia="en-US"/>
        </w:rPr>
        <w:t xml:space="preserve">EVH, eucapnic voluntary hyperpnea; 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eastAsia="en-US"/>
        </w:rPr>
        <w:t xml:space="preserve">EX, exercise challenge test; 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val="x-none" w:eastAsia="en-US"/>
        </w:rPr>
        <w:t>FEV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vertAlign w:val="subscript"/>
          <w:lang w:val="x-none" w:eastAsia="en-US"/>
        </w:rPr>
        <w:t>1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val="x-none" w:eastAsia="en-US"/>
        </w:rPr>
        <w:t>, Forced expiratory volume in 1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vertAlign w:val="superscript"/>
          <w:lang w:val="x-none" w:eastAsia="en-US"/>
        </w:rPr>
        <w:t>-s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val="x-none" w:eastAsia="en-US"/>
        </w:rPr>
        <w:t xml:space="preserve">; FVC, Forced vital capacity; </w:t>
      </w:r>
      <w:r w:rsidRPr="003D1F88">
        <w:rPr>
          <w:rFonts w:eastAsia="Times New Roman" w:cs="Times New Roman"/>
          <w:bCs/>
          <w:color w:val="000000" w:themeColor="text1"/>
          <w:kern w:val="32"/>
          <w:sz w:val="18"/>
          <w:lang w:eastAsia="en-US"/>
        </w:rPr>
        <w:t>PEF, Peak expiratory flow; MVV, Maximum voluntary ventilation; FeNO, Fractional exhaled nitric oxide.</w:t>
      </w:r>
    </w:p>
    <w:p w14:paraId="10CC9E47" w14:textId="1A628E2B" w:rsidR="00595F18" w:rsidRPr="003D1F88" w:rsidRDefault="00595F18" w:rsidP="00595F18">
      <w:pPr>
        <w:spacing w:line="360" w:lineRule="auto"/>
        <w:rPr>
          <w:rFonts w:cs="Times New Roman"/>
          <w:b/>
          <w:color w:val="000000" w:themeColor="text1"/>
        </w:rPr>
      </w:pPr>
    </w:p>
    <w:p w14:paraId="61FB068F" w14:textId="09C94EEB" w:rsidR="00F065E0" w:rsidRPr="003D1F88" w:rsidRDefault="00F065E0">
      <w:pPr>
        <w:spacing w:after="160" w:line="259" w:lineRule="auto"/>
        <w:jc w:val="left"/>
        <w:rPr>
          <w:rFonts w:cs="Times New Roman"/>
          <w:b/>
          <w:color w:val="000000" w:themeColor="text1"/>
        </w:rPr>
      </w:pPr>
    </w:p>
    <w:p w14:paraId="1DC35D39" w14:textId="110679FC" w:rsidR="00075E16" w:rsidRPr="003D1F88" w:rsidRDefault="00167430" w:rsidP="00D96B7E">
      <w:pPr>
        <w:spacing w:after="160" w:line="259" w:lineRule="auto"/>
        <w:jc w:val="left"/>
        <w:rPr>
          <w:rFonts w:cs="Times New Roman"/>
          <w:b/>
          <w:color w:val="000000" w:themeColor="text1"/>
        </w:rPr>
      </w:pPr>
      <w:r w:rsidRPr="003D1F88">
        <w:rPr>
          <w:rFonts w:cs="Times New Roman"/>
          <w:b/>
          <w:noProof/>
          <w:color w:val="000000" w:themeColor="text1"/>
        </w:rPr>
        <w:drawing>
          <wp:inline distT="0" distB="0" distL="0" distR="0" wp14:anchorId="40827444" wp14:editId="0A7B924D">
            <wp:extent cx="4670246" cy="7200000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0246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8C10" w14:textId="5B8C7AE8" w:rsidR="00075E16" w:rsidRPr="003D1F88" w:rsidRDefault="00075E16" w:rsidP="00D96B7E">
      <w:pPr>
        <w:spacing w:after="160" w:line="259" w:lineRule="auto"/>
        <w:jc w:val="left"/>
        <w:rPr>
          <w:rFonts w:cs="Times New Roman"/>
          <w:b/>
          <w:color w:val="000000" w:themeColor="text1"/>
        </w:rPr>
      </w:pPr>
      <w:r w:rsidRPr="003D1F88">
        <w:rPr>
          <w:rFonts w:cs="Times New Roman"/>
          <w:b/>
          <w:color w:val="000000" w:themeColor="text1"/>
        </w:rPr>
        <w:t xml:space="preserve">Figure 1. </w:t>
      </w:r>
    </w:p>
    <w:p w14:paraId="1AEA2E34" w14:textId="77777777" w:rsidR="00075E16" w:rsidRPr="003D1F88" w:rsidRDefault="00075E16" w:rsidP="00D96B7E">
      <w:pPr>
        <w:spacing w:after="160" w:line="259" w:lineRule="auto"/>
        <w:jc w:val="left"/>
        <w:rPr>
          <w:rFonts w:cs="Times New Roman"/>
          <w:b/>
          <w:color w:val="000000" w:themeColor="text1"/>
        </w:rPr>
      </w:pPr>
    </w:p>
    <w:p w14:paraId="48F4E4B9" w14:textId="77777777" w:rsidR="00075E16" w:rsidRPr="003D1F88" w:rsidRDefault="00075E16" w:rsidP="00D96B7E">
      <w:pPr>
        <w:spacing w:after="160" w:line="259" w:lineRule="auto"/>
        <w:jc w:val="left"/>
        <w:rPr>
          <w:rFonts w:cs="Times New Roman"/>
          <w:b/>
          <w:color w:val="000000" w:themeColor="text1"/>
        </w:rPr>
      </w:pPr>
    </w:p>
    <w:p w14:paraId="59C9D50D" w14:textId="77777777" w:rsidR="00075E16" w:rsidRPr="003D1F88" w:rsidRDefault="00075E16">
      <w:pPr>
        <w:spacing w:after="160" w:line="259" w:lineRule="auto"/>
        <w:jc w:val="left"/>
        <w:rPr>
          <w:rFonts w:cs="Times New Roman"/>
          <w:b/>
          <w:color w:val="000000" w:themeColor="text1"/>
        </w:rPr>
      </w:pPr>
      <w:r w:rsidRPr="003D1F88">
        <w:rPr>
          <w:rFonts w:cs="Times New Roman"/>
          <w:b/>
          <w:color w:val="000000" w:themeColor="text1"/>
        </w:rPr>
        <w:br w:type="page"/>
      </w:r>
    </w:p>
    <w:p w14:paraId="18334EA4" w14:textId="04696163" w:rsidR="00D96B7E" w:rsidRPr="003D1F88" w:rsidRDefault="00D96B7E" w:rsidP="00D96B7E">
      <w:pPr>
        <w:spacing w:after="160" w:line="259" w:lineRule="auto"/>
        <w:jc w:val="left"/>
        <w:rPr>
          <w:rFonts w:cs="Times New Roman"/>
          <w:color w:val="000000" w:themeColor="text1"/>
        </w:rPr>
      </w:pPr>
      <w:r w:rsidRPr="003D1F88">
        <w:rPr>
          <w:rFonts w:cs="Times New Roman"/>
          <w:b/>
          <w:color w:val="000000" w:themeColor="text1"/>
        </w:rPr>
        <w:t>FIGURE HEADERS</w:t>
      </w:r>
    </w:p>
    <w:p w14:paraId="4E5D9CD0" w14:textId="151010C3" w:rsidR="00595F18" w:rsidRPr="003D1F88" w:rsidRDefault="00595F18" w:rsidP="00D96B7E">
      <w:pPr>
        <w:spacing w:after="160" w:line="259" w:lineRule="auto"/>
        <w:jc w:val="left"/>
        <w:rPr>
          <w:rFonts w:eastAsiaTheme="majorEastAsia" w:cs="Times New Roman"/>
          <w:b/>
          <w:color w:val="000000" w:themeColor="text1"/>
        </w:rPr>
      </w:pPr>
      <w:r w:rsidRPr="003D1F88">
        <w:rPr>
          <w:rFonts w:cs="Times New Roman"/>
          <w:b/>
          <w:color w:val="000000" w:themeColor="text1"/>
        </w:rPr>
        <w:t>Figure 1</w:t>
      </w:r>
      <w:r w:rsidR="00584F56" w:rsidRPr="003D1F88">
        <w:rPr>
          <w:rFonts w:cs="Times New Roman"/>
          <w:b/>
          <w:color w:val="000000" w:themeColor="text1"/>
        </w:rPr>
        <w:t>a</w:t>
      </w:r>
      <w:r w:rsidRPr="003D1F88">
        <w:rPr>
          <w:rFonts w:cs="Times New Roman"/>
          <w:b/>
          <w:color w:val="000000" w:themeColor="text1"/>
        </w:rPr>
        <w:t>.</w:t>
      </w:r>
      <w:r w:rsidRPr="003D1F88">
        <w:rPr>
          <w:rFonts w:cs="Times New Roman"/>
          <w:color w:val="000000" w:themeColor="text1"/>
        </w:rPr>
        <w:t xml:space="preserve"> Airway response following bronchoprovocation. </w:t>
      </w:r>
    </w:p>
    <w:p w14:paraId="7855B332" w14:textId="0FEC4F6F" w:rsidR="00595F18" w:rsidRPr="003D1F88" w:rsidRDefault="00595F18" w:rsidP="00595F18">
      <w:pPr>
        <w:pStyle w:val="CommentText"/>
        <w:spacing w:after="0" w:line="360" w:lineRule="auto"/>
        <w:rPr>
          <w:rFonts w:cs="Times New Roman"/>
          <w:color w:val="000000" w:themeColor="text1"/>
          <w:sz w:val="22"/>
          <w:szCs w:val="22"/>
        </w:rPr>
      </w:pPr>
      <w:r w:rsidRPr="003D1F88">
        <w:rPr>
          <w:rFonts w:cs="Times New Roman"/>
          <w:color w:val="000000" w:themeColor="text1"/>
          <w:sz w:val="22"/>
          <w:szCs w:val="22"/>
        </w:rPr>
        <w:t>EX + EVH negative (</w:t>
      </w:r>
      <w:r w:rsidRPr="003D1F88">
        <w:rPr>
          <w:rFonts w:cs="Times New Roman"/>
          <w:i/>
          <w:color w:val="000000" w:themeColor="text1"/>
          <w:sz w:val="22"/>
          <w:szCs w:val="22"/>
        </w:rPr>
        <w:t>closed circles</w:t>
      </w:r>
      <w:r w:rsidRPr="003D1F88">
        <w:rPr>
          <w:rFonts w:cs="Times New Roman"/>
          <w:color w:val="000000" w:themeColor="text1"/>
          <w:sz w:val="22"/>
          <w:szCs w:val="22"/>
        </w:rPr>
        <w:t>); EX + EVH positive (</w:t>
      </w:r>
      <w:r w:rsidRPr="003D1F88">
        <w:rPr>
          <w:rFonts w:cs="Times New Roman"/>
          <w:i/>
          <w:color w:val="000000" w:themeColor="text1"/>
          <w:sz w:val="22"/>
          <w:szCs w:val="22"/>
        </w:rPr>
        <w:t>open circles</w:t>
      </w:r>
      <w:r w:rsidRPr="003D1F88">
        <w:rPr>
          <w:rFonts w:cs="Times New Roman"/>
          <w:color w:val="000000" w:themeColor="text1"/>
          <w:sz w:val="22"/>
          <w:szCs w:val="22"/>
        </w:rPr>
        <w:t>); EX negative + EVH positive (</w:t>
      </w:r>
      <w:r w:rsidRPr="003D1F88">
        <w:rPr>
          <w:rFonts w:cs="Times New Roman"/>
          <w:i/>
          <w:color w:val="000000" w:themeColor="text1"/>
          <w:sz w:val="22"/>
          <w:szCs w:val="22"/>
        </w:rPr>
        <w:t>split circles</w:t>
      </w:r>
      <w:r w:rsidRPr="003D1F88">
        <w:rPr>
          <w:rFonts w:cs="Times New Roman"/>
          <w:color w:val="000000" w:themeColor="text1"/>
          <w:sz w:val="22"/>
          <w:szCs w:val="22"/>
        </w:rPr>
        <w:t>); EX positive + EVH negative (</w:t>
      </w:r>
      <w:r w:rsidRPr="003D1F88">
        <w:rPr>
          <w:rFonts w:cs="Times New Roman"/>
          <w:i/>
          <w:color w:val="000000" w:themeColor="text1"/>
          <w:sz w:val="22"/>
          <w:szCs w:val="22"/>
        </w:rPr>
        <w:t>closed triangle</w:t>
      </w:r>
      <w:r w:rsidRPr="003D1F88">
        <w:rPr>
          <w:rFonts w:cs="Times New Roman"/>
          <w:color w:val="000000" w:themeColor="text1"/>
          <w:sz w:val="22"/>
          <w:szCs w:val="22"/>
        </w:rPr>
        <w:t>). Diagnostic thresholds: Black vertical line and black horizontal line (≥10% fall in FEV</w:t>
      </w:r>
      <w:r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at two consecutive time-points); Red vertical line (15% fall in FEV</w:t>
      </w:r>
      <w:r w:rsidRPr="003D1F88">
        <w:rPr>
          <w:rFonts w:cs="Times New Roman"/>
          <w:color w:val="000000" w:themeColor="text1"/>
          <w:sz w:val="22"/>
          <w:szCs w:val="22"/>
          <w:vertAlign w:val="subscript"/>
        </w:rPr>
        <w:t>1</w:t>
      </w:r>
      <w:r w:rsidRPr="003D1F88">
        <w:rPr>
          <w:rFonts w:cs="Times New Roman"/>
          <w:color w:val="000000" w:themeColor="text1"/>
          <w:sz w:val="22"/>
          <w:szCs w:val="22"/>
        </w:rPr>
        <w:t xml:space="preserve"> at one time-point). </w:t>
      </w:r>
    </w:p>
    <w:p w14:paraId="0AC88AFD" w14:textId="77777777" w:rsidR="00595F18" w:rsidRPr="003D1F88" w:rsidRDefault="00595F18" w:rsidP="00595F18">
      <w:pPr>
        <w:pStyle w:val="CommentText"/>
        <w:spacing w:after="0"/>
        <w:rPr>
          <w:rFonts w:cs="Times New Roman"/>
          <w:color w:val="000000" w:themeColor="text1"/>
          <w:sz w:val="22"/>
          <w:szCs w:val="22"/>
        </w:rPr>
      </w:pPr>
    </w:p>
    <w:p w14:paraId="7D846F37" w14:textId="06B8B64F" w:rsidR="00595F18" w:rsidRPr="003D1F88" w:rsidRDefault="00584F56" w:rsidP="00D96B7E">
      <w:pPr>
        <w:spacing w:after="160" w:line="259" w:lineRule="auto"/>
        <w:jc w:val="left"/>
        <w:rPr>
          <w:rStyle w:val="CommentReference"/>
          <w:rFonts w:cs="Times New Roman"/>
          <w:b/>
          <w:color w:val="000000" w:themeColor="text1"/>
          <w:sz w:val="22"/>
          <w:szCs w:val="22"/>
        </w:rPr>
      </w:pPr>
      <w:r w:rsidRPr="003D1F88">
        <w:rPr>
          <w:rFonts w:cs="Times New Roman"/>
          <w:b/>
          <w:color w:val="000000" w:themeColor="text1"/>
        </w:rPr>
        <w:t>Figure 1b</w:t>
      </w:r>
      <w:r w:rsidR="00595F18" w:rsidRPr="003D1F88">
        <w:rPr>
          <w:rFonts w:cs="Times New Roman"/>
          <w:b/>
          <w:color w:val="000000" w:themeColor="text1"/>
        </w:rPr>
        <w:t>.</w:t>
      </w:r>
      <w:r w:rsidR="00595F18" w:rsidRPr="003D1F88">
        <w:rPr>
          <w:rFonts w:cs="Times New Roman"/>
          <w:color w:val="000000" w:themeColor="text1"/>
        </w:rPr>
        <w:t xml:space="preserve"> Bland-Altman plot of the change in FEV</w:t>
      </w:r>
      <w:r w:rsidR="00595F18" w:rsidRPr="003D1F88">
        <w:rPr>
          <w:rFonts w:cs="Times New Roman"/>
          <w:color w:val="000000" w:themeColor="text1"/>
          <w:vertAlign w:val="subscript"/>
        </w:rPr>
        <w:t>1</w:t>
      </w:r>
      <w:r w:rsidR="00595F18" w:rsidRPr="003D1F88">
        <w:rPr>
          <w:rFonts w:cs="Times New Roman"/>
          <w:color w:val="000000" w:themeColor="text1"/>
        </w:rPr>
        <w:t xml:space="preserve"> post EX and EVH challenges. </w:t>
      </w:r>
    </w:p>
    <w:p w14:paraId="5EAE972F" w14:textId="333E63FE" w:rsidR="00595F18" w:rsidRPr="003D1F88" w:rsidRDefault="00595F18" w:rsidP="00595F18">
      <w:pPr>
        <w:spacing w:line="360" w:lineRule="auto"/>
        <w:rPr>
          <w:rFonts w:cs="Times New Roman"/>
          <w:b/>
          <w:color w:val="000000" w:themeColor="text1"/>
        </w:rPr>
      </w:pPr>
    </w:p>
    <w:sectPr w:rsidR="00595F18" w:rsidRPr="003D1F88" w:rsidSect="00592046"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A3559" w14:textId="77777777" w:rsidR="00954020" w:rsidRDefault="00954020" w:rsidP="00655F5E">
      <w:pPr>
        <w:spacing w:after="0"/>
      </w:pPr>
      <w:r>
        <w:separator/>
      </w:r>
    </w:p>
  </w:endnote>
  <w:endnote w:type="continuationSeparator" w:id="0">
    <w:p w14:paraId="7426E9E9" w14:textId="77777777" w:rsidR="00954020" w:rsidRDefault="00954020" w:rsidP="00655F5E">
      <w:pPr>
        <w:spacing w:after="0"/>
      </w:pPr>
      <w:r>
        <w:continuationSeparator/>
      </w:r>
    </w:p>
  </w:endnote>
  <w:endnote w:type="continuationNotice" w:id="1">
    <w:p w14:paraId="583753CB" w14:textId="77777777" w:rsidR="00954020" w:rsidRDefault="009540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5667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E13433" w14:textId="4EAE0EC8" w:rsidR="00D3711E" w:rsidRDefault="00D3711E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2E9578EF" w14:textId="77777777" w:rsidR="00D3711E" w:rsidRDefault="00D371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E8935" w14:textId="77777777" w:rsidR="00954020" w:rsidRDefault="00954020" w:rsidP="00655F5E">
      <w:pPr>
        <w:spacing w:after="0"/>
      </w:pPr>
      <w:r>
        <w:separator/>
      </w:r>
    </w:p>
  </w:footnote>
  <w:footnote w:type="continuationSeparator" w:id="0">
    <w:p w14:paraId="086837CF" w14:textId="77777777" w:rsidR="00954020" w:rsidRDefault="00954020" w:rsidP="00655F5E">
      <w:pPr>
        <w:spacing w:after="0"/>
      </w:pPr>
      <w:r>
        <w:continuationSeparator/>
      </w:r>
    </w:p>
  </w:footnote>
  <w:footnote w:type="continuationNotice" w:id="1">
    <w:p w14:paraId="09DB1021" w14:textId="77777777" w:rsidR="00954020" w:rsidRDefault="009540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9383C"/>
    <w:multiLevelType w:val="hybridMultilevel"/>
    <w:tmpl w:val="3A449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437A5"/>
    <w:multiLevelType w:val="hybridMultilevel"/>
    <w:tmpl w:val="EE722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17EF2"/>
    <w:multiLevelType w:val="hybridMultilevel"/>
    <w:tmpl w:val="BF56B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258EB"/>
    <w:multiLevelType w:val="hybridMultilevel"/>
    <w:tmpl w:val="92CC15D0"/>
    <w:lvl w:ilvl="0" w:tplc="5514378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55CF2"/>
    <w:multiLevelType w:val="hybridMultilevel"/>
    <w:tmpl w:val="07220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F4AB6"/>
    <w:multiLevelType w:val="hybridMultilevel"/>
    <w:tmpl w:val="FDC8A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B2166"/>
    <w:multiLevelType w:val="hybridMultilevel"/>
    <w:tmpl w:val="813E9E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F14E9"/>
    <w:multiLevelType w:val="hybridMultilevel"/>
    <w:tmpl w:val="6F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B3278"/>
    <w:multiLevelType w:val="hybridMultilevel"/>
    <w:tmpl w:val="E108B1DA"/>
    <w:lvl w:ilvl="0" w:tplc="06960D9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74EB9"/>
    <w:multiLevelType w:val="hybridMultilevel"/>
    <w:tmpl w:val="A8601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B180F"/>
    <w:multiLevelType w:val="hybridMultilevel"/>
    <w:tmpl w:val="52E20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F4BBE"/>
    <w:multiLevelType w:val="multilevel"/>
    <w:tmpl w:val="0D8A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F5468C"/>
    <w:multiLevelType w:val="multilevel"/>
    <w:tmpl w:val="655E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9C7105"/>
    <w:multiLevelType w:val="multilevel"/>
    <w:tmpl w:val="406A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5F7F73"/>
    <w:multiLevelType w:val="hybridMultilevel"/>
    <w:tmpl w:val="25C20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C6444"/>
    <w:multiLevelType w:val="hybridMultilevel"/>
    <w:tmpl w:val="FC3E7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9249D"/>
    <w:multiLevelType w:val="hybridMultilevel"/>
    <w:tmpl w:val="9880D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47BED"/>
    <w:multiLevelType w:val="multilevel"/>
    <w:tmpl w:val="14124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4328B8"/>
    <w:multiLevelType w:val="hybridMultilevel"/>
    <w:tmpl w:val="8CD66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33310"/>
    <w:multiLevelType w:val="hybridMultilevel"/>
    <w:tmpl w:val="457296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5"/>
  </w:num>
  <w:num w:numId="5">
    <w:abstractNumId w:val="18"/>
  </w:num>
  <w:num w:numId="6">
    <w:abstractNumId w:val="19"/>
  </w:num>
  <w:num w:numId="7">
    <w:abstractNumId w:val="2"/>
  </w:num>
  <w:num w:numId="8">
    <w:abstractNumId w:val="9"/>
  </w:num>
  <w:num w:numId="9">
    <w:abstractNumId w:val="4"/>
  </w:num>
  <w:num w:numId="10">
    <w:abstractNumId w:val="10"/>
  </w:num>
  <w:num w:numId="11">
    <w:abstractNumId w:val="8"/>
  </w:num>
  <w:num w:numId="12">
    <w:abstractNumId w:val="0"/>
  </w:num>
  <w:num w:numId="13">
    <w:abstractNumId w:val="15"/>
  </w:num>
  <w:num w:numId="14">
    <w:abstractNumId w:val="7"/>
  </w:num>
  <w:num w:numId="15">
    <w:abstractNumId w:val="14"/>
  </w:num>
  <w:num w:numId="16">
    <w:abstractNumId w:val="6"/>
  </w:num>
  <w:num w:numId="17">
    <w:abstractNumId w:val="3"/>
  </w:num>
  <w:num w:numId="18">
    <w:abstractNumId w:val="13"/>
  </w:num>
  <w:num w:numId="19">
    <w:abstractNumId w:val="17"/>
  </w:num>
  <w:num w:numId="20">
    <w:abstractNumId w:val="1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ller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F7FC0"/>
    <w:rsid w:val="00000E4B"/>
    <w:rsid w:val="000018DB"/>
    <w:rsid w:val="00001B29"/>
    <w:rsid w:val="00002227"/>
    <w:rsid w:val="00002592"/>
    <w:rsid w:val="00002EEB"/>
    <w:rsid w:val="00003374"/>
    <w:rsid w:val="00003D05"/>
    <w:rsid w:val="00003DFC"/>
    <w:rsid w:val="00005282"/>
    <w:rsid w:val="00006050"/>
    <w:rsid w:val="000065C6"/>
    <w:rsid w:val="00006C65"/>
    <w:rsid w:val="00007430"/>
    <w:rsid w:val="00007BC5"/>
    <w:rsid w:val="000103E6"/>
    <w:rsid w:val="0001095A"/>
    <w:rsid w:val="00010BEF"/>
    <w:rsid w:val="00010CC0"/>
    <w:rsid w:val="000110C6"/>
    <w:rsid w:val="000112EA"/>
    <w:rsid w:val="00011F63"/>
    <w:rsid w:val="00013957"/>
    <w:rsid w:val="0001464D"/>
    <w:rsid w:val="00015EB5"/>
    <w:rsid w:val="00016106"/>
    <w:rsid w:val="0001621A"/>
    <w:rsid w:val="0001678B"/>
    <w:rsid w:val="00016D5C"/>
    <w:rsid w:val="00016DF8"/>
    <w:rsid w:val="0001723A"/>
    <w:rsid w:val="00017BF4"/>
    <w:rsid w:val="000203D3"/>
    <w:rsid w:val="00020428"/>
    <w:rsid w:val="0002048F"/>
    <w:rsid w:val="00020A4F"/>
    <w:rsid w:val="00020A73"/>
    <w:rsid w:val="000217B1"/>
    <w:rsid w:val="00021BF2"/>
    <w:rsid w:val="00021EB9"/>
    <w:rsid w:val="0002359E"/>
    <w:rsid w:val="00023609"/>
    <w:rsid w:val="00026291"/>
    <w:rsid w:val="000262DB"/>
    <w:rsid w:val="00027647"/>
    <w:rsid w:val="00030928"/>
    <w:rsid w:val="00031054"/>
    <w:rsid w:val="0003179C"/>
    <w:rsid w:val="00032429"/>
    <w:rsid w:val="00033223"/>
    <w:rsid w:val="00033247"/>
    <w:rsid w:val="000333E3"/>
    <w:rsid w:val="00033634"/>
    <w:rsid w:val="000339C4"/>
    <w:rsid w:val="00034916"/>
    <w:rsid w:val="000355CA"/>
    <w:rsid w:val="00036871"/>
    <w:rsid w:val="00036D31"/>
    <w:rsid w:val="00037527"/>
    <w:rsid w:val="00037C5A"/>
    <w:rsid w:val="00040389"/>
    <w:rsid w:val="00040E07"/>
    <w:rsid w:val="00041851"/>
    <w:rsid w:val="00041F67"/>
    <w:rsid w:val="000423DA"/>
    <w:rsid w:val="000438D8"/>
    <w:rsid w:val="00044D8F"/>
    <w:rsid w:val="00044F49"/>
    <w:rsid w:val="00045B63"/>
    <w:rsid w:val="00045DF8"/>
    <w:rsid w:val="00046174"/>
    <w:rsid w:val="00046206"/>
    <w:rsid w:val="00046C24"/>
    <w:rsid w:val="000525BE"/>
    <w:rsid w:val="00053293"/>
    <w:rsid w:val="000535F6"/>
    <w:rsid w:val="00055E00"/>
    <w:rsid w:val="00060137"/>
    <w:rsid w:val="000603CF"/>
    <w:rsid w:val="000603DC"/>
    <w:rsid w:val="00060678"/>
    <w:rsid w:val="00061D20"/>
    <w:rsid w:val="000624AB"/>
    <w:rsid w:val="00065625"/>
    <w:rsid w:val="00070803"/>
    <w:rsid w:val="00070979"/>
    <w:rsid w:val="00070DAC"/>
    <w:rsid w:val="00071A3A"/>
    <w:rsid w:val="00073093"/>
    <w:rsid w:val="00073F19"/>
    <w:rsid w:val="0007415E"/>
    <w:rsid w:val="00075E16"/>
    <w:rsid w:val="00076BC5"/>
    <w:rsid w:val="00076C2F"/>
    <w:rsid w:val="00077D44"/>
    <w:rsid w:val="00080DA9"/>
    <w:rsid w:val="00083EAF"/>
    <w:rsid w:val="000844F4"/>
    <w:rsid w:val="00084817"/>
    <w:rsid w:val="0008546F"/>
    <w:rsid w:val="0008755E"/>
    <w:rsid w:val="00090848"/>
    <w:rsid w:val="00090FDB"/>
    <w:rsid w:val="000917C4"/>
    <w:rsid w:val="00094BF8"/>
    <w:rsid w:val="000954E9"/>
    <w:rsid w:val="000962A1"/>
    <w:rsid w:val="000970A2"/>
    <w:rsid w:val="00097B74"/>
    <w:rsid w:val="000A0C46"/>
    <w:rsid w:val="000A0E5F"/>
    <w:rsid w:val="000A24B2"/>
    <w:rsid w:val="000A2BE6"/>
    <w:rsid w:val="000A455D"/>
    <w:rsid w:val="000A5A9B"/>
    <w:rsid w:val="000A5AB5"/>
    <w:rsid w:val="000A5E80"/>
    <w:rsid w:val="000A7035"/>
    <w:rsid w:val="000A7A66"/>
    <w:rsid w:val="000B0069"/>
    <w:rsid w:val="000B0104"/>
    <w:rsid w:val="000B1577"/>
    <w:rsid w:val="000B223A"/>
    <w:rsid w:val="000B2DE3"/>
    <w:rsid w:val="000B3CCE"/>
    <w:rsid w:val="000B4418"/>
    <w:rsid w:val="000B48AC"/>
    <w:rsid w:val="000B53AF"/>
    <w:rsid w:val="000B5BAA"/>
    <w:rsid w:val="000B6CCF"/>
    <w:rsid w:val="000B7352"/>
    <w:rsid w:val="000C0863"/>
    <w:rsid w:val="000C0BB0"/>
    <w:rsid w:val="000C18EB"/>
    <w:rsid w:val="000C48AE"/>
    <w:rsid w:val="000C48DB"/>
    <w:rsid w:val="000C585B"/>
    <w:rsid w:val="000C5F67"/>
    <w:rsid w:val="000C65B5"/>
    <w:rsid w:val="000C670C"/>
    <w:rsid w:val="000C69F6"/>
    <w:rsid w:val="000C6FAA"/>
    <w:rsid w:val="000D06DA"/>
    <w:rsid w:val="000D09D5"/>
    <w:rsid w:val="000D0DD0"/>
    <w:rsid w:val="000D1780"/>
    <w:rsid w:val="000D1A52"/>
    <w:rsid w:val="000D1E21"/>
    <w:rsid w:val="000D2A45"/>
    <w:rsid w:val="000D2A89"/>
    <w:rsid w:val="000D3979"/>
    <w:rsid w:val="000D4830"/>
    <w:rsid w:val="000D5528"/>
    <w:rsid w:val="000D598B"/>
    <w:rsid w:val="000D6297"/>
    <w:rsid w:val="000D697B"/>
    <w:rsid w:val="000D74B1"/>
    <w:rsid w:val="000E05FB"/>
    <w:rsid w:val="000E14DC"/>
    <w:rsid w:val="000E15C3"/>
    <w:rsid w:val="000E2C46"/>
    <w:rsid w:val="000E3126"/>
    <w:rsid w:val="000E3DFA"/>
    <w:rsid w:val="000E4092"/>
    <w:rsid w:val="000E56FC"/>
    <w:rsid w:val="000E5ED2"/>
    <w:rsid w:val="000E65D7"/>
    <w:rsid w:val="000E70C3"/>
    <w:rsid w:val="000E78A7"/>
    <w:rsid w:val="000F098A"/>
    <w:rsid w:val="000F0AC8"/>
    <w:rsid w:val="000F153A"/>
    <w:rsid w:val="000F2895"/>
    <w:rsid w:val="000F4557"/>
    <w:rsid w:val="000F461D"/>
    <w:rsid w:val="000F483D"/>
    <w:rsid w:val="000F4A32"/>
    <w:rsid w:val="000F5193"/>
    <w:rsid w:val="000F6D45"/>
    <w:rsid w:val="000F7260"/>
    <w:rsid w:val="000F726C"/>
    <w:rsid w:val="000F77C8"/>
    <w:rsid w:val="000F7BAC"/>
    <w:rsid w:val="0010104B"/>
    <w:rsid w:val="001014A1"/>
    <w:rsid w:val="00101827"/>
    <w:rsid w:val="00102B7C"/>
    <w:rsid w:val="00102C29"/>
    <w:rsid w:val="00102D03"/>
    <w:rsid w:val="0010360A"/>
    <w:rsid w:val="00103F32"/>
    <w:rsid w:val="00103FD6"/>
    <w:rsid w:val="001050AC"/>
    <w:rsid w:val="00106354"/>
    <w:rsid w:val="00107543"/>
    <w:rsid w:val="001102D9"/>
    <w:rsid w:val="00111D61"/>
    <w:rsid w:val="00113190"/>
    <w:rsid w:val="001136B8"/>
    <w:rsid w:val="00114309"/>
    <w:rsid w:val="001146A2"/>
    <w:rsid w:val="00114D0F"/>
    <w:rsid w:val="001156DA"/>
    <w:rsid w:val="00115FC4"/>
    <w:rsid w:val="00116452"/>
    <w:rsid w:val="00116D16"/>
    <w:rsid w:val="00117502"/>
    <w:rsid w:val="00117844"/>
    <w:rsid w:val="00120637"/>
    <w:rsid w:val="00120A85"/>
    <w:rsid w:val="00121094"/>
    <w:rsid w:val="0012168B"/>
    <w:rsid w:val="00121982"/>
    <w:rsid w:val="00121DAD"/>
    <w:rsid w:val="0012212F"/>
    <w:rsid w:val="001228AA"/>
    <w:rsid w:val="0012296C"/>
    <w:rsid w:val="00122B7E"/>
    <w:rsid w:val="00124792"/>
    <w:rsid w:val="00125B8C"/>
    <w:rsid w:val="00125FDD"/>
    <w:rsid w:val="00126BE5"/>
    <w:rsid w:val="00127041"/>
    <w:rsid w:val="00130444"/>
    <w:rsid w:val="001305E1"/>
    <w:rsid w:val="001308BE"/>
    <w:rsid w:val="00132660"/>
    <w:rsid w:val="00132719"/>
    <w:rsid w:val="00132909"/>
    <w:rsid w:val="001348AB"/>
    <w:rsid w:val="00134DAD"/>
    <w:rsid w:val="00134DE8"/>
    <w:rsid w:val="00135188"/>
    <w:rsid w:val="00136332"/>
    <w:rsid w:val="00136C4E"/>
    <w:rsid w:val="00136F12"/>
    <w:rsid w:val="001406BE"/>
    <w:rsid w:val="00140AE8"/>
    <w:rsid w:val="0014145C"/>
    <w:rsid w:val="00141904"/>
    <w:rsid w:val="00142C20"/>
    <w:rsid w:val="00144422"/>
    <w:rsid w:val="0014496E"/>
    <w:rsid w:val="00144CC5"/>
    <w:rsid w:val="00145A2E"/>
    <w:rsid w:val="001463DB"/>
    <w:rsid w:val="00150C45"/>
    <w:rsid w:val="00151873"/>
    <w:rsid w:val="0015265F"/>
    <w:rsid w:val="001532F1"/>
    <w:rsid w:val="00153A63"/>
    <w:rsid w:val="00153BDB"/>
    <w:rsid w:val="00154522"/>
    <w:rsid w:val="001553EB"/>
    <w:rsid w:val="00160308"/>
    <w:rsid w:val="001614D1"/>
    <w:rsid w:val="00161D24"/>
    <w:rsid w:val="001620BF"/>
    <w:rsid w:val="00162CFC"/>
    <w:rsid w:val="001647C6"/>
    <w:rsid w:val="001651C4"/>
    <w:rsid w:val="0016554F"/>
    <w:rsid w:val="001657DF"/>
    <w:rsid w:val="00165DD0"/>
    <w:rsid w:val="00166F0A"/>
    <w:rsid w:val="00167430"/>
    <w:rsid w:val="00170056"/>
    <w:rsid w:val="00170EFC"/>
    <w:rsid w:val="00171214"/>
    <w:rsid w:val="00171514"/>
    <w:rsid w:val="001717D6"/>
    <w:rsid w:val="00172A17"/>
    <w:rsid w:val="0017355B"/>
    <w:rsid w:val="001737C2"/>
    <w:rsid w:val="001746C6"/>
    <w:rsid w:val="00174762"/>
    <w:rsid w:val="001755EF"/>
    <w:rsid w:val="00175705"/>
    <w:rsid w:val="00175C9C"/>
    <w:rsid w:val="00175EB8"/>
    <w:rsid w:val="0017634D"/>
    <w:rsid w:val="0017647F"/>
    <w:rsid w:val="0017664F"/>
    <w:rsid w:val="001767C9"/>
    <w:rsid w:val="0017755E"/>
    <w:rsid w:val="0018009D"/>
    <w:rsid w:val="001805EF"/>
    <w:rsid w:val="001808B4"/>
    <w:rsid w:val="001826A0"/>
    <w:rsid w:val="001839E7"/>
    <w:rsid w:val="00183D37"/>
    <w:rsid w:val="0018447D"/>
    <w:rsid w:val="00184612"/>
    <w:rsid w:val="00184699"/>
    <w:rsid w:val="001850EB"/>
    <w:rsid w:val="001860E9"/>
    <w:rsid w:val="001860EF"/>
    <w:rsid w:val="00186905"/>
    <w:rsid w:val="00186DA4"/>
    <w:rsid w:val="00187E05"/>
    <w:rsid w:val="00187E88"/>
    <w:rsid w:val="0019015D"/>
    <w:rsid w:val="00190394"/>
    <w:rsid w:val="0019090A"/>
    <w:rsid w:val="00190DB8"/>
    <w:rsid w:val="0019155F"/>
    <w:rsid w:val="001926F2"/>
    <w:rsid w:val="00195EA6"/>
    <w:rsid w:val="00196133"/>
    <w:rsid w:val="001966A6"/>
    <w:rsid w:val="00196E7C"/>
    <w:rsid w:val="0019753A"/>
    <w:rsid w:val="00197FFB"/>
    <w:rsid w:val="001A053C"/>
    <w:rsid w:val="001A07D0"/>
    <w:rsid w:val="001A1AFC"/>
    <w:rsid w:val="001A3EB7"/>
    <w:rsid w:val="001A3FD5"/>
    <w:rsid w:val="001A4164"/>
    <w:rsid w:val="001A51AD"/>
    <w:rsid w:val="001A668A"/>
    <w:rsid w:val="001A6D31"/>
    <w:rsid w:val="001A6E7F"/>
    <w:rsid w:val="001A7C6D"/>
    <w:rsid w:val="001A7E67"/>
    <w:rsid w:val="001B06BC"/>
    <w:rsid w:val="001B1436"/>
    <w:rsid w:val="001B25CD"/>
    <w:rsid w:val="001B26BE"/>
    <w:rsid w:val="001B2AF7"/>
    <w:rsid w:val="001B392E"/>
    <w:rsid w:val="001B40BD"/>
    <w:rsid w:val="001B7BE5"/>
    <w:rsid w:val="001C07C6"/>
    <w:rsid w:val="001C0927"/>
    <w:rsid w:val="001C0B15"/>
    <w:rsid w:val="001C2D06"/>
    <w:rsid w:val="001C50D2"/>
    <w:rsid w:val="001C55C6"/>
    <w:rsid w:val="001C56E8"/>
    <w:rsid w:val="001C57FB"/>
    <w:rsid w:val="001C61F5"/>
    <w:rsid w:val="001C6F9A"/>
    <w:rsid w:val="001C77E4"/>
    <w:rsid w:val="001C7E6A"/>
    <w:rsid w:val="001D1D48"/>
    <w:rsid w:val="001D2347"/>
    <w:rsid w:val="001D37C0"/>
    <w:rsid w:val="001D3F05"/>
    <w:rsid w:val="001D5044"/>
    <w:rsid w:val="001D51D9"/>
    <w:rsid w:val="001D51E0"/>
    <w:rsid w:val="001D6051"/>
    <w:rsid w:val="001D60C8"/>
    <w:rsid w:val="001D6334"/>
    <w:rsid w:val="001D7060"/>
    <w:rsid w:val="001D70C8"/>
    <w:rsid w:val="001E1599"/>
    <w:rsid w:val="001E380C"/>
    <w:rsid w:val="001E3B06"/>
    <w:rsid w:val="001E4415"/>
    <w:rsid w:val="001E4BFF"/>
    <w:rsid w:val="001E60DB"/>
    <w:rsid w:val="001E7EC7"/>
    <w:rsid w:val="001F052D"/>
    <w:rsid w:val="001F075C"/>
    <w:rsid w:val="001F3437"/>
    <w:rsid w:val="001F37D9"/>
    <w:rsid w:val="001F57FC"/>
    <w:rsid w:val="001F5C46"/>
    <w:rsid w:val="001F61D5"/>
    <w:rsid w:val="001F6F3B"/>
    <w:rsid w:val="00200B84"/>
    <w:rsid w:val="00200DCF"/>
    <w:rsid w:val="00200ED8"/>
    <w:rsid w:val="002016FA"/>
    <w:rsid w:val="00203A93"/>
    <w:rsid w:val="00203B2E"/>
    <w:rsid w:val="002049B6"/>
    <w:rsid w:val="00204B6E"/>
    <w:rsid w:val="002055CA"/>
    <w:rsid w:val="00206553"/>
    <w:rsid w:val="00206E0E"/>
    <w:rsid w:val="0020710B"/>
    <w:rsid w:val="002105C2"/>
    <w:rsid w:val="002105FE"/>
    <w:rsid w:val="0021133F"/>
    <w:rsid w:val="00212699"/>
    <w:rsid w:val="002127E2"/>
    <w:rsid w:val="002130FE"/>
    <w:rsid w:val="0021344F"/>
    <w:rsid w:val="00213615"/>
    <w:rsid w:val="00213A3C"/>
    <w:rsid w:val="0021560C"/>
    <w:rsid w:val="00216563"/>
    <w:rsid w:val="00216800"/>
    <w:rsid w:val="002178F4"/>
    <w:rsid w:val="002200E1"/>
    <w:rsid w:val="00220946"/>
    <w:rsid w:val="00221434"/>
    <w:rsid w:val="00222FF7"/>
    <w:rsid w:val="00223960"/>
    <w:rsid w:val="002243A0"/>
    <w:rsid w:val="002250B5"/>
    <w:rsid w:val="002253D5"/>
    <w:rsid w:val="0022577D"/>
    <w:rsid w:val="00225C14"/>
    <w:rsid w:val="00226BCF"/>
    <w:rsid w:val="0022731C"/>
    <w:rsid w:val="00227343"/>
    <w:rsid w:val="002273F7"/>
    <w:rsid w:val="00230213"/>
    <w:rsid w:val="00230B20"/>
    <w:rsid w:val="002310DA"/>
    <w:rsid w:val="002312E4"/>
    <w:rsid w:val="002316CB"/>
    <w:rsid w:val="00231AB1"/>
    <w:rsid w:val="002333F5"/>
    <w:rsid w:val="00233562"/>
    <w:rsid w:val="00233842"/>
    <w:rsid w:val="00233A32"/>
    <w:rsid w:val="0023498B"/>
    <w:rsid w:val="002351C5"/>
    <w:rsid w:val="002357DC"/>
    <w:rsid w:val="002411EB"/>
    <w:rsid w:val="00242ACB"/>
    <w:rsid w:val="00242F31"/>
    <w:rsid w:val="002433EA"/>
    <w:rsid w:val="0024371A"/>
    <w:rsid w:val="0024465D"/>
    <w:rsid w:val="002446A9"/>
    <w:rsid w:val="00245113"/>
    <w:rsid w:val="00245854"/>
    <w:rsid w:val="00245FEE"/>
    <w:rsid w:val="0024606D"/>
    <w:rsid w:val="002476E3"/>
    <w:rsid w:val="00247794"/>
    <w:rsid w:val="0025022E"/>
    <w:rsid w:val="00250FE9"/>
    <w:rsid w:val="0025116F"/>
    <w:rsid w:val="00251C9C"/>
    <w:rsid w:val="002534EE"/>
    <w:rsid w:val="002541EE"/>
    <w:rsid w:val="00255A63"/>
    <w:rsid w:val="002576A0"/>
    <w:rsid w:val="0026002C"/>
    <w:rsid w:val="00260516"/>
    <w:rsid w:val="002611B5"/>
    <w:rsid w:val="00262247"/>
    <w:rsid w:val="002622C5"/>
    <w:rsid w:val="00262A2C"/>
    <w:rsid w:val="0026343B"/>
    <w:rsid w:val="00264208"/>
    <w:rsid w:val="0026481B"/>
    <w:rsid w:val="0027087D"/>
    <w:rsid w:val="00271F7E"/>
    <w:rsid w:val="00272187"/>
    <w:rsid w:val="00274C60"/>
    <w:rsid w:val="00274F9C"/>
    <w:rsid w:val="00275FFA"/>
    <w:rsid w:val="00276A38"/>
    <w:rsid w:val="002770DB"/>
    <w:rsid w:val="002808C2"/>
    <w:rsid w:val="00281949"/>
    <w:rsid w:val="00281C03"/>
    <w:rsid w:val="002827A5"/>
    <w:rsid w:val="0028502E"/>
    <w:rsid w:val="002852C0"/>
    <w:rsid w:val="002854C7"/>
    <w:rsid w:val="002854F1"/>
    <w:rsid w:val="002856CC"/>
    <w:rsid w:val="00285D5B"/>
    <w:rsid w:val="00285EA6"/>
    <w:rsid w:val="0028662A"/>
    <w:rsid w:val="002867CB"/>
    <w:rsid w:val="002869DB"/>
    <w:rsid w:val="002876DA"/>
    <w:rsid w:val="00287D18"/>
    <w:rsid w:val="00290B72"/>
    <w:rsid w:val="00290C5D"/>
    <w:rsid w:val="00291758"/>
    <w:rsid w:val="00291D3B"/>
    <w:rsid w:val="00291F63"/>
    <w:rsid w:val="002926F1"/>
    <w:rsid w:val="00292E0E"/>
    <w:rsid w:val="002945BF"/>
    <w:rsid w:val="002954B6"/>
    <w:rsid w:val="0029644D"/>
    <w:rsid w:val="002A08DF"/>
    <w:rsid w:val="002A0921"/>
    <w:rsid w:val="002A3CCD"/>
    <w:rsid w:val="002A4254"/>
    <w:rsid w:val="002A452F"/>
    <w:rsid w:val="002A49B7"/>
    <w:rsid w:val="002A4FD1"/>
    <w:rsid w:val="002A57EF"/>
    <w:rsid w:val="002A5C3D"/>
    <w:rsid w:val="002A72B5"/>
    <w:rsid w:val="002A7CDD"/>
    <w:rsid w:val="002B2449"/>
    <w:rsid w:val="002B2A8B"/>
    <w:rsid w:val="002B2B59"/>
    <w:rsid w:val="002B2D17"/>
    <w:rsid w:val="002B340F"/>
    <w:rsid w:val="002B4DCE"/>
    <w:rsid w:val="002B5934"/>
    <w:rsid w:val="002B7714"/>
    <w:rsid w:val="002B77E8"/>
    <w:rsid w:val="002C036B"/>
    <w:rsid w:val="002C110D"/>
    <w:rsid w:val="002C161D"/>
    <w:rsid w:val="002C32C3"/>
    <w:rsid w:val="002C4465"/>
    <w:rsid w:val="002C455C"/>
    <w:rsid w:val="002C4968"/>
    <w:rsid w:val="002C53E4"/>
    <w:rsid w:val="002C5765"/>
    <w:rsid w:val="002C58BB"/>
    <w:rsid w:val="002C66B8"/>
    <w:rsid w:val="002C6E73"/>
    <w:rsid w:val="002C6ECF"/>
    <w:rsid w:val="002C6F83"/>
    <w:rsid w:val="002C7B78"/>
    <w:rsid w:val="002C7F92"/>
    <w:rsid w:val="002D160C"/>
    <w:rsid w:val="002D1E2F"/>
    <w:rsid w:val="002D2125"/>
    <w:rsid w:val="002D29C5"/>
    <w:rsid w:val="002D2FFC"/>
    <w:rsid w:val="002D4B62"/>
    <w:rsid w:val="002D60BF"/>
    <w:rsid w:val="002D6A72"/>
    <w:rsid w:val="002D70FA"/>
    <w:rsid w:val="002E2F66"/>
    <w:rsid w:val="002E4EC1"/>
    <w:rsid w:val="002E59DB"/>
    <w:rsid w:val="002E5A94"/>
    <w:rsid w:val="002E6BB9"/>
    <w:rsid w:val="002F0BE8"/>
    <w:rsid w:val="002F0F0E"/>
    <w:rsid w:val="002F1084"/>
    <w:rsid w:val="002F125A"/>
    <w:rsid w:val="002F28A9"/>
    <w:rsid w:val="002F3AB4"/>
    <w:rsid w:val="002F45C8"/>
    <w:rsid w:val="002F4DE2"/>
    <w:rsid w:val="002F694A"/>
    <w:rsid w:val="002F6D89"/>
    <w:rsid w:val="002F759B"/>
    <w:rsid w:val="00301CA6"/>
    <w:rsid w:val="00303151"/>
    <w:rsid w:val="00303DC8"/>
    <w:rsid w:val="00304195"/>
    <w:rsid w:val="00304D9A"/>
    <w:rsid w:val="00306504"/>
    <w:rsid w:val="00306587"/>
    <w:rsid w:val="00306BB8"/>
    <w:rsid w:val="00306C14"/>
    <w:rsid w:val="00306C56"/>
    <w:rsid w:val="00306D44"/>
    <w:rsid w:val="00307837"/>
    <w:rsid w:val="00307FBA"/>
    <w:rsid w:val="00310E16"/>
    <w:rsid w:val="0031116B"/>
    <w:rsid w:val="0031266A"/>
    <w:rsid w:val="00312FAD"/>
    <w:rsid w:val="0031314F"/>
    <w:rsid w:val="003136CF"/>
    <w:rsid w:val="00313E18"/>
    <w:rsid w:val="00313E75"/>
    <w:rsid w:val="00313F62"/>
    <w:rsid w:val="00314376"/>
    <w:rsid w:val="0031499A"/>
    <w:rsid w:val="003160E7"/>
    <w:rsid w:val="003166A8"/>
    <w:rsid w:val="00316F5C"/>
    <w:rsid w:val="00317246"/>
    <w:rsid w:val="0032025A"/>
    <w:rsid w:val="00320B31"/>
    <w:rsid w:val="003211BE"/>
    <w:rsid w:val="003236A3"/>
    <w:rsid w:val="00323725"/>
    <w:rsid w:val="00323F5C"/>
    <w:rsid w:val="003244D1"/>
    <w:rsid w:val="0032469C"/>
    <w:rsid w:val="003246D4"/>
    <w:rsid w:val="003256DA"/>
    <w:rsid w:val="00326CE5"/>
    <w:rsid w:val="00331B66"/>
    <w:rsid w:val="00332312"/>
    <w:rsid w:val="00332646"/>
    <w:rsid w:val="003328F1"/>
    <w:rsid w:val="003333CC"/>
    <w:rsid w:val="00333601"/>
    <w:rsid w:val="00334287"/>
    <w:rsid w:val="00334339"/>
    <w:rsid w:val="00336291"/>
    <w:rsid w:val="0033646C"/>
    <w:rsid w:val="0033672A"/>
    <w:rsid w:val="003374BE"/>
    <w:rsid w:val="0033769F"/>
    <w:rsid w:val="00337BFA"/>
    <w:rsid w:val="003401C3"/>
    <w:rsid w:val="00340FFB"/>
    <w:rsid w:val="00341115"/>
    <w:rsid w:val="0034343E"/>
    <w:rsid w:val="0034348F"/>
    <w:rsid w:val="00343B0D"/>
    <w:rsid w:val="00343C32"/>
    <w:rsid w:val="00345212"/>
    <w:rsid w:val="0034582E"/>
    <w:rsid w:val="00345DE5"/>
    <w:rsid w:val="00345FF7"/>
    <w:rsid w:val="00350494"/>
    <w:rsid w:val="00350F86"/>
    <w:rsid w:val="003527D6"/>
    <w:rsid w:val="00352F20"/>
    <w:rsid w:val="00353423"/>
    <w:rsid w:val="00353785"/>
    <w:rsid w:val="003539A4"/>
    <w:rsid w:val="00353E74"/>
    <w:rsid w:val="00354254"/>
    <w:rsid w:val="003555B1"/>
    <w:rsid w:val="00355ABE"/>
    <w:rsid w:val="00355BDA"/>
    <w:rsid w:val="00356683"/>
    <w:rsid w:val="0035774D"/>
    <w:rsid w:val="003579C3"/>
    <w:rsid w:val="00360357"/>
    <w:rsid w:val="00360BB9"/>
    <w:rsid w:val="00363473"/>
    <w:rsid w:val="00363D99"/>
    <w:rsid w:val="003657F6"/>
    <w:rsid w:val="00366253"/>
    <w:rsid w:val="00366AE2"/>
    <w:rsid w:val="003675ED"/>
    <w:rsid w:val="00367950"/>
    <w:rsid w:val="00370C6F"/>
    <w:rsid w:val="00370E4C"/>
    <w:rsid w:val="00371404"/>
    <w:rsid w:val="00372503"/>
    <w:rsid w:val="003767D3"/>
    <w:rsid w:val="00376BFD"/>
    <w:rsid w:val="00380820"/>
    <w:rsid w:val="00380DB4"/>
    <w:rsid w:val="00382108"/>
    <w:rsid w:val="003821AD"/>
    <w:rsid w:val="00382B1D"/>
    <w:rsid w:val="00382C9F"/>
    <w:rsid w:val="00385EBF"/>
    <w:rsid w:val="00385ECB"/>
    <w:rsid w:val="00387159"/>
    <w:rsid w:val="0039026C"/>
    <w:rsid w:val="00390558"/>
    <w:rsid w:val="0039058F"/>
    <w:rsid w:val="00391664"/>
    <w:rsid w:val="003918AA"/>
    <w:rsid w:val="00391A1C"/>
    <w:rsid w:val="00393988"/>
    <w:rsid w:val="00393FEF"/>
    <w:rsid w:val="00395E53"/>
    <w:rsid w:val="003969B4"/>
    <w:rsid w:val="00397718"/>
    <w:rsid w:val="00397B26"/>
    <w:rsid w:val="003A2366"/>
    <w:rsid w:val="003A2423"/>
    <w:rsid w:val="003A2D73"/>
    <w:rsid w:val="003A2E56"/>
    <w:rsid w:val="003A4471"/>
    <w:rsid w:val="003A589B"/>
    <w:rsid w:val="003A6325"/>
    <w:rsid w:val="003A6882"/>
    <w:rsid w:val="003A7BAE"/>
    <w:rsid w:val="003B02C6"/>
    <w:rsid w:val="003B0547"/>
    <w:rsid w:val="003B10FC"/>
    <w:rsid w:val="003B2D09"/>
    <w:rsid w:val="003B2F2B"/>
    <w:rsid w:val="003B303A"/>
    <w:rsid w:val="003B407E"/>
    <w:rsid w:val="003B4C0B"/>
    <w:rsid w:val="003B59A7"/>
    <w:rsid w:val="003B637D"/>
    <w:rsid w:val="003B6D05"/>
    <w:rsid w:val="003B78DA"/>
    <w:rsid w:val="003C1634"/>
    <w:rsid w:val="003C2D8B"/>
    <w:rsid w:val="003C375D"/>
    <w:rsid w:val="003C4158"/>
    <w:rsid w:val="003C513A"/>
    <w:rsid w:val="003C6000"/>
    <w:rsid w:val="003C6007"/>
    <w:rsid w:val="003C625E"/>
    <w:rsid w:val="003C6722"/>
    <w:rsid w:val="003C6B63"/>
    <w:rsid w:val="003C7757"/>
    <w:rsid w:val="003D0392"/>
    <w:rsid w:val="003D0716"/>
    <w:rsid w:val="003D153C"/>
    <w:rsid w:val="003D1E9A"/>
    <w:rsid w:val="003D1F88"/>
    <w:rsid w:val="003D27A8"/>
    <w:rsid w:val="003D340B"/>
    <w:rsid w:val="003D371C"/>
    <w:rsid w:val="003D3E5D"/>
    <w:rsid w:val="003D4B01"/>
    <w:rsid w:val="003D532B"/>
    <w:rsid w:val="003D6AFB"/>
    <w:rsid w:val="003D7213"/>
    <w:rsid w:val="003D7845"/>
    <w:rsid w:val="003E09CA"/>
    <w:rsid w:val="003E1110"/>
    <w:rsid w:val="003E17BF"/>
    <w:rsid w:val="003E216F"/>
    <w:rsid w:val="003E223C"/>
    <w:rsid w:val="003E4469"/>
    <w:rsid w:val="003E46FC"/>
    <w:rsid w:val="003E5C8F"/>
    <w:rsid w:val="003E5F0C"/>
    <w:rsid w:val="003E5F85"/>
    <w:rsid w:val="003E67A0"/>
    <w:rsid w:val="003E6DEB"/>
    <w:rsid w:val="003F0129"/>
    <w:rsid w:val="003F0216"/>
    <w:rsid w:val="003F0E49"/>
    <w:rsid w:val="003F13A9"/>
    <w:rsid w:val="003F1885"/>
    <w:rsid w:val="003F1BD0"/>
    <w:rsid w:val="003F338F"/>
    <w:rsid w:val="003F3510"/>
    <w:rsid w:val="003F3CFB"/>
    <w:rsid w:val="003F4263"/>
    <w:rsid w:val="003F4ADA"/>
    <w:rsid w:val="003F4F21"/>
    <w:rsid w:val="003F57BD"/>
    <w:rsid w:val="003F6164"/>
    <w:rsid w:val="003F64C7"/>
    <w:rsid w:val="003F7216"/>
    <w:rsid w:val="003F74BE"/>
    <w:rsid w:val="004006EF"/>
    <w:rsid w:val="004017A1"/>
    <w:rsid w:val="00401928"/>
    <w:rsid w:val="004059E8"/>
    <w:rsid w:val="00406377"/>
    <w:rsid w:val="0040715B"/>
    <w:rsid w:val="0040781C"/>
    <w:rsid w:val="00407E1C"/>
    <w:rsid w:val="00411167"/>
    <w:rsid w:val="0041203C"/>
    <w:rsid w:val="004124DE"/>
    <w:rsid w:val="0041277F"/>
    <w:rsid w:val="00412A86"/>
    <w:rsid w:val="00412B8D"/>
    <w:rsid w:val="00414327"/>
    <w:rsid w:val="00414D14"/>
    <w:rsid w:val="00414E35"/>
    <w:rsid w:val="004152F5"/>
    <w:rsid w:val="004154D6"/>
    <w:rsid w:val="00415AE7"/>
    <w:rsid w:val="00415EEA"/>
    <w:rsid w:val="004160E1"/>
    <w:rsid w:val="00416A7D"/>
    <w:rsid w:val="00416D9A"/>
    <w:rsid w:val="00417E70"/>
    <w:rsid w:val="004202EF"/>
    <w:rsid w:val="00422455"/>
    <w:rsid w:val="004238D5"/>
    <w:rsid w:val="00423E05"/>
    <w:rsid w:val="004243D4"/>
    <w:rsid w:val="00425DD8"/>
    <w:rsid w:val="00425FFB"/>
    <w:rsid w:val="00427ABB"/>
    <w:rsid w:val="00430D84"/>
    <w:rsid w:val="00430E2C"/>
    <w:rsid w:val="00430EC8"/>
    <w:rsid w:val="00431C7E"/>
    <w:rsid w:val="0043252D"/>
    <w:rsid w:val="00435F58"/>
    <w:rsid w:val="00436743"/>
    <w:rsid w:val="00436E9D"/>
    <w:rsid w:val="004378C5"/>
    <w:rsid w:val="00437D26"/>
    <w:rsid w:val="004400EE"/>
    <w:rsid w:val="004404EB"/>
    <w:rsid w:val="00441629"/>
    <w:rsid w:val="00442261"/>
    <w:rsid w:val="00442CBC"/>
    <w:rsid w:val="00443223"/>
    <w:rsid w:val="00444780"/>
    <w:rsid w:val="00444AF2"/>
    <w:rsid w:val="00444D7D"/>
    <w:rsid w:val="00445CBE"/>
    <w:rsid w:val="0044602D"/>
    <w:rsid w:val="00446344"/>
    <w:rsid w:val="004467CB"/>
    <w:rsid w:val="00446907"/>
    <w:rsid w:val="00447A24"/>
    <w:rsid w:val="004502AF"/>
    <w:rsid w:val="00450ED3"/>
    <w:rsid w:val="004528F2"/>
    <w:rsid w:val="00455AD2"/>
    <w:rsid w:val="00455B24"/>
    <w:rsid w:val="00455EAA"/>
    <w:rsid w:val="004569B6"/>
    <w:rsid w:val="00457990"/>
    <w:rsid w:val="00457EBE"/>
    <w:rsid w:val="0046026B"/>
    <w:rsid w:val="004603AC"/>
    <w:rsid w:val="00462388"/>
    <w:rsid w:val="00462AE9"/>
    <w:rsid w:val="00462D7D"/>
    <w:rsid w:val="00462E40"/>
    <w:rsid w:val="00463415"/>
    <w:rsid w:val="00464733"/>
    <w:rsid w:val="004649ED"/>
    <w:rsid w:val="00465E3C"/>
    <w:rsid w:val="00466228"/>
    <w:rsid w:val="00472C37"/>
    <w:rsid w:val="00472E3C"/>
    <w:rsid w:val="0047415E"/>
    <w:rsid w:val="00474EB5"/>
    <w:rsid w:val="004753F0"/>
    <w:rsid w:val="00475EBE"/>
    <w:rsid w:val="00476DAB"/>
    <w:rsid w:val="00477585"/>
    <w:rsid w:val="00480EB1"/>
    <w:rsid w:val="00481675"/>
    <w:rsid w:val="0048180A"/>
    <w:rsid w:val="00481A4D"/>
    <w:rsid w:val="00481B0B"/>
    <w:rsid w:val="00481D9F"/>
    <w:rsid w:val="00482401"/>
    <w:rsid w:val="0048372F"/>
    <w:rsid w:val="0048420C"/>
    <w:rsid w:val="004846F2"/>
    <w:rsid w:val="004856DD"/>
    <w:rsid w:val="00485CD9"/>
    <w:rsid w:val="00487204"/>
    <w:rsid w:val="0048781B"/>
    <w:rsid w:val="00490055"/>
    <w:rsid w:val="00490908"/>
    <w:rsid w:val="00490D95"/>
    <w:rsid w:val="004914C4"/>
    <w:rsid w:val="0049180C"/>
    <w:rsid w:val="00491F5D"/>
    <w:rsid w:val="0049219F"/>
    <w:rsid w:val="0049240F"/>
    <w:rsid w:val="004936E7"/>
    <w:rsid w:val="004939F0"/>
    <w:rsid w:val="00494695"/>
    <w:rsid w:val="0049651B"/>
    <w:rsid w:val="004A0ECA"/>
    <w:rsid w:val="004A2D51"/>
    <w:rsid w:val="004A33D9"/>
    <w:rsid w:val="004A3566"/>
    <w:rsid w:val="004A435D"/>
    <w:rsid w:val="004A4A89"/>
    <w:rsid w:val="004A4E31"/>
    <w:rsid w:val="004B091A"/>
    <w:rsid w:val="004B1834"/>
    <w:rsid w:val="004B2DF4"/>
    <w:rsid w:val="004B35D5"/>
    <w:rsid w:val="004B3C60"/>
    <w:rsid w:val="004B650D"/>
    <w:rsid w:val="004B6D09"/>
    <w:rsid w:val="004C0584"/>
    <w:rsid w:val="004C13B7"/>
    <w:rsid w:val="004C1962"/>
    <w:rsid w:val="004C1A3D"/>
    <w:rsid w:val="004C2BFE"/>
    <w:rsid w:val="004C2CA9"/>
    <w:rsid w:val="004C3204"/>
    <w:rsid w:val="004C37B8"/>
    <w:rsid w:val="004C400F"/>
    <w:rsid w:val="004C5112"/>
    <w:rsid w:val="004C58FD"/>
    <w:rsid w:val="004C5CFA"/>
    <w:rsid w:val="004C70BD"/>
    <w:rsid w:val="004C7EDF"/>
    <w:rsid w:val="004D01CC"/>
    <w:rsid w:val="004D11B8"/>
    <w:rsid w:val="004D1A06"/>
    <w:rsid w:val="004D1A78"/>
    <w:rsid w:val="004D231D"/>
    <w:rsid w:val="004D2C3A"/>
    <w:rsid w:val="004D2DD9"/>
    <w:rsid w:val="004D466C"/>
    <w:rsid w:val="004D4BBF"/>
    <w:rsid w:val="004D4CB8"/>
    <w:rsid w:val="004D5207"/>
    <w:rsid w:val="004D5396"/>
    <w:rsid w:val="004D6B35"/>
    <w:rsid w:val="004D7452"/>
    <w:rsid w:val="004D7562"/>
    <w:rsid w:val="004D757B"/>
    <w:rsid w:val="004E0084"/>
    <w:rsid w:val="004E0628"/>
    <w:rsid w:val="004E0C93"/>
    <w:rsid w:val="004E243B"/>
    <w:rsid w:val="004E306A"/>
    <w:rsid w:val="004E3559"/>
    <w:rsid w:val="004E401D"/>
    <w:rsid w:val="004E45F0"/>
    <w:rsid w:val="004E465E"/>
    <w:rsid w:val="004E520A"/>
    <w:rsid w:val="004E6C74"/>
    <w:rsid w:val="004E755B"/>
    <w:rsid w:val="004F01C4"/>
    <w:rsid w:val="004F01D8"/>
    <w:rsid w:val="004F024A"/>
    <w:rsid w:val="004F0A4B"/>
    <w:rsid w:val="004F0F1E"/>
    <w:rsid w:val="004F1A13"/>
    <w:rsid w:val="004F29F1"/>
    <w:rsid w:val="004F3CC9"/>
    <w:rsid w:val="004F3DCD"/>
    <w:rsid w:val="004F4AE5"/>
    <w:rsid w:val="004F52FD"/>
    <w:rsid w:val="004F568D"/>
    <w:rsid w:val="004F5CF3"/>
    <w:rsid w:val="004F5D7F"/>
    <w:rsid w:val="004F67A8"/>
    <w:rsid w:val="004F6D25"/>
    <w:rsid w:val="005013A9"/>
    <w:rsid w:val="00501CAA"/>
    <w:rsid w:val="00502EB2"/>
    <w:rsid w:val="00503781"/>
    <w:rsid w:val="00503E01"/>
    <w:rsid w:val="005049DC"/>
    <w:rsid w:val="00504A89"/>
    <w:rsid w:val="00504B61"/>
    <w:rsid w:val="00504CF4"/>
    <w:rsid w:val="00504FD7"/>
    <w:rsid w:val="005071AB"/>
    <w:rsid w:val="005073FB"/>
    <w:rsid w:val="00510791"/>
    <w:rsid w:val="00510BE1"/>
    <w:rsid w:val="00510BE2"/>
    <w:rsid w:val="00511509"/>
    <w:rsid w:val="00512102"/>
    <w:rsid w:val="00512DBD"/>
    <w:rsid w:val="0051377F"/>
    <w:rsid w:val="00513DC6"/>
    <w:rsid w:val="00515618"/>
    <w:rsid w:val="00517076"/>
    <w:rsid w:val="0051750D"/>
    <w:rsid w:val="005179F5"/>
    <w:rsid w:val="00521508"/>
    <w:rsid w:val="0052162D"/>
    <w:rsid w:val="00521F75"/>
    <w:rsid w:val="005220C5"/>
    <w:rsid w:val="005222FD"/>
    <w:rsid w:val="00522A7A"/>
    <w:rsid w:val="005239FB"/>
    <w:rsid w:val="00523EB9"/>
    <w:rsid w:val="00525014"/>
    <w:rsid w:val="005257CE"/>
    <w:rsid w:val="0052642E"/>
    <w:rsid w:val="005266C1"/>
    <w:rsid w:val="00530944"/>
    <w:rsid w:val="00530DBE"/>
    <w:rsid w:val="005320AF"/>
    <w:rsid w:val="0053355D"/>
    <w:rsid w:val="005340DC"/>
    <w:rsid w:val="00535092"/>
    <w:rsid w:val="005377F1"/>
    <w:rsid w:val="00540384"/>
    <w:rsid w:val="00542967"/>
    <w:rsid w:val="005430C8"/>
    <w:rsid w:val="00543566"/>
    <w:rsid w:val="00543909"/>
    <w:rsid w:val="00543C9E"/>
    <w:rsid w:val="0054458A"/>
    <w:rsid w:val="00544C52"/>
    <w:rsid w:val="00544E28"/>
    <w:rsid w:val="00545BC8"/>
    <w:rsid w:val="00546ABA"/>
    <w:rsid w:val="00546BA1"/>
    <w:rsid w:val="00547E8D"/>
    <w:rsid w:val="00547EE4"/>
    <w:rsid w:val="005509AB"/>
    <w:rsid w:val="0055141F"/>
    <w:rsid w:val="005521BC"/>
    <w:rsid w:val="00553E21"/>
    <w:rsid w:val="0055603C"/>
    <w:rsid w:val="00556EB1"/>
    <w:rsid w:val="0055705C"/>
    <w:rsid w:val="00557234"/>
    <w:rsid w:val="0056118E"/>
    <w:rsid w:val="00562388"/>
    <w:rsid w:val="00562530"/>
    <w:rsid w:val="005628B7"/>
    <w:rsid w:val="00562943"/>
    <w:rsid w:val="00562EC3"/>
    <w:rsid w:val="0056386F"/>
    <w:rsid w:val="00564EA6"/>
    <w:rsid w:val="00566036"/>
    <w:rsid w:val="0056713C"/>
    <w:rsid w:val="005707EB"/>
    <w:rsid w:val="00571F84"/>
    <w:rsid w:val="005721B3"/>
    <w:rsid w:val="0057239D"/>
    <w:rsid w:val="005727BC"/>
    <w:rsid w:val="00572EF1"/>
    <w:rsid w:val="00573362"/>
    <w:rsid w:val="005745A2"/>
    <w:rsid w:val="0057472E"/>
    <w:rsid w:val="00575123"/>
    <w:rsid w:val="00575706"/>
    <w:rsid w:val="0057574D"/>
    <w:rsid w:val="00575798"/>
    <w:rsid w:val="00575DC3"/>
    <w:rsid w:val="005762CE"/>
    <w:rsid w:val="00576EB5"/>
    <w:rsid w:val="005774E7"/>
    <w:rsid w:val="00581FAA"/>
    <w:rsid w:val="0058372F"/>
    <w:rsid w:val="00584256"/>
    <w:rsid w:val="00584867"/>
    <w:rsid w:val="00584F56"/>
    <w:rsid w:val="00586C32"/>
    <w:rsid w:val="00587235"/>
    <w:rsid w:val="0059008C"/>
    <w:rsid w:val="005916C5"/>
    <w:rsid w:val="00592046"/>
    <w:rsid w:val="00592937"/>
    <w:rsid w:val="005934A3"/>
    <w:rsid w:val="00593945"/>
    <w:rsid w:val="00594EDB"/>
    <w:rsid w:val="00595113"/>
    <w:rsid w:val="00595C3B"/>
    <w:rsid w:val="00595F18"/>
    <w:rsid w:val="005A0259"/>
    <w:rsid w:val="005A13D0"/>
    <w:rsid w:val="005A15BE"/>
    <w:rsid w:val="005A17E2"/>
    <w:rsid w:val="005A189F"/>
    <w:rsid w:val="005A1D6B"/>
    <w:rsid w:val="005A28EE"/>
    <w:rsid w:val="005A41FF"/>
    <w:rsid w:val="005A4F91"/>
    <w:rsid w:val="005A5E91"/>
    <w:rsid w:val="005A632B"/>
    <w:rsid w:val="005A6344"/>
    <w:rsid w:val="005A6F91"/>
    <w:rsid w:val="005A77A2"/>
    <w:rsid w:val="005A7CBB"/>
    <w:rsid w:val="005B21F5"/>
    <w:rsid w:val="005B326D"/>
    <w:rsid w:val="005B370A"/>
    <w:rsid w:val="005B3A8D"/>
    <w:rsid w:val="005B4CBF"/>
    <w:rsid w:val="005B556C"/>
    <w:rsid w:val="005B587F"/>
    <w:rsid w:val="005B5ECE"/>
    <w:rsid w:val="005B6E25"/>
    <w:rsid w:val="005C04B1"/>
    <w:rsid w:val="005C1BA9"/>
    <w:rsid w:val="005C20E4"/>
    <w:rsid w:val="005C2558"/>
    <w:rsid w:val="005C2575"/>
    <w:rsid w:val="005C2C69"/>
    <w:rsid w:val="005C4271"/>
    <w:rsid w:val="005C43DA"/>
    <w:rsid w:val="005C47AD"/>
    <w:rsid w:val="005C55D2"/>
    <w:rsid w:val="005C5806"/>
    <w:rsid w:val="005C5EEB"/>
    <w:rsid w:val="005C75E1"/>
    <w:rsid w:val="005D096D"/>
    <w:rsid w:val="005D1F72"/>
    <w:rsid w:val="005D426A"/>
    <w:rsid w:val="005D4D0B"/>
    <w:rsid w:val="005D5257"/>
    <w:rsid w:val="005D6556"/>
    <w:rsid w:val="005D670E"/>
    <w:rsid w:val="005D7F5B"/>
    <w:rsid w:val="005E0010"/>
    <w:rsid w:val="005E1264"/>
    <w:rsid w:val="005E14DA"/>
    <w:rsid w:val="005E2182"/>
    <w:rsid w:val="005E3386"/>
    <w:rsid w:val="005E4010"/>
    <w:rsid w:val="005E4070"/>
    <w:rsid w:val="005E49B1"/>
    <w:rsid w:val="005E4BA8"/>
    <w:rsid w:val="005E6789"/>
    <w:rsid w:val="005E6946"/>
    <w:rsid w:val="005F106E"/>
    <w:rsid w:val="005F16BC"/>
    <w:rsid w:val="005F1869"/>
    <w:rsid w:val="005F1A44"/>
    <w:rsid w:val="005F1A74"/>
    <w:rsid w:val="005F27E3"/>
    <w:rsid w:val="005F4504"/>
    <w:rsid w:val="005F7FC6"/>
    <w:rsid w:val="006008BB"/>
    <w:rsid w:val="00600971"/>
    <w:rsid w:val="006011D6"/>
    <w:rsid w:val="00601874"/>
    <w:rsid w:val="006028FE"/>
    <w:rsid w:val="00603777"/>
    <w:rsid w:val="00603B20"/>
    <w:rsid w:val="00605102"/>
    <w:rsid w:val="006058B0"/>
    <w:rsid w:val="006058D3"/>
    <w:rsid w:val="006062AC"/>
    <w:rsid w:val="006068B4"/>
    <w:rsid w:val="00606988"/>
    <w:rsid w:val="0060744B"/>
    <w:rsid w:val="006109A5"/>
    <w:rsid w:val="006109A7"/>
    <w:rsid w:val="00610BF3"/>
    <w:rsid w:val="00610FB4"/>
    <w:rsid w:val="00611624"/>
    <w:rsid w:val="00612562"/>
    <w:rsid w:val="006127F0"/>
    <w:rsid w:val="00612D87"/>
    <w:rsid w:val="006139D6"/>
    <w:rsid w:val="00614AEB"/>
    <w:rsid w:val="00616C66"/>
    <w:rsid w:val="00616EFE"/>
    <w:rsid w:val="00616F32"/>
    <w:rsid w:val="006176C7"/>
    <w:rsid w:val="0062050E"/>
    <w:rsid w:val="00621FB3"/>
    <w:rsid w:val="00622499"/>
    <w:rsid w:val="00623628"/>
    <w:rsid w:val="00623A1D"/>
    <w:rsid w:val="00624830"/>
    <w:rsid w:val="006256B4"/>
    <w:rsid w:val="00626681"/>
    <w:rsid w:val="006274DD"/>
    <w:rsid w:val="0062769E"/>
    <w:rsid w:val="00630139"/>
    <w:rsid w:val="00630D5C"/>
    <w:rsid w:val="006315D6"/>
    <w:rsid w:val="00634DB2"/>
    <w:rsid w:val="006364E3"/>
    <w:rsid w:val="00640014"/>
    <w:rsid w:val="0064091F"/>
    <w:rsid w:val="006409D1"/>
    <w:rsid w:val="00642211"/>
    <w:rsid w:val="00642888"/>
    <w:rsid w:val="0064451A"/>
    <w:rsid w:val="006454E0"/>
    <w:rsid w:val="0064695D"/>
    <w:rsid w:val="00647919"/>
    <w:rsid w:val="00650427"/>
    <w:rsid w:val="00650DDD"/>
    <w:rsid w:val="00651514"/>
    <w:rsid w:val="00654208"/>
    <w:rsid w:val="00654B1E"/>
    <w:rsid w:val="006551BD"/>
    <w:rsid w:val="00655CA2"/>
    <w:rsid w:val="00655F5E"/>
    <w:rsid w:val="00656911"/>
    <w:rsid w:val="00660474"/>
    <w:rsid w:val="006607E8"/>
    <w:rsid w:val="006609A6"/>
    <w:rsid w:val="00660B9A"/>
    <w:rsid w:val="006616F8"/>
    <w:rsid w:val="00662C5C"/>
    <w:rsid w:val="00663901"/>
    <w:rsid w:val="00663B34"/>
    <w:rsid w:val="00665833"/>
    <w:rsid w:val="00667579"/>
    <w:rsid w:val="00667E97"/>
    <w:rsid w:val="00667F1F"/>
    <w:rsid w:val="00671019"/>
    <w:rsid w:val="00671723"/>
    <w:rsid w:val="00671EB4"/>
    <w:rsid w:val="006720A1"/>
    <w:rsid w:val="00672D03"/>
    <w:rsid w:val="00674252"/>
    <w:rsid w:val="00674981"/>
    <w:rsid w:val="0067533C"/>
    <w:rsid w:val="006755F2"/>
    <w:rsid w:val="006760DD"/>
    <w:rsid w:val="00680CC3"/>
    <w:rsid w:val="006812A0"/>
    <w:rsid w:val="006829A4"/>
    <w:rsid w:val="00682EB7"/>
    <w:rsid w:val="00683EA2"/>
    <w:rsid w:val="006867E9"/>
    <w:rsid w:val="00687A01"/>
    <w:rsid w:val="00687DF7"/>
    <w:rsid w:val="006901F7"/>
    <w:rsid w:val="00691B5C"/>
    <w:rsid w:val="00691EC1"/>
    <w:rsid w:val="00692DC7"/>
    <w:rsid w:val="00695960"/>
    <w:rsid w:val="006964A5"/>
    <w:rsid w:val="00697EDE"/>
    <w:rsid w:val="006A0644"/>
    <w:rsid w:val="006A10C0"/>
    <w:rsid w:val="006A1161"/>
    <w:rsid w:val="006A13ED"/>
    <w:rsid w:val="006A15CF"/>
    <w:rsid w:val="006A25B9"/>
    <w:rsid w:val="006A3489"/>
    <w:rsid w:val="006A38FA"/>
    <w:rsid w:val="006A3BAB"/>
    <w:rsid w:val="006A4206"/>
    <w:rsid w:val="006A4812"/>
    <w:rsid w:val="006A6D07"/>
    <w:rsid w:val="006A7332"/>
    <w:rsid w:val="006A7F0C"/>
    <w:rsid w:val="006B03C5"/>
    <w:rsid w:val="006B1904"/>
    <w:rsid w:val="006B4079"/>
    <w:rsid w:val="006B421A"/>
    <w:rsid w:val="006B4968"/>
    <w:rsid w:val="006B4F04"/>
    <w:rsid w:val="006B6849"/>
    <w:rsid w:val="006B7280"/>
    <w:rsid w:val="006B73D6"/>
    <w:rsid w:val="006C0553"/>
    <w:rsid w:val="006C0A68"/>
    <w:rsid w:val="006C1736"/>
    <w:rsid w:val="006C2570"/>
    <w:rsid w:val="006C2881"/>
    <w:rsid w:val="006C29AD"/>
    <w:rsid w:val="006C3835"/>
    <w:rsid w:val="006C38F7"/>
    <w:rsid w:val="006C3C4E"/>
    <w:rsid w:val="006C3FE0"/>
    <w:rsid w:val="006C41F0"/>
    <w:rsid w:val="006C41FC"/>
    <w:rsid w:val="006C4FB0"/>
    <w:rsid w:val="006C69B1"/>
    <w:rsid w:val="006D22C5"/>
    <w:rsid w:val="006D2971"/>
    <w:rsid w:val="006D32EF"/>
    <w:rsid w:val="006D44E2"/>
    <w:rsid w:val="006D5CC3"/>
    <w:rsid w:val="006D5FEE"/>
    <w:rsid w:val="006D7BFE"/>
    <w:rsid w:val="006E088B"/>
    <w:rsid w:val="006E0FD1"/>
    <w:rsid w:val="006E32FF"/>
    <w:rsid w:val="006E3417"/>
    <w:rsid w:val="006E4B86"/>
    <w:rsid w:val="006E573D"/>
    <w:rsid w:val="006E635D"/>
    <w:rsid w:val="006E7211"/>
    <w:rsid w:val="006E75C6"/>
    <w:rsid w:val="006F065C"/>
    <w:rsid w:val="006F13A6"/>
    <w:rsid w:val="006F17A9"/>
    <w:rsid w:val="006F1F2C"/>
    <w:rsid w:val="006F2064"/>
    <w:rsid w:val="006F25C6"/>
    <w:rsid w:val="006F27F0"/>
    <w:rsid w:val="006F2CE5"/>
    <w:rsid w:val="006F2E74"/>
    <w:rsid w:val="006F43B1"/>
    <w:rsid w:val="006F500B"/>
    <w:rsid w:val="006F5494"/>
    <w:rsid w:val="006F5F8E"/>
    <w:rsid w:val="006F73D2"/>
    <w:rsid w:val="006F7CBD"/>
    <w:rsid w:val="00701180"/>
    <w:rsid w:val="007015A5"/>
    <w:rsid w:val="007032DE"/>
    <w:rsid w:val="007037FF"/>
    <w:rsid w:val="007049CC"/>
    <w:rsid w:val="00705803"/>
    <w:rsid w:val="00706CCC"/>
    <w:rsid w:val="00707921"/>
    <w:rsid w:val="00707E05"/>
    <w:rsid w:val="00707F58"/>
    <w:rsid w:val="0071079B"/>
    <w:rsid w:val="00711B5E"/>
    <w:rsid w:val="0071295B"/>
    <w:rsid w:val="00714778"/>
    <w:rsid w:val="00714F79"/>
    <w:rsid w:val="00715344"/>
    <w:rsid w:val="0071770C"/>
    <w:rsid w:val="007179B0"/>
    <w:rsid w:val="00717A06"/>
    <w:rsid w:val="00720289"/>
    <w:rsid w:val="00720562"/>
    <w:rsid w:val="007208A7"/>
    <w:rsid w:val="00720B78"/>
    <w:rsid w:val="00720D6A"/>
    <w:rsid w:val="007219B2"/>
    <w:rsid w:val="00721B26"/>
    <w:rsid w:val="00723F7E"/>
    <w:rsid w:val="007240E3"/>
    <w:rsid w:val="0072542B"/>
    <w:rsid w:val="00725821"/>
    <w:rsid w:val="00725C49"/>
    <w:rsid w:val="00725D33"/>
    <w:rsid w:val="0072612A"/>
    <w:rsid w:val="00726B26"/>
    <w:rsid w:val="00726B47"/>
    <w:rsid w:val="00727388"/>
    <w:rsid w:val="007278F3"/>
    <w:rsid w:val="007307C4"/>
    <w:rsid w:val="00730F54"/>
    <w:rsid w:val="00731200"/>
    <w:rsid w:val="00731ABA"/>
    <w:rsid w:val="0073280F"/>
    <w:rsid w:val="0073311D"/>
    <w:rsid w:val="0073362C"/>
    <w:rsid w:val="00733C68"/>
    <w:rsid w:val="0073498F"/>
    <w:rsid w:val="00735073"/>
    <w:rsid w:val="007351A9"/>
    <w:rsid w:val="007353B2"/>
    <w:rsid w:val="00736B3A"/>
    <w:rsid w:val="00737D8C"/>
    <w:rsid w:val="007409B9"/>
    <w:rsid w:val="00742C2E"/>
    <w:rsid w:val="007452C4"/>
    <w:rsid w:val="00745631"/>
    <w:rsid w:val="007464D0"/>
    <w:rsid w:val="007502E3"/>
    <w:rsid w:val="007506AF"/>
    <w:rsid w:val="007513B5"/>
    <w:rsid w:val="00751737"/>
    <w:rsid w:val="00751B02"/>
    <w:rsid w:val="00753009"/>
    <w:rsid w:val="007532C4"/>
    <w:rsid w:val="00753A13"/>
    <w:rsid w:val="00753C01"/>
    <w:rsid w:val="00753F43"/>
    <w:rsid w:val="0075409C"/>
    <w:rsid w:val="0075465E"/>
    <w:rsid w:val="00754A54"/>
    <w:rsid w:val="00755930"/>
    <w:rsid w:val="00755A3A"/>
    <w:rsid w:val="007578E3"/>
    <w:rsid w:val="007608B8"/>
    <w:rsid w:val="00761677"/>
    <w:rsid w:val="007618F4"/>
    <w:rsid w:val="007620C5"/>
    <w:rsid w:val="00765EFB"/>
    <w:rsid w:val="00766049"/>
    <w:rsid w:val="00766965"/>
    <w:rsid w:val="007670EB"/>
    <w:rsid w:val="00767857"/>
    <w:rsid w:val="00770035"/>
    <w:rsid w:val="007709BC"/>
    <w:rsid w:val="007709C0"/>
    <w:rsid w:val="00770AD4"/>
    <w:rsid w:val="00770F5A"/>
    <w:rsid w:val="00771CC5"/>
    <w:rsid w:val="00773486"/>
    <w:rsid w:val="00776B64"/>
    <w:rsid w:val="00777586"/>
    <w:rsid w:val="00777768"/>
    <w:rsid w:val="00780025"/>
    <w:rsid w:val="00780A01"/>
    <w:rsid w:val="00781096"/>
    <w:rsid w:val="00782234"/>
    <w:rsid w:val="00782887"/>
    <w:rsid w:val="00782918"/>
    <w:rsid w:val="00784A1A"/>
    <w:rsid w:val="00784FD9"/>
    <w:rsid w:val="00785B25"/>
    <w:rsid w:val="00785C9C"/>
    <w:rsid w:val="00785CAE"/>
    <w:rsid w:val="00786116"/>
    <w:rsid w:val="00787979"/>
    <w:rsid w:val="00787A29"/>
    <w:rsid w:val="007903F0"/>
    <w:rsid w:val="007912FF"/>
    <w:rsid w:val="00791CB4"/>
    <w:rsid w:val="007923C3"/>
    <w:rsid w:val="00793D46"/>
    <w:rsid w:val="00794851"/>
    <w:rsid w:val="00796CC3"/>
    <w:rsid w:val="007978A0"/>
    <w:rsid w:val="00797EF2"/>
    <w:rsid w:val="00797F79"/>
    <w:rsid w:val="00797FF8"/>
    <w:rsid w:val="007A3616"/>
    <w:rsid w:val="007A4B67"/>
    <w:rsid w:val="007A527D"/>
    <w:rsid w:val="007A5337"/>
    <w:rsid w:val="007A5A95"/>
    <w:rsid w:val="007A6F77"/>
    <w:rsid w:val="007A6FC3"/>
    <w:rsid w:val="007A776D"/>
    <w:rsid w:val="007A78C0"/>
    <w:rsid w:val="007B020F"/>
    <w:rsid w:val="007B08F4"/>
    <w:rsid w:val="007B1913"/>
    <w:rsid w:val="007B1FEB"/>
    <w:rsid w:val="007B2EF6"/>
    <w:rsid w:val="007B4B08"/>
    <w:rsid w:val="007B5284"/>
    <w:rsid w:val="007B5442"/>
    <w:rsid w:val="007B5A23"/>
    <w:rsid w:val="007B62EE"/>
    <w:rsid w:val="007B6C58"/>
    <w:rsid w:val="007B6D76"/>
    <w:rsid w:val="007B6D8F"/>
    <w:rsid w:val="007C0305"/>
    <w:rsid w:val="007C05F5"/>
    <w:rsid w:val="007C1185"/>
    <w:rsid w:val="007C12D9"/>
    <w:rsid w:val="007C186F"/>
    <w:rsid w:val="007C2155"/>
    <w:rsid w:val="007C2508"/>
    <w:rsid w:val="007C472A"/>
    <w:rsid w:val="007C715D"/>
    <w:rsid w:val="007D0F49"/>
    <w:rsid w:val="007D1F15"/>
    <w:rsid w:val="007D308F"/>
    <w:rsid w:val="007D339A"/>
    <w:rsid w:val="007D4D48"/>
    <w:rsid w:val="007D6EC2"/>
    <w:rsid w:val="007D7CB3"/>
    <w:rsid w:val="007E03D5"/>
    <w:rsid w:val="007E04EE"/>
    <w:rsid w:val="007E07E1"/>
    <w:rsid w:val="007E1001"/>
    <w:rsid w:val="007E4401"/>
    <w:rsid w:val="007E5CEB"/>
    <w:rsid w:val="007E656D"/>
    <w:rsid w:val="007E6981"/>
    <w:rsid w:val="007E6D7B"/>
    <w:rsid w:val="007E7AE2"/>
    <w:rsid w:val="007F0216"/>
    <w:rsid w:val="007F1C9D"/>
    <w:rsid w:val="007F234D"/>
    <w:rsid w:val="007F30A4"/>
    <w:rsid w:val="007F51C9"/>
    <w:rsid w:val="007F621F"/>
    <w:rsid w:val="007F700E"/>
    <w:rsid w:val="007F76D9"/>
    <w:rsid w:val="007F7A17"/>
    <w:rsid w:val="007F7AEC"/>
    <w:rsid w:val="008005C8"/>
    <w:rsid w:val="008005CC"/>
    <w:rsid w:val="00800637"/>
    <w:rsid w:val="00801D8B"/>
    <w:rsid w:val="00802579"/>
    <w:rsid w:val="00803ED4"/>
    <w:rsid w:val="00804850"/>
    <w:rsid w:val="00804C1E"/>
    <w:rsid w:val="00804E80"/>
    <w:rsid w:val="00806968"/>
    <w:rsid w:val="00806B2B"/>
    <w:rsid w:val="00807AEF"/>
    <w:rsid w:val="0081029F"/>
    <w:rsid w:val="00810502"/>
    <w:rsid w:val="00810E2F"/>
    <w:rsid w:val="00810F0D"/>
    <w:rsid w:val="008123DF"/>
    <w:rsid w:val="008125E9"/>
    <w:rsid w:val="00812D72"/>
    <w:rsid w:val="00812DCF"/>
    <w:rsid w:val="008150A9"/>
    <w:rsid w:val="00815E9F"/>
    <w:rsid w:val="00820309"/>
    <w:rsid w:val="0082096E"/>
    <w:rsid w:val="008212E2"/>
    <w:rsid w:val="00821501"/>
    <w:rsid w:val="0082186E"/>
    <w:rsid w:val="00822AF6"/>
    <w:rsid w:val="00822C41"/>
    <w:rsid w:val="0082363F"/>
    <w:rsid w:val="00823BAF"/>
    <w:rsid w:val="00824B7F"/>
    <w:rsid w:val="00824DFB"/>
    <w:rsid w:val="00824E31"/>
    <w:rsid w:val="008257F7"/>
    <w:rsid w:val="00825833"/>
    <w:rsid w:val="008276D0"/>
    <w:rsid w:val="00830D68"/>
    <w:rsid w:val="0083116A"/>
    <w:rsid w:val="008312CD"/>
    <w:rsid w:val="008318B6"/>
    <w:rsid w:val="00831989"/>
    <w:rsid w:val="00831CF0"/>
    <w:rsid w:val="00832FD3"/>
    <w:rsid w:val="00833797"/>
    <w:rsid w:val="00834906"/>
    <w:rsid w:val="00834BD3"/>
    <w:rsid w:val="00835A21"/>
    <w:rsid w:val="00836784"/>
    <w:rsid w:val="00836992"/>
    <w:rsid w:val="00837039"/>
    <w:rsid w:val="008410D9"/>
    <w:rsid w:val="00841560"/>
    <w:rsid w:val="00842469"/>
    <w:rsid w:val="0084286A"/>
    <w:rsid w:val="008428E9"/>
    <w:rsid w:val="00842F98"/>
    <w:rsid w:val="008435EC"/>
    <w:rsid w:val="00844318"/>
    <w:rsid w:val="0084523E"/>
    <w:rsid w:val="0084564F"/>
    <w:rsid w:val="008456E8"/>
    <w:rsid w:val="008472D6"/>
    <w:rsid w:val="00850CC8"/>
    <w:rsid w:val="00850EF5"/>
    <w:rsid w:val="00855D35"/>
    <w:rsid w:val="00856183"/>
    <w:rsid w:val="0085778C"/>
    <w:rsid w:val="00860095"/>
    <w:rsid w:val="00860ECC"/>
    <w:rsid w:val="00861E15"/>
    <w:rsid w:val="00861F10"/>
    <w:rsid w:val="008642DB"/>
    <w:rsid w:val="00864C25"/>
    <w:rsid w:val="00865854"/>
    <w:rsid w:val="00866E2C"/>
    <w:rsid w:val="00867029"/>
    <w:rsid w:val="00871322"/>
    <w:rsid w:val="00871350"/>
    <w:rsid w:val="00871C45"/>
    <w:rsid w:val="00873BA2"/>
    <w:rsid w:val="00873BE1"/>
    <w:rsid w:val="008741F8"/>
    <w:rsid w:val="00874B8D"/>
    <w:rsid w:val="00874CDC"/>
    <w:rsid w:val="00875776"/>
    <w:rsid w:val="00877240"/>
    <w:rsid w:val="008774DE"/>
    <w:rsid w:val="008800B8"/>
    <w:rsid w:val="008817EB"/>
    <w:rsid w:val="008825AD"/>
    <w:rsid w:val="00883480"/>
    <w:rsid w:val="00883573"/>
    <w:rsid w:val="00884BC8"/>
    <w:rsid w:val="00886208"/>
    <w:rsid w:val="00887B3A"/>
    <w:rsid w:val="00890F68"/>
    <w:rsid w:val="00893AC3"/>
    <w:rsid w:val="0089490A"/>
    <w:rsid w:val="00894BB1"/>
    <w:rsid w:val="00895FC9"/>
    <w:rsid w:val="00896CE6"/>
    <w:rsid w:val="008A061B"/>
    <w:rsid w:val="008A1D08"/>
    <w:rsid w:val="008A217B"/>
    <w:rsid w:val="008A2731"/>
    <w:rsid w:val="008A2C00"/>
    <w:rsid w:val="008A3C65"/>
    <w:rsid w:val="008A3E36"/>
    <w:rsid w:val="008A49A4"/>
    <w:rsid w:val="008A4FD4"/>
    <w:rsid w:val="008A541A"/>
    <w:rsid w:val="008A587D"/>
    <w:rsid w:val="008A71E9"/>
    <w:rsid w:val="008B1198"/>
    <w:rsid w:val="008B15AB"/>
    <w:rsid w:val="008B1615"/>
    <w:rsid w:val="008B171F"/>
    <w:rsid w:val="008B1923"/>
    <w:rsid w:val="008B203A"/>
    <w:rsid w:val="008B2155"/>
    <w:rsid w:val="008B2375"/>
    <w:rsid w:val="008B2C7B"/>
    <w:rsid w:val="008B304A"/>
    <w:rsid w:val="008B3141"/>
    <w:rsid w:val="008B3667"/>
    <w:rsid w:val="008B3CBF"/>
    <w:rsid w:val="008B3E45"/>
    <w:rsid w:val="008B43F2"/>
    <w:rsid w:val="008B4A37"/>
    <w:rsid w:val="008B5307"/>
    <w:rsid w:val="008B57D0"/>
    <w:rsid w:val="008B604F"/>
    <w:rsid w:val="008C01FC"/>
    <w:rsid w:val="008C1E37"/>
    <w:rsid w:val="008C2796"/>
    <w:rsid w:val="008C3EDB"/>
    <w:rsid w:val="008C4F32"/>
    <w:rsid w:val="008C51D2"/>
    <w:rsid w:val="008C5635"/>
    <w:rsid w:val="008C5692"/>
    <w:rsid w:val="008C56A5"/>
    <w:rsid w:val="008C76F8"/>
    <w:rsid w:val="008C7D1F"/>
    <w:rsid w:val="008D002F"/>
    <w:rsid w:val="008D1964"/>
    <w:rsid w:val="008D3031"/>
    <w:rsid w:val="008D3A4F"/>
    <w:rsid w:val="008D3C3F"/>
    <w:rsid w:val="008D509A"/>
    <w:rsid w:val="008D50C8"/>
    <w:rsid w:val="008D5C16"/>
    <w:rsid w:val="008D6906"/>
    <w:rsid w:val="008D6ACE"/>
    <w:rsid w:val="008D7AA2"/>
    <w:rsid w:val="008D7CDD"/>
    <w:rsid w:val="008E017E"/>
    <w:rsid w:val="008E064C"/>
    <w:rsid w:val="008E0688"/>
    <w:rsid w:val="008E124F"/>
    <w:rsid w:val="008E12C1"/>
    <w:rsid w:val="008E1393"/>
    <w:rsid w:val="008E1C23"/>
    <w:rsid w:val="008E2ED9"/>
    <w:rsid w:val="008E3267"/>
    <w:rsid w:val="008E493F"/>
    <w:rsid w:val="008E4A35"/>
    <w:rsid w:val="008E51CE"/>
    <w:rsid w:val="008E5342"/>
    <w:rsid w:val="008E5A79"/>
    <w:rsid w:val="008E5B1B"/>
    <w:rsid w:val="008E5F27"/>
    <w:rsid w:val="008E6BD1"/>
    <w:rsid w:val="008E70CB"/>
    <w:rsid w:val="008F0746"/>
    <w:rsid w:val="008F32C5"/>
    <w:rsid w:val="008F396A"/>
    <w:rsid w:val="008F40DA"/>
    <w:rsid w:val="008F430D"/>
    <w:rsid w:val="008F4687"/>
    <w:rsid w:val="008F4A7E"/>
    <w:rsid w:val="008F5B58"/>
    <w:rsid w:val="008F6791"/>
    <w:rsid w:val="0090070B"/>
    <w:rsid w:val="00901A83"/>
    <w:rsid w:val="00902C8D"/>
    <w:rsid w:val="009049F4"/>
    <w:rsid w:val="00904BC4"/>
    <w:rsid w:val="00905469"/>
    <w:rsid w:val="009054A6"/>
    <w:rsid w:val="00905A45"/>
    <w:rsid w:val="009060E3"/>
    <w:rsid w:val="00906E1F"/>
    <w:rsid w:val="0090772C"/>
    <w:rsid w:val="00910237"/>
    <w:rsid w:val="0091028F"/>
    <w:rsid w:val="00910CD0"/>
    <w:rsid w:val="009113AB"/>
    <w:rsid w:val="00911989"/>
    <w:rsid w:val="00912865"/>
    <w:rsid w:val="00912B5E"/>
    <w:rsid w:val="009136C8"/>
    <w:rsid w:val="00913E85"/>
    <w:rsid w:val="0091406E"/>
    <w:rsid w:val="009141E0"/>
    <w:rsid w:val="009147E1"/>
    <w:rsid w:val="00914975"/>
    <w:rsid w:val="009150BB"/>
    <w:rsid w:val="009153A7"/>
    <w:rsid w:val="0091644C"/>
    <w:rsid w:val="00916AF0"/>
    <w:rsid w:val="009200D7"/>
    <w:rsid w:val="0092044E"/>
    <w:rsid w:val="00921801"/>
    <w:rsid w:val="00921C6E"/>
    <w:rsid w:val="00921D07"/>
    <w:rsid w:val="00921DA3"/>
    <w:rsid w:val="00921E82"/>
    <w:rsid w:val="00922466"/>
    <w:rsid w:val="009248D3"/>
    <w:rsid w:val="00924919"/>
    <w:rsid w:val="00924ACB"/>
    <w:rsid w:val="00925394"/>
    <w:rsid w:val="00925717"/>
    <w:rsid w:val="00925B3B"/>
    <w:rsid w:val="009261A3"/>
    <w:rsid w:val="00926AD2"/>
    <w:rsid w:val="00926B6D"/>
    <w:rsid w:val="00926FF3"/>
    <w:rsid w:val="0092730A"/>
    <w:rsid w:val="00927C57"/>
    <w:rsid w:val="009306D2"/>
    <w:rsid w:val="00930BD6"/>
    <w:rsid w:val="00931198"/>
    <w:rsid w:val="0093133D"/>
    <w:rsid w:val="0093296D"/>
    <w:rsid w:val="00932C78"/>
    <w:rsid w:val="009330AB"/>
    <w:rsid w:val="009355FC"/>
    <w:rsid w:val="00935853"/>
    <w:rsid w:val="00935DC7"/>
    <w:rsid w:val="00936D75"/>
    <w:rsid w:val="009378EA"/>
    <w:rsid w:val="0094091A"/>
    <w:rsid w:val="00940F52"/>
    <w:rsid w:val="0094125F"/>
    <w:rsid w:val="009413B0"/>
    <w:rsid w:val="00942AE4"/>
    <w:rsid w:val="00943F4C"/>
    <w:rsid w:val="009450FE"/>
    <w:rsid w:val="00945B72"/>
    <w:rsid w:val="00946650"/>
    <w:rsid w:val="009520AB"/>
    <w:rsid w:val="00953971"/>
    <w:rsid w:val="00954020"/>
    <w:rsid w:val="00955207"/>
    <w:rsid w:val="009570BC"/>
    <w:rsid w:val="00957280"/>
    <w:rsid w:val="00957DB0"/>
    <w:rsid w:val="00960146"/>
    <w:rsid w:val="00962BC1"/>
    <w:rsid w:val="00963049"/>
    <w:rsid w:val="00963F2D"/>
    <w:rsid w:val="0096496B"/>
    <w:rsid w:val="00964FCA"/>
    <w:rsid w:val="00965955"/>
    <w:rsid w:val="0096638C"/>
    <w:rsid w:val="0096663A"/>
    <w:rsid w:val="009666B7"/>
    <w:rsid w:val="0096683F"/>
    <w:rsid w:val="009673A3"/>
    <w:rsid w:val="00967441"/>
    <w:rsid w:val="00967444"/>
    <w:rsid w:val="00967650"/>
    <w:rsid w:val="00967FDD"/>
    <w:rsid w:val="009707C3"/>
    <w:rsid w:val="00970E8A"/>
    <w:rsid w:val="009719DD"/>
    <w:rsid w:val="00971F39"/>
    <w:rsid w:val="009726F3"/>
    <w:rsid w:val="00972AE9"/>
    <w:rsid w:val="00972D21"/>
    <w:rsid w:val="00973D45"/>
    <w:rsid w:val="00976AFF"/>
    <w:rsid w:val="00976BD9"/>
    <w:rsid w:val="009770AA"/>
    <w:rsid w:val="009771A2"/>
    <w:rsid w:val="00977CEB"/>
    <w:rsid w:val="009801E1"/>
    <w:rsid w:val="0098046F"/>
    <w:rsid w:val="00980756"/>
    <w:rsid w:val="009809A8"/>
    <w:rsid w:val="00980E05"/>
    <w:rsid w:val="00981ED5"/>
    <w:rsid w:val="00982AB5"/>
    <w:rsid w:val="00982BAE"/>
    <w:rsid w:val="0098461F"/>
    <w:rsid w:val="009846B1"/>
    <w:rsid w:val="00987666"/>
    <w:rsid w:val="00987E52"/>
    <w:rsid w:val="00987F12"/>
    <w:rsid w:val="009909C4"/>
    <w:rsid w:val="00990B3F"/>
    <w:rsid w:val="00990D8A"/>
    <w:rsid w:val="00990DE7"/>
    <w:rsid w:val="00990EA7"/>
    <w:rsid w:val="00991116"/>
    <w:rsid w:val="009912B1"/>
    <w:rsid w:val="009915EA"/>
    <w:rsid w:val="00993A41"/>
    <w:rsid w:val="00994883"/>
    <w:rsid w:val="00996643"/>
    <w:rsid w:val="00996A05"/>
    <w:rsid w:val="00996F73"/>
    <w:rsid w:val="00997C6F"/>
    <w:rsid w:val="00997E81"/>
    <w:rsid w:val="009A01E3"/>
    <w:rsid w:val="009A0C19"/>
    <w:rsid w:val="009A2278"/>
    <w:rsid w:val="009A251D"/>
    <w:rsid w:val="009A3360"/>
    <w:rsid w:val="009A38A5"/>
    <w:rsid w:val="009A390C"/>
    <w:rsid w:val="009A3A49"/>
    <w:rsid w:val="009A4253"/>
    <w:rsid w:val="009A4562"/>
    <w:rsid w:val="009A4786"/>
    <w:rsid w:val="009A47F2"/>
    <w:rsid w:val="009A4826"/>
    <w:rsid w:val="009A489E"/>
    <w:rsid w:val="009A52D8"/>
    <w:rsid w:val="009A5443"/>
    <w:rsid w:val="009A5A86"/>
    <w:rsid w:val="009A6257"/>
    <w:rsid w:val="009A63E9"/>
    <w:rsid w:val="009B0CFE"/>
    <w:rsid w:val="009B1423"/>
    <w:rsid w:val="009B1ED5"/>
    <w:rsid w:val="009B31B9"/>
    <w:rsid w:val="009B325C"/>
    <w:rsid w:val="009B3553"/>
    <w:rsid w:val="009B44DB"/>
    <w:rsid w:val="009B55D0"/>
    <w:rsid w:val="009B74A8"/>
    <w:rsid w:val="009C0C3A"/>
    <w:rsid w:val="009C274F"/>
    <w:rsid w:val="009C3E15"/>
    <w:rsid w:val="009C4555"/>
    <w:rsid w:val="009C4778"/>
    <w:rsid w:val="009C5A21"/>
    <w:rsid w:val="009C5CE5"/>
    <w:rsid w:val="009C63EA"/>
    <w:rsid w:val="009C66F2"/>
    <w:rsid w:val="009C7871"/>
    <w:rsid w:val="009C7A0B"/>
    <w:rsid w:val="009D13DD"/>
    <w:rsid w:val="009D1EDD"/>
    <w:rsid w:val="009D23C9"/>
    <w:rsid w:val="009D2789"/>
    <w:rsid w:val="009D2F50"/>
    <w:rsid w:val="009D35A1"/>
    <w:rsid w:val="009D36A6"/>
    <w:rsid w:val="009D3B49"/>
    <w:rsid w:val="009D3F93"/>
    <w:rsid w:val="009D400A"/>
    <w:rsid w:val="009D4EED"/>
    <w:rsid w:val="009D5642"/>
    <w:rsid w:val="009D6903"/>
    <w:rsid w:val="009D73F8"/>
    <w:rsid w:val="009D7BB5"/>
    <w:rsid w:val="009E06DB"/>
    <w:rsid w:val="009E0824"/>
    <w:rsid w:val="009E0841"/>
    <w:rsid w:val="009E086A"/>
    <w:rsid w:val="009E09AE"/>
    <w:rsid w:val="009E13ED"/>
    <w:rsid w:val="009E352D"/>
    <w:rsid w:val="009E391C"/>
    <w:rsid w:val="009E3F48"/>
    <w:rsid w:val="009E4763"/>
    <w:rsid w:val="009E4ECF"/>
    <w:rsid w:val="009E5E38"/>
    <w:rsid w:val="009E6129"/>
    <w:rsid w:val="009E66E5"/>
    <w:rsid w:val="009E7218"/>
    <w:rsid w:val="009E7510"/>
    <w:rsid w:val="009E7BFA"/>
    <w:rsid w:val="009F011D"/>
    <w:rsid w:val="009F0B20"/>
    <w:rsid w:val="009F0FC8"/>
    <w:rsid w:val="009F1652"/>
    <w:rsid w:val="009F2D70"/>
    <w:rsid w:val="009F38C5"/>
    <w:rsid w:val="009F493D"/>
    <w:rsid w:val="009F72B7"/>
    <w:rsid w:val="009F7FDE"/>
    <w:rsid w:val="00A006EF"/>
    <w:rsid w:val="00A011AE"/>
    <w:rsid w:val="00A01984"/>
    <w:rsid w:val="00A019BD"/>
    <w:rsid w:val="00A019C8"/>
    <w:rsid w:val="00A0251C"/>
    <w:rsid w:val="00A02529"/>
    <w:rsid w:val="00A034DD"/>
    <w:rsid w:val="00A0518A"/>
    <w:rsid w:val="00A0582B"/>
    <w:rsid w:val="00A05A15"/>
    <w:rsid w:val="00A05F84"/>
    <w:rsid w:val="00A061B9"/>
    <w:rsid w:val="00A0705D"/>
    <w:rsid w:val="00A077EA"/>
    <w:rsid w:val="00A07B96"/>
    <w:rsid w:val="00A07C57"/>
    <w:rsid w:val="00A10F2B"/>
    <w:rsid w:val="00A1153C"/>
    <w:rsid w:val="00A116DC"/>
    <w:rsid w:val="00A11E2F"/>
    <w:rsid w:val="00A1209B"/>
    <w:rsid w:val="00A120D1"/>
    <w:rsid w:val="00A125C3"/>
    <w:rsid w:val="00A12781"/>
    <w:rsid w:val="00A128D2"/>
    <w:rsid w:val="00A15301"/>
    <w:rsid w:val="00A15784"/>
    <w:rsid w:val="00A17F54"/>
    <w:rsid w:val="00A20988"/>
    <w:rsid w:val="00A2166B"/>
    <w:rsid w:val="00A21691"/>
    <w:rsid w:val="00A21F03"/>
    <w:rsid w:val="00A229F4"/>
    <w:rsid w:val="00A22BEB"/>
    <w:rsid w:val="00A26588"/>
    <w:rsid w:val="00A26D98"/>
    <w:rsid w:val="00A27A54"/>
    <w:rsid w:val="00A27EB2"/>
    <w:rsid w:val="00A30175"/>
    <w:rsid w:val="00A315B1"/>
    <w:rsid w:val="00A31FAD"/>
    <w:rsid w:val="00A32F2C"/>
    <w:rsid w:val="00A33B20"/>
    <w:rsid w:val="00A33BD5"/>
    <w:rsid w:val="00A35371"/>
    <w:rsid w:val="00A36840"/>
    <w:rsid w:val="00A371FA"/>
    <w:rsid w:val="00A400B6"/>
    <w:rsid w:val="00A40F70"/>
    <w:rsid w:val="00A4114D"/>
    <w:rsid w:val="00A42086"/>
    <w:rsid w:val="00A43A9F"/>
    <w:rsid w:val="00A43C6A"/>
    <w:rsid w:val="00A450AF"/>
    <w:rsid w:val="00A4632F"/>
    <w:rsid w:val="00A46689"/>
    <w:rsid w:val="00A5011D"/>
    <w:rsid w:val="00A502DB"/>
    <w:rsid w:val="00A50D10"/>
    <w:rsid w:val="00A535EF"/>
    <w:rsid w:val="00A53A78"/>
    <w:rsid w:val="00A54488"/>
    <w:rsid w:val="00A55F46"/>
    <w:rsid w:val="00A56DFC"/>
    <w:rsid w:val="00A609B8"/>
    <w:rsid w:val="00A62257"/>
    <w:rsid w:val="00A62892"/>
    <w:rsid w:val="00A63171"/>
    <w:rsid w:val="00A6476B"/>
    <w:rsid w:val="00A64E12"/>
    <w:rsid w:val="00A654D7"/>
    <w:rsid w:val="00A65E77"/>
    <w:rsid w:val="00A65E80"/>
    <w:rsid w:val="00A67D20"/>
    <w:rsid w:val="00A700C4"/>
    <w:rsid w:val="00A70542"/>
    <w:rsid w:val="00A721A0"/>
    <w:rsid w:val="00A7222B"/>
    <w:rsid w:val="00A727AF"/>
    <w:rsid w:val="00A73303"/>
    <w:rsid w:val="00A74366"/>
    <w:rsid w:val="00A745D8"/>
    <w:rsid w:val="00A7477E"/>
    <w:rsid w:val="00A754AC"/>
    <w:rsid w:val="00A75F45"/>
    <w:rsid w:val="00A76198"/>
    <w:rsid w:val="00A77704"/>
    <w:rsid w:val="00A80542"/>
    <w:rsid w:val="00A80703"/>
    <w:rsid w:val="00A807EC"/>
    <w:rsid w:val="00A8100B"/>
    <w:rsid w:val="00A81204"/>
    <w:rsid w:val="00A813BC"/>
    <w:rsid w:val="00A81624"/>
    <w:rsid w:val="00A81AB4"/>
    <w:rsid w:val="00A81DB2"/>
    <w:rsid w:val="00A822E1"/>
    <w:rsid w:val="00A82CDF"/>
    <w:rsid w:val="00A8482F"/>
    <w:rsid w:val="00A8484F"/>
    <w:rsid w:val="00A84E77"/>
    <w:rsid w:val="00A85437"/>
    <w:rsid w:val="00A85B22"/>
    <w:rsid w:val="00A86716"/>
    <w:rsid w:val="00A93CED"/>
    <w:rsid w:val="00A93E35"/>
    <w:rsid w:val="00A9544F"/>
    <w:rsid w:val="00A95A55"/>
    <w:rsid w:val="00A95F8D"/>
    <w:rsid w:val="00A9610D"/>
    <w:rsid w:val="00A96637"/>
    <w:rsid w:val="00A9694D"/>
    <w:rsid w:val="00AA224A"/>
    <w:rsid w:val="00AA389C"/>
    <w:rsid w:val="00AA3949"/>
    <w:rsid w:val="00AA4979"/>
    <w:rsid w:val="00AA4AB3"/>
    <w:rsid w:val="00AA4E2A"/>
    <w:rsid w:val="00AA5347"/>
    <w:rsid w:val="00AA599A"/>
    <w:rsid w:val="00AA5D81"/>
    <w:rsid w:val="00AA7ED1"/>
    <w:rsid w:val="00AB02DF"/>
    <w:rsid w:val="00AB0502"/>
    <w:rsid w:val="00AB2DBB"/>
    <w:rsid w:val="00AB2EDB"/>
    <w:rsid w:val="00AB3280"/>
    <w:rsid w:val="00AB3346"/>
    <w:rsid w:val="00AB3A29"/>
    <w:rsid w:val="00AB4B87"/>
    <w:rsid w:val="00AB574F"/>
    <w:rsid w:val="00AB710E"/>
    <w:rsid w:val="00AB7B33"/>
    <w:rsid w:val="00AC32FE"/>
    <w:rsid w:val="00AC37BF"/>
    <w:rsid w:val="00AC38D9"/>
    <w:rsid w:val="00AC3978"/>
    <w:rsid w:val="00AC435D"/>
    <w:rsid w:val="00AC4BD1"/>
    <w:rsid w:val="00AC574C"/>
    <w:rsid w:val="00AC6B23"/>
    <w:rsid w:val="00AC7B28"/>
    <w:rsid w:val="00AD04EB"/>
    <w:rsid w:val="00AD08A4"/>
    <w:rsid w:val="00AD1A59"/>
    <w:rsid w:val="00AD1C4D"/>
    <w:rsid w:val="00AD2395"/>
    <w:rsid w:val="00AD5A24"/>
    <w:rsid w:val="00AD6384"/>
    <w:rsid w:val="00AD681E"/>
    <w:rsid w:val="00AE01BC"/>
    <w:rsid w:val="00AE0B28"/>
    <w:rsid w:val="00AE0C6A"/>
    <w:rsid w:val="00AE1D9D"/>
    <w:rsid w:val="00AE2043"/>
    <w:rsid w:val="00AE2599"/>
    <w:rsid w:val="00AE2924"/>
    <w:rsid w:val="00AE2E36"/>
    <w:rsid w:val="00AE4E72"/>
    <w:rsid w:val="00AE54D2"/>
    <w:rsid w:val="00AE62F1"/>
    <w:rsid w:val="00AF0851"/>
    <w:rsid w:val="00AF0E69"/>
    <w:rsid w:val="00AF269A"/>
    <w:rsid w:val="00AF5569"/>
    <w:rsid w:val="00B0035A"/>
    <w:rsid w:val="00B013DD"/>
    <w:rsid w:val="00B04414"/>
    <w:rsid w:val="00B0470A"/>
    <w:rsid w:val="00B048C7"/>
    <w:rsid w:val="00B05160"/>
    <w:rsid w:val="00B073FD"/>
    <w:rsid w:val="00B074BA"/>
    <w:rsid w:val="00B07AB8"/>
    <w:rsid w:val="00B1097B"/>
    <w:rsid w:val="00B10CAE"/>
    <w:rsid w:val="00B11D51"/>
    <w:rsid w:val="00B1321A"/>
    <w:rsid w:val="00B133FB"/>
    <w:rsid w:val="00B13637"/>
    <w:rsid w:val="00B143AC"/>
    <w:rsid w:val="00B15134"/>
    <w:rsid w:val="00B16597"/>
    <w:rsid w:val="00B16EA4"/>
    <w:rsid w:val="00B2007C"/>
    <w:rsid w:val="00B20404"/>
    <w:rsid w:val="00B20452"/>
    <w:rsid w:val="00B20DA2"/>
    <w:rsid w:val="00B221D2"/>
    <w:rsid w:val="00B2232C"/>
    <w:rsid w:val="00B22D75"/>
    <w:rsid w:val="00B23AC7"/>
    <w:rsid w:val="00B23D3D"/>
    <w:rsid w:val="00B24932"/>
    <w:rsid w:val="00B24FFD"/>
    <w:rsid w:val="00B25104"/>
    <w:rsid w:val="00B256A8"/>
    <w:rsid w:val="00B25DD6"/>
    <w:rsid w:val="00B2627C"/>
    <w:rsid w:val="00B278D0"/>
    <w:rsid w:val="00B2798F"/>
    <w:rsid w:val="00B27B47"/>
    <w:rsid w:val="00B27DD3"/>
    <w:rsid w:val="00B310EB"/>
    <w:rsid w:val="00B3163C"/>
    <w:rsid w:val="00B3292A"/>
    <w:rsid w:val="00B33509"/>
    <w:rsid w:val="00B33DB4"/>
    <w:rsid w:val="00B34141"/>
    <w:rsid w:val="00B3557C"/>
    <w:rsid w:val="00B3558C"/>
    <w:rsid w:val="00B370D7"/>
    <w:rsid w:val="00B379E5"/>
    <w:rsid w:val="00B402CC"/>
    <w:rsid w:val="00B4091A"/>
    <w:rsid w:val="00B41178"/>
    <w:rsid w:val="00B429A6"/>
    <w:rsid w:val="00B42A2E"/>
    <w:rsid w:val="00B43D89"/>
    <w:rsid w:val="00B45497"/>
    <w:rsid w:val="00B454F0"/>
    <w:rsid w:val="00B459A4"/>
    <w:rsid w:val="00B4797C"/>
    <w:rsid w:val="00B51432"/>
    <w:rsid w:val="00B5156E"/>
    <w:rsid w:val="00B51785"/>
    <w:rsid w:val="00B5180B"/>
    <w:rsid w:val="00B523A7"/>
    <w:rsid w:val="00B5248C"/>
    <w:rsid w:val="00B52767"/>
    <w:rsid w:val="00B5466D"/>
    <w:rsid w:val="00B55112"/>
    <w:rsid w:val="00B5525C"/>
    <w:rsid w:val="00B567B8"/>
    <w:rsid w:val="00B569DD"/>
    <w:rsid w:val="00B56EBD"/>
    <w:rsid w:val="00B573AB"/>
    <w:rsid w:val="00B607B3"/>
    <w:rsid w:val="00B6095A"/>
    <w:rsid w:val="00B60F10"/>
    <w:rsid w:val="00B61C5A"/>
    <w:rsid w:val="00B62146"/>
    <w:rsid w:val="00B63A6C"/>
    <w:rsid w:val="00B63FC2"/>
    <w:rsid w:val="00B64017"/>
    <w:rsid w:val="00B64D5A"/>
    <w:rsid w:val="00B701C9"/>
    <w:rsid w:val="00B703EC"/>
    <w:rsid w:val="00B70595"/>
    <w:rsid w:val="00B725BD"/>
    <w:rsid w:val="00B732C5"/>
    <w:rsid w:val="00B744CB"/>
    <w:rsid w:val="00B74624"/>
    <w:rsid w:val="00B746BB"/>
    <w:rsid w:val="00B75309"/>
    <w:rsid w:val="00B75E9A"/>
    <w:rsid w:val="00B7750E"/>
    <w:rsid w:val="00B8058B"/>
    <w:rsid w:val="00B81215"/>
    <w:rsid w:val="00B8161A"/>
    <w:rsid w:val="00B82C97"/>
    <w:rsid w:val="00B83000"/>
    <w:rsid w:val="00B83786"/>
    <w:rsid w:val="00B83CB4"/>
    <w:rsid w:val="00B84855"/>
    <w:rsid w:val="00B86B25"/>
    <w:rsid w:val="00B8717A"/>
    <w:rsid w:val="00B8759A"/>
    <w:rsid w:val="00B87D95"/>
    <w:rsid w:val="00B90F19"/>
    <w:rsid w:val="00B91320"/>
    <w:rsid w:val="00B9150A"/>
    <w:rsid w:val="00B92DDD"/>
    <w:rsid w:val="00B92FFF"/>
    <w:rsid w:val="00B9367D"/>
    <w:rsid w:val="00B93C5E"/>
    <w:rsid w:val="00B93E0F"/>
    <w:rsid w:val="00B94DF5"/>
    <w:rsid w:val="00B95F26"/>
    <w:rsid w:val="00B95FBD"/>
    <w:rsid w:val="00B96494"/>
    <w:rsid w:val="00B96AA2"/>
    <w:rsid w:val="00B97B3C"/>
    <w:rsid w:val="00BA0BC0"/>
    <w:rsid w:val="00BA1197"/>
    <w:rsid w:val="00BA13EE"/>
    <w:rsid w:val="00BA2818"/>
    <w:rsid w:val="00BA3A4F"/>
    <w:rsid w:val="00BA430C"/>
    <w:rsid w:val="00BA4513"/>
    <w:rsid w:val="00BA575B"/>
    <w:rsid w:val="00BA6FE9"/>
    <w:rsid w:val="00BB0891"/>
    <w:rsid w:val="00BB3D37"/>
    <w:rsid w:val="00BB5B95"/>
    <w:rsid w:val="00BB5C9A"/>
    <w:rsid w:val="00BB667E"/>
    <w:rsid w:val="00BB7D6D"/>
    <w:rsid w:val="00BC12AB"/>
    <w:rsid w:val="00BC2B03"/>
    <w:rsid w:val="00BC3463"/>
    <w:rsid w:val="00BC41EC"/>
    <w:rsid w:val="00BC451E"/>
    <w:rsid w:val="00BC5E36"/>
    <w:rsid w:val="00BC7839"/>
    <w:rsid w:val="00BD1CBD"/>
    <w:rsid w:val="00BD3558"/>
    <w:rsid w:val="00BD59B1"/>
    <w:rsid w:val="00BD5AB1"/>
    <w:rsid w:val="00BD790F"/>
    <w:rsid w:val="00BE05A4"/>
    <w:rsid w:val="00BE0C00"/>
    <w:rsid w:val="00BE16C9"/>
    <w:rsid w:val="00BE1F23"/>
    <w:rsid w:val="00BE28BD"/>
    <w:rsid w:val="00BE30B4"/>
    <w:rsid w:val="00BE47F7"/>
    <w:rsid w:val="00BE4888"/>
    <w:rsid w:val="00BE50C8"/>
    <w:rsid w:val="00BE5CF0"/>
    <w:rsid w:val="00BE5EE9"/>
    <w:rsid w:val="00BE632B"/>
    <w:rsid w:val="00BE7158"/>
    <w:rsid w:val="00BF00AE"/>
    <w:rsid w:val="00BF0D38"/>
    <w:rsid w:val="00BF1E25"/>
    <w:rsid w:val="00BF2203"/>
    <w:rsid w:val="00BF3231"/>
    <w:rsid w:val="00BF50BE"/>
    <w:rsid w:val="00BF5923"/>
    <w:rsid w:val="00BF67AC"/>
    <w:rsid w:val="00C01648"/>
    <w:rsid w:val="00C02000"/>
    <w:rsid w:val="00C02613"/>
    <w:rsid w:val="00C036AA"/>
    <w:rsid w:val="00C03C0C"/>
    <w:rsid w:val="00C04048"/>
    <w:rsid w:val="00C044FC"/>
    <w:rsid w:val="00C04B8C"/>
    <w:rsid w:val="00C05A2A"/>
    <w:rsid w:val="00C07BB5"/>
    <w:rsid w:val="00C10890"/>
    <w:rsid w:val="00C10BCD"/>
    <w:rsid w:val="00C11463"/>
    <w:rsid w:val="00C117A9"/>
    <w:rsid w:val="00C129E7"/>
    <w:rsid w:val="00C14B4F"/>
    <w:rsid w:val="00C16E70"/>
    <w:rsid w:val="00C172FE"/>
    <w:rsid w:val="00C17DC0"/>
    <w:rsid w:val="00C17F39"/>
    <w:rsid w:val="00C2277C"/>
    <w:rsid w:val="00C23B88"/>
    <w:rsid w:val="00C24950"/>
    <w:rsid w:val="00C24FF9"/>
    <w:rsid w:val="00C25187"/>
    <w:rsid w:val="00C25463"/>
    <w:rsid w:val="00C25D79"/>
    <w:rsid w:val="00C265C8"/>
    <w:rsid w:val="00C273A7"/>
    <w:rsid w:val="00C27485"/>
    <w:rsid w:val="00C276C4"/>
    <w:rsid w:val="00C27E2D"/>
    <w:rsid w:val="00C307A5"/>
    <w:rsid w:val="00C31186"/>
    <w:rsid w:val="00C31A02"/>
    <w:rsid w:val="00C31E5C"/>
    <w:rsid w:val="00C32CA0"/>
    <w:rsid w:val="00C34D66"/>
    <w:rsid w:val="00C35B90"/>
    <w:rsid w:val="00C36004"/>
    <w:rsid w:val="00C36AC7"/>
    <w:rsid w:val="00C37765"/>
    <w:rsid w:val="00C402E1"/>
    <w:rsid w:val="00C40A12"/>
    <w:rsid w:val="00C40E78"/>
    <w:rsid w:val="00C40EE8"/>
    <w:rsid w:val="00C41903"/>
    <w:rsid w:val="00C41BE9"/>
    <w:rsid w:val="00C41C32"/>
    <w:rsid w:val="00C420F1"/>
    <w:rsid w:val="00C43485"/>
    <w:rsid w:val="00C434CD"/>
    <w:rsid w:val="00C468CB"/>
    <w:rsid w:val="00C47153"/>
    <w:rsid w:val="00C472D7"/>
    <w:rsid w:val="00C47556"/>
    <w:rsid w:val="00C47602"/>
    <w:rsid w:val="00C503CE"/>
    <w:rsid w:val="00C51E90"/>
    <w:rsid w:val="00C52C7E"/>
    <w:rsid w:val="00C538A6"/>
    <w:rsid w:val="00C5390A"/>
    <w:rsid w:val="00C54827"/>
    <w:rsid w:val="00C55400"/>
    <w:rsid w:val="00C5571D"/>
    <w:rsid w:val="00C558CA"/>
    <w:rsid w:val="00C55E9C"/>
    <w:rsid w:val="00C5602B"/>
    <w:rsid w:val="00C577FB"/>
    <w:rsid w:val="00C57C78"/>
    <w:rsid w:val="00C57CE7"/>
    <w:rsid w:val="00C60419"/>
    <w:rsid w:val="00C61491"/>
    <w:rsid w:val="00C61C67"/>
    <w:rsid w:val="00C62304"/>
    <w:rsid w:val="00C6304A"/>
    <w:rsid w:val="00C63057"/>
    <w:rsid w:val="00C6436F"/>
    <w:rsid w:val="00C64866"/>
    <w:rsid w:val="00C65C17"/>
    <w:rsid w:val="00C65C39"/>
    <w:rsid w:val="00C65C47"/>
    <w:rsid w:val="00C6702A"/>
    <w:rsid w:val="00C67470"/>
    <w:rsid w:val="00C67F46"/>
    <w:rsid w:val="00C70716"/>
    <w:rsid w:val="00C71E20"/>
    <w:rsid w:val="00C72600"/>
    <w:rsid w:val="00C73174"/>
    <w:rsid w:val="00C73F7A"/>
    <w:rsid w:val="00C74325"/>
    <w:rsid w:val="00C74FC5"/>
    <w:rsid w:val="00C75728"/>
    <w:rsid w:val="00C760AC"/>
    <w:rsid w:val="00C762FC"/>
    <w:rsid w:val="00C77FB2"/>
    <w:rsid w:val="00C80120"/>
    <w:rsid w:val="00C80445"/>
    <w:rsid w:val="00C80F6B"/>
    <w:rsid w:val="00C81225"/>
    <w:rsid w:val="00C814E9"/>
    <w:rsid w:val="00C81518"/>
    <w:rsid w:val="00C81F4E"/>
    <w:rsid w:val="00C82492"/>
    <w:rsid w:val="00C828F4"/>
    <w:rsid w:val="00C83506"/>
    <w:rsid w:val="00C83888"/>
    <w:rsid w:val="00C84531"/>
    <w:rsid w:val="00C86442"/>
    <w:rsid w:val="00C86D84"/>
    <w:rsid w:val="00C8712D"/>
    <w:rsid w:val="00C87352"/>
    <w:rsid w:val="00C87575"/>
    <w:rsid w:val="00C8782C"/>
    <w:rsid w:val="00C92E1B"/>
    <w:rsid w:val="00C959F1"/>
    <w:rsid w:val="00C96A53"/>
    <w:rsid w:val="00C97E0B"/>
    <w:rsid w:val="00CA097E"/>
    <w:rsid w:val="00CA0A65"/>
    <w:rsid w:val="00CA0C3D"/>
    <w:rsid w:val="00CA100A"/>
    <w:rsid w:val="00CA1DB1"/>
    <w:rsid w:val="00CA1F1B"/>
    <w:rsid w:val="00CA2383"/>
    <w:rsid w:val="00CA238A"/>
    <w:rsid w:val="00CA3910"/>
    <w:rsid w:val="00CA3FCA"/>
    <w:rsid w:val="00CA42A9"/>
    <w:rsid w:val="00CA472F"/>
    <w:rsid w:val="00CA6C8F"/>
    <w:rsid w:val="00CA71C3"/>
    <w:rsid w:val="00CA7703"/>
    <w:rsid w:val="00CA7C3F"/>
    <w:rsid w:val="00CB23E2"/>
    <w:rsid w:val="00CB27C1"/>
    <w:rsid w:val="00CB319E"/>
    <w:rsid w:val="00CB4B26"/>
    <w:rsid w:val="00CB4BDD"/>
    <w:rsid w:val="00CB4C04"/>
    <w:rsid w:val="00CB523D"/>
    <w:rsid w:val="00CB59F3"/>
    <w:rsid w:val="00CB602A"/>
    <w:rsid w:val="00CC2F1A"/>
    <w:rsid w:val="00CC3A10"/>
    <w:rsid w:val="00CC4C8D"/>
    <w:rsid w:val="00CC6A61"/>
    <w:rsid w:val="00CC768E"/>
    <w:rsid w:val="00CC7AF5"/>
    <w:rsid w:val="00CC7D45"/>
    <w:rsid w:val="00CD0A1F"/>
    <w:rsid w:val="00CD0AE6"/>
    <w:rsid w:val="00CD1821"/>
    <w:rsid w:val="00CD20F9"/>
    <w:rsid w:val="00CD251E"/>
    <w:rsid w:val="00CD27B8"/>
    <w:rsid w:val="00CD2CE7"/>
    <w:rsid w:val="00CD2FEA"/>
    <w:rsid w:val="00CD40F7"/>
    <w:rsid w:val="00CD4309"/>
    <w:rsid w:val="00CD6017"/>
    <w:rsid w:val="00CD634B"/>
    <w:rsid w:val="00CD6EFB"/>
    <w:rsid w:val="00CD7960"/>
    <w:rsid w:val="00CD7968"/>
    <w:rsid w:val="00CE1BE4"/>
    <w:rsid w:val="00CE1D21"/>
    <w:rsid w:val="00CE219F"/>
    <w:rsid w:val="00CE2996"/>
    <w:rsid w:val="00CE2AE6"/>
    <w:rsid w:val="00CE319A"/>
    <w:rsid w:val="00CE563B"/>
    <w:rsid w:val="00CE5B46"/>
    <w:rsid w:val="00CE6234"/>
    <w:rsid w:val="00CE6B49"/>
    <w:rsid w:val="00CF2115"/>
    <w:rsid w:val="00CF2E40"/>
    <w:rsid w:val="00CF47CB"/>
    <w:rsid w:val="00CF49EA"/>
    <w:rsid w:val="00CF4B76"/>
    <w:rsid w:val="00CF64CB"/>
    <w:rsid w:val="00CF7858"/>
    <w:rsid w:val="00D000A2"/>
    <w:rsid w:val="00D02717"/>
    <w:rsid w:val="00D0285D"/>
    <w:rsid w:val="00D02EDA"/>
    <w:rsid w:val="00D02EE9"/>
    <w:rsid w:val="00D03965"/>
    <w:rsid w:val="00D04986"/>
    <w:rsid w:val="00D04B98"/>
    <w:rsid w:val="00D05140"/>
    <w:rsid w:val="00D0603F"/>
    <w:rsid w:val="00D06831"/>
    <w:rsid w:val="00D06AE3"/>
    <w:rsid w:val="00D07A0D"/>
    <w:rsid w:val="00D102F7"/>
    <w:rsid w:val="00D10813"/>
    <w:rsid w:val="00D1086E"/>
    <w:rsid w:val="00D10A96"/>
    <w:rsid w:val="00D11326"/>
    <w:rsid w:val="00D11AC4"/>
    <w:rsid w:val="00D12A9B"/>
    <w:rsid w:val="00D12B84"/>
    <w:rsid w:val="00D131B1"/>
    <w:rsid w:val="00D13AAD"/>
    <w:rsid w:val="00D149FB"/>
    <w:rsid w:val="00D14AD9"/>
    <w:rsid w:val="00D14BDC"/>
    <w:rsid w:val="00D159F3"/>
    <w:rsid w:val="00D211DD"/>
    <w:rsid w:val="00D21418"/>
    <w:rsid w:val="00D22C0D"/>
    <w:rsid w:val="00D22EC9"/>
    <w:rsid w:val="00D23012"/>
    <w:rsid w:val="00D24A39"/>
    <w:rsid w:val="00D25E0D"/>
    <w:rsid w:val="00D25E8E"/>
    <w:rsid w:val="00D260C3"/>
    <w:rsid w:val="00D262C5"/>
    <w:rsid w:val="00D2653B"/>
    <w:rsid w:val="00D26A49"/>
    <w:rsid w:val="00D272B8"/>
    <w:rsid w:val="00D27ADA"/>
    <w:rsid w:val="00D30E71"/>
    <w:rsid w:val="00D30EB4"/>
    <w:rsid w:val="00D31646"/>
    <w:rsid w:val="00D31E95"/>
    <w:rsid w:val="00D32E02"/>
    <w:rsid w:val="00D3441D"/>
    <w:rsid w:val="00D3556D"/>
    <w:rsid w:val="00D35C66"/>
    <w:rsid w:val="00D363AF"/>
    <w:rsid w:val="00D3711E"/>
    <w:rsid w:val="00D37444"/>
    <w:rsid w:val="00D375D5"/>
    <w:rsid w:val="00D379E0"/>
    <w:rsid w:val="00D37DF7"/>
    <w:rsid w:val="00D40269"/>
    <w:rsid w:val="00D40F6C"/>
    <w:rsid w:val="00D41667"/>
    <w:rsid w:val="00D41AC5"/>
    <w:rsid w:val="00D4280E"/>
    <w:rsid w:val="00D42FF1"/>
    <w:rsid w:val="00D45EC1"/>
    <w:rsid w:val="00D4717C"/>
    <w:rsid w:val="00D50726"/>
    <w:rsid w:val="00D50FBA"/>
    <w:rsid w:val="00D537BF"/>
    <w:rsid w:val="00D5388C"/>
    <w:rsid w:val="00D54B87"/>
    <w:rsid w:val="00D54F30"/>
    <w:rsid w:val="00D5508F"/>
    <w:rsid w:val="00D55234"/>
    <w:rsid w:val="00D55A37"/>
    <w:rsid w:val="00D55D14"/>
    <w:rsid w:val="00D55E52"/>
    <w:rsid w:val="00D55EC9"/>
    <w:rsid w:val="00D57BB4"/>
    <w:rsid w:val="00D60D0F"/>
    <w:rsid w:val="00D622E0"/>
    <w:rsid w:val="00D63004"/>
    <w:rsid w:val="00D63416"/>
    <w:rsid w:val="00D636C1"/>
    <w:rsid w:val="00D64126"/>
    <w:rsid w:val="00D64DE7"/>
    <w:rsid w:val="00D65B22"/>
    <w:rsid w:val="00D67864"/>
    <w:rsid w:val="00D709BB"/>
    <w:rsid w:val="00D70B1A"/>
    <w:rsid w:val="00D71146"/>
    <w:rsid w:val="00D71288"/>
    <w:rsid w:val="00D71AA4"/>
    <w:rsid w:val="00D71D97"/>
    <w:rsid w:val="00D736E0"/>
    <w:rsid w:val="00D73E14"/>
    <w:rsid w:val="00D74207"/>
    <w:rsid w:val="00D742BD"/>
    <w:rsid w:val="00D74539"/>
    <w:rsid w:val="00D74AA0"/>
    <w:rsid w:val="00D74DD7"/>
    <w:rsid w:val="00D75DD8"/>
    <w:rsid w:val="00D7649C"/>
    <w:rsid w:val="00D77D08"/>
    <w:rsid w:val="00D77F28"/>
    <w:rsid w:val="00D80CCE"/>
    <w:rsid w:val="00D8125F"/>
    <w:rsid w:val="00D82767"/>
    <w:rsid w:val="00D827E5"/>
    <w:rsid w:val="00D82B79"/>
    <w:rsid w:val="00D82C70"/>
    <w:rsid w:val="00D82CE2"/>
    <w:rsid w:val="00D82D61"/>
    <w:rsid w:val="00D83466"/>
    <w:rsid w:val="00D84430"/>
    <w:rsid w:val="00D85246"/>
    <w:rsid w:val="00D853B6"/>
    <w:rsid w:val="00D8573E"/>
    <w:rsid w:val="00D86EBF"/>
    <w:rsid w:val="00D8737F"/>
    <w:rsid w:val="00D900AA"/>
    <w:rsid w:val="00D90BEB"/>
    <w:rsid w:val="00D90FF7"/>
    <w:rsid w:val="00D911A0"/>
    <w:rsid w:val="00D91E9A"/>
    <w:rsid w:val="00D9324C"/>
    <w:rsid w:val="00D942A0"/>
    <w:rsid w:val="00D94F12"/>
    <w:rsid w:val="00D95077"/>
    <w:rsid w:val="00D95B97"/>
    <w:rsid w:val="00D95D42"/>
    <w:rsid w:val="00D96275"/>
    <w:rsid w:val="00D96283"/>
    <w:rsid w:val="00D96B7E"/>
    <w:rsid w:val="00D9783D"/>
    <w:rsid w:val="00DA1178"/>
    <w:rsid w:val="00DA1C25"/>
    <w:rsid w:val="00DA2965"/>
    <w:rsid w:val="00DA3311"/>
    <w:rsid w:val="00DA384C"/>
    <w:rsid w:val="00DA6637"/>
    <w:rsid w:val="00DA702B"/>
    <w:rsid w:val="00DA70E8"/>
    <w:rsid w:val="00DA7858"/>
    <w:rsid w:val="00DA7D1E"/>
    <w:rsid w:val="00DA7DC6"/>
    <w:rsid w:val="00DB066B"/>
    <w:rsid w:val="00DB2014"/>
    <w:rsid w:val="00DB4423"/>
    <w:rsid w:val="00DB5216"/>
    <w:rsid w:val="00DB5703"/>
    <w:rsid w:val="00DB7878"/>
    <w:rsid w:val="00DC1984"/>
    <w:rsid w:val="00DC2794"/>
    <w:rsid w:val="00DC2824"/>
    <w:rsid w:val="00DC4375"/>
    <w:rsid w:val="00DC4A3D"/>
    <w:rsid w:val="00DC4EEA"/>
    <w:rsid w:val="00DC5268"/>
    <w:rsid w:val="00DC54B5"/>
    <w:rsid w:val="00DC5F85"/>
    <w:rsid w:val="00DC7F92"/>
    <w:rsid w:val="00DD132F"/>
    <w:rsid w:val="00DD1AC9"/>
    <w:rsid w:val="00DD1D2C"/>
    <w:rsid w:val="00DD23B6"/>
    <w:rsid w:val="00DD23B7"/>
    <w:rsid w:val="00DD2F93"/>
    <w:rsid w:val="00DD3126"/>
    <w:rsid w:val="00DD4CA3"/>
    <w:rsid w:val="00DD5AA1"/>
    <w:rsid w:val="00DD60EF"/>
    <w:rsid w:val="00DD6CCC"/>
    <w:rsid w:val="00DD6FEF"/>
    <w:rsid w:val="00DD7412"/>
    <w:rsid w:val="00DD750B"/>
    <w:rsid w:val="00DD7533"/>
    <w:rsid w:val="00DD7622"/>
    <w:rsid w:val="00DD7F71"/>
    <w:rsid w:val="00DE0CBD"/>
    <w:rsid w:val="00DE10CE"/>
    <w:rsid w:val="00DE15E7"/>
    <w:rsid w:val="00DE1936"/>
    <w:rsid w:val="00DE2871"/>
    <w:rsid w:val="00DE2949"/>
    <w:rsid w:val="00DE30DD"/>
    <w:rsid w:val="00DE386A"/>
    <w:rsid w:val="00DE611F"/>
    <w:rsid w:val="00DE7AAC"/>
    <w:rsid w:val="00DE7E62"/>
    <w:rsid w:val="00DF1599"/>
    <w:rsid w:val="00DF2075"/>
    <w:rsid w:val="00DF32B1"/>
    <w:rsid w:val="00DF3836"/>
    <w:rsid w:val="00DF4201"/>
    <w:rsid w:val="00DF464C"/>
    <w:rsid w:val="00DF4F0A"/>
    <w:rsid w:val="00DF509C"/>
    <w:rsid w:val="00DF64D9"/>
    <w:rsid w:val="00DF6B36"/>
    <w:rsid w:val="00DF733C"/>
    <w:rsid w:val="00DF73DF"/>
    <w:rsid w:val="00E00AEA"/>
    <w:rsid w:val="00E00E88"/>
    <w:rsid w:val="00E01757"/>
    <w:rsid w:val="00E01AA8"/>
    <w:rsid w:val="00E01FB4"/>
    <w:rsid w:val="00E02423"/>
    <w:rsid w:val="00E02E13"/>
    <w:rsid w:val="00E031AB"/>
    <w:rsid w:val="00E035AB"/>
    <w:rsid w:val="00E067A6"/>
    <w:rsid w:val="00E06C83"/>
    <w:rsid w:val="00E0769D"/>
    <w:rsid w:val="00E07A49"/>
    <w:rsid w:val="00E10C06"/>
    <w:rsid w:val="00E11CB3"/>
    <w:rsid w:val="00E13716"/>
    <w:rsid w:val="00E14A67"/>
    <w:rsid w:val="00E1514B"/>
    <w:rsid w:val="00E15ECE"/>
    <w:rsid w:val="00E16307"/>
    <w:rsid w:val="00E164E3"/>
    <w:rsid w:val="00E16F21"/>
    <w:rsid w:val="00E20D9B"/>
    <w:rsid w:val="00E2198A"/>
    <w:rsid w:val="00E21AA2"/>
    <w:rsid w:val="00E25D8D"/>
    <w:rsid w:val="00E278EA"/>
    <w:rsid w:val="00E30B30"/>
    <w:rsid w:val="00E30B56"/>
    <w:rsid w:val="00E31402"/>
    <w:rsid w:val="00E325DF"/>
    <w:rsid w:val="00E3357E"/>
    <w:rsid w:val="00E34CDC"/>
    <w:rsid w:val="00E3567C"/>
    <w:rsid w:val="00E35C67"/>
    <w:rsid w:val="00E362E2"/>
    <w:rsid w:val="00E3748E"/>
    <w:rsid w:val="00E37DC0"/>
    <w:rsid w:val="00E37DD7"/>
    <w:rsid w:val="00E40A5C"/>
    <w:rsid w:val="00E4119C"/>
    <w:rsid w:val="00E41ECF"/>
    <w:rsid w:val="00E42033"/>
    <w:rsid w:val="00E437DF"/>
    <w:rsid w:val="00E4395A"/>
    <w:rsid w:val="00E44591"/>
    <w:rsid w:val="00E44B10"/>
    <w:rsid w:val="00E44F14"/>
    <w:rsid w:val="00E4509B"/>
    <w:rsid w:val="00E45A16"/>
    <w:rsid w:val="00E4688E"/>
    <w:rsid w:val="00E46C66"/>
    <w:rsid w:val="00E46DFF"/>
    <w:rsid w:val="00E4727C"/>
    <w:rsid w:val="00E50B4B"/>
    <w:rsid w:val="00E5115A"/>
    <w:rsid w:val="00E512E7"/>
    <w:rsid w:val="00E52089"/>
    <w:rsid w:val="00E5244E"/>
    <w:rsid w:val="00E53456"/>
    <w:rsid w:val="00E537CA"/>
    <w:rsid w:val="00E54F25"/>
    <w:rsid w:val="00E5584C"/>
    <w:rsid w:val="00E558A1"/>
    <w:rsid w:val="00E562DA"/>
    <w:rsid w:val="00E5635E"/>
    <w:rsid w:val="00E60E4B"/>
    <w:rsid w:val="00E651C6"/>
    <w:rsid w:val="00E66012"/>
    <w:rsid w:val="00E66EA2"/>
    <w:rsid w:val="00E67B46"/>
    <w:rsid w:val="00E67D08"/>
    <w:rsid w:val="00E710CC"/>
    <w:rsid w:val="00E7148C"/>
    <w:rsid w:val="00E7445D"/>
    <w:rsid w:val="00E7689D"/>
    <w:rsid w:val="00E7710E"/>
    <w:rsid w:val="00E77387"/>
    <w:rsid w:val="00E77A59"/>
    <w:rsid w:val="00E77FB9"/>
    <w:rsid w:val="00E80D72"/>
    <w:rsid w:val="00E80DB4"/>
    <w:rsid w:val="00E81E5D"/>
    <w:rsid w:val="00E82433"/>
    <w:rsid w:val="00E82937"/>
    <w:rsid w:val="00E845D3"/>
    <w:rsid w:val="00E84B67"/>
    <w:rsid w:val="00E8529D"/>
    <w:rsid w:val="00E854B8"/>
    <w:rsid w:val="00E854E9"/>
    <w:rsid w:val="00E85D4E"/>
    <w:rsid w:val="00E86C3E"/>
    <w:rsid w:val="00E86D74"/>
    <w:rsid w:val="00E877A9"/>
    <w:rsid w:val="00E87A09"/>
    <w:rsid w:val="00E90471"/>
    <w:rsid w:val="00E91EF2"/>
    <w:rsid w:val="00E92FA2"/>
    <w:rsid w:val="00E936E0"/>
    <w:rsid w:val="00E94479"/>
    <w:rsid w:val="00E95943"/>
    <w:rsid w:val="00E96268"/>
    <w:rsid w:val="00EA1093"/>
    <w:rsid w:val="00EA1BD8"/>
    <w:rsid w:val="00EA242D"/>
    <w:rsid w:val="00EA3D61"/>
    <w:rsid w:val="00EA50A0"/>
    <w:rsid w:val="00EA5AB7"/>
    <w:rsid w:val="00EA5EDB"/>
    <w:rsid w:val="00EA669F"/>
    <w:rsid w:val="00EA7121"/>
    <w:rsid w:val="00EA7B66"/>
    <w:rsid w:val="00EB044C"/>
    <w:rsid w:val="00EB397B"/>
    <w:rsid w:val="00EB4892"/>
    <w:rsid w:val="00EB555E"/>
    <w:rsid w:val="00EB5BB9"/>
    <w:rsid w:val="00EB5CF9"/>
    <w:rsid w:val="00EB6A1A"/>
    <w:rsid w:val="00EB6A4F"/>
    <w:rsid w:val="00EC0150"/>
    <w:rsid w:val="00EC023B"/>
    <w:rsid w:val="00EC0553"/>
    <w:rsid w:val="00EC0764"/>
    <w:rsid w:val="00EC0F40"/>
    <w:rsid w:val="00EC1C45"/>
    <w:rsid w:val="00EC20D7"/>
    <w:rsid w:val="00EC29AE"/>
    <w:rsid w:val="00EC3160"/>
    <w:rsid w:val="00EC33C8"/>
    <w:rsid w:val="00EC36D7"/>
    <w:rsid w:val="00EC3714"/>
    <w:rsid w:val="00EC3A64"/>
    <w:rsid w:val="00EC54D1"/>
    <w:rsid w:val="00EC574B"/>
    <w:rsid w:val="00EC5E62"/>
    <w:rsid w:val="00EC64F3"/>
    <w:rsid w:val="00EC6D6A"/>
    <w:rsid w:val="00EC74B5"/>
    <w:rsid w:val="00ED34D5"/>
    <w:rsid w:val="00ED45EF"/>
    <w:rsid w:val="00ED505F"/>
    <w:rsid w:val="00ED634E"/>
    <w:rsid w:val="00ED73D3"/>
    <w:rsid w:val="00ED74A3"/>
    <w:rsid w:val="00ED75A5"/>
    <w:rsid w:val="00ED7C79"/>
    <w:rsid w:val="00EE095B"/>
    <w:rsid w:val="00EE0F89"/>
    <w:rsid w:val="00EE103F"/>
    <w:rsid w:val="00EE1569"/>
    <w:rsid w:val="00EE21EC"/>
    <w:rsid w:val="00EE2D51"/>
    <w:rsid w:val="00EE3887"/>
    <w:rsid w:val="00EE3962"/>
    <w:rsid w:val="00EE73E8"/>
    <w:rsid w:val="00EF04DA"/>
    <w:rsid w:val="00EF0D8F"/>
    <w:rsid w:val="00EF1D68"/>
    <w:rsid w:val="00EF2669"/>
    <w:rsid w:val="00EF2D0B"/>
    <w:rsid w:val="00EF3B5A"/>
    <w:rsid w:val="00EF3CEF"/>
    <w:rsid w:val="00EF46C7"/>
    <w:rsid w:val="00EF6D7D"/>
    <w:rsid w:val="00EF7FC0"/>
    <w:rsid w:val="00F00A02"/>
    <w:rsid w:val="00F01535"/>
    <w:rsid w:val="00F01C8F"/>
    <w:rsid w:val="00F02A42"/>
    <w:rsid w:val="00F02C0C"/>
    <w:rsid w:val="00F054C3"/>
    <w:rsid w:val="00F05666"/>
    <w:rsid w:val="00F05806"/>
    <w:rsid w:val="00F065E0"/>
    <w:rsid w:val="00F06DD2"/>
    <w:rsid w:val="00F075FF"/>
    <w:rsid w:val="00F07C54"/>
    <w:rsid w:val="00F10CBB"/>
    <w:rsid w:val="00F111A5"/>
    <w:rsid w:val="00F11581"/>
    <w:rsid w:val="00F11D55"/>
    <w:rsid w:val="00F12271"/>
    <w:rsid w:val="00F131AC"/>
    <w:rsid w:val="00F13CB5"/>
    <w:rsid w:val="00F142F5"/>
    <w:rsid w:val="00F16231"/>
    <w:rsid w:val="00F168A0"/>
    <w:rsid w:val="00F16A59"/>
    <w:rsid w:val="00F177C7"/>
    <w:rsid w:val="00F177CC"/>
    <w:rsid w:val="00F17A35"/>
    <w:rsid w:val="00F17D4E"/>
    <w:rsid w:val="00F20CDB"/>
    <w:rsid w:val="00F2178C"/>
    <w:rsid w:val="00F2367A"/>
    <w:rsid w:val="00F264A0"/>
    <w:rsid w:val="00F2709E"/>
    <w:rsid w:val="00F27E2D"/>
    <w:rsid w:val="00F30030"/>
    <w:rsid w:val="00F30921"/>
    <w:rsid w:val="00F32F48"/>
    <w:rsid w:val="00F3353F"/>
    <w:rsid w:val="00F34D8A"/>
    <w:rsid w:val="00F3539F"/>
    <w:rsid w:val="00F35A94"/>
    <w:rsid w:val="00F37029"/>
    <w:rsid w:val="00F374E4"/>
    <w:rsid w:val="00F41E0F"/>
    <w:rsid w:val="00F42493"/>
    <w:rsid w:val="00F43DFC"/>
    <w:rsid w:val="00F43F80"/>
    <w:rsid w:val="00F44332"/>
    <w:rsid w:val="00F44734"/>
    <w:rsid w:val="00F44B1A"/>
    <w:rsid w:val="00F463DA"/>
    <w:rsid w:val="00F46450"/>
    <w:rsid w:val="00F46D46"/>
    <w:rsid w:val="00F46FF1"/>
    <w:rsid w:val="00F476BD"/>
    <w:rsid w:val="00F47F11"/>
    <w:rsid w:val="00F50087"/>
    <w:rsid w:val="00F501D2"/>
    <w:rsid w:val="00F50F6D"/>
    <w:rsid w:val="00F51122"/>
    <w:rsid w:val="00F51E6C"/>
    <w:rsid w:val="00F52BE9"/>
    <w:rsid w:val="00F53D4C"/>
    <w:rsid w:val="00F54716"/>
    <w:rsid w:val="00F5472F"/>
    <w:rsid w:val="00F5566C"/>
    <w:rsid w:val="00F571E8"/>
    <w:rsid w:val="00F57BF4"/>
    <w:rsid w:val="00F60358"/>
    <w:rsid w:val="00F613B3"/>
    <w:rsid w:val="00F61D22"/>
    <w:rsid w:val="00F61E63"/>
    <w:rsid w:val="00F65069"/>
    <w:rsid w:val="00F65C4F"/>
    <w:rsid w:val="00F65C87"/>
    <w:rsid w:val="00F66C49"/>
    <w:rsid w:val="00F66D0A"/>
    <w:rsid w:val="00F673D6"/>
    <w:rsid w:val="00F674CB"/>
    <w:rsid w:val="00F7136E"/>
    <w:rsid w:val="00F7187F"/>
    <w:rsid w:val="00F71A70"/>
    <w:rsid w:val="00F729D3"/>
    <w:rsid w:val="00F7343B"/>
    <w:rsid w:val="00F7370A"/>
    <w:rsid w:val="00F73933"/>
    <w:rsid w:val="00F75065"/>
    <w:rsid w:val="00F7522F"/>
    <w:rsid w:val="00F75AB9"/>
    <w:rsid w:val="00F75DBC"/>
    <w:rsid w:val="00F760F7"/>
    <w:rsid w:val="00F7682F"/>
    <w:rsid w:val="00F76833"/>
    <w:rsid w:val="00F77D0C"/>
    <w:rsid w:val="00F8013F"/>
    <w:rsid w:val="00F81EA0"/>
    <w:rsid w:val="00F81F9F"/>
    <w:rsid w:val="00F82938"/>
    <w:rsid w:val="00F82B99"/>
    <w:rsid w:val="00F82ED3"/>
    <w:rsid w:val="00F838BC"/>
    <w:rsid w:val="00F8592D"/>
    <w:rsid w:val="00F86495"/>
    <w:rsid w:val="00F8719D"/>
    <w:rsid w:val="00F87C49"/>
    <w:rsid w:val="00F91BF5"/>
    <w:rsid w:val="00F92222"/>
    <w:rsid w:val="00F92449"/>
    <w:rsid w:val="00F938E6"/>
    <w:rsid w:val="00F9395B"/>
    <w:rsid w:val="00F93BB3"/>
    <w:rsid w:val="00F944C3"/>
    <w:rsid w:val="00F94848"/>
    <w:rsid w:val="00F94EC0"/>
    <w:rsid w:val="00F966F3"/>
    <w:rsid w:val="00F97DDD"/>
    <w:rsid w:val="00FA05E2"/>
    <w:rsid w:val="00FA1D2F"/>
    <w:rsid w:val="00FA237F"/>
    <w:rsid w:val="00FA411B"/>
    <w:rsid w:val="00FA5269"/>
    <w:rsid w:val="00FA592C"/>
    <w:rsid w:val="00FA5A32"/>
    <w:rsid w:val="00FA617C"/>
    <w:rsid w:val="00FA621A"/>
    <w:rsid w:val="00FA67C7"/>
    <w:rsid w:val="00FA763B"/>
    <w:rsid w:val="00FB02FF"/>
    <w:rsid w:val="00FB1DC3"/>
    <w:rsid w:val="00FB2175"/>
    <w:rsid w:val="00FB3637"/>
    <w:rsid w:val="00FB3D94"/>
    <w:rsid w:val="00FB69A4"/>
    <w:rsid w:val="00FB6A22"/>
    <w:rsid w:val="00FB79BA"/>
    <w:rsid w:val="00FB7FF1"/>
    <w:rsid w:val="00FC1BB4"/>
    <w:rsid w:val="00FC2A18"/>
    <w:rsid w:val="00FC2E59"/>
    <w:rsid w:val="00FC4A41"/>
    <w:rsid w:val="00FC4EEF"/>
    <w:rsid w:val="00FC56DF"/>
    <w:rsid w:val="00FC58C2"/>
    <w:rsid w:val="00FC5AAD"/>
    <w:rsid w:val="00FC5E2C"/>
    <w:rsid w:val="00FC64B5"/>
    <w:rsid w:val="00FC6D7F"/>
    <w:rsid w:val="00FC7264"/>
    <w:rsid w:val="00FC7E74"/>
    <w:rsid w:val="00FD0877"/>
    <w:rsid w:val="00FD183F"/>
    <w:rsid w:val="00FD38F0"/>
    <w:rsid w:val="00FD5292"/>
    <w:rsid w:val="00FD6649"/>
    <w:rsid w:val="00FD6C4A"/>
    <w:rsid w:val="00FD6F10"/>
    <w:rsid w:val="00FD7358"/>
    <w:rsid w:val="00FE2D41"/>
    <w:rsid w:val="00FE2FEC"/>
    <w:rsid w:val="00FE40FB"/>
    <w:rsid w:val="00FE4183"/>
    <w:rsid w:val="00FE64C0"/>
    <w:rsid w:val="00FE6A46"/>
    <w:rsid w:val="00FF01FF"/>
    <w:rsid w:val="00FF0699"/>
    <w:rsid w:val="00FF0E6B"/>
    <w:rsid w:val="00FF0F5B"/>
    <w:rsid w:val="00FF12A5"/>
    <w:rsid w:val="00FF1C20"/>
    <w:rsid w:val="00FF2512"/>
    <w:rsid w:val="00FF3083"/>
    <w:rsid w:val="00FF35CC"/>
    <w:rsid w:val="00FF39EB"/>
    <w:rsid w:val="00FF4686"/>
    <w:rsid w:val="00FF4A3D"/>
    <w:rsid w:val="00FF4FC3"/>
    <w:rsid w:val="00FF53FC"/>
    <w:rsid w:val="00FF6C28"/>
    <w:rsid w:val="00FF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8CAADF"/>
  <w15:docId w15:val="{740E2869-D9A3-4AEB-AF98-F9BAD3AB0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22B"/>
    <w:pPr>
      <w:spacing w:after="120" w:line="480" w:lineRule="auto"/>
      <w:jc w:val="both"/>
    </w:pPr>
    <w:rPr>
      <w:rFonts w:ascii="Times New Roman" w:eastAsiaTheme="minorEastAsia" w:hAnsi="Times New Roman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A22"/>
    <w:pPr>
      <w:keepNext/>
      <w:keepLines/>
      <w:spacing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656D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EF7F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7FC0"/>
    <w:rPr>
      <w:rFonts w:ascii="Arial" w:eastAsiaTheme="minorEastAsia" w:hAnsi="Arial"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F7FC0"/>
    <w:pPr>
      <w:spacing w:after="160" w:line="256" w:lineRule="auto"/>
      <w:ind w:left="720"/>
      <w:contextualSpacing/>
    </w:pPr>
    <w:rPr>
      <w:rFonts w:asciiTheme="minorHAnsi" w:eastAsiaTheme="minorHAnsi" w:hAnsiTheme="minorHAns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02B7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2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2B7C"/>
    <w:rPr>
      <w:rFonts w:ascii="Arial" w:eastAsiaTheme="minorEastAsia" w:hAnsi="Arial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B7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7C"/>
    <w:rPr>
      <w:rFonts w:ascii="Segoe UI" w:eastAsiaTheme="minorEastAsia" w:hAnsi="Segoe UI" w:cs="Segoe UI"/>
      <w:sz w:val="18"/>
      <w:szCs w:val="18"/>
      <w:lang w:eastAsia="zh-CN"/>
    </w:rPr>
  </w:style>
  <w:style w:type="character" w:styleId="Hyperlink">
    <w:name w:val="Hyperlink"/>
    <w:basedOn w:val="DefaultParagraphFont"/>
    <w:uiPriority w:val="99"/>
    <w:unhideWhenUsed/>
    <w:rsid w:val="00343C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54F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585B"/>
    <w:pPr>
      <w:spacing w:before="100" w:beforeAutospacing="1" w:after="100" w:afterAutospacing="1"/>
    </w:pPr>
    <w:rPr>
      <w:rFonts w:cs="Times New Roman"/>
      <w:szCs w:val="24"/>
      <w:lang w:eastAsia="en-GB"/>
    </w:rPr>
  </w:style>
  <w:style w:type="paragraph" w:styleId="Revision">
    <w:name w:val="Revision"/>
    <w:hidden/>
    <w:uiPriority w:val="99"/>
    <w:semiHidden/>
    <w:rsid w:val="00EE21EC"/>
    <w:pPr>
      <w:spacing w:after="0" w:line="240" w:lineRule="auto"/>
    </w:pPr>
    <w:rPr>
      <w:rFonts w:ascii="Arial" w:eastAsiaTheme="minorEastAsia" w:hAnsi="Arial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55F5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5F5E"/>
    <w:rPr>
      <w:rFonts w:ascii="Arial" w:eastAsiaTheme="minorEastAsia" w:hAnsi="Arial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55F5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5F5E"/>
    <w:rPr>
      <w:rFonts w:ascii="Arial" w:eastAsiaTheme="minorEastAsia" w:hAnsi="Arial"/>
      <w:lang w:eastAsia="zh-CN"/>
    </w:rPr>
  </w:style>
  <w:style w:type="table" w:styleId="TableGrid">
    <w:name w:val="Table Grid"/>
    <w:basedOn w:val="TableNormal"/>
    <w:uiPriority w:val="39"/>
    <w:rsid w:val="002A4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6A22"/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A019C8"/>
  </w:style>
  <w:style w:type="character" w:customStyle="1" w:styleId="Heading2Char">
    <w:name w:val="Heading 2 Char"/>
    <w:basedOn w:val="DefaultParagraphFont"/>
    <w:link w:val="Heading2"/>
    <w:uiPriority w:val="9"/>
    <w:rsid w:val="007E656D"/>
    <w:rPr>
      <w:rFonts w:ascii="Times New Roman" w:eastAsiaTheme="majorEastAsia" w:hAnsi="Times New Roman" w:cstheme="majorBidi"/>
      <w:b/>
      <w:color w:val="000000" w:themeColor="text1"/>
      <w:sz w:val="24"/>
      <w:szCs w:val="26"/>
      <w:lang w:eastAsia="zh-CN"/>
    </w:rPr>
  </w:style>
  <w:style w:type="paragraph" w:styleId="NoSpacing">
    <w:name w:val="No Spacing"/>
    <w:aliases w:val="Sub-headings,No Spacing1"/>
    <w:uiPriority w:val="99"/>
    <w:qFormat/>
    <w:rsid w:val="00FB6A22"/>
    <w:pPr>
      <w:spacing w:after="0" w:line="240" w:lineRule="auto"/>
      <w:jc w:val="both"/>
    </w:pPr>
    <w:rPr>
      <w:rFonts w:ascii="Times New Roman" w:eastAsiaTheme="minorEastAsia" w:hAnsi="Times New Roman"/>
      <w:sz w:val="24"/>
      <w:lang w:eastAsia="zh-CN"/>
    </w:rPr>
  </w:style>
  <w:style w:type="paragraph" w:styleId="TableofFigures">
    <w:name w:val="table of figures"/>
    <w:basedOn w:val="Normal"/>
    <w:next w:val="Normal"/>
    <w:uiPriority w:val="99"/>
    <w:rsid w:val="007C186F"/>
    <w:pPr>
      <w:spacing w:before="60" w:after="60" w:line="240" w:lineRule="auto"/>
      <w:jc w:val="left"/>
    </w:pPr>
    <w:rPr>
      <w:rFonts w:ascii="Calibri" w:eastAsia="Calibri" w:hAnsi="Calibri" w:cs="Times New Roman"/>
      <w:sz w:val="18"/>
      <w:lang w:eastAsia="en-US"/>
    </w:rPr>
  </w:style>
  <w:style w:type="character" w:styleId="Strong">
    <w:name w:val="Strong"/>
    <w:aliases w:val="Title 1"/>
    <w:uiPriority w:val="22"/>
    <w:qFormat/>
    <w:rsid w:val="007C186F"/>
    <w:rPr>
      <w:rFonts w:ascii="Times New Roman" w:hAnsi="Times New Roman" w:cs="Times New Roman"/>
      <w:caps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F6C28"/>
    <w:pPr>
      <w:spacing w:after="0"/>
      <w:jc w:val="center"/>
    </w:pPr>
    <w:rPr>
      <w:rFonts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F6C28"/>
    <w:rPr>
      <w:rFonts w:ascii="Times New Roman" w:eastAsiaTheme="minorEastAsia" w:hAnsi="Times New Roman" w:cs="Times New Roman"/>
      <w:noProof/>
      <w:sz w:val="24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FF6C28"/>
    <w:pPr>
      <w:spacing w:line="240" w:lineRule="auto"/>
    </w:pPr>
    <w:rPr>
      <w:rFonts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FF6C28"/>
    <w:rPr>
      <w:rFonts w:ascii="Times New Roman" w:eastAsiaTheme="minorEastAsia" w:hAnsi="Times New Roman" w:cs="Times New Roman"/>
      <w:noProof/>
      <w:sz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2C7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27041"/>
  </w:style>
  <w:style w:type="character" w:styleId="Emphasis">
    <w:name w:val="Emphasis"/>
    <w:basedOn w:val="DefaultParagraphFont"/>
    <w:uiPriority w:val="20"/>
    <w:qFormat/>
    <w:rsid w:val="00787979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8013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153A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36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2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3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o.price@leedsbeckett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3C1FD5F-7F11-864E-9CA0-EBBD3D90F7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9D115D-FF14-0B47-8E71-C0C6357B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5</Pages>
  <Words>5931</Words>
  <Characters>33810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RBHT</Company>
  <LinksUpToDate>false</LinksUpToDate>
  <CharactersWithSpaces>39662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Jackson</dc:creator>
  <cp:keywords/>
  <dc:description/>
  <cp:lastModifiedBy>Price, Oliver</cp:lastModifiedBy>
  <cp:revision>124</cp:revision>
  <cp:lastPrinted>2019-04-24T14:58:00Z</cp:lastPrinted>
  <dcterms:created xsi:type="dcterms:W3CDTF">2019-05-09T12:50:00Z</dcterms:created>
  <dcterms:modified xsi:type="dcterms:W3CDTF">2019-07-18T09:09:00Z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http://www.zotero.org/styles/allergy</vt:lpwstr>
  </property>
  <property fmtid="{D5CDD505-2E9C-101B-9397-08002B2CF9AE}" pid="3" name="Mendeley Recent Style Name 0_1">
    <vt:lpwstr>Allergy</vt:lpwstr>
  </property>
  <property fmtid="{D5CDD505-2E9C-101B-9397-08002B2CF9AE}" pid="4" name="Mendeley Recent Style Id 1_1">
    <vt:lpwstr>http://www.zotero.org/styles/american-journal-of-respiratory-and-critical-care-medicine</vt:lpwstr>
  </property>
  <property fmtid="{D5CDD505-2E9C-101B-9397-08002B2CF9AE}" pid="5" name="Mendeley Recent Style Name 1_1">
    <vt:lpwstr>American Journal of Respiratory and Critical Care Medicine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http://www.zotero.org/styles/british-journal-of-sports-medicine</vt:lpwstr>
  </property>
  <property fmtid="{D5CDD505-2E9C-101B-9397-08002B2CF9AE}" pid="9" name="Mendeley Recent Style Name 3_1">
    <vt:lpwstr>British Journal of Sports Medicine</vt:lpwstr>
  </property>
  <property fmtid="{D5CDD505-2E9C-101B-9397-08002B2CF9AE}" pid="10" name="Mendeley Recent Style Id 4_1">
    <vt:lpwstr>http://www.zotero.org/styles/european-respiratory-journal</vt:lpwstr>
  </property>
  <property fmtid="{D5CDD505-2E9C-101B-9397-08002B2CF9AE}" pid="11" name="Mendeley Recent Style Name 4_1">
    <vt:lpwstr>European Respiratory Journal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(author-date)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http://www.zotero.org/styles/scandinavian-journal-of-medicine-and-science-in-sports</vt:lpwstr>
  </property>
  <property fmtid="{D5CDD505-2E9C-101B-9397-08002B2CF9AE}" pid="21" name="Mendeley Recent Style Name 9_1">
    <vt:lpwstr>Scandinavian Journal of Medicine &amp; Science in Sports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0f6f8515-c74a-3e59-9e04-53df16844e52</vt:lpwstr>
  </property>
  <property fmtid="{D5CDD505-2E9C-101B-9397-08002B2CF9AE}" pid="24" name="Mendeley Citation Style_1">
    <vt:lpwstr>http://www.zotero.org/styles/american-journal-of-respiratory-and-critical-care-medicine</vt:lpwstr>
  </property>
</Properties>
</file>