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42" w:rsidRPr="0000171A" w:rsidRDefault="0000171A" w:rsidP="0000171A">
      <w:pPr>
        <w:spacing w:line="360" w:lineRule="auto"/>
        <w:jc w:val="center"/>
        <w:rPr>
          <w:b/>
          <w:sz w:val="22"/>
          <w:szCs w:val="22"/>
        </w:rPr>
      </w:pPr>
      <w:r w:rsidRPr="0000171A">
        <w:rPr>
          <w:b/>
          <w:sz w:val="22"/>
          <w:szCs w:val="22"/>
        </w:rPr>
        <w:t xml:space="preserve">Addressing the Sample Size Problem in Behavioural </w:t>
      </w:r>
      <w:r>
        <w:rPr>
          <w:b/>
          <w:sz w:val="22"/>
          <w:szCs w:val="22"/>
        </w:rPr>
        <w:t>Operational Research</w:t>
      </w:r>
      <w:r w:rsidR="00501242" w:rsidRPr="0000171A">
        <w:rPr>
          <w:b/>
          <w:sz w:val="22"/>
          <w:szCs w:val="22"/>
        </w:rPr>
        <w:t xml:space="preserve">: </w:t>
      </w:r>
    </w:p>
    <w:p w:rsidR="005933B9" w:rsidRPr="0000171A" w:rsidRDefault="00501242" w:rsidP="00E20911">
      <w:pPr>
        <w:spacing w:line="360" w:lineRule="auto"/>
        <w:jc w:val="center"/>
        <w:rPr>
          <w:b/>
          <w:sz w:val="22"/>
          <w:szCs w:val="22"/>
        </w:rPr>
      </w:pPr>
      <w:r w:rsidRPr="0000171A">
        <w:rPr>
          <w:b/>
          <w:sz w:val="22"/>
          <w:szCs w:val="22"/>
        </w:rPr>
        <w:t>Simulating the Newsvendor Problem</w:t>
      </w:r>
    </w:p>
    <w:p w:rsidR="00ED0E40" w:rsidRDefault="00ED0E40" w:rsidP="00AF4BAC">
      <w:pPr>
        <w:spacing w:line="360" w:lineRule="auto"/>
        <w:jc w:val="both"/>
        <w:rPr>
          <w:sz w:val="22"/>
          <w:szCs w:val="22"/>
        </w:rPr>
      </w:pPr>
    </w:p>
    <w:p w:rsidR="00843657" w:rsidRDefault="00843657" w:rsidP="00843657">
      <w:pPr>
        <w:spacing w:line="360" w:lineRule="auto"/>
        <w:jc w:val="center"/>
        <w:rPr>
          <w:sz w:val="22"/>
          <w:szCs w:val="22"/>
        </w:rPr>
      </w:pPr>
      <w:r>
        <w:rPr>
          <w:sz w:val="22"/>
          <w:szCs w:val="22"/>
        </w:rPr>
        <w:t>Stewart Robinson, Stavrianna Dimitriou, Kathy Kotiadis</w:t>
      </w:r>
      <w:bookmarkStart w:id="0" w:name="_GoBack"/>
      <w:bookmarkEnd w:id="0"/>
    </w:p>
    <w:p w:rsidR="009305FF" w:rsidRPr="0000171A" w:rsidRDefault="009305FF" w:rsidP="00AF4BAC">
      <w:pPr>
        <w:spacing w:line="360" w:lineRule="auto"/>
        <w:jc w:val="both"/>
        <w:rPr>
          <w:sz w:val="22"/>
          <w:szCs w:val="22"/>
        </w:rPr>
      </w:pPr>
    </w:p>
    <w:p w:rsidR="00FA4ADF" w:rsidRPr="0000171A" w:rsidRDefault="00FA4ADF" w:rsidP="00E20911">
      <w:pPr>
        <w:spacing w:line="360" w:lineRule="auto"/>
        <w:jc w:val="both"/>
        <w:rPr>
          <w:b/>
          <w:sz w:val="22"/>
          <w:szCs w:val="22"/>
        </w:rPr>
      </w:pPr>
      <w:r w:rsidRPr="0000171A">
        <w:rPr>
          <w:b/>
          <w:sz w:val="22"/>
          <w:szCs w:val="22"/>
        </w:rPr>
        <w:t>Abstract</w:t>
      </w:r>
    </w:p>
    <w:p w:rsidR="00333198" w:rsidRDefault="00333198" w:rsidP="00E20911">
      <w:pPr>
        <w:spacing w:line="360" w:lineRule="auto"/>
        <w:jc w:val="both"/>
        <w:rPr>
          <w:sz w:val="22"/>
          <w:szCs w:val="22"/>
        </w:rPr>
      </w:pPr>
      <w:r>
        <w:rPr>
          <w:sz w:val="22"/>
          <w:szCs w:val="22"/>
        </w:rPr>
        <w:t>Laboratory based experimental studies with human participants are beneficial for testing hypotheses in behavioural operational research.  However, such experiments are not without their problems.  One specific problem is obtaining a sufficient sample size, not only in terms of the number of participants, but also the time they are willing to devote to an experiment</w:t>
      </w:r>
      <w:r w:rsidR="00343CBE">
        <w:rPr>
          <w:sz w:val="22"/>
          <w:szCs w:val="22"/>
        </w:rPr>
        <w:t xml:space="preserve">. </w:t>
      </w:r>
      <w:r>
        <w:rPr>
          <w:sz w:val="22"/>
          <w:szCs w:val="22"/>
        </w:rPr>
        <w:t xml:space="preserve"> In this paper we </w:t>
      </w:r>
      <w:r w:rsidR="00343CBE">
        <w:rPr>
          <w:sz w:val="22"/>
          <w:szCs w:val="22"/>
        </w:rPr>
        <w:t>explore</w:t>
      </w:r>
      <w:r>
        <w:rPr>
          <w:sz w:val="22"/>
          <w:szCs w:val="22"/>
        </w:rPr>
        <w:t xml:space="preserve"> how agent-based simulation can be used to address the sample size problem</w:t>
      </w:r>
      <w:r w:rsidR="00194FFC">
        <w:rPr>
          <w:sz w:val="22"/>
          <w:szCs w:val="22"/>
        </w:rPr>
        <w:t xml:space="preserve"> and</w:t>
      </w:r>
      <w:r>
        <w:rPr>
          <w:sz w:val="22"/>
          <w:szCs w:val="22"/>
        </w:rPr>
        <w:t xml:space="preserve"> demonstrate the approach </w:t>
      </w:r>
      <w:r w:rsidR="00BE3DE4" w:rsidRPr="000D0D74">
        <w:rPr>
          <w:sz w:val="22"/>
          <w:szCs w:val="22"/>
        </w:rPr>
        <w:t>in the newsvendor setting.</w:t>
      </w:r>
      <w:r w:rsidR="002D47F2" w:rsidRPr="000D0D74">
        <w:rPr>
          <w:sz w:val="22"/>
          <w:szCs w:val="22"/>
        </w:rPr>
        <w:t xml:space="preserve">  The decision-making strategies of </w:t>
      </w:r>
      <w:r w:rsidR="003108DB">
        <w:rPr>
          <w:sz w:val="22"/>
          <w:szCs w:val="22"/>
        </w:rPr>
        <w:t xml:space="preserve">a small sample of </w:t>
      </w:r>
      <w:r w:rsidR="002D47F2" w:rsidRPr="000D0D74">
        <w:rPr>
          <w:sz w:val="22"/>
          <w:szCs w:val="22"/>
        </w:rPr>
        <w:t>individual decision-makers are determined through laboratory experiments.  The interaction</w:t>
      </w:r>
      <w:r w:rsidR="0080103F" w:rsidRPr="000D0D74">
        <w:rPr>
          <w:sz w:val="22"/>
          <w:szCs w:val="22"/>
        </w:rPr>
        <w:t>s</w:t>
      </w:r>
      <w:r w:rsidR="002D47F2" w:rsidRPr="000D0D74">
        <w:rPr>
          <w:sz w:val="22"/>
          <w:szCs w:val="22"/>
        </w:rPr>
        <w:t xml:space="preserve"> of these suppliers and retailers </w:t>
      </w:r>
      <w:r w:rsidR="0080103F" w:rsidRPr="000D0D74">
        <w:rPr>
          <w:sz w:val="22"/>
          <w:szCs w:val="22"/>
        </w:rPr>
        <w:t>are</w:t>
      </w:r>
      <w:r w:rsidR="002D47F2" w:rsidRPr="000D0D74">
        <w:rPr>
          <w:sz w:val="22"/>
          <w:szCs w:val="22"/>
        </w:rPr>
        <w:t xml:space="preserve"> then simulated </w:t>
      </w:r>
      <w:r w:rsidR="00194FFC">
        <w:rPr>
          <w:sz w:val="22"/>
          <w:szCs w:val="22"/>
        </w:rPr>
        <w:t>using</w:t>
      </w:r>
      <w:r w:rsidR="002D47F2" w:rsidRPr="000D0D74">
        <w:rPr>
          <w:sz w:val="22"/>
          <w:szCs w:val="22"/>
        </w:rPr>
        <w:t xml:space="preserve"> an agent-based </w:t>
      </w:r>
      <w:r w:rsidR="00314B0A" w:rsidRPr="000D0D74">
        <w:rPr>
          <w:sz w:val="22"/>
          <w:szCs w:val="22"/>
        </w:rPr>
        <w:t>simulation</w:t>
      </w:r>
      <w:r w:rsidR="002D47F2" w:rsidRPr="000D0D74">
        <w:rPr>
          <w:sz w:val="22"/>
          <w:szCs w:val="22"/>
        </w:rPr>
        <w:t xml:space="preserve"> </w:t>
      </w:r>
      <w:r w:rsidR="000D0D74" w:rsidRPr="000D0D74">
        <w:rPr>
          <w:sz w:val="22"/>
          <w:szCs w:val="22"/>
        </w:rPr>
        <w:t xml:space="preserve">(ABS) </w:t>
      </w:r>
      <w:r w:rsidR="002D47F2" w:rsidRPr="000D0D74">
        <w:rPr>
          <w:sz w:val="22"/>
          <w:szCs w:val="22"/>
        </w:rPr>
        <w:t xml:space="preserve">to </w:t>
      </w:r>
      <w:r w:rsidR="00F675C9" w:rsidRPr="000D0D74">
        <w:rPr>
          <w:sz w:val="22"/>
          <w:szCs w:val="22"/>
        </w:rPr>
        <w:t>generate a large sample set of decisions</w:t>
      </w:r>
      <w:r w:rsidR="00194FFC">
        <w:rPr>
          <w:sz w:val="22"/>
          <w:szCs w:val="22"/>
        </w:rPr>
        <w:t xml:space="preserve">.  </w:t>
      </w:r>
      <w:r w:rsidR="003108DB">
        <w:rPr>
          <w:sz w:val="22"/>
          <w:szCs w:val="22"/>
        </w:rPr>
        <w:t>With only a small number of participants, w</w:t>
      </w:r>
      <w:r>
        <w:rPr>
          <w:sz w:val="22"/>
          <w:szCs w:val="22"/>
        </w:rPr>
        <w:t xml:space="preserve">e demonstrate that it is possible to produce </w:t>
      </w:r>
      <w:r w:rsidR="008547B5">
        <w:rPr>
          <w:sz w:val="22"/>
          <w:szCs w:val="22"/>
        </w:rPr>
        <w:t xml:space="preserve">similar </w:t>
      </w:r>
      <w:r>
        <w:rPr>
          <w:sz w:val="22"/>
          <w:szCs w:val="22"/>
        </w:rPr>
        <w:t xml:space="preserve">results </w:t>
      </w:r>
      <w:r w:rsidR="008547B5">
        <w:rPr>
          <w:sz w:val="22"/>
          <w:szCs w:val="22"/>
        </w:rPr>
        <w:t>to</w:t>
      </w:r>
      <w:r>
        <w:rPr>
          <w:sz w:val="22"/>
          <w:szCs w:val="22"/>
        </w:rPr>
        <w:t xml:space="preserve"> previous experiment</w:t>
      </w:r>
      <w:r w:rsidR="008547B5">
        <w:rPr>
          <w:sz w:val="22"/>
          <w:szCs w:val="22"/>
        </w:rPr>
        <w:t>al</w:t>
      </w:r>
      <w:r>
        <w:rPr>
          <w:sz w:val="22"/>
          <w:szCs w:val="22"/>
        </w:rPr>
        <w:t xml:space="preserve"> studies </w:t>
      </w:r>
      <w:r w:rsidR="003108DB">
        <w:rPr>
          <w:sz w:val="22"/>
          <w:szCs w:val="22"/>
        </w:rPr>
        <w:t>that involved</w:t>
      </w:r>
      <w:r>
        <w:rPr>
          <w:sz w:val="22"/>
          <w:szCs w:val="22"/>
        </w:rPr>
        <w:t xml:space="preserve"> much larger sample sizes.</w:t>
      </w:r>
      <w:r w:rsidR="003108DB">
        <w:rPr>
          <w:sz w:val="22"/>
          <w:szCs w:val="22"/>
        </w:rPr>
        <w:t xml:space="preserve">  We conclude that agent-based simulation provides the potential to extend the scope of experimental research in behavioural operational research.</w:t>
      </w:r>
    </w:p>
    <w:p w:rsidR="00362C65" w:rsidRPr="0000171A" w:rsidRDefault="00333198" w:rsidP="00E20911">
      <w:pPr>
        <w:spacing w:line="360" w:lineRule="auto"/>
        <w:jc w:val="both"/>
        <w:rPr>
          <w:sz w:val="22"/>
          <w:szCs w:val="22"/>
        </w:rPr>
      </w:pPr>
      <w:r w:rsidRPr="000D0D74">
        <w:rPr>
          <w:sz w:val="22"/>
          <w:szCs w:val="22"/>
        </w:rPr>
        <w:t xml:space="preserve">  </w:t>
      </w:r>
    </w:p>
    <w:p w:rsidR="004737C9" w:rsidRPr="0000171A" w:rsidRDefault="00FA4ADF" w:rsidP="00E20911">
      <w:pPr>
        <w:spacing w:line="360" w:lineRule="auto"/>
        <w:jc w:val="both"/>
        <w:rPr>
          <w:sz w:val="22"/>
          <w:szCs w:val="22"/>
        </w:rPr>
      </w:pPr>
      <w:r w:rsidRPr="0000171A">
        <w:rPr>
          <w:b/>
          <w:sz w:val="22"/>
          <w:szCs w:val="22"/>
        </w:rPr>
        <w:t>Key Words</w:t>
      </w:r>
      <w:r w:rsidR="003108DB">
        <w:rPr>
          <w:b/>
          <w:sz w:val="22"/>
          <w:szCs w:val="22"/>
        </w:rPr>
        <w:t>:</w:t>
      </w:r>
      <w:r w:rsidR="003108DB" w:rsidRPr="003108DB">
        <w:rPr>
          <w:sz w:val="22"/>
          <w:szCs w:val="22"/>
        </w:rPr>
        <w:t xml:space="preserve"> b</w:t>
      </w:r>
      <w:r w:rsidR="00D769D9" w:rsidRPr="000D0D74">
        <w:rPr>
          <w:sz w:val="22"/>
          <w:szCs w:val="22"/>
        </w:rPr>
        <w:t xml:space="preserve">ehavioural operational research, </w:t>
      </w:r>
      <w:r w:rsidR="00D769D9">
        <w:rPr>
          <w:sz w:val="22"/>
          <w:szCs w:val="22"/>
        </w:rPr>
        <w:t xml:space="preserve">experimental research, </w:t>
      </w:r>
      <w:r w:rsidR="00D769D9" w:rsidRPr="000D0D74">
        <w:rPr>
          <w:sz w:val="22"/>
          <w:szCs w:val="22"/>
        </w:rPr>
        <w:t>agent-based simulation (ABS)</w:t>
      </w:r>
      <w:r w:rsidR="00D769D9">
        <w:rPr>
          <w:sz w:val="22"/>
          <w:szCs w:val="22"/>
        </w:rPr>
        <w:t xml:space="preserve">, </w:t>
      </w:r>
      <w:r w:rsidR="005033F1" w:rsidRPr="000D0D74">
        <w:rPr>
          <w:sz w:val="22"/>
          <w:szCs w:val="22"/>
        </w:rPr>
        <w:t>supply chain management</w:t>
      </w:r>
      <w:r w:rsidR="008D2CB6">
        <w:rPr>
          <w:sz w:val="22"/>
          <w:szCs w:val="22"/>
        </w:rPr>
        <w:t>, newsvendor problem</w:t>
      </w:r>
    </w:p>
    <w:p w:rsidR="00343CBE" w:rsidRDefault="00343CBE">
      <w:pPr>
        <w:rPr>
          <w:b/>
          <w:sz w:val="22"/>
          <w:szCs w:val="22"/>
        </w:rPr>
      </w:pPr>
      <w:r>
        <w:rPr>
          <w:b/>
          <w:sz w:val="22"/>
          <w:szCs w:val="22"/>
        </w:rPr>
        <w:br w:type="page"/>
      </w:r>
    </w:p>
    <w:p w:rsidR="0000171A" w:rsidRPr="0000171A" w:rsidRDefault="0000171A" w:rsidP="0000171A">
      <w:pPr>
        <w:spacing w:line="360" w:lineRule="auto"/>
        <w:jc w:val="center"/>
        <w:rPr>
          <w:b/>
          <w:sz w:val="22"/>
          <w:szCs w:val="22"/>
        </w:rPr>
      </w:pPr>
      <w:r w:rsidRPr="0000171A">
        <w:rPr>
          <w:b/>
          <w:sz w:val="22"/>
          <w:szCs w:val="22"/>
        </w:rPr>
        <w:lastRenderedPageBreak/>
        <w:t xml:space="preserve">Addressing the Sample Size Problem in Behavioural </w:t>
      </w:r>
      <w:r>
        <w:rPr>
          <w:b/>
          <w:sz w:val="22"/>
          <w:szCs w:val="22"/>
        </w:rPr>
        <w:t>Operational Research</w:t>
      </w:r>
      <w:r w:rsidRPr="0000171A">
        <w:rPr>
          <w:b/>
          <w:sz w:val="22"/>
          <w:szCs w:val="22"/>
        </w:rPr>
        <w:t xml:space="preserve">: </w:t>
      </w:r>
    </w:p>
    <w:p w:rsidR="00E20911" w:rsidRDefault="0000171A" w:rsidP="00AF4BAC">
      <w:pPr>
        <w:spacing w:line="360" w:lineRule="auto"/>
        <w:jc w:val="center"/>
        <w:rPr>
          <w:b/>
          <w:sz w:val="22"/>
          <w:szCs w:val="22"/>
        </w:rPr>
      </w:pPr>
      <w:r w:rsidRPr="0000171A">
        <w:rPr>
          <w:b/>
          <w:sz w:val="22"/>
          <w:szCs w:val="22"/>
        </w:rPr>
        <w:t>Simulating the Newsvendor Problem</w:t>
      </w:r>
    </w:p>
    <w:p w:rsidR="0000171A" w:rsidRDefault="0000171A" w:rsidP="00AF4BAC">
      <w:pPr>
        <w:spacing w:line="360" w:lineRule="auto"/>
        <w:jc w:val="both"/>
        <w:rPr>
          <w:b/>
          <w:sz w:val="22"/>
          <w:szCs w:val="22"/>
        </w:rPr>
      </w:pPr>
    </w:p>
    <w:p w:rsidR="00ED0E40" w:rsidRPr="0000171A" w:rsidRDefault="00ED0E40" w:rsidP="00E20911">
      <w:pPr>
        <w:spacing w:line="360" w:lineRule="auto"/>
        <w:jc w:val="both"/>
        <w:rPr>
          <w:b/>
          <w:sz w:val="22"/>
          <w:szCs w:val="22"/>
        </w:rPr>
      </w:pPr>
      <w:r w:rsidRPr="0000171A">
        <w:rPr>
          <w:b/>
          <w:sz w:val="22"/>
          <w:szCs w:val="22"/>
        </w:rPr>
        <w:t>1. Introduction</w:t>
      </w:r>
    </w:p>
    <w:p w:rsidR="00ED0E40" w:rsidRPr="0000171A" w:rsidRDefault="00ED0E40" w:rsidP="00E20911">
      <w:pPr>
        <w:spacing w:line="360" w:lineRule="auto"/>
        <w:jc w:val="both"/>
        <w:rPr>
          <w:sz w:val="22"/>
          <w:szCs w:val="22"/>
        </w:rPr>
      </w:pPr>
    </w:p>
    <w:p w:rsidR="00EC23DD" w:rsidRDefault="0000171A" w:rsidP="00E20911">
      <w:pPr>
        <w:spacing w:line="360" w:lineRule="auto"/>
        <w:jc w:val="both"/>
        <w:rPr>
          <w:sz w:val="22"/>
          <w:szCs w:val="22"/>
        </w:rPr>
      </w:pPr>
      <w:r>
        <w:rPr>
          <w:sz w:val="22"/>
          <w:szCs w:val="22"/>
        </w:rPr>
        <w:t>With the developing interest in behavioural operational research (OR) (</w:t>
      </w:r>
      <w:r w:rsidR="00AF4BAC" w:rsidRPr="00AF4BAC">
        <w:rPr>
          <w:sz w:val="22"/>
          <w:szCs w:val="22"/>
        </w:rPr>
        <w:t>Hämälläinen</w:t>
      </w:r>
      <w:r w:rsidR="00AF4BAC" w:rsidRPr="00AF4BAC">
        <w:rPr>
          <w:i/>
          <w:sz w:val="22"/>
          <w:szCs w:val="22"/>
        </w:rPr>
        <w:t xml:space="preserve"> </w:t>
      </w:r>
      <w:r w:rsidRPr="00AF4BAC">
        <w:rPr>
          <w:sz w:val="22"/>
          <w:szCs w:val="22"/>
        </w:rPr>
        <w:t xml:space="preserve">et al, </w:t>
      </w:r>
      <w:r w:rsidR="00AF4BAC">
        <w:rPr>
          <w:sz w:val="22"/>
          <w:szCs w:val="22"/>
        </w:rPr>
        <w:t>2013</w:t>
      </w:r>
      <w:r>
        <w:rPr>
          <w:sz w:val="22"/>
          <w:szCs w:val="22"/>
        </w:rPr>
        <w:t xml:space="preserve">) there is a need to adopt experimental research methods </w:t>
      </w:r>
      <w:r w:rsidR="00EC23DD">
        <w:rPr>
          <w:sz w:val="22"/>
          <w:szCs w:val="22"/>
        </w:rPr>
        <w:t xml:space="preserve">such as those </w:t>
      </w:r>
      <w:r>
        <w:rPr>
          <w:sz w:val="22"/>
          <w:szCs w:val="22"/>
        </w:rPr>
        <w:t xml:space="preserve">long used in </w:t>
      </w:r>
      <w:r w:rsidR="004405B4">
        <w:rPr>
          <w:sz w:val="22"/>
          <w:szCs w:val="22"/>
        </w:rPr>
        <w:t xml:space="preserve">behavioural </w:t>
      </w:r>
      <w:r>
        <w:rPr>
          <w:sz w:val="22"/>
          <w:szCs w:val="22"/>
        </w:rPr>
        <w:t xml:space="preserve">psychology, and more recently adopted in fields such as behavioural economics and behavioural operations management.  Laboratory experiments </w:t>
      </w:r>
      <w:r w:rsidR="00DC2BA0">
        <w:rPr>
          <w:sz w:val="22"/>
          <w:szCs w:val="22"/>
        </w:rPr>
        <w:t>are</w:t>
      </w:r>
      <w:r w:rsidR="00EC23DD">
        <w:rPr>
          <w:sz w:val="22"/>
          <w:szCs w:val="22"/>
        </w:rPr>
        <w:t xml:space="preserve"> beneficial </w:t>
      </w:r>
      <w:r w:rsidR="00DC2BA0">
        <w:rPr>
          <w:sz w:val="22"/>
          <w:szCs w:val="22"/>
        </w:rPr>
        <w:t xml:space="preserve">for </w:t>
      </w:r>
      <w:r w:rsidR="00EC23DD">
        <w:rPr>
          <w:sz w:val="22"/>
          <w:szCs w:val="22"/>
        </w:rPr>
        <w:t xml:space="preserve">testing hypotheses while controlling </w:t>
      </w:r>
      <w:r w:rsidR="00DC2BA0">
        <w:rPr>
          <w:sz w:val="22"/>
          <w:szCs w:val="22"/>
        </w:rPr>
        <w:t xml:space="preserve">for </w:t>
      </w:r>
      <w:r w:rsidR="00EC23DD">
        <w:rPr>
          <w:sz w:val="22"/>
          <w:szCs w:val="22"/>
        </w:rPr>
        <w:t>the conditions under which participants work</w:t>
      </w:r>
      <w:r w:rsidR="00DC2BA0">
        <w:rPr>
          <w:sz w:val="22"/>
          <w:szCs w:val="22"/>
        </w:rPr>
        <w:t>; something that cannot easily be achieved in real world experiments</w:t>
      </w:r>
      <w:r w:rsidR="00EC23DD">
        <w:rPr>
          <w:sz w:val="22"/>
          <w:szCs w:val="22"/>
        </w:rPr>
        <w:t>.  As an example</w:t>
      </w:r>
      <w:r w:rsidR="00343CBE">
        <w:rPr>
          <w:sz w:val="22"/>
          <w:szCs w:val="22"/>
        </w:rPr>
        <w:t xml:space="preserve"> that has been extensively investigated</w:t>
      </w:r>
      <w:r w:rsidR="00EC23DD">
        <w:rPr>
          <w:sz w:val="22"/>
          <w:szCs w:val="22"/>
        </w:rPr>
        <w:t>, work in behavioural operations management uses laboratory experiments to study the actual performance of supply chain contracts</w:t>
      </w:r>
      <w:r w:rsidR="0037276F">
        <w:rPr>
          <w:sz w:val="22"/>
          <w:szCs w:val="22"/>
        </w:rPr>
        <w:t>.</w:t>
      </w:r>
      <w:r w:rsidR="001E2471" w:rsidRPr="0000171A">
        <w:rPr>
          <w:sz w:val="22"/>
          <w:szCs w:val="22"/>
        </w:rPr>
        <w:t xml:space="preserve"> </w:t>
      </w:r>
      <w:r w:rsidR="0037276F">
        <w:rPr>
          <w:sz w:val="22"/>
          <w:szCs w:val="22"/>
        </w:rPr>
        <w:t xml:space="preserve"> </w:t>
      </w:r>
      <w:r w:rsidR="001E2471" w:rsidRPr="0000171A">
        <w:rPr>
          <w:sz w:val="22"/>
          <w:szCs w:val="22"/>
        </w:rPr>
        <w:t xml:space="preserve">In these studies decision-makers, normally students, make decisions </w:t>
      </w:r>
      <w:r w:rsidR="001168D7" w:rsidRPr="0000171A">
        <w:rPr>
          <w:sz w:val="22"/>
          <w:szCs w:val="22"/>
        </w:rPr>
        <w:t>in supply chain games under different contractual arrangements (e.g. wholesale price, buyback and revenue sharing contracts).  These studies consistently</w:t>
      </w:r>
      <w:r w:rsidR="001E2471" w:rsidRPr="0000171A">
        <w:rPr>
          <w:sz w:val="22"/>
          <w:szCs w:val="22"/>
        </w:rPr>
        <w:t xml:space="preserve"> demonstrate that </w:t>
      </w:r>
      <w:r w:rsidR="00343CBE">
        <w:rPr>
          <w:sz w:val="22"/>
          <w:szCs w:val="22"/>
        </w:rPr>
        <w:t>human</w:t>
      </w:r>
      <w:r w:rsidR="001E2471" w:rsidRPr="0000171A">
        <w:rPr>
          <w:sz w:val="22"/>
          <w:szCs w:val="22"/>
        </w:rPr>
        <w:t xml:space="preserve"> decision-makers</w:t>
      </w:r>
      <w:r w:rsidR="001168D7" w:rsidRPr="0000171A">
        <w:rPr>
          <w:sz w:val="22"/>
          <w:szCs w:val="22"/>
        </w:rPr>
        <w:t xml:space="preserve"> perform very differently to </w:t>
      </w:r>
      <w:r w:rsidR="004405B4">
        <w:rPr>
          <w:sz w:val="22"/>
          <w:szCs w:val="22"/>
        </w:rPr>
        <w:t>the</w:t>
      </w:r>
      <w:r w:rsidR="001168D7" w:rsidRPr="0000171A">
        <w:rPr>
          <w:sz w:val="22"/>
          <w:szCs w:val="22"/>
        </w:rPr>
        <w:t xml:space="preserve"> rational-optimi</w:t>
      </w:r>
      <w:r w:rsidR="00861F29">
        <w:rPr>
          <w:sz w:val="22"/>
          <w:szCs w:val="22"/>
        </w:rPr>
        <w:t>s</w:t>
      </w:r>
      <w:r w:rsidR="001168D7" w:rsidRPr="0000171A">
        <w:rPr>
          <w:sz w:val="22"/>
          <w:szCs w:val="22"/>
        </w:rPr>
        <w:t>ing decision-maker</w:t>
      </w:r>
      <w:r w:rsidR="004405B4">
        <w:rPr>
          <w:sz w:val="22"/>
          <w:szCs w:val="22"/>
        </w:rPr>
        <w:t>s assumed in mathematical algorithms</w:t>
      </w:r>
      <w:r w:rsidR="001168D7" w:rsidRPr="0000171A">
        <w:rPr>
          <w:sz w:val="22"/>
          <w:szCs w:val="22"/>
        </w:rPr>
        <w:t>.  Katok and Wu (2009), for instance, demonstrate that the improvement obtained from using the buyback and revenue sharing contracts are not as great as expected in the presence of ‘real’ decision-makers.</w:t>
      </w:r>
      <w:r w:rsidR="00C276B5" w:rsidRPr="0000171A">
        <w:rPr>
          <w:sz w:val="22"/>
          <w:szCs w:val="22"/>
        </w:rPr>
        <w:t xml:space="preserve">  </w:t>
      </w:r>
    </w:p>
    <w:p w:rsidR="00EC23DD" w:rsidRDefault="00EC23DD" w:rsidP="00E20911">
      <w:pPr>
        <w:spacing w:line="360" w:lineRule="auto"/>
        <w:jc w:val="both"/>
        <w:rPr>
          <w:sz w:val="22"/>
          <w:szCs w:val="22"/>
        </w:rPr>
      </w:pPr>
    </w:p>
    <w:p w:rsidR="00854B1A" w:rsidRPr="00854B1A" w:rsidRDefault="004A1CED" w:rsidP="008547B5">
      <w:pPr>
        <w:spacing w:line="360" w:lineRule="auto"/>
        <w:jc w:val="both"/>
        <w:rPr>
          <w:sz w:val="22"/>
          <w:szCs w:val="22"/>
        </w:rPr>
      </w:pPr>
      <w:r>
        <w:rPr>
          <w:sz w:val="22"/>
          <w:szCs w:val="22"/>
        </w:rPr>
        <w:t xml:space="preserve">Although valuable, </w:t>
      </w:r>
      <w:r w:rsidR="00CA48DD">
        <w:rPr>
          <w:sz w:val="22"/>
          <w:szCs w:val="22"/>
        </w:rPr>
        <w:t>laboratory experiments</w:t>
      </w:r>
      <w:r>
        <w:rPr>
          <w:sz w:val="22"/>
          <w:szCs w:val="22"/>
        </w:rPr>
        <w:t xml:space="preserve"> </w:t>
      </w:r>
      <w:r w:rsidR="00CA48DD">
        <w:rPr>
          <w:sz w:val="22"/>
          <w:szCs w:val="22"/>
        </w:rPr>
        <w:t>are</w:t>
      </w:r>
      <w:r>
        <w:rPr>
          <w:sz w:val="22"/>
          <w:szCs w:val="22"/>
        </w:rPr>
        <w:t xml:space="preserve"> not without </w:t>
      </w:r>
      <w:r w:rsidR="00CA48DD">
        <w:rPr>
          <w:sz w:val="22"/>
          <w:szCs w:val="22"/>
        </w:rPr>
        <w:t>their</w:t>
      </w:r>
      <w:r>
        <w:rPr>
          <w:sz w:val="22"/>
          <w:szCs w:val="22"/>
        </w:rPr>
        <w:t xml:space="preserve"> problems.  </w:t>
      </w:r>
      <w:r w:rsidR="00BF3A76">
        <w:rPr>
          <w:sz w:val="22"/>
          <w:szCs w:val="22"/>
        </w:rPr>
        <w:t>One</w:t>
      </w:r>
      <w:r w:rsidR="00CA48DD">
        <w:rPr>
          <w:sz w:val="22"/>
          <w:szCs w:val="22"/>
        </w:rPr>
        <w:t xml:space="preserve"> difficult</w:t>
      </w:r>
      <w:r w:rsidR="00854B1A">
        <w:rPr>
          <w:sz w:val="22"/>
          <w:szCs w:val="22"/>
        </w:rPr>
        <w:t>y</w:t>
      </w:r>
      <w:r w:rsidR="00CA48DD">
        <w:rPr>
          <w:sz w:val="22"/>
          <w:szCs w:val="22"/>
        </w:rPr>
        <w:t xml:space="preserve"> arise</w:t>
      </w:r>
      <w:r w:rsidR="00854B1A">
        <w:rPr>
          <w:sz w:val="22"/>
          <w:szCs w:val="22"/>
        </w:rPr>
        <w:t>s</w:t>
      </w:r>
      <w:r w:rsidR="00CA48DD">
        <w:rPr>
          <w:sz w:val="22"/>
          <w:szCs w:val="22"/>
        </w:rPr>
        <w:t xml:space="preserve"> </w:t>
      </w:r>
      <w:r w:rsidR="00BF3A76">
        <w:rPr>
          <w:sz w:val="22"/>
          <w:szCs w:val="22"/>
        </w:rPr>
        <w:t>in</w:t>
      </w:r>
      <w:r w:rsidR="00CA48DD">
        <w:rPr>
          <w:sz w:val="22"/>
          <w:szCs w:val="22"/>
        </w:rPr>
        <w:t xml:space="preserve"> the selection of participants.  Convenience often leads to the use of students</w:t>
      </w:r>
      <w:r w:rsidR="00854B1A">
        <w:rPr>
          <w:sz w:val="22"/>
          <w:szCs w:val="22"/>
        </w:rPr>
        <w:t>.</w:t>
      </w:r>
      <w:r w:rsidR="00CA48DD">
        <w:rPr>
          <w:sz w:val="22"/>
          <w:szCs w:val="22"/>
        </w:rPr>
        <w:t xml:space="preserve"> </w:t>
      </w:r>
      <w:r w:rsidR="00854B1A">
        <w:rPr>
          <w:sz w:val="22"/>
          <w:szCs w:val="22"/>
        </w:rPr>
        <w:t xml:space="preserve"> </w:t>
      </w:r>
      <w:r w:rsidR="00162095">
        <w:rPr>
          <w:sz w:val="22"/>
          <w:szCs w:val="22"/>
        </w:rPr>
        <w:t>Whilst t</w:t>
      </w:r>
      <w:r w:rsidR="00CA48DD">
        <w:rPr>
          <w:sz w:val="22"/>
          <w:szCs w:val="22"/>
        </w:rPr>
        <w:t>here is evidence that they can outperform managers on experimental tasks (</w:t>
      </w:r>
      <w:r w:rsidR="00CA48DD" w:rsidRPr="00D852E8">
        <w:rPr>
          <w:sz w:val="22"/>
          <w:szCs w:val="22"/>
        </w:rPr>
        <w:t xml:space="preserve">Bakken </w:t>
      </w:r>
      <w:r w:rsidR="00CA48DD" w:rsidRPr="00AF4BAC">
        <w:rPr>
          <w:sz w:val="22"/>
          <w:szCs w:val="22"/>
        </w:rPr>
        <w:t>et al</w:t>
      </w:r>
      <w:r w:rsidR="00CA48DD" w:rsidRPr="00D852E8">
        <w:rPr>
          <w:sz w:val="22"/>
          <w:szCs w:val="22"/>
        </w:rPr>
        <w:t xml:space="preserve">, </w:t>
      </w:r>
      <w:r w:rsidR="00D852E8" w:rsidRPr="00D852E8">
        <w:rPr>
          <w:sz w:val="22"/>
          <w:szCs w:val="22"/>
        </w:rPr>
        <w:t>1994</w:t>
      </w:r>
      <w:r w:rsidR="00CA48DD">
        <w:rPr>
          <w:sz w:val="22"/>
          <w:szCs w:val="22"/>
        </w:rPr>
        <w:t>)</w:t>
      </w:r>
      <w:r w:rsidR="00854B1A">
        <w:rPr>
          <w:sz w:val="22"/>
          <w:szCs w:val="22"/>
        </w:rPr>
        <w:t xml:space="preserve">, is the use of students always appropriate?  </w:t>
      </w:r>
      <w:r w:rsidR="00162095">
        <w:rPr>
          <w:sz w:val="22"/>
          <w:szCs w:val="22"/>
        </w:rPr>
        <w:t>In operational research our ultimate aim is to work with real decision-makers working on real problems in order to bring about an improvement.  In this case, student participants would almost certainly not suffice.  Beyond the choice of participants</w:t>
      </w:r>
      <w:r w:rsidR="00854B1A">
        <w:rPr>
          <w:sz w:val="22"/>
          <w:szCs w:val="22"/>
        </w:rPr>
        <w:t xml:space="preserve">, </w:t>
      </w:r>
      <w:r w:rsidR="00854B1A" w:rsidRPr="00FD05A7">
        <w:rPr>
          <w:sz w:val="22"/>
          <w:szCs w:val="22"/>
        </w:rPr>
        <w:t>Wynder (2004)</w:t>
      </w:r>
      <w:r w:rsidR="00854B1A">
        <w:rPr>
          <w:sz w:val="22"/>
          <w:szCs w:val="22"/>
        </w:rPr>
        <w:t xml:space="preserve"> identifies a series of factors that can affect a participant’s performance</w:t>
      </w:r>
      <w:r w:rsidR="00162095">
        <w:rPr>
          <w:sz w:val="22"/>
          <w:szCs w:val="22"/>
        </w:rPr>
        <w:t xml:space="preserve"> in laboratory experiments</w:t>
      </w:r>
      <w:r w:rsidR="00854B1A">
        <w:rPr>
          <w:sz w:val="22"/>
          <w:szCs w:val="22"/>
        </w:rPr>
        <w:t>:</w:t>
      </w:r>
      <w:r w:rsidR="008547B5">
        <w:rPr>
          <w:sz w:val="22"/>
          <w:szCs w:val="22"/>
        </w:rPr>
        <w:t xml:space="preserve"> p</w:t>
      </w:r>
      <w:r w:rsidR="00854B1A">
        <w:rPr>
          <w:sz w:val="22"/>
          <w:szCs w:val="22"/>
        </w:rPr>
        <w:t>roviding a problem that interests and engages the participants</w:t>
      </w:r>
      <w:r w:rsidR="008547B5">
        <w:rPr>
          <w:sz w:val="22"/>
          <w:szCs w:val="22"/>
        </w:rPr>
        <w:t>; e</w:t>
      </w:r>
      <w:r w:rsidR="00854B1A">
        <w:rPr>
          <w:sz w:val="22"/>
          <w:szCs w:val="22"/>
        </w:rPr>
        <w:t>nsuring that participants have the necessary skills for the task</w:t>
      </w:r>
      <w:r w:rsidR="008547B5">
        <w:rPr>
          <w:sz w:val="22"/>
          <w:szCs w:val="22"/>
        </w:rPr>
        <w:t>; e</w:t>
      </w:r>
      <w:r w:rsidR="00854B1A">
        <w:rPr>
          <w:sz w:val="22"/>
          <w:szCs w:val="22"/>
        </w:rPr>
        <w:t>stablishing criteria for participants to self-assess and validate their performance during the task</w:t>
      </w:r>
      <w:r w:rsidR="008547B5">
        <w:rPr>
          <w:sz w:val="22"/>
          <w:szCs w:val="22"/>
        </w:rPr>
        <w:t>; u</w:t>
      </w:r>
      <w:r w:rsidR="00854B1A">
        <w:rPr>
          <w:sz w:val="22"/>
          <w:szCs w:val="22"/>
        </w:rPr>
        <w:t>se of extrinsic motivators, especially whether monetary incentives are beneficial</w:t>
      </w:r>
      <w:r w:rsidR="008547B5">
        <w:rPr>
          <w:sz w:val="22"/>
          <w:szCs w:val="22"/>
        </w:rPr>
        <w:t>.</w:t>
      </w:r>
    </w:p>
    <w:p w:rsidR="00BF3A76" w:rsidRDefault="00854B1A" w:rsidP="00E20911">
      <w:pPr>
        <w:spacing w:line="360" w:lineRule="auto"/>
        <w:jc w:val="both"/>
        <w:rPr>
          <w:sz w:val="22"/>
          <w:szCs w:val="22"/>
        </w:rPr>
      </w:pPr>
      <w:r>
        <w:rPr>
          <w:sz w:val="22"/>
          <w:szCs w:val="22"/>
        </w:rPr>
        <w:t xml:space="preserve"> </w:t>
      </w:r>
    </w:p>
    <w:p w:rsidR="00162095" w:rsidRDefault="00E2740F" w:rsidP="00E20911">
      <w:pPr>
        <w:spacing w:line="360" w:lineRule="auto"/>
        <w:jc w:val="both"/>
        <w:rPr>
          <w:sz w:val="22"/>
          <w:szCs w:val="22"/>
        </w:rPr>
      </w:pPr>
      <w:r>
        <w:rPr>
          <w:sz w:val="22"/>
          <w:szCs w:val="22"/>
        </w:rPr>
        <w:t>Obtaining a sufficient s</w:t>
      </w:r>
      <w:r w:rsidR="00BF3A76">
        <w:rPr>
          <w:sz w:val="22"/>
          <w:szCs w:val="22"/>
        </w:rPr>
        <w:t>ample size can be particularly problem</w:t>
      </w:r>
      <w:r>
        <w:rPr>
          <w:sz w:val="22"/>
          <w:szCs w:val="22"/>
        </w:rPr>
        <w:t>atic</w:t>
      </w:r>
      <w:r w:rsidR="005865C6">
        <w:rPr>
          <w:sz w:val="22"/>
          <w:szCs w:val="22"/>
        </w:rPr>
        <w:t xml:space="preserve"> at three levels: the number of participants, the </w:t>
      </w:r>
      <w:r w:rsidR="00BD0125">
        <w:rPr>
          <w:sz w:val="22"/>
          <w:szCs w:val="22"/>
        </w:rPr>
        <w:t>length of time the</w:t>
      </w:r>
      <w:r w:rsidR="005865C6">
        <w:rPr>
          <w:sz w:val="22"/>
          <w:szCs w:val="22"/>
        </w:rPr>
        <w:t xml:space="preserve"> participants </w:t>
      </w:r>
      <w:r w:rsidR="00BD0125">
        <w:rPr>
          <w:sz w:val="22"/>
          <w:szCs w:val="22"/>
        </w:rPr>
        <w:t>spend on the task (number of decisions made)</w:t>
      </w:r>
      <w:r w:rsidR="005865C6">
        <w:rPr>
          <w:sz w:val="22"/>
          <w:szCs w:val="22"/>
        </w:rPr>
        <w:t>, and, where required, the number of pairings of participants.</w:t>
      </w:r>
      <w:r w:rsidR="005865C6" w:rsidRPr="005865C6">
        <w:rPr>
          <w:sz w:val="22"/>
          <w:szCs w:val="22"/>
        </w:rPr>
        <w:t xml:space="preserve"> </w:t>
      </w:r>
      <w:r w:rsidR="005865C6">
        <w:rPr>
          <w:sz w:val="22"/>
          <w:szCs w:val="22"/>
        </w:rPr>
        <w:t xml:space="preserve"> It can be very challenging and time-consuming to obtain a large number of participants for a study, even if the participants are students.  Also, large sample sizes can be costly to obtain when financial incentives are provided.  Meanwhile, if the experiment is to be performed with real decision-makers, then the sample size is dictated by the </w:t>
      </w:r>
      <w:r w:rsidR="005865C6">
        <w:rPr>
          <w:sz w:val="22"/>
          <w:szCs w:val="22"/>
        </w:rPr>
        <w:lastRenderedPageBreak/>
        <w:t xml:space="preserve">size of the </w:t>
      </w:r>
      <w:r w:rsidR="00BD0125">
        <w:rPr>
          <w:sz w:val="22"/>
          <w:szCs w:val="22"/>
        </w:rPr>
        <w:t xml:space="preserve">available </w:t>
      </w:r>
      <w:r w:rsidR="005865C6">
        <w:rPr>
          <w:sz w:val="22"/>
          <w:szCs w:val="22"/>
        </w:rPr>
        <w:t xml:space="preserve">workforce.  </w:t>
      </w:r>
      <w:r w:rsidR="00093D96">
        <w:rPr>
          <w:sz w:val="22"/>
          <w:szCs w:val="22"/>
        </w:rPr>
        <w:t xml:space="preserve">For instance, </w:t>
      </w:r>
      <w:r w:rsidR="005865C6">
        <w:rPr>
          <w:sz w:val="22"/>
          <w:szCs w:val="22"/>
        </w:rPr>
        <w:t>Robinson et al.</w:t>
      </w:r>
      <w:r w:rsidR="00D678D5">
        <w:rPr>
          <w:sz w:val="22"/>
          <w:szCs w:val="22"/>
        </w:rPr>
        <w:t xml:space="preserve"> (2012) only managed to obtain a sample of eight decision-makers when working in a Ford manufacturing plant.</w:t>
      </w:r>
    </w:p>
    <w:p w:rsidR="005865C6" w:rsidRDefault="005865C6" w:rsidP="00E20911">
      <w:pPr>
        <w:spacing w:line="360" w:lineRule="auto"/>
        <w:jc w:val="both"/>
        <w:rPr>
          <w:sz w:val="22"/>
          <w:szCs w:val="22"/>
        </w:rPr>
      </w:pPr>
    </w:p>
    <w:p w:rsidR="00854B1A" w:rsidRDefault="00256966" w:rsidP="00E20911">
      <w:pPr>
        <w:spacing w:line="360" w:lineRule="auto"/>
        <w:jc w:val="both"/>
        <w:rPr>
          <w:sz w:val="22"/>
          <w:szCs w:val="22"/>
        </w:rPr>
      </w:pPr>
      <w:r>
        <w:rPr>
          <w:sz w:val="22"/>
          <w:szCs w:val="22"/>
        </w:rPr>
        <w:t>However, the s</w:t>
      </w:r>
      <w:r w:rsidR="00E2740F">
        <w:rPr>
          <w:sz w:val="22"/>
          <w:szCs w:val="22"/>
        </w:rPr>
        <w:t xml:space="preserve">ample size </w:t>
      </w:r>
      <w:r>
        <w:rPr>
          <w:sz w:val="22"/>
          <w:szCs w:val="22"/>
        </w:rPr>
        <w:t xml:space="preserve">problem </w:t>
      </w:r>
      <w:r w:rsidR="00E2740F">
        <w:rPr>
          <w:sz w:val="22"/>
          <w:szCs w:val="22"/>
        </w:rPr>
        <w:t xml:space="preserve">is not only manifested in the number of participants, but also in the length of time they work on the task.  Some experimental research requires the participants to make a series of consecutive decisions.  There are limits to the time that a participant is willing to devote to an experimental task and also limits to their level of concentration.  Hence, the size and quality of a sample of decisions from a participant is </w:t>
      </w:r>
      <w:r w:rsidR="008547B5">
        <w:rPr>
          <w:sz w:val="22"/>
          <w:szCs w:val="22"/>
        </w:rPr>
        <w:t>constrained</w:t>
      </w:r>
      <w:r w:rsidR="00E2740F">
        <w:rPr>
          <w:sz w:val="22"/>
          <w:szCs w:val="22"/>
        </w:rPr>
        <w:t>.  Added to this, it is sometimes useful to ask participants to play against each other in a ‘gaming’ environment</w:t>
      </w:r>
      <w:r w:rsidR="00EE03A8">
        <w:rPr>
          <w:sz w:val="22"/>
          <w:szCs w:val="22"/>
        </w:rPr>
        <w:t>, for instance, in the ‘beer game’</w:t>
      </w:r>
      <w:r w:rsidR="00A30E72">
        <w:rPr>
          <w:sz w:val="22"/>
          <w:szCs w:val="22"/>
        </w:rPr>
        <w:t xml:space="preserve"> (</w:t>
      </w:r>
      <w:r w:rsidR="00EE03A8">
        <w:rPr>
          <w:sz w:val="22"/>
          <w:szCs w:val="22"/>
        </w:rPr>
        <w:t>Senge, 1990</w:t>
      </w:r>
      <w:r w:rsidR="00A30E72">
        <w:rPr>
          <w:sz w:val="22"/>
          <w:szCs w:val="22"/>
        </w:rPr>
        <w:t>)</w:t>
      </w:r>
      <w:r w:rsidR="00E2740F">
        <w:rPr>
          <w:sz w:val="22"/>
          <w:szCs w:val="22"/>
        </w:rPr>
        <w:t xml:space="preserve">.  This further adds to the complexity of the experiment and the </w:t>
      </w:r>
      <w:r w:rsidR="00A30E72">
        <w:rPr>
          <w:sz w:val="22"/>
          <w:szCs w:val="22"/>
        </w:rPr>
        <w:t xml:space="preserve">number of </w:t>
      </w:r>
      <w:r w:rsidR="008547B5">
        <w:rPr>
          <w:sz w:val="22"/>
          <w:szCs w:val="22"/>
        </w:rPr>
        <w:t>groups</w:t>
      </w:r>
      <w:r w:rsidR="00A30E72">
        <w:rPr>
          <w:sz w:val="22"/>
          <w:szCs w:val="22"/>
        </w:rPr>
        <w:t xml:space="preserve"> of partnerships that can be tested.  Given differences in decision-making strategies, it could be useful to play every participant against every other participant, but practically impossible to do so due to the time commitment involved. </w:t>
      </w:r>
    </w:p>
    <w:p w:rsidR="00DD7F20" w:rsidRDefault="00DD7F20" w:rsidP="00E20911">
      <w:pPr>
        <w:spacing w:line="360" w:lineRule="auto"/>
        <w:jc w:val="both"/>
        <w:rPr>
          <w:sz w:val="22"/>
          <w:szCs w:val="22"/>
        </w:rPr>
      </w:pPr>
    </w:p>
    <w:p w:rsidR="00314B0A" w:rsidRDefault="006B1BE7" w:rsidP="00846638">
      <w:pPr>
        <w:spacing w:line="360" w:lineRule="auto"/>
        <w:jc w:val="both"/>
        <w:rPr>
          <w:sz w:val="22"/>
          <w:szCs w:val="22"/>
        </w:rPr>
      </w:pPr>
      <w:r>
        <w:rPr>
          <w:sz w:val="22"/>
          <w:szCs w:val="22"/>
        </w:rPr>
        <w:t xml:space="preserve">In this paper we </w:t>
      </w:r>
      <w:r w:rsidR="000E1B72">
        <w:rPr>
          <w:sz w:val="22"/>
          <w:szCs w:val="22"/>
        </w:rPr>
        <w:t>explore</w:t>
      </w:r>
      <w:r>
        <w:rPr>
          <w:sz w:val="22"/>
          <w:szCs w:val="22"/>
        </w:rPr>
        <w:t xml:space="preserve"> </w:t>
      </w:r>
      <w:r w:rsidR="00314B0A">
        <w:rPr>
          <w:sz w:val="22"/>
          <w:szCs w:val="22"/>
        </w:rPr>
        <w:t>the use of agent</w:t>
      </w:r>
      <w:r>
        <w:rPr>
          <w:sz w:val="22"/>
          <w:szCs w:val="22"/>
        </w:rPr>
        <w:t>-</w:t>
      </w:r>
      <w:r w:rsidR="00314B0A">
        <w:rPr>
          <w:sz w:val="22"/>
          <w:szCs w:val="22"/>
        </w:rPr>
        <w:t xml:space="preserve">based </w:t>
      </w:r>
      <w:r>
        <w:rPr>
          <w:sz w:val="22"/>
          <w:szCs w:val="22"/>
        </w:rPr>
        <w:t>simulation</w:t>
      </w:r>
      <w:r w:rsidR="00314B0A">
        <w:rPr>
          <w:sz w:val="22"/>
          <w:szCs w:val="22"/>
        </w:rPr>
        <w:t xml:space="preserve"> </w:t>
      </w:r>
      <w:r w:rsidR="000D0D74">
        <w:rPr>
          <w:sz w:val="22"/>
          <w:szCs w:val="22"/>
        </w:rPr>
        <w:t xml:space="preserve">(ABS) </w:t>
      </w:r>
      <w:r>
        <w:rPr>
          <w:sz w:val="22"/>
          <w:szCs w:val="22"/>
        </w:rPr>
        <w:t xml:space="preserve">to address the issue of sample size in experimental research.  </w:t>
      </w:r>
      <w:r w:rsidR="000E654F">
        <w:rPr>
          <w:sz w:val="22"/>
          <w:szCs w:val="22"/>
        </w:rPr>
        <w:t xml:space="preserve">Our focus is on </w:t>
      </w:r>
      <w:r w:rsidR="00093D96">
        <w:rPr>
          <w:sz w:val="22"/>
          <w:szCs w:val="22"/>
        </w:rPr>
        <w:t xml:space="preserve">the case where there are only a few participants, as would often occur in real decision-making situations.  We then use the ABS to address </w:t>
      </w:r>
      <w:r w:rsidR="000E654F">
        <w:rPr>
          <w:sz w:val="22"/>
          <w:szCs w:val="22"/>
        </w:rPr>
        <w:t xml:space="preserve">the second and third sample size issues: the length of time the participants spend on the task and the number of pairings of participants.  </w:t>
      </w:r>
      <w:r w:rsidR="00512108">
        <w:rPr>
          <w:sz w:val="22"/>
          <w:szCs w:val="22"/>
        </w:rPr>
        <w:t xml:space="preserve">Because extensive experimental research on supply chain contracts already exists, we base our work in this problem domain, focusing specifically on the </w:t>
      </w:r>
      <w:r w:rsidR="002A688F">
        <w:rPr>
          <w:sz w:val="22"/>
          <w:szCs w:val="22"/>
        </w:rPr>
        <w:t xml:space="preserve">well studied </w:t>
      </w:r>
      <w:r w:rsidR="00512108">
        <w:rPr>
          <w:sz w:val="22"/>
          <w:szCs w:val="22"/>
        </w:rPr>
        <w:t>newsvendor problem</w:t>
      </w:r>
      <w:r w:rsidR="00A752B5">
        <w:rPr>
          <w:sz w:val="22"/>
          <w:szCs w:val="22"/>
        </w:rPr>
        <w:t xml:space="preserve"> and the wholesale price contract</w:t>
      </w:r>
      <w:r w:rsidR="00512108">
        <w:rPr>
          <w:sz w:val="22"/>
          <w:szCs w:val="22"/>
        </w:rPr>
        <w:t xml:space="preserve"> (</w:t>
      </w:r>
      <w:r w:rsidR="001E1403" w:rsidRPr="0000171A">
        <w:rPr>
          <w:sz w:val="22"/>
          <w:szCs w:val="22"/>
        </w:rPr>
        <w:t>Whitin, 1955</w:t>
      </w:r>
      <w:r w:rsidR="00512108">
        <w:rPr>
          <w:sz w:val="22"/>
          <w:szCs w:val="22"/>
        </w:rPr>
        <w:t>).  The difference with our approach is that we only require a small number of participants</w:t>
      </w:r>
      <w:r w:rsidR="001D6091">
        <w:rPr>
          <w:sz w:val="22"/>
          <w:szCs w:val="22"/>
        </w:rPr>
        <w:t xml:space="preserve">.  By learning the </w:t>
      </w:r>
      <w:r>
        <w:rPr>
          <w:sz w:val="22"/>
          <w:szCs w:val="22"/>
        </w:rPr>
        <w:t xml:space="preserve">decision-making strategies of </w:t>
      </w:r>
      <w:r w:rsidR="001D6091">
        <w:rPr>
          <w:sz w:val="22"/>
          <w:szCs w:val="22"/>
        </w:rPr>
        <w:t>these</w:t>
      </w:r>
      <w:r>
        <w:rPr>
          <w:sz w:val="22"/>
          <w:szCs w:val="22"/>
        </w:rPr>
        <w:t xml:space="preserve"> participants, we are then able to simulate every (retailer and supplier) participant playing with each other over a long-run game.  </w:t>
      </w:r>
      <w:r w:rsidR="00281EA8">
        <w:rPr>
          <w:sz w:val="22"/>
          <w:szCs w:val="22"/>
        </w:rPr>
        <w:t>O</w:t>
      </w:r>
      <w:r>
        <w:rPr>
          <w:sz w:val="22"/>
          <w:szCs w:val="22"/>
        </w:rPr>
        <w:t xml:space="preserve">ur </w:t>
      </w:r>
      <w:r w:rsidR="000D0D74">
        <w:rPr>
          <w:sz w:val="22"/>
          <w:szCs w:val="22"/>
        </w:rPr>
        <w:t>ABS</w:t>
      </w:r>
      <w:r>
        <w:rPr>
          <w:sz w:val="22"/>
          <w:szCs w:val="22"/>
        </w:rPr>
        <w:t xml:space="preserve"> </w:t>
      </w:r>
      <w:r w:rsidR="00281EA8">
        <w:rPr>
          <w:sz w:val="22"/>
          <w:szCs w:val="22"/>
        </w:rPr>
        <w:t>generates similar</w:t>
      </w:r>
      <w:r>
        <w:rPr>
          <w:sz w:val="22"/>
          <w:szCs w:val="22"/>
        </w:rPr>
        <w:t xml:space="preserve"> results </w:t>
      </w:r>
      <w:r w:rsidR="00281EA8">
        <w:rPr>
          <w:sz w:val="22"/>
          <w:szCs w:val="22"/>
        </w:rPr>
        <w:t>to</w:t>
      </w:r>
      <w:r>
        <w:rPr>
          <w:sz w:val="22"/>
          <w:szCs w:val="22"/>
        </w:rPr>
        <w:t xml:space="preserve"> previous experimental studies </w:t>
      </w:r>
      <w:r w:rsidR="008547B5">
        <w:rPr>
          <w:sz w:val="22"/>
          <w:szCs w:val="22"/>
        </w:rPr>
        <w:t>which require</w:t>
      </w:r>
      <w:r>
        <w:rPr>
          <w:sz w:val="22"/>
          <w:szCs w:val="22"/>
        </w:rPr>
        <w:t xml:space="preserve"> much larger </w:t>
      </w:r>
      <w:r w:rsidR="00987FBD">
        <w:rPr>
          <w:sz w:val="22"/>
          <w:szCs w:val="22"/>
        </w:rPr>
        <w:t>numbers</w:t>
      </w:r>
      <w:r>
        <w:rPr>
          <w:sz w:val="22"/>
          <w:szCs w:val="22"/>
        </w:rPr>
        <w:t xml:space="preserve"> of participants.</w:t>
      </w:r>
      <w:r w:rsidR="000C68ED">
        <w:rPr>
          <w:sz w:val="22"/>
          <w:szCs w:val="22"/>
        </w:rPr>
        <w:t xml:space="preserve">  </w:t>
      </w:r>
      <w:r w:rsidR="000E654F">
        <w:rPr>
          <w:sz w:val="22"/>
          <w:szCs w:val="22"/>
        </w:rPr>
        <w:t xml:space="preserve">We believe that this feature of requiring fewer participants makes the approach </w:t>
      </w:r>
      <w:r w:rsidR="00846638">
        <w:rPr>
          <w:sz w:val="22"/>
          <w:szCs w:val="22"/>
        </w:rPr>
        <w:t>attractive</w:t>
      </w:r>
      <w:r w:rsidR="00597737">
        <w:rPr>
          <w:sz w:val="22"/>
          <w:szCs w:val="22"/>
        </w:rPr>
        <w:t xml:space="preserve">, especially in cases where </w:t>
      </w:r>
      <w:r w:rsidR="00A96CC4">
        <w:rPr>
          <w:sz w:val="22"/>
          <w:szCs w:val="22"/>
        </w:rPr>
        <w:t xml:space="preserve">the input of </w:t>
      </w:r>
      <w:r w:rsidR="00597737">
        <w:rPr>
          <w:sz w:val="22"/>
          <w:szCs w:val="22"/>
        </w:rPr>
        <w:t xml:space="preserve">only a few (real world) decision-makers can be </w:t>
      </w:r>
      <w:r w:rsidR="00A96CC4">
        <w:rPr>
          <w:sz w:val="22"/>
          <w:szCs w:val="22"/>
        </w:rPr>
        <w:t>obtained</w:t>
      </w:r>
      <w:r w:rsidR="00597737">
        <w:rPr>
          <w:sz w:val="22"/>
          <w:szCs w:val="22"/>
        </w:rPr>
        <w:t>.</w:t>
      </w:r>
    </w:p>
    <w:p w:rsidR="00423ADF" w:rsidRPr="0000171A" w:rsidRDefault="00423ADF" w:rsidP="00E20911">
      <w:pPr>
        <w:spacing w:line="360" w:lineRule="auto"/>
        <w:jc w:val="both"/>
        <w:rPr>
          <w:sz w:val="22"/>
          <w:szCs w:val="22"/>
        </w:rPr>
      </w:pPr>
    </w:p>
    <w:p w:rsidR="00423ADF" w:rsidRPr="0000171A" w:rsidRDefault="001D6091" w:rsidP="00E20911">
      <w:pPr>
        <w:spacing w:line="360" w:lineRule="auto"/>
        <w:jc w:val="both"/>
        <w:rPr>
          <w:sz w:val="22"/>
          <w:szCs w:val="22"/>
        </w:rPr>
      </w:pPr>
      <w:r>
        <w:rPr>
          <w:sz w:val="22"/>
          <w:szCs w:val="22"/>
        </w:rPr>
        <w:t>Because t</w:t>
      </w:r>
      <w:r w:rsidR="000E1B72">
        <w:rPr>
          <w:sz w:val="22"/>
          <w:szCs w:val="22"/>
        </w:rPr>
        <w:t xml:space="preserve">he focus of this paper is on </w:t>
      </w:r>
      <w:r w:rsidR="004D48F6">
        <w:rPr>
          <w:sz w:val="22"/>
          <w:szCs w:val="22"/>
        </w:rPr>
        <w:t xml:space="preserve">the </w:t>
      </w:r>
      <w:r w:rsidR="000E1B72">
        <w:rPr>
          <w:sz w:val="22"/>
          <w:szCs w:val="22"/>
        </w:rPr>
        <w:t>newsvendor problem</w:t>
      </w:r>
      <w:r w:rsidR="004D48F6">
        <w:rPr>
          <w:sz w:val="22"/>
          <w:szCs w:val="22"/>
        </w:rPr>
        <w:t>, the next section</w:t>
      </w:r>
      <w:r w:rsidR="001B0F07" w:rsidRPr="0000171A">
        <w:rPr>
          <w:sz w:val="22"/>
          <w:szCs w:val="22"/>
        </w:rPr>
        <w:t xml:space="preserve"> </w:t>
      </w:r>
      <w:r w:rsidR="00FA10ED" w:rsidRPr="0000171A">
        <w:rPr>
          <w:sz w:val="22"/>
          <w:szCs w:val="22"/>
        </w:rPr>
        <w:t>outline</w:t>
      </w:r>
      <w:r w:rsidR="004D48F6">
        <w:rPr>
          <w:sz w:val="22"/>
          <w:szCs w:val="22"/>
        </w:rPr>
        <w:t>s</w:t>
      </w:r>
      <w:r w:rsidR="004737C9" w:rsidRPr="0000171A">
        <w:rPr>
          <w:sz w:val="22"/>
          <w:szCs w:val="22"/>
        </w:rPr>
        <w:t xml:space="preserve"> the newsvendor problem</w:t>
      </w:r>
      <w:r w:rsidR="004D48F6">
        <w:rPr>
          <w:sz w:val="22"/>
          <w:szCs w:val="22"/>
        </w:rPr>
        <w:t>,</w:t>
      </w:r>
      <w:r w:rsidR="004737C9" w:rsidRPr="0000171A">
        <w:rPr>
          <w:sz w:val="22"/>
          <w:szCs w:val="22"/>
        </w:rPr>
        <w:t xml:space="preserve"> the wholesale price contract</w:t>
      </w:r>
      <w:r w:rsidR="00BA0578" w:rsidRPr="0000171A">
        <w:rPr>
          <w:sz w:val="22"/>
          <w:szCs w:val="22"/>
        </w:rPr>
        <w:t xml:space="preserve"> </w:t>
      </w:r>
      <w:r w:rsidR="004737C9" w:rsidRPr="0000171A">
        <w:rPr>
          <w:sz w:val="22"/>
          <w:szCs w:val="22"/>
        </w:rPr>
        <w:t xml:space="preserve">and previous experimental research on this and related problems.  </w:t>
      </w:r>
      <w:r w:rsidR="00FA10ED" w:rsidRPr="0000171A">
        <w:rPr>
          <w:sz w:val="22"/>
          <w:szCs w:val="22"/>
        </w:rPr>
        <w:t>In section 3, we provide an overview of the design of the study.  We describe the implementation of the study</w:t>
      </w:r>
      <w:r w:rsidR="00CC65A5">
        <w:rPr>
          <w:sz w:val="22"/>
          <w:szCs w:val="22"/>
        </w:rPr>
        <w:t>, including the development of the ABS,</w:t>
      </w:r>
      <w:r w:rsidR="00FA10ED" w:rsidRPr="0000171A">
        <w:rPr>
          <w:sz w:val="22"/>
          <w:szCs w:val="22"/>
        </w:rPr>
        <w:t xml:space="preserve"> in section 4</w:t>
      </w:r>
      <w:r w:rsidR="001E1403">
        <w:rPr>
          <w:sz w:val="22"/>
          <w:szCs w:val="22"/>
        </w:rPr>
        <w:t>.</w:t>
      </w:r>
      <w:r w:rsidR="00FA10ED" w:rsidRPr="0000171A">
        <w:rPr>
          <w:sz w:val="22"/>
          <w:szCs w:val="22"/>
        </w:rPr>
        <w:t xml:space="preserve"> </w:t>
      </w:r>
      <w:r w:rsidR="001E1403">
        <w:rPr>
          <w:sz w:val="22"/>
          <w:szCs w:val="22"/>
        </w:rPr>
        <w:t xml:space="preserve"> I</w:t>
      </w:r>
      <w:r w:rsidR="00FA10ED" w:rsidRPr="0000171A">
        <w:rPr>
          <w:sz w:val="22"/>
          <w:szCs w:val="22"/>
        </w:rPr>
        <w:t>n section 5, we report the results</w:t>
      </w:r>
      <w:r w:rsidR="00CC65A5">
        <w:rPr>
          <w:sz w:val="22"/>
          <w:szCs w:val="22"/>
        </w:rPr>
        <w:t xml:space="preserve"> from the ABS</w:t>
      </w:r>
      <w:r w:rsidR="00FA10ED" w:rsidRPr="0000171A">
        <w:rPr>
          <w:sz w:val="22"/>
          <w:szCs w:val="22"/>
        </w:rPr>
        <w:t xml:space="preserve">.  In section 6 we </w:t>
      </w:r>
      <w:r w:rsidR="00CC65A5">
        <w:rPr>
          <w:sz w:val="22"/>
          <w:szCs w:val="22"/>
        </w:rPr>
        <w:t>discuss</w:t>
      </w:r>
      <w:r w:rsidR="00FA10ED" w:rsidRPr="0000171A">
        <w:rPr>
          <w:sz w:val="22"/>
          <w:szCs w:val="22"/>
        </w:rPr>
        <w:t xml:space="preserve"> </w:t>
      </w:r>
      <w:r w:rsidR="00CC65A5">
        <w:rPr>
          <w:sz w:val="22"/>
          <w:szCs w:val="22"/>
        </w:rPr>
        <w:t>the benefits of the ABS,</w:t>
      </w:r>
      <w:r w:rsidR="00FA10ED" w:rsidRPr="0000171A">
        <w:rPr>
          <w:sz w:val="22"/>
          <w:szCs w:val="22"/>
        </w:rPr>
        <w:t xml:space="preserve"> the limitations of the work and </w:t>
      </w:r>
      <w:r w:rsidR="00CC65A5">
        <w:rPr>
          <w:sz w:val="22"/>
          <w:szCs w:val="22"/>
        </w:rPr>
        <w:t>the potential</w:t>
      </w:r>
      <w:r w:rsidR="00FA10ED" w:rsidRPr="0000171A">
        <w:rPr>
          <w:sz w:val="22"/>
          <w:szCs w:val="22"/>
        </w:rPr>
        <w:t xml:space="preserve"> for future research.  </w:t>
      </w:r>
    </w:p>
    <w:p w:rsidR="00ED0E40" w:rsidRPr="0000171A" w:rsidRDefault="00ED0E40" w:rsidP="00E20911">
      <w:pPr>
        <w:spacing w:line="360" w:lineRule="auto"/>
        <w:jc w:val="both"/>
        <w:rPr>
          <w:sz w:val="22"/>
          <w:szCs w:val="22"/>
        </w:rPr>
      </w:pPr>
    </w:p>
    <w:p w:rsidR="004C017E" w:rsidRDefault="004C017E">
      <w:pPr>
        <w:rPr>
          <w:b/>
          <w:sz w:val="22"/>
          <w:szCs w:val="22"/>
        </w:rPr>
      </w:pPr>
      <w:r>
        <w:rPr>
          <w:b/>
          <w:sz w:val="22"/>
          <w:szCs w:val="22"/>
        </w:rPr>
        <w:br w:type="page"/>
      </w:r>
    </w:p>
    <w:p w:rsidR="00ED0E40" w:rsidRPr="0000171A" w:rsidRDefault="003B48DD" w:rsidP="00E20911">
      <w:pPr>
        <w:spacing w:line="360" w:lineRule="auto"/>
        <w:jc w:val="both"/>
        <w:rPr>
          <w:b/>
          <w:sz w:val="22"/>
          <w:szCs w:val="22"/>
        </w:rPr>
      </w:pPr>
      <w:r w:rsidRPr="0000171A">
        <w:rPr>
          <w:b/>
          <w:sz w:val="22"/>
          <w:szCs w:val="22"/>
        </w:rPr>
        <w:lastRenderedPageBreak/>
        <w:t xml:space="preserve">2. </w:t>
      </w:r>
      <w:r w:rsidR="00495377" w:rsidRPr="0000171A">
        <w:rPr>
          <w:b/>
          <w:sz w:val="22"/>
          <w:szCs w:val="22"/>
        </w:rPr>
        <w:t>The Newsvendor Problem and Prior Experimental Research</w:t>
      </w:r>
    </w:p>
    <w:p w:rsidR="001E2471" w:rsidRDefault="001E2471" w:rsidP="00E20911">
      <w:pPr>
        <w:spacing w:line="360" w:lineRule="auto"/>
        <w:jc w:val="both"/>
        <w:rPr>
          <w:sz w:val="22"/>
          <w:szCs w:val="22"/>
        </w:rPr>
      </w:pPr>
    </w:p>
    <w:p w:rsidR="008547B5" w:rsidRDefault="00A752B5" w:rsidP="00A752B5">
      <w:pPr>
        <w:spacing w:line="360" w:lineRule="auto"/>
        <w:jc w:val="both"/>
        <w:rPr>
          <w:sz w:val="22"/>
          <w:szCs w:val="22"/>
        </w:rPr>
      </w:pPr>
      <w:r>
        <w:rPr>
          <w:sz w:val="22"/>
          <w:szCs w:val="22"/>
        </w:rPr>
        <w:t>As already noted, s</w:t>
      </w:r>
      <w:r w:rsidRPr="002A688F">
        <w:rPr>
          <w:sz w:val="22"/>
          <w:szCs w:val="22"/>
        </w:rPr>
        <w:t xml:space="preserve">upply chain contracts </w:t>
      </w:r>
      <w:r>
        <w:rPr>
          <w:sz w:val="22"/>
          <w:szCs w:val="22"/>
        </w:rPr>
        <w:t xml:space="preserve">have been </w:t>
      </w:r>
      <w:r w:rsidRPr="002A688F">
        <w:rPr>
          <w:sz w:val="22"/>
          <w:szCs w:val="22"/>
        </w:rPr>
        <w:t>exten</w:t>
      </w:r>
      <w:r>
        <w:rPr>
          <w:sz w:val="22"/>
          <w:szCs w:val="22"/>
        </w:rPr>
        <w:t>sively studied using laboratory-based experiments.</w:t>
      </w:r>
      <w:r w:rsidRPr="002A688F">
        <w:rPr>
          <w:sz w:val="22"/>
          <w:szCs w:val="22"/>
        </w:rPr>
        <w:t xml:space="preserve"> </w:t>
      </w:r>
      <w:r w:rsidR="0032444E">
        <w:rPr>
          <w:sz w:val="22"/>
          <w:szCs w:val="22"/>
        </w:rPr>
        <w:t xml:space="preserve"> </w:t>
      </w:r>
      <w:r>
        <w:rPr>
          <w:sz w:val="22"/>
          <w:szCs w:val="22"/>
        </w:rPr>
        <w:t xml:space="preserve">Examples include the work of </w:t>
      </w:r>
      <w:r w:rsidRPr="002A688F">
        <w:rPr>
          <w:sz w:val="22"/>
          <w:szCs w:val="22"/>
        </w:rPr>
        <w:t xml:space="preserve">Schweitzer and Cachon </w:t>
      </w:r>
      <w:r>
        <w:rPr>
          <w:sz w:val="22"/>
          <w:szCs w:val="22"/>
        </w:rPr>
        <w:t>(</w:t>
      </w:r>
      <w:r w:rsidRPr="002A688F">
        <w:rPr>
          <w:sz w:val="22"/>
          <w:szCs w:val="22"/>
        </w:rPr>
        <w:t>2000</w:t>
      </w:r>
      <w:r>
        <w:rPr>
          <w:sz w:val="22"/>
          <w:szCs w:val="22"/>
        </w:rPr>
        <w:t>),</w:t>
      </w:r>
      <w:r w:rsidRPr="002A688F">
        <w:rPr>
          <w:sz w:val="22"/>
          <w:szCs w:val="22"/>
        </w:rPr>
        <w:t xml:space="preserve"> Croson and Donohue </w:t>
      </w:r>
      <w:r>
        <w:rPr>
          <w:sz w:val="22"/>
          <w:szCs w:val="22"/>
        </w:rPr>
        <w:t>(</w:t>
      </w:r>
      <w:r w:rsidRPr="002A688F">
        <w:rPr>
          <w:sz w:val="22"/>
          <w:szCs w:val="22"/>
        </w:rPr>
        <w:t>200</w:t>
      </w:r>
      <w:r w:rsidR="00E01B8B">
        <w:rPr>
          <w:sz w:val="22"/>
          <w:szCs w:val="22"/>
        </w:rPr>
        <w:t>6</w:t>
      </w:r>
      <w:r>
        <w:rPr>
          <w:sz w:val="22"/>
          <w:szCs w:val="22"/>
        </w:rPr>
        <w:t>),</w:t>
      </w:r>
      <w:r w:rsidR="0032444E">
        <w:rPr>
          <w:sz w:val="22"/>
          <w:szCs w:val="22"/>
        </w:rPr>
        <w:t xml:space="preserve"> </w:t>
      </w:r>
      <w:r w:rsidRPr="002A688F">
        <w:rPr>
          <w:sz w:val="22"/>
          <w:szCs w:val="22"/>
        </w:rPr>
        <w:t xml:space="preserve">Loch and Wu </w:t>
      </w:r>
      <w:r>
        <w:rPr>
          <w:sz w:val="22"/>
          <w:szCs w:val="22"/>
        </w:rPr>
        <w:t>(</w:t>
      </w:r>
      <w:r w:rsidRPr="002A688F">
        <w:rPr>
          <w:sz w:val="22"/>
          <w:szCs w:val="22"/>
        </w:rPr>
        <w:t>2008</w:t>
      </w:r>
      <w:r>
        <w:rPr>
          <w:sz w:val="22"/>
          <w:szCs w:val="22"/>
        </w:rPr>
        <w:t>)</w:t>
      </w:r>
      <w:r w:rsidR="0032444E">
        <w:rPr>
          <w:sz w:val="22"/>
          <w:szCs w:val="22"/>
        </w:rPr>
        <w:t>,</w:t>
      </w:r>
      <w:r w:rsidRPr="002A688F">
        <w:rPr>
          <w:sz w:val="22"/>
          <w:szCs w:val="22"/>
        </w:rPr>
        <w:t xml:space="preserve"> Wu </w:t>
      </w:r>
      <w:r>
        <w:rPr>
          <w:sz w:val="22"/>
          <w:szCs w:val="22"/>
        </w:rPr>
        <w:t>(</w:t>
      </w:r>
      <w:r w:rsidRPr="002A688F">
        <w:rPr>
          <w:sz w:val="22"/>
          <w:szCs w:val="22"/>
        </w:rPr>
        <w:t>2013</w:t>
      </w:r>
      <w:r>
        <w:rPr>
          <w:sz w:val="22"/>
          <w:szCs w:val="22"/>
        </w:rPr>
        <w:t>) and</w:t>
      </w:r>
      <w:r w:rsidRPr="002A688F">
        <w:rPr>
          <w:sz w:val="22"/>
          <w:szCs w:val="22"/>
        </w:rPr>
        <w:t xml:space="preserve"> Schiffels et al </w:t>
      </w:r>
      <w:r>
        <w:rPr>
          <w:sz w:val="22"/>
          <w:szCs w:val="22"/>
        </w:rPr>
        <w:t>(</w:t>
      </w:r>
      <w:r w:rsidRPr="002A688F">
        <w:rPr>
          <w:sz w:val="22"/>
          <w:szCs w:val="22"/>
        </w:rPr>
        <w:t>2014</w:t>
      </w:r>
      <w:r>
        <w:rPr>
          <w:sz w:val="22"/>
          <w:szCs w:val="22"/>
        </w:rPr>
        <w:t>)</w:t>
      </w:r>
      <w:r w:rsidRPr="002A688F">
        <w:rPr>
          <w:sz w:val="22"/>
          <w:szCs w:val="22"/>
        </w:rPr>
        <w:t>.</w:t>
      </w:r>
      <w:r w:rsidRPr="0000171A">
        <w:rPr>
          <w:sz w:val="22"/>
          <w:szCs w:val="22"/>
        </w:rPr>
        <w:t xml:space="preserve">  </w:t>
      </w:r>
      <w:r>
        <w:rPr>
          <w:sz w:val="22"/>
          <w:szCs w:val="22"/>
        </w:rPr>
        <w:t xml:space="preserve">These studies typically use students as participants, sometimes working with an automated supply chain partner and sometimes working with another student.  Financial inducements </w:t>
      </w:r>
      <w:r w:rsidR="008547B5">
        <w:rPr>
          <w:sz w:val="22"/>
          <w:szCs w:val="22"/>
        </w:rPr>
        <w:t xml:space="preserve">are often </w:t>
      </w:r>
      <w:r>
        <w:rPr>
          <w:sz w:val="22"/>
          <w:szCs w:val="22"/>
        </w:rPr>
        <w:t xml:space="preserve">provided both for participating in the study and also </w:t>
      </w:r>
      <w:r w:rsidR="007B745F">
        <w:rPr>
          <w:sz w:val="22"/>
          <w:szCs w:val="22"/>
        </w:rPr>
        <w:t>in relation to</w:t>
      </w:r>
      <w:r>
        <w:rPr>
          <w:sz w:val="22"/>
          <w:szCs w:val="22"/>
        </w:rPr>
        <w:t xml:space="preserve"> performance on the task.  </w:t>
      </w:r>
    </w:p>
    <w:p w:rsidR="008547B5" w:rsidRDefault="008547B5" w:rsidP="00A752B5">
      <w:pPr>
        <w:spacing w:line="360" w:lineRule="auto"/>
        <w:jc w:val="both"/>
        <w:rPr>
          <w:sz w:val="22"/>
          <w:szCs w:val="22"/>
        </w:rPr>
      </w:pPr>
    </w:p>
    <w:p w:rsidR="00A752B5" w:rsidRDefault="00A752B5" w:rsidP="00A752B5">
      <w:pPr>
        <w:spacing w:line="360" w:lineRule="auto"/>
        <w:jc w:val="both"/>
        <w:rPr>
          <w:sz w:val="22"/>
          <w:szCs w:val="22"/>
        </w:rPr>
      </w:pPr>
      <w:r>
        <w:rPr>
          <w:sz w:val="22"/>
          <w:szCs w:val="22"/>
        </w:rPr>
        <w:t>In this section we briefly review this work and its key findings, as well as identify the sample sizes these studies employ.  First we set out the theoretical background to the newsvendor problem and the wholesale price contract.</w:t>
      </w:r>
    </w:p>
    <w:p w:rsidR="00A752B5" w:rsidRDefault="00A752B5" w:rsidP="00E20911">
      <w:pPr>
        <w:spacing w:line="360" w:lineRule="auto"/>
        <w:jc w:val="both"/>
        <w:rPr>
          <w:sz w:val="22"/>
          <w:szCs w:val="22"/>
        </w:rPr>
      </w:pPr>
    </w:p>
    <w:p w:rsidR="002A688F" w:rsidRPr="002A688F" w:rsidRDefault="002A688F" w:rsidP="00E20911">
      <w:pPr>
        <w:spacing w:line="360" w:lineRule="auto"/>
        <w:jc w:val="both"/>
        <w:rPr>
          <w:b/>
          <w:sz w:val="22"/>
          <w:szCs w:val="22"/>
        </w:rPr>
      </w:pPr>
      <w:r>
        <w:rPr>
          <w:b/>
          <w:sz w:val="22"/>
          <w:szCs w:val="22"/>
        </w:rPr>
        <w:t xml:space="preserve">2.1 </w:t>
      </w:r>
      <w:r w:rsidR="00951F5F">
        <w:rPr>
          <w:b/>
          <w:sz w:val="22"/>
          <w:szCs w:val="22"/>
        </w:rPr>
        <w:t>Theoretical Background</w:t>
      </w:r>
      <w:r w:rsidR="00A752B5">
        <w:rPr>
          <w:b/>
          <w:sz w:val="22"/>
          <w:szCs w:val="22"/>
        </w:rPr>
        <w:t>:</w:t>
      </w:r>
      <w:r w:rsidR="00951F5F">
        <w:rPr>
          <w:b/>
          <w:sz w:val="22"/>
          <w:szCs w:val="22"/>
        </w:rPr>
        <w:t xml:space="preserve"> </w:t>
      </w:r>
      <w:r w:rsidR="00A752B5">
        <w:rPr>
          <w:b/>
          <w:sz w:val="22"/>
          <w:szCs w:val="22"/>
        </w:rPr>
        <w:t>T</w:t>
      </w:r>
      <w:r w:rsidR="00A752B5" w:rsidRPr="002A688F">
        <w:rPr>
          <w:b/>
          <w:sz w:val="22"/>
          <w:szCs w:val="22"/>
        </w:rPr>
        <w:t xml:space="preserve">he </w:t>
      </w:r>
      <w:r w:rsidRPr="002A688F">
        <w:rPr>
          <w:b/>
          <w:sz w:val="22"/>
          <w:szCs w:val="22"/>
        </w:rPr>
        <w:t>Newsvendor Problem</w:t>
      </w:r>
      <w:r w:rsidR="00A752B5">
        <w:rPr>
          <w:b/>
          <w:sz w:val="22"/>
          <w:szCs w:val="22"/>
        </w:rPr>
        <w:t xml:space="preserve"> and Wholesale Price Contract</w:t>
      </w:r>
    </w:p>
    <w:p w:rsidR="00951F5F" w:rsidRDefault="00951F5F" w:rsidP="00E20911">
      <w:pPr>
        <w:spacing w:line="360" w:lineRule="auto"/>
        <w:jc w:val="both"/>
        <w:rPr>
          <w:sz w:val="22"/>
          <w:szCs w:val="22"/>
        </w:rPr>
      </w:pPr>
    </w:p>
    <w:p w:rsidR="00D02EAC" w:rsidRPr="0000171A" w:rsidRDefault="0043060D" w:rsidP="00E20911">
      <w:pPr>
        <w:spacing w:line="360" w:lineRule="auto"/>
        <w:jc w:val="both"/>
        <w:rPr>
          <w:sz w:val="22"/>
          <w:szCs w:val="22"/>
        </w:rPr>
      </w:pPr>
      <w:r w:rsidRPr="0000171A">
        <w:rPr>
          <w:sz w:val="22"/>
          <w:szCs w:val="22"/>
        </w:rPr>
        <w:t xml:space="preserve">Consider the typical newsvendor setting under the wholesale price contract, as illustrated in Figure 1 (Whitin, 1955).  In advance of each time period </w:t>
      </w:r>
      <w:r w:rsidRPr="0000171A">
        <w:rPr>
          <w:i/>
          <w:sz w:val="22"/>
          <w:szCs w:val="22"/>
        </w:rPr>
        <w:t>t</w:t>
      </w:r>
      <w:r w:rsidRPr="0000171A">
        <w:rPr>
          <w:sz w:val="22"/>
          <w:szCs w:val="22"/>
        </w:rPr>
        <w:t xml:space="preserve">, the supplier specifies the wholesale price </w:t>
      </w:r>
      <w:r w:rsidRPr="0000171A">
        <w:rPr>
          <w:i/>
          <w:sz w:val="22"/>
          <w:szCs w:val="22"/>
        </w:rPr>
        <w:t>w</w:t>
      </w:r>
      <w:r w:rsidRPr="0000171A">
        <w:rPr>
          <w:sz w:val="22"/>
          <w:szCs w:val="22"/>
        </w:rPr>
        <w:t xml:space="preserve"> that he/she wishes to charge to the retailer.  In response, the retailer chooses an order quantity </w:t>
      </w:r>
      <w:r w:rsidRPr="0000171A">
        <w:rPr>
          <w:i/>
          <w:sz w:val="22"/>
          <w:szCs w:val="22"/>
        </w:rPr>
        <w:t>q</w:t>
      </w:r>
      <w:r w:rsidRPr="0000171A">
        <w:rPr>
          <w:sz w:val="22"/>
          <w:szCs w:val="22"/>
        </w:rPr>
        <w:t xml:space="preserve">.  It is assumed that the supplier instantaneously delivers the full order quantity to the retailer.  The retailer is then responsible for satisfying the market demand </w:t>
      </w:r>
      <w:r w:rsidRPr="0000171A">
        <w:rPr>
          <w:i/>
          <w:sz w:val="22"/>
          <w:szCs w:val="22"/>
        </w:rPr>
        <w:t>d</w:t>
      </w:r>
      <w:r w:rsidRPr="0000171A">
        <w:rPr>
          <w:sz w:val="22"/>
          <w:szCs w:val="22"/>
        </w:rPr>
        <w:t xml:space="preserve">, which is stochastic in nature.  </w:t>
      </w:r>
      <w:r w:rsidR="00D02EAC" w:rsidRPr="0000171A">
        <w:rPr>
          <w:sz w:val="22"/>
          <w:szCs w:val="22"/>
        </w:rPr>
        <w:t>The product only lasts for one selling season and so inventory is not carried over from one time period to the next.  Therefore, b</w:t>
      </w:r>
      <w:r w:rsidRPr="0000171A">
        <w:rPr>
          <w:sz w:val="22"/>
          <w:szCs w:val="22"/>
        </w:rPr>
        <w:t>ased on the quantity ordered from the supplier</w:t>
      </w:r>
      <w:r w:rsidR="00D02EAC" w:rsidRPr="0000171A">
        <w:rPr>
          <w:sz w:val="22"/>
          <w:szCs w:val="22"/>
        </w:rPr>
        <w:t xml:space="preserve"> in the current time period</w:t>
      </w:r>
      <w:r w:rsidRPr="0000171A">
        <w:rPr>
          <w:sz w:val="22"/>
          <w:szCs w:val="22"/>
        </w:rPr>
        <w:t>, the retailer either fully satisfies the market demand (</w:t>
      </w:r>
      <w:r w:rsidRPr="0000171A">
        <w:rPr>
          <w:i/>
          <w:sz w:val="22"/>
          <w:szCs w:val="22"/>
        </w:rPr>
        <w:t>d</w:t>
      </w:r>
      <w:r w:rsidRPr="0000171A">
        <w:rPr>
          <w:sz w:val="22"/>
          <w:szCs w:val="22"/>
        </w:rPr>
        <w:t>)</w:t>
      </w:r>
      <w:r w:rsidR="00D02EAC" w:rsidRPr="0000171A">
        <w:rPr>
          <w:sz w:val="22"/>
          <w:szCs w:val="22"/>
        </w:rPr>
        <w:t>,</w:t>
      </w:r>
      <w:r w:rsidRPr="0000171A">
        <w:rPr>
          <w:sz w:val="22"/>
          <w:szCs w:val="22"/>
        </w:rPr>
        <w:t xml:space="preserve"> or sends the maximum amount of product available (</w:t>
      </w:r>
      <w:r w:rsidRPr="0000171A">
        <w:rPr>
          <w:i/>
          <w:sz w:val="22"/>
          <w:szCs w:val="22"/>
        </w:rPr>
        <w:t>q</w:t>
      </w:r>
      <w:r w:rsidRPr="0000171A">
        <w:rPr>
          <w:sz w:val="22"/>
          <w:szCs w:val="22"/>
        </w:rPr>
        <w:t>).</w:t>
      </w:r>
      <w:r w:rsidR="00D02EAC" w:rsidRPr="0000171A">
        <w:rPr>
          <w:sz w:val="22"/>
          <w:szCs w:val="22"/>
        </w:rPr>
        <w:t xml:space="preserve">  The retailer sells each unit of product at price </w:t>
      </w:r>
      <w:r w:rsidR="00D02EAC" w:rsidRPr="0000171A">
        <w:rPr>
          <w:i/>
          <w:sz w:val="22"/>
          <w:szCs w:val="22"/>
        </w:rPr>
        <w:t>p</w:t>
      </w:r>
      <w:r w:rsidR="00D02EAC" w:rsidRPr="0000171A">
        <w:rPr>
          <w:sz w:val="22"/>
          <w:szCs w:val="22"/>
        </w:rPr>
        <w:t xml:space="preserve">, while the supplier incurs a unitary production cost </w:t>
      </w:r>
      <w:r w:rsidR="00D02EAC" w:rsidRPr="0000171A">
        <w:rPr>
          <w:i/>
          <w:sz w:val="22"/>
          <w:szCs w:val="22"/>
        </w:rPr>
        <w:t>c</w:t>
      </w:r>
      <w:r w:rsidR="00D02EAC" w:rsidRPr="0000171A">
        <w:rPr>
          <w:sz w:val="22"/>
          <w:szCs w:val="22"/>
        </w:rPr>
        <w:t xml:space="preserve">.  </w:t>
      </w:r>
      <w:r w:rsidR="00D02EAC" w:rsidRPr="0000171A">
        <w:rPr>
          <w:sz w:val="22"/>
          <w:szCs w:val="22"/>
          <w:lang w:eastAsia="en-GB"/>
        </w:rPr>
        <w:t xml:space="preserve">For each unit of demand the retailer does not satisfy, the retailer incurs a goodwill penalty cost of </w:t>
      </w:r>
      <w:r w:rsidR="00D02EAC" w:rsidRPr="0000171A">
        <w:rPr>
          <w:i/>
          <w:sz w:val="22"/>
          <w:szCs w:val="22"/>
          <w:lang w:eastAsia="en-GB"/>
        </w:rPr>
        <w:t>g</w:t>
      </w:r>
      <w:r w:rsidR="00D02EAC" w:rsidRPr="0000171A">
        <w:rPr>
          <w:sz w:val="22"/>
          <w:szCs w:val="22"/>
          <w:lang w:eastAsia="en-GB"/>
        </w:rPr>
        <w:t>.</w:t>
      </w:r>
      <w:r w:rsidR="00D02EAC" w:rsidRPr="0000171A">
        <w:rPr>
          <w:sz w:val="22"/>
          <w:szCs w:val="22"/>
        </w:rPr>
        <w:t xml:space="preserve"> </w:t>
      </w:r>
      <w:r w:rsidR="0009482C" w:rsidRPr="0000171A">
        <w:rPr>
          <w:sz w:val="22"/>
          <w:szCs w:val="22"/>
        </w:rPr>
        <w:t xml:space="preserve"> </w:t>
      </w:r>
    </w:p>
    <w:p w:rsidR="00B67DE7" w:rsidRPr="0000171A" w:rsidRDefault="00B67DE7">
      <w:pPr>
        <w:rPr>
          <w:b/>
          <w:sz w:val="22"/>
          <w:szCs w:val="22"/>
        </w:rPr>
      </w:pPr>
    </w:p>
    <w:p w:rsidR="0043060D" w:rsidRPr="0000171A" w:rsidRDefault="0043060D" w:rsidP="00E20911">
      <w:pPr>
        <w:spacing w:line="360" w:lineRule="auto"/>
        <w:rPr>
          <w:sz w:val="22"/>
          <w:szCs w:val="22"/>
        </w:rPr>
      </w:pPr>
      <w:r w:rsidRPr="0000171A">
        <w:rPr>
          <w:b/>
          <w:sz w:val="22"/>
          <w:szCs w:val="22"/>
        </w:rPr>
        <w:t xml:space="preserve">Figure </w:t>
      </w:r>
      <w:r w:rsidR="00843657">
        <w:rPr>
          <w:noProof/>
          <w:sz w:val="22"/>
          <w:szCs w:val="22"/>
          <w:lang w:eastAsia="zh-CN"/>
        </w:rPr>
        <w:pict>
          <v:group id="Canvas 3" o:spid="_x0000_s1026" editas="canvas" style="position:absolute;margin-left:-.9pt;margin-top:31.65pt;width:385.55pt;height:180pt;z-index:251662336;mso-position-horizontal-relative:char;mso-position-vertical-relative:line" coordsize="4896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964;height:22860;visibility:visible">
              <v:fill o:detectmouseclick="t"/>
              <v:path o:connecttype="none"/>
            </v:shape>
            <v:rect id="Rectangle 5" o:spid="_x0000_s1028" style="position:absolute;left:2862;top:6284;width:13716;height:34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g3sAA&#10;AADaAAAADwAAAGRycy9kb3ducmV2LnhtbESPT4vCMBTE74LfITzBm6bqskg1LSIKLnvyD+jx0Tyb&#10;YvNSmljrt98sLOxxmJnfMOu8t7XoqPWVYwWzaQKCuHC64lLB5byfLEH4gKyxdkwK3uQhz4aDNaba&#10;vfhI3SmUIkLYp6jAhNCkUvrCkEU/dQ1x9O6utRiibEupW3xFuK3lPEk+pcWK44LBhraGisfpaRW4&#10;LyPJfx/PmnfXBg+37sO970qNR/1mBSJQH/7Df+2DVrCA3yvxBsjs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ng3sAAAADaAAAADwAAAAAAAAAAAAAAAACYAgAAZHJzL2Rvd25y&#10;ZXYueG1sUEsFBgAAAAAEAAQA9QAAAIUDAAAAAA==&#10;">
              <v:textbox style="layout-flow:vertical;mso-layout-flow-alt:bottom-to-top">
                <w:txbxContent>
                  <w:p w:rsidR="00BD022C" w:rsidRDefault="00BD022C" w:rsidP="0043060D">
                    <w:pPr>
                      <w:jc w:val="center"/>
                    </w:pPr>
                    <w:r>
                      <w:t>Supplier</w:t>
                    </w:r>
                  </w:p>
                </w:txbxContent>
              </v:textbox>
            </v:rect>
            <v:rect id="Rectangle 6" o:spid="_x0000_s1029" style="position:absolute;left:14291;top:6284;width:13716;height:34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4qsEA&#10;AADaAAAADwAAAGRycy9kb3ducmV2LnhtbESPwWrDMBBE74X+g9hAb7WcEEpxI5sQGnDpyU4gOS7W&#10;xjK1VsZSbefvq0Khx2Fm3jC7YrG9mGj0nWMF6yQFQdw43XGr4Hw6Pr+C8AFZY++YFNzJQ5E/Puww&#10;027miqY6tCJC2GeowIQwZFL6xpBFn7iBOHo3N1oMUY6t1CPOEW57uUnTF2mx47hgcKCDoear/rYK&#10;3IeR5D+rk+b3y4Dlddq6+02pp9WyfwMRaAn/4b92qRVs4fdKvA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geKrBAAAA2gAAAA8AAAAAAAAAAAAAAAAAmAIAAGRycy9kb3du&#10;cmV2LnhtbFBLBQYAAAAABAAEAPUAAACGAwAAAAA=&#10;">
              <v:textbox style="layout-flow:vertical;mso-layout-flow-alt:bottom-to-top">
                <w:txbxContent>
                  <w:p w:rsidR="00BD022C" w:rsidRDefault="00BD022C" w:rsidP="0043060D">
                    <w:pPr>
                      <w:jc w:val="center"/>
                    </w:pPr>
                    <w:r>
                      <w:t>Retailer</w:t>
                    </w:r>
                  </w:p>
                </w:txbxContent>
              </v:textbox>
            </v:re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7" o:spid="_x0000_s1030" type="#_x0000_t72" style="position:absolute;left:31153;top:764;width:14284;height:14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8zsIA&#10;AADaAAAADwAAAGRycy9kb3ducmV2LnhtbESPT4vCMBTE78J+h/AW9qapwop0m4p/wYMIVdnzo3nb&#10;FpuX2kStfnojCHscZuY3TDLtTC2u1LrKsoLhIAJBnFtdcaHgeFj3JyCcR9ZYWyYFd3IwTT96Ccba&#10;3jij694XIkDYxaig9L6JpXR5SQbdwDbEwfuzrUEfZFtI3eItwE0tR1E0lgYrDgslNrQoKT/tL0YB&#10;Hpd6nh1O5912/Zi7bGRW1epXqa/PbvYDwlPn/8Pv9kYr+IbXlXAD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LzOwgAAANoAAAAPAAAAAAAAAAAAAAAAAJgCAABkcnMvZG93&#10;bnJldi54bWxQSwUGAAAAAAQABAD1AAAAhwMAAAAA&#10;">
              <v:textbox>
                <w:txbxContent>
                  <w:p w:rsidR="00BD022C" w:rsidRPr="00EC7C12" w:rsidRDefault="00BD022C" w:rsidP="0043060D">
                    <w:r w:rsidRPr="00EC7C12">
                      <w:t xml:space="preserve">Market </w:t>
                    </w:r>
                  </w:p>
                  <w:p w:rsidR="00BD022C" w:rsidRPr="00EC7C12" w:rsidRDefault="00BD022C" w:rsidP="0043060D">
                    <w:pPr>
                      <w:rPr>
                        <w:sz w:val="18"/>
                        <w:szCs w:val="18"/>
                      </w:rPr>
                    </w:pPr>
                    <w:r w:rsidRPr="00EC7C12">
                      <w:rPr>
                        <w:sz w:val="18"/>
                        <w:szCs w:val="18"/>
                      </w:rPr>
                      <w:t>(</w:t>
                    </w:r>
                    <w:proofErr w:type="gramStart"/>
                    <w:r w:rsidRPr="00EC7C12">
                      <w:rPr>
                        <w:sz w:val="18"/>
                        <w:szCs w:val="18"/>
                      </w:rPr>
                      <w:t>stochastic</w:t>
                    </w:r>
                    <w:proofErr w:type="gramEnd"/>
                    <w:r>
                      <w:rPr>
                        <w:sz w:val="18"/>
                        <w:szCs w:val="18"/>
                      </w:rPr>
                      <w:t xml:space="preserve"> demand D</w:t>
                    </w:r>
                    <w:r w:rsidRPr="00EC7C12">
                      <w:rPr>
                        <w:sz w:val="18"/>
                        <w:szCs w:val="18"/>
                      </w:rPr>
                      <w:t>)</w:t>
                    </w:r>
                  </w:p>
                </w:txbxContent>
              </v:textbox>
            </v:shape>
            <v:shapetype id="_x0000_t202" coordsize="21600,21600" o:spt="202" path="m,l,21600r21600,l21600,xe">
              <v:stroke joinstyle="miter"/>
              <v:path gradientshapeok="t" o:connecttype="rect"/>
            </v:shapetype>
            <v:shape id="Text Box 8" o:spid="_x0000_s1031" type="#_x0000_t202" style="position:absolute;left:24004;top:8001;width:12568;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BD022C" w:rsidRPr="00EC7C12" w:rsidRDefault="00BD022C" w:rsidP="0043060D">
                    <w:proofErr w:type="gramStart"/>
                    <w:r>
                      <w:t>m</w:t>
                    </w:r>
                    <w:r w:rsidRPr="00EC7C12">
                      <w:t>in{</w:t>
                    </w:r>
                    <w:proofErr w:type="spellStart"/>
                    <w:proofErr w:type="gramEnd"/>
                    <w:r>
                      <w:rPr>
                        <w:i/>
                      </w:rPr>
                      <w:t>q</w:t>
                    </w:r>
                    <w:r w:rsidRPr="00EC7C12">
                      <w:t>,</w:t>
                    </w:r>
                    <w:r>
                      <w:rPr>
                        <w:i/>
                      </w:rPr>
                      <w:t>d</w:t>
                    </w:r>
                    <w:proofErr w:type="spellEnd"/>
                    <w:r w:rsidRPr="00EC7C12">
                      <w:t>}</w:t>
                    </w:r>
                  </w:p>
                </w:txbxContent>
              </v:textbox>
            </v:shape>
            <v:line id="Line 9" o:spid="_x0000_s1032" style="position:absolute;rotation:-90;visibility:visible" from="15416,4013" to="15444,1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ZQSsEAAADaAAAADwAAAGRycy9kb3ducmV2LnhtbESPwWrDMBBE74X+g9hALqWRmpbYOFGC&#10;KQRytRvS62JtbBNrZSzVdv4+KhR6HGbmDbM7zLYTIw2+dazhbaVAEFfOtFxrOH8dX1MQPiAb7ByT&#10;hjt5OOyfn3aYGTdxQWMZahEh7DPU0ITQZ1L6qiGLfuV64uhd3WAxRDnU0gw4Rbjt5FqpjbTYclxo&#10;sKfPhqpb+WM1jLW6OPX9ksv8A98vcyj6NCm0Xi7mfAsi0Bz+w3/tk9GQwO+VeAP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xlBKwQAAANoAAAAPAAAAAAAAAAAAAAAA&#10;AKECAABkcnMvZG93bnJldi54bWxQSwUGAAAAAAQABAD5AAAAjwMAAAAA&#10;" strokeweight="2pt">
              <v:stroke endarrow="block"/>
            </v:line>
            <v:shape id="Text Box 10" o:spid="_x0000_s1033" type="#_x0000_t202" style="position:absolute;left:13714;top:8001;width:233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BD022C" w:rsidRPr="00583AF8" w:rsidRDefault="00BD022C" w:rsidP="0043060D">
                    <w:pPr>
                      <w:rPr>
                        <w:i/>
                      </w:rPr>
                    </w:pPr>
                    <w:proofErr w:type="gramStart"/>
                    <w:r>
                      <w:rPr>
                        <w:i/>
                      </w:rPr>
                      <w:t>q</w:t>
                    </w:r>
                    <w:proofErr w:type="gramEnd"/>
                  </w:p>
                </w:txbxContent>
              </v:textbox>
            </v:shape>
            <v:shape id="Text Box 11" o:spid="_x0000_s1034" type="#_x0000_t202" style="position:absolute;left:12575;top:11430;width:684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BD022C" w:rsidRPr="00EC7C12" w:rsidRDefault="00BD022C" w:rsidP="0043060D">
                    <w:pPr>
                      <w:rPr>
                        <w:i/>
                      </w:rPr>
                    </w:pPr>
                    <w:r w:rsidRPr="00EC7C12">
                      <w:rPr>
                        <w:i/>
                        <w:position w:val="-10"/>
                      </w:rPr>
                      <w:object w:dxaOrig="499" w:dyaOrig="260">
                        <v:shape id="_x0000_i1026" type="#_x0000_t75" style="width:26.55pt;height:12.85pt" o:ole="">
                          <v:imagedata r:id="rId9" o:title=""/>
                        </v:shape>
                        <o:OLEObject Type="Embed" ProgID="Equation.3" ShapeID="_x0000_i1026" DrawAspect="Content" ObjectID="_1527524059" r:id="rId10"/>
                      </w:object>
                    </w:r>
                    <w:r w:rsidRPr="00EC7C12" w:rsidDel="00EC7C12">
                      <w:rPr>
                        <w:i/>
                      </w:rPr>
                      <w:t xml:space="preserve"> </w:t>
                    </w:r>
                  </w:p>
                </w:txbxContent>
              </v:textbox>
            </v:shape>
            <v:shape id="Text Box 12" o:spid="_x0000_s1035" type="#_x0000_t202" style="position:absolute;left:24004;top:11430;width:9077;height:28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BD022C" w:rsidRPr="00EC7C12" w:rsidRDefault="00BD022C" w:rsidP="0043060D">
                    <w:pPr>
                      <w:rPr>
                        <w:i/>
                      </w:rPr>
                    </w:pPr>
                    <w:r w:rsidRPr="00B123ED">
                      <w:rPr>
                        <w:i/>
                        <w:position w:val="-10"/>
                      </w:rPr>
                      <w:object w:dxaOrig="1260" w:dyaOrig="340">
                        <v:shape id="_x0000_i1028" type="#_x0000_t75" style="width:56.55pt;height:15.45pt" o:ole="">
                          <v:imagedata r:id="rId11" o:title=""/>
                        </v:shape>
                        <o:OLEObject Type="Embed" ProgID="Equation.3" ShapeID="_x0000_i1028" DrawAspect="Content" ObjectID="_1527524060" r:id="rId12"/>
                      </w:object>
                    </w:r>
                  </w:p>
                </w:txbxContent>
              </v:textbox>
            </v:shape>
            <v:line id="Line 13" o:spid="_x0000_s1036" style="position:absolute;rotation:90;flip:y;visibility:visible" from="27998,6289" to="28005,16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BcBr8AAADbAAAADwAAAGRycy9kb3ducmV2LnhtbERPTWvCQBC9F/wPyxS81U2ClJK6ihVE&#10;jzbx4HGaHbPR7GzIrib+e7dQ6G0e73MWq9G24k69bxwrSGcJCOLK6YZrBcdy+/YBwgdkja1jUvAg&#10;D6vl5GWBuXYDf9O9CLWIIexzVGBC6HIpfWXIop+5jjhyZ9dbDBH2tdQ9DjHctjJLkndpseHYYLCj&#10;jaHqWtysgsvh9MW7ZJ5dhy2V9ENmbfWo1PR1XH+CCDSGf/Gfe6/j/BR+f4k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IBcBr8AAADbAAAADwAAAAAAAAAAAAAAAACh&#10;AgAAZHJzL2Rvd25yZXYueG1sUEsFBgAAAAAEAAQA+QAAAI0DAAAAAA==&#10;" strokeweight="1.5pt">
              <v:stroke dashstyle="dash" endarrow="block"/>
            </v:line>
            <v:line id="Line 14" o:spid="_x0000_s1037" style="position:absolute;rotation:90;flip:y;visibility:visible" from="15423,7435" to="15430,1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LCcb4AAADbAAAADwAAAGRycy9kb3ducmV2LnhtbERPS4vCMBC+C/6HMII3TS0i0jWKK8h6&#10;9HXwODazTddmUpqsrf/eCIK3+fies1h1thJ3anzpWMFknIAgzp0uuVBwPm1HcxA+IGusHJOCB3lY&#10;Lfu9BWbatXyg+zEUIoawz1CBCaHOpPS5IYt+7GriyP26xmKIsCmkbrCN4baSaZLMpMWSY4PBmjaG&#10;8tvx3yr421+++SeZprd2Sye6kllb3Sk1HHTrLxCBuvARv907Heen8PolHiCX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UsJxvgAAANsAAAAPAAAAAAAAAAAAAAAAAKEC&#10;AABkcnMvZG93bnJldi54bWxQSwUGAAAAAAQABAD5AAAAjAMAAAAA&#10;" strokeweight="1.5pt">
              <v:stroke dashstyle="dash" endarrow="block"/>
            </v:line>
            <v:line id="Line 15" o:spid="_x0000_s1038" style="position:absolute;rotation:90;flip:y;visibility:visible" from="28852,-1424" to="28867,10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3YM8QAAADbAAAADwAAAGRycy9kb3ducmV2LnhtbESPT2sCMRDF7wW/Q5hCbzVbK1JWo6hQ&#10;LJ506x+8DZtxs7iZLJuo67c3guBthvfm/d6MJq2txIUaXzpW8NVNQBDnTpdcKNj8/37+gPABWWPl&#10;mBTcyMNk3HkbYardldd0yUIhYgj7FBWYEOpUSp8bsui7riaO2tE1FkNcm0LqBq8x3FaylyQDabHk&#10;SDBY09xQfsrONkIOe39bruwm220znPXPi8POLJT6eG+nQxCB2vAyP6//dKz/DY9f4gB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LdgzxAAAANsAAAAPAAAAAAAAAAAA&#10;AAAAAKECAABkcnMvZG93bnJldi54bWxQSwUGAAAAAAQABAD5AAAAkgMAAAAA&#10;" strokeweight="2pt">
              <v:stroke dashstyle="1 1" endarrow="block"/>
            </v:line>
            <v:line id="Line 16" o:spid="_x0000_s1039" style="position:absolute;rotation:90;flip:y;visibility:visible" from="15423,577" to="15430,8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RAR8UAAADbAAAADwAAAGRycy9kb3ducmV2LnhtbESPzWrDMBCE74W8g9hCb43cEkJxo5g0&#10;UFx6apyfkttibSxTa2UsxXbePgoUcttlZuebXWSjbURPna8dK3iZJiCIS6drrhTstp/PbyB8QNbY&#10;OCYFF/KQLScPC0y1G3hDfREqEUPYp6jAhNCmUvrSkEU/dS1x1E6usxji2lVSdzjEcNvI1ySZS4s1&#10;R4LBltaGyr/ibCPk+Osv3z92Vxz2BX7MzvnxYHKlnh7H1TuIQGO4m/+vv3SsP4PbL3E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RAR8UAAADbAAAADwAAAAAAAAAA&#10;AAAAAAChAgAAZHJzL2Rvd25yZXYueG1sUEsFBgAAAAAEAAQA+QAAAJMDAAAAAA==&#10;" strokeweight="2pt">
              <v:stroke dashstyle="1 1" endarrow="block"/>
            </v:line>
            <v:line id="Line 17" o:spid="_x0000_s1040" style="position:absolute;rotation:90;flip:x;visibility:visible" from="15423,-1709" to="15430,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l3MQAAADbAAAADwAAAGRycy9kb3ducmV2LnhtbESPT2sCMRDF7wW/Q5hCbzVbqVJWo6hQ&#10;LJ506x+8DZtxs7iZLJuo67c3guBthvfm/d6MJq2txIUaXzpW8NVNQBDnTpdcKNj8/37+gPABWWPl&#10;mBTcyMNk3HkbYardldd0yUIhYgj7FBWYEOpUSp8bsui7riaO2tE1FkNcm0LqBq8x3FaylyQDabHk&#10;SDBY09xQfsrONkIOe39bruwm220znH2fF4edWSj18d5OhyACteFlfl7/6Vi/D49f4gB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iOXcxAAAANsAAAAPAAAAAAAAAAAA&#10;AAAAAKECAABkcnMvZG93bnJldi54bWxQSwUGAAAAAAQABAD5AAAAkgMAAAAA&#10;" strokeweight="2pt">
              <v:stroke dashstyle="1 1" endarrow="block"/>
            </v:line>
            <v:shape id="Text Box 18" o:spid="_x0000_s1041" type="#_x0000_t202" style="position:absolute;left:13714;width:2308;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BD022C" w:rsidRPr="00583AF8" w:rsidRDefault="00BD022C" w:rsidP="0043060D">
                    <w:pPr>
                      <w:rPr>
                        <w:i/>
                      </w:rPr>
                    </w:pPr>
                    <w:proofErr w:type="gramStart"/>
                    <w:r>
                      <w:rPr>
                        <w:i/>
                      </w:rPr>
                      <w:t>w</w:t>
                    </w:r>
                    <w:proofErr w:type="gramEnd"/>
                  </w:p>
                </w:txbxContent>
              </v:textbox>
            </v:shape>
            <v:shape id="Text Box 19" o:spid="_x0000_s1042" type="#_x0000_t202" style="position:absolute;left:13714;top:4572;width:455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D022C" w:rsidRPr="00EC7C12" w:rsidRDefault="00BD022C" w:rsidP="0043060D">
                    <w:pPr>
                      <w:rPr>
                        <w:i/>
                      </w:rPr>
                    </w:pPr>
                    <w:proofErr w:type="gramStart"/>
                    <w:r>
                      <w:rPr>
                        <w:i/>
                      </w:rPr>
                      <w:t>q</w:t>
                    </w:r>
                    <w:proofErr w:type="gramEnd"/>
                  </w:p>
                </w:txbxContent>
              </v:textbox>
            </v:shape>
            <v:shape id="Text Box 20" o:spid="_x0000_s1043" type="#_x0000_t202" style="position:absolute;left:26289;top:2286;width:343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BD022C" w:rsidRPr="00EC7C12" w:rsidRDefault="00BD022C" w:rsidP="0043060D">
                    <w:proofErr w:type="gramStart"/>
                    <w:r>
                      <w:rPr>
                        <w:i/>
                      </w:rPr>
                      <w:t>d</w:t>
                    </w:r>
                    <w:proofErr w:type="gramEnd"/>
                  </w:p>
                </w:txbxContent>
              </v:textbox>
            </v:shape>
            <v:group id="Group 21" o:spid="_x0000_s1044" style="position:absolute;left:3432;top:16002;width:14839;height:6858" coordorigin="2675,4987" coordsize="2035,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2" o:spid="_x0000_s1045" style="position:absolute;left:2675;top:4987;width:1722;height:832" coordorigin="2675,4987" coordsize="172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23" o:spid="_x0000_s1046" style="position:absolute;rotation:-90;visibility:visible" from="2986,4836" to="2989,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v6EMAAAADbAAAADwAAAGRycy9kb3ducmV2LnhtbESPQYvCMBSE7wv+h/AEL4smuqJSjVIW&#10;FrxWRa+P5tkWm5fSxFr/vVkQPA4z8w2z2fW2Fh21vnKsYTpRIIhzZyouNJyOf+MVCB+QDdaOScOT&#10;POy2g68NJsY9OKPuEAoRIewT1FCG0CRS+rwki37iGuLoXV1rMUTZFtK0+IhwW8uZUgtpseK4UGJD&#10;vyXlt8PdaugKdXbq8p3KdI4/5z5kzWqZaT0a9ukaRKA+fMLv9t5omE3h/0v8A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r+hDAAAAA2wAAAA8AAAAAAAAAAAAAAAAA&#10;oQIAAGRycy9kb3ducmV2LnhtbFBLBQYAAAAABAAEAPkAAACOAwAAAAA=&#10;" strokeweight="2pt">
                  <v:stroke endarrow="block"/>
                </v:line>
                <v:shape id="Text Box 24" o:spid="_x0000_s1047" type="#_x0000_t202" style="position:absolute;left:3301;top:4987;width:1096;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BD022C" w:rsidRDefault="00BD022C" w:rsidP="0043060D">
                        <w:r>
                          <w:t>Material</w:t>
                        </w:r>
                      </w:p>
                    </w:txbxContent>
                  </v:textbox>
                </v:shape>
                <v:line id="Line 25" o:spid="_x0000_s1048" style="position:absolute;rotation:-90;flip:y;visibility:visible" from="2988,5186" to="2988,5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te8MAAADbAAAADwAAAGRycy9kb3ducmV2LnhtbESPzWrDMBCE74W8g9hALyWR40JbnCgh&#10;BPpzbNPQ82JtLLfWylhbxX77qlDocZiZb5jNbvSdSjTENrCB1bIARVwH23Jj4PT+uHgAFQXZYheY&#10;DEwUYbedXW2wsuHCb5SO0qgM4VihASfSV1rH2pHHuAw9cfbOYfAoWQ6NtgNeMtx3uiyKO+2x5bzg&#10;sKeDo/rr+O0NdKVLT88k9zefH7I/pdcppPNkzPV83K9BCY3yH/5rv1gD5S38fsk/QG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mLXvDAAAA2wAAAA8AAAAAAAAAAAAA&#10;AAAAoQIAAGRycy9kb3ducmV2LnhtbFBLBQYAAAAABAAEAPkAAACRAwAAAAA=&#10;" strokeweight="1.5pt">
                  <v:stroke dashstyle="dash" endarrow="block"/>
                </v:line>
                <v:shape id="Text Box 26" o:spid="_x0000_s1049" type="#_x0000_t202" style="position:absolute;left:3301;top:5307;width:1095;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BD022C" w:rsidRDefault="00BD022C" w:rsidP="0043060D">
                        <w:r>
                          <w:t>Funds</w:t>
                        </w:r>
                      </w:p>
                    </w:txbxContent>
                  </v:textbox>
                </v:shape>
                <v:line id="Line 27" o:spid="_x0000_s1050" style="position:absolute;rotation:-90;flip:y;visibility:visible" from="2988,5506" to="2988,6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b48MAAADbAAAADwAAAGRycy9kb3ducmV2LnhtbESP3WrCQBSE7wu+w3KE3kjdGFFK6ipR&#10;aane+fMAp9ljEsyeDburpj59VxB6OczMN8xs0ZlGXMn52rKC0TABQVxYXXOp4Hj4fHsH4QOyxsYy&#10;KfglD4t572WGmbY33tF1H0oRIewzVFCF0GZS+qIig35oW+LonawzGKJ0pdQObxFuGpkmyVQarDku&#10;VNjSqqLivL+YSBksDW6/ZO7W4/TnuDlccr4PlHrtd/kHiEBd+A8/299aQTqB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pG+PDAAAA2wAAAA8AAAAAAAAAAAAA&#10;AAAAoQIAAGRycy9kb3ducmV2LnhtbFBLBQYAAAAABAAEAPkAAACRAwAAAAA=&#10;" strokeweight="2pt">
                  <v:stroke dashstyle="1 1" endarrow="block"/>
                </v:line>
              </v:group>
              <v:shape id="Text Box 28" o:spid="_x0000_s1051" type="#_x0000_t202" style="position:absolute;left:3301;top:5627;width:1409;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BD022C" w:rsidRDefault="00BD022C" w:rsidP="0043060D">
                      <w:r>
                        <w:t>Information</w:t>
                      </w:r>
                    </w:p>
                  </w:txbxContent>
                </v:textbox>
              </v:shape>
            </v:group>
            <v:line id="Line 29" o:spid="_x0000_s1052" style="position:absolute;rotation:-90;visibility:visible" from="28399,2620" to="28428,13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7H/8IAAADbAAAADwAAAGRycy9kb3ducmV2LnhtbESPwWrDMBBE74X8g9hALyWR4pbYOFGC&#10;KRR6dRqS62JtbBNrZSzFdv++KhR6HGbmDbM/zrYTIw2+daxhs1YgiCtnWq41nL8+VhkIH5ANdo5J&#10;wzd5OB4WT3vMjZu4pPEUahEh7HPU0ITQ51L6qiGLfu164ujd3GAxRDnU0gw4RbjtZKLUVlpsOS40&#10;2NN7Q9X99LAaxlpdnLq+FLJ4w9fLHMo+S0utn5dzsQMRaA7/4b/2p9GQpPD7Jf4Ae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7H/8IAAADbAAAADwAAAAAAAAAAAAAA&#10;AAChAgAAZHJzL2Rvd25yZXYueG1sUEsFBgAAAAAEAAQA+QAAAJADAAAAAA==&#10;" strokeweight="2pt">
              <v:stroke endarrow="block"/>
            </v:line>
            <w10:wrap type="topAndBottom"/>
          </v:group>
        </w:pict>
      </w:r>
      <w:r w:rsidRPr="0000171A">
        <w:rPr>
          <w:b/>
          <w:sz w:val="22"/>
          <w:szCs w:val="22"/>
        </w:rPr>
        <w:t xml:space="preserve">1 </w:t>
      </w:r>
      <w:r w:rsidRPr="0000171A">
        <w:rPr>
          <w:sz w:val="22"/>
          <w:szCs w:val="22"/>
        </w:rPr>
        <w:t>The decentrali</w:t>
      </w:r>
      <w:r w:rsidR="00861F29">
        <w:rPr>
          <w:sz w:val="22"/>
          <w:szCs w:val="22"/>
        </w:rPr>
        <w:t>s</w:t>
      </w:r>
      <w:r w:rsidRPr="0000171A">
        <w:rPr>
          <w:sz w:val="22"/>
          <w:szCs w:val="22"/>
        </w:rPr>
        <w:t>ed newsvendor problem, under the wholesale price contract</w:t>
      </w:r>
    </w:p>
    <w:p w:rsidR="00495377" w:rsidRPr="0000171A" w:rsidRDefault="00495377" w:rsidP="00E20911">
      <w:pPr>
        <w:spacing w:line="360" w:lineRule="auto"/>
        <w:jc w:val="both"/>
        <w:rPr>
          <w:sz w:val="22"/>
          <w:szCs w:val="22"/>
        </w:rPr>
      </w:pPr>
    </w:p>
    <w:p w:rsidR="00495377" w:rsidRPr="0000171A" w:rsidRDefault="00495377" w:rsidP="00E20911">
      <w:pPr>
        <w:spacing w:line="360" w:lineRule="auto"/>
        <w:jc w:val="both"/>
        <w:rPr>
          <w:sz w:val="22"/>
          <w:szCs w:val="22"/>
        </w:rPr>
      </w:pPr>
    </w:p>
    <w:p w:rsidR="00F521DA" w:rsidRPr="0000171A" w:rsidRDefault="00D02EAC" w:rsidP="00E20911">
      <w:pPr>
        <w:spacing w:line="360" w:lineRule="auto"/>
        <w:jc w:val="both"/>
        <w:rPr>
          <w:sz w:val="22"/>
          <w:szCs w:val="22"/>
          <w:lang w:eastAsia="en-GB"/>
        </w:rPr>
      </w:pPr>
      <w:r w:rsidRPr="0000171A">
        <w:rPr>
          <w:sz w:val="22"/>
          <w:szCs w:val="22"/>
        </w:rPr>
        <w:t>Under the assumption that the two supply chain partners are self-interested, rational-optimi</w:t>
      </w:r>
      <w:r w:rsidR="00861F29">
        <w:rPr>
          <w:sz w:val="22"/>
          <w:szCs w:val="22"/>
        </w:rPr>
        <w:t>s</w:t>
      </w:r>
      <w:r w:rsidRPr="0000171A">
        <w:rPr>
          <w:sz w:val="22"/>
          <w:szCs w:val="22"/>
        </w:rPr>
        <w:t xml:space="preserve">ing decision-makers, they would make the following decisions (denoted by *).  </w:t>
      </w:r>
      <w:r w:rsidR="005F0068" w:rsidRPr="0000171A">
        <w:rPr>
          <w:sz w:val="22"/>
          <w:szCs w:val="22"/>
          <w:lang w:eastAsia="en-GB"/>
        </w:rPr>
        <w:t xml:space="preserve">In every time period </w:t>
      </w:r>
      <w:r w:rsidR="005F0068" w:rsidRPr="0000171A">
        <w:rPr>
          <w:i/>
          <w:sz w:val="22"/>
          <w:szCs w:val="22"/>
          <w:lang w:eastAsia="en-GB"/>
        </w:rPr>
        <w:t>t</w:t>
      </w:r>
      <w:r w:rsidRPr="0000171A">
        <w:rPr>
          <w:sz w:val="22"/>
          <w:szCs w:val="22"/>
          <w:lang w:eastAsia="en-GB"/>
        </w:rPr>
        <w:t>,</w:t>
      </w:r>
      <w:r w:rsidR="005F0068" w:rsidRPr="0000171A">
        <w:rPr>
          <w:i/>
          <w:sz w:val="22"/>
          <w:szCs w:val="22"/>
          <w:lang w:eastAsia="en-GB"/>
        </w:rPr>
        <w:t xml:space="preserve"> </w:t>
      </w:r>
      <w:r w:rsidR="005F0068" w:rsidRPr="0000171A">
        <w:rPr>
          <w:sz w:val="22"/>
          <w:szCs w:val="22"/>
          <w:lang w:eastAsia="en-GB"/>
        </w:rPr>
        <w:t>a rational</w:t>
      </w:r>
      <w:r w:rsidRPr="0000171A">
        <w:rPr>
          <w:sz w:val="22"/>
          <w:szCs w:val="22"/>
          <w:lang w:eastAsia="en-GB"/>
        </w:rPr>
        <w:t>-</w:t>
      </w:r>
      <w:r w:rsidR="005F0068" w:rsidRPr="0000171A">
        <w:rPr>
          <w:sz w:val="22"/>
          <w:szCs w:val="22"/>
          <w:lang w:eastAsia="en-GB"/>
        </w:rPr>
        <w:t>optimi</w:t>
      </w:r>
      <w:r w:rsidR="00861F29">
        <w:rPr>
          <w:sz w:val="22"/>
          <w:szCs w:val="22"/>
          <w:lang w:eastAsia="en-GB"/>
        </w:rPr>
        <w:t>s</w:t>
      </w:r>
      <w:r w:rsidR="005F0068" w:rsidRPr="0000171A">
        <w:rPr>
          <w:sz w:val="22"/>
          <w:szCs w:val="22"/>
          <w:lang w:eastAsia="en-GB"/>
        </w:rPr>
        <w:t xml:space="preserve">ing supplier would charge </w:t>
      </w:r>
      <w:r w:rsidR="00F521DA" w:rsidRPr="0000171A">
        <w:rPr>
          <w:sz w:val="22"/>
          <w:szCs w:val="22"/>
          <w:lang w:eastAsia="en-GB"/>
        </w:rPr>
        <w:t>a wholesale price</w:t>
      </w:r>
      <w:r w:rsidR="005F0068" w:rsidRPr="0000171A">
        <w:rPr>
          <w:sz w:val="22"/>
          <w:szCs w:val="22"/>
          <w:lang w:eastAsia="en-GB"/>
        </w:rPr>
        <w:t xml:space="preserve"> </w:t>
      </w:r>
      <w:r w:rsidR="005F0068" w:rsidRPr="0000171A">
        <w:rPr>
          <w:i/>
          <w:sz w:val="22"/>
          <w:szCs w:val="22"/>
          <w:lang w:eastAsia="en-GB"/>
        </w:rPr>
        <w:t>w*</w:t>
      </w:r>
      <w:r w:rsidR="00F521DA" w:rsidRPr="0000171A">
        <w:rPr>
          <w:sz w:val="22"/>
          <w:szCs w:val="22"/>
          <w:lang w:eastAsia="en-GB"/>
        </w:rPr>
        <w:t>,</w:t>
      </w:r>
      <w:r w:rsidR="005F0068" w:rsidRPr="0000171A">
        <w:rPr>
          <w:sz w:val="22"/>
          <w:szCs w:val="22"/>
          <w:lang w:eastAsia="en-GB"/>
        </w:rPr>
        <w:t xml:space="preserve"> </w:t>
      </w:r>
      <w:r w:rsidR="00F521DA" w:rsidRPr="0000171A">
        <w:rPr>
          <w:sz w:val="22"/>
          <w:szCs w:val="22"/>
          <w:lang w:eastAsia="en-GB"/>
        </w:rPr>
        <w:t>so as to</w:t>
      </w:r>
      <w:r w:rsidR="005F0068" w:rsidRPr="0000171A">
        <w:rPr>
          <w:sz w:val="22"/>
          <w:szCs w:val="22"/>
          <w:lang w:eastAsia="en-GB"/>
        </w:rPr>
        <w:t xml:space="preserve"> maximi</w:t>
      </w:r>
      <w:r w:rsidR="00861F29">
        <w:rPr>
          <w:sz w:val="22"/>
          <w:szCs w:val="22"/>
          <w:lang w:eastAsia="en-GB"/>
        </w:rPr>
        <w:t>s</w:t>
      </w:r>
      <w:r w:rsidR="005F0068" w:rsidRPr="0000171A">
        <w:rPr>
          <w:sz w:val="22"/>
          <w:szCs w:val="22"/>
          <w:lang w:eastAsia="en-GB"/>
        </w:rPr>
        <w:t>e his/her expected profit</w:t>
      </w:r>
      <w:r w:rsidR="00F521DA" w:rsidRPr="0000171A">
        <w:rPr>
          <w:rFonts w:eastAsiaTheme="minorEastAsia"/>
          <w:sz w:val="22"/>
          <w:szCs w:val="22"/>
          <w:lang w:eastAsia="en-GB"/>
        </w:rPr>
        <w:t xml:space="preserve"> </w:t>
      </w:r>
      <m:oMath>
        <m:sSub>
          <m:sSubPr>
            <m:ctrlPr>
              <w:rPr>
                <w:rFonts w:ascii="Cambria Math" w:hAnsi="Cambria Math"/>
                <w:i/>
                <w:sz w:val="22"/>
                <w:szCs w:val="22"/>
                <w:lang w:eastAsia="en-GB"/>
              </w:rPr>
            </m:ctrlPr>
          </m:sSubPr>
          <m:e>
            <m:r>
              <m:rPr>
                <m:nor/>
              </m:rPr>
              <w:rPr>
                <w:rFonts w:ascii="Cambria Math"/>
                <w:i/>
                <w:iCs/>
                <w:sz w:val="22"/>
                <w:szCs w:val="22"/>
                <w:lang w:eastAsia="en-GB"/>
              </w:rPr>
              <m:t>P</m:t>
            </m:r>
          </m:e>
          <m:sub>
            <m:r>
              <w:rPr>
                <w:rFonts w:ascii="Cambria Math" w:hAnsi="Cambria Math"/>
                <w:sz w:val="22"/>
                <w:szCs w:val="22"/>
                <w:lang w:eastAsia="en-GB"/>
              </w:rPr>
              <m:t>s</m:t>
            </m:r>
          </m:sub>
        </m:sSub>
      </m:oMath>
      <w:r w:rsidR="00F521DA" w:rsidRPr="0000171A">
        <w:rPr>
          <w:sz w:val="22"/>
          <w:szCs w:val="22"/>
          <w:lang w:eastAsia="en-GB"/>
        </w:rPr>
        <w:t xml:space="preserve"> </w:t>
      </w:r>
      <w:r w:rsidR="005F0068" w:rsidRPr="0000171A">
        <w:rPr>
          <w:sz w:val="22"/>
          <w:szCs w:val="22"/>
          <w:lang w:eastAsia="en-GB"/>
        </w:rPr>
        <w:t>(Cachon, 2003):</w:t>
      </w:r>
    </w:p>
    <w:p w:rsidR="005F0068" w:rsidRPr="0000171A" w:rsidRDefault="005F0068" w:rsidP="00E20911">
      <w:pPr>
        <w:spacing w:line="360" w:lineRule="auto"/>
        <w:jc w:val="both"/>
        <w:rPr>
          <w:sz w:val="22"/>
          <w:szCs w:val="22"/>
          <w:lang w:eastAsia="en-GB"/>
        </w:rPr>
      </w:pPr>
      <w:r w:rsidRPr="0000171A">
        <w:rPr>
          <w:sz w:val="22"/>
          <w:szCs w:val="22"/>
          <w:lang w:eastAsia="en-GB"/>
        </w:rPr>
        <w:t xml:space="preserve"> </w:t>
      </w:r>
    </w:p>
    <w:tbl>
      <w:tblPr>
        <w:tblW w:w="0" w:type="auto"/>
        <w:tblBorders>
          <w:insideH w:val="single" w:sz="4" w:space="0" w:color="000000"/>
        </w:tblBorders>
        <w:tblLook w:val="04A0" w:firstRow="1" w:lastRow="0" w:firstColumn="1" w:lastColumn="0" w:noHBand="0" w:noVBand="1"/>
      </w:tblPr>
      <w:tblGrid>
        <w:gridCol w:w="8049"/>
        <w:gridCol w:w="1193"/>
      </w:tblGrid>
      <w:tr w:rsidR="005F0068" w:rsidRPr="0000171A" w:rsidTr="00843659">
        <w:tc>
          <w:tcPr>
            <w:tcW w:w="8049" w:type="dxa"/>
            <w:vAlign w:val="center"/>
          </w:tcPr>
          <w:p w:rsidR="005F0068" w:rsidRPr="0000171A" w:rsidRDefault="00843657" w:rsidP="00E20911">
            <w:pPr>
              <w:pStyle w:val="NormalIndent"/>
              <w:tabs>
                <w:tab w:val="clear" w:pos="720"/>
                <w:tab w:val="left" w:pos="142"/>
              </w:tabs>
              <w:spacing w:line="360" w:lineRule="auto"/>
              <w:ind w:left="0" w:firstLine="426"/>
              <w:jc w:val="center"/>
              <w:rPr>
                <w:rFonts w:eastAsiaTheme="minorEastAsia"/>
                <w:sz w:val="22"/>
                <w:szCs w:val="22"/>
                <w:lang w:eastAsia="en-GB"/>
              </w:rPr>
            </w:pPr>
            <m:oMathPara>
              <m:oMath>
                <m:sSubSup>
                  <m:sSubSupPr>
                    <m:ctrlPr>
                      <w:rPr>
                        <w:rFonts w:ascii="Cambria Math" w:hAnsi="Cambria Math"/>
                        <w:sz w:val="22"/>
                        <w:szCs w:val="22"/>
                        <w:lang w:eastAsia="en-GB"/>
                      </w:rPr>
                    </m:ctrlPr>
                  </m:sSubSupPr>
                  <m:e>
                    <m:r>
                      <w:rPr>
                        <w:rFonts w:ascii="Cambria Math"/>
                        <w:sz w:val="22"/>
                        <w:szCs w:val="22"/>
                        <w:lang w:eastAsia="en-GB"/>
                      </w:rPr>
                      <m:t>P</m:t>
                    </m:r>
                  </m:e>
                  <m:sub>
                    <m:r>
                      <m:rPr>
                        <m:sty m:val="p"/>
                      </m:rPr>
                      <w:rPr>
                        <w:rFonts w:ascii="Cambria Math"/>
                        <w:sz w:val="22"/>
                        <w:szCs w:val="22"/>
                        <w:lang w:eastAsia="en-GB"/>
                      </w:rPr>
                      <m:t>s</m:t>
                    </m:r>
                  </m:sub>
                  <m:sup>
                    <m:r>
                      <m:rPr>
                        <m:sty m:val="p"/>
                      </m:rPr>
                      <w:rPr>
                        <w:rFonts w:ascii="Cambria Math" w:hAnsi="Cambria Math"/>
                        <w:sz w:val="22"/>
                        <w:szCs w:val="22"/>
                        <w:lang w:eastAsia="en-GB"/>
                      </w:rPr>
                      <m:t>*</m:t>
                    </m:r>
                  </m:sup>
                </m:sSubSup>
                <m:r>
                  <w:rPr>
                    <w:rFonts w:ascii="Cambria Math"/>
                    <w:sz w:val="22"/>
                    <w:szCs w:val="22"/>
                    <w:lang w:eastAsia="en-GB"/>
                  </w:rPr>
                  <m:t>=</m:t>
                </m:r>
                <m:r>
                  <w:rPr>
                    <w:rFonts w:ascii="Cambria Math" w:hAnsi="Cambria Math"/>
                    <w:sz w:val="22"/>
                    <w:szCs w:val="22"/>
                    <w:lang w:eastAsia="en-GB"/>
                  </w:rPr>
                  <m:t>max</m:t>
                </m:r>
                <m:d>
                  <m:dPr>
                    <m:begChr m:val="{"/>
                    <m:endChr m:val="}"/>
                    <m:ctrlPr>
                      <w:rPr>
                        <w:rFonts w:ascii="Cambria Math" w:hAnsi="Cambria Math"/>
                        <w:i/>
                        <w:sz w:val="22"/>
                        <w:szCs w:val="22"/>
                        <w:lang w:eastAsia="en-GB"/>
                      </w:rPr>
                    </m:ctrlPr>
                  </m:dPr>
                  <m:e>
                    <m:sSub>
                      <m:sSubPr>
                        <m:ctrlPr>
                          <w:rPr>
                            <w:rFonts w:ascii="Cambria Math" w:hAnsi="Cambria Math"/>
                            <w:i/>
                            <w:sz w:val="22"/>
                            <w:szCs w:val="22"/>
                            <w:lang w:eastAsia="en-GB"/>
                          </w:rPr>
                        </m:ctrlPr>
                      </m:sSubPr>
                      <m:e>
                        <m:r>
                          <m:rPr>
                            <m:nor/>
                          </m:rPr>
                          <w:rPr>
                            <w:i/>
                            <w:sz w:val="22"/>
                            <w:szCs w:val="22"/>
                            <w:lang w:eastAsia="en-GB"/>
                          </w:rPr>
                          <m:t>P</m:t>
                        </m:r>
                      </m:e>
                      <m:sub>
                        <m:r>
                          <w:rPr>
                            <w:rFonts w:ascii="Cambria Math" w:hAnsi="Cambria Math"/>
                            <w:sz w:val="22"/>
                            <w:szCs w:val="22"/>
                            <w:lang w:eastAsia="en-GB"/>
                          </w:rPr>
                          <m:t>s</m:t>
                        </m:r>
                      </m:sub>
                    </m:sSub>
                    <m:d>
                      <m:dPr>
                        <m:ctrlPr>
                          <w:rPr>
                            <w:rFonts w:ascii="Cambria Math" w:hAnsi="Cambria Math"/>
                            <w:i/>
                            <w:sz w:val="22"/>
                            <w:szCs w:val="22"/>
                            <w:lang w:eastAsia="en-GB"/>
                          </w:rPr>
                        </m:ctrlPr>
                      </m:dPr>
                      <m:e>
                        <m:r>
                          <w:rPr>
                            <w:rFonts w:ascii="Cambria Math" w:hAnsi="Cambria Math"/>
                            <w:sz w:val="22"/>
                            <w:szCs w:val="22"/>
                            <w:lang w:eastAsia="en-GB"/>
                          </w:rPr>
                          <m:t>w</m:t>
                        </m:r>
                        <m:r>
                          <w:rPr>
                            <w:rFonts w:ascii="Cambria Math"/>
                            <w:sz w:val="22"/>
                            <w:szCs w:val="22"/>
                            <w:lang w:eastAsia="en-GB"/>
                          </w:rPr>
                          <m:t>,</m:t>
                        </m:r>
                        <m:r>
                          <w:rPr>
                            <w:rFonts w:ascii="Cambria Math" w:hAnsi="Cambria Math"/>
                            <w:sz w:val="22"/>
                            <w:szCs w:val="22"/>
                            <w:lang w:eastAsia="en-GB"/>
                          </w:rPr>
                          <m:t>q</m:t>
                        </m:r>
                      </m:e>
                    </m:d>
                  </m:e>
                </m:d>
                <m:r>
                  <w:rPr>
                    <w:rFonts w:ascii="Cambria Math"/>
                    <w:sz w:val="22"/>
                    <w:szCs w:val="22"/>
                    <w:lang w:eastAsia="en-GB"/>
                  </w:rPr>
                  <m:t>=</m:t>
                </m:r>
                <m:d>
                  <m:dPr>
                    <m:ctrlPr>
                      <w:rPr>
                        <w:rFonts w:ascii="Cambria Math" w:hAnsi="Cambria Math"/>
                        <w:i/>
                        <w:sz w:val="22"/>
                        <w:szCs w:val="22"/>
                        <w:lang w:eastAsia="en-GB"/>
                      </w:rPr>
                    </m:ctrlPr>
                  </m:dPr>
                  <m:e>
                    <m:sSup>
                      <m:sSupPr>
                        <m:ctrlPr>
                          <w:rPr>
                            <w:rFonts w:ascii="Cambria Math" w:hAnsi="Cambria Math"/>
                            <w:i/>
                            <w:sz w:val="22"/>
                            <w:szCs w:val="22"/>
                            <w:lang w:eastAsia="en-GB"/>
                          </w:rPr>
                        </m:ctrlPr>
                      </m:sSupPr>
                      <m:e>
                        <m:r>
                          <w:rPr>
                            <w:rFonts w:ascii="Cambria Math" w:hAnsi="Cambria Math"/>
                            <w:sz w:val="22"/>
                            <w:szCs w:val="22"/>
                            <w:lang w:eastAsia="en-GB"/>
                          </w:rPr>
                          <m:t>w</m:t>
                        </m:r>
                      </m:e>
                      <m:sup>
                        <m:r>
                          <w:rPr>
                            <w:rFonts w:ascii="Cambria Math" w:hAnsi="Cambria Math"/>
                            <w:sz w:val="22"/>
                            <w:szCs w:val="22"/>
                            <w:lang w:eastAsia="en-GB"/>
                          </w:rPr>
                          <m:t>*</m:t>
                        </m:r>
                      </m:sup>
                    </m:sSup>
                    <m:r>
                      <w:rPr>
                        <w:rFonts w:ascii="Cambria Math" w:hAnsi="Cambria Math"/>
                        <w:sz w:val="22"/>
                        <w:szCs w:val="22"/>
                        <w:lang w:eastAsia="en-GB"/>
                      </w:rPr>
                      <m:t>-c</m:t>
                    </m:r>
                  </m:e>
                </m:d>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hAnsi="Cambria Math"/>
                        <w:sz w:val="22"/>
                        <w:szCs w:val="22"/>
                        <w:lang w:eastAsia="en-GB"/>
                      </w:rPr>
                      <m:t>r</m:t>
                    </m:r>
                  </m:sub>
                  <m:sup>
                    <m:r>
                      <w:rPr>
                        <w:rFonts w:ascii="Cambria Math" w:hAnsi="Cambria Math"/>
                        <w:sz w:val="22"/>
                        <w:szCs w:val="22"/>
                        <w:lang w:eastAsia="en-GB"/>
                      </w:rPr>
                      <m:t>*</m:t>
                    </m:r>
                  </m:sup>
                </m:sSubSup>
              </m:oMath>
            </m:oMathPara>
          </w:p>
          <w:p w:rsidR="00895C7C" w:rsidRPr="0000171A" w:rsidRDefault="00895C7C" w:rsidP="00E20911">
            <w:pPr>
              <w:pStyle w:val="NormalIndent"/>
              <w:tabs>
                <w:tab w:val="clear" w:pos="720"/>
                <w:tab w:val="left" w:pos="142"/>
              </w:tabs>
              <w:spacing w:line="360" w:lineRule="auto"/>
              <w:ind w:left="0" w:firstLine="426"/>
              <w:jc w:val="center"/>
              <w:rPr>
                <w:rFonts w:eastAsiaTheme="minorEastAsia"/>
                <w:sz w:val="22"/>
                <w:szCs w:val="22"/>
                <w:lang w:eastAsia="en-GB"/>
              </w:rPr>
            </w:pPr>
          </w:p>
        </w:tc>
        <w:tc>
          <w:tcPr>
            <w:tcW w:w="1193" w:type="dxa"/>
          </w:tcPr>
          <w:p w:rsidR="005F0068" w:rsidRPr="0000171A" w:rsidRDefault="005F0068" w:rsidP="00E20911">
            <w:pPr>
              <w:pStyle w:val="NormalIndent"/>
              <w:tabs>
                <w:tab w:val="clear" w:pos="720"/>
                <w:tab w:val="left" w:pos="142"/>
              </w:tabs>
              <w:spacing w:line="360" w:lineRule="auto"/>
              <w:ind w:left="0" w:firstLine="426"/>
              <w:jc w:val="right"/>
              <w:rPr>
                <w:sz w:val="22"/>
                <w:szCs w:val="22"/>
                <w:lang w:eastAsia="en-GB"/>
              </w:rPr>
            </w:pPr>
            <w:r w:rsidRPr="0000171A">
              <w:rPr>
                <w:sz w:val="22"/>
                <w:szCs w:val="22"/>
                <w:lang w:eastAsia="en-GB"/>
              </w:rPr>
              <w:t>(1)</w:t>
            </w:r>
          </w:p>
        </w:tc>
      </w:tr>
    </w:tbl>
    <w:p w:rsidR="005F0068" w:rsidRPr="0000171A" w:rsidRDefault="005F0068" w:rsidP="00E20911">
      <w:pPr>
        <w:spacing w:line="360" w:lineRule="auto"/>
        <w:jc w:val="both"/>
        <w:rPr>
          <w:sz w:val="22"/>
          <w:szCs w:val="22"/>
          <w:lang w:eastAsia="en-GB"/>
        </w:rPr>
      </w:pPr>
      <w:proofErr w:type="gramStart"/>
      <w:r w:rsidRPr="0000171A">
        <w:rPr>
          <w:sz w:val="22"/>
          <w:szCs w:val="22"/>
          <w:lang w:eastAsia="en-GB"/>
        </w:rPr>
        <w:t>In (1)</w:t>
      </w:r>
      <w:r w:rsidR="00895C7C" w:rsidRPr="0000171A">
        <w:rPr>
          <w:sz w:val="22"/>
          <w:szCs w:val="22"/>
          <w:lang w:eastAsia="en-GB"/>
        </w:rPr>
        <w:t>,</w:t>
      </w:r>
      <w:r w:rsidRPr="0000171A">
        <w:rPr>
          <w:sz w:val="22"/>
          <w:szCs w:val="22"/>
          <w:lang w:eastAsia="en-GB"/>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sz w:val="22"/>
                <w:szCs w:val="22"/>
                <w:lang w:eastAsia="en-GB"/>
              </w:rPr>
              <m:t>r</m:t>
            </m:r>
          </m:sub>
          <m:sup>
            <m:r>
              <w:rPr>
                <w:rFonts w:hAnsi="Cambria Math"/>
                <w:sz w:val="22"/>
                <w:szCs w:val="22"/>
                <w:lang w:eastAsia="en-GB"/>
              </w:rPr>
              <m:t>*</m:t>
            </m:r>
          </m:sup>
        </m:sSubSup>
      </m:oMath>
      <w:r w:rsidRPr="0000171A">
        <w:rPr>
          <w:sz w:val="22"/>
          <w:szCs w:val="22"/>
          <w:lang w:eastAsia="en-GB"/>
        </w:rPr>
        <w:t xml:space="preserve"> represents the or</w:t>
      </w:r>
      <w:r w:rsidR="00F521DA" w:rsidRPr="0000171A">
        <w:rPr>
          <w:sz w:val="22"/>
          <w:szCs w:val="22"/>
          <w:lang w:eastAsia="en-GB"/>
        </w:rPr>
        <w:t>der quantity that the rational-</w:t>
      </w:r>
      <w:r w:rsidRPr="0000171A">
        <w:rPr>
          <w:sz w:val="22"/>
          <w:szCs w:val="22"/>
          <w:lang w:eastAsia="en-GB"/>
        </w:rPr>
        <w:t>optimi</w:t>
      </w:r>
      <w:r w:rsidR="00861F29">
        <w:rPr>
          <w:sz w:val="22"/>
          <w:szCs w:val="22"/>
          <w:lang w:eastAsia="en-GB"/>
        </w:rPr>
        <w:t>s</w:t>
      </w:r>
      <w:r w:rsidRPr="0000171A">
        <w:rPr>
          <w:sz w:val="22"/>
          <w:szCs w:val="22"/>
          <w:lang w:eastAsia="en-GB"/>
        </w:rPr>
        <w:t xml:space="preserve">ing retailer would place in response to </w:t>
      </w:r>
      <w:r w:rsidR="00F521DA" w:rsidRPr="0000171A">
        <w:rPr>
          <w:sz w:val="22"/>
          <w:szCs w:val="22"/>
          <w:lang w:eastAsia="en-GB"/>
        </w:rPr>
        <w:t>the</w:t>
      </w:r>
      <w:r w:rsidRPr="0000171A">
        <w:rPr>
          <w:sz w:val="22"/>
          <w:szCs w:val="22"/>
          <w:lang w:eastAsia="en-GB"/>
        </w:rPr>
        <w:t xml:space="preserve"> price </w:t>
      </w:r>
      <w:r w:rsidRPr="0000171A">
        <w:rPr>
          <w:i/>
          <w:sz w:val="22"/>
          <w:szCs w:val="22"/>
          <w:lang w:eastAsia="en-GB"/>
        </w:rPr>
        <w:t>w*</w:t>
      </w:r>
      <w:r w:rsidRPr="0000171A">
        <w:rPr>
          <w:sz w:val="22"/>
          <w:szCs w:val="22"/>
          <w:lang w:eastAsia="en-GB"/>
        </w:rPr>
        <w:t xml:space="preserve">, </w:t>
      </w:r>
      <w:r w:rsidR="00F521DA" w:rsidRPr="0000171A">
        <w:rPr>
          <w:sz w:val="22"/>
          <w:szCs w:val="22"/>
          <w:lang w:eastAsia="en-GB"/>
        </w:rPr>
        <w:t>such that</w:t>
      </w:r>
      <w:r w:rsidRPr="0000171A">
        <w:rPr>
          <w:sz w:val="22"/>
          <w:szCs w:val="22"/>
          <w:lang w:eastAsia="en-GB"/>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sz w:val="22"/>
                <w:szCs w:val="22"/>
                <w:lang w:eastAsia="en-GB"/>
              </w:rPr>
              <m:t>r</m:t>
            </m:r>
          </m:sub>
          <m:sup>
            <m:r>
              <w:rPr>
                <w:rFonts w:hAnsi="Cambria Math"/>
                <w:sz w:val="22"/>
                <w:szCs w:val="22"/>
                <w:lang w:eastAsia="en-GB"/>
              </w:rPr>
              <m:t>*</m:t>
            </m:r>
          </m:sup>
        </m:sSubSup>
        <m:r>
          <w:rPr>
            <w:rFonts w:ascii="Cambria Math"/>
            <w:sz w:val="22"/>
            <w:szCs w:val="22"/>
            <w:lang w:eastAsia="en-GB"/>
          </w:rPr>
          <m:t>=</m:t>
        </m:r>
        <m:func>
          <m:funcPr>
            <m:ctrlPr>
              <w:rPr>
                <w:rFonts w:ascii="Cambria Math" w:hAnsi="Cambria Math"/>
                <w:i/>
                <w:sz w:val="22"/>
                <w:szCs w:val="22"/>
                <w:lang w:eastAsia="en-GB"/>
              </w:rPr>
            </m:ctrlPr>
          </m:funcPr>
          <m:fName>
            <m:r>
              <m:rPr>
                <m:sty m:val="p"/>
              </m:rPr>
              <w:rPr>
                <w:rFonts w:ascii="Cambria Math"/>
                <w:sz w:val="22"/>
                <w:szCs w:val="22"/>
                <w:lang w:eastAsia="en-GB"/>
              </w:rPr>
              <m:t>arg</m:t>
            </m:r>
          </m:fName>
          <m:e>
            <m:r>
              <w:rPr>
                <w:rFonts w:ascii="Cambria Math"/>
                <w:sz w:val="22"/>
                <w:szCs w:val="22"/>
                <w:lang w:eastAsia="en-GB"/>
              </w:rPr>
              <m:t>[</m:t>
            </m:r>
            <m:func>
              <m:funcPr>
                <m:ctrlPr>
                  <w:rPr>
                    <w:rFonts w:ascii="Cambria Math" w:hAnsi="Cambria Math"/>
                    <w:i/>
                    <w:sz w:val="22"/>
                    <w:szCs w:val="22"/>
                    <w:lang w:eastAsia="en-GB"/>
                  </w:rPr>
                </m:ctrlPr>
              </m:funcPr>
              <m:fName>
                <m:r>
                  <m:rPr>
                    <m:sty m:val="p"/>
                  </m:rPr>
                  <w:rPr>
                    <w:rFonts w:ascii="Cambria Math"/>
                    <w:sz w:val="22"/>
                    <w:szCs w:val="22"/>
                    <w:lang w:eastAsia="en-GB"/>
                  </w:rPr>
                  <m:t>max</m:t>
                </m:r>
              </m:fName>
              <m:e>
                <m:sSub>
                  <m:sSubPr>
                    <m:ctrlPr>
                      <w:rPr>
                        <w:rFonts w:ascii="Cambria Math" w:hAnsi="Cambria Math"/>
                        <w:i/>
                        <w:sz w:val="22"/>
                        <w:szCs w:val="22"/>
                      </w:rPr>
                    </m:ctrlPr>
                  </m:sSubPr>
                  <m:e>
                    <m:r>
                      <m:rPr>
                        <m:nor/>
                      </m:rPr>
                      <w:rPr>
                        <w:i/>
                        <w:sz w:val="22"/>
                        <w:szCs w:val="22"/>
                        <w:lang w:eastAsia="en-GB"/>
                      </w:rPr>
                      <m:t>P</m:t>
                    </m:r>
                  </m:e>
                  <m:sub>
                    <m:r>
                      <w:rPr>
                        <w:rFonts w:ascii="Cambria Math" w:hAnsi="Cambria Math"/>
                        <w:sz w:val="22"/>
                        <w:szCs w:val="22"/>
                        <w:lang w:eastAsia="en-GB"/>
                      </w:rPr>
                      <m:t>s</m:t>
                    </m:r>
                  </m:sub>
                </m:sSub>
                <m:r>
                  <w:rPr>
                    <w:rFonts w:ascii="Cambria Math"/>
                    <w:sz w:val="22"/>
                    <w:szCs w:val="22"/>
                    <w:lang w:eastAsia="en-GB"/>
                  </w:rPr>
                  <m:t>(</m:t>
                </m:r>
                <m:r>
                  <w:rPr>
                    <w:rFonts w:ascii="Cambria Math" w:hAnsi="Cambria Math"/>
                    <w:sz w:val="22"/>
                    <w:szCs w:val="22"/>
                    <w:lang w:eastAsia="en-GB"/>
                  </w:rPr>
                  <m:t>w</m:t>
                </m:r>
                <m:r>
                  <w:rPr>
                    <w:rFonts w:ascii="Cambria Math"/>
                    <w:sz w:val="22"/>
                    <w:szCs w:val="22"/>
                    <w:lang w:eastAsia="en-GB"/>
                  </w:rPr>
                  <m:t>,</m:t>
                </m:r>
                <m:r>
                  <w:rPr>
                    <w:rFonts w:ascii="Cambria Math" w:hAnsi="Cambria Math"/>
                    <w:sz w:val="22"/>
                    <w:szCs w:val="22"/>
                    <w:lang w:eastAsia="en-GB"/>
                  </w:rPr>
                  <m:t>q</m:t>
                </m:r>
                <m:r>
                  <w:rPr>
                    <w:rFonts w:ascii="Cambria Math"/>
                    <w:sz w:val="22"/>
                    <w:szCs w:val="22"/>
                    <w:lang w:eastAsia="en-GB"/>
                  </w:rPr>
                  <m:t>)</m:t>
                </m:r>
              </m:e>
            </m:func>
            <m:r>
              <w:rPr>
                <w:rFonts w:ascii="Cambria Math"/>
                <w:sz w:val="22"/>
                <w:szCs w:val="22"/>
                <w:lang w:eastAsia="en-GB"/>
              </w:rPr>
              <m:t>]</m:t>
            </m:r>
          </m:e>
        </m:func>
      </m:oMath>
      <w:r w:rsidRPr="0000171A" w:rsidDel="00C67BC6">
        <w:rPr>
          <w:sz w:val="22"/>
          <w:szCs w:val="22"/>
          <w:lang w:eastAsia="en-GB"/>
        </w:rPr>
        <w:t>.</w:t>
      </w:r>
      <w:proofErr w:type="gramEnd"/>
      <w:r w:rsidRPr="0000171A">
        <w:rPr>
          <w:sz w:val="22"/>
          <w:szCs w:val="22"/>
          <w:lang w:eastAsia="en-GB"/>
        </w:rPr>
        <w:t xml:space="preserve"> </w:t>
      </w:r>
      <w:r w:rsidR="00F521DA" w:rsidRPr="0000171A">
        <w:rPr>
          <w:sz w:val="22"/>
          <w:szCs w:val="22"/>
          <w:lang w:eastAsia="en-GB"/>
        </w:rPr>
        <w:t xml:space="preserve"> </w:t>
      </w:r>
      <w:r w:rsidRPr="0000171A">
        <w:rPr>
          <w:sz w:val="22"/>
          <w:szCs w:val="22"/>
          <w:lang w:eastAsia="en-GB"/>
        </w:rPr>
        <w:t>Since the rational</w:t>
      </w:r>
      <w:r w:rsidR="00F521DA" w:rsidRPr="0000171A">
        <w:rPr>
          <w:sz w:val="22"/>
          <w:szCs w:val="22"/>
          <w:lang w:eastAsia="en-GB"/>
        </w:rPr>
        <w:t>-</w:t>
      </w:r>
      <w:r w:rsidRPr="0000171A">
        <w:rPr>
          <w:sz w:val="22"/>
          <w:szCs w:val="22"/>
          <w:lang w:eastAsia="en-GB"/>
        </w:rPr>
        <w:t>optimi</w:t>
      </w:r>
      <w:r w:rsidR="00861F29">
        <w:rPr>
          <w:sz w:val="22"/>
          <w:szCs w:val="22"/>
          <w:lang w:eastAsia="en-GB"/>
        </w:rPr>
        <w:t>s</w:t>
      </w:r>
      <w:r w:rsidRPr="0000171A">
        <w:rPr>
          <w:sz w:val="22"/>
          <w:szCs w:val="22"/>
          <w:lang w:eastAsia="en-GB"/>
        </w:rPr>
        <w:t xml:space="preserve">ing retailer </w:t>
      </w:r>
      <w:r w:rsidR="00895C7C" w:rsidRPr="0000171A">
        <w:rPr>
          <w:sz w:val="22"/>
          <w:szCs w:val="22"/>
          <w:lang w:eastAsia="en-GB"/>
        </w:rPr>
        <w:t xml:space="preserve">is </w:t>
      </w:r>
      <w:r w:rsidRPr="0000171A">
        <w:rPr>
          <w:sz w:val="22"/>
          <w:szCs w:val="22"/>
          <w:lang w:eastAsia="en-GB"/>
        </w:rPr>
        <w:t>exclusively interested in maximi</w:t>
      </w:r>
      <w:r w:rsidR="00861F29">
        <w:rPr>
          <w:sz w:val="22"/>
          <w:szCs w:val="22"/>
          <w:lang w:eastAsia="en-GB"/>
        </w:rPr>
        <w:t>s</w:t>
      </w:r>
      <w:r w:rsidRPr="0000171A">
        <w:rPr>
          <w:sz w:val="22"/>
          <w:szCs w:val="22"/>
          <w:lang w:eastAsia="en-GB"/>
        </w:rPr>
        <w:t xml:space="preserve">ing his/her expected profit </w:t>
      </w:r>
      <m:oMath>
        <m:sSub>
          <m:sSubPr>
            <m:ctrlPr>
              <w:rPr>
                <w:rFonts w:ascii="Cambria Math" w:hAnsi="Cambria Math"/>
                <w:i/>
                <w:sz w:val="22"/>
                <w:szCs w:val="22"/>
                <w:lang w:eastAsia="en-GB"/>
              </w:rPr>
            </m:ctrlPr>
          </m:sSubPr>
          <m:e>
            <m:r>
              <m:rPr>
                <m:nor/>
              </m:rPr>
              <w:rPr>
                <w:i/>
                <w:iCs/>
                <w:sz w:val="22"/>
                <w:szCs w:val="22"/>
                <w:lang w:eastAsia="en-GB"/>
              </w:rPr>
              <m:t>P</m:t>
            </m:r>
          </m:e>
          <m:sub>
            <m:r>
              <w:rPr>
                <w:rFonts w:ascii="Cambria Math" w:hAnsi="Cambria Math"/>
                <w:sz w:val="22"/>
                <w:szCs w:val="22"/>
                <w:lang w:eastAsia="en-GB"/>
              </w:rPr>
              <m:t>r</m:t>
            </m:r>
          </m:sub>
        </m:sSub>
      </m:oMath>
      <w:r w:rsidRPr="0000171A">
        <w:rPr>
          <w:sz w:val="22"/>
          <w:szCs w:val="22"/>
          <w:lang w:eastAsia="en-GB"/>
        </w:rPr>
        <w:t xml:space="preserve"> in response to the price </w:t>
      </w:r>
      <w:r w:rsidRPr="0000171A">
        <w:rPr>
          <w:i/>
          <w:sz w:val="22"/>
          <w:szCs w:val="22"/>
          <w:lang w:eastAsia="en-GB"/>
        </w:rPr>
        <w:t>w*</w:t>
      </w:r>
      <w:r w:rsidRPr="0000171A">
        <w:rPr>
          <w:sz w:val="22"/>
          <w:szCs w:val="22"/>
          <w:lang w:eastAsia="en-GB"/>
        </w:rPr>
        <w:t xml:space="preserve">, he/she would order </w:t>
      </w:r>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hAnsi="Cambria Math"/>
                <w:sz w:val="22"/>
                <w:szCs w:val="22"/>
                <w:lang w:eastAsia="en-GB"/>
              </w:rPr>
              <m:t>r</m:t>
            </m:r>
          </m:sub>
          <m:sup>
            <m:r>
              <w:rPr>
                <w:rFonts w:hAnsi="Cambria Math"/>
                <w:sz w:val="22"/>
                <w:szCs w:val="22"/>
                <w:lang w:eastAsia="en-GB"/>
              </w:rPr>
              <m:t>*</m:t>
            </m:r>
          </m:sup>
        </m:sSubSup>
      </m:oMath>
      <w:r w:rsidRPr="0000171A">
        <w:rPr>
          <w:sz w:val="22"/>
          <w:szCs w:val="22"/>
          <w:lang w:eastAsia="en-GB"/>
        </w:rPr>
        <w:t xml:space="preserve"> products (Lariviere, 1999; Lariviere and Porteus, 2001; Cachon, 2003): </w:t>
      </w:r>
    </w:p>
    <w:p w:rsidR="00F521DA" w:rsidRPr="0000171A" w:rsidRDefault="00F521DA" w:rsidP="00E20911">
      <w:pPr>
        <w:spacing w:line="360" w:lineRule="auto"/>
        <w:jc w:val="both"/>
        <w:rPr>
          <w:sz w:val="22"/>
          <w:szCs w:val="22"/>
          <w:lang w:eastAsia="en-GB"/>
        </w:rPr>
      </w:pPr>
    </w:p>
    <w:tbl>
      <w:tblPr>
        <w:tblW w:w="0" w:type="auto"/>
        <w:tblBorders>
          <w:insideH w:val="single" w:sz="4" w:space="0" w:color="auto"/>
        </w:tblBorders>
        <w:tblLook w:val="04A0" w:firstRow="1" w:lastRow="0" w:firstColumn="1" w:lastColumn="0" w:noHBand="0" w:noVBand="1"/>
      </w:tblPr>
      <w:tblGrid>
        <w:gridCol w:w="8046"/>
        <w:gridCol w:w="1196"/>
      </w:tblGrid>
      <w:tr w:rsidR="005F0068" w:rsidRPr="0000171A" w:rsidTr="00843659">
        <w:tc>
          <w:tcPr>
            <w:tcW w:w="8046" w:type="dxa"/>
            <w:vAlign w:val="center"/>
          </w:tcPr>
          <w:p w:rsidR="005F0068" w:rsidRPr="0000171A" w:rsidRDefault="00843657" w:rsidP="00E20911">
            <w:pPr>
              <w:spacing w:line="360" w:lineRule="auto"/>
              <w:ind w:firstLine="426"/>
              <w:jc w:val="center"/>
              <w:rPr>
                <w:sz w:val="22"/>
                <w:szCs w:val="22"/>
                <w:lang w:eastAsia="en-GB"/>
              </w:rPr>
            </w:pPr>
            <m:oMathPara>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hAnsi="Cambria Math"/>
                        <w:sz w:val="22"/>
                        <w:szCs w:val="22"/>
                        <w:lang w:eastAsia="en-GB"/>
                      </w:rPr>
                      <m:t>r</m:t>
                    </m:r>
                  </m:sub>
                  <m:sup>
                    <m:r>
                      <w:rPr>
                        <w:rFonts w:ascii="Cambria Math" w:hAnsi="Cambria Math"/>
                        <w:sz w:val="22"/>
                        <w:szCs w:val="22"/>
                        <w:lang w:eastAsia="en-GB"/>
                      </w:rPr>
                      <m:t>*</m:t>
                    </m:r>
                  </m:sup>
                </m:sSubSup>
                <m:r>
                  <w:rPr>
                    <w:rFonts w:ascii="Cambria Math"/>
                    <w:sz w:val="22"/>
                    <w:szCs w:val="22"/>
                    <w:lang w:eastAsia="en-GB"/>
                  </w:rPr>
                  <m:t>=</m:t>
                </m:r>
                <m:sSup>
                  <m:sSupPr>
                    <m:ctrlPr>
                      <w:rPr>
                        <w:rFonts w:ascii="Cambria Math" w:hAnsi="Cambria Math"/>
                        <w:i/>
                        <w:sz w:val="22"/>
                        <w:szCs w:val="22"/>
                        <w:lang w:eastAsia="en-GB"/>
                      </w:rPr>
                    </m:ctrlPr>
                  </m:sSupPr>
                  <m:e>
                    <m:r>
                      <w:rPr>
                        <w:rFonts w:ascii="Cambria Math" w:hAnsi="Cambria Math"/>
                        <w:sz w:val="22"/>
                        <w:szCs w:val="22"/>
                        <w:lang w:eastAsia="en-GB"/>
                      </w:rPr>
                      <m:t>F</m:t>
                    </m:r>
                  </m:e>
                  <m:sup>
                    <m:r>
                      <w:rPr>
                        <w:rFonts w:ascii="Cambria Math" w:hAnsi="Cambria Math"/>
                        <w:sz w:val="22"/>
                        <w:szCs w:val="22"/>
                        <w:lang w:eastAsia="en-GB"/>
                      </w:rPr>
                      <m:t>-</m:t>
                    </m:r>
                    <m:r>
                      <w:rPr>
                        <w:rFonts w:ascii="Cambria Math"/>
                        <w:sz w:val="22"/>
                        <w:szCs w:val="22"/>
                        <w:lang w:eastAsia="en-GB"/>
                      </w:rPr>
                      <m:t>1</m:t>
                    </m:r>
                  </m:sup>
                </m:sSup>
                <m:d>
                  <m:dPr>
                    <m:ctrlPr>
                      <w:rPr>
                        <w:rFonts w:ascii="Cambria Math" w:hAnsi="Cambria Math"/>
                        <w:i/>
                        <w:sz w:val="22"/>
                        <w:szCs w:val="22"/>
                        <w:lang w:eastAsia="en-GB"/>
                      </w:rPr>
                    </m:ctrlPr>
                  </m:dPr>
                  <m:e>
                    <m:f>
                      <m:fPr>
                        <m:ctrlPr>
                          <w:rPr>
                            <w:rFonts w:ascii="Cambria Math" w:hAnsi="Cambria Math"/>
                            <w:i/>
                            <w:sz w:val="22"/>
                            <w:szCs w:val="22"/>
                            <w:lang w:eastAsia="en-GB"/>
                          </w:rPr>
                        </m:ctrlPr>
                      </m:fPr>
                      <m:num>
                        <m:r>
                          <w:rPr>
                            <w:rFonts w:ascii="Cambria Math" w:hAnsi="Cambria Math"/>
                            <w:sz w:val="22"/>
                            <w:szCs w:val="22"/>
                            <w:lang w:eastAsia="en-GB"/>
                          </w:rPr>
                          <m:t>p</m:t>
                        </m:r>
                        <m:r>
                          <w:rPr>
                            <w:rFonts w:ascii="Cambria Math"/>
                            <w:sz w:val="22"/>
                            <w:szCs w:val="22"/>
                            <w:lang w:eastAsia="en-GB"/>
                          </w:rPr>
                          <m:t>+</m:t>
                        </m:r>
                        <m:r>
                          <w:rPr>
                            <w:rFonts w:ascii="Cambria Math" w:hAnsi="Cambria Math"/>
                            <w:sz w:val="22"/>
                            <w:szCs w:val="22"/>
                            <w:lang w:eastAsia="en-GB"/>
                          </w:rPr>
                          <m:t>g-</m:t>
                        </m:r>
                        <m:sSup>
                          <m:sSupPr>
                            <m:ctrlPr>
                              <w:rPr>
                                <w:rFonts w:ascii="Cambria Math" w:hAnsi="Cambria Math"/>
                                <w:i/>
                                <w:sz w:val="22"/>
                                <w:szCs w:val="22"/>
                                <w:lang w:eastAsia="en-GB"/>
                              </w:rPr>
                            </m:ctrlPr>
                          </m:sSupPr>
                          <m:e>
                            <m:r>
                              <w:rPr>
                                <w:rFonts w:ascii="Cambria Math" w:hAnsi="Cambria Math"/>
                                <w:sz w:val="22"/>
                                <w:szCs w:val="22"/>
                                <w:lang w:eastAsia="en-GB"/>
                              </w:rPr>
                              <m:t>w</m:t>
                            </m:r>
                          </m:e>
                          <m:sup>
                            <m:r>
                              <w:rPr>
                                <w:rFonts w:ascii="Cambria Math" w:hAnsi="Cambria Math"/>
                                <w:sz w:val="22"/>
                                <w:szCs w:val="22"/>
                                <w:lang w:eastAsia="en-GB"/>
                              </w:rPr>
                              <m:t>*</m:t>
                            </m:r>
                          </m:sup>
                        </m:sSup>
                      </m:num>
                      <m:den>
                        <m:r>
                          <w:rPr>
                            <w:rFonts w:ascii="Cambria Math" w:hAnsi="Cambria Math"/>
                            <w:sz w:val="22"/>
                            <w:szCs w:val="22"/>
                            <w:lang w:eastAsia="en-GB"/>
                          </w:rPr>
                          <m:t>p</m:t>
                        </m:r>
                        <m:r>
                          <w:rPr>
                            <w:rFonts w:ascii="Cambria Math"/>
                            <w:sz w:val="22"/>
                            <w:szCs w:val="22"/>
                            <w:lang w:eastAsia="en-GB"/>
                          </w:rPr>
                          <m:t>+</m:t>
                        </m:r>
                        <m:r>
                          <w:rPr>
                            <w:rFonts w:ascii="Cambria Math" w:hAnsi="Cambria Math"/>
                            <w:sz w:val="22"/>
                            <w:szCs w:val="22"/>
                            <w:lang w:eastAsia="en-GB"/>
                          </w:rPr>
                          <m:t>g</m:t>
                        </m:r>
                      </m:den>
                    </m:f>
                  </m:e>
                </m:d>
              </m:oMath>
            </m:oMathPara>
          </w:p>
        </w:tc>
        <w:tc>
          <w:tcPr>
            <w:tcW w:w="1196" w:type="dxa"/>
          </w:tcPr>
          <w:p w:rsidR="005F0068" w:rsidRPr="0000171A" w:rsidRDefault="005F0068" w:rsidP="00E20911">
            <w:pPr>
              <w:spacing w:line="360" w:lineRule="auto"/>
              <w:ind w:left="-266" w:firstLine="426"/>
              <w:jc w:val="right"/>
              <w:rPr>
                <w:sz w:val="22"/>
                <w:szCs w:val="22"/>
                <w:lang w:eastAsia="en-GB"/>
              </w:rPr>
            </w:pPr>
            <w:r w:rsidRPr="0000171A">
              <w:rPr>
                <w:sz w:val="22"/>
                <w:szCs w:val="22"/>
                <w:lang w:eastAsia="en-GB"/>
              </w:rPr>
              <w:t>(2)</w:t>
            </w:r>
          </w:p>
        </w:tc>
      </w:tr>
    </w:tbl>
    <w:p w:rsidR="00F521DA" w:rsidRPr="0000171A" w:rsidRDefault="00F521DA" w:rsidP="00E20911">
      <w:pPr>
        <w:spacing w:line="360" w:lineRule="auto"/>
        <w:jc w:val="both"/>
        <w:rPr>
          <w:sz w:val="22"/>
          <w:szCs w:val="22"/>
          <w:lang w:eastAsia="en-GB"/>
        </w:rPr>
      </w:pPr>
    </w:p>
    <w:p w:rsidR="00895C7C" w:rsidRPr="0000171A" w:rsidRDefault="005F0068" w:rsidP="00E20911">
      <w:pPr>
        <w:spacing w:line="360" w:lineRule="auto"/>
        <w:jc w:val="both"/>
        <w:rPr>
          <w:sz w:val="22"/>
          <w:szCs w:val="22"/>
          <w:lang w:eastAsia="en-GB"/>
        </w:rPr>
      </w:pPr>
      <w:r w:rsidRPr="0000171A">
        <w:rPr>
          <w:sz w:val="22"/>
          <w:szCs w:val="22"/>
          <w:lang w:eastAsia="en-GB"/>
        </w:rPr>
        <w:t xml:space="preserve">The resulting aggregate channel profit </w:t>
      </w:r>
      <m:oMath>
        <m:sSub>
          <m:sSubPr>
            <m:ctrlPr>
              <w:rPr>
                <w:rFonts w:ascii="Cambria Math" w:hAnsi="Cambria Math"/>
                <w:i/>
                <w:sz w:val="22"/>
                <w:szCs w:val="22"/>
                <w:lang w:eastAsia="en-GB"/>
              </w:rPr>
            </m:ctrlPr>
          </m:sSubPr>
          <m:e>
            <m:r>
              <m:rPr>
                <m:nor/>
              </m:rPr>
              <w:rPr>
                <w:i/>
                <w:iCs/>
                <w:sz w:val="22"/>
                <w:szCs w:val="22"/>
                <w:lang w:eastAsia="en-GB"/>
              </w:rPr>
              <m:t>P</m:t>
            </m:r>
          </m:e>
          <m:sub>
            <m:r>
              <w:rPr>
                <w:rFonts w:ascii="Cambria Math" w:hAnsi="Cambria Math"/>
                <w:sz w:val="22"/>
                <w:szCs w:val="22"/>
                <w:lang w:eastAsia="en-GB"/>
              </w:rPr>
              <m:t>c</m:t>
            </m:r>
          </m:sub>
        </m:sSub>
        <m:r>
          <w:rPr>
            <w:rFonts w:ascii="Cambria Math"/>
            <w:sz w:val="22"/>
            <w:szCs w:val="22"/>
            <w:lang w:eastAsia="en-GB"/>
          </w:rPr>
          <m:t>=</m:t>
        </m:r>
        <m:sSub>
          <m:sSubPr>
            <m:ctrlPr>
              <w:rPr>
                <w:rFonts w:ascii="Cambria Math" w:hAnsi="Cambria Math"/>
                <w:i/>
                <w:sz w:val="22"/>
                <w:szCs w:val="22"/>
                <w:lang w:eastAsia="en-GB"/>
              </w:rPr>
            </m:ctrlPr>
          </m:sSubPr>
          <m:e>
            <m:r>
              <m:rPr>
                <m:nor/>
              </m:rPr>
              <w:rPr>
                <w:rFonts w:ascii="Cambria Math"/>
                <w:i/>
                <w:iCs/>
                <w:sz w:val="22"/>
                <w:szCs w:val="22"/>
                <w:lang w:eastAsia="en-GB"/>
              </w:rPr>
              <m:t>P</m:t>
            </m:r>
          </m:e>
          <m:sub>
            <m:r>
              <w:rPr>
                <w:rFonts w:ascii="Cambria Math" w:hAnsi="Cambria Math"/>
                <w:sz w:val="22"/>
                <w:szCs w:val="22"/>
                <w:lang w:eastAsia="en-GB"/>
              </w:rPr>
              <m:t>s</m:t>
            </m:r>
          </m:sub>
        </m:sSub>
        <m:r>
          <w:rPr>
            <w:rFonts w:ascii="Cambria Math"/>
            <w:sz w:val="22"/>
            <w:szCs w:val="22"/>
            <w:lang w:eastAsia="en-GB"/>
          </w:rPr>
          <m:t>+</m:t>
        </m:r>
        <m:sSub>
          <m:sSubPr>
            <m:ctrlPr>
              <w:rPr>
                <w:rFonts w:ascii="Cambria Math" w:hAnsi="Cambria Math"/>
                <w:i/>
                <w:sz w:val="22"/>
                <w:szCs w:val="22"/>
                <w:lang w:eastAsia="en-GB"/>
              </w:rPr>
            </m:ctrlPr>
          </m:sSubPr>
          <m:e>
            <m:r>
              <m:rPr>
                <m:nor/>
              </m:rPr>
              <w:rPr>
                <w:i/>
                <w:iCs/>
                <w:sz w:val="22"/>
                <w:szCs w:val="22"/>
                <w:lang w:eastAsia="en-GB"/>
              </w:rPr>
              <m:t>P</m:t>
            </m:r>
          </m:e>
          <m:sub>
            <m:r>
              <w:rPr>
                <w:rFonts w:ascii="Cambria Math" w:hAnsi="Cambria Math"/>
                <w:sz w:val="22"/>
                <w:szCs w:val="22"/>
                <w:lang w:eastAsia="en-GB"/>
              </w:rPr>
              <m:t>r</m:t>
            </m:r>
          </m:sub>
        </m:sSub>
      </m:oMath>
      <w:r w:rsidR="00895C7C" w:rsidRPr="0000171A">
        <w:rPr>
          <w:sz w:val="22"/>
          <w:szCs w:val="22"/>
          <w:lang w:eastAsia="en-GB"/>
        </w:rPr>
        <w:t xml:space="preserve"> where:</w:t>
      </w:r>
    </w:p>
    <w:p w:rsidR="00795357" w:rsidRPr="0000171A" w:rsidRDefault="00795357" w:rsidP="00E20911">
      <w:pPr>
        <w:spacing w:line="360" w:lineRule="auto"/>
        <w:jc w:val="both"/>
        <w:rPr>
          <w:sz w:val="22"/>
          <w:szCs w:val="22"/>
          <w:lang w:eastAsia="en-GB"/>
        </w:rPr>
      </w:pPr>
    </w:p>
    <w:tbl>
      <w:tblPr>
        <w:tblW w:w="0" w:type="auto"/>
        <w:tblBorders>
          <w:insideH w:val="single" w:sz="4" w:space="0" w:color="auto"/>
        </w:tblBorders>
        <w:tblLook w:val="04A0" w:firstRow="1" w:lastRow="0" w:firstColumn="1" w:lastColumn="0" w:noHBand="0" w:noVBand="1"/>
      </w:tblPr>
      <w:tblGrid>
        <w:gridCol w:w="8046"/>
        <w:gridCol w:w="1196"/>
      </w:tblGrid>
      <w:tr w:rsidR="00795357" w:rsidRPr="0000171A" w:rsidTr="007E130D">
        <w:tc>
          <w:tcPr>
            <w:tcW w:w="8046" w:type="dxa"/>
            <w:vAlign w:val="center"/>
          </w:tcPr>
          <w:p w:rsidR="00795357" w:rsidRPr="0000171A" w:rsidRDefault="00843657" w:rsidP="00E20911">
            <w:pPr>
              <w:spacing w:line="360" w:lineRule="auto"/>
              <w:ind w:firstLine="426"/>
              <w:jc w:val="center"/>
              <w:rPr>
                <w:sz w:val="22"/>
                <w:szCs w:val="22"/>
                <w:lang w:eastAsia="en-GB"/>
              </w:rPr>
            </w:pPr>
            <m:oMathPara>
              <m:oMath>
                <m:sSub>
                  <m:sSubPr>
                    <m:ctrlPr>
                      <w:rPr>
                        <w:rFonts w:ascii="Cambria Math" w:hAnsi="Cambria Math"/>
                        <w:i/>
                        <w:sz w:val="22"/>
                        <w:szCs w:val="22"/>
                        <w:lang w:eastAsia="en-GB"/>
                      </w:rPr>
                    </m:ctrlPr>
                  </m:sSubPr>
                  <m:e>
                    <m:r>
                      <m:rPr>
                        <m:nor/>
                      </m:rPr>
                      <w:rPr>
                        <w:i/>
                        <w:iCs/>
                        <w:sz w:val="22"/>
                        <w:szCs w:val="22"/>
                        <w:lang w:eastAsia="en-GB"/>
                      </w:rPr>
                      <m:t>P</m:t>
                    </m:r>
                  </m:e>
                  <m:sub>
                    <m:r>
                      <w:rPr>
                        <w:rFonts w:ascii="Cambria Math" w:hAnsi="Cambria Math"/>
                        <w:sz w:val="22"/>
                        <w:szCs w:val="22"/>
                        <w:lang w:eastAsia="en-GB"/>
                      </w:rPr>
                      <m:t>r</m:t>
                    </m:r>
                  </m:sub>
                </m:sSub>
                <m:r>
                  <w:rPr>
                    <w:rFonts w:ascii="Cambria Math"/>
                    <w:sz w:val="22"/>
                    <w:szCs w:val="22"/>
                    <w:lang w:eastAsia="en-GB"/>
                  </w:rPr>
                  <m:t>=</m:t>
                </m:r>
                <m:d>
                  <m:dPr>
                    <m:ctrlPr>
                      <w:rPr>
                        <w:rFonts w:ascii="Cambria Math" w:hAnsi="Cambria Math"/>
                        <w:i/>
                        <w:sz w:val="22"/>
                        <w:szCs w:val="22"/>
                        <w:lang w:eastAsia="en-GB"/>
                      </w:rPr>
                    </m:ctrlPr>
                  </m:dPr>
                  <m:e>
                    <m:r>
                      <w:rPr>
                        <w:rFonts w:ascii="Cambria Math" w:hAnsi="Cambria Math"/>
                        <w:sz w:val="22"/>
                        <w:szCs w:val="22"/>
                        <w:lang w:eastAsia="en-GB"/>
                      </w:rPr>
                      <m:t>p+g</m:t>
                    </m:r>
                  </m:e>
                </m:d>
                <m:r>
                  <w:rPr>
                    <w:rFonts w:ascii="Cambria Math" w:hAnsi="Cambria Math"/>
                    <w:sz w:val="22"/>
                    <w:szCs w:val="22"/>
                    <w:lang w:eastAsia="en-GB"/>
                  </w:rPr>
                  <m:t>S</m:t>
                </m:r>
                <m:d>
                  <m:dPr>
                    <m:ctrlPr>
                      <w:rPr>
                        <w:rFonts w:ascii="Cambria Math" w:hAnsi="Cambria Math"/>
                        <w:i/>
                        <w:sz w:val="22"/>
                        <w:szCs w:val="22"/>
                        <w:lang w:eastAsia="en-GB"/>
                      </w:rPr>
                    </m:ctrlPr>
                  </m:dPr>
                  <m:e>
                    <m:r>
                      <w:rPr>
                        <w:rFonts w:ascii="Cambria Math" w:hAnsi="Cambria Math"/>
                        <w:sz w:val="22"/>
                        <w:szCs w:val="22"/>
                        <w:lang w:eastAsia="en-GB"/>
                      </w:rPr>
                      <m:t>q</m:t>
                    </m:r>
                  </m:e>
                </m:d>
                <m:r>
                  <w:rPr>
                    <w:rFonts w:ascii="Cambria Math" w:hAnsi="Cambria Math"/>
                    <w:sz w:val="22"/>
                    <w:szCs w:val="22"/>
                    <w:lang w:eastAsia="en-GB"/>
                  </w:rPr>
                  <m:t>-gμ-wq</m:t>
                </m:r>
              </m:oMath>
            </m:oMathPara>
          </w:p>
        </w:tc>
        <w:tc>
          <w:tcPr>
            <w:tcW w:w="1196" w:type="dxa"/>
          </w:tcPr>
          <w:p w:rsidR="00795357" w:rsidRPr="0000171A" w:rsidRDefault="00795357" w:rsidP="00E20911">
            <w:pPr>
              <w:spacing w:line="360" w:lineRule="auto"/>
              <w:ind w:left="-266" w:firstLine="426"/>
              <w:jc w:val="right"/>
              <w:rPr>
                <w:sz w:val="22"/>
                <w:szCs w:val="22"/>
                <w:lang w:eastAsia="en-GB"/>
              </w:rPr>
            </w:pPr>
            <w:r w:rsidRPr="0000171A">
              <w:rPr>
                <w:sz w:val="22"/>
                <w:szCs w:val="22"/>
                <w:lang w:eastAsia="en-GB"/>
              </w:rPr>
              <w:t>(3)</w:t>
            </w:r>
          </w:p>
        </w:tc>
      </w:tr>
    </w:tbl>
    <w:p w:rsidR="005F0068" w:rsidRPr="0000171A" w:rsidRDefault="005F0068" w:rsidP="00E20911">
      <w:pPr>
        <w:spacing w:line="360" w:lineRule="auto"/>
        <w:jc w:val="both"/>
        <w:rPr>
          <w:sz w:val="22"/>
          <w:szCs w:val="22"/>
          <w:lang w:eastAsia="en-GB"/>
        </w:rPr>
      </w:pPr>
    </w:p>
    <w:p w:rsidR="00D57EB5" w:rsidRPr="0000171A" w:rsidRDefault="00D57EB5" w:rsidP="00E20911">
      <w:pPr>
        <w:spacing w:line="360" w:lineRule="auto"/>
        <w:jc w:val="both"/>
        <w:rPr>
          <w:sz w:val="22"/>
          <w:szCs w:val="22"/>
          <w:lang w:eastAsia="en-GB"/>
        </w:rPr>
      </w:pPr>
      <w:proofErr w:type="gramStart"/>
      <w:r w:rsidRPr="0000171A">
        <w:rPr>
          <w:i/>
          <w:sz w:val="22"/>
          <w:szCs w:val="22"/>
          <w:lang w:eastAsia="en-GB"/>
        </w:rPr>
        <w:t>S</w:t>
      </w:r>
      <w:r w:rsidRPr="0000171A">
        <w:rPr>
          <w:sz w:val="22"/>
          <w:szCs w:val="22"/>
          <w:lang w:eastAsia="en-GB"/>
        </w:rPr>
        <w:t>(</w:t>
      </w:r>
      <w:proofErr w:type="gramEnd"/>
      <w:r w:rsidRPr="0000171A">
        <w:rPr>
          <w:i/>
          <w:sz w:val="22"/>
          <w:szCs w:val="22"/>
          <w:lang w:eastAsia="en-GB"/>
        </w:rPr>
        <w:t>q</w:t>
      </w:r>
      <w:r w:rsidRPr="0000171A">
        <w:rPr>
          <w:sz w:val="22"/>
          <w:szCs w:val="22"/>
          <w:lang w:eastAsia="en-GB"/>
        </w:rPr>
        <w:t>) is the expected sales</w:t>
      </w:r>
      <w:r w:rsidR="00C700DB" w:rsidRPr="0000171A">
        <w:rPr>
          <w:sz w:val="22"/>
          <w:szCs w:val="22"/>
          <w:lang w:eastAsia="en-GB"/>
        </w:rPr>
        <w:t xml:space="preserve"> of the retailer</w:t>
      </w:r>
      <w:r w:rsidRPr="0000171A">
        <w:rPr>
          <w:sz w:val="22"/>
          <w:szCs w:val="22"/>
          <w:lang w:eastAsia="en-GB"/>
        </w:rPr>
        <w:t xml:space="preserve"> (Cachon, 2003)</w:t>
      </w:r>
      <w:r w:rsidR="00D94C2E">
        <w:rPr>
          <w:sz w:val="22"/>
          <w:szCs w:val="22"/>
          <w:lang w:eastAsia="en-GB"/>
        </w:rPr>
        <w:t xml:space="preserve"> and </w:t>
      </w:r>
      <w:r w:rsidR="00D94C2E" w:rsidRPr="0000171A">
        <w:rPr>
          <w:i/>
          <w:sz w:val="22"/>
          <w:szCs w:val="22"/>
          <w:lang w:eastAsia="en-GB"/>
        </w:rPr>
        <w:t>μ</w:t>
      </w:r>
      <w:r w:rsidR="00D94C2E">
        <w:rPr>
          <w:sz w:val="22"/>
          <w:szCs w:val="22"/>
          <w:lang w:eastAsia="en-GB"/>
        </w:rPr>
        <w:t xml:space="preserve"> is the mean level of the demand</w:t>
      </w:r>
      <w:r w:rsidRPr="0000171A">
        <w:rPr>
          <w:sz w:val="22"/>
          <w:szCs w:val="22"/>
          <w:lang w:eastAsia="en-GB"/>
        </w:rPr>
        <w:t>.</w:t>
      </w:r>
    </w:p>
    <w:p w:rsidR="00D57EB5" w:rsidRPr="0000171A" w:rsidRDefault="00D57EB5" w:rsidP="00E20911">
      <w:pPr>
        <w:spacing w:line="360" w:lineRule="auto"/>
        <w:jc w:val="both"/>
        <w:rPr>
          <w:sz w:val="22"/>
          <w:szCs w:val="22"/>
          <w:lang w:eastAsia="en-GB"/>
        </w:rPr>
      </w:pPr>
    </w:p>
    <w:p w:rsidR="005F0068" w:rsidRPr="0000171A" w:rsidRDefault="00971F33" w:rsidP="00E20911">
      <w:pPr>
        <w:spacing w:line="360" w:lineRule="auto"/>
        <w:jc w:val="both"/>
        <w:rPr>
          <w:sz w:val="22"/>
          <w:szCs w:val="22"/>
          <w:lang w:eastAsia="en-GB"/>
        </w:rPr>
      </w:pPr>
      <w:r w:rsidRPr="0000171A">
        <w:rPr>
          <w:sz w:val="22"/>
          <w:szCs w:val="22"/>
          <w:lang w:eastAsia="en-GB"/>
        </w:rPr>
        <w:t>An alternative strategy would be to centrali</w:t>
      </w:r>
      <w:r w:rsidR="00861F29">
        <w:rPr>
          <w:sz w:val="22"/>
          <w:szCs w:val="22"/>
          <w:lang w:eastAsia="en-GB"/>
        </w:rPr>
        <w:t>s</w:t>
      </w:r>
      <w:r w:rsidRPr="0000171A">
        <w:rPr>
          <w:sz w:val="22"/>
          <w:szCs w:val="22"/>
          <w:lang w:eastAsia="en-GB"/>
        </w:rPr>
        <w:t xml:space="preserve">e the decision-making, creating an </w:t>
      </w:r>
      <w:r w:rsidRPr="0000171A">
        <w:rPr>
          <w:sz w:val="22"/>
          <w:szCs w:val="22"/>
        </w:rPr>
        <w:t xml:space="preserve">integrated supply chain.  </w:t>
      </w:r>
      <w:r w:rsidR="005F0068" w:rsidRPr="0000171A">
        <w:rPr>
          <w:sz w:val="22"/>
          <w:szCs w:val="22"/>
          <w:lang w:eastAsia="en-GB"/>
        </w:rPr>
        <w:t xml:space="preserve">The </w:t>
      </w:r>
      <w:r w:rsidRPr="0000171A">
        <w:rPr>
          <w:sz w:val="22"/>
          <w:szCs w:val="22"/>
          <w:lang w:eastAsia="en-GB"/>
        </w:rPr>
        <w:t>rational-</w:t>
      </w:r>
      <w:r w:rsidR="005F0068" w:rsidRPr="0000171A">
        <w:rPr>
          <w:sz w:val="22"/>
          <w:szCs w:val="22"/>
          <w:lang w:eastAsia="en-GB"/>
        </w:rPr>
        <w:t>optimi</w:t>
      </w:r>
      <w:r w:rsidR="00861F29">
        <w:rPr>
          <w:sz w:val="22"/>
          <w:szCs w:val="22"/>
          <w:lang w:eastAsia="en-GB"/>
        </w:rPr>
        <w:t>s</w:t>
      </w:r>
      <w:r w:rsidR="005F0068" w:rsidRPr="0000171A">
        <w:rPr>
          <w:sz w:val="22"/>
          <w:szCs w:val="22"/>
          <w:lang w:eastAsia="en-GB"/>
        </w:rPr>
        <w:t xml:space="preserve">ing </w:t>
      </w:r>
      <w:r w:rsidR="005F0068" w:rsidRPr="0000171A">
        <w:rPr>
          <w:sz w:val="22"/>
          <w:szCs w:val="22"/>
        </w:rPr>
        <w:t xml:space="preserve">integrated newsvendor would order as many </w:t>
      </w:r>
      <w:r w:rsidRPr="0000171A">
        <w:rPr>
          <w:sz w:val="22"/>
          <w:szCs w:val="22"/>
          <w:lang w:eastAsia="en-GB"/>
        </w:rPr>
        <w:t xml:space="preserve">products </w:t>
      </w:r>
      <w:r w:rsidR="005F0068" w:rsidRPr="0000171A">
        <w:rPr>
          <w:sz w:val="22"/>
          <w:szCs w:val="22"/>
          <w:lang w:eastAsia="en-GB"/>
        </w:rPr>
        <w:t>(</w:t>
      </w:r>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hAnsi="Cambria Math"/>
                <w:sz w:val="22"/>
                <w:szCs w:val="22"/>
                <w:lang w:eastAsia="en-GB"/>
              </w:rPr>
              <m:t>int</m:t>
            </m:r>
          </m:sub>
          <m:sup>
            <m:r>
              <w:rPr>
                <w:rFonts w:hAnsi="Cambria Math"/>
                <w:sz w:val="22"/>
                <w:szCs w:val="22"/>
                <w:lang w:eastAsia="en-GB"/>
              </w:rPr>
              <m:t>*</m:t>
            </m:r>
          </m:sup>
        </m:sSubSup>
      </m:oMath>
      <w:r w:rsidR="005F0068" w:rsidRPr="0000171A">
        <w:rPr>
          <w:sz w:val="22"/>
          <w:szCs w:val="22"/>
          <w:lang w:eastAsia="en-GB"/>
        </w:rPr>
        <w:t xml:space="preserve">) </w:t>
      </w:r>
      <w:r w:rsidRPr="0000171A">
        <w:rPr>
          <w:sz w:val="22"/>
          <w:szCs w:val="22"/>
          <w:lang w:eastAsia="en-GB"/>
        </w:rPr>
        <w:t>so as to</w:t>
      </w:r>
      <w:r w:rsidR="005F0068" w:rsidRPr="0000171A">
        <w:rPr>
          <w:sz w:val="22"/>
          <w:szCs w:val="22"/>
          <w:lang w:eastAsia="en-GB"/>
        </w:rPr>
        <w:t xml:space="preserve"> maximi</w:t>
      </w:r>
      <w:r w:rsidR="00861F29">
        <w:rPr>
          <w:sz w:val="22"/>
          <w:szCs w:val="22"/>
          <w:lang w:eastAsia="en-GB"/>
        </w:rPr>
        <w:t>s</w:t>
      </w:r>
      <w:r w:rsidR="005F0068" w:rsidRPr="0000171A">
        <w:rPr>
          <w:sz w:val="22"/>
          <w:szCs w:val="22"/>
          <w:lang w:eastAsia="en-GB"/>
        </w:rPr>
        <w:t xml:space="preserve">e his/her expected profit </w:t>
      </w:r>
      <m:oMath>
        <m:sSub>
          <m:sSubPr>
            <m:ctrlPr>
              <w:rPr>
                <w:rFonts w:ascii="Cambria Math" w:hAnsi="Cambria Math"/>
                <w:i/>
                <w:sz w:val="22"/>
                <w:szCs w:val="22"/>
                <w:lang w:eastAsia="en-GB"/>
              </w:rPr>
            </m:ctrlPr>
          </m:sSubPr>
          <m:e>
            <m:r>
              <m:rPr>
                <m:nor/>
              </m:rPr>
              <w:rPr>
                <w:i/>
                <w:iCs/>
                <w:sz w:val="22"/>
                <w:szCs w:val="22"/>
                <w:lang w:eastAsia="en-GB"/>
              </w:rPr>
              <m:t>P</m:t>
            </m:r>
          </m:e>
          <m:sub>
            <m:r>
              <w:rPr>
                <w:rFonts w:ascii="Cambria Math" w:hAnsi="Cambria Math"/>
                <w:sz w:val="22"/>
                <w:szCs w:val="22"/>
                <w:lang w:eastAsia="en-GB"/>
              </w:rPr>
              <m:t>int</m:t>
            </m:r>
          </m:sub>
        </m:sSub>
        <m:r>
          <w:rPr>
            <w:rFonts w:ascii="Cambria Math"/>
            <w:sz w:val="22"/>
            <w:szCs w:val="22"/>
            <w:lang w:eastAsia="en-GB"/>
          </w:rPr>
          <m:t xml:space="preserve"> </m:t>
        </m:r>
      </m:oMath>
      <w:r w:rsidRPr="0000171A">
        <w:rPr>
          <w:rFonts w:eastAsiaTheme="minorEastAsia"/>
          <w:sz w:val="22"/>
          <w:szCs w:val="22"/>
          <w:lang w:eastAsia="en-GB"/>
        </w:rPr>
        <w:t>(</w:t>
      </w:r>
      <w:r w:rsidR="00A02D64" w:rsidRPr="0000171A">
        <w:rPr>
          <w:sz w:val="22"/>
          <w:szCs w:val="22"/>
        </w:rPr>
        <w:t>Khouja, 1999; Lariviere, 1999</w:t>
      </w:r>
      <w:r w:rsidRPr="0000171A">
        <w:rPr>
          <w:rFonts w:eastAsiaTheme="minorEastAsia"/>
          <w:sz w:val="22"/>
          <w:szCs w:val="22"/>
          <w:lang w:eastAsia="en-GB"/>
        </w:rPr>
        <w:t>)</w:t>
      </w:r>
      <w:r w:rsidR="005F0068" w:rsidRPr="0000171A">
        <w:rPr>
          <w:sz w:val="22"/>
          <w:szCs w:val="22"/>
          <w:lang w:eastAsia="en-GB"/>
        </w:rPr>
        <w:t xml:space="preserve">: </w:t>
      </w:r>
    </w:p>
    <w:p w:rsidR="00971F33" w:rsidRPr="0000171A" w:rsidRDefault="00971F33" w:rsidP="00E20911">
      <w:pPr>
        <w:spacing w:line="360" w:lineRule="auto"/>
        <w:jc w:val="both"/>
        <w:rPr>
          <w:sz w:val="22"/>
          <w:szCs w:val="22"/>
          <w:lang w:eastAsia="en-GB"/>
        </w:rPr>
      </w:pPr>
    </w:p>
    <w:tbl>
      <w:tblPr>
        <w:tblW w:w="0" w:type="auto"/>
        <w:tblBorders>
          <w:insideH w:val="single" w:sz="4" w:space="0" w:color="auto"/>
        </w:tblBorders>
        <w:tblLook w:val="04A0" w:firstRow="1" w:lastRow="0" w:firstColumn="1" w:lastColumn="0" w:noHBand="0" w:noVBand="1"/>
      </w:tblPr>
      <w:tblGrid>
        <w:gridCol w:w="8046"/>
        <w:gridCol w:w="1196"/>
      </w:tblGrid>
      <w:tr w:rsidR="005F0068" w:rsidRPr="0000171A" w:rsidTr="00843659">
        <w:tc>
          <w:tcPr>
            <w:tcW w:w="8046" w:type="dxa"/>
          </w:tcPr>
          <w:p w:rsidR="005F0068" w:rsidRPr="0000171A" w:rsidRDefault="00843657" w:rsidP="00E20911">
            <w:pPr>
              <w:spacing w:line="360" w:lineRule="auto"/>
              <w:ind w:firstLine="426"/>
              <w:jc w:val="center"/>
              <w:rPr>
                <w:sz w:val="22"/>
                <w:szCs w:val="22"/>
                <w:lang w:eastAsia="en-GB"/>
              </w:rPr>
            </w:pPr>
            <m:oMathPara>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hAnsi="Cambria Math"/>
                        <w:sz w:val="22"/>
                        <w:szCs w:val="22"/>
                        <w:lang w:eastAsia="en-GB"/>
                      </w:rPr>
                      <m:t>int</m:t>
                    </m:r>
                  </m:sub>
                  <m:sup>
                    <m:r>
                      <w:rPr>
                        <w:rFonts w:ascii="Cambria Math" w:hAnsi="Cambria Math"/>
                        <w:sz w:val="22"/>
                        <w:szCs w:val="22"/>
                        <w:lang w:eastAsia="en-GB"/>
                      </w:rPr>
                      <m:t>*</m:t>
                    </m:r>
                  </m:sup>
                </m:sSubSup>
                <m:r>
                  <w:rPr>
                    <w:rFonts w:ascii="Cambria Math"/>
                    <w:sz w:val="22"/>
                    <w:szCs w:val="22"/>
                    <w:lang w:eastAsia="en-GB"/>
                  </w:rPr>
                  <m:t>=</m:t>
                </m:r>
                <m:sSup>
                  <m:sSupPr>
                    <m:ctrlPr>
                      <w:rPr>
                        <w:rFonts w:ascii="Cambria Math" w:hAnsi="Cambria Math"/>
                        <w:i/>
                        <w:sz w:val="22"/>
                        <w:szCs w:val="22"/>
                        <w:lang w:eastAsia="en-GB"/>
                      </w:rPr>
                    </m:ctrlPr>
                  </m:sSupPr>
                  <m:e>
                    <m:r>
                      <w:rPr>
                        <w:rFonts w:ascii="Cambria Math" w:hAnsi="Cambria Math"/>
                        <w:sz w:val="22"/>
                        <w:szCs w:val="22"/>
                        <w:lang w:eastAsia="en-GB"/>
                      </w:rPr>
                      <m:t>F</m:t>
                    </m:r>
                  </m:e>
                  <m:sup>
                    <m:r>
                      <w:rPr>
                        <w:rFonts w:ascii="Cambria Math" w:hAnsi="Cambria Math"/>
                        <w:sz w:val="22"/>
                        <w:szCs w:val="22"/>
                        <w:lang w:eastAsia="en-GB"/>
                      </w:rPr>
                      <m:t>-</m:t>
                    </m:r>
                    <m:r>
                      <w:rPr>
                        <w:rFonts w:ascii="Cambria Math"/>
                        <w:sz w:val="22"/>
                        <w:szCs w:val="22"/>
                        <w:lang w:eastAsia="en-GB"/>
                      </w:rPr>
                      <m:t>1</m:t>
                    </m:r>
                  </m:sup>
                </m:sSup>
                <m:d>
                  <m:dPr>
                    <m:ctrlPr>
                      <w:rPr>
                        <w:rFonts w:ascii="Cambria Math" w:hAnsi="Cambria Math"/>
                        <w:i/>
                        <w:sz w:val="22"/>
                        <w:szCs w:val="22"/>
                        <w:lang w:eastAsia="en-GB"/>
                      </w:rPr>
                    </m:ctrlPr>
                  </m:dPr>
                  <m:e>
                    <m:f>
                      <m:fPr>
                        <m:ctrlPr>
                          <w:rPr>
                            <w:rFonts w:ascii="Cambria Math" w:hAnsi="Cambria Math"/>
                            <w:i/>
                            <w:sz w:val="22"/>
                            <w:szCs w:val="22"/>
                            <w:lang w:eastAsia="en-GB"/>
                          </w:rPr>
                        </m:ctrlPr>
                      </m:fPr>
                      <m:num>
                        <m:r>
                          <w:rPr>
                            <w:rFonts w:ascii="Cambria Math" w:hAnsi="Cambria Math"/>
                            <w:sz w:val="22"/>
                            <w:szCs w:val="22"/>
                            <w:lang w:eastAsia="en-GB"/>
                          </w:rPr>
                          <m:t>p</m:t>
                        </m:r>
                        <m:r>
                          <w:rPr>
                            <w:rFonts w:ascii="Cambria Math"/>
                            <w:sz w:val="22"/>
                            <w:szCs w:val="22"/>
                            <w:lang w:eastAsia="en-GB"/>
                          </w:rPr>
                          <m:t>+</m:t>
                        </m:r>
                        <m:r>
                          <w:rPr>
                            <w:rFonts w:ascii="Cambria Math" w:hAnsi="Cambria Math"/>
                            <w:sz w:val="22"/>
                            <w:szCs w:val="22"/>
                            <w:lang w:eastAsia="en-GB"/>
                          </w:rPr>
                          <m:t>g-c</m:t>
                        </m:r>
                      </m:num>
                      <m:den>
                        <m:r>
                          <w:rPr>
                            <w:rFonts w:ascii="Cambria Math" w:hAnsi="Cambria Math"/>
                            <w:sz w:val="22"/>
                            <w:szCs w:val="22"/>
                            <w:lang w:eastAsia="en-GB"/>
                          </w:rPr>
                          <m:t>p</m:t>
                        </m:r>
                        <m:r>
                          <w:rPr>
                            <w:rFonts w:ascii="Cambria Math"/>
                            <w:sz w:val="22"/>
                            <w:szCs w:val="22"/>
                            <w:lang w:eastAsia="en-GB"/>
                          </w:rPr>
                          <m:t>+</m:t>
                        </m:r>
                        <m:r>
                          <w:rPr>
                            <w:rFonts w:ascii="Cambria Math" w:hAnsi="Cambria Math"/>
                            <w:sz w:val="22"/>
                            <w:szCs w:val="22"/>
                            <w:lang w:eastAsia="en-GB"/>
                          </w:rPr>
                          <m:t>g</m:t>
                        </m:r>
                      </m:den>
                    </m:f>
                  </m:e>
                </m:d>
              </m:oMath>
            </m:oMathPara>
          </w:p>
        </w:tc>
        <w:tc>
          <w:tcPr>
            <w:tcW w:w="1196" w:type="dxa"/>
          </w:tcPr>
          <w:p w:rsidR="005F0068" w:rsidRPr="0000171A" w:rsidRDefault="00B251C3" w:rsidP="00E20911">
            <w:pPr>
              <w:spacing w:line="360" w:lineRule="auto"/>
              <w:ind w:left="-266" w:firstLine="426"/>
              <w:jc w:val="right"/>
              <w:rPr>
                <w:sz w:val="22"/>
                <w:szCs w:val="22"/>
                <w:lang w:eastAsia="en-GB"/>
              </w:rPr>
            </w:pPr>
            <w:r w:rsidRPr="0000171A">
              <w:rPr>
                <w:sz w:val="22"/>
                <w:szCs w:val="22"/>
                <w:lang w:eastAsia="en-GB"/>
              </w:rPr>
              <w:t>(4</w:t>
            </w:r>
            <w:r w:rsidR="005F0068" w:rsidRPr="0000171A">
              <w:rPr>
                <w:sz w:val="22"/>
                <w:szCs w:val="22"/>
                <w:lang w:eastAsia="en-GB"/>
              </w:rPr>
              <w:t>)</w:t>
            </w:r>
          </w:p>
        </w:tc>
      </w:tr>
    </w:tbl>
    <w:p w:rsidR="00451A7F" w:rsidRPr="0000171A" w:rsidRDefault="00451A7F" w:rsidP="00E20911">
      <w:pPr>
        <w:pStyle w:val="ListParagraph"/>
        <w:spacing w:line="360" w:lineRule="auto"/>
        <w:ind w:left="0"/>
        <w:jc w:val="both"/>
        <w:rPr>
          <w:b/>
          <w:sz w:val="22"/>
          <w:szCs w:val="22"/>
        </w:rPr>
      </w:pPr>
    </w:p>
    <w:p w:rsidR="00AA6959" w:rsidRPr="0000171A" w:rsidRDefault="00971F33" w:rsidP="00E20911">
      <w:pPr>
        <w:pStyle w:val="NormalIndent"/>
        <w:tabs>
          <w:tab w:val="clear" w:pos="720"/>
          <w:tab w:val="left" w:pos="142"/>
        </w:tabs>
        <w:spacing w:line="360" w:lineRule="auto"/>
        <w:ind w:left="0"/>
        <w:rPr>
          <w:sz w:val="22"/>
          <w:szCs w:val="22"/>
          <w:lang w:eastAsia="en-GB"/>
        </w:rPr>
      </w:pPr>
      <w:r w:rsidRPr="0000171A">
        <w:rPr>
          <w:sz w:val="22"/>
          <w:szCs w:val="22"/>
          <w:lang w:eastAsia="en-GB"/>
        </w:rPr>
        <w:t xml:space="preserve">As an example, </w:t>
      </w:r>
      <w:r w:rsidR="00561D2B" w:rsidRPr="0000171A">
        <w:rPr>
          <w:sz w:val="22"/>
          <w:szCs w:val="22"/>
          <w:lang w:eastAsia="en-GB"/>
        </w:rPr>
        <w:t xml:space="preserve">which we use </w:t>
      </w:r>
      <w:r w:rsidR="00677A14" w:rsidRPr="0000171A">
        <w:rPr>
          <w:sz w:val="22"/>
          <w:szCs w:val="22"/>
          <w:lang w:eastAsia="en-GB"/>
        </w:rPr>
        <w:t>as the basis of our experimental study in the</w:t>
      </w:r>
      <w:r w:rsidR="00561D2B" w:rsidRPr="0000171A">
        <w:rPr>
          <w:sz w:val="22"/>
          <w:szCs w:val="22"/>
          <w:lang w:eastAsia="en-GB"/>
        </w:rPr>
        <w:t xml:space="preserve"> rest of this paper, </w:t>
      </w:r>
      <w:r w:rsidR="00451A7F" w:rsidRPr="0000171A">
        <w:rPr>
          <w:sz w:val="22"/>
          <w:szCs w:val="22"/>
          <w:lang w:eastAsia="en-GB"/>
        </w:rPr>
        <w:t xml:space="preserve">assume that </w:t>
      </w:r>
      <w:r w:rsidR="00451A7F" w:rsidRPr="0000171A">
        <w:rPr>
          <w:i/>
          <w:sz w:val="22"/>
          <w:szCs w:val="22"/>
        </w:rPr>
        <w:t>p</w:t>
      </w:r>
      <w:r w:rsidR="00451A7F" w:rsidRPr="0000171A">
        <w:rPr>
          <w:sz w:val="22"/>
          <w:szCs w:val="22"/>
        </w:rPr>
        <w:t>=250</w:t>
      </w:r>
      <w:r w:rsidRPr="0000171A">
        <w:rPr>
          <w:sz w:val="22"/>
          <w:szCs w:val="22"/>
        </w:rPr>
        <w:t>,</w:t>
      </w:r>
      <w:r w:rsidR="00451A7F" w:rsidRPr="0000171A">
        <w:rPr>
          <w:sz w:val="22"/>
          <w:szCs w:val="22"/>
        </w:rPr>
        <w:t xml:space="preserve"> </w:t>
      </w:r>
      <w:r w:rsidR="00451A7F" w:rsidRPr="0000171A">
        <w:rPr>
          <w:i/>
          <w:sz w:val="22"/>
          <w:szCs w:val="22"/>
        </w:rPr>
        <w:t>c</w:t>
      </w:r>
      <w:r w:rsidR="00451A7F" w:rsidRPr="0000171A">
        <w:rPr>
          <w:sz w:val="22"/>
          <w:szCs w:val="22"/>
        </w:rPr>
        <w:t>=50</w:t>
      </w:r>
      <w:r w:rsidRPr="0000171A">
        <w:rPr>
          <w:sz w:val="22"/>
          <w:szCs w:val="22"/>
        </w:rPr>
        <w:t>,</w:t>
      </w:r>
      <w:r w:rsidR="00451A7F" w:rsidRPr="0000171A">
        <w:rPr>
          <w:sz w:val="22"/>
          <w:szCs w:val="22"/>
        </w:rPr>
        <w:t xml:space="preserve"> </w:t>
      </w:r>
      <w:r w:rsidR="00451A7F" w:rsidRPr="0000171A">
        <w:rPr>
          <w:i/>
          <w:sz w:val="22"/>
          <w:szCs w:val="22"/>
        </w:rPr>
        <w:t>g</w:t>
      </w:r>
      <w:r w:rsidR="00451A7F" w:rsidRPr="0000171A">
        <w:rPr>
          <w:sz w:val="22"/>
          <w:szCs w:val="22"/>
        </w:rPr>
        <w:t>=1</w:t>
      </w:r>
      <w:r w:rsidR="00B251C3" w:rsidRPr="0000171A">
        <w:rPr>
          <w:sz w:val="22"/>
          <w:szCs w:val="22"/>
        </w:rPr>
        <w:t>,</w:t>
      </w:r>
      <w:r w:rsidR="0009482C" w:rsidRPr="0000171A">
        <w:rPr>
          <w:sz w:val="22"/>
          <w:szCs w:val="22"/>
        </w:rPr>
        <w:t xml:space="preserve"> </w:t>
      </w:r>
      <w:r w:rsidR="00451A7F" w:rsidRPr="0000171A">
        <w:rPr>
          <w:sz w:val="22"/>
          <w:szCs w:val="22"/>
        </w:rPr>
        <w:t xml:space="preserve">and that customer demand </w:t>
      </w:r>
      <w:r w:rsidR="00451A7F" w:rsidRPr="0000171A">
        <w:rPr>
          <w:sz w:val="22"/>
          <w:szCs w:val="22"/>
          <w:lang w:eastAsia="en-GB"/>
        </w:rPr>
        <w:t xml:space="preserve">follows the truncated at zero normal distribution with </w:t>
      </w:r>
      <w:r w:rsidR="00451A7F" w:rsidRPr="0000171A">
        <w:rPr>
          <w:i/>
          <w:sz w:val="22"/>
          <w:szCs w:val="22"/>
          <w:lang w:eastAsia="en-GB"/>
        </w:rPr>
        <w:t>μ</w:t>
      </w:r>
      <w:r w:rsidR="00D94C2E" w:rsidRPr="00D94C2E">
        <w:rPr>
          <w:i/>
          <w:sz w:val="22"/>
          <w:szCs w:val="22"/>
          <w:vertAlign w:val="subscript"/>
          <w:lang w:eastAsia="en-GB"/>
        </w:rPr>
        <w:t>n</w:t>
      </w:r>
      <w:r w:rsidR="00451A7F" w:rsidRPr="0000171A">
        <w:rPr>
          <w:sz w:val="22"/>
          <w:szCs w:val="22"/>
          <w:lang w:eastAsia="en-GB"/>
        </w:rPr>
        <w:t xml:space="preserve">=140 and </w:t>
      </w:r>
      <w:r w:rsidR="00451A7F" w:rsidRPr="0000171A">
        <w:rPr>
          <w:i/>
          <w:sz w:val="22"/>
          <w:szCs w:val="22"/>
          <w:lang w:eastAsia="en-GB"/>
        </w:rPr>
        <w:t>σ</w:t>
      </w:r>
      <w:r w:rsidR="00451A7F" w:rsidRPr="0000171A">
        <w:rPr>
          <w:sz w:val="22"/>
          <w:szCs w:val="22"/>
          <w:lang w:eastAsia="en-GB"/>
        </w:rPr>
        <w:t xml:space="preserve"> = 80</w:t>
      </w:r>
      <w:r w:rsidR="004D3539" w:rsidRPr="0000171A">
        <w:rPr>
          <w:sz w:val="22"/>
          <w:szCs w:val="22"/>
          <w:lang w:eastAsia="en-GB"/>
        </w:rPr>
        <w:t xml:space="preserve"> (where </w:t>
      </w:r>
      <w:r w:rsidR="004D3539" w:rsidRPr="0000171A">
        <w:rPr>
          <w:i/>
          <w:sz w:val="22"/>
          <w:szCs w:val="22"/>
          <w:lang w:eastAsia="en-GB"/>
        </w:rPr>
        <w:t>μ</w:t>
      </w:r>
      <w:r w:rsidR="00D94C2E" w:rsidRPr="00D94C2E">
        <w:rPr>
          <w:i/>
          <w:sz w:val="22"/>
          <w:szCs w:val="22"/>
          <w:vertAlign w:val="subscript"/>
          <w:lang w:eastAsia="en-GB"/>
        </w:rPr>
        <w:t>n</w:t>
      </w:r>
      <w:r w:rsidR="004D3539" w:rsidRPr="0000171A">
        <w:rPr>
          <w:sz w:val="22"/>
          <w:szCs w:val="22"/>
          <w:lang w:eastAsia="en-GB"/>
        </w:rPr>
        <w:t xml:space="preserve"> refers to the mean of the non-truncated normal)</w:t>
      </w:r>
      <w:r w:rsidR="00451A7F" w:rsidRPr="0000171A">
        <w:rPr>
          <w:sz w:val="22"/>
          <w:szCs w:val="22"/>
          <w:lang w:eastAsia="en-GB"/>
        </w:rPr>
        <w:t xml:space="preserve">. </w:t>
      </w:r>
      <w:r w:rsidR="00AA6959" w:rsidRPr="0000171A">
        <w:rPr>
          <w:sz w:val="22"/>
          <w:szCs w:val="22"/>
          <w:lang w:eastAsia="en-GB"/>
        </w:rPr>
        <w:t xml:space="preserve"> </w:t>
      </w:r>
      <w:r w:rsidR="00451A7F" w:rsidRPr="0000171A">
        <w:rPr>
          <w:sz w:val="22"/>
          <w:szCs w:val="22"/>
        </w:rPr>
        <w:t>Under these circumstances the rational</w:t>
      </w:r>
      <w:r w:rsidR="00AA6959" w:rsidRPr="0000171A">
        <w:rPr>
          <w:sz w:val="22"/>
          <w:szCs w:val="22"/>
        </w:rPr>
        <w:t>-</w:t>
      </w:r>
      <w:r w:rsidR="00451A7F" w:rsidRPr="0000171A">
        <w:rPr>
          <w:sz w:val="22"/>
          <w:szCs w:val="22"/>
        </w:rPr>
        <w:t>optimi</w:t>
      </w:r>
      <w:r w:rsidR="00861F29">
        <w:rPr>
          <w:sz w:val="22"/>
          <w:szCs w:val="22"/>
        </w:rPr>
        <w:t>s</w:t>
      </w:r>
      <w:r w:rsidR="00451A7F" w:rsidRPr="0000171A">
        <w:rPr>
          <w:sz w:val="22"/>
          <w:szCs w:val="22"/>
        </w:rPr>
        <w:t xml:space="preserve">ing </w:t>
      </w:r>
      <w:r w:rsidR="00451A7F" w:rsidRPr="0000171A">
        <w:rPr>
          <w:sz w:val="22"/>
          <w:szCs w:val="22"/>
          <w:lang w:eastAsia="en-GB"/>
        </w:rPr>
        <w:t xml:space="preserve">integrated newsvendor would order </w:t>
      </w:r>
      <m:oMath>
        <m:sSubSup>
          <m:sSubSupPr>
            <m:ctrlPr>
              <w:rPr>
                <w:rFonts w:ascii="Cambria Math" w:hAnsi="Cambria Math"/>
                <w:i/>
                <w:sz w:val="22"/>
                <w:szCs w:val="22"/>
              </w:rPr>
            </m:ctrlPr>
          </m:sSubSupPr>
          <m:e>
            <m:r>
              <w:rPr>
                <w:rFonts w:ascii="Cambria Math" w:hAnsi="Cambria Math"/>
                <w:sz w:val="22"/>
                <w:szCs w:val="22"/>
                <w:lang w:eastAsia="en-GB"/>
              </w:rPr>
              <m:t>q</m:t>
            </m:r>
          </m:e>
          <m:sub>
            <m:r>
              <w:rPr>
                <w:rFonts w:ascii="Cambria Math" w:hAnsi="Cambria Math"/>
                <w:sz w:val="22"/>
                <w:szCs w:val="22"/>
                <w:lang w:eastAsia="en-GB"/>
              </w:rPr>
              <m:t>int</m:t>
            </m:r>
          </m:sub>
          <m:sup>
            <m:r>
              <w:rPr>
                <w:rFonts w:ascii="Cambria Math" w:hAnsi="Cambria Math"/>
                <w:sz w:val="22"/>
                <w:szCs w:val="22"/>
                <w:lang w:eastAsia="en-GB"/>
              </w:rPr>
              <m:t>*</m:t>
            </m:r>
          </m:sup>
        </m:sSubSup>
        <m:r>
          <w:rPr>
            <w:rFonts w:ascii="Cambria Math"/>
            <w:sz w:val="22"/>
            <w:szCs w:val="22"/>
            <w:lang w:eastAsia="en-GB"/>
          </w:rPr>
          <m:t xml:space="preserve">=209.87 </m:t>
        </m:r>
      </m:oMath>
      <w:r w:rsidR="00451A7F" w:rsidRPr="0000171A">
        <w:rPr>
          <w:sz w:val="22"/>
          <w:szCs w:val="22"/>
        </w:rPr>
        <w:t xml:space="preserve">units and only incur the </w:t>
      </w:r>
      <w:r w:rsidR="00895C7C" w:rsidRPr="0000171A">
        <w:rPr>
          <w:sz w:val="22"/>
          <w:szCs w:val="22"/>
        </w:rPr>
        <w:t>production</w:t>
      </w:r>
      <w:r w:rsidR="00451A7F" w:rsidRPr="0000171A">
        <w:rPr>
          <w:sz w:val="22"/>
          <w:szCs w:val="22"/>
        </w:rPr>
        <w:t xml:space="preserve"> </w:t>
      </w:r>
      <w:proofErr w:type="gramStart"/>
      <w:r w:rsidR="00451A7F" w:rsidRPr="0000171A">
        <w:rPr>
          <w:sz w:val="22"/>
          <w:szCs w:val="22"/>
        </w:rPr>
        <w:t xml:space="preserve">cost </w:t>
      </w:r>
      <w:proofErr w:type="gramEnd"/>
      <m:oMath>
        <m:sSubSup>
          <m:sSubSupPr>
            <m:ctrlPr>
              <w:rPr>
                <w:rFonts w:ascii="Cambria Math" w:hAnsi="Cambria Math"/>
                <w:i/>
                <w:sz w:val="22"/>
                <w:szCs w:val="22"/>
              </w:rPr>
            </m:ctrlPr>
          </m:sSubSupPr>
          <m:e>
            <m:r>
              <w:rPr>
                <w:rFonts w:ascii="Cambria Math" w:hAnsi="Cambria Math"/>
                <w:sz w:val="22"/>
                <w:szCs w:val="22"/>
                <w:lang w:eastAsia="en-GB"/>
              </w:rPr>
              <m:t>w</m:t>
            </m:r>
          </m:e>
          <m:sub>
            <m:r>
              <w:rPr>
                <w:rFonts w:ascii="Cambria Math" w:hAnsi="Cambria Math"/>
                <w:sz w:val="22"/>
                <w:szCs w:val="22"/>
                <w:lang w:eastAsia="en-GB"/>
              </w:rPr>
              <m:t>int</m:t>
            </m:r>
          </m:sub>
          <m:sup>
            <m:r>
              <w:rPr>
                <w:rFonts w:ascii="Cambria Math" w:hAnsi="Cambria Math"/>
                <w:sz w:val="22"/>
                <w:szCs w:val="22"/>
                <w:lang w:eastAsia="en-GB"/>
              </w:rPr>
              <m:t>*</m:t>
            </m:r>
          </m:sup>
        </m:sSubSup>
        <m:r>
          <w:rPr>
            <w:rFonts w:ascii="Cambria Math"/>
            <w:sz w:val="22"/>
            <w:szCs w:val="22"/>
            <w:lang w:eastAsia="en-GB"/>
          </w:rPr>
          <m:t>=c</m:t>
        </m:r>
      </m:oMath>
      <w:r w:rsidR="00451A7F" w:rsidRPr="0000171A">
        <w:rPr>
          <w:sz w:val="22"/>
          <w:szCs w:val="22"/>
        </w:rPr>
        <w:t>, leading the entire channel to the first-best case aggregate profit</w:t>
      </w:r>
      <w:r w:rsidR="00451A7F" w:rsidRPr="0000171A">
        <w:rPr>
          <w:i/>
          <w:sz w:val="22"/>
          <w:szCs w:val="22"/>
        </w:rPr>
        <w:t xml:space="preserve"> </w:t>
      </w:r>
      <w:r w:rsidR="00451A7F" w:rsidRPr="0000171A">
        <w:rPr>
          <w:sz w:val="22"/>
          <w:szCs w:val="22"/>
        </w:rPr>
        <w:t xml:space="preserve">of </w:t>
      </w:r>
      <m:oMath>
        <m:sSubSup>
          <m:sSubSupPr>
            <m:ctrlPr>
              <w:rPr>
                <w:rFonts w:ascii="Cambria Math" w:hAnsi="Cambria Math"/>
                <w:sz w:val="22"/>
                <w:szCs w:val="22"/>
              </w:rPr>
            </m:ctrlPr>
          </m:sSubSupPr>
          <m:e>
            <m:r>
              <w:rPr>
                <w:rFonts w:ascii="Cambria Math"/>
                <w:sz w:val="22"/>
                <w:szCs w:val="22"/>
                <w:lang w:eastAsia="en-GB"/>
              </w:rPr>
              <m:t>P</m:t>
            </m:r>
          </m:e>
          <m:sub>
            <m:r>
              <m:rPr>
                <m:sty m:val="p"/>
              </m:rPr>
              <w:rPr>
                <w:rFonts w:ascii="Cambria Math"/>
                <w:sz w:val="22"/>
                <w:szCs w:val="22"/>
                <w:lang w:eastAsia="en-GB"/>
              </w:rPr>
              <m:t>int</m:t>
            </m:r>
          </m:sub>
          <m:sup>
            <m:r>
              <m:rPr>
                <m:sty m:val="p"/>
              </m:rPr>
              <w:rPr>
                <w:rFonts w:ascii="Cambria Math" w:hAnsi="Cambria Math"/>
                <w:sz w:val="22"/>
                <w:szCs w:val="22"/>
                <w:lang w:eastAsia="en-GB"/>
              </w:rPr>
              <m:t>*</m:t>
            </m:r>
          </m:sup>
        </m:sSubSup>
        <m:r>
          <m:rPr>
            <m:sty m:val="p"/>
          </m:rPr>
          <w:rPr>
            <w:rFonts w:ascii="Cambria Math"/>
            <w:sz w:val="22"/>
            <w:szCs w:val="22"/>
            <w:lang w:eastAsia="en-GB"/>
          </w:rPr>
          <m:t>=24,098.74</m:t>
        </m:r>
      </m:oMath>
      <w:r w:rsidR="004D3539" w:rsidRPr="0000171A">
        <w:rPr>
          <w:sz w:val="22"/>
          <w:szCs w:val="22"/>
          <w:lang w:eastAsia="en-GB"/>
        </w:rPr>
        <w:t xml:space="preserve"> (Halkos and Kevork, 2011).</w:t>
      </w:r>
    </w:p>
    <w:p w:rsidR="00AA6959" w:rsidRPr="0000171A" w:rsidRDefault="00AA6959" w:rsidP="00E20911">
      <w:pPr>
        <w:pStyle w:val="NormalIndent"/>
        <w:tabs>
          <w:tab w:val="clear" w:pos="720"/>
          <w:tab w:val="left" w:pos="142"/>
        </w:tabs>
        <w:spacing w:line="360" w:lineRule="auto"/>
        <w:ind w:left="0"/>
        <w:rPr>
          <w:sz w:val="22"/>
          <w:szCs w:val="22"/>
          <w:lang w:eastAsia="en-GB"/>
        </w:rPr>
      </w:pPr>
    </w:p>
    <w:p w:rsidR="00451A7F" w:rsidRPr="0000171A" w:rsidRDefault="00AA6959" w:rsidP="00E20911">
      <w:pPr>
        <w:spacing w:line="360" w:lineRule="auto"/>
        <w:jc w:val="both"/>
        <w:rPr>
          <w:sz w:val="22"/>
          <w:szCs w:val="22"/>
          <w:lang w:eastAsia="en-GB"/>
        </w:rPr>
      </w:pPr>
      <w:r w:rsidRPr="0000171A">
        <w:rPr>
          <w:sz w:val="22"/>
          <w:szCs w:val="22"/>
          <w:lang w:eastAsia="en-GB"/>
        </w:rPr>
        <w:t>Under decentrali</w:t>
      </w:r>
      <w:r w:rsidR="00861F29">
        <w:rPr>
          <w:sz w:val="22"/>
          <w:szCs w:val="22"/>
          <w:lang w:eastAsia="en-GB"/>
        </w:rPr>
        <w:t>s</w:t>
      </w:r>
      <w:r w:rsidRPr="0000171A">
        <w:rPr>
          <w:sz w:val="22"/>
          <w:szCs w:val="22"/>
          <w:lang w:eastAsia="en-GB"/>
        </w:rPr>
        <w:t xml:space="preserve">ed control, </w:t>
      </w:r>
      <w:r w:rsidR="00451A7F" w:rsidRPr="0000171A">
        <w:rPr>
          <w:sz w:val="22"/>
          <w:szCs w:val="22"/>
          <w:lang w:eastAsia="en-GB"/>
        </w:rPr>
        <w:t>the rational</w:t>
      </w:r>
      <w:r w:rsidRPr="0000171A">
        <w:rPr>
          <w:sz w:val="22"/>
          <w:szCs w:val="22"/>
          <w:lang w:eastAsia="en-GB"/>
        </w:rPr>
        <w:t>-</w:t>
      </w:r>
      <w:r w:rsidR="00451A7F" w:rsidRPr="0000171A">
        <w:rPr>
          <w:sz w:val="22"/>
          <w:szCs w:val="22"/>
          <w:lang w:eastAsia="en-GB"/>
        </w:rPr>
        <w:t>optimi</w:t>
      </w:r>
      <w:r w:rsidR="00861F29">
        <w:rPr>
          <w:sz w:val="22"/>
          <w:szCs w:val="22"/>
          <w:lang w:eastAsia="en-GB"/>
        </w:rPr>
        <w:t>s</w:t>
      </w:r>
      <w:r w:rsidR="00451A7F" w:rsidRPr="0000171A">
        <w:rPr>
          <w:sz w:val="22"/>
          <w:szCs w:val="22"/>
          <w:lang w:eastAsia="en-GB"/>
        </w:rPr>
        <w:t xml:space="preserve">ing supplier would </w:t>
      </w:r>
      <w:r w:rsidR="00451A7F" w:rsidRPr="0000171A">
        <w:rPr>
          <w:sz w:val="22"/>
          <w:szCs w:val="22"/>
        </w:rPr>
        <w:t xml:space="preserve">charge </w:t>
      </w:r>
      <w:r w:rsidR="00451A7F" w:rsidRPr="0000171A">
        <w:rPr>
          <w:i/>
          <w:sz w:val="22"/>
          <w:szCs w:val="22"/>
        </w:rPr>
        <w:t>w*</w:t>
      </w:r>
      <w:r w:rsidR="00451A7F" w:rsidRPr="0000171A">
        <w:rPr>
          <w:sz w:val="22"/>
          <w:szCs w:val="22"/>
        </w:rPr>
        <w:t>=1</w:t>
      </w:r>
      <w:r w:rsidR="00574E30" w:rsidRPr="0000171A">
        <w:rPr>
          <w:sz w:val="22"/>
          <w:szCs w:val="22"/>
        </w:rPr>
        <w:t>74.75</w:t>
      </w:r>
      <w:r w:rsidR="00451A7F" w:rsidRPr="0000171A">
        <w:rPr>
          <w:sz w:val="22"/>
          <w:szCs w:val="22"/>
        </w:rPr>
        <w:t xml:space="preserve">, </w:t>
      </w:r>
      <w:r w:rsidRPr="0000171A">
        <w:rPr>
          <w:sz w:val="22"/>
          <w:szCs w:val="22"/>
        </w:rPr>
        <w:t>and</w:t>
      </w:r>
      <w:r w:rsidR="00451A7F" w:rsidRPr="0000171A">
        <w:rPr>
          <w:sz w:val="22"/>
          <w:szCs w:val="22"/>
        </w:rPr>
        <w:t xml:space="preserve"> the </w:t>
      </w:r>
      <w:r w:rsidRPr="0000171A">
        <w:rPr>
          <w:sz w:val="22"/>
          <w:szCs w:val="22"/>
          <w:lang w:eastAsia="en-GB"/>
        </w:rPr>
        <w:t>rational-optimi</w:t>
      </w:r>
      <w:r w:rsidR="00861F29">
        <w:rPr>
          <w:sz w:val="22"/>
          <w:szCs w:val="22"/>
          <w:lang w:eastAsia="en-GB"/>
        </w:rPr>
        <w:t>s</w:t>
      </w:r>
      <w:r w:rsidRPr="0000171A">
        <w:rPr>
          <w:sz w:val="22"/>
          <w:szCs w:val="22"/>
          <w:lang w:eastAsia="en-GB"/>
        </w:rPr>
        <w:t xml:space="preserve">ing </w:t>
      </w:r>
      <w:r w:rsidR="00451A7F" w:rsidRPr="0000171A">
        <w:rPr>
          <w:sz w:val="22"/>
          <w:szCs w:val="22"/>
        </w:rPr>
        <w:t xml:space="preserve">retailer </w:t>
      </w:r>
      <w:r w:rsidRPr="0000171A">
        <w:rPr>
          <w:sz w:val="22"/>
          <w:szCs w:val="22"/>
        </w:rPr>
        <w:t>would</w:t>
      </w:r>
      <w:r w:rsidR="00451A7F" w:rsidRPr="0000171A">
        <w:rPr>
          <w:sz w:val="22"/>
          <w:szCs w:val="22"/>
        </w:rPr>
        <w:t xml:space="preserve"> place an order of </w:t>
      </w:r>
      <w:r w:rsidR="00451A7F" w:rsidRPr="0000171A">
        <w:rPr>
          <w:i/>
          <w:sz w:val="22"/>
          <w:szCs w:val="22"/>
        </w:rPr>
        <w:t>q*</w:t>
      </w:r>
      <w:r w:rsidR="00451A7F" w:rsidRPr="0000171A">
        <w:rPr>
          <w:sz w:val="22"/>
          <w:szCs w:val="22"/>
        </w:rPr>
        <w:t>=10</w:t>
      </w:r>
      <w:r w:rsidR="00574E30" w:rsidRPr="0000171A">
        <w:rPr>
          <w:sz w:val="22"/>
          <w:szCs w:val="22"/>
        </w:rPr>
        <w:t>5.18</w:t>
      </w:r>
      <w:r w:rsidR="00451A7F" w:rsidRPr="0000171A">
        <w:rPr>
          <w:sz w:val="22"/>
          <w:szCs w:val="22"/>
        </w:rPr>
        <w:t xml:space="preserve">. </w:t>
      </w:r>
      <w:r w:rsidRPr="0000171A">
        <w:rPr>
          <w:sz w:val="22"/>
          <w:szCs w:val="22"/>
        </w:rPr>
        <w:t xml:space="preserve"> This would result in individual profits of </w:t>
      </w:r>
      <m:oMath>
        <m:sSubSup>
          <m:sSubSupPr>
            <m:ctrlPr>
              <w:rPr>
                <w:rFonts w:ascii="Cambria Math" w:hAnsi="Cambria Math"/>
                <w:sz w:val="22"/>
                <w:szCs w:val="22"/>
              </w:rPr>
            </m:ctrlPr>
          </m:sSubSupPr>
          <m:e>
            <m:r>
              <w:rPr>
                <w:rFonts w:ascii="Cambria Math"/>
                <w:sz w:val="22"/>
                <w:szCs w:val="22"/>
                <w:lang w:eastAsia="en-GB"/>
              </w:rPr>
              <m:t>P</m:t>
            </m:r>
          </m:e>
          <m:sub>
            <m:r>
              <m:rPr>
                <m:sty m:val="p"/>
              </m:rPr>
              <w:rPr>
                <w:rFonts w:ascii="Cambria Math"/>
                <w:sz w:val="22"/>
                <w:szCs w:val="22"/>
                <w:lang w:eastAsia="en-GB"/>
              </w:rPr>
              <m:t>s</m:t>
            </m:r>
          </m:sub>
          <m:sup>
            <m:r>
              <m:rPr>
                <m:sty m:val="p"/>
              </m:rPr>
              <w:rPr>
                <w:rFonts w:hAnsi="Cambria Math"/>
                <w:sz w:val="22"/>
                <w:szCs w:val="22"/>
                <w:lang w:eastAsia="en-GB"/>
              </w:rPr>
              <m:t>*</m:t>
            </m:r>
          </m:sup>
        </m:sSubSup>
        <m:r>
          <m:rPr>
            <m:sty m:val="p"/>
          </m:rPr>
          <w:rPr>
            <w:rFonts w:ascii="Cambria Math"/>
            <w:sz w:val="22"/>
            <w:szCs w:val="22"/>
            <w:lang w:eastAsia="en-GB"/>
          </w:rPr>
          <m:t>=13,120.77</m:t>
        </m:r>
      </m:oMath>
      <w:r w:rsidR="00451A7F" w:rsidRPr="0000171A">
        <w:rPr>
          <w:sz w:val="22"/>
          <w:szCs w:val="22"/>
          <w:lang w:eastAsia="en-GB"/>
        </w:rPr>
        <w:t xml:space="preserve"> and </w:t>
      </w:r>
      <m:oMath>
        <m:sSubSup>
          <m:sSubSupPr>
            <m:ctrlPr>
              <w:rPr>
                <w:rFonts w:ascii="Cambria Math" w:hAnsi="Cambria Math"/>
                <w:sz w:val="22"/>
                <w:szCs w:val="22"/>
              </w:rPr>
            </m:ctrlPr>
          </m:sSubSupPr>
          <m:e>
            <m:r>
              <w:rPr>
                <w:rFonts w:ascii="Cambria Math"/>
                <w:sz w:val="22"/>
                <w:szCs w:val="22"/>
                <w:lang w:eastAsia="en-GB"/>
              </w:rPr>
              <m:t>P</m:t>
            </m:r>
          </m:e>
          <m:sub>
            <m:r>
              <m:rPr>
                <m:sty m:val="p"/>
              </m:rPr>
              <w:rPr>
                <w:rFonts w:ascii="Cambria Math"/>
                <w:sz w:val="22"/>
                <w:szCs w:val="22"/>
                <w:lang w:eastAsia="en-GB"/>
              </w:rPr>
              <m:t>r</m:t>
            </m:r>
          </m:sub>
          <m:sup>
            <m:r>
              <m:rPr>
                <m:sty m:val="p"/>
              </m:rPr>
              <w:rPr>
                <w:rFonts w:ascii="Cambria Math" w:hAnsi="Cambria Math"/>
                <w:sz w:val="22"/>
                <w:szCs w:val="22"/>
                <w:lang w:eastAsia="en-GB"/>
              </w:rPr>
              <m:t>*</m:t>
            </m:r>
          </m:sup>
        </m:sSubSup>
        <m:r>
          <m:rPr>
            <m:sty m:val="p"/>
          </m:rPr>
          <w:rPr>
            <w:rFonts w:ascii="Cambria Math"/>
            <w:sz w:val="22"/>
            <w:szCs w:val="22"/>
            <w:lang w:eastAsia="en-GB"/>
          </w:rPr>
          <m:t>=</m:t>
        </m:r>
      </m:oMath>
      <w:r w:rsidR="00C47BE7" w:rsidRPr="0000171A">
        <w:rPr>
          <w:rFonts w:ascii="Cambria Math" w:eastAsia="Times New Roman" w:hAnsi="Cambria Math"/>
          <w:color w:val="000000"/>
          <w:sz w:val="22"/>
          <w:szCs w:val="22"/>
          <w:lang w:eastAsia="en-GB"/>
        </w:rPr>
        <w:t xml:space="preserve"> 4,742.02 </w:t>
      </w:r>
      <w:r w:rsidRPr="0000171A">
        <w:rPr>
          <w:sz w:val="22"/>
          <w:szCs w:val="22"/>
          <w:lang w:eastAsia="en-GB"/>
        </w:rPr>
        <w:t xml:space="preserve">respectively, and an </w:t>
      </w:r>
      <w:r w:rsidR="00451A7F" w:rsidRPr="0000171A">
        <w:rPr>
          <w:sz w:val="22"/>
          <w:szCs w:val="22"/>
          <w:lang w:eastAsia="en-GB"/>
        </w:rPr>
        <w:t>aggregate channel profit</w:t>
      </w:r>
      <w:r w:rsidR="00451A7F" w:rsidRPr="0000171A">
        <w:rPr>
          <w:sz w:val="22"/>
          <w:szCs w:val="22"/>
        </w:rPr>
        <w:t xml:space="preserve"> of </w:t>
      </w:r>
      <m:oMath>
        <m:sSubSup>
          <m:sSubSupPr>
            <m:ctrlPr>
              <w:rPr>
                <w:rFonts w:ascii="Cambria Math" w:hAnsi="Cambria Math"/>
                <w:sz w:val="22"/>
                <w:szCs w:val="22"/>
              </w:rPr>
            </m:ctrlPr>
          </m:sSubSupPr>
          <m:e>
            <m:r>
              <w:rPr>
                <w:rFonts w:ascii="Cambria Math"/>
                <w:sz w:val="22"/>
                <w:szCs w:val="22"/>
                <w:lang w:eastAsia="en-GB"/>
              </w:rPr>
              <m:t>P</m:t>
            </m:r>
          </m:e>
          <m:sub>
            <m:r>
              <m:rPr>
                <m:sty m:val="p"/>
              </m:rPr>
              <w:rPr>
                <w:rFonts w:ascii="Cambria Math"/>
                <w:sz w:val="22"/>
                <w:szCs w:val="22"/>
                <w:lang w:eastAsia="en-GB"/>
              </w:rPr>
              <m:t>c</m:t>
            </m:r>
          </m:sub>
          <m:sup>
            <m:r>
              <m:rPr>
                <m:sty m:val="p"/>
              </m:rPr>
              <w:rPr>
                <w:rFonts w:ascii="Cambria Math" w:hAnsi="Cambria Math"/>
                <w:sz w:val="22"/>
                <w:szCs w:val="22"/>
                <w:lang w:eastAsia="en-GB"/>
              </w:rPr>
              <m:t>*</m:t>
            </m:r>
          </m:sup>
        </m:sSubSup>
        <m:r>
          <m:rPr>
            <m:sty m:val="p"/>
          </m:rPr>
          <w:rPr>
            <w:rFonts w:ascii="Cambria Math"/>
            <w:sz w:val="22"/>
            <w:szCs w:val="22"/>
            <w:lang w:eastAsia="en-GB"/>
          </w:rPr>
          <m:t>=17,862.79.</m:t>
        </m:r>
      </m:oMath>
      <w:r w:rsidRPr="0000171A">
        <w:rPr>
          <w:sz w:val="22"/>
          <w:szCs w:val="22"/>
          <w:lang w:eastAsia="en-GB"/>
        </w:rPr>
        <w:t xml:space="preserve"> </w:t>
      </w:r>
      <w:r w:rsidR="00574E30" w:rsidRPr="0000171A">
        <w:rPr>
          <w:sz w:val="22"/>
          <w:szCs w:val="22"/>
          <w:lang w:eastAsia="en-GB"/>
        </w:rPr>
        <w:t xml:space="preserve"> </w:t>
      </w:r>
      <w:proofErr w:type="gramStart"/>
      <w:r w:rsidR="00C700DB" w:rsidRPr="0000171A">
        <w:rPr>
          <w:sz w:val="22"/>
          <w:szCs w:val="22"/>
          <w:lang w:eastAsia="en-GB"/>
        </w:rPr>
        <w:t>As</w:t>
      </w:r>
      <w:proofErr w:type="gramEnd"/>
      <w:r w:rsidR="00C700DB" w:rsidRPr="0000171A">
        <w:rPr>
          <w:sz w:val="22"/>
          <w:szCs w:val="22"/>
          <w:lang w:eastAsia="en-GB"/>
        </w:rPr>
        <w:t xml:space="preserve"> expected, t</w:t>
      </w:r>
      <w:r w:rsidRPr="0000171A">
        <w:rPr>
          <w:sz w:val="22"/>
          <w:szCs w:val="22"/>
          <w:lang w:eastAsia="en-GB"/>
        </w:rPr>
        <w:t xml:space="preserve">he profits </w:t>
      </w:r>
      <w:r w:rsidR="008C1C1E" w:rsidRPr="0000171A">
        <w:rPr>
          <w:sz w:val="22"/>
          <w:szCs w:val="22"/>
          <w:lang w:eastAsia="en-GB"/>
        </w:rPr>
        <w:t>under decentrali</w:t>
      </w:r>
      <w:r w:rsidR="00861F29">
        <w:rPr>
          <w:sz w:val="22"/>
          <w:szCs w:val="22"/>
          <w:lang w:eastAsia="en-GB"/>
        </w:rPr>
        <w:t>s</w:t>
      </w:r>
      <w:r w:rsidR="008C1C1E" w:rsidRPr="0000171A">
        <w:rPr>
          <w:sz w:val="22"/>
          <w:szCs w:val="22"/>
          <w:lang w:eastAsia="en-GB"/>
        </w:rPr>
        <w:t xml:space="preserve">ed control are much lower than </w:t>
      </w:r>
      <w:r w:rsidRPr="0000171A">
        <w:rPr>
          <w:sz w:val="22"/>
          <w:szCs w:val="22"/>
          <w:lang w:eastAsia="en-GB"/>
        </w:rPr>
        <w:t xml:space="preserve">in the integrated case.  </w:t>
      </w:r>
      <w:r w:rsidR="008C1C1E" w:rsidRPr="0000171A">
        <w:rPr>
          <w:sz w:val="22"/>
          <w:szCs w:val="22"/>
          <w:lang w:eastAsia="en-GB"/>
        </w:rPr>
        <w:t>The efficiency score for decentrali</w:t>
      </w:r>
      <w:r w:rsidR="00861F29">
        <w:rPr>
          <w:sz w:val="22"/>
          <w:szCs w:val="22"/>
          <w:lang w:eastAsia="en-GB"/>
        </w:rPr>
        <w:t>s</w:t>
      </w:r>
      <w:r w:rsidR="008C1C1E" w:rsidRPr="0000171A">
        <w:rPr>
          <w:sz w:val="22"/>
          <w:szCs w:val="22"/>
          <w:lang w:eastAsia="en-GB"/>
        </w:rPr>
        <w:t>ed control</w:t>
      </w:r>
      <w:r w:rsidR="007713B6" w:rsidRPr="0000171A">
        <w:rPr>
          <w:sz w:val="22"/>
          <w:szCs w:val="22"/>
          <w:lang w:eastAsia="en-GB"/>
        </w:rPr>
        <w:t xml:space="preserve"> </w:t>
      </w:r>
      <w:proofErr w:type="gramStart"/>
      <w:r w:rsidR="007713B6" w:rsidRPr="0000171A">
        <w:rPr>
          <w:sz w:val="22"/>
          <w:szCs w:val="22"/>
          <w:lang w:eastAsia="en-GB"/>
        </w:rPr>
        <w:t xml:space="preserve">is </w:t>
      </w:r>
      <w:proofErr w:type="gramEnd"/>
      <m:oMath>
        <m:r>
          <w:rPr>
            <w:rFonts w:ascii="Cambria Math" w:hAnsi="Cambria Math"/>
            <w:sz w:val="22"/>
            <w:szCs w:val="22"/>
            <w:lang w:eastAsia="en-GB"/>
          </w:rPr>
          <m:t>Eff</m:t>
        </m:r>
        <m:r>
          <w:rPr>
            <w:rFonts w:ascii="Cambria Math"/>
            <w:sz w:val="22"/>
            <w:szCs w:val="22"/>
            <w:lang w:eastAsia="en-GB"/>
          </w:rPr>
          <m:t>=</m:t>
        </m:r>
        <m:f>
          <m:fPr>
            <m:ctrlPr>
              <w:rPr>
                <w:rFonts w:ascii="Cambria Math" w:hAnsi="Cambria Math"/>
                <w:i/>
                <w:sz w:val="22"/>
                <w:szCs w:val="22"/>
              </w:rPr>
            </m:ctrlPr>
          </m:fPr>
          <m:num>
            <m:sSubSup>
              <m:sSubSupPr>
                <m:ctrlPr>
                  <w:rPr>
                    <w:rFonts w:ascii="Cambria Math" w:hAnsi="Cambria Math"/>
                    <w:sz w:val="22"/>
                    <w:szCs w:val="22"/>
                  </w:rPr>
                </m:ctrlPr>
              </m:sSubSupPr>
              <m:e>
                <m:r>
                  <w:rPr>
                    <w:rFonts w:ascii="Cambria Math"/>
                    <w:sz w:val="22"/>
                    <w:szCs w:val="22"/>
                    <w:lang w:eastAsia="en-GB"/>
                  </w:rPr>
                  <m:t>P</m:t>
                </m:r>
              </m:e>
              <m:sub>
                <m:r>
                  <m:rPr>
                    <m:sty m:val="p"/>
                  </m:rPr>
                  <w:rPr>
                    <w:rFonts w:ascii="Cambria Math"/>
                    <w:sz w:val="22"/>
                    <w:szCs w:val="22"/>
                    <w:lang w:eastAsia="en-GB"/>
                  </w:rPr>
                  <m:t>c</m:t>
                </m:r>
              </m:sub>
              <m:sup>
                <m:r>
                  <m:rPr>
                    <m:sty m:val="p"/>
                  </m:rPr>
                  <w:rPr>
                    <w:rFonts w:ascii="Cambria Math" w:hAnsi="Cambria Math"/>
                    <w:sz w:val="22"/>
                    <w:szCs w:val="22"/>
                    <w:lang w:eastAsia="en-GB"/>
                  </w:rPr>
                  <m:t>*</m:t>
                </m:r>
              </m:sup>
            </m:sSubSup>
          </m:num>
          <m:den>
            <m:sSubSup>
              <m:sSubSupPr>
                <m:ctrlPr>
                  <w:rPr>
                    <w:rFonts w:ascii="Cambria Math" w:hAnsi="Cambria Math"/>
                    <w:sz w:val="22"/>
                    <w:szCs w:val="22"/>
                  </w:rPr>
                </m:ctrlPr>
              </m:sSubSupPr>
              <m:e>
                <m:r>
                  <w:rPr>
                    <w:rFonts w:ascii="Cambria Math"/>
                    <w:sz w:val="22"/>
                    <w:szCs w:val="22"/>
                    <w:lang w:eastAsia="en-GB"/>
                  </w:rPr>
                  <m:t>P</m:t>
                </m:r>
              </m:e>
              <m:sub>
                <m:r>
                  <m:rPr>
                    <m:sty m:val="p"/>
                  </m:rPr>
                  <w:rPr>
                    <w:rFonts w:ascii="Cambria Math"/>
                    <w:sz w:val="22"/>
                    <w:szCs w:val="22"/>
                    <w:lang w:eastAsia="en-GB"/>
                  </w:rPr>
                  <m:t>int</m:t>
                </m:r>
              </m:sub>
              <m:sup>
                <m:r>
                  <m:rPr>
                    <m:sty m:val="p"/>
                  </m:rPr>
                  <w:rPr>
                    <w:rFonts w:ascii="Cambria Math" w:hAnsi="Cambria Math"/>
                    <w:sz w:val="22"/>
                    <w:szCs w:val="22"/>
                    <w:lang w:eastAsia="en-GB"/>
                  </w:rPr>
                  <m:t>*</m:t>
                </m:r>
              </m:sup>
            </m:sSubSup>
          </m:den>
        </m:f>
        <m:r>
          <w:rPr>
            <w:rFonts w:ascii="Cambria Math"/>
            <w:sz w:val="22"/>
            <w:szCs w:val="22"/>
            <w:lang w:eastAsia="en-GB"/>
          </w:rPr>
          <m:t>=0.741&lt;1</m:t>
        </m:r>
      </m:oMath>
      <w:r w:rsidR="00C700DB" w:rsidRPr="0000171A">
        <w:rPr>
          <w:sz w:val="22"/>
          <w:szCs w:val="22"/>
          <w:lang w:eastAsia="en-GB"/>
        </w:rPr>
        <w:t>,</w:t>
      </w:r>
      <w:r w:rsidR="007713B6" w:rsidRPr="0000171A">
        <w:rPr>
          <w:sz w:val="22"/>
          <w:szCs w:val="22"/>
          <w:lang w:eastAsia="en-GB"/>
        </w:rPr>
        <w:t xml:space="preserve"> demonstrat</w:t>
      </w:r>
      <w:r w:rsidR="00C700DB" w:rsidRPr="0000171A">
        <w:rPr>
          <w:sz w:val="22"/>
          <w:szCs w:val="22"/>
          <w:lang w:eastAsia="en-GB"/>
        </w:rPr>
        <w:t>ing</w:t>
      </w:r>
      <w:r w:rsidR="007713B6" w:rsidRPr="0000171A">
        <w:rPr>
          <w:sz w:val="22"/>
          <w:szCs w:val="22"/>
          <w:lang w:eastAsia="en-GB"/>
        </w:rPr>
        <w:t xml:space="preserve"> the</w:t>
      </w:r>
      <w:r w:rsidR="008C1C1E" w:rsidRPr="0000171A">
        <w:rPr>
          <w:sz w:val="22"/>
          <w:szCs w:val="22"/>
          <w:lang w:eastAsia="en-GB"/>
        </w:rPr>
        <w:t xml:space="preserve"> </w:t>
      </w:r>
      <w:r w:rsidR="007713B6" w:rsidRPr="0000171A">
        <w:rPr>
          <w:sz w:val="22"/>
          <w:szCs w:val="22"/>
          <w:lang w:eastAsia="en-GB"/>
        </w:rPr>
        <w:t xml:space="preserve">theoretical </w:t>
      </w:r>
      <w:r w:rsidR="008C1C1E" w:rsidRPr="0000171A">
        <w:rPr>
          <w:sz w:val="22"/>
          <w:szCs w:val="22"/>
          <w:lang w:eastAsia="en-GB"/>
        </w:rPr>
        <w:t>inefficiency of the wholesale price contract.</w:t>
      </w:r>
      <w:r w:rsidR="00451A7F" w:rsidRPr="0000171A">
        <w:rPr>
          <w:sz w:val="22"/>
          <w:szCs w:val="22"/>
        </w:rPr>
        <w:t xml:space="preserve"> </w:t>
      </w:r>
    </w:p>
    <w:p w:rsidR="006B209F" w:rsidRDefault="006B209F">
      <w:pPr>
        <w:rPr>
          <w:b/>
          <w:sz w:val="22"/>
          <w:szCs w:val="22"/>
        </w:rPr>
      </w:pPr>
    </w:p>
    <w:p w:rsidR="00951F5F" w:rsidRPr="00951F5F" w:rsidRDefault="00951F5F" w:rsidP="00951F5F">
      <w:pPr>
        <w:spacing w:line="360" w:lineRule="auto"/>
        <w:jc w:val="both"/>
        <w:rPr>
          <w:b/>
          <w:sz w:val="22"/>
          <w:szCs w:val="22"/>
        </w:rPr>
      </w:pPr>
      <w:r w:rsidRPr="00951F5F">
        <w:rPr>
          <w:b/>
          <w:sz w:val="22"/>
          <w:szCs w:val="22"/>
        </w:rPr>
        <w:t>2.</w:t>
      </w:r>
      <w:r>
        <w:rPr>
          <w:b/>
          <w:sz w:val="22"/>
          <w:szCs w:val="22"/>
        </w:rPr>
        <w:t>2</w:t>
      </w:r>
      <w:r w:rsidRPr="00951F5F">
        <w:rPr>
          <w:b/>
          <w:sz w:val="22"/>
          <w:szCs w:val="22"/>
        </w:rPr>
        <w:t xml:space="preserve"> </w:t>
      </w:r>
      <w:r>
        <w:rPr>
          <w:b/>
          <w:sz w:val="22"/>
          <w:szCs w:val="22"/>
        </w:rPr>
        <w:t xml:space="preserve">Findings from </w:t>
      </w:r>
      <w:r w:rsidRPr="00951F5F">
        <w:rPr>
          <w:b/>
          <w:sz w:val="22"/>
          <w:szCs w:val="22"/>
        </w:rPr>
        <w:t>Experimental Studies on Supply Chain Contract</w:t>
      </w:r>
      <w:r>
        <w:rPr>
          <w:b/>
          <w:sz w:val="22"/>
          <w:szCs w:val="22"/>
        </w:rPr>
        <w:t>s</w:t>
      </w:r>
    </w:p>
    <w:p w:rsidR="00951F5F" w:rsidRDefault="00951F5F" w:rsidP="00E20911">
      <w:pPr>
        <w:pStyle w:val="ListParagraph"/>
        <w:spacing w:line="360" w:lineRule="auto"/>
        <w:ind w:left="0"/>
        <w:jc w:val="both"/>
        <w:rPr>
          <w:b/>
          <w:sz w:val="22"/>
          <w:szCs w:val="22"/>
        </w:rPr>
      </w:pPr>
    </w:p>
    <w:p w:rsidR="00245001" w:rsidRPr="0000171A" w:rsidRDefault="00951F5F" w:rsidP="00E20911">
      <w:pPr>
        <w:spacing w:line="360" w:lineRule="auto"/>
        <w:jc w:val="both"/>
        <w:rPr>
          <w:sz w:val="22"/>
          <w:szCs w:val="22"/>
        </w:rPr>
      </w:pPr>
      <w:r>
        <w:rPr>
          <w:sz w:val="22"/>
          <w:szCs w:val="22"/>
        </w:rPr>
        <w:t>I</w:t>
      </w:r>
      <w:r w:rsidR="005F0068" w:rsidRPr="0000171A">
        <w:rPr>
          <w:sz w:val="22"/>
          <w:szCs w:val="22"/>
        </w:rPr>
        <w:t>n reality human decision</w:t>
      </w:r>
      <w:r w:rsidR="008E0566" w:rsidRPr="0000171A">
        <w:rPr>
          <w:sz w:val="22"/>
          <w:szCs w:val="22"/>
        </w:rPr>
        <w:t>-</w:t>
      </w:r>
      <w:r w:rsidR="005F0068" w:rsidRPr="0000171A">
        <w:rPr>
          <w:sz w:val="22"/>
          <w:szCs w:val="22"/>
        </w:rPr>
        <w:t xml:space="preserve">makers </w:t>
      </w:r>
      <w:r w:rsidR="001E1403">
        <w:rPr>
          <w:sz w:val="22"/>
          <w:szCs w:val="22"/>
        </w:rPr>
        <w:t>t</w:t>
      </w:r>
      <w:r w:rsidR="005F0068" w:rsidRPr="0000171A">
        <w:rPr>
          <w:sz w:val="22"/>
          <w:szCs w:val="22"/>
        </w:rPr>
        <w:t>ake differen</w:t>
      </w:r>
      <w:r w:rsidR="008E0566" w:rsidRPr="0000171A">
        <w:rPr>
          <w:sz w:val="22"/>
          <w:szCs w:val="22"/>
        </w:rPr>
        <w:t>t decisions to their rational-</w:t>
      </w:r>
      <w:r w:rsidR="005F0068" w:rsidRPr="0000171A">
        <w:rPr>
          <w:sz w:val="22"/>
          <w:szCs w:val="22"/>
        </w:rPr>
        <w:t>optimi</w:t>
      </w:r>
      <w:r w:rsidR="00861F29">
        <w:rPr>
          <w:sz w:val="22"/>
          <w:szCs w:val="22"/>
        </w:rPr>
        <w:t>s</w:t>
      </w:r>
      <w:r w:rsidR="005F0068" w:rsidRPr="0000171A">
        <w:rPr>
          <w:sz w:val="22"/>
          <w:szCs w:val="22"/>
        </w:rPr>
        <w:t xml:space="preserve">ing counterparts, leading </w:t>
      </w:r>
      <w:r w:rsidR="008E0566" w:rsidRPr="0000171A">
        <w:rPr>
          <w:sz w:val="22"/>
          <w:szCs w:val="22"/>
        </w:rPr>
        <w:t>to</w:t>
      </w:r>
      <w:r w:rsidR="005F0068" w:rsidRPr="0000171A">
        <w:rPr>
          <w:sz w:val="22"/>
          <w:szCs w:val="22"/>
        </w:rPr>
        <w:t xml:space="preserve"> </w:t>
      </w:r>
      <w:r w:rsidR="008E0566" w:rsidRPr="0000171A">
        <w:rPr>
          <w:sz w:val="22"/>
          <w:szCs w:val="22"/>
        </w:rPr>
        <w:t>very</w:t>
      </w:r>
      <w:r w:rsidR="005F0068" w:rsidRPr="0000171A">
        <w:rPr>
          <w:sz w:val="22"/>
          <w:szCs w:val="22"/>
        </w:rPr>
        <w:t xml:space="preserve"> different </w:t>
      </w:r>
      <w:r w:rsidR="008E0566" w:rsidRPr="0000171A">
        <w:rPr>
          <w:sz w:val="22"/>
          <w:szCs w:val="22"/>
        </w:rPr>
        <w:t xml:space="preserve">overall performances in the newsvendor setting </w:t>
      </w:r>
      <w:r w:rsidR="005F0068" w:rsidRPr="0000171A">
        <w:rPr>
          <w:sz w:val="22"/>
          <w:szCs w:val="22"/>
        </w:rPr>
        <w:t>from th</w:t>
      </w:r>
      <w:r w:rsidR="008E0566" w:rsidRPr="0000171A">
        <w:rPr>
          <w:sz w:val="22"/>
          <w:szCs w:val="22"/>
        </w:rPr>
        <w:t>os</w:t>
      </w:r>
      <w:r w:rsidR="005F0068" w:rsidRPr="0000171A">
        <w:rPr>
          <w:sz w:val="22"/>
          <w:szCs w:val="22"/>
        </w:rPr>
        <w:t xml:space="preserve">e that are theoretically expected. </w:t>
      </w:r>
      <w:r w:rsidR="008E0566" w:rsidRPr="0000171A">
        <w:rPr>
          <w:sz w:val="22"/>
          <w:szCs w:val="22"/>
        </w:rPr>
        <w:t xml:space="preserve"> Indeed, p</w:t>
      </w:r>
      <w:r w:rsidR="005F0068" w:rsidRPr="0000171A">
        <w:rPr>
          <w:sz w:val="22"/>
          <w:szCs w:val="22"/>
        </w:rPr>
        <w:t>revious experimental research has confirmed that human newsvendors</w:t>
      </w:r>
      <w:r w:rsidR="00AB0DB9" w:rsidRPr="0000171A">
        <w:rPr>
          <w:sz w:val="22"/>
          <w:szCs w:val="22"/>
        </w:rPr>
        <w:t>’</w:t>
      </w:r>
      <w:r w:rsidR="005F0068" w:rsidRPr="0000171A">
        <w:rPr>
          <w:sz w:val="22"/>
          <w:szCs w:val="22"/>
        </w:rPr>
        <w:t xml:space="preserve"> order quantities </w:t>
      </w:r>
      <w:r w:rsidR="008E0566" w:rsidRPr="0000171A">
        <w:rPr>
          <w:sz w:val="22"/>
          <w:szCs w:val="22"/>
        </w:rPr>
        <w:t>and price decisions</w:t>
      </w:r>
      <w:r w:rsidR="005F0068" w:rsidRPr="0000171A">
        <w:rPr>
          <w:sz w:val="22"/>
          <w:szCs w:val="22"/>
        </w:rPr>
        <w:t xml:space="preserve"> consistently diverge from the rational</w:t>
      </w:r>
      <w:r w:rsidR="008E0566" w:rsidRPr="0000171A">
        <w:rPr>
          <w:sz w:val="22"/>
          <w:szCs w:val="22"/>
        </w:rPr>
        <w:t>-</w:t>
      </w:r>
      <w:r w:rsidR="005F0068" w:rsidRPr="0000171A">
        <w:rPr>
          <w:sz w:val="22"/>
          <w:szCs w:val="22"/>
        </w:rPr>
        <w:t>optimi</w:t>
      </w:r>
      <w:r w:rsidR="00861F29">
        <w:rPr>
          <w:sz w:val="22"/>
          <w:szCs w:val="22"/>
        </w:rPr>
        <w:t>s</w:t>
      </w:r>
      <w:r w:rsidR="005F0068" w:rsidRPr="0000171A">
        <w:rPr>
          <w:sz w:val="22"/>
          <w:szCs w:val="22"/>
        </w:rPr>
        <w:t xml:space="preserve">ing </w:t>
      </w:r>
      <w:r w:rsidR="008E0566" w:rsidRPr="0000171A">
        <w:rPr>
          <w:sz w:val="22"/>
          <w:szCs w:val="22"/>
        </w:rPr>
        <w:t>levels</w:t>
      </w:r>
      <w:r w:rsidR="005F0068" w:rsidRPr="0000171A">
        <w:rPr>
          <w:sz w:val="22"/>
          <w:szCs w:val="22"/>
        </w:rPr>
        <w:t xml:space="preserve"> predicted by the standard normative models</w:t>
      </w:r>
      <w:r w:rsidR="008E0566" w:rsidRPr="0000171A">
        <w:rPr>
          <w:sz w:val="22"/>
          <w:szCs w:val="22"/>
        </w:rPr>
        <w:t xml:space="preserve"> (Schweitzer and Cachon, 2000; </w:t>
      </w:r>
      <w:r w:rsidR="00251F1A">
        <w:rPr>
          <w:sz w:val="22"/>
          <w:szCs w:val="22"/>
        </w:rPr>
        <w:t xml:space="preserve">Keser and Paleologo, 2004; </w:t>
      </w:r>
      <w:r w:rsidR="008E0566" w:rsidRPr="0000171A">
        <w:rPr>
          <w:sz w:val="22"/>
          <w:szCs w:val="22"/>
        </w:rPr>
        <w:t>Loch and Wu, 2008</w:t>
      </w:r>
      <w:r w:rsidR="006A57E4" w:rsidRPr="0000171A">
        <w:rPr>
          <w:sz w:val="22"/>
          <w:szCs w:val="22"/>
        </w:rPr>
        <w:t>; Katok and Wu, 2009</w:t>
      </w:r>
      <w:r w:rsidR="007E130D" w:rsidRPr="0000171A">
        <w:rPr>
          <w:sz w:val="22"/>
          <w:szCs w:val="22"/>
        </w:rPr>
        <w:t xml:space="preserve">; </w:t>
      </w:r>
      <w:r w:rsidR="001E0B9F" w:rsidRPr="0000171A">
        <w:rPr>
          <w:sz w:val="22"/>
          <w:szCs w:val="22"/>
        </w:rPr>
        <w:t>Kalkanci</w:t>
      </w:r>
      <w:r w:rsidR="007F1630">
        <w:rPr>
          <w:sz w:val="22"/>
          <w:szCs w:val="22"/>
        </w:rPr>
        <w:t xml:space="preserve"> et al</w:t>
      </w:r>
      <w:r w:rsidR="001E0B9F" w:rsidRPr="0000171A">
        <w:rPr>
          <w:sz w:val="22"/>
          <w:szCs w:val="22"/>
        </w:rPr>
        <w:t>,</w:t>
      </w:r>
      <w:r w:rsidR="007E130D" w:rsidRPr="0000171A">
        <w:rPr>
          <w:sz w:val="22"/>
          <w:szCs w:val="22"/>
        </w:rPr>
        <w:t xml:space="preserve"> 2011; </w:t>
      </w:r>
      <w:r w:rsidR="007B5558" w:rsidRPr="0000171A">
        <w:rPr>
          <w:sz w:val="22"/>
          <w:szCs w:val="22"/>
        </w:rPr>
        <w:t>Elahi</w:t>
      </w:r>
      <w:r w:rsidR="007F1630">
        <w:rPr>
          <w:sz w:val="22"/>
          <w:szCs w:val="22"/>
        </w:rPr>
        <w:t xml:space="preserve"> et al</w:t>
      </w:r>
      <w:r w:rsidR="007B5558" w:rsidRPr="0000171A">
        <w:rPr>
          <w:sz w:val="22"/>
          <w:szCs w:val="22"/>
        </w:rPr>
        <w:t xml:space="preserve">, </w:t>
      </w:r>
      <w:r w:rsidR="007E130D" w:rsidRPr="0000171A">
        <w:rPr>
          <w:sz w:val="22"/>
          <w:szCs w:val="22"/>
        </w:rPr>
        <w:t xml:space="preserve">2013; Wu, 2013; </w:t>
      </w:r>
      <w:r w:rsidR="007B5558" w:rsidRPr="0000171A">
        <w:rPr>
          <w:sz w:val="22"/>
          <w:szCs w:val="22"/>
        </w:rPr>
        <w:t>Moritz</w:t>
      </w:r>
      <w:r w:rsidR="007F1630">
        <w:rPr>
          <w:sz w:val="22"/>
          <w:szCs w:val="22"/>
        </w:rPr>
        <w:t xml:space="preserve"> et al</w:t>
      </w:r>
      <w:r w:rsidR="007B5558" w:rsidRPr="0000171A">
        <w:rPr>
          <w:sz w:val="22"/>
          <w:szCs w:val="22"/>
        </w:rPr>
        <w:t xml:space="preserve">, </w:t>
      </w:r>
      <w:r w:rsidR="007E130D" w:rsidRPr="0000171A">
        <w:rPr>
          <w:sz w:val="22"/>
          <w:szCs w:val="22"/>
        </w:rPr>
        <w:t>2013</w:t>
      </w:r>
      <w:r w:rsidR="008E0566" w:rsidRPr="0000171A">
        <w:rPr>
          <w:sz w:val="22"/>
          <w:szCs w:val="22"/>
        </w:rPr>
        <w:t xml:space="preserve">).  </w:t>
      </w:r>
      <w:r w:rsidR="00096F58" w:rsidRPr="0000171A">
        <w:rPr>
          <w:sz w:val="22"/>
          <w:szCs w:val="22"/>
        </w:rPr>
        <w:t>For instance, t</w:t>
      </w:r>
      <w:r w:rsidR="005F0068" w:rsidRPr="0000171A">
        <w:rPr>
          <w:sz w:val="22"/>
          <w:szCs w:val="22"/>
        </w:rPr>
        <w:t>here</w:t>
      </w:r>
      <w:r w:rsidR="008E0566" w:rsidRPr="0000171A">
        <w:rPr>
          <w:sz w:val="22"/>
          <w:szCs w:val="22"/>
        </w:rPr>
        <w:t xml:space="preserve"> is </w:t>
      </w:r>
      <w:r w:rsidR="00E075A3" w:rsidRPr="0000171A">
        <w:rPr>
          <w:sz w:val="22"/>
          <w:szCs w:val="22"/>
        </w:rPr>
        <w:t>experimental</w:t>
      </w:r>
      <w:r w:rsidR="008E0566" w:rsidRPr="0000171A">
        <w:rPr>
          <w:sz w:val="22"/>
          <w:szCs w:val="22"/>
        </w:rPr>
        <w:t xml:space="preserve"> evidence of the ‘</w:t>
      </w:r>
      <w:r w:rsidR="005F0068" w:rsidRPr="0000171A">
        <w:rPr>
          <w:sz w:val="22"/>
          <w:szCs w:val="22"/>
        </w:rPr>
        <w:t>pull-to-</w:t>
      </w:r>
      <w:r w:rsidR="00861F29">
        <w:rPr>
          <w:sz w:val="22"/>
          <w:szCs w:val="22"/>
        </w:rPr>
        <w:t>centre</w:t>
      </w:r>
      <w:r w:rsidR="008E0566" w:rsidRPr="0000171A">
        <w:rPr>
          <w:sz w:val="22"/>
          <w:szCs w:val="22"/>
        </w:rPr>
        <w:t>’</w:t>
      </w:r>
      <w:r w:rsidR="005F0068" w:rsidRPr="0000171A">
        <w:rPr>
          <w:sz w:val="22"/>
          <w:szCs w:val="22"/>
        </w:rPr>
        <w:t xml:space="preserve"> effect, </w:t>
      </w:r>
      <w:r w:rsidR="008E0566" w:rsidRPr="0000171A">
        <w:rPr>
          <w:sz w:val="22"/>
          <w:szCs w:val="22"/>
        </w:rPr>
        <w:t xml:space="preserve">in </w:t>
      </w:r>
      <w:r w:rsidR="005F0068" w:rsidRPr="0000171A">
        <w:rPr>
          <w:sz w:val="22"/>
          <w:szCs w:val="22"/>
        </w:rPr>
        <w:t xml:space="preserve">which human </w:t>
      </w:r>
      <w:r w:rsidR="00A72589" w:rsidRPr="0000171A">
        <w:rPr>
          <w:sz w:val="22"/>
          <w:szCs w:val="22"/>
        </w:rPr>
        <w:t>retailers</w:t>
      </w:r>
      <w:r w:rsidR="005F0068" w:rsidRPr="0000171A">
        <w:rPr>
          <w:sz w:val="22"/>
          <w:szCs w:val="22"/>
        </w:rPr>
        <w:t xml:space="preserve"> order too few of high profit products and too many of low profit products</w:t>
      </w:r>
      <w:r w:rsidR="00331477" w:rsidRPr="0000171A">
        <w:rPr>
          <w:sz w:val="22"/>
          <w:szCs w:val="22"/>
        </w:rPr>
        <w:t xml:space="preserve"> </w:t>
      </w:r>
      <w:r w:rsidR="005F0068" w:rsidRPr="0000171A">
        <w:rPr>
          <w:sz w:val="22"/>
          <w:szCs w:val="22"/>
        </w:rPr>
        <w:t>(</w:t>
      </w:r>
      <w:r w:rsidR="004A426B" w:rsidRPr="0000171A">
        <w:rPr>
          <w:sz w:val="22"/>
          <w:szCs w:val="22"/>
        </w:rPr>
        <w:t xml:space="preserve">Schweitzer and Cachon, 2000; </w:t>
      </w:r>
      <w:r w:rsidR="001E0B9F" w:rsidRPr="0000171A">
        <w:rPr>
          <w:sz w:val="22"/>
          <w:szCs w:val="22"/>
        </w:rPr>
        <w:t>Bostian</w:t>
      </w:r>
      <w:r w:rsidR="007F1630">
        <w:rPr>
          <w:sz w:val="22"/>
          <w:szCs w:val="22"/>
        </w:rPr>
        <w:t xml:space="preserve"> et al</w:t>
      </w:r>
      <w:r w:rsidR="001E0B9F" w:rsidRPr="0000171A">
        <w:rPr>
          <w:sz w:val="22"/>
          <w:szCs w:val="22"/>
        </w:rPr>
        <w:t>,</w:t>
      </w:r>
      <w:r w:rsidR="005F0068" w:rsidRPr="0000171A">
        <w:rPr>
          <w:sz w:val="22"/>
          <w:szCs w:val="22"/>
        </w:rPr>
        <w:t xml:space="preserve"> 2008). </w:t>
      </w:r>
      <w:r w:rsidR="00331477" w:rsidRPr="0000171A">
        <w:rPr>
          <w:sz w:val="22"/>
          <w:szCs w:val="22"/>
        </w:rPr>
        <w:t xml:space="preserve"> </w:t>
      </w:r>
      <w:r w:rsidR="007E130D" w:rsidRPr="0000171A">
        <w:rPr>
          <w:sz w:val="22"/>
          <w:szCs w:val="22"/>
        </w:rPr>
        <w:t xml:space="preserve">This is contradicted, however, by </w:t>
      </w:r>
      <w:r w:rsidR="007B5558" w:rsidRPr="0000171A">
        <w:rPr>
          <w:sz w:val="22"/>
          <w:szCs w:val="22"/>
        </w:rPr>
        <w:t>Elahi</w:t>
      </w:r>
      <w:r w:rsidR="007F1630">
        <w:rPr>
          <w:sz w:val="22"/>
          <w:szCs w:val="22"/>
        </w:rPr>
        <w:t xml:space="preserve"> et al</w:t>
      </w:r>
      <w:r w:rsidR="007B5558" w:rsidRPr="0000171A">
        <w:rPr>
          <w:sz w:val="22"/>
          <w:szCs w:val="22"/>
        </w:rPr>
        <w:t xml:space="preserve"> </w:t>
      </w:r>
      <w:r w:rsidR="007E130D" w:rsidRPr="0000171A">
        <w:rPr>
          <w:sz w:val="22"/>
          <w:szCs w:val="22"/>
        </w:rPr>
        <w:t xml:space="preserve">(2013), who find that human retailers order considerably more than the optimum quantity of a high profit product.  </w:t>
      </w:r>
      <w:r w:rsidR="00245001" w:rsidRPr="0000171A">
        <w:rPr>
          <w:sz w:val="22"/>
          <w:szCs w:val="22"/>
        </w:rPr>
        <w:t xml:space="preserve">In </w:t>
      </w:r>
      <w:r w:rsidR="00C150BA">
        <w:rPr>
          <w:sz w:val="22"/>
          <w:szCs w:val="22"/>
        </w:rPr>
        <w:t xml:space="preserve">the experimental studies by </w:t>
      </w:r>
      <w:r w:rsidR="00245001" w:rsidRPr="0000171A">
        <w:rPr>
          <w:sz w:val="22"/>
          <w:szCs w:val="22"/>
        </w:rPr>
        <w:t xml:space="preserve">Keser and Paleologo (2004), </w:t>
      </w:r>
      <w:r w:rsidR="00C150BA" w:rsidRPr="0000171A">
        <w:rPr>
          <w:sz w:val="22"/>
          <w:szCs w:val="22"/>
        </w:rPr>
        <w:t xml:space="preserve">Loch and Wu </w:t>
      </w:r>
      <w:r w:rsidR="00C150BA">
        <w:rPr>
          <w:sz w:val="22"/>
          <w:szCs w:val="22"/>
        </w:rPr>
        <w:t>(</w:t>
      </w:r>
      <w:r w:rsidR="00C150BA" w:rsidRPr="0000171A">
        <w:rPr>
          <w:sz w:val="22"/>
          <w:szCs w:val="22"/>
        </w:rPr>
        <w:t>2008</w:t>
      </w:r>
      <w:r w:rsidR="00C150BA">
        <w:rPr>
          <w:sz w:val="22"/>
          <w:szCs w:val="22"/>
        </w:rPr>
        <w:t xml:space="preserve">) and Wu (2013), </w:t>
      </w:r>
      <w:r w:rsidR="00245001" w:rsidRPr="0000171A">
        <w:rPr>
          <w:sz w:val="22"/>
          <w:szCs w:val="22"/>
        </w:rPr>
        <w:t xml:space="preserve">the human suppliers charge lower prices than </w:t>
      </w:r>
      <w:r w:rsidR="00C150BA">
        <w:rPr>
          <w:sz w:val="22"/>
          <w:szCs w:val="22"/>
        </w:rPr>
        <w:t xml:space="preserve">would </w:t>
      </w:r>
      <w:r w:rsidR="00245001" w:rsidRPr="0000171A">
        <w:rPr>
          <w:sz w:val="22"/>
          <w:szCs w:val="22"/>
        </w:rPr>
        <w:t>a rational-optimi</w:t>
      </w:r>
      <w:r w:rsidR="00861F29">
        <w:rPr>
          <w:sz w:val="22"/>
          <w:szCs w:val="22"/>
        </w:rPr>
        <w:t>s</w:t>
      </w:r>
      <w:r w:rsidR="00245001" w:rsidRPr="0000171A">
        <w:rPr>
          <w:sz w:val="22"/>
          <w:szCs w:val="22"/>
        </w:rPr>
        <w:t>ing supplier.</w:t>
      </w:r>
    </w:p>
    <w:p w:rsidR="00245001" w:rsidRPr="0000171A" w:rsidRDefault="00245001" w:rsidP="00E20911">
      <w:pPr>
        <w:spacing w:line="360" w:lineRule="auto"/>
        <w:jc w:val="both"/>
        <w:rPr>
          <w:sz w:val="22"/>
          <w:szCs w:val="22"/>
        </w:rPr>
      </w:pPr>
    </w:p>
    <w:p w:rsidR="009F13FA" w:rsidRDefault="00C573ED" w:rsidP="00E20911">
      <w:pPr>
        <w:pStyle w:val="ListParagraph"/>
        <w:spacing w:line="360" w:lineRule="auto"/>
        <w:ind w:left="0"/>
        <w:jc w:val="both"/>
        <w:rPr>
          <w:sz w:val="22"/>
          <w:szCs w:val="22"/>
        </w:rPr>
      </w:pPr>
      <w:r w:rsidRPr="0000171A">
        <w:rPr>
          <w:sz w:val="22"/>
          <w:szCs w:val="22"/>
        </w:rPr>
        <w:t xml:space="preserve">With respect to supply chain efficiency, </w:t>
      </w:r>
      <w:r w:rsidR="00F400A0" w:rsidRPr="0000171A">
        <w:rPr>
          <w:sz w:val="22"/>
          <w:szCs w:val="22"/>
        </w:rPr>
        <w:t xml:space="preserve">in </w:t>
      </w:r>
      <w:r w:rsidR="009F13FA">
        <w:rPr>
          <w:sz w:val="22"/>
          <w:szCs w:val="22"/>
        </w:rPr>
        <w:t>the</w:t>
      </w:r>
      <w:r w:rsidRPr="0000171A">
        <w:rPr>
          <w:sz w:val="22"/>
          <w:szCs w:val="22"/>
        </w:rPr>
        <w:t xml:space="preserve"> experimental study by </w:t>
      </w:r>
      <w:r w:rsidR="005F0068" w:rsidRPr="0000171A">
        <w:rPr>
          <w:sz w:val="22"/>
          <w:szCs w:val="22"/>
        </w:rPr>
        <w:t>Keser and Paleologo (2004)</w:t>
      </w:r>
      <w:r w:rsidRPr="0000171A">
        <w:rPr>
          <w:sz w:val="22"/>
          <w:szCs w:val="22"/>
        </w:rPr>
        <w:t xml:space="preserve"> the who</w:t>
      </w:r>
      <w:r w:rsidR="00AB0DB9" w:rsidRPr="0000171A">
        <w:rPr>
          <w:sz w:val="22"/>
          <w:szCs w:val="22"/>
        </w:rPr>
        <w:t>l</w:t>
      </w:r>
      <w:r w:rsidRPr="0000171A">
        <w:rPr>
          <w:sz w:val="22"/>
          <w:szCs w:val="22"/>
        </w:rPr>
        <w:t xml:space="preserve">esale price </w:t>
      </w:r>
      <w:r w:rsidR="0004198B" w:rsidRPr="0000171A">
        <w:rPr>
          <w:sz w:val="22"/>
          <w:szCs w:val="22"/>
        </w:rPr>
        <w:t xml:space="preserve">contract </w:t>
      </w:r>
      <w:r w:rsidRPr="0000171A">
        <w:rPr>
          <w:sz w:val="22"/>
          <w:szCs w:val="22"/>
        </w:rPr>
        <w:t xml:space="preserve">with human decision-makers </w:t>
      </w:r>
      <w:r w:rsidR="009F13FA">
        <w:rPr>
          <w:sz w:val="22"/>
          <w:szCs w:val="22"/>
        </w:rPr>
        <w:t>leads to a very similar efficiency to that</w:t>
      </w:r>
      <w:r w:rsidRPr="0000171A">
        <w:rPr>
          <w:sz w:val="22"/>
          <w:szCs w:val="22"/>
        </w:rPr>
        <w:t xml:space="preserve"> predict</w:t>
      </w:r>
      <w:r w:rsidR="009F13FA">
        <w:rPr>
          <w:sz w:val="22"/>
          <w:szCs w:val="22"/>
        </w:rPr>
        <w:t>ed</w:t>
      </w:r>
      <w:r w:rsidRPr="0000171A">
        <w:rPr>
          <w:sz w:val="22"/>
          <w:szCs w:val="22"/>
        </w:rPr>
        <w:t xml:space="preserve"> for </w:t>
      </w:r>
      <w:r w:rsidR="009F13FA">
        <w:rPr>
          <w:sz w:val="22"/>
          <w:szCs w:val="22"/>
        </w:rPr>
        <w:t xml:space="preserve">the </w:t>
      </w:r>
      <w:r w:rsidRPr="0000171A">
        <w:rPr>
          <w:sz w:val="22"/>
          <w:szCs w:val="22"/>
        </w:rPr>
        <w:t>rational-optimi</w:t>
      </w:r>
      <w:r w:rsidR="00861F29">
        <w:rPr>
          <w:sz w:val="22"/>
          <w:szCs w:val="22"/>
        </w:rPr>
        <w:t>s</w:t>
      </w:r>
      <w:r w:rsidRPr="0000171A">
        <w:rPr>
          <w:sz w:val="22"/>
          <w:szCs w:val="22"/>
        </w:rPr>
        <w:t xml:space="preserve">ing decision-makers.  </w:t>
      </w:r>
      <w:r w:rsidR="009F13FA">
        <w:rPr>
          <w:sz w:val="22"/>
          <w:szCs w:val="22"/>
        </w:rPr>
        <w:t>However,</w:t>
      </w:r>
      <w:r w:rsidRPr="0000171A">
        <w:rPr>
          <w:sz w:val="22"/>
          <w:szCs w:val="22"/>
        </w:rPr>
        <w:t xml:space="preserve"> </w:t>
      </w:r>
      <w:r w:rsidR="005F0068" w:rsidRPr="0000171A">
        <w:rPr>
          <w:sz w:val="22"/>
          <w:szCs w:val="22"/>
        </w:rPr>
        <w:t xml:space="preserve">Katok and Wu (2009) </w:t>
      </w:r>
      <w:r w:rsidR="00E77C4A" w:rsidRPr="0000171A">
        <w:rPr>
          <w:sz w:val="22"/>
          <w:szCs w:val="22"/>
        </w:rPr>
        <w:t>find</w:t>
      </w:r>
      <w:r w:rsidRPr="0000171A">
        <w:rPr>
          <w:sz w:val="22"/>
          <w:szCs w:val="22"/>
        </w:rPr>
        <w:t xml:space="preserve"> that the wholesale price contract</w:t>
      </w:r>
      <w:r w:rsidR="00BD4CF1" w:rsidRPr="0000171A">
        <w:rPr>
          <w:sz w:val="22"/>
          <w:szCs w:val="22"/>
        </w:rPr>
        <w:t xml:space="preserve"> </w:t>
      </w:r>
      <w:r w:rsidRPr="0000171A">
        <w:rPr>
          <w:sz w:val="22"/>
          <w:szCs w:val="22"/>
        </w:rPr>
        <w:t>perform</w:t>
      </w:r>
      <w:r w:rsidR="00E77C4A" w:rsidRPr="0000171A">
        <w:rPr>
          <w:sz w:val="22"/>
          <w:szCs w:val="22"/>
        </w:rPr>
        <w:t>s</w:t>
      </w:r>
      <w:r w:rsidRPr="0000171A">
        <w:rPr>
          <w:sz w:val="22"/>
          <w:szCs w:val="22"/>
        </w:rPr>
        <w:t xml:space="preserve"> better</w:t>
      </w:r>
      <w:r w:rsidR="005F0068" w:rsidRPr="0000171A">
        <w:rPr>
          <w:sz w:val="22"/>
          <w:szCs w:val="22"/>
        </w:rPr>
        <w:t xml:space="preserve"> </w:t>
      </w:r>
      <w:r w:rsidR="008547B5">
        <w:rPr>
          <w:sz w:val="22"/>
          <w:szCs w:val="22"/>
        </w:rPr>
        <w:t xml:space="preserve">(higher efficiency) </w:t>
      </w:r>
      <w:r w:rsidR="005F0068" w:rsidRPr="0000171A">
        <w:rPr>
          <w:sz w:val="22"/>
          <w:szCs w:val="22"/>
        </w:rPr>
        <w:t>in the</w:t>
      </w:r>
      <w:r w:rsidR="00BD4CF1" w:rsidRPr="0000171A">
        <w:rPr>
          <w:sz w:val="22"/>
          <w:szCs w:val="22"/>
        </w:rPr>
        <w:t>ir</w:t>
      </w:r>
      <w:r w:rsidR="005F0068" w:rsidRPr="0000171A">
        <w:rPr>
          <w:sz w:val="22"/>
          <w:szCs w:val="22"/>
        </w:rPr>
        <w:t xml:space="preserve"> laboratory </w:t>
      </w:r>
      <w:r w:rsidR="00BD4CF1" w:rsidRPr="0000171A">
        <w:rPr>
          <w:sz w:val="22"/>
          <w:szCs w:val="22"/>
        </w:rPr>
        <w:t xml:space="preserve">experiment </w:t>
      </w:r>
      <w:r w:rsidR="005F0068" w:rsidRPr="0000171A">
        <w:rPr>
          <w:sz w:val="22"/>
          <w:szCs w:val="22"/>
        </w:rPr>
        <w:t>than theor</w:t>
      </w:r>
      <w:r w:rsidR="00BD4CF1" w:rsidRPr="0000171A">
        <w:rPr>
          <w:sz w:val="22"/>
          <w:szCs w:val="22"/>
        </w:rPr>
        <w:t>etically predicted</w:t>
      </w:r>
      <w:r w:rsidRPr="0000171A">
        <w:rPr>
          <w:sz w:val="22"/>
          <w:szCs w:val="22"/>
        </w:rPr>
        <w:t xml:space="preserve"> due to an initial over ordering </w:t>
      </w:r>
      <w:r w:rsidR="00861F29">
        <w:rPr>
          <w:sz w:val="22"/>
          <w:szCs w:val="22"/>
        </w:rPr>
        <w:t>behaviour</w:t>
      </w:r>
      <w:r w:rsidR="00BD4CF1" w:rsidRPr="0000171A">
        <w:rPr>
          <w:sz w:val="22"/>
          <w:szCs w:val="22"/>
        </w:rPr>
        <w:t>; although they do note that this may have been due to the specific game parameters and so this is not necessarily a general result</w:t>
      </w:r>
      <w:r w:rsidR="00E77C4A" w:rsidRPr="0000171A">
        <w:rPr>
          <w:sz w:val="22"/>
          <w:szCs w:val="22"/>
        </w:rPr>
        <w:t>.  They also show</w:t>
      </w:r>
      <w:r w:rsidRPr="0000171A">
        <w:rPr>
          <w:sz w:val="22"/>
          <w:szCs w:val="22"/>
        </w:rPr>
        <w:t xml:space="preserve"> that the buy-back a</w:t>
      </w:r>
      <w:r w:rsidR="00272AB1" w:rsidRPr="0000171A">
        <w:rPr>
          <w:sz w:val="22"/>
          <w:szCs w:val="22"/>
        </w:rPr>
        <w:t>n</w:t>
      </w:r>
      <w:r w:rsidRPr="0000171A">
        <w:rPr>
          <w:sz w:val="22"/>
          <w:szCs w:val="22"/>
        </w:rPr>
        <w:t>d revenue sharing contracts do not perform as well</w:t>
      </w:r>
      <w:r w:rsidR="008547B5">
        <w:rPr>
          <w:sz w:val="22"/>
          <w:szCs w:val="22"/>
        </w:rPr>
        <w:t>, in terms of efficiency,</w:t>
      </w:r>
      <w:r w:rsidRPr="0000171A">
        <w:rPr>
          <w:sz w:val="22"/>
          <w:szCs w:val="22"/>
        </w:rPr>
        <w:t xml:space="preserve"> in a laboratory setting as theoretically predicted.</w:t>
      </w:r>
      <w:r w:rsidR="00D4183B" w:rsidRPr="0000171A">
        <w:rPr>
          <w:sz w:val="22"/>
          <w:szCs w:val="22"/>
        </w:rPr>
        <w:t xml:space="preserve">  </w:t>
      </w:r>
    </w:p>
    <w:p w:rsidR="009F13FA" w:rsidRDefault="009F13FA" w:rsidP="00E20911">
      <w:pPr>
        <w:pStyle w:val="ListParagraph"/>
        <w:spacing w:line="360" w:lineRule="auto"/>
        <w:ind w:left="0"/>
        <w:jc w:val="both"/>
        <w:rPr>
          <w:sz w:val="22"/>
          <w:szCs w:val="22"/>
        </w:rPr>
      </w:pPr>
    </w:p>
    <w:p w:rsidR="00C573ED" w:rsidRDefault="00EF0B07" w:rsidP="00E20911">
      <w:pPr>
        <w:pStyle w:val="ListParagraph"/>
        <w:spacing w:line="360" w:lineRule="auto"/>
        <w:ind w:left="0"/>
        <w:jc w:val="both"/>
        <w:rPr>
          <w:sz w:val="22"/>
          <w:szCs w:val="22"/>
        </w:rPr>
      </w:pPr>
      <w:r w:rsidRPr="0000171A">
        <w:rPr>
          <w:sz w:val="22"/>
          <w:szCs w:val="22"/>
        </w:rPr>
        <w:t xml:space="preserve">Unlike Keser and Paleologo, </w:t>
      </w:r>
      <w:r w:rsidR="00D4183B" w:rsidRPr="0000171A">
        <w:rPr>
          <w:sz w:val="22"/>
          <w:szCs w:val="22"/>
        </w:rPr>
        <w:t>Katok and Wu</w:t>
      </w:r>
      <w:r w:rsidRPr="0000171A">
        <w:rPr>
          <w:sz w:val="22"/>
          <w:szCs w:val="22"/>
        </w:rPr>
        <w:t xml:space="preserve"> control for social preference by studying suppliers and retailers separately.  They believe that Keser and Paleologo’s findings may have emerged because their results </w:t>
      </w:r>
      <w:r w:rsidR="00E77C4A" w:rsidRPr="0000171A">
        <w:rPr>
          <w:sz w:val="22"/>
          <w:szCs w:val="22"/>
        </w:rPr>
        <w:t>are</w:t>
      </w:r>
      <w:r w:rsidR="00A752B5">
        <w:rPr>
          <w:sz w:val="22"/>
          <w:szCs w:val="22"/>
        </w:rPr>
        <w:t xml:space="preserve"> subject to social preference, that is, </w:t>
      </w:r>
      <w:r w:rsidR="009F13FA" w:rsidRPr="0000171A">
        <w:rPr>
          <w:sz w:val="22"/>
          <w:szCs w:val="22"/>
        </w:rPr>
        <w:t xml:space="preserve">decision-makers are not solely interested in their own profit, but include social considerations in their decision-making, such as, reciprocity, </w:t>
      </w:r>
      <w:r w:rsidR="009F13FA">
        <w:rPr>
          <w:sz w:val="22"/>
          <w:szCs w:val="22"/>
        </w:rPr>
        <w:t xml:space="preserve">fairness, </w:t>
      </w:r>
      <w:r w:rsidR="009F13FA" w:rsidRPr="0000171A">
        <w:rPr>
          <w:sz w:val="22"/>
          <w:szCs w:val="22"/>
        </w:rPr>
        <w:lastRenderedPageBreak/>
        <w:t>status seeking and group identity (Loch and Wu, 2008</w:t>
      </w:r>
      <w:r w:rsidR="009F13FA">
        <w:rPr>
          <w:sz w:val="22"/>
          <w:szCs w:val="22"/>
        </w:rPr>
        <w:t>; Wu and Niederhoff, 2014</w:t>
      </w:r>
      <w:r w:rsidR="009F13FA" w:rsidRPr="0000171A">
        <w:rPr>
          <w:sz w:val="22"/>
          <w:szCs w:val="22"/>
        </w:rPr>
        <w:t>).</w:t>
      </w:r>
      <w:r w:rsidR="00A752B5">
        <w:rPr>
          <w:sz w:val="22"/>
          <w:szCs w:val="22"/>
        </w:rPr>
        <w:t xml:space="preserve">  To address this potential bias, </w:t>
      </w:r>
      <w:r w:rsidR="009F13FA" w:rsidRPr="0000171A">
        <w:rPr>
          <w:sz w:val="22"/>
          <w:szCs w:val="22"/>
        </w:rPr>
        <w:t xml:space="preserve">Loch and Wu (2008) perform an experimental study to investigate the impact of social preference on supply chain performance.  They show that relationship preference improves system efficiency, while status preference reduces efficiency.  </w:t>
      </w:r>
    </w:p>
    <w:p w:rsidR="0004198B" w:rsidRPr="0000171A" w:rsidRDefault="0004198B" w:rsidP="00E20911">
      <w:pPr>
        <w:pStyle w:val="ListParagraph"/>
        <w:spacing w:line="360" w:lineRule="auto"/>
        <w:ind w:left="0"/>
        <w:jc w:val="both"/>
        <w:rPr>
          <w:sz w:val="22"/>
          <w:szCs w:val="22"/>
        </w:rPr>
      </w:pPr>
    </w:p>
    <w:p w:rsidR="00A07AAF" w:rsidRPr="0000171A" w:rsidRDefault="00A07AAF" w:rsidP="00E20911">
      <w:pPr>
        <w:pStyle w:val="ListParagraph"/>
        <w:spacing w:line="360" w:lineRule="auto"/>
        <w:ind w:left="0"/>
        <w:jc w:val="both"/>
        <w:rPr>
          <w:sz w:val="22"/>
          <w:szCs w:val="22"/>
        </w:rPr>
      </w:pPr>
      <w:r w:rsidRPr="0000171A">
        <w:rPr>
          <w:sz w:val="22"/>
          <w:szCs w:val="22"/>
        </w:rPr>
        <w:t>Recent work has focused on providing explanations for deviations in performance between human decision-makers and theoretical predications, with an emphasis on developing behavio</w:t>
      </w:r>
      <w:r w:rsidR="000D0D74">
        <w:rPr>
          <w:sz w:val="22"/>
          <w:szCs w:val="22"/>
        </w:rPr>
        <w:t>u</w:t>
      </w:r>
      <w:r w:rsidRPr="0000171A">
        <w:rPr>
          <w:sz w:val="22"/>
          <w:szCs w:val="22"/>
        </w:rPr>
        <w:t xml:space="preserve">ral models.  </w:t>
      </w:r>
      <w:r w:rsidR="007B5558" w:rsidRPr="0000171A">
        <w:rPr>
          <w:sz w:val="22"/>
          <w:szCs w:val="22"/>
        </w:rPr>
        <w:t>Moritz</w:t>
      </w:r>
      <w:r w:rsidR="007F1630">
        <w:rPr>
          <w:sz w:val="22"/>
          <w:szCs w:val="22"/>
        </w:rPr>
        <w:t xml:space="preserve"> et al</w:t>
      </w:r>
      <w:r w:rsidR="007B5558" w:rsidRPr="0000171A">
        <w:rPr>
          <w:sz w:val="22"/>
          <w:szCs w:val="22"/>
        </w:rPr>
        <w:t xml:space="preserve"> </w:t>
      </w:r>
      <w:r w:rsidRPr="0000171A">
        <w:rPr>
          <w:sz w:val="22"/>
          <w:szCs w:val="22"/>
        </w:rPr>
        <w:t xml:space="preserve">(2013) investigate the relationship between cognitive reflection </w:t>
      </w:r>
      <w:r w:rsidR="0059460C" w:rsidRPr="0000171A">
        <w:rPr>
          <w:sz w:val="22"/>
          <w:szCs w:val="22"/>
        </w:rPr>
        <w:t xml:space="preserve">(Frederick, 2005) </w:t>
      </w:r>
      <w:r w:rsidRPr="0000171A">
        <w:rPr>
          <w:sz w:val="22"/>
          <w:szCs w:val="22"/>
        </w:rPr>
        <w:t>and decision-making in the newsvendor context through an experimental study involving students and supply chain managers.  They find that cognitive reflection is a better predictor of performance than level of education or real world experience.</w:t>
      </w:r>
      <w:r w:rsidR="0059460C" w:rsidRPr="0000171A">
        <w:rPr>
          <w:sz w:val="22"/>
          <w:szCs w:val="22"/>
        </w:rPr>
        <w:t xml:space="preserve">  </w:t>
      </w:r>
      <w:r w:rsidR="001E0B9F" w:rsidRPr="0000171A">
        <w:rPr>
          <w:sz w:val="22"/>
          <w:szCs w:val="22"/>
        </w:rPr>
        <w:t>Kalkanci</w:t>
      </w:r>
      <w:r w:rsidR="007F1630">
        <w:rPr>
          <w:sz w:val="22"/>
          <w:szCs w:val="22"/>
        </w:rPr>
        <w:t xml:space="preserve"> et al</w:t>
      </w:r>
      <w:r w:rsidR="001E0B9F" w:rsidRPr="0000171A">
        <w:rPr>
          <w:sz w:val="22"/>
          <w:szCs w:val="22"/>
        </w:rPr>
        <w:t xml:space="preserve"> </w:t>
      </w:r>
      <w:r w:rsidR="0059460C" w:rsidRPr="0000171A">
        <w:rPr>
          <w:sz w:val="22"/>
          <w:szCs w:val="22"/>
        </w:rPr>
        <w:t>(201</w:t>
      </w:r>
      <w:r w:rsidR="007B07C5">
        <w:rPr>
          <w:sz w:val="22"/>
          <w:szCs w:val="22"/>
        </w:rPr>
        <w:t>1</w:t>
      </w:r>
      <w:r w:rsidR="0059460C" w:rsidRPr="0000171A">
        <w:rPr>
          <w:sz w:val="22"/>
          <w:szCs w:val="22"/>
        </w:rPr>
        <w:t>) adopt an experience-weighted attraction learning model to data from their experimental study.  The model shows that as contract complexity increases, humans rely more on simple heuristics for decision-making.</w:t>
      </w:r>
      <w:r w:rsidR="00ED1FF4" w:rsidRPr="0000171A">
        <w:rPr>
          <w:sz w:val="22"/>
          <w:szCs w:val="22"/>
        </w:rPr>
        <w:t xml:space="preserve">  Meanwhile, through behavio</w:t>
      </w:r>
      <w:r w:rsidR="000D0D74">
        <w:rPr>
          <w:sz w:val="22"/>
          <w:szCs w:val="22"/>
        </w:rPr>
        <w:t>u</w:t>
      </w:r>
      <w:r w:rsidR="00ED1FF4" w:rsidRPr="0000171A">
        <w:rPr>
          <w:sz w:val="22"/>
          <w:szCs w:val="22"/>
        </w:rPr>
        <w:t>ral model</w:t>
      </w:r>
      <w:r w:rsidR="000D0D74">
        <w:rPr>
          <w:sz w:val="22"/>
          <w:szCs w:val="22"/>
        </w:rPr>
        <w:t>l</w:t>
      </w:r>
      <w:r w:rsidR="00ED1FF4" w:rsidRPr="0000171A">
        <w:rPr>
          <w:sz w:val="22"/>
          <w:szCs w:val="22"/>
        </w:rPr>
        <w:t>ing, Becker-Peth</w:t>
      </w:r>
      <w:r w:rsidR="007F1630">
        <w:rPr>
          <w:sz w:val="22"/>
          <w:szCs w:val="22"/>
        </w:rPr>
        <w:t xml:space="preserve"> et al</w:t>
      </w:r>
      <w:r w:rsidR="00ED1FF4" w:rsidRPr="0000171A">
        <w:rPr>
          <w:sz w:val="22"/>
          <w:szCs w:val="22"/>
        </w:rPr>
        <w:t xml:space="preserve"> (2013) show that decision-makers anchor on mean demand, aim to avoid losses and place different values on alternative income streams.  They argue that contracts should be designed to take these factors into account.</w:t>
      </w:r>
    </w:p>
    <w:p w:rsidR="00A07AAF" w:rsidRPr="0000171A" w:rsidRDefault="00A07AAF" w:rsidP="00E20911">
      <w:pPr>
        <w:pStyle w:val="ListParagraph"/>
        <w:spacing w:line="360" w:lineRule="auto"/>
        <w:ind w:left="0"/>
        <w:jc w:val="both"/>
        <w:rPr>
          <w:sz w:val="22"/>
          <w:szCs w:val="22"/>
        </w:rPr>
      </w:pPr>
    </w:p>
    <w:p w:rsidR="00BF4441" w:rsidRPr="0000171A" w:rsidRDefault="0004198B" w:rsidP="00E20911">
      <w:pPr>
        <w:pStyle w:val="ListParagraph"/>
        <w:spacing w:line="360" w:lineRule="auto"/>
        <w:ind w:left="0"/>
        <w:jc w:val="both"/>
        <w:rPr>
          <w:sz w:val="22"/>
          <w:szCs w:val="22"/>
        </w:rPr>
      </w:pPr>
      <w:r w:rsidRPr="0000171A">
        <w:rPr>
          <w:sz w:val="22"/>
          <w:szCs w:val="22"/>
        </w:rPr>
        <w:t xml:space="preserve">These studies show varying performance levels of </w:t>
      </w:r>
      <w:r w:rsidR="00A752B5">
        <w:rPr>
          <w:sz w:val="22"/>
          <w:szCs w:val="22"/>
        </w:rPr>
        <w:t>human</w:t>
      </w:r>
      <w:r w:rsidRPr="0000171A">
        <w:rPr>
          <w:sz w:val="22"/>
          <w:szCs w:val="22"/>
        </w:rPr>
        <w:t xml:space="preserve"> decision-makers in terms of supply chain efficiency.  What they demonstrate is that human decision-makers can perform at least as well as their rational-optimi</w:t>
      </w:r>
      <w:r w:rsidR="00861F29">
        <w:rPr>
          <w:sz w:val="22"/>
          <w:szCs w:val="22"/>
        </w:rPr>
        <w:t>s</w:t>
      </w:r>
      <w:r w:rsidRPr="0000171A">
        <w:rPr>
          <w:sz w:val="22"/>
          <w:szCs w:val="22"/>
        </w:rPr>
        <w:t>ing counterparts when working under the wholesale price contract</w:t>
      </w:r>
      <w:r w:rsidR="00422F51" w:rsidRPr="0000171A">
        <w:rPr>
          <w:sz w:val="22"/>
          <w:szCs w:val="22"/>
        </w:rPr>
        <w:t xml:space="preserve">, but they fall short of </w:t>
      </w:r>
      <w:r w:rsidR="00C8370A" w:rsidRPr="0000171A">
        <w:rPr>
          <w:sz w:val="22"/>
          <w:szCs w:val="22"/>
        </w:rPr>
        <w:t>obtaining</w:t>
      </w:r>
      <w:r w:rsidR="00422F51" w:rsidRPr="0000171A">
        <w:rPr>
          <w:sz w:val="22"/>
          <w:szCs w:val="22"/>
        </w:rPr>
        <w:t xml:space="preserve"> the </w:t>
      </w:r>
      <w:r w:rsidR="00C8370A" w:rsidRPr="0000171A">
        <w:rPr>
          <w:sz w:val="22"/>
          <w:szCs w:val="22"/>
        </w:rPr>
        <w:t>aggregate</w:t>
      </w:r>
      <w:r w:rsidR="00422F51" w:rsidRPr="0000171A">
        <w:rPr>
          <w:sz w:val="22"/>
          <w:szCs w:val="22"/>
        </w:rPr>
        <w:t xml:space="preserve"> profit </w:t>
      </w:r>
      <w:r w:rsidR="00C8370A" w:rsidRPr="0000171A">
        <w:rPr>
          <w:sz w:val="22"/>
          <w:szCs w:val="22"/>
        </w:rPr>
        <w:t xml:space="preserve">that is achievable </w:t>
      </w:r>
      <w:r w:rsidR="00422F51" w:rsidRPr="0000171A">
        <w:rPr>
          <w:sz w:val="22"/>
          <w:szCs w:val="22"/>
        </w:rPr>
        <w:t>in a fully coordinated supply chain</w:t>
      </w:r>
      <w:r w:rsidRPr="0000171A">
        <w:rPr>
          <w:sz w:val="22"/>
          <w:szCs w:val="22"/>
        </w:rPr>
        <w:t xml:space="preserve">.  </w:t>
      </w:r>
    </w:p>
    <w:p w:rsidR="002418CD" w:rsidRDefault="002418CD" w:rsidP="00E20911">
      <w:pPr>
        <w:spacing w:line="360" w:lineRule="auto"/>
        <w:jc w:val="both"/>
        <w:rPr>
          <w:sz w:val="22"/>
          <w:szCs w:val="22"/>
        </w:rPr>
      </w:pPr>
    </w:p>
    <w:p w:rsidR="00951F5F" w:rsidRPr="00951F5F" w:rsidRDefault="00951F5F" w:rsidP="00E20911">
      <w:pPr>
        <w:spacing w:line="360" w:lineRule="auto"/>
        <w:jc w:val="both"/>
        <w:rPr>
          <w:b/>
          <w:sz w:val="22"/>
          <w:szCs w:val="22"/>
        </w:rPr>
      </w:pPr>
      <w:r w:rsidRPr="00951F5F">
        <w:rPr>
          <w:b/>
          <w:sz w:val="22"/>
          <w:szCs w:val="22"/>
        </w:rPr>
        <w:t xml:space="preserve">2.3 Sample Size </w:t>
      </w:r>
      <w:r>
        <w:rPr>
          <w:b/>
          <w:sz w:val="22"/>
          <w:szCs w:val="22"/>
        </w:rPr>
        <w:t xml:space="preserve">in </w:t>
      </w:r>
      <w:r w:rsidRPr="00951F5F">
        <w:rPr>
          <w:b/>
          <w:sz w:val="22"/>
          <w:szCs w:val="22"/>
        </w:rPr>
        <w:t>Experimental Studies on Supply Chain Contract</w:t>
      </w:r>
      <w:r>
        <w:rPr>
          <w:b/>
          <w:sz w:val="22"/>
          <w:szCs w:val="22"/>
        </w:rPr>
        <w:t>s</w:t>
      </w:r>
    </w:p>
    <w:p w:rsidR="00951F5F" w:rsidRDefault="00951F5F" w:rsidP="00951F5F">
      <w:pPr>
        <w:spacing w:line="360" w:lineRule="auto"/>
        <w:jc w:val="both"/>
        <w:rPr>
          <w:sz w:val="22"/>
          <w:szCs w:val="22"/>
        </w:rPr>
      </w:pPr>
    </w:p>
    <w:p w:rsidR="00951F5F" w:rsidRDefault="0068180D" w:rsidP="00951F5F">
      <w:pPr>
        <w:spacing w:line="360" w:lineRule="auto"/>
        <w:jc w:val="both"/>
        <w:rPr>
          <w:sz w:val="22"/>
          <w:szCs w:val="22"/>
        </w:rPr>
      </w:pPr>
      <w:r>
        <w:rPr>
          <w:sz w:val="22"/>
          <w:szCs w:val="22"/>
        </w:rPr>
        <w:t>We now explore the approach taken in the literature to the three sample size problems, namely: number of participants, number of decision rounds and combinations of participants playing against each other.</w:t>
      </w:r>
      <w:r w:rsidR="00762AF7">
        <w:rPr>
          <w:sz w:val="22"/>
          <w:szCs w:val="22"/>
        </w:rPr>
        <w:t xml:space="preserve">  The reported </w:t>
      </w:r>
      <w:r w:rsidR="00951F5F">
        <w:rPr>
          <w:sz w:val="22"/>
          <w:szCs w:val="22"/>
        </w:rPr>
        <w:t xml:space="preserve">studies generally involve over 100 participants.  For instance, Bolton and Katok (2008) used 234, mostly undergraduate, students; </w:t>
      </w:r>
      <w:r w:rsidR="00BE1E9E" w:rsidRPr="002A688F">
        <w:rPr>
          <w:sz w:val="22"/>
          <w:szCs w:val="22"/>
        </w:rPr>
        <w:t xml:space="preserve">Loch and Wu </w:t>
      </w:r>
      <w:r w:rsidR="00BE1E9E">
        <w:rPr>
          <w:sz w:val="22"/>
          <w:szCs w:val="22"/>
        </w:rPr>
        <w:t>(</w:t>
      </w:r>
      <w:r w:rsidR="00BE1E9E" w:rsidRPr="002A688F">
        <w:rPr>
          <w:sz w:val="22"/>
          <w:szCs w:val="22"/>
        </w:rPr>
        <w:t>2008</w:t>
      </w:r>
      <w:r w:rsidR="00BE1E9E">
        <w:rPr>
          <w:sz w:val="22"/>
          <w:szCs w:val="22"/>
        </w:rPr>
        <w:t xml:space="preserve">) worked with 168 subjects – students of varying backgrounds; </w:t>
      </w:r>
      <w:r w:rsidR="00951F5F">
        <w:rPr>
          <w:sz w:val="22"/>
          <w:szCs w:val="22"/>
        </w:rPr>
        <w:t xml:space="preserve">Katok and Wu (2009) </w:t>
      </w:r>
      <w:r w:rsidR="000E5847">
        <w:rPr>
          <w:sz w:val="22"/>
          <w:szCs w:val="22"/>
        </w:rPr>
        <w:t>involved</w:t>
      </w:r>
      <w:r w:rsidR="00951F5F">
        <w:rPr>
          <w:sz w:val="22"/>
          <w:szCs w:val="22"/>
        </w:rPr>
        <w:t xml:space="preserve"> 200 participants; de </w:t>
      </w:r>
      <w:r w:rsidR="00951F5F" w:rsidRPr="002A688F">
        <w:rPr>
          <w:sz w:val="22"/>
          <w:szCs w:val="22"/>
        </w:rPr>
        <w:t xml:space="preserve">Véricourt et al </w:t>
      </w:r>
      <w:r w:rsidR="00951F5F">
        <w:rPr>
          <w:sz w:val="22"/>
          <w:szCs w:val="22"/>
        </w:rPr>
        <w:t>(</w:t>
      </w:r>
      <w:r w:rsidR="00951F5F" w:rsidRPr="002A688F">
        <w:rPr>
          <w:sz w:val="22"/>
          <w:szCs w:val="22"/>
        </w:rPr>
        <w:t>2013</w:t>
      </w:r>
      <w:r w:rsidR="00951F5F">
        <w:rPr>
          <w:sz w:val="22"/>
          <w:szCs w:val="22"/>
        </w:rPr>
        <w:t xml:space="preserve">) worked with 102 MBA students; </w:t>
      </w:r>
      <w:r w:rsidR="00762AF7">
        <w:rPr>
          <w:sz w:val="22"/>
          <w:szCs w:val="22"/>
        </w:rPr>
        <w:t xml:space="preserve">and </w:t>
      </w:r>
      <w:r w:rsidR="00951F5F" w:rsidRPr="002A688F">
        <w:rPr>
          <w:sz w:val="22"/>
          <w:szCs w:val="22"/>
        </w:rPr>
        <w:t xml:space="preserve">Schiffels et al </w:t>
      </w:r>
      <w:r w:rsidR="00951F5F">
        <w:rPr>
          <w:sz w:val="22"/>
          <w:szCs w:val="22"/>
        </w:rPr>
        <w:t>(</w:t>
      </w:r>
      <w:r w:rsidR="00951F5F" w:rsidRPr="002A688F">
        <w:rPr>
          <w:sz w:val="22"/>
          <w:szCs w:val="22"/>
        </w:rPr>
        <w:t>2014</w:t>
      </w:r>
      <w:r w:rsidR="00951F5F">
        <w:rPr>
          <w:sz w:val="22"/>
          <w:szCs w:val="22"/>
        </w:rPr>
        <w:t xml:space="preserve">) have a sample of 148 students.  There are some studies that use a smaller number of participants, for instance, </w:t>
      </w:r>
      <w:r w:rsidR="00951F5F" w:rsidRPr="002A688F">
        <w:rPr>
          <w:sz w:val="22"/>
          <w:szCs w:val="22"/>
        </w:rPr>
        <w:t xml:space="preserve">Schweitzer and Cachon </w:t>
      </w:r>
      <w:r w:rsidR="00951F5F">
        <w:rPr>
          <w:sz w:val="22"/>
          <w:szCs w:val="22"/>
        </w:rPr>
        <w:t>(</w:t>
      </w:r>
      <w:r w:rsidR="00951F5F" w:rsidRPr="002A688F">
        <w:rPr>
          <w:sz w:val="22"/>
          <w:szCs w:val="22"/>
        </w:rPr>
        <w:t>2000</w:t>
      </w:r>
      <w:r w:rsidR="00951F5F">
        <w:rPr>
          <w:sz w:val="22"/>
          <w:szCs w:val="22"/>
        </w:rPr>
        <w:t>) use 34 and then 44 participants in their two experiments.</w:t>
      </w:r>
    </w:p>
    <w:p w:rsidR="00951F5F" w:rsidRDefault="00951F5F" w:rsidP="00E20911">
      <w:pPr>
        <w:spacing w:line="360" w:lineRule="auto"/>
        <w:jc w:val="both"/>
        <w:rPr>
          <w:sz w:val="22"/>
          <w:szCs w:val="22"/>
        </w:rPr>
      </w:pPr>
    </w:p>
    <w:p w:rsidR="00836C70" w:rsidRDefault="00CC0FA5" w:rsidP="00836C70">
      <w:pPr>
        <w:spacing w:line="360" w:lineRule="auto"/>
        <w:jc w:val="both"/>
        <w:rPr>
          <w:sz w:val="22"/>
          <w:szCs w:val="22"/>
        </w:rPr>
      </w:pPr>
      <w:r>
        <w:rPr>
          <w:sz w:val="22"/>
          <w:szCs w:val="22"/>
        </w:rPr>
        <w:t>In terms of the number of decision</w:t>
      </w:r>
      <w:r w:rsidR="00762AF7">
        <w:rPr>
          <w:sz w:val="22"/>
          <w:szCs w:val="22"/>
        </w:rPr>
        <w:t xml:space="preserve">s </w:t>
      </w:r>
      <w:r>
        <w:rPr>
          <w:sz w:val="22"/>
          <w:szCs w:val="22"/>
        </w:rPr>
        <w:t xml:space="preserve">participants are asked to make, this is normally quite small; at most 30.  For example, </w:t>
      </w:r>
      <w:r w:rsidRPr="002A688F">
        <w:rPr>
          <w:sz w:val="22"/>
          <w:szCs w:val="22"/>
        </w:rPr>
        <w:t xml:space="preserve">Schweitzer and Cachon </w:t>
      </w:r>
      <w:r>
        <w:rPr>
          <w:sz w:val="22"/>
          <w:szCs w:val="22"/>
        </w:rPr>
        <w:t>(</w:t>
      </w:r>
      <w:r w:rsidRPr="002A688F">
        <w:rPr>
          <w:sz w:val="22"/>
          <w:szCs w:val="22"/>
        </w:rPr>
        <w:t>2000</w:t>
      </w:r>
      <w:r>
        <w:rPr>
          <w:sz w:val="22"/>
          <w:szCs w:val="22"/>
        </w:rPr>
        <w:t>),</w:t>
      </w:r>
      <w:r w:rsidRPr="002A688F">
        <w:rPr>
          <w:sz w:val="22"/>
          <w:szCs w:val="22"/>
        </w:rPr>
        <w:t xml:space="preserve"> Keser and Paleologo</w:t>
      </w:r>
      <w:r>
        <w:rPr>
          <w:sz w:val="22"/>
          <w:szCs w:val="22"/>
        </w:rPr>
        <w:t xml:space="preserve"> (</w:t>
      </w:r>
      <w:r w:rsidRPr="002A688F">
        <w:rPr>
          <w:sz w:val="22"/>
          <w:szCs w:val="22"/>
        </w:rPr>
        <w:t>2004</w:t>
      </w:r>
      <w:r>
        <w:rPr>
          <w:sz w:val="22"/>
          <w:szCs w:val="22"/>
        </w:rPr>
        <w:t>) and</w:t>
      </w:r>
      <w:r w:rsidRPr="002A688F">
        <w:rPr>
          <w:sz w:val="22"/>
          <w:szCs w:val="22"/>
        </w:rPr>
        <w:t xml:space="preserve"> Schiffels et al </w:t>
      </w:r>
      <w:r>
        <w:rPr>
          <w:sz w:val="22"/>
          <w:szCs w:val="22"/>
        </w:rPr>
        <w:t>(</w:t>
      </w:r>
      <w:r w:rsidRPr="002A688F">
        <w:rPr>
          <w:sz w:val="22"/>
          <w:szCs w:val="22"/>
        </w:rPr>
        <w:t>2014</w:t>
      </w:r>
      <w:r>
        <w:rPr>
          <w:sz w:val="22"/>
          <w:szCs w:val="22"/>
        </w:rPr>
        <w:t xml:space="preserve">) all work with 30 decisions.  Meanwhile, </w:t>
      </w:r>
      <w:r w:rsidRPr="002A688F">
        <w:rPr>
          <w:sz w:val="22"/>
          <w:szCs w:val="22"/>
        </w:rPr>
        <w:t xml:space="preserve">de Véricourt et al </w:t>
      </w:r>
      <w:r>
        <w:rPr>
          <w:sz w:val="22"/>
          <w:szCs w:val="22"/>
        </w:rPr>
        <w:t>(</w:t>
      </w:r>
      <w:r w:rsidRPr="002A688F">
        <w:rPr>
          <w:sz w:val="22"/>
          <w:szCs w:val="22"/>
        </w:rPr>
        <w:t>2013</w:t>
      </w:r>
      <w:r>
        <w:rPr>
          <w:sz w:val="22"/>
          <w:szCs w:val="22"/>
        </w:rPr>
        <w:t xml:space="preserve">) asked participants to play </w:t>
      </w:r>
      <w:r>
        <w:rPr>
          <w:sz w:val="22"/>
          <w:szCs w:val="22"/>
        </w:rPr>
        <w:lastRenderedPageBreak/>
        <w:t>only 20 rounds</w:t>
      </w:r>
      <w:r w:rsidR="000E5847">
        <w:rPr>
          <w:sz w:val="22"/>
          <w:szCs w:val="22"/>
        </w:rPr>
        <w:t xml:space="preserve"> and </w:t>
      </w:r>
      <w:r w:rsidR="000E5847" w:rsidRPr="002A688F">
        <w:rPr>
          <w:sz w:val="22"/>
          <w:szCs w:val="22"/>
        </w:rPr>
        <w:t xml:space="preserve">Loch and Wu </w:t>
      </w:r>
      <w:r w:rsidR="000E5847">
        <w:rPr>
          <w:sz w:val="22"/>
          <w:szCs w:val="22"/>
        </w:rPr>
        <w:t>(</w:t>
      </w:r>
      <w:r w:rsidR="000E5847" w:rsidRPr="002A688F">
        <w:rPr>
          <w:sz w:val="22"/>
          <w:szCs w:val="22"/>
        </w:rPr>
        <w:t>2008</w:t>
      </w:r>
      <w:r w:rsidR="000E5847">
        <w:rPr>
          <w:sz w:val="22"/>
          <w:szCs w:val="22"/>
        </w:rPr>
        <w:t>) obtained only 15 decisions from each participant</w:t>
      </w:r>
      <w:r>
        <w:rPr>
          <w:sz w:val="22"/>
          <w:szCs w:val="22"/>
        </w:rPr>
        <w:t xml:space="preserve">.  </w:t>
      </w:r>
      <w:r w:rsidRPr="002A688F">
        <w:rPr>
          <w:sz w:val="22"/>
          <w:szCs w:val="22"/>
        </w:rPr>
        <w:t xml:space="preserve">Bolton and Katok </w:t>
      </w:r>
      <w:r>
        <w:rPr>
          <w:sz w:val="22"/>
          <w:szCs w:val="22"/>
        </w:rPr>
        <w:t>(</w:t>
      </w:r>
      <w:r w:rsidRPr="002A688F">
        <w:rPr>
          <w:sz w:val="22"/>
          <w:szCs w:val="22"/>
        </w:rPr>
        <w:t>2008</w:t>
      </w:r>
      <w:r>
        <w:rPr>
          <w:sz w:val="22"/>
          <w:szCs w:val="22"/>
        </w:rPr>
        <w:t xml:space="preserve">) </w:t>
      </w:r>
      <w:r w:rsidR="000E5847">
        <w:rPr>
          <w:sz w:val="22"/>
          <w:szCs w:val="22"/>
        </w:rPr>
        <w:t xml:space="preserve">and Wu (2013) </w:t>
      </w:r>
      <w:r>
        <w:rPr>
          <w:sz w:val="22"/>
          <w:szCs w:val="22"/>
        </w:rPr>
        <w:t xml:space="preserve">do </w:t>
      </w:r>
      <w:r w:rsidR="00836C70">
        <w:rPr>
          <w:sz w:val="22"/>
          <w:szCs w:val="22"/>
        </w:rPr>
        <w:t>record more extensive data set</w:t>
      </w:r>
      <w:r w:rsidR="000E5847">
        <w:rPr>
          <w:sz w:val="22"/>
          <w:szCs w:val="22"/>
        </w:rPr>
        <w:t>s</w:t>
      </w:r>
      <w:r>
        <w:rPr>
          <w:sz w:val="22"/>
          <w:szCs w:val="22"/>
        </w:rPr>
        <w:t xml:space="preserve">, </w:t>
      </w:r>
      <w:r w:rsidR="00836C70">
        <w:rPr>
          <w:sz w:val="22"/>
          <w:szCs w:val="22"/>
        </w:rPr>
        <w:t>asking</w:t>
      </w:r>
      <w:r>
        <w:rPr>
          <w:sz w:val="22"/>
          <w:szCs w:val="22"/>
        </w:rPr>
        <w:t xml:space="preserve"> </w:t>
      </w:r>
      <w:r w:rsidR="00836C70">
        <w:rPr>
          <w:sz w:val="22"/>
          <w:szCs w:val="22"/>
        </w:rPr>
        <w:t>participants</w:t>
      </w:r>
      <w:r>
        <w:rPr>
          <w:sz w:val="22"/>
          <w:szCs w:val="22"/>
        </w:rPr>
        <w:t xml:space="preserve"> to </w:t>
      </w:r>
      <w:r w:rsidR="00836C70">
        <w:rPr>
          <w:sz w:val="22"/>
          <w:szCs w:val="22"/>
        </w:rPr>
        <w:t>make 100 decisions as retailers, and Katok and Wu (2009) asked their participants to play for 200 rounds.</w:t>
      </w:r>
    </w:p>
    <w:p w:rsidR="00CC0FA5" w:rsidRDefault="00CC0FA5" w:rsidP="00E20911">
      <w:pPr>
        <w:spacing w:line="360" w:lineRule="auto"/>
        <w:jc w:val="both"/>
        <w:rPr>
          <w:sz w:val="22"/>
          <w:szCs w:val="22"/>
        </w:rPr>
      </w:pPr>
    </w:p>
    <w:p w:rsidR="00CC0FA5" w:rsidRDefault="00762AF7" w:rsidP="00762AF7">
      <w:pPr>
        <w:spacing w:line="360" w:lineRule="auto"/>
        <w:jc w:val="both"/>
        <w:rPr>
          <w:sz w:val="22"/>
          <w:szCs w:val="22"/>
        </w:rPr>
      </w:pPr>
      <w:r>
        <w:rPr>
          <w:sz w:val="22"/>
          <w:szCs w:val="22"/>
        </w:rPr>
        <w:t xml:space="preserve">Most of the reported studies do not involve multiple participants playing against one another.  Among the few studies that do are </w:t>
      </w:r>
      <w:r w:rsidRPr="002A688F">
        <w:rPr>
          <w:sz w:val="22"/>
          <w:szCs w:val="22"/>
        </w:rPr>
        <w:t>Keser and Paleologo</w:t>
      </w:r>
      <w:r>
        <w:rPr>
          <w:sz w:val="22"/>
          <w:szCs w:val="22"/>
        </w:rPr>
        <w:t xml:space="preserve"> (</w:t>
      </w:r>
      <w:r w:rsidRPr="002A688F">
        <w:rPr>
          <w:sz w:val="22"/>
          <w:szCs w:val="22"/>
        </w:rPr>
        <w:t>2004</w:t>
      </w:r>
      <w:r>
        <w:rPr>
          <w:sz w:val="22"/>
          <w:szCs w:val="22"/>
        </w:rPr>
        <w:t xml:space="preserve">), </w:t>
      </w:r>
      <w:r w:rsidRPr="002A688F">
        <w:rPr>
          <w:sz w:val="22"/>
          <w:szCs w:val="22"/>
        </w:rPr>
        <w:t xml:space="preserve">Loch and Wu </w:t>
      </w:r>
      <w:r>
        <w:rPr>
          <w:sz w:val="22"/>
          <w:szCs w:val="22"/>
        </w:rPr>
        <w:t>(</w:t>
      </w:r>
      <w:r w:rsidRPr="002A688F">
        <w:rPr>
          <w:sz w:val="22"/>
          <w:szCs w:val="22"/>
        </w:rPr>
        <w:t>2008</w:t>
      </w:r>
      <w:r>
        <w:rPr>
          <w:sz w:val="22"/>
          <w:szCs w:val="22"/>
        </w:rPr>
        <w:t>), Ho and Zhang (2008)</w:t>
      </w:r>
      <w:r w:rsidR="007B07C5">
        <w:rPr>
          <w:sz w:val="22"/>
          <w:szCs w:val="22"/>
        </w:rPr>
        <w:t xml:space="preserve"> and Wu (2013)</w:t>
      </w:r>
      <w:r>
        <w:rPr>
          <w:sz w:val="22"/>
          <w:szCs w:val="22"/>
        </w:rPr>
        <w:t xml:space="preserve">.  In each case, the experiment only involves a single pairing of players and it does not involve observing </w:t>
      </w:r>
      <w:r w:rsidR="00C51606">
        <w:rPr>
          <w:sz w:val="22"/>
          <w:szCs w:val="22"/>
        </w:rPr>
        <w:t>participants working with different</w:t>
      </w:r>
      <w:r>
        <w:rPr>
          <w:sz w:val="22"/>
          <w:szCs w:val="22"/>
        </w:rPr>
        <w:t xml:space="preserve"> partners.</w:t>
      </w:r>
    </w:p>
    <w:p w:rsidR="0068180D" w:rsidRPr="0000171A" w:rsidRDefault="0068180D" w:rsidP="00E20911">
      <w:pPr>
        <w:spacing w:line="360" w:lineRule="auto"/>
        <w:jc w:val="both"/>
        <w:rPr>
          <w:sz w:val="22"/>
          <w:szCs w:val="22"/>
        </w:rPr>
      </w:pPr>
    </w:p>
    <w:p w:rsidR="00FA4ADF" w:rsidRPr="0000171A" w:rsidRDefault="00FA4ADF" w:rsidP="00E20911">
      <w:pPr>
        <w:spacing w:line="360" w:lineRule="auto"/>
        <w:jc w:val="both"/>
        <w:rPr>
          <w:b/>
          <w:sz w:val="22"/>
          <w:szCs w:val="22"/>
        </w:rPr>
      </w:pPr>
      <w:r w:rsidRPr="0000171A">
        <w:rPr>
          <w:b/>
          <w:sz w:val="22"/>
          <w:szCs w:val="22"/>
        </w:rPr>
        <w:t>3.</w:t>
      </w:r>
      <w:r w:rsidR="000C68ED">
        <w:rPr>
          <w:b/>
          <w:sz w:val="22"/>
          <w:szCs w:val="22"/>
        </w:rPr>
        <w:t xml:space="preserve"> Study Approach</w:t>
      </w:r>
    </w:p>
    <w:p w:rsidR="00FA4ADF" w:rsidRPr="0000171A" w:rsidRDefault="00FA4ADF" w:rsidP="00E20911">
      <w:pPr>
        <w:spacing w:line="360" w:lineRule="auto"/>
        <w:jc w:val="both"/>
        <w:rPr>
          <w:sz w:val="22"/>
          <w:szCs w:val="22"/>
        </w:rPr>
      </w:pPr>
    </w:p>
    <w:p w:rsidR="00BE1BBB" w:rsidRDefault="00653487" w:rsidP="00E20911">
      <w:pPr>
        <w:spacing w:line="360" w:lineRule="auto"/>
        <w:jc w:val="both"/>
        <w:rPr>
          <w:sz w:val="22"/>
          <w:szCs w:val="22"/>
        </w:rPr>
      </w:pPr>
      <w:r>
        <w:rPr>
          <w:sz w:val="22"/>
          <w:szCs w:val="22"/>
        </w:rPr>
        <w:t xml:space="preserve">In this study a small number of participants (seven) act as suppliers and retailers in the newsvendor setting.  We use regression models to represent their decision-making strategies and then model those strategies in an ABS.  </w:t>
      </w:r>
      <w:r w:rsidR="00BE1BBB">
        <w:rPr>
          <w:sz w:val="22"/>
          <w:szCs w:val="22"/>
        </w:rPr>
        <w:t xml:space="preserve">This allows us to play every retailer participant in a pairing with every supplier participant.  </w:t>
      </w:r>
      <w:r>
        <w:rPr>
          <w:sz w:val="22"/>
          <w:szCs w:val="22"/>
        </w:rPr>
        <w:t xml:space="preserve">Our aim is to </w:t>
      </w:r>
      <w:r w:rsidR="00BE1BBB">
        <w:rPr>
          <w:sz w:val="22"/>
          <w:szCs w:val="22"/>
        </w:rPr>
        <w:t xml:space="preserve">determine whether the use of ABS can address the sample size problem by enabling us to model multiple partnerships over a large number of decisions, based on data collected from a small sample of participants.  In so doing, we compare our results with those from earlier studies that </w:t>
      </w:r>
      <w:r w:rsidR="007B745F">
        <w:rPr>
          <w:sz w:val="22"/>
          <w:szCs w:val="22"/>
        </w:rPr>
        <w:t>involve many more participants, but do not employ ABS</w:t>
      </w:r>
      <w:r w:rsidR="00BE1BBB">
        <w:rPr>
          <w:sz w:val="22"/>
          <w:szCs w:val="22"/>
        </w:rPr>
        <w:t>.</w:t>
      </w:r>
    </w:p>
    <w:p w:rsidR="00653487" w:rsidRDefault="00653487" w:rsidP="00E20911">
      <w:pPr>
        <w:spacing w:line="360" w:lineRule="auto"/>
        <w:jc w:val="both"/>
        <w:rPr>
          <w:sz w:val="22"/>
          <w:szCs w:val="22"/>
        </w:rPr>
      </w:pPr>
    </w:p>
    <w:p w:rsidR="00843659" w:rsidRPr="0000171A" w:rsidRDefault="00843659" w:rsidP="00E20911">
      <w:pPr>
        <w:spacing w:line="360" w:lineRule="auto"/>
        <w:jc w:val="both"/>
        <w:rPr>
          <w:sz w:val="22"/>
          <w:szCs w:val="22"/>
        </w:rPr>
      </w:pPr>
      <w:r w:rsidRPr="0000171A">
        <w:rPr>
          <w:sz w:val="22"/>
          <w:szCs w:val="22"/>
        </w:rPr>
        <w:t>Figure 2 presents the four stages in the experimental study that we performed</w:t>
      </w:r>
      <w:r w:rsidR="009B5F43" w:rsidRPr="0000171A">
        <w:rPr>
          <w:sz w:val="22"/>
          <w:szCs w:val="22"/>
        </w:rPr>
        <w:t xml:space="preserve">: understanding the </w:t>
      </w:r>
      <w:r w:rsidR="006B0478" w:rsidRPr="0000171A">
        <w:rPr>
          <w:sz w:val="22"/>
          <w:szCs w:val="22"/>
        </w:rPr>
        <w:t>decision-mak</w:t>
      </w:r>
      <w:r w:rsidR="009B5F43" w:rsidRPr="0000171A">
        <w:rPr>
          <w:sz w:val="22"/>
          <w:szCs w:val="22"/>
        </w:rPr>
        <w:t>ing process, conducting the gaming sessions, fitting the decision</w:t>
      </w:r>
      <w:r w:rsidR="00E77C4A" w:rsidRPr="0000171A">
        <w:rPr>
          <w:sz w:val="22"/>
          <w:szCs w:val="22"/>
        </w:rPr>
        <w:t>-</w:t>
      </w:r>
      <w:r w:rsidR="009B5F43" w:rsidRPr="0000171A">
        <w:rPr>
          <w:sz w:val="22"/>
          <w:szCs w:val="22"/>
        </w:rPr>
        <w:t>making strategies, and running the ABS model</w:t>
      </w:r>
      <w:r w:rsidR="00101555" w:rsidRPr="0000171A">
        <w:rPr>
          <w:sz w:val="22"/>
          <w:szCs w:val="22"/>
        </w:rPr>
        <w:t>.</w:t>
      </w:r>
      <w:r w:rsidRPr="0000171A">
        <w:rPr>
          <w:sz w:val="22"/>
          <w:szCs w:val="22"/>
        </w:rPr>
        <w:t xml:space="preserve">  This approach is based on the </w:t>
      </w:r>
      <w:r w:rsidR="00101555" w:rsidRPr="0000171A">
        <w:rPr>
          <w:sz w:val="22"/>
          <w:szCs w:val="22"/>
        </w:rPr>
        <w:t xml:space="preserve">knowledge based improvement </w:t>
      </w:r>
      <w:r w:rsidRPr="0000171A">
        <w:rPr>
          <w:sz w:val="22"/>
          <w:szCs w:val="22"/>
        </w:rPr>
        <w:t xml:space="preserve">methodology of Robinson </w:t>
      </w:r>
      <w:r w:rsidRPr="00AF4BAC">
        <w:rPr>
          <w:sz w:val="22"/>
          <w:szCs w:val="22"/>
        </w:rPr>
        <w:t>et al</w:t>
      </w:r>
      <w:r w:rsidRPr="0000171A">
        <w:rPr>
          <w:sz w:val="22"/>
          <w:szCs w:val="22"/>
        </w:rPr>
        <w:t xml:space="preserve"> (2005).</w:t>
      </w:r>
      <w:r w:rsidR="00F603C4" w:rsidRPr="0000171A">
        <w:rPr>
          <w:sz w:val="22"/>
          <w:szCs w:val="22"/>
        </w:rPr>
        <w:t xml:space="preserve">  Supplier and retailer</w:t>
      </w:r>
      <w:r w:rsidR="009B5F43" w:rsidRPr="0000171A">
        <w:rPr>
          <w:sz w:val="22"/>
          <w:szCs w:val="22"/>
        </w:rPr>
        <w:t xml:space="preserve"> </w:t>
      </w:r>
      <w:r w:rsidR="00F603C4" w:rsidRPr="0000171A">
        <w:rPr>
          <w:sz w:val="22"/>
          <w:szCs w:val="22"/>
        </w:rPr>
        <w:t>simulation games</w:t>
      </w:r>
      <w:r w:rsidR="009B5F43" w:rsidRPr="0000171A">
        <w:rPr>
          <w:sz w:val="22"/>
          <w:szCs w:val="22"/>
        </w:rPr>
        <w:t xml:space="preserve"> </w:t>
      </w:r>
      <w:r w:rsidR="00F603C4" w:rsidRPr="0000171A">
        <w:rPr>
          <w:sz w:val="22"/>
          <w:szCs w:val="22"/>
        </w:rPr>
        <w:t>are</w:t>
      </w:r>
      <w:r w:rsidR="009B5F43" w:rsidRPr="0000171A">
        <w:rPr>
          <w:sz w:val="22"/>
          <w:szCs w:val="22"/>
        </w:rPr>
        <w:t xml:space="preserve"> designed out of stage 1</w:t>
      </w:r>
      <w:r w:rsidR="00F603C4" w:rsidRPr="0000171A">
        <w:rPr>
          <w:sz w:val="22"/>
          <w:szCs w:val="22"/>
        </w:rPr>
        <w:t>.  These games are then run with human agents in stage 2 to generate separate sets of decision-making data for each agent.  In stage 3 those data sets are used to create regression based decision models, which are then run with a simple Excel-VBA agent based model of the supplier-retailer interactions</w:t>
      </w:r>
      <w:r w:rsidR="00E77C4A" w:rsidRPr="0000171A">
        <w:rPr>
          <w:sz w:val="22"/>
          <w:szCs w:val="22"/>
        </w:rPr>
        <w:t xml:space="preserve"> (stage 4)</w:t>
      </w:r>
      <w:r w:rsidR="00E97BA1" w:rsidRPr="0000171A">
        <w:rPr>
          <w:sz w:val="22"/>
          <w:szCs w:val="22"/>
        </w:rPr>
        <w:t xml:space="preserve">.  </w:t>
      </w:r>
      <w:r w:rsidR="00F603C4" w:rsidRPr="0000171A">
        <w:rPr>
          <w:sz w:val="22"/>
          <w:szCs w:val="22"/>
        </w:rPr>
        <w:t xml:space="preserve">The pricing and ordering decisions, and profits achieved, are recorded as the key outcomes.  </w:t>
      </w:r>
      <w:r w:rsidR="000D3C4D" w:rsidRPr="0000171A">
        <w:rPr>
          <w:sz w:val="22"/>
          <w:szCs w:val="22"/>
        </w:rPr>
        <w:t>For this study, the parameters used for the newsvendor problem are those set out in the example presented in section 2.</w:t>
      </w:r>
    </w:p>
    <w:p w:rsidR="004F7727" w:rsidRPr="0000171A" w:rsidRDefault="004F7727">
      <w:pPr>
        <w:rPr>
          <w:b/>
          <w:sz w:val="22"/>
          <w:szCs w:val="22"/>
        </w:rPr>
      </w:pPr>
    </w:p>
    <w:p w:rsidR="006B209F" w:rsidRDefault="006B209F">
      <w:pPr>
        <w:rPr>
          <w:b/>
          <w:sz w:val="22"/>
          <w:szCs w:val="22"/>
        </w:rPr>
      </w:pPr>
    </w:p>
    <w:p w:rsidR="004C017E" w:rsidRDefault="004C017E">
      <w:pPr>
        <w:rPr>
          <w:b/>
          <w:sz w:val="22"/>
          <w:szCs w:val="22"/>
        </w:rPr>
      </w:pPr>
      <w:r>
        <w:rPr>
          <w:b/>
          <w:sz w:val="22"/>
          <w:szCs w:val="22"/>
        </w:rPr>
        <w:br w:type="page"/>
      </w:r>
    </w:p>
    <w:p w:rsidR="00843659" w:rsidRPr="003E6028" w:rsidRDefault="00843659" w:rsidP="00E20911">
      <w:pPr>
        <w:spacing w:line="360" w:lineRule="auto"/>
        <w:jc w:val="both"/>
        <w:rPr>
          <w:sz w:val="22"/>
          <w:szCs w:val="22"/>
        </w:rPr>
      </w:pPr>
      <w:r w:rsidRPr="0000171A">
        <w:rPr>
          <w:b/>
          <w:sz w:val="22"/>
          <w:szCs w:val="22"/>
        </w:rPr>
        <w:lastRenderedPageBreak/>
        <w:t xml:space="preserve">Figure 2 </w:t>
      </w:r>
      <w:r w:rsidR="003E6028" w:rsidRPr="00F94B0B">
        <w:rPr>
          <w:sz w:val="22"/>
          <w:szCs w:val="22"/>
        </w:rPr>
        <w:t>The experimental study: d</w:t>
      </w:r>
      <w:r w:rsidR="003E6028" w:rsidRPr="00F94B0B">
        <w:rPr>
          <w:iCs/>
          <w:sz w:val="22"/>
          <w:szCs w:val="22"/>
        </w:rPr>
        <w:t>eveloping and using the agent-based simulation</w:t>
      </w:r>
      <w:r w:rsidR="003E6028" w:rsidRPr="003E6028">
        <w:rPr>
          <w:iCs/>
        </w:rPr>
        <w:t xml:space="preserve"> </w:t>
      </w:r>
    </w:p>
    <w:p w:rsidR="00843659" w:rsidRPr="0000171A" w:rsidRDefault="00843659" w:rsidP="00E20911">
      <w:pPr>
        <w:spacing w:line="360" w:lineRule="auto"/>
        <w:jc w:val="both"/>
        <w:rPr>
          <w:sz w:val="22"/>
          <w:szCs w:val="22"/>
        </w:rPr>
      </w:pPr>
    </w:p>
    <w:p w:rsidR="00843659" w:rsidRPr="0000171A" w:rsidRDefault="00AC20E3" w:rsidP="00E20911">
      <w:pPr>
        <w:spacing w:line="360" w:lineRule="auto"/>
        <w:ind w:firstLine="567"/>
        <w:jc w:val="both"/>
        <w:rPr>
          <w:sz w:val="22"/>
          <w:szCs w:val="22"/>
        </w:rPr>
      </w:pPr>
      <w:r w:rsidRPr="00AC20E3">
        <w:rPr>
          <w:noProof/>
          <w:lang w:eastAsia="zh-CN"/>
        </w:rPr>
        <w:drawing>
          <wp:inline distT="0" distB="0" distL="0" distR="0">
            <wp:extent cx="4349115" cy="304546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srcRect/>
                    <a:stretch>
                      <a:fillRect/>
                    </a:stretch>
                  </pic:blipFill>
                  <pic:spPr bwMode="auto">
                    <a:xfrm>
                      <a:off x="0" y="0"/>
                      <a:ext cx="4349115" cy="3045460"/>
                    </a:xfrm>
                    <a:prstGeom prst="rect">
                      <a:avLst/>
                    </a:prstGeom>
                    <a:noFill/>
                    <a:ln w="9525">
                      <a:noFill/>
                      <a:miter lim="800000"/>
                      <a:headEnd/>
                      <a:tailEnd/>
                    </a:ln>
                  </pic:spPr>
                </pic:pic>
              </a:graphicData>
            </a:graphic>
          </wp:inline>
        </w:drawing>
      </w:r>
    </w:p>
    <w:p w:rsidR="00843659" w:rsidRPr="0000171A" w:rsidRDefault="00843659" w:rsidP="00E20911">
      <w:pPr>
        <w:spacing w:line="360" w:lineRule="auto"/>
        <w:ind w:firstLine="567"/>
        <w:jc w:val="both"/>
        <w:rPr>
          <w:sz w:val="22"/>
          <w:szCs w:val="22"/>
        </w:rPr>
      </w:pPr>
    </w:p>
    <w:p w:rsidR="00BA3B37" w:rsidRDefault="009B5F43" w:rsidP="00E20911">
      <w:pPr>
        <w:spacing w:line="360" w:lineRule="auto"/>
        <w:jc w:val="both"/>
        <w:rPr>
          <w:sz w:val="22"/>
          <w:szCs w:val="22"/>
        </w:rPr>
      </w:pPr>
      <w:r w:rsidRPr="0000171A">
        <w:rPr>
          <w:sz w:val="22"/>
          <w:szCs w:val="22"/>
        </w:rPr>
        <w:t>T</w:t>
      </w:r>
      <w:r w:rsidR="00843659" w:rsidRPr="0000171A">
        <w:rPr>
          <w:sz w:val="22"/>
          <w:szCs w:val="22"/>
        </w:rPr>
        <w:t xml:space="preserve">he purpose of </w:t>
      </w:r>
      <w:r w:rsidRPr="0000171A">
        <w:rPr>
          <w:sz w:val="22"/>
          <w:szCs w:val="22"/>
        </w:rPr>
        <w:t>stage 1</w:t>
      </w:r>
      <w:r w:rsidR="00843659" w:rsidRPr="0000171A">
        <w:rPr>
          <w:sz w:val="22"/>
          <w:szCs w:val="22"/>
        </w:rPr>
        <w:t xml:space="preserve"> </w:t>
      </w:r>
      <w:r w:rsidR="00B04C1D" w:rsidRPr="0000171A">
        <w:rPr>
          <w:sz w:val="22"/>
          <w:szCs w:val="22"/>
        </w:rPr>
        <w:t>is</w:t>
      </w:r>
      <w:r w:rsidR="00843659" w:rsidRPr="0000171A">
        <w:rPr>
          <w:sz w:val="22"/>
          <w:szCs w:val="22"/>
        </w:rPr>
        <w:t xml:space="preserve"> to </w:t>
      </w:r>
      <w:r w:rsidR="00BA3B37">
        <w:rPr>
          <w:sz w:val="22"/>
          <w:szCs w:val="22"/>
        </w:rPr>
        <w:t xml:space="preserve">understand the factors </w:t>
      </w:r>
      <w:r w:rsidR="00BA3B37" w:rsidRPr="0000171A">
        <w:rPr>
          <w:sz w:val="22"/>
          <w:szCs w:val="22"/>
        </w:rPr>
        <w:t>(‘decision attributes’)</w:t>
      </w:r>
      <w:r w:rsidR="00BA3B37">
        <w:rPr>
          <w:sz w:val="22"/>
          <w:szCs w:val="22"/>
        </w:rPr>
        <w:t xml:space="preserve"> which inform the</w:t>
      </w:r>
      <w:r w:rsidR="00843659" w:rsidRPr="0000171A">
        <w:rPr>
          <w:sz w:val="22"/>
          <w:szCs w:val="22"/>
        </w:rPr>
        <w:t xml:space="preserve"> decisions </w:t>
      </w:r>
      <w:r w:rsidR="00B04C1D" w:rsidRPr="0000171A">
        <w:rPr>
          <w:sz w:val="22"/>
          <w:szCs w:val="22"/>
        </w:rPr>
        <w:t xml:space="preserve">(‘decision variables’) </w:t>
      </w:r>
      <w:r w:rsidR="00843659" w:rsidRPr="0000171A">
        <w:rPr>
          <w:sz w:val="22"/>
          <w:szCs w:val="22"/>
        </w:rPr>
        <w:t xml:space="preserve">that the </w:t>
      </w:r>
      <w:r w:rsidRPr="0000171A">
        <w:rPr>
          <w:sz w:val="22"/>
          <w:szCs w:val="22"/>
        </w:rPr>
        <w:t xml:space="preserve">two </w:t>
      </w:r>
      <w:r w:rsidR="00843659" w:rsidRPr="0000171A">
        <w:rPr>
          <w:sz w:val="22"/>
          <w:szCs w:val="22"/>
        </w:rPr>
        <w:t>agents</w:t>
      </w:r>
      <w:r w:rsidR="00BA3B37">
        <w:rPr>
          <w:sz w:val="22"/>
          <w:szCs w:val="22"/>
        </w:rPr>
        <w:t xml:space="preserve"> (</w:t>
      </w:r>
      <w:r w:rsidRPr="0000171A">
        <w:rPr>
          <w:sz w:val="22"/>
          <w:szCs w:val="22"/>
        </w:rPr>
        <w:t>supplier and retailer</w:t>
      </w:r>
      <w:r w:rsidR="00BA3B37">
        <w:rPr>
          <w:sz w:val="22"/>
          <w:szCs w:val="22"/>
        </w:rPr>
        <w:t>)</w:t>
      </w:r>
      <w:r w:rsidRPr="0000171A">
        <w:rPr>
          <w:sz w:val="22"/>
          <w:szCs w:val="22"/>
        </w:rPr>
        <w:t xml:space="preserve"> make</w:t>
      </w:r>
      <w:r w:rsidR="00BA3B37">
        <w:rPr>
          <w:sz w:val="22"/>
          <w:szCs w:val="22"/>
        </w:rPr>
        <w:t>.  We know from the structure of the newsvendor problem that the supplier makes decisions about the wholesale price and in response the retailer determines the order quantity.  To determine the potential decision attributes a series of p</w:t>
      </w:r>
      <w:r w:rsidR="00B04C1D" w:rsidRPr="0000171A">
        <w:rPr>
          <w:sz w:val="22"/>
          <w:szCs w:val="22"/>
        </w:rPr>
        <w:t xml:space="preserve">ilot sessions </w:t>
      </w:r>
      <w:r w:rsidR="00BA3B37">
        <w:rPr>
          <w:sz w:val="22"/>
          <w:szCs w:val="22"/>
        </w:rPr>
        <w:t xml:space="preserve">were run with </w:t>
      </w:r>
      <w:r w:rsidR="00B04C1D" w:rsidRPr="0000171A">
        <w:rPr>
          <w:sz w:val="22"/>
          <w:szCs w:val="22"/>
        </w:rPr>
        <w:t>volunteers</w:t>
      </w:r>
      <w:r w:rsidR="00BA3B37">
        <w:rPr>
          <w:sz w:val="22"/>
          <w:szCs w:val="22"/>
        </w:rPr>
        <w:t>.  In each session the volunteers made their decisions with full information available to them, that is, all attribute values from every round.  The sessions were followed by interviews in which we asked which attributes the participants had used to make their decisions.  In this way we were able to isolate a set of potential decision attributes.</w:t>
      </w:r>
    </w:p>
    <w:p w:rsidR="00843659" w:rsidRPr="0000171A" w:rsidRDefault="00843659" w:rsidP="00E20911">
      <w:pPr>
        <w:spacing w:line="360" w:lineRule="auto"/>
        <w:ind w:firstLine="567"/>
        <w:jc w:val="both"/>
        <w:rPr>
          <w:sz w:val="22"/>
          <w:szCs w:val="22"/>
        </w:rPr>
      </w:pPr>
    </w:p>
    <w:p w:rsidR="009E3134" w:rsidRPr="0000171A" w:rsidRDefault="007A54B3" w:rsidP="00E20911">
      <w:pPr>
        <w:spacing w:line="360" w:lineRule="auto"/>
        <w:jc w:val="both"/>
        <w:rPr>
          <w:sz w:val="22"/>
          <w:szCs w:val="22"/>
        </w:rPr>
      </w:pPr>
      <w:r w:rsidRPr="0000171A">
        <w:rPr>
          <w:sz w:val="22"/>
          <w:szCs w:val="22"/>
        </w:rPr>
        <w:t>S</w:t>
      </w:r>
      <w:r w:rsidR="009E3134" w:rsidRPr="0000171A">
        <w:rPr>
          <w:sz w:val="22"/>
          <w:szCs w:val="22"/>
        </w:rPr>
        <w:t>tage 2 consists of gaming sessions</w:t>
      </w:r>
      <w:r w:rsidRPr="0000171A">
        <w:rPr>
          <w:sz w:val="22"/>
          <w:szCs w:val="22"/>
        </w:rPr>
        <w:t xml:space="preserve"> based on the decision variables and attributes identified in stage 1.  These sessions</w:t>
      </w:r>
      <w:r w:rsidR="009E3134" w:rsidRPr="0000171A">
        <w:rPr>
          <w:sz w:val="22"/>
          <w:szCs w:val="22"/>
        </w:rPr>
        <w:t xml:space="preserve"> </w:t>
      </w:r>
      <w:r w:rsidR="00C513A4" w:rsidRPr="0000171A">
        <w:rPr>
          <w:sz w:val="22"/>
          <w:szCs w:val="22"/>
        </w:rPr>
        <w:t>were</w:t>
      </w:r>
      <w:r w:rsidR="009E3134" w:rsidRPr="0000171A">
        <w:rPr>
          <w:sz w:val="22"/>
          <w:szCs w:val="22"/>
        </w:rPr>
        <w:t xml:space="preserve"> performed separately with each participant.  A partici</w:t>
      </w:r>
      <w:r w:rsidR="007B5CFD" w:rsidRPr="0000171A">
        <w:rPr>
          <w:sz w:val="22"/>
          <w:szCs w:val="22"/>
        </w:rPr>
        <w:t>p</w:t>
      </w:r>
      <w:r w:rsidRPr="0000171A">
        <w:rPr>
          <w:sz w:val="22"/>
          <w:szCs w:val="22"/>
        </w:rPr>
        <w:t>ant assumed</w:t>
      </w:r>
      <w:r w:rsidR="009E3134" w:rsidRPr="0000171A">
        <w:rPr>
          <w:sz w:val="22"/>
          <w:szCs w:val="22"/>
        </w:rPr>
        <w:t xml:space="preserve"> a particular role (supplier or retailer) and proceed</w:t>
      </w:r>
      <w:r w:rsidR="00C513A4" w:rsidRPr="0000171A">
        <w:rPr>
          <w:sz w:val="22"/>
          <w:szCs w:val="22"/>
        </w:rPr>
        <w:t>ed</w:t>
      </w:r>
      <w:r w:rsidR="009E3134" w:rsidRPr="0000171A">
        <w:rPr>
          <w:sz w:val="22"/>
          <w:szCs w:val="22"/>
        </w:rPr>
        <w:t xml:space="preserve"> to make a series of decisions </w:t>
      </w:r>
      <w:r w:rsidRPr="0000171A">
        <w:rPr>
          <w:sz w:val="22"/>
          <w:szCs w:val="22"/>
        </w:rPr>
        <w:t xml:space="preserve">(enters a decision variable) </w:t>
      </w:r>
      <w:r w:rsidR="009E3134" w:rsidRPr="0000171A">
        <w:rPr>
          <w:sz w:val="22"/>
          <w:szCs w:val="22"/>
        </w:rPr>
        <w:t>in response to a predetermined set of scenarios</w:t>
      </w:r>
      <w:r w:rsidRPr="0000171A">
        <w:rPr>
          <w:sz w:val="22"/>
          <w:szCs w:val="22"/>
        </w:rPr>
        <w:t xml:space="preserve"> (set of decision attributes).  The same scenarios </w:t>
      </w:r>
      <w:r w:rsidR="00C513A4" w:rsidRPr="0000171A">
        <w:rPr>
          <w:sz w:val="22"/>
          <w:szCs w:val="22"/>
        </w:rPr>
        <w:t>were</w:t>
      </w:r>
      <w:r w:rsidR="0079699B" w:rsidRPr="0000171A">
        <w:rPr>
          <w:sz w:val="22"/>
          <w:szCs w:val="22"/>
        </w:rPr>
        <w:t xml:space="preserve"> presented to each supplier participant, and another set of scenarios </w:t>
      </w:r>
      <w:r w:rsidR="00C513A4" w:rsidRPr="0000171A">
        <w:rPr>
          <w:sz w:val="22"/>
          <w:szCs w:val="22"/>
        </w:rPr>
        <w:t>were</w:t>
      </w:r>
      <w:r w:rsidR="0079699B" w:rsidRPr="0000171A">
        <w:rPr>
          <w:sz w:val="22"/>
          <w:szCs w:val="22"/>
        </w:rPr>
        <w:t xml:space="preserve"> used with each retail participant.  The decisions made by each participant in each round </w:t>
      </w:r>
      <w:r w:rsidR="00C513A4" w:rsidRPr="0000171A">
        <w:rPr>
          <w:sz w:val="22"/>
          <w:szCs w:val="22"/>
        </w:rPr>
        <w:t>were</w:t>
      </w:r>
      <w:r w:rsidR="0079699B" w:rsidRPr="0000171A">
        <w:rPr>
          <w:sz w:val="22"/>
          <w:szCs w:val="22"/>
        </w:rPr>
        <w:t xml:space="preserve"> recorded, creating a separate dataset of decisions variables and decision </w:t>
      </w:r>
      <w:r w:rsidR="00782DC9" w:rsidRPr="0000171A">
        <w:rPr>
          <w:sz w:val="22"/>
          <w:szCs w:val="22"/>
        </w:rPr>
        <w:t>at</w:t>
      </w:r>
      <w:r w:rsidR="0079699B" w:rsidRPr="0000171A">
        <w:rPr>
          <w:sz w:val="22"/>
          <w:szCs w:val="22"/>
        </w:rPr>
        <w:t>tributes for each participant.</w:t>
      </w:r>
    </w:p>
    <w:p w:rsidR="0079699B" w:rsidRPr="0000171A" w:rsidRDefault="0079699B" w:rsidP="00E20911">
      <w:pPr>
        <w:spacing w:line="360" w:lineRule="auto"/>
        <w:jc w:val="both"/>
        <w:rPr>
          <w:sz w:val="22"/>
          <w:szCs w:val="22"/>
        </w:rPr>
      </w:pPr>
    </w:p>
    <w:p w:rsidR="00843659" w:rsidRPr="0000171A" w:rsidRDefault="00843659" w:rsidP="00E20911">
      <w:pPr>
        <w:spacing w:line="360" w:lineRule="auto"/>
        <w:jc w:val="both"/>
        <w:rPr>
          <w:sz w:val="22"/>
          <w:szCs w:val="22"/>
        </w:rPr>
      </w:pPr>
      <w:r w:rsidRPr="0000171A">
        <w:rPr>
          <w:sz w:val="22"/>
          <w:szCs w:val="22"/>
        </w:rPr>
        <w:t xml:space="preserve">Each participant </w:t>
      </w:r>
      <w:r w:rsidR="00782DC9" w:rsidRPr="0000171A">
        <w:rPr>
          <w:sz w:val="22"/>
          <w:szCs w:val="22"/>
        </w:rPr>
        <w:t>is</w:t>
      </w:r>
      <w:r w:rsidRPr="0000171A">
        <w:rPr>
          <w:sz w:val="22"/>
          <w:szCs w:val="22"/>
        </w:rPr>
        <w:t xml:space="preserve"> assumed to follow his/her own </w:t>
      </w:r>
      <w:r w:rsidR="006B0478" w:rsidRPr="0000171A">
        <w:rPr>
          <w:sz w:val="22"/>
          <w:szCs w:val="22"/>
        </w:rPr>
        <w:t>decision-mak</w:t>
      </w:r>
      <w:r w:rsidRPr="0000171A">
        <w:rPr>
          <w:sz w:val="22"/>
          <w:szCs w:val="22"/>
        </w:rPr>
        <w:t xml:space="preserve">ing strategy, </w:t>
      </w:r>
      <w:r w:rsidR="00782DC9" w:rsidRPr="0000171A">
        <w:rPr>
          <w:sz w:val="22"/>
          <w:szCs w:val="22"/>
        </w:rPr>
        <w:t xml:space="preserve">and so there is </w:t>
      </w:r>
      <w:r w:rsidRPr="0000171A">
        <w:rPr>
          <w:sz w:val="22"/>
          <w:szCs w:val="22"/>
        </w:rPr>
        <w:t xml:space="preserve">a unique relationship between each participant’s decision variables and </w:t>
      </w:r>
      <w:r w:rsidR="00782DC9" w:rsidRPr="0000171A">
        <w:rPr>
          <w:sz w:val="22"/>
          <w:szCs w:val="22"/>
        </w:rPr>
        <w:t>their decision</w:t>
      </w:r>
      <w:r w:rsidRPr="0000171A">
        <w:rPr>
          <w:sz w:val="22"/>
          <w:szCs w:val="22"/>
        </w:rPr>
        <w:t xml:space="preserve"> attributes.</w:t>
      </w:r>
      <w:r w:rsidR="00782DC9" w:rsidRPr="0000171A">
        <w:rPr>
          <w:sz w:val="22"/>
          <w:szCs w:val="22"/>
        </w:rPr>
        <w:t xml:space="preserve"> </w:t>
      </w:r>
      <w:r w:rsidRPr="0000171A">
        <w:rPr>
          <w:sz w:val="22"/>
          <w:szCs w:val="22"/>
        </w:rPr>
        <w:t xml:space="preserve"> In order to determine each participant’s specific decision</w:t>
      </w:r>
      <w:r w:rsidR="007B5CFD" w:rsidRPr="0000171A">
        <w:rPr>
          <w:sz w:val="22"/>
          <w:szCs w:val="22"/>
        </w:rPr>
        <w:t>-</w:t>
      </w:r>
      <w:r w:rsidRPr="0000171A">
        <w:rPr>
          <w:sz w:val="22"/>
          <w:szCs w:val="22"/>
        </w:rPr>
        <w:t xml:space="preserve">making strategy, </w:t>
      </w:r>
      <w:r w:rsidR="00782DC9" w:rsidRPr="0000171A">
        <w:rPr>
          <w:sz w:val="22"/>
          <w:szCs w:val="22"/>
        </w:rPr>
        <w:t>separ</w:t>
      </w:r>
      <w:r w:rsidR="00C513A4" w:rsidRPr="0000171A">
        <w:rPr>
          <w:sz w:val="22"/>
          <w:szCs w:val="22"/>
        </w:rPr>
        <w:t xml:space="preserve">ate multiple regression models </w:t>
      </w:r>
      <w:r w:rsidR="00C513A4" w:rsidRPr="0000171A">
        <w:rPr>
          <w:sz w:val="22"/>
          <w:szCs w:val="22"/>
        </w:rPr>
        <w:lastRenderedPageBreak/>
        <w:t>we</w:t>
      </w:r>
      <w:r w:rsidR="00782DC9" w:rsidRPr="0000171A">
        <w:rPr>
          <w:sz w:val="22"/>
          <w:szCs w:val="22"/>
        </w:rPr>
        <w:t xml:space="preserve">re fitted in </w:t>
      </w:r>
      <w:r w:rsidRPr="0000171A">
        <w:rPr>
          <w:sz w:val="22"/>
          <w:szCs w:val="22"/>
        </w:rPr>
        <w:t>Stage 3</w:t>
      </w:r>
      <w:r w:rsidR="00782DC9" w:rsidRPr="0000171A">
        <w:rPr>
          <w:sz w:val="22"/>
          <w:szCs w:val="22"/>
        </w:rPr>
        <w:t xml:space="preserve"> using the datasets of decision variables (dependent variable) and decisions attributes (independent variables).</w:t>
      </w:r>
      <w:r w:rsidRPr="0000171A">
        <w:rPr>
          <w:sz w:val="22"/>
          <w:szCs w:val="22"/>
        </w:rPr>
        <w:t xml:space="preserve"> </w:t>
      </w:r>
    </w:p>
    <w:p w:rsidR="00843659" w:rsidRPr="0000171A" w:rsidRDefault="00843659" w:rsidP="00E20911">
      <w:pPr>
        <w:spacing w:line="360" w:lineRule="auto"/>
        <w:ind w:firstLine="567"/>
        <w:jc w:val="both"/>
        <w:rPr>
          <w:sz w:val="22"/>
          <w:szCs w:val="22"/>
        </w:rPr>
      </w:pPr>
    </w:p>
    <w:p w:rsidR="007A54B3" w:rsidRPr="0000171A" w:rsidRDefault="007A54B3" w:rsidP="00E20911">
      <w:pPr>
        <w:spacing w:line="360" w:lineRule="auto"/>
        <w:jc w:val="both"/>
        <w:rPr>
          <w:sz w:val="22"/>
          <w:szCs w:val="22"/>
        </w:rPr>
      </w:pPr>
      <w:r w:rsidRPr="0000171A">
        <w:rPr>
          <w:sz w:val="22"/>
          <w:szCs w:val="22"/>
        </w:rPr>
        <w:t xml:space="preserve">The ABS model of the newsvendor problem was then developed around the decision variables (inputs) and decision attributes (outputs).  The model, developed in Excel-VBA, includes these inputs and outputs, and the sequence in which material, funds, and information are moved at each time step as described in </w:t>
      </w:r>
      <w:r w:rsidR="00346DD0" w:rsidRPr="0000171A">
        <w:rPr>
          <w:sz w:val="22"/>
          <w:szCs w:val="22"/>
        </w:rPr>
        <w:t>Figure</w:t>
      </w:r>
      <w:r w:rsidRPr="0000171A">
        <w:rPr>
          <w:sz w:val="22"/>
          <w:szCs w:val="22"/>
        </w:rPr>
        <w:t xml:space="preserve"> 1.  </w:t>
      </w:r>
      <w:r w:rsidR="00C513A4" w:rsidRPr="0000171A">
        <w:rPr>
          <w:sz w:val="22"/>
          <w:szCs w:val="22"/>
        </w:rPr>
        <w:t xml:space="preserve">The decision models for each supplier and retailer </w:t>
      </w:r>
      <w:r w:rsidR="000F0B44" w:rsidRPr="0000171A">
        <w:rPr>
          <w:sz w:val="22"/>
          <w:szCs w:val="22"/>
        </w:rPr>
        <w:t>can</w:t>
      </w:r>
      <w:r w:rsidR="00C513A4" w:rsidRPr="0000171A">
        <w:rPr>
          <w:sz w:val="22"/>
          <w:szCs w:val="22"/>
        </w:rPr>
        <w:t xml:space="preserve"> be implanted into the model so as to represent any combination of supplier-retailer interaction.</w:t>
      </w:r>
      <w:r w:rsidR="006F157E">
        <w:rPr>
          <w:sz w:val="22"/>
          <w:szCs w:val="22"/>
        </w:rPr>
        <w:t xml:space="preserve">  Excel-VBA was chosen, rather than specialist ABS software (e.g. NetLogo, Repast or AnyLogic), because the structure of the model is relatively simple.  Indeed, VBA is only required to control the multiple replications of the model runs.</w:t>
      </w:r>
    </w:p>
    <w:p w:rsidR="007A54B3" w:rsidRPr="0000171A" w:rsidRDefault="007A54B3" w:rsidP="00E20911">
      <w:pPr>
        <w:spacing w:line="360" w:lineRule="auto"/>
        <w:jc w:val="both"/>
        <w:rPr>
          <w:sz w:val="22"/>
          <w:szCs w:val="22"/>
        </w:rPr>
      </w:pPr>
    </w:p>
    <w:p w:rsidR="00782DC9" w:rsidRPr="0000171A" w:rsidRDefault="007A54B3" w:rsidP="00E20911">
      <w:pPr>
        <w:spacing w:line="360" w:lineRule="auto"/>
        <w:jc w:val="both"/>
        <w:rPr>
          <w:sz w:val="22"/>
          <w:szCs w:val="22"/>
        </w:rPr>
      </w:pPr>
      <w:r w:rsidRPr="0000171A">
        <w:rPr>
          <w:sz w:val="22"/>
          <w:szCs w:val="22"/>
        </w:rPr>
        <w:t xml:space="preserve">Finally, </w:t>
      </w:r>
      <w:r w:rsidR="00C513A4" w:rsidRPr="0000171A">
        <w:rPr>
          <w:sz w:val="22"/>
          <w:szCs w:val="22"/>
        </w:rPr>
        <w:t xml:space="preserve">in stage 4, </w:t>
      </w:r>
      <w:r w:rsidRPr="0000171A">
        <w:rPr>
          <w:sz w:val="22"/>
          <w:szCs w:val="22"/>
        </w:rPr>
        <w:t>t</w:t>
      </w:r>
      <w:r w:rsidR="00782DC9" w:rsidRPr="0000171A">
        <w:rPr>
          <w:sz w:val="22"/>
          <w:szCs w:val="22"/>
        </w:rPr>
        <w:t xml:space="preserve">he model </w:t>
      </w:r>
      <w:r w:rsidRPr="0000171A">
        <w:rPr>
          <w:sz w:val="22"/>
          <w:szCs w:val="22"/>
        </w:rPr>
        <w:t>was</w:t>
      </w:r>
      <w:r w:rsidR="00782DC9" w:rsidRPr="0000171A">
        <w:rPr>
          <w:sz w:val="22"/>
          <w:szCs w:val="22"/>
        </w:rPr>
        <w:t xml:space="preserve"> run for an extended period </w:t>
      </w:r>
      <w:r w:rsidR="00514895">
        <w:rPr>
          <w:sz w:val="22"/>
          <w:szCs w:val="22"/>
        </w:rPr>
        <w:t xml:space="preserve">(1,800 time periods and 100 replications) </w:t>
      </w:r>
      <w:r w:rsidR="00782DC9" w:rsidRPr="0000171A">
        <w:rPr>
          <w:sz w:val="22"/>
          <w:szCs w:val="22"/>
        </w:rPr>
        <w:t>with different combinations of supplier and retailer decision</w:t>
      </w:r>
      <w:r w:rsidR="007B5CFD" w:rsidRPr="0000171A">
        <w:rPr>
          <w:sz w:val="22"/>
          <w:szCs w:val="22"/>
        </w:rPr>
        <w:t>-</w:t>
      </w:r>
      <w:r w:rsidR="00782DC9" w:rsidRPr="0000171A">
        <w:rPr>
          <w:sz w:val="22"/>
          <w:szCs w:val="22"/>
        </w:rPr>
        <w:t xml:space="preserve">making strategies, as represented by the multiple </w:t>
      </w:r>
      <w:r w:rsidR="007B5CFD" w:rsidRPr="0000171A">
        <w:rPr>
          <w:sz w:val="22"/>
          <w:szCs w:val="22"/>
        </w:rPr>
        <w:t>regression models</w:t>
      </w:r>
      <w:r w:rsidR="00C513A4" w:rsidRPr="0000171A">
        <w:rPr>
          <w:sz w:val="22"/>
          <w:szCs w:val="22"/>
        </w:rPr>
        <w:t>.  This enabled</w:t>
      </w:r>
      <w:r w:rsidR="007B5CFD" w:rsidRPr="0000171A">
        <w:rPr>
          <w:sz w:val="22"/>
          <w:szCs w:val="22"/>
        </w:rPr>
        <w:t xml:space="preserve"> </w:t>
      </w:r>
      <w:r w:rsidR="00782DC9" w:rsidRPr="0000171A">
        <w:rPr>
          <w:sz w:val="22"/>
          <w:szCs w:val="22"/>
        </w:rPr>
        <w:t>the combined performance of each supplier working with each retailer to be predicted in terms of price and quantity decisions, and in terms of the profit attained.</w:t>
      </w:r>
    </w:p>
    <w:p w:rsidR="00B67DE7" w:rsidRPr="0000171A" w:rsidRDefault="00B67DE7">
      <w:pPr>
        <w:rPr>
          <w:b/>
          <w:sz w:val="22"/>
          <w:szCs w:val="22"/>
        </w:rPr>
      </w:pPr>
    </w:p>
    <w:p w:rsidR="00843659" w:rsidRPr="0000171A" w:rsidRDefault="00843659" w:rsidP="00E20911">
      <w:pPr>
        <w:spacing w:line="360" w:lineRule="auto"/>
        <w:jc w:val="both"/>
        <w:rPr>
          <w:b/>
          <w:sz w:val="22"/>
          <w:szCs w:val="22"/>
        </w:rPr>
      </w:pPr>
      <w:r w:rsidRPr="0000171A">
        <w:rPr>
          <w:b/>
          <w:sz w:val="22"/>
          <w:szCs w:val="22"/>
        </w:rPr>
        <w:t xml:space="preserve">4. </w:t>
      </w:r>
      <w:r w:rsidR="000C68ED">
        <w:rPr>
          <w:b/>
          <w:sz w:val="22"/>
          <w:szCs w:val="22"/>
        </w:rPr>
        <w:t xml:space="preserve">Developing and Using </w:t>
      </w:r>
      <w:r w:rsidRPr="0000171A">
        <w:rPr>
          <w:b/>
          <w:sz w:val="22"/>
          <w:szCs w:val="22"/>
        </w:rPr>
        <w:t xml:space="preserve">the </w:t>
      </w:r>
      <w:r w:rsidR="000C68ED">
        <w:rPr>
          <w:b/>
          <w:sz w:val="22"/>
          <w:szCs w:val="22"/>
        </w:rPr>
        <w:t>Agent-Based Simulation (ABS)</w:t>
      </w:r>
    </w:p>
    <w:p w:rsidR="00843659" w:rsidRPr="0000171A" w:rsidRDefault="00843659" w:rsidP="00E20911">
      <w:pPr>
        <w:spacing w:line="360" w:lineRule="auto"/>
        <w:jc w:val="both"/>
        <w:rPr>
          <w:sz w:val="22"/>
          <w:szCs w:val="22"/>
        </w:rPr>
      </w:pPr>
    </w:p>
    <w:p w:rsidR="00A519B1" w:rsidRPr="0000171A" w:rsidRDefault="00D02974" w:rsidP="00E20911">
      <w:pPr>
        <w:spacing w:line="360" w:lineRule="auto"/>
        <w:jc w:val="both"/>
        <w:rPr>
          <w:sz w:val="22"/>
          <w:szCs w:val="22"/>
        </w:rPr>
      </w:pPr>
      <w:r w:rsidRPr="0000171A">
        <w:rPr>
          <w:sz w:val="22"/>
          <w:szCs w:val="22"/>
        </w:rPr>
        <w:t>We now describe, in detail, how each stage of the study was implemented, including the details of the regression based decision models of the human suppliers and the retailers.</w:t>
      </w:r>
    </w:p>
    <w:p w:rsidR="00A519B1" w:rsidRPr="0000171A" w:rsidRDefault="00A519B1" w:rsidP="00E20911">
      <w:pPr>
        <w:spacing w:line="360" w:lineRule="auto"/>
        <w:jc w:val="both"/>
        <w:rPr>
          <w:sz w:val="22"/>
          <w:szCs w:val="22"/>
        </w:rPr>
      </w:pPr>
    </w:p>
    <w:p w:rsidR="00843659" w:rsidRPr="0000171A" w:rsidRDefault="00101555" w:rsidP="00E20911">
      <w:pPr>
        <w:pStyle w:val="ListParagraph"/>
        <w:tabs>
          <w:tab w:val="center" w:pos="4725"/>
        </w:tabs>
        <w:spacing w:line="360" w:lineRule="auto"/>
        <w:ind w:left="0"/>
        <w:jc w:val="both"/>
        <w:rPr>
          <w:b/>
          <w:iCs/>
          <w:sz w:val="22"/>
          <w:szCs w:val="22"/>
        </w:rPr>
      </w:pPr>
      <w:r w:rsidRPr="0000171A">
        <w:rPr>
          <w:b/>
          <w:iCs/>
          <w:sz w:val="22"/>
          <w:szCs w:val="22"/>
        </w:rPr>
        <w:t xml:space="preserve">4.1 </w:t>
      </w:r>
      <w:r w:rsidR="00843659" w:rsidRPr="0000171A">
        <w:rPr>
          <w:b/>
          <w:iCs/>
          <w:sz w:val="22"/>
          <w:szCs w:val="22"/>
        </w:rPr>
        <w:t xml:space="preserve">Stage 1: </w:t>
      </w:r>
      <w:r w:rsidR="00A519B1" w:rsidRPr="0000171A">
        <w:rPr>
          <w:b/>
          <w:iCs/>
          <w:sz w:val="22"/>
          <w:szCs w:val="22"/>
        </w:rPr>
        <w:t xml:space="preserve">Understanding </w:t>
      </w:r>
      <w:r w:rsidRPr="0000171A">
        <w:rPr>
          <w:b/>
          <w:iCs/>
          <w:sz w:val="22"/>
          <w:szCs w:val="22"/>
        </w:rPr>
        <w:t>the</w:t>
      </w:r>
      <w:r w:rsidR="00843659" w:rsidRPr="0000171A">
        <w:rPr>
          <w:b/>
          <w:iCs/>
          <w:sz w:val="22"/>
          <w:szCs w:val="22"/>
        </w:rPr>
        <w:t xml:space="preserve"> </w:t>
      </w:r>
      <w:r w:rsidR="00A519B1" w:rsidRPr="0000171A">
        <w:rPr>
          <w:b/>
          <w:iCs/>
          <w:sz w:val="22"/>
          <w:szCs w:val="22"/>
        </w:rPr>
        <w:t>Decision-Making Process</w:t>
      </w:r>
      <w:r w:rsidR="00843659" w:rsidRPr="0000171A">
        <w:rPr>
          <w:b/>
          <w:iCs/>
          <w:sz w:val="22"/>
          <w:szCs w:val="22"/>
        </w:rPr>
        <w:tab/>
      </w:r>
    </w:p>
    <w:p w:rsidR="00101555" w:rsidRPr="0000171A" w:rsidRDefault="00101555" w:rsidP="00E20911">
      <w:pPr>
        <w:spacing w:line="360" w:lineRule="auto"/>
        <w:jc w:val="both"/>
        <w:rPr>
          <w:sz w:val="22"/>
          <w:szCs w:val="22"/>
          <w:lang w:eastAsia="en-GB"/>
        </w:rPr>
      </w:pPr>
    </w:p>
    <w:p w:rsidR="00A519B1" w:rsidRPr="0000171A" w:rsidRDefault="00A519B1" w:rsidP="00E20911">
      <w:pPr>
        <w:spacing w:line="360" w:lineRule="auto"/>
        <w:jc w:val="both"/>
        <w:rPr>
          <w:sz w:val="22"/>
          <w:szCs w:val="22"/>
          <w:lang w:eastAsia="en-GB"/>
        </w:rPr>
      </w:pPr>
      <w:r w:rsidRPr="0000171A">
        <w:rPr>
          <w:sz w:val="22"/>
          <w:szCs w:val="22"/>
          <w:lang w:eastAsia="en-GB"/>
        </w:rPr>
        <w:t>From the pilot sessions and interviews we ascertained that the human suppliers (</w:t>
      </w:r>
      <w:r w:rsidRPr="0000171A">
        <w:rPr>
          <w:i/>
          <w:sz w:val="22"/>
          <w:szCs w:val="22"/>
          <w:lang w:eastAsia="en-GB"/>
        </w:rPr>
        <w:t xml:space="preserve">i </w:t>
      </w:r>
      <w:r w:rsidRPr="0000171A">
        <w:rPr>
          <w:sz w:val="22"/>
          <w:szCs w:val="22"/>
          <w:lang w:eastAsia="en-GB"/>
        </w:rPr>
        <w:t xml:space="preserve">= </w:t>
      </w:r>
      <w:r w:rsidRPr="0000171A">
        <w:rPr>
          <w:i/>
          <w:sz w:val="22"/>
          <w:szCs w:val="22"/>
          <w:lang w:eastAsia="en-GB"/>
        </w:rPr>
        <w:t>SUP</w:t>
      </w:r>
      <w:r w:rsidRPr="0000171A">
        <w:rPr>
          <w:sz w:val="22"/>
          <w:szCs w:val="22"/>
          <w:lang w:eastAsia="en-GB"/>
        </w:rPr>
        <w:t xml:space="preserve">) base each period’s wholesale price decision </w:t>
      </w:r>
      <w:proofErr w:type="gramStart"/>
      <w:r w:rsidRPr="0000171A">
        <w:rPr>
          <w:i/>
          <w:sz w:val="22"/>
          <w:szCs w:val="22"/>
          <w:lang w:eastAsia="en-GB"/>
        </w:rPr>
        <w:t>w</w:t>
      </w:r>
      <w:r w:rsidRPr="0000171A">
        <w:rPr>
          <w:sz w:val="22"/>
          <w:szCs w:val="22"/>
          <w:lang w:eastAsia="en-GB"/>
        </w:rPr>
        <w:t>(</w:t>
      </w:r>
      <w:proofErr w:type="gramEnd"/>
      <w:r w:rsidRPr="0000171A">
        <w:rPr>
          <w:i/>
          <w:sz w:val="22"/>
          <w:szCs w:val="22"/>
          <w:lang w:eastAsia="en-GB"/>
        </w:rPr>
        <w:t>t</w:t>
      </w:r>
      <w:r w:rsidRPr="0000171A">
        <w:rPr>
          <w:sz w:val="22"/>
          <w:szCs w:val="22"/>
          <w:lang w:eastAsia="en-GB"/>
        </w:rPr>
        <w:t xml:space="preserve">) on the following three decision attributes: </w:t>
      </w:r>
    </w:p>
    <w:p w:rsidR="00A519B1" w:rsidRPr="0000171A" w:rsidRDefault="00A519B1" w:rsidP="00E20911">
      <w:pPr>
        <w:spacing w:line="360" w:lineRule="auto"/>
        <w:jc w:val="both"/>
        <w:rPr>
          <w:sz w:val="22"/>
          <w:szCs w:val="22"/>
          <w:lang w:eastAsia="en-GB"/>
        </w:rPr>
      </w:pPr>
      <w:r w:rsidRPr="0000171A">
        <w:rPr>
          <w:sz w:val="22"/>
          <w:szCs w:val="22"/>
          <w:lang w:eastAsia="en-GB"/>
        </w:rPr>
        <w:t xml:space="preserve"> </w:t>
      </w:r>
    </w:p>
    <w:p w:rsidR="00A519B1" w:rsidRPr="0000171A" w:rsidRDefault="00A519B1" w:rsidP="00E20911">
      <w:pPr>
        <w:spacing w:line="360" w:lineRule="auto"/>
        <w:ind w:firstLine="426"/>
        <w:jc w:val="both"/>
        <w:rPr>
          <w:sz w:val="22"/>
          <w:szCs w:val="22"/>
          <w:lang w:eastAsia="en-GB"/>
        </w:rPr>
      </w:pPr>
      <w:r w:rsidRPr="0000171A">
        <w:rPr>
          <w:i/>
          <w:sz w:val="22"/>
          <w:szCs w:val="22"/>
          <w:lang w:eastAsia="en-GB"/>
        </w:rPr>
        <w:t>i</w:t>
      </w:r>
      <w:r w:rsidRPr="0000171A">
        <w:rPr>
          <w:sz w:val="22"/>
          <w:szCs w:val="22"/>
          <w:lang w:eastAsia="en-GB"/>
        </w:rPr>
        <w:t xml:space="preserve">. </w:t>
      </w:r>
      <w:r w:rsidRPr="0000171A">
        <w:rPr>
          <w:sz w:val="22"/>
          <w:szCs w:val="22"/>
          <w:lang w:eastAsia="en-GB"/>
        </w:rPr>
        <w:tab/>
        <w:t xml:space="preserve">The previously charged wholesale price </w:t>
      </w:r>
      <w:proofErr w:type="gramStart"/>
      <w:r w:rsidRPr="0000171A">
        <w:rPr>
          <w:i/>
          <w:sz w:val="22"/>
          <w:szCs w:val="22"/>
          <w:lang w:eastAsia="en-GB"/>
        </w:rPr>
        <w:t>w</w:t>
      </w:r>
      <w:r w:rsidRPr="0000171A">
        <w:rPr>
          <w:sz w:val="22"/>
          <w:szCs w:val="22"/>
          <w:lang w:eastAsia="en-GB"/>
        </w:rPr>
        <w:t>(</w:t>
      </w:r>
      <w:proofErr w:type="gramEnd"/>
      <w:r w:rsidRPr="0000171A">
        <w:rPr>
          <w:i/>
          <w:sz w:val="22"/>
          <w:szCs w:val="22"/>
          <w:lang w:eastAsia="en-GB"/>
        </w:rPr>
        <w:t xml:space="preserve">t </w:t>
      </w:r>
      <w:r w:rsidRPr="0000171A">
        <w:rPr>
          <w:sz w:val="22"/>
          <w:szCs w:val="22"/>
          <w:lang w:eastAsia="en-GB"/>
        </w:rPr>
        <w:t xml:space="preserve">- 1) </w:t>
      </w:r>
    </w:p>
    <w:p w:rsidR="00A519B1" w:rsidRPr="0000171A" w:rsidRDefault="00A519B1" w:rsidP="00E20911">
      <w:pPr>
        <w:spacing w:line="360" w:lineRule="auto"/>
        <w:ind w:firstLine="426"/>
        <w:jc w:val="both"/>
        <w:rPr>
          <w:sz w:val="22"/>
          <w:szCs w:val="22"/>
          <w:lang w:eastAsia="en-GB"/>
        </w:rPr>
      </w:pPr>
      <w:r w:rsidRPr="0000171A">
        <w:rPr>
          <w:i/>
          <w:sz w:val="22"/>
          <w:szCs w:val="22"/>
          <w:lang w:eastAsia="en-GB"/>
        </w:rPr>
        <w:t>ii</w:t>
      </w:r>
      <w:r w:rsidRPr="0000171A">
        <w:rPr>
          <w:sz w:val="22"/>
          <w:szCs w:val="22"/>
          <w:lang w:eastAsia="en-GB"/>
        </w:rPr>
        <w:t xml:space="preserve">. </w:t>
      </w:r>
      <w:r w:rsidRPr="0000171A">
        <w:rPr>
          <w:sz w:val="22"/>
          <w:szCs w:val="22"/>
          <w:lang w:eastAsia="en-GB"/>
        </w:rPr>
        <w:tab/>
        <w:t xml:space="preserve">The previously placed order quantity </w:t>
      </w:r>
      <w:proofErr w:type="gramStart"/>
      <w:r w:rsidRPr="0000171A">
        <w:rPr>
          <w:i/>
          <w:sz w:val="22"/>
          <w:szCs w:val="22"/>
          <w:lang w:eastAsia="en-GB"/>
        </w:rPr>
        <w:t>q</w:t>
      </w:r>
      <w:r w:rsidRPr="0000171A">
        <w:rPr>
          <w:sz w:val="22"/>
          <w:szCs w:val="22"/>
          <w:lang w:eastAsia="en-GB"/>
        </w:rPr>
        <w:t>(</w:t>
      </w:r>
      <w:proofErr w:type="gramEnd"/>
      <w:r w:rsidRPr="0000171A">
        <w:rPr>
          <w:i/>
          <w:sz w:val="22"/>
          <w:szCs w:val="22"/>
          <w:lang w:eastAsia="en-GB"/>
        </w:rPr>
        <w:t xml:space="preserve">t </w:t>
      </w:r>
      <w:r w:rsidRPr="0000171A">
        <w:rPr>
          <w:sz w:val="22"/>
          <w:szCs w:val="22"/>
          <w:lang w:eastAsia="en-GB"/>
        </w:rPr>
        <w:t xml:space="preserve">- 1) </w:t>
      </w:r>
    </w:p>
    <w:p w:rsidR="00A519B1" w:rsidRPr="0000171A" w:rsidRDefault="00A519B1" w:rsidP="00E20911">
      <w:pPr>
        <w:spacing w:line="360" w:lineRule="auto"/>
        <w:ind w:firstLine="426"/>
        <w:jc w:val="both"/>
        <w:rPr>
          <w:sz w:val="22"/>
          <w:szCs w:val="22"/>
          <w:lang w:eastAsia="en-GB"/>
        </w:rPr>
      </w:pPr>
      <w:r w:rsidRPr="0000171A">
        <w:rPr>
          <w:i/>
          <w:sz w:val="22"/>
          <w:szCs w:val="22"/>
          <w:lang w:eastAsia="en-GB"/>
        </w:rPr>
        <w:t>iii</w:t>
      </w:r>
      <w:r w:rsidRPr="0000171A">
        <w:rPr>
          <w:sz w:val="22"/>
          <w:szCs w:val="22"/>
          <w:lang w:eastAsia="en-GB"/>
        </w:rPr>
        <w:t>. The previously reali</w:t>
      </w:r>
      <w:r w:rsidR="00861F29">
        <w:rPr>
          <w:sz w:val="22"/>
          <w:szCs w:val="22"/>
          <w:lang w:eastAsia="en-GB"/>
        </w:rPr>
        <w:t>s</w:t>
      </w:r>
      <w:r w:rsidRPr="0000171A">
        <w:rPr>
          <w:sz w:val="22"/>
          <w:szCs w:val="22"/>
          <w:lang w:eastAsia="en-GB"/>
        </w:rPr>
        <w:t xml:space="preserve">ed profit  </w:t>
      </w:r>
      <m:oMath>
        <m:sSub>
          <m:sSubPr>
            <m:ctrlPr>
              <w:rPr>
                <w:rFonts w:ascii="Cambria Math" w:hAnsi="Cambria Math"/>
                <w:i/>
                <w:sz w:val="22"/>
                <w:szCs w:val="22"/>
                <w:lang w:eastAsia="en-GB"/>
              </w:rPr>
            </m:ctrlPr>
          </m:sSubPr>
          <m:e>
            <m:r>
              <w:rPr>
                <w:rFonts w:ascii="Cambria Math" w:hAnsi="Cambria Math"/>
                <w:sz w:val="22"/>
                <w:szCs w:val="22"/>
              </w:rPr>
              <m:t>P</m:t>
            </m:r>
          </m:e>
          <m:sub>
            <m:r>
              <w:rPr>
                <w:rFonts w:ascii="Cambria Math" w:hAnsi="Cambria Math"/>
                <w:sz w:val="22"/>
                <w:szCs w:val="22"/>
              </w:rPr>
              <m:t>s</m:t>
            </m:r>
          </m:sub>
        </m:sSub>
        <m:d>
          <m:dPr>
            <m:ctrlPr>
              <w:rPr>
                <w:rFonts w:ascii="Cambria Math" w:hAnsi="Cambria Math"/>
                <w:i/>
                <w:sz w:val="22"/>
                <w:szCs w:val="22"/>
                <w:lang w:eastAsia="en-GB"/>
              </w:rPr>
            </m:ctrlPr>
          </m:dPr>
          <m:e>
            <m:r>
              <w:rPr>
                <w:rFonts w:ascii="Cambria Math" w:hAnsi="Cambria Math"/>
                <w:sz w:val="22"/>
                <w:szCs w:val="22"/>
              </w:rPr>
              <m:t>t-</m:t>
            </m:r>
            <m:r>
              <w:rPr>
                <w:rFonts w:ascii="Cambria Math"/>
                <w:sz w:val="22"/>
                <w:szCs w:val="22"/>
              </w:rPr>
              <m:t>1</m:t>
            </m:r>
          </m:e>
        </m:d>
      </m:oMath>
      <w:r w:rsidRPr="0000171A">
        <w:rPr>
          <w:sz w:val="22"/>
          <w:szCs w:val="22"/>
          <w:lang w:eastAsia="en-GB"/>
        </w:rPr>
        <w:t xml:space="preserve"> </w:t>
      </w:r>
    </w:p>
    <w:p w:rsidR="00A519B1" w:rsidRPr="0000171A" w:rsidRDefault="00A519B1" w:rsidP="00E20911">
      <w:pPr>
        <w:spacing w:line="360" w:lineRule="auto"/>
        <w:jc w:val="both"/>
        <w:rPr>
          <w:sz w:val="22"/>
          <w:szCs w:val="22"/>
          <w:lang w:eastAsia="en-GB"/>
        </w:rPr>
      </w:pPr>
    </w:p>
    <w:p w:rsidR="00EA7980" w:rsidRPr="0000171A" w:rsidRDefault="00EA7980" w:rsidP="00E20911">
      <w:pPr>
        <w:spacing w:line="360" w:lineRule="auto"/>
        <w:jc w:val="both"/>
        <w:rPr>
          <w:sz w:val="22"/>
          <w:szCs w:val="22"/>
          <w:lang w:eastAsia="en-GB"/>
        </w:rPr>
      </w:pPr>
      <w:r w:rsidRPr="0000171A">
        <w:rPr>
          <w:sz w:val="22"/>
          <w:szCs w:val="22"/>
          <w:lang w:eastAsia="en-GB"/>
        </w:rPr>
        <w:t>Meanwhile, the retailers (</w:t>
      </w:r>
      <w:r w:rsidRPr="0000171A">
        <w:rPr>
          <w:i/>
          <w:iCs/>
          <w:sz w:val="22"/>
          <w:szCs w:val="22"/>
          <w:lang w:eastAsia="en-GB"/>
        </w:rPr>
        <w:t>j</w:t>
      </w:r>
      <w:r w:rsidRPr="0000171A">
        <w:rPr>
          <w:sz w:val="22"/>
          <w:szCs w:val="22"/>
          <w:lang w:eastAsia="en-GB"/>
        </w:rPr>
        <w:t xml:space="preserve"> = </w:t>
      </w:r>
      <w:r w:rsidRPr="0000171A">
        <w:rPr>
          <w:i/>
          <w:iCs/>
          <w:sz w:val="22"/>
          <w:szCs w:val="22"/>
          <w:lang w:eastAsia="en-GB"/>
        </w:rPr>
        <w:t>RET</w:t>
      </w:r>
      <w:r w:rsidRPr="0000171A">
        <w:rPr>
          <w:sz w:val="22"/>
          <w:szCs w:val="22"/>
          <w:lang w:eastAsia="en-GB"/>
        </w:rPr>
        <w:t>)</w:t>
      </w:r>
      <w:r w:rsidR="00D05E64" w:rsidRPr="0000171A">
        <w:rPr>
          <w:sz w:val="22"/>
          <w:szCs w:val="22"/>
          <w:lang w:eastAsia="en-GB"/>
        </w:rPr>
        <w:t xml:space="preserve"> made their </w:t>
      </w:r>
      <w:r w:rsidRPr="0000171A">
        <w:rPr>
          <w:sz w:val="22"/>
          <w:szCs w:val="22"/>
          <w:lang w:eastAsia="en-GB"/>
        </w:rPr>
        <w:t xml:space="preserve">order quantity decisions </w:t>
      </w:r>
      <w:proofErr w:type="gramStart"/>
      <w:r w:rsidRPr="0000171A">
        <w:rPr>
          <w:i/>
          <w:sz w:val="22"/>
          <w:szCs w:val="22"/>
          <w:lang w:eastAsia="en-GB"/>
        </w:rPr>
        <w:t>q</w:t>
      </w:r>
      <w:r w:rsidRPr="0000171A">
        <w:rPr>
          <w:sz w:val="22"/>
          <w:szCs w:val="22"/>
          <w:lang w:eastAsia="en-GB"/>
        </w:rPr>
        <w:t>(</w:t>
      </w:r>
      <w:proofErr w:type="gramEnd"/>
      <w:r w:rsidRPr="0000171A">
        <w:rPr>
          <w:i/>
          <w:sz w:val="22"/>
          <w:szCs w:val="22"/>
          <w:lang w:eastAsia="en-GB"/>
        </w:rPr>
        <w:t>t</w:t>
      </w:r>
      <w:r w:rsidRPr="0000171A">
        <w:rPr>
          <w:sz w:val="22"/>
          <w:szCs w:val="22"/>
          <w:lang w:eastAsia="en-GB"/>
        </w:rPr>
        <w:t xml:space="preserve">) taking into consideration: </w:t>
      </w:r>
    </w:p>
    <w:p w:rsidR="00D05E64" w:rsidRPr="0000171A" w:rsidRDefault="00D05E64" w:rsidP="00E20911">
      <w:pPr>
        <w:spacing w:line="360" w:lineRule="auto"/>
        <w:jc w:val="both"/>
        <w:rPr>
          <w:sz w:val="22"/>
          <w:szCs w:val="22"/>
          <w:lang w:eastAsia="en-GB"/>
        </w:rPr>
      </w:pPr>
    </w:p>
    <w:p w:rsidR="00EA7980" w:rsidRPr="0000171A" w:rsidRDefault="00D05E64" w:rsidP="00E20911">
      <w:pPr>
        <w:numPr>
          <w:ilvl w:val="0"/>
          <w:numId w:val="5"/>
        </w:numPr>
        <w:spacing w:line="360" w:lineRule="auto"/>
        <w:ind w:left="0" w:firstLine="426"/>
        <w:jc w:val="both"/>
        <w:rPr>
          <w:sz w:val="22"/>
          <w:szCs w:val="22"/>
          <w:lang w:eastAsia="en-GB"/>
        </w:rPr>
      </w:pPr>
      <w:r w:rsidRPr="0000171A">
        <w:rPr>
          <w:sz w:val="22"/>
          <w:szCs w:val="22"/>
          <w:lang w:eastAsia="en-GB"/>
        </w:rPr>
        <w:t xml:space="preserve">The </w:t>
      </w:r>
      <w:r w:rsidR="00EA7980" w:rsidRPr="0000171A">
        <w:rPr>
          <w:sz w:val="22"/>
          <w:szCs w:val="22"/>
          <w:lang w:eastAsia="en-GB"/>
        </w:rPr>
        <w:t xml:space="preserve">currently charged wholesale price </w:t>
      </w:r>
      <w:r w:rsidR="00EA7980" w:rsidRPr="0000171A">
        <w:rPr>
          <w:i/>
          <w:sz w:val="22"/>
          <w:szCs w:val="22"/>
          <w:lang w:eastAsia="en-GB"/>
        </w:rPr>
        <w:t>w</w:t>
      </w:r>
      <w:r w:rsidR="00EA7980" w:rsidRPr="0000171A">
        <w:rPr>
          <w:sz w:val="22"/>
          <w:szCs w:val="22"/>
          <w:lang w:eastAsia="en-GB"/>
        </w:rPr>
        <w:t>(</w:t>
      </w:r>
      <w:r w:rsidR="00EA7980" w:rsidRPr="0000171A">
        <w:rPr>
          <w:i/>
          <w:sz w:val="22"/>
          <w:szCs w:val="22"/>
          <w:lang w:eastAsia="en-GB"/>
        </w:rPr>
        <w:t>t</w:t>
      </w:r>
      <w:r w:rsidR="00EA7980" w:rsidRPr="0000171A">
        <w:rPr>
          <w:sz w:val="22"/>
          <w:szCs w:val="22"/>
          <w:lang w:eastAsia="en-GB"/>
        </w:rPr>
        <w:t xml:space="preserve">) </w:t>
      </w:r>
    </w:p>
    <w:p w:rsidR="00EA7980" w:rsidRPr="0000171A" w:rsidRDefault="00D05E64" w:rsidP="00E20911">
      <w:pPr>
        <w:numPr>
          <w:ilvl w:val="0"/>
          <w:numId w:val="5"/>
        </w:numPr>
        <w:spacing w:line="360" w:lineRule="auto"/>
        <w:ind w:left="0" w:firstLine="426"/>
        <w:jc w:val="both"/>
        <w:rPr>
          <w:sz w:val="22"/>
          <w:szCs w:val="22"/>
          <w:lang w:eastAsia="en-GB"/>
        </w:rPr>
      </w:pPr>
      <w:r w:rsidRPr="0000171A">
        <w:rPr>
          <w:sz w:val="22"/>
          <w:szCs w:val="22"/>
          <w:lang w:eastAsia="en-GB"/>
        </w:rPr>
        <w:t xml:space="preserve">The </w:t>
      </w:r>
      <w:r w:rsidR="00EA7980" w:rsidRPr="0000171A">
        <w:rPr>
          <w:sz w:val="22"/>
          <w:szCs w:val="22"/>
          <w:lang w:eastAsia="en-GB"/>
        </w:rPr>
        <w:t xml:space="preserve">last period’s order quantity </w:t>
      </w:r>
      <w:r w:rsidR="00EA7980" w:rsidRPr="0000171A">
        <w:rPr>
          <w:i/>
          <w:sz w:val="22"/>
          <w:szCs w:val="22"/>
          <w:lang w:eastAsia="en-GB"/>
        </w:rPr>
        <w:t>q</w:t>
      </w:r>
      <w:r w:rsidR="00EA7980" w:rsidRPr="0000171A">
        <w:rPr>
          <w:sz w:val="22"/>
          <w:szCs w:val="22"/>
          <w:lang w:eastAsia="en-GB"/>
        </w:rPr>
        <w:t>(</w:t>
      </w:r>
      <w:r w:rsidR="00EA7980" w:rsidRPr="0000171A">
        <w:rPr>
          <w:i/>
          <w:sz w:val="22"/>
          <w:szCs w:val="22"/>
          <w:lang w:eastAsia="en-GB"/>
        </w:rPr>
        <w:t>t</w:t>
      </w:r>
      <w:r w:rsidRPr="0000171A">
        <w:rPr>
          <w:i/>
          <w:sz w:val="22"/>
          <w:szCs w:val="22"/>
          <w:lang w:eastAsia="en-GB"/>
        </w:rPr>
        <w:t xml:space="preserve"> </w:t>
      </w:r>
      <w:r w:rsidR="00EA7980" w:rsidRPr="0000171A">
        <w:rPr>
          <w:sz w:val="22"/>
          <w:szCs w:val="22"/>
          <w:lang w:eastAsia="en-GB"/>
        </w:rPr>
        <w:t>-</w:t>
      </w:r>
      <w:r w:rsidRPr="0000171A">
        <w:rPr>
          <w:sz w:val="22"/>
          <w:szCs w:val="22"/>
          <w:lang w:eastAsia="en-GB"/>
        </w:rPr>
        <w:t xml:space="preserve"> </w:t>
      </w:r>
      <w:r w:rsidR="00EA7980" w:rsidRPr="0000171A">
        <w:rPr>
          <w:sz w:val="22"/>
          <w:szCs w:val="22"/>
          <w:lang w:eastAsia="en-GB"/>
        </w:rPr>
        <w:t xml:space="preserve">1) </w:t>
      </w:r>
    </w:p>
    <w:p w:rsidR="00D05E64" w:rsidRPr="0000171A" w:rsidRDefault="00D05E64" w:rsidP="00E20911">
      <w:pPr>
        <w:numPr>
          <w:ilvl w:val="0"/>
          <w:numId w:val="5"/>
        </w:numPr>
        <w:spacing w:line="360" w:lineRule="auto"/>
        <w:ind w:left="0" w:firstLine="426"/>
        <w:jc w:val="both"/>
        <w:rPr>
          <w:sz w:val="22"/>
          <w:szCs w:val="22"/>
          <w:lang w:eastAsia="en-GB"/>
        </w:rPr>
      </w:pPr>
      <w:r w:rsidRPr="0000171A">
        <w:rPr>
          <w:sz w:val="22"/>
          <w:szCs w:val="22"/>
          <w:lang w:eastAsia="en-GB"/>
        </w:rPr>
        <w:lastRenderedPageBreak/>
        <w:t xml:space="preserve">The </w:t>
      </w:r>
      <w:r w:rsidR="00EA7980" w:rsidRPr="0000171A">
        <w:rPr>
          <w:sz w:val="22"/>
          <w:szCs w:val="22"/>
          <w:lang w:eastAsia="en-GB"/>
        </w:rPr>
        <w:t xml:space="preserve">previously observed demand </w:t>
      </w:r>
      <w:r w:rsidR="00EA7980" w:rsidRPr="0000171A">
        <w:rPr>
          <w:i/>
          <w:sz w:val="22"/>
          <w:szCs w:val="22"/>
          <w:lang w:eastAsia="en-GB"/>
        </w:rPr>
        <w:t>d</w:t>
      </w:r>
      <w:r w:rsidR="00EA7980" w:rsidRPr="0000171A">
        <w:rPr>
          <w:sz w:val="22"/>
          <w:szCs w:val="22"/>
          <w:lang w:eastAsia="en-GB"/>
        </w:rPr>
        <w:t>(</w:t>
      </w:r>
      <w:r w:rsidR="00EA7980" w:rsidRPr="0000171A">
        <w:rPr>
          <w:i/>
          <w:sz w:val="22"/>
          <w:szCs w:val="22"/>
          <w:lang w:eastAsia="en-GB"/>
        </w:rPr>
        <w:t>t</w:t>
      </w:r>
      <w:r w:rsidRPr="0000171A">
        <w:rPr>
          <w:i/>
          <w:sz w:val="22"/>
          <w:szCs w:val="22"/>
          <w:lang w:eastAsia="en-GB"/>
        </w:rPr>
        <w:t xml:space="preserve"> </w:t>
      </w:r>
      <w:r w:rsidR="00EA7980" w:rsidRPr="0000171A">
        <w:rPr>
          <w:sz w:val="22"/>
          <w:szCs w:val="22"/>
          <w:lang w:eastAsia="en-GB"/>
        </w:rPr>
        <w:t>-</w:t>
      </w:r>
      <w:r w:rsidRPr="0000171A">
        <w:rPr>
          <w:sz w:val="22"/>
          <w:szCs w:val="22"/>
          <w:lang w:eastAsia="en-GB"/>
        </w:rPr>
        <w:t xml:space="preserve"> </w:t>
      </w:r>
      <w:r w:rsidR="00EA7980" w:rsidRPr="0000171A">
        <w:rPr>
          <w:sz w:val="22"/>
          <w:szCs w:val="22"/>
          <w:lang w:eastAsia="en-GB"/>
        </w:rPr>
        <w:t xml:space="preserve">1) </w:t>
      </w:r>
    </w:p>
    <w:p w:rsidR="00EA7980" w:rsidRPr="0000171A" w:rsidRDefault="00D05E64" w:rsidP="00E20911">
      <w:pPr>
        <w:numPr>
          <w:ilvl w:val="0"/>
          <w:numId w:val="5"/>
        </w:numPr>
        <w:spacing w:line="360" w:lineRule="auto"/>
        <w:ind w:left="0" w:firstLine="426"/>
        <w:jc w:val="both"/>
        <w:rPr>
          <w:sz w:val="22"/>
          <w:szCs w:val="22"/>
          <w:lang w:eastAsia="en-GB"/>
        </w:rPr>
      </w:pPr>
      <w:r w:rsidRPr="0000171A">
        <w:rPr>
          <w:sz w:val="22"/>
          <w:szCs w:val="22"/>
          <w:lang w:eastAsia="en-GB"/>
        </w:rPr>
        <w:t xml:space="preserve">The </w:t>
      </w:r>
      <w:r w:rsidR="00EA7980" w:rsidRPr="0000171A">
        <w:rPr>
          <w:sz w:val="22"/>
          <w:szCs w:val="22"/>
          <w:lang w:eastAsia="en-GB"/>
        </w:rPr>
        <w:t>previously reali</w:t>
      </w:r>
      <w:r w:rsidR="00861F29">
        <w:rPr>
          <w:sz w:val="22"/>
          <w:szCs w:val="22"/>
          <w:lang w:eastAsia="en-GB"/>
        </w:rPr>
        <w:t>s</w:t>
      </w:r>
      <w:r w:rsidR="00EA7980" w:rsidRPr="0000171A">
        <w:rPr>
          <w:sz w:val="22"/>
          <w:szCs w:val="22"/>
          <w:lang w:eastAsia="en-GB"/>
        </w:rPr>
        <w:t xml:space="preserve">ed profit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m:t>
            </m:r>
          </m:sub>
        </m:sSub>
        <m:d>
          <m:dPr>
            <m:ctrlPr>
              <w:rPr>
                <w:rFonts w:ascii="Cambria Math" w:hAnsi="Cambria Math"/>
                <w:i/>
                <w:sz w:val="22"/>
                <w:szCs w:val="22"/>
                <w:lang w:eastAsia="en-GB"/>
              </w:rPr>
            </m:ctrlPr>
          </m:dPr>
          <m:e>
            <m:r>
              <w:rPr>
                <w:rFonts w:ascii="Cambria Math" w:hAnsi="Cambria Math"/>
                <w:sz w:val="22"/>
                <w:szCs w:val="22"/>
                <w:lang w:eastAsia="en-GB"/>
              </w:rPr>
              <m:t>t-</m:t>
            </m:r>
            <m:r>
              <w:rPr>
                <w:rFonts w:ascii="Cambria Math"/>
                <w:sz w:val="22"/>
                <w:szCs w:val="22"/>
                <w:lang w:eastAsia="en-GB"/>
              </w:rPr>
              <m:t>1</m:t>
            </m:r>
          </m:e>
        </m:d>
      </m:oMath>
      <w:r w:rsidR="00EA7980" w:rsidRPr="0000171A">
        <w:rPr>
          <w:sz w:val="22"/>
          <w:szCs w:val="22"/>
          <w:lang w:eastAsia="en-GB"/>
        </w:rPr>
        <w:t xml:space="preserve"> </w:t>
      </w:r>
    </w:p>
    <w:p w:rsidR="00EA7980" w:rsidRPr="0000171A" w:rsidRDefault="00EA7980" w:rsidP="00E20911">
      <w:pPr>
        <w:spacing w:line="360" w:lineRule="auto"/>
        <w:jc w:val="both"/>
        <w:rPr>
          <w:sz w:val="22"/>
          <w:szCs w:val="22"/>
          <w:lang w:eastAsia="en-GB"/>
        </w:rPr>
      </w:pPr>
    </w:p>
    <w:p w:rsidR="00C26149" w:rsidRPr="0000171A" w:rsidRDefault="00C47E57" w:rsidP="00E20911">
      <w:pPr>
        <w:spacing w:line="360" w:lineRule="auto"/>
        <w:jc w:val="both"/>
        <w:rPr>
          <w:sz w:val="22"/>
          <w:szCs w:val="22"/>
          <w:lang w:eastAsia="en-GB"/>
        </w:rPr>
      </w:pPr>
      <w:r w:rsidRPr="0000171A">
        <w:rPr>
          <w:sz w:val="22"/>
          <w:szCs w:val="22"/>
          <w:lang w:eastAsia="en-GB"/>
        </w:rPr>
        <w:t>Despite the availability of a full history of decision attributes,</w:t>
      </w:r>
      <w:r w:rsidR="00AD427E">
        <w:rPr>
          <w:sz w:val="22"/>
          <w:szCs w:val="22"/>
          <w:lang w:eastAsia="en-GB"/>
        </w:rPr>
        <w:t xml:space="preserve"> in the interviews</w:t>
      </w:r>
      <w:r w:rsidRPr="0000171A">
        <w:rPr>
          <w:sz w:val="22"/>
          <w:szCs w:val="22"/>
          <w:lang w:eastAsia="en-GB"/>
        </w:rPr>
        <w:t xml:space="preserve"> the participants </w:t>
      </w:r>
      <w:r w:rsidR="00AD427E">
        <w:rPr>
          <w:sz w:val="22"/>
          <w:szCs w:val="22"/>
          <w:lang w:eastAsia="en-GB"/>
        </w:rPr>
        <w:t xml:space="preserve">stated that they </w:t>
      </w:r>
      <w:r w:rsidRPr="0000171A">
        <w:rPr>
          <w:sz w:val="22"/>
          <w:szCs w:val="22"/>
          <w:lang w:eastAsia="en-GB"/>
        </w:rPr>
        <w:t xml:space="preserve">ignored all information except for that pertaining to the previous </w:t>
      </w:r>
      <w:r w:rsidR="00EA7980" w:rsidRPr="0000171A">
        <w:rPr>
          <w:sz w:val="22"/>
          <w:szCs w:val="22"/>
          <w:lang w:eastAsia="en-GB"/>
        </w:rPr>
        <w:t>(</w:t>
      </w:r>
      <w:r w:rsidR="00EA7980" w:rsidRPr="0000171A">
        <w:rPr>
          <w:i/>
          <w:iCs/>
          <w:sz w:val="22"/>
          <w:szCs w:val="22"/>
          <w:lang w:eastAsia="en-GB"/>
        </w:rPr>
        <w:t>t</w:t>
      </w:r>
      <w:r w:rsidR="00EA7980" w:rsidRPr="0000171A">
        <w:rPr>
          <w:sz w:val="22"/>
          <w:szCs w:val="22"/>
          <w:lang w:eastAsia="en-GB"/>
        </w:rPr>
        <w:t xml:space="preserve"> – 1) or current (</w:t>
      </w:r>
      <w:r w:rsidR="00EA7980" w:rsidRPr="0000171A">
        <w:rPr>
          <w:i/>
          <w:iCs/>
          <w:sz w:val="22"/>
          <w:szCs w:val="22"/>
          <w:lang w:eastAsia="en-GB"/>
        </w:rPr>
        <w:t>t</w:t>
      </w:r>
      <w:r w:rsidR="00EA7980" w:rsidRPr="0000171A">
        <w:rPr>
          <w:sz w:val="22"/>
          <w:szCs w:val="22"/>
          <w:lang w:eastAsia="en-GB"/>
        </w:rPr>
        <w:t xml:space="preserve">) </w:t>
      </w:r>
      <w:r w:rsidRPr="0000171A">
        <w:rPr>
          <w:sz w:val="22"/>
          <w:szCs w:val="22"/>
          <w:lang w:eastAsia="en-GB"/>
        </w:rPr>
        <w:t>round.  This reliance on recent information relates to the individual bias of ‘immediacy’ identified by Camerer (1995) and Loch and Wu (2007).</w:t>
      </w:r>
      <w:r w:rsidR="00C26149" w:rsidRPr="0000171A">
        <w:rPr>
          <w:sz w:val="22"/>
          <w:szCs w:val="22"/>
          <w:lang w:eastAsia="en-GB"/>
        </w:rPr>
        <w:t xml:space="preserve">  It also typifies ‘salience’ in which decision-makers are selective about the information they use.  </w:t>
      </w:r>
    </w:p>
    <w:p w:rsidR="00C26149" w:rsidRPr="0000171A" w:rsidRDefault="00C26149" w:rsidP="00E20911">
      <w:pPr>
        <w:spacing w:line="360" w:lineRule="auto"/>
        <w:jc w:val="both"/>
        <w:rPr>
          <w:sz w:val="22"/>
          <w:szCs w:val="22"/>
          <w:lang w:eastAsia="en-GB"/>
        </w:rPr>
      </w:pPr>
    </w:p>
    <w:p w:rsidR="00C47E57" w:rsidRPr="0000171A" w:rsidRDefault="00C26149" w:rsidP="00E20911">
      <w:pPr>
        <w:spacing w:line="360" w:lineRule="auto"/>
        <w:jc w:val="both"/>
        <w:rPr>
          <w:sz w:val="22"/>
          <w:szCs w:val="22"/>
          <w:lang w:eastAsia="en-GB"/>
        </w:rPr>
      </w:pPr>
      <w:r w:rsidRPr="0000171A">
        <w:rPr>
          <w:sz w:val="22"/>
          <w:szCs w:val="22"/>
          <w:lang w:eastAsia="en-GB"/>
        </w:rPr>
        <w:t xml:space="preserve">Those that acted as suppliers </w:t>
      </w:r>
      <w:r w:rsidR="00097527" w:rsidRPr="0000171A">
        <w:rPr>
          <w:sz w:val="22"/>
          <w:szCs w:val="22"/>
          <w:lang w:eastAsia="en-GB"/>
        </w:rPr>
        <w:t>explained</w:t>
      </w:r>
      <w:r w:rsidRPr="0000171A">
        <w:rPr>
          <w:sz w:val="22"/>
          <w:szCs w:val="22"/>
          <w:lang w:eastAsia="en-GB"/>
        </w:rPr>
        <w:t xml:space="preserve"> that they had relied heavily on the retailers’ previous order quantities for their price decisions.  Meanwhile the retailers had relied on the previous round’s demand</w:t>
      </w:r>
      <w:r w:rsidR="00EA7980" w:rsidRPr="0000171A">
        <w:rPr>
          <w:sz w:val="22"/>
          <w:szCs w:val="22"/>
          <w:lang w:eastAsia="en-GB"/>
        </w:rPr>
        <w:t xml:space="preserve"> for their decisions</w:t>
      </w:r>
      <w:r w:rsidRPr="0000171A">
        <w:rPr>
          <w:sz w:val="22"/>
          <w:szCs w:val="22"/>
          <w:lang w:eastAsia="en-GB"/>
        </w:rPr>
        <w:t xml:space="preserve">.  The reason was that they could not predict with certainty the incoming order quantities or demand, respectively.  </w:t>
      </w:r>
      <w:r w:rsidR="00D05E64" w:rsidRPr="0000171A">
        <w:rPr>
          <w:noProof/>
          <w:sz w:val="22"/>
          <w:szCs w:val="22"/>
          <w:lang w:eastAsia="en-GB"/>
        </w:rPr>
        <w:t xml:space="preserve">Camerer (1995) and Loch and Wu (2007) </w:t>
      </w:r>
      <w:r w:rsidR="009C3ECC" w:rsidRPr="0000171A">
        <w:rPr>
          <w:noProof/>
          <w:sz w:val="22"/>
          <w:szCs w:val="22"/>
          <w:lang w:eastAsia="en-GB"/>
        </w:rPr>
        <w:t>identify</w:t>
      </w:r>
      <w:r w:rsidR="00D05E64" w:rsidRPr="0000171A">
        <w:rPr>
          <w:noProof/>
          <w:sz w:val="22"/>
          <w:szCs w:val="22"/>
          <w:lang w:eastAsia="en-GB"/>
        </w:rPr>
        <w:t xml:space="preserve"> this tendency to </w:t>
      </w:r>
      <w:r w:rsidR="009C3ECC" w:rsidRPr="0000171A">
        <w:rPr>
          <w:noProof/>
          <w:sz w:val="22"/>
          <w:szCs w:val="22"/>
          <w:lang w:eastAsia="en-GB"/>
        </w:rPr>
        <w:t>rely on</w:t>
      </w:r>
      <w:r w:rsidR="00D05E64" w:rsidRPr="0000171A">
        <w:rPr>
          <w:noProof/>
          <w:sz w:val="22"/>
          <w:szCs w:val="22"/>
          <w:lang w:eastAsia="en-GB"/>
        </w:rPr>
        <w:t xml:space="preserve"> </w:t>
      </w:r>
      <w:r w:rsidR="009C3ECC" w:rsidRPr="0000171A">
        <w:rPr>
          <w:noProof/>
          <w:sz w:val="22"/>
          <w:szCs w:val="22"/>
          <w:lang w:eastAsia="en-GB"/>
        </w:rPr>
        <w:t>the</w:t>
      </w:r>
      <w:r w:rsidR="00D05E64" w:rsidRPr="0000171A">
        <w:rPr>
          <w:noProof/>
          <w:sz w:val="22"/>
          <w:szCs w:val="22"/>
          <w:lang w:eastAsia="en-GB"/>
        </w:rPr>
        <w:t xml:space="preserve"> information that is available as a </w:t>
      </w:r>
      <w:r w:rsidR="009C3ECC" w:rsidRPr="0000171A">
        <w:rPr>
          <w:noProof/>
          <w:sz w:val="22"/>
          <w:szCs w:val="22"/>
          <w:lang w:eastAsia="en-GB"/>
        </w:rPr>
        <w:t>means for dealing with the</w:t>
      </w:r>
      <w:r w:rsidR="00D05E64" w:rsidRPr="0000171A">
        <w:rPr>
          <w:noProof/>
          <w:sz w:val="22"/>
          <w:szCs w:val="22"/>
          <w:lang w:eastAsia="en-GB"/>
        </w:rPr>
        <w:t xml:space="preserve"> underlying </w:t>
      </w:r>
      <w:r w:rsidR="00D05E64" w:rsidRPr="0000171A">
        <w:rPr>
          <w:iCs/>
          <w:noProof/>
          <w:sz w:val="22"/>
          <w:szCs w:val="22"/>
          <w:lang w:eastAsia="en-GB"/>
        </w:rPr>
        <w:t>uncertainty</w:t>
      </w:r>
      <w:r w:rsidR="009C3ECC" w:rsidRPr="0000171A">
        <w:rPr>
          <w:iCs/>
          <w:noProof/>
          <w:sz w:val="22"/>
          <w:szCs w:val="22"/>
          <w:lang w:eastAsia="en-GB"/>
        </w:rPr>
        <w:t xml:space="preserve"> in the decision situation</w:t>
      </w:r>
      <w:r w:rsidR="003051CF" w:rsidRPr="0000171A">
        <w:rPr>
          <w:iCs/>
          <w:noProof/>
          <w:sz w:val="22"/>
          <w:szCs w:val="22"/>
          <w:lang w:eastAsia="en-GB"/>
        </w:rPr>
        <w:t>.</w:t>
      </w:r>
    </w:p>
    <w:p w:rsidR="00C47E57" w:rsidRPr="0000171A" w:rsidRDefault="00C47E57" w:rsidP="00E20911">
      <w:pPr>
        <w:spacing w:line="360" w:lineRule="auto"/>
        <w:jc w:val="both"/>
        <w:rPr>
          <w:sz w:val="22"/>
          <w:szCs w:val="22"/>
          <w:lang w:eastAsia="en-GB"/>
        </w:rPr>
      </w:pPr>
    </w:p>
    <w:p w:rsidR="00C47E57" w:rsidRPr="0000171A" w:rsidRDefault="00097527" w:rsidP="00E20911">
      <w:pPr>
        <w:spacing w:line="360" w:lineRule="auto"/>
        <w:jc w:val="both"/>
        <w:rPr>
          <w:sz w:val="22"/>
          <w:szCs w:val="22"/>
          <w:lang w:eastAsia="en-GB"/>
        </w:rPr>
      </w:pPr>
      <w:r w:rsidRPr="0000171A">
        <w:rPr>
          <w:sz w:val="22"/>
          <w:szCs w:val="22"/>
          <w:lang w:eastAsia="en-GB"/>
        </w:rPr>
        <w:t>T</w:t>
      </w:r>
      <w:r w:rsidR="00C26149" w:rsidRPr="0000171A">
        <w:rPr>
          <w:sz w:val="22"/>
          <w:szCs w:val="22"/>
          <w:lang w:eastAsia="en-GB"/>
        </w:rPr>
        <w:t xml:space="preserve">he participants </w:t>
      </w:r>
      <w:r w:rsidRPr="0000171A">
        <w:rPr>
          <w:sz w:val="22"/>
          <w:szCs w:val="22"/>
          <w:lang w:eastAsia="en-GB"/>
        </w:rPr>
        <w:t xml:space="preserve">reported </w:t>
      </w:r>
      <w:r w:rsidR="00C26149" w:rsidRPr="0000171A">
        <w:rPr>
          <w:sz w:val="22"/>
          <w:szCs w:val="22"/>
          <w:lang w:eastAsia="en-GB"/>
        </w:rPr>
        <w:t xml:space="preserve">difficulty in understanding how their decisions would affect their profits and the system’s overall performance.  </w:t>
      </w:r>
      <w:r w:rsidR="00EA7980" w:rsidRPr="0000171A">
        <w:rPr>
          <w:sz w:val="22"/>
          <w:szCs w:val="22"/>
          <w:lang w:eastAsia="en-GB"/>
        </w:rPr>
        <w:t>Therefore, i</w:t>
      </w:r>
      <w:r w:rsidR="00C26149" w:rsidRPr="0000171A">
        <w:rPr>
          <w:sz w:val="22"/>
          <w:szCs w:val="22"/>
          <w:lang w:eastAsia="en-GB"/>
        </w:rPr>
        <w:t>n order</w:t>
      </w:r>
      <w:r w:rsidR="00EA7980" w:rsidRPr="0000171A">
        <w:rPr>
          <w:sz w:val="22"/>
          <w:szCs w:val="22"/>
          <w:lang w:eastAsia="en-GB"/>
        </w:rPr>
        <w:t xml:space="preserve"> </w:t>
      </w:r>
      <w:r w:rsidR="00C26149" w:rsidRPr="0000171A">
        <w:rPr>
          <w:sz w:val="22"/>
          <w:szCs w:val="22"/>
          <w:lang w:eastAsia="en-GB"/>
        </w:rPr>
        <w:t xml:space="preserve">to make </w:t>
      </w:r>
      <w:r w:rsidR="00EA7980" w:rsidRPr="0000171A">
        <w:rPr>
          <w:sz w:val="22"/>
          <w:szCs w:val="22"/>
          <w:lang w:eastAsia="en-GB"/>
        </w:rPr>
        <w:t>their</w:t>
      </w:r>
      <w:r w:rsidR="00C26149" w:rsidRPr="0000171A">
        <w:rPr>
          <w:sz w:val="22"/>
          <w:szCs w:val="22"/>
          <w:lang w:eastAsia="en-GB"/>
        </w:rPr>
        <w:t xml:space="preserve"> decisions</w:t>
      </w:r>
      <w:r w:rsidR="00EA7980" w:rsidRPr="0000171A">
        <w:rPr>
          <w:sz w:val="22"/>
          <w:szCs w:val="22"/>
          <w:lang w:eastAsia="en-GB"/>
        </w:rPr>
        <w:t>,</w:t>
      </w:r>
      <w:r w:rsidR="00C26149" w:rsidRPr="0000171A">
        <w:rPr>
          <w:sz w:val="22"/>
          <w:szCs w:val="22"/>
          <w:lang w:eastAsia="en-GB"/>
        </w:rPr>
        <w:t xml:space="preserve"> they use</w:t>
      </w:r>
      <w:r w:rsidR="00EA7980" w:rsidRPr="0000171A">
        <w:rPr>
          <w:sz w:val="22"/>
          <w:szCs w:val="22"/>
          <w:lang w:eastAsia="en-GB"/>
        </w:rPr>
        <w:t>d</w:t>
      </w:r>
      <w:r w:rsidR="00C26149" w:rsidRPr="0000171A">
        <w:rPr>
          <w:sz w:val="22"/>
          <w:szCs w:val="22"/>
          <w:lang w:eastAsia="en-GB"/>
        </w:rPr>
        <w:t xml:space="preserve"> </w:t>
      </w:r>
      <w:r w:rsidR="00EA7980" w:rsidRPr="0000171A">
        <w:rPr>
          <w:sz w:val="22"/>
          <w:szCs w:val="22"/>
          <w:lang w:eastAsia="en-GB"/>
        </w:rPr>
        <w:t xml:space="preserve">their profit from the previous round.  </w:t>
      </w:r>
      <w:r w:rsidR="00C26149" w:rsidRPr="0000171A">
        <w:rPr>
          <w:sz w:val="22"/>
          <w:szCs w:val="22"/>
          <w:lang w:eastAsia="en-GB"/>
        </w:rPr>
        <w:t xml:space="preserve">This </w:t>
      </w:r>
      <w:r w:rsidRPr="0000171A">
        <w:rPr>
          <w:sz w:val="22"/>
          <w:szCs w:val="22"/>
          <w:lang w:eastAsia="en-GB"/>
        </w:rPr>
        <w:t xml:space="preserve">use of </w:t>
      </w:r>
      <w:r w:rsidR="00C26149" w:rsidRPr="0000171A">
        <w:rPr>
          <w:sz w:val="22"/>
          <w:szCs w:val="22"/>
          <w:lang w:eastAsia="en-GB"/>
        </w:rPr>
        <w:t>simpl</w:t>
      </w:r>
      <w:r w:rsidRPr="0000171A">
        <w:rPr>
          <w:sz w:val="22"/>
          <w:szCs w:val="22"/>
          <w:lang w:eastAsia="en-GB"/>
        </w:rPr>
        <w:t>e heuristic</w:t>
      </w:r>
      <w:r w:rsidR="00EA7980" w:rsidRPr="0000171A">
        <w:rPr>
          <w:sz w:val="22"/>
          <w:szCs w:val="22"/>
          <w:lang w:eastAsia="en-GB"/>
        </w:rPr>
        <w:t xml:space="preserve">s </w:t>
      </w:r>
      <w:r w:rsidRPr="0000171A">
        <w:rPr>
          <w:sz w:val="22"/>
          <w:szCs w:val="22"/>
          <w:lang w:eastAsia="en-GB"/>
        </w:rPr>
        <w:t>arises from</w:t>
      </w:r>
      <w:r w:rsidR="00C26149" w:rsidRPr="0000171A">
        <w:rPr>
          <w:sz w:val="22"/>
          <w:szCs w:val="22"/>
          <w:lang w:eastAsia="en-GB"/>
        </w:rPr>
        <w:t xml:space="preserve"> the </w:t>
      </w:r>
      <w:r w:rsidR="00C26149" w:rsidRPr="0000171A">
        <w:rPr>
          <w:iCs/>
          <w:sz w:val="22"/>
          <w:szCs w:val="22"/>
          <w:lang w:eastAsia="en-GB"/>
        </w:rPr>
        <w:t>complexity</w:t>
      </w:r>
      <w:r w:rsidR="00C26149" w:rsidRPr="0000171A">
        <w:rPr>
          <w:sz w:val="22"/>
          <w:szCs w:val="22"/>
          <w:lang w:eastAsia="en-GB"/>
        </w:rPr>
        <w:t xml:space="preserve"> that is inherent with</w:t>
      </w:r>
      <w:r w:rsidR="009C3ECC" w:rsidRPr="0000171A">
        <w:rPr>
          <w:sz w:val="22"/>
          <w:szCs w:val="22"/>
          <w:lang w:eastAsia="en-GB"/>
        </w:rPr>
        <w:t>in</w:t>
      </w:r>
      <w:r w:rsidR="00C26149" w:rsidRPr="0000171A">
        <w:rPr>
          <w:sz w:val="22"/>
          <w:szCs w:val="22"/>
          <w:lang w:eastAsia="en-GB"/>
        </w:rPr>
        <w:t xml:space="preserve"> the </w:t>
      </w:r>
      <w:r w:rsidR="00EA7980" w:rsidRPr="0000171A">
        <w:rPr>
          <w:iCs/>
          <w:sz w:val="22"/>
          <w:szCs w:val="22"/>
          <w:lang w:eastAsia="en-GB"/>
        </w:rPr>
        <w:t>newsvendor problem</w:t>
      </w:r>
      <w:r w:rsidRPr="0000171A">
        <w:rPr>
          <w:iCs/>
          <w:sz w:val="22"/>
          <w:szCs w:val="22"/>
          <w:lang w:eastAsia="en-GB"/>
        </w:rPr>
        <w:t xml:space="preserve"> (</w:t>
      </w:r>
      <w:r w:rsidR="001E0B9F" w:rsidRPr="0000171A">
        <w:rPr>
          <w:sz w:val="22"/>
          <w:szCs w:val="22"/>
        </w:rPr>
        <w:t>Kalkanci</w:t>
      </w:r>
      <w:r w:rsidR="00A25BAA">
        <w:rPr>
          <w:sz w:val="22"/>
          <w:szCs w:val="22"/>
        </w:rPr>
        <w:t xml:space="preserve"> et al</w:t>
      </w:r>
      <w:r w:rsidRPr="0000171A">
        <w:rPr>
          <w:sz w:val="22"/>
          <w:szCs w:val="22"/>
        </w:rPr>
        <w:t>, 201</w:t>
      </w:r>
      <w:r w:rsidR="009A2631">
        <w:rPr>
          <w:sz w:val="22"/>
          <w:szCs w:val="22"/>
        </w:rPr>
        <w:t>1</w:t>
      </w:r>
      <w:r w:rsidRPr="0000171A">
        <w:rPr>
          <w:sz w:val="22"/>
          <w:szCs w:val="22"/>
        </w:rPr>
        <w:t>)</w:t>
      </w:r>
      <w:r w:rsidR="00C26149" w:rsidRPr="0000171A">
        <w:rPr>
          <w:sz w:val="22"/>
          <w:szCs w:val="22"/>
          <w:lang w:eastAsia="en-GB"/>
        </w:rPr>
        <w:t>.</w:t>
      </w:r>
    </w:p>
    <w:p w:rsidR="00C26149" w:rsidRPr="0000171A" w:rsidRDefault="00C26149" w:rsidP="00E20911">
      <w:pPr>
        <w:spacing w:line="360" w:lineRule="auto"/>
        <w:jc w:val="both"/>
        <w:rPr>
          <w:sz w:val="22"/>
          <w:szCs w:val="22"/>
          <w:lang w:eastAsia="en-GB"/>
        </w:rPr>
      </w:pPr>
    </w:p>
    <w:p w:rsidR="00A519B1" w:rsidRPr="0000171A" w:rsidRDefault="00A519B1" w:rsidP="00E20911">
      <w:pPr>
        <w:spacing w:line="360" w:lineRule="auto"/>
        <w:jc w:val="both"/>
        <w:rPr>
          <w:sz w:val="22"/>
          <w:szCs w:val="22"/>
          <w:lang w:eastAsia="en-GB"/>
        </w:rPr>
      </w:pPr>
      <w:r w:rsidRPr="0000171A">
        <w:rPr>
          <w:sz w:val="22"/>
          <w:szCs w:val="22"/>
          <w:lang w:eastAsia="en-GB"/>
        </w:rPr>
        <w:t xml:space="preserve">Therefore, supplier </w:t>
      </w:r>
      <w:r w:rsidRPr="0000171A">
        <w:rPr>
          <w:i/>
          <w:iCs/>
          <w:sz w:val="22"/>
          <w:szCs w:val="22"/>
          <w:lang w:eastAsia="en-GB"/>
        </w:rPr>
        <w:t>i</w:t>
      </w:r>
      <w:r w:rsidRPr="0000171A">
        <w:rPr>
          <w:sz w:val="22"/>
          <w:szCs w:val="22"/>
          <w:lang w:eastAsia="en-GB"/>
        </w:rPr>
        <w:t>’s decision function is expressed as:</w:t>
      </w:r>
    </w:p>
    <w:p w:rsidR="00A519B1" w:rsidRPr="0000171A" w:rsidRDefault="00A519B1" w:rsidP="00E20911">
      <w:pPr>
        <w:spacing w:line="360" w:lineRule="auto"/>
        <w:jc w:val="both"/>
        <w:rPr>
          <w:sz w:val="22"/>
          <w:szCs w:val="22"/>
          <w:lang w:eastAsia="en-GB"/>
        </w:rPr>
      </w:pPr>
    </w:p>
    <w:tbl>
      <w:tblPr>
        <w:tblW w:w="0" w:type="auto"/>
        <w:tblBorders>
          <w:insideH w:val="single" w:sz="4" w:space="0" w:color="auto"/>
        </w:tblBorders>
        <w:tblLook w:val="04A0" w:firstRow="1" w:lastRow="0" w:firstColumn="1" w:lastColumn="0" w:noHBand="0" w:noVBand="1"/>
      </w:tblPr>
      <w:tblGrid>
        <w:gridCol w:w="8046"/>
        <w:gridCol w:w="1196"/>
      </w:tblGrid>
      <w:tr w:rsidR="00A519B1" w:rsidRPr="0000171A" w:rsidTr="00C47E57">
        <w:trPr>
          <w:trHeight w:val="347"/>
        </w:trPr>
        <w:tc>
          <w:tcPr>
            <w:tcW w:w="8046" w:type="dxa"/>
            <w:vAlign w:val="center"/>
          </w:tcPr>
          <w:p w:rsidR="00A519B1" w:rsidRPr="0000171A" w:rsidRDefault="00A519B1" w:rsidP="00E20911">
            <w:pPr>
              <w:spacing w:line="360" w:lineRule="auto"/>
              <w:ind w:firstLine="426"/>
              <w:jc w:val="center"/>
              <w:rPr>
                <w:sz w:val="22"/>
                <w:szCs w:val="22"/>
                <w:lang w:eastAsia="en-GB"/>
              </w:rPr>
            </w:pPr>
            <w:r w:rsidRPr="0000171A">
              <w:rPr>
                <w:position w:val="-14"/>
                <w:sz w:val="22"/>
                <w:szCs w:val="22"/>
                <w:lang w:eastAsia="en-GB"/>
              </w:rPr>
              <w:object w:dxaOrig="3600" w:dyaOrig="400">
                <v:shape id="_x0000_i1029" type="#_x0000_t75" style="width:181.7pt;height:19.7pt" o:ole="">
                  <v:imagedata r:id="rId14" o:title=""/>
                </v:shape>
                <o:OLEObject Type="Embed" ProgID="Equation.DSMT4" ShapeID="_x0000_i1029" DrawAspect="Content" ObjectID="_1527524029" r:id="rId15"/>
              </w:object>
            </w:r>
          </w:p>
        </w:tc>
        <w:tc>
          <w:tcPr>
            <w:tcW w:w="1196" w:type="dxa"/>
            <w:vAlign w:val="center"/>
          </w:tcPr>
          <w:p w:rsidR="00A519B1" w:rsidRPr="0000171A" w:rsidRDefault="009C3ECC" w:rsidP="00E20911">
            <w:pPr>
              <w:spacing w:line="360" w:lineRule="auto"/>
              <w:ind w:left="-266" w:firstLine="426"/>
              <w:jc w:val="center"/>
              <w:rPr>
                <w:rFonts w:eastAsia="Times New Roman"/>
                <w:snapToGrid w:val="0"/>
                <w:sz w:val="22"/>
                <w:szCs w:val="22"/>
                <w:lang w:eastAsia="en-GB"/>
              </w:rPr>
            </w:pPr>
            <w:r w:rsidRPr="0000171A">
              <w:rPr>
                <w:sz w:val="22"/>
                <w:szCs w:val="22"/>
                <w:lang w:eastAsia="en-GB"/>
              </w:rPr>
              <w:t xml:space="preserve">         </w:t>
            </w:r>
            <w:r w:rsidR="00A519B1" w:rsidRPr="0000171A">
              <w:rPr>
                <w:sz w:val="22"/>
                <w:szCs w:val="22"/>
                <w:lang w:eastAsia="en-GB"/>
              </w:rPr>
              <w:t>(</w:t>
            </w:r>
            <w:r w:rsidR="006D7DDE" w:rsidRPr="0000171A">
              <w:rPr>
                <w:sz w:val="22"/>
                <w:szCs w:val="22"/>
                <w:lang w:eastAsia="en-GB"/>
              </w:rPr>
              <w:t>5</w:t>
            </w:r>
            <w:r w:rsidR="00A519B1" w:rsidRPr="0000171A">
              <w:rPr>
                <w:sz w:val="22"/>
                <w:szCs w:val="22"/>
                <w:lang w:eastAsia="en-GB"/>
              </w:rPr>
              <w:t>)</w:t>
            </w:r>
          </w:p>
        </w:tc>
      </w:tr>
    </w:tbl>
    <w:p w:rsidR="00A519B1" w:rsidRPr="0000171A" w:rsidRDefault="00A519B1" w:rsidP="00E20911">
      <w:pPr>
        <w:spacing w:line="360" w:lineRule="auto"/>
        <w:jc w:val="both"/>
        <w:rPr>
          <w:sz w:val="22"/>
          <w:szCs w:val="22"/>
          <w:lang w:eastAsia="en-GB"/>
        </w:rPr>
      </w:pPr>
    </w:p>
    <w:p w:rsidR="009C3ECC" w:rsidRPr="0000171A" w:rsidRDefault="009C3ECC" w:rsidP="00E20911">
      <w:pPr>
        <w:spacing w:line="360" w:lineRule="auto"/>
        <w:jc w:val="both"/>
        <w:rPr>
          <w:sz w:val="22"/>
          <w:szCs w:val="22"/>
          <w:lang w:eastAsia="en-GB"/>
        </w:rPr>
      </w:pPr>
      <w:proofErr w:type="gramStart"/>
      <w:r w:rsidRPr="0000171A">
        <w:rPr>
          <w:sz w:val="22"/>
          <w:szCs w:val="22"/>
          <w:lang w:eastAsia="en-GB"/>
        </w:rPr>
        <w:t>and</w:t>
      </w:r>
      <w:proofErr w:type="gramEnd"/>
      <w:r w:rsidRPr="0000171A">
        <w:rPr>
          <w:sz w:val="22"/>
          <w:szCs w:val="22"/>
          <w:lang w:eastAsia="en-GB"/>
        </w:rPr>
        <w:t xml:space="preserve"> retailer </w:t>
      </w:r>
      <w:r w:rsidRPr="0000171A">
        <w:rPr>
          <w:i/>
          <w:iCs/>
          <w:sz w:val="22"/>
          <w:szCs w:val="22"/>
          <w:lang w:eastAsia="en-GB"/>
        </w:rPr>
        <w:t>j</w:t>
      </w:r>
      <w:r w:rsidRPr="0000171A">
        <w:rPr>
          <w:sz w:val="22"/>
          <w:szCs w:val="22"/>
          <w:lang w:eastAsia="en-GB"/>
        </w:rPr>
        <w:t>’s decision function as:</w:t>
      </w:r>
    </w:p>
    <w:p w:rsidR="00843659" w:rsidRPr="0000171A" w:rsidRDefault="00843659" w:rsidP="00E20911">
      <w:pPr>
        <w:spacing w:line="360" w:lineRule="auto"/>
        <w:ind w:left="1146"/>
        <w:jc w:val="both"/>
        <w:rPr>
          <w:sz w:val="22"/>
          <w:szCs w:val="22"/>
          <w:lang w:eastAsia="en-GB"/>
        </w:rPr>
      </w:pPr>
      <w:r w:rsidRPr="0000171A">
        <w:rPr>
          <w:sz w:val="22"/>
          <w:szCs w:val="22"/>
          <w:lang w:eastAsia="en-GB"/>
        </w:rPr>
        <w:t xml:space="preserve"> </w:t>
      </w:r>
    </w:p>
    <w:tbl>
      <w:tblPr>
        <w:tblW w:w="0" w:type="auto"/>
        <w:tblBorders>
          <w:insideH w:val="single" w:sz="4" w:space="0" w:color="auto"/>
        </w:tblBorders>
        <w:tblLook w:val="04A0" w:firstRow="1" w:lastRow="0" w:firstColumn="1" w:lastColumn="0" w:noHBand="0" w:noVBand="1"/>
      </w:tblPr>
      <w:tblGrid>
        <w:gridCol w:w="8046"/>
        <w:gridCol w:w="1196"/>
      </w:tblGrid>
      <w:tr w:rsidR="00843659" w:rsidRPr="0000171A" w:rsidTr="00843659">
        <w:trPr>
          <w:trHeight w:val="522"/>
        </w:trPr>
        <w:tc>
          <w:tcPr>
            <w:tcW w:w="8046" w:type="dxa"/>
          </w:tcPr>
          <w:p w:rsidR="00843659" w:rsidRPr="0000171A" w:rsidRDefault="00843657" w:rsidP="00C370FD">
            <w:pPr>
              <w:pStyle w:val="NormalIndentPar"/>
              <w:spacing w:after="0" w:line="360" w:lineRule="auto"/>
              <w:rPr>
                <w:lang w:eastAsia="en-GB"/>
              </w:rPr>
            </w:pPr>
            <m:oMathPara>
              <m:oMath>
                <m:d>
                  <m:dPr>
                    <m:begChr m:val="〈"/>
                    <m:endChr m:val=""/>
                    <m:ctrlPr>
                      <w:rPr>
                        <w:rFonts w:ascii="Cambria Math" w:hAnsi="Cambria Math"/>
                        <w:i/>
                      </w:rPr>
                    </m:ctrlPr>
                  </m:dPr>
                  <m:e>
                    <m:sSub>
                      <m:sSubPr>
                        <m:ctrlPr>
                          <w:rPr>
                            <w:rFonts w:ascii="Cambria Math" w:hAnsi="Cambria Math"/>
                            <w:i/>
                          </w:rPr>
                        </m:ctrlPr>
                      </m:sSubPr>
                      <m:e>
                        <m:d>
                          <m:dPr>
                            <m:begChr m:val=""/>
                            <m:endChr m:val="〉"/>
                            <m:ctrlPr>
                              <w:rPr>
                                <w:rFonts w:ascii="Cambria Math" w:hAnsi="Cambria Math"/>
                                <w:i/>
                              </w:rPr>
                            </m:ctrlPr>
                          </m:dPr>
                          <m:e>
                            <m:r>
                              <w:rPr>
                                <w:rFonts w:ascii="Cambria Math" w:hAnsi="Cambria Math"/>
                              </w:rPr>
                              <m:t>q(t)</m:t>
                            </m:r>
                          </m:e>
                        </m:d>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j</m:t>
                    </m:r>
                  </m:sub>
                </m:sSub>
                <m:d>
                  <m:dPr>
                    <m:begChr m:val="["/>
                    <m:endChr m:val="]"/>
                    <m:ctrlPr>
                      <w:rPr>
                        <w:rFonts w:ascii="Cambria Math" w:hAnsi="Cambria Math"/>
                        <w:i/>
                      </w:rPr>
                    </m:ctrlPr>
                  </m:dPr>
                  <m:e>
                    <m:r>
                      <w:rPr>
                        <w:rFonts w:ascii="Cambria Math" w:hAnsi="Cambria Math"/>
                      </w:rPr>
                      <m:t>w</m:t>
                    </m:r>
                    <m:d>
                      <m:dPr>
                        <m:ctrlPr>
                          <w:rPr>
                            <w:rFonts w:ascii="Cambria Math" w:hAnsi="Cambria Math"/>
                            <w:i/>
                          </w:rPr>
                        </m:ctrlPr>
                      </m:dPr>
                      <m:e>
                        <m:r>
                          <w:rPr>
                            <w:rFonts w:ascii="Cambria Math" w:hAnsi="Cambria Math"/>
                          </w:rPr>
                          <m:t>t</m:t>
                        </m:r>
                      </m:e>
                    </m:d>
                    <m:r>
                      <w:rPr>
                        <w:rFonts w:ascii="Cambria Math" w:hAnsi="Cambria Math"/>
                      </w:rPr>
                      <m:t>,q</m:t>
                    </m:r>
                    <m:d>
                      <m:dPr>
                        <m:ctrlPr>
                          <w:rPr>
                            <w:rFonts w:ascii="Cambria Math" w:hAnsi="Cambria Math"/>
                            <w:i/>
                          </w:rPr>
                        </m:ctrlPr>
                      </m:dPr>
                      <m:e>
                        <m:r>
                          <w:rPr>
                            <w:rFonts w:ascii="Cambria Math" w:hAnsi="Cambria Math"/>
                          </w:rPr>
                          <m:t>t-1</m:t>
                        </m:r>
                      </m:e>
                    </m:d>
                    <m:r>
                      <w:rPr>
                        <w:rFonts w:ascii="Cambria Math" w:hAnsi="Cambria Math"/>
                      </w:rPr>
                      <m:t>,d</m:t>
                    </m:r>
                    <m:d>
                      <m:dPr>
                        <m:ctrlPr>
                          <w:rPr>
                            <w:rFonts w:ascii="Cambria Math" w:hAnsi="Cambria Math"/>
                            <w:i/>
                          </w:rPr>
                        </m:ctrlPr>
                      </m:dPr>
                      <m:e>
                        <m:r>
                          <w:rPr>
                            <w:rFonts w:ascii="Cambria Math" w:hAnsi="Cambria Math"/>
                          </w:rPr>
                          <m:t>t-1</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(t-1)</m:t>
                    </m:r>
                  </m:e>
                </m:d>
              </m:oMath>
            </m:oMathPara>
          </w:p>
        </w:tc>
        <w:tc>
          <w:tcPr>
            <w:tcW w:w="1196" w:type="dxa"/>
          </w:tcPr>
          <w:p w:rsidR="00C47E57" w:rsidRPr="0000171A" w:rsidRDefault="00843659" w:rsidP="00E20911">
            <w:pPr>
              <w:spacing w:line="360" w:lineRule="auto"/>
              <w:ind w:left="-266" w:firstLine="426"/>
              <w:jc w:val="right"/>
              <w:rPr>
                <w:sz w:val="22"/>
                <w:szCs w:val="22"/>
                <w:lang w:eastAsia="en-GB"/>
              </w:rPr>
            </w:pPr>
            <w:r w:rsidRPr="0000171A">
              <w:rPr>
                <w:sz w:val="22"/>
                <w:szCs w:val="22"/>
                <w:lang w:eastAsia="en-GB"/>
              </w:rPr>
              <w:t>(</w:t>
            </w:r>
            <w:r w:rsidR="006D7DDE" w:rsidRPr="0000171A">
              <w:rPr>
                <w:sz w:val="22"/>
                <w:szCs w:val="22"/>
                <w:lang w:eastAsia="en-GB"/>
              </w:rPr>
              <w:t>6</w:t>
            </w:r>
            <w:r w:rsidRPr="0000171A">
              <w:rPr>
                <w:sz w:val="22"/>
                <w:szCs w:val="22"/>
                <w:lang w:eastAsia="en-GB"/>
              </w:rPr>
              <w:t>)</w:t>
            </w:r>
          </w:p>
        </w:tc>
      </w:tr>
    </w:tbl>
    <w:p w:rsidR="00AC29E2" w:rsidRPr="0000171A" w:rsidRDefault="00AC29E2" w:rsidP="00E20911">
      <w:pPr>
        <w:pStyle w:val="NormalIndentPar"/>
        <w:spacing w:after="0" w:line="360" w:lineRule="auto"/>
      </w:pPr>
    </w:p>
    <w:p w:rsidR="00843659" w:rsidRPr="0000171A" w:rsidRDefault="00F53B07" w:rsidP="00E20911">
      <w:pPr>
        <w:spacing w:line="360" w:lineRule="auto"/>
        <w:jc w:val="both"/>
        <w:rPr>
          <w:b/>
          <w:iCs/>
          <w:sz w:val="22"/>
          <w:szCs w:val="22"/>
        </w:rPr>
      </w:pPr>
      <w:r w:rsidRPr="0000171A">
        <w:rPr>
          <w:b/>
          <w:iCs/>
          <w:sz w:val="22"/>
          <w:szCs w:val="22"/>
        </w:rPr>
        <w:t xml:space="preserve">4.2 </w:t>
      </w:r>
      <w:r w:rsidR="00843659" w:rsidRPr="0000171A">
        <w:rPr>
          <w:b/>
          <w:iCs/>
          <w:sz w:val="22"/>
          <w:szCs w:val="22"/>
        </w:rPr>
        <w:t xml:space="preserve">Stage 2: The </w:t>
      </w:r>
      <w:r w:rsidRPr="0000171A">
        <w:rPr>
          <w:b/>
          <w:iCs/>
          <w:sz w:val="22"/>
          <w:szCs w:val="22"/>
        </w:rPr>
        <w:t>Gaming Sessions</w:t>
      </w:r>
    </w:p>
    <w:p w:rsidR="00F53B07" w:rsidRPr="0000171A" w:rsidRDefault="00F53B07" w:rsidP="00E20911">
      <w:pPr>
        <w:spacing w:line="360" w:lineRule="auto"/>
        <w:jc w:val="both"/>
        <w:rPr>
          <w:sz w:val="22"/>
          <w:szCs w:val="22"/>
        </w:rPr>
      </w:pPr>
    </w:p>
    <w:p w:rsidR="00843659" w:rsidRPr="0000171A" w:rsidRDefault="00843659" w:rsidP="00E20911">
      <w:pPr>
        <w:spacing w:line="360" w:lineRule="auto"/>
        <w:jc w:val="both"/>
        <w:rPr>
          <w:sz w:val="22"/>
          <w:szCs w:val="22"/>
        </w:rPr>
      </w:pPr>
      <w:r w:rsidRPr="0000171A">
        <w:rPr>
          <w:sz w:val="22"/>
          <w:szCs w:val="22"/>
        </w:rPr>
        <w:t xml:space="preserve">Volunteers were recruited from a pool of graduate students at the University of Warwick. The only requirement set was that all participants had received formal classroom training in the </w:t>
      </w:r>
      <w:r w:rsidR="006302E2" w:rsidRPr="0000171A">
        <w:rPr>
          <w:iCs/>
          <w:sz w:val="22"/>
          <w:szCs w:val="22"/>
        </w:rPr>
        <w:t>newsvendor problem</w:t>
      </w:r>
      <w:r w:rsidRPr="0000171A">
        <w:rPr>
          <w:sz w:val="22"/>
          <w:szCs w:val="22"/>
        </w:rPr>
        <w:t xml:space="preserve"> prior to the experiment as part of their curriculum</w:t>
      </w:r>
      <w:r w:rsidR="00E97BA1" w:rsidRPr="0000171A">
        <w:rPr>
          <w:sz w:val="22"/>
          <w:szCs w:val="22"/>
        </w:rPr>
        <w:t xml:space="preserve">.  </w:t>
      </w:r>
      <w:r w:rsidRPr="0000171A">
        <w:rPr>
          <w:sz w:val="22"/>
          <w:szCs w:val="22"/>
        </w:rPr>
        <w:t xml:space="preserve">The reason is that an earlier empirical </w:t>
      </w:r>
      <w:r w:rsidRPr="0000171A">
        <w:rPr>
          <w:sz w:val="22"/>
          <w:szCs w:val="22"/>
        </w:rPr>
        <w:lastRenderedPageBreak/>
        <w:t xml:space="preserve">study has confirmed the superior performance of </w:t>
      </w:r>
      <w:r w:rsidR="003C7B24" w:rsidRPr="0000171A">
        <w:rPr>
          <w:sz w:val="22"/>
          <w:szCs w:val="22"/>
        </w:rPr>
        <w:t>well-trained</w:t>
      </w:r>
      <w:r w:rsidRPr="0000171A">
        <w:rPr>
          <w:sz w:val="22"/>
          <w:szCs w:val="22"/>
        </w:rPr>
        <w:t xml:space="preserve"> students acting as newsvendors compared to experienced supply chain managers (Bolton</w:t>
      </w:r>
      <w:r w:rsidR="00A25BAA">
        <w:rPr>
          <w:sz w:val="22"/>
          <w:szCs w:val="22"/>
        </w:rPr>
        <w:t xml:space="preserve"> et al</w:t>
      </w:r>
      <w:r w:rsidRPr="0000171A">
        <w:rPr>
          <w:sz w:val="22"/>
          <w:szCs w:val="22"/>
        </w:rPr>
        <w:t xml:space="preserve">, 2008). </w:t>
      </w:r>
    </w:p>
    <w:p w:rsidR="006302E2" w:rsidRPr="0000171A" w:rsidRDefault="006302E2" w:rsidP="00E20911">
      <w:pPr>
        <w:spacing w:line="360" w:lineRule="auto"/>
        <w:jc w:val="both"/>
        <w:rPr>
          <w:sz w:val="22"/>
          <w:szCs w:val="22"/>
        </w:rPr>
      </w:pPr>
    </w:p>
    <w:p w:rsidR="00843659" w:rsidRPr="0000171A" w:rsidRDefault="00843659" w:rsidP="00E20911">
      <w:pPr>
        <w:spacing w:line="360" w:lineRule="auto"/>
        <w:jc w:val="both"/>
        <w:rPr>
          <w:sz w:val="22"/>
          <w:szCs w:val="22"/>
        </w:rPr>
      </w:pPr>
      <w:r w:rsidRPr="0000171A">
        <w:rPr>
          <w:sz w:val="22"/>
          <w:szCs w:val="22"/>
        </w:rPr>
        <w:t>Volunteers were randomly assigned to play either the role of the supplier or the retailer against an automated retailer or supplier, respectively</w:t>
      </w:r>
      <w:r w:rsidR="00E97BA1" w:rsidRPr="0000171A">
        <w:rPr>
          <w:sz w:val="22"/>
          <w:szCs w:val="22"/>
        </w:rPr>
        <w:t xml:space="preserve">.  </w:t>
      </w:r>
      <w:r w:rsidRPr="0000171A">
        <w:rPr>
          <w:sz w:val="22"/>
          <w:szCs w:val="22"/>
        </w:rPr>
        <w:t>They worked with a computer interface</w:t>
      </w:r>
      <w:r w:rsidR="006B0478" w:rsidRPr="0000171A">
        <w:rPr>
          <w:sz w:val="22"/>
          <w:szCs w:val="22"/>
        </w:rPr>
        <w:t xml:space="preserve">, written in Excel </w:t>
      </w:r>
      <w:proofErr w:type="gramStart"/>
      <w:r w:rsidR="006B0478" w:rsidRPr="0000171A">
        <w:rPr>
          <w:sz w:val="22"/>
          <w:szCs w:val="22"/>
        </w:rPr>
        <w:t>VBA,</w:t>
      </w:r>
      <w:r w:rsidRPr="0000171A">
        <w:rPr>
          <w:sz w:val="22"/>
          <w:szCs w:val="22"/>
        </w:rPr>
        <w:t xml:space="preserve"> that</w:t>
      </w:r>
      <w:proofErr w:type="gramEnd"/>
      <w:r w:rsidRPr="0000171A">
        <w:rPr>
          <w:sz w:val="22"/>
          <w:szCs w:val="22"/>
        </w:rPr>
        <w:t xml:space="preserve"> simulated the interacting partner’s responses</w:t>
      </w:r>
      <w:r w:rsidR="00E97BA1" w:rsidRPr="0000171A">
        <w:rPr>
          <w:sz w:val="22"/>
          <w:szCs w:val="22"/>
        </w:rPr>
        <w:t xml:space="preserve">.  </w:t>
      </w:r>
      <w:r w:rsidRPr="0000171A">
        <w:rPr>
          <w:sz w:val="22"/>
          <w:szCs w:val="22"/>
        </w:rPr>
        <w:t xml:space="preserve">Provision of automated players may not have been as realistic as direct interaction of human suppliers and retailers, but it </w:t>
      </w:r>
      <w:r w:rsidR="00E24C70">
        <w:rPr>
          <w:sz w:val="22"/>
          <w:szCs w:val="22"/>
        </w:rPr>
        <w:t>mitigated the effects of</w:t>
      </w:r>
      <w:r w:rsidRPr="0000171A">
        <w:rPr>
          <w:sz w:val="22"/>
          <w:szCs w:val="22"/>
        </w:rPr>
        <w:t xml:space="preserve"> social preference and reputation, such as, for example, players’ possible concern regarding fairness, reciprocity, status seeking and group identity (Loch and Wu, 2008; Katok and Wu, 2009)</w:t>
      </w:r>
      <w:r w:rsidR="00E97BA1" w:rsidRPr="0000171A">
        <w:rPr>
          <w:sz w:val="22"/>
          <w:szCs w:val="22"/>
        </w:rPr>
        <w:t xml:space="preserve">.  </w:t>
      </w:r>
    </w:p>
    <w:p w:rsidR="006302E2" w:rsidRPr="0000171A" w:rsidRDefault="006302E2" w:rsidP="00E20911">
      <w:pPr>
        <w:spacing w:line="360" w:lineRule="auto"/>
        <w:jc w:val="both"/>
        <w:rPr>
          <w:sz w:val="22"/>
          <w:szCs w:val="22"/>
        </w:rPr>
      </w:pPr>
    </w:p>
    <w:p w:rsidR="006302E2" w:rsidRPr="0000171A" w:rsidRDefault="00843659" w:rsidP="00E20911">
      <w:pPr>
        <w:spacing w:line="360" w:lineRule="auto"/>
        <w:jc w:val="both"/>
        <w:rPr>
          <w:sz w:val="22"/>
          <w:szCs w:val="22"/>
        </w:rPr>
      </w:pPr>
      <w:r w:rsidRPr="0000171A">
        <w:rPr>
          <w:sz w:val="22"/>
          <w:szCs w:val="22"/>
        </w:rPr>
        <w:t xml:space="preserve">In total, </w:t>
      </w:r>
      <w:r w:rsidR="001102D7" w:rsidRPr="0000171A">
        <w:rPr>
          <w:sz w:val="22"/>
          <w:szCs w:val="22"/>
        </w:rPr>
        <w:t>four</w:t>
      </w:r>
      <w:r w:rsidRPr="0000171A">
        <w:rPr>
          <w:sz w:val="22"/>
          <w:szCs w:val="22"/>
        </w:rPr>
        <w:t xml:space="preserve"> participants acted as retailers (denoted </w:t>
      </w:r>
      <w:r w:rsidRPr="0000171A">
        <w:rPr>
          <w:i/>
          <w:iCs/>
          <w:sz w:val="22"/>
          <w:szCs w:val="22"/>
        </w:rPr>
        <w:t>RET</w:t>
      </w:r>
      <w:r w:rsidRPr="0000171A">
        <w:rPr>
          <w:sz w:val="22"/>
          <w:szCs w:val="22"/>
          <w:vertAlign w:val="subscript"/>
        </w:rPr>
        <w:t>1</w:t>
      </w:r>
      <w:r w:rsidRPr="0000171A">
        <w:rPr>
          <w:sz w:val="22"/>
          <w:szCs w:val="22"/>
        </w:rPr>
        <w:t xml:space="preserve"> to </w:t>
      </w:r>
      <w:r w:rsidRPr="0000171A">
        <w:rPr>
          <w:i/>
          <w:iCs/>
          <w:sz w:val="22"/>
          <w:szCs w:val="22"/>
        </w:rPr>
        <w:t>RET</w:t>
      </w:r>
      <w:r w:rsidRPr="0000171A">
        <w:rPr>
          <w:sz w:val="22"/>
          <w:szCs w:val="22"/>
          <w:vertAlign w:val="subscript"/>
        </w:rPr>
        <w:t>4</w:t>
      </w:r>
      <w:r w:rsidRPr="0000171A">
        <w:rPr>
          <w:sz w:val="22"/>
          <w:szCs w:val="22"/>
        </w:rPr>
        <w:t xml:space="preserve">) and </w:t>
      </w:r>
      <w:r w:rsidR="001102D7" w:rsidRPr="0000171A">
        <w:rPr>
          <w:sz w:val="22"/>
          <w:szCs w:val="22"/>
        </w:rPr>
        <w:t>three</w:t>
      </w:r>
      <w:r w:rsidRPr="0000171A">
        <w:rPr>
          <w:sz w:val="22"/>
          <w:szCs w:val="22"/>
        </w:rPr>
        <w:t xml:space="preserve"> as suppliers (denoted </w:t>
      </w:r>
      <w:r w:rsidRPr="0000171A">
        <w:rPr>
          <w:i/>
          <w:iCs/>
          <w:sz w:val="22"/>
          <w:szCs w:val="22"/>
        </w:rPr>
        <w:t>SUP</w:t>
      </w:r>
      <w:r w:rsidRPr="0000171A">
        <w:rPr>
          <w:sz w:val="22"/>
          <w:szCs w:val="22"/>
          <w:vertAlign w:val="subscript"/>
        </w:rPr>
        <w:t>1</w:t>
      </w:r>
      <w:r w:rsidRPr="0000171A">
        <w:rPr>
          <w:sz w:val="22"/>
          <w:szCs w:val="22"/>
        </w:rPr>
        <w:t xml:space="preserve"> to </w:t>
      </w:r>
      <w:r w:rsidRPr="0000171A">
        <w:rPr>
          <w:i/>
          <w:iCs/>
          <w:sz w:val="22"/>
          <w:szCs w:val="22"/>
        </w:rPr>
        <w:t>SUP</w:t>
      </w:r>
      <w:r w:rsidRPr="0000171A">
        <w:rPr>
          <w:sz w:val="22"/>
          <w:szCs w:val="22"/>
          <w:vertAlign w:val="subscript"/>
        </w:rPr>
        <w:t>3</w:t>
      </w:r>
      <w:r w:rsidRPr="0000171A">
        <w:rPr>
          <w:sz w:val="22"/>
          <w:szCs w:val="22"/>
        </w:rPr>
        <w:t>)</w:t>
      </w:r>
      <w:r w:rsidR="00E97BA1" w:rsidRPr="0000171A">
        <w:rPr>
          <w:sz w:val="22"/>
          <w:szCs w:val="22"/>
        </w:rPr>
        <w:t xml:space="preserve">.  </w:t>
      </w:r>
      <w:r w:rsidRPr="0000171A">
        <w:rPr>
          <w:sz w:val="22"/>
          <w:szCs w:val="22"/>
        </w:rPr>
        <w:t>Written instructions on the required task were distributed to all participants well in advance of the allocated session so that they could familiar</w:t>
      </w:r>
      <w:r w:rsidR="006302E2" w:rsidRPr="0000171A">
        <w:rPr>
          <w:sz w:val="22"/>
          <w:szCs w:val="22"/>
        </w:rPr>
        <w:t>i</w:t>
      </w:r>
      <w:r w:rsidR="00861F29">
        <w:rPr>
          <w:sz w:val="22"/>
          <w:szCs w:val="22"/>
        </w:rPr>
        <w:t>s</w:t>
      </w:r>
      <w:r w:rsidR="006302E2" w:rsidRPr="0000171A">
        <w:rPr>
          <w:sz w:val="22"/>
          <w:szCs w:val="22"/>
        </w:rPr>
        <w:t>e themselves</w:t>
      </w:r>
      <w:r w:rsidRPr="0000171A">
        <w:rPr>
          <w:sz w:val="22"/>
          <w:szCs w:val="22"/>
        </w:rPr>
        <w:t xml:space="preserve"> with the task and the software as quickly as possible</w:t>
      </w:r>
      <w:r w:rsidR="00E97BA1" w:rsidRPr="0000171A">
        <w:rPr>
          <w:sz w:val="22"/>
          <w:szCs w:val="22"/>
        </w:rPr>
        <w:t xml:space="preserve">.  </w:t>
      </w:r>
      <w:r w:rsidRPr="0000171A">
        <w:rPr>
          <w:sz w:val="22"/>
          <w:szCs w:val="22"/>
        </w:rPr>
        <w:t xml:space="preserve">The instructions informed them that the product under study was a perishable widget </w:t>
      </w:r>
      <w:r w:rsidR="001102D7" w:rsidRPr="0000171A">
        <w:rPr>
          <w:sz w:val="22"/>
          <w:szCs w:val="22"/>
        </w:rPr>
        <w:t>with</w:t>
      </w:r>
      <w:r w:rsidRPr="0000171A">
        <w:rPr>
          <w:sz w:val="22"/>
          <w:szCs w:val="22"/>
        </w:rPr>
        <w:t xml:space="preserve"> random customer demand</w:t>
      </w:r>
      <w:r w:rsidR="00E97BA1" w:rsidRPr="0000171A">
        <w:rPr>
          <w:sz w:val="22"/>
          <w:szCs w:val="22"/>
        </w:rPr>
        <w:t xml:space="preserve">.  </w:t>
      </w:r>
      <w:r w:rsidRPr="0000171A">
        <w:rPr>
          <w:sz w:val="22"/>
          <w:szCs w:val="22"/>
        </w:rPr>
        <w:t>They were also made aware that each round’s demand was independent of any previous round’s, but they were not informed about the exact type of distribution that the customer demand followed</w:t>
      </w:r>
      <w:r w:rsidR="00E97BA1" w:rsidRPr="0000171A">
        <w:rPr>
          <w:sz w:val="22"/>
          <w:szCs w:val="22"/>
        </w:rPr>
        <w:t xml:space="preserve">.  </w:t>
      </w:r>
      <w:r w:rsidR="009B7ED4" w:rsidRPr="0000171A">
        <w:rPr>
          <w:sz w:val="22"/>
          <w:szCs w:val="22"/>
        </w:rPr>
        <w:t>This follows Bearden and Rapoport’s (2005) contention that decision-makers are unlikely to know the nature of the ‘operative’ distribution in a decision situation.</w:t>
      </w:r>
      <w:r w:rsidR="00812684">
        <w:rPr>
          <w:sz w:val="22"/>
          <w:szCs w:val="22"/>
        </w:rPr>
        <w:t xml:space="preserve">  </w:t>
      </w:r>
      <w:r w:rsidR="00490E82">
        <w:rPr>
          <w:sz w:val="22"/>
          <w:szCs w:val="22"/>
        </w:rPr>
        <w:t>Although the instructions asked participants to make decisions that, to the best of their knowledge, would maximise supply chain profit, they were only supplied with information on their own profit at the end of each round.  As such, they could only focus on their own profit.</w:t>
      </w:r>
      <w:r w:rsidR="006302E2" w:rsidRPr="0000171A">
        <w:rPr>
          <w:sz w:val="22"/>
          <w:szCs w:val="22"/>
        </w:rPr>
        <w:t xml:space="preserve"> </w:t>
      </w:r>
      <w:r w:rsidRPr="0000171A">
        <w:rPr>
          <w:sz w:val="22"/>
          <w:szCs w:val="22"/>
        </w:rPr>
        <w:t xml:space="preserve"> </w:t>
      </w:r>
    </w:p>
    <w:p w:rsidR="00843659" w:rsidRPr="0000171A" w:rsidRDefault="00843659" w:rsidP="00E20911">
      <w:pPr>
        <w:spacing w:line="360" w:lineRule="auto"/>
        <w:jc w:val="both"/>
        <w:rPr>
          <w:sz w:val="22"/>
          <w:szCs w:val="22"/>
        </w:rPr>
      </w:pPr>
      <w:r w:rsidRPr="0000171A">
        <w:rPr>
          <w:sz w:val="22"/>
          <w:szCs w:val="22"/>
        </w:rPr>
        <w:t xml:space="preserve"> </w:t>
      </w:r>
    </w:p>
    <w:p w:rsidR="00843659" w:rsidRPr="0000171A" w:rsidRDefault="00843659" w:rsidP="00E20911">
      <w:pPr>
        <w:spacing w:line="360" w:lineRule="auto"/>
        <w:jc w:val="both"/>
        <w:rPr>
          <w:sz w:val="22"/>
          <w:szCs w:val="22"/>
          <w:lang w:eastAsia="en-GB"/>
        </w:rPr>
      </w:pPr>
      <w:r w:rsidRPr="0000171A">
        <w:rPr>
          <w:sz w:val="22"/>
          <w:szCs w:val="22"/>
        </w:rPr>
        <w:t xml:space="preserve">In case the participants </w:t>
      </w:r>
      <w:r w:rsidR="00510604" w:rsidRPr="0000171A">
        <w:rPr>
          <w:sz w:val="22"/>
          <w:szCs w:val="22"/>
        </w:rPr>
        <w:t>required</w:t>
      </w:r>
      <w:r w:rsidRPr="0000171A">
        <w:rPr>
          <w:sz w:val="22"/>
          <w:szCs w:val="22"/>
        </w:rPr>
        <w:t xml:space="preserve"> any clarifications, they could address questions both before the start of the session and during its course</w:t>
      </w:r>
      <w:r w:rsidR="00E97BA1" w:rsidRPr="0000171A">
        <w:rPr>
          <w:sz w:val="22"/>
          <w:szCs w:val="22"/>
        </w:rPr>
        <w:t xml:space="preserve">.  </w:t>
      </w:r>
      <w:r w:rsidRPr="0000171A">
        <w:rPr>
          <w:sz w:val="22"/>
          <w:szCs w:val="22"/>
        </w:rPr>
        <w:t>Nevertheless, the game could not be re-started at any time</w:t>
      </w:r>
      <w:r w:rsidR="00E97BA1" w:rsidRPr="0000171A">
        <w:rPr>
          <w:sz w:val="22"/>
          <w:szCs w:val="22"/>
        </w:rPr>
        <w:t xml:space="preserve">.  </w:t>
      </w:r>
      <w:r w:rsidR="006302E2" w:rsidRPr="0000171A">
        <w:rPr>
          <w:sz w:val="22"/>
          <w:szCs w:val="22"/>
        </w:rPr>
        <w:t>W</w:t>
      </w:r>
      <w:r w:rsidR="006302E2" w:rsidRPr="0000171A">
        <w:rPr>
          <w:sz w:val="22"/>
          <w:szCs w:val="22"/>
          <w:lang w:eastAsia="en-GB"/>
        </w:rPr>
        <w:t>e ran the game for 50 consecutive rounds</w:t>
      </w:r>
      <w:r w:rsidR="00E97BA1" w:rsidRPr="0000171A">
        <w:rPr>
          <w:sz w:val="22"/>
          <w:szCs w:val="22"/>
          <w:lang w:eastAsia="en-GB"/>
        </w:rPr>
        <w:t xml:space="preserve">.  </w:t>
      </w:r>
      <w:r w:rsidRPr="0000171A">
        <w:rPr>
          <w:sz w:val="22"/>
          <w:szCs w:val="22"/>
        </w:rPr>
        <w:t xml:space="preserve">In order to give participants </w:t>
      </w:r>
      <w:r w:rsidRPr="0000171A">
        <w:rPr>
          <w:sz w:val="22"/>
          <w:szCs w:val="22"/>
          <w:lang w:eastAsia="en-GB"/>
        </w:rPr>
        <w:t>some time to get used to their new roles, the first 10 round</w:t>
      </w:r>
      <w:r w:rsidR="007F5B99" w:rsidRPr="0000171A">
        <w:rPr>
          <w:sz w:val="22"/>
          <w:szCs w:val="22"/>
          <w:lang w:eastAsia="en-GB"/>
        </w:rPr>
        <w:t xml:space="preserve">s were used </w:t>
      </w:r>
      <w:r w:rsidR="00510604" w:rsidRPr="0000171A">
        <w:rPr>
          <w:sz w:val="22"/>
          <w:szCs w:val="22"/>
          <w:lang w:eastAsia="en-GB"/>
        </w:rPr>
        <w:t>for</w:t>
      </w:r>
      <w:r w:rsidR="007F5B99" w:rsidRPr="0000171A">
        <w:rPr>
          <w:sz w:val="22"/>
          <w:szCs w:val="22"/>
          <w:lang w:eastAsia="en-GB"/>
        </w:rPr>
        <w:t xml:space="preserve"> practice</w:t>
      </w:r>
      <w:r w:rsidR="00E97BA1" w:rsidRPr="0000171A">
        <w:rPr>
          <w:sz w:val="22"/>
          <w:szCs w:val="22"/>
          <w:lang w:eastAsia="en-GB"/>
        </w:rPr>
        <w:t xml:space="preserve">.  </w:t>
      </w:r>
      <w:r w:rsidR="007F5B99" w:rsidRPr="0000171A">
        <w:rPr>
          <w:sz w:val="22"/>
          <w:szCs w:val="22"/>
          <w:lang w:eastAsia="en-GB"/>
        </w:rPr>
        <w:t>This gave a total of 40 periods of actual data for each participant, providing at least 10 samples per decision attribute</w:t>
      </w:r>
      <w:r w:rsidR="00E97BA1" w:rsidRPr="0000171A">
        <w:rPr>
          <w:sz w:val="22"/>
          <w:szCs w:val="22"/>
          <w:lang w:eastAsia="en-GB"/>
        </w:rPr>
        <w:t xml:space="preserve">.  </w:t>
      </w:r>
      <w:r w:rsidR="007F5B99" w:rsidRPr="0000171A">
        <w:rPr>
          <w:sz w:val="22"/>
          <w:szCs w:val="22"/>
          <w:lang w:eastAsia="en-GB"/>
        </w:rPr>
        <w:t xml:space="preserve"> This complied with the minimum sample size recommended by</w:t>
      </w:r>
      <w:r w:rsidRPr="0000171A">
        <w:rPr>
          <w:sz w:val="22"/>
          <w:szCs w:val="22"/>
          <w:lang w:eastAsia="en-GB"/>
        </w:rPr>
        <w:t xml:space="preserve"> </w:t>
      </w:r>
      <w:r w:rsidR="007F5B99" w:rsidRPr="0000171A">
        <w:rPr>
          <w:sz w:val="22"/>
          <w:szCs w:val="22"/>
          <w:lang w:eastAsia="en-GB"/>
        </w:rPr>
        <w:t xml:space="preserve">Weisberg (2005) and Hair </w:t>
      </w:r>
      <w:r w:rsidR="007F5B99" w:rsidRPr="00AF4BAC">
        <w:rPr>
          <w:sz w:val="22"/>
          <w:szCs w:val="22"/>
          <w:lang w:eastAsia="en-GB"/>
        </w:rPr>
        <w:t>et al</w:t>
      </w:r>
      <w:r w:rsidR="007F5B99" w:rsidRPr="0000171A">
        <w:rPr>
          <w:sz w:val="22"/>
          <w:szCs w:val="22"/>
          <w:lang w:eastAsia="en-GB"/>
        </w:rPr>
        <w:t xml:space="preserve"> (2006).  </w:t>
      </w:r>
      <w:r w:rsidRPr="0000171A">
        <w:rPr>
          <w:sz w:val="22"/>
          <w:szCs w:val="22"/>
          <w:lang w:eastAsia="en-GB"/>
        </w:rPr>
        <w:t>After every period participants received feedback on their previous decisions and their reali</w:t>
      </w:r>
      <w:r w:rsidR="00861F29">
        <w:rPr>
          <w:sz w:val="22"/>
          <w:szCs w:val="22"/>
          <w:lang w:eastAsia="en-GB"/>
        </w:rPr>
        <w:t>s</w:t>
      </w:r>
      <w:r w:rsidRPr="0000171A">
        <w:rPr>
          <w:sz w:val="22"/>
          <w:szCs w:val="22"/>
          <w:lang w:eastAsia="en-GB"/>
        </w:rPr>
        <w:t>ed profit; the retailer also received feedback on the previous round’s demand</w:t>
      </w:r>
      <w:r w:rsidR="00E97BA1" w:rsidRPr="0000171A">
        <w:rPr>
          <w:sz w:val="22"/>
          <w:szCs w:val="22"/>
          <w:lang w:eastAsia="en-GB"/>
        </w:rPr>
        <w:t xml:space="preserve">.  </w:t>
      </w:r>
      <w:r w:rsidRPr="0000171A">
        <w:rPr>
          <w:sz w:val="22"/>
          <w:szCs w:val="22"/>
          <w:lang w:eastAsia="en-GB"/>
        </w:rPr>
        <w:t xml:space="preserve">The participants were not </w:t>
      </w:r>
      <w:r w:rsidR="001102D7" w:rsidRPr="0000171A">
        <w:rPr>
          <w:sz w:val="22"/>
          <w:szCs w:val="22"/>
          <w:lang w:eastAsia="en-GB"/>
        </w:rPr>
        <w:t>aware of the session’s duration</w:t>
      </w:r>
      <w:r w:rsidRPr="0000171A">
        <w:rPr>
          <w:sz w:val="22"/>
          <w:szCs w:val="22"/>
          <w:lang w:eastAsia="en-GB"/>
        </w:rPr>
        <w:t xml:space="preserve"> so that end-of-game effects could be eliminated (</w:t>
      </w:r>
      <w:r w:rsidR="00213AE9" w:rsidRPr="0000171A">
        <w:rPr>
          <w:sz w:val="22"/>
          <w:szCs w:val="22"/>
          <w:lang w:eastAsia="en-GB"/>
        </w:rPr>
        <w:t xml:space="preserve">Schweitzer and Cachon, 2003; </w:t>
      </w:r>
      <w:r w:rsidRPr="0000171A">
        <w:rPr>
          <w:sz w:val="22"/>
          <w:szCs w:val="22"/>
        </w:rPr>
        <w:t>Steckel</w:t>
      </w:r>
      <w:r w:rsidR="00A25BAA">
        <w:rPr>
          <w:sz w:val="22"/>
          <w:szCs w:val="22"/>
        </w:rPr>
        <w:t xml:space="preserve"> et al</w:t>
      </w:r>
      <w:r w:rsidRPr="0000171A">
        <w:rPr>
          <w:sz w:val="22"/>
          <w:szCs w:val="22"/>
        </w:rPr>
        <w:t>, 2004</w:t>
      </w:r>
      <w:r w:rsidR="00213AE9" w:rsidRPr="0000171A">
        <w:rPr>
          <w:sz w:val="22"/>
          <w:szCs w:val="22"/>
        </w:rPr>
        <w:t>; Loch and Wu, 2008)</w:t>
      </w:r>
      <w:r w:rsidR="00E97BA1" w:rsidRPr="0000171A">
        <w:rPr>
          <w:sz w:val="22"/>
          <w:szCs w:val="22"/>
        </w:rPr>
        <w:t xml:space="preserve">.  </w:t>
      </w:r>
    </w:p>
    <w:p w:rsidR="007F5B99" w:rsidRPr="0000171A" w:rsidRDefault="007F5B99" w:rsidP="00E20911">
      <w:pPr>
        <w:spacing w:line="360" w:lineRule="auto"/>
        <w:jc w:val="both"/>
        <w:rPr>
          <w:sz w:val="22"/>
          <w:szCs w:val="22"/>
          <w:lang w:eastAsia="en-GB"/>
        </w:rPr>
      </w:pPr>
    </w:p>
    <w:p w:rsidR="00843659" w:rsidRPr="0000171A" w:rsidRDefault="00843659" w:rsidP="00AA3DE9">
      <w:pPr>
        <w:spacing w:line="360" w:lineRule="auto"/>
        <w:jc w:val="both"/>
        <w:rPr>
          <w:sz w:val="22"/>
          <w:szCs w:val="22"/>
          <w:highlight w:val="green"/>
          <w:lang w:eastAsia="en-GB"/>
        </w:rPr>
      </w:pPr>
      <w:r w:rsidRPr="0000171A">
        <w:rPr>
          <w:sz w:val="22"/>
          <w:szCs w:val="22"/>
          <w:lang w:eastAsia="en-GB"/>
        </w:rPr>
        <w:t xml:space="preserve">All participants acting as suppliers were asked to play against the </w:t>
      </w:r>
      <w:r w:rsidR="00CB31A5">
        <w:rPr>
          <w:sz w:val="22"/>
          <w:szCs w:val="22"/>
          <w:lang w:eastAsia="en-GB"/>
        </w:rPr>
        <w:t xml:space="preserve">same </w:t>
      </w:r>
      <w:r w:rsidRPr="0000171A">
        <w:rPr>
          <w:sz w:val="22"/>
          <w:szCs w:val="22"/>
          <w:lang w:eastAsia="en-GB"/>
        </w:rPr>
        <w:t>automated retailer</w:t>
      </w:r>
      <w:r w:rsidR="00F43B6A">
        <w:rPr>
          <w:sz w:val="22"/>
          <w:szCs w:val="22"/>
          <w:lang w:eastAsia="en-GB"/>
        </w:rPr>
        <w:t xml:space="preserve">.  In response to the wholesale price set by the human supplier, the automated retailer placed orders according to a </w:t>
      </w:r>
      <w:r w:rsidR="00F43B6A" w:rsidRPr="0000171A">
        <w:t xml:space="preserve">truncated at zero </w:t>
      </w:r>
      <w:r w:rsidR="00F43B6A">
        <w:t xml:space="preserve">normal distribution, </w:t>
      </w:r>
      <w:proofErr w:type="gramStart"/>
      <w:r w:rsidR="00F43B6A" w:rsidRPr="0000171A">
        <w:rPr>
          <w:i/>
          <w:iCs/>
        </w:rPr>
        <w:t>N</w:t>
      </w:r>
      <w:r w:rsidR="00F43B6A" w:rsidRPr="0000171A">
        <w:t>(</w:t>
      </w:r>
      <w:proofErr w:type="gramEnd"/>
      <w:r w:rsidR="00F43B6A" w:rsidRPr="0000171A">
        <w:rPr>
          <w:i/>
          <w:sz w:val="22"/>
          <w:szCs w:val="22"/>
          <w:lang w:eastAsia="en-GB"/>
        </w:rPr>
        <w:t>μ</w:t>
      </w:r>
      <w:r w:rsidR="00F43B6A" w:rsidRPr="00D94C2E">
        <w:rPr>
          <w:i/>
          <w:sz w:val="22"/>
          <w:szCs w:val="22"/>
          <w:vertAlign w:val="subscript"/>
          <w:lang w:eastAsia="en-GB"/>
        </w:rPr>
        <w:t>n</w:t>
      </w:r>
      <w:r w:rsidR="00F43B6A" w:rsidRPr="0000171A">
        <w:t xml:space="preserve">, </w:t>
      </w:r>
      <w:r w:rsidR="00F43B6A" w:rsidRPr="0000171A">
        <w:rPr>
          <w:i/>
          <w:sz w:val="22"/>
          <w:szCs w:val="22"/>
          <w:lang w:eastAsia="en-GB"/>
        </w:rPr>
        <w:t>σ</w:t>
      </w:r>
      <w:r w:rsidR="00F43B6A" w:rsidRPr="0000171A">
        <w:t>)</w:t>
      </w:r>
      <w:r w:rsidR="00E97BA1" w:rsidRPr="0000171A">
        <w:rPr>
          <w:sz w:val="22"/>
          <w:szCs w:val="22"/>
          <w:lang w:eastAsia="en-GB"/>
        </w:rPr>
        <w:t xml:space="preserve">.  </w:t>
      </w:r>
      <w:r w:rsidR="003B63E4">
        <w:rPr>
          <w:sz w:val="22"/>
          <w:szCs w:val="22"/>
          <w:lang w:eastAsia="en-GB"/>
        </w:rPr>
        <w:t xml:space="preserve">The sample value was determined </w:t>
      </w:r>
      <w:r w:rsidR="003B63E4">
        <w:rPr>
          <w:sz w:val="22"/>
          <w:szCs w:val="22"/>
          <w:lang w:eastAsia="en-GB"/>
        </w:rPr>
        <w:lastRenderedPageBreak/>
        <w:t xml:space="preserve">using the probability </w:t>
      </w:r>
      <m:oMath>
        <m:r>
          <w:rPr>
            <w:rFonts w:ascii="Cambria Math" w:hAnsi="Cambria Math"/>
            <w:sz w:val="22"/>
            <w:szCs w:val="22"/>
            <w:lang w:eastAsia="en-GB"/>
          </w:rPr>
          <m:t>1-</m:t>
        </m:r>
        <m:d>
          <m:dPr>
            <m:ctrlPr>
              <w:rPr>
                <w:rFonts w:ascii="Cambria Math" w:hAnsi="Cambria Math"/>
                <w:i/>
                <w:sz w:val="22"/>
                <w:szCs w:val="22"/>
                <w:lang w:eastAsia="en-GB"/>
              </w:rPr>
            </m:ctrlPr>
          </m:dPr>
          <m:e>
            <m:f>
              <m:fPr>
                <m:ctrlPr>
                  <w:rPr>
                    <w:rFonts w:ascii="Cambria Math" w:hAnsi="Cambria Math"/>
                    <w:i/>
                    <w:sz w:val="22"/>
                    <w:szCs w:val="22"/>
                    <w:lang w:eastAsia="en-GB"/>
                  </w:rPr>
                </m:ctrlPr>
              </m:fPr>
              <m:num>
                <m:r>
                  <w:rPr>
                    <w:rFonts w:ascii="Cambria Math" w:hAnsi="Cambria Math"/>
                    <w:sz w:val="22"/>
                    <w:szCs w:val="22"/>
                    <w:lang w:eastAsia="en-GB"/>
                  </w:rPr>
                  <m:t>w</m:t>
                </m:r>
                <m:d>
                  <m:dPr>
                    <m:ctrlPr>
                      <w:rPr>
                        <w:rFonts w:ascii="Cambria Math" w:hAnsi="Cambria Math"/>
                        <w:i/>
                        <w:sz w:val="22"/>
                        <w:szCs w:val="22"/>
                        <w:lang w:eastAsia="en-GB"/>
                      </w:rPr>
                    </m:ctrlPr>
                  </m:dPr>
                  <m:e>
                    <m:r>
                      <w:rPr>
                        <w:rFonts w:ascii="Cambria Math" w:hAnsi="Cambria Math"/>
                        <w:sz w:val="22"/>
                        <w:szCs w:val="22"/>
                        <w:lang w:eastAsia="en-GB"/>
                      </w:rPr>
                      <m:t>t-1</m:t>
                    </m:r>
                  </m:e>
                </m:d>
              </m:num>
              <m:den>
                <m:r>
                  <w:rPr>
                    <w:rFonts w:ascii="Cambria Math" w:hAnsi="Cambria Math"/>
                    <w:sz w:val="22"/>
                    <w:szCs w:val="22"/>
                    <w:lang w:eastAsia="en-GB"/>
                  </w:rPr>
                  <m:t>p+g</m:t>
                </m:r>
              </m:den>
            </m:f>
          </m:e>
        </m:d>
        <m:r>
          <w:rPr>
            <w:rFonts w:ascii="Cambria Math" w:hAnsi="Cambria Math"/>
            <w:sz w:val="22"/>
            <w:szCs w:val="22"/>
            <w:lang w:eastAsia="en-GB"/>
          </w:rPr>
          <m:t>.</m:t>
        </m:r>
      </m:oMath>
      <w:r w:rsidR="00F63AEF">
        <w:rPr>
          <w:rFonts w:eastAsiaTheme="minorEastAsia"/>
          <w:sz w:val="22"/>
          <w:szCs w:val="22"/>
          <w:lang w:eastAsia="en-GB"/>
        </w:rPr>
        <w:t xml:space="preserve">  </w:t>
      </w:r>
      <w:r w:rsidRPr="0000171A">
        <w:rPr>
          <w:sz w:val="22"/>
          <w:szCs w:val="22"/>
          <w:lang w:eastAsia="en-GB"/>
        </w:rPr>
        <w:t xml:space="preserve">In order to ensure consistency across </w:t>
      </w:r>
      <w:r w:rsidR="00CB31A5">
        <w:rPr>
          <w:sz w:val="22"/>
          <w:szCs w:val="22"/>
          <w:lang w:eastAsia="en-GB"/>
        </w:rPr>
        <w:t xml:space="preserve">the different </w:t>
      </w:r>
      <w:proofErr w:type="gramStart"/>
      <w:r w:rsidR="00CB31A5">
        <w:rPr>
          <w:sz w:val="22"/>
          <w:szCs w:val="22"/>
          <w:lang w:eastAsia="en-GB"/>
        </w:rPr>
        <w:t>subjects</w:t>
      </w:r>
      <w:r w:rsidRPr="0000171A">
        <w:rPr>
          <w:sz w:val="22"/>
          <w:szCs w:val="22"/>
          <w:lang w:eastAsia="en-GB"/>
        </w:rPr>
        <w:t>,</w:t>
      </w:r>
      <w:proofErr w:type="gramEnd"/>
      <w:r w:rsidRPr="0000171A">
        <w:rPr>
          <w:sz w:val="22"/>
          <w:szCs w:val="22"/>
          <w:lang w:eastAsia="en-GB"/>
        </w:rPr>
        <w:t xml:space="preserve"> </w:t>
      </w:r>
      <w:r w:rsidR="00CB31A5">
        <w:rPr>
          <w:sz w:val="22"/>
          <w:szCs w:val="22"/>
          <w:lang w:eastAsia="en-GB"/>
        </w:rPr>
        <w:t>the automated retailer used the same ordering strategy in all the gaming sessions</w:t>
      </w:r>
      <w:r w:rsidR="00E97BA1" w:rsidRPr="0000171A">
        <w:rPr>
          <w:sz w:val="22"/>
          <w:szCs w:val="22"/>
          <w:lang w:eastAsia="en-GB"/>
        </w:rPr>
        <w:t xml:space="preserve">.  </w:t>
      </w:r>
      <w:r w:rsidRPr="0000171A">
        <w:rPr>
          <w:sz w:val="22"/>
          <w:szCs w:val="22"/>
          <w:lang w:eastAsia="en-GB"/>
        </w:rPr>
        <w:t xml:space="preserve">Figure 3 </w:t>
      </w:r>
      <w:r w:rsidR="00AA3DE9">
        <w:rPr>
          <w:sz w:val="22"/>
          <w:szCs w:val="22"/>
          <w:lang w:eastAsia="en-GB"/>
        </w:rPr>
        <w:t>provides</w:t>
      </w:r>
      <w:r w:rsidRPr="0000171A">
        <w:rPr>
          <w:sz w:val="22"/>
          <w:szCs w:val="22"/>
          <w:lang w:eastAsia="en-GB"/>
        </w:rPr>
        <w:t xml:space="preserve"> an indicative example of one of the participants’ </w:t>
      </w:r>
      <w:r w:rsidRPr="0000171A">
        <w:rPr>
          <w:i/>
          <w:sz w:val="22"/>
          <w:szCs w:val="22"/>
          <w:lang w:eastAsia="en-GB"/>
        </w:rPr>
        <w:t>w</w:t>
      </w:r>
      <w:r w:rsidRPr="0000171A">
        <w:rPr>
          <w:sz w:val="22"/>
          <w:szCs w:val="22"/>
          <w:lang w:eastAsia="en-GB"/>
        </w:rPr>
        <w:t>-decisions over time (</w:t>
      </w:r>
      <w:r w:rsidRPr="0000171A">
        <w:rPr>
          <w:i/>
          <w:sz w:val="22"/>
          <w:szCs w:val="22"/>
          <w:lang w:eastAsia="en-GB"/>
        </w:rPr>
        <w:t>SUP</w:t>
      </w:r>
      <w:r w:rsidRPr="0000171A">
        <w:rPr>
          <w:sz w:val="22"/>
          <w:szCs w:val="22"/>
          <w:vertAlign w:val="subscript"/>
          <w:lang w:eastAsia="en-GB"/>
        </w:rPr>
        <w:t>2</w:t>
      </w:r>
      <w:r w:rsidRPr="0000171A">
        <w:rPr>
          <w:sz w:val="22"/>
          <w:szCs w:val="22"/>
          <w:lang w:eastAsia="en-GB"/>
        </w:rPr>
        <w:t>)</w:t>
      </w:r>
      <w:r w:rsidR="00F94B0B">
        <w:rPr>
          <w:sz w:val="22"/>
          <w:szCs w:val="22"/>
          <w:lang w:eastAsia="en-GB"/>
        </w:rPr>
        <w:t>, each period representing the next decision in the sequence of 50 rounds</w:t>
      </w:r>
      <w:r w:rsidR="00E97BA1" w:rsidRPr="0000171A">
        <w:rPr>
          <w:sz w:val="22"/>
          <w:szCs w:val="22"/>
          <w:lang w:eastAsia="en-GB"/>
        </w:rPr>
        <w:t xml:space="preserve">.  </w:t>
      </w:r>
      <w:r w:rsidRPr="0000171A">
        <w:rPr>
          <w:sz w:val="22"/>
          <w:szCs w:val="22"/>
          <w:lang w:eastAsia="en-GB"/>
        </w:rPr>
        <w:t>It is evident that</w:t>
      </w:r>
      <w:r w:rsidR="001849D0">
        <w:rPr>
          <w:sz w:val="22"/>
          <w:szCs w:val="22"/>
          <w:lang w:eastAsia="en-GB"/>
        </w:rPr>
        <w:t>, with the exception of period 4,</w:t>
      </w:r>
      <w:r w:rsidRPr="0000171A">
        <w:rPr>
          <w:sz w:val="22"/>
          <w:szCs w:val="22"/>
          <w:lang w:eastAsia="en-GB"/>
        </w:rPr>
        <w:t xml:space="preserve"> </w:t>
      </w:r>
      <w:r w:rsidRPr="0000171A">
        <w:rPr>
          <w:i/>
          <w:sz w:val="22"/>
          <w:szCs w:val="22"/>
          <w:lang w:eastAsia="en-GB"/>
        </w:rPr>
        <w:t>SUP</w:t>
      </w:r>
      <w:r w:rsidRPr="0000171A">
        <w:rPr>
          <w:sz w:val="22"/>
          <w:szCs w:val="22"/>
          <w:vertAlign w:val="subscript"/>
          <w:lang w:eastAsia="en-GB"/>
        </w:rPr>
        <w:t xml:space="preserve">2 </w:t>
      </w:r>
      <w:r w:rsidRPr="0000171A">
        <w:rPr>
          <w:sz w:val="22"/>
          <w:szCs w:val="22"/>
          <w:lang w:eastAsia="en-GB"/>
        </w:rPr>
        <w:t xml:space="preserve">systematically </w:t>
      </w:r>
      <w:r w:rsidR="00C447A8" w:rsidRPr="0000171A">
        <w:rPr>
          <w:sz w:val="22"/>
          <w:szCs w:val="22"/>
          <w:lang w:eastAsia="en-GB"/>
        </w:rPr>
        <w:t>set</w:t>
      </w:r>
      <w:r w:rsidRPr="0000171A">
        <w:rPr>
          <w:sz w:val="22"/>
          <w:szCs w:val="22"/>
          <w:lang w:eastAsia="en-GB"/>
        </w:rPr>
        <w:t xml:space="preserve"> </w:t>
      </w:r>
      <w:r w:rsidR="00D61976" w:rsidRPr="0000171A">
        <w:rPr>
          <w:sz w:val="22"/>
          <w:szCs w:val="22"/>
          <w:lang w:eastAsia="en-GB"/>
        </w:rPr>
        <w:t>higher</w:t>
      </w:r>
      <w:r w:rsidRPr="0000171A">
        <w:rPr>
          <w:sz w:val="22"/>
          <w:szCs w:val="22"/>
          <w:lang w:eastAsia="en-GB"/>
        </w:rPr>
        <w:t xml:space="preserve"> prices than would the rational</w:t>
      </w:r>
      <w:r w:rsidR="007F5B99" w:rsidRPr="0000171A">
        <w:rPr>
          <w:sz w:val="22"/>
          <w:szCs w:val="22"/>
          <w:lang w:eastAsia="en-GB"/>
        </w:rPr>
        <w:t>-</w:t>
      </w:r>
      <w:r w:rsidRPr="0000171A">
        <w:rPr>
          <w:sz w:val="22"/>
          <w:szCs w:val="22"/>
          <w:lang w:eastAsia="en-GB"/>
        </w:rPr>
        <w:t>optimi</w:t>
      </w:r>
      <w:r w:rsidR="00861F29">
        <w:rPr>
          <w:sz w:val="22"/>
          <w:szCs w:val="22"/>
          <w:lang w:eastAsia="en-GB"/>
        </w:rPr>
        <w:t>s</w:t>
      </w:r>
      <w:r w:rsidRPr="0000171A">
        <w:rPr>
          <w:sz w:val="22"/>
          <w:szCs w:val="22"/>
          <w:lang w:eastAsia="en-GB"/>
        </w:rPr>
        <w:t xml:space="preserve">ing </w:t>
      </w:r>
      <w:proofErr w:type="gramStart"/>
      <w:r w:rsidRPr="0000171A">
        <w:rPr>
          <w:sz w:val="22"/>
          <w:szCs w:val="22"/>
          <w:lang w:eastAsia="en-GB"/>
        </w:rPr>
        <w:t xml:space="preserve">supplier </w:t>
      </w:r>
      <w:proofErr w:type="gramEnd"/>
      <m:oMath>
        <m:sSup>
          <m:sSupPr>
            <m:ctrlPr>
              <w:rPr>
                <w:rFonts w:ascii="Cambria Math" w:hAnsi="Cambria Math"/>
                <w:i/>
                <w:sz w:val="22"/>
                <w:szCs w:val="22"/>
                <w:lang w:eastAsia="en-GB"/>
              </w:rPr>
            </m:ctrlPr>
          </m:sSupPr>
          <m:e>
            <m:r>
              <w:rPr>
                <w:rFonts w:ascii="Cambria Math" w:hAnsi="Cambria Math"/>
                <w:sz w:val="22"/>
                <w:szCs w:val="22"/>
                <w:lang w:eastAsia="en-GB"/>
              </w:rPr>
              <m:t>w</m:t>
            </m:r>
          </m:e>
          <m:sup>
            <m:r>
              <w:rPr>
                <w:rFonts w:hAnsi="Cambria Math"/>
                <w:sz w:val="22"/>
                <w:szCs w:val="22"/>
                <w:lang w:eastAsia="en-GB"/>
              </w:rPr>
              <m:t>*</m:t>
            </m:r>
          </m:sup>
        </m:sSup>
      </m:oMath>
      <w:r w:rsidR="001849D0">
        <w:rPr>
          <w:rFonts w:eastAsiaTheme="minorEastAsia"/>
          <w:sz w:val="22"/>
          <w:szCs w:val="22"/>
          <w:lang w:eastAsia="en-GB"/>
        </w:rPr>
        <w:t>.</w:t>
      </w:r>
      <w:r w:rsidR="00F94B0B">
        <w:rPr>
          <w:sz w:val="22"/>
          <w:szCs w:val="22"/>
          <w:lang w:eastAsia="en-GB"/>
        </w:rPr>
        <w:t xml:space="preserve"> </w:t>
      </w:r>
      <w:r w:rsidR="001849D0">
        <w:rPr>
          <w:sz w:val="22"/>
          <w:szCs w:val="22"/>
          <w:lang w:eastAsia="en-GB"/>
        </w:rPr>
        <w:t xml:space="preserve"> I</w:t>
      </w:r>
      <w:r w:rsidR="00F94B0B">
        <w:rPr>
          <w:sz w:val="22"/>
          <w:szCs w:val="22"/>
          <w:lang w:eastAsia="en-GB"/>
        </w:rPr>
        <w:t xml:space="preserve">t appears that </w:t>
      </w:r>
      <w:r w:rsidR="001849D0">
        <w:rPr>
          <w:sz w:val="22"/>
          <w:szCs w:val="22"/>
          <w:lang w:eastAsia="en-GB"/>
        </w:rPr>
        <w:t xml:space="preserve">in period 4 </w:t>
      </w:r>
      <w:r w:rsidR="00F94B0B" w:rsidRPr="0000171A">
        <w:rPr>
          <w:i/>
          <w:sz w:val="22"/>
          <w:szCs w:val="22"/>
          <w:lang w:eastAsia="en-GB"/>
        </w:rPr>
        <w:t>SUP</w:t>
      </w:r>
      <w:r w:rsidR="00F94B0B" w:rsidRPr="0000171A">
        <w:rPr>
          <w:sz w:val="22"/>
          <w:szCs w:val="22"/>
          <w:vertAlign w:val="subscript"/>
          <w:lang w:eastAsia="en-GB"/>
        </w:rPr>
        <w:t>2</w:t>
      </w:r>
      <w:r w:rsidR="00F94B0B">
        <w:rPr>
          <w:sz w:val="22"/>
          <w:szCs w:val="22"/>
          <w:vertAlign w:val="subscript"/>
          <w:lang w:eastAsia="en-GB"/>
        </w:rPr>
        <w:t xml:space="preserve"> </w:t>
      </w:r>
      <w:r w:rsidR="00F94B0B">
        <w:rPr>
          <w:sz w:val="22"/>
          <w:szCs w:val="22"/>
          <w:lang w:eastAsia="en-GB"/>
        </w:rPr>
        <w:t>was investigating the impact of a lower wholesale price</w:t>
      </w:r>
      <w:r w:rsidR="001849D0">
        <w:rPr>
          <w:sz w:val="22"/>
          <w:szCs w:val="22"/>
          <w:lang w:eastAsia="en-GB"/>
        </w:rPr>
        <w:t xml:space="preserve">.  This occurred during the ‘practice’ period and so did not form part of </w:t>
      </w:r>
      <w:r w:rsidR="001849D0" w:rsidRPr="001849D0">
        <w:rPr>
          <w:i/>
          <w:sz w:val="22"/>
          <w:szCs w:val="22"/>
          <w:lang w:eastAsia="en-GB"/>
        </w:rPr>
        <w:t>SUP</w:t>
      </w:r>
      <w:r w:rsidR="001849D0" w:rsidRPr="001849D0">
        <w:rPr>
          <w:sz w:val="22"/>
          <w:szCs w:val="22"/>
          <w:vertAlign w:val="subscript"/>
          <w:lang w:eastAsia="en-GB"/>
        </w:rPr>
        <w:t>2</w:t>
      </w:r>
      <w:r w:rsidR="001849D0">
        <w:rPr>
          <w:sz w:val="22"/>
          <w:szCs w:val="22"/>
          <w:lang w:eastAsia="en-GB"/>
        </w:rPr>
        <w:t xml:space="preserve">’s </w:t>
      </w:r>
      <w:r w:rsidR="001849D0" w:rsidRPr="001849D0">
        <w:rPr>
          <w:sz w:val="22"/>
          <w:szCs w:val="22"/>
          <w:lang w:eastAsia="en-GB"/>
        </w:rPr>
        <w:t>sample</w:t>
      </w:r>
      <w:r w:rsidR="001849D0">
        <w:rPr>
          <w:sz w:val="22"/>
          <w:szCs w:val="22"/>
          <w:lang w:eastAsia="en-GB"/>
        </w:rPr>
        <w:t xml:space="preserve"> of decisions.</w:t>
      </w:r>
    </w:p>
    <w:p w:rsidR="00B67DE7" w:rsidRPr="0000171A" w:rsidRDefault="00B67DE7">
      <w:pPr>
        <w:rPr>
          <w:b/>
          <w:sz w:val="22"/>
          <w:szCs w:val="22"/>
        </w:rPr>
      </w:pPr>
    </w:p>
    <w:p w:rsidR="00C447A8" w:rsidRPr="0000171A" w:rsidRDefault="00C447A8" w:rsidP="00E20911">
      <w:pPr>
        <w:spacing w:line="360" w:lineRule="auto"/>
        <w:jc w:val="both"/>
        <w:rPr>
          <w:sz w:val="22"/>
          <w:szCs w:val="22"/>
          <w:highlight w:val="green"/>
          <w:lang w:eastAsia="en-GB"/>
        </w:rPr>
      </w:pPr>
      <w:r w:rsidRPr="0000171A">
        <w:rPr>
          <w:b/>
          <w:sz w:val="22"/>
          <w:szCs w:val="22"/>
        </w:rPr>
        <w:t xml:space="preserve">Figure 3 </w:t>
      </w:r>
      <w:r w:rsidRPr="0000171A">
        <w:rPr>
          <w:sz w:val="22"/>
          <w:szCs w:val="22"/>
        </w:rPr>
        <w:t>SUP</w:t>
      </w:r>
      <w:r w:rsidRPr="0000171A">
        <w:rPr>
          <w:sz w:val="22"/>
          <w:szCs w:val="22"/>
          <w:vertAlign w:val="subscript"/>
        </w:rPr>
        <w:t>2</w:t>
      </w:r>
      <w:r w:rsidRPr="0000171A">
        <w:rPr>
          <w:sz w:val="22"/>
          <w:szCs w:val="22"/>
        </w:rPr>
        <w:t xml:space="preserve"> </w:t>
      </w:r>
      <w:r w:rsidRPr="0000171A">
        <w:rPr>
          <w:i/>
          <w:sz w:val="22"/>
          <w:szCs w:val="22"/>
        </w:rPr>
        <w:t>w</w:t>
      </w:r>
      <w:r w:rsidRPr="0000171A">
        <w:rPr>
          <w:sz w:val="22"/>
          <w:szCs w:val="22"/>
        </w:rPr>
        <w:t>-decisions, as observed in the laboratory</w:t>
      </w:r>
    </w:p>
    <w:p w:rsidR="00C447A8" w:rsidRPr="0000171A" w:rsidRDefault="0046640D" w:rsidP="00E20911">
      <w:pPr>
        <w:spacing w:line="360" w:lineRule="auto"/>
        <w:jc w:val="both"/>
        <w:rPr>
          <w:sz w:val="22"/>
          <w:szCs w:val="22"/>
          <w:highlight w:val="green"/>
          <w:lang w:eastAsia="en-GB"/>
        </w:rPr>
      </w:pPr>
      <w:r w:rsidRPr="0000171A">
        <w:rPr>
          <w:noProof/>
          <w:szCs w:val="22"/>
          <w:lang w:eastAsia="zh-CN"/>
        </w:rPr>
        <w:drawing>
          <wp:inline distT="0" distB="0" distL="0" distR="0">
            <wp:extent cx="5943600" cy="3542603"/>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5943600" cy="3542603"/>
                    </a:xfrm>
                    <a:prstGeom prst="rect">
                      <a:avLst/>
                    </a:prstGeom>
                    <a:noFill/>
                    <a:ln w="9525">
                      <a:noFill/>
                      <a:miter lim="800000"/>
                      <a:headEnd/>
                      <a:tailEnd/>
                    </a:ln>
                  </pic:spPr>
                </pic:pic>
              </a:graphicData>
            </a:graphic>
          </wp:inline>
        </w:drawing>
      </w:r>
    </w:p>
    <w:p w:rsidR="00C447A8" w:rsidRPr="0000171A" w:rsidRDefault="00C447A8" w:rsidP="00E20911">
      <w:pPr>
        <w:spacing w:line="360" w:lineRule="auto"/>
        <w:jc w:val="both"/>
        <w:rPr>
          <w:sz w:val="22"/>
          <w:szCs w:val="22"/>
          <w:highlight w:val="green"/>
          <w:lang w:eastAsia="en-GB"/>
        </w:rPr>
      </w:pPr>
    </w:p>
    <w:p w:rsidR="00843659" w:rsidRPr="0000171A" w:rsidRDefault="00843659" w:rsidP="00E20911">
      <w:pPr>
        <w:spacing w:line="360" w:lineRule="auto"/>
        <w:jc w:val="both"/>
        <w:rPr>
          <w:sz w:val="22"/>
          <w:szCs w:val="22"/>
        </w:rPr>
      </w:pPr>
      <w:r w:rsidRPr="0000171A">
        <w:rPr>
          <w:sz w:val="22"/>
          <w:szCs w:val="22"/>
          <w:lang w:eastAsia="en-GB"/>
        </w:rPr>
        <w:t xml:space="preserve">All participants acting as retailers were asked to play against the same automated supplier that exhibited the same pricing strategy, charging prices between </w:t>
      </w:r>
      <w:r w:rsidR="004870D0" w:rsidRPr="0000171A">
        <w:rPr>
          <w:i/>
          <w:iCs/>
          <w:sz w:val="22"/>
          <w:szCs w:val="22"/>
          <w:lang w:eastAsia="en-GB"/>
        </w:rPr>
        <w:t>c</w:t>
      </w:r>
      <w:r w:rsidRPr="0000171A">
        <w:rPr>
          <w:sz w:val="22"/>
          <w:szCs w:val="22"/>
          <w:lang w:eastAsia="en-GB"/>
        </w:rPr>
        <w:t xml:space="preserve">=50 and </w:t>
      </w:r>
      <w:r w:rsidR="004870D0" w:rsidRPr="0000171A">
        <w:rPr>
          <w:i/>
          <w:iCs/>
          <w:sz w:val="22"/>
          <w:szCs w:val="22"/>
          <w:lang w:eastAsia="en-GB"/>
        </w:rPr>
        <w:t>p</w:t>
      </w:r>
      <w:r w:rsidRPr="0000171A">
        <w:rPr>
          <w:sz w:val="22"/>
          <w:szCs w:val="22"/>
          <w:lang w:eastAsia="en-GB"/>
        </w:rPr>
        <w:t>=250, according to the uniform distribution</w:t>
      </w:r>
      <w:r w:rsidR="00E97BA1" w:rsidRPr="0000171A">
        <w:rPr>
          <w:sz w:val="22"/>
          <w:szCs w:val="22"/>
          <w:lang w:eastAsia="en-GB"/>
        </w:rPr>
        <w:t xml:space="preserve">.  </w:t>
      </w:r>
      <w:r w:rsidRPr="0000171A">
        <w:rPr>
          <w:sz w:val="22"/>
          <w:szCs w:val="22"/>
          <w:lang w:eastAsia="en-GB"/>
        </w:rPr>
        <w:t xml:space="preserve">Figure 4 presents </w:t>
      </w:r>
      <w:r w:rsidRPr="0000171A">
        <w:rPr>
          <w:i/>
          <w:sz w:val="22"/>
          <w:szCs w:val="22"/>
          <w:lang w:eastAsia="en-GB"/>
        </w:rPr>
        <w:t>RET</w:t>
      </w:r>
      <w:r w:rsidRPr="0000171A">
        <w:rPr>
          <w:sz w:val="22"/>
          <w:szCs w:val="22"/>
          <w:vertAlign w:val="subscript"/>
          <w:lang w:eastAsia="en-GB"/>
        </w:rPr>
        <w:t>1</w:t>
      </w:r>
      <w:r w:rsidRPr="0000171A">
        <w:rPr>
          <w:sz w:val="22"/>
          <w:szCs w:val="22"/>
          <w:lang w:eastAsia="en-GB"/>
        </w:rPr>
        <w:t xml:space="preserve"> </w:t>
      </w:r>
      <w:r w:rsidRPr="0000171A">
        <w:rPr>
          <w:i/>
          <w:sz w:val="22"/>
          <w:szCs w:val="22"/>
          <w:lang w:eastAsia="en-GB"/>
        </w:rPr>
        <w:t>q</w:t>
      </w:r>
      <w:r w:rsidRPr="0000171A">
        <w:rPr>
          <w:sz w:val="22"/>
          <w:szCs w:val="22"/>
          <w:lang w:eastAsia="en-GB"/>
        </w:rPr>
        <w:t>-decisions over time</w:t>
      </w:r>
      <w:r w:rsidR="00E97BA1" w:rsidRPr="0000171A">
        <w:rPr>
          <w:sz w:val="22"/>
          <w:szCs w:val="22"/>
          <w:lang w:eastAsia="en-GB"/>
        </w:rPr>
        <w:t xml:space="preserve">.  </w:t>
      </w:r>
      <w:r w:rsidR="006F2D9A" w:rsidRPr="0000171A">
        <w:rPr>
          <w:sz w:val="22"/>
          <w:szCs w:val="22"/>
          <w:lang w:eastAsia="en-GB"/>
        </w:rPr>
        <w:t xml:space="preserve">In this example </w:t>
      </w:r>
      <w:r w:rsidRPr="00A75CB1">
        <w:rPr>
          <w:i/>
          <w:sz w:val="22"/>
          <w:szCs w:val="22"/>
          <w:lang w:eastAsia="en-GB"/>
        </w:rPr>
        <w:t>RET</w:t>
      </w:r>
      <w:r w:rsidRPr="00A75CB1">
        <w:rPr>
          <w:sz w:val="22"/>
          <w:szCs w:val="22"/>
          <w:vertAlign w:val="subscript"/>
          <w:lang w:eastAsia="en-GB"/>
        </w:rPr>
        <w:t>1</w:t>
      </w:r>
      <w:r w:rsidR="006F2D9A" w:rsidRPr="0000171A">
        <w:rPr>
          <w:sz w:val="22"/>
          <w:szCs w:val="22"/>
          <w:vertAlign w:val="subscript"/>
          <w:lang w:eastAsia="en-GB"/>
        </w:rPr>
        <w:t xml:space="preserve"> </w:t>
      </w:r>
      <w:r w:rsidR="006F2D9A" w:rsidRPr="0000171A">
        <w:rPr>
          <w:sz w:val="22"/>
          <w:szCs w:val="22"/>
          <w:lang w:eastAsia="en-GB"/>
        </w:rPr>
        <w:t>on average orders almost exactly the same as the rational-optimi</w:t>
      </w:r>
      <w:r w:rsidR="00861F29">
        <w:rPr>
          <w:sz w:val="22"/>
          <w:szCs w:val="22"/>
          <w:lang w:eastAsia="en-GB"/>
        </w:rPr>
        <w:t>s</w:t>
      </w:r>
      <w:r w:rsidR="006F2D9A" w:rsidRPr="0000171A">
        <w:rPr>
          <w:sz w:val="22"/>
          <w:szCs w:val="22"/>
          <w:lang w:eastAsia="en-GB"/>
        </w:rPr>
        <w:t xml:space="preserve">ing retailer (mean order is 105.4). </w:t>
      </w:r>
      <w:r w:rsidR="00E97BA1" w:rsidRPr="0000171A">
        <w:rPr>
          <w:sz w:val="22"/>
          <w:szCs w:val="22"/>
          <w:lang w:eastAsia="en-GB"/>
        </w:rPr>
        <w:t xml:space="preserve">  </w:t>
      </w:r>
      <w:r w:rsidR="006F2D9A" w:rsidRPr="0000171A">
        <w:rPr>
          <w:sz w:val="22"/>
          <w:szCs w:val="22"/>
          <w:lang w:eastAsia="en-GB"/>
        </w:rPr>
        <w:t>There is, however, a lot of variability in the order quantities of</w:t>
      </w:r>
      <w:r w:rsidRPr="0000171A">
        <w:rPr>
          <w:sz w:val="22"/>
          <w:szCs w:val="22"/>
        </w:rPr>
        <w:t xml:space="preserve"> </w:t>
      </w:r>
      <w:r w:rsidRPr="0000171A">
        <w:rPr>
          <w:i/>
          <w:sz w:val="22"/>
          <w:szCs w:val="22"/>
          <w:lang w:eastAsia="en-GB"/>
        </w:rPr>
        <w:t>RET</w:t>
      </w:r>
      <w:r w:rsidRPr="0000171A">
        <w:rPr>
          <w:sz w:val="22"/>
          <w:szCs w:val="22"/>
          <w:vertAlign w:val="subscript"/>
          <w:lang w:eastAsia="en-GB"/>
        </w:rPr>
        <w:t>1</w:t>
      </w:r>
      <w:r w:rsidR="006F2D9A" w:rsidRPr="0000171A">
        <w:rPr>
          <w:sz w:val="22"/>
          <w:szCs w:val="22"/>
          <w:lang w:eastAsia="en-GB"/>
        </w:rPr>
        <w:t>,</w:t>
      </w:r>
      <w:r w:rsidRPr="0000171A">
        <w:rPr>
          <w:sz w:val="22"/>
          <w:szCs w:val="22"/>
          <w:lang w:eastAsia="en-GB"/>
        </w:rPr>
        <w:t xml:space="preserve"> </w:t>
      </w:r>
      <w:r w:rsidR="006F2D9A" w:rsidRPr="0000171A">
        <w:rPr>
          <w:sz w:val="22"/>
          <w:szCs w:val="22"/>
          <w:lang w:eastAsia="en-GB"/>
        </w:rPr>
        <w:t xml:space="preserve">and there </w:t>
      </w:r>
      <w:r w:rsidR="00F045F9" w:rsidRPr="0000171A">
        <w:rPr>
          <w:sz w:val="22"/>
          <w:szCs w:val="22"/>
          <w:lang w:eastAsia="en-GB"/>
        </w:rPr>
        <w:t>may have been some</w:t>
      </w:r>
      <w:r w:rsidR="006F2D9A" w:rsidRPr="0000171A">
        <w:rPr>
          <w:sz w:val="22"/>
          <w:szCs w:val="22"/>
          <w:lang w:eastAsia="en-GB"/>
        </w:rPr>
        <w:t xml:space="preserve"> </w:t>
      </w:r>
      <w:r w:rsidRPr="0000171A">
        <w:rPr>
          <w:sz w:val="22"/>
          <w:szCs w:val="22"/>
          <w:lang w:eastAsia="en-GB"/>
        </w:rPr>
        <w:t>attempt to follow customer demand</w:t>
      </w:r>
      <w:r w:rsidR="00951F5F">
        <w:rPr>
          <w:sz w:val="22"/>
          <w:szCs w:val="22"/>
          <w:lang w:eastAsia="en-GB"/>
        </w:rPr>
        <w:t>, ‘demand chasing’</w:t>
      </w:r>
      <w:r w:rsidRPr="0000171A">
        <w:rPr>
          <w:sz w:val="22"/>
          <w:szCs w:val="22"/>
          <w:lang w:eastAsia="en-GB"/>
        </w:rPr>
        <w:t xml:space="preserve"> (</w:t>
      </w:r>
      <w:r w:rsidR="00951F5F" w:rsidRPr="0000171A">
        <w:rPr>
          <w:sz w:val="22"/>
          <w:szCs w:val="22"/>
        </w:rPr>
        <w:t xml:space="preserve">Benzion </w:t>
      </w:r>
      <w:r w:rsidR="00951F5F" w:rsidRPr="00AF4BAC">
        <w:rPr>
          <w:sz w:val="22"/>
          <w:szCs w:val="22"/>
        </w:rPr>
        <w:t>et al</w:t>
      </w:r>
      <w:r w:rsidR="00951F5F" w:rsidRPr="0000171A">
        <w:rPr>
          <w:i/>
          <w:sz w:val="22"/>
          <w:szCs w:val="22"/>
        </w:rPr>
        <w:t xml:space="preserve">, </w:t>
      </w:r>
      <w:r w:rsidR="00951F5F" w:rsidRPr="0000171A">
        <w:rPr>
          <w:sz w:val="22"/>
          <w:szCs w:val="22"/>
        </w:rPr>
        <w:t>2008; Bostian</w:t>
      </w:r>
      <w:r w:rsidR="00951F5F">
        <w:rPr>
          <w:sz w:val="22"/>
          <w:szCs w:val="22"/>
        </w:rPr>
        <w:t xml:space="preserve"> et al</w:t>
      </w:r>
      <w:r w:rsidR="00951F5F" w:rsidRPr="0000171A">
        <w:rPr>
          <w:sz w:val="22"/>
          <w:szCs w:val="22"/>
        </w:rPr>
        <w:t>, 2008)</w:t>
      </w:r>
      <w:r w:rsidR="00F045F9" w:rsidRPr="0000171A">
        <w:rPr>
          <w:sz w:val="22"/>
          <w:szCs w:val="22"/>
          <w:lang w:eastAsia="en-GB"/>
        </w:rPr>
        <w:t>, at least in a few periods</w:t>
      </w:r>
      <w:r w:rsidR="00E97BA1" w:rsidRPr="0000171A">
        <w:rPr>
          <w:sz w:val="22"/>
          <w:szCs w:val="22"/>
          <w:lang w:eastAsia="en-GB"/>
        </w:rPr>
        <w:t>.</w:t>
      </w:r>
      <w:r w:rsidR="00A75CB1">
        <w:rPr>
          <w:sz w:val="22"/>
          <w:szCs w:val="22"/>
          <w:lang w:eastAsia="en-GB"/>
        </w:rPr>
        <w:t xml:space="preserve">  Interestingly, </w:t>
      </w:r>
      <w:r w:rsidR="00A75CB1" w:rsidRPr="0000171A">
        <w:rPr>
          <w:i/>
          <w:sz w:val="22"/>
          <w:szCs w:val="22"/>
          <w:lang w:eastAsia="en-GB"/>
        </w:rPr>
        <w:t>RET</w:t>
      </w:r>
      <w:r w:rsidR="00A75CB1" w:rsidRPr="0000171A">
        <w:rPr>
          <w:sz w:val="22"/>
          <w:szCs w:val="22"/>
          <w:vertAlign w:val="subscript"/>
          <w:lang w:eastAsia="en-GB"/>
        </w:rPr>
        <w:t>1</w:t>
      </w:r>
      <w:r w:rsidR="00A75CB1">
        <w:rPr>
          <w:sz w:val="22"/>
          <w:szCs w:val="22"/>
          <w:lang w:eastAsia="en-GB"/>
        </w:rPr>
        <w:t xml:space="preserve"> chooses to order nothing in period 18 despite a high demand in the previous period.  This is likely to be either a mistake or a response to the price set by the supplier.</w:t>
      </w:r>
    </w:p>
    <w:p w:rsidR="003C7B24" w:rsidRDefault="003C7B24">
      <w:pPr>
        <w:rPr>
          <w:b/>
          <w:sz w:val="22"/>
          <w:szCs w:val="22"/>
        </w:rPr>
      </w:pPr>
    </w:p>
    <w:p w:rsidR="006B209F" w:rsidRDefault="006B209F">
      <w:pPr>
        <w:rPr>
          <w:b/>
          <w:sz w:val="22"/>
          <w:szCs w:val="22"/>
        </w:rPr>
      </w:pPr>
      <w:r>
        <w:rPr>
          <w:b/>
          <w:sz w:val="22"/>
          <w:szCs w:val="22"/>
        </w:rPr>
        <w:br w:type="page"/>
      </w:r>
    </w:p>
    <w:p w:rsidR="00C447A8" w:rsidRPr="0000171A" w:rsidRDefault="00C447A8" w:rsidP="00E20911">
      <w:pPr>
        <w:spacing w:line="360" w:lineRule="auto"/>
        <w:jc w:val="both"/>
        <w:rPr>
          <w:sz w:val="22"/>
          <w:szCs w:val="22"/>
        </w:rPr>
      </w:pPr>
      <w:r w:rsidRPr="0000171A">
        <w:rPr>
          <w:b/>
          <w:sz w:val="22"/>
          <w:szCs w:val="22"/>
        </w:rPr>
        <w:lastRenderedPageBreak/>
        <w:t xml:space="preserve">Figure 4 </w:t>
      </w:r>
      <w:r w:rsidRPr="0000171A">
        <w:rPr>
          <w:sz w:val="22"/>
          <w:szCs w:val="22"/>
        </w:rPr>
        <w:t>RET</w:t>
      </w:r>
      <w:r w:rsidRPr="0000171A">
        <w:rPr>
          <w:sz w:val="22"/>
          <w:szCs w:val="22"/>
          <w:vertAlign w:val="subscript"/>
        </w:rPr>
        <w:t>1</w:t>
      </w:r>
      <w:r w:rsidRPr="0000171A">
        <w:rPr>
          <w:sz w:val="22"/>
          <w:szCs w:val="22"/>
        </w:rPr>
        <w:t xml:space="preserve"> </w:t>
      </w:r>
      <w:r w:rsidRPr="0000171A">
        <w:rPr>
          <w:i/>
          <w:sz w:val="22"/>
          <w:szCs w:val="22"/>
        </w:rPr>
        <w:t>q-</w:t>
      </w:r>
      <w:r w:rsidRPr="0000171A">
        <w:rPr>
          <w:sz w:val="22"/>
          <w:szCs w:val="22"/>
        </w:rPr>
        <w:t>decisions, as observed in the laboratory</w:t>
      </w:r>
    </w:p>
    <w:p w:rsidR="00C447A8" w:rsidRPr="0000171A" w:rsidRDefault="0020572C" w:rsidP="00E20911">
      <w:pPr>
        <w:spacing w:line="360" w:lineRule="auto"/>
        <w:jc w:val="both"/>
        <w:rPr>
          <w:sz w:val="22"/>
          <w:szCs w:val="22"/>
        </w:rPr>
      </w:pPr>
      <w:r w:rsidRPr="0000171A">
        <w:rPr>
          <w:noProof/>
          <w:szCs w:val="22"/>
          <w:lang w:eastAsia="zh-CN"/>
        </w:rPr>
        <w:drawing>
          <wp:inline distT="0" distB="0" distL="0" distR="0">
            <wp:extent cx="5943600" cy="3455515"/>
            <wp:effectExtent l="19050" t="0" r="0"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943600" cy="3455515"/>
                    </a:xfrm>
                    <a:prstGeom prst="rect">
                      <a:avLst/>
                    </a:prstGeom>
                    <a:noFill/>
                    <a:ln w="9525">
                      <a:noFill/>
                      <a:miter lim="800000"/>
                      <a:headEnd/>
                      <a:tailEnd/>
                    </a:ln>
                  </pic:spPr>
                </pic:pic>
              </a:graphicData>
            </a:graphic>
          </wp:inline>
        </w:drawing>
      </w:r>
    </w:p>
    <w:p w:rsidR="00C447A8" w:rsidRPr="0000171A" w:rsidRDefault="00C447A8" w:rsidP="00E20911">
      <w:pPr>
        <w:spacing w:line="360" w:lineRule="auto"/>
        <w:jc w:val="both"/>
        <w:rPr>
          <w:sz w:val="22"/>
          <w:szCs w:val="22"/>
        </w:rPr>
      </w:pPr>
    </w:p>
    <w:p w:rsidR="00843659" w:rsidRPr="0000171A" w:rsidRDefault="00F53B07" w:rsidP="00E20911">
      <w:pPr>
        <w:spacing w:line="360" w:lineRule="auto"/>
        <w:jc w:val="both"/>
        <w:rPr>
          <w:b/>
          <w:iCs/>
          <w:sz w:val="22"/>
          <w:szCs w:val="22"/>
        </w:rPr>
      </w:pPr>
      <w:r w:rsidRPr="0000171A">
        <w:rPr>
          <w:b/>
          <w:iCs/>
          <w:sz w:val="22"/>
          <w:szCs w:val="22"/>
        </w:rPr>
        <w:t xml:space="preserve">4.3 </w:t>
      </w:r>
      <w:r w:rsidR="00843659" w:rsidRPr="0000171A">
        <w:rPr>
          <w:b/>
          <w:iCs/>
          <w:sz w:val="22"/>
          <w:szCs w:val="22"/>
        </w:rPr>
        <w:t xml:space="preserve">Stage 3:  The </w:t>
      </w:r>
      <w:r w:rsidR="00A12FFE" w:rsidRPr="0000171A">
        <w:rPr>
          <w:b/>
          <w:iCs/>
          <w:sz w:val="22"/>
          <w:szCs w:val="22"/>
        </w:rPr>
        <w:t>Decision-Making Strategies</w:t>
      </w:r>
    </w:p>
    <w:p w:rsidR="00F53B07" w:rsidRPr="0000171A" w:rsidRDefault="00F53B07" w:rsidP="00E20911">
      <w:pPr>
        <w:spacing w:line="360" w:lineRule="auto"/>
        <w:jc w:val="both"/>
        <w:rPr>
          <w:sz w:val="22"/>
          <w:szCs w:val="22"/>
        </w:rPr>
      </w:pPr>
    </w:p>
    <w:p w:rsidR="006C343C" w:rsidRPr="0000171A" w:rsidRDefault="006C343C" w:rsidP="00E20911">
      <w:pPr>
        <w:spacing w:line="360" w:lineRule="auto"/>
        <w:jc w:val="both"/>
        <w:rPr>
          <w:sz w:val="22"/>
          <w:szCs w:val="22"/>
        </w:rPr>
      </w:pPr>
      <w:r w:rsidRPr="0000171A">
        <w:rPr>
          <w:sz w:val="22"/>
          <w:szCs w:val="22"/>
        </w:rPr>
        <w:t>A</w:t>
      </w:r>
      <w:r w:rsidR="00843659" w:rsidRPr="0000171A">
        <w:rPr>
          <w:sz w:val="22"/>
          <w:szCs w:val="22"/>
        </w:rPr>
        <w:t xml:space="preserve">ll participants’ recorded </w:t>
      </w:r>
      <w:r w:rsidR="00843659" w:rsidRPr="0000171A">
        <w:rPr>
          <w:i/>
          <w:sz w:val="22"/>
          <w:szCs w:val="22"/>
        </w:rPr>
        <w:t>w</w:t>
      </w:r>
      <w:r w:rsidR="00843659" w:rsidRPr="0000171A">
        <w:rPr>
          <w:sz w:val="22"/>
          <w:szCs w:val="22"/>
        </w:rPr>
        <w:t xml:space="preserve"> and </w:t>
      </w:r>
      <w:r w:rsidR="00843659" w:rsidRPr="0000171A">
        <w:rPr>
          <w:i/>
          <w:sz w:val="22"/>
          <w:szCs w:val="22"/>
        </w:rPr>
        <w:t>q</w:t>
      </w:r>
      <w:r w:rsidR="00843659" w:rsidRPr="0000171A">
        <w:rPr>
          <w:sz w:val="22"/>
          <w:szCs w:val="22"/>
        </w:rPr>
        <w:t xml:space="preserve"> decisions satisfied the linearity, normality and hetero-skedasticity requirements of linear regression (Weisberg, 2005; Hair </w:t>
      </w:r>
      <w:r w:rsidR="00843659" w:rsidRPr="00AF4BAC">
        <w:rPr>
          <w:sz w:val="22"/>
          <w:szCs w:val="22"/>
        </w:rPr>
        <w:t>et al</w:t>
      </w:r>
      <w:r w:rsidR="00843659" w:rsidRPr="0000171A">
        <w:rPr>
          <w:sz w:val="22"/>
          <w:szCs w:val="22"/>
        </w:rPr>
        <w:t>, 2006)</w:t>
      </w:r>
      <w:r w:rsidRPr="0000171A">
        <w:rPr>
          <w:sz w:val="22"/>
          <w:szCs w:val="22"/>
        </w:rPr>
        <w:t>.  As a result</w:t>
      </w:r>
      <w:r w:rsidR="00843659" w:rsidRPr="0000171A">
        <w:rPr>
          <w:sz w:val="22"/>
          <w:szCs w:val="22"/>
        </w:rPr>
        <w:t>, we portrayed each supplier’s (</w:t>
      </w:r>
      <w:r w:rsidR="00843659" w:rsidRPr="0000171A">
        <w:rPr>
          <w:i/>
          <w:sz w:val="22"/>
          <w:szCs w:val="22"/>
        </w:rPr>
        <w:t>i</w:t>
      </w:r>
      <w:r w:rsidR="00843659" w:rsidRPr="0000171A">
        <w:rPr>
          <w:sz w:val="22"/>
          <w:szCs w:val="22"/>
        </w:rPr>
        <w:t>) and retailer’s (</w:t>
      </w:r>
      <w:r w:rsidR="00843659" w:rsidRPr="0000171A">
        <w:rPr>
          <w:i/>
          <w:sz w:val="22"/>
          <w:szCs w:val="22"/>
        </w:rPr>
        <w:t>j</w:t>
      </w:r>
      <w:r w:rsidR="00843659" w:rsidRPr="0000171A">
        <w:rPr>
          <w:sz w:val="22"/>
          <w:szCs w:val="22"/>
        </w:rPr>
        <w:t>) decision</w:t>
      </w:r>
      <w:r w:rsidRPr="0000171A">
        <w:rPr>
          <w:sz w:val="22"/>
          <w:szCs w:val="22"/>
        </w:rPr>
        <w:t>-</w:t>
      </w:r>
      <w:r w:rsidR="00843659" w:rsidRPr="0000171A">
        <w:rPr>
          <w:sz w:val="22"/>
          <w:szCs w:val="22"/>
        </w:rPr>
        <w:t xml:space="preserve">making strategies as first order auto-regressive time-series models </w:t>
      </w:r>
      <w:r w:rsidRPr="0000171A">
        <w:rPr>
          <w:iCs/>
          <w:sz w:val="22"/>
          <w:szCs w:val="22"/>
        </w:rPr>
        <w:t>according to equations</w:t>
      </w:r>
      <w:r w:rsidRPr="0000171A">
        <w:rPr>
          <w:sz w:val="22"/>
          <w:szCs w:val="22"/>
        </w:rPr>
        <w:t xml:space="preserve"> (</w:t>
      </w:r>
      <w:r w:rsidR="000F1CFB">
        <w:rPr>
          <w:sz w:val="22"/>
          <w:szCs w:val="22"/>
        </w:rPr>
        <w:t>7</w:t>
      </w:r>
      <w:r w:rsidRPr="0000171A">
        <w:rPr>
          <w:sz w:val="22"/>
          <w:szCs w:val="22"/>
        </w:rPr>
        <w:t>) and (</w:t>
      </w:r>
      <w:r w:rsidR="000F1CFB">
        <w:rPr>
          <w:sz w:val="22"/>
          <w:szCs w:val="22"/>
        </w:rPr>
        <w:t>8</w:t>
      </w:r>
      <w:r w:rsidRPr="0000171A">
        <w:rPr>
          <w:sz w:val="22"/>
          <w:szCs w:val="22"/>
        </w:rPr>
        <w:t>)</w:t>
      </w:r>
      <w:r w:rsidR="00843659" w:rsidRPr="0000171A">
        <w:rPr>
          <w:sz w:val="22"/>
          <w:szCs w:val="22"/>
        </w:rPr>
        <w:t xml:space="preserve"> respectively</w:t>
      </w:r>
      <w:r w:rsidR="00E97BA1" w:rsidRPr="0000171A">
        <w:rPr>
          <w:sz w:val="22"/>
          <w:szCs w:val="22"/>
        </w:rPr>
        <w:t xml:space="preserve">.  </w:t>
      </w:r>
      <w:r w:rsidRPr="0000171A">
        <w:rPr>
          <w:sz w:val="22"/>
          <w:szCs w:val="22"/>
        </w:rPr>
        <w:t>In these equations</w:t>
      </w:r>
      <w:r w:rsidR="001102D7" w:rsidRPr="0000171A">
        <w:rPr>
          <w:sz w:val="22"/>
          <w:szCs w:val="22"/>
        </w:rPr>
        <w:t>,</w:t>
      </w:r>
      <w:r w:rsidRPr="0000171A">
        <w:rPr>
          <w:sz w:val="22"/>
          <w:szCs w:val="22"/>
        </w:rPr>
        <w:t xml:space="preserve"> </w:t>
      </w:r>
      <w:r w:rsidR="00843659" w:rsidRPr="0000171A">
        <w:rPr>
          <w:sz w:val="22"/>
          <w:szCs w:val="22"/>
        </w:rPr>
        <w:t xml:space="preserve">a time-lagged dependent variable </w:t>
      </w:r>
      <w:r w:rsidRPr="0000171A">
        <w:rPr>
          <w:sz w:val="22"/>
          <w:szCs w:val="22"/>
        </w:rPr>
        <w:t>is</w:t>
      </w:r>
      <w:r w:rsidR="00843659" w:rsidRPr="0000171A">
        <w:rPr>
          <w:sz w:val="22"/>
          <w:szCs w:val="22"/>
        </w:rPr>
        <w:t xml:space="preserve"> </w:t>
      </w:r>
      <w:r w:rsidRPr="0000171A">
        <w:rPr>
          <w:sz w:val="22"/>
          <w:szCs w:val="22"/>
        </w:rPr>
        <w:t>included</w:t>
      </w:r>
      <w:r w:rsidR="00843659" w:rsidRPr="0000171A">
        <w:rPr>
          <w:sz w:val="22"/>
          <w:szCs w:val="22"/>
        </w:rPr>
        <w:t xml:space="preserve"> as one of the explanatory variables (Mills, 1990; Box</w:t>
      </w:r>
      <w:r w:rsidR="00A25BAA">
        <w:rPr>
          <w:sz w:val="22"/>
          <w:szCs w:val="22"/>
        </w:rPr>
        <w:t xml:space="preserve"> et al</w:t>
      </w:r>
      <w:r w:rsidR="009A3252" w:rsidRPr="0000171A">
        <w:rPr>
          <w:sz w:val="22"/>
          <w:szCs w:val="22"/>
        </w:rPr>
        <w:t>, 1994; Greene, 2003</w:t>
      </w:r>
      <w:r w:rsidRPr="0000171A">
        <w:rPr>
          <w:sz w:val="22"/>
          <w:szCs w:val="22"/>
        </w:rPr>
        <w:t>).</w:t>
      </w:r>
    </w:p>
    <w:p w:rsidR="00843659" w:rsidRPr="0000171A" w:rsidRDefault="00843659" w:rsidP="00E20911">
      <w:pPr>
        <w:spacing w:line="360" w:lineRule="auto"/>
        <w:jc w:val="both"/>
        <w:rPr>
          <w:sz w:val="22"/>
          <w:szCs w:val="22"/>
        </w:rPr>
      </w:pPr>
      <w:r w:rsidRPr="0000171A">
        <w:rPr>
          <w:sz w:val="22"/>
          <w:szCs w:val="22"/>
        </w:rPr>
        <w:t xml:space="preserve"> </w:t>
      </w:r>
    </w:p>
    <w:tbl>
      <w:tblPr>
        <w:tblW w:w="0" w:type="auto"/>
        <w:tblLook w:val="04A0" w:firstRow="1" w:lastRow="0" w:firstColumn="1" w:lastColumn="0" w:noHBand="0" w:noVBand="1"/>
      </w:tblPr>
      <w:tblGrid>
        <w:gridCol w:w="8483"/>
        <w:gridCol w:w="760"/>
      </w:tblGrid>
      <w:tr w:rsidR="00843659" w:rsidRPr="0000171A" w:rsidTr="00843659">
        <w:tc>
          <w:tcPr>
            <w:tcW w:w="9606" w:type="dxa"/>
          </w:tcPr>
          <w:p w:rsidR="00843659" w:rsidRPr="0000171A" w:rsidRDefault="00843659" w:rsidP="00E20911">
            <w:pPr>
              <w:pStyle w:val="NormalIndent"/>
              <w:tabs>
                <w:tab w:val="clear" w:pos="720"/>
              </w:tabs>
              <w:spacing w:line="360" w:lineRule="auto"/>
              <w:ind w:left="1701"/>
              <w:jc w:val="left"/>
              <w:rPr>
                <w:sz w:val="22"/>
                <w:szCs w:val="22"/>
              </w:rPr>
            </w:pPr>
            <w:r w:rsidRPr="0000171A">
              <w:rPr>
                <w:position w:val="-16"/>
                <w:sz w:val="22"/>
                <w:szCs w:val="22"/>
              </w:rPr>
              <w:object w:dxaOrig="5080" w:dyaOrig="420">
                <v:shape id="_x0000_i1030" type="#_x0000_t75" style="width:223.7pt;height:19.7pt" o:ole="">
                  <v:imagedata r:id="rId18" o:title=""/>
                </v:shape>
                <o:OLEObject Type="Embed" ProgID="Equation.DSMT4" ShapeID="_x0000_i1030" DrawAspect="Content" ObjectID="_1527524030" r:id="rId19"/>
              </w:object>
            </w:r>
          </w:p>
        </w:tc>
        <w:tc>
          <w:tcPr>
            <w:tcW w:w="690" w:type="dxa"/>
          </w:tcPr>
          <w:p w:rsidR="00843659" w:rsidRPr="0000171A" w:rsidRDefault="00843659" w:rsidP="000F1CFB">
            <w:pPr>
              <w:pStyle w:val="NormalIndent"/>
              <w:tabs>
                <w:tab w:val="clear" w:pos="360"/>
                <w:tab w:val="clear" w:pos="720"/>
              </w:tabs>
              <w:spacing w:line="360" w:lineRule="auto"/>
              <w:ind w:left="287"/>
              <w:jc w:val="center"/>
              <w:rPr>
                <w:sz w:val="22"/>
                <w:szCs w:val="22"/>
              </w:rPr>
            </w:pPr>
            <w:r w:rsidRPr="0000171A">
              <w:rPr>
                <w:sz w:val="22"/>
                <w:szCs w:val="22"/>
              </w:rPr>
              <w:t>(</w:t>
            </w:r>
            <w:r w:rsidR="000F1CFB">
              <w:rPr>
                <w:sz w:val="22"/>
                <w:szCs w:val="22"/>
              </w:rPr>
              <w:t>7</w:t>
            </w:r>
            <w:r w:rsidRPr="0000171A">
              <w:rPr>
                <w:sz w:val="22"/>
                <w:szCs w:val="22"/>
              </w:rPr>
              <w:t>)</w:t>
            </w:r>
          </w:p>
        </w:tc>
      </w:tr>
      <w:tr w:rsidR="00843659" w:rsidRPr="0000171A" w:rsidTr="00843659">
        <w:tc>
          <w:tcPr>
            <w:tcW w:w="9606" w:type="dxa"/>
          </w:tcPr>
          <w:p w:rsidR="00843659" w:rsidRPr="0000171A" w:rsidRDefault="00843659" w:rsidP="00E20911">
            <w:pPr>
              <w:pStyle w:val="NormalIndent"/>
              <w:tabs>
                <w:tab w:val="clear" w:pos="720"/>
              </w:tabs>
              <w:spacing w:line="360" w:lineRule="auto"/>
              <w:ind w:left="1701"/>
              <w:jc w:val="left"/>
              <w:rPr>
                <w:position w:val="-18"/>
                <w:sz w:val="22"/>
                <w:szCs w:val="22"/>
              </w:rPr>
            </w:pPr>
            <w:r w:rsidRPr="0000171A">
              <w:rPr>
                <w:position w:val="-18"/>
                <w:sz w:val="22"/>
                <w:szCs w:val="22"/>
              </w:rPr>
              <w:object w:dxaOrig="6120" w:dyaOrig="440">
                <v:shape id="_x0000_i1031" type="#_x0000_t75" style="width:287.15pt;height:20.55pt" o:ole="">
                  <v:imagedata r:id="rId20" o:title=""/>
                </v:shape>
                <o:OLEObject Type="Embed" ProgID="Equation.DSMT4" ShapeID="_x0000_i1031" DrawAspect="Content" ObjectID="_1527524031" r:id="rId21"/>
              </w:object>
            </w:r>
          </w:p>
        </w:tc>
        <w:tc>
          <w:tcPr>
            <w:tcW w:w="690" w:type="dxa"/>
          </w:tcPr>
          <w:p w:rsidR="00843659" w:rsidRPr="0000171A" w:rsidRDefault="00843659" w:rsidP="000F1CFB">
            <w:pPr>
              <w:pStyle w:val="NormalIndent"/>
              <w:tabs>
                <w:tab w:val="clear" w:pos="360"/>
                <w:tab w:val="clear" w:pos="720"/>
              </w:tabs>
              <w:spacing w:line="360" w:lineRule="auto"/>
              <w:ind w:left="280"/>
              <w:jc w:val="center"/>
              <w:rPr>
                <w:sz w:val="22"/>
                <w:szCs w:val="22"/>
              </w:rPr>
            </w:pPr>
            <w:r w:rsidRPr="0000171A">
              <w:rPr>
                <w:sz w:val="22"/>
                <w:szCs w:val="22"/>
              </w:rPr>
              <w:t>(</w:t>
            </w:r>
            <w:r w:rsidR="000F1CFB">
              <w:rPr>
                <w:sz w:val="22"/>
                <w:szCs w:val="22"/>
              </w:rPr>
              <w:t>8</w:t>
            </w:r>
            <w:r w:rsidRPr="0000171A">
              <w:rPr>
                <w:sz w:val="22"/>
                <w:szCs w:val="22"/>
              </w:rPr>
              <w:t>)</w:t>
            </w:r>
          </w:p>
        </w:tc>
      </w:tr>
    </w:tbl>
    <w:p w:rsidR="006C343C" w:rsidRPr="0000171A" w:rsidRDefault="006C343C" w:rsidP="00E20911">
      <w:pPr>
        <w:tabs>
          <w:tab w:val="right" w:pos="9026"/>
        </w:tabs>
        <w:spacing w:line="360" w:lineRule="auto"/>
        <w:ind w:firstLine="426"/>
        <w:jc w:val="both"/>
        <w:rPr>
          <w:sz w:val="22"/>
          <w:szCs w:val="22"/>
          <w:lang w:eastAsia="en-GB"/>
        </w:rPr>
      </w:pPr>
    </w:p>
    <w:p w:rsidR="00843659" w:rsidRPr="0000171A" w:rsidRDefault="00843659" w:rsidP="00E20911">
      <w:pPr>
        <w:tabs>
          <w:tab w:val="right" w:pos="9026"/>
        </w:tabs>
        <w:spacing w:line="360" w:lineRule="auto"/>
        <w:jc w:val="both"/>
        <w:rPr>
          <w:sz w:val="22"/>
          <w:szCs w:val="22"/>
          <w:lang w:eastAsia="en-GB"/>
        </w:rPr>
      </w:pPr>
      <w:r w:rsidRPr="0000171A">
        <w:rPr>
          <w:sz w:val="22"/>
          <w:szCs w:val="22"/>
          <w:lang w:eastAsia="en-GB"/>
        </w:rPr>
        <w:t xml:space="preserve">The value of each intercept </w:t>
      </w:r>
      <m:oMath>
        <m:sSubSup>
          <m:sSubSupPr>
            <m:ctrlPr>
              <w:rPr>
                <w:rFonts w:ascii="Cambria Math" w:hAnsi="Cambria Math"/>
                <w:i/>
                <w:sz w:val="22"/>
                <w:szCs w:val="22"/>
                <w:lang w:eastAsia="en-GB"/>
              </w:rPr>
            </m:ctrlPr>
          </m:sSubSupPr>
          <m:e>
            <m:r>
              <w:rPr>
                <w:rFonts w:ascii="Cambria Math" w:hAnsi="Cambria Math"/>
                <w:sz w:val="22"/>
                <w:szCs w:val="22"/>
                <w:lang w:eastAsia="en-GB"/>
              </w:rPr>
              <m:t>α</m:t>
            </m:r>
          </m:e>
          <m:sub>
            <m:r>
              <w:rPr>
                <w:rFonts w:ascii="Cambria Math"/>
                <w:sz w:val="22"/>
                <w:szCs w:val="22"/>
                <w:lang w:eastAsia="en-GB"/>
              </w:rPr>
              <m:t>0</m:t>
            </m:r>
          </m:sub>
          <m:sup>
            <m:r>
              <w:rPr>
                <w:rFonts w:ascii="Cambria Math" w:hAnsi="Cambria Math"/>
                <w:sz w:val="22"/>
                <w:szCs w:val="22"/>
                <w:lang w:eastAsia="en-GB"/>
              </w:rPr>
              <m:t>i</m:t>
            </m:r>
          </m:sup>
        </m:sSubSup>
      </m:oMath>
      <w:r w:rsidRPr="0000171A">
        <w:rPr>
          <w:sz w:val="22"/>
          <w:szCs w:val="22"/>
          <w:lang w:eastAsia="en-GB"/>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β</m:t>
            </m:r>
          </m:e>
          <m:sub>
            <m:r>
              <w:rPr>
                <w:rFonts w:ascii="Cambria Math"/>
                <w:sz w:val="22"/>
                <w:szCs w:val="22"/>
                <w:lang w:eastAsia="en-GB"/>
              </w:rPr>
              <m:t>0</m:t>
            </m:r>
          </m:sub>
          <m:sup>
            <m:r>
              <w:rPr>
                <w:rFonts w:ascii="Cambria Math" w:hAnsi="Cambria Math"/>
                <w:sz w:val="22"/>
                <w:szCs w:val="22"/>
                <w:lang w:eastAsia="en-GB"/>
              </w:rPr>
              <m:t>j</m:t>
            </m:r>
          </m:sup>
        </m:sSubSup>
      </m:oMath>
      <w:r w:rsidRPr="0000171A">
        <w:rPr>
          <w:sz w:val="22"/>
          <w:szCs w:val="22"/>
          <w:lang w:eastAsia="en-GB"/>
        </w:rPr>
        <w:t xml:space="preserve"> represents the corresponding initial prices or quantities on which each subject </w:t>
      </w:r>
      <w:r w:rsidRPr="0000171A">
        <w:rPr>
          <w:i/>
          <w:sz w:val="22"/>
          <w:szCs w:val="22"/>
          <w:lang w:eastAsia="en-GB"/>
        </w:rPr>
        <w:t>i</w:t>
      </w:r>
      <w:r w:rsidRPr="0000171A">
        <w:rPr>
          <w:sz w:val="22"/>
          <w:szCs w:val="22"/>
          <w:lang w:eastAsia="en-GB"/>
        </w:rPr>
        <w:t xml:space="preserve"> and </w:t>
      </w:r>
      <w:r w:rsidRPr="0000171A">
        <w:rPr>
          <w:i/>
          <w:sz w:val="22"/>
          <w:szCs w:val="22"/>
          <w:lang w:eastAsia="en-GB"/>
        </w:rPr>
        <w:t>j</w:t>
      </w:r>
      <w:r w:rsidRPr="0000171A">
        <w:rPr>
          <w:sz w:val="22"/>
          <w:szCs w:val="22"/>
          <w:lang w:eastAsia="en-GB"/>
        </w:rPr>
        <w:t xml:space="preserve"> anchored all his/her subsequent price or quantit</w:t>
      </w:r>
      <w:r w:rsidR="001102D7" w:rsidRPr="0000171A">
        <w:rPr>
          <w:sz w:val="22"/>
          <w:szCs w:val="22"/>
          <w:lang w:eastAsia="en-GB"/>
        </w:rPr>
        <w:t>y decisions</w:t>
      </w:r>
      <w:r w:rsidR="00E97BA1" w:rsidRPr="0000171A">
        <w:rPr>
          <w:sz w:val="22"/>
          <w:szCs w:val="22"/>
          <w:lang w:eastAsia="en-GB"/>
        </w:rPr>
        <w:t xml:space="preserve">.  </w:t>
      </w:r>
      <w:r w:rsidRPr="0000171A">
        <w:rPr>
          <w:sz w:val="22"/>
          <w:szCs w:val="22"/>
          <w:lang w:eastAsia="en-GB"/>
        </w:rPr>
        <w:t xml:space="preserve">The intercepts </w:t>
      </w:r>
      <m:oMath>
        <m:sSubSup>
          <m:sSubSupPr>
            <m:ctrlPr>
              <w:rPr>
                <w:rFonts w:ascii="Cambria Math" w:hAnsi="Cambria Math"/>
                <w:i/>
                <w:sz w:val="22"/>
                <w:szCs w:val="22"/>
                <w:lang w:eastAsia="en-GB"/>
              </w:rPr>
            </m:ctrlPr>
          </m:sSubSupPr>
          <m:e>
            <m:r>
              <w:rPr>
                <w:rFonts w:ascii="Cambria Math" w:hAnsi="Cambria Math"/>
                <w:sz w:val="22"/>
                <w:szCs w:val="22"/>
                <w:lang w:eastAsia="en-GB"/>
              </w:rPr>
              <m:t>α</m:t>
            </m:r>
          </m:e>
          <m:sub>
            <m:r>
              <w:rPr>
                <w:rFonts w:ascii="Cambria Math"/>
                <w:sz w:val="22"/>
                <w:szCs w:val="22"/>
                <w:lang w:eastAsia="en-GB"/>
              </w:rPr>
              <m:t>0</m:t>
            </m:r>
          </m:sub>
          <m:sup>
            <m:r>
              <w:rPr>
                <w:rFonts w:ascii="Cambria Math" w:hAnsi="Cambria Math"/>
                <w:sz w:val="22"/>
                <w:szCs w:val="22"/>
                <w:lang w:eastAsia="en-GB"/>
              </w:rPr>
              <m:t>i</m:t>
            </m:r>
          </m:sup>
        </m:sSubSup>
      </m:oMath>
      <w:r w:rsidRPr="0000171A">
        <w:rPr>
          <w:sz w:val="22"/>
          <w:szCs w:val="22"/>
          <w:lang w:eastAsia="en-GB"/>
        </w:rPr>
        <w:t xml:space="preserve"> and </w:t>
      </w:r>
      <m:oMath>
        <m:sSubSup>
          <m:sSubSupPr>
            <m:ctrlPr>
              <w:rPr>
                <w:rFonts w:ascii="Cambria Math" w:hAnsi="Cambria Math"/>
                <w:i/>
                <w:sz w:val="22"/>
                <w:szCs w:val="22"/>
                <w:lang w:eastAsia="en-GB"/>
              </w:rPr>
            </m:ctrlPr>
          </m:sSubSupPr>
          <m:e>
            <m:r>
              <w:rPr>
                <w:rFonts w:ascii="Cambria Math" w:hAnsi="Cambria Math"/>
                <w:sz w:val="22"/>
                <w:szCs w:val="22"/>
                <w:lang w:eastAsia="en-GB"/>
              </w:rPr>
              <m:t>β</m:t>
            </m:r>
          </m:e>
          <m:sub>
            <m:r>
              <w:rPr>
                <w:rFonts w:ascii="Cambria Math"/>
                <w:sz w:val="22"/>
                <w:szCs w:val="22"/>
                <w:lang w:eastAsia="en-GB"/>
              </w:rPr>
              <m:t>0</m:t>
            </m:r>
          </m:sub>
          <m:sup>
            <m:r>
              <w:rPr>
                <w:rFonts w:ascii="Cambria Math" w:hAnsi="Cambria Math"/>
                <w:sz w:val="22"/>
                <w:szCs w:val="22"/>
                <w:lang w:eastAsia="en-GB"/>
              </w:rPr>
              <m:t>j</m:t>
            </m:r>
          </m:sup>
        </m:sSubSup>
      </m:oMath>
      <w:r w:rsidRPr="0000171A">
        <w:rPr>
          <w:sz w:val="22"/>
          <w:szCs w:val="22"/>
          <w:lang w:eastAsia="en-GB"/>
        </w:rPr>
        <w:t xml:space="preserve"> also </w:t>
      </w:r>
      <w:r w:rsidR="006C343C" w:rsidRPr="0000171A">
        <w:rPr>
          <w:sz w:val="22"/>
          <w:szCs w:val="22"/>
          <w:lang w:eastAsia="en-GB"/>
        </w:rPr>
        <w:t>represent</w:t>
      </w:r>
      <w:r w:rsidRPr="0000171A">
        <w:rPr>
          <w:sz w:val="22"/>
          <w:szCs w:val="22"/>
          <w:lang w:eastAsia="en-GB"/>
        </w:rPr>
        <w:t xml:space="preserve"> the significance that each subject </w:t>
      </w:r>
      <w:r w:rsidRPr="0000171A">
        <w:rPr>
          <w:i/>
          <w:sz w:val="22"/>
          <w:szCs w:val="22"/>
          <w:lang w:eastAsia="en-GB"/>
        </w:rPr>
        <w:t xml:space="preserve">i </w:t>
      </w:r>
      <w:proofErr w:type="gramStart"/>
      <w:r w:rsidRPr="0000171A">
        <w:rPr>
          <w:sz w:val="22"/>
          <w:szCs w:val="22"/>
          <w:lang w:eastAsia="en-GB"/>
        </w:rPr>
        <w:t xml:space="preserve">and </w:t>
      </w:r>
      <w:r w:rsidRPr="0000171A">
        <w:rPr>
          <w:i/>
          <w:sz w:val="22"/>
          <w:szCs w:val="22"/>
          <w:lang w:eastAsia="en-GB"/>
        </w:rPr>
        <w:t xml:space="preserve"> j</w:t>
      </w:r>
      <w:proofErr w:type="gramEnd"/>
      <w:r w:rsidRPr="0000171A">
        <w:rPr>
          <w:i/>
          <w:sz w:val="22"/>
          <w:szCs w:val="22"/>
          <w:lang w:eastAsia="en-GB"/>
        </w:rPr>
        <w:t xml:space="preserve"> </w:t>
      </w:r>
      <w:r w:rsidRPr="0000171A">
        <w:rPr>
          <w:sz w:val="22"/>
          <w:szCs w:val="22"/>
          <w:lang w:eastAsia="en-GB"/>
        </w:rPr>
        <w:t>assigned to the pre-selected prices and quantities that were given to him/her at the beginning of each simulation game</w:t>
      </w:r>
      <w:r w:rsidR="00E97BA1" w:rsidRPr="0000171A">
        <w:rPr>
          <w:sz w:val="22"/>
          <w:szCs w:val="22"/>
          <w:lang w:eastAsia="en-GB"/>
        </w:rPr>
        <w:t xml:space="preserve">.  </w:t>
      </w:r>
      <w:r w:rsidR="006C343C" w:rsidRPr="0000171A">
        <w:rPr>
          <w:sz w:val="22"/>
          <w:szCs w:val="22"/>
          <w:lang w:eastAsia="en-GB"/>
        </w:rPr>
        <w:t>T</w:t>
      </w:r>
      <w:r w:rsidRPr="0000171A">
        <w:rPr>
          <w:sz w:val="22"/>
          <w:szCs w:val="22"/>
          <w:lang w:eastAsia="en-GB"/>
        </w:rPr>
        <w:t xml:space="preserve">he value of each coefficient, </w:t>
      </w:r>
      <w:r w:rsidRPr="0000171A">
        <w:rPr>
          <w:position w:val="-12"/>
          <w:sz w:val="22"/>
          <w:szCs w:val="22"/>
          <w:lang w:eastAsia="en-GB"/>
        </w:rPr>
        <w:object w:dxaOrig="279" w:dyaOrig="380">
          <v:shape id="_x0000_i1032" type="#_x0000_t75" style="width:12.85pt;height:16.3pt" o:ole="">
            <v:imagedata r:id="rId22" o:title=""/>
          </v:shape>
          <o:OLEObject Type="Embed" ProgID="Equation.DSMT4" ShapeID="_x0000_i1032" DrawAspect="Content" ObjectID="_1527524032" r:id="rId23"/>
        </w:object>
      </w:r>
      <w:r w:rsidRPr="0000171A">
        <w:rPr>
          <w:sz w:val="22"/>
          <w:szCs w:val="22"/>
          <w:lang w:eastAsia="en-GB"/>
        </w:rPr>
        <w:t xml:space="preserve"> </w:t>
      </w:r>
      <w:proofErr w:type="gramStart"/>
      <w:r w:rsidRPr="0000171A">
        <w:rPr>
          <w:sz w:val="22"/>
          <w:szCs w:val="22"/>
          <w:lang w:eastAsia="en-GB"/>
        </w:rPr>
        <w:t xml:space="preserve">and </w:t>
      </w:r>
      <w:proofErr w:type="gramEnd"/>
      <w:r w:rsidRPr="0000171A">
        <w:rPr>
          <w:position w:val="-12"/>
          <w:sz w:val="22"/>
          <w:szCs w:val="22"/>
          <w:lang w:eastAsia="en-GB"/>
        </w:rPr>
        <w:object w:dxaOrig="320" w:dyaOrig="380">
          <v:shape id="_x0000_i1033" type="#_x0000_t75" style="width:16.3pt;height:19.7pt" o:ole="">
            <v:imagedata r:id="rId24" o:title=""/>
          </v:shape>
          <o:OLEObject Type="Embed" ProgID="Equation.DSMT4" ShapeID="_x0000_i1033" DrawAspect="Content" ObjectID="_1527524033" r:id="rId25"/>
        </w:object>
      </w:r>
      <w:r w:rsidRPr="0000171A">
        <w:rPr>
          <w:sz w:val="22"/>
          <w:szCs w:val="22"/>
          <w:lang w:eastAsia="en-GB"/>
        </w:rPr>
        <w:t xml:space="preserve">, reflects the importance that each supplier </w:t>
      </w:r>
      <w:r w:rsidRPr="0000171A">
        <w:rPr>
          <w:i/>
          <w:sz w:val="22"/>
          <w:szCs w:val="22"/>
          <w:lang w:eastAsia="en-GB"/>
        </w:rPr>
        <w:t>i</w:t>
      </w:r>
      <w:r w:rsidRPr="0000171A">
        <w:rPr>
          <w:sz w:val="22"/>
          <w:szCs w:val="22"/>
          <w:lang w:eastAsia="en-GB"/>
        </w:rPr>
        <w:t xml:space="preserve"> and retailer </w:t>
      </w:r>
      <w:r w:rsidRPr="0000171A">
        <w:rPr>
          <w:i/>
          <w:sz w:val="22"/>
          <w:szCs w:val="22"/>
          <w:lang w:eastAsia="en-GB"/>
        </w:rPr>
        <w:t>j</w:t>
      </w:r>
      <w:r w:rsidRPr="0000171A">
        <w:rPr>
          <w:sz w:val="22"/>
          <w:szCs w:val="22"/>
          <w:lang w:eastAsia="en-GB"/>
        </w:rPr>
        <w:t xml:space="preserve"> respectively assigned to each of the decision attributes </w:t>
      </w:r>
      <w:r w:rsidR="006C343C" w:rsidRPr="0000171A">
        <w:rPr>
          <w:sz w:val="22"/>
          <w:szCs w:val="22"/>
          <w:lang w:eastAsia="en-GB"/>
        </w:rPr>
        <w:t>of</w:t>
      </w:r>
      <w:r w:rsidRPr="0000171A">
        <w:rPr>
          <w:sz w:val="22"/>
          <w:szCs w:val="22"/>
          <w:lang w:eastAsia="en-GB"/>
        </w:rPr>
        <w:t xml:space="preserve"> his/her decision </w:t>
      </w:r>
      <w:r w:rsidRPr="0000171A">
        <w:rPr>
          <w:position w:val="-14"/>
          <w:sz w:val="22"/>
          <w:szCs w:val="22"/>
          <w:lang w:eastAsia="en-GB"/>
        </w:rPr>
        <w:object w:dxaOrig="700" w:dyaOrig="400">
          <v:shape id="_x0000_i1034" type="#_x0000_t75" style="width:28.3pt;height:18pt" o:ole="">
            <v:imagedata r:id="rId26" o:title=""/>
          </v:shape>
          <o:OLEObject Type="Embed" ProgID="Equation.DSMT4" ShapeID="_x0000_i1034" DrawAspect="Content" ObjectID="_1527524034" r:id="rId27"/>
        </w:object>
      </w:r>
      <w:r w:rsidRPr="0000171A">
        <w:rPr>
          <w:sz w:val="22"/>
          <w:szCs w:val="22"/>
          <w:lang w:eastAsia="en-GB"/>
        </w:rPr>
        <w:t xml:space="preserve"> or </w:t>
      </w:r>
      <w:r w:rsidRPr="0000171A">
        <w:rPr>
          <w:position w:val="-18"/>
          <w:sz w:val="22"/>
          <w:szCs w:val="22"/>
          <w:lang w:eastAsia="en-GB"/>
        </w:rPr>
        <w:object w:dxaOrig="700" w:dyaOrig="440">
          <v:shape id="_x0000_i1035" type="#_x0000_t75" style="width:33.45pt;height:19.7pt" o:ole="">
            <v:imagedata r:id="rId28" o:title=""/>
          </v:shape>
          <o:OLEObject Type="Embed" ProgID="Equation.DSMT4" ShapeID="_x0000_i1035" DrawAspect="Content" ObjectID="_1527524035" r:id="rId29"/>
        </w:object>
      </w:r>
      <w:r w:rsidR="00E97BA1" w:rsidRPr="0000171A">
        <w:rPr>
          <w:sz w:val="22"/>
          <w:szCs w:val="22"/>
          <w:lang w:eastAsia="en-GB"/>
        </w:rPr>
        <w:t xml:space="preserve">.  </w:t>
      </w:r>
    </w:p>
    <w:p w:rsidR="006C343C" w:rsidRPr="0000171A" w:rsidRDefault="006C343C" w:rsidP="00E20911">
      <w:pPr>
        <w:tabs>
          <w:tab w:val="right" w:pos="9026"/>
        </w:tabs>
        <w:spacing w:line="360" w:lineRule="auto"/>
        <w:jc w:val="both"/>
        <w:rPr>
          <w:sz w:val="22"/>
          <w:szCs w:val="22"/>
          <w:lang w:eastAsia="en-GB"/>
        </w:rPr>
      </w:pPr>
    </w:p>
    <w:p w:rsidR="00843659" w:rsidRPr="0000171A" w:rsidRDefault="00843659" w:rsidP="00E20911">
      <w:pPr>
        <w:tabs>
          <w:tab w:val="right" w:pos="9026"/>
        </w:tabs>
        <w:spacing w:line="360" w:lineRule="auto"/>
        <w:jc w:val="both"/>
        <w:rPr>
          <w:sz w:val="22"/>
          <w:szCs w:val="22"/>
          <w:lang w:eastAsia="en-GB"/>
        </w:rPr>
      </w:pPr>
      <w:r w:rsidRPr="0000171A">
        <w:rPr>
          <w:sz w:val="22"/>
          <w:szCs w:val="22"/>
          <w:lang w:eastAsia="en-GB"/>
        </w:rPr>
        <w:t xml:space="preserve">For </w:t>
      </w:r>
      <w:r w:rsidR="00991841" w:rsidRPr="0000171A">
        <w:rPr>
          <w:sz w:val="22"/>
          <w:szCs w:val="22"/>
          <w:lang w:eastAsia="en-GB"/>
        </w:rPr>
        <w:t xml:space="preserve">all </w:t>
      </w:r>
      <w:r w:rsidRPr="0000171A">
        <w:rPr>
          <w:sz w:val="22"/>
          <w:szCs w:val="22"/>
          <w:lang w:eastAsia="en-GB"/>
        </w:rPr>
        <w:t>the human suppliers</w:t>
      </w:r>
      <w:r w:rsidR="00991841" w:rsidRPr="0000171A">
        <w:rPr>
          <w:sz w:val="22"/>
          <w:szCs w:val="22"/>
          <w:lang w:eastAsia="en-GB"/>
        </w:rPr>
        <w:t>’</w:t>
      </w:r>
      <w:r w:rsidRPr="0000171A">
        <w:rPr>
          <w:i/>
          <w:sz w:val="22"/>
          <w:szCs w:val="22"/>
          <w:lang w:eastAsia="en-GB"/>
        </w:rPr>
        <w:t xml:space="preserve"> </w:t>
      </w:r>
      <w:r w:rsidRPr="0000171A">
        <w:rPr>
          <w:sz w:val="22"/>
          <w:szCs w:val="22"/>
          <w:lang w:eastAsia="en-GB"/>
        </w:rPr>
        <w:t xml:space="preserve">and retailer </w:t>
      </w:r>
      <w:r w:rsidR="00991841" w:rsidRPr="0000171A">
        <w:rPr>
          <w:i/>
          <w:sz w:val="22"/>
          <w:szCs w:val="22"/>
          <w:lang w:eastAsia="en-GB"/>
        </w:rPr>
        <w:t>RET</w:t>
      </w:r>
      <w:r w:rsidR="00991841" w:rsidRPr="0000171A">
        <w:rPr>
          <w:sz w:val="22"/>
          <w:szCs w:val="22"/>
          <w:vertAlign w:val="subscript"/>
          <w:lang w:eastAsia="en-GB"/>
        </w:rPr>
        <w:t>1</w:t>
      </w:r>
      <w:r w:rsidR="00991841" w:rsidRPr="0000171A">
        <w:rPr>
          <w:sz w:val="22"/>
          <w:szCs w:val="22"/>
          <w:lang w:eastAsia="en-GB"/>
        </w:rPr>
        <w:t xml:space="preserve">’s </w:t>
      </w:r>
      <w:r w:rsidRPr="0000171A">
        <w:rPr>
          <w:sz w:val="22"/>
          <w:szCs w:val="22"/>
          <w:lang w:eastAsia="en-GB"/>
        </w:rPr>
        <w:t xml:space="preserve">decision models the corresponding profits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s</m:t>
            </m:r>
          </m:sub>
        </m:sSub>
        <m:r>
          <w:rPr>
            <w:rFonts w:ascii="Cambria Math"/>
            <w:sz w:val="22"/>
            <w:szCs w:val="22"/>
            <w:lang w:eastAsia="en-GB"/>
          </w:rPr>
          <m:t>(</m:t>
        </m:r>
        <m:r>
          <w:rPr>
            <w:rFonts w:ascii="Cambria Math" w:hAnsi="Cambria Math"/>
            <w:sz w:val="22"/>
            <w:szCs w:val="22"/>
            <w:lang w:eastAsia="en-GB"/>
          </w:rPr>
          <m:t>t-</m:t>
        </m:r>
        <m:r>
          <w:rPr>
            <w:rFonts w:ascii="Cambria Math"/>
            <w:sz w:val="22"/>
            <w:szCs w:val="22"/>
            <w:lang w:eastAsia="en-GB"/>
          </w:rPr>
          <m:t>1)</m:t>
        </m:r>
      </m:oMath>
      <w:r w:rsidRPr="0000171A">
        <w:rPr>
          <w:sz w:val="22"/>
          <w:szCs w:val="22"/>
          <w:lang w:eastAsia="en-GB"/>
        </w:rPr>
        <w:t xml:space="preserve"> and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m:t>
            </m:r>
          </m:sub>
        </m:sSub>
        <m:r>
          <w:rPr>
            <w:rFonts w:ascii="Cambria Math"/>
            <w:sz w:val="22"/>
            <w:szCs w:val="22"/>
            <w:lang w:eastAsia="en-GB"/>
          </w:rPr>
          <m:t>(</m:t>
        </m:r>
        <m:r>
          <w:rPr>
            <w:rFonts w:ascii="Cambria Math" w:hAnsi="Cambria Math"/>
            <w:sz w:val="22"/>
            <w:szCs w:val="22"/>
            <w:lang w:eastAsia="en-GB"/>
          </w:rPr>
          <m:t>t-</m:t>
        </m:r>
        <m:r>
          <w:rPr>
            <w:rFonts w:ascii="Cambria Math"/>
            <w:sz w:val="22"/>
            <w:szCs w:val="22"/>
            <w:lang w:eastAsia="en-GB"/>
          </w:rPr>
          <m:t>1)</m:t>
        </m:r>
      </m:oMath>
      <w:r w:rsidRPr="0000171A">
        <w:rPr>
          <w:sz w:val="22"/>
          <w:szCs w:val="22"/>
          <w:lang w:eastAsia="en-GB"/>
        </w:rPr>
        <w:t xml:space="preserve"> were removed from the list of independent variables due to the high multi-collinearity </w:t>
      </w:r>
      <w:r w:rsidR="006015F6" w:rsidRPr="0000171A">
        <w:rPr>
          <w:sz w:val="22"/>
          <w:szCs w:val="22"/>
          <w:lang w:eastAsia="en-GB"/>
        </w:rPr>
        <w:t xml:space="preserve">that </w:t>
      </w:r>
      <w:r w:rsidRPr="0000171A">
        <w:rPr>
          <w:sz w:val="22"/>
          <w:szCs w:val="22"/>
          <w:lang w:eastAsia="en-GB"/>
        </w:rPr>
        <w:t>existe</w:t>
      </w:r>
      <w:r w:rsidR="006015F6" w:rsidRPr="0000171A">
        <w:rPr>
          <w:sz w:val="22"/>
          <w:szCs w:val="22"/>
          <w:lang w:eastAsia="en-GB"/>
        </w:rPr>
        <w:t>d</w:t>
      </w:r>
      <w:r w:rsidRPr="0000171A">
        <w:rPr>
          <w:sz w:val="22"/>
          <w:szCs w:val="22"/>
          <w:lang w:eastAsia="en-GB"/>
        </w:rPr>
        <w:t xml:space="preserve"> between them and the remaining independent variables</w:t>
      </w:r>
      <w:r w:rsidR="00E97BA1" w:rsidRPr="0000171A">
        <w:rPr>
          <w:sz w:val="22"/>
          <w:szCs w:val="22"/>
          <w:lang w:eastAsia="en-GB"/>
        </w:rPr>
        <w:t xml:space="preserve">.  </w:t>
      </w:r>
      <w:r w:rsidRPr="0000171A">
        <w:rPr>
          <w:sz w:val="22"/>
          <w:szCs w:val="22"/>
          <w:lang w:eastAsia="en-GB"/>
        </w:rPr>
        <w:t>High multi-co</w:t>
      </w:r>
      <w:r w:rsidR="000476A9" w:rsidRPr="0000171A">
        <w:rPr>
          <w:sz w:val="22"/>
          <w:szCs w:val="22"/>
          <w:lang w:eastAsia="en-GB"/>
        </w:rPr>
        <w:t>l</w:t>
      </w:r>
      <w:r w:rsidRPr="0000171A">
        <w:rPr>
          <w:sz w:val="22"/>
          <w:szCs w:val="22"/>
          <w:lang w:eastAsia="en-GB"/>
        </w:rPr>
        <w:t>inearity was exhibited by tolerance levels lower than 0.10</w:t>
      </w:r>
      <w:r w:rsidR="00E97BA1" w:rsidRPr="0000171A">
        <w:rPr>
          <w:sz w:val="22"/>
          <w:szCs w:val="22"/>
          <w:lang w:eastAsia="en-GB"/>
        </w:rPr>
        <w:t xml:space="preserve">.  </w:t>
      </w:r>
      <w:r w:rsidRPr="0000171A">
        <w:rPr>
          <w:sz w:val="22"/>
          <w:szCs w:val="22"/>
          <w:lang w:eastAsia="en-GB"/>
        </w:rPr>
        <w:t xml:space="preserve">Tolerance levels are defined as the amount of variability of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s</m:t>
            </m:r>
          </m:sub>
        </m:sSub>
        <m:r>
          <w:rPr>
            <w:rFonts w:ascii="Cambria Math"/>
            <w:sz w:val="22"/>
            <w:szCs w:val="22"/>
            <w:lang w:eastAsia="en-GB"/>
          </w:rPr>
          <m:t>(</m:t>
        </m:r>
        <m:r>
          <w:rPr>
            <w:rFonts w:ascii="Cambria Math" w:hAnsi="Cambria Math"/>
            <w:sz w:val="22"/>
            <w:szCs w:val="22"/>
            <w:lang w:eastAsia="en-GB"/>
          </w:rPr>
          <m:t>t-</m:t>
        </m:r>
        <m:r>
          <w:rPr>
            <w:rFonts w:ascii="Cambria Math"/>
            <w:sz w:val="22"/>
            <w:szCs w:val="22"/>
            <w:lang w:eastAsia="en-GB"/>
          </w:rPr>
          <m:t>1)</m:t>
        </m:r>
      </m:oMath>
      <w:r w:rsidRPr="0000171A">
        <w:rPr>
          <w:sz w:val="22"/>
          <w:szCs w:val="22"/>
          <w:lang w:eastAsia="en-GB"/>
        </w:rPr>
        <w:t xml:space="preserve"> </w:t>
      </w:r>
      <w:proofErr w:type="gramStart"/>
      <w:r w:rsidRPr="0000171A">
        <w:rPr>
          <w:sz w:val="22"/>
          <w:szCs w:val="22"/>
          <w:lang w:eastAsia="en-GB"/>
        </w:rPr>
        <w:t xml:space="preserve">and </w:t>
      </w:r>
      <w:proofErr w:type="gramEnd"/>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m:t>
            </m:r>
          </m:sub>
        </m:sSub>
        <m:r>
          <w:rPr>
            <w:rFonts w:ascii="Cambria Math"/>
            <w:sz w:val="22"/>
            <w:szCs w:val="22"/>
            <w:lang w:eastAsia="en-GB"/>
          </w:rPr>
          <m:t>(</m:t>
        </m:r>
        <m:r>
          <w:rPr>
            <w:rFonts w:ascii="Cambria Math" w:hAnsi="Cambria Math"/>
            <w:sz w:val="22"/>
            <w:szCs w:val="22"/>
            <w:lang w:eastAsia="en-GB"/>
          </w:rPr>
          <m:t>t-</m:t>
        </m:r>
        <m:r>
          <w:rPr>
            <w:rFonts w:ascii="Cambria Math"/>
            <w:sz w:val="22"/>
            <w:szCs w:val="22"/>
            <w:lang w:eastAsia="en-GB"/>
          </w:rPr>
          <m:t>1)</m:t>
        </m:r>
      </m:oMath>
      <w:r w:rsidRPr="0000171A">
        <w:rPr>
          <w:sz w:val="22"/>
          <w:szCs w:val="22"/>
          <w:lang w:eastAsia="en-GB"/>
        </w:rPr>
        <w:t xml:space="preserve">, respectively, that cannot be explained by the remaining independent variables </w:t>
      </w:r>
      <w:r w:rsidRPr="0000171A">
        <w:rPr>
          <w:sz w:val="22"/>
          <w:szCs w:val="22"/>
        </w:rPr>
        <w:t xml:space="preserve">(Hair </w:t>
      </w:r>
      <w:r w:rsidRPr="00AF4BAC">
        <w:rPr>
          <w:sz w:val="22"/>
          <w:szCs w:val="22"/>
        </w:rPr>
        <w:t>et al</w:t>
      </w:r>
      <w:r w:rsidRPr="0000171A">
        <w:rPr>
          <w:sz w:val="22"/>
          <w:szCs w:val="22"/>
        </w:rPr>
        <w:t>, 2006)</w:t>
      </w:r>
      <w:r w:rsidR="00E97BA1" w:rsidRPr="0000171A">
        <w:rPr>
          <w:sz w:val="22"/>
          <w:szCs w:val="22"/>
          <w:lang w:eastAsia="en-GB"/>
        </w:rPr>
        <w:t xml:space="preserve">.    </w:t>
      </w:r>
    </w:p>
    <w:p w:rsidR="006C343C" w:rsidRPr="0000171A" w:rsidRDefault="006C343C" w:rsidP="00E20911">
      <w:pPr>
        <w:tabs>
          <w:tab w:val="right" w:pos="9026"/>
        </w:tabs>
        <w:spacing w:line="360" w:lineRule="auto"/>
        <w:jc w:val="both"/>
        <w:rPr>
          <w:sz w:val="22"/>
          <w:szCs w:val="22"/>
          <w:lang w:eastAsia="en-GB"/>
        </w:rPr>
      </w:pPr>
    </w:p>
    <w:p w:rsidR="00843659" w:rsidRPr="0000171A" w:rsidRDefault="00843659" w:rsidP="00E20911">
      <w:pPr>
        <w:spacing w:line="360" w:lineRule="auto"/>
        <w:jc w:val="both"/>
        <w:rPr>
          <w:sz w:val="22"/>
          <w:szCs w:val="22"/>
          <w:lang w:eastAsia="en-GB"/>
        </w:rPr>
      </w:pPr>
      <w:r w:rsidRPr="0000171A">
        <w:rPr>
          <w:sz w:val="22"/>
          <w:szCs w:val="22"/>
          <w:lang w:eastAsia="en-GB"/>
        </w:rPr>
        <w:t xml:space="preserve">Since the lagged dependent variable constituted one of the explanatory variables </w:t>
      </w:r>
      <w:r w:rsidR="006C343C" w:rsidRPr="0000171A">
        <w:rPr>
          <w:sz w:val="22"/>
          <w:szCs w:val="22"/>
          <w:lang w:eastAsia="en-GB"/>
        </w:rPr>
        <w:t>in the</w:t>
      </w:r>
      <w:r w:rsidRPr="0000171A">
        <w:rPr>
          <w:sz w:val="22"/>
          <w:szCs w:val="22"/>
          <w:lang w:eastAsia="en-GB"/>
        </w:rPr>
        <w:t xml:space="preserve"> decision models, </w:t>
      </w:r>
      <w:r w:rsidR="006C343C" w:rsidRPr="0000171A">
        <w:rPr>
          <w:sz w:val="22"/>
          <w:szCs w:val="22"/>
          <w:lang w:eastAsia="en-GB"/>
        </w:rPr>
        <w:t xml:space="preserve">there was </w:t>
      </w:r>
      <w:r w:rsidRPr="0000171A">
        <w:rPr>
          <w:sz w:val="22"/>
          <w:szCs w:val="22"/>
          <w:lang w:eastAsia="en-GB"/>
        </w:rPr>
        <w:t xml:space="preserve">auto-correlation </w:t>
      </w:r>
      <w:r w:rsidR="006C343C" w:rsidRPr="0000171A">
        <w:rPr>
          <w:sz w:val="22"/>
          <w:szCs w:val="22"/>
          <w:lang w:eastAsia="en-GB"/>
        </w:rPr>
        <w:t>in</w:t>
      </w:r>
      <w:r w:rsidRPr="0000171A">
        <w:rPr>
          <w:sz w:val="22"/>
          <w:szCs w:val="22"/>
          <w:lang w:eastAsia="en-GB"/>
        </w:rPr>
        <w:t xml:space="preserve"> all collected data-sets</w:t>
      </w:r>
      <w:r w:rsidR="006C343C" w:rsidRPr="0000171A">
        <w:rPr>
          <w:sz w:val="22"/>
          <w:szCs w:val="22"/>
          <w:lang w:eastAsia="en-GB"/>
        </w:rPr>
        <w:t>.  This was</w:t>
      </w:r>
      <w:r w:rsidRPr="0000171A">
        <w:rPr>
          <w:sz w:val="22"/>
          <w:szCs w:val="22"/>
          <w:lang w:eastAsia="en-GB"/>
        </w:rPr>
        <w:t xml:space="preserve"> confirmed by the Breusch-Godfrey test (Breusch, 1978; Godfrey, 1978)</w:t>
      </w:r>
      <w:r w:rsidR="00E97BA1" w:rsidRPr="0000171A">
        <w:rPr>
          <w:sz w:val="22"/>
          <w:szCs w:val="22"/>
          <w:lang w:eastAsia="en-GB"/>
        </w:rPr>
        <w:t xml:space="preserve">.  </w:t>
      </w:r>
      <w:r w:rsidRPr="0000171A">
        <w:rPr>
          <w:sz w:val="22"/>
          <w:szCs w:val="22"/>
          <w:lang w:eastAsia="en-GB"/>
        </w:rPr>
        <w:t>For this reason, the appropriate quasi-differences data transformations were applied</w:t>
      </w:r>
      <w:r w:rsidR="00E97BA1" w:rsidRPr="0000171A">
        <w:rPr>
          <w:sz w:val="22"/>
          <w:szCs w:val="22"/>
          <w:lang w:eastAsia="en-GB"/>
        </w:rPr>
        <w:t xml:space="preserve">.  </w:t>
      </w:r>
      <w:r w:rsidRPr="0000171A">
        <w:rPr>
          <w:sz w:val="22"/>
          <w:szCs w:val="22"/>
          <w:lang w:eastAsia="en-GB"/>
        </w:rPr>
        <w:t xml:space="preserve">Given the relatively small sample sizes and low values of correlation </w:t>
      </w:r>
      <w:r w:rsidRPr="0000171A">
        <w:rPr>
          <w:i/>
          <w:sz w:val="22"/>
          <w:szCs w:val="22"/>
          <w:lang w:eastAsia="en-GB"/>
        </w:rPr>
        <w:t>ρ</w:t>
      </w:r>
      <w:r w:rsidRPr="0000171A">
        <w:rPr>
          <w:sz w:val="22"/>
          <w:szCs w:val="22"/>
          <w:lang w:eastAsia="en-GB"/>
        </w:rPr>
        <w:t>, we preferred the respective ordinary least squares estima</w:t>
      </w:r>
      <w:r w:rsidR="006C343C" w:rsidRPr="0000171A">
        <w:rPr>
          <w:sz w:val="22"/>
          <w:szCs w:val="22"/>
          <w:lang w:eastAsia="en-GB"/>
        </w:rPr>
        <w:t>tors over the feasible generali</w:t>
      </w:r>
      <w:r w:rsidR="00861F29">
        <w:rPr>
          <w:sz w:val="22"/>
          <w:szCs w:val="22"/>
          <w:lang w:eastAsia="en-GB"/>
        </w:rPr>
        <w:t>s</w:t>
      </w:r>
      <w:r w:rsidRPr="0000171A">
        <w:rPr>
          <w:sz w:val="22"/>
          <w:szCs w:val="22"/>
          <w:lang w:eastAsia="en-GB"/>
        </w:rPr>
        <w:t>ed least squares that are tailored to time-series processes (</w:t>
      </w:r>
      <w:r w:rsidRPr="0000171A">
        <w:rPr>
          <w:color w:val="000000"/>
          <w:sz w:val="22"/>
          <w:szCs w:val="22"/>
          <w:lang w:eastAsia="en-GB"/>
        </w:rPr>
        <w:t>Rao and Griliches, 1969</w:t>
      </w:r>
      <w:r w:rsidRPr="0000171A">
        <w:rPr>
          <w:sz w:val="22"/>
          <w:szCs w:val="22"/>
          <w:lang w:eastAsia="en-GB"/>
        </w:rPr>
        <w:t>)</w:t>
      </w:r>
      <w:r w:rsidR="00E97BA1" w:rsidRPr="0000171A">
        <w:rPr>
          <w:sz w:val="22"/>
          <w:szCs w:val="22"/>
          <w:lang w:eastAsia="en-GB"/>
        </w:rPr>
        <w:t xml:space="preserve">.  </w:t>
      </w:r>
    </w:p>
    <w:p w:rsidR="006C343C" w:rsidRPr="0000171A" w:rsidRDefault="006C343C" w:rsidP="00E20911">
      <w:pPr>
        <w:spacing w:line="360" w:lineRule="auto"/>
        <w:jc w:val="both"/>
        <w:rPr>
          <w:sz w:val="22"/>
          <w:szCs w:val="22"/>
          <w:lang w:eastAsia="en-GB"/>
        </w:rPr>
      </w:pPr>
    </w:p>
    <w:p w:rsidR="00843659" w:rsidRPr="0000171A" w:rsidRDefault="00843659" w:rsidP="00E20911">
      <w:pPr>
        <w:spacing w:line="360" w:lineRule="auto"/>
        <w:jc w:val="both"/>
        <w:rPr>
          <w:sz w:val="22"/>
          <w:szCs w:val="22"/>
          <w:lang w:eastAsia="en-GB"/>
        </w:rPr>
      </w:pPr>
      <w:r w:rsidRPr="0000171A">
        <w:rPr>
          <w:sz w:val="22"/>
          <w:szCs w:val="22"/>
          <w:lang w:eastAsia="en-GB"/>
        </w:rPr>
        <w:t xml:space="preserve">The linear regression models that have been fitted to the human suppliers and retailers’ decisions, along with their corresponding </w:t>
      </w:r>
      <w:r w:rsidRPr="0000171A">
        <w:rPr>
          <w:i/>
          <w:sz w:val="22"/>
          <w:szCs w:val="22"/>
          <w:lang w:eastAsia="en-GB"/>
        </w:rPr>
        <w:t>t-</w:t>
      </w:r>
      <w:r w:rsidRPr="0000171A">
        <w:rPr>
          <w:sz w:val="22"/>
          <w:szCs w:val="22"/>
          <w:lang w:eastAsia="en-GB"/>
        </w:rPr>
        <w:t xml:space="preserve">values and </w:t>
      </w:r>
      <w:r w:rsidRPr="0000171A">
        <w:rPr>
          <w:i/>
          <w:sz w:val="22"/>
          <w:szCs w:val="22"/>
          <w:lang w:eastAsia="en-GB"/>
        </w:rPr>
        <w:t>p-</w:t>
      </w:r>
      <w:r w:rsidRPr="0000171A">
        <w:rPr>
          <w:sz w:val="22"/>
          <w:szCs w:val="22"/>
          <w:lang w:eastAsia="en-GB"/>
        </w:rPr>
        <w:t>values are presented in Tables 1 and 2</w:t>
      </w:r>
      <w:r w:rsidR="00E97BA1" w:rsidRPr="0000171A">
        <w:rPr>
          <w:sz w:val="22"/>
          <w:szCs w:val="22"/>
          <w:lang w:eastAsia="en-GB"/>
        </w:rPr>
        <w:t xml:space="preserve">.  </w:t>
      </w:r>
      <w:r w:rsidRPr="0000171A">
        <w:rPr>
          <w:sz w:val="22"/>
          <w:szCs w:val="22"/>
          <w:lang w:eastAsia="en-GB"/>
        </w:rPr>
        <w:t xml:space="preserve">The </w:t>
      </w:r>
      <w:r w:rsidRPr="0000171A">
        <w:rPr>
          <w:i/>
          <w:sz w:val="22"/>
          <w:szCs w:val="22"/>
          <w:lang w:eastAsia="en-GB"/>
        </w:rPr>
        <w:t>t-</w:t>
      </w:r>
      <w:r w:rsidRPr="0000171A">
        <w:rPr>
          <w:sz w:val="22"/>
          <w:szCs w:val="22"/>
          <w:lang w:eastAsia="en-GB"/>
        </w:rPr>
        <w:t xml:space="preserve"> values show how significant the effect of each of the decision attributes was on the actual decisions that participants made</w:t>
      </w:r>
      <w:r w:rsidR="00E97BA1" w:rsidRPr="0000171A">
        <w:rPr>
          <w:sz w:val="22"/>
          <w:szCs w:val="22"/>
          <w:lang w:eastAsia="en-GB"/>
        </w:rPr>
        <w:t xml:space="preserve">.  </w:t>
      </w:r>
      <w:r w:rsidRPr="0000171A">
        <w:rPr>
          <w:sz w:val="22"/>
          <w:szCs w:val="22"/>
          <w:lang w:eastAsia="en-GB"/>
        </w:rPr>
        <w:t xml:space="preserve">The </w:t>
      </w:r>
      <w:r w:rsidRPr="0000171A">
        <w:rPr>
          <w:i/>
          <w:sz w:val="22"/>
          <w:szCs w:val="22"/>
          <w:lang w:eastAsia="en-GB"/>
        </w:rPr>
        <w:t>p-</w:t>
      </w:r>
      <w:r w:rsidRPr="0000171A">
        <w:rPr>
          <w:sz w:val="22"/>
          <w:szCs w:val="22"/>
          <w:lang w:eastAsia="en-GB"/>
        </w:rPr>
        <w:t xml:space="preserve">values demonstrate the lowest significance level for which the corresponding decision attributes </w:t>
      </w:r>
      <w:r w:rsidR="00BD61AC" w:rsidRPr="0000171A">
        <w:rPr>
          <w:sz w:val="22"/>
          <w:szCs w:val="22"/>
          <w:lang w:eastAsia="en-GB"/>
        </w:rPr>
        <w:t>would be</w:t>
      </w:r>
      <w:r w:rsidRPr="0000171A">
        <w:rPr>
          <w:sz w:val="22"/>
          <w:szCs w:val="22"/>
          <w:lang w:eastAsia="en-GB"/>
        </w:rPr>
        <w:t xml:space="preserve"> taken into account for subjects’ </w:t>
      </w:r>
      <w:r w:rsidRPr="0000171A">
        <w:rPr>
          <w:i/>
          <w:sz w:val="22"/>
          <w:szCs w:val="22"/>
          <w:lang w:eastAsia="en-GB"/>
        </w:rPr>
        <w:t>i</w:t>
      </w:r>
      <w:r w:rsidRPr="0000171A">
        <w:rPr>
          <w:sz w:val="22"/>
          <w:szCs w:val="22"/>
          <w:lang w:eastAsia="en-GB"/>
        </w:rPr>
        <w:t xml:space="preserve"> and </w:t>
      </w:r>
      <w:r w:rsidRPr="0000171A">
        <w:rPr>
          <w:i/>
          <w:sz w:val="22"/>
          <w:szCs w:val="22"/>
          <w:lang w:eastAsia="en-GB"/>
        </w:rPr>
        <w:t>j</w:t>
      </w:r>
      <w:r w:rsidRPr="0000171A">
        <w:rPr>
          <w:sz w:val="22"/>
          <w:szCs w:val="22"/>
          <w:lang w:eastAsia="en-GB"/>
        </w:rPr>
        <w:t xml:space="preserve"> respective decisions </w:t>
      </w:r>
      <w:r w:rsidRPr="0000171A">
        <w:rPr>
          <w:position w:val="-14"/>
          <w:sz w:val="22"/>
          <w:szCs w:val="22"/>
          <w:lang w:eastAsia="en-GB"/>
        </w:rPr>
        <w:object w:dxaOrig="700" w:dyaOrig="400">
          <v:shape id="_x0000_i1036" type="#_x0000_t75" style="width:28.3pt;height:18pt" o:ole="">
            <v:imagedata r:id="rId26" o:title=""/>
          </v:shape>
          <o:OLEObject Type="Embed" ProgID="Equation.DSMT4" ShapeID="_x0000_i1036" DrawAspect="Content" ObjectID="_1527524036" r:id="rId30"/>
        </w:object>
      </w:r>
      <w:r w:rsidRPr="0000171A">
        <w:rPr>
          <w:sz w:val="22"/>
          <w:szCs w:val="22"/>
          <w:lang w:eastAsia="en-GB"/>
        </w:rPr>
        <w:t xml:space="preserve"> and </w:t>
      </w:r>
      <w:r w:rsidRPr="0000171A">
        <w:rPr>
          <w:position w:val="-18"/>
          <w:sz w:val="22"/>
          <w:szCs w:val="22"/>
          <w:lang w:eastAsia="en-GB"/>
        </w:rPr>
        <w:object w:dxaOrig="700" w:dyaOrig="440">
          <v:shape id="_x0000_i1037" type="#_x0000_t75" style="width:33.45pt;height:19.7pt" o:ole="">
            <v:imagedata r:id="rId28" o:title=""/>
          </v:shape>
          <o:OLEObject Type="Embed" ProgID="Equation.DSMT4" ShapeID="_x0000_i1037" DrawAspect="Content" ObjectID="_1527524037" r:id="rId31"/>
        </w:object>
      </w:r>
      <w:r w:rsidR="00E97BA1" w:rsidRPr="0000171A">
        <w:rPr>
          <w:sz w:val="22"/>
          <w:szCs w:val="22"/>
          <w:lang w:eastAsia="en-GB"/>
        </w:rPr>
        <w:t xml:space="preserve">.  </w:t>
      </w:r>
    </w:p>
    <w:p w:rsidR="00B67DE7" w:rsidRPr="0000171A" w:rsidRDefault="00B67DE7">
      <w:pPr>
        <w:rPr>
          <w:rFonts w:asciiTheme="majorBidi" w:hAnsiTheme="majorBidi" w:cstheme="majorBidi"/>
          <w:b/>
          <w:sz w:val="22"/>
          <w:szCs w:val="22"/>
        </w:rPr>
      </w:pPr>
    </w:p>
    <w:p w:rsidR="00A12FFE" w:rsidRPr="0000171A" w:rsidRDefault="00A12FFE" w:rsidP="00E20911">
      <w:pPr>
        <w:spacing w:line="360" w:lineRule="auto"/>
        <w:jc w:val="both"/>
        <w:rPr>
          <w:rFonts w:asciiTheme="majorBidi" w:hAnsiTheme="majorBidi" w:cstheme="majorBidi"/>
          <w:sz w:val="22"/>
          <w:szCs w:val="22"/>
        </w:rPr>
      </w:pPr>
      <w:r w:rsidRPr="0000171A">
        <w:rPr>
          <w:rFonts w:asciiTheme="majorBidi" w:hAnsiTheme="majorBidi" w:cstheme="majorBidi"/>
          <w:b/>
          <w:sz w:val="22"/>
          <w:szCs w:val="22"/>
        </w:rPr>
        <w:t xml:space="preserve">Table 1 </w:t>
      </w:r>
      <w:proofErr w:type="gramStart"/>
      <w:r w:rsidRPr="0000171A">
        <w:rPr>
          <w:rFonts w:asciiTheme="majorBidi" w:hAnsiTheme="majorBidi" w:cstheme="majorBidi"/>
          <w:sz w:val="22"/>
          <w:szCs w:val="22"/>
        </w:rPr>
        <w:t>Human suppliers’</w:t>
      </w:r>
      <w:proofErr w:type="gramEnd"/>
      <w:r w:rsidRPr="0000171A">
        <w:rPr>
          <w:rFonts w:asciiTheme="majorBidi" w:hAnsiTheme="majorBidi" w:cstheme="majorBidi"/>
          <w:sz w:val="22"/>
          <w:szCs w:val="22"/>
        </w:rPr>
        <w:t xml:space="preserve"> linear regression decision models </w:t>
      </w:r>
    </w:p>
    <w:p w:rsidR="00B67DE7" w:rsidRPr="0000171A" w:rsidRDefault="00B67DE7" w:rsidP="00E20911">
      <w:pPr>
        <w:spacing w:line="360" w:lineRule="auto"/>
        <w:jc w:val="both"/>
        <w:rPr>
          <w:rFonts w:asciiTheme="majorBidi" w:hAnsiTheme="majorBidi" w:cstheme="majorBidi"/>
          <w:b/>
          <w:sz w:val="22"/>
          <w:szCs w:val="22"/>
        </w:rPr>
      </w:pPr>
    </w:p>
    <w:tbl>
      <w:tblPr>
        <w:tblW w:w="10166" w:type="dxa"/>
        <w:tblBorders>
          <w:top w:val="single" w:sz="12" w:space="0" w:color="000000"/>
          <w:bottom w:val="single" w:sz="12" w:space="0" w:color="000000"/>
          <w:insideH w:val="single" w:sz="4" w:space="0" w:color="auto"/>
          <w:insideV w:val="single" w:sz="4" w:space="0" w:color="auto"/>
        </w:tblBorders>
        <w:tblLayout w:type="fixed"/>
        <w:tblLook w:val="04A0" w:firstRow="1" w:lastRow="0" w:firstColumn="1" w:lastColumn="0" w:noHBand="0" w:noVBand="1"/>
      </w:tblPr>
      <w:tblGrid>
        <w:gridCol w:w="854"/>
        <w:gridCol w:w="955"/>
        <w:gridCol w:w="1172"/>
        <w:gridCol w:w="992"/>
        <w:gridCol w:w="955"/>
        <w:gridCol w:w="1399"/>
        <w:gridCol w:w="992"/>
        <w:gridCol w:w="869"/>
        <w:gridCol w:w="851"/>
        <w:gridCol w:w="1127"/>
      </w:tblGrid>
      <w:tr w:rsidR="00A12FFE" w:rsidRPr="0000171A" w:rsidTr="00225CF0">
        <w:trPr>
          <w:trHeight w:val="383"/>
        </w:trPr>
        <w:tc>
          <w:tcPr>
            <w:tcW w:w="854" w:type="dxa"/>
            <w:tcBorders>
              <w:top w:val="single" w:sz="12" w:space="0" w:color="000000"/>
              <w:left w:val="single" w:sz="12" w:space="0" w:color="000000"/>
              <w:bottom w:val="nil"/>
              <w:right w:val="nil"/>
            </w:tcBorders>
            <w:shd w:val="clear" w:color="auto" w:fill="auto"/>
          </w:tcPr>
          <w:p w:rsidR="00A12FFE" w:rsidRPr="0000171A" w:rsidRDefault="00A12FFE" w:rsidP="00B67DE7">
            <w:pPr>
              <w:tabs>
                <w:tab w:val="left" w:pos="360"/>
                <w:tab w:val="left" w:pos="720"/>
                <w:tab w:val="left" w:pos="1080"/>
              </w:tabs>
              <w:ind w:left="720"/>
              <w:jc w:val="both"/>
              <w:rPr>
                <w:rFonts w:asciiTheme="majorBidi" w:eastAsia="Times New Roman" w:hAnsiTheme="majorBidi" w:cstheme="majorBidi"/>
                <w:snapToGrid w:val="0"/>
                <w:sz w:val="22"/>
                <w:szCs w:val="22"/>
              </w:rPr>
            </w:pPr>
          </w:p>
        </w:tc>
        <w:tc>
          <w:tcPr>
            <w:tcW w:w="3119" w:type="dxa"/>
            <w:gridSpan w:val="3"/>
            <w:tcBorders>
              <w:top w:val="single" w:sz="12" w:space="0" w:color="000000"/>
              <w:left w:val="nil"/>
              <w:bottom w:val="single" w:sz="4" w:space="0" w:color="auto"/>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SUP</w:t>
            </w:r>
            <w:r w:rsidRPr="0000171A">
              <w:rPr>
                <w:rFonts w:asciiTheme="majorBidi" w:eastAsia="Times New Roman" w:hAnsiTheme="majorBidi" w:cstheme="majorBidi"/>
                <w:i/>
                <w:snapToGrid w:val="0"/>
                <w:sz w:val="22"/>
                <w:szCs w:val="22"/>
                <w:vertAlign w:val="subscript"/>
              </w:rPr>
              <w:t>1</w:t>
            </w:r>
          </w:p>
        </w:tc>
        <w:tc>
          <w:tcPr>
            <w:tcW w:w="3346" w:type="dxa"/>
            <w:gridSpan w:val="3"/>
            <w:tcBorders>
              <w:top w:val="single" w:sz="12" w:space="0" w:color="000000"/>
              <w:left w:val="nil"/>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SUP</w:t>
            </w:r>
            <w:r w:rsidRPr="0000171A">
              <w:rPr>
                <w:rFonts w:asciiTheme="majorBidi" w:eastAsia="Times New Roman" w:hAnsiTheme="majorBidi" w:cstheme="majorBidi"/>
                <w:i/>
                <w:snapToGrid w:val="0"/>
                <w:sz w:val="22"/>
                <w:szCs w:val="22"/>
                <w:vertAlign w:val="subscript"/>
              </w:rPr>
              <w:t>2</w:t>
            </w:r>
          </w:p>
        </w:tc>
        <w:tc>
          <w:tcPr>
            <w:tcW w:w="2847" w:type="dxa"/>
            <w:gridSpan w:val="3"/>
            <w:tcBorders>
              <w:top w:val="single" w:sz="12" w:space="0" w:color="000000"/>
              <w:left w:val="nil"/>
              <w:bottom w:val="single" w:sz="4" w:space="0" w:color="auto"/>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SUP</w:t>
            </w:r>
            <w:r w:rsidRPr="0000171A">
              <w:rPr>
                <w:rFonts w:asciiTheme="majorBidi" w:eastAsia="Times New Roman" w:hAnsiTheme="majorBidi" w:cstheme="majorBidi"/>
                <w:i/>
                <w:snapToGrid w:val="0"/>
                <w:sz w:val="22"/>
                <w:szCs w:val="22"/>
                <w:vertAlign w:val="subscript"/>
              </w:rPr>
              <w:t>3</w:t>
            </w:r>
          </w:p>
        </w:tc>
      </w:tr>
      <w:tr w:rsidR="00A12FFE" w:rsidRPr="0000171A" w:rsidTr="00225CF0">
        <w:trPr>
          <w:trHeight w:val="351"/>
        </w:trPr>
        <w:tc>
          <w:tcPr>
            <w:tcW w:w="854" w:type="dxa"/>
            <w:tcBorders>
              <w:top w:val="nil"/>
              <w:left w:val="single" w:sz="12" w:space="0" w:color="000000"/>
              <w:bottom w:val="single" w:sz="4" w:space="0" w:color="000000"/>
              <w:right w:val="single" w:sz="4" w:space="0" w:color="000000"/>
            </w:tcBorders>
            <w:shd w:val="clear" w:color="auto" w:fill="auto"/>
          </w:tcPr>
          <w:p w:rsidR="00A12FFE" w:rsidRPr="0000171A" w:rsidRDefault="00A12FFE" w:rsidP="00B67DE7">
            <w:pPr>
              <w:tabs>
                <w:tab w:val="left" w:pos="360"/>
                <w:tab w:val="left" w:pos="720"/>
                <w:tab w:val="left" w:pos="1080"/>
              </w:tabs>
              <w:ind w:left="720"/>
              <w:jc w:val="both"/>
              <w:rPr>
                <w:rFonts w:asciiTheme="majorBidi" w:eastAsia="Times New Roman" w:hAnsiTheme="majorBidi" w:cstheme="majorBidi"/>
                <w:snapToGrid w:val="0"/>
                <w:sz w:val="22"/>
                <w:szCs w:val="22"/>
              </w:rPr>
            </w:pPr>
          </w:p>
        </w:tc>
        <w:tc>
          <w:tcPr>
            <w:tcW w:w="955" w:type="dxa"/>
            <w:tcBorders>
              <w:top w:val="single" w:sz="4" w:space="0" w:color="auto"/>
              <w:left w:val="single" w:sz="4" w:space="0" w:color="000000"/>
              <w:bottom w:val="single" w:sz="4" w:space="0" w:color="auto"/>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Coef.</w:t>
            </w:r>
          </w:p>
        </w:tc>
        <w:tc>
          <w:tcPr>
            <w:tcW w:w="1172" w:type="dxa"/>
            <w:tcBorders>
              <w:top w:val="single" w:sz="4" w:space="0" w:color="auto"/>
              <w:left w:val="nil"/>
              <w:bottom w:val="single" w:sz="4" w:space="0" w:color="auto"/>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992" w:type="dxa"/>
            <w:tcBorders>
              <w:top w:val="single" w:sz="4" w:space="0" w:color="auto"/>
              <w:left w:val="nil"/>
              <w:bottom w:val="single" w:sz="4" w:space="0" w:color="auto"/>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Cs/>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c>
          <w:tcPr>
            <w:tcW w:w="955" w:type="dxa"/>
            <w:tcBorders>
              <w:top w:val="single" w:sz="4" w:space="0" w:color="auto"/>
              <w:left w:val="single" w:sz="4" w:space="0" w:color="000000"/>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Coef.</w:t>
            </w:r>
          </w:p>
        </w:tc>
        <w:tc>
          <w:tcPr>
            <w:tcW w:w="1399" w:type="dxa"/>
            <w:tcBorders>
              <w:top w:val="single" w:sz="4" w:space="0" w:color="auto"/>
              <w:left w:val="nil"/>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992" w:type="dxa"/>
            <w:tcBorders>
              <w:top w:val="single" w:sz="4" w:space="0" w:color="auto"/>
              <w:left w:val="nil"/>
              <w:bottom w:val="single" w:sz="4" w:space="0" w:color="auto"/>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iCs/>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c>
          <w:tcPr>
            <w:tcW w:w="869" w:type="dxa"/>
            <w:tcBorders>
              <w:top w:val="single" w:sz="4" w:space="0" w:color="auto"/>
              <w:left w:val="single" w:sz="4" w:space="0" w:color="000000"/>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 xml:space="preserve">Coef. </w:t>
            </w:r>
          </w:p>
        </w:tc>
        <w:tc>
          <w:tcPr>
            <w:tcW w:w="851" w:type="dxa"/>
            <w:tcBorders>
              <w:top w:val="single" w:sz="4" w:space="0" w:color="auto"/>
              <w:left w:val="nil"/>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1127" w:type="dxa"/>
            <w:tcBorders>
              <w:top w:val="single" w:sz="4" w:space="0" w:color="auto"/>
              <w:left w:val="nil"/>
              <w:bottom w:val="single" w:sz="4" w:space="0" w:color="auto"/>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r>
      <w:tr w:rsidR="00A12FFE" w:rsidRPr="0000171A" w:rsidTr="00225CF0">
        <w:tc>
          <w:tcPr>
            <w:tcW w:w="854" w:type="dxa"/>
            <w:tcBorders>
              <w:top w:val="single" w:sz="4" w:space="0" w:color="000000"/>
              <w:left w:val="single" w:sz="12" w:space="0" w:color="000000"/>
              <w:bottom w:val="nil"/>
              <w:right w:val="single" w:sz="4" w:space="0" w:color="000000"/>
            </w:tcBorders>
            <w:shd w:val="clear" w:color="auto" w:fill="auto"/>
            <w:vAlign w:val="center"/>
          </w:tcPr>
          <w:p w:rsidR="00A12FFE" w:rsidRPr="0000171A" w:rsidRDefault="00A12FFE" w:rsidP="00B67DE7">
            <w:pPr>
              <w:tabs>
                <w:tab w:val="left" w:pos="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position w:val="-12"/>
                <w:sz w:val="22"/>
                <w:szCs w:val="22"/>
              </w:rPr>
              <w:object w:dxaOrig="300" w:dyaOrig="380">
                <v:shape id="_x0000_i1038" type="#_x0000_t75" style="width:15.45pt;height:19.7pt" o:ole="">
                  <v:imagedata r:id="rId32" o:title=""/>
                </v:shape>
                <o:OLEObject Type="Embed" ProgID="Equation.DSMT4" ShapeID="_x0000_i1038" DrawAspect="Content" ObjectID="_1527524038" r:id="rId33"/>
              </w:object>
            </w:r>
          </w:p>
        </w:tc>
        <w:tc>
          <w:tcPr>
            <w:tcW w:w="955" w:type="dxa"/>
            <w:tcBorders>
              <w:top w:val="single" w:sz="4" w:space="0" w:color="auto"/>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snapToGrid w:val="0"/>
                <w:sz w:val="22"/>
                <w:szCs w:val="22"/>
              </w:rPr>
              <w:t>115.851</w:t>
            </w:r>
          </w:p>
        </w:tc>
        <w:tc>
          <w:tcPr>
            <w:tcW w:w="1172" w:type="dxa"/>
            <w:tcBorders>
              <w:top w:val="single" w:sz="4" w:space="0" w:color="auto"/>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14.710</w:t>
            </w:r>
          </w:p>
        </w:tc>
        <w:tc>
          <w:tcPr>
            <w:tcW w:w="992" w:type="dxa"/>
            <w:tcBorders>
              <w:top w:val="single" w:sz="4" w:space="0" w:color="auto"/>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955" w:type="dxa"/>
            <w:tcBorders>
              <w:top w:val="single" w:sz="4" w:space="0" w:color="auto"/>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43.929</w:t>
            </w:r>
          </w:p>
        </w:tc>
        <w:tc>
          <w:tcPr>
            <w:tcW w:w="1399" w:type="dxa"/>
            <w:tcBorders>
              <w:top w:val="single" w:sz="4" w:space="0" w:color="auto"/>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4.919</w:t>
            </w:r>
          </w:p>
        </w:tc>
        <w:tc>
          <w:tcPr>
            <w:tcW w:w="992" w:type="dxa"/>
            <w:tcBorders>
              <w:top w:val="single" w:sz="4" w:space="0" w:color="auto"/>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869" w:type="dxa"/>
            <w:tcBorders>
              <w:top w:val="single" w:sz="4" w:space="0" w:color="auto"/>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11.733</w:t>
            </w:r>
          </w:p>
        </w:tc>
        <w:tc>
          <w:tcPr>
            <w:tcW w:w="851" w:type="dxa"/>
            <w:tcBorders>
              <w:top w:val="single" w:sz="4" w:space="0" w:color="auto"/>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2.596</w:t>
            </w:r>
          </w:p>
        </w:tc>
        <w:tc>
          <w:tcPr>
            <w:tcW w:w="1127" w:type="dxa"/>
            <w:tcBorders>
              <w:top w:val="single" w:sz="4" w:space="0" w:color="auto"/>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0.015</w:t>
            </w:r>
          </w:p>
        </w:tc>
      </w:tr>
      <w:tr w:rsidR="00A12FFE" w:rsidRPr="0000171A" w:rsidTr="00225CF0">
        <w:tc>
          <w:tcPr>
            <w:tcW w:w="854" w:type="dxa"/>
            <w:tcBorders>
              <w:top w:val="nil"/>
              <w:left w:val="single" w:sz="12" w:space="0" w:color="000000"/>
              <w:bottom w:val="nil"/>
              <w:right w:val="single" w:sz="4" w:space="0" w:color="000000"/>
            </w:tcBorders>
            <w:shd w:val="clear" w:color="auto" w:fill="auto"/>
            <w:vAlign w:val="center"/>
          </w:tcPr>
          <w:p w:rsidR="00A12FFE" w:rsidRPr="0000171A" w:rsidRDefault="00A12FFE" w:rsidP="00B67DE7">
            <w:pPr>
              <w:tabs>
                <w:tab w:val="left" w:pos="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position w:val="-12"/>
                <w:sz w:val="22"/>
                <w:szCs w:val="22"/>
              </w:rPr>
              <w:object w:dxaOrig="320" w:dyaOrig="380">
                <v:shape id="_x0000_i1039" type="#_x0000_t75" style="width:16.3pt;height:19.7pt" o:ole="">
                  <v:imagedata r:id="rId34" o:title=""/>
                </v:shape>
                <o:OLEObject Type="Embed" ProgID="Equation.DSMT4" ShapeID="_x0000_i1039" DrawAspect="Content" ObjectID="_1527524039" r:id="rId35"/>
              </w:object>
            </w:r>
          </w:p>
        </w:tc>
        <w:tc>
          <w:tcPr>
            <w:tcW w:w="95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snapToGrid w:val="0"/>
                <w:sz w:val="22"/>
                <w:szCs w:val="22"/>
              </w:rPr>
              <w:t>0.506</w:t>
            </w:r>
          </w:p>
        </w:tc>
        <w:tc>
          <w:tcPr>
            <w:tcW w:w="1172"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15.941</w:t>
            </w:r>
          </w:p>
        </w:tc>
        <w:tc>
          <w:tcPr>
            <w:tcW w:w="99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955" w:type="dxa"/>
            <w:tcBorders>
              <w:top w:val="nil"/>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0.769</w:t>
            </w:r>
          </w:p>
        </w:tc>
        <w:tc>
          <w:tcPr>
            <w:tcW w:w="1399"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19.098</w:t>
            </w:r>
          </w:p>
        </w:tc>
        <w:tc>
          <w:tcPr>
            <w:tcW w:w="992" w:type="dxa"/>
            <w:tcBorders>
              <w:top w:val="nil"/>
              <w:left w:val="nil"/>
              <w:bottom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869"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0.921</w:t>
            </w:r>
          </w:p>
        </w:tc>
        <w:tc>
          <w:tcPr>
            <w:tcW w:w="851"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32.955</w:t>
            </w:r>
          </w:p>
        </w:tc>
        <w:tc>
          <w:tcPr>
            <w:tcW w:w="1127"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r>
      <w:tr w:rsidR="00A12FFE" w:rsidRPr="0000171A" w:rsidTr="00225CF0">
        <w:tc>
          <w:tcPr>
            <w:tcW w:w="854" w:type="dxa"/>
            <w:tcBorders>
              <w:top w:val="nil"/>
              <w:left w:val="single" w:sz="12" w:space="0" w:color="000000"/>
              <w:bottom w:val="nil"/>
              <w:right w:val="single" w:sz="4" w:space="0" w:color="000000"/>
            </w:tcBorders>
            <w:shd w:val="clear" w:color="auto" w:fill="auto"/>
            <w:vAlign w:val="center"/>
          </w:tcPr>
          <w:p w:rsidR="00A12FFE" w:rsidRPr="0000171A" w:rsidRDefault="00A12FFE" w:rsidP="00B67DE7">
            <w:pPr>
              <w:tabs>
                <w:tab w:val="left" w:pos="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position w:val="-14"/>
                <w:sz w:val="22"/>
                <w:szCs w:val="22"/>
              </w:rPr>
              <w:object w:dxaOrig="300" w:dyaOrig="400">
                <v:shape id="_x0000_i1040" type="#_x0000_t75" style="width:15.45pt;height:19.7pt" o:ole="">
                  <v:imagedata r:id="rId36" o:title=""/>
                </v:shape>
                <o:OLEObject Type="Embed" ProgID="Equation.DSMT4" ShapeID="_x0000_i1040" DrawAspect="Content" ObjectID="_1527524040" r:id="rId37"/>
              </w:object>
            </w:r>
          </w:p>
        </w:tc>
        <w:tc>
          <w:tcPr>
            <w:tcW w:w="95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snapToGrid w:val="0"/>
                <w:sz w:val="22"/>
                <w:szCs w:val="22"/>
              </w:rPr>
              <w:t>-0.014</w:t>
            </w:r>
          </w:p>
        </w:tc>
        <w:tc>
          <w:tcPr>
            <w:tcW w:w="1172"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-0.708</w:t>
            </w:r>
          </w:p>
        </w:tc>
        <w:tc>
          <w:tcPr>
            <w:tcW w:w="99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0.485</w:t>
            </w:r>
          </w:p>
        </w:tc>
        <w:tc>
          <w:tcPr>
            <w:tcW w:w="955" w:type="dxa"/>
            <w:tcBorders>
              <w:top w:val="nil"/>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0.011</w:t>
            </w:r>
          </w:p>
        </w:tc>
        <w:tc>
          <w:tcPr>
            <w:tcW w:w="1399"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0.404</w:t>
            </w:r>
          </w:p>
        </w:tc>
        <w:tc>
          <w:tcPr>
            <w:tcW w:w="992" w:type="dxa"/>
            <w:tcBorders>
              <w:top w:val="nil"/>
              <w:left w:val="nil"/>
              <w:bottom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0.689</w:t>
            </w:r>
          </w:p>
        </w:tc>
        <w:tc>
          <w:tcPr>
            <w:tcW w:w="869"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-0.002</w:t>
            </w:r>
          </w:p>
        </w:tc>
        <w:tc>
          <w:tcPr>
            <w:tcW w:w="851"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-0.097</w:t>
            </w:r>
          </w:p>
        </w:tc>
        <w:tc>
          <w:tcPr>
            <w:tcW w:w="1127"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0.923</w:t>
            </w:r>
          </w:p>
        </w:tc>
      </w:tr>
      <w:tr w:rsidR="00A12FFE" w:rsidRPr="0000171A" w:rsidTr="00225CF0">
        <w:tc>
          <w:tcPr>
            <w:tcW w:w="854" w:type="dxa"/>
            <w:tcBorders>
              <w:top w:val="nil"/>
              <w:left w:val="single" w:sz="12" w:space="0" w:color="000000"/>
              <w:bottom w:val="nil"/>
              <w:right w:val="single" w:sz="4" w:space="0" w:color="000000"/>
            </w:tcBorders>
            <w:shd w:val="clear" w:color="auto" w:fill="auto"/>
            <w:vAlign w:val="center"/>
          </w:tcPr>
          <w:p w:rsidR="00A12FFE" w:rsidRPr="0000171A" w:rsidRDefault="00A12FFE" w:rsidP="00B67DE7">
            <w:pPr>
              <w:tabs>
                <w:tab w:val="left" w:pos="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position w:val="-12"/>
                <w:sz w:val="22"/>
                <w:szCs w:val="22"/>
              </w:rPr>
              <w:object w:dxaOrig="320" w:dyaOrig="380">
                <v:shape id="_x0000_i1041" type="#_x0000_t75" style="width:16.3pt;height:19.7pt" o:ole="">
                  <v:imagedata r:id="rId38" o:title=""/>
                </v:shape>
                <o:OLEObject Type="Embed" ProgID="Equation.DSMT4" ShapeID="_x0000_i1041" DrawAspect="Content" ObjectID="_1527524041" r:id="rId39"/>
              </w:object>
            </w:r>
          </w:p>
        </w:tc>
        <w:tc>
          <w:tcPr>
            <w:tcW w:w="955" w:type="dxa"/>
            <w:tcBorders>
              <w:top w:val="nil"/>
              <w:left w:val="single" w:sz="4" w:space="0" w:color="000000"/>
              <w:bottom w:val="nil"/>
              <w:right w:val="nil"/>
            </w:tcBorders>
            <w:shd w:val="clear" w:color="auto" w:fill="auto"/>
            <w:vAlign w:val="center"/>
          </w:tcPr>
          <w:p w:rsidR="00A12FFE" w:rsidRPr="0000171A" w:rsidRDefault="00991841"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w:t>
            </w:r>
          </w:p>
        </w:tc>
        <w:tc>
          <w:tcPr>
            <w:tcW w:w="1172"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99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955" w:type="dxa"/>
            <w:tcBorders>
              <w:top w:val="nil"/>
              <w:left w:val="single" w:sz="4" w:space="0" w:color="000000"/>
              <w:bottom w:val="nil"/>
              <w:right w:val="nil"/>
            </w:tcBorders>
            <w:vAlign w:val="center"/>
          </w:tcPr>
          <w:p w:rsidR="00A12FFE" w:rsidRPr="0000171A" w:rsidRDefault="00991841"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w:t>
            </w:r>
          </w:p>
        </w:tc>
        <w:tc>
          <w:tcPr>
            <w:tcW w:w="1399"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992" w:type="dxa"/>
            <w:tcBorders>
              <w:top w:val="nil"/>
              <w:left w:val="nil"/>
              <w:bottom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869" w:type="dxa"/>
            <w:tcBorders>
              <w:top w:val="nil"/>
              <w:left w:val="nil"/>
              <w:bottom w:val="nil"/>
              <w:right w:val="nil"/>
            </w:tcBorders>
            <w:vAlign w:val="center"/>
          </w:tcPr>
          <w:p w:rsidR="00A12FFE" w:rsidRPr="0000171A" w:rsidRDefault="00991841"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w:t>
            </w:r>
          </w:p>
        </w:tc>
        <w:tc>
          <w:tcPr>
            <w:tcW w:w="851"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1127"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r>
      <w:tr w:rsidR="00A12FFE" w:rsidRPr="0000171A" w:rsidTr="00225CF0">
        <w:trPr>
          <w:trHeight w:val="476"/>
        </w:trPr>
        <w:tc>
          <w:tcPr>
            <w:tcW w:w="854" w:type="dxa"/>
            <w:tcBorders>
              <w:top w:val="nil"/>
              <w:left w:val="single" w:sz="12" w:space="0" w:color="000000"/>
              <w:bottom w:val="single" w:sz="12" w:space="0" w:color="auto"/>
              <w:right w:val="single" w:sz="4" w:space="0" w:color="auto"/>
            </w:tcBorders>
            <w:shd w:val="clear" w:color="auto" w:fill="auto"/>
            <w:vAlign w:val="center"/>
          </w:tcPr>
          <w:p w:rsidR="00A12FFE" w:rsidRPr="0000171A" w:rsidRDefault="00A12FFE" w:rsidP="00B67DE7">
            <w:pPr>
              <w:tabs>
                <w:tab w:val="left" w:pos="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Adj. R</w:t>
            </w:r>
            <w:r w:rsidRPr="0000171A">
              <w:rPr>
                <w:rFonts w:asciiTheme="majorBidi" w:eastAsia="Times New Roman" w:hAnsiTheme="majorBidi" w:cstheme="majorBidi"/>
                <w:i/>
                <w:snapToGrid w:val="0"/>
                <w:sz w:val="22"/>
                <w:szCs w:val="22"/>
                <w:vertAlign w:val="superscript"/>
              </w:rPr>
              <w:t>2</w:t>
            </w:r>
          </w:p>
        </w:tc>
        <w:tc>
          <w:tcPr>
            <w:tcW w:w="3119" w:type="dxa"/>
            <w:gridSpan w:val="3"/>
            <w:tcBorders>
              <w:top w:val="nil"/>
              <w:left w:val="single" w:sz="4" w:space="0" w:color="auto"/>
              <w:bottom w:val="single" w:sz="12" w:space="0" w:color="auto"/>
              <w:right w:val="single" w:sz="4" w:space="0" w:color="auto"/>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0.852</w:t>
            </w:r>
          </w:p>
        </w:tc>
        <w:tc>
          <w:tcPr>
            <w:tcW w:w="3346" w:type="dxa"/>
            <w:gridSpan w:val="3"/>
            <w:tcBorders>
              <w:top w:val="nil"/>
              <w:left w:val="single" w:sz="4" w:space="0" w:color="auto"/>
              <w:bottom w:val="single" w:sz="12" w:space="0" w:color="auto"/>
              <w:right w:val="single" w:sz="4" w:space="0" w:color="auto"/>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0.889</w:t>
            </w:r>
          </w:p>
        </w:tc>
        <w:tc>
          <w:tcPr>
            <w:tcW w:w="2847" w:type="dxa"/>
            <w:gridSpan w:val="3"/>
            <w:tcBorders>
              <w:top w:val="nil"/>
              <w:left w:val="single" w:sz="4" w:space="0" w:color="auto"/>
              <w:bottom w:val="single" w:sz="12" w:space="0" w:color="auto"/>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0.958</w:t>
            </w:r>
          </w:p>
        </w:tc>
      </w:tr>
    </w:tbl>
    <w:p w:rsidR="00A12FFE" w:rsidRPr="0000171A" w:rsidRDefault="00A12FFE" w:rsidP="00B67DE7">
      <w:pPr>
        <w:ind w:firstLine="426"/>
        <w:jc w:val="both"/>
        <w:rPr>
          <w:rFonts w:asciiTheme="majorBidi" w:hAnsiTheme="majorBidi" w:cstheme="majorBidi"/>
          <w:sz w:val="22"/>
          <w:szCs w:val="22"/>
          <w:lang w:eastAsia="en-GB"/>
        </w:rPr>
      </w:pPr>
    </w:p>
    <w:p w:rsidR="00A12FFE" w:rsidRPr="0000171A" w:rsidRDefault="00A12FFE" w:rsidP="00B67DE7">
      <w:pPr>
        <w:ind w:firstLine="426"/>
        <w:jc w:val="both"/>
        <w:rPr>
          <w:rFonts w:asciiTheme="majorBidi" w:hAnsiTheme="majorBidi" w:cstheme="majorBidi"/>
          <w:sz w:val="22"/>
          <w:szCs w:val="22"/>
          <w:lang w:eastAsia="en-GB"/>
        </w:rPr>
      </w:pPr>
    </w:p>
    <w:p w:rsidR="006B209F" w:rsidRDefault="006B209F">
      <w:pPr>
        <w:rPr>
          <w:b/>
          <w:sz w:val="22"/>
          <w:szCs w:val="22"/>
        </w:rPr>
      </w:pPr>
      <w:r>
        <w:rPr>
          <w:b/>
          <w:sz w:val="22"/>
          <w:szCs w:val="22"/>
        </w:rPr>
        <w:br w:type="page"/>
      </w:r>
    </w:p>
    <w:p w:rsidR="00A12FFE" w:rsidRPr="0000171A" w:rsidRDefault="00B67DE7" w:rsidP="00B67DE7">
      <w:pPr>
        <w:spacing w:after="120"/>
        <w:jc w:val="both"/>
        <w:rPr>
          <w:sz w:val="22"/>
          <w:szCs w:val="22"/>
        </w:rPr>
      </w:pPr>
      <w:r w:rsidRPr="0000171A">
        <w:rPr>
          <w:b/>
          <w:sz w:val="22"/>
          <w:szCs w:val="22"/>
        </w:rPr>
        <w:lastRenderedPageBreak/>
        <w:t>Table 2</w:t>
      </w:r>
      <w:r w:rsidR="00A12FFE" w:rsidRPr="0000171A">
        <w:rPr>
          <w:b/>
          <w:sz w:val="22"/>
          <w:szCs w:val="22"/>
        </w:rPr>
        <w:t xml:space="preserve"> </w:t>
      </w:r>
      <w:r w:rsidR="00A12FFE" w:rsidRPr="0000171A">
        <w:rPr>
          <w:sz w:val="22"/>
          <w:szCs w:val="22"/>
        </w:rPr>
        <w:t xml:space="preserve">Human retailers’ linear regression decision models </w:t>
      </w:r>
    </w:p>
    <w:p w:rsidR="00B67DE7" w:rsidRPr="0000171A" w:rsidRDefault="00B67DE7" w:rsidP="00B67DE7">
      <w:pPr>
        <w:spacing w:after="120"/>
        <w:jc w:val="both"/>
        <w:rPr>
          <w:sz w:val="22"/>
          <w:szCs w:val="22"/>
        </w:rPr>
      </w:pPr>
    </w:p>
    <w:tbl>
      <w:tblPr>
        <w:tblW w:w="7267" w:type="dxa"/>
        <w:jc w:val="center"/>
        <w:tblBorders>
          <w:top w:val="single" w:sz="12" w:space="0" w:color="000000"/>
          <w:bottom w:val="single" w:sz="12" w:space="0" w:color="000000"/>
          <w:insideH w:val="single" w:sz="4" w:space="0" w:color="auto"/>
          <w:insideV w:val="single" w:sz="4" w:space="0" w:color="auto"/>
        </w:tblBorders>
        <w:tblLayout w:type="fixed"/>
        <w:tblLook w:val="04A0" w:firstRow="1" w:lastRow="0" w:firstColumn="1" w:lastColumn="0" w:noHBand="0" w:noVBand="1"/>
      </w:tblPr>
      <w:tblGrid>
        <w:gridCol w:w="887"/>
        <w:gridCol w:w="1495"/>
        <w:gridCol w:w="906"/>
        <w:gridCol w:w="1002"/>
        <w:gridCol w:w="992"/>
        <w:gridCol w:w="993"/>
        <w:gridCol w:w="992"/>
      </w:tblGrid>
      <w:tr w:rsidR="00A12FFE" w:rsidRPr="0000171A" w:rsidTr="00225CF0">
        <w:trPr>
          <w:trHeight w:val="383"/>
          <w:jc w:val="center"/>
        </w:trPr>
        <w:tc>
          <w:tcPr>
            <w:tcW w:w="887" w:type="dxa"/>
            <w:tcBorders>
              <w:top w:val="single" w:sz="12" w:space="0" w:color="000000"/>
              <w:left w:val="single" w:sz="12" w:space="0" w:color="000000"/>
              <w:bottom w:val="nil"/>
              <w:right w:val="nil"/>
            </w:tcBorders>
            <w:shd w:val="clear" w:color="auto" w:fill="auto"/>
          </w:tcPr>
          <w:p w:rsidR="00A12FFE" w:rsidRPr="0000171A" w:rsidRDefault="00A12FFE" w:rsidP="00B67DE7">
            <w:pPr>
              <w:tabs>
                <w:tab w:val="left" w:pos="360"/>
                <w:tab w:val="left" w:pos="720"/>
                <w:tab w:val="left" w:pos="1080"/>
              </w:tabs>
              <w:ind w:left="720"/>
              <w:jc w:val="both"/>
              <w:rPr>
                <w:rFonts w:eastAsia="Times New Roman"/>
                <w:snapToGrid w:val="0"/>
                <w:sz w:val="22"/>
                <w:szCs w:val="22"/>
              </w:rPr>
            </w:pPr>
          </w:p>
        </w:tc>
        <w:tc>
          <w:tcPr>
            <w:tcW w:w="3403" w:type="dxa"/>
            <w:gridSpan w:val="3"/>
            <w:tcBorders>
              <w:top w:val="single" w:sz="12" w:space="0" w:color="000000"/>
              <w:left w:val="nil"/>
              <w:bottom w:val="single" w:sz="4" w:space="0" w:color="auto"/>
              <w:right w:val="single" w:sz="4" w:space="0" w:color="auto"/>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RET</w:t>
            </w:r>
            <w:r w:rsidRPr="0000171A">
              <w:rPr>
                <w:rFonts w:asciiTheme="majorBidi" w:eastAsia="Times New Roman" w:hAnsiTheme="majorBidi" w:cstheme="majorBidi"/>
                <w:i/>
                <w:snapToGrid w:val="0"/>
                <w:sz w:val="22"/>
                <w:szCs w:val="22"/>
                <w:vertAlign w:val="subscript"/>
              </w:rPr>
              <w:t>1</w:t>
            </w:r>
          </w:p>
        </w:tc>
        <w:tc>
          <w:tcPr>
            <w:tcW w:w="2977" w:type="dxa"/>
            <w:gridSpan w:val="3"/>
            <w:tcBorders>
              <w:top w:val="single" w:sz="12" w:space="0" w:color="000000"/>
              <w:left w:val="single" w:sz="4" w:space="0" w:color="auto"/>
              <w:bottom w:val="single" w:sz="4" w:space="0" w:color="auto"/>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RET</w:t>
            </w:r>
            <w:r w:rsidRPr="0000171A">
              <w:rPr>
                <w:rFonts w:asciiTheme="majorBidi" w:eastAsia="Times New Roman" w:hAnsiTheme="majorBidi" w:cstheme="majorBidi"/>
                <w:i/>
                <w:snapToGrid w:val="0"/>
                <w:sz w:val="22"/>
                <w:szCs w:val="22"/>
                <w:vertAlign w:val="subscript"/>
              </w:rPr>
              <w:t>2</w:t>
            </w:r>
          </w:p>
        </w:tc>
      </w:tr>
      <w:tr w:rsidR="00A12FFE" w:rsidRPr="0000171A" w:rsidTr="00225CF0">
        <w:trPr>
          <w:trHeight w:val="351"/>
          <w:jc w:val="center"/>
        </w:trPr>
        <w:tc>
          <w:tcPr>
            <w:tcW w:w="887" w:type="dxa"/>
            <w:tcBorders>
              <w:top w:val="nil"/>
              <w:left w:val="single" w:sz="12" w:space="0" w:color="000000"/>
              <w:bottom w:val="single" w:sz="4" w:space="0" w:color="000000"/>
              <w:right w:val="single" w:sz="4" w:space="0" w:color="000000"/>
            </w:tcBorders>
            <w:shd w:val="clear" w:color="auto" w:fill="auto"/>
          </w:tcPr>
          <w:p w:rsidR="00A12FFE" w:rsidRPr="0000171A" w:rsidRDefault="00A12FFE" w:rsidP="00B67DE7">
            <w:pPr>
              <w:tabs>
                <w:tab w:val="left" w:pos="360"/>
                <w:tab w:val="left" w:pos="720"/>
                <w:tab w:val="left" w:pos="1080"/>
              </w:tabs>
              <w:ind w:left="720"/>
              <w:jc w:val="both"/>
              <w:rPr>
                <w:rFonts w:eastAsia="Times New Roman"/>
                <w:snapToGrid w:val="0"/>
                <w:sz w:val="22"/>
                <w:szCs w:val="22"/>
              </w:rPr>
            </w:pPr>
          </w:p>
        </w:tc>
        <w:tc>
          <w:tcPr>
            <w:tcW w:w="1495" w:type="dxa"/>
            <w:tcBorders>
              <w:top w:val="single" w:sz="4" w:space="0" w:color="auto"/>
              <w:left w:val="single" w:sz="4" w:space="0" w:color="000000"/>
              <w:bottom w:val="single" w:sz="4" w:space="0" w:color="auto"/>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Coef.</w:t>
            </w:r>
          </w:p>
        </w:tc>
        <w:tc>
          <w:tcPr>
            <w:tcW w:w="906" w:type="dxa"/>
            <w:tcBorders>
              <w:top w:val="single" w:sz="4" w:space="0" w:color="auto"/>
              <w:left w:val="nil"/>
              <w:bottom w:val="single" w:sz="4" w:space="0" w:color="auto"/>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1002" w:type="dxa"/>
            <w:tcBorders>
              <w:top w:val="single" w:sz="4" w:space="0" w:color="auto"/>
              <w:left w:val="nil"/>
              <w:bottom w:val="single" w:sz="4" w:space="0" w:color="auto"/>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iCs/>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c>
          <w:tcPr>
            <w:tcW w:w="992" w:type="dxa"/>
            <w:tcBorders>
              <w:top w:val="single" w:sz="4" w:space="0" w:color="auto"/>
              <w:left w:val="single" w:sz="4" w:space="0" w:color="000000"/>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Coef.</w:t>
            </w:r>
          </w:p>
        </w:tc>
        <w:tc>
          <w:tcPr>
            <w:tcW w:w="993" w:type="dxa"/>
            <w:tcBorders>
              <w:top w:val="single" w:sz="4" w:space="0" w:color="auto"/>
              <w:left w:val="nil"/>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992" w:type="dxa"/>
            <w:tcBorders>
              <w:top w:val="single" w:sz="4" w:space="0" w:color="auto"/>
              <w:left w:val="nil"/>
              <w:bottom w:val="single" w:sz="4" w:space="0" w:color="auto"/>
              <w:right w:val="single" w:sz="12" w:space="0" w:color="000000"/>
            </w:tcBorders>
            <w:vAlign w:val="center"/>
          </w:tcPr>
          <w:p w:rsidR="00A12FFE" w:rsidRPr="0000171A" w:rsidDel="00B2438D" w:rsidRDefault="00A12FFE" w:rsidP="00B67DE7">
            <w:pPr>
              <w:tabs>
                <w:tab w:val="left" w:pos="0"/>
                <w:tab w:val="left" w:pos="360"/>
                <w:tab w:val="left" w:pos="1080"/>
              </w:tabs>
              <w:jc w:val="center"/>
              <w:rPr>
                <w:rFonts w:asciiTheme="majorBidi" w:eastAsia="Times New Roman" w:hAnsiTheme="majorBidi" w:cstheme="majorBidi"/>
                <w:i/>
                <w:iCs/>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r>
      <w:tr w:rsidR="00A12FFE" w:rsidRPr="0000171A" w:rsidTr="00225CF0">
        <w:trPr>
          <w:jc w:val="center"/>
        </w:trPr>
        <w:tc>
          <w:tcPr>
            <w:tcW w:w="887" w:type="dxa"/>
            <w:tcBorders>
              <w:top w:val="single" w:sz="4" w:space="0" w:color="000000"/>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42" type="#_x0000_t75" style="width:16.3pt;height:19.7pt" o:ole="">
                  <v:imagedata r:id="rId40" o:title=""/>
                </v:shape>
                <o:OLEObject Type="Embed" ProgID="Equation.DSMT4" ShapeID="_x0000_i1042" DrawAspect="Content" ObjectID="_1527524042" r:id="rId41"/>
              </w:object>
            </w:r>
          </w:p>
        </w:tc>
        <w:tc>
          <w:tcPr>
            <w:tcW w:w="1495" w:type="dxa"/>
            <w:tcBorders>
              <w:top w:val="single" w:sz="4" w:space="0" w:color="auto"/>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246.807</w:t>
            </w:r>
          </w:p>
        </w:tc>
        <w:tc>
          <w:tcPr>
            <w:tcW w:w="906" w:type="dxa"/>
            <w:tcBorders>
              <w:top w:val="single" w:sz="4" w:space="0" w:color="auto"/>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18.564</w:t>
            </w:r>
          </w:p>
        </w:tc>
        <w:tc>
          <w:tcPr>
            <w:tcW w:w="1002" w:type="dxa"/>
            <w:tcBorders>
              <w:top w:val="single" w:sz="4" w:space="0" w:color="auto"/>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992" w:type="dxa"/>
            <w:tcBorders>
              <w:top w:val="single" w:sz="4" w:space="0" w:color="auto"/>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258.416</w:t>
            </w:r>
          </w:p>
        </w:tc>
        <w:tc>
          <w:tcPr>
            <w:tcW w:w="993" w:type="dxa"/>
            <w:tcBorders>
              <w:top w:val="single" w:sz="4" w:space="0" w:color="auto"/>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12.294</w:t>
            </w:r>
          </w:p>
        </w:tc>
        <w:tc>
          <w:tcPr>
            <w:tcW w:w="992" w:type="dxa"/>
            <w:tcBorders>
              <w:top w:val="single" w:sz="4" w:space="0" w:color="auto"/>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r>
      <w:tr w:rsidR="00A12FFE" w:rsidRPr="0000171A" w:rsidTr="00225CF0">
        <w:trPr>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43" type="#_x0000_t75" style="width:16.3pt;height:19.7pt" o:ole="">
                  <v:imagedata r:id="rId42" o:title=""/>
                </v:shape>
                <o:OLEObject Type="Embed" ProgID="Equation.DSMT4" ShapeID="_x0000_i1043" DrawAspect="Content" ObjectID="_1527524043" r:id="rId43"/>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-0.945</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-17.686</w:t>
            </w:r>
          </w:p>
        </w:tc>
        <w:tc>
          <w:tcPr>
            <w:tcW w:w="100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992" w:type="dxa"/>
            <w:tcBorders>
              <w:top w:val="nil"/>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-1.030</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-13.110</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r>
      <w:tr w:rsidR="00A12FFE" w:rsidRPr="0000171A" w:rsidTr="00225CF0">
        <w:trPr>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4"/>
                <w:sz w:val="22"/>
                <w:szCs w:val="22"/>
              </w:rPr>
              <w:object w:dxaOrig="320" w:dyaOrig="400">
                <v:shape id="_x0000_i1044" type="#_x0000_t75" style="width:16.3pt;height:19.7pt" o:ole="">
                  <v:imagedata r:id="rId44" o:title=""/>
                </v:shape>
                <o:OLEObject Type="Embed" ProgID="Equation.DSMT4" ShapeID="_x0000_i1044" DrawAspect="Content" ObjectID="_1527524044" r:id="rId45"/>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-0.033</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-0.449</w:t>
            </w:r>
          </w:p>
        </w:tc>
        <w:tc>
          <w:tcPr>
            <w:tcW w:w="100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0.656</w:t>
            </w:r>
          </w:p>
        </w:tc>
        <w:tc>
          <w:tcPr>
            <w:tcW w:w="992" w:type="dxa"/>
            <w:tcBorders>
              <w:top w:val="nil"/>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0.180</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2.311</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0.027</w:t>
            </w:r>
          </w:p>
        </w:tc>
      </w:tr>
      <w:tr w:rsidR="00A12FFE" w:rsidRPr="0000171A" w:rsidTr="00225CF0">
        <w:trPr>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45" type="#_x0000_t75" style="width:16.3pt;height:19.7pt" o:ole="">
                  <v:imagedata r:id="rId46" o:title=""/>
                </v:shape>
                <o:OLEObject Type="Embed" ProgID="Equation.DSMT4" ShapeID="_x0000_i1045" DrawAspect="Content" ObjectID="_1527524045" r:id="rId47"/>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-0.045</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-0.852</w:t>
            </w:r>
          </w:p>
        </w:tc>
        <w:tc>
          <w:tcPr>
            <w:tcW w:w="100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0.400</w:t>
            </w:r>
          </w:p>
        </w:tc>
        <w:tc>
          <w:tcPr>
            <w:tcW w:w="992" w:type="dxa"/>
            <w:tcBorders>
              <w:top w:val="nil"/>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0.262</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3.018</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0.005</w:t>
            </w:r>
          </w:p>
        </w:tc>
      </w:tr>
      <w:tr w:rsidR="00A12FFE" w:rsidRPr="0000171A" w:rsidTr="00225CF0">
        <w:trPr>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snapToGrid w:val="0"/>
                <w:position w:val="-12"/>
                <w:sz w:val="22"/>
                <w:szCs w:val="22"/>
              </w:rPr>
            </w:pPr>
            <w:r w:rsidRPr="0000171A">
              <w:rPr>
                <w:rFonts w:eastAsia="Times New Roman"/>
                <w:snapToGrid w:val="0"/>
                <w:position w:val="-12"/>
                <w:sz w:val="22"/>
                <w:szCs w:val="22"/>
              </w:rPr>
              <w:object w:dxaOrig="320" w:dyaOrig="380">
                <v:shape id="_x0000_i1046" type="#_x0000_t75" style="width:16.3pt;height:19.7pt" o:ole="">
                  <v:imagedata r:id="rId48" o:title=""/>
                </v:shape>
                <o:OLEObject Type="Embed" ProgID="Equation.DSMT4" ShapeID="_x0000_i1046" DrawAspect="Content" ObjectID="_1527524046" r:id="rId49"/>
              </w:object>
            </w:r>
          </w:p>
        </w:tc>
        <w:tc>
          <w:tcPr>
            <w:tcW w:w="1495" w:type="dxa"/>
            <w:tcBorders>
              <w:top w:val="nil"/>
              <w:left w:val="single" w:sz="4" w:space="0" w:color="000000"/>
              <w:bottom w:val="nil"/>
              <w:right w:val="nil"/>
            </w:tcBorders>
            <w:shd w:val="clear" w:color="auto" w:fill="auto"/>
            <w:vAlign w:val="center"/>
          </w:tcPr>
          <w:p w:rsidR="00A12FFE" w:rsidRPr="0000171A" w:rsidRDefault="00991841"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1002" w:type="dxa"/>
            <w:tcBorders>
              <w:top w:val="nil"/>
              <w:left w:val="nil"/>
              <w:bottom w:val="nil"/>
              <w:right w:val="single" w:sz="4"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p>
        </w:tc>
        <w:tc>
          <w:tcPr>
            <w:tcW w:w="992" w:type="dxa"/>
            <w:tcBorders>
              <w:top w:val="nil"/>
              <w:left w:val="single" w:sz="4"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-0.001</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-3.146</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0.003</w:t>
            </w:r>
          </w:p>
        </w:tc>
      </w:tr>
      <w:tr w:rsidR="00A12FFE" w:rsidRPr="0000171A" w:rsidTr="00225CF0">
        <w:trPr>
          <w:trHeight w:val="476"/>
          <w:jc w:val="center"/>
        </w:trPr>
        <w:tc>
          <w:tcPr>
            <w:tcW w:w="887" w:type="dxa"/>
            <w:tcBorders>
              <w:top w:val="nil"/>
              <w:left w:val="single" w:sz="12" w:space="0" w:color="000000"/>
              <w:bottom w:val="single" w:sz="12" w:space="0" w:color="000000"/>
              <w:right w:val="single" w:sz="4" w:space="0" w:color="000000"/>
            </w:tcBorders>
            <w:shd w:val="clear" w:color="auto" w:fill="auto"/>
            <w:vAlign w:val="center"/>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i/>
                <w:snapToGrid w:val="0"/>
                <w:sz w:val="22"/>
                <w:szCs w:val="22"/>
              </w:rPr>
              <w:t>Adj. R</w:t>
            </w:r>
            <w:r w:rsidRPr="0000171A">
              <w:rPr>
                <w:rFonts w:eastAsia="Times New Roman"/>
                <w:i/>
                <w:snapToGrid w:val="0"/>
                <w:sz w:val="22"/>
                <w:szCs w:val="22"/>
                <w:vertAlign w:val="superscript"/>
              </w:rPr>
              <w:t>2</w:t>
            </w:r>
          </w:p>
        </w:tc>
        <w:tc>
          <w:tcPr>
            <w:tcW w:w="3403" w:type="dxa"/>
            <w:gridSpan w:val="3"/>
            <w:tcBorders>
              <w:top w:val="nil"/>
              <w:left w:val="single" w:sz="4" w:space="0" w:color="000000"/>
              <w:bottom w:val="single" w:sz="12" w:space="0" w:color="000000"/>
              <w:right w:val="single" w:sz="4" w:space="0" w:color="000000"/>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0.867</w:t>
            </w:r>
          </w:p>
        </w:tc>
        <w:tc>
          <w:tcPr>
            <w:tcW w:w="2977" w:type="dxa"/>
            <w:gridSpan w:val="3"/>
            <w:tcBorders>
              <w:top w:val="nil"/>
              <w:left w:val="single" w:sz="4" w:space="0" w:color="000000"/>
              <w:bottom w:val="single" w:sz="12" w:space="0" w:color="000000"/>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0.778</w:t>
            </w:r>
          </w:p>
        </w:tc>
      </w:tr>
      <w:tr w:rsidR="00A12FFE" w:rsidRPr="0000171A" w:rsidTr="00225CF0">
        <w:trPr>
          <w:trHeight w:val="476"/>
          <w:jc w:val="center"/>
        </w:trPr>
        <w:tc>
          <w:tcPr>
            <w:tcW w:w="887" w:type="dxa"/>
            <w:tcBorders>
              <w:top w:val="single" w:sz="12" w:space="0" w:color="000000"/>
              <w:left w:val="single" w:sz="12" w:space="0" w:color="000000"/>
              <w:bottom w:val="nil"/>
              <w:right w:val="nil"/>
            </w:tcBorders>
            <w:shd w:val="clear" w:color="auto" w:fill="auto"/>
            <w:vAlign w:val="center"/>
          </w:tcPr>
          <w:p w:rsidR="00A12FFE" w:rsidRPr="0000171A" w:rsidRDefault="00A12FFE" w:rsidP="00B67DE7">
            <w:pPr>
              <w:tabs>
                <w:tab w:val="left" w:pos="0"/>
                <w:tab w:val="left" w:pos="1080"/>
              </w:tabs>
              <w:jc w:val="center"/>
              <w:rPr>
                <w:rFonts w:eastAsia="Times New Roman"/>
                <w:i/>
                <w:snapToGrid w:val="0"/>
                <w:sz w:val="22"/>
                <w:szCs w:val="22"/>
              </w:rPr>
            </w:pPr>
          </w:p>
        </w:tc>
        <w:tc>
          <w:tcPr>
            <w:tcW w:w="3403" w:type="dxa"/>
            <w:gridSpan w:val="3"/>
            <w:tcBorders>
              <w:top w:val="single" w:sz="12" w:space="0" w:color="000000"/>
              <w:left w:val="nil"/>
              <w:bottom w:val="single" w:sz="8" w:space="0" w:color="000000"/>
              <w:right w:val="single" w:sz="8" w:space="0" w:color="000000"/>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i/>
                <w:snapToGrid w:val="0"/>
                <w:sz w:val="22"/>
                <w:szCs w:val="22"/>
              </w:rPr>
            </w:pPr>
            <w:r w:rsidRPr="0000171A">
              <w:rPr>
                <w:rFonts w:asciiTheme="majorBidi" w:eastAsia="Times New Roman" w:hAnsiTheme="majorBidi" w:cstheme="majorBidi"/>
                <w:i/>
                <w:snapToGrid w:val="0"/>
                <w:sz w:val="22"/>
                <w:szCs w:val="22"/>
              </w:rPr>
              <w:t>RET</w:t>
            </w:r>
            <w:r w:rsidRPr="0000171A">
              <w:rPr>
                <w:rFonts w:asciiTheme="majorBidi" w:eastAsia="Times New Roman" w:hAnsiTheme="majorBidi" w:cstheme="majorBidi"/>
                <w:i/>
                <w:snapToGrid w:val="0"/>
                <w:sz w:val="22"/>
                <w:szCs w:val="22"/>
                <w:vertAlign w:val="subscript"/>
              </w:rPr>
              <w:t>3</w:t>
            </w:r>
          </w:p>
        </w:tc>
        <w:tc>
          <w:tcPr>
            <w:tcW w:w="2977" w:type="dxa"/>
            <w:gridSpan w:val="3"/>
            <w:tcBorders>
              <w:top w:val="single" w:sz="12" w:space="0" w:color="000000"/>
              <w:left w:val="single" w:sz="8" w:space="0" w:color="000000"/>
              <w:bottom w:val="single" w:sz="8" w:space="0" w:color="000000"/>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RET</w:t>
            </w:r>
            <w:r w:rsidRPr="0000171A">
              <w:rPr>
                <w:rFonts w:asciiTheme="majorBidi" w:eastAsia="Times New Roman" w:hAnsiTheme="majorBidi" w:cstheme="majorBidi"/>
                <w:i/>
                <w:snapToGrid w:val="0"/>
                <w:sz w:val="22"/>
                <w:szCs w:val="22"/>
                <w:vertAlign w:val="subscript"/>
              </w:rPr>
              <w:t>4</w:t>
            </w:r>
          </w:p>
        </w:tc>
      </w:tr>
      <w:tr w:rsidR="00A12FFE" w:rsidRPr="0000171A" w:rsidTr="00225CF0">
        <w:trPr>
          <w:trHeight w:val="476"/>
          <w:jc w:val="center"/>
        </w:trPr>
        <w:tc>
          <w:tcPr>
            <w:tcW w:w="887" w:type="dxa"/>
            <w:tcBorders>
              <w:top w:val="nil"/>
              <w:left w:val="single" w:sz="12" w:space="0" w:color="000000"/>
              <w:bottom w:val="single" w:sz="4" w:space="0" w:color="000000"/>
              <w:right w:val="single" w:sz="8" w:space="0" w:color="000000"/>
            </w:tcBorders>
            <w:shd w:val="clear" w:color="auto" w:fill="auto"/>
            <w:vAlign w:val="center"/>
          </w:tcPr>
          <w:p w:rsidR="00A12FFE" w:rsidRPr="0000171A" w:rsidRDefault="00A12FFE" w:rsidP="00B67DE7">
            <w:pPr>
              <w:tabs>
                <w:tab w:val="left" w:pos="0"/>
                <w:tab w:val="left" w:pos="1080"/>
              </w:tabs>
              <w:jc w:val="center"/>
              <w:rPr>
                <w:rFonts w:eastAsia="Times New Roman"/>
                <w:i/>
                <w:snapToGrid w:val="0"/>
                <w:sz w:val="22"/>
                <w:szCs w:val="22"/>
              </w:rPr>
            </w:pPr>
          </w:p>
        </w:tc>
        <w:tc>
          <w:tcPr>
            <w:tcW w:w="1495" w:type="dxa"/>
            <w:tcBorders>
              <w:top w:val="single" w:sz="8" w:space="0" w:color="000000"/>
              <w:left w:val="single" w:sz="8" w:space="0" w:color="000000"/>
              <w:bottom w:val="single" w:sz="8" w:space="0" w:color="000000"/>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Coef.</w:t>
            </w:r>
          </w:p>
        </w:tc>
        <w:tc>
          <w:tcPr>
            <w:tcW w:w="906" w:type="dxa"/>
            <w:tcBorders>
              <w:top w:val="single" w:sz="8" w:space="0" w:color="000000"/>
              <w:left w:val="nil"/>
              <w:bottom w:val="single" w:sz="8" w:space="0" w:color="000000"/>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1002" w:type="dxa"/>
            <w:tcBorders>
              <w:top w:val="single" w:sz="8" w:space="0" w:color="000000"/>
              <w:left w:val="nil"/>
              <w:bottom w:val="single" w:sz="8" w:space="0" w:color="000000"/>
              <w:right w:val="single" w:sz="8"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c>
          <w:tcPr>
            <w:tcW w:w="992" w:type="dxa"/>
            <w:tcBorders>
              <w:top w:val="single" w:sz="8" w:space="0" w:color="000000"/>
              <w:left w:val="single" w:sz="8" w:space="0" w:color="000000"/>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iCs/>
                <w:snapToGrid w:val="0"/>
                <w:sz w:val="22"/>
                <w:szCs w:val="22"/>
              </w:rPr>
              <w:t>Coef.</w:t>
            </w:r>
          </w:p>
        </w:tc>
        <w:tc>
          <w:tcPr>
            <w:tcW w:w="993" w:type="dxa"/>
            <w:tcBorders>
              <w:top w:val="single" w:sz="8" w:space="0" w:color="000000"/>
              <w:left w:val="nil"/>
              <w:bottom w:val="single" w:sz="4" w:space="0" w:color="auto"/>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t</w:t>
            </w:r>
            <w:r w:rsidRPr="0000171A">
              <w:rPr>
                <w:rFonts w:asciiTheme="majorBidi" w:eastAsia="Times New Roman" w:hAnsiTheme="majorBidi" w:cstheme="majorBidi"/>
                <w:snapToGrid w:val="0"/>
                <w:sz w:val="22"/>
                <w:szCs w:val="22"/>
              </w:rPr>
              <w:t>-value</w:t>
            </w:r>
          </w:p>
        </w:tc>
        <w:tc>
          <w:tcPr>
            <w:tcW w:w="992" w:type="dxa"/>
            <w:tcBorders>
              <w:top w:val="single" w:sz="8" w:space="0" w:color="000000"/>
              <w:left w:val="nil"/>
              <w:bottom w:val="single" w:sz="8" w:space="0" w:color="000000"/>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i/>
                <w:snapToGrid w:val="0"/>
                <w:sz w:val="22"/>
                <w:szCs w:val="22"/>
              </w:rPr>
              <w:t>p</w:t>
            </w:r>
            <w:r w:rsidRPr="0000171A">
              <w:rPr>
                <w:rFonts w:asciiTheme="majorBidi" w:eastAsia="Times New Roman" w:hAnsiTheme="majorBidi" w:cstheme="majorBidi"/>
                <w:snapToGrid w:val="0"/>
                <w:sz w:val="22"/>
                <w:szCs w:val="22"/>
              </w:rPr>
              <w:t>-value</w:t>
            </w:r>
          </w:p>
        </w:tc>
      </w:tr>
      <w:tr w:rsidR="00A12FFE" w:rsidRPr="0000171A" w:rsidTr="00225CF0">
        <w:trPr>
          <w:trHeight w:val="476"/>
          <w:jc w:val="center"/>
        </w:trPr>
        <w:tc>
          <w:tcPr>
            <w:tcW w:w="887" w:type="dxa"/>
            <w:tcBorders>
              <w:top w:val="single" w:sz="4" w:space="0" w:color="000000"/>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47" type="#_x0000_t75" style="width:16.3pt;height:19.7pt" o:ole="">
                  <v:imagedata r:id="rId40" o:title=""/>
                </v:shape>
                <o:OLEObject Type="Embed" ProgID="Equation.DSMT4" ShapeID="_x0000_i1047" DrawAspect="Content" ObjectID="_1527524047" r:id="rId50"/>
              </w:object>
            </w:r>
          </w:p>
        </w:tc>
        <w:tc>
          <w:tcPr>
            <w:tcW w:w="1495" w:type="dxa"/>
            <w:tcBorders>
              <w:top w:val="single" w:sz="8" w:space="0" w:color="000000"/>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246.067</w:t>
            </w:r>
          </w:p>
        </w:tc>
        <w:tc>
          <w:tcPr>
            <w:tcW w:w="906" w:type="dxa"/>
            <w:tcBorders>
              <w:top w:val="single" w:sz="8" w:space="0" w:color="000000"/>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14.492</w:t>
            </w:r>
          </w:p>
        </w:tc>
        <w:tc>
          <w:tcPr>
            <w:tcW w:w="1002" w:type="dxa"/>
            <w:tcBorders>
              <w:top w:val="single" w:sz="8" w:space="0" w:color="000000"/>
              <w:left w:val="nil"/>
              <w:bottom w:val="nil"/>
              <w:right w:val="single" w:sz="8"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992" w:type="dxa"/>
            <w:tcBorders>
              <w:top w:val="single" w:sz="4" w:space="0" w:color="auto"/>
              <w:left w:val="single" w:sz="8"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32.589</w:t>
            </w:r>
          </w:p>
        </w:tc>
        <w:tc>
          <w:tcPr>
            <w:tcW w:w="993" w:type="dxa"/>
            <w:tcBorders>
              <w:top w:val="single" w:sz="4" w:space="0" w:color="auto"/>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2.938</w:t>
            </w:r>
          </w:p>
        </w:tc>
        <w:tc>
          <w:tcPr>
            <w:tcW w:w="992" w:type="dxa"/>
            <w:tcBorders>
              <w:top w:val="single" w:sz="8" w:space="0" w:color="000000"/>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0.006</w:t>
            </w:r>
          </w:p>
        </w:tc>
      </w:tr>
      <w:tr w:rsidR="00A12FFE" w:rsidRPr="0000171A" w:rsidTr="00225CF0">
        <w:trPr>
          <w:trHeight w:val="476"/>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48" type="#_x0000_t75" style="width:16.3pt;height:19.7pt" o:ole="">
                  <v:imagedata r:id="rId42" o:title=""/>
                </v:shape>
                <o:OLEObject Type="Embed" ProgID="Equation.DSMT4" ShapeID="_x0000_i1048" DrawAspect="Content" ObjectID="_1527524048" r:id="rId51"/>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-0.952</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-18.690</w:t>
            </w:r>
          </w:p>
        </w:tc>
        <w:tc>
          <w:tcPr>
            <w:tcW w:w="1002" w:type="dxa"/>
            <w:tcBorders>
              <w:top w:val="nil"/>
              <w:left w:val="nil"/>
              <w:bottom w:val="nil"/>
              <w:right w:val="single" w:sz="8"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c>
          <w:tcPr>
            <w:tcW w:w="992" w:type="dxa"/>
            <w:tcBorders>
              <w:top w:val="nil"/>
              <w:left w:val="single" w:sz="8"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-0.048</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-1.048</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0.301</w:t>
            </w:r>
          </w:p>
        </w:tc>
      </w:tr>
      <w:tr w:rsidR="00A12FFE" w:rsidRPr="0000171A" w:rsidTr="00225CF0">
        <w:trPr>
          <w:trHeight w:val="476"/>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4"/>
                <w:sz w:val="22"/>
                <w:szCs w:val="22"/>
              </w:rPr>
              <w:object w:dxaOrig="320" w:dyaOrig="400">
                <v:shape id="_x0000_i1049" type="#_x0000_t75" style="width:16.3pt;height:19.7pt" o:ole="">
                  <v:imagedata r:id="rId44" o:title=""/>
                </v:shape>
                <o:OLEObject Type="Embed" ProgID="Equation.DSMT4" ShapeID="_x0000_i1049" DrawAspect="Content" ObjectID="_1527524049" r:id="rId52"/>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0.035</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0.469</w:t>
            </w:r>
          </w:p>
        </w:tc>
        <w:tc>
          <w:tcPr>
            <w:tcW w:w="1002" w:type="dxa"/>
            <w:tcBorders>
              <w:top w:val="nil"/>
              <w:left w:val="nil"/>
              <w:bottom w:val="nil"/>
              <w:right w:val="single" w:sz="8"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0.642</w:t>
            </w:r>
          </w:p>
        </w:tc>
        <w:tc>
          <w:tcPr>
            <w:tcW w:w="992" w:type="dxa"/>
            <w:tcBorders>
              <w:top w:val="nil"/>
              <w:left w:val="single" w:sz="8"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0.455</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5.797</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r>
      <w:tr w:rsidR="00A12FFE" w:rsidRPr="0000171A" w:rsidTr="00225CF0">
        <w:trPr>
          <w:trHeight w:val="476"/>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50" type="#_x0000_t75" style="width:16.3pt;height:19.7pt" o:ole="">
                  <v:imagedata r:id="rId46" o:title=""/>
                </v:shape>
                <o:OLEObject Type="Embed" ProgID="Equation.DSMT4" ShapeID="_x0000_i1050" DrawAspect="Content" ObjectID="_1527524050" r:id="rId53"/>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0.173</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2.285</w:t>
            </w:r>
          </w:p>
        </w:tc>
        <w:tc>
          <w:tcPr>
            <w:tcW w:w="1002" w:type="dxa"/>
            <w:tcBorders>
              <w:top w:val="nil"/>
              <w:left w:val="nil"/>
              <w:bottom w:val="nil"/>
              <w:right w:val="single" w:sz="8"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0.028</w:t>
            </w:r>
          </w:p>
        </w:tc>
        <w:tc>
          <w:tcPr>
            <w:tcW w:w="992" w:type="dxa"/>
            <w:tcBorders>
              <w:top w:val="nil"/>
              <w:left w:val="single" w:sz="8"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0.029</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0.794</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0.432</w:t>
            </w:r>
          </w:p>
        </w:tc>
      </w:tr>
      <w:tr w:rsidR="00A12FFE" w:rsidRPr="0000171A" w:rsidTr="00225CF0">
        <w:trPr>
          <w:trHeight w:val="476"/>
          <w:jc w:val="center"/>
        </w:trPr>
        <w:tc>
          <w:tcPr>
            <w:tcW w:w="887" w:type="dxa"/>
            <w:tcBorders>
              <w:top w:val="nil"/>
              <w:left w:val="single" w:sz="12" w:space="0" w:color="000000"/>
              <w:bottom w:val="nil"/>
              <w:right w:val="single" w:sz="4" w:space="0" w:color="000000"/>
            </w:tcBorders>
            <w:shd w:val="clear" w:color="auto" w:fill="auto"/>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snapToGrid w:val="0"/>
                <w:position w:val="-12"/>
                <w:sz w:val="22"/>
                <w:szCs w:val="22"/>
              </w:rPr>
              <w:object w:dxaOrig="320" w:dyaOrig="380">
                <v:shape id="_x0000_i1051" type="#_x0000_t75" style="width:16.3pt;height:19.7pt" o:ole="">
                  <v:imagedata r:id="rId48" o:title=""/>
                </v:shape>
                <o:OLEObject Type="Embed" ProgID="Equation.DSMT4" ShapeID="_x0000_i1051" DrawAspect="Content" ObjectID="_1527524051" r:id="rId54"/>
              </w:object>
            </w:r>
          </w:p>
        </w:tc>
        <w:tc>
          <w:tcPr>
            <w:tcW w:w="1495" w:type="dxa"/>
            <w:tcBorders>
              <w:top w:val="nil"/>
              <w:left w:val="single" w:sz="4" w:space="0" w:color="000000"/>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-0.001</w:t>
            </w:r>
          </w:p>
        </w:tc>
        <w:tc>
          <w:tcPr>
            <w:tcW w:w="906" w:type="dxa"/>
            <w:tcBorders>
              <w:top w:val="nil"/>
              <w:left w:val="nil"/>
              <w:bottom w:val="nil"/>
              <w:right w:val="nil"/>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-1.591</w:t>
            </w:r>
          </w:p>
        </w:tc>
        <w:tc>
          <w:tcPr>
            <w:tcW w:w="1002" w:type="dxa"/>
            <w:tcBorders>
              <w:top w:val="nil"/>
              <w:left w:val="nil"/>
              <w:bottom w:val="nil"/>
              <w:right w:val="single" w:sz="8"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0.120</w:t>
            </w:r>
          </w:p>
        </w:tc>
        <w:tc>
          <w:tcPr>
            <w:tcW w:w="992" w:type="dxa"/>
            <w:tcBorders>
              <w:top w:val="nil"/>
              <w:left w:val="single" w:sz="8" w:space="0" w:color="000000"/>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0.002</w:t>
            </w:r>
          </w:p>
        </w:tc>
        <w:tc>
          <w:tcPr>
            <w:tcW w:w="993" w:type="dxa"/>
            <w:tcBorders>
              <w:top w:val="nil"/>
              <w:left w:val="nil"/>
              <w:bottom w:val="nil"/>
              <w:right w:val="nil"/>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6.785</w:t>
            </w:r>
          </w:p>
        </w:tc>
        <w:tc>
          <w:tcPr>
            <w:tcW w:w="992" w:type="dxa"/>
            <w:tcBorders>
              <w:top w:val="nil"/>
              <w:left w:val="nil"/>
              <w:bottom w:val="nil"/>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&lt;0.001</w:t>
            </w:r>
          </w:p>
        </w:tc>
      </w:tr>
      <w:tr w:rsidR="00A12FFE" w:rsidRPr="0000171A" w:rsidTr="00225CF0">
        <w:trPr>
          <w:trHeight w:val="476"/>
          <w:jc w:val="center"/>
        </w:trPr>
        <w:tc>
          <w:tcPr>
            <w:tcW w:w="887" w:type="dxa"/>
            <w:tcBorders>
              <w:top w:val="nil"/>
              <w:left w:val="single" w:sz="12" w:space="0" w:color="000000"/>
              <w:bottom w:val="single" w:sz="12" w:space="0" w:color="000000"/>
              <w:right w:val="single" w:sz="4" w:space="0" w:color="000000"/>
            </w:tcBorders>
            <w:shd w:val="clear" w:color="auto" w:fill="auto"/>
            <w:vAlign w:val="center"/>
          </w:tcPr>
          <w:p w:rsidR="00A12FFE" w:rsidRPr="0000171A" w:rsidRDefault="00A12FFE" w:rsidP="00B67DE7">
            <w:pPr>
              <w:tabs>
                <w:tab w:val="left" w:pos="0"/>
                <w:tab w:val="left" w:pos="1080"/>
              </w:tabs>
              <w:jc w:val="center"/>
              <w:rPr>
                <w:rFonts w:eastAsia="Times New Roman"/>
                <w:i/>
                <w:snapToGrid w:val="0"/>
                <w:sz w:val="22"/>
                <w:szCs w:val="22"/>
              </w:rPr>
            </w:pPr>
            <w:r w:rsidRPr="0000171A">
              <w:rPr>
                <w:rFonts w:eastAsia="Times New Roman"/>
                <w:i/>
                <w:snapToGrid w:val="0"/>
                <w:sz w:val="22"/>
                <w:szCs w:val="22"/>
              </w:rPr>
              <w:t>Adj. R</w:t>
            </w:r>
            <w:r w:rsidRPr="0000171A">
              <w:rPr>
                <w:rFonts w:eastAsia="Times New Roman"/>
                <w:i/>
                <w:snapToGrid w:val="0"/>
                <w:sz w:val="22"/>
                <w:szCs w:val="22"/>
                <w:vertAlign w:val="superscript"/>
              </w:rPr>
              <w:t>2</w:t>
            </w:r>
          </w:p>
        </w:tc>
        <w:tc>
          <w:tcPr>
            <w:tcW w:w="3403" w:type="dxa"/>
            <w:gridSpan w:val="3"/>
            <w:tcBorders>
              <w:top w:val="nil"/>
              <w:left w:val="single" w:sz="4" w:space="0" w:color="000000"/>
              <w:bottom w:val="single" w:sz="12" w:space="0" w:color="000000"/>
              <w:right w:val="single" w:sz="4" w:space="0" w:color="000000"/>
            </w:tcBorders>
            <w:shd w:val="clear" w:color="auto" w:fill="auto"/>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0.881</w:t>
            </w:r>
          </w:p>
        </w:tc>
        <w:tc>
          <w:tcPr>
            <w:tcW w:w="2977" w:type="dxa"/>
            <w:gridSpan w:val="3"/>
            <w:tcBorders>
              <w:top w:val="nil"/>
              <w:left w:val="single" w:sz="4" w:space="0" w:color="000000"/>
              <w:bottom w:val="single" w:sz="12" w:space="0" w:color="000000"/>
              <w:right w:val="single" w:sz="12" w:space="0" w:color="000000"/>
            </w:tcBorders>
            <w:vAlign w:val="center"/>
          </w:tcPr>
          <w:p w:rsidR="00A12FFE" w:rsidRPr="0000171A" w:rsidRDefault="00A12FFE" w:rsidP="00B67DE7">
            <w:pPr>
              <w:tabs>
                <w:tab w:val="left" w:pos="0"/>
                <w:tab w:val="left" w:pos="360"/>
                <w:tab w:val="left" w:pos="1080"/>
              </w:tabs>
              <w:jc w:val="center"/>
              <w:rPr>
                <w:rFonts w:asciiTheme="majorBidi" w:eastAsia="Times New Roman" w:hAnsiTheme="majorBidi" w:cstheme="majorBidi"/>
                <w:snapToGrid w:val="0"/>
                <w:sz w:val="22"/>
                <w:szCs w:val="22"/>
              </w:rPr>
            </w:pPr>
            <w:r w:rsidRPr="0000171A">
              <w:rPr>
                <w:rFonts w:asciiTheme="majorBidi" w:eastAsia="Times New Roman" w:hAnsiTheme="majorBidi" w:cstheme="majorBidi"/>
                <w:snapToGrid w:val="0"/>
                <w:sz w:val="22"/>
                <w:szCs w:val="22"/>
              </w:rPr>
              <w:t>0.724</w:t>
            </w:r>
          </w:p>
        </w:tc>
      </w:tr>
    </w:tbl>
    <w:p w:rsidR="009717F8" w:rsidRPr="0000171A" w:rsidRDefault="009717F8" w:rsidP="00E20911">
      <w:pPr>
        <w:spacing w:line="360" w:lineRule="auto"/>
        <w:jc w:val="both"/>
        <w:rPr>
          <w:sz w:val="22"/>
          <w:szCs w:val="22"/>
          <w:lang w:eastAsia="en-GB"/>
        </w:rPr>
      </w:pPr>
    </w:p>
    <w:p w:rsidR="009717F8" w:rsidRPr="0000171A" w:rsidRDefault="009717F8" w:rsidP="00E20911">
      <w:pPr>
        <w:spacing w:line="360" w:lineRule="auto"/>
        <w:jc w:val="both"/>
        <w:rPr>
          <w:sz w:val="22"/>
          <w:szCs w:val="22"/>
          <w:lang w:eastAsia="en-GB"/>
        </w:rPr>
      </w:pPr>
      <w:r w:rsidRPr="0000171A">
        <w:rPr>
          <w:sz w:val="22"/>
          <w:szCs w:val="22"/>
          <w:lang w:eastAsia="en-GB"/>
        </w:rPr>
        <w:t>We can see from Table 1 that all human suppliers (</w:t>
      </w:r>
      <w:r w:rsidRPr="0000171A">
        <w:rPr>
          <w:i/>
          <w:sz w:val="22"/>
          <w:szCs w:val="22"/>
          <w:lang w:eastAsia="en-GB"/>
        </w:rPr>
        <w:t>i</w:t>
      </w:r>
      <w:r w:rsidRPr="0000171A">
        <w:rPr>
          <w:sz w:val="22"/>
          <w:szCs w:val="22"/>
          <w:lang w:eastAsia="en-GB"/>
        </w:rPr>
        <w:t>=1,..</w:t>
      </w:r>
      <w:proofErr w:type="gramStart"/>
      <w:r w:rsidRPr="0000171A">
        <w:rPr>
          <w:sz w:val="22"/>
          <w:szCs w:val="22"/>
          <w:lang w:eastAsia="en-GB"/>
        </w:rPr>
        <w:t>,3</w:t>
      </w:r>
      <w:proofErr w:type="gramEnd"/>
      <w:r w:rsidRPr="0000171A">
        <w:rPr>
          <w:i/>
          <w:sz w:val="22"/>
          <w:szCs w:val="22"/>
          <w:lang w:eastAsia="en-GB"/>
        </w:rPr>
        <w:t>)</w:t>
      </w:r>
      <w:r w:rsidRPr="0000171A">
        <w:rPr>
          <w:sz w:val="22"/>
          <w:szCs w:val="22"/>
          <w:lang w:eastAsia="en-GB"/>
        </w:rPr>
        <w:t xml:space="preserve"> assigned significant importance to the wholesale price that they charged during </w:t>
      </w:r>
      <w:r w:rsidR="000476A9" w:rsidRPr="0000171A">
        <w:rPr>
          <w:sz w:val="22"/>
          <w:szCs w:val="22"/>
          <w:lang w:eastAsia="en-GB"/>
        </w:rPr>
        <w:t xml:space="preserve">the </w:t>
      </w:r>
      <w:r w:rsidRPr="0000171A">
        <w:rPr>
          <w:sz w:val="22"/>
          <w:szCs w:val="22"/>
          <w:lang w:eastAsia="en-GB"/>
        </w:rPr>
        <w:t xml:space="preserve">last period </w:t>
      </w:r>
      <w:r w:rsidRPr="0000171A">
        <w:rPr>
          <w:i/>
          <w:sz w:val="22"/>
          <w:szCs w:val="22"/>
          <w:lang w:eastAsia="en-GB"/>
        </w:rPr>
        <w:t>w</w:t>
      </w:r>
      <w:r w:rsidRPr="0000171A">
        <w:rPr>
          <w:sz w:val="22"/>
          <w:szCs w:val="22"/>
          <w:lang w:eastAsia="en-GB"/>
        </w:rPr>
        <w:t>(</w:t>
      </w:r>
      <w:r w:rsidRPr="0000171A">
        <w:rPr>
          <w:i/>
          <w:sz w:val="22"/>
          <w:szCs w:val="22"/>
          <w:lang w:eastAsia="en-GB"/>
        </w:rPr>
        <w:t>t</w:t>
      </w:r>
      <w:r w:rsidRPr="0000171A">
        <w:rPr>
          <w:sz w:val="22"/>
          <w:szCs w:val="22"/>
          <w:lang w:eastAsia="en-GB"/>
        </w:rPr>
        <w:t xml:space="preserve">-1) (all corresponding </w:t>
      </w:r>
      <w:r w:rsidRPr="0000171A">
        <w:rPr>
          <w:i/>
          <w:sz w:val="22"/>
          <w:szCs w:val="22"/>
          <w:lang w:eastAsia="en-GB"/>
        </w:rPr>
        <w:t>p-</w:t>
      </w:r>
      <w:r w:rsidRPr="0000171A">
        <w:rPr>
          <w:sz w:val="22"/>
          <w:szCs w:val="22"/>
          <w:lang w:eastAsia="en-GB"/>
        </w:rPr>
        <w:t>values&lt;0.001)</w:t>
      </w:r>
      <w:r w:rsidR="00E97BA1" w:rsidRPr="0000171A">
        <w:rPr>
          <w:sz w:val="22"/>
          <w:szCs w:val="22"/>
          <w:lang w:eastAsia="en-GB"/>
        </w:rPr>
        <w:t xml:space="preserve">.  </w:t>
      </w:r>
      <w:r w:rsidRPr="0000171A">
        <w:rPr>
          <w:sz w:val="22"/>
          <w:szCs w:val="22"/>
          <w:lang w:eastAsia="en-GB"/>
        </w:rPr>
        <w:t>Although human suppliers did assign some marginal consideration to the retailer’s order quantity in the last period (</w:t>
      </w:r>
      <w:r w:rsidRPr="0000171A">
        <w:rPr>
          <w:i/>
          <w:sz w:val="22"/>
          <w:szCs w:val="22"/>
          <w:lang w:eastAsia="en-GB"/>
        </w:rPr>
        <w:t>q</w:t>
      </w:r>
      <w:r w:rsidRPr="0000171A">
        <w:rPr>
          <w:i/>
          <w:sz w:val="22"/>
          <w:szCs w:val="22"/>
          <w:vertAlign w:val="subscript"/>
          <w:lang w:eastAsia="en-GB"/>
        </w:rPr>
        <w:t>t</w:t>
      </w:r>
      <w:r w:rsidRPr="0000171A">
        <w:rPr>
          <w:sz w:val="22"/>
          <w:szCs w:val="22"/>
          <w:vertAlign w:val="subscript"/>
          <w:lang w:eastAsia="en-GB"/>
        </w:rPr>
        <w:t>-1</w:t>
      </w:r>
      <w:r w:rsidRPr="0000171A">
        <w:rPr>
          <w:sz w:val="22"/>
          <w:szCs w:val="22"/>
          <w:lang w:eastAsia="en-GB"/>
        </w:rPr>
        <w:t xml:space="preserve">), the corresponding </w:t>
      </w:r>
      <w:r w:rsidRPr="0000171A">
        <w:rPr>
          <w:i/>
          <w:sz w:val="22"/>
          <w:szCs w:val="22"/>
          <w:lang w:eastAsia="en-GB"/>
        </w:rPr>
        <w:t>p</w:t>
      </w:r>
      <w:r w:rsidRPr="0000171A">
        <w:rPr>
          <w:sz w:val="22"/>
          <w:szCs w:val="22"/>
          <w:lang w:eastAsia="en-GB"/>
        </w:rPr>
        <w:t>-values≥0.485 indicate that this effect might not statistically differ from zero</w:t>
      </w:r>
      <w:r w:rsidR="00E97BA1" w:rsidRPr="0000171A">
        <w:rPr>
          <w:sz w:val="22"/>
          <w:szCs w:val="22"/>
          <w:lang w:eastAsia="en-GB"/>
        </w:rPr>
        <w:t xml:space="preserve">.  </w:t>
      </w:r>
      <w:r w:rsidRPr="0000171A">
        <w:rPr>
          <w:sz w:val="22"/>
          <w:szCs w:val="22"/>
          <w:lang w:eastAsia="en-GB"/>
        </w:rPr>
        <w:t xml:space="preserve">Most probably it was because the suppliers lacked knowledge and control over the way that retailers’ order quantities would respond to their own prices </w:t>
      </w:r>
      <w:r w:rsidR="005F7195" w:rsidRPr="0000171A">
        <w:rPr>
          <w:sz w:val="22"/>
          <w:szCs w:val="22"/>
          <w:lang w:eastAsia="en-GB"/>
        </w:rPr>
        <w:t>so</w:t>
      </w:r>
      <w:r w:rsidRPr="0000171A">
        <w:rPr>
          <w:sz w:val="22"/>
          <w:szCs w:val="22"/>
          <w:lang w:eastAsia="en-GB"/>
        </w:rPr>
        <w:t xml:space="preserve"> they tended to only base their </w:t>
      </w:r>
      <w:r w:rsidRPr="0000171A">
        <w:rPr>
          <w:i/>
          <w:sz w:val="22"/>
          <w:szCs w:val="22"/>
          <w:lang w:eastAsia="en-GB"/>
        </w:rPr>
        <w:t>w</w:t>
      </w:r>
      <w:r w:rsidRPr="0000171A">
        <w:rPr>
          <w:sz w:val="22"/>
          <w:szCs w:val="22"/>
          <w:lang w:eastAsia="en-GB"/>
        </w:rPr>
        <w:t xml:space="preserve">-decisions on their own previous </w:t>
      </w:r>
      <w:r w:rsidRPr="0000171A">
        <w:rPr>
          <w:i/>
          <w:sz w:val="22"/>
          <w:szCs w:val="22"/>
          <w:lang w:eastAsia="en-GB"/>
        </w:rPr>
        <w:t>w-</w:t>
      </w:r>
      <w:r w:rsidRPr="0000171A">
        <w:rPr>
          <w:sz w:val="22"/>
          <w:szCs w:val="22"/>
          <w:lang w:eastAsia="en-GB"/>
        </w:rPr>
        <w:t>prices</w:t>
      </w:r>
      <w:r w:rsidR="00E97BA1" w:rsidRPr="0000171A">
        <w:rPr>
          <w:sz w:val="22"/>
          <w:szCs w:val="22"/>
          <w:lang w:eastAsia="en-GB"/>
        </w:rPr>
        <w:t xml:space="preserve">.  </w:t>
      </w:r>
      <w:r w:rsidRPr="0000171A">
        <w:rPr>
          <w:sz w:val="22"/>
          <w:szCs w:val="22"/>
          <w:lang w:eastAsia="en-GB"/>
        </w:rPr>
        <w:t>Overall the decision models that we fitted to each human supplier were statistically significant at the 1% level and explained more than 85% of the total variation that existed in their recorded decisions (</w:t>
      </w:r>
      <w:r w:rsidRPr="0000171A">
        <w:rPr>
          <w:i/>
          <w:sz w:val="22"/>
          <w:szCs w:val="22"/>
          <w:lang w:eastAsia="en-GB"/>
        </w:rPr>
        <w:t>adj</w:t>
      </w:r>
      <w:r w:rsidRPr="0000171A">
        <w:rPr>
          <w:sz w:val="22"/>
          <w:szCs w:val="22"/>
          <w:lang w:eastAsia="en-GB"/>
        </w:rPr>
        <w:t>.</w:t>
      </w:r>
      <w:r w:rsidR="009A3252" w:rsidRPr="0000171A">
        <w:rPr>
          <w:sz w:val="22"/>
          <w:szCs w:val="22"/>
          <w:lang w:eastAsia="en-GB"/>
        </w:rPr>
        <w:t xml:space="preserve"> </w:t>
      </w:r>
      <w:r w:rsidRPr="0000171A">
        <w:rPr>
          <w:i/>
          <w:sz w:val="22"/>
          <w:szCs w:val="22"/>
          <w:lang w:eastAsia="en-GB"/>
        </w:rPr>
        <w:t>R</w:t>
      </w:r>
      <w:r w:rsidRPr="0000171A">
        <w:rPr>
          <w:sz w:val="22"/>
          <w:szCs w:val="22"/>
          <w:vertAlign w:val="superscript"/>
          <w:lang w:eastAsia="en-GB"/>
        </w:rPr>
        <w:t>2</w:t>
      </w:r>
      <w:r w:rsidRPr="0000171A">
        <w:rPr>
          <w:sz w:val="22"/>
          <w:szCs w:val="22"/>
          <w:lang w:eastAsia="en-GB"/>
        </w:rPr>
        <w:t>)</w:t>
      </w:r>
      <w:r w:rsidR="00E97BA1" w:rsidRPr="0000171A">
        <w:rPr>
          <w:sz w:val="22"/>
          <w:szCs w:val="22"/>
          <w:lang w:eastAsia="en-GB"/>
        </w:rPr>
        <w:t xml:space="preserve">.  </w:t>
      </w:r>
      <w:r w:rsidRPr="0000171A">
        <w:rPr>
          <w:sz w:val="22"/>
          <w:szCs w:val="22"/>
          <w:lang w:eastAsia="en-GB"/>
        </w:rPr>
        <w:t xml:space="preserve">   </w:t>
      </w:r>
    </w:p>
    <w:p w:rsidR="009717F8" w:rsidRPr="0000171A" w:rsidRDefault="009717F8" w:rsidP="00E20911">
      <w:pPr>
        <w:spacing w:line="360" w:lineRule="auto"/>
        <w:jc w:val="both"/>
        <w:rPr>
          <w:sz w:val="22"/>
          <w:szCs w:val="22"/>
          <w:lang w:eastAsia="en-GB"/>
        </w:rPr>
      </w:pPr>
    </w:p>
    <w:p w:rsidR="009717F8" w:rsidRPr="0000171A" w:rsidRDefault="009717F8" w:rsidP="00E20911">
      <w:pPr>
        <w:spacing w:line="360" w:lineRule="auto"/>
        <w:jc w:val="both"/>
        <w:rPr>
          <w:sz w:val="22"/>
          <w:szCs w:val="22"/>
          <w:lang w:eastAsia="en-GB"/>
        </w:rPr>
      </w:pPr>
      <w:r w:rsidRPr="0000171A">
        <w:rPr>
          <w:sz w:val="22"/>
          <w:szCs w:val="22"/>
          <w:lang w:eastAsia="en-GB"/>
        </w:rPr>
        <w:t xml:space="preserve">From Table 2 we can see that </w:t>
      </w:r>
      <w:r w:rsidRPr="0000171A">
        <w:rPr>
          <w:i/>
          <w:sz w:val="22"/>
          <w:szCs w:val="22"/>
          <w:lang w:eastAsia="en-GB"/>
        </w:rPr>
        <w:t>RET</w:t>
      </w:r>
      <w:r w:rsidRPr="0000171A">
        <w:rPr>
          <w:sz w:val="22"/>
          <w:szCs w:val="22"/>
          <w:vertAlign w:val="subscript"/>
          <w:lang w:eastAsia="en-GB"/>
        </w:rPr>
        <w:t>1</w:t>
      </w:r>
      <w:r w:rsidRPr="0000171A">
        <w:rPr>
          <w:sz w:val="22"/>
          <w:szCs w:val="22"/>
          <w:lang w:eastAsia="en-GB"/>
        </w:rPr>
        <w:t xml:space="preserve">, </w:t>
      </w:r>
      <w:r w:rsidRPr="0000171A">
        <w:rPr>
          <w:i/>
          <w:sz w:val="22"/>
          <w:szCs w:val="22"/>
          <w:lang w:eastAsia="en-GB"/>
        </w:rPr>
        <w:t>RET</w:t>
      </w:r>
      <w:r w:rsidRPr="0000171A">
        <w:rPr>
          <w:sz w:val="22"/>
          <w:szCs w:val="22"/>
          <w:vertAlign w:val="subscript"/>
          <w:lang w:eastAsia="en-GB"/>
        </w:rPr>
        <w:t>2</w:t>
      </w:r>
      <w:r w:rsidRPr="0000171A">
        <w:rPr>
          <w:sz w:val="22"/>
          <w:szCs w:val="22"/>
          <w:lang w:eastAsia="en-GB"/>
        </w:rPr>
        <w:t xml:space="preserve"> and </w:t>
      </w:r>
      <w:r w:rsidRPr="0000171A">
        <w:rPr>
          <w:i/>
          <w:sz w:val="22"/>
          <w:szCs w:val="22"/>
          <w:lang w:eastAsia="en-GB"/>
        </w:rPr>
        <w:t>RET</w:t>
      </w:r>
      <w:r w:rsidRPr="0000171A">
        <w:rPr>
          <w:sz w:val="22"/>
          <w:szCs w:val="22"/>
          <w:vertAlign w:val="subscript"/>
          <w:lang w:eastAsia="en-GB"/>
        </w:rPr>
        <w:t>3</w:t>
      </w:r>
      <w:r w:rsidRPr="0000171A">
        <w:rPr>
          <w:sz w:val="22"/>
          <w:szCs w:val="22"/>
          <w:lang w:eastAsia="en-GB"/>
        </w:rPr>
        <w:t xml:space="preserve"> concentrated on the wholesale price </w:t>
      </w:r>
      <w:proofErr w:type="gramStart"/>
      <w:r w:rsidRPr="0000171A">
        <w:rPr>
          <w:i/>
          <w:sz w:val="22"/>
          <w:szCs w:val="22"/>
          <w:lang w:eastAsia="en-GB"/>
        </w:rPr>
        <w:t>w(</w:t>
      </w:r>
      <w:proofErr w:type="gramEnd"/>
      <w:r w:rsidRPr="0000171A">
        <w:rPr>
          <w:i/>
          <w:sz w:val="22"/>
          <w:szCs w:val="22"/>
          <w:lang w:eastAsia="en-GB"/>
        </w:rPr>
        <w:t>t)</w:t>
      </w:r>
      <w:r w:rsidRPr="0000171A">
        <w:rPr>
          <w:sz w:val="22"/>
          <w:szCs w:val="22"/>
          <w:lang w:eastAsia="en-GB"/>
        </w:rPr>
        <w:t xml:space="preserve"> that </w:t>
      </w:r>
      <w:r w:rsidR="004D040C" w:rsidRPr="0000171A">
        <w:rPr>
          <w:sz w:val="22"/>
          <w:szCs w:val="22"/>
          <w:lang w:eastAsia="en-GB"/>
        </w:rPr>
        <w:t>they were</w:t>
      </w:r>
      <w:r w:rsidRPr="0000171A">
        <w:rPr>
          <w:sz w:val="22"/>
          <w:szCs w:val="22"/>
          <w:lang w:eastAsia="en-GB"/>
        </w:rPr>
        <w:t xml:space="preserve"> charged (</w:t>
      </w:r>
      <w:r w:rsidR="004D040C" w:rsidRPr="0000171A">
        <w:rPr>
          <w:i/>
          <w:sz w:val="22"/>
          <w:szCs w:val="22"/>
          <w:lang w:eastAsia="en-GB"/>
        </w:rPr>
        <w:t>p-</w:t>
      </w:r>
      <w:r w:rsidR="004D040C" w:rsidRPr="0000171A">
        <w:rPr>
          <w:sz w:val="22"/>
          <w:szCs w:val="22"/>
          <w:lang w:eastAsia="en-GB"/>
        </w:rPr>
        <w:t>values&lt;0.001</w:t>
      </w:r>
      <w:r w:rsidRPr="0000171A">
        <w:rPr>
          <w:sz w:val="22"/>
          <w:szCs w:val="22"/>
          <w:lang w:eastAsia="en-GB"/>
        </w:rPr>
        <w:t>)</w:t>
      </w:r>
      <w:r w:rsidR="00E97BA1" w:rsidRPr="0000171A">
        <w:rPr>
          <w:sz w:val="22"/>
          <w:szCs w:val="22"/>
          <w:lang w:eastAsia="en-GB"/>
        </w:rPr>
        <w:t xml:space="preserve">.  </w:t>
      </w:r>
      <w:r w:rsidRPr="0000171A">
        <w:rPr>
          <w:i/>
          <w:sz w:val="22"/>
          <w:szCs w:val="22"/>
          <w:lang w:eastAsia="en-GB"/>
        </w:rPr>
        <w:t>RET</w:t>
      </w:r>
      <w:r w:rsidRPr="0000171A">
        <w:rPr>
          <w:sz w:val="22"/>
          <w:szCs w:val="22"/>
          <w:vertAlign w:val="subscript"/>
          <w:lang w:eastAsia="en-GB"/>
        </w:rPr>
        <w:t>4</w:t>
      </w:r>
      <w:r w:rsidRPr="0000171A">
        <w:rPr>
          <w:sz w:val="22"/>
          <w:szCs w:val="22"/>
          <w:lang w:eastAsia="en-GB"/>
        </w:rPr>
        <w:t xml:space="preserve"> </w:t>
      </w:r>
      <w:r w:rsidR="004D040C" w:rsidRPr="0000171A">
        <w:rPr>
          <w:sz w:val="22"/>
          <w:szCs w:val="22"/>
          <w:lang w:eastAsia="en-GB"/>
        </w:rPr>
        <w:t xml:space="preserve">adopted a very different strategy and chose to </w:t>
      </w:r>
      <w:r w:rsidRPr="0000171A">
        <w:rPr>
          <w:sz w:val="22"/>
          <w:szCs w:val="22"/>
          <w:lang w:eastAsia="en-GB"/>
        </w:rPr>
        <w:t>ignor</w:t>
      </w:r>
      <w:r w:rsidR="004D040C" w:rsidRPr="0000171A">
        <w:rPr>
          <w:sz w:val="22"/>
          <w:szCs w:val="22"/>
          <w:lang w:eastAsia="en-GB"/>
        </w:rPr>
        <w:t>e</w:t>
      </w:r>
      <w:r w:rsidRPr="0000171A">
        <w:rPr>
          <w:sz w:val="22"/>
          <w:szCs w:val="22"/>
          <w:lang w:eastAsia="en-GB"/>
        </w:rPr>
        <w:t xml:space="preserve"> this exogenously set price (</w:t>
      </w:r>
      <w:r w:rsidR="004D040C" w:rsidRPr="0000171A">
        <w:rPr>
          <w:i/>
          <w:sz w:val="22"/>
          <w:szCs w:val="22"/>
          <w:lang w:eastAsia="en-GB"/>
        </w:rPr>
        <w:t>p-</w:t>
      </w:r>
      <w:r w:rsidR="004D040C" w:rsidRPr="0000171A">
        <w:rPr>
          <w:sz w:val="22"/>
          <w:szCs w:val="22"/>
          <w:lang w:eastAsia="en-GB"/>
        </w:rPr>
        <w:t>value=0.301</w:t>
      </w:r>
      <w:r w:rsidRPr="0000171A">
        <w:rPr>
          <w:sz w:val="22"/>
          <w:szCs w:val="22"/>
          <w:lang w:eastAsia="en-GB"/>
        </w:rPr>
        <w:t>)</w:t>
      </w:r>
      <w:r w:rsidR="00E97BA1" w:rsidRPr="0000171A">
        <w:rPr>
          <w:sz w:val="22"/>
          <w:szCs w:val="22"/>
          <w:lang w:eastAsia="en-GB"/>
        </w:rPr>
        <w:t xml:space="preserve">.  </w:t>
      </w:r>
      <w:r w:rsidRPr="0000171A">
        <w:rPr>
          <w:sz w:val="22"/>
          <w:szCs w:val="22"/>
          <w:lang w:eastAsia="en-GB"/>
        </w:rPr>
        <w:t xml:space="preserve">Instead he concentrated on his </w:t>
      </w:r>
      <w:r w:rsidR="004D040C" w:rsidRPr="0000171A">
        <w:rPr>
          <w:sz w:val="22"/>
          <w:szCs w:val="22"/>
          <w:lang w:eastAsia="en-GB"/>
        </w:rPr>
        <w:t>previous</w:t>
      </w:r>
      <w:r w:rsidRPr="0000171A">
        <w:rPr>
          <w:sz w:val="22"/>
          <w:szCs w:val="22"/>
          <w:lang w:eastAsia="en-GB"/>
        </w:rPr>
        <w:t xml:space="preserve"> order quantity decision </w:t>
      </w:r>
      <w:r w:rsidRPr="0000171A">
        <w:rPr>
          <w:i/>
          <w:sz w:val="22"/>
          <w:szCs w:val="22"/>
          <w:lang w:eastAsia="en-GB"/>
        </w:rPr>
        <w:t>q</w:t>
      </w:r>
      <w:r w:rsidRPr="0000171A">
        <w:rPr>
          <w:i/>
          <w:sz w:val="22"/>
          <w:szCs w:val="22"/>
          <w:vertAlign w:val="subscript"/>
          <w:lang w:eastAsia="en-GB"/>
        </w:rPr>
        <w:t>t</w:t>
      </w:r>
      <w:r w:rsidRPr="0000171A">
        <w:rPr>
          <w:sz w:val="22"/>
          <w:szCs w:val="22"/>
          <w:vertAlign w:val="subscript"/>
          <w:lang w:eastAsia="en-GB"/>
        </w:rPr>
        <w:t>-1</w:t>
      </w:r>
      <w:r w:rsidRPr="0000171A">
        <w:rPr>
          <w:sz w:val="22"/>
          <w:szCs w:val="22"/>
          <w:lang w:eastAsia="en-GB"/>
        </w:rPr>
        <w:t xml:space="preserve"> and reali</w:t>
      </w:r>
      <w:r w:rsidR="00861F29">
        <w:rPr>
          <w:sz w:val="22"/>
          <w:szCs w:val="22"/>
          <w:lang w:eastAsia="en-GB"/>
        </w:rPr>
        <w:t>s</w:t>
      </w:r>
      <w:r w:rsidRPr="0000171A">
        <w:rPr>
          <w:sz w:val="22"/>
          <w:szCs w:val="22"/>
          <w:lang w:eastAsia="en-GB"/>
        </w:rPr>
        <w:t xml:space="preserve">ed profit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m:t>
            </m:r>
          </m:sub>
        </m:sSub>
        <m:r>
          <w:rPr>
            <w:rFonts w:ascii="Cambria Math"/>
            <w:sz w:val="22"/>
            <w:szCs w:val="22"/>
            <w:lang w:eastAsia="en-GB"/>
          </w:rPr>
          <m:t>(</m:t>
        </m:r>
        <m:r>
          <w:rPr>
            <w:rFonts w:ascii="Cambria Math" w:hAnsi="Cambria Math"/>
            <w:sz w:val="22"/>
            <w:szCs w:val="22"/>
            <w:lang w:eastAsia="en-GB"/>
          </w:rPr>
          <m:t>t-</m:t>
        </m:r>
        <m:r>
          <w:rPr>
            <w:rFonts w:ascii="Cambria Math"/>
            <w:sz w:val="22"/>
            <w:szCs w:val="22"/>
            <w:lang w:eastAsia="en-GB"/>
          </w:rPr>
          <m:t>1)</m:t>
        </m:r>
      </m:oMath>
      <w:r w:rsidRPr="0000171A">
        <w:rPr>
          <w:sz w:val="22"/>
          <w:szCs w:val="22"/>
          <w:lang w:eastAsia="en-GB"/>
        </w:rPr>
        <w:t xml:space="preserve"> (</w:t>
      </w:r>
      <w:r w:rsidR="004D040C" w:rsidRPr="0000171A">
        <w:rPr>
          <w:i/>
          <w:sz w:val="22"/>
          <w:szCs w:val="22"/>
          <w:lang w:eastAsia="en-GB"/>
        </w:rPr>
        <w:t>p-</w:t>
      </w:r>
      <w:r w:rsidR="004D040C" w:rsidRPr="0000171A">
        <w:rPr>
          <w:sz w:val="22"/>
          <w:szCs w:val="22"/>
          <w:lang w:eastAsia="en-GB"/>
        </w:rPr>
        <w:t>values&lt;0.001</w:t>
      </w:r>
      <w:r w:rsidRPr="0000171A">
        <w:rPr>
          <w:sz w:val="22"/>
          <w:szCs w:val="22"/>
          <w:lang w:eastAsia="en-GB"/>
        </w:rPr>
        <w:t>)</w:t>
      </w:r>
      <w:r w:rsidR="00E97BA1" w:rsidRPr="0000171A">
        <w:rPr>
          <w:sz w:val="22"/>
          <w:szCs w:val="22"/>
          <w:lang w:eastAsia="en-GB"/>
        </w:rPr>
        <w:t xml:space="preserve">.  </w:t>
      </w:r>
      <w:r w:rsidRPr="0000171A">
        <w:rPr>
          <w:i/>
          <w:sz w:val="22"/>
          <w:szCs w:val="22"/>
          <w:lang w:eastAsia="en-GB"/>
        </w:rPr>
        <w:t>RET</w:t>
      </w:r>
      <w:r w:rsidRPr="0000171A">
        <w:rPr>
          <w:sz w:val="22"/>
          <w:szCs w:val="22"/>
          <w:vertAlign w:val="subscript"/>
          <w:lang w:eastAsia="en-GB"/>
        </w:rPr>
        <w:t>2</w:t>
      </w:r>
      <w:r w:rsidRPr="0000171A">
        <w:rPr>
          <w:sz w:val="22"/>
          <w:szCs w:val="22"/>
          <w:lang w:eastAsia="en-GB"/>
        </w:rPr>
        <w:t xml:space="preserve"> </w:t>
      </w:r>
      <w:r w:rsidR="00BD61AC" w:rsidRPr="0000171A">
        <w:rPr>
          <w:sz w:val="22"/>
          <w:szCs w:val="22"/>
          <w:lang w:eastAsia="en-GB"/>
        </w:rPr>
        <w:t>also took</w:t>
      </w:r>
      <w:r w:rsidRPr="0000171A">
        <w:rPr>
          <w:sz w:val="22"/>
          <w:szCs w:val="22"/>
          <w:lang w:eastAsia="en-GB"/>
        </w:rPr>
        <w:t xml:space="preserve"> into account previous </w:t>
      </w:r>
      <w:r w:rsidRPr="0000171A">
        <w:rPr>
          <w:sz w:val="22"/>
          <w:szCs w:val="22"/>
          <w:lang w:eastAsia="en-GB"/>
        </w:rPr>
        <w:lastRenderedPageBreak/>
        <w:t xml:space="preserve">demand </w:t>
      </w:r>
      <w:proofErr w:type="gramStart"/>
      <w:r w:rsidRPr="0000171A">
        <w:rPr>
          <w:i/>
          <w:sz w:val="22"/>
          <w:szCs w:val="22"/>
          <w:lang w:eastAsia="en-GB"/>
        </w:rPr>
        <w:t>d</w:t>
      </w:r>
      <w:r w:rsidRPr="0000171A">
        <w:rPr>
          <w:sz w:val="22"/>
          <w:szCs w:val="22"/>
          <w:lang w:eastAsia="en-GB"/>
        </w:rPr>
        <w:t>(</w:t>
      </w:r>
      <w:proofErr w:type="gramEnd"/>
      <w:r w:rsidRPr="0000171A">
        <w:rPr>
          <w:i/>
          <w:sz w:val="22"/>
          <w:szCs w:val="22"/>
          <w:lang w:eastAsia="en-GB"/>
        </w:rPr>
        <w:t>t-1</w:t>
      </w:r>
      <w:r w:rsidRPr="0000171A">
        <w:rPr>
          <w:sz w:val="22"/>
          <w:szCs w:val="22"/>
          <w:lang w:eastAsia="en-GB"/>
        </w:rPr>
        <w:t xml:space="preserve">) </w:t>
      </w:r>
      <w:r w:rsidR="00BD61AC" w:rsidRPr="0000171A">
        <w:rPr>
          <w:sz w:val="22"/>
          <w:szCs w:val="22"/>
          <w:lang w:eastAsia="en-GB"/>
        </w:rPr>
        <w:t>and reali</w:t>
      </w:r>
      <w:r w:rsidR="00861F29">
        <w:rPr>
          <w:sz w:val="22"/>
          <w:szCs w:val="22"/>
          <w:lang w:eastAsia="en-GB"/>
        </w:rPr>
        <w:t>s</w:t>
      </w:r>
      <w:r w:rsidR="00BD61AC" w:rsidRPr="0000171A">
        <w:rPr>
          <w:sz w:val="22"/>
          <w:szCs w:val="22"/>
          <w:lang w:eastAsia="en-GB"/>
        </w:rPr>
        <w:t>ed profit</w:t>
      </w:r>
      <m:oMath>
        <m:sSub>
          <m:sSubPr>
            <m:ctrlPr>
              <w:rPr>
                <w:rFonts w:ascii="Cambria Math" w:hAnsi="Cambria Math"/>
                <w:i/>
                <w:sz w:val="22"/>
                <w:szCs w:val="22"/>
                <w:lang w:eastAsia="en-GB"/>
              </w:rPr>
            </m:ctrlPr>
          </m:sSubPr>
          <m:e>
            <m:r>
              <w:rPr>
                <w:rFonts w:ascii="Cambria Math" w:hAnsi="Cambria Math"/>
                <w:sz w:val="22"/>
                <w:szCs w:val="22"/>
                <w:lang w:eastAsia="en-GB"/>
              </w:rPr>
              <m:t xml:space="preserve"> P</m:t>
            </m:r>
          </m:e>
          <m:sub>
            <m:r>
              <w:rPr>
                <w:rFonts w:ascii="Cambria Math" w:hAnsi="Cambria Math"/>
                <w:sz w:val="22"/>
                <w:szCs w:val="22"/>
                <w:lang w:eastAsia="en-GB"/>
              </w:rPr>
              <m:t>r</m:t>
            </m:r>
          </m:sub>
        </m:sSub>
        <m:r>
          <w:rPr>
            <w:rFonts w:ascii="Cambria Math"/>
            <w:sz w:val="22"/>
            <w:szCs w:val="22"/>
            <w:lang w:eastAsia="en-GB"/>
          </w:rPr>
          <m:t>(</m:t>
        </m:r>
        <m:r>
          <w:rPr>
            <w:rFonts w:ascii="Cambria Math" w:hAnsi="Cambria Math"/>
            <w:sz w:val="22"/>
            <w:szCs w:val="22"/>
            <w:lang w:eastAsia="en-GB"/>
          </w:rPr>
          <m:t>t-</m:t>
        </m:r>
        <m:r>
          <w:rPr>
            <w:rFonts w:ascii="Cambria Math"/>
            <w:sz w:val="22"/>
            <w:szCs w:val="22"/>
            <w:lang w:eastAsia="en-GB"/>
          </w:rPr>
          <m:t>1)</m:t>
        </m:r>
      </m:oMath>
      <w:r w:rsidR="00BD61AC" w:rsidRPr="0000171A">
        <w:rPr>
          <w:sz w:val="22"/>
          <w:szCs w:val="22"/>
          <w:lang w:eastAsia="en-GB"/>
        </w:rPr>
        <w:t xml:space="preserve"> </w:t>
      </w:r>
      <w:r w:rsidRPr="0000171A">
        <w:rPr>
          <w:sz w:val="22"/>
          <w:szCs w:val="22"/>
          <w:lang w:eastAsia="en-GB"/>
        </w:rPr>
        <w:t>for his</w:t>
      </w:r>
      <w:r w:rsidRPr="0000171A" w:rsidDel="00471193">
        <w:rPr>
          <w:sz w:val="22"/>
          <w:szCs w:val="22"/>
          <w:lang w:eastAsia="en-GB"/>
        </w:rPr>
        <w:t xml:space="preserve"> </w:t>
      </w:r>
      <w:r w:rsidRPr="0000171A">
        <w:rPr>
          <w:sz w:val="22"/>
          <w:szCs w:val="22"/>
          <w:lang w:eastAsia="en-GB"/>
        </w:rPr>
        <w:t>order quantity decision (</w:t>
      </w:r>
      <w:r w:rsidR="00BD61AC" w:rsidRPr="0000171A">
        <w:rPr>
          <w:i/>
          <w:sz w:val="22"/>
          <w:szCs w:val="22"/>
          <w:lang w:eastAsia="en-GB"/>
        </w:rPr>
        <w:t>p-</w:t>
      </w:r>
      <w:r w:rsidR="00BD61AC" w:rsidRPr="0000171A">
        <w:rPr>
          <w:sz w:val="22"/>
          <w:szCs w:val="22"/>
          <w:lang w:eastAsia="en-GB"/>
        </w:rPr>
        <w:t>values of 0.005 and 0.003 respectively</w:t>
      </w:r>
      <w:r w:rsidRPr="0000171A">
        <w:rPr>
          <w:sz w:val="22"/>
          <w:szCs w:val="22"/>
          <w:lang w:eastAsia="en-GB"/>
        </w:rPr>
        <w:t>)</w:t>
      </w:r>
      <w:r w:rsidR="00E97BA1" w:rsidRPr="0000171A">
        <w:rPr>
          <w:sz w:val="22"/>
          <w:szCs w:val="22"/>
          <w:lang w:eastAsia="en-GB"/>
        </w:rPr>
        <w:t xml:space="preserve">.  </w:t>
      </w:r>
      <w:r w:rsidR="00BD61AC" w:rsidRPr="0000171A">
        <w:rPr>
          <w:sz w:val="22"/>
          <w:szCs w:val="22"/>
          <w:lang w:eastAsia="en-GB"/>
        </w:rPr>
        <w:t xml:space="preserve">Meanwhile, </w:t>
      </w:r>
      <w:r w:rsidR="00BD61AC" w:rsidRPr="0000171A">
        <w:rPr>
          <w:i/>
          <w:sz w:val="22"/>
          <w:szCs w:val="22"/>
          <w:lang w:eastAsia="en-GB"/>
        </w:rPr>
        <w:t>RET</w:t>
      </w:r>
      <w:r w:rsidR="00BD61AC" w:rsidRPr="0000171A">
        <w:rPr>
          <w:sz w:val="22"/>
          <w:szCs w:val="22"/>
          <w:vertAlign w:val="subscript"/>
          <w:lang w:eastAsia="en-GB"/>
        </w:rPr>
        <w:t>3</w:t>
      </w:r>
      <w:r w:rsidR="00BD61AC" w:rsidRPr="0000171A">
        <w:rPr>
          <w:sz w:val="22"/>
          <w:szCs w:val="22"/>
          <w:lang w:eastAsia="en-GB"/>
        </w:rPr>
        <w:t xml:space="preserve"> referenced demand in the last period </w:t>
      </w:r>
      <w:proofErr w:type="gramStart"/>
      <w:r w:rsidR="00BD61AC" w:rsidRPr="0000171A">
        <w:rPr>
          <w:i/>
          <w:sz w:val="22"/>
          <w:szCs w:val="22"/>
          <w:lang w:eastAsia="en-GB"/>
        </w:rPr>
        <w:t>d</w:t>
      </w:r>
      <w:r w:rsidR="00BD61AC" w:rsidRPr="0000171A">
        <w:rPr>
          <w:sz w:val="22"/>
          <w:szCs w:val="22"/>
          <w:lang w:eastAsia="en-GB"/>
        </w:rPr>
        <w:t>(</w:t>
      </w:r>
      <w:proofErr w:type="gramEnd"/>
      <w:r w:rsidR="00BD61AC" w:rsidRPr="0000171A">
        <w:rPr>
          <w:i/>
          <w:sz w:val="22"/>
          <w:szCs w:val="22"/>
          <w:lang w:eastAsia="en-GB"/>
        </w:rPr>
        <w:t>t-1</w:t>
      </w:r>
      <w:r w:rsidR="00BD61AC" w:rsidRPr="0000171A">
        <w:rPr>
          <w:sz w:val="22"/>
          <w:szCs w:val="22"/>
          <w:lang w:eastAsia="en-GB"/>
        </w:rPr>
        <w:t>) when reaching an order quantity decision (</w:t>
      </w:r>
      <w:r w:rsidR="00BD61AC" w:rsidRPr="0000171A">
        <w:rPr>
          <w:i/>
          <w:sz w:val="22"/>
          <w:szCs w:val="22"/>
          <w:lang w:eastAsia="en-GB"/>
        </w:rPr>
        <w:t>p-</w:t>
      </w:r>
      <w:r w:rsidR="00BD61AC" w:rsidRPr="0000171A">
        <w:rPr>
          <w:sz w:val="22"/>
          <w:szCs w:val="22"/>
          <w:lang w:eastAsia="en-GB"/>
        </w:rPr>
        <w:t>value=0.028)</w:t>
      </w:r>
      <w:r w:rsidRPr="0000171A">
        <w:rPr>
          <w:sz w:val="22"/>
          <w:szCs w:val="22"/>
          <w:lang w:eastAsia="en-GB"/>
        </w:rPr>
        <w:t>.</w:t>
      </w:r>
      <w:r w:rsidR="00E97BA1" w:rsidRPr="0000171A">
        <w:rPr>
          <w:sz w:val="22"/>
          <w:szCs w:val="22"/>
          <w:lang w:eastAsia="en-GB"/>
        </w:rPr>
        <w:t xml:space="preserve"> </w:t>
      </w:r>
      <w:r w:rsidRPr="0000171A">
        <w:rPr>
          <w:sz w:val="22"/>
          <w:szCs w:val="22"/>
          <w:lang w:eastAsia="en-GB"/>
        </w:rPr>
        <w:t xml:space="preserve"> Overall the decision models that we fitted to human retailers’ decisions were statistically significant at the 1% level</w:t>
      </w:r>
      <w:r w:rsidR="00BD61AC" w:rsidRPr="0000171A">
        <w:rPr>
          <w:sz w:val="22"/>
          <w:szCs w:val="22"/>
          <w:lang w:eastAsia="en-GB"/>
        </w:rPr>
        <w:t>,</w:t>
      </w:r>
      <w:r w:rsidRPr="0000171A">
        <w:rPr>
          <w:sz w:val="22"/>
          <w:szCs w:val="22"/>
          <w:lang w:eastAsia="en-GB"/>
        </w:rPr>
        <w:t xml:space="preserve"> and explained </w:t>
      </w:r>
      <w:r w:rsidR="00B74401" w:rsidRPr="0000171A">
        <w:rPr>
          <w:sz w:val="22"/>
          <w:szCs w:val="22"/>
          <w:lang w:eastAsia="en-GB"/>
        </w:rPr>
        <w:t>at least</w:t>
      </w:r>
      <w:r w:rsidRPr="0000171A">
        <w:rPr>
          <w:sz w:val="22"/>
          <w:szCs w:val="22"/>
          <w:lang w:eastAsia="en-GB"/>
        </w:rPr>
        <w:t xml:space="preserve"> 7</w:t>
      </w:r>
      <w:r w:rsidR="00BD61AC" w:rsidRPr="0000171A">
        <w:rPr>
          <w:sz w:val="22"/>
          <w:szCs w:val="22"/>
          <w:lang w:eastAsia="en-GB"/>
        </w:rPr>
        <w:t>2</w:t>
      </w:r>
      <w:r w:rsidRPr="0000171A">
        <w:rPr>
          <w:sz w:val="22"/>
          <w:szCs w:val="22"/>
          <w:lang w:eastAsia="en-GB"/>
        </w:rPr>
        <w:t>% of the total variation that was inherent in their recorded decisions (</w:t>
      </w:r>
      <w:r w:rsidRPr="0000171A">
        <w:rPr>
          <w:i/>
          <w:sz w:val="22"/>
          <w:szCs w:val="22"/>
          <w:lang w:eastAsia="en-GB"/>
        </w:rPr>
        <w:t>adj</w:t>
      </w:r>
      <w:r w:rsidRPr="0000171A">
        <w:rPr>
          <w:sz w:val="22"/>
          <w:szCs w:val="22"/>
          <w:lang w:eastAsia="en-GB"/>
        </w:rPr>
        <w:t>.</w:t>
      </w:r>
      <w:r w:rsidR="009A3252" w:rsidRPr="0000171A">
        <w:rPr>
          <w:sz w:val="22"/>
          <w:szCs w:val="22"/>
          <w:lang w:eastAsia="en-GB"/>
        </w:rPr>
        <w:t xml:space="preserve"> </w:t>
      </w:r>
      <w:r w:rsidRPr="0000171A">
        <w:rPr>
          <w:i/>
          <w:sz w:val="22"/>
          <w:szCs w:val="22"/>
          <w:lang w:eastAsia="en-GB"/>
        </w:rPr>
        <w:t>R</w:t>
      </w:r>
      <w:r w:rsidRPr="0000171A">
        <w:rPr>
          <w:sz w:val="22"/>
          <w:szCs w:val="22"/>
          <w:vertAlign w:val="superscript"/>
          <w:lang w:eastAsia="en-GB"/>
        </w:rPr>
        <w:t>2</w:t>
      </w:r>
      <w:r w:rsidRPr="0000171A">
        <w:rPr>
          <w:sz w:val="22"/>
          <w:szCs w:val="22"/>
          <w:lang w:eastAsia="en-GB"/>
        </w:rPr>
        <w:t>)</w:t>
      </w:r>
      <w:r w:rsidR="00E97BA1" w:rsidRPr="0000171A">
        <w:rPr>
          <w:sz w:val="22"/>
          <w:szCs w:val="22"/>
          <w:lang w:eastAsia="en-GB"/>
        </w:rPr>
        <w:t xml:space="preserve">.  </w:t>
      </w:r>
    </w:p>
    <w:p w:rsidR="00A12FFE" w:rsidRPr="0000171A" w:rsidRDefault="00A12FFE" w:rsidP="00E20911">
      <w:pPr>
        <w:spacing w:line="360" w:lineRule="auto"/>
        <w:jc w:val="both"/>
        <w:rPr>
          <w:sz w:val="22"/>
          <w:szCs w:val="22"/>
          <w:lang w:eastAsia="en-GB"/>
        </w:rPr>
      </w:pPr>
    </w:p>
    <w:p w:rsidR="00843659" w:rsidRPr="0000171A" w:rsidRDefault="00F53B07" w:rsidP="00E20911">
      <w:pPr>
        <w:pStyle w:val="ListParagraph"/>
        <w:spacing w:line="360" w:lineRule="auto"/>
        <w:ind w:left="0"/>
        <w:jc w:val="both"/>
        <w:rPr>
          <w:b/>
          <w:iCs/>
          <w:sz w:val="22"/>
          <w:szCs w:val="22"/>
        </w:rPr>
      </w:pPr>
      <w:r w:rsidRPr="0000171A">
        <w:rPr>
          <w:b/>
          <w:iCs/>
          <w:sz w:val="22"/>
          <w:szCs w:val="22"/>
        </w:rPr>
        <w:t xml:space="preserve">4.4 </w:t>
      </w:r>
      <w:r w:rsidR="00843659" w:rsidRPr="0000171A">
        <w:rPr>
          <w:b/>
          <w:iCs/>
          <w:sz w:val="22"/>
          <w:szCs w:val="22"/>
        </w:rPr>
        <w:t xml:space="preserve">Stage 4: The Agent-Based Simulation </w:t>
      </w:r>
      <w:r w:rsidR="000D0D74">
        <w:rPr>
          <w:b/>
          <w:iCs/>
          <w:sz w:val="22"/>
          <w:szCs w:val="22"/>
        </w:rPr>
        <w:t xml:space="preserve">(ABS) </w:t>
      </w:r>
      <w:r w:rsidR="004A15D1" w:rsidRPr="0000171A">
        <w:rPr>
          <w:b/>
          <w:iCs/>
          <w:sz w:val="22"/>
          <w:szCs w:val="22"/>
        </w:rPr>
        <w:t xml:space="preserve">and the </w:t>
      </w:r>
      <w:r w:rsidRPr="0000171A">
        <w:rPr>
          <w:b/>
          <w:iCs/>
          <w:sz w:val="22"/>
          <w:szCs w:val="22"/>
        </w:rPr>
        <w:t xml:space="preserve">Model </w:t>
      </w:r>
      <w:r w:rsidR="00843659" w:rsidRPr="0000171A">
        <w:rPr>
          <w:b/>
          <w:iCs/>
          <w:sz w:val="22"/>
          <w:szCs w:val="22"/>
        </w:rPr>
        <w:t>Runs</w:t>
      </w:r>
    </w:p>
    <w:p w:rsidR="00F53B07" w:rsidRPr="0000171A" w:rsidRDefault="00F53B07" w:rsidP="00E20911">
      <w:pPr>
        <w:spacing w:line="360" w:lineRule="auto"/>
        <w:jc w:val="both"/>
        <w:rPr>
          <w:sz w:val="22"/>
          <w:szCs w:val="22"/>
        </w:rPr>
      </w:pPr>
    </w:p>
    <w:p w:rsidR="004A15D1" w:rsidRPr="0000171A" w:rsidRDefault="000F0B44" w:rsidP="00E20911">
      <w:pPr>
        <w:pStyle w:val="ListParagraph"/>
        <w:tabs>
          <w:tab w:val="center" w:pos="4725"/>
        </w:tabs>
        <w:spacing w:line="360" w:lineRule="auto"/>
        <w:ind w:left="0"/>
        <w:jc w:val="both"/>
        <w:rPr>
          <w:bCs/>
          <w:iCs/>
          <w:sz w:val="22"/>
          <w:szCs w:val="22"/>
        </w:rPr>
      </w:pPr>
      <w:r w:rsidRPr="0000171A">
        <w:rPr>
          <w:bCs/>
          <w:iCs/>
          <w:sz w:val="22"/>
          <w:szCs w:val="22"/>
        </w:rPr>
        <w:t>T</w:t>
      </w:r>
      <w:r w:rsidR="004A15D1" w:rsidRPr="0000171A">
        <w:rPr>
          <w:bCs/>
          <w:iCs/>
          <w:sz w:val="22"/>
          <w:szCs w:val="22"/>
        </w:rPr>
        <w:t xml:space="preserve">he </w:t>
      </w:r>
      <w:r w:rsidR="000D0D74">
        <w:rPr>
          <w:bCs/>
          <w:iCs/>
          <w:sz w:val="22"/>
          <w:szCs w:val="22"/>
        </w:rPr>
        <w:t>ABS</w:t>
      </w:r>
      <w:r w:rsidR="004A15D1" w:rsidRPr="0000171A">
        <w:rPr>
          <w:bCs/>
          <w:iCs/>
          <w:sz w:val="22"/>
          <w:szCs w:val="22"/>
        </w:rPr>
        <w:t xml:space="preserve"> of the newsvendor problem was developed in Excel-VBA.  The two agents (supplier and retailer) involved in the newsvendor problem satisfy the </w:t>
      </w:r>
      <w:r w:rsidR="00A55BC2">
        <w:rPr>
          <w:bCs/>
          <w:iCs/>
          <w:sz w:val="22"/>
          <w:szCs w:val="22"/>
        </w:rPr>
        <w:t>following</w:t>
      </w:r>
      <w:r w:rsidR="007658F3">
        <w:rPr>
          <w:bCs/>
          <w:iCs/>
          <w:sz w:val="22"/>
          <w:szCs w:val="22"/>
        </w:rPr>
        <w:t xml:space="preserve"> characteristics </w:t>
      </w:r>
      <w:r w:rsidR="004A15D1" w:rsidRPr="0000171A">
        <w:rPr>
          <w:bCs/>
          <w:iCs/>
          <w:sz w:val="22"/>
          <w:szCs w:val="22"/>
        </w:rPr>
        <w:t>of an agent (</w:t>
      </w:r>
      <w:r w:rsidR="00070BE8">
        <w:rPr>
          <w:bCs/>
          <w:iCs/>
          <w:sz w:val="22"/>
          <w:szCs w:val="22"/>
        </w:rPr>
        <w:t xml:space="preserve">Macal and </w:t>
      </w:r>
      <w:r w:rsidR="004A15D1" w:rsidRPr="0000171A">
        <w:rPr>
          <w:bCs/>
          <w:iCs/>
          <w:sz w:val="22"/>
          <w:szCs w:val="22"/>
        </w:rPr>
        <w:t>North</w:t>
      </w:r>
      <w:r w:rsidR="004A15D1" w:rsidRPr="00070BE8">
        <w:rPr>
          <w:bCs/>
          <w:iCs/>
          <w:sz w:val="22"/>
          <w:szCs w:val="22"/>
        </w:rPr>
        <w:t>, 20</w:t>
      </w:r>
      <w:r w:rsidR="00070BE8" w:rsidRPr="00070BE8">
        <w:rPr>
          <w:bCs/>
          <w:iCs/>
          <w:sz w:val="22"/>
          <w:szCs w:val="22"/>
        </w:rPr>
        <w:t>1</w:t>
      </w:r>
      <w:r w:rsidR="004A15D1" w:rsidRPr="00070BE8">
        <w:rPr>
          <w:bCs/>
          <w:iCs/>
          <w:sz w:val="22"/>
          <w:szCs w:val="22"/>
        </w:rPr>
        <w:t>0</w:t>
      </w:r>
      <w:r w:rsidR="004A15D1" w:rsidRPr="0000171A">
        <w:rPr>
          <w:bCs/>
          <w:iCs/>
          <w:sz w:val="22"/>
          <w:szCs w:val="22"/>
        </w:rPr>
        <w:t>):</w:t>
      </w:r>
    </w:p>
    <w:p w:rsidR="004A15D1" w:rsidRPr="0000171A" w:rsidRDefault="004A15D1" w:rsidP="00E20911">
      <w:pPr>
        <w:pStyle w:val="ListParagraph"/>
        <w:tabs>
          <w:tab w:val="center" w:pos="4725"/>
        </w:tabs>
        <w:spacing w:line="360" w:lineRule="auto"/>
        <w:ind w:left="0"/>
        <w:jc w:val="both"/>
        <w:rPr>
          <w:bCs/>
          <w:iCs/>
          <w:sz w:val="22"/>
          <w:szCs w:val="22"/>
        </w:rPr>
      </w:pPr>
    </w:p>
    <w:p w:rsidR="007658F3" w:rsidRPr="007658F3" w:rsidRDefault="007658F3" w:rsidP="00E20911">
      <w:pPr>
        <w:pStyle w:val="ListParagraph"/>
        <w:numPr>
          <w:ilvl w:val="0"/>
          <w:numId w:val="15"/>
        </w:numPr>
        <w:spacing w:line="360" w:lineRule="auto"/>
        <w:jc w:val="both"/>
        <w:rPr>
          <w:sz w:val="22"/>
          <w:szCs w:val="22"/>
        </w:rPr>
      </w:pPr>
      <w:r w:rsidRPr="007658F3">
        <w:rPr>
          <w:i/>
          <w:sz w:val="22"/>
          <w:szCs w:val="22"/>
        </w:rPr>
        <w:t>Self-contained</w:t>
      </w:r>
      <w:r>
        <w:rPr>
          <w:sz w:val="22"/>
          <w:szCs w:val="22"/>
        </w:rPr>
        <w:t xml:space="preserve">: they are uniquely identifiable individuals with a clear boundary </w:t>
      </w:r>
      <w:r w:rsidR="00B91C22">
        <w:rPr>
          <w:sz w:val="22"/>
          <w:szCs w:val="22"/>
        </w:rPr>
        <w:t xml:space="preserve">across which they </w:t>
      </w:r>
      <w:r>
        <w:rPr>
          <w:sz w:val="22"/>
          <w:szCs w:val="22"/>
        </w:rPr>
        <w:t>receive information and make decisions</w:t>
      </w:r>
      <w:r w:rsidR="00B91C22">
        <w:rPr>
          <w:sz w:val="22"/>
          <w:szCs w:val="22"/>
        </w:rPr>
        <w:t>.</w:t>
      </w:r>
    </w:p>
    <w:p w:rsidR="007658F3" w:rsidRPr="00B91C22" w:rsidRDefault="007658F3" w:rsidP="00E20911">
      <w:pPr>
        <w:pStyle w:val="ListParagraph"/>
        <w:numPr>
          <w:ilvl w:val="0"/>
          <w:numId w:val="15"/>
        </w:numPr>
        <w:spacing w:line="360" w:lineRule="auto"/>
        <w:jc w:val="both"/>
        <w:rPr>
          <w:i/>
          <w:sz w:val="22"/>
          <w:szCs w:val="22"/>
        </w:rPr>
      </w:pPr>
      <w:r w:rsidRPr="00B91C22">
        <w:rPr>
          <w:i/>
          <w:sz w:val="22"/>
          <w:szCs w:val="22"/>
        </w:rPr>
        <w:t>Autonomous:</w:t>
      </w:r>
      <w:r w:rsidRPr="00B91C22">
        <w:rPr>
          <w:sz w:val="22"/>
          <w:szCs w:val="22"/>
        </w:rPr>
        <w:t xml:space="preserve"> </w:t>
      </w:r>
      <w:r w:rsidR="00B91C22">
        <w:rPr>
          <w:sz w:val="22"/>
          <w:szCs w:val="22"/>
        </w:rPr>
        <w:t>they are independent with their behaviour defined by unique individual linear regression models.</w:t>
      </w:r>
    </w:p>
    <w:p w:rsidR="00B91C22" w:rsidRPr="00B91C22" w:rsidRDefault="00B91C22" w:rsidP="00E20911">
      <w:pPr>
        <w:pStyle w:val="ListParagraph"/>
        <w:numPr>
          <w:ilvl w:val="0"/>
          <w:numId w:val="15"/>
        </w:numPr>
        <w:spacing w:line="360" w:lineRule="auto"/>
        <w:jc w:val="both"/>
        <w:rPr>
          <w:i/>
          <w:sz w:val="22"/>
          <w:szCs w:val="22"/>
        </w:rPr>
      </w:pPr>
      <w:r>
        <w:rPr>
          <w:i/>
          <w:sz w:val="22"/>
          <w:szCs w:val="22"/>
        </w:rPr>
        <w:t>State that varies over time</w:t>
      </w:r>
      <w:r>
        <w:rPr>
          <w:sz w:val="22"/>
          <w:szCs w:val="22"/>
        </w:rPr>
        <w:t>: the agents’ state varies over time, specifically with respect to the profit achieved in each period.</w:t>
      </w:r>
    </w:p>
    <w:p w:rsidR="004A15D1" w:rsidRPr="0000171A" w:rsidRDefault="004A15D1" w:rsidP="00E20911">
      <w:pPr>
        <w:pStyle w:val="ListParagraph"/>
        <w:numPr>
          <w:ilvl w:val="0"/>
          <w:numId w:val="15"/>
        </w:numPr>
        <w:spacing w:line="360" w:lineRule="auto"/>
        <w:jc w:val="both"/>
        <w:rPr>
          <w:sz w:val="22"/>
          <w:szCs w:val="22"/>
        </w:rPr>
      </w:pPr>
      <w:r w:rsidRPr="00B91C22">
        <w:rPr>
          <w:i/>
          <w:sz w:val="22"/>
          <w:szCs w:val="22"/>
        </w:rPr>
        <w:t>Social</w:t>
      </w:r>
      <w:r w:rsidRPr="00B91C22">
        <w:rPr>
          <w:sz w:val="22"/>
          <w:szCs w:val="22"/>
        </w:rPr>
        <w:t>: both the</w:t>
      </w:r>
      <w:r w:rsidRPr="00B91C22">
        <w:rPr>
          <w:iCs/>
          <w:sz w:val="22"/>
          <w:szCs w:val="22"/>
        </w:rPr>
        <w:t xml:space="preserve"> supplier-agent and the retailer-agent</w:t>
      </w:r>
      <w:r w:rsidRPr="00B91C22">
        <w:rPr>
          <w:i/>
          <w:sz w:val="22"/>
          <w:szCs w:val="22"/>
        </w:rPr>
        <w:t xml:space="preserve"> </w:t>
      </w:r>
      <w:r w:rsidR="00070BE8">
        <w:rPr>
          <w:sz w:val="22"/>
          <w:szCs w:val="22"/>
        </w:rPr>
        <w:t xml:space="preserve">are </w:t>
      </w:r>
      <w:r w:rsidRPr="00B91C22">
        <w:rPr>
          <w:sz w:val="22"/>
          <w:szCs w:val="22"/>
        </w:rPr>
        <w:t xml:space="preserve">social </w:t>
      </w:r>
      <w:r w:rsidR="00070BE8">
        <w:rPr>
          <w:sz w:val="22"/>
          <w:szCs w:val="22"/>
        </w:rPr>
        <w:t xml:space="preserve">with the </w:t>
      </w:r>
      <w:r w:rsidRPr="00B91C22">
        <w:rPr>
          <w:sz w:val="22"/>
          <w:szCs w:val="22"/>
        </w:rPr>
        <w:t>ability to communicate with each other.  The</w:t>
      </w:r>
      <w:r w:rsidRPr="00B91C22">
        <w:rPr>
          <w:iCs/>
          <w:sz w:val="22"/>
          <w:szCs w:val="22"/>
        </w:rPr>
        <w:t xml:space="preserve"> wholesale price contract</w:t>
      </w:r>
      <w:r w:rsidRPr="00B91C22">
        <w:rPr>
          <w:i/>
          <w:sz w:val="22"/>
          <w:szCs w:val="22"/>
        </w:rPr>
        <w:t xml:space="preserve"> </w:t>
      </w:r>
      <w:r w:rsidRPr="00B91C22">
        <w:rPr>
          <w:sz w:val="22"/>
          <w:szCs w:val="22"/>
        </w:rPr>
        <w:t xml:space="preserve">specifies </w:t>
      </w:r>
      <w:r w:rsidR="00070BE8">
        <w:rPr>
          <w:sz w:val="22"/>
          <w:szCs w:val="22"/>
        </w:rPr>
        <w:t>the</w:t>
      </w:r>
      <w:r w:rsidRPr="00B91C22">
        <w:rPr>
          <w:sz w:val="22"/>
          <w:szCs w:val="22"/>
        </w:rPr>
        <w:t xml:space="preserve"> terms of trade and any exchange that occurs between them.   </w:t>
      </w:r>
    </w:p>
    <w:p w:rsidR="00B91C22" w:rsidRPr="00B91C22" w:rsidRDefault="00B91C22" w:rsidP="00E20911">
      <w:pPr>
        <w:pStyle w:val="ListParagraph"/>
        <w:numPr>
          <w:ilvl w:val="0"/>
          <w:numId w:val="15"/>
        </w:numPr>
        <w:spacing w:line="360" w:lineRule="auto"/>
        <w:jc w:val="both"/>
        <w:rPr>
          <w:sz w:val="22"/>
          <w:szCs w:val="22"/>
        </w:rPr>
      </w:pPr>
      <w:r w:rsidRPr="00B91C22">
        <w:rPr>
          <w:i/>
          <w:sz w:val="22"/>
          <w:szCs w:val="22"/>
        </w:rPr>
        <w:t>Goal directed</w:t>
      </w:r>
      <w:r>
        <w:rPr>
          <w:sz w:val="22"/>
          <w:szCs w:val="22"/>
        </w:rPr>
        <w:t>:</w:t>
      </w:r>
      <w:r w:rsidRPr="00B91C22">
        <w:rPr>
          <w:sz w:val="22"/>
          <w:szCs w:val="22"/>
        </w:rPr>
        <w:t xml:space="preserve"> </w:t>
      </w:r>
      <w:r w:rsidRPr="0000171A">
        <w:rPr>
          <w:sz w:val="22"/>
          <w:szCs w:val="22"/>
        </w:rPr>
        <w:t xml:space="preserve">both the </w:t>
      </w:r>
      <w:r w:rsidRPr="0000171A">
        <w:rPr>
          <w:iCs/>
          <w:sz w:val="22"/>
          <w:szCs w:val="22"/>
        </w:rPr>
        <w:t>supplier-agent and the retailer-agent</w:t>
      </w:r>
      <w:r w:rsidRPr="0000171A">
        <w:rPr>
          <w:i/>
          <w:sz w:val="22"/>
          <w:szCs w:val="22"/>
        </w:rPr>
        <w:t xml:space="preserve"> </w:t>
      </w:r>
      <w:r w:rsidRPr="0000171A">
        <w:rPr>
          <w:sz w:val="22"/>
          <w:szCs w:val="22"/>
        </w:rPr>
        <w:t xml:space="preserve">have separate goals to achieve and clearly defined internal logic rules that govern their actions. </w:t>
      </w:r>
      <w:r>
        <w:rPr>
          <w:sz w:val="22"/>
          <w:szCs w:val="22"/>
        </w:rPr>
        <w:t xml:space="preserve"> They focus on maximising their own profit.</w:t>
      </w:r>
    </w:p>
    <w:p w:rsidR="004A15D1" w:rsidRDefault="004A15D1" w:rsidP="00E20911">
      <w:pPr>
        <w:pStyle w:val="ListParagraph"/>
        <w:numPr>
          <w:ilvl w:val="0"/>
          <w:numId w:val="15"/>
        </w:numPr>
        <w:spacing w:line="360" w:lineRule="auto"/>
        <w:jc w:val="both"/>
        <w:rPr>
          <w:sz w:val="22"/>
          <w:szCs w:val="22"/>
        </w:rPr>
      </w:pPr>
      <w:r w:rsidRPr="0000171A">
        <w:rPr>
          <w:i/>
          <w:sz w:val="22"/>
          <w:szCs w:val="22"/>
        </w:rPr>
        <w:t xml:space="preserve">Heterogeneity: </w:t>
      </w:r>
      <w:r w:rsidR="00070BE8">
        <w:rPr>
          <w:sz w:val="22"/>
          <w:szCs w:val="22"/>
        </w:rPr>
        <w:t xml:space="preserve">the </w:t>
      </w:r>
      <w:r w:rsidRPr="00070BE8">
        <w:rPr>
          <w:iCs/>
          <w:sz w:val="22"/>
          <w:szCs w:val="22"/>
        </w:rPr>
        <w:t>agent</w:t>
      </w:r>
      <w:r w:rsidR="00070BE8" w:rsidRPr="00070BE8">
        <w:rPr>
          <w:iCs/>
          <w:sz w:val="22"/>
          <w:szCs w:val="22"/>
        </w:rPr>
        <w:t>s</w:t>
      </w:r>
      <w:r w:rsidRPr="00070BE8">
        <w:rPr>
          <w:sz w:val="22"/>
          <w:szCs w:val="22"/>
        </w:rPr>
        <w:t xml:space="preserve"> follow their own </w:t>
      </w:r>
      <w:r w:rsidRPr="00070BE8">
        <w:rPr>
          <w:iCs/>
          <w:sz w:val="22"/>
          <w:szCs w:val="22"/>
        </w:rPr>
        <w:t>intentions</w:t>
      </w:r>
      <w:r w:rsidRPr="0000171A">
        <w:rPr>
          <w:sz w:val="22"/>
          <w:szCs w:val="22"/>
        </w:rPr>
        <w:t xml:space="preserve"> and </w:t>
      </w:r>
      <w:r w:rsidR="00070BE8">
        <w:rPr>
          <w:sz w:val="22"/>
          <w:szCs w:val="22"/>
        </w:rPr>
        <w:t>adopt</w:t>
      </w:r>
      <w:r w:rsidRPr="0000171A">
        <w:rPr>
          <w:sz w:val="22"/>
          <w:szCs w:val="22"/>
        </w:rPr>
        <w:t xml:space="preserve"> </w:t>
      </w:r>
      <w:r w:rsidR="00070BE8">
        <w:rPr>
          <w:sz w:val="22"/>
          <w:szCs w:val="22"/>
        </w:rPr>
        <w:t>individual</w:t>
      </w:r>
      <w:r w:rsidRPr="0000171A">
        <w:rPr>
          <w:sz w:val="22"/>
          <w:szCs w:val="22"/>
        </w:rPr>
        <w:t xml:space="preserve"> decision</w:t>
      </w:r>
      <w:r w:rsidR="00070BE8">
        <w:rPr>
          <w:sz w:val="22"/>
          <w:szCs w:val="22"/>
        </w:rPr>
        <w:t xml:space="preserve"> </w:t>
      </w:r>
      <w:r w:rsidRPr="0000171A">
        <w:rPr>
          <w:sz w:val="22"/>
          <w:szCs w:val="22"/>
        </w:rPr>
        <w:t>s</w:t>
      </w:r>
      <w:r w:rsidR="00070BE8">
        <w:rPr>
          <w:sz w:val="22"/>
          <w:szCs w:val="22"/>
        </w:rPr>
        <w:t>trategies</w:t>
      </w:r>
      <w:r w:rsidRPr="0000171A">
        <w:rPr>
          <w:sz w:val="22"/>
          <w:szCs w:val="22"/>
        </w:rPr>
        <w:t xml:space="preserve">.  </w:t>
      </w:r>
      <w:r w:rsidR="00070BE8">
        <w:rPr>
          <w:sz w:val="22"/>
          <w:szCs w:val="22"/>
        </w:rPr>
        <w:t>Those strategies apply different weights to the information available to the agents.</w:t>
      </w:r>
    </w:p>
    <w:p w:rsidR="00D23DBF" w:rsidRPr="00B91C22" w:rsidRDefault="00D23DBF" w:rsidP="00D23DBF">
      <w:pPr>
        <w:spacing w:line="360" w:lineRule="auto"/>
        <w:jc w:val="both"/>
        <w:rPr>
          <w:sz w:val="22"/>
          <w:szCs w:val="22"/>
        </w:rPr>
      </w:pPr>
    </w:p>
    <w:p w:rsidR="00D23DBF" w:rsidRPr="00D23DBF" w:rsidRDefault="00070BE8" w:rsidP="00D23DBF">
      <w:pPr>
        <w:spacing w:line="360" w:lineRule="auto"/>
        <w:jc w:val="both"/>
        <w:rPr>
          <w:sz w:val="22"/>
          <w:szCs w:val="22"/>
        </w:rPr>
      </w:pPr>
      <w:r>
        <w:rPr>
          <w:sz w:val="22"/>
          <w:szCs w:val="22"/>
        </w:rPr>
        <w:t xml:space="preserve">The only characteristic not satisfied by the agents in the newsvendor ABS model is to be </w:t>
      </w:r>
      <w:r w:rsidRPr="00070BE8">
        <w:rPr>
          <w:i/>
          <w:sz w:val="22"/>
          <w:szCs w:val="22"/>
        </w:rPr>
        <w:t>adapti</w:t>
      </w:r>
      <w:r>
        <w:rPr>
          <w:i/>
          <w:sz w:val="22"/>
          <w:szCs w:val="22"/>
        </w:rPr>
        <w:t>v</w:t>
      </w:r>
      <w:r w:rsidRPr="00070BE8">
        <w:rPr>
          <w:i/>
          <w:sz w:val="22"/>
          <w:szCs w:val="22"/>
        </w:rPr>
        <w:t>e</w:t>
      </w:r>
      <w:r>
        <w:rPr>
          <w:sz w:val="22"/>
          <w:szCs w:val="22"/>
        </w:rPr>
        <w:t xml:space="preserve">.  Their </w:t>
      </w:r>
      <w:r w:rsidR="00D23DBF">
        <w:rPr>
          <w:sz w:val="22"/>
          <w:szCs w:val="22"/>
        </w:rPr>
        <w:t xml:space="preserve">decision-making strategies are fixed, as represented by the </w:t>
      </w:r>
      <w:r>
        <w:rPr>
          <w:sz w:val="22"/>
          <w:szCs w:val="22"/>
        </w:rPr>
        <w:t xml:space="preserve">linear </w:t>
      </w:r>
      <w:r w:rsidR="00D23DBF">
        <w:rPr>
          <w:sz w:val="22"/>
          <w:szCs w:val="22"/>
        </w:rPr>
        <w:t>regression models</w:t>
      </w:r>
      <w:r>
        <w:rPr>
          <w:sz w:val="22"/>
          <w:szCs w:val="22"/>
        </w:rPr>
        <w:t xml:space="preserve">, and so </w:t>
      </w:r>
      <w:r w:rsidR="00D23DBF">
        <w:rPr>
          <w:sz w:val="22"/>
          <w:szCs w:val="22"/>
        </w:rPr>
        <w:t xml:space="preserve">the agents have no specific </w:t>
      </w:r>
      <w:r w:rsidR="00D23DBF" w:rsidRPr="00070BE8">
        <w:rPr>
          <w:sz w:val="22"/>
          <w:szCs w:val="22"/>
        </w:rPr>
        <w:t>capability to learn</w:t>
      </w:r>
      <w:r w:rsidR="00D23DBF">
        <w:rPr>
          <w:sz w:val="22"/>
          <w:szCs w:val="22"/>
        </w:rPr>
        <w:t>.</w:t>
      </w:r>
      <w:r>
        <w:rPr>
          <w:sz w:val="22"/>
          <w:szCs w:val="22"/>
        </w:rPr>
        <w:t xml:space="preserve">  Macal and North (2010) describe this as a useful, but not essential, characteristic of an agent.</w:t>
      </w:r>
    </w:p>
    <w:p w:rsidR="004A15D1" w:rsidRDefault="004A15D1" w:rsidP="00070BE8">
      <w:pPr>
        <w:pStyle w:val="NormalIndentPar"/>
        <w:spacing w:after="0" w:line="360" w:lineRule="auto"/>
        <w:ind w:firstLine="0"/>
      </w:pPr>
    </w:p>
    <w:p w:rsidR="00CC4371" w:rsidRDefault="00CC4371" w:rsidP="00070BE8">
      <w:pPr>
        <w:pStyle w:val="NormalIndentPar"/>
        <w:spacing w:after="0" w:line="360" w:lineRule="auto"/>
        <w:ind w:firstLine="0"/>
      </w:pPr>
      <w:r>
        <w:t>Figure 5 describes the logic of the ABS using state charts.  The interactions between the agents are shown by the dashed arrows.  In each round (time period</w:t>
      </w:r>
      <w:r w:rsidR="00F05DD6">
        <w:t xml:space="preserve">, </w:t>
      </w:r>
      <w:r w:rsidR="00F05DD6" w:rsidRPr="00F05DD6">
        <w:rPr>
          <w:i/>
        </w:rPr>
        <w:t>t</w:t>
      </w:r>
      <w:r>
        <w:t>) of the simulation the supplier agent sets the wholesale price (</w:t>
      </w:r>
      <w:r>
        <w:rPr>
          <w:i/>
        </w:rPr>
        <w:t>w</w:t>
      </w:r>
      <w:r>
        <w:t>), waits for the order from the retailer, delivers the order (</w:t>
      </w:r>
      <w:r>
        <w:rPr>
          <w:i/>
        </w:rPr>
        <w:t>q</w:t>
      </w:r>
      <w:r>
        <w:t>) to the retailer, waits for payment and then receives the payment (</w:t>
      </w:r>
      <w:r>
        <w:rPr>
          <w:i/>
        </w:rPr>
        <w:t>w.q</w:t>
      </w:r>
      <w:r>
        <w:t xml:space="preserve">) from the retailer.  Meanwhile, the retailer waits for </w:t>
      </w:r>
      <w:r>
        <w:lastRenderedPageBreak/>
        <w:t>the price to be set by the supplier, then determines the order quantity (</w:t>
      </w:r>
      <w:r>
        <w:rPr>
          <w:i/>
        </w:rPr>
        <w:t>q</w:t>
      </w:r>
      <w:r>
        <w:t>), waits for the delivery from the supplier, satisfies the customer demand as much as is possible (Min (</w:t>
      </w:r>
      <w:r>
        <w:rPr>
          <w:i/>
        </w:rPr>
        <w:t>q</w:t>
      </w:r>
      <w:r>
        <w:t xml:space="preserve">, </w:t>
      </w:r>
      <w:r>
        <w:rPr>
          <w:i/>
        </w:rPr>
        <w:t>d</w:t>
      </w:r>
      <w:r>
        <w:t>)) and receives payment from the customer (</w:t>
      </w:r>
      <w:r>
        <w:rPr>
          <w:i/>
        </w:rPr>
        <w:t>p.</w:t>
      </w:r>
      <w:r>
        <w:t>Min(</w:t>
      </w:r>
      <w:r>
        <w:rPr>
          <w:i/>
        </w:rPr>
        <w:t>q</w:t>
      </w:r>
      <w:r>
        <w:t>.</w:t>
      </w:r>
      <w:r>
        <w:rPr>
          <w:i/>
        </w:rPr>
        <w:t>d</w:t>
      </w:r>
      <w:r>
        <w:t>)).</w:t>
      </w:r>
      <w:r w:rsidR="00F05DD6">
        <w:t xml:space="preserve">  The decision-making strategies of the supplier and retailer agents </w:t>
      </w:r>
      <w:r w:rsidR="00846638">
        <w:t xml:space="preserve">with respect to setting </w:t>
      </w:r>
      <w:r w:rsidR="00846638" w:rsidRPr="00846638">
        <w:rPr>
          <w:i/>
          <w:iCs/>
        </w:rPr>
        <w:t>w</w:t>
      </w:r>
      <w:r w:rsidR="00846638">
        <w:t xml:space="preserve"> and </w:t>
      </w:r>
      <w:r w:rsidR="00846638" w:rsidRPr="00846638">
        <w:rPr>
          <w:i/>
          <w:iCs/>
        </w:rPr>
        <w:t>q</w:t>
      </w:r>
      <w:r w:rsidR="00846638">
        <w:t xml:space="preserve"> </w:t>
      </w:r>
      <w:r w:rsidR="00F05DD6">
        <w:t xml:space="preserve">are represented by the regression equations set out in </w:t>
      </w:r>
      <w:r w:rsidR="00D83771">
        <w:t xml:space="preserve">Table </w:t>
      </w:r>
      <w:r w:rsidR="00F05DD6">
        <w:t xml:space="preserve">1 and </w:t>
      </w:r>
      <w:r w:rsidR="00D83771">
        <w:t>Table</w:t>
      </w:r>
      <w:r w:rsidR="00F05DD6">
        <w:t xml:space="preserve"> 2 respectively.</w:t>
      </w:r>
      <w:r w:rsidR="007A5BEA">
        <w:t xml:space="preserve">  The profits for the supplier (</w:t>
      </w:r>
      <w:r w:rsidR="007A5BEA" w:rsidRPr="007A5BEA">
        <w:rPr>
          <w:i/>
        </w:rPr>
        <w:t>P</w:t>
      </w:r>
      <w:r w:rsidR="007A5BEA" w:rsidRPr="007A5BEA">
        <w:rPr>
          <w:i/>
          <w:vertAlign w:val="subscript"/>
        </w:rPr>
        <w:t>s</w:t>
      </w:r>
      <w:r w:rsidR="007A5BEA">
        <w:t>) and retailer (</w:t>
      </w:r>
      <w:r w:rsidR="007A5BEA" w:rsidRPr="007A5BEA">
        <w:rPr>
          <w:i/>
        </w:rPr>
        <w:t>P</w:t>
      </w:r>
      <w:r w:rsidR="007A5BEA" w:rsidRPr="007A5BEA">
        <w:rPr>
          <w:i/>
          <w:vertAlign w:val="subscript"/>
        </w:rPr>
        <w:t>r</w:t>
      </w:r>
      <w:r w:rsidR="007A5BEA">
        <w:t>) are calculated as follows:</w:t>
      </w:r>
    </w:p>
    <w:p w:rsidR="007A5BEA" w:rsidRDefault="007A5BEA" w:rsidP="007A5BEA">
      <w:pPr>
        <w:pStyle w:val="NormalIndentPar"/>
        <w:spacing w:after="0" w:line="360" w:lineRule="auto"/>
        <w:ind w:firstLine="0"/>
        <w:jc w:val="center"/>
      </w:pPr>
    </w:p>
    <w:tbl>
      <w:tblPr>
        <w:tblW w:w="0" w:type="auto"/>
        <w:tblLook w:val="04A0" w:firstRow="1" w:lastRow="0" w:firstColumn="1" w:lastColumn="0" w:noHBand="0" w:noVBand="1"/>
      </w:tblPr>
      <w:tblGrid>
        <w:gridCol w:w="8380"/>
        <w:gridCol w:w="863"/>
      </w:tblGrid>
      <w:tr w:rsidR="000F1CFB" w:rsidRPr="0000171A" w:rsidTr="00F43B6A">
        <w:tc>
          <w:tcPr>
            <w:tcW w:w="9606" w:type="dxa"/>
          </w:tcPr>
          <w:p w:rsidR="000F1CFB" w:rsidRPr="0000171A" w:rsidRDefault="00843657" w:rsidP="00F43B6A">
            <w:pPr>
              <w:pStyle w:val="NormalIndent"/>
              <w:tabs>
                <w:tab w:val="clear" w:pos="720"/>
              </w:tabs>
              <w:spacing w:line="360" w:lineRule="auto"/>
              <w:ind w:left="1701"/>
              <w:jc w:val="left"/>
              <w:rPr>
                <w:sz w:val="22"/>
                <w:szCs w:val="22"/>
              </w:rPr>
            </w:pPr>
            <m:oMathPara>
              <m:oMathParaPr>
                <m:jc m:val="left"/>
              </m:oMathParaPr>
              <m:oMath>
                <m:sSubSup>
                  <m:sSubSupPr>
                    <m:ctrlPr>
                      <w:rPr>
                        <w:rFonts w:ascii="Cambria Math" w:hAnsi="Cambria Math"/>
                        <w:sz w:val="22"/>
                        <w:szCs w:val="22"/>
                        <w:lang w:eastAsia="en-GB"/>
                      </w:rPr>
                    </m:ctrlPr>
                  </m:sSubSupPr>
                  <m:e>
                    <m:r>
                      <w:rPr>
                        <w:rFonts w:ascii="Cambria Math"/>
                        <w:sz w:val="22"/>
                        <w:szCs w:val="22"/>
                        <w:lang w:eastAsia="en-GB"/>
                      </w:rPr>
                      <m:t>P</m:t>
                    </m:r>
                  </m:e>
                  <m:sub>
                    <m:r>
                      <m:rPr>
                        <m:sty m:val="p"/>
                      </m:rPr>
                      <w:rPr>
                        <w:rFonts w:ascii="Cambria Math"/>
                        <w:sz w:val="22"/>
                        <w:szCs w:val="22"/>
                        <w:lang w:eastAsia="en-GB"/>
                      </w:rPr>
                      <m:t>s</m:t>
                    </m:r>
                  </m:sub>
                  <m:sup/>
                </m:sSubSup>
                <m:r>
                  <w:rPr>
                    <w:rFonts w:ascii="Cambria Math"/>
                    <w:sz w:val="22"/>
                    <w:szCs w:val="22"/>
                    <w:lang w:eastAsia="en-GB"/>
                  </w:rPr>
                  <m:t>=q</m:t>
                </m:r>
                <m:d>
                  <m:dPr>
                    <m:ctrlPr>
                      <w:rPr>
                        <w:rFonts w:ascii="Cambria Math" w:hAnsi="Cambria Math"/>
                        <w:i/>
                        <w:sz w:val="22"/>
                        <w:szCs w:val="22"/>
                        <w:lang w:eastAsia="en-GB"/>
                      </w:rPr>
                    </m:ctrlPr>
                  </m:dPr>
                  <m:e>
                    <m:r>
                      <w:rPr>
                        <w:rFonts w:ascii="Cambria Math" w:hAnsi="Cambria Math"/>
                        <w:sz w:val="22"/>
                        <w:szCs w:val="22"/>
                        <w:lang w:eastAsia="en-GB"/>
                      </w:rPr>
                      <m:t>w-c</m:t>
                    </m:r>
                  </m:e>
                </m:d>
              </m:oMath>
            </m:oMathPara>
          </w:p>
        </w:tc>
        <w:tc>
          <w:tcPr>
            <w:tcW w:w="690" w:type="dxa"/>
          </w:tcPr>
          <w:p w:rsidR="000F1CFB" w:rsidRPr="0000171A" w:rsidRDefault="000F1CFB" w:rsidP="000F1CFB">
            <w:pPr>
              <w:pStyle w:val="NormalIndent"/>
              <w:tabs>
                <w:tab w:val="clear" w:pos="360"/>
                <w:tab w:val="clear" w:pos="720"/>
              </w:tabs>
              <w:spacing w:line="360" w:lineRule="auto"/>
              <w:ind w:left="287"/>
              <w:jc w:val="center"/>
              <w:rPr>
                <w:sz w:val="22"/>
                <w:szCs w:val="22"/>
              </w:rPr>
            </w:pPr>
            <w:r w:rsidRPr="0000171A">
              <w:rPr>
                <w:sz w:val="22"/>
                <w:szCs w:val="22"/>
              </w:rPr>
              <w:t>(</w:t>
            </w:r>
            <w:r>
              <w:rPr>
                <w:sz w:val="22"/>
                <w:szCs w:val="22"/>
              </w:rPr>
              <w:t>9</w:t>
            </w:r>
            <w:r w:rsidRPr="0000171A">
              <w:rPr>
                <w:sz w:val="22"/>
                <w:szCs w:val="22"/>
              </w:rPr>
              <w:t>)</w:t>
            </w:r>
          </w:p>
        </w:tc>
      </w:tr>
      <w:tr w:rsidR="000F1CFB" w:rsidRPr="0000171A" w:rsidTr="00F43B6A">
        <w:tc>
          <w:tcPr>
            <w:tcW w:w="9606" w:type="dxa"/>
          </w:tcPr>
          <w:p w:rsidR="000F1CFB" w:rsidRPr="0000171A" w:rsidRDefault="00843657" w:rsidP="000F1CFB">
            <w:pPr>
              <w:pStyle w:val="NormalIndent"/>
              <w:tabs>
                <w:tab w:val="clear" w:pos="720"/>
              </w:tabs>
              <w:spacing w:line="360" w:lineRule="auto"/>
              <w:ind w:left="1701"/>
              <w:jc w:val="left"/>
              <w:rPr>
                <w:position w:val="-18"/>
                <w:sz w:val="22"/>
                <w:szCs w:val="22"/>
              </w:rPr>
            </w:pPr>
            <m:oMathPara>
              <m:oMathParaPr>
                <m:jc m:val="left"/>
              </m:oMathParaPr>
              <m:oMath>
                <m:sSubSup>
                  <m:sSubSupPr>
                    <m:ctrlPr>
                      <w:rPr>
                        <w:rFonts w:ascii="Cambria Math" w:hAnsi="Cambria Math"/>
                        <w:sz w:val="22"/>
                        <w:szCs w:val="22"/>
                        <w:lang w:eastAsia="en-GB"/>
                      </w:rPr>
                    </m:ctrlPr>
                  </m:sSubSupPr>
                  <m:e>
                    <m:r>
                      <w:rPr>
                        <w:rFonts w:ascii="Cambria Math"/>
                        <w:sz w:val="22"/>
                        <w:szCs w:val="22"/>
                        <w:lang w:eastAsia="en-GB"/>
                      </w:rPr>
                      <m:t>P</m:t>
                    </m:r>
                  </m:e>
                  <m:sub>
                    <m:r>
                      <m:rPr>
                        <m:sty m:val="p"/>
                      </m:rPr>
                      <w:rPr>
                        <w:rFonts w:ascii="Cambria Math"/>
                        <w:sz w:val="22"/>
                        <w:szCs w:val="22"/>
                        <w:lang w:eastAsia="en-GB"/>
                      </w:rPr>
                      <m:t>r</m:t>
                    </m:r>
                  </m:sub>
                  <m:sup/>
                </m:sSubSup>
                <m:r>
                  <w:rPr>
                    <w:rFonts w:ascii="Cambria Math"/>
                    <w:sz w:val="22"/>
                    <w:szCs w:val="22"/>
                    <w:lang w:eastAsia="en-GB"/>
                  </w:rPr>
                  <m:t>=p.Min</m:t>
                </m:r>
                <m:d>
                  <m:dPr>
                    <m:ctrlPr>
                      <w:rPr>
                        <w:rFonts w:ascii="Cambria Math" w:hAnsi="Cambria Math"/>
                        <w:i/>
                        <w:sz w:val="22"/>
                        <w:szCs w:val="22"/>
                        <w:lang w:eastAsia="en-GB"/>
                      </w:rPr>
                    </m:ctrlPr>
                  </m:dPr>
                  <m:e>
                    <m:r>
                      <w:rPr>
                        <w:rFonts w:ascii="Cambria Math"/>
                        <w:sz w:val="22"/>
                        <w:szCs w:val="22"/>
                        <w:lang w:eastAsia="en-GB"/>
                      </w:rPr>
                      <m:t>q, d</m:t>
                    </m:r>
                  </m:e>
                </m:d>
                <m:r>
                  <w:rPr>
                    <w:rFonts w:ascii="Cambria Math"/>
                    <w:sz w:val="22"/>
                    <w:szCs w:val="22"/>
                    <w:lang w:eastAsia="en-GB"/>
                  </w:rPr>
                  <m:t>-</m:t>
                </m:r>
                <m:r>
                  <w:rPr>
                    <w:rFonts w:ascii="Cambria Math"/>
                    <w:sz w:val="22"/>
                    <w:szCs w:val="22"/>
                    <w:lang w:eastAsia="en-GB"/>
                  </w:rPr>
                  <m:t xml:space="preserve"> qw</m:t>
                </m:r>
                <m:r>
                  <w:rPr>
                    <w:rFonts w:ascii="Cambria Math"/>
                    <w:sz w:val="22"/>
                    <w:szCs w:val="22"/>
                    <w:lang w:eastAsia="en-GB"/>
                  </w:rPr>
                  <m:t>-</m:t>
                </m:r>
                <m:r>
                  <w:rPr>
                    <w:rFonts w:ascii="Cambria Math"/>
                    <w:sz w:val="22"/>
                    <w:szCs w:val="22"/>
                    <w:lang w:eastAsia="en-GB"/>
                  </w:rPr>
                  <m:t>Max(</m:t>
                </m:r>
                <m:d>
                  <m:dPr>
                    <m:ctrlPr>
                      <w:rPr>
                        <w:rFonts w:ascii="Cambria Math" w:hAnsi="Cambria Math"/>
                        <w:i/>
                        <w:sz w:val="22"/>
                        <w:szCs w:val="22"/>
                        <w:lang w:eastAsia="en-GB"/>
                      </w:rPr>
                    </m:ctrlPr>
                  </m:dPr>
                  <m:e>
                    <m:r>
                      <w:rPr>
                        <w:rFonts w:ascii="Cambria Math"/>
                        <w:sz w:val="22"/>
                        <w:szCs w:val="22"/>
                        <w:lang w:eastAsia="en-GB"/>
                      </w:rPr>
                      <m:t>d</m:t>
                    </m:r>
                    <m:r>
                      <w:rPr>
                        <w:rFonts w:ascii="Cambria Math"/>
                        <w:sz w:val="22"/>
                        <w:szCs w:val="22"/>
                        <w:lang w:eastAsia="en-GB"/>
                      </w:rPr>
                      <m:t>-</m:t>
                    </m:r>
                    <m:r>
                      <w:rPr>
                        <w:rFonts w:ascii="Cambria Math"/>
                        <w:sz w:val="22"/>
                        <w:szCs w:val="22"/>
                        <w:lang w:eastAsia="en-GB"/>
                      </w:rPr>
                      <m:t>q</m:t>
                    </m:r>
                  </m:e>
                </m:d>
                <m:r>
                  <w:rPr>
                    <w:rFonts w:ascii="Cambria Math"/>
                    <w:sz w:val="22"/>
                    <w:szCs w:val="22"/>
                    <w:lang w:eastAsia="en-GB"/>
                  </w:rPr>
                  <m:t>g,0)</m:t>
                </m:r>
              </m:oMath>
            </m:oMathPara>
          </w:p>
        </w:tc>
        <w:tc>
          <w:tcPr>
            <w:tcW w:w="690" w:type="dxa"/>
          </w:tcPr>
          <w:p w:rsidR="000F1CFB" w:rsidRPr="0000171A" w:rsidRDefault="000F1CFB" w:rsidP="000F1CFB">
            <w:pPr>
              <w:pStyle w:val="NormalIndent"/>
              <w:tabs>
                <w:tab w:val="clear" w:pos="360"/>
                <w:tab w:val="clear" w:pos="720"/>
              </w:tabs>
              <w:spacing w:line="360" w:lineRule="auto"/>
              <w:ind w:left="280"/>
              <w:jc w:val="center"/>
              <w:rPr>
                <w:sz w:val="22"/>
                <w:szCs w:val="22"/>
              </w:rPr>
            </w:pPr>
            <w:r w:rsidRPr="0000171A">
              <w:rPr>
                <w:sz w:val="22"/>
                <w:szCs w:val="22"/>
              </w:rPr>
              <w:t>(</w:t>
            </w:r>
            <w:r>
              <w:rPr>
                <w:sz w:val="22"/>
                <w:szCs w:val="22"/>
              </w:rPr>
              <w:t>10</w:t>
            </w:r>
            <w:r w:rsidRPr="0000171A">
              <w:rPr>
                <w:sz w:val="22"/>
                <w:szCs w:val="22"/>
              </w:rPr>
              <w:t>)</w:t>
            </w:r>
          </w:p>
        </w:tc>
      </w:tr>
    </w:tbl>
    <w:p w:rsidR="007A5BEA" w:rsidRDefault="007A5BEA" w:rsidP="00070BE8">
      <w:pPr>
        <w:pStyle w:val="NormalIndentPar"/>
        <w:spacing w:after="0" w:line="360" w:lineRule="auto"/>
        <w:ind w:firstLine="0"/>
      </w:pPr>
    </w:p>
    <w:p w:rsidR="00F05DD6" w:rsidRDefault="007A5BEA" w:rsidP="00070BE8">
      <w:pPr>
        <w:pStyle w:val="NormalIndentPar"/>
        <w:spacing w:after="0" w:line="360" w:lineRule="auto"/>
        <w:ind w:firstLine="0"/>
        <w:rPr>
          <w:lang w:eastAsia="en-GB"/>
        </w:rPr>
      </w:pPr>
      <w:r>
        <w:t xml:space="preserve">The aggregate channel profit in each time period is </w:t>
      </w:r>
      <m:oMath>
        <m:sSub>
          <m:sSubPr>
            <m:ctrlPr>
              <w:rPr>
                <w:rFonts w:ascii="Cambria Math" w:hAnsi="Cambria Math"/>
                <w:i/>
                <w:lang w:eastAsia="en-GB"/>
              </w:rPr>
            </m:ctrlPr>
          </m:sSubPr>
          <m:e>
            <m:r>
              <m:rPr>
                <m:nor/>
              </m:rPr>
              <w:rPr>
                <w:i/>
                <w:iCs/>
                <w:lang w:eastAsia="en-GB"/>
              </w:rPr>
              <m:t>P</m:t>
            </m:r>
          </m:e>
          <m:sub>
            <m:r>
              <w:rPr>
                <w:rFonts w:ascii="Cambria Math" w:hAnsi="Cambria Math"/>
                <w:lang w:eastAsia="en-GB"/>
              </w:rPr>
              <m:t>c</m:t>
            </m:r>
          </m:sub>
        </m:sSub>
        <m:r>
          <w:rPr>
            <w:rFonts w:ascii="Cambria Math"/>
            <w:lang w:eastAsia="en-GB"/>
          </w:rPr>
          <m:t>=</m:t>
        </m:r>
        <m:sSub>
          <m:sSubPr>
            <m:ctrlPr>
              <w:rPr>
                <w:rFonts w:ascii="Cambria Math" w:hAnsi="Cambria Math"/>
                <w:i/>
                <w:lang w:eastAsia="en-GB"/>
              </w:rPr>
            </m:ctrlPr>
          </m:sSubPr>
          <m:e>
            <m:r>
              <m:rPr>
                <m:nor/>
              </m:rPr>
              <w:rPr>
                <w:rFonts w:ascii="Cambria Math"/>
                <w:i/>
                <w:iCs/>
                <w:lang w:eastAsia="en-GB"/>
              </w:rPr>
              <m:t>P</m:t>
            </m:r>
          </m:e>
          <m:sub>
            <m:r>
              <w:rPr>
                <w:rFonts w:ascii="Cambria Math" w:hAnsi="Cambria Math"/>
                <w:lang w:eastAsia="en-GB"/>
              </w:rPr>
              <m:t>s</m:t>
            </m:r>
          </m:sub>
        </m:sSub>
        <m:r>
          <w:rPr>
            <w:rFonts w:ascii="Cambria Math"/>
            <w:lang w:eastAsia="en-GB"/>
          </w:rPr>
          <m:t>+</m:t>
        </m:r>
        <m:sSub>
          <m:sSubPr>
            <m:ctrlPr>
              <w:rPr>
                <w:rFonts w:ascii="Cambria Math" w:hAnsi="Cambria Math"/>
                <w:i/>
                <w:lang w:eastAsia="en-GB"/>
              </w:rPr>
            </m:ctrlPr>
          </m:sSubPr>
          <m:e>
            <m:r>
              <m:rPr>
                <m:nor/>
              </m:rPr>
              <w:rPr>
                <w:i/>
                <w:iCs/>
                <w:lang w:eastAsia="en-GB"/>
              </w:rPr>
              <m:t>P</m:t>
            </m:r>
          </m:e>
          <m:sub>
            <m:r>
              <w:rPr>
                <w:rFonts w:ascii="Cambria Math" w:hAnsi="Cambria Math"/>
                <w:lang w:eastAsia="en-GB"/>
              </w:rPr>
              <m:t>r</m:t>
            </m:r>
          </m:sub>
        </m:sSub>
      </m:oMath>
      <w:r>
        <w:rPr>
          <w:lang w:eastAsia="en-GB"/>
        </w:rPr>
        <w:t>.</w:t>
      </w:r>
    </w:p>
    <w:p w:rsidR="007A5BEA" w:rsidRPr="00CC4371" w:rsidRDefault="007A5BEA" w:rsidP="00070BE8">
      <w:pPr>
        <w:pStyle w:val="NormalIndentPar"/>
        <w:spacing w:after="0" w:line="360" w:lineRule="auto"/>
        <w:ind w:firstLine="0"/>
      </w:pPr>
    </w:p>
    <w:p w:rsidR="00CC4371" w:rsidRDefault="00CC4371" w:rsidP="00E20911">
      <w:pPr>
        <w:pStyle w:val="NormalIndentPar"/>
        <w:spacing w:after="0" w:line="360" w:lineRule="auto"/>
        <w:ind w:firstLine="0"/>
      </w:pPr>
      <w:r w:rsidRPr="00CC4371">
        <w:rPr>
          <w:b/>
        </w:rPr>
        <w:t xml:space="preserve">Figure </w:t>
      </w:r>
      <w:proofErr w:type="gramStart"/>
      <w:r w:rsidRPr="00CC4371">
        <w:rPr>
          <w:b/>
        </w:rPr>
        <w:t>5</w:t>
      </w:r>
      <w:r>
        <w:t xml:space="preserve">  Agent</w:t>
      </w:r>
      <w:proofErr w:type="gramEnd"/>
      <w:r>
        <w:t>-based simulation: state charts for supplier and retailer agents, and their interactions</w:t>
      </w:r>
    </w:p>
    <w:p w:rsidR="00CC4371" w:rsidRDefault="00CC4371" w:rsidP="00E20911">
      <w:pPr>
        <w:pStyle w:val="NormalIndentPar"/>
        <w:spacing w:after="0" w:line="360" w:lineRule="auto"/>
        <w:ind w:firstLine="0"/>
      </w:pPr>
    </w:p>
    <w:p w:rsidR="00CC4371" w:rsidRDefault="00CC4371" w:rsidP="00E20911">
      <w:pPr>
        <w:pStyle w:val="NormalIndentPar"/>
        <w:spacing w:after="0" w:line="360" w:lineRule="auto"/>
        <w:ind w:firstLine="0"/>
      </w:pPr>
      <w:r w:rsidRPr="00CC4371">
        <w:rPr>
          <w:noProof/>
          <w:lang w:eastAsia="zh-CN"/>
        </w:rPr>
        <w:drawing>
          <wp:inline distT="0" distB="0" distL="0" distR="0">
            <wp:extent cx="5732145" cy="5151196"/>
            <wp:effectExtent l="0" t="0" r="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cstate="print"/>
                    <a:srcRect/>
                    <a:stretch>
                      <a:fillRect/>
                    </a:stretch>
                  </pic:blipFill>
                  <pic:spPr bwMode="auto">
                    <a:xfrm>
                      <a:off x="0" y="0"/>
                      <a:ext cx="5732145" cy="5151196"/>
                    </a:xfrm>
                    <a:prstGeom prst="rect">
                      <a:avLst/>
                    </a:prstGeom>
                    <a:noFill/>
                    <a:ln w="9525">
                      <a:noFill/>
                      <a:miter lim="800000"/>
                      <a:headEnd/>
                      <a:tailEnd/>
                    </a:ln>
                  </pic:spPr>
                </pic:pic>
              </a:graphicData>
            </a:graphic>
          </wp:inline>
        </w:drawing>
      </w:r>
    </w:p>
    <w:p w:rsidR="00CC4371" w:rsidRDefault="00CC4371" w:rsidP="00E20911">
      <w:pPr>
        <w:pStyle w:val="NormalIndentPar"/>
        <w:spacing w:after="0" w:line="360" w:lineRule="auto"/>
        <w:ind w:firstLine="0"/>
      </w:pPr>
    </w:p>
    <w:p w:rsidR="004A15D1" w:rsidRPr="0000171A" w:rsidRDefault="004A15D1" w:rsidP="00E20911">
      <w:pPr>
        <w:pStyle w:val="NormalIndentPar"/>
        <w:spacing w:after="0" w:line="360" w:lineRule="auto"/>
        <w:ind w:firstLine="0"/>
      </w:pPr>
      <w:r w:rsidRPr="0000171A">
        <w:lastRenderedPageBreak/>
        <w:t>In the simulation</w:t>
      </w:r>
      <w:r w:rsidR="001102D7" w:rsidRPr="0000171A">
        <w:t>,</w:t>
      </w:r>
      <w:r w:rsidRPr="0000171A">
        <w:t xml:space="preserve"> demand values </w:t>
      </w:r>
      <w:r w:rsidR="00F05DD6">
        <w:t>(</w:t>
      </w:r>
      <w:r w:rsidR="00F05DD6" w:rsidRPr="00F05DD6">
        <w:rPr>
          <w:i/>
        </w:rPr>
        <w:t>d</w:t>
      </w:r>
      <w:r w:rsidR="00F05DD6">
        <w:t xml:space="preserve">) </w:t>
      </w:r>
      <w:r w:rsidRPr="0000171A">
        <w:t xml:space="preserve">are sampled from a truncated at zero </w:t>
      </w:r>
      <w:r w:rsidR="00B93B16">
        <w:t xml:space="preserve">normal distribution, </w:t>
      </w:r>
      <w:proofErr w:type="gramStart"/>
      <w:r w:rsidRPr="0000171A">
        <w:rPr>
          <w:i/>
          <w:iCs/>
        </w:rPr>
        <w:t>N</w:t>
      </w:r>
      <w:r w:rsidRPr="0000171A">
        <w:t>(</w:t>
      </w:r>
      <w:proofErr w:type="gramEnd"/>
      <w:r w:rsidRPr="0000171A">
        <w:t xml:space="preserve">140, 80).  In order to ensure the efficacy and repeatability of the results, these variates </w:t>
      </w:r>
      <w:r w:rsidR="00E14F99" w:rsidRPr="0000171A">
        <w:t>are</w:t>
      </w:r>
      <w:r w:rsidRPr="0000171A">
        <w:t xml:space="preserve"> produced by using the Mersenne-Twister pseudo-random number generator (Matsumoto and Nishimura, 1998)</w:t>
      </w:r>
      <w:r w:rsidR="005F7195" w:rsidRPr="0000171A">
        <w:t xml:space="preserve"> with the same seeds for each scenario</w:t>
      </w:r>
      <w:r w:rsidRPr="0000171A">
        <w:t xml:space="preserve">.  </w:t>
      </w:r>
    </w:p>
    <w:p w:rsidR="004A15D1" w:rsidRDefault="004A15D1" w:rsidP="00E20911">
      <w:pPr>
        <w:spacing w:line="360" w:lineRule="auto"/>
        <w:jc w:val="both"/>
        <w:rPr>
          <w:sz w:val="22"/>
          <w:szCs w:val="22"/>
        </w:rPr>
      </w:pPr>
    </w:p>
    <w:p w:rsidR="006201C0" w:rsidRDefault="00D83771" w:rsidP="006201C0">
      <w:pPr>
        <w:spacing w:line="360" w:lineRule="auto"/>
        <w:jc w:val="both"/>
        <w:rPr>
          <w:sz w:val="22"/>
          <w:szCs w:val="22"/>
        </w:rPr>
      </w:pPr>
      <w:r>
        <w:rPr>
          <w:sz w:val="22"/>
          <w:szCs w:val="22"/>
        </w:rPr>
        <w:t>Table</w:t>
      </w:r>
      <w:r w:rsidR="006201C0">
        <w:rPr>
          <w:sz w:val="22"/>
          <w:szCs w:val="22"/>
        </w:rPr>
        <w:t xml:space="preserve"> 3 shows the layout of the Excel ABS model with explanations of the calculations in each column given in </w:t>
      </w:r>
      <w:r>
        <w:rPr>
          <w:sz w:val="22"/>
          <w:szCs w:val="22"/>
        </w:rPr>
        <w:t xml:space="preserve">Table </w:t>
      </w:r>
      <w:r w:rsidR="006201C0">
        <w:rPr>
          <w:sz w:val="22"/>
          <w:szCs w:val="22"/>
        </w:rPr>
        <w:t xml:space="preserve">4.  The model is initialised with </w:t>
      </w:r>
      <w:r w:rsidR="006201C0" w:rsidRPr="006201C0">
        <w:rPr>
          <w:i/>
          <w:sz w:val="22"/>
          <w:szCs w:val="22"/>
        </w:rPr>
        <w:t>w</w:t>
      </w:r>
      <w:r w:rsidR="006201C0">
        <w:rPr>
          <w:sz w:val="22"/>
          <w:szCs w:val="22"/>
        </w:rPr>
        <w:t xml:space="preserve">=0, </w:t>
      </w:r>
      <w:r w:rsidR="006201C0" w:rsidRPr="006201C0">
        <w:rPr>
          <w:i/>
          <w:sz w:val="22"/>
          <w:szCs w:val="22"/>
        </w:rPr>
        <w:t>q</w:t>
      </w:r>
      <w:r w:rsidR="006201C0">
        <w:rPr>
          <w:sz w:val="22"/>
          <w:szCs w:val="22"/>
        </w:rPr>
        <w:t xml:space="preserve">=0 and </w:t>
      </w:r>
      <w:r w:rsidR="006201C0" w:rsidRPr="006201C0">
        <w:rPr>
          <w:i/>
          <w:sz w:val="22"/>
          <w:szCs w:val="22"/>
        </w:rPr>
        <w:t>P</w:t>
      </w:r>
      <w:r w:rsidR="006201C0" w:rsidRPr="006201C0">
        <w:rPr>
          <w:i/>
          <w:sz w:val="22"/>
          <w:szCs w:val="22"/>
          <w:vertAlign w:val="subscript"/>
        </w:rPr>
        <w:t>r</w:t>
      </w:r>
      <w:r w:rsidR="006201C0">
        <w:rPr>
          <w:sz w:val="22"/>
          <w:szCs w:val="22"/>
        </w:rPr>
        <w:t>=1000 in order to seed the calculations in period 1.  Any bias incurred from this initial condition is dealt with through the warm-up period in the run strategy explained below.</w:t>
      </w:r>
    </w:p>
    <w:p w:rsidR="006201C0" w:rsidRDefault="006201C0" w:rsidP="00E20911">
      <w:pPr>
        <w:spacing w:line="360" w:lineRule="auto"/>
        <w:jc w:val="both"/>
        <w:rPr>
          <w:b/>
          <w:sz w:val="22"/>
          <w:szCs w:val="22"/>
        </w:rPr>
      </w:pPr>
    </w:p>
    <w:p w:rsidR="00FE6A83" w:rsidRDefault="006201C0" w:rsidP="00E20911">
      <w:pPr>
        <w:spacing w:line="360" w:lineRule="auto"/>
        <w:jc w:val="both"/>
        <w:rPr>
          <w:sz w:val="22"/>
          <w:szCs w:val="22"/>
        </w:rPr>
      </w:pPr>
      <w:r w:rsidRPr="006201C0">
        <w:rPr>
          <w:b/>
          <w:sz w:val="22"/>
          <w:szCs w:val="22"/>
        </w:rPr>
        <w:t xml:space="preserve">Table </w:t>
      </w:r>
      <w:proofErr w:type="gramStart"/>
      <w:r w:rsidRPr="006201C0">
        <w:rPr>
          <w:b/>
          <w:sz w:val="22"/>
          <w:szCs w:val="22"/>
        </w:rPr>
        <w:t>3</w:t>
      </w:r>
      <w:r>
        <w:rPr>
          <w:sz w:val="22"/>
          <w:szCs w:val="22"/>
        </w:rPr>
        <w:t xml:space="preserve">  Excel</w:t>
      </w:r>
      <w:proofErr w:type="gramEnd"/>
      <w:r>
        <w:rPr>
          <w:sz w:val="22"/>
          <w:szCs w:val="22"/>
        </w:rPr>
        <w:t xml:space="preserve"> ABS Model: First 4 Periods of Simulation</w:t>
      </w:r>
    </w:p>
    <w:tbl>
      <w:tblPr>
        <w:tblW w:w="9598" w:type="dxa"/>
        <w:tblInd w:w="96" w:type="dxa"/>
        <w:tblLook w:val="04A0" w:firstRow="1" w:lastRow="0" w:firstColumn="1" w:lastColumn="0" w:noHBand="0" w:noVBand="1"/>
      </w:tblPr>
      <w:tblGrid>
        <w:gridCol w:w="863"/>
        <w:gridCol w:w="1276"/>
        <w:gridCol w:w="1134"/>
        <w:gridCol w:w="1275"/>
        <w:gridCol w:w="993"/>
        <w:gridCol w:w="992"/>
        <w:gridCol w:w="1053"/>
        <w:gridCol w:w="962"/>
        <w:gridCol w:w="1061"/>
      </w:tblGrid>
      <w:tr w:rsidR="00FE6A83" w:rsidRPr="00330EC4" w:rsidTr="00FE6A83">
        <w:trPr>
          <w:trHeight w:val="300"/>
        </w:trPr>
        <w:tc>
          <w:tcPr>
            <w:tcW w:w="863"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(a)</w:t>
            </w:r>
          </w:p>
        </w:tc>
        <w:tc>
          <w:tcPr>
            <w:tcW w:w="1276"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(b)</w:t>
            </w:r>
          </w:p>
        </w:tc>
        <w:tc>
          <w:tcPr>
            <w:tcW w:w="1134"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(c)</w:t>
            </w:r>
          </w:p>
        </w:tc>
        <w:tc>
          <w:tcPr>
            <w:tcW w:w="1275"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(d)</w:t>
            </w:r>
          </w:p>
        </w:tc>
        <w:tc>
          <w:tcPr>
            <w:tcW w:w="993"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(e)</w:t>
            </w:r>
          </w:p>
        </w:tc>
        <w:tc>
          <w:tcPr>
            <w:tcW w:w="992"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(f)</w:t>
            </w:r>
          </w:p>
        </w:tc>
        <w:tc>
          <w:tcPr>
            <w:tcW w:w="1053"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(g)</w:t>
            </w:r>
          </w:p>
        </w:tc>
        <w:tc>
          <w:tcPr>
            <w:tcW w:w="951"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(h)</w:t>
            </w:r>
          </w:p>
        </w:tc>
        <w:tc>
          <w:tcPr>
            <w:tcW w:w="1061" w:type="dxa"/>
            <w:tcBorders>
              <w:top w:val="single" w:sz="4" w:space="0" w:color="auto"/>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(i)</w:t>
            </w:r>
          </w:p>
        </w:tc>
      </w:tr>
      <w:tr w:rsidR="00FE6A83" w:rsidRPr="00330EC4" w:rsidTr="00FE6A83">
        <w:trPr>
          <w:trHeight w:val="300"/>
        </w:trPr>
        <w:tc>
          <w:tcPr>
            <w:tcW w:w="863"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Period</w:t>
            </w:r>
          </w:p>
        </w:tc>
        <w:tc>
          <w:tcPr>
            <w:tcW w:w="1276"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Random number</w:t>
            </w:r>
          </w:p>
        </w:tc>
        <w:tc>
          <w:tcPr>
            <w:tcW w:w="1134"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Demand</w:t>
            </w:r>
            <w:r w:rsidR="00FE6A83" w:rsidRPr="00787D3D">
              <w:rPr>
                <w:rFonts w:eastAsia="Times New Roman"/>
                <w:color w:val="000000"/>
                <w:sz w:val="22"/>
                <w:szCs w:val="22"/>
                <w:lang w:eastAsia="en-GB"/>
              </w:rPr>
              <w:t xml:space="preserve"> (</w:t>
            </w:r>
            <w:r w:rsidR="00FE6A83" w:rsidRPr="00787D3D">
              <w:rPr>
                <w:rFonts w:eastAsia="Times New Roman"/>
                <w:i/>
                <w:color w:val="000000"/>
                <w:sz w:val="22"/>
                <w:szCs w:val="22"/>
                <w:lang w:eastAsia="en-GB"/>
              </w:rPr>
              <w:t>d</w:t>
            </w:r>
            <w:r w:rsidR="00FE6A83" w:rsidRPr="00787D3D">
              <w:rPr>
                <w:rFonts w:eastAsia="Times New Roman"/>
                <w:color w:val="000000"/>
                <w:sz w:val="22"/>
                <w:szCs w:val="22"/>
                <w:lang w:eastAsia="en-GB"/>
              </w:rPr>
              <w:t>)</w:t>
            </w:r>
          </w:p>
        </w:tc>
        <w:tc>
          <w:tcPr>
            <w:tcW w:w="1275"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Wholesale price (</w:t>
            </w:r>
            <w:r w:rsidRPr="00787D3D">
              <w:rPr>
                <w:rFonts w:eastAsia="Times New Roman"/>
                <w:i/>
                <w:color w:val="000000"/>
                <w:sz w:val="22"/>
                <w:szCs w:val="22"/>
                <w:lang w:eastAsia="en-GB"/>
              </w:rPr>
              <w:t>w</w:t>
            </w:r>
            <w:r w:rsidRPr="00787D3D">
              <w:rPr>
                <w:rFonts w:eastAsia="Times New Roman"/>
                <w:color w:val="000000"/>
                <w:sz w:val="22"/>
                <w:szCs w:val="22"/>
                <w:lang w:eastAsia="en-GB"/>
              </w:rPr>
              <w:t>)</w:t>
            </w:r>
          </w:p>
        </w:tc>
        <w:tc>
          <w:tcPr>
            <w:tcW w:w="993"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Order quantity (</w:t>
            </w:r>
            <w:r w:rsidRPr="00787D3D">
              <w:rPr>
                <w:rFonts w:eastAsia="Times New Roman"/>
                <w:i/>
                <w:color w:val="000000"/>
                <w:sz w:val="22"/>
                <w:szCs w:val="22"/>
                <w:lang w:eastAsia="en-GB"/>
              </w:rPr>
              <w:t>q</w:t>
            </w:r>
            <w:r w:rsidRPr="00787D3D">
              <w:rPr>
                <w:rFonts w:eastAsia="Times New Roman"/>
                <w:color w:val="000000"/>
                <w:sz w:val="22"/>
                <w:szCs w:val="22"/>
                <w:lang w:eastAsia="en-GB"/>
              </w:rPr>
              <w:t>)</w:t>
            </w:r>
          </w:p>
        </w:tc>
        <w:tc>
          <w:tcPr>
            <w:tcW w:w="992"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Orders satisfied</w:t>
            </w:r>
          </w:p>
        </w:tc>
        <w:tc>
          <w:tcPr>
            <w:tcW w:w="1053"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Retailer profit (</w:t>
            </w:r>
            <w:r w:rsidRPr="00787D3D">
              <w:rPr>
                <w:rFonts w:eastAsia="Times New Roman"/>
                <w:i/>
                <w:color w:val="000000"/>
                <w:sz w:val="22"/>
                <w:szCs w:val="22"/>
                <w:lang w:eastAsia="en-GB"/>
              </w:rPr>
              <w:t>P</w:t>
            </w:r>
            <w:r w:rsidRPr="00787D3D">
              <w:rPr>
                <w:rFonts w:eastAsia="Times New Roman"/>
                <w:i/>
                <w:color w:val="000000"/>
                <w:sz w:val="22"/>
                <w:szCs w:val="22"/>
                <w:vertAlign w:val="subscript"/>
                <w:lang w:eastAsia="en-GB"/>
              </w:rPr>
              <w:t>r</w:t>
            </w:r>
            <w:r w:rsidRPr="00787D3D">
              <w:rPr>
                <w:rFonts w:eastAsia="Times New Roman"/>
                <w:color w:val="000000"/>
                <w:sz w:val="22"/>
                <w:szCs w:val="22"/>
                <w:lang w:eastAsia="en-GB"/>
              </w:rPr>
              <w:t>)</w:t>
            </w:r>
          </w:p>
        </w:tc>
        <w:tc>
          <w:tcPr>
            <w:tcW w:w="951"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Supplier profit (</w:t>
            </w:r>
            <w:r w:rsidRPr="00787D3D">
              <w:rPr>
                <w:rFonts w:eastAsia="Times New Roman"/>
                <w:i/>
                <w:color w:val="000000"/>
                <w:sz w:val="22"/>
                <w:szCs w:val="22"/>
                <w:lang w:eastAsia="en-GB"/>
              </w:rPr>
              <w:t>P</w:t>
            </w:r>
            <w:r w:rsidRPr="00787D3D">
              <w:rPr>
                <w:rFonts w:eastAsia="Times New Roman"/>
                <w:i/>
                <w:color w:val="000000"/>
                <w:sz w:val="22"/>
                <w:szCs w:val="22"/>
                <w:vertAlign w:val="subscript"/>
                <w:lang w:eastAsia="en-GB"/>
              </w:rPr>
              <w:t>s</w:t>
            </w:r>
            <w:r w:rsidRPr="00787D3D">
              <w:rPr>
                <w:rFonts w:eastAsia="Times New Roman"/>
                <w:color w:val="000000"/>
                <w:sz w:val="22"/>
                <w:szCs w:val="22"/>
                <w:lang w:eastAsia="en-GB"/>
              </w:rPr>
              <w:t>)</w:t>
            </w:r>
          </w:p>
        </w:tc>
        <w:tc>
          <w:tcPr>
            <w:tcW w:w="1061" w:type="dxa"/>
            <w:tcBorders>
              <w:top w:val="single" w:sz="4" w:space="0" w:color="auto"/>
              <w:left w:val="nil"/>
              <w:bottom w:val="single" w:sz="4" w:space="0" w:color="auto"/>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Channel profit</w:t>
            </w:r>
            <w:r w:rsidR="00FE6A83" w:rsidRPr="00787D3D">
              <w:rPr>
                <w:rFonts w:eastAsia="Times New Roman"/>
                <w:color w:val="000000"/>
                <w:sz w:val="22"/>
                <w:szCs w:val="22"/>
                <w:lang w:eastAsia="en-GB"/>
              </w:rPr>
              <w:t xml:space="preserve"> (</w:t>
            </w:r>
            <w:r w:rsidR="00FE6A83" w:rsidRPr="00787D3D">
              <w:rPr>
                <w:rFonts w:eastAsia="Times New Roman"/>
                <w:i/>
                <w:color w:val="000000"/>
                <w:sz w:val="22"/>
                <w:szCs w:val="22"/>
                <w:lang w:eastAsia="en-GB"/>
              </w:rPr>
              <w:t>P</w:t>
            </w:r>
            <w:r w:rsidR="00FE6A83" w:rsidRPr="00787D3D">
              <w:rPr>
                <w:rFonts w:eastAsia="Times New Roman"/>
                <w:i/>
                <w:color w:val="000000"/>
                <w:sz w:val="22"/>
                <w:szCs w:val="22"/>
                <w:vertAlign w:val="subscript"/>
                <w:lang w:eastAsia="en-GB"/>
              </w:rPr>
              <w:t>c</w:t>
            </w:r>
            <w:r w:rsidR="00FE6A83" w:rsidRPr="00787D3D">
              <w:rPr>
                <w:rFonts w:eastAsia="Times New Roman"/>
                <w:color w:val="000000"/>
                <w:sz w:val="22"/>
                <w:szCs w:val="22"/>
                <w:lang w:eastAsia="en-GB"/>
              </w:rPr>
              <w:t>)</w:t>
            </w:r>
          </w:p>
        </w:tc>
      </w:tr>
      <w:tr w:rsidR="00FE6A83" w:rsidRPr="00330EC4" w:rsidTr="00FE6A83">
        <w:trPr>
          <w:trHeight w:val="300"/>
        </w:trPr>
        <w:tc>
          <w:tcPr>
            <w:tcW w:w="863" w:type="dxa"/>
            <w:tcBorders>
              <w:top w:val="single" w:sz="4" w:space="0" w:color="auto"/>
              <w:left w:val="nil"/>
              <w:bottom w:val="nil"/>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0</w:t>
            </w:r>
          </w:p>
        </w:tc>
        <w:tc>
          <w:tcPr>
            <w:tcW w:w="1276" w:type="dxa"/>
            <w:tcBorders>
              <w:top w:val="single" w:sz="4" w:space="0" w:color="auto"/>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0.523087</w:t>
            </w:r>
          </w:p>
        </w:tc>
        <w:tc>
          <w:tcPr>
            <w:tcW w:w="1134" w:type="dxa"/>
            <w:tcBorders>
              <w:top w:val="single" w:sz="4" w:space="0" w:color="auto"/>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148.48</w:t>
            </w:r>
          </w:p>
        </w:tc>
        <w:tc>
          <w:tcPr>
            <w:tcW w:w="1275" w:type="dxa"/>
            <w:tcBorders>
              <w:top w:val="single" w:sz="4" w:space="0" w:color="auto"/>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w:t>
            </w:r>
          </w:p>
        </w:tc>
        <w:tc>
          <w:tcPr>
            <w:tcW w:w="993" w:type="dxa"/>
            <w:tcBorders>
              <w:top w:val="single" w:sz="4" w:space="0" w:color="auto"/>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w:t>
            </w:r>
          </w:p>
        </w:tc>
        <w:tc>
          <w:tcPr>
            <w:tcW w:w="992" w:type="dxa"/>
            <w:tcBorders>
              <w:top w:val="single" w:sz="4" w:space="0" w:color="auto"/>
              <w:left w:val="nil"/>
              <w:bottom w:val="nil"/>
              <w:right w:val="nil"/>
            </w:tcBorders>
            <w:shd w:val="clear" w:color="auto" w:fill="auto"/>
            <w:noWrap/>
            <w:vAlign w:val="bottom"/>
            <w:hideMark/>
          </w:tcPr>
          <w:p w:rsidR="00330EC4" w:rsidRPr="00787D3D" w:rsidRDefault="00330EC4" w:rsidP="00330EC4">
            <w:pPr>
              <w:rPr>
                <w:rFonts w:eastAsia="Times New Roman"/>
                <w:color w:val="000000"/>
                <w:sz w:val="22"/>
                <w:szCs w:val="22"/>
                <w:lang w:eastAsia="en-GB"/>
              </w:rPr>
            </w:pPr>
          </w:p>
        </w:tc>
        <w:tc>
          <w:tcPr>
            <w:tcW w:w="1053" w:type="dxa"/>
            <w:tcBorders>
              <w:top w:val="single" w:sz="4" w:space="0" w:color="auto"/>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1000</w:t>
            </w:r>
          </w:p>
        </w:tc>
        <w:tc>
          <w:tcPr>
            <w:tcW w:w="951" w:type="dxa"/>
            <w:tcBorders>
              <w:top w:val="single" w:sz="4" w:space="0" w:color="auto"/>
              <w:left w:val="nil"/>
              <w:bottom w:val="nil"/>
              <w:right w:val="nil"/>
            </w:tcBorders>
            <w:shd w:val="clear" w:color="auto" w:fill="auto"/>
            <w:noWrap/>
            <w:vAlign w:val="bottom"/>
            <w:hideMark/>
          </w:tcPr>
          <w:p w:rsidR="00330EC4" w:rsidRPr="00787D3D" w:rsidRDefault="00330EC4" w:rsidP="00330EC4">
            <w:pPr>
              <w:rPr>
                <w:rFonts w:eastAsia="Times New Roman"/>
                <w:color w:val="000000"/>
                <w:sz w:val="22"/>
                <w:szCs w:val="22"/>
                <w:lang w:eastAsia="en-GB"/>
              </w:rPr>
            </w:pPr>
          </w:p>
        </w:tc>
        <w:tc>
          <w:tcPr>
            <w:tcW w:w="1061" w:type="dxa"/>
            <w:tcBorders>
              <w:top w:val="single" w:sz="4" w:space="0" w:color="auto"/>
              <w:left w:val="nil"/>
              <w:bottom w:val="nil"/>
              <w:right w:val="nil"/>
            </w:tcBorders>
            <w:shd w:val="clear" w:color="auto" w:fill="auto"/>
            <w:noWrap/>
            <w:vAlign w:val="bottom"/>
            <w:hideMark/>
          </w:tcPr>
          <w:p w:rsidR="00330EC4" w:rsidRPr="00787D3D" w:rsidRDefault="00330EC4" w:rsidP="00330EC4">
            <w:pPr>
              <w:rPr>
                <w:rFonts w:eastAsia="Times New Roman"/>
                <w:color w:val="000000"/>
                <w:sz w:val="22"/>
                <w:szCs w:val="22"/>
                <w:lang w:eastAsia="en-GB"/>
              </w:rPr>
            </w:pPr>
          </w:p>
        </w:tc>
      </w:tr>
      <w:tr w:rsidR="00FE6A83" w:rsidRPr="00330EC4" w:rsidTr="00FE6A83">
        <w:trPr>
          <w:trHeight w:val="300"/>
        </w:trPr>
        <w:tc>
          <w:tcPr>
            <w:tcW w:w="863" w:type="dxa"/>
            <w:tcBorders>
              <w:top w:val="nil"/>
              <w:left w:val="nil"/>
              <w:bottom w:val="nil"/>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1</w:t>
            </w:r>
          </w:p>
        </w:tc>
        <w:tc>
          <w:tcPr>
            <w:tcW w:w="1276"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0.570733</w:t>
            </w:r>
          </w:p>
        </w:tc>
        <w:tc>
          <w:tcPr>
            <w:tcW w:w="1134"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157.78</w:t>
            </w:r>
          </w:p>
        </w:tc>
        <w:tc>
          <w:tcPr>
            <w:tcW w:w="1275"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11.73</w:t>
            </w:r>
          </w:p>
        </w:tc>
        <w:tc>
          <w:tcPr>
            <w:tcW w:w="99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38.33</w:t>
            </w:r>
          </w:p>
        </w:tc>
        <w:tc>
          <w:tcPr>
            <w:tcW w:w="992"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38.33</w:t>
            </w:r>
          </w:p>
        </w:tc>
        <w:tc>
          <w:tcPr>
            <w:tcW w:w="105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9013.72</w:t>
            </w:r>
          </w:p>
        </w:tc>
        <w:tc>
          <w:tcPr>
            <w:tcW w:w="95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-1466.84</w:t>
            </w:r>
          </w:p>
        </w:tc>
        <w:tc>
          <w:tcPr>
            <w:tcW w:w="106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7546.88</w:t>
            </w:r>
          </w:p>
        </w:tc>
      </w:tr>
      <w:tr w:rsidR="00FE6A83" w:rsidRPr="00330EC4" w:rsidTr="00FE6A83">
        <w:trPr>
          <w:trHeight w:val="300"/>
        </w:trPr>
        <w:tc>
          <w:tcPr>
            <w:tcW w:w="863" w:type="dxa"/>
            <w:tcBorders>
              <w:top w:val="nil"/>
              <w:left w:val="nil"/>
              <w:bottom w:val="nil"/>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2</w:t>
            </w:r>
          </w:p>
        </w:tc>
        <w:tc>
          <w:tcPr>
            <w:tcW w:w="1276"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0.236518</w:t>
            </w:r>
          </w:p>
        </w:tc>
        <w:tc>
          <w:tcPr>
            <w:tcW w:w="1134"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90.27</w:t>
            </w:r>
          </w:p>
        </w:tc>
        <w:tc>
          <w:tcPr>
            <w:tcW w:w="1275"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22.46</w:t>
            </w:r>
          </w:p>
        </w:tc>
        <w:tc>
          <w:tcPr>
            <w:tcW w:w="99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71.55</w:t>
            </w:r>
          </w:p>
        </w:tc>
        <w:tc>
          <w:tcPr>
            <w:tcW w:w="992"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71.55</w:t>
            </w:r>
          </w:p>
        </w:tc>
        <w:tc>
          <w:tcPr>
            <w:tcW w:w="105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16262.66</w:t>
            </w:r>
          </w:p>
        </w:tc>
        <w:tc>
          <w:tcPr>
            <w:tcW w:w="95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-1970.44</w:t>
            </w:r>
          </w:p>
        </w:tc>
        <w:tc>
          <w:tcPr>
            <w:tcW w:w="106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14292.22</w:t>
            </w:r>
          </w:p>
        </w:tc>
      </w:tr>
      <w:tr w:rsidR="00FE6A83" w:rsidRPr="00330EC4" w:rsidTr="00FE6A83">
        <w:trPr>
          <w:trHeight w:val="300"/>
        </w:trPr>
        <w:tc>
          <w:tcPr>
            <w:tcW w:w="863" w:type="dxa"/>
            <w:tcBorders>
              <w:top w:val="nil"/>
              <w:left w:val="nil"/>
              <w:bottom w:val="nil"/>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3</w:t>
            </w:r>
          </w:p>
        </w:tc>
        <w:tc>
          <w:tcPr>
            <w:tcW w:w="1276"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0.721902</w:t>
            </w:r>
          </w:p>
        </w:tc>
        <w:tc>
          <w:tcPr>
            <w:tcW w:w="1134"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189.76</w:t>
            </w:r>
          </w:p>
        </w:tc>
        <w:tc>
          <w:tcPr>
            <w:tcW w:w="1275"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32.28</w:t>
            </w:r>
          </w:p>
        </w:tc>
        <w:tc>
          <w:tcPr>
            <w:tcW w:w="99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98.74</w:t>
            </w:r>
          </w:p>
        </w:tc>
        <w:tc>
          <w:tcPr>
            <w:tcW w:w="992"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98.74</w:t>
            </w:r>
          </w:p>
        </w:tc>
        <w:tc>
          <w:tcPr>
            <w:tcW w:w="105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21406.92</w:t>
            </w:r>
          </w:p>
        </w:tc>
        <w:tc>
          <w:tcPr>
            <w:tcW w:w="95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-1749.90</w:t>
            </w:r>
          </w:p>
        </w:tc>
        <w:tc>
          <w:tcPr>
            <w:tcW w:w="106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19657.03</w:t>
            </w:r>
          </w:p>
        </w:tc>
      </w:tr>
      <w:tr w:rsidR="00FE6A83" w:rsidRPr="00330EC4" w:rsidTr="00FE6A83">
        <w:trPr>
          <w:trHeight w:val="300"/>
        </w:trPr>
        <w:tc>
          <w:tcPr>
            <w:tcW w:w="863" w:type="dxa"/>
            <w:tcBorders>
              <w:top w:val="nil"/>
              <w:left w:val="nil"/>
              <w:bottom w:val="nil"/>
              <w:right w:val="nil"/>
            </w:tcBorders>
            <w:shd w:val="clear" w:color="auto" w:fill="auto"/>
            <w:noWrap/>
            <w:vAlign w:val="bottom"/>
            <w:hideMark/>
          </w:tcPr>
          <w:p w:rsidR="00330EC4" w:rsidRPr="00787D3D" w:rsidRDefault="00330EC4" w:rsidP="00FE6A83">
            <w:pPr>
              <w:jc w:val="center"/>
              <w:rPr>
                <w:rFonts w:eastAsia="Times New Roman"/>
                <w:color w:val="000000"/>
                <w:sz w:val="22"/>
                <w:szCs w:val="22"/>
                <w:lang w:eastAsia="en-GB"/>
              </w:rPr>
            </w:pPr>
            <w:r w:rsidRPr="00787D3D">
              <w:rPr>
                <w:rFonts w:eastAsia="Times New Roman"/>
                <w:color w:val="000000"/>
                <w:sz w:val="22"/>
                <w:szCs w:val="22"/>
                <w:lang w:eastAsia="en-GB"/>
              </w:rPr>
              <w:t>4</w:t>
            </w:r>
          </w:p>
        </w:tc>
        <w:tc>
          <w:tcPr>
            <w:tcW w:w="1276"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0.049460</w:t>
            </w:r>
          </w:p>
        </w:tc>
        <w:tc>
          <w:tcPr>
            <w:tcW w:w="1134"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31.51</w:t>
            </w:r>
          </w:p>
        </w:tc>
        <w:tc>
          <w:tcPr>
            <w:tcW w:w="1275"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41.26</w:t>
            </w:r>
          </w:p>
        </w:tc>
        <w:tc>
          <w:tcPr>
            <w:tcW w:w="99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123.85</w:t>
            </w:r>
          </w:p>
        </w:tc>
        <w:tc>
          <w:tcPr>
            <w:tcW w:w="992"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31.51</w:t>
            </w:r>
          </w:p>
        </w:tc>
        <w:tc>
          <w:tcPr>
            <w:tcW w:w="1053"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2767.98</w:t>
            </w:r>
          </w:p>
        </w:tc>
        <w:tc>
          <w:tcPr>
            <w:tcW w:w="95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-1082.05</w:t>
            </w:r>
          </w:p>
        </w:tc>
        <w:tc>
          <w:tcPr>
            <w:tcW w:w="1061" w:type="dxa"/>
            <w:tcBorders>
              <w:top w:val="nil"/>
              <w:left w:val="nil"/>
              <w:bottom w:val="nil"/>
              <w:right w:val="nil"/>
            </w:tcBorders>
            <w:shd w:val="clear" w:color="auto" w:fill="auto"/>
            <w:noWrap/>
            <w:vAlign w:val="bottom"/>
            <w:hideMark/>
          </w:tcPr>
          <w:p w:rsidR="00330EC4" w:rsidRPr="00787D3D" w:rsidRDefault="00330EC4" w:rsidP="00330EC4">
            <w:pPr>
              <w:jc w:val="right"/>
              <w:rPr>
                <w:rFonts w:eastAsia="Times New Roman"/>
                <w:color w:val="000000"/>
                <w:sz w:val="22"/>
                <w:szCs w:val="22"/>
                <w:lang w:eastAsia="en-GB"/>
              </w:rPr>
            </w:pPr>
            <w:r w:rsidRPr="00787D3D">
              <w:rPr>
                <w:rFonts w:eastAsia="Times New Roman"/>
                <w:color w:val="000000"/>
                <w:sz w:val="22"/>
                <w:szCs w:val="22"/>
                <w:lang w:eastAsia="en-GB"/>
              </w:rPr>
              <w:t>1685.93</w:t>
            </w:r>
          </w:p>
        </w:tc>
      </w:tr>
      <w:tr w:rsidR="00FE6A83" w:rsidRPr="00330EC4" w:rsidTr="00FE6A83">
        <w:trPr>
          <w:trHeight w:val="300"/>
        </w:trPr>
        <w:tc>
          <w:tcPr>
            <w:tcW w:w="863" w:type="dxa"/>
            <w:tcBorders>
              <w:top w:val="nil"/>
              <w:left w:val="nil"/>
              <w:bottom w:val="nil"/>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276"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134"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275"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93"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92"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053"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51"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061" w:type="dxa"/>
            <w:tcBorders>
              <w:top w:val="nil"/>
              <w:left w:val="nil"/>
              <w:bottom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r>
      <w:tr w:rsidR="00FE6A83" w:rsidRPr="00330EC4" w:rsidTr="00FE6A83">
        <w:trPr>
          <w:trHeight w:val="300"/>
        </w:trPr>
        <w:tc>
          <w:tcPr>
            <w:tcW w:w="863" w:type="dxa"/>
            <w:tcBorders>
              <w:top w:val="nil"/>
              <w:left w:val="nil"/>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276"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134"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275"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93"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92"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053"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51"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061" w:type="dxa"/>
            <w:tcBorders>
              <w:top w:val="nil"/>
              <w:left w:val="nil"/>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r>
      <w:tr w:rsidR="00FE6A83" w:rsidRPr="00330EC4" w:rsidTr="00FE6A83">
        <w:trPr>
          <w:trHeight w:val="300"/>
        </w:trPr>
        <w:tc>
          <w:tcPr>
            <w:tcW w:w="863" w:type="dxa"/>
            <w:tcBorders>
              <w:top w:val="nil"/>
              <w:left w:val="nil"/>
              <w:bottom w:val="single" w:sz="4" w:space="0" w:color="auto"/>
              <w:right w:val="nil"/>
            </w:tcBorders>
            <w:shd w:val="clear" w:color="auto" w:fill="auto"/>
            <w:noWrap/>
            <w:vAlign w:val="bottom"/>
            <w:hideMark/>
          </w:tcPr>
          <w:p w:rsidR="00FE6A83" w:rsidRPr="00787D3D" w:rsidRDefault="00FE6A83" w:rsidP="00FE6A83">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276"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134"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275"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93"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92"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053"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951"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c>
          <w:tcPr>
            <w:tcW w:w="1061" w:type="dxa"/>
            <w:tcBorders>
              <w:top w:val="nil"/>
              <w:left w:val="nil"/>
              <w:bottom w:val="single" w:sz="4" w:space="0" w:color="auto"/>
              <w:right w:val="nil"/>
            </w:tcBorders>
            <w:shd w:val="clear" w:color="auto" w:fill="auto"/>
            <w:noWrap/>
            <w:vAlign w:val="bottom"/>
            <w:hideMark/>
          </w:tcPr>
          <w:p w:rsidR="00FE6A83" w:rsidRPr="00787D3D" w:rsidRDefault="00FE6A83" w:rsidP="003410DF">
            <w:pPr>
              <w:jc w:val="center"/>
              <w:rPr>
                <w:rFonts w:eastAsia="Times New Roman"/>
                <w:color w:val="000000"/>
                <w:sz w:val="22"/>
                <w:szCs w:val="22"/>
                <w:lang w:eastAsia="en-GB"/>
              </w:rPr>
            </w:pPr>
            <w:r w:rsidRPr="00787D3D">
              <w:rPr>
                <w:rFonts w:eastAsia="Times New Roman"/>
                <w:color w:val="000000"/>
                <w:sz w:val="22"/>
                <w:szCs w:val="22"/>
                <w:lang w:eastAsia="en-GB"/>
              </w:rPr>
              <w:t>.</w:t>
            </w:r>
          </w:p>
        </w:tc>
      </w:tr>
    </w:tbl>
    <w:p w:rsidR="00330EC4" w:rsidRDefault="00330EC4" w:rsidP="00E20911">
      <w:pPr>
        <w:spacing w:line="360" w:lineRule="auto"/>
        <w:jc w:val="both"/>
        <w:rPr>
          <w:sz w:val="22"/>
          <w:szCs w:val="22"/>
        </w:rPr>
      </w:pPr>
    </w:p>
    <w:p w:rsidR="006201C0" w:rsidRDefault="006201C0" w:rsidP="006201C0">
      <w:pPr>
        <w:spacing w:line="360" w:lineRule="auto"/>
        <w:jc w:val="both"/>
        <w:rPr>
          <w:sz w:val="22"/>
          <w:szCs w:val="22"/>
        </w:rPr>
      </w:pPr>
      <w:r w:rsidRPr="006201C0">
        <w:rPr>
          <w:b/>
          <w:sz w:val="22"/>
          <w:szCs w:val="22"/>
        </w:rPr>
        <w:t xml:space="preserve">Table </w:t>
      </w:r>
      <w:proofErr w:type="gramStart"/>
      <w:r>
        <w:rPr>
          <w:b/>
          <w:sz w:val="22"/>
          <w:szCs w:val="22"/>
        </w:rPr>
        <w:t>4</w:t>
      </w:r>
      <w:r>
        <w:rPr>
          <w:sz w:val="22"/>
          <w:szCs w:val="22"/>
        </w:rPr>
        <w:t xml:space="preserve">  Excel</w:t>
      </w:r>
      <w:proofErr w:type="gramEnd"/>
      <w:r>
        <w:rPr>
          <w:sz w:val="22"/>
          <w:szCs w:val="22"/>
        </w:rPr>
        <w:t xml:space="preserve"> ABS Model Calculations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1"/>
      </w:tblGrid>
      <w:tr w:rsidR="00FE6A83" w:rsidTr="006201C0">
        <w:tc>
          <w:tcPr>
            <w:tcW w:w="1242" w:type="dxa"/>
            <w:tcBorders>
              <w:bottom w:val="single" w:sz="4" w:space="0" w:color="auto"/>
            </w:tcBorders>
          </w:tcPr>
          <w:p w:rsidR="00FE6A83" w:rsidRDefault="00FE6A83" w:rsidP="006201C0">
            <w:pPr>
              <w:jc w:val="center"/>
              <w:rPr>
                <w:sz w:val="22"/>
                <w:szCs w:val="22"/>
              </w:rPr>
            </w:pPr>
            <w:r>
              <w:rPr>
                <w:sz w:val="22"/>
                <w:szCs w:val="22"/>
              </w:rPr>
              <w:t>Column</w:t>
            </w:r>
          </w:p>
        </w:tc>
        <w:tc>
          <w:tcPr>
            <w:tcW w:w="8001" w:type="dxa"/>
            <w:tcBorders>
              <w:bottom w:val="single" w:sz="4" w:space="0" w:color="auto"/>
            </w:tcBorders>
          </w:tcPr>
          <w:p w:rsidR="00FE6A83" w:rsidRDefault="006201C0" w:rsidP="006201C0">
            <w:pPr>
              <w:jc w:val="center"/>
              <w:rPr>
                <w:sz w:val="22"/>
                <w:szCs w:val="22"/>
              </w:rPr>
            </w:pPr>
            <w:r>
              <w:rPr>
                <w:sz w:val="22"/>
                <w:szCs w:val="22"/>
              </w:rPr>
              <w:t>Calculation</w:t>
            </w:r>
          </w:p>
        </w:tc>
      </w:tr>
      <w:tr w:rsidR="00FE6A83" w:rsidTr="006201C0">
        <w:tc>
          <w:tcPr>
            <w:tcW w:w="1242" w:type="dxa"/>
            <w:tcBorders>
              <w:top w:val="single" w:sz="4" w:space="0" w:color="auto"/>
              <w:bottom w:val="nil"/>
            </w:tcBorders>
          </w:tcPr>
          <w:p w:rsidR="00FE6A83" w:rsidRDefault="00FE6A83" w:rsidP="00FE6A83">
            <w:pPr>
              <w:jc w:val="both"/>
              <w:rPr>
                <w:sz w:val="22"/>
                <w:szCs w:val="22"/>
              </w:rPr>
            </w:pPr>
            <w:r>
              <w:rPr>
                <w:sz w:val="22"/>
                <w:szCs w:val="22"/>
              </w:rPr>
              <w:t>(b)</w:t>
            </w:r>
          </w:p>
        </w:tc>
        <w:tc>
          <w:tcPr>
            <w:tcW w:w="8001" w:type="dxa"/>
            <w:tcBorders>
              <w:top w:val="single" w:sz="4" w:space="0" w:color="auto"/>
              <w:bottom w:val="nil"/>
            </w:tcBorders>
          </w:tcPr>
          <w:p w:rsidR="00FE6A83" w:rsidRPr="006201C0" w:rsidRDefault="00FE6A83" w:rsidP="00FE6A83">
            <w:pPr>
              <w:jc w:val="both"/>
              <w:rPr>
                <w:sz w:val="22"/>
                <w:szCs w:val="22"/>
              </w:rPr>
            </w:pPr>
            <w:r w:rsidRPr="006201C0">
              <w:rPr>
                <w:sz w:val="22"/>
                <w:szCs w:val="22"/>
              </w:rPr>
              <w:t>Random number generated from Mersenne-Twister pseudo-random number generator (Matsumoto and Nishimura, 1998)</w:t>
            </w:r>
          </w:p>
        </w:tc>
      </w:tr>
      <w:tr w:rsidR="00FE6A83" w:rsidTr="006201C0">
        <w:tc>
          <w:tcPr>
            <w:tcW w:w="1242" w:type="dxa"/>
            <w:tcBorders>
              <w:top w:val="nil"/>
            </w:tcBorders>
          </w:tcPr>
          <w:p w:rsidR="00FE6A83" w:rsidRDefault="00FE6A83" w:rsidP="00FE6A83">
            <w:pPr>
              <w:jc w:val="both"/>
              <w:rPr>
                <w:sz w:val="22"/>
                <w:szCs w:val="22"/>
              </w:rPr>
            </w:pPr>
            <w:r>
              <w:rPr>
                <w:sz w:val="22"/>
                <w:szCs w:val="22"/>
              </w:rPr>
              <w:t>(c)</w:t>
            </w:r>
          </w:p>
        </w:tc>
        <w:tc>
          <w:tcPr>
            <w:tcW w:w="8001" w:type="dxa"/>
            <w:tcBorders>
              <w:top w:val="nil"/>
            </w:tcBorders>
          </w:tcPr>
          <w:p w:rsidR="00FE6A83" w:rsidRPr="006201C0" w:rsidRDefault="00FE6A83" w:rsidP="00FE6A83">
            <w:pPr>
              <w:jc w:val="both"/>
              <w:rPr>
                <w:sz w:val="22"/>
                <w:szCs w:val="22"/>
              </w:rPr>
            </w:pPr>
            <w:r w:rsidRPr="006201C0">
              <w:rPr>
                <w:sz w:val="22"/>
                <w:szCs w:val="22"/>
              </w:rPr>
              <w:t xml:space="preserve">Demand sampled from truncated at zero normal distribution, </w:t>
            </w:r>
            <w:r w:rsidRPr="006201C0">
              <w:rPr>
                <w:i/>
                <w:iCs/>
                <w:sz w:val="22"/>
                <w:szCs w:val="22"/>
              </w:rPr>
              <w:t>N</w:t>
            </w:r>
            <w:r w:rsidRPr="006201C0">
              <w:rPr>
                <w:sz w:val="22"/>
                <w:szCs w:val="22"/>
              </w:rPr>
              <w:t>(140, 80)</w:t>
            </w:r>
          </w:p>
        </w:tc>
      </w:tr>
      <w:tr w:rsidR="00FE6A83" w:rsidTr="006201C0">
        <w:tc>
          <w:tcPr>
            <w:tcW w:w="1242" w:type="dxa"/>
          </w:tcPr>
          <w:p w:rsidR="00FE6A83" w:rsidRDefault="00FE6A83" w:rsidP="00FE6A83">
            <w:pPr>
              <w:jc w:val="both"/>
              <w:rPr>
                <w:sz w:val="22"/>
                <w:szCs w:val="22"/>
              </w:rPr>
            </w:pPr>
            <w:r>
              <w:rPr>
                <w:sz w:val="22"/>
                <w:szCs w:val="22"/>
              </w:rPr>
              <w:t>(d)</w:t>
            </w:r>
          </w:p>
        </w:tc>
        <w:tc>
          <w:tcPr>
            <w:tcW w:w="8001" w:type="dxa"/>
          </w:tcPr>
          <w:p w:rsidR="00FE6A83" w:rsidRPr="006201C0" w:rsidRDefault="00FE6A83" w:rsidP="006201C0">
            <w:pPr>
              <w:jc w:val="both"/>
              <w:rPr>
                <w:sz w:val="22"/>
                <w:szCs w:val="22"/>
              </w:rPr>
            </w:pPr>
            <w:r w:rsidRPr="006201C0">
              <w:rPr>
                <w:sz w:val="22"/>
                <w:szCs w:val="22"/>
              </w:rPr>
              <w:t>Wholesale price (</w:t>
            </w:r>
            <w:r w:rsidRPr="006201C0">
              <w:rPr>
                <w:i/>
                <w:sz w:val="22"/>
                <w:szCs w:val="22"/>
              </w:rPr>
              <w:t>w</w:t>
            </w:r>
            <w:r w:rsidRPr="006201C0">
              <w:rPr>
                <w:sz w:val="22"/>
                <w:szCs w:val="22"/>
              </w:rPr>
              <w:t xml:space="preserve">) set by supplier’s </w:t>
            </w:r>
            <w:r w:rsidR="006201C0" w:rsidRPr="006201C0">
              <w:rPr>
                <w:sz w:val="22"/>
                <w:szCs w:val="22"/>
              </w:rPr>
              <w:t>decision model</w:t>
            </w:r>
            <w:r w:rsidRPr="006201C0">
              <w:rPr>
                <w:sz w:val="22"/>
                <w:szCs w:val="22"/>
              </w:rPr>
              <w:t>, Table 1</w:t>
            </w:r>
          </w:p>
        </w:tc>
      </w:tr>
      <w:tr w:rsidR="00FE6A83" w:rsidTr="006201C0">
        <w:tc>
          <w:tcPr>
            <w:tcW w:w="1242" w:type="dxa"/>
          </w:tcPr>
          <w:p w:rsidR="00FE6A83" w:rsidRDefault="004D07D1" w:rsidP="00FE6A83">
            <w:pPr>
              <w:jc w:val="both"/>
              <w:rPr>
                <w:sz w:val="22"/>
                <w:szCs w:val="22"/>
              </w:rPr>
            </w:pPr>
            <w:r>
              <w:rPr>
                <w:sz w:val="22"/>
                <w:szCs w:val="22"/>
              </w:rPr>
              <w:t>(e)</w:t>
            </w:r>
          </w:p>
        </w:tc>
        <w:tc>
          <w:tcPr>
            <w:tcW w:w="8001" w:type="dxa"/>
          </w:tcPr>
          <w:p w:rsidR="00FE6A83" w:rsidRPr="006201C0" w:rsidRDefault="004D07D1" w:rsidP="006201C0">
            <w:pPr>
              <w:rPr>
                <w:sz w:val="22"/>
                <w:szCs w:val="22"/>
              </w:rPr>
            </w:pPr>
            <w:r w:rsidRPr="006201C0">
              <w:rPr>
                <w:sz w:val="22"/>
                <w:szCs w:val="22"/>
              </w:rPr>
              <w:t>Order quantity (</w:t>
            </w:r>
            <w:r w:rsidRPr="006201C0">
              <w:rPr>
                <w:i/>
                <w:sz w:val="22"/>
                <w:szCs w:val="22"/>
              </w:rPr>
              <w:t>q</w:t>
            </w:r>
            <w:r w:rsidRPr="006201C0">
              <w:rPr>
                <w:sz w:val="22"/>
                <w:szCs w:val="22"/>
              </w:rPr>
              <w:t xml:space="preserve">) set by retailer’s </w:t>
            </w:r>
            <w:r w:rsidR="006201C0" w:rsidRPr="006201C0">
              <w:rPr>
                <w:sz w:val="22"/>
                <w:szCs w:val="22"/>
              </w:rPr>
              <w:t>decision model</w:t>
            </w:r>
            <w:r w:rsidRPr="006201C0">
              <w:rPr>
                <w:sz w:val="22"/>
                <w:szCs w:val="22"/>
              </w:rPr>
              <w:t>, Table 2</w:t>
            </w:r>
          </w:p>
        </w:tc>
      </w:tr>
      <w:tr w:rsidR="00FE6A83" w:rsidTr="006201C0">
        <w:tc>
          <w:tcPr>
            <w:tcW w:w="1242" w:type="dxa"/>
          </w:tcPr>
          <w:p w:rsidR="00FE6A83" w:rsidRDefault="006201C0" w:rsidP="00FE6A83">
            <w:pPr>
              <w:jc w:val="both"/>
              <w:rPr>
                <w:sz w:val="22"/>
                <w:szCs w:val="22"/>
              </w:rPr>
            </w:pPr>
            <w:r>
              <w:rPr>
                <w:sz w:val="22"/>
                <w:szCs w:val="22"/>
              </w:rPr>
              <w:t>(f)</w:t>
            </w:r>
          </w:p>
        </w:tc>
        <w:tc>
          <w:tcPr>
            <w:tcW w:w="8001" w:type="dxa"/>
          </w:tcPr>
          <w:p w:rsidR="00FE6A83" w:rsidRPr="006201C0" w:rsidRDefault="006201C0" w:rsidP="00FE6A83">
            <w:pPr>
              <w:jc w:val="both"/>
              <w:rPr>
                <w:sz w:val="22"/>
                <w:szCs w:val="22"/>
              </w:rPr>
            </w:pPr>
            <w:r w:rsidRPr="006201C0">
              <w:rPr>
                <w:sz w:val="22"/>
                <w:szCs w:val="22"/>
              </w:rPr>
              <w:t>Orders satisfied = Min (</w:t>
            </w:r>
            <w:r w:rsidRPr="006201C0">
              <w:rPr>
                <w:i/>
                <w:sz w:val="22"/>
                <w:szCs w:val="22"/>
              </w:rPr>
              <w:t>d</w:t>
            </w:r>
            <w:r w:rsidRPr="006201C0">
              <w:rPr>
                <w:sz w:val="22"/>
                <w:szCs w:val="22"/>
              </w:rPr>
              <w:t xml:space="preserve">, </w:t>
            </w:r>
            <w:r w:rsidRPr="006201C0">
              <w:rPr>
                <w:i/>
                <w:sz w:val="22"/>
                <w:szCs w:val="22"/>
              </w:rPr>
              <w:t>q</w:t>
            </w:r>
            <w:r w:rsidRPr="006201C0">
              <w:rPr>
                <w:sz w:val="22"/>
                <w:szCs w:val="22"/>
              </w:rPr>
              <w:t>)</w:t>
            </w:r>
          </w:p>
        </w:tc>
      </w:tr>
      <w:tr w:rsidR="00FE6A83" w:rsidTr="006201C0">
        <w:tc>
          <w:tcPr>
            <w:tcW w:w="1242" w:type="dxa"/>
          </w:tcPr>
          <w:p w:rsidR="00FE6A83" w:rsidRDefault="006201C0" w:rsidP="00FE6A83">
            <w:pPr>
              <w:jc w:val="both"/>
              <w:rPr>
                <w:sz w:val="22"/>
                <w:szCs w:val="22"/>
              </w:rPr>
            </w:pPr>
            <w:r>
              <w:rPr>
                <w:sz w:val="22"/>
                <w:szCs w:val="22"/>
              </w:rPr>
              <w:t>(g)</w:t>
            </w:r>
          </w:p>
        </w:tc>
        <w:tc>
          <w:tcPr>
            <w:tcW w:w="8001" w:type="dxa"/>
          </w:tcPr>
          <w:p w:rsidR="00FE6A83" w:rsidRPr="006201C0" w:rsidRDefault="006201C0" w:rsidP="00FE6A83">
            <w:pPr>
              <w:jc w:val="both"/>
              <w:rPr>
                <w:sz w:val="22"/>
                <w:szCs w:val="22"/>
              </w:rPr>
            </w:pPr>
            <w:r w:rsidRPr="006201C0">
              <w:rPr>
                <w:i/>
                <w:sz w:val="22"/>
                <w:szCs w:val="22"/>
              </w:rPr>
              <w:t>P</w:t>
            </w:r>
            <w:r w:rsidRPr="006201C0">
              <w:rPr>
                <w:i/>
                <w:sz w:val="22"/>
                <w:szCs w:val="22"/>
                <w:vertAlign w:val="subscript"/>
              </w:rPr>
              <w:t>r</w:t>
            </w:r>
            <w:r w:rsidRPr="006201C0">
              <w:rPr>
                <w:sz w:val="22"/>
                <w:szCs w:val="22"/>
              </w:rPr>
              <w:t xml:space="preserve"> from equation 10</w:t>
            </w:r>
          </w:p>
        </w:tc>
      </w:tr>
      <w:tr w:rsidR="006201C0" w:rsidTr="006201C0">
        <w:tc>
          <w:tcPr>
            <w:tcW w:w="1242" w:type="dxa"/>
          </w:tcPr>
          <w:p w:rsidR="006201C0" w:rsidRDefault="006201C0" w:rsidP="00FE6A83">
            <w:pPr>
              <w:jc w:val="both"/>
              <w:rPr>
                <w:sz w:val="22"/>
                <w:szCs w:val="22"/>
              </w:rPr>
            </w:pPr>
            <w:r>
              <w:rPr>
                <w:sz w:val="22"/>
                <w:szCs w:val="22"/>
              </w:rPr>
              <w:t>(h)</w:t>
            </w:r>
          </w:p>
        </w:tc>
        <w:tc>
          <w:tcPr>
            <w:tcW w:w="8001" w:type="dxa"/>
          </w:tcPr>
          <w:p w:rsidR="006201C0" w:rsidRPr="006201C0" w:rsidRDefault="006201C0" w:rsidP="00FE6A83">
            <w:pPr>
              <w:jc w:val="both"/>
              <w:rPr>
                <w:sz w:val="22"/>
                <w:szCs w:val="22"/>
              </w:rPr>
            </w:pPr>
            <w:r w:rsidRPr="006201C0">
              <w:rPr>
                <w:i/>
                <w:sz w:val="22"/>
                <w:szCs w:val="22"/>
              </w:rPr>
              <w:t>P</w:t>
            </w:r>
            <w:r w:rsidRPr="006201C0">
              <w:rPr>
                <w:i/>
                <w:sz w:val="22"/>
                <w:szCs w:val="22"/>
                <w:vertAlign w:val="subscript"/>
              </w:rPr>
              <w:t>s</w:t>
            </w:r>
            <w:r w:rsidRPr="006201C0">
              <w:rPr>
                <w:sz w:val="22"/>
                <w:szCs w:val="22"/>
              </w:rPr>
              <w:t xml:space="preserve"> from equation 9</w:t>
            </w:r>
          </w:p>
        </w:tc>
      </w:tr>
      <w:tr w:rsidR="00FE6A83" w:rsidTr="006201C0">
        <w:tc>
          <w:tcPr>
            <w:tcW w:w="1242" w:type="dxa"/>
          </w:tcPr>
          <w:p w:rsidR="00FE6A83" w:rsidRDefault="006201C0" w:rsidP="00FE6A83">
            <w:pPr>
              <w:jc w:val="both"/>
              <w:rPr>
                <w:sz w:val="22"/>
                <w:szCs w:val="22"/>
              </w:rPr>
            </w:pPr>
            <w:r>
              <w:rPr>
                <w:sz w:val="22"/>
                <w:szCs w:val="22"/>
              </w:rPr>
              <w:t>(i)</w:t>
            </w:r>
          </w:p>
        </w:tc>
        <w:tc>
          <w:tcPr>
            <w:tcW w:w="8001" w:type="dxa"/>
          </w:tcPr>
          <w:p w:rsidR="00FE6A83" w:rsidRPr="006201C0" w:rsidRDefault="006201C0" w:rsidP="00FE6A83">
            <w:pPr>
              <w:jc w:val="both"/>
              <w:rPr>
                <w:sz w:val="22"/>
                <w:szCs w:val="22"/>
              </w:rPr>
            </w:pPr>
            <w:r w:rsidRPr="006201C0">
              <w:rPr>
                <w:i/>
                <w:sz w:val="22"/>
                <w:szCs w:val="22"/>
              </w:rPr>
              <w:t>P</w:t>
            </w:r>
            <w:r w:rsidRPr="006201C0">
              <w:rPr>
                <w:i/>
                <w:sz w:val="22"/>
                <w:szCs w:val="22"/>
                <w:vertAlign w:val="subscript"/>
              </w:rPr>
              <w:t>c</w:t>
            </w:r>
            <w:r w:rsidRPr="006201C0">
              <w:rPr>
                <w:sz w:val="22"/>
                <w:szCs w:val="22"/>
              </w:rPr>
              <w:t xml:space="preserve"> = </w:t>
            </w:r>
            <w:r w:rsidRPr="006201C0">
              <w:rPr>
                <w:i/>
                <w:sz w:val="22"/>
                <w:szCs w:val="22"/>
              </w:rPr>
              <w:t>P</w:t>
            </w:r>
            <w:r w:rsidRPr="006201C0">
              <w:rPr>
                <w:i/>
                <w:sz w:val="22"/>
                <w:szCs w:val="22"/>
                <w:vertAlign w:val="subscript"/>
              </w:rPr>
              <w:t>s</w:t>
            </w:r>
            <w:r w:rsidRPr="006201C0">
              <w:rPr>
                <w:sz w:val="22"/>
                <w:szCs w:val="22"/>
              </w:rPr>
              <w:t xml:space="preserve"> + </w:t>
            </w:r>
            <w:r w:rsidRPr="006201C0">
              <w:rPr>
                <w:i/>
                <w:sz w:val="22"/>
                <w:szCs w:val="22"/>
              </w:rPr>
              <w:t>P</w:t>
            </w:r>
            <w:r w:rsidRPr="006201C0">
              <w:rPr>
                <w:i/>
                <w:sz w:val="22"/>
                <w:szCs w:val="22"/>
                <w:vertAlign w:val="subscript"/>
              </w:rPr>
              <w:t>r</w:t>
            </w:r>
          </w:p>
        </w:tc>
      </w:tr>
    </w:tbl>
    <w:p w:rsidR="00330EC4" w:rsidRPr="0000171A" w:rsidRDefault="00330EC4" w:rsidP="00E20911">
      <w:pPr>
        <w:spacing w:line="360" w:lineRule="auto"/>
        <w:jc w:val="both"/>
        <w:rPr>
          <w:sz w:val="22"/>
          <w:szCs w:val="22"/>
        </w:rPr>
      </w:pPr>
    </w:p>
    <w:p w:rsidR="00843659" w:rsidRPr="0000171A" w:rsidRDefault="00E14F99" w:rsidP="00E20911">
      <w:pPr>
        <w:spacing w:line="360" w:lineRule="auto"/>
        <w:jc w:val="both"/>
        <w:rPr>
          <w:sz w:val="22"/>
          <w:szCs w:val="22"/>
          <w:lang w:eastAsia="en-GB"/>
        </w:rPr>
      </w:pPr>
      <w:r w:rsidRPr="0000171A">
        <w:rPr>
          <w:sz w:val="22"/>
          <w:szCs w:val="22"/>
        </w:rPr>
        <w:t>We then used t</w:t>
      </w:r>
      <w:r w:rsidR="00632D64" w:rsidRPr="0000171A">
        <w:rPr>
          <w:sz w:val="22"/>
          <w:szCs w:val="22"/>
        </w:rPr>
        <w:t>he ABS model</w:t>
      </w:r>
      <w:r w:rsidR="00843659" w:rsidRPr="0000171A">
        <w:rPr>
          <w:sz w:val="22"/>
          <w:szCs w:val="22"/>
        </w:rPr>
        <w:t xml:space="preserve"> to explore the overall performance of the </w:t>
      </w:r>
      <w:r w:rsidR="00843659" w:rsidRPr="0000171A">
        <w:rPr>
          <w:iCs/>
          <w:sz w:val="22"/>
          <w:szCs w:val="22"/>
        </w:rPr>
        <w:t xml:space="preserve">wholesale price contract </w:t>
      </w:r>
      <w:r w:rsidR="00843659" w:rsidRPr="0000171A">
        <w:rPr>
          <w:sz w:val="22"/>
          <w:szCs w:val="22"/>
        </w:rPr>
        <w:t xml:space="preserve">under all possible </w:t>
      </w:r>
      <w:r w:rsidR="00632D64" w:rsidRPr="0000171A">
        <w:rPr>
          <w:sz w:val="22"/>
          <w:szCs w:val="22"/>
        </w:rPr>
        <w:t>combinations</w:t>
      </w:r>
      <w:r w:rsidR="00843659" w:rsidRPr="0000171A">
        <w:rPr>
          <w:sz w:val="22"/>
          <w:szCs w:val="22"/>
        </w:rPr>
        <w:t xml:space="preserve"> of </w:t>
      </w:r>
      <w:r w:rsidR="00632D64" w:rsidRPr="0000171A">
        <w:rPr>
          <w:sz w:val="22"/>
          <w:szCs w:val="22"/>
        </w:rPr>
        <w:t xml:space="preserve">the </w:t>
      </w:r>
      <w:r w:rsidR="00843659" w:rsidRPr="0000171A">
        <w:rPr>
          <w:sz w:val="22"/>
          <w:szCs w:val="22"/>
        </w:rPr>
        <w:t xml:space="preserve">inferred </w:t>
      </w:r>
      <w:r w:rsidR="00632D64" w:rsidRPr="0000171A">
        <w:rPr>
          <w:sz w:val="22"/>
          <w:szCs w:val="22"/>
        </w:rPr>
        <w:t xml:space="preserve">supplier and retailer </w:t>
      </w:r>
      <w:r w:rsidR="00843659" w:rsidRPr="0000171A">
        <w:rPr>
          <w:sz w:val="22"/>
          <w:szCs w:val="22"/>
        </w:rPr>
        <w:t>decision</w:t>
      </w:r>
      <w:r w:rsidRPr="0000171A">
        <w:rPr>
          <w:sz w:val="22"/>
          <w:szCs w:val="22"/>
        </w:rPr>
        <w:t>-</w:t>
      </w:r>
      <w:r w:rsidR="00843659" w:rsidRPr="0000171A">
        <w:rPr>
          <w:sz w:val="22"/>
          <w:szCs w:val="22"/>
        </w:rPr>
        <w:t>making strategies.</w:t>
      </w:r>
      <w:r w:rsidRPr="0000171A">
        <w:rPr>
          <w:sz w:val="22"/>
          <w:szCs w:val="22"/>
        </w:rPr>
        <w:t xml:space="preserve">  </w:t>
      </w:r>
      <w:r w:rsidR="00632D64" w:rsidRPr="0000171A">
        <w:rPr>
          <w:sz w:val="22"/>
          <w:szCs w:val="22"/>
          <w:lang w:eastAsia="en-GB"/>
        </w:rPr>
        <w:t xml:space="preserve">The following run strategy was adopted.  </w:t>
      </w:r>
      <w:r w:rsidR="007B25FC" w:rsidRPr="0000171A">
        <w:rPr>
          <w:sz w:val="22"/>
          <w:szCs w:val="22"/>
          <w:lang w:eastAsia="en-GB"/>
        </w:rPr>
        <w:t xml:space="preserve">For all simulations the initial values of </w:t>
      </w:r>
      <w:r w:rsidR="007B25FC" w:rsidRPr="0000171A">
        <w:rPr>
          <w:i/>
          <w:sz w:val="22"/>
          <w:szCs w:val="22"/>
          <w:lang w:eastAsia="en-GB"/>
        </w:rPr>
        <w:t>w</w:t>
      </w:r>
      <w:r w:rsidR="007B25FC" w:rsidRPr="0000171A">
        <w:rPr>
          <w:sz w:val="22"/>
          <w:szCs w:val="22"/>
          <w:lang w:eastAsia="en-GB"/>
        </w:rPr>
        <w:t xml:space="preserve"> and </w:t>
      </w:r>
      <w:r w:rsidR="007B25FC" w:rsidRPr="0000171A">
        <w:rPr>
          <w:i/>
          <w:sz w:val="22"/>
          <w:szCs w:val="22"/>
          <w:lang w:eastAsia="en-GB"/>
        </w:rPr>
        <w:t>q</w:t>
      </w:r>
      <w:r w:rsidR="007B25FC" w:rsidRPr="0000171A">
        <w:rPr>
          <w:sz w:val="22"/>
          <w:szCs w:val="22"/>
          <w:lang w:eastAsia="en-GB"/>
        </w:rPr>
        <w:t xml:space="preserve"> were set to zero.  </w:t>
      </w:r>
      <w:r w:rsidR="00632D64" w:rsidRPr="0000171A">
        <w:rPr>
          <w:sz w:val="22"/>
          <w:szCs w:val="22"/>
          <w:lang w:eastAsia="en-GB"/>
        </w:rPr>
        <w:t>Initiali</w:t>
      </w:r>
      <w:r w:rsidR="00861F29">
        <w:rPr>
          <w:sz w:val="22"/>
          <w:szCs w:val="22"/>
          <w:lang w:eastAsia="en-GB"/>
        </w:rPr>
        <w:t>s</w:t>
      </w:r>
      <w:r w:rsidR="00632D64" w:rsidRPr="0000171A">
        <w:rPr>
          <w:sz w:val="22"/>
          <w:szCs w:val="22"/>
          <w:lang w:eastAsia="en-GB"/>
        </w:rPr>
        <w:t>ation bias was detected using the MSER-5 heuristic (White, 1997; White</w:t>
      </w:r>
      <w:r w:rsidR="00A25BAA">
        <w:rPr>
          <w:sz w:val="22"/>
          <w:szCs w:val="22"/>
          <w:lang w:eastAsia="en-GB"/>
        </w:rPr>
        <w:t xml:space="preserve"> et al</w:t>
      </w:r>
      <w:r w:rsidR="00632D64" w:rsidRPr="0000171A">
        <w:rPr>
          <w:sz w:val="22"/>
          <w:szCs w:val="22"/>
          <w:lang w:eastAsia="en-GB"/>
        </w:rPr>
        <w:t>, 2000; Hoad</w:t>
      </w:r>
      <w:r w:rsidR="00A25BAA">
        <w:rPr>
          <w:sz w:val="22"/>
          <w:szCs w:val="22"/>
          <w:lang w:eastAsia="en-GB"/>
        </w:rPr>
        <w:t xml:space="preserve"> et </w:t>
      </w:r>
      <w:r w:rsidR="00A25BAA">
        <w:rPr>
          <w:sz w:val="22"/>
          <w:szCs w:val="22"/>
          <w:lang w:eastAsia="en-GB"/>
        </w:rPr>
        <w:lastRenderedPageBreak/>
        <w:t>al</w:t>
      </w:r>
      <w:r w:rsidR="00632D64" w:rsidRPr="0000171A">
        <w:rPr>
          <w:sz w:val="22"/>
          <w:szCs w:val="22"/>
          <w:lang w:eastAsia="en-GB"/>
        </w:rPr>
        <w:t>, 2010) and a warm-up period of 160 time periods was selected.  This was based on the longest warm-up for all of the outputs.</w:t>
      </w:r>
      <w:r w:rsidR="00843659" w:rsidRPr="0000171A">
        <w:rPr>
          <w:sz w:val="22"/>
          <w:szCs w:val="22"/>
          <w:lang w:eastAsia="en-GB"/>
        </w:rPr>
        <w:t xml:space="preserve"> </w:t>
      </w:r>
      <w:r w:rsidR="00E97BA1" w:rsidRPr="0000171A">
        <w:rPr>
          <w:sz w:val="22"/>
          <w:szCs w:val="22"/>
          <w:lang w:eastAsia="en-GB"/>
        </w:rPr>
        <w:t xml:space="preserve"> </w:t>
      </w:r>
      <w:r w:rsidR="00843659" w:rsidRPr="0000171A">
        <w:rPr>
          <w:sz w:val="22"/>
          <w:szCs w:val="22"/>
          <w:lang w:eastAsia="en-GB"/>
        </w:rPr>
        <w:t>We ran the model for 1,800 time periods</w:t>
      </w:r>
      <w:r w:rsidR="00E97BA1" w:rsidRPr="0000171A">
        <w:rPr>
          <w:sz w:val="22"/>
          <w:szCs w:val="22"/>
          <w:lang w:eastAsia="en-GB"/>
        </w:rPr>
        <w:t xml:space="preserve">.  </w:t>
      </w:r>
      <w:r w:rsidR="00843659" w:rsidRPr="0000171A">
        <w:rPr>
          <w:sz w:val="22"/>
          <w:szCs w:val="22"/>
          <w:lang w:eastAsia="en-GB"/>
        </w:rPr>
        <w:t>In order</w:t>
      </w:r>
      <w:r w:rsidR="006015F6" w:rsidRPr="0000171A">
        <w:rPr>
          <w:sz w:val="22"/>
          <w:szCs w:val="22"/>
          <w:lang w:eastAsia="en-GB"/>
        </w:rPr>
        <w:t xml:space="preserve"> </w:t>
      </w:r>
      <w:r w:rsidR="00843659" w:rsidRPr="0000171A">
        <w:rPr>
          <w:sz w:val="22"/>
          <w:szCs w:val="22"/>
          <w:lang w:eastAsia="en-GB"/>
        </w:rPr>
        <w:t>to obtain accurate estimates of mean performance we replicated each simulation 100 times</w:t>
      </w:r>
      <w:r w:rsidR="00357BB9" w:rsidRPr="0000171A">
        <w:rPr>
          <w:sz w:val="22"/>
          <w:szCs w:val="22"/>
          <w:lang w:eastAsia="en-GB"/>
        </w:rPr>
        <w:t>.</w:t>
      </w:r>
      <w:r w:rsidR="00843659" w:rsidRPr="0000171A">
        <w:rPr>
          <w:sz w:val="22"/>
          <w:szCs w:val="22"/>
          <w:lang w:eastAsia="en-GB"/>
        </w:rPr>
        <w:t xml:space="preserve"> </w:t>
      </w:r>
      <w:r w:rsidR="00357BB9" w:rsidRPr="0000171A">
        <w:rPr>
          <w:sz w:val="22"/>
          <w:szCs w:val="22"/>
          <w:lang w:eastAsia="en-GB"/>
        </w:rPr>
        <w:t xml:space="preserve"> </w:t>
      </w:r>
      <w:r w:rsidR="00491937">
        <w:rPr>
          <w:sz w:val="22"/>
          <w:szCs w:val="22"/>
          <w:lang w:eastAsia="en-GB"/>
        </w:rPr>
        <w:t>Excel-VBA code was used to perform the multiple replications</w:t>
      </w:r>
      <w:r w:rsidR="006E59D4">
        <w:rPr>
          <w:sz w:val="22"/>
          <w:szCs w:val="22"/>
          <w:lang w:eastAsia="en-GB"/>
        </w:rPr>
        <w:t xml:space="preserve"> using a simple for-next loop.</w:t>
      </w:r>
    </w:p>
    <w:p w:rsidR="00311F71" w:rsidRPr="0000171A" w:rsidRDefault="00311F71" w:rsidP="00E20911">
      <w:pPr>
        <w:spacing w:line="360" w:lineRule="auto"/>
        <w:jc w:val="center"/>
        <w:rPr>
          <w:sz w:val="22"/>
          <w:szCs w:val="22"/>
        </w:rPr>
      </w:pPr>
    </w:p>
    <w:p w:rsidR="0075663D" w:rsidRPr="0000171A" w:rsidRDefault="00843659" w:rsidP="00E20911">
      <w:pPr>
        <w:spacing w:line="360" w:lineRule="auto"/>
        <w:jc w:val="both"/>
        <w:rPr>
          <w:sz w:val="22"/>
          <w:szCs w:val="22"/>
          <w:lang w:eastAsia="en-GB"/>
        </w:rPr>
      </w:pPr>
      <w:r w:rsidRPr="0000171A">
        <w:rPr>
          <w:sz w:val="22"/>
          <w:szCs w:val="22"/>
          <w:lang w:eastAsia="en-GB"/>
        </w:rPr>
        <w:t xml:space="preserve">In order to explore the </w:t>
      </w:r>
      <w:r w:rsidRPr="0000171A">
        <w:rPr>
          <w:iCs/>
          <w:sz w:val="22"/>
          <w:szCs w:val="22"/>
          <w:lang w:eastAsia="en-GB"/>
        </w:rPr>
        <w:t>wholesale price contract</w:t>
      </w:r>
      <w:r w:rsidRPr="0000171A">
        <w:rPr>
          <w:sz w:val="22"/>
          <w:szCs w:val="22"/>
          <w:lang w:eastAsia="en-GB"/>
        </w:rPr>
        <w:t xml:space="preserve">‘s </w:t>
      </w:r>
      <w:r w:rsidRPr="0000171A">
        <w:rPr>
          <w:iCs/>
          <w:sz w:val="22"/>
          <w:szCs w:val="22"/>
          <w:lang w:eastAsia="en-GB"/>
        </w:rPr>
        <w:t>efficiency</w:t>
      </w:r>
      <w:r w:rsidRPr="0000171A">
        <w:rPr>
          <w:sz w:val="22"/>
          <w:szCs w:val="22"/>
          <w:lang w:eastAsia="en-GB"/>
        </w:rPr>
        <w:t xml:space="preserve"> under different, realistic interactions, we treated the interacting supplier’s and retailer’s decision</w:t>
      </w:r>
      <w:r w:rsidR="0075663D" w:rsidRPr="0000171A">
        <w:rPr>
          <w:sz w:val="22"/>
          <w:szCs w:val="22"/>
          <w:lang w:eastAsia="en-GB"/>
        </w:rPr>
        <w:t>-</w:t>
      </w:r>
      <w:r w:rsidRPr="0000171A">
        <w:rPr>
          <w:sz w:val="22"/>
          <w:szCs w:val="22"/>
          <w:lang w:eastAsia="en-GB"/>
        </w:rPr>
        <w:t>making strategies as the two treatment factors of analysis (</w:t>
      </w:r>
      <w:r w:rsidRPr="0000171A">
        <w:rPr>
          <w:i/>
          <w:sz w:val="22"/>
          <w:szCs w:val="22"/>
          <w:lang w:eastAsia="en-GB"/>
        </w:rPr>
        <w:t>F</w:t>
      </w:r>
      <w:r w:rsidRPr="0000171A">
        <w:rPr>
          <w:sz w:val="22"/>
          <w:szCs w:val="22"/>
          <w:vertAlign w:val="subscript"/>
          <w:lang w:eastAsia="en-GB"/>
        </w:rPr>
        <w:t>1</w:t>
      </w:r>
      <w:r w:rsidRPr="0000171A">
        <w:rPr>
          <w:sz w:val="22"/>
          <w:szCs w:val="22"/>
          <w:lang w:eastAsia="en-GB"/>
        </w:rPr>
        <w:t xml:space="preserve">: supplier, </w:t>
      </w:r>
      <w:r w:rsidRPr="0000171A">
        <w:rPr>
          <w:i/>
          <w:sz w:val="22"/>
          <w:szCs w:val="22"/>
          <w:lang w:eastAsia="en-GB"/>
        </w:rPr>
        <w:t>F</w:t>
      </w:r>
      <w:r w:rsidRPr="0000171A">
        <w:rPr>
          <w:sz w:val="22"/>
          <w:szCs w:val="22"/>
          <w:vertAlign w:val="subscript"/>
          <w:lang w:eastAsia="en-GB"/>
        </w:rPr>
        <w:t>2</w:t>
      </w:r>
      <w:r w:rsidRPr="0000171A">
        <w:rPr>
          <w:sz w:val="22"/>
          <w:szCs w:val="22"/>
          <w:lang w:eastAsia="en-GB"/>
        </w:rPr>
        <w:t xml:space="preserve">: retailer), with </w:t>
      </w:r>
      <w:r w:rsidRPr="0000171A">
        <w:rPr>
          <w:i/>
          <w:sz w:val="22"/>
          <w:szCs w:val="22"/>
          <w:lang w:eastAsia="en-GB"/>
        </w:rPr>
        <w:t>F</w:t>
      </w:r>
      <w:r w:rsidRPr="0000171A">
        <w:rPr>
          <w:sz w:val="22"/>
          <w:szCs w:val="22"/>
          <w:vertAlign w:val="subscript"/>
          <w:lang w:eastAsia="en-GB"/>
        </w:rPr>
        <w:t>1</w:t>
      </w:r>
      <w:r w:rsidRPr="0000171A">
        <w:rPr>
          <w:sz w:val="22"/>
          <w:szCs w:val="22"/>
          <w:lang w:eastAsia="en-GB"/>
        </w:rPr>
        <w:t xml:space="preserve"> appearing at 4 levels (</w:t>
      </w:r>
      <w:r w:rsidRPr="0000171A">
        <w:rPr>
          <w:i/>
          <w:sz w:val="22"/>
          <w:szCs w:val="22"/>
          <w:lang w:eastAsia="en-GB"/>
        </w:rPr>
        <w:t>SUP</w:t>
      </w:r>
      <w:r w:rsidRPr="0000171A">
        <w:rPr>
          <w:i/>
          <w:sz w:val="22"/>
          <w:szCs w:val="22"/>
          <w:vertAlign w:val="subscript"/>
          <w:lang w:eastAsia="en-GB"/>
        </w:rPr>
        <w:t>i</w:t>
      </w:r>
      <w:r w:rsidRPr="0000171A">
        <w:rPr>
          <w:sz w:val="22"/>
          <w:szCs w:val="22"/>
          <w:lang w:eastAsia="en-GB"/>
        </w:rPr>
        <w:t xml:space="preserve">, </w:t>
      </w:r>
      <w:r w:rsidRPr="0000171A">
        <w:rPr>
          <w:i/>
          <w:sz w:val="22"/>
          <w:szCs w:val="22"/>
          <w:lang w:eastAsia="en-GB"/>
        </w:rPr>
        <w:t>i</w:t>
      </w:r>
      <w:r w:rsidRPr="0000171A">
        <w:rPr>
          <w:sz w:val="22"/>
          <w:szCs w:val="22"/>
          <w:lang w:eastAsia="en-GB"/>
        </w:rPr>
        <w:t xml:space="preserve">=1, 2, 3, </w:t>
      </w:r>
      <w:r w:rsidRPr="0000171A">
        <w:rPr>
          <w:i/>
          <w:sz w:val="22"/>
          <w:szCs w:val="22"/>
          <w:lang w:eastAsia="en-GB"/>
        </w:rPr>
        <w:t>OPT</w:t>
      </w:r>
      <w:r w:rsidRPr="0000171A">
        <w:rPr>
          <w:sz w:val="22"/>
          <w:szCs w:val="22"/>
          <w:lang w:eastAsia="en-GB"/>
        </w:rPr>
        <w:t xml:space="preserve">) and </w:t>
      </w:r>
      <w:r w:rsidRPr="0000171A">
        <w:rPr>
          <w:i/>
          <w:sz w:val="22"/>
          <w:szCs w:val="22"/>
          <w:lang w:eastAsia="en-GB"/>
        </w:rPr>
        <w:t>F</w:t>
      </w:r>
      <w:r w:rsidRPr="0000171A">
        <w:rPr>
          <w:sz w:val="22"/>
          <w:szCs w:val="22"/>
          <w:vertAlign w:val="subscript"/>
          <w:lang w:eastAsia="en-GB"/>
        </w:rPr>
        <w:t>2</w:t>
      </w:r>
      <w:r w:rsidRPr="0000171A">
        <w:rPr>
          <w:sz w:val="22"/>
          <w:szCs w:val="22"/>
          <w:lang w:eastAsia="en-GB"/>
        </w:rPr>
        <w:t xml:space="preserve"> at 5 levels (</w:t>
      </w:r>
      <w:r w:rsidRPr="0000171A">
        <w:rPr>
          <w:i/>
          <w:sz w:val="22"/>
          <w:szCs w:val="22"/>
          <w:lang w:eastAsia="en-GB"/>
        </w:rPr>
        <w:t>RET</w:t>
      </w:r>
      <w:r w:rsidRPr="0000171A">
        <w:rPr>
          <w:i/>
          <w:sz w:val="22"/>
          <w:szCs w:val="22"/>
          <w:vertAlign w:val="subscript"/>
          <w:lang w:eastAsia="en-GB"/>
        </w:rPr>
        <w:t>j</w:t>
      </w:r>
      <w:r w:rsidRPr="0000171A">
        <w:rPr>
          <w:sz w:val="22"/>
          <w:szCs w:val="22"/>
          <w:lang w:eastAsia="en-GB"/>
        </w:rPr>
        <w:t xml:space="preserve">, </w:t>
      </w:r>
      <w:r w:rsidRPr="0000171A">
        <w:rPr>
          <w:i/>
          <w:sz w:val="22"/>
          <w:szCs w:val="22"/>
          <w:lang w:eastAsia="en-GB"/>
        </w:rPr>
        <w:t>j</w:t>
      </w:r>
      <w:r w:rsidRPr="0000171A">
        <w:rPr>
          <w:sz w:val="22"/>
          <w:szCs w:val="22"/>
          <w:lang w:eastAsia="en-GB"/>
        </w:rPr>
        <w:t xml:space="preserve">=1, 2, 3, 4, </w:t>
      </w:r>
      <w:r w:rsidRPr="0000171A">
        <w:rPr>
          <w:i/>
          <w:sz w:val="22"/>
          <w:szCs w:val="22"/>
          <w:lang w:eastAsia="en-GB"/>
        </w:rPr>
        <w:t>OPT</w:t>
      </w:r>
      <w:r w:rsidRPr="0000171A">
        <w:rPr>
          <w:sz w:val="22"/>
          <w:szCs w:val="22"/>
          <w:lang w:eastAsia="en-GB"/>
        </w:rPr>
        <w:t>)</w:t>
      </w:r>
      <w:r w:rsidR="00E97BA1" w:rsidRPr="0000171A">
        <w:rPr>
          <w:sz w:val="22"/>
          <w:szCs w:val="22"/>
          <w:lang w:eastAsia="en-GB"/>
        </w:rPr>
        <w:t xml:space="preserve">.  </w:t>
      </w:r>
      <w:r w:rsidR="0075663D" w:rsidRPr="0000171A">
        <w:rPr>
          <w:sz w:val="22"/>
          <w:szCs w:val="22"/>
          <w:lang w:eastAsia="en-GB"/>
        </w:rPr>
        <w:t>The rational-optimi</w:t>
      </w:r>
      <w:r w:rsidR="00861F29">
        <w:rPr>
          <w:sz w:val="22"/>
          <w:szCs w:val="22"/>
          <w:lang w:eastAsia="en-GB"/>
        </w:rPr>
        <w:t>s</w:t>
      </w:r>
      <w:r w:rsidR="0075663D" w:rsidRPr="0000171A">
        <w:rPr>
          <w:sz w:val="22"/>
          <w:szCs w:val="22"/>
          <w:lang w:eastAsia="en-GB"/>
        </w:rPr>
        <w:t>ing supplier and retailer (</w:t>
      </w:r>
      <w:r w:rsidR="0075663D" w:rsidRPr="0000171A">
        <w:rPr>
          <w:i/>
          <w:sz w:val="22"/>
          <w:szCs w:val="22"/>
          <w:lang w:eastAsia="en-GB"/>
        </w:rPr>
        <w:t>OPT</w:t>
      </w:r>
      <w:r w:rsidR="0075663D" w:rsidRPr="0000171A">
        <w:rPr>
          <w:sz w:val="22"/>
          <w:szCs w:val="22"/>
          <w:lang w:eastAsia="en-GB"/>
        </w:rPr>
        <w:t>) were</w:t>
      </w:r>
      <w:r w:rsidRPr="0000171A">
        <w:rPr>
          <w:sz w:val="22"/>
          <w:szCs w:val="22"/>
          <w:lang w:eastAsia="en-GB"/>
        </w:rPr>
        <w:t xml:space="preserve"> kept in the experimental design </w:t>
      </w:r>
      <w:r w:rsidR="0075663D" w:rsidRPr="0000171A">
        <w:rPr>
          <w:sz w:val="22"/>
          <w:szCs w:val="22"/>
          <w:lang w:eastAsia="en-GB"/>
        </w:rPr>
        <w:t>so that</w:t>
      </w:r>
      <w:r w:rsidRPr="0000171A">
        <w:rPr>
          <w:sz w:val="22"/>
          <w:szCs w:val="22"/>
          <w:lang w:eastAsia="en-GB"/>
        </w:rPr>
        <w:t xml:space="preserve"> the human suppliers’ and retailers’ decisions </w:t>
      </w:r>
      <w:r w:rsidR="0075663D" w:rsidRPr="0000171A">
        <w:rPr>
          <w:sz w:val="22"/>
          <w:szCs w:val="22"/>
          <w:lang w:eastAsia="en-GB"/>
        </w:rPr>
        <w:t>could be directly compared with</w:t>
      </w:r>
      <w:r w:rsidRPr="0000171A">
        <w:rPr>
          <w:sz w:val="22"/>
          <w:szCs w:val="22"/>
          <w:lang w:eastAsia="en-GB"/>
        </w:rPr>
        <w:t xml:space="preserve"> their rational</w:t>
      </w:r>
      <w:r w:rsidR="00D8603B" w:rsidRPr="0000171A">
        <w:rPr>
          <w:sz w:val="22"/>
          <w:szCs w:val="22"/>
          <w:lang w:eastAsia="en-GB"/>
        </w:rPr>
        <w:t>-</w:t>
      </w:r>
      <w:r w:rsidRPr="0000171A">
        <w:rPr>
          <w:sz w:val="22"/>
          <w:szCs w:val="22"/>
          <w:lang w:eastAsia="en-GB"/>
        </w:rPr>
        <w:t>optimi</w:t>
      </w:r>
      <w:r w:rsidR="00861F29">
        <w:rPr>
          <w:sz w:val="22"/>
          <w:szCs w:val="22"/>
          <w:lang w:eastAsia="en-GB"/>
        </w:rPr>
        <w:t>s</w:t>
      </w:r>
      <w:r w:rsidRPr="0000171A">
        <w:rPr>
          <w:sz w:val="22"/>
          <w:szCs w:val="22"/>
          <w:lang w:eastAsia="en-GB"/>
        </w:rPr>
        <w:t>ing counterparts’</w:t>
      </w:r>
      <w:r w:rsidR="00E97BA1" w:rsidRPr="0000171A">
        <w:rPr>
          <w:sz w:val="22"/>
          <w:szCs w:val="22"/>
          <w:lang w:eastAsia="en-GB"/>
        </w:rPr>
        <w:t xml:space="preserve">.  </w:t>
      </w:r>
      <w:r w:rsidR="0075663D" w:rsidRPr="0000171A">
        <w:rPr>
          <w:sz w:val="22"/>
          <w:szCs w:val="22"/>
          <w:lang w:eastAsia="en-GB"/>
        </w:rPr>
        <w:t>It also made it possible to play each human decision-maker with a rational-optimi</w:t>
      </w:r>
      <w:r w:rsidR="00861F29">
        <w:rPr>
          <w:sz w:val="22"/>
          <w:szCs w:val="22"/>
          <w:lang w:eastAsia="en-GB"/>
        </w:rPr>
        <w:t>s</w:t>
      </w:r>
      <w:r w:rsidR="0075663D" w:rsidRPr="0000171A">
        <w:rPr>
          <w:sz w:val="22"/>
          <w:szCs w:val="22"/>
          <w:lang w:eastAsia="en-GB"/>
        </w:rPr>
        <w:t>ing counterpart</w:t>
      </w:r>
      <w:r w:rsidR="00E97BA1" w:rsidRPr="0000171A">
        <w:rPr>
          <w:sz w:val="22"/>
          <w:szCs w:val="22"/>
          <w:lang w:eastAsia="en-GB"/>
        </w:rPr>
        <w:t xml:space="preserve">.  </w:t>
      </w:r>
      <w:r w:rsidRPr="0000171A">
        <w:rPr>
          <w:sz w:val="22"/>
          <w:szCs w:val="22"/>
          <w:lang w:eastAsia="en-GB"/>
        </w:rPr>
        <w:t xml:space="preserve">Since the total number of all possible </w:t>
      </w:r>
      <w:r w:rsidR="0075663D" w:rsidRPr="0000171A">
        <w:rPr>
          <w:iCs/>
          <w:sz w:val="22"/>
          <w:szCs w:val="22"/>
          <w:lang w:eastAsia="en-GB"/>
        </w:rPr>
        <w:t>factor</w:t>
      </w:r>
      <w:r w:rsidRPr="0000171A">
        <w:rPr>
          <w:sz w:val="22"/>
          <w:szCs w:val="22"/>
          <w:vertAlign w:val="subscript"/>
          <w:lang w:eastAsia="en-GB"/>
        </w:rPr>
        <w:t xml:space="preserve"> </w:t>
      </w:r>
      <w:r w:rsidRPr="0000171A">
        <w:rPr>
          <w:sz w:val="22"/>
          <w:szCs w:val="22"/>
          <w:lang w:eastAsia="en-GB"/>
        </w:rPr>
        <w:t>combinations (</w:t>
      </w:r>
      <w:r w:rsidRPr="0000171A">
        <w:rPr>
          <w:i/>
          <w:sz w:val="22"/>
          <w:szCs w:val="22"/>
          <w:lang w:eastAsia="en-GB"/>
        </w:rPr>
        <w:t>F</w:t>
      </w:r>
      <w:r w:rsidRPr="0000171A">
        <w:rPr>
          <w:sz w:val="22"/>
          <w:szCs w:val="22"/>
          <w:vertAlign w:val="subscript"/>
          <w:lang w:eastAsia="en-GB"/>
        </w:rPr>
        <w:t>1</w:t>
      </w:r>
      <w:r w:rsidRPr="0000171A">
        <w:rPr>
          <w:i/>
          <w:sz w:val="22"/>
          <w:szCs w:val="22"/>
          <w:lang w:eastAsia="en-GB"/>
        </w:rPr>
        <w:t>F</w:t>
      </w:r>
      <w:r w:rsidRPr="0000171A">
        <w:rPr>
          <w:sz w:val="22"/>
          <w:szCs w:val="22"/>
          <w:vertAlign w:val="subscript"/>
          <w:lang w:eastAsia="en-GB"/>
        </w:rPr>
        <w:t>2</w:t>
      </w:r>
      <w:r w:rsidRPr="0000171A">
        <w:rPr>
          <w:i/>
          <w:sz w:val="22"/>
          <w:szCs w:val="22"/>
          <w:lang w:eastAsia="en-GB"/>
        </w:rPr>
        <w:t xml:space="preserve"> </w:t>
      </w:r>
      <w:r w:rsidRPr="0000171A">
        <w:rPr>
          <w:sz w:val="22"/>
          <w:szCs w:val="22"/>
          <w:lang w:eastAsia="en-GB"/>
        </w:rPr>
        <w:t xml:space="preserve">=20) was not prohibitively high, </w:t>
      </w:r>
      <w:r w:rsidR="0075663D" w:rsidRPr="0000171A">
        <w:rPr>
          <w:sz w:val="22"/>
          <w:szCs w:val="22"/>
          <w:lang w:eastAsia="en-GB"/>
        </w:rPr>
        <w:t>a full factorial ‘two way layout’ design was employed</w:t>
      </w:r>
      <w:r w:rsidR="00E97BA1" w:rsidRPr="0000171A">
        <w:rPr>
          <w:sz w:val="22"/>
          <w:szCs w:val="22"/>
          <w:lang w:eastAsia="en-GB"/>
        </w:rPr>
        <w:t xml:space="preserve">.  </w:t>
      </w:r>
      <w:r w:rsidR="003A5504">
        <w:rPr>
          <w:sz w:val="22"/>
          <w:szCs w:val="22"/>
          <w:lang w:eastAsia="en-GB"/>
        </w:rPr>
        <w:t xml:space="preserve">Had there been a larger number of human participants, it may have been necessary to employ a fractional factorial design.  </w:t>
      </w:r>
      <w:r w:rsidR="005D72D3">
        <w:rPr>
          <w:sz w:val="22"/>
          <w:szCs w:val="22"/>
          <w:lang w:eastAsia="en-GB"/>
        </w:rPr>
        <w:t>For instance, a doubling in both the number of retailers and suppliers</w:t>
      </w:r>
      <w:r w:rsidR="00776216">
        <w:rPr>
          <w:sz w:val="22"/>
          <w:szCs w:val="22"/>
          <w:lang w:eastAsia="en-GB"/>
        </w:rPr>
        <w:t xml:space="preserve">, </w:t>
      </w:r>
      <w:r w:rsidR="005D72D3">
        <w:rPr>
          <w:sz w:val="22"/>
          <w:szCs w:val="22"/>
          <w:lang w:eastAsia="en-GB"/>
        </w:rPr>
        <w:t>to 8 and 10 respectively</w:t>
      </w:r>
      <w:r w:rsidR="00776216">
        <w:rPr>
          <w:sz w:val="22"/>
          <w:szCs w:val="22"/>
          <w:lang w:eastAsia="en-GB"/>
        </w:rPr>
        <w:t>,</w:t>
      </w:r>
      <w:r w:rsidR="005D72D3">
        <w:rPr>
          <w:sz w:val="22"/>
          <w:szCs w:val="22"/>
          <w:lang w:eastAsia="en-GB"/>
        </w:rPr>
        <w:t xml:space="preserve"> would have increased the number of </w:t>
      </w:r>
      <w:r w:rsidR="005D72D3" w:rsidRPr="0000171A">
        <w:rPr>
          <w:iCs/>
          <w:sz w:val="22"/>
          <w:szCs w:val="22"/>
          <w:lang w:eastAsia="en-GB"/>
        </w:rPr>
        <w:t>factor</w:t>
      </w:r>
      <w:r w:rsidR="005D72D3" w:rsidRPr="0000171A">
        <w:rPr>
          <w:sz w:val="22"/>
          <w:szCs w:val="22"/>
          <w:vertAlign w:val="subscript"/>
          <w:lang w:eastAsia="en-GB"/>
        </w:rPr>
        <w:t xml:space="preserve"> </w:t>
      </w:r>
      <w:r w:rsidR="005D72D3" w:rsidRPr="0000171A">
        <w:rPr>
          <w:sz w:val="22"/>
          <w:szCs w:val="22"/>
          <w:lang w:eastAsia="en-GB"/>
        </w:rPr>
        <w:t xml:space="preserve">combinations </w:t>
      </w:r>
      <w:r w:rsidR="005D72D3">
        <w:rPr>
          <w:sz w:val="22"/>
          <w:szCs w:val="22"/>
          <w:lang w:eastAsia="en-GB"/>
        </w:rPr>
        <w:t>fourfold</w:t>
      </w:r>
      <w:r w:rsidR="005D72D3" w:rsidRPr="0000171A">
        <w:rPr>
          <w:sz w:val="22"/>
          <w:szCs w:val="22"/>
          <w:lang w:eastAsia="en-GB"/>
        </w:rPr>
        <w:t xml:space="preserve"> (</w:t>
      </w:r>
      <w:r w:rsidR="005D72D3" w:rsidRPr="0000171A">
        <w:rPr>
          <w:i/>
          <w:sz w:val="22"/>
          <w:szCs w:val="22"/>
          <w:lang w:eastAsia="en-GB"/>
        </w:rPr>
        <w:t>F</w:t>
      </w:r>
      <w:r w:rsidR="005D72D3" w:rsidRPr="0000171A">
        <w:rPr>
          <w:sz w:val="22"/>
          <w:szCs w:val="22"/>
          <w:vertAlign w:val="subscript"/>
          <w:lang w:eastAsia="en-GB"/>
        </w:rPr>
        <w:t>1</w:t>
      </w:r>
      <w:r w:rsidR="005D72D3" w:rsidRPr="0000171A">
        <w:rPr>
          <w:i/>
          <w:sz w:val="22"/>
          <w:szCs w:val="22"/>
          <w:lang w:eastAsia="en-GB"/>
        </w:rPr>
        <w:t>F</w:t>
      </w:r>
      <w:r w:rsidR="005D72D3" w:rsidRPr="0000171A">
        <w:rPr>
          <w:sz w:val="22"/>
          <w:szCs w:val="22"/>
          <w:vertAlign w:val="subscript"/>
          <w:lang w:eastAsia="en-GB"/>
        </w:rPr>
        <w:t>2</w:t>
      </w:r>
      <w:r w:rsidR="005D72D3" w:rsidRPr="0000171A">
        <w:rPr>
          <w:i/>
          <w:sz w:val="22"/>
          <w:szCs w:val="22"/>
          <w:lang w:eastAsia="en-GB"/>
        </w:rPr>
        <w:t xml:space="preserve"> </w:t>
      </w:r>
      <w:r w:rsidR="005D72D3" w:rsidRPr="0000171A">
        <w:rPr>
          <w:sz w:val="22"/>
          <w:szCs w:val="22"/>
          <w:lang w:eastAsia="en-GB"/>
        </w:rPr>
        <w:t>=</w:t>
      </w:r>
      <w:r w:rsidR="005D72D3">
        <w:rPr>
          <w:sz w:val="22"/>
          <w:szCs w:val="22"/>
          <w:lang w:eastAsia="en-GB"/>
        </w:rPr>
        <w:t>8</w:t>
      </w:r>
      <w:r w:rsidR="005D72D3" w:rsidRPr="0000171A">
        <w:rPr>
          <w:sz w:val="22"/>
          <w:szCs w:val="22"/>
          <w:lang w:eastAsia="en-GB"/>
        </w:rPr>
        <w:t>0)</w:t>
      </w:r>
      <w:r w:rsidR="005D72D3">
        <w:rPr>
          <w:sz w:val="22"/>
          <w:szCs w:val="22"/>
          <w:lang w:eastAsia="en-GB"/>
        </w:rPr>
        <w:t xml:space="preserve">. </w:t>
      </w:r>
      <w:r w:rsidR="0075663D" w:rsidRPr="0000171A">
        <w:rPr>
          <w:sz w:val="22"/>
          <w:szCs w:val="22"/>
          <w:lang w:eastAsia="en-GB"/>
        </w:rPr>
        <w:t>The result</w:t>
      </w:r>
      <w:r w:rsidR="006015F6" w:rsidRPr="0000171A">
        <w:rPr>
          <w:sz w:val="22"/>
          <w:szCs w:val="22"/>
          <w:lang w:eastAsia="en-GB"/>
        </w:rPr>
        <w:t>s</w:t>
      </w:r>
      <w:r w:rsidR="0075663D" w:rsidRPr="0000171A">
        <w:rPr>
          <w:sz w:val="22"/>
          <w:szCs w:val="22"/>
          <w:lang w:eastAsia="en-GB"/>
        </w:rPr>
        <w:t xml:space="preserve"> of these simulation runs are presented in the next section.</w:t>
      </w:r>
    </w:p>
    <w:p w:rsidR="00FA4ADF" w:rsidRPr="0000171A" w:rsidRDefault="00FA4ADF" w:rsidP="00E20911">
      <w:pPr>
        <w:spacing w:line="360" w:lineRule="auto"/>
        <w:jc w:val="both"/>
        <w:rPr>
          <w:sz w:val="22"/>
          <w:szCs w:val="22"/>
        </w:rPr>
      </w:pPr>
    </w:p>
    <w:p w:rsidR="00DF5DDD" w:rsidRPr="0000171A" w:rsidRDefault="00843659" w:rsidP="00E20911">
      <w:pPr>
        <w:spacing w:line="360" w:lineRule="auto"/>
        <w:jc w:val="both"/>
        <w:rPr>
          <w:b/>
          <w:sz w:val="22"/>
          <w:szCs w:val="22"/>
        </w:rPr>
      </w:pPr>
      <w:r w:rsidRPr="0000171A">
        <w:rPr>
          <w:b/>
          <w:sz w:val="22"/>
          <w:szCs w:val="22"/>
        </w:rPr>
        <w:t>5</w:t>
      </w:r>
      <w:r w:rsidR="004E2792" w:rsidRPr="0000171A">
        <w:rPr>
          <w:b/>
          <w:sz w:val="22"/>
          <w:szCs w:val="22"/>
        </w:rPr>
        <w:t>. Simulation Results</w:t>
      </w:r>
      <w:r w:rsidR="00661129" w:rsidRPr="0000171A">
        <w:rPr>
          <w:b/>
          <w:sz w:val="22"/>
          <w:szCs w:val="22"/>
        </w:rPr>
        <w:t xml:space="preserve"> </w:t>
      </w:r>
    </w:p>
    <w:p w:rsidR="00B05956" w:rsidRPr="0000171A" w:rsidRDefault="00B05956" w:rsidP="00E20911">
      <w:pPr>
        <w:spacing w:line="360" w:lineRule="auto"/>
        <w:jc w:val="both"/>
        <w:rPr>
          <w:bCs/>
          <w:sz w:val="22"/>
          <w:szCs w:val="22"/>
        </w:rPr>
      </w:pPr>
    </w:p>
    <w:p w:rsidR="00225CF0" w:rsidRPr="0000171A" w:rsidRDefault="00D04279" w:rsidP="00E20911">
      <w:pPr>
        <w:spacing w:line="360" w:lineRule="auto"/>
        <w:jc w:val="both"/>
        <w:rPr>
          <w:bCs/>
          <w:sz w:val="22"/>
          <w:szCs w:val="22"/>
        </w:rPr>
      </w:pPr>
      <w:r w:rsidRPr="0000171A">
        <w:rPr>
          <w:bCs/>
          <w:sz w:val="22"/>
          <w:szCs w:val="22"/>
        </w:rPr>
        <w:t xml:space="preserve">We now discuss the results obtained from the simulation runs with the ABS model.  The results for the suppliers’ pricing decisions, the retailers’ order quantity decisions, and the efficiency attained by each supplier-retailer combination are reported.  </w:t>
      </w:r>
      <w:r w:rsidR="00F143B0">
        <w:rPr>
          <w:bCs/>
          <w:sz w:val="22"/>
          <w:szCs w:val="22"/>
        </w:rPr>
        <w:t>For validation purposes w</w:t>
      </w:r>
      <w:r w:rsidR="007D528B">
        <w:rPr>
          <w:bCs/>
          <w:sz w:val="22"/>
          <w:szCs w:val="22"/>
        </w:rPr>
        <w:t xml:space="preserve">e also discuss how these results compare to the results from previous experimental studies </w:t>
      </w:r>
      <w:r w:rsidR="00F143B0">
        <w:rPr>
          <w:bCs/>
          <w:sz w:val="22"/>
          <w:szCs w:val="22"/>
        </w:rPr>
        <w:t>which have employed</w:t>
      </w:r>
      <w:r w:rsidR="007D528B">
        <w:rPr>
          <w:bCs/>
          <w:sz w:val="22"/>
          <w:szCs w:val="22"/>
        </w:rPr>
        <w:t xml:space="preserve"> a much larger number of human participants.</w:t>
      </w:r>
    </w:p>
    <w:p w:rsidR="004C017E" w:rsidRDefault="004C017E">
      <w:pPr>
        <w:rPr>
          <w:b/>
          <w:iCs/>
          <w:sz w:val="22"/>
          <w:szCs w:val="22"/>
        </w:rPr>
      </w:pPr>
    </w:p>
    <w:p w:rsidR="00235CBB" w:rsidRDefault="00235CBB">
      <w:pPr>
        <w:rPr>
          <w:b/>
          <w:iCs/>
          <w:sz w:val="22"/>
          <w:szCs w:val="22"/>
        </w:rPr>
      </w:pPr>
    </w:p>
    <w:p w:rsidR="00086CA6" w:rsidRPr="0000171A" w:rsidRDefault="00225CF0" w:rsidP="00E20911">
      <w:pPr>
        <w:pStyle w:val="ListParagraph"/>
        <w:spacing w:line="360" w:lineRule="auto"/>
        <w:ind w:left="0"/>
        <w:jc w:val="both"/>
        <w:rPr>
          <w:b/>
          <w:iCs/>
          <w:sz w:val="22"/>
          <w:szCs w:val="22"/>
        </w:rPr>
      </w:pPr>
      <w:r w:rsidRPr="0000171A">
        <w:rPr>
          <w:b/>
          <w:iCs/>
          <w:sz w:val="22"/>
          <w:szCs w:val="22"/>
        </w:rPr>
        <w:t>5.1 The Suppliers’ Pricing Decisions</w:t>
      </w:r>
      <w:r w:rsidR="00086CA6" w:rsidRPr="0000171A">
        <w:rPr>
          <w:b/>
          <w:iCs/>
          <w:sz w:val="22"/>
          <w:szCs w:val="22"/>
        </w:rPr>
        <w:t xml:space="preserve"> </w:t>
      </w:r>
    </w:p>
    <w:p w:rsidR="00D04279" w:rsidRPr="0000171A" w:rsidRDefault="00D04279" w:rsidP="00E20911">
      <w:pPr>
        <w:spacing w:line="360" w:lineRule="auto"/>
        <w:jc w:val="both"/>
        <w:rPr>
          <w:sz w:val="22"/>
          <w:szCs w:val="22"/>
        </w:rPr>
      </w:pPr>
    </w:p>
    <w:p w:rsidR="00086CA6" w:rsidRPr="0000171A" w:rsidRDefault="00086CA6" w:rsidP="00E20911">
      <w:pPr>
        <w:spacing w:line="360" w:lineRule="auto"/>
        <w:jc w:val="both"/>
        <w:rPr>
          <w:sz w:val="22"/>
          <w:szCs w:val="22"/>
          <w:highlight w:val="yellow"/>
        </w:rPr>
      </w:pPr>
      <w:r w:rsidRPr="0000171A">
        <w:rPr>
          <w:sz w:val="22"/>
          <w:szCs w:val="22"/>
        </w:rPr>
        <w:t xml:space="preserve">Table </w:t>
      </w:r>
      <w:r w:rsidR="00D83771">
        <w:rPr>
          <w:sz w:val="22"/>
          <w:szCs w:val="22"/>
        </w:rPr>
        <w:t>5</w:t>
      </w:r>
      <w:r w:rsidRPr="0000171A">
        <w:rPr>
          <w:sz w:val="22"/>
          <w:szCs w:val="22"/>
        </w:rPr>
        <w:t xml:space="preserve"> presents all suppliers’ steady</w:t>
      </w:r>
      <w:r w:rsidR="00D04279" w:rsidRPr="0000171A">
        <w:rPr>
          <w:sz w:val="22"/>
          <w:szCs w:val="22"/>
        </w:rPr>
        <w:t>-</w:t>
      </w:r>
      <w:r w:rsidRPr="0000171A">
        <w:rPr>
          <w:sz w:val="22"/>
          <w:szCs w:val="22"/>
        </w:rPr>
        <w:t xml:space="preserve">state mean </w:t>
      </w:r>
      <w:bookmarkStart w:id="1" w:name="OLE_LINK6"/>
      <w:r w:rsidRPr="0000171A">
        <w:rPr>
          <w:position w:val="-6"/>
          <w:sz w:val="22"/>
          <w:szCs w:val="22"/>
        </w:rPr>
        <w:object w:dxaOrig="240" w:dyaOrig="260">
          <v:shape id="_x0000_i1052" type="#_x0000_t75" style="width:12.85pt;height:12.85pt" o:ole="">
            <v:imagedata r:id="rId56" o:title=""/>
          </v:shape>
          <o:OLEObject Type="Embed" ProgID="Equation.DSMT4" ShapeID="_x0000_i1052" DrawAspect="Content" ObjectID="_1527524052" r:id="rId57"/>
        </w:object>
      </w:r>
      <w:r w:rsidRPr="0000171A">
        <w:rPr>
          <w:sz w:val="22"/>
          <w:szCs w:val="22"/>
        </w:rPr>
        <w:t>-decisions</w:t>
      </w:r>
      <w:bookmarkEnd w:id="1"/>
      <w:r w:rsidRPr="0000171A">
        <w:rPr>
          <w:sz w:val="22"/>
          <w:szCs w:val="22"/>
        </w:rPr>
        <w:t xml:space="preserve"> over </w:t>
      </w:r>
      <w:r w:rsidRPr="0000171A">
        <w:rPr>
          <w:i/>
          <w:sz w:val="22"/>
          <w:szCs w:val="22"/>
        </w:rPr>
        <w:t>n</w:t>
      </w:r>
      <w:r w:rsidRPr="0000171A">
        <w:rPr>
          <w:sz w:val="22"/>
          <w:szCs w:val="22"/>
        </w:rPr>
        <w:t xml:space="preserve"> = 100 simulated replications for all 20 treatment combinations studied</w:t>
      </w:r>
      <w:r w:rsidR="00E97BA1" w:rsidRPr="0000171A">
        <w:rPr>
          <w:sz w:val="22"/>
          <w:szCs w:val="22"/>
        </w:rPr>
        <w:t xml:space="preserve">.  </w:t>
      </w:r>
      <w:r w:rsidRPr="0000171A">
        <w:rPr>
          <w:sz w:val="22"/>
          <w:szCs w:val="22"/>
        </w:rPr>
        <w:t xml:space="preserve">Between parentheses </w:t>
      </w:r>
      <w:r w:rsidRPr="0000171A">
        <w:rPr>
          <w:i/>
          <w:sz w:val="22"/>
          <w:szCs w:val="22"/>
        </w:rPr>
        <w:t>()</w:t>
      </w:r>
      <w:r w:rsidRPr="0000171A">
        <w:rPr>
          <w:sz w:val="22"/>
          <w:szCs w:val="22"/>
        </w:rPr>
        <w:t xml:space="preserve"> in </w:t>
      </w:r>
      <w:r w:rsidRPr="0000171A">
        <w:rPr>
          <w:i/>
          <w:sz w:val="22"/>
          <w:szCs w:val="22"/>
        </w:rPr>
        <w:t>italics font</w:t>
      </w:r>
      <w:r w:rsidRPr="0000171A">
        <w:rPr>
          <w:sz w:val="22"/>
          <w:szCs w:val="22"/>
        </w:rPr>
        <w:t xml:space="preserve"> the standard deviation of </w:t>
      </w:r>
      <w:r w:rsidR="00225CF0" w:rsidRPr="0000171A">
        <w:rPr>
          <w:sz w:val="22"/>
          <w:szCs w:val="22"/>
        </w:rPr>
        <w:t>the</w:t>
      </w:r>
      <w:r w:rsidRPr="0000171A">
        <w:rPr>
          <w:sz w:val="22"/>
          <w:szCs w:val="22"/>
        </w:rPr>
        <w:t xml:space="preserve"> results </w:t>
      </w:r>
      <w:r w:rsidR="006E6258" w:rsidRPr="0000171A">
        <w:rPr>
          <w:sz w:val="22"/>
          <w:szCs w:val="22"/>
        </w:rPr>
        <w:t xml:space="preserve">across the replications </w:t>
      </w:r>
      <w:r w:rsidRPr="0000171A">
        <w:rPr>
          <w:sz w:val="22"/>
          <w:szCs w:val="22"/>
        </w:rPr>
        <w:t xml:space="preserve">is given, while between brackets </w:t>
      </w:r>
      <w:r w:rsidRPr="0000171A">
        <w:rPr>
          <w:b/>
          <w:sz w:val="22"/>
          <w:szCs w:val="22"/>
        </w:rPr>
        <w:t>[] in bold font</w:t>
      </w:r>
      <w:r w:rsidRPr="0000171A">
        <w:rPr>
          <w:sz w:val="22"/>
          <w:szCs w:val="22"/>
        </w:rPr>
        <w:t xml:space="preserve"> the half widths of the corresponding 99% confidence intervals are provided</w:t>
      </w:r>
      <w:r w:rsidR="00E97BA1" w:rsidRPr="0000171A">
        <w:rPr>
          <w:sz w:val="22"/>
          <w:szCs w:val="22"/>
        </w:rPr>
        <w:t xml:space="preserve">.  </w:t>
      </w:r>
    </w:p>
    <w:p w:rsidR="006B209F" w:rsidRDefault="006B209F">
      <w:pPr>
        <w:rPr>
          <w:b/>
          <w:sz w:val="22"/>
          <w:szCs w:val="22"/>
        </w:rPr>
      </w:pPr>
    </w:p>
    <w:p w:rsidR="00235CBB" w:rsidRDefault="00235CBB">
      <w:pPr>
        <w:rPr>
          <w:b/>
          <w:sz w:val="22"/>
          <w:szCs w:val="22"/>
        </w:rPr>
      </w:pPr>
      <w:r>
        <w:rPr>
          <w:b/>
          <w:sz w:val="22"/>
          <w:szCs w:val="22"/>
        </w:rPr>
        <w:br w:type="page"/>
      </w:r>
    </w:p>
    <w:p w:rsidR="00AE55E4" w:rsidRPr="0000171A" w:rsidRDefault="00AE55E4" w:rsidP="00E20911">
      <w:pPr>
        <w:spacing w:line="360" w:lineRule="auto"/>
        <w:jc w:val="both"/>
        <w:rPr>
          <w:sz w:val="22"/>
          <w:szCs w:val="22"/>
        </w:rPr>
      </w:pPr>
      <w:r w:rsidRPr="0000171A">
        <w:rPr>
          <w:b/>
          <w:sz w:val="22"/>
          <w:szCs w:val="22"/>
        </w:rPr>
        <w:lastRenderedPageBreak/>
        <w:t xml:space="preserve">Table </w:t>
      </w:r>
      <w:r w:rsidR="00D83771">
        <w:rPr>
          <w:b/>
          <w:sz w:val="22"/>
          <w:szCs w:val="22"/>
        </w:rPr>
        <w:t>5</w:t>
      </w:r>
      <w:r w:rsidRPr="0000171A">
        <w:rPr>
          <w:b/>
          <w:sz w:val="22"/>
          <w:szCs w:val="22"/>
        </w:rPr>
        <w:t xml:space="preserve"> </w:t>
      </w:r>
      <w:r w:rsidR="00A87CBB" w:rsidRPr="0000171A">
        <w:rPr>
          <w:sz w:val="22"/>
          <w:szCs w:val="22"/>
        </w:rPr>
        <w:t>Suppliers’</w:t>
      </w:r>
      <w:r w:rsidRPr="0000171A">
        <w:rPr>
          <w:sz w:val="22"/>
          <w:szCs w:val="22"/>
        </w:rPr>
        <w:t xml:space="preserve"> </w:t>
      </w:r>
      <w:r w:rsidR="00E6530D" w:rsidRPr="0000171A">
        <w:rPr>
          <w:position w:val="-6"/>
          <w:sz w:val="22"/>
          <w:szCs w:val="22"/>
        </w:rPr>
        <w:object w:dxaOrig="240" w:dyaOrig="260">
          <v:shape id="_x0000_i1053" type="#_x0000_t75" style="width:12.85pt;height:12.85pt" o:ole="">
            <v:imagedata r:id="rId56" o:title=""/>
          </v:shape>
          <o:OLEObject Type="Embed" ProgID="Equation.DSMT4" ShapeID="_x0000_i1053" DrawAspect="Content" ObjectID="_1527524053" r:id="rId58"/>
        </w:object>
      </w:r>
      <w:r w:rsidRPr="0000171A">
        <w:rPr>
          <w:i/>
          <w:sz w:val="22"/>
          <w:szCs w:val="22"/>
        </w:rPr>
        <w:t>-</w:t>
      </w:r>
      <w:r w:rsidRPr="0000171A">
        <w:rPr>
          <w:sz w:val="22"/>
          <w:szCs w:val="22"/>
        </w:rPr>
        <w:t>decisions</w:t>
      </w:r>
    </w:p>
    <w:p w:rsidR="00AE55E4" w:rsidRPr="0000171A" w:rsidRDefault="00AE55E4" w:rsidP="00E20911">
      <w:pPr>
        <w:spacing w:line="360" w:lineRule="auto"/>
        <w:jc w:val="both"/>
        <w:rPr>
          <w:sz w:val="22"/>
          <w:szCs w:val="22"/>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690"/>
        <w:gridCol w:w="1537"/>
        <w:gridCol w:w="1613"/>
        <w:gridCol w:w="1613"/>
        <w:gridCol w:w="1613"/>
      </w:tblGrid>
      <w:tr w:rsidR="00AE55E4" w:rsidRPr="0000171A" w:rsidTr="00225CF0">
        <w:trPr>
          <w:trHeight w:val="550"/>
          <w:jc w:val="center"/>
        </w:trPr>
        <w:tc>
          <w:tcPr>
            <w:tcW w:w="1614" w:type="dxa"/>
            <w:tcBorders>
              <w:tl2br w:val="single" w:sz="4" w:space="0" w:color="auto"/>
            </w:tcBorders>
          </w:tcPr>
          <w:p w:rsidR="00AE55E4" w:rsidRPr="0000171A" w:rsidRDefault="00AE55E4" w:rsidP="00E20911">
            <w:pPr>
              <w:spacing w:line="360" w:lineRule="auto"/>
              <w:ind w:right="-56"/>
              <w:jc w:val="center"/>
              <w:rPr>
                <w:rFonts w:asciiTheme="majorBidi" w:hAnsiTheme="majorBidi" w:cstheme="majorBidi"/>
                <w:i/>
                <w:sz w:val="22"/>
                <w:szCs w:val="22"/>
              </w:rPr>
            </w:pPr>
            <w:r w:rsidRPr="0000171A">
              <w:rPr>
                <w:rFonts w:asciiTheme="majorBidi" w:hAnsiTheme="majorBidi" w:cstheme="majorBidi"/>
                <w:i/>
                <w:sz w:val="22"/>
                <w:szCs w:val="22"/>
              </w:rPr>
              <w:t>F</w:t>
            </w:r>
            <w:r w:rsidRPr="0000171A">
              <w:rPr>
                <w:rFonts w:asciiTheme="majorBidi" w:hAnsiTheme="majorBidi" w:cstheme="majorBidi"/>
                <w:i/>
                <w:sz w:val="22"/>
                <w:szCs w:val="22"/>
                <w:vertAlign w:val="subscript"/>
              </w:rPr>
              <w:t>1</w:t>
            </w:r>
          </w:p>
          <w:p w:rsidR="00AE55E4" w:rsidRPr="0000171A" w:rsidRDefault="00AE55E4" w:rsidP="00E20911">
            <w:pPr>
              <w:spacing w:line="360" w:lineRule="auto"/>
              <w:rPr>
                <w:rFonts w:asciiTheme="majorBidi" w:hAnsiTheme="majorBidi" w:cstheme="majorBidi"/>
                <w:i/>
                <w:sz w:val="22"/>
                <w:szCs w:val="22"/>
              </w:rPr>
            </w:pPr>
            <w:r w:rsidRPr="0000171A">
              <w:rPr>
                <w:rFonts w:asciiTheme="majorBidi" w:hAnsiTheme="majorBidi" w:cstheme="majorBidi"/>
                <w:i/>
                <w:sz w:val="22"/>
                <w:szCs w:val="22"/>
              </w:rPr>
              <w:t>F</w:t>
            </w:r>
            <w:r w:rsidRPr="0000171A">
              <w:rPr>
                <w:rFonts w:asciiTheme="majorBidi" w:hAnsiTheme="majorBidi" w:cstheme="majorBidi"/>
                <w:i/>
                <w:sz w:val="22"/>
                <w:szCs w:val="22"/>
                <w:vertAlign w:val="subscript"/>
              </w:rPr>
              <w:t>2</w:t>
            </w:r>
          </w:p>
        </w:tc>
        <w:tc>
          <w:tcPr>
            <w:tcW w:w="1690" w:type="dxa"/>
            <w:vAlign w:val="center"/>
          </w:tcPr>
          <w:p w:rsidR="00AE55E4" w:rsidRPr="0000171A" w:rsidRDefault="00AE55E4" w:rsidP="00E20911">
            <w:pPr>
              <w:spacing w:line="360" w:lineRule="auto"/>
              <w:jc w:val="center"/>
              <w:rPr>
                <w:rFonts w:asciiTheme="majorBidi" w:hAnsiTheme="majorBidi" w:cstheme="majorBidi"/>
                <w:i/>
                <w:iCs/>
                <w:sz w:val="22"/>
                <w:szCs w:val="22"/>
              </w:rPr>
            </w:pPr>
            <w:r w:rsidRPr="0000171A">
              <w:rPr>
                <w:rFonts w:asciiTheme="majorBidi" w:hAnsiTheme="majorBidi" w:cstheme="majorBidi"/>
                <w:i/>
                <w:iCs/>
                <w:sz w:val="22"/>
                <w:szCs w:val="22"/>
              </w:rPr>
              <w:t>RET</w:t>
            </w:r>
            <w:r w:rsidRPr="0000171A">
              <w:rPr>
                <w:rFonts w:asciiTheme="majorBidi" w:hAnsiTheme="majorBidi" w:cstheme="majorBidi"/>
                <w:i/>
                <w:iCs/>
                <w:sz w:val="22"/>
                <w:szCs w:val="22"/>
                <w:vertAlign w:val="subscript"/>
              </w:rPr>
              <w:t>1</w:t>
            </w:r>
          </w:p>
        </w:tc>
        <w:tc>
          <w:tcPr>
            <w:tcW w:w="1537" w:type="dxa"/>
            <w:vAlign w:val="center"/>
          </w:tcPr>
          <w:p w:rsidR="00AE55E4" w:rsidRPr="0000171A" w:rsidRDefault="00AE55E4" w:rsidP="00E20911">
            <w:pPr>
              <w:spacing w:line="360" w:lineRule="auto"/>
              <w:jc w:val="center"/>
              <w:rPr>
                <w:rFonts w:asciiTheme="majorBidi" w:hAnsiTheme="majorBidi" w:cstheme="majorBidi"/>
                <w:i/>
                <w:iCs/>
                <w:sz w:val="22"/>
                <w:szCs w:val="22"/>
              </w:rPr>
            </w:pPr>
            <w:r w:rsidRPr="0000171A">
              <w:rPr>
                <w:rFonts w:asciiTheme="majorBidi" w:hAnsiTheme="majorBidi" w:cstheme="majorBidi"/>
                <w:i/>
                <w:iCs/>
                <w:sz w:val="22"/>
                <w:szCs w:val="22"/>
              </w:rPr>
              <w:t>RET</w:t>
            </w:r>
            <w:r w:rsidRPr="0000171A">
              <w:rPr>
                <w:rFonts w:asciiTheme="majorBidi" w:hAnsiTheme="majorBidi" w:cstheme="majorBidi"/>
                <w:i/>
                <w:iCs/>
                <w:sz w:val="22"/>
                <w:szCs w:val="22"/>
                <w:vertAlign w:val="subscript"/>
              </w:rPr>
              <w:t>2</w:t>
            </w:r>
          </w:p>
        </w:tc>
        <w:tc>
          <w:tcPr>
            <w:tcW w:w="1613" w:type="dxa"/>
            <w:vAlign w:val="center"/>
          </w:tcPr>
          <w:p w:rsidR="00AE55E4" w:rsidRPr="0000171A" w:rsidRDefault="00AE55E4" w:rsidP="00E20911">
            <w:pPr>
              <w:spacing w:line="360" w:lineRule="auto"/>
              <w:jc w:val="center"/>
              <w:rPr>
                <w:rFonts w:asciiTheme="majorBidi" w:hAnsiTheme="majorBidi" w:cstheme="majorBidi"/>
                <w:i/>
                <w:iCs/>
                <w:sz w:val="22"/>
                <w:szCs w:val="22"/>
              </w:rPr>
            </w:pPr>
            <w:r w:rsidRPr="0000171A">
              <w:rPr>
                <w:rFonts w:asciiTheme="majorBidi" w:hAnsiTheme="majorBidi" w:cstheme="majorBidi"/>
                <w:i/>
                <w:iCs/>
                <w:sz w:val="22"/>
                <w:szCs w:val="22"/>
              </w:rPr>
              <w:t>RET</w:t>
            </w:r>
            <w:r w:rsidRPr="0000171A">
              <w:rPr>
                <w:rFonts w:asciiTheme="majorBidi" w:hAnsiTheme="majorBidi" w:cstheme="majorBidi"/>
                <w:i/>
                <w:iCs/>
                <w:sz w:val="22"/>
                <w:szCs w:val="22"/>
                <w:vertAlign w:val="subscript"/>
              </w:rPr>
              <w:t>3</w:t>
            </w:r>
          </w:p>
        </w:tc>
        <w:tc>
          <w:tcPr>
            <w:tcW w:w="1613" w:type="dxa"/>
            <w:vAlign w:val="center"/>
          </w:tcPr>
          <w:p w:rsidR="00AE55E4" w:rsidRPr="0000171A" w:rsidRDefault="00AE55E4" w:rsidP="00E20911">
            <w:pPr>
              <w:spacing w:line="360" w:lineRule="auto"/>
              <w:jc w:val="center"/>
              <w:rPr>
                <w:rFonts w:asciiTheme="majorBidi" w:hAnsiTheme="majorBidi" w:cstheme="majorBidi"/>
                <w:i/>
                <w:iCs/>
                <w:sz w:val="22"/>
                <w:szCs w:val="22"/>
              </w:rPr>
            </w:pPr>
            <w:r w:rsidRPr="0000171A">
              <w:rPr>
                <w:rFonts w:asciiTheme="majorBidi" w:hAnsiTheme="majorBidi" w:cstheme="majorBidi"/>
                <w:i/>
                <w:iCs/>
                <w:sz w:val="22"/>
                <w:szCs w:val="22"/>
              </w:rPr>
              <w:t>RET</w:t>
            </w:r>
            <w:r w:rsidRPr="0000171A">
              <w:rPr>
                <w:rFonts w:asciiTheme="majorBidi" w:hAnsiTheme="majorBidi" w:cstheme="majorBidi"/>
                <w:i/>
                <w:iCs/>
                <w:sz w:val="22"/>
                <w:szCs w:val="22"/>
                <w:vertAlign w:val="subscript"/>
              </w:rPr>
              <w:t>4</w:t>
            </w:r>
          </w:p>
        </w:tc>
        <w:tc>
          <w:tcPr>
            <w:tcW w:w="1613" w:type="dxa"/>
            <w:vAlign w:val="center"/>
          </w:tcPr>
          <w:p w:rsidR="00AE55E4" w:rsidRPr="0000171A" w:rsidRDefault="00AE55E4" w:rsidP="00E20911">
            <w:pPr>
              <w:spacing w:line="360" w:lineRule="auto"/>
              <w:jc w:val="center"/>
              <w:rPr>
                <w:rFonts w:asciiTheme="majorBidi" w:hAnsiTheme="majorBidi" w:cstheme="majorBidi"/>
                <w:i/>
                <w:iCs/>
                <w:sz w:val="22"/>
                <w:szCs w:val="22"/>
              </w:rPr>
            </w:pPr>
            <w:r w:rsidRPr="0000171A">
              <w:rPr>
                <w:rFonts w:asciiTheme="majorBidi" w:hAnsiTheme="majorBidi" w:cstheme="majorBidi"/>
                <w:i/>
                <w:iCs/>
                <w:sz w:val="22"/>
                <w:szCs w:val="22"/>
              </w:rPr>
              <w:t>RET</w:t>
            </w:r>
            <w:r w:rsidRPr="0000171A">
              <w:rPr>
                <w:rFonts w:asciiTheme="majorBidi" w:hAnsiTheme="majorBidi" w:cstheme="majorBidi"/>
                <w:i/>
                <w:iCs/>
                <w:sz w:val="22"/>
                <w:szCs w:val="22"/>
                <w:vertAlign w:val="subscript"/>
              </w:rPr>
              <w:t>OPT</w:t>
            </w:r>
          </w:p>
        </w:tc>
      </w:tr>
      <w:tr w:rsidR="00AE55E4" w:rsidRPr="0000171A" w:rsidTr="00225CF0">
        <w:trPr>
          <w:trHeight w:val="550"/>
          <w:jc w:val="center"/>
        </w:trPr>
        <w:tc>
          <w:tcPr>
            <w:tcW w:w="1614" w:type="dxa"/>
            <w:vAlign w:val="center"/>
          </w:tcPr>
          <w:p w:rsidR="00AE55E4" w:rsidRPr="0000171A" w:rsidRDefault="00AE55E4" w:rsidP="00E20911">
            <w:pPr>
              <w:spacing w:line="360" w:lineRule="auto"/>
              <w:rPr>
                <w:rFonts w:asciiTheme="majorBidi" w:hAnsiTheme="majorBidi" w:cstheme="majorBidi"/>
                <w:i/>
                <w:iCs/>
                <w:sz w:val="22"/>
                <w:szCs w:val="22"/>
              </w:rPr>
            </w:pPr>
            <w:r w:rsidRPr="0000171A">
              <w:rPr>
                <w:rFonts w:asciiTheme="majorBidi" w:hAnsiTheme="majorBidi" w:cstheme="majorBidi"/>
                <w:i/>
                <w:iCs/>
                <w:sz w:val="22"/>
                <w:szCs w:val="22"/>
              </w:rPr>
              <w:t>SUP</w:t>
            </w:r>
            <w:r w:rsidRPr="0000171A">
              <w:rPr>
                <w:rFonts w:asciiTheme="majorBidi" w:hAnsiTheme="majorBidi" w:cstheme="majorBidi"/>
                <w:i/>
                <w:iCs/>
                <w:sz w:val="22"/>
                <w:szCs w:val="22"/>
                <w:vertAlign w:val="subscript"/>
              </w:rPr>
              <w:t>1</w:t>
            </w:r>
          </w:p>
        </w:tc>
        <w:tc>
          <w:tcPr>
            <w:tcW w:w="1690"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233.9</w:t>
            </w:r>
            <w:r w:rsidR="00597841" w:rsidRPr="0000171A">
              <w:rPr>
                <w:rFonts w:asciiTheme="majorBidi" w:hAnsiTheme="majorBidi" w:cstheme="majorBidi"/>
                <w:sz w:val="22"/>
                <w:szCs w:val="22"/>
              </w:rPr>
              <w:t>9</w:t>
            </w:r>
            <w:r w:rsidRPr="0000171A">
              <w:rPr>
                <w:rFonts w:asciiTheme="majorBidi" w:hAnsiTheme="majorBidi" w:cstheme="majorBidi"/>
                <w:sz w:val="22"/>
                <w:szCs w:val="22"/>
              </w:rPr>
              <w:t xml:space="preserve"> (</w:t>
            </w:r>
            <w:r w:rsidRPr="0000171A">
              <w:rPr>
                <w:rFonts w:asciiTheme="majorBidi" w:hAnsiTheme="majorBidi" w:cstheme="majorBidi"/>
                <w:i/>
                <w:sz w:val="22"/>
                <w:szCs w:val="22"/>
              </w:rPr>
              <w:t>0.002</w:t>
            </w:r>
            <w:r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1</w:t>
            </w:r>
            <w:r w:rsidRPr="0000171A">
              <w:rPr>
                <w:rFonts w:asciiTheme="majorBidi" w:hAnsiTheme="majorBidi" w:cstheme="majorBidi"/>
                <w:sz w:val="22"/>
                <w:szCs w:val="22"/>
              </w:rPr>
              <w:t>]</w:t>
            </w:r>
          </w:p>
        </w:tc>
        <w:tc>
          <w:tcPr>
            <w:tcW w:w="1537"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232.53</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0.01</w:t>
            </w:r>
            <w:r w:rsidRPr="0000171A">
              <w:rPr>
                <w:rFonts w:asciiTheme="majorBidi" w:hAnsiTheme="majorBidi" w:cstheme="majorBidi"/>
                <w:i/>
                <w:sz w:val="22"/>
                <w:szCs w:val="22"/>
              </w:rPr>
              <w:t>5</w:t>
            </w:r>
            <w:r w:rsidR="00AE55E4"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4</w:t>
            </w:r>
            <w:r w:rsidRPr="0000171A">
              <w:rPr>
                <w:rFonts w:asciiTheme="majorBidi" w:hAnsiTheme="majorBidi" w:cstheme="majorBidi"/>
                <w:sz w:val="22"/>
                <w:szCs w:val="22"/>
              </w:rPr>
              <w:t>]</w:t>
            </w:r>
          </w:p>
        </w:tc>
        <w:tc>
          <w:tcPr>
            <w:tcW w:w="1613"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233.06</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0.00</w:t>
            </w:r>
            <w:r w:rsidRPr="0000171A">
              <w:rPr>
                <w:rFonts w:asciiTheme="majorBidi" w:hAnsiTheme="majorBidi" w:cstheme="majorBidi"/>
                <w:i/>
                <w:sz w:val="22"/>
                <w:szCs w:val="22"/>
              </w:rPr>
              <w:t>8</w:t>
            </w:r>
            <w:r w:rsidR="00AE55E4"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2</w:t>
            </w:r>
            <w:r w:rsidRPr="0000171A">
              <w:rPr>
                <w:rFonts w:asciiTheme="majorBidi" w:hAnsiTheme="majorBidi" w:cstheme="majorBidi"/>
                <w:sz w:val="22"/>
                <w:szCs w:val="22"/>
              </w:rPr>
              <w:t>]</w:t>
            </w:r>
          </w:p>
        </w:tc>
        <w:tc>
          <w:tcPr>
            <w:tcW w:w="1613"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233.</w:t>
            </w:r>
            <w:r w:rsidR="00597841" w:rsidRPr="0000171A">
              <w:rPr>
                <w:rFonts w:asciiTheme="majorBidi" w:hAnsiTheme="majorBidi" w:cstheme="majorBidi"/>
                <w:sz w:val="22"/>
                <w:szCs w:val="22"/>
              </w:rPr>
              <w:t>15</w:t>
            </w:r>
            <w:r w:rsidRPr="0000171A">
              <w:rPr>
                <w:rFonts w:asciiTheme="majorBidi" w:hAnsiTheme="majorBidi" w:cstheme="majorBidi"/>
                <w:sz w:val="22"/>
                <w:szCs w:val="22"/>
              </w:rPr>
              <w:t xml:space="preserve"> (</w:t>
            </w:r>
            <w:r w:rsidRPr="0000171A">
              <w:rPr>
                <w:rFonts w:asciiTheme="majorBidi" w:hAnsiTheme="majorBidi" w:cstheme="majorBidi"/>
                <w:i/>
                <w:sz w:val="22"/>
                <w:szCs w:val="22"/>
              </w:rPr>
              <w:t>0.006</w:t>
            </w:r>
            <w:r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2</w:t>
            </w:r>
            <w:r w:rsidRPr="0000171A">
              <w:rPr>
                <w:rFonts w:asciiTheme="majorBidi" w:hAnsiTheme="majorBidi" w:cstheme="majorBidi"/>
                <w:sz w:val="22"/>
                <w:szCs w:val="22"/>
              </w:rPr>
              <w:t>]</w:t>
            </w:r>
          </w:p>
        </w:tc>
        <w:tc>
          <w:tcPr>
            <w:tcW w:w="1613"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233.</w:t>
            </w:r>
            <w:r w:rsidR="004E1B0B" w:rsidRPr="0000171A">
              <w:rPr>
                <w:rFonts w:asciiTheme="majorBidi" w:hAnsiTheme="majorBidi" w:cstheme="majorBidi"/>
                <w:sz w:val="22"/>
                <w:szCs w:val="22"/>
              </w:rPr>
              <w:t>36</w:t>
            </w:r>
            <w:r w:rsidRPr="0000171A">
              <w:rPr>
                <w:rFonts w:asciiTheme="majorBidi" w:hAnsiTheme="majorBidi" w:cstheme="majorBidi"/>
                <w:sz w:val="22"/>
                <w:szCs w:val="22"/>
              </w:rPr>
              <w:t xml:space="preserve"> (</w:t>
            </w:r>
            <w:r w:rsidRPr="0000171A">
              <w:rPr>
                <w:rFonts w:asciiTheme="majorBidi" w:hAnsiTheme="majorBidi" w:cstheme="majorBidi"/>
                <w:i/>
                <w:sz w:val="22"/>
                <w:szCs w:val="22"/>
              </w:rPr>
              <w:t>0</w:t>
            </w:r>
            <w:r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r>
      <w:tr w:rsidR="00AE55E4" w:rsidRPr="0000171A" w:rsidTr="00225CF0">
        <w:trPr>
          <w:trHeight w:val="550"/>
          <w:jc w:val="center"/>
        </w:trPr>
        <w:tc>
          <w:tcPr>
            <w:tcW w:w="1614" w:type="dxa"/>
            <w:vAlign w:val="center"/>
          </w:tcPr>
          <w:p w:rsidR="00AE55E4" w:rsidRPr="0000171A" w:rsidRDefault="00AE55E4" w:rsidP="00E20911">
            <w:pPr>
              <w:spacing w:line="360" w:lineRule="auto"/>
              <w:rPr>
                <w:rFonts w:asciiTheme="majorBidi" w:hAnsiTheme="majorBidi" w:cstheme="majorBidi"/>
                <w:i/>
                <w:iCs/>
                <w:sz w:val="22"/>
                <w:szCs w:val="22"/>
              </w:rPr>
            </w:pPr>
            <w:r w:rsidRPr="0000171A">
              <w:rPr>
                <w:rFonts w:asciiTheme="majorBidi" w:hAnsiTheme="majorBidi" w:cstheme="majorBidi"/>
                <w:i/>
                <w:iCs/>
                <w:sz w:val="22"/>
                <w:szCs w:val="22"/>
              </w:rPr>
              <w:t>SUP</w:t>
            </w:r>
            <w:r w:rsidRPr="0000171A">
              <w:rPr>
                <w:rFonts w:asciiTheme="majorBidi" w:hAnsiTheme="majorBidi" w:cstheme="majorBidi"/>
                <w:i/>
                <w:iCs/>
                <w:sz w:val="22"/>
                <w:szCs w:val="22"/>
                <w:vertAlign w:val="subscript"/>
              </w:rPr>
              <w:t>2</w:t>
            </w:r>
          </w:p>
        </w:tc>
        <w:tc>
          <w:tcPr>
            <w:tcW w:w="1690"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192.84</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(0.003)</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0.001</w:t>
            </w:r>
            <w:r w:rsidRPr="0000171A">
              <w:rPr>
                <w:rFonts w:asciiTheme="majorBidi" w:hAnsiTheme="majorBidi" w:cstheme="majorBidi"/>
                <w:sz w:val="22"/>
                <w:szCs w:val="22"/>
              </w:rPr>
              <w:t>]</w:t>
            </w:r>
          </w:p>
        </w:tc>
        <w:tc>
          <w:tcPr>
            <w:tcW w:w="1537"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195.59</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w:t>
            </w:r>
            <w:r w:rsidRPr="0000171A">
              <w:rPr>
                <w:rFonts w:asciiTheme="majorBidi" w:hAnsiTheme="majorBidi" w:cstheme="majorBidi"/>
                <w:i/>
                <w:sz w:val="22"/>
                <w:szCs w:val="22"/>
              </w:rPr>
              <w:t>20</w:t>
            </w:r>
            <w:r w:rsidR="00AE55E4" w:rsidRPr="0000171A">
              <w:rPr>
                <w:rFonts w:asciiTheme="majorBidi" w:hAnsiTheme="majorBidi" w:cstheme="majorBidi"/>
                <w: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5</w:t>
            </w:r>
            <w:r w:rsidRPr="0000171A">
              <w:rPr>
                <w:rFonts w:asciiTheme="majorBidi" w:hAnsiTheme="majorBidi" w:cstheme="majorBidi"/>
                <w:sz w:val="22"/>
                <w:szCs w:val="22"/>
              </w:rPr>
              <w:t>]</w:t>
            </w:r>
          </w:p>
        </w:tc>
        <w:tc>
          <w:tcPr>
            <w:tcW w:w="1613"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194.30</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w:t>
            </w:r>
            <w:r w:rsidRPr="0000171A">
              <w:rPr>
                <w:rFonts w:asciiTheme="majorBidi" w:hAnsiTheme="majorBidi" w:cstheme="majorBidi"/>
                <w:i/>
                <w:sz w:val="22"/>
                <w:szCs w:val="22"/>
              </w:rPr>
              <w:t>12</w:t>
            </w:r>
            <w:r w:rsidR="00AE55E4" w:rsidRPr="0000171A">
              <w:rPr>
                <w:rFonts w:asciiTheme="majorBidi" w:hAnsiTheme="majorBidi" w:cstheme="majorBidi"/>
                <w: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3</w:t>
            </w:r>
            <w:r w:rsidRPr="0000171A">
              <w:rPr>
                <w:rFonts w:asciiTheme="majorBidi" w:hAnsiTheme="majorBidi" w:cstheme="majorBidi"/>
                <w:sz w:val="22"/>
                <w:szCs w:val="22"/>
              </w:rPr>
              <w:t>]</w:t>
            </w:r>
          </w:p>
        </w:tc>
        <w:tc>
          <w:tcPr>
            <w:tcW w:w="1613"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192.</w:t>
            </w:r>
            <w:r w:rsidR="00597841" w:rsidRPr="0000171A">
              <w:rPr>
                <w:rFonts w:asciiTheme="majorBidi" w:hAnsiTheme="majorBidi" w:cstheme="majorBidi"/>
                <w:sz w:val="22"/>
                <w:szCs w:val="22"/>
              </w:rPr>
              <w:t>0</w:t>
            </w:r>
            <w:r w:rsidRPr="0000171A">
              <w:rPr>
                <w:rFonts w:asciiTheme="majorBidi" w:hAnsiTheme="majorBidi" w:cstheme="majorBidi"/>
                <w:sz w:val="22"/>
                <w:szCs w:val="22"/>
              </w:rPr>
              <w:t xml:space="preserve">2 </w:t>
            </w:r>
            <w:r w:rsidRPr="0000171A">
              <w:rPr>
                <w:rFonts w:asciiTheme="majorBidi" w:hAnsiTheme="majorBidi" w:cstheme="majorBidi"/>
                <w:i/>
                <w:sz w:val="22"/>
                <w:szCs w:val="22"/>
              </w:rPr>
              <w:t>(0.0</w:t>
            </w:r>
            <w:r w:rsidR="00597841" w:rsidRPr="0000171A">
              <w:rPr>
                <w:rFonts w:asciiTheme="majorBidi" w:hAnsiTheme="majorBidi" w:cstheme="majorBidi"/>
                <w:i/>
                <w:sz w:val="22"/>
                <w:szCs w:val="22"/>
              </w:rPr>
              <w:t>15</w:t>
            </w:r>
            <w:r w:rsidRPr="0000171A">
              <w:rPr>
                <w:rFonts w:asciiTheme="majorBidi" w:hAnsiTheme="majorBidi" w:cstheme="majorBidi"/>
                <w: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0.004</w:t>
            </w:r>
            <w:r w:rsidRPr="0000171A">
              <w:rPr>
                <w:rFonts w:asciiTheme="majorBidi" w:hAnsiTheme="majorBidi" w:cstheme="majorBidi"/>
                <w:sz w:val="22"/>
                <w:szCs w:val="22"/>
              </w:rPr>
              <w:t>]</w:t>
            </w:r>
          </w:p>
        </w:tc>
        <w:tc>
          <w:tcPr>
            <w:tcW w:w="1613" w:type="dxa"/>
          </w:tcPr>
          <w:p w:rsidR="00AE55E4" w:rsidRPr="0000171A" w:rsidRDefault="004E1B0B"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194.35</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r>
      <w:tr w:rsidR="00AE55E4" w:rsidRPr="0000171A" w:rsidTr="00225CF0">
        <w:trPr>
          <w:trHeight w:val="550"/>
          <w:jc w:val="center"/>
        </w:trPr>
        <w:tc>
          <w:tcPr>
            <w:tcW w:w="1614" w:type="dxa"/>
            <w:vAlign w:val="center"/>
          </w:tcPr>
          <w:p w:rsidR="00AE55E4" w:rsidRPr="0000171A" w:rsidRDefault="00AE55E4" w:rsidP="00E20911">
            <w:pPr>
              <w:spacing w:line="360" w:lineRule="auto"/>
              <w:rPr>
                <w:rFonts w:asciiTheme="majorBidi" w:hAnsiTheme="majorBidi" w:cstheme="majorBidi"/>
                <w:i/>
                <w:iCs/>
                <w:sz w:val="22"/>
                <w:szCs w:val="22"/>
              </w:rPr>
            </w:pPr>
            <w:r w:rsidRPr="0000171A">
              <w:rPr>
                <w:rFonts w:asciiTheme="majorBidi" w:hAnsiTheme="majorBidi" w:cstheme="majorBidi"/>
                <w:i/>
                <w:iCs/>
                <w:sz w:val="22"/>
                <w:szCs w:val="22"/>
              </w:rPr>
              <w:t>SUP</w:t>
            </w:r>
            <w:r w:rsidRPr="0000171A">
              <w:rPr>
                <w:rFonts w:asciiTheme="majorBidi" w:hAnsiTheme="majorBidi" w:cstheme="majorBidi"/>
                <w:i/>
                <w:iCs/>
                <w:sz w:val="22"/>
                <w:szCs w:val="22"/>
                <w:vertAlign w:val="subscript"/>
              </w:rPr>
              <w:t>3</w:t>
            </w:r>
          </w:p>
        </w:tc>
        <w:tc>
          <w:tcPr>
            <w:tcW w:w="1690"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146.01</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0.00</w:t>
            </w:r>
            <w:r w:rsidRPr="0000171A">
              <w:rPr>
                <w:rFonts w:asciiTheme="majorBidi" w:hAnsiTheme="majorBidi" w:cstheme="majorBidi"/>
                <w:i/>
                <w:sz w:val="22"/>
                <w:szCs w:val="22"/>
              </w:rPr>
              <w:t>2</w:t>
            </w:r>
            <w:r w:rsidR="00AE55E4"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0.001</w:t>
            </w:r>
            <w:r w:rsidRPr="0000171A">
              <w:rPr>
                <w:rFonts w:asciiTheme="majorBidi" w:hAnsiTheme="majorBidi" w:cstheme="majorBidi"/>
                <w:sz w:val="22"/>
                <w:szCs w:val="22"/>
              </w:rPr>
              <w:t>]</w:t>
            </w:r>
          </w:p>
        </w:tc>
        <w:tc>
          <w:tcPr>
            <w:tcW w:w="1537" w:type="dxa"/>
          </w:tcPr>
          <w:p w:rsidR="00AE55E4" w:rsidRPr="0000171A" w:rsidRDefault="00597841"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144.15</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0.00</w:t>
            </w:r>
            <w:r w:rsidRPr="0000171A">
              <w:rPr>
                <w:rFonts w:asciiTheme="majorBidi" w:hAnsiTheme="majorBidi" w:cstheme="majorBidi"/>
                <w:i/>
                <w:sz w:val="22"/>
                <w:szCs w:val="22"/>
              </w:rPr>
              <w:t>8</w:t>
            </w:r>
            <w:r w:rsidR="00AE55E4"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2</w:t>
            </w:r>
            <w:r w:rsidRPr="0000171A">
              <w:rPr>
                <w:rFonts w:asciiTheme="majorBidi" w:hAnsiTheme="majorBidi" w:cstheme="majorBidi"/>
                <w:sz w:val="22"/>
                <w:szCs w:val="22"/>
              </w:rPr>
              <w:t>]</w:t>
            </w:r>
          </w:p>
        </w:tc>
        <w:tc>
          <w:tcPr>
            <w:tcW w:w="1613"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145.</w:t>
            </w:r>
            <w:r w:rsidR="00597841" w:rsidRPr="0000171A">
              <w:rPr>
                <w:rFonts w:asciiTheme="majorBidi" w:hAnsiTheme="majorBidi" w:cstheme="majorBidi"/>
                <w:sz w:val="22"/>
                <w:szCs w:val="22"/>
              </w:rPr>
              <w:t>24</w:t>
            </w:r>
            <w:r w:rsidRPr="0000171A">
              <w:rPr>
                <w:rFonts w:asciiTheme="majorBidi" w:hAnsiTheme="majorBidi" w:cstheme="majorBidi"/>
                <w:sz w:val="22"/>
                <w:szCs w:val="22"/>
              </w:rPr>
              <w:t xml:space="preserve"> (</w:t>
            </w:r>
            <w:r w:rsidRPr="0000171A">
              <w:rPr>
                <w:rFonts w:asciiTheme="majorBidi" w:hAnsiTheme="majorBidi" w:cstheme="majorBidi"/>
                <w:i/>
                <w:sz w:val="22"/>
                <w:szCs w:val="22"/>
              </w:rPr>
              <w:t>0.00</w:t>
            </w:r>
            <w:r w:rsidR="00597841" w:rsidRPr="0000171A">
              <w:rPr>
                <w:rFonts w:asciiTheme="majorBidi" w:hAnsiTheme="majorBidi" w:cstheme="majorBidi"/>
                <w:i/>
                <w:sz w:val="22"/>
                <w:szCs w:val="22"/>
              </w:rPr>
              <w:t>5</w:t>
            </w:r>
            <w:r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1</w:t>
            </w:r>
            <w:r w:rsidRPr="0000171A">
              <w:rPr>
                <w:rFonts w:asciiTheme="majorBidi" w:hAnsiTheme="majorBidi" w:cstheme="majorBidi"/>
                <w:sz w:val="22"/>
                <w:szCs w:val="22"/>
              </w:rPr>
              <w:t>]</w:t>
            </w:r>
          </w:p>
        </w:tc>
        <w:tc>
          <w:tcPr>
            <w:tcW w:w="1613"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14</w:t>
            </w:r>
            <w:r w:rsidR="00597841" w:rsidRPr="0000171A">
              <w:rPr>
                <w:rFonts w:asciiTheme="majorBidi" w:hAnsiTheme="majorBidi" w:cstheme="majorBidi"/>
                <w:sz w:val="22"/>
                <w:szCs w:val="22"/>
              </w:rPr>
              <w:t>6</w:t>
            </w:r>
            <w:r w:rsidRPr="0000171A">
              <w:rPr>
                <w:rFonts w:asciiTheme="majorBidi" w:hAnsiTheme="majorBidi" w:cstheme="majorBidi"/>
                <w:sz w:val="22"/>
                <w:szCs w:val="22"/>
              </w:rPr>
              <w:t>.</w:t>
            </w:r>
            <w:r w:rsidR="00597841" w:rsidRPr="0000171A">
              <w:rPr>
                <w:rFonts w:asciiTheme="majorBidi" w:hAnsiTheme="majorBidi" w:cstheme="majorBidi"/>
                <w:sz w:val="22"/>
                <w:szCs w:val="22"/>
              </w:rPr>
              <w:t>53</w:t>
            </w:r>
            <w:r w:rsidRPr="0000171A">
              <w:rPr>
                <w:rFonts w:asciiTheme="majorBidi" w:hAnsiTheme="majorBidi" w:cstheme="majorBidi"/>
                <w:sz w:val="22"/>
                <w:szCs w:val="22"/>
              </w:rPr>
              <w:t xml:space="preserve"> (</w:t>
            </w:r>
            <w:r w:rsidRPr="0000171A">
              <w:rPr>
                <w:rFonts w:asciiTheme="majorBidi" w:hAnsiTheme="majorBidi" w:cstheme="majorBidi"/>
                <w:i/>
                <w:sz w:val="22"/>
                <w:szCs w:val="22"/>
              </w:rPr>
              <w:t>0.0</w:t>
            </w:r>
            <w:r w:rsidR="00597841" w:rsidRPr="0000171A">
              <w:rPr>
                <w:rFonts w:asciiTheme="majorBidi" w:hAnsiTheme="majorBidi" w:cstheme="majorBidi"/>
                <w:i/>
                <w:sz w:val="22"/>
                <w:szCs w:val="22"/>
              </w:rPr>
              <w:t>1</w:t>
            </w:r>
            <w:r w:rsidRPr="0000171A">
              <w:rPr>
                <w:rFonts w:asciiTheme="majorBidi" w:hAnsiTheme="majorBidi" w:cstheme="majorBidi"/>
                <w:i/>
                <w:sz w:val="22"/>
                <w:szCs w:val="22"/>
              </w:rPr>
              <w:t>4</w:t>
            </w:r>
            <w:r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0.00</w:t>
            </w:r>
            <w:r w:rsidR="00597841" w:rsidRPr="0000171A">
              <w:rPr>
                <w:rFonts w:asciiTheme="majorBidi" w:hAnsiTheme="majorBidi" w:cstheme="majorBidi"/>
                <w:b/>
                <w:sz w:val="22"/>
                <w:szCs w:val="22"/>
              </w:rPr>
              <w:t>4</w:t>
            </w:r>
            <w:r w:rsidRPr="0000171A">
              <w:rPr>
                <w:rFonts w:asciiTheme="majorBidi" w:hAnsiTheme="majorBidi" w:cstheme="majorBidi"/>
                <w:sz w:val="22"/>
                <w:szCs w:val="22"/>
              </w:rPr>
              <w:t>]</w:t>
            </w:r>
          </w:p>
        </w:tc>
        <w:tc>
          <w:tcPr>
            <w:tcW w:w="1613" w:type="dxa"/>
          </w:tcPr>
          <w:p w:rsidR="00AE55E4" w:rsidRPr="0000171A" w:rsidRDefault="004E1B0B"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145.26</w:t>
            </w:r>
            <w:r w:rsidR="00AE55E4" w:rsidRPr="0000171A">
              <w:rPr>
                <w:rFonts w:asciiTheme="majorBidi" w:hAnsiTheme="majorBidi" w:cstheme="majorBidi"/>
                <w:sz w:val="22"/>
                <w:szCs w:val="22"/>
              </w:rPr>
              <w:t xml:space="preserve"> (</w:t>
            </w:r>
            <w:r w:rsidR="00AE55E4" w:rsidRPr="0000171A">
              <w:rPr>
                <w:rFonts w:asciiTheme="majorBidi" w:hAnsiTheme="majorBidi" w:cstheme="majorBidi"/>
                <w:i/>
                <w:sz w:val="22"/>
                <w:szCs w:val="22"/>
              </w:rPr>
              <w:t>0</w:t>
            </w:r>
            <w:r w:rsidR="00AE55E4"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r>
      <w:tr w:rsidR="00AE55E4" w:rsidRPr="0000171A" w:rsidTr="00225CF0">
        <w:trPr>
          <w:trHeight w:val="550"/>
          <w:jc w:val="center"/>
        </w:trPr>
        <w:tc>
          <w:tcPr>
            <w:tcW w:w="1614" w:type="dxa"/>
            <w:vAlign w:val="center"/>
          </w:tcPr>
          <w:p w:rsidR="00AE55E4" w:rsidRPr="0000171A" w:rsidRDefault="00AE55E4" w:rsidP="00E20911">
            <w:pPr>
              <w:spacing w:line="360" w:lineRule="auto"/>
              <w:rPr>
                <w:rFonts w:asciiTheme="majorBidi" w:hAnsiTheme="majorBidi" w:cstheme="majorBidi"/>
                <w:i/>
                <w:iCs/>
                <w:sz w:val="22"/>
                <w:szCs w:val="22"/>
                <w:vertAlign w:val="superscript"/>
              </w:rPr>
            </w:pPr>
            <w:r w:rsidRPr="0000171A">
              <w:rPr>
                <w:rFonts w:asciiTheme="majorBidi" w:hAnsiTheme="majorBidi" w:cstheme="majorBidi"/>
                <w:i/>
                <w:iCs/>
                <w:sz w:val="22"/>
                <w:szCs w:val="22"/>
              </w:rPr>
              <w:t>SUP</w:t>
            </w:r>
            <w:r w:rsidRPr="0000171A">
              <w:rPr>
                <w:rFonts w:asciiTheme="majorBidi" w:hAnsiTheme="majorBidi" w:cstheme="majorBidi"/>
                <w:i/>
                <w:iCs/>
                <w:sz w:val="22"/>
                <w:szCs w:val="22"/>
                <w:vertAlign w:val="subscript"/>
              </w:rPr>
              <w:t xml:space="preserve">OPT </w:t>
            </w:r>
            <w:r w:rsidR="006827C5" w:rsidRPr="0000171A">
              <w:rPr>
                <w:rFonts w:asciiTheme="majorBidi" w:hAnsiTheme="majorBidi" w:cstheme="majorBidi"/>
                <w:i/>
                <w:iCs/>
                <w:sz w:val="22"/>
                <w:szCs w:val="22"/>
                <w:vertAlign w:val="superscript"/>
              </w:rPr>
              <w:t>*</w:t>
            </w:r>
          </w:p>
        </w:tc>
        <w:tc>
          <w:tcPr>
            <w:tcW w:w="1690" w:type="dxa"/>
          </w:tcPr>
          <w:p w:rsidR="006827C5" w:rsidRPr="0000171A" w:rsidRDefault="006827C5"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174.75 (</w:t>
            </w:r>
            <w:r w:rsidRPr="0000171A">
              <w:rPr>
                <w:rFonts w:asciiTheme="majorBidi" w:hAnsiTheme="majorBidi" w:cstheme="majorBidi"/>
                <w:i/>
                <w:sz w:val="22"/>
                <w:szCs w:val="22"/>
              </w:rPr>
              <w:t>0</w:t>
            </w:r>
            <w:r w:rsidRPr="0000171A">
              <w:rPr>
                <w:rFonts w:asciiTheme="majorBidi" w:hAnsiTheme="majorBidi" w:cstheme="majorBidi"/>
                <w:sz w:val="22"/>
                <w:szCs w:val="22"/>
              </w:rPr>
              <w:t>)</w:t>
            </w:r>
          </w:p>
          <w:p w:rsidR="00AE55E4" w:rsidRPr="0000171A" w:rsidRDefault="006827C5" w:rsidP="00E20911">
            <w:pPr>
              <w:spacing w:line="360" w:lineRule="auto"/>
              <w:jc w:val="right"/>
              <w:rPr>
                <w:rFonts w:asciiTheme="majorBidi" w:hAnsiTheme="majorBidi" w:cstheme="majorBidi"/>
                <w:sz w:val="22"/>
                <w:szCs w:val="22"/>
                <w:highlight w:val="yellow"/>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c>
          <w:tcPr>
            <w:tcW w:w="1537" w:type="dxa"/>
          </w:tcPr>
          <w:p w:rsidR="006827C5" w:rsidRPr="0000171A" w:rsidRDefault="006827C5"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174.75 (</w:t>
            </w:r>
            <w:r w:rsidRPr="0000171A">
              <w:rPr>
                <w:rFonts w:asciiTheme="majorBidi" w:hAnsiTheme="majorBidi" w:cstheme="majorBidi"/>
                <w:i/>
                <w:sz w:val="22"/>
                <w:szCs w:val="22"/>
              </w:rPr>
              <w:t>0</w:t>
            </w:r>
            <w:r w:rsidRPr="0000171A">
              <w:rPr>
                <w:rFonts w:asciiTheme="majorBidi" w:hAnsiTheme="majorBidi" w:cstheme="majorBidi"/>
                <w:sz w:val="22"/>
                <w:szCs w:val="22"/>
              </w:rPr>
              <w:t>)</w:t>
            </w:r>
          </w:p>
          <w:p w:rsidR="00AE55E4" w:rsidRPr="0000171A" w:rsidRDefault="006827C5" w:rsidP="00E20911">
            <w:pPr>
              <w:spacing w:line="360" w:lineRule="auto"/>
              <w:jc w:val="right"/>
              <w:rPr>
                <w:rFonts w:asciiTheme="majorBidi" w:hAnsiTheme="majorBidi" w:cstheme="majorBidi"/>
                <w:sz w:val="22"/>
                <w:szCs w:val="22"/>
                <w:highlight w:val="yellow"/>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c>
          <w:tcPr>
            <w:tcW w:w="1613" w:type="dxa"/>
          </w:tcPr>
          <w:p w:rsidR="006827C5" w:rsidRPr="0000171A" w:rsidRDefault="006827C5"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174.75 (</w:t>
            </w:r>
            <w:r w:rsidRPr="0000171A">
              <w:rPr>
                <w:rFonts w:asciiTheme="majorBidi" w:hAnsiTheme="majorBidi" w:cstheme="majorBidi"/>
                <w:i/>
                <w:sz w:val="22"/>
                <w:szCs w:val="22"/>
              </w:rPr>
              <w:t>0</w:t>
            </w:r>
            <w:r w:rsidRPr="0000171A">
              <w:rPr>
                <w:rFonts w:asciiTheme="majorBidi" w:hAnsiTheme="majorBidi" w:cstheme="majorBidi"/>
                <w:sz w:val="22"/>
                <w:szCs w:val="22"/>
              </w:rPr>
              <w:t>)</w:t>
            </w:r>
          </w:p>
          <w:p w:rsidR="00AE55E4" w:rsidRPr="0000171A" w:rsidRDefault="006827C5" w:rsidP="00E20911">
            <w:pPr>
              <w:spacing w:line="360" w:lineRule="auto"/>
              <w:jc w:val="right"/>
              <w:rPr>
                <w:rFonts w:asciiTheme="majorBidi" w:hAnsiTheme="majorBidi" w:cstheme="majorBidi"/>
                <w:sz w:val="22"/>
                <w:szCs w:val="22"/>
                <w:highlight w:val="yellow"/>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c>
          <w:tcPr>
            <w:tcW w:w="1613" w:type="dxa"/>
          </w:tcPr>
          <w:p w:rsidR="006827C5" w:rsidRPr="0000171A" w:rsidRDefault="006827C5"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174.75 (</w:t>
            </w:r>
            <w:r w:rsidRPr="0000171A">
              <w:rPr>
                <w:rFonts w:asciiTheme="majorBidi" w:hAnsiTheme="majorBidi" w:cstheme="majorBidi"/>
                <w:i/>
                <w:sz w:val="22"/>
                <w:szCs w:val="22"/>
              </w:rPr>
              <w:t>0</w:t>
            </w:r>
            <w:r w:rsidRPr="0000171A">
              <w:rPr>
                <w:rFonts w:asciiTheme="majorBidi" w:hAnsiTheme="majorBidi" w:cstheme="majorBidi"/>
                <w:sz w:val="22"/>
                <w:szCs w:val="22"/>
              </w:rPr>
              <w:t>)</w:t>
            </w:r>
          </w:p>
          <w:p w:rsidR="00AE55E4" w:rsidRPr="0000171A" w:rsidRDefault="006827C5" w:rsidP="00E20911">
            <w:pPr>
              <w:spacing w:line="360" w:lineRule="auto"/>
              <w:jc w:val="right"/>
              <w:rPr>
                <w:rFonts w:asciiTheme="majorBidi" w:hAnsiTheme="majorBidi" w:cstheme="majorBidi"/>
                <w:sz w:val="22"/>
                <w:szCs w:val="22"/>
                <w:highlight w:val="yellow"/>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c>
          <w:tcPr>
            <w:tcW w:w="1613" w:type="dxa"/>
          </w:tcPr>
          <w:p w:rsidR="00AE55E4" w:rsidRPr="0000171A" w:rsidRDefault="00AE55E4" w:rsidP="00E20911">
            <w:pPr>
              <w:spacing w:line="360" w:lineRule="auto"/>
              <w:rPr>
                <w:rFonts w:asciiTheme="majorBidi" w:hAnsiTheme="majorBidi" w:cstheme="majorBidi"/>
                <w:sz w:val="22"/>
                <w:szCs w:val="22"/>
              </w:rPr>
            </w:pPr>
            <w:r w:rsidRPr="0000171A">
              <w:rPr>
                <w:rFonts w:asciiTheme="majorBidi" w:hAnsiTheme="majorBidi" w:cstheme="majorBidi"/>
                <w:sz w:val="22"/>
                <w:szCs w:val="22"/>
              </w:rPr>
              <w:t>1</w:t>
            </w:r>
            <w:r w:rsidR="00A27883" w:rsidRPr="0000171A">
              <w:rPr>
                <w:rFonts w:asciiTheme="majorBidi" w:hAnsiTheme="majorBidi" w:cstheme="majorBidi"/>
                <w:sz w:val="22"/>
                <w:szCs w:val="22"/>
              </w:rPr>
              <w:t>7</w:t>
            </w:r>
            <w:r w:rsidRPr="0000171A">
              <w:rPr>
                <w:rFonts w:asciiTheme="majorBidi" w:hAnsiTheme="majorBidi" w:cstheme="majorBidi"/>
                <w:sz w:val="22"/>
                <w:szCs w:val="22"/>
              </w:rPr>
              <w:t>4</w:t>
            </w:r>
            <w:r w:rsidR="00A27883" w:rsidRPr="0000171A">
              <w:rPr>
                <w:rFonts w:asciiTheme="majorBidi" w:hAnsiTheme="majorBidi" w:cstheme="majorBidi"/>
                <w:sz w:val="22"/>
                <w:szCs w:val="22"/>
              </w:rPr>
              <w:t>.75</w:t>
            </w:r>
            <w:r w:rsidRPr="0000171A">
              <w:rPr>
                <w:rFonts w:asciiTheme="majorBidi" w:hAnsiTheme="majorBidi" w:cstheme="majorBidi"/>
                <w:sz w:val="22"/>
                <w:szCs w:val="22"/>
              </w:rPr>
              <w:t xml:space="preserve"> (</w:t>
            </w:r>
            <w:r w:rsidRPr="0000171A">
              <w:rPr>
                <w:rFonts w:asciiTheme="majorBidi" w:hAnsiTheme="majorBidi" w:cstheme="majorBidi"/>
                <w:i/>
                <w:sz w:val="22"/>
                <w:szCs w:val="22"/>
              </w:rPr>
              <w:t>0</w:t>
            </w:r>
            <w:r w:rsidRPr="0000171A">
              <w:rPr>
                <w:rFonts w:asciiTheme="majorBidi" w:hAnsiTheme="majorBidi" w:cstheme="majorBidi"/>
                <w:sz w:val="22"/>
                <w:szCs w:val="22"/>
              </w:rPr>
              <w:t>)</w:t>
            </w:r>
          </w:p>
          <w:p w:rsidR="00AE55E4" w:rsidRPr="0000171A" w:rsidRDefault="00AE55E4" w:rsidP="00E20911">
            <w:pPr>
              <w:spacing w:line="360" w:lineRule="auto"/>
              <w:jc w:val="right"/>
              <w:rPr>
                <w:rFonts w:asciiTheme="majorBidi" w:hAnsiTheme="majorBidi" w:cstheme="majorBidi"/>
                <w:sz w:val="22"/>
                <w:szCs w:val="22"/>
                <w:highlight w:val="yellow"/>
              </w:rPr>
            </w:pPr>
            <w:r w:rsidRPr="0000171A">
              <w:rPr>
                <w:rFonts w:asciiTheme="majorBidi" w:hAnsiTheme="majorBidi" w:cstheme="majorBidi"/>
                <w:sz w:val="22"/>
                <w:szCs w:val="22"/>
              </w:rPr>
              <w:t>[</w:t>
            </w:r>
            <w:r w:rsidRPr="0000171A">
              <w:rPr>
                <w:rFonts w:asciiTheme="majorBidi" w:hAnsiTheme="majorBidi" w:cstheme="majorBidi"/>
                <w:b/>
                <w:sz w:val="22"/>
                <w:szCs w:val="22"/>
              </w:rPr>
              <w:sym w:font="Symbol" w:char="F0B1"/>
            </w:r>
            <w:r w:rsidRPr="0000171A">
              <w:rPr>
                <w:rFonts w:asciiTheme="majorBidi" w:hAnsiTheme="majorBidi" w:cstheme="majorBidi"/>
                <w:b/>
                <w:sz w:val="22"/>
                <w:szCs w:val="22"/>
              </w:rPr>
              <w:t>0</w:t>
            </w:r>
            <w:r w:rsidRPr="0000171A">
              <w:rPr>
                <w:rFonts w:asciiTheme="majorBidi" w:hAnsiTheme="majorBidi" w:cstheme="majorBidi"/>
                <w:sz w:val="22"/>
                <w:szCs w:val="22"/>
              </w:rPr>
              <w:t>]</w:t>
            </w:r>
          </w:p>
        </w:tc>
      </w:tr>
    </w:tbl>
    <w:p w:rsidR="00AE55E4" w:rsidRPr="0000171A" w:rsidRDefault="006827C5" w:rsidP="00E20911">
      <w:pPr>
        <w:spacing w:line="360" w:lineRule="auto"/>
        <w:jc w:val="both"/>
        <w:rPr>
          <w:sz w:val="22"/>
          <w:szCs w:val="22"/>
        </w:rPr>
      </w:pPr>
      <w:r w:rsidRPr="0000171A">
        <w:rPr>
          <w:sz w:val="22"/>
          <w:szCs w:val="22"/>
        </w:rPr>
        <w:t xml:space="preserve">* </w:t>
      </w:r>
      <w:proofErr w:type="gramStart"/>
      <w:r w:rsidRPr="0000171A">
        <w:rPr>
          <w:sz w:val="22"/>
          <w:szCs w:val="22"/>
        </w:rPr>
        <w:t>w</w:t>
      </w:r>
      <w:proofErr w:type="gramEnd"/>
      <w:r w:rsidRPr="0000171A">
        <w:rPr>
          <w:sz w:val="22"/>
          <w:szCs w:val="22"/>
        </w:rPr>
        <w:t xml:space="preserve"> decision fixed at rational-optimi</w:t>
      </w:r>
      <w:r w:rsidR="00861F29">
        <w:rPr>
          <w:sz w:val="22"/>
          <w:szCs w:val="22"/>
        </w:rPr>
        <w:t>s</w:t>
      </w:r>
      <w:r w:rsidRPr="0000171A">
        <w:rPr>
          <w:sz w:val="22"/>
          <w:szCs w:val="22"/>
        </w:rPr>
        <w:t>ing level of 174.75</w:t>
      </w:r>
    </w:p>
    <w:p w:rsidR="006827C5" w:rsidRPr="0000171A" w:rsidRDefault="006827C5" w:rsidP="00E20911">
      <w:pPr>
        <w:spacing w:line="360" w:lineRule="auto"/>
        <w:jc w:val="both"/>
        <w:rPr>
          <w:sz w:val="22"/>
          <w:szCs w:val="22"/>
          <w:highlight w:val="yellow"/>
        </w:rPr>
      </w:pPr>
    </w:p>
    <w:p w:rsidR="00575FAB" w:rsidRPr="0000171A" w:rsidRDefault="00225CF0" w:rsidP="00E20911">
      <w:pPr>
        <w:spacing w:line="360" w:lineRule="auto"/>
        <w:jc w:val="both"/>
        <w:rPr>
          <w:sz w:val="22"/>
          <w:szCs w:val="22"/>
        </w:rPr>
      </w:pPr>
      <w:r w:rsidRPr="0000171A">
        <w:rPr>
          <w:sz w:val="22"/>
          <w:szCs w:val="22"/>
        </w:rPr>
        <w:t xml:space="preserve">It is clear that a supplier’s </w:t>
      </w:r>
      <w:r w:rsidRPr="0000171A">
        <w:rPr>
          <w:i/>
          <w:iCs/>
          <w:sz w:val="22"/>
          <w:szCs w:val="22"/>
        </w:rPr>
        <w:t>w</w:t>
      </w:r>
      <w:r w:rsidRPr="0000171A">
        <w:rPr>
          <w:sz w:val="22"/>
          <w:szCs w:val="22"/>
        </w:rPr>
        <w:t xml:space="preserve">-decisions do not </w:t>
      </w:r>
      <w:r w:rsidR="006C43F6" w:rsidRPr="0000171A">
        <w:rPr>
          <w:sz w:val="22"/>
          <w:szCs w:val="22"/>
        </w:rPr>
        <w:t>differ</w:t>
      </w:r>
      <w:r w:rsidRPr="0000171A">
        <w:rPr>
          <w:sz w:val="22"/>
          <w:szCs w:val="22"/>
        </w:rPr>
        <w:t xml:space="preserve"> much when interacting with different retailers</w:t>
      </w:r>
      <w:r w:rsidR="00E97BA1" w:rsidRPr="0000171A">
        <w:rPr>
          <w:sz w:val="22"/>
          <w:szCs w:val="22"/>
        </w:rPr>
        <w:t xml:space="preserve">.  </w:t>
      </w:r>
      <w:r w:rsidRPr="0000171A">
        <w:rPr>
          <w:sz w:val="22"/>
          <w:szCs w:val="22"/>
        </w:rPr>
        <w:t xml:space="preserve"> This is because they almost solely focus on their previous </w:t>
      </w:r>
      <w:r w:rsidRPr="0000171A">
        <w:rPr>
          <w:i/>
          <w:iCs/>
          <w:sz w:val="22"/>
          <w:szCs w:val="22"/>
        </w:rPr>
        <w:t>w</w:t>
      </w:r>
      <w:r w:rsidRPr="0000171A">
        <w:rPr>
          <w:sz w:val="22"/>
          <w:szCs w:val="22"/>
        </w:rPr>
        <w:t>-decision</w:t>
      </w:r>
      <w:r w:rsidR="00BD7086" w:rsidRPr="0000171A">
        <w:rPr>
          <w:sz w:val="22"/>
          <w:szCs w:val="22"/>
        </w:rPr>
        <w:t xml:space="preserve"> with little cogni</w:t>
      </w:r>
      <w:r w:rsidR="00861F29">
        <w:rPr>
          <w:sz w:val="22"/>
          <w:szCs w:val="22"/>
        </w:rPr>
        <w:t>s</w:t>
      </w:r>
      <w:r w:rsidR="00BD7086" w:rsidRPr="0000171A">
        <w:rPr>
          <w:sz w:val="22"/>
          <w:szCs w:val="22"/>
        </w:rPr>
        <w:t xml:space="preserve">ance of the retailer’s response (Table 1).  </w:t>
      </w:r>
      <w:r w:rsidR="006E6258" w:rsidRPr="0000171A">
        <w:rPr>
          <w:sz w:val="22"/>
          <w:szCs w:val="22"/>
        </w:rPr>
        <w:t>T</w:t>
      </w:r>
      <w:r w:rsidR="00086CA6" w:rsidRPr="0000171A">
        <w:rPr>
          <w:sz w:val="22"/>
          <w:szCs w:val="22"/>
        </w:rPr>
        <w:t>he rational</w:t>
      </w:r>
      <w:r w:rsidR="00BD7086" w:rsidRPr="0000171A">
        <w:rPr>
          <w:sz w:val="22"/>
          <w:szCs w:val="22"/>
        </w:rPr>
        <w:t>-</w:t>
      </w:r>
      <w:r w:rsidR="00086CA6" w:rsidRPr="0000171A">
        <w:rPr>
          <w:sz w:val="22"/>
          <w:szCs w:val="22"/>
        </w:rPr>
        <w:t>optimi</w:t>
      </w:r>
      <w:r w:rsidR="00861F29">
        <w:rPr>
          <w:sz w:val="22"/>
          <w:szCs w:val="22"/>
        </w:rPr>
        <w:t>s</w:t>
      </w:r>
      <w:r w:rsidR="00086CA6" w:rsidRPr="0000171A">
        <w:rPr>
          <w:sz w:val="22"/>
          <w:szCs w:val="22"/>
        </w:rPr>
        <w:t xml:space="preserve">ing supplier </w:t>
      </w:r>
      <w:proofErr w:type="gramStart"/>
      <w:r w:rsidR="00086CA6" w:rsidRPr="0000171A">
        <w:rPr>
          <w:i/>
          <w:sz w:val="22"/>
          <w:szCs w:val="22"/>
        </w:rPr>
        <w:t>SUP</w:t>
      </w:r>
      <w:r w:rsidR="00086CA6" w:rsidRPr="0000171A">
        <w:rPr>
          <w:i/>
          <w:sz w:val="22"/>
          <w:szCs w:val="22"/>
          <w:vertAlign w:val="subscript"/>
        </w:rPr>
        <w:t>OPT</w:t>
      </w:r>
      <w:r w:rsidR="00086CA6" w:rsidRPr="0000171A">
        <w:rPr>
          <w:sz w:val="22"/>
          <w:szCs w:val="22"/>
        </w:rPr>
        <w:t xml:space="preserve"> </w:t>
      </w:r>
      <w:r w:rsidR="006C43F6" w:rsidRPr="0000171A">
        <w:rPr>
          <w:sz w:val="22"/>
          <w:szCs w:val="22"/>
        </w:rPr>
        <w:t xml:space="preserve"> </w:t>
      </w:r>
      <w:r w:rsidR="006E6258" w:rsidRPr="0000171A">
        <w:rPr>
          <w:sz w:val="22"/>
          <w:szCs w:val="22"/>
        </w:rPr>
        <w:t>is</w:t>
      </w:r>
      <w:proofErr w:type="gramEnd"/>
      <w:r w:rsidR="006E6258" w:rsidRPr="0000171A">
        <w:rPr>
          <w:sz w:val="22"/>
          <w:szCs w:val="22"/>
        </w:rPr>
        <w:t xml:space="preserve"> set to </w:t>
      </w:r>
      <w:r w:rsidR="00086CA6" w:rsidRPr="0000171A">
        <w:rPr>
          <w:sz w:val="22"/>
          <w:szCs w:val="22"/>
        </w:rPr>
        <w:t xml:space="preserve">charge </w:t>
      </w:r>
      <w:r w:rsidR="00086CA6" w:rsidRPr="0000171A">
        <w:rPr>
          <w:i/>
          <w:sz w:val="22"/>
          <w:szCs w:val="22"/>
        </w:rPr>
        <w:t>w*</w:t>
      </w:r>
      <w:r w:rsidR="00086CA6" w:rsidRPr="0000171A">
        <w:rPr>
          <w:sz w:val="22"/>
          <w:szCs w:val="22"/>
        </w:rPr>
        <w:t>=1</w:t>
      </w:r>
      <w:r w:rsidR="00E81E44" w:rsidRPr="0000171A">
        <w:rPr>
          <w:sz w:val="22"/>
          <w:szCs w:val="22"/>
        </w:rPr>
        <w:t>74.75</w:t>
      </w:r>
      <w:r w:rsidR="006E6258" w:rsidRPr="0000171A">
        <w:rPr>
          <w:sz w:val="22"/>
          <w:szCs w:val="22"/>
        </w:rPr>
        <w:t xml:space="preserve"> in all periods and so there is no </w:t>
      </w:r>
      <w:r w:rsidR="006C43F6" w:rsidRPr="0000171A">
        <w:rPr>
          <w:sz w:val="22"/>
          <w:szCs w:val="22"/>
        </w:rPr>
        <w:t>difference</w:t>
      </w:r>
      <w:r w:rsidR="006E6258" w:rsidRPr="0000171A">
        <w:rPr>
          <w:sz w:val="22"/>
          <w:szCs w:val="22"/>
        </w:rPr>
        <w:t xml:space="preserve"> in this figure between simulation runs.  Because the supplier sets </w:t>
      </w:r>
      <w:r w:rsidR="006E6258" w:rsidRPr="0000171A">
        <w:rPr>
          <w:i/>
          <w:sz w:val="22"/>
          <w:szCs w:val="22"/>
        </w:rPr>
        <w:t>w</w:t>
      </w:r>
      <w:r w:rsidR="006E6258" w:rsidRPr="0000171A">
        <w:rPr>
          <w:sz w:val="22"/>
          <w:szCs w:val="22"/>
        </w:rPr>
        <w:t xml:space="preserve"> before the retailer chooses </w:t>
      </w:r>
      <w:r w:rsidR="006E6258" w:rsidRPr="0000171A">
        <w:rPr>
          <w:i/>
          <w:sz w:val="22"/>
          <w:szCs w:val="22"/>
        </w:rPr>
        <w:t>q</w:t>
      </w:r>
      <w:r w:rsidR="006E6258" w:rsidRPr="0000171A">
        <w:rPr>
          <w:sz w:val="22"/>
          <w:szCs w:val="22"/>
        </w:rPr>
        <w:t xml:space="preserve">, </w:t>
      </w:r>
      <w:r w:rsidR="00AC2A5A" w:rsidRPr="0000171A">
        <w:rPr>
          <w:sz w:val="22"/>
          <w:szCs w:val="22"/>
        </w:rPr>
        <w:t xml:space="preserve">and independently of previous values of </w:t>
      </w:r>
      <w:r w:rsidR="00AC2A5A" w:rsidRPr="0000171A">
        <w:rPr>
          <w:i/>
          <w:sz w:val="22"/>
          <w:szCs w:val="22"/>
        </w:rPr>
        <w:t>q</w:t>
      </w:r>
      <w:r w:rsidR="00AC2A5A" w:rsidRPr="0000171A">
        <w:rPr>
          <w:sz w:val="22"/>
          <w:szCs w:val="22"/>
        </w:rPr>
        <w:t xml:space="preserve">, </w:t>
      </w:r>
      <w:r w:rsidR="006E6258" w:rsidRPr="0000171A">
        <w:rPr>
          <w:sz w:val="22"/>
          <w:szCs w:val="22"/>
        </w:rPr>
        <w:t xml:space="preserve">we assume that this supplier consistently believes the retailer will choose to </w:t>
      </w:r>
      <w:proofErr w:type="gramStart"/>
      <w:r w:rsidR="006E6258" w:rsidRPr="0000171A">
        <w:rPr>
          <w:sz w:val="22"/>
          <w:szCs w:val="22"/>
        </w:rPr>
        <w:t xml:space="preserve">order </w:t>
      </w:r>
      <w:proofErr w:type="gramEnd"/>
      <m:oMath>
        <m:sSubSup>
          <m:sSubSupPr>
            <m:ctrlPr>
              <w:rPr>
                <w:rFonts w:ascii="Cambria Math" w:hAnsi="Cambria Math"/>
                <w:i/>
                <w:sz w:val="22"/>
                <w:szCs w:val="22"/>
                <w:lang w:eastAsia="en-GB"/>
              </w:rPr>
            </m:ctrlPr>
          </m:sSubSupPr>
          <m:e>
            <m:r>
              <w:rPr>
                <w:rFonts w:ascii="Cambria Math" w:hAnsi="Cambria Math"/>
                <w:sz w:val="22"/>
                <w:szCs w:val="22"/>
                <w:lang w:eastAsia="en-GB"/>
              </w:rPr>
              <m:t>q</m:t>
            </m:r>
          </m:e>
          <m:sub>
            <m:r>
              <w:rPr>
                <w:rFonts w:ascii="Cambria Math" w:hAnsi="Cambria Math"/>
                <w:sz w:val="22"/>
                <w:szCs w:val="22"/>
                <w:lang w:eastAsia="en-GB"/>
              </w:rPr>
              <m:t>r</m:t>
            </m:r>
          </m:sub>
          <m:sup>
            <m:r>
              <w:rPr>
                <w:rFonts w:hAnsi="Cambria Math"/>
                <w:sz w:val="22"/>
                <w:szCs w:val="22"/>
                <w:lang w:eastAsia="en-GB"/>
              </w:rPr>
              <m:t>*</m:t>
            </m:r>
          </m:sup>
        </m:sSubSup>
      </m:oMath>
      <w:r w:rsidR="006E6258" w:rsidRPr="0000171A">
        <w:rPr>
          <w:rFonts w:eastAsiaTheme="minorEastAsia"/>
          <w:sz w:val="22"/>
          <w:szCs w:val="22"/>
          <w:lang w:eastAsia="en-GB"/>
        </w:rPr>
        <w:t>.</w:t>
      </w:r>
      <w:r w:rsidR="006E6258" w:rsidRPr="0000171A">
        <w:rPr>
          <w:sz w:val="22"/>
          <w:szCs w:val="22"/>
          <w:lang w:eastAsia="en-GB"/>
        </w:rPr>
        <w:t xml:space="preserve"> </w:t>
      </w:r>
      <w:r w:rsidR="006E6258" w:rsidRPr="0000171A">
        <w:rPr>
          <w:sz w:val="22"/>
          <w:szCs w:val="22"/>
        </w:rPr>
        <w:t xml:space="preserve"> As a result</w:t>
      </w:r>
      <w:r w:rsidR="00AC2A5A" w:rsidRPr="0000171A">
        <w:rPr>
          <w:sz w:val="22"/>
          <w:szCs w:val="22"/>
        </w:rPr>
        <w:t>,</w:t>
      </w:r>
      <w:r w:rsidR="006E6258" w:rsidRPr="0000171A">
        <w:rPr>
          <w:sz w:val="22"/>
          <w:szCs w:val="22"/>
        </w:rPr>
        <w:t xml:space="preserve"> the supplier </w:t>
      </w:r>
      <w:r w:rsidR="00AC2A5A" w:rsidRPr="0000171A">
        <w:rPr>
          <w:sz w:val="22"/>
          <w:szCs w:val="22"/>
        </w:rPr>
        <w:t>chooses the wholesale price</w:t>
      </w:r>
      <w:r w:rsidR="006E6258" w:rsidRPr="0000171A">
        <w:rPr>
          <w:sz w:val="22"/>
          <w:szCs w:val="22"/>
        </w:rPr>
        <w:t xml:space="preserve"> </w:t>
      </w:r>
      <w:r w:rsidR="006E6258" w:rsidRPr="0000171A">
        <w:rPr>
          <w:i/>
          <w:sz w:val="22"/>
          <w:szCs w:val="22"/>
        </w:rPr>
        <w:t>w*</w:t>
      </w:r>
      <w:r w:rsidR="006E6258" w:rsidRPr="0000171A">
        <w:rPr>
          <w:sz w:val="22"/>
          <w:szCs w:val="22"/>
        </w:rPr>
        <w:t xml:space="preserve">=174.75 </w:t>
      </w:r>
      <w:r w:rsidR="00AC2A5A" w:rsidRPr="0000171A">
        <w:rPr>
          <w:sz w:val="22"/>
          <w:szCs w:val="22"/>
        </w:rPr>
        <w:t>according to expression 1.</w:t>
      </w:r>
      <w:r w:rsidR="006C5E9B" w:rsidRPr="0000171A">
        <w:rPr>
          <w:sz w:val="22"/>
          <w:szCs w:val="22"/>
        </w:rPr>
        <w:t xml:space="preserve">  </w:t>
      </w:r>
      <w:r w:rsidR="006C43F6" w:rsidRPr="0000171A">
        <w:rPr>
          <w:sz w:val="22"/>
          <w:szCs w:val="22"/>
        </w:rPr>
        <w:t>T</w:t>
      </w:r>
      <w:r w:rsidR="006C5E9B" w:rsidRPr="0000171A">
        <w:rPr>
          <w:sz w:val="22"/>
          <w:szCs w:val="22"/>
        </w:rPr>
        <w:t xml:space="preserve">here is no </w:t>
      </w:r>
      <w:r w:rsidR="006C43F6" w:rsidRPr="0000171A">
        <w:rPr>
          <w:sz w:val="22"/>
          <w:szCs w:val="22"/>
        </w:rPr>
        <w:t>variance</w:t>
      </w:r>
      <w:r w:rsidR="006C5E9B" w:rsidRPr="0000171A">
        <w:rPr>
          <w:sz w:val="22"/>
          <w:szCs w:val="22"/>
        </w:rPr>
        <w:t xml:space="preserve"> in </w:t>
      </w:r>
      <w:r w:rsidR="00A87CBB" w:rsidRPr="0000171A">
        <w:rPr>
          <w:sz w:val="22"/>
          <w:szCs w:val="22"/>
        </w:rPr>
        <w:t>the suppliers</w:t>
      </w:r>
      <w:r w:rsidR="006C5E9B" w:rsidRPr="0000171A">
        <w:rPr>
          <w:sz w:val="22"/>
          <w:szCs w:val="22"/>
        </w:rPr>
        <w:t>’</w:t>
      </w:r>
      <w:r w:rsidR="00A87CBB" w:rsidRPr="0000171A">
        <w:rPr>
          <w:sz w:val="22"/>
          <w:szCs w:val="22"/>
        </w:rPr>
        <w:t xml:space="preserve"> </w:t>
      </w:r>
      <w:r w:rsidR="00C41EB7" w:rsidRPr="0000171A">
        <w:rPr>
          <w:sz w:val="22"/>
          <w:szCs w:val="22"/>
        </w:rPr>
        <w:t xml:space="preserve">price </w:t>
      </w:r>
      <w:r w:rsidR="00A87CBB" w:rsidRPr="0000171A">
        <w:rPr>
          <w:sz w:val="22"/>
          <w:szCs w:val="22"/>
        </w:rPr>
        <w:t>decisions during the simulation when interacting with the rational-optimi</w:t>
      </w:r>
      <w:r w:rsidR="00861F29">
        <w:rPr>
          <w:sz w:val="22"/>
          <w:szCs w:val="22"/>
        </w:rPr>
        <w:t>s</w:t>
      </w:r>
      <w:r w:rsidR="00A87CBB" w:rsidRPr="0000171A">
        <w:rPr>
          <w:sz w:val="22"/>
          <w:szCs w:val="22"/>
        </w:rPr>
        <w:t>ing retailer</w:t>
      </w:r>
      <w:r w:rsidR="00E97BA1" w:rsidRPr="0000171A">
        <w:rPr>
          <w:sz w:val="22"/>
          <w:szCs w:val="22"/>
        </w:rPr>
        <w:t xml:space="preserve">.  </w:t>
      </w:r>
      <w:r w:rsidR="006C5E9B" w:rsidRPr="0000171A">
        <w:rPr>
          <w:sz w:val="22"/>
          <w:szCs w:val="22"/>
        </w:rPr>
        <w:t xml:space="preserve">Following </w:t>
      </w:r>
      <w:r w:rsidR="00575FAB" w:rsidRPr="0000171A">
        <w:rPr>
          <w:sz w:val="22"/>
          <w:szCs w:val="22"/>
        </w:rPr>
        <w:t xml:space="preserve">an initial transient, the interacting supplier and retailer reach a constant equilibrium value for </w:t>
      </w:r>
      <w:r w:rsidR="00575FAB" w:rsidRPr="0000171A">
        <w:rPr>
          <w:i/>
          <w:sz w:val="22"/>
          <w:szCs w:val="22"/>
        </w:rPr>
        <w:t>w</w:t>
      </w:r>
      <w:r w:rsidR="00575FAB" w:rsidRPr="0000171A">
        <w:rPr>
          <w:sz w:val="22"/>
          <w:szCs w:val="22"/>
        </w:rPr>
        <w:t xml:space="preserve"> and </w:t>
      </w:r>
      <w:r w:rsidR="00575FAB" w:rsidRPr="0000171A">
        <w:rPr>
          <w:i/>
          <w:sz w:val="22"/>
          <w:szCs w:val="22"/>
        </w:rPr>
        <w:t>q</w:t>
      </w:r>
      <w:r w:rsidR="00575FAB" w:rsidRPr="0000171A">
        <w:rPr>
          <w:sz w:val="22"/>
          <w:szCs w:val="22"/>
        </w:rPr>
        <w:t xml:space="preserve">, since variations in demand have no impact on their decisions (expression 2 and </w:t>
      </w:r>
      <w:r w:rsidR="00346DD0" w:rsidRPr="0000171A">
        <w:rPr>
          <w:sz w:val="22"/>
          <w:szCs w:val="22"/>
        </w:rPr>
        <w:t xml:space="preserve">Table </w:t>
      </w:r>
      <w:r w:rsidR="00575FAB" w:rsidRPr="0000171A">
        <w:rPr>
          <w:sz w:val="22"/>
          <w:szCs w:val="22"/>
        </w:rPr>
        <w:t xml:space="preserve">1).  </w:t>
      </w:r>
    </w:p>
    <w:p w:rsidR="00A87CBB" w:rsidRPr="0000171A" w:rsidRDefault="00A87CBB" w:rsidP="00E20911">
      <w:pPr>
        <w:spacing w:line="360" w:lineRule="auto"/>
        <w:jc w:val="both"/>
        <w:rPr>
          <w:sz w:val="22"/>
          <w:szCs w:val="22"/>
        </w:rPr>
      </w:pPr>
    </w:p>
    <w:p w:rsidR="00251F1A" w:rsidRDefault="00C36E92" w:rsidP="00E20911">
      <w:pPr>
        <w:spacing w:line="360" w:lineRule="auto"/>
        <w:jc w:val="both"/>
        <w:rPr>
          <w:sz w:val="22"/>
          <w:szCs w:val="22"/>
        </w:rPr>
      </w:pPr>
      <w:r w:rsidRPr="0000171A">
        <w:rPr>
          <w:sz w:val="22"/>
          <w:szCs w:val="22"/>
        </w:rPr>
        <w:t xml:space="preserve">The simulated human suppliers </w:t>
      </w:r>
      <w:r w:rsidR="00086CA6" w:rsidRPr="0000171A">
        <w:rPr>
          <w:sz w:val="22"/>
          <w:szCs w:val="22"/>
        </w:rPr>
        <w:t xml:space="preserve">seem to </w:t>
      </w:r>
      <w:r w:rsidRPr="0000171A">
        <w:rPr>
          <w:sz w:val="22"/>
          <w:szCs w:val="22"/>
        </w:rPr>
        <w:t>adopt</w:t>
      </w:r>
      <w:r w:rsidR="00086CA6" w:rsidRPr="0000171A">
        <w:rPr>
          <w:sz w:val="22"/>
          <w:szCs w:val="22"/>
        </w:rPr>
        <w:t xml:space="preserve"> two different strategies </w:t>
      </w:r>
      <w:r w:rsidRPr="0000171A">
        <w:rPr>
          <w:sz w:val="22"/>
          <w:szCs w:val="22"/>
        </w:rPr>
        <w:t>for maximi</w:t>
      </w:r>
      <w:r w:rsidR="00861F29">
        <w:rPr>
          <w:sz w:val="22"/>
          <w:szCs w:val="22"/>
        </w:rPr>
        <w:t>s</w:t>
      </w:r>
      <w:r w:rsidRPr="0000171A">
        <w:rPr>
          <w:sz w:val="22"/>
          <w:szCs w:val="22"/>
        </w:rPr>
        <w:t>ing their individual profits</w:t>
      </w:r>
      <w:r w:rsidR="00E97BA1" w:rsidRPr="0000171A">
        <w:rPr>
          <w:sz w:val="22"/>
          <w:szCs w:val="22"/>
        </w:rPr>
        <w:t xml:space="preserve">.  </w:t>
      </w:r>
      <w:r w:rsidR="00846FCB" w:rsidRPr="0000171A">
        <w:rPr>
          <w:i/>
          <w:sz w:val="22"/>
          <w:szCs w:val="22"/>
        </w:rPr>
        <w:t>SUP</w:t>
      </w:r>
      <w:r w:rsidR="00846FCB" w:rsidRPr="0000171A">
        <w:rPr>
          <w:sz w:val="22"/>
          <w:szCs w:val="22"/>
          <w:vertAlign w:val="subscript"/>
        </w:rPr>
        <w:t>1</w:t>
      </w:r>
      <w:r w:rsidR="00846FCB" w:rsidRPr="0000171A">
        <w:rPr>
          <w:sz w:val="22"/>
          <w:szCs w:val="22"/>
        </w:rPr>
        <w:t xml:space="preserve"> </w:t>
      </w:r>
      <w:r w:rsidR="00425C14" w:rsidRPr="0000171A">
        <w:rPr>
          <w:sz w:val="22"/>
          <w:szCs w:val="22"/>
        </w:rPr>
        <w:t xml:space="preserve">and </w:t>
      </w:r>
      <w:r w:rsidR="00425C14" w:rsidRPr="0000171A">
        <w:rPr>
          <w:i/>
          <w:sz w:val="22"/>
          <w:szCs w:val="22"/>
        </w:rPr>
        <w:t>SUP</w:t>
      </w:r>
      <w:r w:rsidR="00425C14" w:rsidRPr="0000171A">
        <w:rPr>
          <w:sz w:val="22"/>
          <w:szCs w:val="22"/>
          <w:vertAlign w:val="subscript"/>
        </w:rPr>
        <w:t>2</w:t>
      </w:r>
      <w:r w:rsidR="00425C14" w:rsidRPr="0000171A">
        <w:rPr>
          <w:sz w:val="22"/>
          <w:szCs w:val="22"/>
        </w:rPr>
        <w:t xml:space="preserve"> </w:t>
      </w:r>
      <w:r w:rsidR="00846FCB" w:rsidRPr="0000171A">
        <w:rPr>
          <w:sz w:val="22"/>
          <w:szCs w:val="22"/>
        </w:rPr>
        <w:t>a</w:t>
      </w:r>
      <w:r w:rsidR="00846FCB" w:rsidRPr="0000171A">
        <w:rPr>
          <w:iCs/>
          <w:sz w:val="22"/>
          <w:szCs w:val="22"/>
        </w:rPr>
        <w:t>dopt</w:t>
      </w:r>
      <w:r w:rsidR="00425C14" w:rsidRPr="0000171A">
        <w:rPr>
          <w:iCs/>
          <w:sz w:val="22"/>
          <w:szCs w:val="22"/>
        </w:rPr>
        <w:t xml:space="preserve"> </w:t>
      </w:r>
      <w:r w:rsidR="00846FCB" w:rsidRPr="0000171A">
        <w:rPr>
          <w:sz w:val="22"/>
          <w:szCs w:val="22"/>
        </w:rPr>
        <w:t xml:space="preserve">a ‘profit margin driven’ pricing </w:t>
      </w:r>
      <w:r w:rsidR="00846FCB" w:rsidRPr="0000171A">
        <w:rPr>
          <w:iCs/>
          <w:sz w:val="22"/>
          <w:szCs w:val="22"/>
        </w:rPr>
        <w:t xml:space="preserve">strategy in which </w:t>
      </w:r>
      <w:r w:rsidR="00425C14" w:rsidRPr="0000171A">
        <w:rPr>
          <w:iCs/>
          <w:sz w:val="22"/>
          <w:szCs w:val="22"/>
        </w:rPr>
        <w:t>t</w:t>
      </w:r>
      <w:r w:rsidR="00846FCB" w:rsidRPr="0000171A">
        <w:rPr>
          <w:iCs/>
          <w:sz w:val="22"/>
          <w:szCs w:val="22"/>
        </w:rPr>
        <w:t>he</w:t>
      </w:r>
      <w:r w:rsidR="00425C14" w:rsidRPr="0000171A">
        <w:rPr>
          <w:iCs/>
          <w:sz w:val="22"/>
          <w:szCs w:val="22"/>
        </w:rPr>
        <w:t>y</w:t>
      </w:r>
      <w:r w:rsidR="00086CA6" w:rsidRPr="0000171A">
        <w:rPr>
          <w:sz w:val="22"/>
          <w:szCs w:val="22"/>
        </w:rPr>
        <w:t xml:space="preserve"> attempt to maximi</w:t>
      </w:r>
      <w:r w:rsidR="00861F29">
        <w:rPr>
          <w:sz w:val="22"/>
          <w:szCs w:val="22"/>
        </w:rPr>
        <w:t>s</w:t>
      </w:r>
      <w:r w:rsidR="00086CA6" w:rsidRPr="0000171A">
        <w:rPr>
          <w:sz w:val="22"/>
          <w:szCs w:val="22"/>
        </w:rPr>
        <w:t xml:space="preserve">e </w:t>
      </w:r>
      <w:r w:rsidR="00425C14" w:rsidRPr="0000171A">
        <w:rPr>
          <w:sz w:val="22"/>
          <w:szCs w:val="22"/>
        </w:rPr>
        <w:t>their</w:t>
      </w:r>
      <w:r w:rsidR="00086CA6" w:rsidRPr="0000171A">
        <w:rPr>
          <w:sz w:val="22"/>
          <w:szCs w:val="22"/>
        </w:rPr>
        <w:t xml:space="preserve"> individual profit</w:t>
      </w:r>
      <w:r w:rsidR="00425C14" w:rsidRPr="0000171A">
        <w:rPr>
          <w:sz w:val="22"/>
          <w:szCs w:val="22"/>
        </w:rPr>
        <w:t>s</w:t>
      </w:r>
      <w:r w:rsidR="00086CA6" w:rsidRPr="0000171A">
        <w:rPr>
          <w:sz w:val="22"/>
          <w:szCs w:val="22"/>
        </w:rPr>
        <w:t xml:space="preserve"> by charging high prices</w:t>
      </w:r>
      <w:r w:rsidR="00425C14" w:rsidRPr="0000171A">
        <w:rPr>
          <w:sz w:val="22"/>
          <w:szCs w:val="22"/>
        </w:rPr>
        <w:t>, above the rational-optimi</w:t>
      </w:r>
      <w:r w:rsidR="00861F29">
        <w:rPr>
          <w:sz w:val="22"/>
          <w:szCs w:val="22"/>
        </w:rPr>
        <w:t>s</w:t>
      </w:r>
      <w:r w:rsidR="00425C14" w:rsidRPr="0000171A">
        <w:rPr>
          <w:sz w:val="22"/>
          <w:szCs w:val="22"/>
        </w:rPr>
        <w:t>ing supplier</w:t>
      </w:r>
      <w:r w:rsidR="00E97BA1" w:rsidRPr="0000171A">
        <w:rPr>
          <w:sz w:val="22"/>
          <w:szCs w:val="22"/>
        </w:rPr>
        <w:t xml:space="preserve">.  </w:t>
      </w:r>
      <w:r w:rsidR="00425C14" w:rsidRPr="0000171A">
        <w:rPr>
          <w:i/>
          <w:sz w:val="22"/>
          <w:szCs w:val="22"/>
        </w:rPr>
        <w:t>SUP</w:t>
      </w:r>
      <w:r w:rsidR="00425C14" w:rsidRPr="0000171A">
        <w:rPr>
          <w:sz w:val="22"/>
          <w:szCs w:val="22"/>
          <w:vertAlign w:val="subscript"/>
        </w:rPr>
        <w:t>1</w:t>
      </w:r>
      <w:r w:rsidR="00425C14" w:rsidRPr="0000171A">
        <w:rPr>
          <w:sz w:val="22"/>
          <w:szCs w:val="22"/>
        </w:rPr>
        <w:t xml:space="preserve"> follows a more extreme version of this strategy by charging the highest price.  </w:t>
      </w:r>
      <w:r w:rsidR="00846FCB" w:rsidRPr="0000171A">
        <w:rPr>
          <w:sz w:val="22"/>
          <w:szCs w:val="22"/>
        </w:rPr>
        <w:t xml:space="preserve">Meanwhile, </w:t>
      </w:r>
      <w:r w:rsidR="00846FCB" w:rsidRPr="0000171A">
        <w:rPr>
          <w:i/>
          <w:sz w:val="22"/>
          <w:szCs w:val="22"/>
        </w:rPr>
        <w:t>SUP</w:t>
      </w:r>
      <w:r w:rsidR="00846FCB" w:rsidRPr="0000171A">
        <w:rPr>
          <w:sz w:val="22"/>
          <w:szCs w:val="22"/>
          <w:vertAlign w:val="subscript"/>
        </w:rPr>
        <w:t>3</w:t>
      </w:r>
      <w:r w:rsidR="00846FCB" w:rsidRPr="0000171A">
        <w:rPr>
          <w:sz w:val="22"/>
          <w:szCs w:val="22"/>
        </w:rPr>
        <w:t xml:space="preserve"> adopt</w:t>
      </w:r>
      <w:r w:rsidRPr="0000171A">
        <w:rPr>
          <w:sz w:val="22"/>
          <w:szCs w:val="22"/>
        </w:rPr>
        <w:t>s</w:t>
      </w:r>
      <w:r w:rsidR="00846FCB" w:rsidRPr="0000171A">
        <w:rPr>
          <w:sz w:val="22"/>
          <w:szCs w:val="22"/>
        </w:rPr>
        <w:t xml:space="preserve"> the completely opposite ‘demand driven’ strategy, charging l</w:t>
      </w:r>
      <w:r w:rsidRPr="0000171A">
        <w:rPr>
          <w:sz w:val="22"/>
          <w:szCs w:val="22"/>
        </w:rPr>
        <w:t xml:space="preserve">ower prices </w:t>
      </w:r>
      <w:r w:rsidR="00F72425">
        <w:rPr>
          <w:sz w:val="22"/>
          <w:szCs w:val="22"/>
        </w:rPr>
        <w:t>t</w:t>
      </w:r>
      <w:r w:rsidR="00F72425" w:rsidRPr="0000171A">
        <w:rPr>
          <w:sz w:val="22"/>
          <w:szCs w:val="22"/>
        </w:rPr>
        <w:t>han</w:t>
      </w:r>
      <w:r w:rsidR="00F72425">
        <w:rPr>
          <w:sz w:val="22"/>
          <w:szCs w:val="22"/>
        </w:rPr>
        <w:t xml:space="preserve"> would</w:t>
      </w:r>
      <w:r w:rsidR="00F72425" w:rsidRPr="0000171A">
        <w:rPr>
          <w:sz w:val="22"/>
          <w:szCs w:val="22"/>
        </w:rPr>
        <w:t xml:space="preserve"> a rational-optimi</w:t>
      </w:r>
      <w:r w:rsidR="00F72425">
        <w:rPr>
          <w:sz w:val="22"/>
          <w:szCs w:val="22"/>
        </w:rPr>
        <w:t xml:space="preserve">sing supplier, </w:t>
      </w:r>
      <w:r w:rsidRPr="0000171A">
        <w:rPr>
          <w:sz w:val="22"/>
          <w:szCs w:val="22"/>
        </w:rPr>
        <w:t>to stimulate demand</w:t>
      </w:r>
      <w:r w:rsidR="00E97BA1" w:rsidRPr="0000171A">
        <w:rPr>
          <w:sz w:val="22"/>
          <w:szCs w:val="22"/>
        </w:rPr>
        <w:t xml:space="preserve">.  </w:t>
      </w:r>
      <w:r w:rsidRPr="0000171A">
        <w:rPr>
          <w:sz w:val="22"/>
          <w:szCs w:val="22"/>
        </w:rPr>
        <w:t>All simulated human suppliers charge prices that are significantly different to the rational-optimi</w:t>
      </w:r>
      <w:r w:rsidR="00861F29">
        <w:rPr>
          <w:sz w:val="22"/>
          <w:szCs w:val="22"/>
        </w:rPr>
        <w:t>s</w:t>
      </w:r>
      <w:r w:rsidRPr="0000171A">
        <w:rPr>
          <w:sz w:val="22"/>
          <w:szCs w:val="22"/>
        </w:rPr>
        <w:t>ing supplier</w:t>
      </w:r>
      <w:r w:rsidR="00B01483" w:rsidRPr="0000171A">
        <w:rPr>
          <w:sz w:val="22"/>
          <w:szCs w:val="22"/>
        </w:rPr>
        <w:t xml:space="preserve"> at </w:t>
      </w:r>
      <w:r w:rsidR="00EF6495" w:rsidRPr="0000171A">
        <w:rPr>
          <w:i/>
          <w:sz w:val="22"/>
          <w:szCs w:val="22"/>
        </w:rPr>
        <w:t>p</w:t>
      </w:r>
      <w:r w:rsidR="00EF6495" w:rsidRPr="0000171A">
        <w:rPr>
          <w:sz w:val="22"/>
          <w:szCs w:val="22"/>
        </w:rPr>
        <w:t>&lt;0.01</w:t>
      </w:r>
      <w:r w:rsidR="00E97BA1" w:rsidRPr="0000171A">
        <w:rPr>
          <w:sz w:val="22"/>
          <w:szCs w:val="22"/>
        </w:rPr>
        <w:t xml:space="preserve">.  </w:t>
      </w:r>
      <w:r w:rsidR="00CD27FF">
        <w:rPr>
          <w:iCs/>
          <w:sz w:val="22"/>
          <w:szCs w:val="22"/>
        </w:rPr>
        <w:t>This accords with</w:t>
      </w:r>
      <w:r w:rsidR="00CD27FF" w:rsidRPr="00CD27FF">
        <w:rPr>
          <w:sz w:val="22"/>
          <w:szCs w:val="22"/>
        </w:rPr>
        <w:t xml:space="preserve"> </w:t>
      </w:r>
      <w:r w:rsidR="00CD27FF" w:rsidRPr="0000171A">
        <w:rPr>
          <w:sz w:val="22"/>
          <w:szCs w:val="22"/>
        </w:rPr>
        <w:t xml:space="preserve">previous experimental research </w:t>
      </w:r>
      <w:r w:rsidR="00CD27FF">
        <w:rPr>
          <w:sz w:val="22"/>
          <w:szCs w:val="22"/>
        </w:rPr>
        <w:t>which shows</w:t>
      </w:r>
      <w:r w:rsidR="00CD27FF" w:rsidRPr="0000171A">
        <w:rPr>
          <w:sz w:val="22"/>
          <w:szCs w:val="22"/>
        </w:rPr>
        <w:t xml:space="preserve"> that </w:t>
      </w:r>
      <w:r w:rsidR="00CD27FF">
        <w:rPr>
          <w:sz w:val="22"/>
          <w:szCs w:val="22"/>
        </w:rPr>
        <w:t xml:space="preserve">human suppliers charge wholesale prices that are not consistent with the profit maximising price </w:t>
      </w:r>
      <w:r w:rsidR="00CD27FF" w:rsidRPr="00F143B0">
        <w:rPr>
          <w:i/>
          <w:sz w:val="22"/>
          <w:szCs w:val="22"/>
        </w:rPr>
        <w:t>w</w:t>
      </w:r>
      <w:r w:rsidR="00CD27FF">
        <w:rPr>
          <w:sz w:val="22"/>
          <w:szCs w:val="22"/>
        </w:rPr>
        <w:t>*</w:t>
      </w:r>
      <w:r w:rsidR="00251F1A">
        <w:rPr>
          <w:sz w:val="22"/>
          <w:szCs w:val="22"/>
        </w:rPr>
        <w:t xml:space="preserve">.  </w:t>
      </w:r>
      <w:r w:rsidR="00251F1A" w:rsidRPr="0000171A">
        <w:rPr>
          <w:sz w:val="22"/>
          <w:szCs w:val="22"/>
        </w:rPr>
        <w:t xml:space="preserve">Keser and Paleologo </w:t>
      </w:r>
      <w:r w:rsidR="00251F1A">
        <w:rPr>
          <w:sz w:val="22"/>
          <w:szCs w:val="22"/>
        </w:rPr>
        <w:t>(</w:t>
      </w:r>
      <w:r w:rsidR="00251F1A" w:rsidRPr="0000171A">
        <w:rPr>
          <w:sz w:val="22"/>
          <w:szCs w:val="22"/>
        </w:rPr>
        <w:t>2004</w:t>
      </w:r>
      <w:r w:rsidR="00251F1A">
        <w:rPr>
          <w:sz w:val="22"/>
          <w:szCs w:val="22"/>
        </w:rPr>
        <w:t xml:space="preserve">), </w:t>
      </w:r>
      <w:r w:rsidR="00251F1A" w:rsidRPr="0000171A">
        <w:rPr>
          <w:sz w:val="22"/>
          <w:szCs w:val="22"/>
        </w:rPr>
        <w:t xml:space="preserve">Loch and Wu </w:t>
      </w:r>
      <w:r w:rsidR="00251F1A">
        <w:rPr>
          <w:sz w:val="22"/>
          <w:szCs w:val="22"/>
        </w:rPr>
        <w:t>(</w:t>
      </w:r>
      <w:r w:rsidR="00251F1A" w:rsidRPr="0000171A">
        <w:rPr>
          <w:sz w:val="22"/>
          <w:szCs w:val="22"/>
        </w:rPr>
        <w:t>2008</w:t>
      </w:r>
      <w:r w:rsidR="00251F1A">
        <w:rPr>
          <w:sz w:val="22"/>
          <w:szCs w:val="22"/>
        </w:rPr>
        <w:t xml:space="preserve">) </w:t>
      </w:r>
      <w:r w:rsidR="00251F1A">
        <w:rPr>
          <w:sz w:val="22"/>
          <w:szCs w:val="22"/>
        </w:rPr>
        <w:lastRenderedPageBreak/>
        <w:t xml:space="preserve">and Wu (2013) all find that, similar to </w:t>
      </w:r>
      <w:r w:rsidR="00251F1A" w:rsidRPr="0000171A">
        <w:rPr>
          <w:i/>
          <w:sz w:val="22"/>
          <w:szCs w:val="22"/>
        </w:rPr>
        <w:t>SUP</w:t>
      </w:r>
      <w:r w:rsidR="00251F1A" w:rsidRPr="0000171A">
        <w:rPr>
          <w:sz w:val="22"/>
          <w:szCs w:val="22"/>
          <w:vertAlign w:val="subscript"/>
        </w:rPr>
        <w:t>3</w:t>
      </w:r>
      <w:r w:rsidR="00251F1A">
        <w:rPr>
          <w:sz w:val="22"/>
          <w:szCs w:val="22"/>
        </w:rPr>
        <w:t xml:space="preserve">, </w:t>
      </w:r>
      <w:r w:rsidR="00251F1A" w:rsidRPr="0000171A">
        <w:rPr>
          <w:sz w:val="22"/>
          <w:szCs w:val="22"/>
        </w:rPr>
        <w:t>human suppliers charge lower prices than</w:t>
      </w:r>
      <w:r w:rsidR="00251F1A">
        <w:rPr>
          <w:sz w:val="22"/>
          <w:szCs w:val="22"/>
        </w:rPr>
        <w:t xml:space="preserve"> would</w:t>
      </w:r>
      <w:r w:rsidR="00251F1A" w:rsidRPr="0000171A">
        <w:rPr>
          <w:sz w:val="22"/>
          <w:szCs w:val="22"/>
        </w:rPr>
        <w:t xml:space="preserve"> a rational-optimi</w:t>
      </w:r>
      <w:r w:rsidR="00251F1A">
        <w:rPr>
          <w:sz w:val="22"/>
          <w:szCs w:val="22"/>
        </w:rPr>
        <w:t>sing supplier.</w:t>
      </w:r>
    </w:p>
    <w:p w:rsidR="00225CF0" w:rsidRPr="0000171A" w:rsidRDefault="00225CF0" w:rsidP="00E20911">
      <w:pPr>
        <w:spacing w:line="360" w:lineRule="auto"/>
        <w:jc w:val="both"/>
        <w:rPr>
          <w:sz w:val="22"/>
          <w:szCs w:val="22"/>
        </w:rPr>
      </w:pPr>
    </w:p>
    <w:p w:rsidR="00225CF0" w:rsidRPr="0000171A" w:rsidRDefault="00225CF0" w:rsidP="00E20911">
      <w:pPr>
        <w:pStyle w:val="ListParagraph"/>
        <w:spacing w:line="360" w:lineRule="auto"/>
        <w:ind w:left="0"/>
        <w:jc w:val="both"/>
        <w:rPr>
          <w:b/>
          <w:iCs/>
          <w:sz w:val="22"/>
          <w:szCs w:val="22"/>
        </w:rPr>
      </w:pPr>
      <w:r w:rsidRPr="0000171A">
        <w:rPr>
          <w:b/>
          <w:iCs/>
          <w:sz w:val="22"/>
          <w:szCs w:val="22"/>
        </w:rPr>
        <w:t xml:space="preserve">5.2 The Retailers’ Order Quantity Decisions </w:t>
      </w:r>
    </w:p>
    <w:p w:rsidR="00225CF0" w:rsidRPr="0000171A" w:rsidRDefault="00225CF0" w:rsidP="00E20911">
      <w:pPr>
        <w:spacing w:line="360" w:lineRule="auto"/>
        <w:jc w:val="both"/>
        <w:rPr>
          <w:sz w:val="22"/>
          <w:szCs w:val="22"/>
        </w:rPr>
      </w:pPr>
    </w:p>
    <w:p w:rsidR="006C43F6" w:rsidRPr="0000171A" w:rsidRDefault="00D8448B" w:rsidP="00E20911">
      <w:pPr>
        <w:spacing w:line="360" w:lineRule="auto"/>
        <w:jc w:val="both"/>
        <w:rPr>
          <w:iCs/>
          <w:sz w:val="22"/>
          <w:szCs w:val="22"/>
        </w:rPr>
      </w:pPr>
      <w:r w:rsidRPr="0000171A">
        <w:rPr>
          <w:sz w:val="22"/>
          <w:szCs w:val="22"/>
        </w:rPr>
        <w:t xml:space="preserve">Table </w:t>
      </w:r>
      <w:r w:rsidR="00D83771">
        <w:rPr>
          <w:sz w:val="22"/>
          <w:szCs w:val="22"/>
        </w:rPr>
        <w:t>6</w:t>
      </w:r>
      <w:r w:rsidRPr="0000171A">
        <w:rPr>
          <w:sz w:val="22"/>
          <w:szCs w:val="22"/>
        </w:rPr>
        <w:t xml:space="preserve"> presents all retailers’ </w:t>
      </w:r>
      <w:r w:rsidR="00E252CE">
        <w:rPr>
          <w:sz w:val="22"/>
          <w:szCs w:val="22"/>
        </w:rPr>
        <w:t>steady-state</w:t>
      </w:r>
      <w:r w:rsidRPr="0000171A">
        <w:rPr>
          <w:sz w:val="22"/>
          <w:szCs w:val="22"/>
        </w:rPr>
        <w:t xml:space="preserve"> mean </w:t>
      </w:r>
      <w:r w:rsidRPr="0000171A">
        <w:rPr>
          <w:position w:val="-10"/>
          <w:sz w:val="22"/>
          <w:szCs w:val="22"/>
        </w:rPr>
        <w:object w:dxaOrig="220" w:dyaOrig="300">
          <v:shape id="_x0000_i1054" type="#_x0000_t75" style="width:12pt;height:16.3pt" o:ole="">
            <v:imagedata r:id="rId59" o:title=""/>
          </v:shape>
          <o:OLEObject Type="Embed" ProgID="Equation.DSMT4" ShapeID="_x0000_i1054" DrawAspect="Content" ObjectID="_1527524054" r:id="rId60"/>
        </w:object>
      </w:r>
      <w:r w:rsidRPr="0000171A">
        <w:rPr>
          <w:sz w:val="22"/>
          <w:szCs w:val="22"/>
        </w:rPr>
        <w:t xml:space="preserve">-decisions over </w:t>
      </w:r>
      <w:r w:rsidRPr="0000171A">
        <w:rPr>
          <w:i/>
          <w:sz w:val="22"/>
          <w:szCs w:val="22"/>
        </w:rPr>
        <w:t>n</w:t>
      </w:r>
      <w:r w:rsidRPr="0000171A">
        <w:rPr>
          <w:sz w:val="22"/>
          <w:szCs w:val="22"/>
        </w:rPr>
        <w:t xml:space="preserve"> = 100 simulated replications for all 20 treatment combinations studied</w:t>
      </w:r>
      <w:r w:rsidR="00E97BA1" w:rsidRPr="0000171A">
        <w:rPr>
          <w:sz w:val="22"/>
          <w:szCs w:val="22"/>
        </w:rPr>
        <w:t xml:space="preserve">.  </w:t>
      </w:r>
      <w:r w:rsidRPr="0000171A">
        <w:rPr>
          <w:sz w:val="22"/>
          <w:szCs w:val="22"/>
        </w:rPr>
        <w:t xml:space="preserve">There </w:t>
      </w:r>
      <w:r w:rsidR="006C43F6" w:rsidRPr="0000171A">
        <w:rPr>
          <w:sz w:val="22"/>
          <w:szCs w:val="22"/>
        </w:rPr>
        <w:t>are</w:t>
      </w:r>
      <w:r w:rsidRPr="0000171A">
        <w:rPr>
          <w:sz w:val="22"/>
          <w:szCs w:val="22"/>
        </w:rPr>
        <w:t xml:space="preserve"> much greater </w:t>
      </w:r>
      <w:r w:rsidR="006C43F6" w:rsidRPr="0000171A">
        <w:rPr>
          <w:sz w:val="22"/>
          <w:szCs w:val="22"/>
        </w:rPr>
        <w:t>differences</w:t>
      </w:r>
      <w:r w:rsidRPr="0000171A">
        <w:rPr>
          <w:sz w:val="22"/>
          <w:szCs w:val="22"/>
        </w:rPr>
        <w:t xml:space="preserve"> </w:t>
      </w:r>
      <w:r w:rsidR="006C43F6" w:rsidRPr="0000171A">
        <w:rPr>
          <w:sz w:val="22"/>
          <w:szCs w:val="22"/>
        </w:rPr>
        <w:t>between</w:t>
      </w:r>
      <w:r w:rsidRPr="0000171A">
        <w:rPr>
          <w:sz w:val="22"/>
          <w:szCs w:val="22"/>
        </w:rPr>
        <w:t xml:space="preserve"> the retailers’ </w:t>
      </w:r>
      <w:r w:rsidRPr="0000171A">
        <w:rPr>
          <w:position w:val="-10"/>
          <w:sz w:val="22"/>
          <w:szCs w:val="22"/>
        </w:rPr>
        <w:object w:dxaOrig="220" w:dyaOrig="300">
          <v:shape id="_x0000_i1055" type="#_x0000_t75" style="width:12pt;height:16.3pt" o:ole="">
            <v:imagedata r:id="rId59" o:title=""/>
          </v:shape>
          <o:OLEObject Type="Embed" ProgID="Equation.DSMT4" ShapeID="_x0000_i1055" DrawAspect="Content" ObjectID="_1527524055" r:id="rId61"/>
        </w:object>
      </w:r>
      <w:r w:rsidRPr="0000171A">
        <w:rPr>
          <w:sz w:val="22"/>
          <w:szCs w:val="22"/>
        </w:rPr>
        <w:t xml:space="preserve">-decisions than </w:t>
      </w:r>
      <w:r w:rsidR="006C43F6" w:rsidRPr="0000171A">
        <w:rPr>
          <w:sz w:val="22"/>
          <w:szCs w:val="22"/>
        </w:rPr>
        <w:t>between</w:t>
      </w:r>
      <w:r w:rsidRPr="0000171A">
        <w:rPr>
          <w:sz w:val="22"/>
          <w:szCs w:val="22"/>
        </w:rPr>
        <w:t xml:space="preserve"> the suppliers’ </w:t>
      </w:r>
      <w:r w:rsidRPr="0000171A">
        <w:rPr>
          <w:position w:val="-6"/>
          <w:sz w:val="22"/>
          <w:szCs w:val="22"/>
        </w:rPr>
        <w:object w:dxaOrig="240" w:dyaOrig="260">
          <v:shape id="_x0000_i1056" type="#_x0000_t75" style="width:12.85pt;height:12.85pt" o:ole="">
            <v:imagedata r:id="rId56" o:title=""/>
          </v:shape>
          <o:OLEObject Type="Embed" ProgID="Equation.DSMT4" ShapeID="_x0000_i1056" DrawAspect="Content" ObjectID="_1527524056" r:id="rId62"/>
        </w:object>
      </w:r>
      <w:r w:rsidRPr="0000171A">
        <w:rPr>
          <w:sz w:val="22"/>
          <w:szCs w:val="22"/>
        </w:rPr>
        <w:t>-decisions, both between retailers and for individual retailers working with different suppliers</w:t>
      </w:r>
      <w:r w:rsidR="00E97BA1" w:rsidRPr="0000171A">
        <w:rPr>
          <w:sz w:val="22"/>
          <w:szCs w:val="22"/>
        </w:rPr>
        <w:t xml:space="preserve">.  </w:t>
      </w:r>
      <w:r w:rsidR="00615C50" w:rsidRPr="0000171A">
        <w:rPr>
          <w:i/>
          <w:sz w:val="22"/>
          <w:szCs w:val="22"/>
        </w:rPr>
        <w:t>RET</w:t>
      </w:r>
      <w:r w:rsidR="00615C50" w:rsidRPr="0000171A">
        <w:rPr>
          <w:sz w:val="22"/>
          <w:szCs w:val="22"/>
          <w:vertAlign w:val="subscript"/>
        </w:rPr>
        <w:t>1</w:t>
      </w:r>
      <w:r w:rsidR="00615C50" w:rsidRPr="0000171A">
        <w:rPr>
          <w:sz w:val="22"/>
          <w:szCs w:val="22"/>
        </w:rPr>
        <w:t>, for instance, orders on average 1</w:t>
      </w:r>
      <w:r w:rsidR="006C43F6" w:rsidRPr="0000171A">
        <w:rPr>
          <w:sz w:val="22"/>
          <w:szCs w:val="22"/>
        </w:rPr>
        <w:t>8</w:t>
      </w:r>
      <w:r w:rsidR="00615C50" w:rsidRPr="0000171A">
        <w:rPr>
          <w:sz w:val="22"/>
          <w:szCs w:val="22"/>
        </w:rPr>
        <w:t>.</w:t>
      </w:r>
      <w:r w:rsidR="006C43F6" w:rsidRPr="0000171A">
        <w:rPr>
          <w:sz w:val="22"/>
          <w:szCs w:val="22"/>
        </w:rPr>
        <w:t>45</w:t>
      </w:r>
      <w:r w:rsidR="00615C50" w:rsidRPr="0000171A">
        <w:rPr>
          <w:sz w:val="22"/>
          <w:szCs w:val="22"/>
        </w:rPr>
        <w:t xml:space="preserve"> items when interacting with </w:t>
      </w:r>
      <w:r w:rsidR="006C43F6" w:rsidRPr="0000171A">
        <w:rPr>
          <w:i/>
          <w:sz w:val="22"/>
          <w:szCs w:val="22"/>
        </w:rPr>
        <w:t>SUP</w:t>
      </w:r>
      <w:r w:rsidR="006C43F6" w:rsidRPr="0000171A">
        <w:rPr>
          <w:sz w:val="22"/>
          <w:szCs w:val="22"/>
          <w:vertAlign w:val="subscript"/>
        </w:rPr>
        <w:t>1</w:t>
      </w:r>
      <w:r w:rsidR="006C43F6" w:rsidRPr="0000171A">
        <w:rPr>
          <w:sz w:val="22"/>
          <w:szCs w:val="22"/>
        </w:rPr>
        <w:t>, but orders o</w:t>
      </w:r>
      <w:r w:rsidR="00615C50" w:rsidRPr="0000171A">
        <w:rPr>
          <w:sz w:val="22"/>
          <w:szCs w:val="22"/>
        </w:rPr>
        <w:t xml:space="preserve">n average </w:t>
      </w:r>
      <w:r w:rsidR="006C43F6" w:rsidRPr="0000171A">
        <w:rPr>
          <w:sz w:val="22"/>
          <w:szCs w:val="22"/>
        </w:rPr>
        <w:t>more than five times the items</w:t>
      </w:r>
      <w:r w:rsidR="00615C50" w:rsidRPr="0000171A">
        <w:rPr>
          <w:sz w:val="22"/>
          <w:szCs w:val="22"/>
        </w:rPr>
        <w:t xml:space="preserve"> </w:t>
      </w:r>
      <w:r w:rsidR="006C43F6" w:rsidRPr="0000171A">
        <w:rPr>
          <w:sz w:val="22"/>
          <w:szCs w:val="22"/>
        </w:rPr>
        <w:t>(</w:t>
      </w:r>
      <w:r w:rsidR="00615C50" w:rsidRPr="0000171A">
        <w:rPr>
          <w:sz w:val="22"/>
          <w:szCs w:val="22"/>
        </w:rPr>
        <w:t>9</w:t>
      </w:r>
      <w:r w:rsidR="006C43F6" w:rsidRPr="0000171A">
        <w:rPr>
          <w:sz w:val="22"/>
          <w:szCs w:val="22"/>
        </w:rPr>
        <w:t>8</w:t>
      </w:r>
      <w:r w:rsidR="00615C50" w:rsidRPr="0000171A">
        <w:rPr>
          <w:sz w:val="22"/>
          <w:szCs w:val="22"/>
        </w:rPr>
        <w:t>.</w:t>
      </w:r>
      <w:r w:rsidR="006C43F6" w:rsidRPr="0000171A">
        <w:rPr>
          <w:sz w:val="22"/>
          <w:szCs w:val="22"/>
        </w:rPr>
        <w:t>9</w:t>
      </w:r>
      <w:r w:rsidR="00615C50" w:rsidRPr="0000171A">
        <w:rPr>
          <w:sz w:val="22"/>
          <w:szCs w:val="22"/>
        </w:rPr>
        <w:t>4</w:t>
      </w:r>
      <w:r w:rsidR="006C43F6" w:rsidRPr="0000171A">
        <w:rPr>
          <w:sz w:val="22"/>
          <w:szCs w:val="22"/>
        </w:rPr>
        <w:t>)</w:t>
      </w:r>
      <w:r w:rsidR="00615C50" w:rsidRPr="0000171A">
        <w:rPr>
          <w:sz w:val="22"/>
          <w:szCs w:val="22"/>
        </w:rPr>
        <w:t xml:space="preserve"> when working with </w:t>
      </w:r>
      <w:r w:rsidR="00615C50" w:rsidRPr="0000171A">
        <w:rPr>
          <w:i/>
          <w:sz w:val="22"/>
          <w:szCs w:val="22"/>
        </w:rPr>
        <w:t>SUP</w:t>
      </w:r>
      <w:r w:rsidR="00615C50" w:rsidRPr="0000171A">
        <w:rPr>
          <w:sz w:val="22"/>
          <w:szCs w:val="22"/>
          <w:vertAlign w:val="subscript"/>
        </w:rPr>
        <w:t>3</w:t>
      </w:r>
      <w:r w:rsidR="00E97BA1" w:rsidRPr="0000171A">
        <w:rPr>
          <w:iCs/>
          <w:sz w:val="22"/>
          <w:szCs w:val="22"/>
        </w:rPr>
        <w:t xml:space="preserve">.  </w:t>
      </w:r>
    </w:p>
    <w:p w:rsidR="006C43F6" w:rsidRPr="0000171A" w:rsidRDefault="006C43F6" w:rsidP="00E20911">
      <w:pPr>
        <w:spacing w:line="360" w:lineRule="auto"/>
        <w:jc w:val="both"/>
        <w:rPr>
          <w:iCs/>
          <w:sz w:val="22"/>
          <w:szCs w:val="22"/>
        </w:rPr>
      </w:pPr>
    </w:p>
    <w:p w:rsidR="00B67DE7" w:rsidRPr="0000171A" w:rsidRDefault="00B67DE7" w:rsidP="00B67DE7">
      <w:pPr>
        <w:spacing w:line="360" w:lineRule="auto"/>
        <w:jc w:val="both"/>
        <w:rPr>
          <w:sz w:val="22"/>
          <w:szCs w:val="22"/>
        </w:rPr>
      </w:pPr>
      <w:r w:rsidRPr="0000171A">
        <w:rPr>
          <w:iCs/>
          <w:sz w:val="22"/>
          <w:szCs w:val="22"/>
        </w:rPr>
        <w:t>As discussed in section 5.1, the rational-optimi</w:t>
      </w:r>
      <w:r w:rsidR="00861F29">
        <w:rPr>
          <w:iCs/>
          <w:sz w:val="22"/>
          <w:szCs w:val="22"/>
        </w:rPr>
        <w:t>s</w:t>
      </w:r>
      <w:r w:rsidRPr="0000171A">
        <w:rPr>
          <w:iCs/>
          <w:sz w:val="22"/>
          <w:szCs w:val="22"/>
        </w:rPr>
        <w:t>ing retailer’s order quantities reach an equilibrium value with no variance.  However, suppliers’ individual pricing strategies do lead to different order quantities when working with the rational-optimi</w:t>
      </w:r>
      <w:r w:rsidR="00861F29">
        <w:rPr>
          <w:iCs/>
          <w:sz w:val="22"/>
          <w:szCs w:val="22"/>
        </w:rPr>
        <w:t>s</w:t>
      </w:r>
      <w:r w:rsidRPr="0000171A">
        <w:rPr>
          <w:iCs/>
          <w:sz w:val="22"/>
          <w:szCs w:val="22"/>
        </w:rPr>
        <w:t xml:space="preserve">ing retailer.  This is because </w:t>
      </w:r>
      <w:r w:rsidRPr="0000171A">
        <w:rPr>
          <w:i/>
          <w:sz w:val="22"/>
          <w:szCs w:val="22"/>
        </w:rPr>
        <w:t>RET</w:t>
      </w:r>
      <w:r w:rsidRPr="0000171A">
        <w:rPr>
          <w:sz w:val="22"/>
          <w:szCs w:val="22"/>
          <w:vertAlign w:val="subscript"/>
        </w:rPr>
        <w:t>OPT</w:t>
      </w:r>
      <w:r w:rsidRPr="0000171A">
        <w:rPr>
          <w:iCs/>
          <w:sz w:val="22"/>
          <w:szCs w:val="22"/>
        </w:rPr>
        <w:t xml:space="preserve"> makes decisions in response to the price set by the supplier.  </w:t>
      </w:r>
      <w:r w:rsidRPr="0000171A">
        <w:rPr>
          <w:sz w:val="22"/>
          <w:szCs w:val="22"/>
        </w:rPr>
        <w:t>When the rational-optimi</w:t>
      </w:r>
      <w:r w:rsidR="00861F29">
        <w:rPr>
          <w:sz w:val="22"/>
          <w:szCs w:val="22"/>
        </w:rPr>
        <w:t>s</w:t>
      </w:r>
      <w:r w:rsidRPr="0000171A">
        <w:rPr>
          <w:sz w:val="22"/>
          <w:szCs w:val="22"/>
        </w:rPr>
        <w:t>ing retailer interacts with the rational-optimi</w:t>
      </w:r>
      <w:r w:rsidR="00861F29">
        <w:rPr>
          <w:sz w:val="22"/>
          <w:szCs w:val="22"/>
        </w:rPr>
        <w:t>s</w:t>
      </w:r>
      <w:r w:rsidRPr="0000171A">
        <w:rPr>
          <w:sz w:val="22"/>
          <w:szCs w:val="22"/>
        </w:rPr>
        <w:t xml:space="preserve">ing supplier, </w:t>
      </w:r>
      <w:r w:rsidRPr="0000171A">
        <w:rPr>
          <w:position w:val="-10"/>
          <w:sz w:val="22"/>
          <w:szCs w:val="22"/>
        </w:rPr>
        <w:object w:dxaOrig="220" w:dyaOrig="300">
          <v:shape id="_x0000_i1057" type="#_x0000_t75" style="width:12pt;height:16.3pt" o:ole="">
            <v:imagedata r:id="rId59" o:title=""/>
          </v:shape>
          <o:OLEObject Type="Embed" ProgID="Equation.DSMT4" ShapeID="_x0000_i1057" DrawAspect="Content" ObjectID="_1527524057" r:id="rId63"/>
        </w:object>
      </w:r>
      <w:r w:rsidRPr="0000171A">
        <w:rPr>
          <w:sz w:val="22"/>
          <w:szCs w:val="22"/>
        </w:rPr>
        <w:t xml:space="preserve">=105.18, which is as predicted.     </w:t>
      </w:r>
    </w:p>
    <w:p w:rsidR="00B67DE7" w:rsidRPr="0000171A" w:rsidRDefault="00B67DE7">
      <w:pPr>
        <w:rPr>
          <w:b/>
          <w:sz w:val="22"/>
          <w:szCs w:val="22"/>
        </w:rPr>
      </w:pPr>
    </w:p>
    <w:p w:rsidR="00AE55E4" w:rsidRPr="00861F29" w:rsidRDefault="00AE55E4" w:rsidP="00E20911">
      <w:pPr>
        <w:spacing w:line="360" w:lineRule="auto"/>
        <w:jc w:val="both"/>
        <w:rPr>
          <w:sz w:val="22"/>
          <w:szCs w:val="22"/>
        </w:rPr>
      </w:pPr>
      <w:r w:rsidRPr="0000171A">
        <w:rPr>
          <w:b/>
          <w:sz w:val="22"/>
          <w:szCs w:val="22"/>
        </w:rPr>
        <w:t>Tabl</w:t>
      </w:r>
      <w:r w:rsidRPr="00861F29">
        <w:rPr>
          <w:b/>
          <w:sz w:val="22"/>
          <w:szCs w:val="22"/>
        </w:rPr>
        <w:t xml:space="preserve">e </w:t>
      </w:r>
      <w:r w:rsidR="00D83771">
        <w:rPr>
          <w:b/>
          <w:sz w:val="22"/>
          <w:szCs w:val="22"/>
        </w:rPr>
        <w:t>6</w:t>
      </w:r>
      <w:r w:rsidRPr="00861F29">
        <w:rPr>
          <w:b/>
          <w:sz w:val="22"/>
          <w:szCs w:val="22"/>
        </w:rPr>
        <w:t xml:space="preserve"> </w:t>
      </w:r>
      <w:r w:rsidR="00A87CBB" w:rsidRPr="00861F29">
        <w:rPr>
          <w:sz w:val="22"/>
          <w:szCs w:val="22"/>
        </w:rPr>
        <w:t>Retailers’</w:t>
      </w:r>
      <w:r w:rsidRPr="00861F29">
        <w:rPr>
          <w:sz w:val="22"/>
          <w:szCs w:val="22"/>
        </w:rPr>
        <w:t xml:space="preserve"> </w:t>
      </w:r>
      <w:r w:rsidR="00E6530D" w:rsidRPr="00861F29">
        <w:rPr>
          <w:position w:val="-10"/>
          <w:sz w:val="22"/>
          <w:szCs w:val="22"/>
        </w:rPr>
        <w:object w:dxaOrig="220" w:dyaOrig="300">
          <v:shape id="_x0000_i1058" type="#_x0000_t75" style="width:12pt;height:16.3pt" o:ole="">
            <v:imagedata r:id="rId59" o:title=""/>
          </v:shape>
          <o:OLEObject Type="Embed" ProgID="Equation.DSMT4" ShapeID="_x0000_i1058" DrawAspect="Content" ObjectID="_1527524058" r:id="rId64"/>
        </w:object>
      </w:r>
      <w:r w:rsidRPr="00861F29">
        <w:rPr>
          <w:i/>
          <w:sz w:val="22"/>
          <w:szCs w:val="22"/>
        </w:rPr>
        <w:t>-</w:t>
      </w:r>
      <w:r w:rsidRPr="00861F29">
        <w:rPr>
          <w:sz w:val="22"/>
          <w:szCs w:val="22"/>
        </w:rPr>
        <w:t>decisions</w:t>
      </w:r>
    </w:p>
    <w:p w:rsidR="00AE55E4" w:rsidRPr="00861F29" w:rsidRDefault="00AE55E4" w:rsidP="00E20911">
      <w:pPr>
        <w:spacing w:line="360" w:lineRule="auto"/>
        <w:ind w:firstLine="425"/>
        <w:jc w:val="both"/>
        <w:rPr>
          <w:sz w:val="22"/>
          <w:szCs w:val="22"/>
        </w:rPr>
      </w:pPr>
    </w:p>
    <w:tbl>
      <w:tblPr>
        <w:tblW w:w="975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665"/>
        <w:gridCol w:w="1559"/>
        <w:gridCol w:w="1560"/>
        <w:gridCol w:w="1701"/>
        <w:gridCol w:w="1595"/>
      </w:tblGrid>
      <w:tr w:rsidR="00AE55E4" w:rsidRPr="00861F29" w:rsidTr="0085407B">
        <w:trPr>
          <w:trHeight w:val="550"/>
          <w:jc w:val="center"/>
        </w:trPr>
        <w:tc>
          <w:tcPr>
            <w:tcW w:w="1679" w:type="dxa"/>
            <w:tcBorders>
              <w:tl2br w:val="single" w:sz="4" w:space="0" w:color="auto"/>
            </w:tcBorders>
          </w:tcPr>
          <w:p w:rsidR="00AE55E4" w:rsidRPr="00861F29" w:rsidRDefault="00AE55E4" w:rsidP="00E20911">
            <w:pPr>
              <w:spacing w:line="360" w:lineRule="auto"/>
              <w:ind w:right="-56"/>
              <w:jc w:val="right"/>
              <w:rPr>
                <w:rFonts w:asciiTheme="majorBidi" w:hAnsiTheme="majorBidi" w:cstheme="majorBidi"/>
                <w:i/>
                <w:sz w:val="22"/>
                <w:szCs w:val="22"/>
              </w:rPr>
            </w:pPr>
            <w:r w:rsidRPr="00861F29">
              <w:rPr>
                <w:rFonts w:asciiTheme="majorBidi" w:hAnsiTheme="majorBidi" w:cstheme="majorBidi"/>
                <w:i/>
                <w:sz w:val="22"/>
                <w:szCs w:val="22"/>
              </w:rPr>
              <w:t>F</w:t>
            </w:r>
            <w:r w:rsidRPr="00861F29">
              <w:rPr>
                <w:rFonts w:asciiTheme="majorBidi" w:hAnsiTheme="majorBidi" w:cstheme="majorBidi"/>
                <w:i/>
                <w:sz w:val="22"/>
                <w:szCs w:val="22"/>
                <w:vertAlign w:val="subscript"/>
              </w:rPr>
              <w:t>1</w:t>
            </w:r>
          </w:p>
          <w:p w:rsidR="00AE55E4" w:rsidRPr="00861F29" w:rsidRDefault="00AE55E4" w:rsidP="00E20911">
            <w:pPr>
              <w:spacing w:line="360" w:lineRule="auto"/>
              <w:rPr>
                <w:rFonts w:asciiTheme="majorBidi" w:hAnsiTheme="majorBidi" w:cstheme="majorBidi"/>
                <w:i/>
                <w:sz w:val="22"/>
                <w:szCs w:val="22"/>
              </w:rPr>
            </w:pPr>
            <w:r w:rsidRPr="00861F29">
              <w:rPr>
                <w:rFonts w:asciiTheme="majorBidi" w:hAnsiTheme="majorBidi" w:cstheme="majorBidi"/>
                <w:i/>
                <w:sz w:val="22"/>
                <w:szCs w:val="22"/>
              </w:rPr>
              <w:t>F</w:t>
            </w:r>
            <w:r w:rsidRPr="00861F29">
              <w:rPr>
                <w:rFonts w:asciiTheme="majorBidi" w:hAnsiTheme="majorBidi" w:cstheme="majorBidi"/>
                <w:i/>
                <w:sz w:val="22"/>
                <w:szCs w:val="22"/>
                <w:vertAlign w:val="subscript"/>
              </w:rPr>
              <w:t>2</w:t>
            </w:r>
          </w:p>
        </w:tc>
        <w:tc>
          <w:tcPr>
            <w:tcW w:w="1665" w:type="dxa"/>
            <w:tcBorders>
              <w:bottom w:val="single" w:sz="4" w:space="0" w:color="auto"/>
            </w:tcBorders>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1</w:t>
            </w:r>
          </w:p>
        </w:tc>
        <w:tc>
          <w:tcPr>
            <w:tcW w:w="1559"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2</w:t>
            </w:r>
          </w:p>
        </w:tc>
        <w:tc>
          <w:tcPr>
            <w:tcW w:w="1560"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3</w:t>
            </w:r>
          </w:p>
        </w:tc>
        <w:tc>
          <w:tcPr>
            <w:tcW w:w="1701"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4</w:t>
            </w:r>
          </w:p>
        </w:tc>
        <w:tc>
          <w:tcPr>
            <w:tcW w:w="1595" w:type="dxa"/>
            <w:vAlign w:val="center"/>
          </w:tcPr>
          <w:p w:rsidR="00AE55E4" w:rsidRPr="00861F29" w:rsidRDefault="00AE55E4" w:rsidP="00E20911">
            <w:pPr>
              <w:spacing w:line="360" w:lineRule="auto"/>
              <w:jc w:val="center"/>
              <w:rPr>
                <w:rFonts w:asciiTheme="majorBidi" w:hAnsiTheme="majorBidi" w:cstheme="majorBidi"/>
                <w:i/>
                <w:iCs/>
                <w:sz w:val="22"/>
                <w:szCs w:val="22"/>
                <w:vertAlign w:val="subscript"/>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 xml:space="preserve">OPT </w:t>
            </w:r>
          </w:p>
        </w:tc>
      </w:tr>
      <w:tr w:rsidR="00AE55E4" w:rsidRPr="00861F29" w:rsidTr="007A7A02">
        <w:trPr>
          <w:trHeight w:val="550"/>
          <w:jc w:val="center"/>
        </w:trPr>
        <w:tc>
          <w:tcPr>
            <w:tcW w:w="1679"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1</w:t>
            </w:r>
          </w:p>
        </w:tc>
        <w:tc>
          <w:tcPr>
            <w:tcW w:w="1665"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w:t>
            </w:r>
            <w:r w:rsidR="00136C90" w:rsidRPr="00861F29">
              <w:rPr>
                <w:rFonts w:asciiTheme="majorBidi" w:hAnsiTheme="majorBidi" w:cstheme="majorBidi"/>
                <w:sz w:val="22"/>
                <w:szCs w:val="22"/>
              </w:rPr>
              <w:t>8</w:t>
            </w:r>
            <w:r w:rsidRPr="00861F29">
              <w:rPr>
                <w:rFonts w:asciiTheme="majorBidi" w:hAnsiTheme="majorBidi" w:cstheme="majorBidi"/>
                <w:sz w:val="22"/>
                <w:szCs w:val="22"/>
              </w:rPr>
              <w:t>.</w:t>
            </w:r>
            <w:r w:rsidR="00136C90" w:rsidRPr="00861F29">
              <w:rPr>
                <w:rFonts w:asciiTheme="majorBidi" w:hAnsiTheme="majorBidi" w:cstheme="majorBidi"/>
                <w:sz w:val="22"/>
                <w:szCs w:val="22"/>
              </w:rPr>
              <w:t>4</w:t>
            </w:r>
            <w:r w:rsidRPr="00861F29">
              <w:rPr>
                <w:rFonts w:asciiTheme="majorBidi" w:hAnsiTheme="majorBidi" w:cstheme="majorBidi"/>
                <w:sz w:val="22"/>
                <w:szCs w:val="22"/>
              </w:rPr>
              <w:t>5 (</w:t>
            </w:r>
            <w:r w:rsidRPr="00861F29">
              <w:rPr>
                <w:rFonts w:asciiTheme="majorBidi" w:hAnsiTheme="majorBidi" w:cstheme="majorBidi"/>
                <w:i/>
                <w:sz w:val="22"/>
                <w:szCs w:val="22"/>
              </w:rPr>
              <w:t>0.0</w:t>
            </w:r>
            <w:r w:rsidR="00136C90" w:rsidRPr="00861F29">
              <w:rPr>
                <w:rFonts w:asciiTheme="majorBidi" w:hAnsiTheme="majorBidi" w:cstheme="majorBidi"/>
                <w:i/>
                <w:sz w:val="22"/>
                <w:szCs w:val="22"/>
              </w:rPr>
              <w:t>77</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0.02</w:t>
            </w:r>
            <w:r w:rsidR="00136C90" w:rsidRPr="00861F29">
              <w:rPr>
                <w:rFonts w:asciiTheme="majorBidi" w:hAnsiTheme="majorBidi" w:cstheme="majorBidi"/>
                <w:b/>
                <w:sz w:val="22"/>
                <w:szCs w:val="22"/>
              </w:rPr>
              <w:t>0</w:t>
            </w:r>
            <w:r w:rsidRPr="00861F29">
              <w:rPr>
                <w:rFonts w:asciiTheme="majorBidi" w:hAnsiTheme="majorBidi" w:cstheme="majorBidi"/>
                <w:sz w:val="22"/>
                <w:szCs w:val="22"/>
              </w:rPr>
              <w:t>]</w:t>
            </w:r>
          </w:p>
        </w:tc>
        <w:tc>
          <w:tcPr>
            <w:tcW w:w="1559" w:type="dxa"/>
            <w:shd w:val="clear" w:color="auto" w:fill="auto"/>
          </w:tcPr>
          <w:p w:rsidR="00AE55E4" w:rsidRPr="00861F29" w:rsidRDefault="00136C90"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70</w:t>
            </w:r>
            <w:r w:rsidR="00AE55E4" w:rsidRPr="00861F29">
              <w:rPr>
                <w:rFonts w:asciiTheme="majorBidi" w:hAnsiTheme="majorBidi" w:cstheme="majorBidi"/>
                <w:sz w:val="22"/>
                <w:szCs w:val="22"/>
              </w:rPr>
              <w:t>.</w:t>
            </w:r>
            <w:r w:rsidRPr="00861F29">
              <w:rPr>
                <w:rFonts w:asciiTheme="majorBidi" w:hAnsiTheme="majorBidi" w:cstheme="majorBidi"/>
                <w:sz w:val="22"/>
                <w:szCs w:val="22"/>
              </w:rPr>
              <w:t>23</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Pr="00861F29">
              <w:rPr>
                <w:rFonts w:asciiTheme="majorBidi" w:hAnsiTheme="majorBidi" w:cstheme="majorBidi"/>
                <w:i/>
                <w:sz w:val="22"/>
                <w:szCs w:val="22"/>
              </w:rPr>
              <w:t>533</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0.1</w:t>
            </w:r>
            <w:r w:rsidR="00136C90" w:rsidRPr="00861F29">
              <w:rPr>
                <w:rFonts w:asciiTheme="majorBidi" w:hAnsiTheme="majorBidi" w:cstheme="majorBidi"/>
                <w:b/>
                <w:sz w:val="22"/>
                <w:szCs w:val="22"/>
              </w:rPr>
              <w:t>40</w:t>
            </w:r>
            <w:r w:rsidRPr="00861F29">
              <w:rPr>
                <w:rFonts w:asciiTheme="majorBidi" w:hAnsiTheme="majorBidi" w:cstheme="majorBidi"/>
                <w:sz w:val="22"/>
                <w:szCs w:val="22"/>
              </w:rPr>
              <w:t>]</w:t>
            </w:r>
          </w:p>
        </w:tc>
        <w:tc>
          <w:tcPr>
            <w:tcW w:w="1560" w:type="dxa"/>
            <w:shd w:val="clear" w:color="auto" w:fill="auto"/>
          </w:tcPr>
          <w:p w:rsidR="00AE55E4" w:rsidRPr="00861F29" w:rsidRDefault="00136C90"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51</w:t>
            </w:r>
            <w:r w:rsidR="00AE55E4" w:rsidRPr="00861F29">
              <w:rPr>
                <w:rFonts w:asciiTheme="majorBidi" w:hAnsiTheme="majorBidi" w:cstheme="majorBidi"/>
                <w:sz w:val="22"/>
                <w:szCs w:val="22"/>
              </w:rPr>
              <w:t>.</w:t>
            </w:r>
            <w:r w:rsidRPr="00861F29">
              <w:rPr>
                <w:rFonts w:asciiTheme="majorBidi" w:hAnsiTheme="majorBidi" w:cstheme="majorBidi"/>
                <w:sz w:val="22"/>
                <w:szCs w:val="22"/>
              </w:rPr>
              <w:t>25</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Pr="00861F29">
              <w:rPr>
                <w:rFonts w:asciiTheme="majorBidi" w:hAnsiTheme="majorBidi" w:cstheme="majorBidi"/>
                <w:i/>
                <w:sz w:val="22"/>
                <w:szCs w:val="22"/>
              </w:rPr>
              <w:t>299</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136C90" w:rsidRPr="00861F29">
              <w:rPr>
                <w:rFonts w:asciiTheme="majorBidi" w:hAnsiTheme="majorBidi" w:cstheme="majorBidi"/>
                <w:b/>
                <w:sz w:val="22"/>
                <w:szCs w:val="22"/>
              </w:rPr>
              <w:t>78</w:t>
            </w:r>
            <w:r w:rsidRPr="00861F29">
              <w:rPr>
                <w:rFonts w:asciiTheme="majorBidi" w:hAnsiTheme="majorBidi" w:cstheme="majorBidi"/>
                <w:sz w:val="22"/>
                <w:szCs w:val="22"/>
              </w:rPr>
              <w:t>]</w:t>
            </w:r>
          </w:p>
        </w:tc>
        <w:tc>
          <w:tcPr>
            <w:tcW w:w="1701" w:type="dxa"/>
            <w:shd w:val="clear" w:color="auto" w:fill="auto"/>
          </w:tcPr>
          <w:p w:rsidR="00AE55E4" w:rsidRPr="00861F29" w:rsidRDefault="00136C90"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47</w:t>
            </w:r>
            <w:r w:rsidR="00AE55E4" w:rsidRPr="00861F29">
              <w:rPr>
                <w:rFonts w:asciiTheme="majorBidi" w:hAnsiTheme="majorBidi" w:cstheme="majorBidi"/>
                <w:sz w:val="22"/>
                <w:szCs w:val="22"/>
              </w:rPr>
              <w:t>.</w:t>
            </w:r>
            <w:r w:rsidRPr="00861F29">
              <w:rPr>
                <w:rFonts w:asciiTheme="majorBidi" w:hAnsiTheme="majorBidi" w:cstheme="majorBidi"/>
                <w:sz w:val="22"/>
                <w:szCs w:val="22"/>
              </w:rPr>
              <w:t>99</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Pr="00861F29">
              <w:rPr>
                <w:rFonts w:asciiTheme="majorBidi" w:hAnsiTheme="majorBidi" w:cstheme="majorBidi"/>
                <w:i/>
                <w:sz w:val="22"/>
                <w:szCs w:val="22"/>
              </w:rPr>
              <w:t>209</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00136C90" w:rsidRPr="00861F29">
              <w:rPr>
                <w:rFonts w:asciiTheme="majorBidi" w:hAnsiTheme="majorBidi" w:cstheme="majorBidi"/>
                <w:b/>
                <w:sz w:val="22"/>
                <w:szCs w:val="22"/>
              </w:rPr>
              <w:t>055</w:t>
            </w:r>
            <w:r w:rsidRPr="00861F29">
              <w:rPr>
                <w:rFonts w:asciiTheme="majorBidi" w:hAnsiTheme="majorBidi" w:cstheme="majorBidi"/>
                <w:sz w:val="22"/>
                <w:szCs w:val="22"/>
              </w:rPr>
              <w:t>]</w:t>
            </w:r>
          </w:p>
        </w:tc>
        <w:tc>
          <w:tcPr>
            <w:tcW w:w="1595" w:type="dxa"/>
            <w:shd w:val="clear" w:color="auto" w:fill="auto"/>
          </w:tcPr>
          <w:p w:rsidR="00AE55E4" w:rsidRPr="00861F29" w:rsidRDefault="0099012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40</w:t>
            </w:r>
            <w:r w:rsidR="00AE55E4" w:rsidRPr="00861F29">
              <w:rPr>
                <w:rFonts w:asciiTheme="majorBidi" w:hAnsiTheme="majorBidi" w:cstheme="majorBidi"/>
                <w:sz w:val="22"/>
                <w:szCs w:val="22"/>
              </w:rPr>
              <w:t>.</w:t>
            </w:r>
            <w:r w:rsidRPr="00861F29">
              <w:rPr>
                <w:rFonts w:asciiTheme="majorBidi" w:hAnsiTheme="majorBidi" w:cstheme="majorBidi"/>
                <w:sz w:val="22"/>
                <w:szCs w:val="22"/>
              </w:rPr>
              <w:t>82</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Pr="00861F29">
              <w:rPr>
                <w:rFonts w:asciiTheme="majorBidi" w:hAnsiTheme="majorBidi" w:cstheme="majorBidi"/>
                <w:sz w:val="22"/>
                <w:szCs w:val="22"/>
              </w:rPr>
              <w:t>]</w:t>
            </w:r>
          </w:p>
        </w:tc>
      </w:tr>
      <w:tr w:rsidR="00AE55E4" w:rsidRPr="00861F29" w:rsidTr="001D1747">
        <w:trPr>
          <w:trHeight w:val="550"/>
          <w:jc w:val="center"/>
        </w:trPr>
        <w:tc>
          <w:tcPr>
            <w:tcW w:w="1679"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2</w:t>
            </w:r>
          </w:p>
        </w:tc>
        <w:tc>
          <w:tcPr>
            <w:tcW w:w="1665" w:type="dxa"/>
            <w:shd w:val="clear" w:color="auto" w:fill="A6A6A6" w:themeFill="background1" w:themeFillShade="A6"/>
          </w:tcPr>
          <w:p w:rsidR="00AE55E4" w:rsidRPr="00861F29" w:rsidRDefault="00136C90"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56</w:t>
            </w:r>
            <w:r w:rsidR="00AE55E4" w:rsidRPr="00861F29">
              <w:rPr>
                <w:rFonts w:asciiTheme="majorBidi" w:hAnsiTheme="majorBidi" w:cstheme="majorBidi"/>
                <w:sz w:val="22"/>
                <w:szCs w:val="22"/>
              </w:rPr>
              <w:t>.</w:t>
            </w:r>
            <w:r w:rsidRPr="00861F29">
              <w:rPr>
                <w:rFonts w:asciiTheme="majorBidi" w:hAnsiTheme="majorBidi" w:cstheme="majorBidi"/>
                <w:sz w:val="22"/>
                <w:szCs w:val="22"/>
              </w:rPr>
              <w:t>10</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0.0</w:t>
            </w:r>
            <w:r w:rsidRPr="00861F29">
              <w:rPr>
                <w:rFonts w:asciiTheme="majorBidi" w:hAnsiTheme="majorBidi" w:cstheme="majorBidi"/>
                <w:i/>
                <w:sz w:val="22"/>
                <w:szCs w:val="22"/>
              </w:rPr>
              <w:t>71</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136C90" w:rsidRPr="00861F29">
              <w:rPr>
                <w:rFonts w:asciiTheme="majorBidi" w:hAnsiTheme="majorBidi" w:cstheme="majorBidi"/>
                <w:b/>
                <w:sz w:val="22"/>
                <w:szCs w:val="22"/>
              </w:rPr>
              <w:t>19</w:t>
            </w:r>
            <w:r w:rsidRPr="00861F29">
              <w:rPr>
                <w:rFonts w:asciiTheme="majorBidi" w:hAnsiTheme="majorBidi" w:cstheme="majorBidi"/>
                <w:sz w:val="22"/>
                <w:szCs w:val="22"/>
              </w:rPr>
              <w:t>]</w:t>
            </w:r>
          </w:p>
        </w:tc>
        <w:tc>
          <w:tcPr>
            <w:tcW w:w="1559" w:type="dxa"/>
            <w:shd w:val="clear" w:color="auto" w:fill="auto"/>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w:t>
            </w:r>
            <w:r w:rsidR="00136C90" w:rsidRPr="00861F29">
              <w:rPr>
                <w:rFonts w:asciiTheme="majorBidi" w:hAnsiTheme="majorBidi" w:cstheme="majorBidi"/>
                <w:sz w:val="22"/>
                <w:szCs w:val="22"/>
              </w:rPr>
              <w:t>13</w:t>
            </w:r>
            <w:r w:rsidRPr="00861F29">
              <w:rPr>
                <w:rFonts w:asciiTheme="majorBidi" w:hAnsiTheme="majorBidi" w:cstheme="majorBidi"/>
                <w:sz w:val="22"/>
                <w:szCs w:val="22"/>
              </w:rPr>
              <w:t>.8</w:t>
            </w:r>
            <w:r w:rsidR="00136C90" w:rsidRPr="00861F29">
              <w:rPr>
                <w:rFonts w:asciiTheme="majorBidi" w:hAnsiTheme="majorBidi" w:cstheme="majorBidi"/>
                <w:sz w:val="22"/>
                <w:szCs w:val="22"/>
              </w:rPr>
              <w:t>1</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w:t>
            </w:r>
            <w:r w:rsidR="00136C90" w:rsidRPr="00861F29">
              <w:rPr>
                <w:rFonts w:asciiTheme="majorBidi" w:hAnsiTheme="majorBidi" w:cstheme="majorBidi"/>
                <w:i/>
                <w:sz w:val="22"/>
                <w:szCs w:val="22"/>
              </w:rPr>
              <w:t>414</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0.1</w:t>
            </w:r>
            <w:r w:rsidR="00136C90" w:rsidRPr="00861F29">
              <w:rPr>
                <w:rFonts w:asciiTheme="majorBidi" w:hAnsiTheme="majorBidi" w:cstheme="majorBidi"/>
                <w:b/>
                <w:sz w:val="22"/>
                <w:szCs w:val="22"/>
              </w:rPr>
              <w:t>09</w:t>
            </w:r>
            <w:r w:rsidRPr="00861F29">
              <w:rPr>
                <w:rFonts w:asciiTheme="majorBidi" w:hAnsiTheme="majorBidi" w:cstheme="majorBidi"/>
                <w:sz w:val="22"/>
                <w:szCs w:val="22"/>
              </w:rPr>
              <w:t>]</w:t>
            </w:r>
          </w:p>
        </w:tc>
        <w:tc>
          <w:tcPr>
            <w:tcW w:w="1560"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8</w:t>
            </w:r>
            <w:r w:rsidR="00136C90" w:rsidRPr="00861F29">
              <w:rPr>
                <w:rFonts w:asciiTheme="majorBidi" w:hAnsiTheme="majorBidi" w:cstheme="majorBidi"/>
                <w:sz w:val="22"/>
                <w:szCs w:val="22"/>
              </w:rPr>
              <w:t>6</w:t>
            </w:r>
            <w:r w:rsidRPr="00861F29">
              <w:rPr>
                <w:rFonts w:asciiTheme="majorBidi" w:hAnsiTheme="majorBidi" w:cstheme="majorBidi"/>
                <w:sz w:val="22"/>
                <w:szCs w:val="22"/>
              </w:rPr>
              <w:t>.</w:t>
            </w:r>
            <w:r w:rsidR="00136C90" w:rsidRPr="00861F29">
              <w:rPr>
                <w:rFonts w:asciiTheme="majorBidi" w:hAnsiTheme="majorBidi" w:cstheme="majorBidi"/>
                <w:sz w:val="22"/>
                <w:szCs w:val="22"/>
              </w:rPr>
              <w:t>7</w:t>
            </w:r>
            <w:r w:rsidRPr="00861F29">
              <w:rPr>
                <w:rFonts w:asciiTheme="majorBidi" w:hAnsiTheme="majorBidi" w:cstheme="majorBidi"/>
                <w:sz w:val="22"/>
                <w:szCs w:val="22"/>
              </w:rPr>
              <w:t>8 (</w:t>
            </w:r>
            <w:r w:rsidRPr="00861F29">
              <w:rPr>
                <w:rFonts w:asciiTheme="majorBidi" w:hAnsiTheme="majorBidi" w:cstheme="majorBidi"/>
                <w:i/>
                <w:sz w:val="22"/>
                <w:szCs w:val="22"/>
              </w:rPr>
              <w:t>0.</w:t>
            </w:r>
            <w:r w:rsidR="00136C90" w:rsidRPr="00861F29">
              <w:rPr>
                <w:rFonts w:asciiTheme="majorBidi" w:hAnsiTheme="majorBidi" w:cstheme="majorBidi"/>
                <w:i/>
                <w:sz w:val="22"/>
                <w:szCs w:val="22"/>
              </w:rPr>
              <w:t>244</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136C90" w:rsidRPr="00861F29">
              <w:rPr>
                <w:rFonts w:asciiTheme="majorBidi" w:hAnsiTheme="majorBidi" w:cstheme="majorBidi"/>
                <w:b/>
                <w:sz w:val="22"/>
                <w:szCs w:val="22"/>
              </w:rPr>
              <w:t>64</w:t>
            </w:r>
            <w:r w:rsidRPr="00861F29">
              <w:rPr>
                <w:rFonts w:asciiTheme="majorBidi" w:hAnsiTheme="majorBidi" w:cstheme="majorBidi"/>
                <w:sz w:val="22"/>
                <w:szCs w:val="22"/>
              </w:rPr>
              <w:t>]</w:t>
            </w:r>
          </w:p>
        </w:tc>
        <w:tc>
          <w:tcPr>
            <w:tcW w:w="1701" w:type="dxa"/>
            <w:shd w:val="clear" w:color="auto" w:fill="A6A6A6" w:themeFill="background1" w:themeFillShade="A6"/>
          </w:tcPr>
          <w:p w:rsidR="00AE55E4" w:rsidRPr="00861F29" w:rsidRDefault="00136C90"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59</w:t>
            </w:r>
            <w:r w:rsidR="00AE55E4" w:rsidRPr="00861F29">
              <w:rPr>
                <w:rFonts w:asciiTheme="majorBidi" w:hAnsiTheme="majorBidi" w:cstheme="majorBidi"/>
                <w:sz w:val="22"/>
                <w:szCs w:val="22"/>
              </w:rPr>
              <w:t>.</w:t>
            </w:r>
            <w:r w:rsidRPr="00861F29">
              <w:rPr>
                <w:rFonts w:asciiTheme="majorBidi" w:hAnsiTheme="majorBidi" w:cstheme="majorBidi"/>
                <w:sz w:val="22"/>
                <w:szCs w:val="22"/>
              </w:rPr>
              <w:t>93</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0.3</w:t>
            </w:r>
            <w:r w:rsidRPr="00861F29">
              <w:rPr>
                <w:rFonts w:asciiTheme="majorBidi" w:hAnsiTheme="majorBidi" w:cstheme="majorBidi"/>
                <w:i/>
                <w:sz w:val="22"/>
                <w:szCs w:val="22"/>
              </w:rPr>
              <w:t>13</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00136C90" w:rsidRPr="00861F29">
              <w:rPr>
                <w:rFonts w:asciiTheme="majorBidi" w:hAnsiTheme="majorBidi" w:cstheme="majorBidi"/>
                <w:b/>
                <w:sz w:val="22"/>
                <w:szCs w:val="22"/>
              </w:rPr>
              <w:t>082</w:t>
            </w:r>
            <w:r w:rsidRPr="00861F29">
              <w:rPr>
                <w:rFonts w:asciiTheme="majorBidi" w:hAnsiTheme="majorBidi" w:cstheme="majorBidi"/>
                <w:sz w:val="22"/>
                <w:szCs w:val="22"/>
              </w:rPr>
              <w:t>]</w:t>
            </w:r>
          </w:p>
        </w:tc>
        <w:tc>
          <w:tcPr>
            <w:tcW w:w="1595" w:type="dxa"/>
            <w:shd w:val="clear" w:color="auto" w:fill="auto"/>
          </w:tcPr>
          <w:p w:rsidR="00AE55E4" w:rsidRPr="00861F29" w:rsidRDefault="0099012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87</w:t>
            </w:r>
            <w:r w:rsidR="00AE55E4" w:rsidRPr="00861F29">
              <w:rPr>
                <w:rFonts w:asciiTheme="majorBidi" w:hAnsiTheme="majorBidi" w:cstheme="majorBidi"/>
                <w:sz w:val="22"/>
                <w:szCs w:val="22"/>
              </w:rPr>
              <w:t>.</w:t>
            </w:r>
            <w:r w:rsidRPr="00861F29">
              <w:rPr>
                <w:rFonts w:asciiTheme="majorBidi" w:hAnsiTheme="majorBidi" w:cstheme="majorBidi"/>
                <w:sz w:val="22"/>
                <w:szCs w:val="22"/>
              </w:rPr>
              <w:t>72</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Pr="00861F29">
              <w:rPr>
                <w:rFonts w:asciiTheme="majorBidi" w:hAnsiTheme="majorBidi" w:cstheme="majorBidi"/>
                <w:sz w:val="22"/>
                <w:szCs w:val="22"/>
              </w:rPr>
              <w:t>]</w:t>
            </w:r>
          </w:p>
        </w:tc>
      </w:tr>
      <w:tr w:rsidR="00AE55E4" w:rsidRPr="00861F29" w:rsidTr="007A7A02">
        <w:trPr>
          <w:trHeight w:val="550"/>
          <w:jc w:val="center"/>
        </w:trPr>
        <w:tc>
          <w:tcPr>
            <w:tcW w:w="1679"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3</w:t>
            </w:r>
          </w:p>
        </w:tc>
        <w:tc>
          <w:tcPr>
            <w:tcW w:w="1665"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9</w:t>
            </w:r>
            <w:r w:rsidR="00136C90" w:rsidRPr="00861F29">
              <w:rPr>
                <w:rFonts w:asciiTheme="majorBidi" w:hAnsiTheme="majorBidi" w:cstheme="majorBidi"/>
                <w:sz w:val="22"/>
                <w:szCs w:val="22"/>
              </w:rPr>
              <w:t>8</w:t>
            </w:r>
            <w:r w:rsidRPr="00861F29">
              <w:rPr>
                <w:rFonts w:asciiTheme="majorBidi" w:hAnsiTheme="majorBidi" w:cstheme="majorBidi"/>
                <w:sz w:val="22"/>
                <w:szCs w:val="22"/>
              </w:rPr>
              <w:t>.</w:t>
            </w:r>
            <w:r w:rsidR="00136C90" w:rsidRPr="00861F29">
              <w:rPr>
                <w:rFonts w:asciiTheme="majorBidi" w:hAnsiTheme="majorBidi" w:cstheme="majorBidi"/>
                <w:sz w:val="22"/>
                <w:szCs w:val="22"/>
              </w:rPr>
              <w:t>94</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136C90" w:rsidRPr="00861F29">
              <w:rPr>
                <w:rFonts w:asciiTheme="majorBidi" w:hAnsiTheme="majorBidi" w:cstheme="majorBidi"/>
                <w:i/>
                <w:sz w:val="22"/>
                <w:szCs w:val="22"/>
              </w:rPr>
              <w:t>7</w:t>
            </w:r>
            <w:r w:rsidRPr="00861F29">
              <w:rPr>
                <w:rFonts w:asciiTheme="majorBidi" w:hAnsiTheme="majorBidi" w:cstheme="majorBidi"/>
                <w:i/>
                <w:sz w:val="22"/>
                <w:szCs w:val="22"/>
              </w:rPr>
              <w:t>6</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136C90" w:rsidRPr="00861F29">
              <w:rPr>
                <w:rFonts w:asciiTheme="majorBidi" w:hAnsiTheme="majorBidi" w:cstheme="majorBidi"/>
                <w:b/>
                <w:sz w:val="22"/>
                <w:szCs w:val="22"/>
              </w:rPr>
              <w:t>20</w:t>
            </w:r>
            <w:r w:rsidRPr="00861F29">
              <w:rPr>
                <w:rFonts w:asciiTheme="majorBidi" w:hAnsiTheme="majorBidi" w:cstheme="majorBidi"/>
                <w:sz w:val="22"/>
                <w:szCs w:val="22"/>
              </w:rPr>
              <w:t>]</w:t>
            </w:r>
          </w:p>
        </w:tc>
        <w:tc>
          <w:tcPr>
            <w:tcW w:w="1559" w:type="dxa"/>
            <w:shd w:val="clear" w:color="auto" w:fill="auto"/>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17</w:t>
            </w:r>
            <w:r w:rsidR="00136C90" w:rsidRPr="00861F29">
              <w:rPr>
                <w:rFonts w:asciiTheme="majorBidi" w:hAnsiTheme="majorBidi" w:cstheme="majorBidi"/>
                <w:sz w:val="22"/>
                <w:szCs w:val="22"/>
              </w:rPr>
              <w:t>2</w:t>
            </w:r>
            <w:r w:rsidRPr="00861F29">
              <w:rPr>
                <w:rFonts w:asciiTheme="majorBidi" w:hAnsiTheme="majorBidi" w:cstheme="majorBidi"/>
                <w:sz w:val="22"/>
                <w:szCs w:val="22"/>
              </w:rPr>
              <w:t>.</w:t>
            </w:r>
            <w:r w:rsidR="00136C90" w:rsidRPr="00861F29">
              <w:rPr>
                <w:rFonts w:asciiTheme="majorBidi" w:hAnsiTheme="majorBidi" w:cstheme="majorBidi"/>
                <w:sz w:val="22"/>
                <w:szCs w:val="22"/>
              </w:rPr>
              <w:t>43</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w:t>
            </w:r>
            <w:r w:rsidR="00136C90" w:rsidRPr="00861F29">
              <w:rPr>
                <w:rFonts w:asciiTheme="majorBidi" w:hAnsiTheme="majorBidi" w:cstheme="majorBidi"/>
                <w:i/>
                <w:sz w:val="22"/>
                <w:szCs w:val="22"/>
              </w:rPr>
              <w:t>311</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0.08</w:t>
            </w:r>
            <w:r w:rsidR="00136C90" w:rsidRPr="00861F29">
              <w:rPr>
                <w:rFonts w:asciiTheme="majorBidi" w:hAnsiTheme="majorBidi" w:cstheme="majorBidi"/>
                <w:b/>
                <w:sz w:val="22"/>
                <w:szCs w:val="22"/>
              </w:rPr>
              <w:t>2</w:t>
            </w:r>
            <w:r w:rsidRPr="00861F29">
              <w:rPr>
                <w:rFonts w:asciiTheme="majorBidi" w:hAnsiTheme="majorBidi" w:cstheme="majorBidi"/>
                <w:sz w:val="22"/>
                <w:szCs w:val="22"/>
              </w:rPr>
              <w:t>]</w:t>
            </w:r>
          </w:p>
        </w:tc>
        <w:tc>
          <w:tcPr>
            <w:tcW w:w="1560" w:type="dxa"/>
            <w:shd w:val="clear" w:color="auto" w:fill="auto"/>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w:t>
            </w:r>
            <w:r w:rsidR="00136C90" w:rsidRPr="00861F29">
              <w:rPr>
                <w:rFonts w:asciiTheme="majorBidi" w:hAnsiTheme="majorBidi" w:cstheme="majorBidi"/>
                <w:sz w:val="22"/>
                <w:szCs w:val="22"/>
              </w:rPr>
              <w:t>29</w:t>
            </w:r>
            <w:r w:rsidRPr="00861F29">
              <w:rPr>
                <w:rFonts w:asciiTheme="majorBidi" w:hAnsiTheme="majorBidi" w:cstheme="majorBidi"/>
                <w:sz w:val="22"/>
                <w:szCs w:val="22"/>
              </w:rPr>
              <w:t>.</w:t>
            </w:r>
            <w:r w:rsidR="00136C90" w:rsidRPr="00861F29">
              <w:rPr>
                <w:rFonts w:asciiTheme="majorBidi" w:hAnsiTheme="majorBidi" w:cstheme="majorBidi"/>
                <w:sz w:val="22"/>
                <w:szCs w:val="22"/>
              </w:rPr>
              <w:t>63</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0.1</w:t>
            </w:r>
            <w:r w:rsidR="00136C90" w:rsidRPr="00861F29">
              <w:rPr>
                <w:rFonts w:asciiTheme="majorBidi" w:hAnsiTheme="majorBidi" w:cstheme="majorBidi"/>
                <w:i/>
                <w:sz w:val="22"/>
                <w:szCs w:val="22"/>
              </w:rPr>
              <w:t>96</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136C90" w:rsidRPr="00861F29">
              <w:rPr>
                <w:rFonts w:asciiTheme="majorBidi" w:hAnsiTheme="majorBidi" w:cstheme="majorBidi"/>
                <w:b/>
                <w:sz w:val="22"/>
                <w:szCs w:val="22"/>
              </w:rPr>
              <w:t>52</w:t>
            </w:r>
            <w:r w:rsidRPr="00861F29">
              <w:rPr>
                <w:rFonts w:asciiTheme="majorBidi" w:hAnsiTheme="majorBidi" w:cstheme="majorBidi"/>
                <w:sz w:val="22"/>
                <w:szCs w:val="22"/>
              </w:rPr>
              <w:t>]</w:t>
            </w:r>
          </w:p>
        </w:tc>
        <w:tc>
          <w:tcPr>
            <w:tcW w:w="1701" w:type="dxa"/>
            <w:shd w:val="clear" w:color="auto" w:fill="A6A6A6" w:themeFill="background1" w:themeFillShade="A6"/>
          </w:tcPr>
          <w:p w:rsidR="00AE55E4" w:rsidRPr="00861F29" w:rsidRDefault="00136C90"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78</w:t>
            </w:r>
            <w:r w:rsidR="00AE55E4" w:rsidRPr="00861F29">
              <w:rPr>
                <w:rFonts w:asciiTheme="majorBidi" w:hAnsiTheme="majorBidi" w:cstheme="majorBidi"/>
                <w:sz w:val="22"/>
                <w:szCs w:val="22"/>
              </w:rPr>
              <w:t>.</w:t>
            </w:r>
            <w:r w:rsidRPr="00861F29">
              <w:rPr>
                <w:rFonts w:asciiTheme="majorBidi" w:hAnsiTheme="majorBidi" w:cstheme="majorBidi"/>
                <w:sz w:val="22"/>
                <w:szCs w:val="22"/>
              </w:rPr>
              <w:t>61</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Pr="00861F29">
              <w:rPr>
                <w:rFonts w:asciiTheme="majorBidi" w:hAnsiTheme="majorBidi" w:cstheme="majorBidi"/>
                <w:i/>
                <w:sz w:val="22"/>
                <w:szCs w:val="22"/>
              </w:rPr>
              <w:t>549</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0.1</w:t>
            </w:r>
            <w:r w:rsidR="00136C90" w:rsidRPr="00861F29">
              <w:rPr>
                <w:rFonts w:asciiTheme="majorBidi" w:hAnsiTheme="majorBidi" w:cstheme="majorBidi"/>
                <w:b/>
                <w:sz w:val="22"/>
                <w:szCs w:val="22"/>
              </w:rPr>
              <w:t>44</w:t>
            </w:r>
          </w:p>
        </w:tc>
        <w:tc>
          <w:tcPr>
            <w:tcW w:w="1595" w:type="dxa"/>
            <w:shd w:val="clear" w:color="auto" w:fill="auto"/>
          </w:tcPr>
          <w:p w:rsidR="00AE55E4" w:rsidRPr="00861F29" w:rsidRDefault="0099012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128</w:t>
            </w:r>
            <w:r w:rsidR="00AE55E4" w:rsidRPr="00861F29">
              <w:rPr>
                <w:rFonts w:asciiTheme="majorBidi" w:hAnsiTheme="majorBidi" w:cstheme="majorBidi"/>
                <w:sz w:val="22"/>
                <w:szCs w:val="22"/>
              </w:rPr>
              <w:t>.</w:t>
            </w:r>
            <w:r w:rsidRPr="00861F29">
              <w:rPr>
                <w:rFonts w:asciiTheme="majorBidi" w:hAnsiTheme="majorBidi" w:cstheme="majorBidi"/>
                <w:sz w:val="22"/>
                <w:szCs w:val="22"/>
              </w:rPr>
              <w:t>83</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Pr="00861F29">
              <w:rPr>
                <w:rFonts w:asciiTheme="majorBidi" w:hAnsiTheme="majorBidi" w:cstheme="majorBidi"/>
                <w:sz w:val="22"/>
                <w:szCs w:val="22"/>
              </w:rPr>
              <w:t>]</w:t>
            </w:r>
          </w:p>
        </w:tc>
      </w:tr>
      <w:tr w:rsidR="00AE55E4" w:rsidRPr="00861F29" w:rsidTr="007A7A02">
        <w:trPr>
          <w:trHeight w:val="550"/>
          <w:jc w:val="center"/>
        </w:trPr>
        <w:tc>
          <w:tcPr>
            <w:tcW w:w="1679"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OPT</w:t>
            </w:r>
          </w:p>
        </w:tc>
        <w:tc>
          <w:tcPr>
            <w:tcW w:w="1665" w:type="dxa"/>
            <w:shd w:val="clear" w:color="auto" w:fill="A6A6A6" w:themeFill="background1" w:themeFillShade="A6"/>
          </w:tcPr>
          <w:p w:rsidR="00AE55E4" w:rsidRPr="00861F29" w:rsidRDefault="00C72C36"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72.65</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0.0</w:t>
            </w:r>
            <w:r w:rsidRPr="00861F29">
              <w:rPr>
                <w:rFonts w:asciiTheme="majorBidi" w:hAnsiTheme="majorBidi" w:cstheme="majorBidi"/>
                <w:i/>
                <w:sz w:val="22"/>
                <w:szCs w:val="22"/>
              </w:rPr>
              <w:t>75</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C72C36" w:rsidRPr="00861F29">
              <w:rPr>
                <w:rFonts w:asciiTheme="majorBidi" w:hAnsiTheme="majorBidi" w:cstheme="majorBidi"/>
                <w:b/>
                <w:sz w:val="22"/>
                <w:szCs w:val="22"/>
              </w:rPr>
              <w:t>20</w:t>
            </w:r>
            <w:r w:rsidRPr="00861F29">
              <w:rPr>
                <w:rFonts w:asciiTheme="majorBidi" w:hAnsiTheme="majorBidi" w:cstheme="majorBidi"/>
                <w:sz w:val="22"/>
                <w:szCs w:val="22"/>
              </w:rPr>
              <w:t>]</w:t>
            </w:r>
          </w:p>
        </w:tc>
        <w:tc>
          <w:tcPr>
            <w:tcW w:w="1559" w:type="dxa"/>
            <w:shd w:val="clear" w:color="auto" w:fill="auto"/>
          </w:tcPr>
          <w:p w:rsidR="00AE55E4" w:rsidRPr="00861F29" w:rsidRDefault="00C72C36"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137</w:t>
            </w:r>
            <w:r w:rsidR="00AE55E4" w:rsidRPr="00861F29">
              <w:rPr>
                <w:rFonts w:asciiTheme="majorBidi" w:hAnsiTheme="majorBidi" w:cstheme="majorBidi"/>
                <w:sz w:val="22"/>
                <w:szCs w:val="22"/>
              </w:rPr>
              <w:t>.8</w:t>
            </w:r>
            <w:r w:rsidRPr="00861F29">
              <w:rPr>
                <w:rFonts w:asciiTheme="majorBidi" w:hAnsiTheme="majorBidi" w:cstheme="majorBidi"/>
                <w:sz w:val="22"/>
                <w:szCs w:val="22"/>
              </w:rPr>
              <w:t>1</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0.3</w:t>
            </w:r>
            <w:r w:rsidRPr="00861F29">
              <w:rPr>
                <w:rFonts w:asciiTheme="majorBidi" w:hAnsiTheme="majorBidi" w:cstheme="majorBidi"/>
                <w:i/>
                <w:sz w:val="22"/>
                <w:szCs w:val="22"/>
              </w:rPr>
              <w:t>82</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0.1</w:t>
            </w:r>
            <w:r w:rsidR="00C72C36" w:rsidRPr="00861F29">
              <w:rPr>
                <w:rFonts w:asciiTheme="majorBidi" w:hAnsiTheme="majorBidi" w:cstheme="majorBidi"/>
                <w:b/>
                <w:sz w:val="22"/>
                <w:szCs w:val="22"/>
              </w:rPr>
              <w:t>00</w:t>
            </w:r>
            <w:r w:rsidRPr="00861F29">
              <w:rPr>
                <w:rFonts w:asciiTheme="majorBidi" w:hAnsiTheme="majorBidi" w:cstheme="majorBidi"/>
                <w:sz w:val="22"/>
                <w:szCs w:val="22"/>
              </w:rPr>
              <w:t>]</w:t>
            </w:r>
          </w:p>
        </w:tc>
        <w:tc>
          <w:tcPr>
            <w:tcW w:w="1560"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10</w:t>
            </w:r>
            <w:r w:rsidR="00C72C36" w:rsidRPr="00861F29">
              <w:rPr>
                <w:rFonts w:asciiTheme="majorBidi" w:hAnsiTheme="majorBidi" w:cstheme="majorBidi"/>
                <w:sz w:val="22"/>
                <w:szCs w:val="22"/>
              </w:rPr>
              <w:t>4</w:t>
            </w:r>
            <w:r w:rsidRPr="00861F29">
              <w:rPr>
                <w:rFonts w:asciiTheme="majorBidi" w:hAnsiTheme="majorBidi" w:cstheme="majorBidi"/>
                <w:sz w:val="22"/>
                <w:szCs w:val="22"/>
              </w:rPr>
              <w:t>.</w:t>
            </w:r>
            <w:r w:rsidR="00C72C36" w:rsidRPr="00861F29">
              <w:rPr>
                <w:rFonts w:asciiTheme="majorBidi" w:hAnsiTheme="majorBidi" w:cstheme="majorBidi"/>
                <w:sz w:val="22"/>
                <w:szCs w:val="22"/>
              </w:rPr>
              <w:t>11</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0.2</w:t>
            </w:r>
            <w:r w:rsidR="00C72C36" w:rsidRPr="00861F29">
              <w:rPr>
                <w:rFonts w:asciiTheme="majorBidi" w:hAnsiTheme="majorBidi" w:cstheme="majorBidi"/>
                <w:i/>
                <w:sz w:val="22"/>
                <w:szCs w:val="22"/>
              </w:rPr>
              <w:t>31</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C72C36" w:rsidRPr="00861F29">
              <w:rPr>
                <w:rFonts w:asciiTheme="majorBidi" w:hAnsiTheme="majorBidi" w:cstheme="majorBidi"/>
                <w:b/>
                <w:sz w:val="22"/>
                <w:szCs w:val="22"/>
              </w:rPr>
              <w:t>61</w:t>
            </w:r>
            <w:r w:rsidRPr="00861F29">
              <w:rPr>
                <w:rFonts w:asciiTheme="majorBidi" w:hAnsiTheme="majorBidi" w:cstheme="majorBidi"/>
                <w:sz w:val="22"/>
                <w:szCs w:val="22"/>
              </w:rPr>
              <w:t>]</w:t>
            </w:r>
          </w:p>
        </w:tc>
        <w:tc>
          <w:tcPr>
            <w:tcW w:w="1701" w:type="dxa"/>
            <w:shd w:val="clear" w:color="auto" w:fill="A6A6A6" w:themeFill="background1" w:themeFillShade="A6"/>
          </w:tcPr>
          <w:p w:rsidR="00AE55E4" w:rsidRPr="00861F29" w:rsidRDefault="00C72C36"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66</w:t>
            </w:r>
            <w:r w:rsidR="00AE55E4" w:rsidRPr="00861F29">
              <w:rPr>
                <w:rFonts w:asciiTheme="majorBidi" w:hAnsiTheme="majorBidi" w:cstheme="majorBidi"/>
                <w:sz w:val="22"/>
                <w:szCs w:val="22"/>
              </w:rPr>
              <w:t>.</w:t>
            </w:r>
            <w:r w:rsidRPr="00861F29">
              <w:rPr>
                <w:rFonts w:asciiTheme="majorBidi" w:hAnsiTheme="majorBidi" w:cstheme="majorBidi"/>
                <w:sz w:val="22"/>
                <w:szCs w:val="22"/>
              </w:rPr>
              <w:t>5</w:t>
            </w:r>
            <w:r w:rsidR="00AE55E4" w:rsidRPr="00861F29">
              <w:rPr>
                <w:rFonts w:asciiTheme="majorBidi" w:hAnsiTheme="majorBidi" w:cstheme="majorBidi"/>
                <w:sz w:val="22"/>
                <w:szCs w:val="22"/>
              </w:rPr>
              <w:t>6 (</w:t>
            </w:r>
            <w:r w:rsidR="00AE55E4" w:rsidRPr="00861F29">
              <w:rPr>
                <w:rFonts w:asciiTheme="majorBidi" w:hAnsiTheme="majorBidi" w:cstheme="majorBidi"/>
                <w:i/>
                <w:sz w:val="22"/>
                <w:szCs w:val="22"/>
              </w:rPr>
              <w:t>0.3</w:t>
            </w:r>
            <w:r w:rsidRPr="00861F29">
              <w:rPr>
                <w:rFonts w:asciiTheme="majorBidi" w:hAnsiTheme="majorBidi" w:cstheme="majorBidi"/>
                <w:i/>
                <w:sz w:val="22"/>
                <w:szCs w:val="22"/>
              </w:rPr>
              <w:t>90</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00C72C36" w:rsidRPr="00861F29">
              <w:rPr>
                <w:rFonts w:asciiTheme="majorBidi" w:hAnsiTheme="majorBidi" w:cstheme="majorBidi"/>
                <w:b/>
                <w:sz w:val="22"/>
                <w:szCs w:val="22"/>
              </w:rPr>
              <w:t>10</w:t>
            </w:r>
            <w:r w:rsidRPr="00861F29">
              <w:rPr>
                <w:rFonts w:asciiTheme="majorBidi" w:hAnsiTheme="majorBidi" w:cstheme="majorBidi"/>
                <w:b/>
                <w:sz w:val="22"/>
                <w:szCs w:val="22"/>
              </w:rPr>
              <w:t>2</w:t>
            </w:r>
            <w:r w:rsidRPr="00861F29">
              <w:rPr>
                <w:rFonts w:asciiTheme="majorBidi" w:hAnsiTheme="majorBidi" w:cstheme="majorBidi"/>
                <w:sz w:val="22"/>
                <w:szCs w:val="22"/>
              </w:rPr>
              <w:t>]</w:t>
            </w:r>
          </w:p>
        </w:tc>
        <w:tc>
          <w:tcPr>
            <w:tcW w:w="1595" w:type="dxa"/>
            <w:shd w:val="clear" w:color="auto" w:fill="auto"/>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10</w:t>
            </w:r>
            <w:r w:rsidR="00A27883" w:rsidRPr="00861F29">
              <w:rPr>
                <w:rFonts w:asciiTheme="majorBidi" w:hAnsiTheme="majorBidi" w:cstheme="majorBidi"/>
                <w:sz w:val="22"/>
                <w:szCs w:val="22"/>
              </w:rPr>
              <w:t>5.18</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highlight w:val="yellow"/>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Pr="00861F29">
              <w:rPr>
                <w:rFonts w:asciiTheme="majorBidi" w:hAnsiTheme="majorBidi" w:cstheme="majorBidi"/>
                <w:sz w:val="22"/>
                <w:szCs w:val="22"/>
              </w:rPr>
              <w:t>]</w:t>
            </w:r>
          </w:p>
        </w:tc>
      </w:tr>
    </w:tbl>
    <w:p w:rsidR="00AE55E4" w:rsidRPr="00861F29" w:rsidRDefault="00AE55E4" w:rsidP="00E20911">
      <w:pPr>
        <w:spacing w:line="360" w:lineRule="auto"/>
        <w:ind w:firstLine="426"/>
        <w:jc w:val="both"/>
        <w:rPr>
          <w:sz w:val="22"/>
          <w:szCs w:val="22"/>
        </w:rPr>
      </w:pPr>
    </w:p>
    <w:p w:rsidR="003B4023" w:rsidRPr="00861F29" w:rsidRDefault="003B4023" w:rsidP="00E20911">
      <w:pPr>
        <w:spacing w:line="360" w:lineRule="auto"/>
        <w:jc w:val="both"/>
        <w:rPr>
          <w:sz w:val="22"/>
          <w:szCs w:val="22"/>
        </w:rPr>
      </w:pPr>
    </w:p>
    <w:p w:rsidR="004F20EC" w:rsidRPr="00861F29" w:rsidRDefault="00086CA6" w:rsidP="00E20911">
      <w:pPr>
        <w:spacing w:line="360" w:lineRule="auto"/>
        <w:jc w:val="both"/>
        <w:rPr>
          <w:sz w:val="22"/>
          <w:szCs w:val="22"/>
        </w:rPr>
      </w:pPr>
      <w:r w:rsidRPr="00861F29">
        <w:rPr>
          <w:i/>
          <w:sz w:val="22"/>
          <w:szCs w:val="22"/>
        </w:rPr>
        <w:t>RET</w:t>
      </w:r>
      <w:r w:rsidRPr="00861F29">
        <w:rPr>
          <w:sz w:val="22"/>
          <w:szCs w:val="22"/>
          <w:vertAlign w:val="subscript"/>
        </w:rPr>
        <w:t>1</w:t>
      </w:r>
      <w:r w:rsidRPr="00861F29">
        <w:rPr>
          <w:sz w:val="22"/>
          <w:szCs w:val="22"/>
        </w:rPr>
        <w:t xml:space="preserve"> </w:t>
      </w:r>
      <w:r w:rsidR="003B4023" w:rsidRPr="00861F29">
        <w:rPr>
          <w:sz w:val="22"/>
          <w:szCs w:val="22"/>
        </w:rPr>
        <w:t xml:space="preserve">and </w:t>
      </w:r>
      <w:r w:rsidR="003B4023" w:rsidRPr="00861F29">
        <w:rPr>
          <w:i/>
          <w:sz w:val="22"/>
          <w:szCs w:val="22"/>
        </w:rPr>
        <w:t>RET</w:t>
      </w:r>
      <w:r w:rsidR="003B4023" w:rsidRPr="00861F29">
        <w:rPr>
          <w:sz w:val="22"/>
          <w:szCs w:val="22"/>
          <w:vertAlign w:val="subscript"/>
        </w:rPr>
        <w:t>4</w:t>
      </w:r>
      <w:r w:rsidR="003B4023" w:rsidRPr="00861F29">
        <w:rPr>
          <w:sz w:val="22"/>
          <w:szCs w:val="22"/>
        </w:rPr>
        <w:t xml:space="preserve"> </w:t>
      </w:r>
      <w:r w:rsidRPr="00861F29">
        <w:rPr>
          <w:sz w:val="22"/>
          <w:szCs w:val="22"/>
        </w:rPr>
        <w:t xml:space="preserve">order quantities that </w:t>
      </w:r>
      <w:r w:rsidR="00127A58" w:rsidRPr="00861F29">
        <w:rPr>
          <w:sz w:val="22"/>
          <w:szCs w:val="22"/>
        </w:rPr>
        <w:t>are</w:t>
      </w:r>
      <w:r w:rsidRPr="00861F29">
        <w:rPr>
          <w:sz w:val="22"/>
          <w:szCs w:val="22"/>
        </w:rPr>
        <w:t xml:space="preserve"> </w:t>
      </w:r>
      <w:r w:rsidR="00127A58" w:rsidRPr="00861F29">
        <w:rPr>
          <w:sz w:val="22"/>
          <w:szCs w:val="22"/>
        </w:rPr>
        <w:t>consistently</w:t>
      </w:r>
      <w:r w:rsidRPr="00861F29">
        <w:rPr>
          <w:sz w:val="22"/>
          <w:szCs w:val="22"/>
        </w:rPr>
        <w:t xml:space="preserve"> lower than the rational</w:t>
      </w:r>
      <w:r w:rsidR="00127A58" w:rsidRPr="00861F29">
        <w:rPr>
          <w:sz w:val="22"/>
          <w:szCs w:val="22"/>
        </w:rPr>
        <w:t>-</w:t>
      </w:r>
      <w:r w:rsidRPr="00861F29">
        <w:rPr>
          <w:sz w:val="22"/>
          <w:szCs w:val="22"/>
        </w:rPr>
        <w:t>optimi</w:t>
      </w:r>
      <w:r w:rsidR="00861F29" w:rsidRPr="00861F29">
        <w:rPr>
          <w:sz w:val="22"/>
          <w:szCs w:val="22"/>
        </w:rPr>
        <w:t>s</w:t>
      </w:r>
      <w:r w:rsidRPr="00861F29">
        <w:rPr>
          <w:sz w:val="22"/>
          <w:szCs w:val="22"/>
        </w:rPr>
        <w:t>ing retailer</w:t>
      </w:r>
      <w:r w:rsidR="00127A58" w:rsidRPr="00861F29">
        <w:rPr>
          <w:sz w:val="22"/>
          <w:szCs w:val="22"/>
        </w:rPr>
        <w:t xml:space="preserve"> in response to each supplier</w:t>
      </w:r>
      <w:r w:rsidR="007A7A02" w:rsidRPr="00861F29">
        <w:rPr>
          <w:sz w:val="22"/>
          <w:szCs w:val="22"/>
        </w:rPr>
        <w:t xml:space="preserve">, with the exception of the interaction </w:t>
      </w:r>
      <w:r w:rsidR="007A7A02" w:rsidRPr="00861F29">
        <w:rPr>
          <w:i/>
          <w:sz w:val="22"/>
          <w:szCs w:val="22"/>
        </w:rPr>
        <w:t>RET</w:t>
      </w:r>
      <w:r w:rsidR="007A7A02" w:rsidRPr="00861F29">
        <w:rPr>
          <w:sz w:val="22"/>
          <w:szCs w:val="22"/>
          <w:vertAlign w:val="subscript"/>
        </w:rPr>
        <w:t>4</w:t>
      </w:r>
      <w:r w:rsidR="007A7A02" w:rsidRPr="00861F29">
        <w:rPr>
          <w:sz w:val="22"/>
          <w:szCs w:val="22"/>
        </w:rPr>
        <w:t>-</w:t>
      </w:r>
      <w:r w:rsidR="007A7A02" w:rsidRPr="00861F29">
        <w:rPr>
          <w:i/>
          <w:sz w:val="22"/>
          <w:szCs w:val="22"/>
        </w:rPr>
        <w:t xml:space="preserve"> SUP</w:t>
      </w:r>
      <w:r w:rsidR="007A7A02" w:rsidRPr="00861F29">
        <w:rPr>
          <w:sz w:val="22"/>
          <w:szCs w:val="22"/>
          <w:vertAlign w:val="subscript"/>
        </w:rPr>
        <w:t>1</w:t>
      </w:r>
      <w:r w:rsidR="00E97BA1" w:rsidRPr="00861F29">
        <w:rPr>
          <w:sz w:val="22"/>
          <w:szCs w:val="22"/>
        </w:rPr>
        <w:t xml:space="preserve">.  </w:t>
      </w:r>
      <w:r w:rsidR="00127A58" w:rsidRPr="00861F29">
        <w:rPr>
          <w:sz w:val="22"/>
          <w:szCs w:val="22"/>
        </w:rPr>
        <w:t xml:space="preserve">It seems that </w:t>
      </w:r>
      <w:r w:rsidR="003B4023" w:rsidRPr="00861F29">
        <w:rPr>
          <w:sz w:val="22"/>
          <w:szCs w:val="22"/>
        </w:rPr>
        <w:t>they are</w:t>
      </w:r>
      <w:r w:rsidR="00127A58" w:rsidRPr="00861F29">
        <w:rPr>
          <w:sz w:val="22"/>
          <w:szCs w:val="22"/>
        </w:rPr>
        <w:t xml:space="preserve"> employing a strategy of ‘minimi</w:t>
      </w:r>
      <w:r w:rsidR="00861F29" w:rsidRPr="00861F29">
        <w:rPr>
          <w:sz w:val="22"/>
          <w:szCs w:val="22"/>
        </w:rPr>
        <w:t>s</w:t>
      </w:r>
      <w:r w:rsidR="00127A58" w:rsidRPr="00861F29">
        <w:rPr>
          <w:sz w:val="22"/>
          <w:szCs w:val="22"/>
        </w:rPr>
        <w:t>ing excess stock’</w:t>
      </w:r>
      <w:r w:rsidR="00E97BA1" w:rsidRPr="00861F29">
        <w:rPr>
          <w:sz w:val="22"/>
          <w:szCs w:val="22"/>
        </w:rPr>
        <w:t xml:space="preserve">.  </w:t>
      </w:r>
      <w:r w:rsidRPr="00861F29">
        <w:rPr>
          <w:i/>
          <w:sz w:val="22"/>
          <w:szCs w:val="22"/>
        </w:rPr>
        <w:t>RET</w:t>
      </w:r>
      <w:r w:rsidRPr="00861F29">
        <w:rPr>
          <w:sz w:val="22"/>
          <w:szCs w:val="22"/>
          <w:vertAlign w:val="subscript"/>
        </w:rPr>
        <w:t>2</w:t>
      </w:r>
      <w:r w:rsidRPr="00861F29">
        <w:rPr>
          <w:sz w:val="22"/>
          <w:szCs w:val="22"/>
        </w:rPr>
        <w:t xml:space="preserve"> </w:t>
      </w:r>
      <w:r w:rsidR="00E93B10" w:rsidRPr="00861F29">
        <w:rPr>
          <w:sz w:val="22"/>
          <w:szCs w:val="22"/>
        </w:rPr>
        <w:t xml:space="preserve">consistently orders much higher quantities from each supplier than </w:t>
      </w:r>
      <w:r w:rsidR="00E93B10" w:rsidRPr="00861F29">
        <w:rPr>
          <w:i/>
          <w:sz w:val="22"/>
          <w:szCs w:val="22"/>
        </w:rPr>
        <w:t>RET</w:t>
      </w:r>
      <w:r w:rsidR="00E93B10" w:rsidRPr="00861F29">
        <w:rPr>
          <w:sz w:val="22"/>
          <w:szCs w:val="22"/>
          <w:vertAlign w:val="subscript"/>
        </w:rPr>
        <w:t>OPT</w:t>
      </w:r>
      <w:r w:rsidR="003B4023" w:rsidRPr="00861F29">
        <w:rPr>
          <w:sz w:val="22"/>
          <w:szCs w:val="22"/>
        </w:rPr>
        <w:t xml:space="preserve">.  </w:t>
      </w:r>
      <w:r w:rsidR="00E93B10" w:rsidRPr="00861F29">
        <w:rPr>
          <w:sz w:val="22"/>
          <w:szCs w:val="22"/>
        </w:rPr>
        <w:t>His</w:t>
      </w:r>
      <w:r w:rsidR="004F20EC" w:rsidRPr="00861F29">
        <w:rPr>
          <w:sz w:val="22"/>
          <w:szCs w:val="22"/>
        </w:rPr>
        <w:t xml:space="preserve"> ordering behavio</w:t>
      </w:r>
      <w:r w:rsidR="00DF7C5D" w:rsidRPr="00861F29">
        <w:rPr>
          <w:sz w:val="22"/>
          <w:szCs w:val="22"/>
        </w:rPr>
        <w:t>u</w:t>
      </w:r>
      <w:r w:rsidRPr="00861F29">
        <w:rPr>
          <w:sz w:val="22"/>
          <w:szCs w:val="22"/>
        </w:rPr>
        <w:t xml:space="preserve">r seems to be driven by </w:t>
      </w:r>
      <w:r w:rsidR="00255E81" w:rsidRPr="00861F29">
        <w:rPr>
          <w:sz w:val="22"/>
          <w:szCs w:val="22"/>
        </w:rPr>
        <w:t>his</w:t>
      </w:r>
      <w:r w:rsidRPr="00861F29">
        <w:rPr>
          <w:sz w:val="22"/>
          <w:szCs w:val="22"/>
        </w:rPr>
        <w:t xml:space="preserve"> strong preferen</w:t>
      </w:r>
      <w:r w:rsidR="004F20EC" w:rsidRPr="00861F29">
        <w:rPr>
          <w:sz w:val="22"/>
          <w:szCs w:val="22"/>
        </w:rPr>
        <w:t xml:space="preserve">ce </w:t>
      </w:r>
      <w:r w:rsidR="004F20EC" w:rsidRPr="00861F29">
        <w:rPr>
          <w:sz w:val="22"/>
          <w:szCs w:val="22"/>
        </w:rPr>
        <w:lastRenderedPageBreak/>
        <w:t>to ‘maximi</w:t>
      </w:r>
      <w:r w:rsidR="00861F29" w:rsidRPr="00861F29">
        <w:rPr>
          <w:sz w:val="22"/>
          <w:szCs w:val="22"/>
        </w:rPr>
        <w:t>s</w:t>
      </w:r>
      <w:r w:rsidR="004F20EC" w:rsidRPr="00861F29">
        <w:rPr>
          <w:sz w:val="22"/>
          <w:szCs w:val="22"/>
        </w:rPr>
        <w:t>e sales’ by avoiding stock-outs.</w:t>
      </w:r>
      <w:r w:rsidR="00CE30C8" w:rsidRPr="00861F29">
        <w:rPr>
          <w:sz w:val="22"/>
          <w:szCs w:val="22"/>
        </w:rPr>
        <w:t xml:space="preserve">  </w:t>
      </w:r>
      <w:r w:rsidRPr="00861F29">
        <w:rPr>
          <w:i/>
          <w:sz w:val="22"/>
          <w:szCs w:val="22"/>
        </w:rPr>
        <w:t>RET</w:t>
      </w:r>
      <w:r w:rsidRPr="00861F29">
        <w:rPr>
          <w:sz w:val="22"/>
          <w:szCs w:val="22"/>
          <w:vertAlign w:val="subscript"/>
        </w:rPr>
        <w:t>3</w:t>
      </w:r>
      <w:r w:rsidR="00436E35" w:rsidRPr="00861F29">
        <w:rPr>
          <w:sz w:val="22"/>
          <w:szCs w:val="22"/>
        </w:rPr>
        <w:t>’</w:t>
      </w:r>
      <w:r w:rsidR="004F20EC" w:rsidRPr="00861F29">
        <w:rPr>
          <w:sz w:val="22"/>
          <w:szCs w:val="22"/>
        </w:rPr>
        <w:t xml:space="preserve">s </w:t>
      </w:r>
      <w:r w:rsidRPr="00861F29">
        <w:rPr>
          <w:sz w:val="22"/>
          <w:szCs w:val="22"/>
        </w:rPr>
        <w:t xml:space="preserve">order quantities </w:t>
      </w:r>
      <w:r w:rsidR="004F20EC" w:rsidRPr="00861F29">
        <w:rPr>
          <w:sz w:val="22"/>
          <w:szCs w:val="22"/>
        </w:rPr>
        <w:t>do</w:t>
      </w:r>
      <w:r w:rsidRPr="00861F29">
        <w:rPr>
          <w:sz w:val="22"/>
          <w:szCs w:val="22"/>
        </w:rPr>
        <w:t xml:space="preserve"> not differ substantially from th</w:t>
      </w:r>
      <w:r w:rsidR="00E93B10" w:rsidRPr="00861F29">
        <w:rPr>
          <w:sz w:val="22"/>
          <w:szCs w:val="22"/>
        </w:rPr>
        <w:t>os</w:t>
      </w:r>
      <w:r w:rsidRPr="00861F29">
        <w:rPr>
          <w:sz w:val="22"/>
          <w:szCs w:val="22"/>
        </w:rPr>
        <w:t xml:space="preserve">e </w:t>
      </w:r>
      <w:r w:rsidR="00E93B10" w:rsidRPr="00861F29">
        <w:rPr>
          <w:sz w:val="22"/>
          <w:szCs w:val="22"/>
        </w:rPr>
        <w:t xml:space="preserve">of the </w:t>
      </w:r>
      <w:r w:rsidRPr="00861F29">
        <w:rPr>
          <w:sz w:val="22"/>
          <w:szCs w:val="22"/>
        </w:rPr>
        <w:t>rational</w:t>
      </w:r>
      <w:r w:rsidR="004F20EC" w:rsidRPr="00861F29">
        <w:rPr>
          <w:sz w:val="22"/>
          <w:szCs w:val="22"/>
        </w:rPr>
        <w:t>-</w:t>
      </w:r>
      <w:r w:rsidRPr="00861F29">
        <w:rPr>
          <w:sz w:val="22"/>
          <w:szCs w:val="22"/>
        </w:rPr>
        <w:t>optimi</w:t>
      </w:r>
      <w:r w:rsidR="00861F29" w:rsidRPr="00861F29">
        <w:rPr>
          <w:sz w:val="22"/>
          <w:szCs w:val="22"/>
        </w:rPr>
        <w:t>s</w:t>
      </w:r>
      <w:r w:rsidRPr="00861F29">
        <w:rPr>
          <w:sz w:val="22"/>
          <w:szCs w:val="22"/>
        </w:rPr>
        <w:t xml:space="preserve">ing </w:t>
      </w:r>
      <w:r w:rsidR="004F20EC" w:rsidRPr="00861F29">
        <w:rPr>
          <w:sz w:val="22"/>
          <w:szCs w:val="22"/>
        </w:rPr>
        <w:t>retailer</w:t>
      </w:r>
      <w:r w:rsidR="00E93B10" w:rsidRPr="00861F29">
        <w:rPr>
          <w:sz w:val="22"/>
          <w:szCs w:val="22"/>
        </w:rPr>
        <w:t xml:space="preserve"> when working with each supplier</w:t>
      </w:r>
      <w:r w:rsidR="00E97BA1" w:rsidRPr="00861F29">
        <w:rPr>
          <w:sz w:val="22"/>
          <w:szCs w:val="22"/>
        </w:rPr>
        <w:t xml:space="preserve">.  </w:t>
      </w:r>
      <w:r w:rsidR="00E93B10" w:rsidRPr="00861F29">
        <w:rPr>
          <w:sz w:val="22"/>
          <w:szCs w:val="22"/>
        </w:rPr>
        <w:t xml:space="preserve">The only exception </w:t>
      </w:r>
      <w:r w:rsidR="00255E81" w:rsidRPr="00861F29">
        <w:rPr>
          <w:sz w:val="22"/>
          <w:szCs w:val="22"/>
        </w:rPr>
        <w:t>is for</w:t>
      </w:r>
      <w:r w:rsidR="00371EE3" w:rsidRPr="00861F29">
        <w:rPr>
          <w:sz w:val="22"/>
          <w:szCs w:val="22"/>
        </w:rPr>
        <w:t xml:space="preserve"> the case where he interacts with </w:t>
      </w:r>
      <w:r w:rsidR="00371EE3" w:rsidRPr="00861F29">
        <w:rPr>
          <w:i/>
          <w:sz w:val="22"/>
          <w:szCs w:val="22"/>
        </w:rPr>
        <w:t>SUP</w:t>
      </w:r>
      <w:r w:rsidR="00371EE3" w:rsidRPr="00861F29">
        <w:rPr>
          <w:sz w:val="22"/>
          <w:szCs w:val="22"/>
          <w:vertAlign w:val="subscript"/>
        </w:rPr>
        <w:t>1</w:t>
      </w:r>
      <w:r w:rsidR="00371EE3" w:rsidRPr="00861F29">
        <w:rPr>
          <w:sz w:val="22"/>
          <w:szCs w:val="22"/>
        </w:rPr>
        <w:t>, who charges the highest prices</w:t>
      </w:r>
      <w:r w:rsidR="00E97BA1" w:rsidRPr="00861F29">
        <w:rPr>
          <w:sz w:val="22"/>
          <w:szCs w:val="22"/>
        </w:rPr>
        <w:t xml:space="preserve">.  </w:t>
      </w:r>
      <w:r w:rsidR="00371EE3" w:rsidRPr="00861F29">
        <w:rPr>
          <w:sz w:val="22"/>
          <w:szCs w:val="22"/>
        </w:rPr>
        <w:t xml:space="preserve">It appears that </w:t>
      </w:r>
      <w:r w:rsidR="00371EE3" w:rsidRPr="00861F29">
        <w:rPr>
          <w:i/>
          <w:sz w:val="22"/>
          <w:szCs w:val="22"/>
        </w:rPr>
        <w:t>RET</w:t>
      </w:r>
      <w:r w:rsidR="00371EE3" w:rsidRPr="00861F29">
        <w:rPr>
          <w:sz w:val="22"/>
          <w:szCs w:val="22"/>
          <w:vertAlign w:val="subscript"/>
        </w:rPr>
        <w:t>3</w:t>
      </w:r>
      <w:r w:rsidR="00371EE3" w:rsidRPr="00861F29">
        <w:rPr>
          <w:sz w:val="22"/>
          <w:szCs w:val="22"/>
        </w:rPr>
        <w:t xml:space="preserve"> is attempting to balance excess stock minimi</w:t>
      </w:r>
      <w:r w:rsidR="00861F29" w:rsidRPr="00861F29">
        <w:rPr>
          <w:sz w:val="22"/>
          <w:szCs w:val="22"/>
        </w:rPr>
        <w:t>s</w:t>
      </w:r>
      <w:r w:rsidR="00371EE3" w:rsidRPr="00861F29">
        <w:rPr>
          <w:sz w:val="22"/>
          <w:szCs w:val="22"/>
        </w:rPr>
        <w:t>ation with sales maximi</w:t>
      </w:r>
      <w:r w:rsidR="00861F29" w:rsidRPr="00861F29">
        <w:rPr>
          <w:sz w:val="22"/>
          <w:szCs w:val="22"/>
        </w:rPr>
        <w:t>s</w:t>
      </w:r>
      <w:r w:rsidR="00371EE3" w:rsidRPr="00861F29">
        <w:rPr>
          <w:sz w:val="22"/>
          <w:szCs w:val="22"/>
        </w:rPr>
        <w:t>ation.</w:t>
      </w:r>
    </w:p>
    <w:p w:rsidR="004F20EC" w:rsidRPr="00861F29" w:rsidRDefault="004F20EC" w:rsidP="00E20911">
      <w:pPr>
        <w:spacing w:line="360" w:lineRule="auto"/>
        <w:jc w:val="both"/>
        <w:rPr>
          <w:sz w:val="22"/>
          <w:szCs w:val="22"/>
        </w:rPr>
      </w:pPr>
    </w:p>
    <w:p w:rsidR="00CC64AE" w:rsidRDefault="00BB27E3" w:rsidP="00E20911">
      <w:pPr>
        <w:spacing w:line="360" w:lineRule="auto"/>
        <w:jc w:val="both"/>
        <w:rPr>
          <w:sz w:val="22"/>
          <w:szCs w:val="22"/>
        </w:rPr>
      </w:pPr>
      <w:r w:rsidRPr="00861F29">
        <w:rPr>
          <w:sz w:val="22"/>
          <w:szCs w:val="22"/>
        </w:rPr>
        <w:t>As predicted by previous experimental research, a</w:t>
      </w:r>
      <w:r w:rsidR="00B01483" w:rsidRPr="00861F29">
        <w:rPr>
          <w:sz w:val="22"/>
          <w:szCs w:val="22"/>
        </w:rPr>
        <w:t xml:space="preserve">ll </w:t>
      </w:r>
      <w:r w:rsidRPr="00861F29">
        <w:rPr>
          <w:sz w:val="22"/>
          <w:szCs w:val="22"/>
        </w:rPr>
        <w:t xml:space="preserve">the </w:t>
      </w:r>
      <w:r w:rsidR="00B01483" w:rsidRPr="00861F29">
        <w:rPr>
          <w:sz w:val="22"/>
          <w:szCs w:val="22"/>
        </w:rPr>
        <w:t>retailers’ order quantities are significantly different to the rational-optimi</w:t>
      </w:r>
      <w:r w:rsidR="00861F29" w:rsidRPr="00861F29">
        <w:rPr>
          <w:sz w:val="22"/>
          <w:szCs w:val="22"/>
        </w:rPr>
        <w:t>s</w:t>
      </w:r>
      <w:r w:rsidR="00B01483" w:rsidRPr="00861F29">
        <w:rPr>
          <w:sz w:val="22"/>
          <w:szCs w:val="22"/>
        </w:rPr>
        <w:t xml:space="preserve">ing retailer (i.e. </w:t>
      </w:r>
      <w:r w:rsidR="00B01483" w:rsidRPr="00861F29">
        <w:rPr>
          <w:i/>
          <w:sz w:val="22"/>
          <w:szCs w:val="22"/>
        </w:rPr>
        <w:t>q</w:t>
      </w:r>
      <w:r w:rsidR="00B01483" w:rsidRPr="00861F29">
        <w:rPr>
          <w:sz w:val="22"/>
          <w:szCs w:val="22"/>
        </w:rPr>
        <w:t>≠</w:t>
      </w:r>
      <w:r w:rsidR="00B01483" w:rsidRPr="00861F29">
        <w:rPr>
          <w:i/>
          <w:sz w:val="22"/>
          <w:szCs w:val="22"/>
        </w:rPr>
        <w:t>q*</w:t>
      </w:r>
      <w:r w:rsidR="00B01483" w:rsidRPr="00861F29">
        <w:rPr>
          <w:sz w:val="22"/>
          <w:szCs w:val="22"/>
        </w:rPr>
        <w:t xml:space="preserve">: at </w:t>
      </w:r>
      <w:r w:rsidR="00B01483" w:rsidRPr="00861F29">
        <w:rPr>
          <w:i/>
          <w:sz w:val="22"/>
          <w:szCs w:val="22"/>
        </w:rPr>
        <w:t>p</w:t>
      </w:r>
      <w:r w:rsidR="00B01483" w:rsidRPr="00861F29">
        <w:rPr>
          <w:sz w:val="22"/>
          <w:szCs w:val="22"/>
        </w:rPr>
        <w:t>&lt;0.01)</w:t>
      </w:r>
      <w:r w:rsidR="00E97BA1" w:rsidRPr="00861F29">
        <w:rPr>
          <w:sz w:val="22"/>
          <w:szCs w:val="22"/>
        </w:rPr>
        <w:t xml:space="preserve">.  </w:t>
      </w:r>
      <w:proofErr w:type="gramStart"/>
      <w:r w:rsidR="00CC64AE">
        <w:rPr>
          <w:sz w:val="22"/>
          <w:szCs w:val="22"/>
        </w:rPr>
        <w:t>C</w:t>
      </w:r>
      <w:r w:rsidR="00CC64AE" w:rsidRPr="00861F29">
        <w:rPr>
          <w:sz w:val="22"/>
          <w:szCs w:val="22"/>
        </w:rPr>
        <w:t xml:space="preserve">ases where the human retailers under order are highlighted in Table </w:t>
      </w:r>
      <w:r w:rsidR="00D83771">
        <w:rPr>
          <w:sz w:val="22"/>
          <w:szCs w:val="22"/>
        </w:rPr>
        <w:t>6</w:t>
      </w:r>
      <w:r w:rsidR="00CC64AE" w:rsidRPr="00861F29">
        <w:rPr>
          <w:sz w:val="22"/>
          <w:szCs w:val="22"/>
        </w:rPr>
        <w:t>.</w:t>
      </w:r>
      <w:proofErr w:type="gramEnd"/>
      <w:r w:rsidR="00CC64AE">
        <w:rPr>
          <w:sz w:val="22"/>
          <w:szCs w:val="22"/>
        </w:rPr>
        <w:t xml:space="preserve">  </w:t>
      </w:r>
      <w:r w:rsidR="00CC64AE" w:rsidRPr="00861F29">
        <w:rPr>
          <w:sz w:val="22"/>
          <w:szCs w:val="22"/>
        </w:rPr>
        <w:t xml:space="preserve">Schweitzer and Cachon </w:t>
      </w:r>
      <w:r w:rsidR="00CC64AE">
        <w:rPr>
          <w:sz w:val="22"/>
          <w:szCs w:val="22"/>
        </w:rPr>
        <w:t>(</w:t>
      </w:r>
      <w:r w:rsidR="00CC64AE" w:rsidRPr="00861F29">
        <w:rPr>
          <w:sz w:val="22"/>
          <w:szCs w:val="22"/>
        </w:rPr>
        <w:t>2000</w:t>
      </w:r>
      <w:r w:rsidR="00CC64AE">
        <w:rPr>
          <w:sz w:val="22"/>
          <w:szCs w:val="22"/>
        </w:rPr>
        <w:t>) and</w:t>
      </w:r>
      <w:r w:rsidR="00CC64AE" w:rsidRPr="00861F29">
        <w:rPr>
          <w:sz w:val="22"/>
          <w:szCs w:val="22"/>
        </w:rPr>
        <w:t xml:space="preserve"> Bostian</w:t>
      </w:r>
      <w:r w:rsidR="00CC64AE">
        <w:rPr>
          <w:sz w:val="22"/>
          <w:szCs w:val="22"/>
        </w:rPr>
        <w:t xml:space="preserve"> et al</w:t>
      </w:r>
      <w:r w:rsidR="00CC64AE" w:rsidRPr="00861F29">
        <w:rPr>
          <w:sz w:val="22"/>
          <w:szCs w:val="22"/>
        </w:rPr>
        <w:t xml:space="preserve"> </w:t>
      </w:r>
      <w:r w:rsidR="00CC64AE">
        <w:rPr>
          <w:sz w:val="22"/>
          <w:szCs w:val="22"/>
        </w:rPr>
        <w:t>(</w:t>
      </w:r>
      <w:r w:rsidR="00CC64AE" w:rsidRPr="00861F29">
        <w:rPr>
          <w:sz w:val="22"/>
          <w:szCs w:val="22"/>
        </w:rPr>
        <w:t>2008</w:t>
      </w:r>
      <w:r w:rsidR="00CC64AE">
        <w:rPr>
          <w:sz w:val="22"/>
          <w:szCs w:val="22"/>
        </w:rPr>
        <w:t xml:space="preserve">) similarly found cases of under ordering in their experimental research.  </w:t>
      </w:r>
      <w:r w:rsidR="00AE3E24">
        <w:rPr>
          <w:sz w:val="22"/>
          <w:szCs w:val="22"/>
        </w:rPr>
        <w:t>T</w:t>
      </w:r>
      <w:r w:rsidR="00CC64AE">
        <w:rPr>
          <w:sz w:val="22"/>
          <w:szCs w:val="22"/>
        </w:rPr>
        <w:t xml:space="preserve">he unshaded </w:t>
      </w:r>
      <w:r w:rsidR="00AE3E24">
        <w:rPr>
          <w:sz w:val="22"/>
          <w:szCs w:val="22"/>
        </w:rPr>
        <w:t xml:space="preserve">cells represent cases where the retailers over ordered, a result that is consistent with the findings of </w:t>
      </w:r>
      <w:r w:rsidR="00CC64AE">
        <w:rPr>
          <w:sz w:val="22"/>
          <w:szCs w:val="22"/>
        </w:rPr>
        <w:t>Elahi et al (2013)</w:t>
      </w:r>
      <w:r w:rsidR="00AE3E24">
        <w:rPr>
          <w:sz w:val="22"/>
          <w:szCs w:val="22"/>
        </w:rPr>
        <w:t>.</w:t>
      </w:r>
      <w:r w:rsidR="00CC64AE">
        <w:rPr>
          <w:sz w:val="22"/>
          <w:szCs w:val="22"/>
        </w:rPr>
        <w:t xml:space="preserve"> </w:t>
      </w:r>
    </w:p>
    <w:p w:rsidR="00BB27E3" w:rsidRPr="00861F29" w:rsidRDefault="00BB27E3" w:rsidP="00E20911">
      <w:pPr>
        <w:spacing w:line="360" w:lineRule="auto"/>
        <w:jc w:val="both"/>
        <w:rPr>
          <w:sz w:val="22"/>
          <w:szCs w:val="22"/>
        </w:rPr>
      </w:pPr>
    </w:p>
    <w:p w:rsidR="00086CA6" w:rsidRPr="00861F29" w:rsidRDefault="00225CF0" w:rsidP="00E20911">
      <w:pPr>
        <w:pStyle w:val="ListParagraph"/>
        <w:spacing w:line="360" w:lineRule="auto"/>
        <w:ind w:left="0"/>
        <w:jc w:val="both"/>
        <w:rPr>
          <w:b/>
          <w:iCs/>
          <w:sz w:val="22"/>
          <w:szCs w:val="22"/>
        </w:rPr>
      </w:pPr>
      <w:r w:rsidRPr="00861F29">
        <w:rPr>
          <w:b/>
          <w:iCs/>
          <w:sz w:val="22"/>
          <w:szCs w:val="22"/>
        </w:rPr>
        <w:t>5.3 Supply Chain</w:t>
      </w:r>
      <w:r w:rsidR="00086CA6" w:rsidRPr="00861F29">
        <w:rPr>
          <w:b/>
          <w:iCs/>
          <w:sz w:val="22"/>
          <w:szCs w:val="22"/>
        </w:rPr>
        <w:t xml:space="preserve"> </w:t>
      </w:r>
      <w:r w:rsidRPr="00861F29">
        <w:rPr>
          <w:b/>
          <w:iCs/>
          <w:sz w:val="22"/>
          <w:szCs w:val="22"/>
        </w:rPr>
        <w:t>Efficiency S</w:t>
      </w:r>
      <w:r w:rsidR="00086CA6" w:rsidRPr="00861F29">
        <w:rPr>
          <w:b/>
          <w:iCs/>
          <w:sz w:val="22"/>
          <w:szCs w:val="22"/>
        </w:rPr>
        <w:t xml:space="preserve">cores </w:t>
      </w:r>
    </w:p>
    <w:p w:rsidR="00225CF0" w:rsidRPr="00861F29" w:rsidRDefault="00225CF0" w:rsidP="00E20911">
      <w:pPr>
        <w:spacing w:line="360" w:lineRule="auto"/>
        <w:jc w:val="both"/>
        <w:rPr>
          <w:sz w:val="22"/>
          <w:szCs w:val="22"/>
        </w:rPr>
      </w:pPr>
    </w:p>
    <w:p w:rsidR="0041319D" w:rsidRPr="00861F29" w:rsidRDefault="00086CA6" w:rsidP="00E20911">
      <w:pPr>
        <w:spacing w:line="360" w:lineRule="auto"/>
        <w:jc w:val="both"/>
        <w:rPr>
          <w:sz w:val="22"/>
          <w:szCs w:val="22"/>
        </w:rPr>
      </w:pPr>
      <w:r w:rsidRPr="00861F29">
        <w:rPr>
          <w:sz w:val="22"/>
          <w:szCs w:val="22"/>
        </w:rPr>
        <w:t xml:space="preserve">Table </w:t>
      </w:r>
      <w:r w:rsidR="00D83771">
        <w:rPr>
          <w:sz w:val="22"/>
          <w:szCs w:val="22"/>
        </w:rPr>
        <w:t>7</w:t>
      </w:r>
      <w:r w:rsidRPr="00861F29">
        <w:rPr>
          <w:sz w:val="22"/>
          <w:szCs w:val="22"/>
        </w:rPr>
        <w:t xml:space="preserve"> presents the mean efficiency scores </w:t>
      </w:r>
      <w:r w:rsidR="00436E35" w:rsidRPr="00861F29">
        <w:rPr>
          <w:sz w:val="22"/>
          <w:szCs w:val="22"/>
        </w:rPr>
        <w:t>(</w:t>
      </w:r>
      <w:r w:rsidR="00436E35" w:rsidRPr="00861F29">
        <w:rPr>
          <w:i/>
          <w:sz w:val="22"/>
          <w:szCs w:val="22"/>
        </w:rPr>
        <w:t>Eff</w:t>
      </w:r>
      <w:r w:rsidR="00436E35" w:rsidRPr="00861F29">
        <w:rPr>
          <w:sz w:val="22"/>
          <w:szCs w:val="22"/>
        </w:rPr>
        <w:t xml:space="preserve">) </w:t>
      </w:r>
      <w:r w:rsidRPr="00861F29">
        <w:rPr>
          <w:sz w:val="22"/>
          <w:szCs w:val="22"/>
        </w:rPr>
        <w:t xml:space="preserve">over </w:t>
      </w:r>
      <w:r w:rsidRPr="00861F29">
        <w:rPr>
          <w:i/>
          <w:sz w:val="22"/>
          <w:szCs w:val="22"/>
        </w:rPr>
        <w:t>n</w:t>
      </w:r>
      <w:r w:rsidRPr="00861F29">
        <w:rPr>
          <w:sz w:val="22"/>
          <w:szCs w:val="22"/>
        </w:rPr>
        <w:t>=100 replications achieved by all 20 treatment combinations studied</w:t>
      </w:r>
      <w:r w:rsidR="00E97BA1" w:rsidRPr="00861F29">
        <w:rPr>
          <w:sz w:val="22"/>
          <w:szCs w:val="22"/>
        </w:rPr>
        <w:t xml:space="preserve">.  </w:t>
      </w:r>
      <w:r w:rsidR="0041319D" w:rsidRPr="00861F29">
        <w:rPr>
          <w:sz w:val="22"/>
          <w:szCs w:val="22"/>
        </w:rPr>
        <w:t>First we note that when the two rational-optimi</w:t>
      </w:r>
      <w:r w:rsidR="00861F29" w:rsidRPr="00861F29">
        <w:rPr>
          <w:sz w:val="22"/>
          <w:szCs w:val="22"/>
        </w:rPr>
        <w:t>s</w:t>
      </w:r>
      <w:r w:rsidR="0041319D" w:rsidRPr="00861F29">
        <w:rPr>
          <w:sz w:val="22"/>
          <w:szCs w:val="22"/>
        </w:rPr>
        <w:t>ing decision-makers interact in the simulation (</w:t>
      </w:r>
      <w:r w:rsidR="0041319D" w:rsidRPr="00861F29">
        <w:rPr>
          <w:i/>
          <w:sz w:val="22"/>
          <w:szCs w:val="22"/>
        </w:rPr>
        <w:t>SUP</w:t>
      </w:r>
      <w:r w:rsidR="0041319D" w:rsidRPr="00861F29">
        <w:rPr>
          <w:i/>
          <w:sz w:val="22"/>
          <w:szCs w:val="22"/>
          <w:vertAlign w:val="subscript"/>
        </w:rPr>
        <w:t>OPT</w:t>
      </w:r>
      <w:r w:rsidR="0041319D" w:rsidRPr="00861F29">
        <w:rPr>
          <w:i/>
          <w:sz w:val="22"/>
          <w:szCs w:val="22"/>
        </w:rPr>
        <w:t>-RET</w:t>
      </w:r>
      <w:r w:rsidR="0041319D" w:rsidRPr="00861F29">
        <w:rPr>
          <w:i/>
          <w:sz w:val="22"/>
          <w:szCs w:val="22"/>
          <w:vertAlign w:val="subscript"/>
        </w:rPr>
        <w:t>OPT</w:t>
      </w:r>
      <w:r w:rsidR="0041319D" w:rsidRPr="00861F29">
        <w:rPr>
          <w:sz w:val="22"/>
          <w:szCs w:val="22"/>
        </w:rPr>
        <w:t>), the efficiency score is 0.</w:t>
      </w:r>
      <w:r w:rsidR="0016321C" w:rsidRPr="00861F29">
        <w:rPr>
          <w:sz w:val="22"/>
          <w:szCs w:val="22"/>
        </w:rPr>
        <w:t>741</w:t>
      </w:r>
      <w:r w:rsidR="0041319D" w:rsidRPr="00861F29">
        <w:rPr>
          <w:sz w:val="22"/>
          <w:szCs w:val="22"/>
        </w:rPr>
        <w:t xml:space="preserve"> with no variance, as is expected from the analytical result.</w:t>
      </w:r>
    </w:p>
    <w:p w:rsidR="003C7B24" w:rsidRDefault="003C7B24">
      <w:pPr>
        <w:rPr>
          <w:b/>
          <w:sz w:val="22"/>
          <w:szCs w:val="22"/>
        </w:rPr>
      </w:pPr>
    </w:p>
    <w:p w:rsidR="00AE55E4" w:rsidRPr="00861F29" w:rsidRDefault="00B67DE7" w:rsidP="00E20911">
      <w:pPr>
        <w:spacing w:line="360" w:lineRule="auto"/>
        <w:jc w:val="both"/>
        <w:rPr>
          <w:sz w:val="22"/>
          <w:szCs w:val="22"/>
        </w:rPr>
      </w:pPr>
      <w:r w:rsidRPr="00861F29">
        <w:rPr>
          <w:b/>
          <w:sz w:val="22"/>
          <w:szCs w:val="22"/>
        </w:rPr>
        <w:t xml:space="preserve">Table </w:t>
      </w:r>
      <w:r w:rsidR="00D83771">
        <w:rPr>
          <w:b/>
          <w:sz w:val="22"/>
          <w:szCs w:val="22"/>
        </w:rPr>
        <w:t>7</w:t>
      </w:r>
      <w:r w:rsidR="00AE55E4" w:rsidRPr="00861F29">
        <w:rPr>
          <w:b/>
          <w:sz w:val="22"/>
          <w:szCs w:val="22"/>
        </w:rPr>
        <w:t xml:space="preserve"> </w:t>
      </w:r>
      <w:r w:rsidRPr="00861F29">
        <w:rPr>
          <w:sz w:val="22"/>
          <w:szCs w:val="22"/>
        </w:rPr>
        <w:t xml:space="preserve">Supplier-retailer </w:t>
      </w:r>
      <w:r w:rsidR="00AE55E4" w:rsidRPr="00861F29">
        <w:rPr>
          <w:sz w:val="22"/>
          <w:szCs w:val="22"/>
        </w:rPr>
        <w:t>efficiency scores</w:t>
      </w:r>
    </w:p>
    <w:p w:rsidR="00AE55E4" w:rsidRPr="00861F29" w:rsidRDefault="00AE55E4" w:rsidP="00E20911">
      <w:pPr>
        <w:spacing w:line="360" w:lineRule="auto"/>
        <w:ind w:firstLine="426"/>
        <w:jc w:val="both"/>
        <w:rPr>
          <w:sz w:val="22"/>
          <w:szCs w:val="22"/>
        </w:rPr>
      </w:pPr>
    </w:p>
    <w:tbl>
      <w:tblPr>
        <w:tblW w:w="9650" w:type="dxa"/>
        <w:jc w:val="center"/>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83"/>
        <w:gridCol w:w="1559"/>
        <w:gridCol w:w="1578"/>
        <w:gridCol w:w="1701"/>
        <w:gridCol w:w="1541"/>
      </w:tblGrid>
      <w:tr w:rsidR="00AE55E4" w:rsidRPr="00861F29" w:rsidTr="00225CF0">
        <w:trPr>
          <w:trHeight w:val="550"/>
          <w:jc w:val="center"/>
        </w:trPr>
        <w:tc>
          <w:tcPr>
            <w:tcW w:w="1588" w:type="dxa"/>
            <w:tcBorders>
              <w:tl2br w:val="single" w:sz="4" w:space="0" w:color="auto"/>
            </w:tcBorders>
          </w:tcPr>
          <w:p w:rsidR="00AE55E4" w:rsidRPr="00861F29" w:rsidRDefault="00AE55E4" w:rsidP="00E20911">
            <w:pPr>
              <w:spacing w:line="360" w:lineRule="auto"/>
              <w:ind w:right="-56"/>
              <w:jc w:val="right"/>
              <w:rPr>
                <w:rFonts w:asciiTheme="majorBidi" w:hAnsiTheme="majorBidi" w:cstheme="majorBidi"/>
                <w:i/>
                <w:sz w:val="22"/>
                <w:szCs w:val="22"/>
              </w:rPr>
            </w:pPr>
            <w:r w:rsidRPr="00861F29">
              <w:rPr>
                <w:rFonts w:asciiTheme="majorBidi" w:hAnsiTheme="majorBidi" w:cstheme="majorBidi"/>
                <w:i/>
                <w:sz w:val="22"/>
                <w:szCs w:val="22"/>
              </w:rPr>
              <w:t>F</w:t>
            </w:r>
            <w:r w:rsidRPr="00861F29">
              <w:rPr>
                <w:rFonts w:asciiTheme="majorBidi" w:hAnsiTheme="majorBidi" w:cstheme="majorBidi"/>
                <w:i/>
                <w:sz w:val="22"/>
                <w:szCs w:val="22"/>
                <w:vertAlign w:val="subscript"/>
              </w:rPr>
              <w:t>1</w:t>
            </w:r>
          </w:p>
          <w:p w:rsidR="00AE55E4" w:rsidRPr="00861F29" w:rsidRDefault="00AE55E4" w:rsidP="00E20911">
            <w:pPr>
              <w:spacing w:line="360" w:lineRule="auto"/>
              <w:rPr>
                <w:rFonts w:asciiTheme="majorBidi" w:hAnsiTheme="majorBidi" w:cstheme="majorBidi"/>
                <w:i/>
                <w:sz w:val="22"/>
                <w:szCs w:val="22"/>
              </w:rPr>
            </w:pPr>
            <w:r w:rsidRPr="00861F29">
              <w:rPr>
                <w:rFonts w:asciiTheme="majorBidi" w:hAnsiTheme="majorBidi" w:cstheme="majorBidi"/>
                <w:i/>
                <w:sz w:val="22"/>
                <w:szCs w:val="22"/>
              </w:rPr>
              <w:t>F</w:t>
            </w:r>
            <w:r w:rsidRPr="00861F29">
              <w:rPr>
                <w:rFonts w:asciiTheme="majorBidi" w:hAnsiTheme="majorBidi" w:cstheme="majorBidi"/>
                <w:i/>
                <w:sz w:val="22"/>
                <w:szCs w:val="22"/>
                <w:vertAlign w:val="subscript"/>
              </w:rPr>
              <w:t>2</w:t>
            </w:r>
          </w:p>
        </w:tc>
        <w:tc>
          <w:tcPr>
            <w:tcW w:w="1683"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1</w:t>
            </w:r>
          </w:p>
        </w:tc>
        <w:tc>
          <w:tcPr>
            <w:tcW w:w="1559"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2</w:t>
            </w:r>
          </w:p>
        </w:tc>
        <w:tc>
          <w:tcPr>
            <w:tcW w:w="1578"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3</w:t>
            </w:r>
          </w:p>
        </w:tc>
        <w:tc>
          <w:tcPr>
            <w:tcW w:w="1701"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4</w:t>
            </w:r>
          </w:p>
        </w:tc>
        <w:tc>
          <w:tcPr>
            <w:tcW w:w="1541" w:type="dxa"/>
            <w:vAlign w:val="center"/>
          </w:tcPr>
          <w:p w:rsidR="00AE55E4" w:rsidRPr="00861F29" w:rsidRDefault="00AE55E4" w:rsidP="00E20911">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OPT</w:t>
            </w:r>
          </w:p>
        </w:tc>
      </w:tr>
      <w:tr w:rsidR="00AE55E4" w:rsidRPr="00861F29" w:rsidTr="00225CF0">
        <w:trPr>
          <w:trHeight w:val="550"/>
          <w:jc w:val="center"/>
        </w:trPr>
        <w:tc>
          <w:tcPr>
            <w:tcW w:w="1588"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1</w:t>
            </w:r>
          </w:p>
        </w:tc>
        <w:tc>
          <w:tcPr>
            <w:tcW w:w="1683"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0.1</w:t>
            </w:r>
            <w:r w:rsidR="00683892" w:rsidRPr="00861F29">
              <w:rPr>
                <w:rFonts w:asciiTheme="majorBidi" w:hAnsiTheme="majorBidi" w:cstheme="majorBidi"/>
                <w:sz w:val="22"/>
                <w:szCs w:val="22"/>
              </w:rPr>
              <w:t>50</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01</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00</w:t>
            </w:r>
            <w:r w:rsidRPr="00861F29">
              <w:rPr>
                <w:rFonts w:asciiTheme="majorBidi" w:hAnsiTheme="majorBidi" w:cstheme="majorBidi"/>
                <w:sz w:val="22"/>
                <w:szCs w:val="22"/>
              </w:rPr>
              <w:t>]</w:t>
            </w:r>
          </w:p>
        </w:tc>
        <w:tc>
          <w:tcPr>
            <w:tcW w:w="1559"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527</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06</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02</w:t>
            </w:r>
            <w:r w:rsidRPr="00861F29">
              <w:rPr>
                <w:rFonts w:asciiTheme="majorBidi" w:hAnsiTheme="majorBidi" w:cstheme="majorBidi"/>
                <w:sz w:val="22"/>
                <w:szCs w:val="22"/>
              </w:rPr>
              <w:t>]</w:t>
            </w:r>
          </w:p>
        </w:tc>
        <w:tc>
          <w:tcPr>
            <w:tcW w:w="1578"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397</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03</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0.00</w:t>
            </w:r>
            <w:r w:rsidR="00683892" w:rsidRPr="00861F29">
              <w:rPr>
                <w:rFonts w:asciiTheme="majorBidi" w:hAnsiTheme="majorBidi" w:cstheme="majorBidi"/>
                <w:b/>
                <w:sz w:val="22"/>
                <w:szCs w:val="22"/>
              </w:rPr>
              <w:t>1</w:t>
            </w:r>
            <w:r w:rsidRPr="00861F29">
              <w:rPr>
                <w:rFonts w:asciiTheme="majorBidi" w:hAnsiTheme="majorBidi" w:cstheme="majorBidi"/>
                <w:sz w:val="22"/>
                <w:szCs w:val="22"/>
              </w:rPr>
              <w:t>]</w:t>
            </w:r>
          </w:p>
        </w:tc>
        <w:tc>
          <w:tcPr>
            <w:tcW w:w="1701"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375</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03</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01</w:t>
            </w:r>
            <w:r w:rsidRPr="00861F29">
              <w:rPr>
                <w:rFonts w:asciiTheme="majorBidi" w:hAnsiTheme="majorBidi" w:cstheme="majorBidi"/>
                <w:sz w:val="22"/>
                <w:szCs w:val="22"/>
              </w:rPr>
              <w:t>]</w:t>
            </w:r>
          </w:p>
        </w:tc>
        <w:tc>
          <w:tcPr>
            <w:tcW w:w="1541" w:type="dxa"/>
          </w:tcPr>
          <w:p w:rsidR="00AE55E4" w:rsidRPr="00861F29" w:rsidRDefault="00F902ED"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0.3</w:t>
            </w:r>
            <w:r w:rsidR="00AE55E4" w:rsidRPr="00861F29">
              <w:rPr>
                <w:rFonts w:asciiTheme="majorBidi" w:hAnsiTheme="majorBidi" w:cstheme="majorBidi"/>
                <w:sz w:val="22"/>
                <w:szCs w:val="22"/>
              </w:rPr>
              <w:t>2</w:t>
            </w:r>
            <w:r w:rsidRPr="00861F29">
              <w:rPr>
                <w:rFonts w:asciiTheme="majorBidi" w:hAnsiTheme="majorBidi" w:cstheme="majorBidi"/>
                <w:sz w:val="22"/>
                <w:szCs w:val="22"/>
              </w:rPr>
              <w:t>0</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0.0</w:t>
            </w:r>
            <w:r w:rsidRPr="00861F29">
              <w:rPr>
                <w:rFonts w:asciiTheme="majorBidi" w:hAnsiTheme="majorBidi" w:cstheme="majorBidi"/>
                <w:i/>
                <w:sz w:val="22"/>
                <w:szCs w:val="22"/>
              </w:rPr>
              <w:t>01</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F902ED" w:rsidRPr="00861F29">
              <w:rPr>
                <w:rFonts w:asciiTheme="majorBidi" w:hAnsiTheme="majorBidi" w:cstheme="majorBidi"/>
                <w:b/>
                <w:sz w:val="22"/>
                <w:szCs w:val="22"/>
              </w:rPr>
              <w:t>00</w:t>
            </w:r>
            <w:r w:rsidRPr="00861F29">
              <w:rPr>
                <w:rFonts w:asciiTheme="majorBidi" w:hAnsiTheme="majorBidi" w:cstheme="majorBidi"/>
                <w:sz w:val="22"/>
                <w:szCs w:val="22"/>
              </w:rPr>
              <w:t>]</w:t>
            </w:r>
          </w:p>
        </w:tc>
      </w:tr>
      <w:tr w:rsidR="00AE55E4" w:rsidRPr="00861F29" w:rsidTr="008A6826">
        <w:trPr>
          <w:trHeight w:val="550"/>
          <w:jc w:val="center"/>
        </w:trPr>
        <w:tc>
          <w:tcPr>
            <w:tcW w:w="1588"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2</w:t>
            </w:r>
          </w:p>
        </w:tc>
        <w:tc>
          <w:tcPr>
            <w:tcW w:w="1683"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0.4</w:t>
            </w:r>
            <w:r w:rsidR="00683892" w:rsidRPr="00861F29">
              <w:rPr>
                <w:rFonts w:asciiTheme="majorBidi" w:hAnsiTheme="majorBidi" w:cstheme="majorBidi"/>
                <w:sz w:val="22"/>
                <w:szCs w:val="22"/>
              </w:rPr>
              <w:t>34</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02</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01</w:t>
            </w:r>
            <w:r w:rsidRPr="00861F29">
              <w:rPr>
                <w:rFonts w:asciiTheme="majorBidi" w:hAnsiTheme="majorBidi" w:cstheme="majorBidi"/>
                <w:sz w:val="22"/>
                <w:szCs w:val="22"/>
              </w:rPr>
              <w:t>]</w:t>
            </w:r>
          </w:p>
        </w:tc>
        <w:tc>
          <w:tcPr>
            <w:tcW w:w="1559" w:type="dxa"/>
            <w:tcBorders>
              <w:bottom w:val="single" w:sz="4" w:space="0" w:color="auto"/>
            </w:tcBorders>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778</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0.00</w:t>
            </w:r>
            <w:r w:rsidR="00683892" w:rsidRPr="00861F29">
              <w:rPr>
                <w:rFonts w:asciiTheme="majorBidi" w:hAnsiTheme="majorBidi" w:cstheme="majorBidi"/>
                <w:i/>
                <w:sz w:val="22"/>
                <w:szCs w:val="22"/>
              </w:rPr>
              <w:t>8</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02</w:t>
            </w:r>
            <w:r w:rsidRPr="00861F29">
              <w:rPr>
                <w:rFonts w:asciiTheme="majorBidi" w:hAnsiTheme="majorBidi" w:cstheme="majorBidi"/>
                <w:sz w:val="22"/>
                <w:szCs w:val="22"/>
              </w:rPr>
              <w:t>]</w:t>
            </w:r>
          </w:p>
        </w:tc>
        <w:tc>
          <w:tcPr>
            <w:tcW w:w="1578"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0.6</w:t>
            </w:r>
            <w:r w:rsidR="00683892" w:rsidRPr="00861F29">
              <w:rPr>
                <w:rFonts w:asciiTheme="majorBidi" w:hAnsiTheme="majorBidi" w:cstheme="majorBidi"/>
                <w:sz w:val="22"/>
                <w:szCs w:val="22"/>
              </w:rPr>
              <w:t>36</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05</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w:t>
            </w:r>
            <w:r w:rsidRPr="00861F29">
              <w:rPr>
                <w:rFonts w:asciiTheme="majorBidi" w:hAnsiTheme="majorBidi" w:cstheme="majorBidi"/>
                <w:b/>
                <w:sz w:val="22"/>
                <w:szCs w:val="22"/>
              </w:rPr>
              <w:t>1</w:t>
            </w:r>
            <w:r w:rsidRPr="00861F29">
              <w:rPr>
                <w:rFonts w:asciiTheme="majorBidi" w:hAnsiTheme="majorBidi" w:cstheme="majorBidi"/>
                <w:sz w:val="22"/>
                <w:szCs w:val="22"/>
              </w:rPr>
              <w:t>]</w:t>
            </w:r>
          </w:p>
        </w:tc>
        <w:tc>
          <w:tcPr>
            <w:tcW w:w="1701"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461</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05</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01</w:t>
            </w:r>
            <w:r w:rsidRPr="00861F29">
              <w:rPr>
                <w:rFonts w:asciiTheme="majorBidi" w:hAnsiTheme="majorBidi" w:cstheme="majorBidi"/>
                <w:sz w:val="22"/>
                <w:szCs w:val="22"/>
              </w:rPr>
              <w:t>]</w:t>
            </w:r>
          </w:p>
        </w:tc>
        <w:tc>
          <w:tcPr>
            <w:tcW w:w="1541" w:type="dxa"/>
          </w:tcPr>
          <w:p w:rsidR="00AE55E4" w:rsidRPr="00861F29" w:rsidRDefault="00F902ED"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0.644</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0.0</w:t>
            </w:r>
            <w:r w:rsidRPr="00861F29">
              <w:rPr>
                <w:rFonts w:asciiTheme="majorBidi" w:hAnsiTheme="majorBidi" w:cstheme="majorBidi"/>
                <w:i/>
                <w:sz w:val="22"/>
                <w:szCs w:val="22"/>
              </w:rPr>
              <w:t>05</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F902ED" w:rsidRPr="00861F29">
              <w:rPr>
                <w:rFonts w:asciiTheme="majorBidi" w:hAnsiTheme="majorBidi" w:cstheme="majorBidi"/>
                <w:b/>
                <w:sz w:val="22"/>
                <w:szCs w:val="22"/>
              </w:rPr>
              <w:t>01</w:t>
            </w:r>
            <w:r w:rsidRPr="00861F29">
              <w:rPr>
                <w:rFonts w:asciiTheme="majorBidi" w:hAnsiTheme="majorBidi" w:cstheme="majorBidi"/>
                <w:sz w:val="22"/>
                <w:szCs w:val="22"/>
              </w:rPr>
              <w:t>]</w:t>
            </w:r>
          </w:p>
        </w:tc>
      </w:tr>
      <w:tr w:rsidR="00AE55E4" w:rsidRPr="00861F29" w:rsidTr="009D7793">
        <w:trPr>
          <w:trHeight w:val="550"/>
          <w:jc w:val="center"/>
        </w:trPr>
        <w:tc>
          <w:tcPr>
            <w:tcW w:w="1588"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3</w:t>
            </w:r>
          </w:p>
        </w:tc>
        <w:tc>
          <w:tcPr>
            <w:tcW w:w="1683"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708</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05</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01</w:t>
            </w:r>
            <w:r w:rsidRPr="00861F29">
              <w:rPr>
                <w:rFonts w:asciiTheme="majorBidi" w:hAnsiTheme="majorBidi" w:cstheme="majorBidi"/>
                <w:sz w:val="22"/>
                <w:szCs w:val="22"/>
              </w:rPr>
              <w:t>]</w:t>
            </w:r>
          </w:p>
        </w:tc>
        <w:tc>
          <w:tcPr>
            <w:tcW w:w="1559"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0.9</w:t>
            </w:r>
            <w:r w:rsidR="00683892" w:rsidRPr="00861F29">
              <w:rPr>
                <w:rFonts w:asciiTheme="majorBidi" w:hAnsiTheme="majorBidi" w:cstheme="majorBidi"/>
                <w:sz w:val="22"/>
                <w:szCs w:val="22"/>
              </w:rPr>
              <w:t>68</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1</w:t>
            </w:r>
            <w:r w:rsidRPr="00861F29">
              <w:rPr>
                <w:rFonts w:asciiTheme="majorBidi" w:hAnsiTheme="majorBidi" w:cstheme="majorBidi"/>
                <w:i/>
                <w:sz w:val="22"/>
                <w:szCs w:val="22"/>
              </w:rPr>
              <w:t>2</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0.00</w:t>
            </w:r>
            <w:r w:rsidR="00683892" w:rsidRPr="00861F29">
              <w:rPr>
                <w:rFonts w:asciiTheme="majorBidi" w:hAnsiTheme="majorBidi" w:cstheme="majorBidi"/>
                <w:b/>
                <w:sz w:val="22"/>
                <w:szCs w:val="22"/>
              </w:rPr>
              <w:t>3</w:t>
            </w:r>
            <w:r w:rsidRPr="00861F29">
              <w:rPr>
                <w:rFonts w:asciiTheme="majorBidi" w:hAnsiTheme="majorBidi" w:cstheme="majorBidi"/>
                <w:sz w:val="22"/>
                <w:szCs w:val="22"/>
              </w:rPr>
              <w:t>]</w:t>
            </w:r>
          </w:p>
        </w:tc>
        <w:tc>
          <w:tcPr>
            <w:tcW w:w="1578"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85</w:t>
            </w:r>
            <w:r w:rsidRPr="00861F29">
              <w:rPr>
                <w:rFonts w:asciiTheme="majorBidi" w:hAnsiTheme="majorBidi" w:cstheme="majorBidi"/>
                <w:sz w:val="22"/>
                <w:szCs w:val="22"/>
              </w:rPr>
              <w:t>1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09</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w:t>
            </w:r>
            <w:r w:rsidRPr="00861F29">
              <w:rPr>
                <w:rFonts w:asciiTheme="majorBidi" w:hAnsiTheme="majorBidi" w:cstheme="majorBidi"/>
                <w:b/>
                <w:sz w:val="22"/>
                <w:szCs w:val="22"/>
              </w:rPr>
              <w:t>2</w:t>
            </w:r>
            <w:r w:rsidRPr="00861F29">
              <w:rPr>
                <w:rFonts w:asciiTheme="majorBidi" w:hAnsiTheme="majorBidi" w:cstheme="majorBidi"/>
                <w:sz w:val="22"/>
                <w:szCs w:val="22"/>
              </w:rPr>
              <w:t>]</w:t>
            </w:r>
          </w:p>
        </w:tc>
        <w:tc>
          <w:tcPr>
            <w:tcW w:w="1701"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683892" w:rsidRPr="00861F29">
              <w:rPr>
                <w:rFonts w:asciiTheme="majorBidi" w:hAnsiTheme="majorBidi" w:cstheme="majorBidi"/>
                <w:sz w:val="22"/>
                <w:szCs w:val="22"/>
              </w:rPr>
              <w:t>585</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683892" w:rsidRPr="00861F29">
              <w:rPr>
                <w:rFonts w:asciiTheme="majorBidi" w:hAnsiTheme="majorBidi" w:cstheme="majorBidi"/>
                <w:i/>
                <w:sz w:val="22"/>
                <w:szCs w:val="22"/>
              </w:rPr>
              <w:t>08</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683892" w:rsidRPr="00861F29">
              <w:rPr>
                <w:rFonts w:asciiTheme="majorBidi" w:hAnsiTheme="majorBidi" w:cstheme="majorBidi"/>
                <w:b/>
                <w:sz w:val="22"/>
                <w:szCs w:val="22"/>
              </w:rPr>
              <w:t>02</w:t>
            </w:r>
            <w:r w:rsidRPr="00861F29">
              <w:rPr>
                <w:rFonts w:asciiTheme="majorBidi" w:hAnsiTheme="majorBidi" w:cstheme="majorBidi"/>
                <w:sz w:val="22"/>
                <w:szCs w:val="22"/>
              </w:rPr>
              <w:t>]</w:t>
            </w:r>
          </w:p>
        </w:tc>
        <w:tc>
          <w:tcPr>
            <w:tcW w:w="1541" w:type="dxa"/>
            <w:shd w:val="clear" w:color="auto" w:fill="A6A6A6" w:themeFill="background1" w:themeFillShade="A6"/>
          </w:tcPr>
          <w:p w:rsidR="00AE55E4" w:rsidRPr="00861F29" w:rsidRDefault="00F902ED"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0.8</w:t>
            </w:r>
            <w:r w:rsidR="00AE55E4" w:rsidRPr="00861F29">
              <w:rPr>
                <w:rFonts w:asciiTheme="majorBidi" w:hAnsiTheme="majorBidi" w:cstheme="majorBidi"/>
                <w:sz w:val="22"/>
                <w:szCs w:val="22"/>
              </w:rPr>
              <w:t>4</w:t>
            </w:r>
            <w:r w:rsidRPr="00861F29">
              <w:rPr>
                <w:rFonts w:asciiTheme="majorBidi" w:hAnsiTheme="majorBidi" w:cstheme="majorBidi"/>
                <w:sz w:val="22"/>
                <w:szCs w:val="22"/>
              </w:rPr>
              <w:t>9</w:t>
            </w:r>
            <w:r w:rsidR="00AE55E4" w:rsidRPr="00861F29">
              <w:rPr>
                <w:rFonts w:asciiTheme="majorBidi" w:hAnsiTheme="majorBidi" w:cstheme="majorBidi"/>
                <w:sz w:val="22"/>
                <w:szCs w:val="22"/>
              </w:rPr>
              <w:t xml:space="preserve"> (</w:t>
            </w:r>
            <w:r w:rsidR="00AE55E4" w:rsidRPr="00861F29">
              <w:rPr>
                <w:rFonts w:asciiTheme="majorBidi" w:hAnsiTheme="majorBidi" w:cstheme="majorBidi"/>
                <w:i/>
                <w:sz w:val="22"/>
                <w:szCs w:val="22"/>
              </w:rPr>
              <w:t>0.0</w:t>
            </w:r>
            <w:r w:rsidRPr="00861F29">
              <w:rPr>
                <w:rFonts w:asciiTheme="majorBidi" w:hAnsiTheme="majorBidi" w:cstheme="majorBidi"/>
                <w:i/>
                <w:sz w:val="22"/>
                <w:szCs w:val="22"/>
              </w:rPr>
              <w:t>08</w:t>
            </w:r>
            <w:r w:rsidR="00AE55E4"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F902ED" w:rsidRPr="00861F29">
              <w:rPr>
                <w:rFonts w:asciiTheme="majorBidi" w:hAnsiTheme="majorBidi" w:cstheme="majorBidi"/>
                <w:b/>
                <w:sz w:val="22"/>
                <w:szCs w:val="22"/>
              </w:rPr>
              <w:t>0</w:t>
            </w:r>
            <w:r w:rsidRPr="00861F29">
              <w:rPr>
                <w:rFonts w:asciiTheme="majorBidi" w:hAnsiTheme="majorBidi" w:cstheme="majorBidi"/>
                <w:b/>
                <w:sz w:val="22"/>
                <w:szCs w:val="22"/>
              </w:rPr>
              <w:t>2</w:t>
            </w:r>
            <w:r w:rsidRPr="00861F29">
              <w:rPr>
                <w:rFonts w:asciiTheme="majorBidi" w:hAnsiTheme="majorBidi" w:cstheme="majorBidi"/>
                <w:sz w:val="22"/>
                <w:szCs w:val="22"/>
              </w:rPr>
              <w:t>]</w:t>
            </w:r>
          </w:p>
        </w:tc>
      </w:tr>
      <w:tr w:rsidR="00AE55E4" w:rsidRPr="00861F29" w:rsidTr="009D7793">
        <w:trPr>
          <w:trHeight w:val="550"/>
          <w:jc w:val="center"/>
        </w:trPr>
        <w:tc>
          <w:tcPr>
            <w:tcW w:w="1588" w:type="dxa"/>
            <w:vAlign w:val="center"/>
          </w:tcPr>
          <w:p w:rsidR="00AE55E4" w:rsidRPr="00861F29" w:rsidRDefault="00AE55E4" w:rsidP="00E20911">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OPT</w:t>
            </w:r>
          </w:p>
        </w:tc>
        <w:tc>
          <w:tcPr>
            <w:tcW w:w="1683"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0A471C" w:rsidRPr="00861F29">
              <w:rPr>
                <w:rFonts w:asciiTheme="majorBidi" w:hAnsiTheme="majorBidi" w:cstheme="majorBidi"/>
                <w:sz w:val="22"/>
                <w:szCs w:val="22"/>
              </w:rPr>
              <w:t>550</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0.00</w:t>
            </w:r>
            <w:r w:rsidR="000A471C" w:rsidRPr="00861F29">
              <w:rPr>
                <w:rFonts w:asciiTheme="majorBidi" w:hAnsiTheme="majorBidi" w:cstheme="majorBidi"/>
                <w:i/>
                <w:sz w:val="22"/>
                <w:szCs w:val="22"/>
              </w:rPr>
              <w:t>3</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0.00</w:t>
            </w:r>
            <w:r w:rsidR="000A471C" w:rsidRPr="00861F29">
              <w:rPr>
                <w:rFonts w:asciiTheme="majorBidi" w:hAnsiTheme="majorBidi" w:cstheme="majorBidi"/>
                <w:b/>
                <w:sz w:val="22"/>
                <w:szCs w:val="22"/>
              </w:rPr>
              <w:t>1</w:t>
            </w:r>
            <w:r w:rsidRPr="00861F29">
              <w:rPr>
                <w:rFonts w:asciiTheme="majorBidi" w:hAnsiTheme="majorBidi" w:cstheme="majorBidi"/>
                <w:sz w:val="22"/>
                <w:szCs w:val="22"/>
              </w:rPr>
              <w:t>]</w:t>
            </w:r>
          </w:p>
        </w:tc>
        <w:tc>
          <w:tcPr>
            <w:tcW w:w="1559" w:type="dxa"/>
            <w:shd w:val="clear" w:color="auto" w:fill="A6A6A6" w:themeFill="background1" w:themeFillShade="A6"/>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0A471C" w:rsidRPr="00861F29">
              <w:rPr>
                <w:rFonts w:asciiTheme="majorBidi" w:hAnsiTheme="majorBidi" w:cstheme="majorBidi"/>
                <w:sz w:val="22"/>
                <w:szCs w:val="22"/>
              </w:rPr>
              <w:t>878</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0A471C" w:rsidRPr="00861F29">
              <w:rPr>
                <w:rFonts w:asciiTheme="majorBidi" w:hAnsiTheme="majorBidi" w:cstheme="majorBidi"/>
                <w:i/>
                <w:sz w:val="22"/>
                <w:szCs w:val="22"/>
              </w:rPr>
              <w:t>1</w:t>
            </w:r>
            <w:r w:rsidRPr="00861F29">
              <w:rPr>
                <w:rFonts w:asciiTheme="majorBidi" w:hAnsiTheme="majorBidi" w:cstheme="majorBidi"/>
                <w:i/>
                <w:sz w:val="22"/>
                <w:szCs w:val="22"/>
              </w:rPr>
              <w:t>0</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0A471C" w:rsidRPr="00861F29">
              <w:rPr>
                <w:rFonts w:asciiTheme="majorBidi" w:hAnsiTheme="majorBidi" w:cstheme="majorBidi"/>
                <w:b/>
                <w:sz w:val="22"/>
                <w:szCs w:val="22"/>
              </w:rPr>
              <w:t>03</w:t>
            </w:r>
            <w:r w:rsidRPr="00861F29">
              <w:rPr>
                <w:rFonts w:asciiTheme="majorBidi" w:hAnsiTheme="majorBidi" w:cstheme="majorBidi"/>
                <w:sz w:val="22"/>
                <w:szCs w:val="22"/>
              </w:rPr>
              <w:t>]</w:t>
            </w:r>
          </w:p>
        </w:tc>
        <w:tc>
          <w:tcPr>
            <w:tcW w:w="1578"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0.7</w:t>
            </w:r>
            <w:r w:rsidR="000A471C" w:rsidRPr="00861F29">
              <w:rPr>
                <w:rFonts w:asciiTheme="majorBidi" w:hAnsiTheme="majorBidi" w:cstheme="majorBidi"/>
                <w:sz w:val="22"/>
                <w:szCs w:val="22"/>
              </w:rPr>
              <w:t>34</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0A471C" w:rsidRPr="00861F29">
              <w:rPr>
                <w:rFonts w:asciiTheme="majorBidi" w:hAnsiTheme="majorBidi" w:cstheme="majorBidi"/>
                <w:i/>
                <w:sz w:val="22"/>
                <w:szCs w:val="22"/>
              </w:rPr>
              <w:t>07</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0A471C" w:rsidRPr="00861F29">
              <w:rPr>
                <w:rFonts w:asciiTheme="majorBidi" w:hAnsiTheme="majorBidi" w:cstheme="majorBidi"/>
                <w:b/>
                <w:sz w:val="22"/>
                <w:szCs w:val="22"/>
              </w:rPr>
              <w:t>02</w:t>
            </w:r>
            <w:r w:rsidRPr="00861F29">
              <w:rPr>
                <w:rFonts w:asciiTheme="majorBidi" w:hAnsiTheme="majorBidi" w:cstheme="majorBidi"/>
                <w:sz w:val="22"/>
                <w:szCs w:val="22"/>
              </w:rPr>
              <w:t>]</w:t>
            </w:r>
          </w:p>
        </w:tc>
        <w:tc>
          <w:tcPr>
            <w:tcW w:w="1701"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0A471C" w:rsidRPr="00861F29">
              <w:rPr>
                <w:rFonts w:asciiTheme="majorBidi" w:hAnsiTheme="majorBidi" w:cstheme="majorBidi"/>
                <w:sz w:val="22"/>
                <w:szCs w:val="22"/>
              </w:rPr>
              <w:t>507</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0.0</w:t>
            </w:r>
            <w:r w:rsidR="000A471C" w:rsidRPr="00861F29">
              <w:rPr>
                <w:rFonts w:asciiTheme="majorBidi" w:hAnsiTheme="majorBidi" w:cstheme="majorBidi"/>
                <w:i/>
                <w:sz w:val="22"/>
                <w:szCs w:val="22"/>
              </w:rPr>
              <w:t>06</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0.0</w:t>
            </w:r>
            <w:r w:rsidR="000A471C" w:rsidRPr="00861F29">
              <w:rPr>
                <w:rFonts w:asciiTheme="majorBidi" w:hAnsiTheme="majorBidi" w:cstheme="majorBidi"/>
                <w:b/>
                <w:sz w:val="22"/>
                <w:szCs w:val="22"/>
              </w:rPr>
              <w:t>02</w:t>
            </w:r>
            <w:r w:rsidRPr="00861F29">
              <w:rPr>
                <w:rFonts w:asciiTheme="majorBidi" w:hAnsiTheme="majorBidi" w:cstheme="majorBidi"/>
                <w:sz w:val="22"/>
                <w:szCs w:val="22"/>
              </w:rPr>
              <w:t>]</w:t>
            </w:r>
          </w:p>
        </w:tc>
        <w:tc>
          <w:tcPr>
            <w:tcW w:w="1541" w:type="dxa"/>
          </w:tcPr>
          <w:p w:rsidR="00AE55E4" w:rsidRPr="00861F29" w:rsidRDefault="00AE55E4" w:rsidP="00E20911">
            <w:pPr>
              <w:spacing w:line="360" w:lineRule="auto"/>
              <w:rPr>
                <w:rFonts w:asciiTheme="majorBidi" w:hAnsiTheme="majorBidi" w:cstheme="majorBidi"/>
                <w:sz w:val="22"/>
                <w:szCs w:val="22"/>
              </w:rPr>
            </w:pPr>
            <w:r w:rsidRPr="00861F29">
              <w:rPr>
                <w:rFonts w:asciiTheme="majorBidi" w:hAnsiTheme="majorBidi" w:cstheme="majorBidi"/>
                <w:sz w:val="22"/>
                <w:szCs w:val="22"/>
              </w:rPr>
              <w:t>0.</w:t>
            </w:r>
            <w:r w:rsidR="00A27883" w:rsidRPr="00861F29">
              <w:rPr>
                <w:rFonts w:asciiTheme="majorBidi" w:hAnsiTheme="majorBidi" w:cstheme="majorBidi"/>
                <w:sz w:val="22"/>
                <w:szCs w:val="22"/>
              </w:rPr>
              <w:t>741</w:t>
            </w:r>
            <w:r w:rsidRPr="00861F29">
              <w:rPr>
                <w:rFonts w:asciiTheme="majorBidi" w:hAnsiTheme="majorBidi" w:cstheme="majorBidi"/>
                <w:sz w:val="22"/>
                <w:szCs w:val="22"/>
              </w:rPr>
              <w:t xml:space="preserve"> (</w:t>
            </w:r>
            <w:r w:rsidRPr="00861F29">
              <w:rPr>
                <w:rFonts w:asciiTheme="majorBidi" w:hAnsiTheme="majorBidi" w:cstheme="majorBidi"/>
                <w:i/>
                <w:sz w:val="22"/>
                <w:szCs w:val="22"/>
              </w:rPr>
              <w:t>0</w:t>
            </w:r>
            <w:r w:rsidR="00A27883" w:rsidRPr="00861F29">
              <w:rPr>
                <w:rFonts w:asciiTheme="majorBidi" w:hAnsiTheme="majorBidi" w:cstheme="majorBidi"/>
                <w:i/>
                <w:sz w:val="22"/>
                <w:szCs w:val="22"/>
              </w:rPr>
              <w:t>.006</w:t>
            </w:r>
            <w:r w:rsidRPr="00861F29">
              <w:rPr>
                <w:rFonts w:asciiTheme="majorBidi" w:hAnsiTheme="majorBidi" w:cstheme="majorBidi"/>
                <w:sz w:val="22"/>
                <w:szCs w:val="22"/>
              </w:rPr>
              <w:t>)</w:t>
            </w:r>
          </w:p>
          <w:p w:rsidR="00AE55E4" w:rsidRPr="00861F29" w:rsidRDefault="00AE55E4" w:rsidP="00E20911">
            <w:pPr>
              <w:spacing w:line="360" w:lineRule="auto"/>
              <w:jc w:val="right"/>
              <w:rPr>
                <w:rFonts w:asciiTheme="majorBidi" w:hAnsiTheme="majorBidi" w:cstheme="majorBidi"/>
                <w:sz w:val="22"/>
                <w:szCs w:val="22"/>
                <w:highlight w:val="yellow"/>
              </w:rPr>
            </w:pPr>
            <w:r w:rsidRPr="00861F29">
              <w:rPr>
                <w:rFonts w:asciiTheme="majorBidi" w:hAnsiTheme="majorBidi" w:cstheme="majorBidi"/>
                <w:sz w:val="22"/>
                <w:szCs w:val="22"/>
              </w:rPr>
              <w:t>[</w:t>
            </w:r>
            <w:r w:rsidRPr="00861F29">
              <w:rPr>
                <w:rFonts w:asciiTheme="majorBidi" w:hAnsiTheme="majorBidi" w:cstheme="majorBidi"/>
                <w:b/>
                <w:sz w:val="22"/>
                <w:szCs w:val="22"/>
              </w:rPr>
              <w:sym w:font="Symbol" w:char="F0B1"/>
            </w:r>
            <w:r w:rsidRPr="00861F29">
              <w:rPr>
                <w:rFonts w:asciiTheme="majorBidi" w:hAnsiTheme="majorBidi" w:cstheme="majorBidi"/>
                <w:b/>
                <w:sz w:val="22"/>
                <w:szCs w:val="22"/>
              </w:rPr>
              <w:t>0</w:t>
            </w:r>
            <w:r w:rsidR="00A27883" w:rsidRPr="00861F29">
              <w:rPr>
                <w:rFonts w:asciiTheme="majorBidi" w:hAnsiTheme="majorBidi" w:cstheme="majorBidi"/>
                <w:b/>
                <w:sz w:val="22"/>
                <w:szCs w:val="22"/>
              </w:rPr>
              <w:t>.002</w:t>
            </w:r>
            <w:r w:rsidRPr="00861F29">
              <w:rPr>
                <w:rFonts w:asciiTheme="majorBidi" w:hAnsiTheme="majorBidi" w:cstheme="majorBidi"/>
                <w:sz w:val="22"/>
                <w:szCs w:val="22"/>
              </w:rPr>
              <w:t>]</w:t>
            </w:r>
          </w:p>
        </w:tc>
      </w:tr>
    </w:tbl>
    <w:p w:rsidR="00AE55E4" w:rsidRPr="00861F29" w:rsidRDefault="00AE55E4" w:rsidP="00E20911">
      <w:pPr>
        <w:spacing w:line="360" w:lineRule="auto"/>
        <w:jc w:val="both"/>
        <w:rPr>
          <w:sz w:val="22"/>
          <w:szCs w:val="22"/>
        </w:rPr>
      </w:pPr>
    </w:p>
    <w:p w:rsidR="00336094" w:rsidRPr="00861F29" w:rsidRDefault="0016321C" w:rsidP="00E20911">
      <w:pPr>
        <w:spacing w:line="360" w:lineRule="auto"/>
        <w:jc w:val="both"/>
        <w:rPr>
          <w:sz w:val="22"/>
          <w:szCs w:val="22"/>
        </w:rPr>
      </w:pPr>
      <w:r w:rsidRPr="00861F29">
        <w:rPr>
          <w:sz w:val="22"/>
          <w:szCs w:val="22"/>
        </w:rPr>
        <w:t xml:space="preserve">With the exception of the interaction </w:t>
      </w:r>
      <w:r w:rsidRPr="00861F29">
        <w:rPr>
          <w:i/>
          <w:sz w:val="22"/>
          <w:szCs w:val="22"/>
        </w:rPr>
        <w:t>SUP</w:t>
      </w:r>
      <w:r w:rsidRPr="00861F29">
        <w:rPr>
          <w:i/>
          <w:sz w:val="22"/>
          <w:szCs w:val="22"/>
          <w:vertAlign w:val="subscript"/>
        </w:rPr>
        <w:t>OPT</w:t>
      </w:r>
      <w:r w:rsidRPr="00861F29">
        <w:rPr>
          <w:i/>
          <w:sz w:val="22"/>
          <w:szCs w:val="22"/>
        </w:rPr>
        <w:t>-RET</w:t>
      </w:r>
      <w:r w:rsidRPr="00861F29">
        <w:rPr>
          <w:i/>
          <w:sz w:val="22"/>
          <w:szCs w:val="22"/>
          <w:vertAlign w:val="subscript"/>
        </w:rPr>
        <w:t>OPT</w:t>
      </w:r>
      <w:r w:rsidRPr="00861F29">
        <w:rPr>
          <w:sz w:val="22"/>
          <w:szCs w:val="22"/>
        </w:rPr>
        <w:t xml:space="preserve">, </w:t>
      </w:r>
      <w:r w:rsidR="00336094" w:rsidRPr="00861F29">
        <w:rPr>
          <w:sz w:val="22"/>
          <w:szCs w:val="22"/>
        </w:rPr>
        <w:t>in every case the</w:t>
      </w:r>
      <w:r w:rsidR="006E0764" w:rsidRPr="00861F29">
        <w:rPr>
          <w:sz w:val="22"/>
          <w:szCs w:val="22"/>
        </w:rPr>
        <w:t xml:space="preserve"> efficiency scores differ </w:t>
      </w:r>
      <w:r w:rsidR="00AF0754" w:rsidRPr="00861F29">
        <w:rPr>
          <w:sz w:val="22"/>
          <w:szCs w:val="22"/>
        </w:rPr>
        <w:t xml:space="preserve">significantly </w:t>
      </w:r>
      <w:r w:rsidR="006E0764" w:rsidRPr="00861F29">
        <w:rPr>
          <w:sz w:val="22"/>
          <w:szCs w:val="22"/>
        </w:rPr>
        <w:t>from 0.</w:t>
      </w:r>
      <w:r w:rsidRPr="00861F29">
        <w:rPr>
          <w:sz w:val="22"/>
          <w:szCs w:val="22"/>
        </w:rPr>
        <w:t xml:space="preserve">741 </w:t>
      </w:r>
      <w:r w:rsidR="006E0764" w:rsidRPr="00861F29">
        <w:rPr>
          <w:sz w:val="22"/>
          <w:szCs w:val="22"/>
        </w:rPr>
        <w:t>(</w:t>
      </w:r>
      <w:r w:rsidR="006E0764" w:rsidRPr="00861F29">
        <w:rPr>
          <w:i/>
          <w:sz w:val="22"/>
          <w:szCs w:val="22"/>
        </w:rPr>
        <w:t>Eff</w:t>
      </w:r>
      <w:r w:rsidR="006E0764" w:rsidRPr="00861F29">
        <w:rPr>
          <w:sz w:val="22"/>
          <w:szCs w:val="22"/>
        </w:rPr>
        <w:t>=0.</w:t>
      </w:r>
      <w:r w:rsidRPr="00861F29">
        <w:rPr>
          <w:sz w:val="22"/>
          <w:szCs w:val="22"/>
        </w:rPr>
        <w:t>741</w:t>
      </w:r>
      <w:r w:rsidR="006E0764" w:rsidRPr="00861F29">
        <w:rPr>
          <w:sz w:val="22"/>
          <w:szCs w:val="22"/>
        </w:rPr>
        <w:t xml:space="preserve">: at </w:t>
      </w:r>
      <w:r w:rsidR="006E0764" w:rsidRPr="00861F29">
        <w:rPr>
          <w:i/>
          <w:sz w:val="22"/>
          <w:szCs w:val="22"/>
        </w:rPr>
        <w:t>p</w:t>
      </w:r>
      <w:r w:rsidR="006E0764" w:rsidRPr="00861F29">
        <w:rPr>
          <w:sz w:val="22"/>
          <w:szCs w:val="22"/>
        </w:rPr>
        <w:t xml:space="preserve">&lt;0.01).  </w:t>
      </w:r>
      <w:r w:rsidRPr="00861F29">
        <w:rPr>
          <w:sz w:val="22"/>
          <w:szCs w:val="22"/>
        </w:rPr>
        <w:t xml:space="preserve">In 14 of the interactions the efficiency </w:t>
      </w:r>
      <w:r w:rsidR="00436E35" w:rsidRPr="00861F29">
        <w:rPr>
          <w:sz w:val="22"/>
          <w:szCs w:val="22"/>
        </w:rPr>
        <w:t>is</w:t>
      </w:r>
      <w:r w:rsidRPr="00861F29">
        <w:rPr>
          <w:sz w:val="22"/>
          <w:szCs w:val="22"/>
        </w:rPr>
        <w:t xml:space="preserve"> less than expected</w:t>
      </w:r>
      <w:r w:rsidR="00436E35" w:rsidRPr="00861F29">
        <w:rPr>
          <w:sz w:val="22"/>
          <w:szCs w:val="22"/>
        </w:rPr>
        <w:t xml:space="preserve"> from the interaction of rational-optimi</w:t>
      </w:r>
      <w:r w:rsidR="00861F29" w:rsidRPr="00861F29">
        <w:rPr>
          <w:sz w:val="22"/>
          <w:szCs w:val="22"/>
        </w:rPr>
        <w:t>s</w:t>
      </w:r>
      <w:r w:rsidR="00436E35" w:rsidRPr="00861F29">
        <w:rPr>
          <w:sz w:val="22"/>
          <w:szCs w:val="22"/>
        </w:rPr>
        <w:t>ing decision-makers</w:t>
      </w:r>
      <w:r w:rsidRPr="00861F29">
        <w:rPr>
          <w:sz w:val="22"/>
          <w:szCs w:val="22"/>
        </w:rPr>
        <w:t xml:space="preserve"> (</w:t>
      </w:r>
      <w:r w:rsidRPr="00861F29">
        <w:rPr>
          <w:i/>
          <w:sz w:val="22"/>
          <w:szCs w:val="22"/>
        </w:rPr>
        <w:t>Eff</w:t>
      </w:r>
      <w:r w:rsidRPr="00861F29">
        <w:rPr>
          <w:sz w:val="22"/>
          <w:szCs w:val="22"/>
        </w:rPr>
        <w:t xml:space="preserve">&lt;0.741: at </w:t>
      </w:r>
      <w:r w:rsidRPr="00861F29">
        <w:rPr>
          <w:i/>
          <w:sz w:val="22"/>
          <w:szCs w:val="22"/>
        </w:rPr>
        <w:t>p</w:t>
      </w:r>
      <w:r w:rsidRPr="00861F29">
        <w:rPr>
          <w:sz w:val="22"/>
          <w:szCs w:val="22"/>
        </w:rPr>
        <w:t xml:space="preserve">&lt;0.01).  However, in five of the interactions, highlighted in </w:t>
      </w:r>
      <w:r w:rsidR="00346DD0" w:rsidRPr="00861F29">
        <w:rPr>
          <w:sz w:val="22"/>
          <w:szCs w:val="22"/>
        </w:rPr>
        <w:t>Table</w:t>
      </w:r>
      <w:r w:rsidRPr="00861F29">
        <w:rPr>
          <w:sz w:val="22"/>
          <w:szCs w:val="22"/>
        </w:rPr>
        <w:t xml:space="preserve"> </w:t>
      </w:r>
      <w:r w:rsidR="00D83771">
        <w:rPr>
          <w:sz w:val="22"/>
          <w:szCs w:val="22"/>
        </w:rPr>
        <w:t>7</w:t>
      </w:r>
      <w:r w:rsidRPr="00861F29">
        <w:rPr>
          <w:sz w:val="22"/>
          <w:szCs w:val="22"/>
        </w:rPr>
        <w:t xml:space="preserve">, the efficiency is greater than </w:t>
      </w:r>
      <w:r w:rsidR="00436E35" w:rsidRPr="00861F29">
        <w:rPr>
          <w:sz w:val="22"/>
          <w:szCs w:val="22"/>
        </w:rPr>
        <w:t>expected</w:t>
      </w:r>
      <w:r w:rsidRPr="00861F29">
        <w:rPr>
          <w:sz w:val="22"/>
          <w:szCs w:val="22"/>
        </w:rPr>
        <w:t xml:space="preserve"> (</w:t>
      </w:r>
      <w:r w:rsidRPr="00861F29">
        <w:rPr>
          <w:i/>
          <w:sz w:val="22"/>
          <w:szCs w:val="22"/>
        </w:rPr>
        <w:t>Eff&gt;</w:t>
      </w:r>
      <w:r w:rsidRPr="00861F29">
        <w:rPr>
          <w:sz w:val="22"/>
          <w:szCs w:val="22"/>
        </w:rPr>
        <w:t xml:space="preserve">0.741: at </w:t>
      </w:r>
      <w:r w:rsidRPr="00861F29">
        <w:rPr>
          <w:i/>
          <w:sz w:val="22"/>
          <w:szCs w:val="22"/>
        </w:rPr>
        <w:t>p</w:t>
      </w:r>
      <w:r w:rsidRPr="00861F29">
        <w:rPr>
          <w:sz w:val="22"/>
          <w:szCs w:val="22"/>
        </w:rPr>
        <w:t xml:space="preserve">&lt;0.01).  </w:t>
      </w:r>
      <w:r w:rsidR="004671A0" w:rsidRPr="00861F29">
        <w:rPr>
          <w:sz w:val="22"/>
          <w:szCs w:val="22"/>
        </w:rPr>
        <w:t>We characteri</w:t>
      </w:r>
      <w:r w:rsidR="00861F29" w:rsidRPr="00861F29">
        <w:rPr>
          <w:sz w:val="22"/>
          <w:szCs w:val="22"/>
        </w:rPr>
        <w:t>s</w:t>
      </w:r>
      <w:r w:rsidR="004671A0" w:rsidRPr="00861F29">
        <w:rPr>
          <w:sz w:val="22"/>
          <w:szCs w:val="22"/>
        </w:rPr>
        <w:t>e these as ‘high-performing’ partnerships</w:t>
      </w:r>
      <w:r w:rsidR="00AF0754" w:rsidRPr="00861F29">
        <w:rPr>
          <w:sz w:val="22"/>
          <w:szCs w:val="22"/>
        </w:rPr>
        <w:t>,</w:t>
      </w:r>
      <w:r w:rsidR="004671A0" w:rsidRPr="00861F29">
        <w:rPr>
          <w:sz w:val="22"/>
          <w:szCs w:val="22"/>
        </w:rPr>
        <w:t xml:space="preserve"> since they achieve </w:t>
      </w:r>
      <w:r w:rsidR="004671A0" w:rsidRPr="00861F29">
        <w:rPr>
          <w:sz w:val="22"/>
          <w:szCs w:val="22"/>
        </w:rPr>
        <w:lastRenderedPageBreak/>
        <w:t>efficiency scores above those achieved by self-interested rational-optimi</w:t>
      </w:r>
      <w:r w:rsidR="00861F29" w:rsidRPr="00861F29">
        <w:rPr>
          <w:sz w:val="22"/>
          <w:szCs w:val="22"/>
        </w:rPr>
        <w:t>s</w:t>
      </w:r>
      <w:r w:rsidR="004671A0" w:rsidRPr="00861F29">
        <w:rPr>
          <w:sz w:val="22"/>
          <w:szCs w:val="22"/>
        </w:rPr>
        <w:t>ing partners.  This finding is in line with that of Katok and Wu (2009) who similarly found instances where higher than predicted efficiency scores were achieved by human decision-makers.</w:t>
      </w:r>
      <w:r w:rsidRPr="00861F29">
        <w:rPr>
          <w:sz w:val="22"/>
          <w:szCs w:val="22"/>
        </w:rPr>
        <w:t xml:space="preserve">  </w:t>
      </w:r>
    </w:p>
    <w:p w:rsidR="001F2E9B" w:rsidRPr="00861F29" w:rsidRDefault="001F2E9B" w:rsidP="00E20911">
      <w:pPr>
        <w:spacing w:line="360" w:lineRule="auto"/>
        <w:jc w:val="both"/>
        <w:rPr>
          <w:bCs/>
          <w:sz w:val="22"/>
          <w:szCs w:val="22"/>
        </w:rPr>
      </w:pPr>
    </w:p>
    <w:p w:rsidR="00DF7C5D" w:rsidRPr="00861F29" w:rsidRDefault="00DF7C5D" w:rsidP="00DF7C5D">
      <w:pPr>
        <w:spacing w:line="360" w:lineRule="auto"/>
        <w:jc w:val="both"/>
        <w:rPr>
          <w:sz w:val="22"/>
          <w:szCs w:val="22"/>
        </w:rPr>
      </w:pPr>
      <w:r w:rsidRPr="00861F29">
        <w:rPr>
          <w:sz w:val="22"/>
          <w:szCs w:val="22"/>
        </w:rPr>
        <w:t>In order to help identify which supplier and retailer strategies lead to the highest efficiency scores, their strategies are summari</w:t>
      </w:r>
      <w:r w:rsidR="00861F29" w:rsidRPr="00861F29">
        <w:rPr>
          <w:sz w:val="22"/>
          <w:szCs w:val="22"/>
        </w:rPr>
        <w:t>s</w:t>
      </w:r>
      <w:r w:rsidRPr="00861F29">
        <w:rPr>
          <w:sz w:val="22"/>
          <w:szCs w:val="22"/>
        </w:rPr>
        <w:t xml:space="preserve">ed in Table </w:t>
      </w:r>
      <w:r w:rsidR="00D83771">
        <w:rPr>
          <w:sz w:val="22"/>
          <w:szCs w:val="22"/>
        </w:rPr>
        <w:t>8</w:t>
      </w:r>
      <w:r w:rsidRPr="00861F29">
        <w:rPr>
          <w:sz w:val="22"/>
          <w:szCs w:val="22"/>
        </w:rPr>
        <w:t xml:space="preserve">.  The first row in each cell identifies the supplier’s strategy and the second row shows the retailer’s strategy.  The cells are un-shaded for partnerships with </w:t>
      </w:r>
      <w:r w:rsidRPr="00861F29">
        <w:rPr>
          <w:i/>
          <w:sz w:val="22"/>
          <w:szCs w:val="22"/>
        </w:rPr>
        <w:t>Eff</w:t>
      </w:r>
      <w:r w:rsidRPr="00861F29">
        <w:rPr>
          <w:sz w:val="22"/>
          <w:szCs w:val="22"/>
        </w:rPr>
        <w:t xml:space="preserve">&lt;0.741; they are light shaded for partnerships with </w:t>
      </w:r>
      <w:r w:rsidRPr="00861F29">
        <w:rPr>
          <w:i/>
          <w:sz w:val="22"/>
          <w:szCs w:val="22"/>
        </w:rPr>
        <w:t>Eff</w:t>
      </w:r>
      <w:r w:rsidRPr="00861F29">
        <w:rPr>
          <w:sz w:val="22"/>
          <w:szCs w:val="22"/>
        </w:rPr>
        <w:t xml:space="preserve">=0.741; and they are shaded dark for partnerships with </w:t>
      </w:r>
      <w:r w:rsidRPr="00861F29">
        <w:rPr>
          <w:i/>
          <w:sz w:val="22"/>
          <w:szCs w:val="22"/>
        </w:rPr>
        <w:t>Eff</w:t>
      </w:r>
      <w:r w:rsidRPr="00861F29">
        <w:rPr>
          <w:sz w:val="22"/>
          <w:szCs w:val="22"/>
        </w:rPr>
        <w:t xml:space="preserve">&gt;0.741.  It is immediately obvious that the demand driven strategy of </w:t>
      </w: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3</w:t>
      </w:r>
      <w:r w:rsidRPr="00861F29">
        <w:rPr>
          <w:sz w:val="22"/>
          <w:szCs w:val="22"/>
        </w:rPr>
        <w:t xml:space="preserve"> is the most consistently successful among the suppliers.  Meanwhile the most successful retailer is </w:t>
      </w: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2</w:t>
      </w:r>
      <w:r w:rsidRPr="00861F29">
        <w:rPr>
          <w:sz w:val="22"/>
          <w:szCs w:val="22"/>
        </w:rPr>
        <w:t xml:space="preserve"> who follows a sales maximi</w:t>
      </w:r>
      <w:r w:rsidR="00861F29" w:rsidRPr="00861F29">
        <w:rPr>
          <w:sz w:val="22"/>
          <w:szCs w:val="22"/>
        </w:rPr>
        <w:t>s</w:t>
      </w:r>
      <w:r w:rsidRPr="00861F29">
        <w:rPr>
          <w:sz w:val="22"/>
          <w:szCs w:val="22"/>
        </w:rPr>
        <w:t>ation strategy.  This highlights that the best strategy for maximi</w:t>
      </w:r>
      <w:r w:rsidR="00861F29" w:rsidRPr="00861F29">
        <w:rPr>
          <w:sz w:val="22"/>
          <w:szCs w:val="22"/>
        </w:rPr>
        <w:t>s</w:t>
      </w:r>
      <w:r w:rsidRPr="00861F29">
        <w:rPr>
          <w:sz w:val="22"/>
          <w:szCs w:val="22"/>
        </w:rPr>
        <w:t>ing channel profit in the newsvendor problem presented in this paper is for the supplier to stimulate demand by charging low wholesale prices and for the retailer to order high quantities in order to try and maximi</w:t>
      </w:r>
      <w:r w:rsidR="00861F29" w:rsidRPr="00861F29">
        <w:rPr>
          <w:sz w:val="22"/>
          <w:szCs w:val="22"/>
        </w:rPr>
        <w:t>s</w:t>
      </w:r>
      <w:r w:rsidRPr="00861F29">
        <w:rPr>
          <w:sz w:val="22"/>
          <w:szCs w:val="22"/>
        </w:rPr>
        <w:t xml:space="preserve">e sales.  It is when these two strategies meet through the interaction of </w:t>
      </w: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3</w:t>
      </w:r>
      <w:r w:rsidRPr="00861F29">
        <w:rPr>
          <w:sz w:val="22"/>
          <w:szCs w:val="22"/>
        </w:rPr>
        <w:t xml:space="preserve"> with </w:t>
      </w: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2</w:t>
      </w:r>
      <w:r w:rsidRPr="00861F29">
        <w:rPr>
          <w:sz w:val="22"/>
          <w:szCs w:val="22"/>
        </w:rPr>
        <w:t xml:space="preserve"> that the highest level of profit is achieved (</w:t>
      </w:r>
      <w:r w:rsidRPr="00861F29">
        <w:rPr>
          <w:i/>
          <w:sz w:val="22"/>
          <w:szCs w:val="22"/>
        </w:rPr>
        <w:t>Eff</w:t>
      </w:r>
      <w:r w:rsidRPr="00861F29">
        <w:rPr>
          <w:sz w:val="22"/>
          <w:szCs w:val="22"/>
        </w:rPr>
        <w:t xml:space="preserve">=0.968). </w:t>
      </w:r>
    </w:p>
    <w:p w:rsidR="00DF7C5D" w:rsidRPr="00861F29" w:rsidRDefault="00DF7C5D" w:rsidP="00DF7C5D">
      <w:pPr>
        <w:rPr>
          <w:b/>
          <w:sz w:val="22"/>
          <w:szCs w:val="22"/>
        </w:rPr>
      </w:pPr>
    </w:p>
    <w:p w:rsidR="003C7B24" w:rsidRDefault="003C7B24">
      <w:pPr>
        <w:rPr>
          <w:b/>
          <w:sz w:val="22"/>
          <w:szCs w:val="22"/>
        </w:rPr>
      </w:pPr>
    </w:p>
    <w:p w:rsidR="00DF7C5D" w:rsidRPr="00861F29" w:rsidRDefault="00DF7C5D" w:rsidP="00DF7C5D">
      <w:pPr>
        <w:spacing w:line="360" w:lineRule="auto"/>
        <w:ind w:left="993" w:hanging="993"/>
        <w:jc w:val="both"/>
        <w:rPr>
          <w:sz w:val="22"/>
          <w:szCs w:val="22"/>
        </w:rPr>
      </w:pPr>
      <w:r w:rsidRPr="00861F29">
        <w:rPr>
          <w:b/>
          <w:sz w:val="22"/>
          <w:szCs w:val="22"/>
        </w:rPr>
        <w:t xml:space="preserve">Table </w:t>
      </w:r>
      <w:r w:rsidR="00D83771">
        <w:rPr>
          <w:b/>
          <w:sz w:val="22"/>
          <w:szCs w:val="22"/>
        </w:rPr>
        <w:t>8</w:t>
      </w:r>
      <w:r w:rsidRPr="00861F29">
        <w:rPr>
          <w:b/>
          <w:sz w:val="22"/>
          <w:szCs w:val="22"/>
        </w:rPr>
        <w:t xml:space="preserve"> </w:t>
      </w:r>
      <w:r w:rsidRPr="00861F29">
        <w:rPr>
          <w:sz w:val="22"/>
          <w:szCs w:val="22"/>
        </w:rPr>
        <w:t>Supplier-retailer strategies (row 1 shows supplier strategy, row 2 shows retailer strategy)</w:t>
      </w:r>
    </w:p>
    <w:p w:rsidR="00DF7C5D" w:rsidRPr="00861F29" w:rsidRDefault="00DF7C5D" w:rsidP="00DF7C5D">
      <w:pPr>
        <w:spacing w:line="360" w:lineRule="auto"/>
        <w:ind w:firstLine="426"/>
        <w:jc w:val="both"/>
        <w:rPr>
          <w:sz w:val="22"/>
          <w:szCs w:val="22"/>
        </w:rPr>
      </w:pPr>
    </w:p>
    <w:tbl>
      <w:tblPr>
        <w:tblW w:w="9650" w:type="dxa"/>
        <w:jc w:val="center"/>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701"/>
        <w:gridCol w:w="1701"/>
        <w:gridCol w:w="1701"/>
        <w:gridCol w:w="1701"/>
        <w:gridCol w:w="1708"/>
      </w:tblGrid>
      <w:tr w:rsidR="00DF7C5D" w:rsidRPr="00861F29" w:rsidTr="00172C79">
        <w:trPr>
          <w:trHeight w:val="550"/>
          <w:jc w:val="center"/>
        </w:trPr>
        <w:tc>
          <w:tcPr>
            <w:tcW w:w="1138" w:type="dxa"/>
            <w:tcBorders>
              <w:tl2br w:val="single" w:sz="4" w:space="0" w:color="auto"/>
            </w:tcBorders>
          </w:tcPr>
          <w:p w:rsidR="00DF7C5D" w:rsidRPr="00861F29" w:rsidRDefault="00DF7C5D" w:rsidP="00172C79">
            <w:pPr>
              <w:spacing w:line="360" w:lineRule="auto"/>
              <w:ind w:right="-56"/>
              <w:jc w:val="right"/>
              <w:rPr>
                <w:rFonts w:asciiTheme="majorBidi" w:hAnsiTheme="majorBidi" w:cstheme="majorBidi"/>
                <w:i/>
                <w:sz w:val="22"/>
                <w:szCs w:val="22"/>
              </w:rPr>
            </w:pPr>
            <w:r w:rsidRPr="00861F29">
              <w:rPr>
                <w:rFonts w:asciiTheme="majorBidi" w:hAnsiTheme="majorBidi" w:cstheme="majorBidi"/>
                <w:i/>
                <w:sz w:val="22"/>
                <w:szCs w:val="22"/>
              </w:rPr>
              <w:t>F</w:t>
            </w:r>
            <w:r w:rsidRPr="00861F29">
              <w:rPr>
                <w:rFonts w:asciiTheme="majorBidi" w:hAnsiTheme="majorBidi" w:cstheme="majorBidi"/>
                <w:i/>
                <w:sz w:val="22"/>
                <w:szCs w:val="22"/>
                <w:vertAlign w:val="subscript"/>
              </w:rPr>
              <w:t>1</w:t>
            </w:r>
          </w:p>
          <w:p w:rsidR="00DF7C5D" w:rsidRPr="00861F29" w:rsidRDefault="00DF7C5D" w:rsidP="00172C79">
            <w:pPr>
              <w:spacing w:line="360" w:lineRule="auto"/>
              <w:rPr>
                <w:rFonts w:asciiTheme="majorBidi" w:hAnsiTheme="majorBidi" w:cstheme="majorBidi"/>
                <w:i/>
                <w:sz w:val="22"/>
                <w:szCs w:val="22"/>
              </w:rPr>
            </w:pPr>
            <w:r w:rsidRPr="00861F29">
              <w:rPr>
                <w:rFonts w:asciiTheme="majorBidi" w:hAnsiTheme="majorBidi" w:cstheme="majorBidi"/>
                <w:i/>
                <w:sz w:val="22"/>
                <w:szCs w:val="22"/>
              </w:rPr>
              <w:t>F</w:t>
            </w:r>
            <w:r w:rsidRPr="00861F29">
              <w:rPr>
                <w:rFonts w:asciiTheme="majorBidi" w:hAnsiTheme="majorBidi" w:cstheme="majorBidi"/>
                <w:i/>
                <w:sz w:val="22"/>
                <w:szCs w:val="22"/>
                <w:vertAlign w:val="subscript"/>
              </w:rPr>
              <w:t>2</w:t>
            </w:r>
          </w:p>
        </w:tc>
        <w:tc>
          <w:tcPr>
            <w:tcW w:w="1701" w:type="dxa"/>
            <w:vAlign w:val="center"/>
          </w:tcPr>
          <w:p w:rsidR="00DF7C5D" w:rsidRPr="00861F29" w:rsidRDefault="00DF7C5D" w:rsidP="00172C79">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1</w:t>
            </w:r>
          </w:p>
        </w:tc>
        <w:tc>
          <w:tcPr>
            <w:tcW w:w="1701" w:type="dxa"/>
            <w:vAlign w:val="center"/>
          </w:tcPr>
          <w:p w:rsidR="00DF7C5D" w:rsidRPr="00861F29" w:rsidRDefault="00DF7C5D" w:rsidP="00172C79">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2</w:t>
            </w:r>
          </w:p>
        </w:tc>
        <w:tc>
          <w:tcPr>
            <w:tcW w:w="1701" w:type="dxa"/>
            <w:vAlign w:val="center"/>
          </w:tcPr>
          <w:p w:rsidR="00DF7C5D" w:rsidRPr="00861F29" w:rsidRDefault="00DF7C5D" w:rsidP="00172C79">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3</w:t>
            </w:r>
          </w:p>
        </w:tc>
        <w:tc>
          <w:tcPr>
            <w:tcW w:w="1701" w:type="dxa"/>
            <w:vAlign w:val="center"/>
          </w:tcPr>
          <w:p w:rsidR="00DF7C5D" w:rsidRPr="00861F29" w:rsidRDefault="00DF7C5D" w:rsidP="00172C79">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4</w:t>
            </w:r>
          </w:p>
        </w:tc>
        <w:tc>
          <w:tcPr>
            <w:tcW w:w="1708" w:type="dxa"/>
            <w:vAlign w:val="center"/>
          </w:tcPr>
          <w:p w:rsidR="00DF7C5D" w:rsidRPr="00861F29" w:rsidRDefault="00DF7C5D" w:rsidP="00172C79">
            <w:pPr>
              <w:spacing w:line="360" w:lineRule="auto"/>
              <w:jc w:val="center"/>
              <w:rPr>
                <w:rFonts w:asciiTheme="majorBidi" w:hAnsiTheme="majorBidi" w:cstheme="majorBidi"/>
                <w:i/>
                <w:iCs/>
                <w:sz w:val="22"/>
                <w:szCs w:val="22"/>
              </w:rPr>
            </w:pPr>
            <w:r w:rsidRPr="00861F29">
              <w:rPr>
                <w:rFonts w:asciiTheme="majorBidi" w:hAnsiTheme="majorBidi" w:cstheme="majorBidi"/>
                <w:i/>
                <w:iCs/>
                <w:sz w:val="22"/>
                <w:szCs w:val="22"/>
              </w:rPr>
              <w:t>RET</w:t>
            </w:r>
            <w:r w:rsidRPr="00861F29">
              <w:rPr>
                <w:rFonts w:asciiTheme="majorBidi" w:hAnsiTheme="majorBidi" w:cstheme="majorBidi"/>
                <w:i/>
                <w:iCs/>
                <w:sz w:val="22"/>
                <w:szCs w:val="22"/>
                <w:vertAlign w:val="subscript"/>
              </w:rPr>
              <w:t>OPT</w:t>
            </w:r>
          </w:p>
        </w:tc>
      </w:tr>
      <w:tr w:rsidR="00DF7C5D" w:rsidRPr="00861F29" w:rsidTr="00172C79">
        <w:trPr>
          <w:trHeight w:val="550"/>
          <w:jc w:val="center"/>
        </w:trPr>
        <w:tc>
          <w:tcPr>
            <w:tcW w:w="1138" w:type="dxa"/>
            <w:vAlign w:val="center"/>
          </w:tcPr>
          <w:p w:rsidR="00DF7C5D" w:rsidRPr="00861F29" w:rsidRDefault="00DF7C5D" w:rsidP="00172C79">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1</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Min. Stock</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Max. Sales</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Balanced</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Min. Stock</w:t>
            </w:r>
          </w:p>
        </w:tc>
        <w:tc>
          <w:tcPr>
            <w:tcW w:w="1708"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e</w:t>
            </w:r>
          </w:p>
        </w:tc>
      </w:tr>
      <w:tr w:rsidR="00DF7C5D" w:rsidRPr="00861F29" w:rsidTr="00172C79">
        <w:trPr>
          <w:trHeight w:val="550"/>
          <w:jc w:val="center"/>
        </w:trPr>
        <w:tc>
          <w:tcPr>
            <w:tcW w:w="1138" w:type="dxa"/>
            <w:vAlign w:val="center"/>
          </w:tcPr>
          <w:p w:rsidR="00DF7C5D" w:rsidRPr="00861F29" w:rsidRDefault="00DF7C5D" w:rsidP="00172C79">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2</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Min. Stock</w:t>
            </w:r>
          </w:p>
        </w:tc>
        <w:tc>
          <w:tcPr>
            <w:tcW w:w="1701" w:type="dxa"/>
            <w:tcBorders>
              <w:bottom w:val="single" w:sz="4" w:space="0" w:color="auto"/>
            </w:tcBorders>
            <w:shd w:val="clear" w:color="auto" w:fill="808080" w:themeFill="background1" w:themeFillShade="80"/>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Max. Sales</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Balanced</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Min. Stock</w:t>
            </w:r>
          </w:p>
        </w:tc>
        <w:tc>
          <w:tcPr>
            <w:tcW w:w="1708" w:type="dxa"/>
            <w:shd w:val="clear" w:color="auto" w:fill="auto"/>
          </w:tcPr>
          <w:p w:rsidR="00DF7C5D" w:rsidRPr="00861F29" w:rsidRDefault="00DF7C5D" w:rsidP="00172C79">
            <w:pPr>
              <w:spacing w:line="360" w:lineRule="auto"/>
              <w:rPr>
                <w:sz w:val="22"/>
                <w:szCs w:val="22"/>
              </w:rPr>
            </w:pPr>
            <w:r w:rsidRPr="00861F29">
              <w:rPr>
                <w:sz w:val="22"/>
                <w:szCs w:val="22"/>
              </w:rPr>
              <w:t>Profit margin</w:t>
            </w:r>
          </w:p>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e</w:t>
            </w:r>
          </w:p>
        </w:tc>
      </w:tr>
      <w:tr w:rsidR="00DF7C5D" w:rsidRPr="00861F29" w:rsidTr="00172C79">
        <w:trPr>
          <w:trHeight w:val="550"/>
          <w:jc w:val="center"/>
        </w:trPr>
        <w:tc>
          <w:tcPr>
            <w:tcW w:w="1138" w:type="dxa"/>
            <w:vAlign w:val="center"/>
          </w:tcPr>
          <w:p w:rsidR="00DF7C5D" w:rsidRPr="00861F29" w:rsidRDefault="00DF7C5D" w:rsidP="00172C79">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3</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Demand driven</w:t>
            </w:r>
          </w:p>
          <w:p w:rsidR="00DF7C5D" w:rsidRPr="00861F29" w:rsidRDefault="00DF7C5D" w:rsidP="00172C79">
            <w:pPr>
              <w:spacing w:line="360" w:lineRule="auto"/>
              <w:rPr>
                <w:sz w:val="22"/>
                <w:szCs w:val="22"/>
              </w:rPr>
            </w:pPr>
            <w:r w:rsidRPr="00861F29">
              <w:rPr>
                <w:sz w:val="22"/>
                <w:szCs w:val="22"/>
              </w:rPr>
              <w:t>Min. Stock</w:t>
            </w:r>
          </w:p>
        </w:tc>
        <w:tc>
          <w:tcPr>
            <w:tcW w:w="1701" w:type="dxa"/>
            <w:shd w:val="clear" w:color="auto" w:fill="808080" w:themeFill="background1" w:themeFillShade="80"/>
          </w:tcPr>
          <w:p w:rsidR="00DF7C5D" w:rsidRPr="00861F29" w:rsidRDefault="00DF7C5D" w:rsidP="00172C79">
            <w:pPr>
              <w:spacing w:line="360" w:lineRule="auto"/>
              <w:rPr>
                <w:sz w:val="22"/>
                <w:szCs w:val="22"/>
              </w:rPr>
            </w:pPr>
            <w:r w:rsidRPr="00861F29">
              <w:rPr>
                <w:sz w:val="22"/>
                <w:szCs w:val="22"/>
              </w:rPr>
              <w:t xml:space="preserve">Demand driven </w:t>
            </w:r>
          </w:p>
          <w:p w:rsidR="00DF7C5D" w:rsidRPr="00861F29" w:rsidRDefault="00DF7C5D" w:rsidP="00172C79">
            <w:pPr>
              <w:spacing w:line="360" w:lineRule="auto"/>
              <w:rPr>
                <w:sz w:val="22"/>
                <w:szCs w:val="22"/>
              </w:rPr>
            </w:pPr>
            <w:r w:rsidRPr="00861F29">
              <w:rPr>
                <w:sz w:val="22"/>
                <w:szCs w:val="22"/>
              </w:rPr>
              <w:t>Max. Sales</w:t>
            </w:r>
          </w:p>
        </w:tc>
        <w:tc>
          <w:tcPr>
            <w:tcW w:w="1701" w:type="dxa"/>
            <w:shd w:val="clear" w:color="auto" w:fill="808080" w:themeFill="background1" w:themeFillShade="80"/>
          </w:tcPr>
          <w:p w:rsidR="00DF7C5D" w:rsidRPr="00861F29" w:rsidRDefault="00DF7C5D" w:rsidP="00172C79">
            <w:pPr>
              <w:spacing w:line="360" w:lineRule="auto"/>
              <w:rPr>
                <w:sz w:val="22"/>
                <w:szCs w:val="22"/>
              </w:rPr>
            </w:pPr>
            <w:r w:rsidRPr="00861F29">
              <w:rPr>
                <w:sz w:val="22"/>
                <w:szCs w:val="22"/>
              </w:rPr>
              <w:t>Demand driven</w:t>
            </w:r>
          </w:p>
          <w:p w:rsidR="00DF7C5D" w:rsidRPr="00861F29" w:rsidRDefault="00DF7C5D" w:rsidP="00172C79">
            <w:pPr>
              <w:spacing w:line="360" w:lineRule="auto"/>
              <w:rPr>
                <w:sz w:val="22"/>
                <w:szCs w:val="22"/>
              </w:rPr>
            </w:pPr>
            <w:r w:rsidRPr="00861F29">
              <w:rPr>
                <w:sz w:val="22"/>
                <w:szCs w:val="22"/>
              </w:rPr>
              <w:t>Balanced</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Demand driven</w:t>
            </w:r>
          </w:p>
          <w:p w:rsidR="00DF7C5D" w:rsidRPr="00861F29" w:rsidRDefault="00DF7C5D" w:rsidP="00172C79">
            <w:pPr>
              <w:spacing w:line="360" w:lineRule="auto"/>
              <w:rPr>
                <w:sz w:val="22"/>
                <w:szCs w:val="22"/>
              </w:rPr>
            </w:pPr>
            <w:r w:rsidRPr="00861F29">
              <w:rPr>
                <w:sz w:val="22"/>
                <w:szCs w:val="22"/>
              </w:rPr>
              <w:t>Min. Stock</w:t>
            </w:r>
          </w:p>
        </w:tc>
        <w:tc>
          <w:tcPr>
            <w:tcW w:w="1708" w:type="dxa"/>
            <w:shd w:val="clear" w:color="auto" w:fill="808080" w:themeFill="background1" w:themeFillShade="80"/>
          </w:tcPr>
          <w:p w:rsidR="00DF7C5D" w:rsidRPr="00861F29" w:rsidRDefault="00DF7C5D" w:rsidP="00172C79">
            <w:pPr>
              <w:spacing w:line="360" w:lineRule="auto"/>
              <w:rPr>
                <w:sz w:val="22"/>
                <w:szCs w:val="22"/>
              </w:rPr>
            </w:pPr>
            <w:r w:rsidRPr="00861F29">
              <w:rPr>
                <w:sz w:val="22"/>
                <w:szCs w:val="22"/>
              </w:rPr>
              <w:t xml:space="preserve">Demand driven </w:t>
            </w:r>
          </w:p>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e</w:t>
            </w:r>
          </w:p>
        </w:tc>
      </w:tr>
      <w:tr w:rsidR="00DF7C5D" w:rsidRPr="00861F29" w:rsidTr="00172C79">
        <w:trPr>
          <w:trHeight w:val="550"/>
          <w:jc w:val="center"/>
        </w:trPr>
        <w:tc>
          <w:tcPr>
            <w:tcW w:w="1138" w:type="dxa"/>
            <w:vAlign w:val="center"/>
          </w:tcPr>
          <w:p w:rsidR="00DF7C5D" w:rsidRPr="00861F29" w:rsidRDefault="00DF7C5D" w:rsidP="00172C79">
            <w:pPr>
              <w:spacing w:line="360" w:lineRule="auto"/>
              <w:rPr>
                <w:rFonts w:asciiTheme="majorBidi" w:hAnsiTheme="majorBidi" w:cstheme="majorBidi"/>
                <w:i/>
                <w:iCs/>
                <w:sz w:val="22"/>
                <w:szCs w:val="22"/>
              </w:rPr>
            </w:pPr>
            <w:r w:rsidRPr="00861F29">
              <w:rPr>
                <w:rFonts w:asciiTheme="majorBidi" w:hAnsiTheme="majorBidi" w:cstheme="majorBidi"/>
                <w:i/>
                <w:iCs/>
                <w:sz w:val="22"/>
                <w:szCs w:val="22"/>
              </w:rPr>
              <w:t>SUP</w:t>
            </w:r>
            <w:r w:rsidRPr="00861F29">
              <w:rPr>
                <w:rFonts w:asciiTheme="majorBidi" w:hAnsiTheme="majorBidi" w:cstheme="majorBidi"/>
                <w:i/>
                <w:iCs/>
                <w:sz w:val="22"/>
                <w:szCs w:val="22"/>
                <w:vertAlign w:val="subscript"/>
              </w:rPr>
              <w:t>OPT</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e</w:t>
            </w:r>
          </w:p>
          <w:p w:rsidR="00DF7C5D" w:rsidRPr="00861F29" w:rsidRDefault="00DF7C5D" w:rsidP="00172C79">
            <w:pPr>
              <w:spacing w:line="360" w:lineRule="auto"/>
              <w:rPr>
                <w:sz w:val="22"/>
                <w:szCs w:val="22"/>
              </w:rPr>
            </w:pPr>
            <w:r w:rsidRPr="00861F29">
              <w:rPr>
                <w:sz w:val="22"/>
                <w:szCs w:val="22"/>
              </w:rPr>
              <w:t>Min. Stock</w:t>
            </w:r>
          </w:p>
        </w:tc>
        <w:tc>
          <w:tcPr>
            <w:tcW w:w="1701" w:type="dxa"/>
            <w:shd w:val="clear" w:color="auto" w:fill="808080" w:themeFill="background1" w:themeFillShade="80"/>
          </w:tcPr>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 xml:space="preserve">e </w:t>
            </w:r>
          </w:p>
          <w:p w:rsidR="00DF7C5D" w:rsidRPr="00861F29" w:rsidRDefault="00DF7C5D" w:rsidP="00172C79">
            <w:pPr>
              <w:spacing w:line="360" w:lineRule="auto"/>
              <w:rPr>
                <w:sz w:val="22"/>
                <w:szCs w:val="22"/>
              </w:rPr>
            </w:pPr>
            <w:r w:rsidRPr="00861F29">
              <w:rPr>
                <w:sz w:val="22"/>
                <w:szCs w:val="22"/>
              </w:rPr>
              <w:t>Max. Sales</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 xml:space="preserve">e </w:t>
            </w:r>
          </w:p>
          <w:p w:rsidR="00DF7C5D" w:rsidRPr="00861F29" w:rsidRDefault="00DF7C5D" w:rsidP="00172C79">
            <w:pPr>
              <w:spacing w:line="360" w:lineRule="auto"/>
              <w:rPr>
                <w:sz w:val="22"/>
                <w:szCs w:val="22"/>
              </w:rPr>
            </w:pPr>
            <w:r w:rsidRPr="00861F29">
              <w:rPr>
                <w:sz w:val="22"/>
                <w:szCs w:val="22"/>
              </w:rPr>
              <w:t>Balanced</w:t>
            </w:r>
          </w:p>
        </w:tc>
        <w:tc>
          <w:tcPr>
            <w:tcW w:w="1701" w:type="dxa"/>
            <w:shd w:val="clear" w:color="auto" w:fill="auto"/>
          </w:tcPr>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 xml:space="preserve">e </w:t>
            </w:r>
          </w:p>
          <w:p w:rsidR="00DF7C5D" w:rsidRPr="00861F29" w:rsidRDefault="00DF7C5D" w:rsidP="00172C79">
            <w:pPr>
              <w:spacing w:line="360" w:lineRule="auto"/>
              <w:rPr>
                <w:sz w:val="22"/>
                <w:szCs w:val="22"/>
              </w:rPr>
            </w:pPr>
            <w:r w:rsidRPr="00861F29">
              <w:rPr>
                <w:sz w:val="22"/>
                <w:szCs w:val="22"/>
              </w:rPr>
              <w:t>Min. Stock</w:t>
            </w:r>
          </w:p>
        </w:tc>
        <w:tc>
          <w:tcPr>
            <w:tcW w:w="1708" w:type="dxa"/>
            <w:shd w:val="clear" w:color="auto" w:fill="BFBFBF" w:themeFill="background1" w:themeFillShade="BF"/>
          </w:tcPr>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 xml:space="preserve">e </w:t>
            </w:r>
          </w:p>
          <w:p w:rsidR="00DF7C5D" w:rsidRPr="00861F29" w:rsidRDefault="00DF7C5D" w:rsidP="00172C79">
            <w:pPr>
              <w:spacing w:line="360" w:lineRule="auto"/>
              <w:rPr>
                <w:sz w:val="22"/>
                <w:szCs w:val="22"/>
              </w:rPr>
            </w:pPr>
            <w:r w:rsidRPr="00861F29">
              <w:rPr>
                <w:sz w:val="22"/>
                <w:szCs w:val="22"/>
              </w:rPr>
              <w:t>Optimi</w:t>
            </w:r>
            <w:r w:rsidR="00861F29" w:rsidRPr="00861F29">
              <w:rPr>
                <w:sz w:val="22"/>
                <w:szCs w:val="22"/>
              </w:rPr>
              <w:t>s</w:t>
            </w:r>
            <w:r w:rsidRPr="00861F29">
              <w:rPr>
                <w:sz w:val="22"/>
                <w:szCs w:val="22"/>
              </w:rPr>
              <w:t>e</w:t>
            </w:r>
          </w:p>
        </w:tc>
      </w:tr>
    </w:tbl>
    <w:p w:rsidR="004C017E" w:rsidRDefault="004C017E">
      <w:pPr>
        <w:rPr>
          <w:bCs/>
          <w:sz w:val="22"/>
          <w:szCs w:val="22"/>
        </w:rPr>
      </w:pPr>
    </w:p>
    <w:p w:rsidR="00DF7C5D" w:rsidRPr="00861F29" w:rsidRDefault="00DF7C5D" w:rsidP="00DF7C5D">
      <w:pPr>
        <w:spacing w:line="360" w:lineRule="auto"/>
        <w:jc w:val="both"/>
        <w:rPr>
          <w:bCs/>
          <w:sz w:val="22"/>
          <w:szCs w:val="22"/>
        </w:rPr>
      </w:pPr>
      <w:r w:rsidRPr="00861F29">
        <w:rPr>
          <w:bCs/>
          <w:sz w:val="22"/>
          <w:szCs w:val="22"/>
        </w:rPr>
        <w:t>Key</w:t>
      </w:r>
    </w:p>
    <w:tbl>
      <w:tblPr>
        <w:tblStyle w:val="TableGrid"/>
        <w:tblW w:w="0" w:type="auto"/>
        <w:tblLook w:val="04A0" w:firstRow="1" w:lastRow="0" w:firstColumn="1" w:lastColumn="0" w:noHBand="0" w:noVBand="1"/>
      </w:tblPr>
      <w:tblGrid>
        <w:gridCol w:w="1101"/>
        <w:gridCol w:w="1417"/>
      </w:tblGrid>
      <w:tr w:rsidR="00DF7C5D" w:rsidRPr="00861F29" w:rsidTr="00172C79">
        <w:tc>
          <w:tcPr>
            <w:tcW w:w="1101" w:type="dxa"/>
            <w:tcBorders>
              <w:bottom w:val="single" w:sz="4" w:space="0" w:color="auto"/>
            </w:tcBorders>
            <w:shd w:val="clear" w:color="auto" w:fill="auto"/>
          </w:tcPr>
          <w:p w:rsidR="00DF7C5D" w:rsidRPr="00861F29" w:rsidRDefault="00DF7C5D" w:rsidP="00172C79">
            <w:pPr>
              <w:spacing w:line="360" w:lineRule="auto"/>
              <w:jc w:val="both"/>
              <w:rPr>
                <w:bCs/>
                <w:sz w:val="22"/>
                <w:szCs w:val="22"/>
              </w:rPr>
            </w:pPr>
          </w:p>
        </w:tc>
        <w:tc>
          <w:tcPr>
            <w:tcW w:w="1417" w:type="dxa"/>
          </w:tcPr>
          <w:p w:rsidR="00DF7C5D" w:rsidRPr="00861F29" w:rsidRDefault="00DF7C5D" w:rsidP="00172C79">
            <w:pPr>
              <w:spacing w:line="360" w:lineRule="auto"/>
              <w:jc w:val="both"/>
              <w:rPr>
                <w:bCs/>
                <w:sz w:val="22"/>
                <w:szCs w:val="22"/>
              </w:rPr>
            </w:pPr>
            <w:r w:rsidRPr="00861F29">
              <w:rPr>
                <w:bCs/>
                <w:i/>
                <w:sz w:val="22"/>
                <w:szCs w:val="22"/>
              </w:rPr>
              <w:t>Eff</w:t>
            </w:r>
            <w:r w:rsidRPr="00861F29">
              <w:rPr>
                <w:bCs/>
                <w:sz w:val="22"/>
                <w:szCs w:val="22"/>
              </w:rPr>
              <w:t>&lt;0.</w:t>
            </w:r>
            <w:r w:rsidRPr="00861F29">
              <w:rPr>
                <w:sz w:val="22"/>
                <w:szCs w:val="22"/>
              </w:rPr>
              <w:t>741</w:t>
            </w:r>
          </w:p>
        </w:tc>
      </w:tr>
      <w:tr w:rsidR="00DF7C5D" w:rsidRPr="00861F29" w:rsidTr="00172C79">
        <w:tc>
          <w:tcPr>
            <w:tcW w:w="1101" w:type="dxa"/>
            <w:tcBorders>
              <w:bottom w:val="nil"/>
            </w:tcBorders>
            <w:shd w:val="clear" w:color="auto" w:fill="BFBFBF" w:themeFill="background1" w:themeFillShade="BF"/>
          </w:tcPr>
          <w:p w:rsidR="00DF7C5D" w:rsidRPr="00861F29" w:rsidRDefault="00DF7C5D" w:rsidP="00172C79">
            <w:pPr>
              <w:spacing w:line="360" w:lineRule="auto"/>
              <w:jc w:val="both"/>
              <w:rPr>
                <w:bCs/>
                <w:sz w:val="22"/>
                <w:szCs w:val="22"/>
              </w:rPr>
            </w:pPr>
          </w:p>
        </w:tc>
        <w:tc>
          <w:tcPr>
            <w:tcW w:w="1417" w:type="dxa"/>
          </w:tcPr>
          <w:p w:rsidR="00DF7C5D" w:rsidRPr="00861F29" w:rsidRDefault="00DF7C5D" w:rsidP="00172C79">
            <w:pPr>
              <w:spacing w:line="360" w:lineRule="auto"/>
              <w:jc w:val="both"/>
              <w:rPr>
                <w:bCs/>
                <w:sz w:val="22"/>
                <w:szCs w:val="22"/>
              </w:rPr>
            </w:pPr>
            <w:r w:rsidRPr="00861F29">
              <w:rPr>
                <w:bCs/>
                <w:i/>
                <w:sz w:val="22"/>
                <w:szCs w:val="22"/>
              </w:rPr>
              <w:t>Eff</w:t>
            </w:r>
            <w:r w:rsidRPr="00861F29">
              <w:rPr>
                <w:bCs/>
                <w:sz w:val="22"/>
                <w:szCs w:val="22"/>
              </w:rPr>
              <w:t>=0.</w:t>
            </w:r>
            <w:r w:rsidRPr="00861F29">
              <w:rPr>
                <w:sz w:val="22"/>
                <w:szCs w:val="22"/>
              </w:rPr>
              <w:t>741</w:t>
            </w:r>
          </w:p>
        </w:tc>
      </w:tr>
      <w:tr w:rsidR="00DF7C5D" w:rsidRPr="00861F29" w:rsidTr="00172C79">
        <w:tc>
          <w:tcPr>
            <w:tcW w:w="1101" w:type="dxa"/>
            <w:tcBorders>
              <w:top w:val="nil"/>
            </w:tcBorders>
            <w:shd w:val="clear" w:color="auto" w:fill="808080" w:themeFill="background1" w:themeFillShade="80"/>
          </w:tcPr>
          <w:p w:rsidR="00DF7C5D" w:rsidRPr="00861F29" w:rsidRDefault="00DF7C5D" w:rsidP="00172C79">
            <w:pPr>
              <w:spacing w:line="360" w:lineRule="auto"/>
              <w:jc w:val="both"/>
              <w:rPr>
                <w:bCs/>
                <w:sz w:val="22"/>
                <w:szCs w:val="22"/>
              </w:rPr>
            </w:pPr>
          </w:p>
        </w:tc>
        <w:tc>
          <w:tcPr>
            <w:tcW w:w="1417" w:type="dxa"/>
          </w:tcPr>
          <w:p w:rsidR="00DF7C5D" w:rsidRPr="00861F29" w:rsidRDefault="00DF7C5D" w:rsidP="00172C79">
            <w:pPr>
              <w:spacing w:line="360" w:lineRule="auto"/>
              <w:jc w:val="both"/>
              <w:rPr>
                <w:bCs/>
                <w:sz w:val="22"/>
                <w:szCs w:val="22"/>
              </w:rPr>
            </w:pPr>
            <w:r w:rsidRPr="00861F29">
              <w:rPr>
                <w:bCs/>
                <w:i/>
                <w:sz w:val="22"/>
                <w:szCs w:val="22"/>
              </w:rPr>
              <w:t>Eff</w:t>
            </w:r>
            <w:r w:rsidRPr="00861F29">
              <w:rPr>
                <w:bCs/>
                <w:sz w:val="22"/>
                <w:szCs w:val="22"/>
              </w:rPr>
              <w:t>&gt;0.</w:t>
            </w:r>
            <w:r w:rsidRPr="00861F29">
              <w:rPr>
                <w:sz w:val="22"/>
                <w:szCs w:val="22"/>
              </w:rPr>
              <w:t>741</w:t>
            </w:r>
          </w:p>
        </w:tc>
      </w:tr>
    </w:tbl>
    <w:p w:rsidR="000F719F" w:rsidRDefault="000F719F" w:rsidP="00E20911">
      <w:pPr>
        <w:spacing w:line="360" w:lineRule="auto"/>
        <w:jc w:val="both"/>
        <w:rPr>
          <w:bCs/>
          <w:sz w:val="22"/>
          <w:szCs w:val="22"/>
        </w:rPr>
      </w:pPr>
    </w:p>
    <w:p w:rsidR="00235CBB" w:rsidRDefault="00235CBB">
      <w:pPr>
        <w:rPr>
          <w:b/>
          <w:bCs/>
          <w:sz w:val="22"/>
          <w:szCs w:val="22"/>
        </w:rPr>
      </w:pPr>
      <w:r>
        <w:rPr>
          <w:b/>
          <w:bCs/>
          <w:sz w:val="22"/>
          <w:szCs w:val="22"/>
        </w:rPr>
        <w:br w:type="page"/>
      </w:r>
    </w:p>
    <w:p w:rsidR="000F719F" w:rsidRPr="00C71B7F" w:rsidRDefault="00C71B7F" w:rsidP="00E20911">
      <w:pPr>
        <w:spacing w:line="360" w:lineRule="auto"/>
        <w:jc w:val="both"/>
        <w:rPr>
          <w:b/>
          <w:bCs/>
          <w:sz w:val="22"/>
          <w:szCs w:val="22"/>
        </w:rPr>
      </w:pPr>
      <w:r w:rsidRPr="00C71B7F">
        <w:rPr>
          <w:b/>
          <w:bCs/>
          <w:sz w:val="22"/>
          <w:szCs w:val="22"/>
        </w:rPr>
        <w:lastRenderedPageBreak/>
        <w:t>5.4 Comparison to Results from Previous Studies</w:t>
      </w:r>
    </w:p>
    <w:p w:rsidR="00C71B7F" w:rsidRDefault="00C71B7F" w:rsidP="00E20911">
      <w:pPr>
        <w:spacing w:line="360" w:lineRule="auto"/>
        <w:jc w:val="both"/>
        <w:rPr>
          <w:bCs/>
          <w:sz w:val="22"/>
          <w:szCs w:val="22"/>
        </w:rPr>
      </w:pPr>
    </w:p>
    <w:p w:rsidR="00BD022C" w:rsidRDefault="00C71B7F" w:rsidP="00E20911">
      <w:pPr>
        <w:spacing w:line="360" w:lineRule="auto"/>
        <w:jc w:val="both"/>
        <w:rPr>
          <w:bCs/>
          <w:sz w:val="22"/>
          <w:szCs w:val="22"/>
        </w:rPr>
      </w:pPr>
      <w:r>
        <w:rPr>
          <w:bCs/>
          <w:sz w:val="22"/>
          <w:szCs w:val="22"/>
        </w:rPr>
        <w:t xml:space="preserve">The efficacy of our approach is, in-part, determined by whether the ABS reproduces results from previous studies that employed a much larger number of participants.  Table </w:t>
      </w:r>
      <w:r w:rsidR="00D83771">
        <w:rPr>
          <w:bCs/>
          <w:sz w:val="22"/>
          <w:szCs w:val="22"/>
        </w:rPr>
        <w:t>9</w:t>
      </w:r>
      <w:r>
        <w:rPr>
          <w:bCs/>
          <w:sz w:val="22"/>
          <w:szCs w:val="22"/>
        </w:rPr>
        <w:t xml:space="preserve"> summarises the findings from previous studies and then compares these with the findings from the ABS</w:t>
      </w:r>
      <w:r w:rsidR="003410DF">
        <w:rPr>
          <w:bCs/>
          <w:sz w:val="22"/>
          <w:szCs w:val="22"/>
        </w:rPr>
        <w:t xml:space="preserve">.  The comparison is </w:t>
      </w:r>
      <w:r w:rsidR="00BD022C">
        <w:rPr>
          <w:bCs/>
          <w:sz w:val="22"/>
          <w:szCs w:val="22"/>
        </w:rPr>
        <w:t>made</w:t>
      </w:r>
      <w:r w:rsidR="003410DF">
        <w:rPr>
          <w:bCs/>
          <w:sz w:val="22"/>
          <w:szCs w:val="22"/>
        </w:rPr>
        <w:t xml:space="preserve"> across the three key results reported in </w:t>
      </w:r>
      <w:r w:rsidR="00BD022C">
        <w:rPr>
          <w:bCs/>
          <w:sz w:val="22"/>
          <w:szCs w:val="22"/>
        </w:rPr>
        <w:t xml:space="preserve">this and other newsvendor </w:t>
      </w:r>
      <w:r w:rsidR="003410DF">
        <w:rPr>
          <w:bCs/>
          <w:sz w:val="22"/>
          <w:szCs w:val="22"/>
        </w:rPr>
        <w:t>stud</w:t>
      </w:r>
      <w:r w:rsidR="00BD022C">
        <w:rPr>
          <w:bCs/>
          <w:sz w:val="22"/>
          <w:szCs w:val="22"/>
        </w:rPr>
        <w:t>ies: the decisions made by the suppliers and the retailers, and their performance, reported here as supply chain efficiency</w:t>
      </w:r>
      <w:r>
        <w:rPr>
          <w:bCs/>
          <w:sz w:val="22"/>
          <w:szCs w:val="22"/>
        </w:rPr>
        <w:t>.</w:t>
      </w:r>
      <w:r w:rsidR="003410DF">
        <w:rPr>
          <w:bCs/>
          <w:sz w:val="22"/>
          <w:szCs w:val="22"/>
        </w:rPr>
        <w:t xml:space="preserve">  </w:t>
      </w:r>
    </w:p>
    <w:p w:rsidR="00C71B7F" w:rsidRDefault="00C71B7F" w:rsidP="00E20911">
      <w:pPr>
        <w:spacing w:line="360" w:lineRule="auto"/>
        <w:jc w:val="both"/>
        <w:rPr>
          <w:bCs/>
          <w:sz w:val="22"/>
          <w:szCs w:val="22"/>
        </w:rPr>
      </w:pPr>
    </w:p>
    <w:p w:rsidR="00C71B7F" w:rsidRDefault="00C71B7F" w:rsidP="00E20911">
      <w:pPr>
        <w:spacing w:line="360" w:lineRule="auto"/>
        <w:jc w:val="both"/>
        <w:rPr>
          <w:bCs/>
          <w:sz w:val="22"/>
          <w:szCs w:val="22"/>
        </w:rPr>
      </w:pPr>
      <w:r w:rsidRPr="00C71B7F">
        <w:rPr>
          <w:b/>
          <w:bCs/>
          <w:sz w:val="22"/>
          <w:szCs w:val="22"/>
        </w:rPr>
        <w:t xml:space="preserve">Table </w:t>
      </w:r>
      <w:proofErr w:type="gramStart"/>
      <w:r w:rsidR="00D83771">
        <w:rPr>
          <w:b/>
          <w:bCs/>
          <w:sz w:val="22"/>
          <w:szCs w:val="22"/>
        </w:rPr>
        <w:t>9</w:t>
      </w:r>
      <w:r>
        <w:rPr>
          <w:bCs/>
          <w:sz w:val="22"/>
          <w:szCs w:val="22"/>
        </w:rPr>
        <w:t xml:space="preserve">  Comparison</w:t>
      </w:r>
      <w:proofErr w:type="gramEnd"/>
      <w:r>
        <w:rPr>
          <w:bCs/>
          <w:sz w:val="22"/>
          <w:szCs w:val="22"/>
        </w:rPr>
        <w:t xml:space="preserve"> of results from this study with predictions from previous work</w:t>
      </w:r>
    </w:p>
    <w:tbl>
      <w:tblPr>
        <w:tblStyle w:val="TableGrid"/>
        <w:tblW w:w="0" w:type="auto"/>
        <w:tblLook w:val="04A0" w:firstRow="1" w:lastRow="0" w:firstColumn="1" w:lastColumn="0" w:noHBand="0" w:noVBand="1"/>
      </w:tblPr>
      <w:tblGrid>
        <w:gridCol w:w="1809"/>
        <w:gridCol w:w="3686"/>
        <w:gridCol w:w="3748"/>
      </w:tblGrid>
      <w:tr w:rsidR="000F719F" w:rsidTr="00C71B7F">
        <w:tc>
          <w:tcPr>
            <w:tcW w:w="1809" w:type="dxa"/>
          </w:tcPr>
          <w:p w:rsidR="00BD022C" w:rsidRDefault="003410DF">
            <w:pPr>
              <w:spacing w:line="360" w:lineRule="auto"/>
              <w:jc w:val="center"/>
              <w:rPr>
                <w:bCs/>
                <w:sz w:val="22"/>
                <w:szCs w:val="22"/>
              </w:rPr>
            </w:pPr>
            <w:r>
              <w:rPr>
                <w:bCs/>
                <w:sz w:val="22"/>
                <w:szCs w:val="22"/>
              </w:rPr>
              <w:t>Result</w:t>
            </w:r>
          </w:p>
        </w:tc>
        <w:tc>
          <w:tcPr>
            <w:tcW w:w="3686" w:type="dxa"/>
          </w:tcPr>
          <w:p w:rsidR="000F719F" w:rsidRPr="003177C2" w:rsidRDefault="000F719F" w:rsidP="003177C2">
            <w:pPr>
              <w:spacing w:line="360" w:lineRule="auto"/>
              <w:jc w:val="center"/>
              <w:rPr>
                <w:bCs/>
                <w:sz w:val="22"/>
                <w:szCs w:val="22"/>
              </w:rPr>
            </w:pPr>
            <w:r w:rsidRPr="003177C2">
              <w:rPr>
                <w:bCs/>
                <w:sz w:val="22"/>
                <w:szCs w:val="22"/>
              </w:rPr>
              <w:t>Prediction from previous work</w:t>
            </w:r>
          </w:p>
        </w:tc>
        <w:tc>
          <w:tcPr>
            <w:tcW w:w="3748" w:type="dxa"/>
          </w:tcPr>
          <w:p w:rsidR="000F719F" w:rsidRPr="003177C2" w:rsidRDefault="000F719F" w:rsidP="003177C2">
            <w:pPr>
              <w:spacing w:line="360" w:lineRule="auto"/>
              <w:jc w:val="center"/>
              <w:rPr>
                <w:bCs/>
                <w:sz w:val="22"/>
                <w:szCs w:val="22"/>
              </w:rPr>
            </w:pPr>
            <w:r w:rsidRPr="003177C2">
              <w:rPr>
                <w:bCs/>
                <w:sz w:val="22"/>
                <w:szCs w:val="22"/>
              </w:rPr>
              <w:t>Findings from this study</w:t>
            </w:r>
          </w:p>
        </w:tc>
      </w:tr>
      <w:tr w:rsidR="000F719F" w:rsidTr="00C71B7F">
        <w:tc>
          <w:tcPr>
            <w:tcW w:w="1809" w:type="dxa"/>
          </w:tcPr>
          <w:p w:rsidR="000F719F" w:rsidRDefault="000F719F" w:rsidP="003177C2">
            <w:pPr>
              <w:ind w:left="142" w:hanging="142"/>
              <w:rPr>
                <w:bCs/>
                <w:sz w:val="22"/>
                <w:szCs w:val="22"/>
              </w:rPr>
            </w:pPr>
            <w:r>
              <w:rPr>
                <w:bCs/>
                <w:sz w:val="22"/>
                <w:szCs w:val="22"/>
              </w:rPr>
              <w:t>Suppliers’ pricing decisions</w:t>
            </w:r>
          </w:p>
        </w:tc>
        <w:tc>
          <w:tcPr>
            <w:tcW w:w="3686" w:type="dxa"/>
          </w:tcPr>
          <w:p w:rsidR="000F719F" w:rsidRDefault="000F719F" w:rsidP="003177C2">
            <w:pPr>
              <w:rPr>
                <w:bCs/>
                <w:sz w:val="22"/>
                <w:szCs w:val="22"/>
              </w:rPr>
            </w:pPr>
            <w:r>
              <w:rPr>
                <w:bCs/>
                <w:sz w:val="22"/>
                <w:szCs w:val="22"/>
              </w:rPr>
              <w:t>Human suppliers charge lower prices than a rational-optimising supplier.</w:t>
            </w:r>
          </w:p>
          <w:p w:rsidR="000F719F" w:rsidRPr="003177C2" w:rsidRDefault="000F719F" w:rsidP="003177C2">
            <w:pPr>
              <w:ind w:left="321"/>
              <w:rPr>
                <w:bCs/>
                <w:sz w:val="20"/>
                <w:szCs w:val="20"/>
              </w:rPr>
            </w:pPr>
            <w:r w:rsidRPr="003177C2">
              <w:rPr>
                <w:sz w:val="20"/>
                <w:szCs w:val="20"/>
              </w:rPr>
              <w:t>Keser and Paleologo (2004), Loch and Wu (2008) and Wu (2013)</w:t>
            </w:r>
          </w:p>
        </w:tc>
        <w:tc>
          <w:tcPr>
            <w:tcW w:w="3748" w:type="dxa"/>
          </w:tcPr>
          <w:p w:rsidR="000F719F" w:rsidRDefault="000F719F" w:rsidP="00C71B7F">
            <w:pPr>
              <w:rPr>
                <w:bCs/>
                <w:sz w:val="22"/>
                <w:szCs w:val="22"/>
              </w:rPr>
            </w:pPr>
            <w:r w:rsidRPr="0000171A">
              <w:rPr>
                <w:i/>
                <w:sz w:val="22"/>
                <w:szCs w:val="22"/>
              </w:rPr>
              <w:t>SUP</w:t>
            </w:r>
            <w:r w:rsidRPr="0000171A">
              <w:rPr>
                <w:sz w:val="22"/>
                <w:szCs w:val="22"/>
                <w:vertAlign w:val="subscript"/>
              </w:rPr>
              <w:t>3</w:t>
            </w:r>
            <w:r>
              <w:rPr>
                <w:sz w:val="22"/>
                <w:szCs w:val="22"/>
              </w:rPr>
              <w:t xml:space="preserve"> charges lower prices than a </w:t>
            </w:r>
            <w:r>
              <w:rPr>
                <w:bCs/>
                <w:sz w:val="22"/>
                <w:szCs w:val="22"/>
              </w:rPr>
              <w:t>rational-optimising supplier.</w:t>
            </w:r>
          </w:p>
          <w:p w:rsidR="003177C2" w:rsidRDefault="003177C2" w:rsidP="00C71B7F">
            <w:pPr>
              <w:ind w:hanging="142"/>
              <w:rPr>
                <w:bCs/>
                <w:sz w:val="22"/>
                <w:szCs w:val="22"/>
              </w:rPr>
            </w:pPr>
          </w:p>
          <w:p w:rsidR="003177C2" w:rsidRDefault="003177C2" w:rsidP="00C71B7F">
            <w:pPr>
              <w:ind w:hanging="142"/>
              <w:rPr>
                <w:bCs/>
                <w:sz w:val="22"/>
                <w:szCs w:val="22"/>
              </w:rPr>
            </w:pPr>
          </w:p>
          <w:p w:rsidR="000F719F" w:rsidRPr="000F719F" w:rsidRDefault="000F719F" w:rsidP="006F2716">
            <w:pPr>
              <w:rPr>
                <w:bCs/>
                <w:sz w:val="22"/>
                <w:szCs w:val="22"/>
              </w:rPr>
            </w:pPr>
            <w:r w:rsidRPr="0000171A">
              <w:rPr>
                <w:i/>
                <w:sz w:val="22"/>
                <w:szCs w:val="22"/>
              </w:rPr>
              <w:t>SUP</w:t>
            </w:r>
            <w:r>
              <w:rPr>
                <w:sz w:val="22"/>
                <w:szCs w:val="22"/>
                <w:vertAlign w:val="subscript"/>
              </w:rPr>
              <w:t>1</w:t>
            </w:r>
            <w:r>
              <w:rPr>
                <w:sz w:val="22"/>
                <w:szCs w:val="22"/>
              </w:rPr>
              <w:t xml:space="preserve"> and </w:t>
            </w:r>
            <w:r w:rsidRPr="0000171A">
              <w:rPr>
                <w:i/>
                <w:sz w:val="22"/>
                <w:szCs w:val="22"/>
              </w:rPr>
              <w:t>SUP</w:t>
            </w:r>
            <w:r>
              <w:rPr>
                <w:sz w:val="22"/>
                <w:szCs w:val="22"/>
                <w:vertAlign w:val="subscript"/>
              </w:rPr>
              <w:t>2</w:t>
            </w:r>
            <w:r>
              <w:rPr>
                <w:sz w:val="22"/>
                <w:szCs w:val="22"/>
              </w:rPr>
              <w:t xml:space="preserve"> charge higher prices than a</w:t>
            </w:r>
            <w:r>
              <w:rPr>
                <w:bCs/>
                <w:sz w:val="22"/>
                <w:szCs w:val="22"/>
              </w:rPr>
              <w:t xml:space="preserve"> rational-optimising supplier.</w:t>
            </w:r>
          </w:p>
        </w:tc>
      </w:tr>
      <w:tr w:rsidR="000F719F" w:rsidTr="00C71B7F">
        <w:tc>
          <w:tcPr>
            <w:tcW w:w="1809" w:type="dxa"/>
          </w:tcPr>
          <w:p w:rsidR="000F719F" w:rsidRDefault="000F719F" w:rsidP="003177C2">
            <w:pPr>
              <w:ind w:left="142" w:hanging="142"/>
              <w:rPr>
                <w:bCs/>
                <w:sz w:val="22"/>
                <w:szCs w:val="22"/>
              </w:rPr>
            </w:pPr>
            <w:r>
              <w:rPr>
                <w:bCs/>
                <w:sz w:val="22"/>
                <w:szCs w:val="22"/>
              </w:rPr>
              <w:t>Retailers’ order quantity decisions</w:t>
            </w:r>
          </w:p>
        </w:tc>
        <w:tc>
          <w:tcPr>
            <w:tcW w:w="3686" w:type="dxa"/>
          </w:tcPr>
          <w:p w:rsidR="000F719F" w:rsidRDefault="000F719F" w:rsidP="003177C2">
            <w:pPr>
              <w:rPr>
                <w:bCs/>
                <w:sz w:val="22"/>
                <w:szCs w:val="22"/>
              </w:rPr>
            </w:pPr>
            <w:r>
              <w:rPr>
                <w:bCs/>
                <w:sz w:val="22"/>
                <w:szCs w:val="22"/>
              </w:rPr>
              <w:t>Human retailers</w:t>
            </w:r>
            <w:r w:rsidR="003177C2">
              <w:rPr>
                <w:bCs/>
                <w:sz w:val="22"/>
                <w:szCs w:val="22"/>
              </w:rPr>
              <w:t xml:space="preserve"> order less than a rational-optimising retailer.</w:t>
            </w:r>
          </w:p>
          <w:p w:rsidR="003177C2" w:rsidRPr="003177C2" w:rsidRDefault="003177C2" w:rsidP="003177C2">
            <w:pPr>
              <w:ind w:left="321"/>
              <w:rPr>
                <w:bCs/>
                <w:sz w:val="20"/>
                <w:szCs w:val="20"/>
              </w:rPr>
            </w:pPr>
            <w:r w:rsidRPr="003177C2">
              <w:rPr>
                <w:sz w:val="20"/>
                <w:szCs w:val="20"/>
              </w:rPr>
              <w:t>Schweitzer and Cachon (2000) and Bostian et al (2008)</w:t>
            </w:r>
          </w:p>
          <w:p w:rsidR="003177C2" w:rsidRDefault="003177C2" w:rsidP="003177C2">
            <w:pPr>
              <w:rPr>
                <w:bCs/>
                <w:sz w:val="22"/>
                <w:szCs w:val="22"/>
              </w:rPr>
            </w:pPr>
            <w:r>
              <w:rPr>
                <w:bCs/>
                <w:sz w:val="22"/>
                <w:szCs w:val="22"/>
              </w:rPr>
              <w:t>Human retailers order more than a rational-optimising retailer.</w:t>
            </w:r>
          </w:p>
          <w:p w:rsidR="003177C2" w:rsidRPr="003177C2" w:rsidRDefault="003177C2" w:rsidP="003177C2">
            <w:pPr>
              <w:ind w:left="321"/>
              <w:rPr>
                <w:bCs/>
                <w:sz w:val="20"/>
                <w:szCs w:val="20"/>
              </w:rPr>
            </w:pPr>
            <w:r w:rsidRPr="003177C2">
              <w:rPr>
                <w:sz w:val="20"/>
                <w:szCs w:val="20"/>
              </w:rPr>
              <w:t>Elahi et al (2013)</w:t>
            </w:r>
          </w:p>
        </w:tc>
        <w:tc>
          <w:tcPr>
            <w:tcW w:w="3748" w:type="dxa"/>
          </w:tcPr>
          <w:p w:rsidR="000F719F" w:rsidRDefault="003177C2" w:rsidP="006F2716">
            <w:pPr>
              <w:rPr>
                <w:bCs/>
                <w:sz w:val="22"/>
                <w:szCs w:val="22"/>
              </w:rPr>
            </w:pPr>
            <w:r w:rsidRPr="003177C2">
              <w:rPr>
                <w:bCs/>
                <w:i/>
                <w:sz w:val="22"/>
                <w:szCs w:val="22"/>
              </w:rPr>
              <w:t>RET</w:t>
            </w:r>
            <w:r w:rsidRPr="003177C2">
              <w:rPr>
                <w:bCs/>
                <w:sz w:val="22"/>
                <w:szCs w:val="22"/>
                <w:vertAlign w:val="subscript"/>
              </w:rPr>
              <w:t>1</w:t>
            </w:r>
            <w:r>
              <w:rPr>
                <w:bCs/>
                <w:sz w:val="22"/>
                <w:szCs w:val="22"/>
              </w:rPr>
              <w:t xml:space="preserve"> consistently under orders.</w:t>
            </w:r>
          </w:p>
          <w:p w:rsidR="003177C2" w:rsidRDefault="003177C2" w:rsidP="006F2716">
            <w:pPr>
              <w:rPr>
                <w:bCs/>
                <w:sz w:val="22"/>
                <w:szCs w:val="22"/>
              </w:rPr>
            </w:pPr>
          </w:p>
          <w:p w:rsidR="003177C2" w:rsidRDefault="003177C2" w:rsidP="006F2716">
            <w:pPr>
              <w:rPr>
                <w:bCs/>
                <w:sz w:val="22"/>
                <w:szCs w:val="22"/>
              </w:rPr>
            </w:pPr>
          </w:p>
          <w:p w:rsidR="003177C2" w:rsidRDefault="003177C2" w:rsidP="006F2716">
            <w:pPr>
              <w:rPr>
                <w:bCs/>
                <w:sz w:val="22"/>
                <w:szCs w:val="22"/>
              </w:rPr>
            </w:pPr>
          </w:p>
          <w:p w:rsidR="003177C2" w:rsidRDefault="003177C2" w:rsidP="006F2716">
            <w:pPr>
              <w:rPr>
                <w:bCs/>
                <w:sz w:val="22"/>
                <w:szCs w:val="22"/>
              </w:rPr>
            </w:pPr>
            <w:r w:rsidRPr="003177C2">
              <w:rPr>
                <w:bCs/>
                <w:i/>
                <w:sz w:val="22"/>
                <w:szCs w:val="22"/>
              </w:rPr>
              <w:t>RET</w:t>
            </w:r>
            <w:r w:rsidRPr="003177C2">
              <w:rPr>
                <w:bCs/>
                <w:sz w:val="22"/>
                <w:szCs w:val="22"/>
                <w:vertAlign w:val="subscript"/>
              </w:rPr>
              <w:t>2</w:t>
            </w:r>
            <w:r>
              <w:rPr>
                <w:bCs/>
                <w:sz w:val="22"/>
                <w:szCs w:val="22"/>
              </w:rPr>
              <w:t xml:space="preserve"> consistently over orders. </w:t>
            </w:r>
          </w:p>
          <w:p w:rsidR="003177C2" w:rsidRDefault="003177C2" w:rsidP="006F2716">
            <w:pPr>
              <w:rPr>
                <w:bCs/>
                <w:sz w:val="22"/>
                <w:szCs w:val="22"/>
              </w:rPr>
            </w:pPr>
          </w:p>
          <w:p w:rsidR="003177C2" w:rsidRDefault="003177C2" w:rsidP="006F2716">
            <w:pPr>
              <w:rPr>
                <w:bCs/>
                <w:sz w:val="22"/>
                <w:szCs w:val="22"/>
              </w:rPr>
            </w:pPr>
          </w:p>
          <w:p w:rsidR="003177C2" w:rsidRPr="000F719F" w:rsidRDefault="003177C2" w:rsidP="006F2716">
            <w:pPr>
              <w:rPr>
                <w:bCs/>
                <w:sz w:val="22"/>
                <w:szCs w:val="22"/>
              </w:rPr>
            </w:pPr>
            <w:r w:rsidRPr="003177C2">
              <w:rPr>
                <w:bCs/>
                <w:i/>
                <w:sz w:val="22"/>
                <w:szCs w:val="22"/>
              </w:rPr>
              <w:t>RET</w:t>
            </w:r>
            <w:r w:rsidRPr="003177C2">
              <w:rPr>
                <w:bCs/>
                <w:sz w:val="22"/>
                <w:szCs w:val="22"/>
                <w:vertAlign w:val="subscript"/>
              </w:rPr>
              <w:t>3</w:t>
            </w:r>
            <w:r>
              <w:rPr>
                <w:bCs/>
                <w:sz w:val="22"/>
                <w:szCs w:val="22"/>
              </w:rPr>
              <w:t xml:space="preserve"> and </w:t>
            </w:r>
            <w:r w:rsidRPr="003177C2">
              <w:rPr>
                <w:bCs/>
                <w:i/>
                <w:sz w:val="22"/>
                <w:szCs w:val="22"/>
              </w:rPr>
              <w:t>RET</w:t>
            </w:r>
            <w:r w:rsidRPr="003177C2">
              <w:rPr>
                <w:bCs/>
                <w:sz w:val="22"/>
                <w:szCs w:val="22"/>
                <w:vertAlign w:val="subscript"/>
              </w:rPr>
              <w:t>4</w:t>
            </w:r>
            <w:r>
              <w:rPr>
                <w:bCs/>
                <w:sz w:val="22"/>
                <w:szCs w:val="22"/>
              </w:rPr>
              <w:t xml:space="preserve"> under or over order depending on which supplier they work with.</w:t>
            </w:r>
          </w:p>
        </w:tc>
      </w:tr>
      <w:tr w:rsidR="000F719F" w:rsidTr="00C71B7F">
        <w:tc>
          <w:tcPr>
            <w:tcW w:w="1809" w:type="dxa"/>
          </w:tcPr>
          <w:p w:rsidR="000F719F" w:rsidRDefault="000F719F" w:rsidP="003177C2">
            <w:pPr>
              <w:ind w:left="142" w:hanging="142"/>
              <w:rPr>
                <w:bCs/>
                <w:sz w:val="22"/>
                <w:szCs w:val="22"/>
              </w:rPr>
            </w:pPr>
            <w:r>
              <w:rPr>
                <w:bCs/>
                <w:sz w:val="22"/>
                <w:szCs w:val="22"/>
              </w:rPr>
              <w:t>Supply chain efficiency</w:t>
            </w:r>
          </w:p>
        </w:tc>
        <w:tc>
          <w:tcPr>
            <w:tcW w:w="3686" w:type="dxa"/>
          </w:tcPr>
          <w:p w:rsidR="000F719F" w:rsidRDefault="003177C2" w:rsidP="00C71B7F">
            <w:pPr>
              <w:rPr>
                <w:bCs/>
                <w:sz w:val="22"/>
                <w:szCs w:val="22"/>
              </w:rPr>
            </w:pPr>
            <w:r>
              <w:rPr>
                <w:bCs/>
                <w:sz w:val="22"/>
                <w:szCs w:val="22"/>
              </w:rPr>
              <w:t>Human decision-makers can generate higher efficiency scores than rational-optimising decision-makers.</w:t>
            </w:r>
          </w:p>
          <w:p w:rsidR="003177C2" w:rsidRPr="00C71B7F" w:rsidRDefault="003177C2" w:rsidP="00C71B7F">
            <w:pPr>
              <w:ind w:left="318"/>
              <w:rPr>
                <w:bCs/>
                <w:sz w:val="20"/>
                <w:szCs w:val="20"/>
              </w:rPr>
            </w:pPr>
            <w:r w:rsidRPr="00C71B7F">
              <w:rPr>
                <w:sz w:val="20"/>
                <w:szCs w:val="20"/>
              </w:rPr>
              <w:t>Katok and Wu (2009)</w:t>
            </w:r>
          </w:p>
        </w:tc>
        <w:tc>
          <w:tcPr>
            <w:tcW w:w="3748" w:type="dxa"/>
          </w:tcPr>
          <w:p w:rsidR="000F719F" w:rsidRDefault="00C71B7F" w:rsidP="00C71B7F">
            <w:pPr>
              <w:rPr>
                <w:bCs/>
                <w:sz w:val="22"/>
                <w:szCs w:val="22"/>
              </w:rPr>
            </w:pPr>
            <w:r>
              <w:rPr>
                <w:bCs/>
                <w:sz w:val="22"/>
                <w:szCs w:val="22"/>
              </w:rPr>
              <w:t>Three instances identified of a human supplier and human retailer generating higher efficiency scores than the pairing of a rational-optimising supplier and retailer.</w:t>
            </w:r>
          </w:p>
        </w:tc>
      </w:tr>
    </w:tbl>
    <w:p w:rsidR="000F719F" w:rsidRDefault="000F719F" w:rsidP="00E20911">
      <w:pPr>
        <w:spacing w:line="360" w:lineRule="auto"/>
        <w:jc w:val="both"/>
        <w:rPr>
          <w:bCs/>
          <w:sz w:val="22"/>
          <w:szCs w:val="22"/>
        </w:rPr>
      </w:pPr>
    </w:p>
    <w:p w:rsidR="00B02C43" w:rsidRDefault="00B02C43" w:rsidP="00B02C43">
      <w:pPr>
        <w:spacing w:line="360" w:lineRule="auto"/>
        <w:jc w:val="both"/>
        <w:rPr>
          <w:sz w:val="22"/>
          <w:szCs w:val="22"/>
        </w:rPr>
      </w:pPr>
      <w:r>
        <w:rPr>
          <w:bCs/>
          <w:sz w:val="22"/>
          <w:szCs w:val="22"/>
        </w:rPr>
        <w:t>Using our approach, we are able to identify similar outcomes to those of previous studies for suppliers’ pricing decisions, retailers’ order quantity decisions and the efficiency of the supply chain.  We have not been able to identify a previous study in which suppliers charge higher prices than the rational-optimising supplier, as did</w:t>
      </w:r>
      <w:r w:rsidRPr="0010410B">
        <w:rPr>
          <w:i/>
          <w:sz w:val="22"/>
          <w:szCs w:val="22"/>
        </w:rPr>
        <w:t xml:space="preserve"> </w:t>
      </w:r>
      <w:r w:rsidRPr="0000171A">
        <w:rPr>
          <w:i/>
          <w:sz w:val="22"/>
          <w:szCs w:val="22"/>
        </w:rPr>
        <w:t>SUP</w:t>
      </w:r>
      <w:r>
        <w:rPr>
          <w:sz w:val="22"/>
          <w:szCs w:val="22"/>
          <w:vertAlign w:val="subscript"/>
        </w:rPr>
        <w:t>1</w:t>
      </w:r>
      <w:r>
        <w:rPr>
          <w:sz w:val="22"/>
          <w:szCs w:val="22"/>
        </w:rPr>
        <w:t xml:space="preserve"> and </w:t>
      </w:r>
      <w:r w:rsidRPr="0000171A">
        <w:rPr>
          <w:i/>
          <w:sz w:val="22"/>
          <w:szCs w:val="22"/>
        </w:rPr>
        <w:t>SUP</w:t>
      </w:r>
      <w:r>
        <w:rPr>
          <w:sz w:val="22"/>
          <w:szCs w:val="22"/>
          <w:vertAlign w:val="subscript"/>
        </w:rPr>
        <w:t>2</w:t>
      </w:r>
      <w:r>
        <w:rPr>
          <w:sz w:val="22"/>
          <w:szCs w:val="22"/>
        </w:rPr>
        <w:t xml:space="preserve">.  However, it is not unlikely that such a result can occur with decision-makers that have limited knowledge and information.  It is interesting that </w:t>
      </w:r>
      <w:r w:rsidRPr="003177C2">
        <w:rPr>
          <w:bCs/>
          <w:i/>
          <w:sz w:val="22"/>
          <w:szCs w:val="22"/>
        </w:rPr>
        <w:t>RET</w:t>
      </w:r>
      <w:r w:rsidRPr="003177C2">
        <w:rPr>
          <w:bCs/>
          <w:sz w:val="22"/>
          <w:szCs w:val="22"/>
          <w:vertAlign w:val="subscript"/>
        </w:rPr>
        <w:t>3</w:t>
      </w:r>
      <w:r>
        <w:rPr>
          <w:bCs/>
          <w:sz w:val="22"/>
          <w:szCs w:val="22"/>
        </w:rPr>
        <w:t xml:space="preserve"> and </w:t>
      </w:r>
      <w:r w:rsidRPr="003177C2">
        <w:rPr>
          <w:bCs/>
          <w:i/>
          <w:sz w:val="22"/>
          <w:szCs w:val="22"/>
        </w:rPr>
        <w:t>RET</w:t>
      </w:r>
      <w:r w:rsidRPr="003177C2">
        <w:rPr>
          <w:bCs/>
          <w:sz w:val="22"/>
          <w:szCs w:val="22"/>
          <w:vertAlign w:val="subscript"/>
        </w:rPr>
        <w:t>4</w:t>
      </w:r>
      <w:r>
        <w:rPr>
          <w:bCs/>
          <w:sz w:val="22"/>
          <w:szCs w:val="22"/>
        </w:rPr>
        <w:t xml:space="preserve"> under or over order depending on which supplier</w:t>
      </w:r>
      <w:r>
        <w:rPr>
          <w:sz w:val="22"/>
          <w:szCs w:val="22"/>
        </w:rPr>
        <w:t xml:space="preserve"> they work with; something that, as far as we know, has not been identified in previous studies.  This finding has emerged because, unlike other studies, the ABS has allowed us to play all participants with each other.  </w:t>
      </w:r>
    </w:p>
    <w:p w:rsidR="00B02C43" w:rsidRDefault="00B02C43" w:rsidP="00B02C43">
      <w:pPr>
        <w:spacing w:line="360" w:lineRule="auto"/>
        <w:jc w:val="both"/>
        <w:rPr>
          <w:bCs/>
          <w:sz w:val="22"/>
          <w:szCs w:val="22"/>
        </w:rPr>
      </w:pPr>
      <w:r>
        <w:rPr>
          <w:sz w:val="22"/>
          <w:szCs w:val="22"/>
        </w:rPr>
        <w:t xml:space="preserve">  </w:t>
      </w:r>
    </w:p>
    <w:p w:rsidR="00B02C43" w:rsidRDefault="00B02C43" w:rsidP="00E20911">
      <w:pPr>
        <w:spacing w:line="360" w:lineRule="auto"/>
        <w:jc w:val="both"/>
        <w:rPr>
          <w:bCs/>
          <w:sz w:val="22"/>
          <w:szCs w:val="22"/>
        </w:rPr>
      </w:pPr>
    </w:p>
    <w:p w:rsidR="004E2792" w:rsidRPr="00861F29" w:rsidRDefault="00843659" w:rsidP="0030631B">
      <w:pPr>
        <w:rPr>
          <w:b/>
          <w:sz w:val="22"/>
          <w:szCs w:val="22"/>
        </w:rPr>
      </w:pPr>
      <w:r w:rsidRPr="00861F29">
        <w:rPr>
          <w:b/>
          <w:sz w:val="22"/>
          <w:szCs w:val="22"/>
        </w:rPr>
        <w:lastRenderedPageBreak/>
        <w:t>6</w:t>
      </w:r>
      <w:r w:rsidR="004E2792" w:rsidRPr="00861F29">
        <w:rPr>
          <w:b/>
          <w:sz w:val="22"/>
          <w:szCs w:val="22"/>
        </w:rPr>
        <w:t xml:space="preserve">. </w:t>
      </w:r>
      <w:r w:rsidR="00DF7C5D" w:rsidRPr="00861F29">
        <w:rPr>
          <w:b/>
          <w:sz w:val="22"/>
          <w:szCs w:val="22"/>
        </w:rPr>
        <w:t>Discussion</w:t>
      </w:r>
    </w:p>
    <w:p w:rsidR="00DF7C74" w:rsidRDefault="00DF7C74" w:rsidP="00E20911">
      <w:pPr>
        <w:spacing w:line="360" w:lineRule="auto"/>
        <w:jc w:val="both"/>
        <w:rPr>
          <w:sz w:val="22"/>
          <w:szCs w:val="22"/>
        </w:rPr>
      </w:pPr>
    </w:p>
    <w:p w:rsidR="00172C79" w:rsidRPr="00861F29" w:rsidRDefault="00172C79" w:rsidP="00E20911">
      <w:pPr>
        <w:spacing w:line="360" w:lineRule="auto"/>
        <w:jc w:val="both"/>
        <w:rPr>
          <w:sz w:val="22"/>
          <w:szCs w:val="22"/>
        </w:rPr>
      </w:pPr>
      <w:r w:rsidRPr="00861F29">
        <w:rPr>
          <w:sz w:val="22"/>
          <w:szCs w:val="22"/>
        </w:rPr>
        <w:t xml:space="preserve">Our purpose is to explore the use of ABS as a means for addressing issues of sample size in experimental research.  The sample size issue is seen from three perspectives: the number of participants, the number of decisions each participant makes, and the number of pairings of participants.  </w:t>
      </w:r>
      <w:r w:rsidR="00C73DE3">
        <w:rPr>
          <w:sz w:val="22"/>
          <w:szCs w:val="22"/>
        </w:rPr>
        <w:t>The contribution of our approach has been to address all three issues.</w:t>
      </w:r>
    </w:p>
    <w:p w:rsidR="00172C79" w:rsidRPr="00861F29" w:rsidRDefault="00172C79" w:rsidP="00E20911">
      <w:pPr>
        <w:spacing w:line="360" w:lineRule="auto"/>
        <w:jc w:val="both"/>
        <w:rPr>
          <w:sz w:val="22"/>
          <w:szCs w:val="22"/>
        </w:rPr>
      </w:pPr>
    </w:p>
    <w:p w:rsidR="00172C79" w:rsidRPr="00861F29" w:rsidRDefault="00C73DE3" w:rsidP="00846638">
      <w:pPr>
        <w:spacing w:line="360" w:lineRule="auto"/>
        <w:jc w:val="both"/>
        <w:rPr>
          <w:sz w:val="22"/>
          <w:szCs w:val="22"/>
        </w:rPr>
      </w:pPr>
      <w:r>
        <w:rPr>
          <w:sz w:val="22"/>
          <w:szCs w:val="22"/>
        </w:rPr>
        <w:t xml:space="preserve">Previous studies of the newsvendor problem utilise at least 100 participants, with the exception of </w:t>
      </w:r>
      <w:r w:rsidRPr="002A688F">
        <w:rPr>
          <w:sz w:val="22"/>
          <w:szCs w:val="22"/>
        </w:rPr>
        <w:t xml:space="preserve">Schweitzer and Cachon </w:t>
      </w:r>
      <w:r>
        <w:rPr>
          <w:sz w:val="22"/>
          <w:szCs w:val="22"/>
        </w:rPr>
        <w:t>(</w:t>
      </w:r>
      <w:r w:rsidRPr="002A688F">
        <w:rPr>
          <w:sz w:val="22"/>
          <w:szCs w:val="22"/>
        </w:rPr>
        <w:t>2000</w:t>
      </w:r>
      <w:r>
        <w:rPr>
          <w:sz w:val="22"/>
          <w:szCs w:val="22"/>
        </w:rPr>
        <w:t xml:space="preserve">) who use a smaller sample of 34 and 44 in their two experiments.  Our experiment </w:t>
      </w:r>
      <w:r w:rsidR="00172C79" w:rsidRPr="00861F29">
        <w:rPr>
          <w:sz w:val="22"/>
          <w:szCs w:val="22"/>
        </w:rPr>
        <w:t>only involve</w:t>
      </w:r>
      <w:r>
        <w:rPr>
          <w:sz w:val="22"/>
          <w:szCs w:val="22"/>
        </w:rPr>
        <w:t>s</w:t>
      </w:r>
      <w:r w:rsidR="00172C79" w:rsidRPr="00861F29">
        <w:rPr>
          <w:sz w:val="22"/>
          <w:szCs w:val="22"/>
        </w:rPr>
        <w:t xml:space="preserve"> seven participants (four retailers and three suppliers). </w:t>
      </w:r>
      <w:r>
        <w:rPr>
          <w:sz w:val="22"/>
          <w:szCs w:val="22"/>
        </w:rPr>
        <w:t xml:space="preserve"> </w:t>
      </w:r>
      <w:r w:rsidR="00D778E4">
        <w:rPr>
          <w:sz w:val="22"/>
          <w:szCs w:val="22"/>
        </w:rPr>
        <w:t>W</w:t>
      </w:r>
      <w:r>
        <w:rPr>
          <w:sz w:val="22"/>
          <w:szCs w:val="22"/>
        </w:rPr>
        <w:t xml:space="preserve">e are not claiming to be able to </w:t>
      </w:r>
      <w:r w:rsidR="00172C79" w:rsidRPr="00861F29">
        <w:rPr>
          <w:sz w:val="22"/>
          <w:szCs w:val="22"/>
        </w:rPr>
        <w:t xml:space="preserve">improve the statistical power </w:t>
      </w:r>
      <w:r w:rsidR="00D575D0">
        <w:rPr>
          <w:sz w:val="22"/>
          <w:szCs w:val="22"/>
        </w:rPr>
        <w:t xml:space="preserve">of the results </w:t>
      </w:r>
      <w:r w:rsidR="00172C79" w:rsidRPr="00861F29">
        <w:rPr>
          <w:sz w:val="22"/>
          <w:szCs w:val="22"/>
        </w:rPr>
        <w:t xml:space="preserve">if we </w:t>
      </w:r>
      <w:r>
        <w:rPr>
          <w:sz w:val="22"/>
          <w:szCs w:val="22"/>
        </w:rPr>
        <w:t>wish</w:t>
      </w:r>
      <w:r w:rsidR="00172C79" w:rsidRPr="00861F29">
        <w:rPr>
          <w:sz w:val="22"/>
          <w:szCs w:val="22"/>
        </w:rPr>
        <w:t xml:space="preserve"> to draw conclusions about the </w:t>
      </w:r>
      <w:r w:rsidR="00846638">
        <w:rPr>
          <w:sz w:val="22"/>
          <w:szCs w:val="22"/>
        </w:rPr>
        <w:t xml:space="preserve">range of human </w:t>
      </w:r>
      <w:r w:rsidR="00172C79" w:rsidRPr="00861F29">
        <w:rPr>
          <w:sz w:val="22"/>
          <w:szCs w:val="22"/>
        </w:rPr>
        <w:t>behaviour</w:t>
      </w:r>
      <w:r w:rsidR="00846638">
        <w:rPr>
          <w:sz w:val="22"/>
          <w:szCs w:val="22"/>
        </w:rPr>
        <w:t>s</w:t>
      </w:r>
      <w:r w:rsidR="00172C79" w:rsidRPr="00861F29">
        <w:rPr>
          <w:sz w:val="22"/>
          <w:szCs w:val="22"/>
        </w:rPr>
        <w:t xml:space="preserve"> </w:t>
      </w:r>
      <w:r w:rsidR="003A7001" w:rsidRPr="00861F29">
        <w:rPr>
          <w:sz w:val="22"/>
          <w:szCs w:val="22"/>
        </w:rPr>
        <w:t xml:space="preserve">when interacting with the automated retailer or supplier.  </w:t>
      </w:r>
      <w:r w:rsidR="00CC712D">
        <w:rPr>
          <w:sz w:val="22"/>
          <w:szCs w:val="22"/>
        </w:rPr>
        <w:t xml:space="preserve">Nor are we claiming to be able to map the full set of possible decision-making strategies.  </w:t>
      </w:r>
      <w:r>
        <w:rPr>
          <w:sz w:val="22"/>
          <w:szCs w:val="22"/>
        </w:rPr>
        <w:t>Th</w:t>
      </w:r>
      <w:r w:rsidR="00CC712D">
        <w:rPr>
          <w:sz w:val="22"/>
          <w:szCs w:val="22"/>
        </w:rPr>
        <w:t>e</w:t>
      </w:r>
      <w:r>
        <w:rPr>
          <w:sz w:val="22"/>
          <w:szCs w:val="22"/>
        </w:rPr>
        <w:t>s</w:t>
      </w:r>
      <w:r w:rsidR="00CC712D">
        <w:rPr>
          <w:sz w:val="22"/>
          <w:szCs w:val="22"/>
        </w:rPr>
        <w:t>e</w:t>
      </w:r>
      <w:r>
        <w:rPr>
          <w:sz w:val="22"/>
          <w:szCs w:val="22"/>
        </w:rPr>
        <w:t xml:space="preserve"> </w:t>
      </w:r>
      <w:r w:rsidR="00CC712D">
        <w:rPr>
          <w:sz w:val="22"/>
          <w:szCs w:val="22"/>
        </w:rPr>
        <w:t>requirements would need a</w:t>
      </w:r>
      <w:r>
        <w:rPr>
          <w:sz w:val="22"/>
          <w:szCs w:val="22"/>
        </w:rPr>
        <w:t xml:space="preserve"> </w:t>
      </w:r>
      <w:r w:rsidR="00D575D0">
        <w:rPr>
          <w:sz w:val="22"/>
          <w:szCs w:val="22"/>
        </w:rPr>
        <w:t xml:space="preserve">much </w:t>
      </w:r>
      <w:r>
        <w:rPr>
          <w:sz w:val="22"/>
          <w:szCs w:val="22"/>
        </w:rPr>
        <w:t>larger sample size.</w:t>
      </w:r>
      <w:r w:rsidRPr="00C73DE3">
        <w:rPr>
          <w:sz w:val="22"/>
          <w:szCs w:val="22"/>
        </w:rPr>
        <w:t xml:space="preserve"> </w:t>
      </w:r>
      <w:r>
        <w:rPr>
          <w:sz w:val="22"/>
          <w:szCs w:val="22"/>
        </w:rPr>
        <w:t xml:space="preserve"> Our sample </w:t>
      </w:r>
      <w:r w:rsidR="00CC712D">
        <w:rPr>
          <w:sz w:val="22"/>
          <w:szCs w:val="22"/>
        </w:rPr>
        <w:t>of</w:t>
      </w:r>
      <w:r>
        <w:rPr>
          <w:sz w:val="22"/>
          <w:szCs w:val="22"/>
        </w:rPr>
        <w:t xml:space="preserve"> seven</w:t>
      </w:r>
      <w:r w:rsidRPr="00861F29">
        <w:rPr>
          <w:sz w:val="22"/>
          <w:szCs w:val="22"/>
        </w:rPr>
        <w:t xml:space="preserve"> </w:t>
      </w:r>
      <w:r w:rsidR="00CC712D">
        <w:rPr>
          <w:sz w:val="22"/>
          <w:szCs w:val="22"/>
        </w:rPr>
        <w:t>participants</w:t>
      </w:r>
      <w:r w:rsidR="00846638">
        <w:rPr>
          <w:sz w:val="22"/>
          <w:szCs w:val="22"/>
        </w:rPr>
        <w:t>, however,</w:t>
      </w:r>
      <w:r w:rsidR="00CC712D">
        <w:rPr>
          <w:sz w:val="22"/>
          <w:szCs w:val="22"/>
        </w:rPr>
        <w:t xml:space="preserve"> </w:t>
      </w:r>
      <w:r w:rsidR="00846638">
        <w:rPr>
          <w:sz w:val="22"/>
          <w:szCs w:val="22"/>
        </w:rPr>
        <w:t xml:space="preserve">does </w:t>
      </w:r>
      <w:r w:rsidR="00CC712D">
        <w:rPr>
          <w:sz w:val="22"/>
          <w:szCs w:val="22"/>
        </w:rPr>
        <w:t xml:space="preserve">enable us </w:t>
      </w:r>
      <w:r w:rsidRPr="00861F29">
        <w:rPr>
          <w:sz w:val="22"/>
          <w:szCs w:val="22"/>
        </w:rPr>
        <w:t xml:space="preserve">to learn the decision-making strategies of </w:t>
      </w:r>
      <w:r w:rsidR="00CC712D">
        <w:rPr>
          <w:sz w:val="22"/>
          <w:szCs w:val="22"/>
        </w:rPr>
        <w:t xml:space="preserve">each of </w:t>
      </w:r>
      <w:r w:rsidRPr="00861F29">
        <w:rPr>
          <w:sz w:val="22"/>
          <w:szCs w:val="22"/>
        </w:rPr>
        <w:t>the</w:t>
      </w:r>
      <w:r w:rsidR="00CC712D">
        <w:rPr>
          <w:sz w:val="22"/>
          <w:szCs w:val="22"/>
        </w:rPr>
        <w:t>se</w:t>
      </w:r>
      <w:r w:rsidRPr="00861F29">
        <w:rPr>
          <w:sz w:val="22"/>
          <w:szCs w:val="22"/>
        </w:rPr>
        <w:t xml:space="preserve"> individuals.</w:t>
      </w:r>
    </w:p>
    <w:p w:rsidR="003A7001" w:rsidRPr="00861F29" w:rsidRDefault="003A7001" w:rsidP="00E20911">
      <w:pPr>
        <w:spacing w:line="360" w:lineRule="auto"/>
        <w:jc w:val="both"/>
        <w:rPr>
          <w:sz w:val="22"/>
          <w:szCs w:val="22"/>
        </w:rPr>
      </w:pPr>
    </w:p>
    <w:p w:rsidR="003A7001" w:rsidRPr="00861F29" w:rsidRDefault="00C73DE3" w:rsidP="00026590">
      <w:pPr>
        <w:spacing w:line="360" w:lineRule="auto"/>
        <w:jc w:val="both"/>
        <w:rPr>
          <w:sz w:val="22"/>
          <w:szCs w:val="22"/>
        </w:rPr>
      </w:pPr>
      <w:r>
        <w:rPr>
          <w:sz w:val="22"/>
          <w:szCs w:val="22"/>
        </w:rPr>
        <w:t xml:space="preserve">Our review of supply chain experimental research shows that participants are asked to complete between 15 and 200 rounds of decision-making.  </w:t>
      </w:r>
      <w:r w:rsidR="003A7001" w:rsidRPr="00861F29">
        <w:rPr>
          <w:sz w:val="22"/>
          <w:szCs w:val="22"/>
        </w:rPr>
        <w:t xml:space="preserve">In order to collect the required information to learn a participant’s decision-making strategy </w:t>
      </w:r>
      <w:r>
        <w:rPr>
          <w:sz w:val="22"/>
          <w:szCs w:val="22"/>
        </w:rPr>
        <w:t xml:space="preserve">in our experiment, </w:t>
      </w:r>
      <w:r w:rsidR="003A7001" w:rsidRPr="00861F29">
        <w:rPr>
          <w:sz w:val="22"/>
          <w:szCs w:val="22"/>
        </w:rPr>
        <w:t xml:space="preserve">a sample of 50 decisions </w:t>
      </w:r>
      <w:r w:rsidR="003537F3">
        <w:rPr>
          <w:sz w:val="22"/>
          <w:szCs w:val="22"/>
        </w:rPr>
        <w:t>is</w:t>
      </w:r>
      <w:r w:rsidR="003A7001" w:rsidRPr="00861F29">
        <w:rPr>
          <w:sz w:val="22"/>
          <w:szCs w:val="22"/>
        </w:rPr>
        <w:t xml:space="preserve"> taken.  </w:t>
      </w:r>
      <w:r w:rsidR="003537F3">
        <w:rPr>
          <w:sz w:val="22"/>
          <w:szCs w:val="22"/>
        </w:rPr>
        <w:t>However, o</w:t>
      </w:r>
      <w:r w:rsidR="003A7001" w:rsidRPr="00861F29">
        <w:rPr>
          <w:sz w:val="22"/>
          <w:szCs w:val="22"/>
        </w:rPr>
        <w:t xml:space="preserve">nce the decision model </w:t>
      </w:r>
      <w:r w:rsidR="003537F3">
        <w:rPr>
          <w:sz w:val="22"/>
          <w:szCs w:val="22"/>
        </w:rPr>
        <w:t>is</w:t>
      </w:r>
      <w:r w:rsidR="003A7001" w:rsidRPr="00861F29">
        <w:rPr>
          <w:sz w:val="22"/>
          <w:szCs w:val="22"/>
        </w:rPr>
        <w:t xml:space="preserve"> implemented in the ABS there is no effective limit to the number of decisions that can be played out.  In our example, the model </w:t>
      </w:r>
      <w:r w:rsidR="003537F3">
        <w:rPr>
          <w:sz w:val="22"/>
          <w:szCs w:val="22"/>
        </w:rPr>
        <w:t>is</w:t>
      </w:r>
      <w:r w:rsidR="003A7001" w:rsidRPr="00861F29">
        <w:rPr>
          <w:sz w:val="22"/>
          <w:szCs w:val="22"/>
        </w:rPr>
        <w:t xml:space="preserve"> run for 1,800 decisions and replicated 100 times.  </w:t>
      </w:r>
      <w:r w:rsidR="003537F3">
        <w:rPr>
          <w:sz w:val="22"/>
          <w:szCs w:val="22"/>
        </w:rPr>
        <w:t xml:space="preserve">As such, in each pairing of retailers and suppliers, we are able to generate 180,000 decisions for each participant, and so 360,000 decisions.  Given that we then run 20 combinations of participant pairs, the total number of decisions generated is 7.2 million; and this only takes a few minutes to generate </w:t>
      </w:r>
      <w:r w:rsidR="00026590">
        <w:rPr>
          <w:sz w:val="22"/>
          <w:szCs w:val="22"/>
        </w:rPr>
        <w:t>with</w:t>
      </w:r>
      <w:r w:rsidR="003537F3">
        <w:rPr>
          <w:sz w:val="22"/>
          <w:szCs w:val="22"/>
        </w:rPr>
        <w:t xml:space="preserve"> the ABS.  This is orders of magnitude greater than achieved from </w:t>
      </w:r>
      <w:r w:rsidR="00D778E4">
        <w:rPr>
          <w:sz w:val="22"/>
          <w:szCs w:val="22"/>
        </w:rPr>
        <w:t xml:space="preserve">even the larger of </w:t>
      </w:r>
      <w:r w:rsidR="003537F3">
        <w:rPr>
          <w:sz w:val="22"/>
          <w:szCs w:val="22"/>
        </w:rPr>
        <w:t>previous experimental studies</w:t>
      </w:r>
      <w:r w:rsidR="00AD56C9">
        <w:rPr>
          <w:sz w:val="22"/>
          <w:szCs w:val="22"/>
        </w:rPr>
        <w:t>,</w:t>
      </w:r>
      <w:r w:rsidR="003537F3">
        <w:rPr>
          <w:sz w:val="22"/>
          <w:szCs w:val="22"/>
        </w:rPr>
        <w:t xml:space="preserve"> such as Katok and Wu (2009)</w:t>
      </w:r>
      <w:r w:rsidR="00AD56C9">
        <w:rPr>
          <w:sz w:val="22"/>
          <w:szCs w:val="22"/>
        </w:rPr>
        <w:t>,</w:t>
      </w:r>
      <w:r w:rsidR="003537F3">
        <w:rPr>
          <w:sz w:val="22"/>
          <w:szCs w:val="22"/>
        </w:rPr>
        <w:t xml:space="preserve"> who generate a total of 4,000 decisions from their participants.  </w:t>
      </w:r>
      <w:r w:rsidR="00A77AE2" w:rsidRPr="00861F29">
        <w:rPr>
          <w:sz w:val="22"/>
          <w:szCs w:val="22"/>
        </w:rPr>
        <w:t xml:space="preserve">To collect </w:t>
      </w:r>
      <w:r w:rsidR="003537F3">
        <w:rPr>
          <w:sz w:val="22"/>
          <w:szCs w:val="22"/>
        </w:rPr>
        <w:t>millions of</w:t>
      </w:r>
      <w:r w:rsidR="00A77AE2" w:rsidRPr="00861F29">
        <w:rPr>
          <w:sz w:val="22"/>
          <w:szCs w:val="22"/>
        </w:rPr>
        <w:t xml:space="preserve"> decisions with human participants </w:t>
      </w:r>
      <w:r w:rsidR="00BB32B8" w:rsidRPr="00861F29">
        <w:rPr>
          <w:sz w:val="22"/>
          <w:szCs w:val="22"/>
        </w:rPr>
        <w:t xml:space="preserve">would clearly </w:t>
      </w:r>
      <w:r w:rsidR="00D778E4">
        <w:rPr>
          <w:sz w:val="22"/>
          <w:szCs w:val="22"/>
        </w:rPr>
        <w:t>be</w:t>
      </w:r>
      <w:r w:rsidR="00BB32B8" w:rsidRPr="00861F29">
        <w:rPr>
          <w:sz w:val="22"/>
          <w:szCs w:val="22"/>
        </w:rPr>
        <w:t xml:space="preserve"> impracticable.</w:t>
      </w:r>
    </w:p>
    <w:p w:rsidR="00BB32B8" w:rsidRPr="00861F29" w:rsidRDefault="00BB32B8" w:rsidP="00E20911">
      <w:pPr>
        <w:spacing w:line="360" w:lineRule="auto"/>
        <w:jc w:val="both"/>
        <w:rPr>
          <w:sz w:val="22"/>
          <w:szCs w:val="22"/>
        </w:rPr>
      </w:pPr>
    </w:p>
    <w:p w:rsidR="00DE4C54" w:rsidRPr="00861F29" w:rsidRDefault="00260EB5" w:rsidP="00E20911">
      <w:pPr>
        <w:spacing w:line="360" w:lineRule="auto"/>
        <w:jc w:val="both"/>
        <w:rPr>
          <w:sz w:val="22"/>
          <w:szCs w:val="22"/>
        </w:rPr>
      </w:pPr>
      <w:r>
        <w:rPr>
          <w:sz w:val="22"/>
          <w:szCs w:val="22"/>
        </w:rPr>
        <w:t>Previous studies seem to have only been able to collect data from unique pairings of participants.  However, o</w:t>
      </w:r>
      <w:r w:rsidR="00BB32B8" w:rsidRPr="00861F29">
        <w:rPr>
          <w:sz w:val="22"/>
          <w:szCs w:val="22"/>
        </w:rPr>
        <w:t xml:space="preserve">nce the decision models </w:t>
      </w:r>
      <w:r>
        <w:rPr>
          <w:sz w:val="22"/>
          <w:szCs w:val="22"/>
        </w:rPr>
        <w:t>have been</w:t>
      </w:r>
      <w:r w:rsidR="00BB32B8" w:rsidRPr="00861F29">
        <w:rPr>
          <w:sz w:val="22"/>
          <w:szCs w:val="22"/>
        </w:rPr>
        <w:t xml:space="preserve"> created and embodied in the ABS it </w:t>
      </w:r>
      <w:r>
        <w:rPr>
          <w:sz w:val="22"/>
          <w:szCs w:val="22"/>
        </w:rPr>
        <w:t>is</w:t>
      </w:r>
      <w:r w:rsidR="00BB32B8" w:rsidRPr="00861F29">
        <w:rPr>
          <w:sz w:val="22"/>
          <w:szCs w:val="22"/>
        </w:rPr>
        <w:t xml:space="preserve"> possible to pair every retailer participant with every supplier participant.  As such, the limitation on the number of pairings that can interact through the ‘game’ is not </w:t>
      </w:r>
      <w:r w:rsidR="00DE4C54" w:rsidRPr="00861F29">
        <w:rPr>
          <w:sz w:val="22"/>
          <w:szCs w:val="22"/>
        </w:rPr>
        <w:t>driven</w:t>
      </w:r>
      <w:r w:rsidR="00BB32B8" w:rsidRPr="00861F29">
        <w:rPr>
          <w:sz w:val="22"/>
          <w:szCs w:val="22"/>
        </w:rPr>
        <w:t xml:space="preserve"> by the availability of the human participants.  </w:t>
      </w:r>
    </w:p>
    <w:p w:rsidR="00DE4C54" w:rsidRPr="00861F29" w:rsidRDefault="00DE4C54" w:rsidP="00E20911">
      <w:pPr>
        <w:spacing w:line="360" w:lineRule="auto"/>
        <w:jc w:val="both"/>
        <w:rPr>
          <w:sz w:val="22"/>
          <w:szCs w:val="22"/>
        </w:rPr>
      </w:pPr>
    </w:p>
    <w:p w:rsidR="003A7001" w:rsidRPr="00861F29" w:rsidRDefault="00260EB5" w:rsidP="00E20911">
      <w:pPr>
        <w:spacing w:line="360" w:lineRule="auto"/>
        <w:jc w:val="both"/>
        <w:rPr>
          <w:sz w:val="22"/>
          <w:szCs w:val="22"/>
        </w:rPr>
      </w:pPr>
      <w:r>
        <w:rPr>
          <w:sz w:val="22"/>
          <w:szCs w:val="22"/>
        </w:rPr>
        <w:lastRenderedPageBreak/>
        <w:t>So, t</w:t>
      </w:r>
      <w:r w:rsidR="00DE4C54" w:rsidRPr="00861F29">
        <w:rPr>
          <w:sz w:val="22"/>
          <w:szCs w:val="22"/>
        </w:rPr>
        <w:t>he ABS enables</w:t>
      </w:r>
      <w:r w:rsidR="00BB32B8" w:rsidRPr="00861F29">
        <w:rPr>
          <w:sz w:val="22"/>
          <w:szCs w:val="22"/>
        </w:rPr>
        <w:t xml:space="preserve"> as many participant decisions</w:t>
      </w:r>
      <w:r w:rsidR="00DE4C54" w:rsidRPr="00861F29">
        <w:rPr>
          <w:sz w:val="22"/>
          <w:szCs w:val="22"/>
        </w:rPr>
        <w:t xml:space="preserve"> to be generated</w:t>
      </w:r>
      <w:r w:rsidR="00BB32B8" w:rsidRPr="00861F29">
        <w:rPr>
          <w:sz w:val="22"/>
          <w:szCs w:val="22"/>
        </w:rPr>
        <w:t xml:space="preserve"> as required and all combinations of participants </w:t>
      </w:r>
      <w:r w:rsidR="00DE4C54" w:rsidRPr="00861F29">
        <w:rPr>
          <w:sz w:val="22"/>
          <w:szCs w:val="22"/>
        </w:rPr>
        <w:t>to be paired together.  As a result, many more participant decisions and many more participant pairings can be observed than would be possible with human participants.</w:t>
      </w:r>
      <w:r w:rsidR="00A77AE2" w:rsidRPr="00861F29">
        <w:rPr>
          <w:sz w:val="22"/>
          <w:szCs w:val="22"/>
        </w:rPr>
        <w:t xml:space="preserve">  The sample sizes generated by the ABS for each pairing of </w:t>
      </w:r>
      <w:proofErr w:type="gramStart"/>
      <w:r w:rsidR="00A77AE2" w:rsidRPr="00861F29">
        <w:rPr>
          <w:sz w:val="22"/>
          <w:szCs w:val="22"/>
        </w:rPr>
        <w:t>participants</w:t>
      </w:r>
      <w:proofErr w:type="gramEnd"/>
      <w:r w:rsidR="00A77AE2" w:rsidRPr="00861F29">
        <w:rPr>
          <w:sz w:val="22"/>
          <w:szCs w:val="22"/>
        </w:rPr>
        <w:t xml:space="preserve"> means that results with sufficient statistical power can be generated. </w:t>
      </w:r>
      <w:r>
        <w:rPr>
          <w:sz w:val="22"/>
          <w:szCs w:val="22"/>
        </w:rPr>
        <w:t xml:space="preserve"> Indeed, our results, generated from only seven human participants, </w:t>
      </w:r>
      <w:r w:rsidR="0010410B">
        <w:rPr>
          <w:sz w:val="22"/>
          <w:szCs w:val="22"/>
        </w:rPr>
        <w:t>accord</w:t>
      </w:r>
      <w:r>
        <w:rPr>
          <w:sz w:val="22"/>
          <w:szCs w:val="22"/>
        </w:rPr>
        <w:t xml:space="preserve"> with the findings from previous studies which involved many more participants.</w:t>
      </w:r>
    </w:p>
    <w:p w:rsidR="003A7001" w:rsidRDefault="003A7001" w:rsidP="00E20911">
      <w:pPr>
        <w:spacing w:line="360" w:lineRule="auto"/>
        <w:jc w:val="both"/>
        <w:rPr>
          <w:sz w:val="22"/>
          <w:szCs w:val="22"/>
        </w:rPr>
      </w:pPr>
    </w:p>
    <w:p w:rsidR="00260EB5" w:rsidRDefault="00260EB5" w:rsidP="00026590">
      <w:pPr>
        <w:spacing w:line="360" w:lineRule="auto"/>
        <w:jc w:val="both"/>
        <w:rPr>
          <w:sz w:val="22"/>
          <w:szCs w:val="22"/>
        </w:rPr>
      </w:pPr>
      <w:r>
        <w:rPr>
          <w:sz w:val="22"/>
          <w:szCs w:val="22"/>
        </w:rPr>
        <w:t xml:space="preserve">Our approach has </w:t>
      </w:r>
      <w:r w:rsidR="00D575D0">
        <w:rPr>
          <w:sz w:val="22"/>
          <w:szCs w:val="22"/>
        </w:rPr>
        <w:t>some</w:t>
      </w:r>
      <w:r>
        <w:rPr>
          <w:sz w:val="22"/>
          <w:szCs w:val="22"/>
        </w:rPr>
        <w:t xml:space="preserve"> other advantages.  The requirement for only a small number of participants means that experimental research does not need to be restricted to the convenience of using students.  It makes it possible to work with a small sample of </w:t>
      </w:r>
      <w:r w:rsidR="00026590">
        <w:rPr>
          <w:sz w:val="22"/>
          <w:szCs w:val="22"/>
        </w:rPr>
        <w:t>real decision-makers</w:t>
      </w:r>
      <w:r>
        <w:rPr>
          <w:sz w:val="22"/>
          <w:szCs w:val="22"/>
        </w:rPr>
        <w:t xml:space="preserve">.  Smaller sample sizes also have the benefit of reducing the time </w:t>
      </w:r>
      <w:r w:rsidR="008533A4">
        <w:rPr>
          <w:sz w:val="22"/>
          <w:szCs w:val="22"/>
        </w:rPr>
        <w:t xml:space="preserve">involved in running experiments </w:t>
      </w:r>
      <w:r w:rsidR="00026590">
        <w:rPr>
          <w:sz w:val="22"/>
          <w:szCs w:val="22"/>
        </w:rPr>
        <w:t xml:space="preserve">with human participants </w:t>
      </w:r>
      <w:r>
        <w:rPr>
          <w:sz w:val="22"/>
          <w:szCs w:val="22"/>
        </w:rPr>
        <w:t xml:space="preserve">and </w:t>
      </w:r>
      <w:r w:rsidR="008533A4">
        <w:rPr>
          <w:sz w:val="22"/>
          <w:szCs w:val="22"/>
        </w:rPr>
        <w:t xml:space="preserve">the </w:t>
      </w:r>
      <w:r>
        <w:rPr>
          <w:sz w:val="22"/>
          <w:szCs w:val="22"/>
        </w:rPr>
        <w:t>total cost of incentivising participation.</w:t>
      </w:r>
    </w:p>
    <w:p w:rsidR="00260EB5" w:rsidRDefault="00260EB5" w:rsidP="00E20911">
      <w:pPr>
        <w:spacing w:line="360" w:lineRule="auto"/>
        <w:jc w:val="both"/>
        <w:rPr>
          <w:sz w:val="22"/>
          <w:szCs w:val="22"/>
        </w:rPr>
      </w:pPr>
    </w:p>
    <w:p w:rsidR="006F6FDE" w:rsidRDefault="00D575D0" w:rsidP="001F56FF">
      <w:pPr>
        <w:spacing w:line="360" w:lineRule="auto"/>
        <w:jc w:val="both"/>
        <w:rPr>
          <w:sz w:val="22"/>
          <w:szCs w:val="22"/>
        </w:rPr>
      </w:pPr>
      <w:r>
        <w:rPr>
          <w:sz w:val="22"/>
          <w:szCs w:val="22"/>
        </w:rPr>
        <w:t>Of course, o</w:t>
      </w:r>
      <w:r w:rsidR="001F56FF" w:rsidRPr="00861F29">
        <w:rPr>
          <w:sz w:val="22"/>
          <w:szCs w:val="22"/>
        </w:rPr>
        <w:t>ur experimental approach</w:t>
      </w:r>
      <w:r w:rsidR="00DF7C74" w:rsidRPr="00861F29">
        <w:rPr>
          <w:sz w:val="22"/>
          <w:szCs w:val="22"/>
        </w:rPr>
        <w:t xml:space="preserve"> </w:t>
      </w:r>
      <w:r w:rsidR="001F56FF" w:rsidRPr="00861F29">
        <w:rPr>
          <w:sz w:val="22"/>
          <w:szCs w:val="22"/>
        </w:rPr>
        <w:t xml:space="preserve">and use of ABS is not without its </w:t>
      </w:r>
      <w:r w:rsidR="00DF7C74" w:rsidRPr="00861F29">
        <w:rPr>
          <w:sz w:val="22"/>
          <w:szCs w:val="22"/>
        </w:rPr>
        <w:t xml:space="preserve">limitations.  </w:t>
      </w:r>
      <w:r w:rsidR="006F6FDE">
        <w:rPr>
          <w:sz w:val="22"/>
          <w:szCs w:val="22"/>
        </w:rPr>
        <w:t>A key issue is the extent to which a small sample of participants provides reasonable coverage of all possible decision-making strategies.</w:t>
      </w:r>
      <w:r w:rsidR="00CC4371">
        <w:rPr>
          <w:sz w:val="22"/>
          <w:szCs w:val="22"/>
        </w:rPr>
        <w:t xml:space="preserve">  Figure 6</w:t>
      </w:r>
      <w:r w:rsidR="001C3BD0">
        <w:rPr>
          <w:sz w:val="22"/>
          <w:szCs w:val="22"/>
        </w:rPr>
        <w:t xml:space="preserve"> illustrates this problem.  By using seven decision-makers, we have obtained results for the full set of 12 possible pairings of real decision-makers (4 retailers x 3 suppliers).  These are discrete points in a much larger solution space in which there are many other possible outcomes, at least some of which are </w:t>
      </w:r>
      <w:r w:rsidR="00026590">
        <w:rPr>
          <w:sz w:val="22"/>
          <w:szCs w:val="22"/>
        </w:rPr>
        <w:t xml:space="preserve">almost certainly </w:t>
      </w:r>
      <w:r w:rsidR="001C3BD0">
        <w:rPr>
          <w:sz w:val="22"/>
          <w:szCs w:val="22"/>
        </w:rPr>
        <w:t>better.  We have no knowledge of where on the solution space the pairings lie.  Nor do we know the shape of the surface; where better and worse ‘solutions’ might lie.</w:t>
      </w:r>
      <w:r w:rsidR="00D85C11">
        <w:rPr>
          <w:sz w:val="22"/>
          <w:szCs w:val="22"/>
        </w:rPr>
        <w:t xml:space="preserve">  The fact that our results accord with the findings of a number of studies with </w:t>
      </w:r>
      <w:r w:rsidR="00A31D5C">
        <w:rPr>
          <w:sz w:val="22"/>
          <w:szCs w:val="22"/>
        </w:rPr>
        <w:t>many more</w:t>
      </w:r>
      <w:r w:rsidR="00D85C11">
        <w:rPr>
          <w:sz w:val="22"/>
          <w:szCs w:val="22"/>
        </w:rPr>
        <w:t xml:space="preserve"> participants suggests that we have </w:t>
      </w:r>
      <w:r w:rsidR="00A31D5C">
        <w:rPr>
          <w:sz w:val="22"/>
          <w:szCs w:val="22"/>
        </w:rPr>
        <w:t>achieved a reasonable coverage of the solution space.  This, however, is purely felicitous given that we made no attempt to select a range of decision-maker types in our sample.</w:t>
      </w:r>
    </w:p>
    <w:p w:rsidR="006F6FDE" w:rsidRDefault="006F6FDE" w:rsidP="001F56FF">
      <w:pPr>
        <w:spacing w:line="360" w:lineRule="auto"/>
        <w:jc w:val="both"/>
        <w:rPr>
          <w:sz w:val="22"/>
          <w:szCs w:val="22"/>
        </w:rPr>
      </w:pPr>
    </w:p>
    <w:p w:rsidR="004C017E" w:rsidRDefault="004C017E">
      <w:pPr>
        <w:rPr>
          <w:b/>
          <w:sz w:val="22"/>
          <w:szCs w:val="22"/>
        </w:rPr>
      </w:pPr>
      <w:r>
        <w:rPr>
          <w:b/>
          <w:sz w:val="22"/>
          <w:szCs w:val="22"/>
        </w:rPr>
        <w:br w:type="page"/>
      </w:r>
    </w:p>
    <w:p w:rsidR="006F6FDE" w:rsidRDefault="001C3BD0" w:rsidP="001C3BD0">
      <w:pPr>
        <w:spacing w:line="360" w:lineRule="auto"/>
        <w:ind w:left="851" w:hanging="851"/>
        <w:jc w:val="both"/>
        <w:rPr>
          <w:sz w:val="22"/>
          <w:szCs w:val="22"/>
        </w:rPr>
      </w:pPr>
      <w:r w:rsidRPr="001C3BD0">
        <w:rPr>
          <w:b/>
          <w:sz w:val="22"/>
          <w:szCs w:val="22"/>
        </w:rPr>
        <w:lastRenderedPageBreak/>
        <w:t xml:space="preserve">Figure </w:t>
      </w:r>
      <w:proofErr w:type="gramStart"/>
      <w:r w:rsidR="00CC4371">
        <w:rPr>
          <w:b/>
          <w:sz w:val="22"/>
          <w:szCs w:val="22"/>
        </w:rPr>
        <w:t>6</w:t>
      </w:r>
      <w:r>
        <w:rPr>
          <w:sz w:val="22"/>
          <w:szCs w:val="22"/>
        </w:rPr>
        <w:t xml:space="preserve">  Schematic</w:t>
      </w:r>
      <w:proofErr w:type="gramEnd"/>
      <w:r>
        <w:rPr>
          <w:sz w:val="22"/>
          <w:szCs w:val="22"/>
        </w:rPr>
        <w:t xml:space="preserve"> of decision-maker pairings and full solution space of all possible decision-making strategies and pairings</w:t>
      </w:r>
    </w:p>
    <w:p w:rsidR="006F6FDE" w:rsidRDefault="006F6FDE" w:rsidP="001F56FF">
      <w:pPr>
        <w:spacing w:line="360" w:lineRule="auto"/>
        <w:jc w:val="both"/>
        <w:rPr>
          <w:sz w:val="22"/>
          <w:szCs w:val="22"/>
        </w:rPr>
      </w:pPr>
      <w:r w:rsidRPr="006F6FDE">
        <w:rPr>
          <w:noProof/>
          <w:lang w:eastAsia="zh-CN"/>
        </w:rPr>
        <w:drawing>
          <wp:inline distT="0" distB="0" distL="0" distR="0">
            <wp:extent cx="5430520" cy="333946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5" cstate="print"/>
                    <a:srcRect/>
                    <a:stretch>
                      <a:fillRect/>
                    </a:stretch>
                  </pic:blipFill>
                  <pic:spPr bwMode="auto">
                    <a:xfrm>
                      <a:off x="0" y="0"/>
                      <a:ext cx="5430520" cy="3339465"/>
                    </a:xfrm>
                    <a:prstGeom prst="rect">
                      <a:avLst/>
                    </a:prstGeom>
                    <a:noFill/>
                    <a:ln w="9525">
                      <a:noFill/>
                      <a:miter lim="800000"/>
                      <a:headEnd/>
                      <a:tailEnd/>
                    </a:ln>
                  </pic:spPr>
                </pic:pic>
              </a:graphicData>
            </a:graphic>
          </wp:inline>
        </w:drawing>
      </w:r>
    </w:p>
    <w:p w:rsidR="001C3BD0" w:rsidRDefault="001C3BD0" w:rsidP="001F56FF">
      <w:pPr>
        <w:spacing w:line="360" w:lineRule="auto"/>
        <w:jc w:val="both"/>
        <w:rPr>
          <w:sz w:val="22"/>
          <w:szCs w:val="22"/>
        </w:rPr>
      </w:pPr>
    </w:p>
    <w:p w:rsidR="001C3BD0" w:rsidRDefault="001C3BD0" w:rsidP="001F56FF">
      <w:pPr>
        <w:spacing w:line="360" w:lineRule="auto"/>
        <w:jc w:val="both"/>
        <w:rPr>
          <w:sz w:val="22"/>
          <w:szCs w:val="22"/>
        </w:rPr>
      </w:pPr>
      <w:r>
        <w:rPr>
          <w:sz w:val="22"/>
          <w:szCs w:val="22"/>
        </w:rPr>
        <w:t xml:space="preserve">Whether this is a concern depends on the objective of the study.  If our aim is to understand and predict the outcome of current decision-making strategies, then the nature of the solution space is of less importance.  </w:t>
      </w:r>
      <w:r w:rsidR="0002705B">
        <w:rPr>
          <w:sz w:val="22"/>
          <w:szCs w:val="22"/>
        </w:rPr>
        <w:t>We may simply want to know why some pairings perform better in order to help the other decision-makers perform to the same level.  However, if we wish to search the solution space, particularly with a view to ‘optimising’ decision-making, then the approach is inadequate since we have learnt little about the solution space.</w:t>
      </w:r>
      <w:r w:rsidR="00EB6E79">
        <w:rPr>
          <w:sz w:val="22"/>
          <w:szCs w:val="22"/>
        </w:rPr>
        <w:t xml:space="preserve">  Of course, a large sample of participants would help to address this by giving a better understanding of the solution space.  This returns us to the first sample size problem: the number of participants.  We envisage two ways in which this could be mitigated.  The first would involve using personality tests such as Myers-Briggs (</w:t>
      </w:r>
      <w:r w:rsidR="002614E0">
        <w:rPr>
          <w:sz w:val="22"/>
          <w:szCs w:val="22"/>
        </w:rPr>
        <w:t>Myers and Briggs, 1995</w:t>
      </w:r>
      <w:r w:rsidR="00EB6E79">
        <w:rPr>
          <w:sz w:val="22"/>
          <w:szCs w:val="22"/>
        </w:rPr>
        <w:t xml:space="preserve">) to select participants; a form of stratified sampling.  The difficulty here is choosing an appropriate test for the decision situation.  The second approach would not require additional participants, but rather the </w:t>
      </w:r>
      <w:r w:rsidR="005545FB">
        <w:rPr>
          <w:sz w:val="22"/>
          <w:szCs w:val="22"/>
        </w:rPr>
        <w:t>creation of artificial participants generated by adjusting the decision-making models.  In our case this would mean adjusting the regression coefficients to create alternative decision-making strategies.  This would require careful consideration of the range within which coefficients could be adjusted and of the practical meaning of the different decision-making models.</w:t>
      </w:r>
    </w:p>
    <w:p w:rsidR="001C3BD0" w:rsidRDefault="001C3BD0" w:rsidP="001F56FF">
      <w:pPr>
        <w:spacing w:line="360" w:lineRule="auto"/>
        <w:jc w:val="both"/>
        <w:rPr>
          <w:sz w:val="22"/>
          <w:szCs w:val="22"/>
        </w:rPr>
      </w:pPr>
    </w:p>
    <w:p w:rsidR="008B79E6" w:rsidRPr="00861F29" w:rsidRDefault="001F56FF" w:rsidP="001F56FF">
      <w:pPr>
        <w:spacing w:line="360" w:lineRule="auto"/>
        <w:jc w:val="both"/>
        <w:rPr>
          <w:sz w:val="22"/>
          <w:szCs w:val="22"/>
        </w:rPr>
      </w:pPr>
      <w:r w:rsidRPr="006F6FDE">
        <w:rPr>
          <w:sz w:val="22"/>
          <w:szCs w:val="22"/>
        </w:rPr>
        <w:t xml:space="preserve">A </w:t>
      </w:r>
      <w:r w:rsidR="006F6FDE">
        <w:rPr>
          <w:sz w:val="22"/>
          <w:szCs w:val="22"/>
        </w:rPr>
        <w:t>second</w:t>
      </w:r>
      <w:r w:rsidRPr="006F6FDE">
        <w:rPr>
          <w:sz w:val="22"/>
          <w:szCs w:val="22"/>
        </w:rPr>
        <w:t xml:space="preserve"> issue is the extent to which human</w:t>
      </w:r>
      <w:r w:rsidRPr="00861F29">
        <w:rPr>
          <w:sz w:val="22"/>
          <w:szCs w:val="22"/>
        </w:rPr>
        <w:t xml:space="preserve"> participants strategies in a gaming environment are similar to those they would employ if the decisions were real.  </w:t>
      </w:r>
      <w:r w:rsidR="008C4245" w:rsidRPr="00861F29">
        <w:rPr>
          <w:sz w:val="22"/>
          <w:szCs w:val="22"/>
        </w:rPr>
        <w:t>This issue not only affects the ABS approach, but any laboratory experiment.  The use of financial incentives</w:t>
      </w:r>
      <w:r w:rsidR="00D575D0">
        <w:rPr>
          <w:sz w:val="22"/>
          <w:szCs w:val="22"/>
        </w:rPr>
        <w:t xml:space="preserve">, frequently employed in </w:t>
      </w:r>
      <w:r w:rsidR="00D575D0">
        <w:rPr>
          <w:sz w:val="22"/>
          <w:szCs w:val="22"/>
        </w:rPr>
        <w:lastRenderedPageBreak/>
        <w:t>experimental research,</w:t>
      </w:r>
      <w:r w:rsidR="008C4245" w:rsidRPr="00861F29">
        <w:rPr>
          <w:sz w:val="22"/>
          <w:szCs w:val="22"/>
        </w:rPr>
        <w:t xml:space="preserve"> is one way to try and mitigate this effect.  The impact of financial incentives on participant effort and performance is a complex phenomenon.  Both Came</w:t>
      </w:r>
      <w:r w:rsidR="007C2864">
        <w:rPr>
          <w:sz w:val="22"/>
          <w:szCs w:val="22"/>
        </w:rPr>
        <w:t>r</w:t>
      </w:r>
      <w:r w:rsidR="008C4245" w:rsidRPr="00861F29">
        <w:rPr>
          <w:sz w:val="22"/>
          <w:szCs w:val="22"/>
        </w:rPr>
        <w:t xml:space="preserve">er and Hogarth (1999) and Bonner </w:t>
      </w:r>
      <w:r w:rsidR="00952A43">
        <w:rPr>
          <w:sz w:val="22"/>
          <w:szCs w:val="22"/>
        </w:rPr>
        <w:t xml:space="preserve">and Sprinkle </w:t>
      </w:r>
      <w:r w:rsidR="008C4245" w:rsidRPr="00861F29">
        <w:rPr>
          <w:sz w:val="22"/>
          <w:szCs w:val="22"/>
        </w:rPr>
        <w:t>(200</w:t>
      </w:r>
      <w:r w:rsidR="00952A43">
        <w:rPr>
          <w:sz w:val="22"/>
          <w:szCs w:val="22"/>
        </w:rPr>
        <w:t>2</w:t>
      </w:r>
      <w:r w:rsidR="008C4245" w:rsidRPr="00861F29">
        <w:rPr>
          <w:sz w:val="22"/>
          <w:szCs w:val="22"/>
        </w:rPr>
        <w:t xml:space="preserve">) perform an extensive review of experimental studies and the use of financial incentives.  They </w:t>
      </w:r>
      <w:r w:rsidR="00D575D0">
        <w:rPr>
          <w:sz w:val="22"/>
          <w:szCs w:val="22"/>
        </w:rPr>
        <w:t>find</w:t>
      </w:r>
      <w:r w:rsidR="008C4245" w:rsidRPr="00861F29">
        <w:rPr>
          <w:sz w:val="22"/>
          <w:szCs w:val="22"/>
        </w:rPr>
        <w:t xml:space="preserve"> a mixture of effects, complicated by the difficulty of the task and the nature of the participants.</w:t>
      </w:r>
    </w:p>
    <w:p w:rsidR="001F56FF" w:rsidRPr="00861F29" w:rsidRDefault="001F56FF" w:rsidP="001F56FF">
      <w:pPr>
        <w:spacing w:line="360" w:lineRule="auto"/>
        <w:jc w:val="both"/>
        <w:rPr>
          <w:sz w:val="22"/>
          <w:szCs w:val="22"/>
        </w:rPr>
      </w:pPr>
    </w:p>
    <w:p w:rsidR="008C4245" w:rsidRPr="00861F29" w:rsidRDefault="008C4245" w:rsidP="001F56FF">
      <w:pPr>
        <w:spacing w:line="360" w:lineRule="auto"/>
        <w:jc w:val="both"/>
        <w:rPr>
          <w:sz w:val="22"/>
          <w:szCs w:val="22"/>
        </w:rPr>
      </w:pPr>
      <w:r w:rsidRPr="00861F29">
        <w:rPr>
          <w:sz w:val="22"/>
          <w:szCs w:val="22"/>
        </w:rPr>
        <w:t>The regression models for representing the participants’ decision-making strategies</w:t>
      </w:r>
      <w:r w:rsidR="00F91FB1" w:rsidRPr="00861F29">
        <w:rPr>
          <w:sz w:val="22"/>
          <w:szCs w:val="22"/>
        </w:rPr>
        <w:t xml:space="preserve"> all provided a reasonable good fit to the data (0.724 ≤ </w:t>
      </w:r>
      <w:r w:rsidR="00F91FB1" w:rsidRPr="00861F29">
        <w:rPr>
          <w:i/>
          <w:sz w:val="22"/>
          <w:szCs w:val="22"/>
        </w:rPr>
        <w:t>adj. R</w:t>
      </w:r>
      <w:r w:rsidR="00F91FB1" w:rsidRPr="00861F29">
        <w:rPr>
          <w:i/>
          <w:sz w:val="22"/>
          <w:szCs w:val="22"/>
          <w:vertAlign w:val="superscript"/>
        </w:rPr>
        <w:t xml:space="preserve">2 </w:t>
      </w:r>
      <w:r w:rsidR="00F91FB1" w:rsidRPr="00861F29">
        <w:rPr>
          <w:i/>
          <w:sz w:val="22"/>
          <w:szCs w:val="22"/>
        </w:rPr>
        <w:t>≤</w:t>
      </w:r>
      <w:r w:rsidR="00F91FB1" w:rsidRPr="00861F29">
        <w:rPr>
          <w:sz w:val="22"/>
          <w:szCs w:val="22"/>
        </w:rPr>
        <w:t xml:space="preserve"> 0.958).  There remains, however, up to 28% of the variation in decisions that is not explained by the regression models.  This will impact on the validity of the ABS model.</w:t>
      </w:r>
      <w:r w:rsidR="00B25BBB">
        <w:rPr>
          <w:sz w:val="22"/>
          <w:szCs w:val="22"/>
        </w:rPr>
        <w:t xml:space="preserve">  </w:t>
      </w:r>
      <w:r w:rsidR="00E14C78">
        <w:rPr>
          <w:sz w:val="22"/>
          <w:szCs w:val="22"/>
        </w:rPr>
        <w:t>To address this, a</w:t>
      </w:r>
      <w:r w:rsidR="00B25BBB">
        <w:rPr>
          <w:sz w:val="22"/>
          <w:szCs w:val="22"/>
        </w:rPr>
        <w:t>lternative approaches for representing the decision-making strategies could be employed such as artificial neural networks or rule-based expert systems.</w:t>
      </w:r>
      <w:r w:rsidR="00E14C78">
        <w:rPr>
          <w:sz w:val="22"/>
          <w:szCs w:val="22"/>
        </w:rPr>
        <w:t xml:space="preserve">  We would, however, always expect some level of error (</w:t>
      </w:r>
      <w:r w:rsidR="00EF6D6A">
        <w:rPr>
          <w:sz w:val="22"/>
          <w:szCs w:val="22"/>
        </w:rPr>
        <w:t>residuals for regression models</w:t>
      </w:r>
      <w:r w:rsidR="00E14C78">
        <w:rPr>
          <w:sz w:val="22"/>
          <w:szCs w:val="22"/>
        </w:rPr>
        <w:t>) in the decision functions due to variability in human decision-making; given the same scenario an individual is unlikely to make exactly the same decision on every occasion</w:t>
      </w:r>
      <w:r w:rsidR="00010326">
        <w:rPr>
          <w:sz w:val="22"/>
          <w:szCs w:val="22"/>
        </w:rPr>
        <w:t xml:space="preserve"> that the scenario is presented</w:t>
      </w:r>
      <w:r w:rsidR="00E14C78">
        <w:rPr>
          <w:sz w:val="22"/>
          <w:szCs w:val="22"/>
        </w:rPr>
        <w:t>.</w:t>
      </w:r>
      <w:r w:rsidR="00010326">
        <w:rPr>
          <w:sz w:val="22"/>
          <w:szCs w:val="22"/>
        </w:rPr>
        <w:t xml:space="preserve">  </w:t>
      </w:r>
      <w:r w:rsidR="00EF6D6A">
        <w:rPr>
          <w:sz w:val="22"/>
          <w:szCs w:val="22"/>
        </w:rPr>
        <w:t>Approaches for representing this variability in agent behaviour could be explored.</w:t>
      </w:r>
    </w:p>
    <w:p w:rsidR="00E23F87" w:rsidRPr="00861F29" w:rsidRDefault="00E23F87" w:rsidP="001F56FF">
      <w:pPr>
        <w:spacing w:line="360" w:lineRule="auto"/>
        <w:jc w:val="both"/>
        <w:rPr>
          <w:sz w:val="22"/>
          <w:szCs w:val="22"/>
        </w:rPr>
      </w:pPr>
    </w:p>
    <w:p w:rsidR="00E23F87" w:rsidRPr="00861F29" w:rsidRDefault="00E23F87" w:rsidP="001F56FF">
      <w:pPr>
        <w:spacing w:line="360" w:lineRule="auto"/>
        <w:jc w:val="both"/>
        <w:rPr>
          <w:sz w:val="22"/>
          <w:szCs w:val="22"/>
        </w:rPr>
      </w:pPr>
      <w:r w:rsidRPr="00861F29">
        <w:rPr>
          <w:sz w:val="22"/>
          <w:szCs w:val="22"/>
        </w:rPr>
        <w:t xml:space="preserve">A </w:t>
      </w:r>
      <w:r w:rsidR="006F6FDE">
        <w:rPr>
          <w:sz w:val="22"/>
          <w:szCs w:val="22"/>
        </w:rPr>
        <w:t>fourth</w:t>
      </w:r>
      <w:r w:rsidRPr="00861F29">
        <w:rPr>
          <w:sz w:val="22"/>
          <w:szCs w:val="22"/>
        </w:rPr>
        <w:t xml:space="preserve"> limitation arises from the participants interacting with an automated decision-maker.  This </w:t>
      </w:r>
      <w:r w:rsidR="00E24C70">
        <w:rPr>
          <w:sz w:val="22"/>
          <w:szCs w:val="22"/>
        </w:rPr>
        <w:t>mitigate</w:t>
      </w:r>
      <w:r w:rsidR="00D575D0">
        <w:rPr>
          <w:sz w:val="22"/>
          <w:szCs w:val="22"/>
        </w:rPr>
        <w:t>s</w:t>
      </w:r>
      <w:r w:rsidRPr="00861F29">
        <w:rPr>
          <w:sz w:val="22"/>
          <w:szCs w:val="22"/>
        </w:rPr>
        <w:t xml:space="preserve"> </w:t>
      </w:r>
      <w:r w:rsidR="00E24C70">
        <w:rPr>
          <w:sz w:val="22"/>
          <w:szCs w:val="22"/>
        </w:rPr>
        <w:t>the</w:t>
      </w:r>
      <w:r w:rsidRPr="00861F29">
        <w:rPr>
          <w:sz w:val="22"/>
          <w:szCs w:val="22"/>
        </w:rPr>
        <w:t xml:space="preserve"> effects arising from social preference and reputation, but it mean</w:t>
      </w:r>
      <w:r w:rsidR="00D575D0">
        <w:rPr>
          <w:sz w:val="22"/>
          <w:szCs w:val="22"/>
        </w:rPr>
        <w:t>s</w:t>
      </w:r>
      <w:r w:rsidRPr="00861F29">
        <w:rPr>
          <w:sz w:val="22"/>
          <w:szCs w:val="22"/>
        </w:rPr>
        <w:t xml:space="preserve"> that the ABS model only represent</w:t>
      </w:r>
      <w:r w:rsidR="00D575D0">
        <w:rPr>
          <w:sz w:val="22"/>
          <w:szCs w:val="22"/>
        </w:rPr>
        <w:t>s</w:t>
      </w:r>
      <w:r w:rsidRPr="00861F29">
        <w:rPr>
          <w:sz w:val="22"/>
          <w:szCs w:val="22"/>
        </w:rPr>
        <w:t xml:space="preserve"> a single decision-making strategy for each participant.  In practice, participants are likely to adjust their decision-making strategy according to whom they are interacting with.  This may limit the benefit of learning a single participant strategy and then assuming that same strategy would be used when interacting with all other decision-makers.  </w:t>
      </w:r>
    </w:p>
    <w:p w:rsidR="005F7E0D" w:rsidRPr="00861F29" w:rsidRDefault="005F7E0D" w:rsidP="00E20911">
      <w:pPr>
        <w:spacing w:line="360" w:lineRule="auto"/>
        <w:jc w:val="both"/>
        <w:rPr>
          <w:sz w:val="22"/>
          <w:szCs w:val="22"/>
        </w:rPr>
      </w:pPr>
    </w:p>
    <w:p w:rsidR="00DF7C74" w:rsidRPr="00861F29" w:rsidRDefault="00072CC9" w:rsidP="00E23F87">
      <w:pPr>
        <w:spacing w:line="360" w:lineRule="auto"/>
        <w:jc w:val="both"/>
        <w:rPr>
          <w:sz w:val="22"/>
          <w:szCs w:val="22"/>
        </w:rPr>
      </w:pPr>
      <w:r w:rsidRPr="00861F29">
        <w:rPr>
          <w:sz w:val="22"/>
          <w:szCs w:val="22"/>
        </w:rPr>
        <w:t xml:space="preserve">Future research could aim to </w:t>
      </w:r>
      <w:r w:rsidR="00E23F87" w:rsidRPr="00861F29">
        <w:rPr>
          <w:sz w:val="22"/>
          <w:szCs w:val="22"/>
        </w:rPr>
        <w:t xml:space="preserve">explore and </w:t>
      </w:r>
      <w:r w:rsidRPr="00861F29">
        <w:rPr>
          <w:sz w:val="22"/>
          <w:szCs w:val="22"/>
        </w:rPr>
        <w:t xml:space="preserve">address these limitations.  </w:t>
      </w:r>
      <w:r w:rsidR="00B618BB">
        <w:rPr>
          <w:sz w:val="22"/>
          <w:szCs w:val="22"/>
        </w:rPr>
        <w:t>Beyond this, it would be useful to repeat this study with different newsvendor problem parameter settings in order to understand the impact on individual’s decision-making and on the ABS approach.</w:t>
      </w:r>
      <w:r w:rsidR="00E23F87" w:rsidRPr="00861F29">
        <w:rPr>
          <w:sz w:val="22"/>
          <w:szCs w:val="22"/>
        </w:rPr>
        <w:t xml:space="preserve"> </w:t>
      </w:r>
      <w:r w:rsidR="00B618BB">
        <w:rPr>
          <w:sz w:val="22"/>
          <w:szCs w:val="22"/>
        </w:rPr>
        <w:t xml:space="preserve"> I</w:t>
      </w:r>
      <w:r w:rsidR="00E23F87" w:rsidRPr="00861F29">
        <w:rPr>
          <w:sz w:val="22"/>
          <w:szCs w:val="22"/>
        </w:rPr>
        <w:t xml:space="preserve">t would also be </w:t>
      </w:r>
      <w:r w:rsidR="00D575D0">
        <w:rPr>
          <w:sz w:val="22"/>
          <w:szCs w:val="22"/>
        </w:rPr>
        <w:t xml:space="preserve">of </w:t>
      </w:r>
      <w:r w:rsidR="00E23F87" w:rsidRPr="00861F29">
        <w:rPr>
          <w:sz w:val="22"/>
          <w:szCs w:val="22"/>
        </w:rPr>
        <w:t xml:space="preserve">interest to adopt the ABS approach </w:t>
      </w:r>
      <w:r w:rsidR="00D575D0">
        <w:rPr>
          <w:sz w:val="22"/>
          <w:szCs w:val="22"/>
        </w:rPr>
        <w:t>in</w:t>
      </w:r>
      <w:r w:rsidR="00E23F87" w:rsidRPr="00861F29">
        <w:rPr>
          <w:sz w:val="22"/>
          <w:szCs w:val="22"/>
        </w:rPr>
        <w:t xml:space="preserve"> a more complex setting with more than two decision-makers interacting with one another.</w:t>
      </w:r>
      <w:r w:rsidR="00075DA3" w:rsidRPr="00861F29">
        <w:rPr>
          <w:sz w:val="22"/>
          <w:szCs w:val="22"/>
        </w:rPr>
        <w:t xml:space="preserve">  An obvious candidate would be to perform similar experiments </w:t>
      </w:r>
      <w:r w:rsidR="00E23F87" w:rsidRPr="00861F29">
        <w:rPr>
          <w:sz w:val="22"/>
          <w:szCs w:val="22"/>
        </w:rPr>
        <w:t>with</w:t>
      </w:r>
      <w:r w:rsidR="00075DA3" w:rsidRPr="00861F29">
        <w:rPr>
          <w:sz w:val="22"/>
          <w:szCs w:val="22"/>
        </w:rPr>
        <w:t xml:space="preserve"> the beer distribution game (Sterman, 2000).  </w:t>
      </w:r>
    </w:p>
    <w:p w:rsidR="00086CA6" w:rsidRPr="00861F29" w:rsidRDefault="00086CA6" w:rsidP="00E20911">
      <w:pPr>
        <w:spacing w:line="360" w:lineRule="auto"/>
        <w:jc w:val="both"/>
        <w:rPr>
          <w:sz w:val="22"/>
          <w:szCs w:val="22"/>
        </w:rPr>
      </w:pPr>
    </w:p>
    <w:p w:rsidR="006C32F0" w:rsidRPr="00861F29" w:rsidRDefault="00843659" w:rsidP="00E20911">
      <w:pPr>
        <w:spacing w:line="360" w:lineRule="auto"/>
        <w:jc w:val="both"/>
        <w:rPr>
          <w:b/>
          <w:sz w:val="22"/>
          <w:szCs w:val="22"/>
        </w:rPr>
      </w:pPr>
      <w:r w:rsidRPr="00861F29">
        <w:rPr>
          <w:b/>
          <w:sz w:val="22"/>
          <w:szCs w:val="22"/>
        </w:rPr>
        <w:t>7</w:t>
      </w:r>
      <w:r w:rsidR="006C32F0" w:rsidRPr="00861F29">
        <w:rPr>
          <w:b/>
          <w:sz w:val="22"/>
          <w:szCs w:val="22"/>
        </w:rPr>
        <w:t>. Conclusion</w:t>
      </w:r>
    </w:p>
    <w:p w:rsidR="004E2792" w:rsidRPr="00861F29" w:rsidRDefault="004E2792" w:rsidP="00E20911">
      <w:pPr>
        <w:spacing w:line="360" w:lineRule="auto"/>
        <w:jc w:val="both"/>
        <w:rPr>
          <w:sz w:val="22"/>
          <w:szCs w:val="22"/>
        </w:rPr>
      </w:pPr>
    </w:p>
    <w:p w:rsidR="00E23F87" w:rsidRPr="00861F29" w:rsidRDefault="00E23F87" w:rsidP="00E20911">
      <w:pPr>
        <w:spacing w:line="360" w:lineRule="auto"/>
        <w:jc w:val="both"/>
        <w:rPr>
          <w:sz w:val="22"/>
          <w:szCs w:val="22"/>
        </w:rPr>
      </w:pPr>
      <w:r w:rsidRPr="00861F29">
        <w:rPr>
          <w:sz w:val="22"/>
          <w:szCs w:val="22"/>
        </w:rPr>
        <w:t>As work in behavioural OR develops</w:t>
      </w:r>
      <w:r w:rsidR="00D575D0">
        <w:rPr>
          <w:sz w:val="22"/>
          <w:szCs w:val="22"/>
        </w:rPr>
        <w:t>,</w:t>
      </w:r>
      <w:r w:rsidR="007A0CC8" w:rsidRPr="00861F29">
        <w:rPr>
          <w:sz w:val="22"/>
          <w:szCs w:val="22"/>
        </w:rPr>
        <w:t xml:space="preserve"> laboratory based experimental research </w:t>
      </w:r>
      <w:r w:rsidR="00D575D0">
        <w:rPr>
          <w:sz w:val="22"/>
          <w:szCs w:val="22"/>
        </w:rPr>
        <w:t>is set</w:t>
      </w:r>
      <w:r w:rsidR="007A0CC8" w:rsidRPr="00861F29">
        <w:rPr>
          <w:sz w:val="22"/>
          <w:szCs w:val="22"/>
        </w:rPr>
        <w:t xml:space="preserve"> become of increasing importance to OR research.  Our work demonstrates the potential for ABS to enhance the scope of such experimental research.  We encourage further developments in the use of ABS to support experimental work and research in behavioural OR.</w:t>
      </w:r>
    </w:p>
    <w:p w:rsidR="00086CA6" w:rsidRPr="00861F29" w:rsidRDefault="00086CA6" w:rsidP="00E20911">
      <w:pPr>
        <w:spacing w:line="360" w:lineRule="auto"/>
        <w:jc w:val="both"/>
        <w:rPr>
          <w:sz w:val="22"/>
          <w:szCs w:val="22"/>
        </w:rPr>
      </w:pPr>
    </w:p>
    <w:p w:rsidR="00DF5DDD" w:rsidRPr="00861F29" w:rsidRDefault="00DF5DDD" w:rsidP="0058220E">
      <w:pPr>
        <w:rPr>
          <w:sz w:val="22"/>
          <w:szCs w:val="22"/>
        </w:rPr>
      </w:pPr>
      <w:r w:rsidRPr="00861F29">
        <w:rPr>
          <w:b/>
          <w:sz w:val="22"/>
          <w:szCs w:val="22"/>
        </w:rPr>
        <w:t>References</w:t>
      </w:r>
    </w:p>
    <w:p w:rsidR="00AE529D" w:rsidRPr="00861F29" w:rsidRDefault="00AE529D" w:rsidP="00E20911">
      <w:pPr>
        <w:spacing w:line="360" w:lineRule="auto"/>
        <w:jc w:val="both"/>
        <w:rPr>
          <w:sz w:val="22"/>
          <w:szCs w:val="22"/>
        </w:rPr>
      </w:pPr>
    </w:p>
    <w:p w:rsidR="004F363D" w:rsidRPr="00861F29" w:rsidRDefault="004F363D" w:rsidP="00E20911">
      <w:pPr>
        <w:spacing w:line="360" w:lineRule="auto"/>
        <w:ind w:left="284" w:hanging="284"/>
        <w:jc w:val="both"/>
        <w:rPr>
          <w:rFonts w:cs="Calibri"/>
          <w:noProof/>
          <w:sz w:val="22"/>
          <w:szCs w:val="22"/>
        </w:rPr>
      </w:pPr>
      <w:bookmarkStart w:id="2" w:name="_ENREF_6"/>
      <w:r w:rsidRPr="00861F29">
        <w:rPr>
          <w:rFonts w:cs="Calibri"/>
          <w:noProof/>
          <w:sz w:val="22"/>
          <w:szCs w:val="22"/>
        </w:rPr>
        <w:t>Bakken</w:t>
      </w:r>
      <w:r w:rsidR="004D58E4" w:rsidRPr="00861F29">
        <w:rPr>
          <w:rFonts w:cs="Calibri"/>
          <w:noProof/>
          <w:sz w:val="22"/>
          <w:szCs w:val="22"/>
        </w:rPr>
        <w:t>,</w:t>
      </w:r>
      <w:r w:rsidRPr="00861F29">
        <w:rPr>
          <w:rFonts w:cs="Calibri"/>
          <w:noProof/>
          <w:sz w:val="22"/>
          <w:szCs w:val="22"/>
        </w:rPr>
        <w:t xml:space="preserve"> B</w:t>
      </w:r>
      <w:r w:rsidR="004D58E4" w:rsidRPr="00861F29">
        <w:rPr>
          <w:rFonts w:cs="Calibri"/>
          <w:noProof/>
          <w:sz w:val="22"/>
          <w:szCs w:val="22"/>
        </w:rPr>
        <w:t>.</w:t>
      </w:r>
      <w:r w:rsidRPr="00861F29">
        <w:rPr>
          <w:rFonts w:cs="Calibri"/>
          <w:noProof/>
          <w:sz w:val="22"/>
          <w:szCs w:val="22"/>
        </w:rPr>
        <w:t xml:space="preserve">, </w:t>
      </w:r>
      <w:r w:rsidR="004D58E4" w:rsidRPr="00861F29">
        <w:rPr>
          <w:rFonts w:cs="Calibri"/>
          <w:noProof/>
          <w:sz w:val="22"/>
          <w:szCs w:val="22"/>
        </w:rPr>
        <w:t xml:space="preserve">J. </w:t>
      </w:r>
      <w:r w:rsidRPr="00861F29">
        <w:rPr>
          <w:rFonts w:cs="Calibri"/>
          <w:noProof/>
          <w:sz w:val="22"/>
          <w:szCs w:val="22"/>
        </w:rPr>
        <w:t>Gould</w:t>
      </w:r>
      <w:r w:rsidR="004D58E4" w:rsidRPr="00861F29">
        <w:rPr>
          <w:rFonts w:cs="Calibri"/>
          <w:noProof/>
          <w:sz w:val="22"/>
          <w:szCs w:val="22"/>
        </w:rPr>
        <w:t xml:space="preserve"> </w:t>
      </w:r>
      <w:r w:rsidRPr="00861F29">
        <w:rPr>
          <w:rFonts w:cs="Calibri"/>
          <w:noProof/>
          <w:sz w:val="22"/>
          <w:szCs w:val="22"/>
        </w:rPr>
        <w:t xml:space="preserve">and </w:t>
      </w:r>
      <w:r w:rsidR="004D58E4" w:rsidRPr="00861F29">
        <w:rPr>
          <w:rFonts w:cs="Calibri"/>
          <w:noProof/>
          <w:sz w:val="22"/>
          <w:szCs w:val="22"/>
        </w:rPr>
        <w:t xml:space="preserve">D. </w:t>
      </w:r>
      <w:r w:rsidRPr="00861F29">
        <w:rPr>
          <w:rFonts w:cs="Calibri"/>
          <w:noProof/>
          <w:sz w:val="22"/>
          <w:szCs w:val="22"/>
        </w:rPr>
        <w:t>Kim</w:t>
      </w:r>
      <w:r w:rsidR="004D58E4" w:rsidRPr="00861F29">
        <w:rPr>
          <w:rFonts w:cs="Calibri"/>
          <w:noProof/>
          <w:sz w:val="22"/>
          <w:szCs w:val="22"/>
        </w:rPr>
        <w:t xml:space="preserve">. </w:t>
      </w:r>
      <w:r w:rsidRPr="00861F29">
        <w:rPr>
          <w:rFonts w:cs="Calibri"/>
          <w:noProof/>
          <w:sz w:val="22"/>
          <w:szCs w:val="22"/>
        </w:rPr>
        <w:t xml:space="preserve">1994. Experimentation in learning organisations: A management flight simulator approach. </w:t>
      </w:r>
      <w:r w:rsidRPr="00861F29">
        <w:rPr>
          <w:rFonts w:cs="Calibri"/>
          <w:i/>
          <w:noProof/>
          <w:sz w:val="22"/>
          <w:szCs w:val="22"/>
        </w:rPr>
        <w:t xml:space="preserve">Modelling for </w:t>
      </w:r>
      <w:r w:rsidR="003612D0" w:rsidRPr="00861F29">
        <w:rPr>
          <w:rFonts w:cs="Calibri"/>
          <w:i/>
          <w:noProof/>
          <w:sz w:val="22"/>
          <w:szCs w:val="22"/>
        </w:rPr>
        <w:t>Learning Organisations</w:t>
      </w:r>
      <w:r w:rsidR="004D58E4" w:rsidRPr="00861F29">
        <w:rPr>
          <w:rFonts w:cs="Calibri"/>
          <w:noProof/>
          <w:sz w:val="22"/>
          <w:szCs w:val="22"/>
        </w:rPr>
        <w:t>, editied by</w:t>
      </w:r>
      <w:r w:rsidR="00215B71" w:rsidRPr="00861F29">
        <w:rPr>
          <w:rFonts w:cs="Calibri"/>
          <w:noProof/>
          <w:sz w:val="22"/>
          <w:szCs w:val="22"/>
        </w:rPr>
        <w:t xml:space="preserve"> Morecroft, J.D.W. and J.D. Sterman</w:t>
      </w:r>
      <w:r w:rsidR="003612D0" w:rsidRPr="00861F29">
        <w:rPr>
          <w:rFonts w:cs="Calibri"/>
          <w:noProof/>
          <w:sz w:val="22"/>
          <w:szCs w:val="22"/>
        </w:rPr>
        <w:t>.</w:t>
      </w:r>
      <w:r w:rsidRPr="00861F29">
        <w:rPr>
          <w:rFonts w:cs="Calibri"/>
          <w:noProof/>
          <w:sz w:val="22"/>
          <w:szCs w:val="22"/>
        </w:rPr>
        <w:t xml:space="preserve"> Productivity Press</w:t>
      </w:r>
      <w:bookmarkEnd w:id="2"/>
      <w:r w:rsidR="004D58E4" w:rsidRPr="00861F29">
        <w:rPr>
          <w:rFonts w:cs="Calibri"/>
          <w:noProof/>
          <w:sz w:val="22"/>
          <w:szCs w:val="22"/>
        </w:rPr>
        <w:t>,</w:t>
      </w:r>
      <w:r w:rsidRPr="00861F29">
        <w:rPr>
          <w:rFonts w:cs="Calibri"/>
          <w:noProof/>
          <w:sz w:val="22"/>
          <w:szCs w:val="22"/>
        </w:rPr>
        <w:t xml:space="preserve"> Portland</w:t>
      </w:r>
      <w:r w:rsidR="003612D0" w:rsidRPr="00861F29">
        <w:rPr>
          <w:rFonts w:cs="Calibri"/>
          <w:noProof/>
          <w:sz w:val="22"/>
          <w:szCs w:val="22"/>
        </w:rPr>
        <w:t>, OR</w:t>
      </w:r>
      <w:r w:rsidR="00215B71" w:rsidRPr="00861F29">
        <w:rPr>
          <w:rFonts w:cs="Calibri"/>
          <w:noProof/>
          <w:sz w:val="22"/>
          <w:szCs w:val="22"/>
        </w:rPr>
        <w:t>: 243-266.</w:t>
      </w:r>
    </w:p>
    <w:p w:rsidR="00086CA6" w:rsidRPr="00861F29" w:rsidRDefault="00086CA6" w:rsidP="00E20911">
      <w:pPr>
        <w:spacing w:line="360" w:lineRule="auto"/>
        <w:ind w:left="284" w:hanging="284"/>
        <w:jc w:val="both"/>
        <w:rPr>
          <w:snapToGrid w:val="0"/>
          <w:sz w:val="22"/>
          <w:szCs w:val="22"/>
        </w:rPr>
      </w:pPr>
      <w:proofErr w:type="gramStart"/>
      <w:r w:rsidRPr="00861F29">
        <w:rPr>
          <w:snapToGrid w:val="0"/>
          <w:sz w:val="22"/>
          <w:szCs w:val="22"/>
        </w:rPr>
        <w:t>Bearden</w:t>
      </w:r>
      <w:r w:rsidR="003612D0" w:rsidRPr="00861F29">
        <w:rPr>
          <w:snapToGrid w:val="0"/>
          <w:sz w:val="22"/>
          <w:szCs w:val="22"/>
        </w:rPr>
        <w:t>,</w:t>
      </w:r>
      <w:r w:rsidRPr="00861F29">
        <w:rPr>
          <w:snapToGrid w:val="0"/>
          <w:sz w:val="22"/>
          <w:szCs w:val="22"/>
        </w:rPr>
        <w:t xml:space="preserve"> J</w:t>
      </w:r>
      <w:r w:rsidR="003612D0" w:rsidRPr="00861F29">
        <w:rPr>
          <w:snapToGrid w:val="0"/>
          <w:sz w:val="22"/>
          <w:szCs w:val="22"/>
        </w:rPr>
        <w:t>.</w:t>
      </w:r>
      <w:r w:rsidR="00883708" w:rsidRPr="00861F29">
        <w:rPr>
          <w:snapToGrid w:val="0"/>
          <w:sz w:val="22"/>
          <w:szCs w:val="22"/>
        </w:rPr>
        <w:t>N.</w:t>
      </w:r>
      <w:r w:rsidRPr="00861F29">
        <w:rPr>
          <w:snapToGrid w:val="0"/>
          <w:sz w:val="22"/>
          <w:szCs w:val="22"/>
        </w:rPr>
        <w:t xml:space="preserve"> and </w:t>
      </w:r>
      <w:r w:rsidR="003612D0" w:rsidRPr="00861F29">
        <w:rPr>
          <w:snapToGrid w:val="0"/>
          <w:sz w:val="22"/>
          <w:szCs w:val="22"/>
        </w:rPr>
        <w:t xml:space="preserve">A. </w:t>
      </w:r>
      <w:proofErr w:type="spellStart"/>
      <w:r w:rsidRPr="00861F29">
        <w:rPr>
          <w:snapToGrid w:val="0"/>
          <w:sz w:val="22"/>
          <w:szCs w:val="22"/>
        </w:rPr>
        <w:t>Rapoport</w:t>
      </w:r>
      <w:proofErr w:type="spellEnd"/>
      <w:r w:rsidR="003612D0" w:rsidRPr="00861F29">
        <w:rPr>
          <w:snapToGrid w:val="0"/>
          <w:sz w:val="22"/>
          <w:szCs w:val="22"/>
        </w:rPr>
        <w:t>.</w:t>
      </w:r>
      <w:proofErr w:type="gramEnd"/>
      <w:r w:rsidR="003612D0" w:rsidRPr="00861F29">
        <w:rPr>
          <w:snapToGrid w:val="0"/>
          <w:sz w:val="22"/>
          <w:szCs w:val="22"/>
        </w:rPr>
        <w:t xml:space="preserve"> </w:t>
      </w:r>
      <w:r w:rsidRPr="00861F29">
        <w:rPr>
          <w:snapToGrid w:val="0"/>
          <w:sz w:val="22"/>
          <w:szCs w:val="22"/>
        </w:rPr>
        <w:t xml:space="preserve">2005. Operations research in experimental psychology. </w:t>
      </w:r>
      <w:proofErr w:type="gramStart"/>
      <w:r w:rsidRPr="00861F29">
        <w:rPr>
          <w:i/>
          <w:snapToGrid w:val="0"/>
          <w:sz w:val="22"/>
          <w:szCs w:val="22"/>
        </w:rPr>
        <w:t>Tutorials in Operations Research</w:t>
      </w:r>
      <w:r w:rsidRPr="00861F29">
        <w:rPr>
          <w:snapToGrid w:val="0"/>
          <w:sz w:val="22"/>
          <w:szCs w:val="22"/>
        </w:rPr>
        <w:t>.</w:t>
      </w:r>
      <w:proofErr w:type="gramEnd"/>
      <w:r w:rsidRPr="00861F29">
        <w:rPr>
          <w:snapToGrid w:val="0"/>
          <w:sz w:val="22"/>
          <w:szCs w:val="22"/>
        </w:rPr>
        <w:t xml:space="preserve"> </w:t>
      </w:r>
      <w:proofErr w:type="gramStart"/>
      <w:r w:rsidRPr="00861F29">
        <w:rPr>
          <w:snapToGrid w:val="0"/>
          <w:sz w:val="22"/>
          <w:szCs w:val="22"/>
        </w:rPr>
        <w:t>INFORMS</w:t>
      </w:r>
      <w:r w:rsidR="003612D0" w:rsidRPr="00861F29">
        <w:rPr>
          <w:snapToGrid w:val="0"/>
          <w:sz w:val="22"/>
          <w:szCs w:val="22"/>
        </w:rPr>
        <w:t>,</w:t>
      </w:r>
      <w:r w:rsidRPr="00861F29">
        <w:rPr>
          <w:snapToGrid w:val="0"/>
          <w:sz w:val="22"/>
          <w:szCs w:val="22"/>
        </w:rPr>
        <w:t xml:space="preserve"> New Orleans.</w:t>
      </w:r>
      <w:proofErr w:type="gramEnd"/>
      <w:r w:rsidRPr="00861F29">
        <w:rPr>
          <w:snapToGrid w:val="0"/>
          <w:sz w:val="22"/>
          <w:szCs w:val="22"/>
        </w:rPr>
        <w:t xml:space="preserve"> </w:t>
      </w:r>
    </w:p>
    <w:p w:rsidR="00242DE0" w:rsidRPr="00861F29" w:rsidRDefault="00242DE0" w:rsidP="00E20911">
      <w:pPr>
        <w:spacing w:line="360" w:lineRule="auto"/>
        <w:ind w:left="284" w:hanging="284"/>
        <w:jc w:val="both"/>
        <w:rPr>
          <w:snapToGrid w:val="0"/>
          <w:sz w:val="22"/>
          <w:szCs w:val="22"/>
        </w:rPr>
      </w:pPr>
      <w:proofErr w:type="gramStart"/>
      <w:r w:rsidRPr="00861F29">
        <w:rPr>
          <w:snapToGrid w:val="0"/>
          <w:sz w:val="22"/>
          <w:szCs w:val="22"/>
        </w:rPr>
        <w:t xml:space="preserve">Becker-Peth, M., E. </w:t>
      </w:r>
      <w:proofErr w:type="spellStart"/>
      <w:r w:rsidRPr="00861F29">
        <w:rPr>
          <w:snapToGrid w:val="0"/>
          <w:sz w:val="22"/>
          <w:szCs w:val="22"/>
        </w:rPr>
        <w:t>Katok</w:t>
      </w:r>
      <w:proofErr w:type="spellEnd"/>
      <w:r w:rsidRPr="00861F29">
        <w:rPr>
          <w:snapToGrid w:val="0"/>
          <w:sz w:val="22"/>
          <w:szCs w:val="22"/>
        </w:rPr>
        <w:t xml:space="preserve"> and U.W. </w:t>
      </w:r>
      <w:proofErr w:type="spellStart"/>
      <w:r w:rsidRPr="00861F29">
        <w:rPr>
          <w:snapToGrid w:val="0"/>
          <w:sz w:val="22"/>
          <w:szCs w:val="22"/>
        </w:rPr>
        <w:t>Thomemann</w:t>
      </w:r>
      <w:proofErr w:type="spellEnd"/>
      <w:r w:rsidRPr="00861F29">
        <w:rPr>
          <w:snapToGrid w:val="0"/>
          <w:sz w:val="22"/>
          <w:szCs w:val="22"/>
        </w:rPr>
        <w:t>.</w:t>
      </w:r>
      <w:proofErr w:type="gramEnd"/>
      <w:r w:rsidRPr="00861F29">
        <w:rPr>
          <w:snapToGrid w:val="0"/>
          <w:sz w:val="22"/>
          <w:szCs w:val="22"/>
        </w:rPr>
        <w:t xml:space="preserve"> 2013. Designing contracts for irrational but predictable newsvendors. </w:t>
      </w:r>
      <w:proofErr w:type="gramStart"/>
      <w:r w:rsidRPr="00861F29">
        <w:rPr>
          <w:i/>
          <w:snapToGrid w:val="0"/>
          <w:sz w:val="22"/>
          <w:szCs w:val="22"/>
        </w:rPr>
        <w:t>Management Science</w:t>
      </w:r>
      <w:r w:rsidRPr="00861F29">
        <w:rPr>
          <w:snapToGrid w:val="0"/>
          <w:sz w:val="22"/>
          <w:szCs w:val="22"/>
        </w:rPr>
        <w:t>.</w:t>
      </w:r>
      <w:proofErr w:type="gramEnd"/>
      <w:r w:rsidRPr="00861F29">
        <w:rPr>
          <w:i/>
          <w:snapToGrid w:val="0"/>
          <w:sz w:val="22"/>
          <w:szCs w:val="22"/>
        </w:rPr>
        <w:t xml:space="preserve"> </w:t>
      </w:r>
      <w:proofErr w:type="gramStart"/>
      <w:r w:rsidRPr="00861F29">
        <w:rPr>
          <w:snapToGrid w:val="0"/>
          <w:sz w:val="22"/>
          <w:szCs w:val="22"/>
        </w:rPr>
        <w:t>In press.</w:t>
      </w:r>
      <w:proofErr w:type="gramEnd"/>
    </w:p>
    <w:p w:rsidR="00086CA6" w:rsidRPr="0000171A" w:rsidRDefault="00086CA6" w:rsidP="00E20911">
      <w:pPr>
        <w:spacing w:line="360" w:lineRule="auto"/>
        <w:ind w:left="284" w:hanging="284"/>
        <w:jc w:val="both"/>
        <w:rPr>
          <w:snapToGrid w:val="0"/>
          <w:sz w:val="22"/>
          <w:szCs w:val="22"/>
        </w:rPr>
      </w:pPr>
      <w:proofErr w:type="gramStart"/>
      <w:r w:rsidRPr="00861F29">
        <w:rPr>
          <w:snapToGrid w:val="0"/>
          <w:sz w:val="22"/>
          <w:szCs w:val="22"/>
        </w:rPr>
        <w:t>Ben</w:t>
      </w:r>
      <w:r w:rsidRPr="0000171A">
        <w:rPr>
          <w:snapToGrid w:val="0"/>
          <w:sz w:val="22"/>
          <w:szCs w:val="22"/>
        </w:rPr>
        <w:t>zion</w:t>
      </w:r>
      <w:r w:rsidR="003612D0" w:rsidRPr="0000171A">
        <w:rPr>
          <w:snapToGrid w:val="0"/>
          <w:sz w:val="22"/>
          <w:szCs w:val="22"/>
        </w:rPr>
        <w:t>,</w:t>
      </w:r>
      <w:r w:rsidRPr="0000171A">
        <w:rPr>
          <w:snapToGrid w:val="0"/>
          <w:sz w:val="22"/>
          <w:szCs w:val="22"/>
        </w:rPr>
        <w:t xml:space="preserve"> U</w:t>
      </w:r>
      <w:r w:rsidR="003612D0" w:rsidRPr="0000171A">
        <w:rPr>
          <w:snapToGrid w:val="0"/>
          <w:sz w:val="22"/>
          <w:szCs w:val="22"/>
        </w:rPr>
        <w:t>.</w:t>
      </w:r>
      <w:r w:rsidRPr="0000171A">
        <w:rPr>
          <w:snapToGrid w:val="0"/>
          <w:sz w:val="22"/>
          <w:szCs w:val="22"/>
        </w:rPr>
        <w:t xml:space="preserve">, </w:t>
      </w:r>
      <w:r w:rsidR="003612D0" w:rsidRPr="0000171A">
        <w:rPr>
          <w:snapToGrid w:val="0"/>
          <w:sz w:val="22"/>
          <w:szCs w:val="22"/>
        </w:rPr>
        <w:t xml:space="preserve">Y. </w:t>
      </w:r>
      <w:r w:rsidRPr="0000171A">
        <w:rPr>
          <w:snapToGrid w:val="0"/>
          <w:sz w:val="22"/>
          <w:szCs w:val="22"/>
        </w:rPr>
        <w:t>Cohen</w:t>
      </w:r>
      <w:r w:rsidR="003612D0" w:rsidRPr="0000171A">
        <w:rPr>
          <w:snapToGrid w:val="0"/>
          <w:sz w:val="22"/>
          <w:szCs w:val="22"/>
        </w:rPr>
        <w:t>,</w:t>
      </w:r>
      <w:r w:rsidRPr="0000171A">
        <w:rPr>
          <w:snapToGrid w:val="0"/>
          <w:sz w:val="22"/>
          <w:szCs w:val="22"/>
        </w:rPr>
        <w:t xml:space="preserve"> </w:t>
      </w:r>
      <w:r w:rsidR="003612D0" w:rsidRPr="0000171A">
        <w:rPr>
          <w:snapToGrid w:val="0"/>
          <w:sz w:val="22"/>
          <w:szCs w:val="22"/>
        </w:rPr>
        <w:t xml:space="preserve">R. </w:t>
      </w:r>
      <w:proofErr w:type="spellStart"/>
      <w:r w:rsidRPr="0000171A">
        <w:rPr>
          <w:snapToGrid w:val="0"/>
          <w:sz w:val="22"/>
          <w:szCs w:val="22"/>
        </w:rPr>
        <w:t>Peled</w:t>
      </w:r>
      <w:proofErr w:type="spellEnd"/>
      <w:r w:rsidRPr="0000171A">
        <w:rPr>
          <w:snapToGrid w:val="0"/>
          <w:sz w:val="22"/>
          <w:szCs w:val="22"/>
        </w:rPr>
        <w:t xml:space="preserve"> and </w:t>
      </w:r>
      <w:r w:rsidR="003612D0" w:rsidRPr="0000171A">
        <w:rPr>
          <w:snapToGrid w:val="0"/>
          <w:sz w:val="22"/>
          <w:szCs w:val="22"/>
        </w:rPr>
        <w:t xml:space="preserve">T. </w:t>
      </w:r>
      <w:proofErr w:type="spellStart"/>
      <w:r w:rsidRPr="0000171A">
        <w:rPr>
          <w:snapToGrid w:val="0"/>
          <w:sz w:val="22"/>
          <w:szCs w:val="22"/>
        </w:rPr>
        <w:t>Shavit</w:t>
      </w:r>
      <w:proofErr w:type="spellEnd"/>
      <w:r w:rsidR="003612D0" w:rsidRPr="0000171A">
        <w:rPr>
          <w:snapToGrid w:val="0"/>
          <w:sz w:val="22"/>
          <w:szCs w:val="22"/>
        </w:rPr>
        <w:t>.</w:t>
      </w:r>
      <w:proofErr w:type="gramEnd"/>
      <w:r w:rsidR="003612D0" w:rsidRPr="0000171A">
        <w:rPr>
          <w:snapToGrid w:val="0"/>
          <w:sz w:val="22"/>
          <w:szCs w:val="22"/>
        </w:rPr>
        <w:t xml:space="preserve"> </w:t>
      </w:r>
      <w:r w:rsidRPr="0000171A">
        <w:rPr>
          <w:snapToGrid w:val="0"/>
          <w:sz w:val="22"/>
          <w:szCs w:val="22"/>
        </w:rPr>
        <w:t xml:space="preserve">2008. Decision-making and the newsvendor problem: </w:t>
      </w:r>
      <w:r w:rsidR="003612D0" w:rsidRPr="0000171A">
        <w:rPr>
          <w:snapToGrid w:val="0"/>
          <w:sz w:val="22"/>
          <w:szCs w:val="22"/>
        </w:rPr>
        <w:t xml:space="preserve">An </w:t>
      </w:r>
      <w:r w:rsidRPr="0000171A">
        <w:rPr>
          <w:snapToGrid w:val="0"/>
          <w:sz w:val="22"/>
          <w:szCs w:val="22"/>
        </w:rPr>
        <w:t xml:space="preserve">experimental study. </w:t>
      </w:r>
      <w:r w:rsidRPr="0000171A">
        <w:rPr>
          <w:i/>
          <w:snapToGrid w:val="0"/>
          <w:sz w:val="22"/>
          <w:szCs w:val="22"/>
        </w:rPr>
        <w:t>J</w:t>
      </w:r>
      <w:r w:rsidR="003612D0" w:rsidRPr="0000171A">
        <w:rPr>
          <w:i/>
          <w:snapToGrid w:val="0"/>
          <w:sz w:val="22"/>
          <w:szCs w:val="22"/>
        </w:rPr>
        <w:t xml:space="preserve">ournal of the </w:t>
      </w:r>
      <w:r w:rsidRPr="0000171A">
        <w:rPr>
          <w:i/>
          <w:snapToGrid w:val="0"/>
          <w:sz w:val="22"/>
          <w:szCs w:val="22"/>
        </w:rPr>
        <w:t>Op</w:t>
      </w:r>
      <w:r w:rsidR="003612D0" w:rsidRPr="0000171A">
        <w:rPr>
          <w:i/>
          <w:snapToGrid w:val="0"/>
          <w:sz w:val="22"/>
          <w:szCs w:val="22"/>
        </w:rPr>
        <w:t>erational</w:t>
      </w:r>
      <w:r w:rsidRPr="0000171A">
        <w:rPr>
          <w:i/>
          <w:snapToGrid w:val="0"/>
          <w:sz w:val="22"/>
          <w:szCs w:val="22"/>
        </w:rPr>
        <w:t xml:space="preserve"> Res</w:t>
      </w:r>
      <w:r w:rsidR="003612D0" w:rsidRPr="0000171A">
        <w:rPr>
          <w:i/>
          <w:snapToGrid w:val="0"/>
          <w:sz w:val="22"/>
          <w:szCs w:val="22"/>
        </w:rPr>
        <w:t>earch</w:t>
      </w:r>
      <w:r w:rsidRPr="0000171A">
        <w:rPr>
          <w:i/>
          <w:snapToGrid w:val="0"/>
          <w:sz w:val="22"/>
          <w:szCs w:val="22"/>
        </w:rPr>
        <w:t xml:space="preserve"> Soc</w:t>
      </w:r>
      <w:r w:rsidR="003612D0" w:rsidRPr="0000171A">
        <w:rPr>
          <w:i/>
          <w:snapToGrid w:val="0"/>
          <w:sz w:val="22"/>
          <w:szCs w:val="22"/>
        </w:rPr>
        <w:t>iety</w:t>
      </w:r>
      <w:r w:rsidRPr="0000171A">
        <w:rPr>
          <w:i/>
          <w:snapToGrid w:val="0"/>
          <w:sz w:val="22"/>
          <w:szCs w:val="22"/>
        </w:rPr>
        <w:t xml:space="preserve"> </w:t>
      </w:r>
      <w:r w:rsidRPr="0000171A">
        <w:rPr>
          <w:b/>
          <w:snapToGrid w:val="0"/>
          <w:sz w:val="22"/>
          <w:szCs w:val="22"/>
        </w:rPr>
        <w:t>59</w:t>
      </w:r>
      <w:r w:rsidR="002340F6" w:rsidRPr="0000171A">
        <w:rPr>
          <w:snapToGrid w:val="0"/>
          <w:sz w:val="22"/>
          <w:szCs w:val="22"/>
        </w:rPr>
        <w:t>(9)</w:t>
      </w:r>
      <w:r w:rsidRPr="0000171A">
        <w:rPr>
          <w:snapToGrid w:val="0"/>
          <w:sz w:val="22"/>
          <w:szCs w:val="22"/>
        </w:rPr>
        <w:t xml:space="preserve"> 1281-1287. </w:t>
      </w:r>
    </w:p>
    <w:p w:rsidR="00DF29B2" w:rsidRPr="0000171A" w:rsidRDefault="00DF29B2" w:rsidP="00E20911">
      <w:pPr>
        <w:spacing w:line="360" w:lineRule="auto"/>
        <w:ind w:left="284" w:hanging="284"/>
        <w:jc w:val="both"/>
        <w:rPr>
          <w:snapToGrid w:val="0"/>
          <w:sz w:val="22"/>
          <w:szCs w:val="22"/>
        </w:rPr>
      </w:pPr>
      <w:proofErr w:type="gramStart"/>
      <w:r w:rsidRPr="0000171A">
        <w:rPr>
          <w:snapToGrid w:val="0"/>
          <w:sz w:val="22"/>
          <w:szCs w:val="22"/>
        </w:rPr>
        <w:t>Bolton, G</w:t>
      </w:r>
      <w:r w:rsidR="003612D0" w:rsidRPr="0000171A">
        <w:rPr>
          <w:snapToGrid w:val="0"/>
          <w:sz w:val="22"/>
          <w:szCs w:val="22"/>
        </w:rPr>
        <w:t>.</w:t>
      </w:r>
      <w:r w:rsidRPr="0000171A">
        <w:rPr>
          <w:snapToGrid w:val="0"/>
          <w:sz w:val="22"/>
          <w:szCs w:val="22"/>
        </w:rPr>
        <w:t>E</w:t>
      </w:r>
      <w:r w:rsidR="003612D0" w:rsidRPr="0000171A">
        <w:rPr>
          <w:snapToGrid w:val="0"/>
          <w:sz w:val="22"/>
          <w:szCs w:val="22"/>
        </w:rPr>
        <w:t>.</w:t>
      </w:r>
      <w:r w:rsidRPr="0000171A">
        <w:rPr>
          <w:snapToGrid w:val="0"/>
          <w:sz w:val="22"/>
          <w:szCs w:val="22"/>
        </w:rPr>
        <w:t xml:space="preserve"> and </w:t>
      </w:r>
      <w:r w:rsidR="003612D0" w:rsidRPr="0000171A">
        <w:rPr>
          <w:snapToGrid w:val="0"/>
          <w:sz w:val="22"/>
          <w:szCs w:val="22"/>
        </w:rPr>
        <w:t xml:space="preserve">E. </w:t>
      </w:r>
      <w:r w:rsidRPr="0000171A">
        <w:rPr>
          <w:snapToGrid w:val="0"/>
          <w:sz w:val="22"/>
          <w:szCs w:val="22"/>
        </w:rPr>
        <w:t>Katok</w:t>
      </w:r>
      <w:r w:rsidR="003612D0" w:rsidRPr="0000171A">
        <w:rPr>
          <w:snapToGrid w:val="0"/>
          <w:sz w:val="22"/>
          <w:szCs w:val="22"/>
        </w:rPr>
        <w:t>.</w:t>
      </w:r>
      <w:proofErr w:type="gramEnd"/>
      <w:r w:rsidRPr="0000171A">
        <w:rPr>
          <w:snapToGrid w:val="0"/>
          <w:sz w:val="22"/>
          <w:szCs w:val="22"/>
        </w:rPr>
        <w:t xml:space="preserve"> 2008. Learning by doing in the newsvendor problem: A laboratory investigation of the role of experience and feedback. </w:t>
      </w:r>
      <w:r w:rsidRPr="0000171A">
        <w:rPr>
          <w:i/>
          <w:snapToGrid w:val="0"/>
          <w:sz w:val="22"/>
          <w:szCs w:val="22"/>
        </w:rPr>
        <w:t>Manufacturing and Service Operations Management</w:t>
      </w:r>
      <w:r w:rsidRPr="0000171A">
        <w:rPr>
          <w:snapToGrid w:val="0"/>
          <w:sz w:val="22"/>
          <w:szCs w:val="22"/>
        </w:rPr>
        <w:t xml:space="preserve"> </w:t>
      </w:r>
      <w:r w:rsidRPr="0000171A">
        <w:rPr>
          <w:b/>
          <w:snapToGrid w:val="0"/>
          <w:sz w:val="22"/>
          <w:szCs w:val="22"/>
        </w:rPr>
        <w:t>10</w:t>
      </w:r>
      <w:r w:rsidRPr="0000171A">
        <w:rPr>
          <w:snapToGrid w:val="0"/>
          <w:sz w:val="22"/>
          <w:szCs w:val="22"/>
        </w:rPr>
        <w:t>(3) 519-538.</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Bolton</w:t>
      </w:r>
      <w:r w:rsidR="003612D0" w:rsidRPr="0000171A">
        <w:rPr>
          <w:snapToGrid w:val="0"/>
          <w:sz w:val="22"/>
          <w:szCs w:val="22"/>
        </w:rPr>
        <w:t>,</w:t>
      </w:r>
      <w:r w:rsidRPr="0000171A">
        <w:rPr>
          <w:snapToGrid w:val="0"/>
          <w:sz w:val="22"/>
          <w:szCs w:val="22"/>
        </w:rPr>
        <w:t xml:space="preserve"> G</w:t>
      </w:r>
      <w:r w:rsidR="003612D0" w:rsidRPr="0000171A">
        <w:rPr>
          <w:snapToGrid w:val="0"/>
          <w:sz w:val="22"/>
          <w:szCs w:val="22"/>
        </w:rPr>
        <w:t>.</w:t>
      </w:r>
      <w:r w:rsidR="008B1F4F" w:rsidRPr="0000171A">
        <w:rPr>
          <w:snapToGrid w:val="0"/>
          <w:sz w:val="22"/>
          <w:szCs w:val="22"/>
        </w:rPr>
        <w:t>E.</w:t>
      </w:r>
      <w:r w:rsidRPr="0000171A">
        <w:rPr>
          <w:snapToGrid w:val="0"/>
          <w:sz w:val="22"/>
          <w:szCs w:val="22"/>
        </w:rPr>
        <w:t xml:space="preserve">, </w:t>
      </w:r>
      <w:r w:rsidR="003612D0" w:rsidRPr="0000171A">
        <w:rPr>
          <w:snapToGrid w:val="0"/>
          <w:sz w:val="22"/>
          <w:szCs w:val="22"/>
        </w:rPr>
        <w:t xml:space="preserve">A. </w:t>
      </w:r>
      <w:proofErr w:type="spellStart"/>
      <w:r w:rsidRPr="0000171A">
        <w:rPr>
          <w:snapToGrid w:val="0"/>
          <w:sz w:val="22"/>
          <w:szCs w:val="22"/>
        </w:rPr>
        <w:t>Ockenfels</w:t>
      </w:r>
      <w:proofErr w:type="spellEnd"/>
      <w:r w:rsidRPr="0000171A">
        <w:rPr>
          <w:snapToGrid w:val="0"/>
          <w:sz w:val="22"/>
          <w:szCs w:val="22"/>
        </w:rPr>
        <w:t xml:space="preserve"> and </w:t>
      </w:r>
      <w:r w:rsidR="003612D0" w:rsidRPr="0000171A">
        <w:rPr>
          <w:snapToGrid w:val="0"/>
          <w:sz w:val="22"/>
          <w:szCs w:val="22"/>
        </w:rPr>
        <w:t>U.</w:t>
      </w:r>
      <w:r w:rsidR="00883708" w:rsidRPr="0000171A">
        <w:rPr>
          <w:snapToGrid w:val="0"/>
          <w:sz w:val="22"/>
          <w:szCs w:val="22"/>
        </w:rPr>
        <w:t>W.</w:t>
      </w:r>
      <w:r w:rsidR="003612D0" w:rsidRPr="0000171A">
        <w:rPr>
          <w:snapToGrid w:val="0"/>
          <w:sz w:val="22"/>
          <w:szCs w:val="22"/>
        </w:rPr>
        <w:t xml:space="preserve"> </w:t>
      </w:r>
      <w:proofErr w:type="spellStart"/>
      <w:r w:rsidRPr="0000171A">
        <w:rPr>
          <w:snapToGrid w:val="0"/>
          <w:sz w:val="22"/>
          <w:szCs w:val="22"/>
        </w:rPr>
        <w:t>Thonemann</w:t>
      </w:r>
      <w:proofErr w:type="spellEnd"/>
      <w:r w:rsidR="003612D0" w:rsidRPr="0000171A">
        <w:rPr>
          <w:snapToGrid w:val="0"/>
          <w:sz w:val="22"/>
          <w:szCs w:val="22"/>
        </w:rPr>
        <w:t>.</w:t>
      </w:r>
      <w:proofErr w:type="gramEnd"/>
      <w:r w:rsidRPr="0000171A">
        <w:rPr>
          <w:snapToGrid w:val="0"/>
          <w:sz w:val="22"/>
          <w:szCs w:val="22"/>
        </w:rPr>
        <w:t xml:space="preserve"> 2008. Managers and students as newsvendors: How out-of-task experience matters. </w:t>
      </w:r>
      <w:proofErr w:type="gramStart"/>
      <w:r w:rsidRPr="0000171A">
        <w:rPr>
          <w:snapToGrid w:val="0"/>
          <w:sz w:val="22"/>
          <w:szCs w:val="22"/>
        </w:rPr>
        <w:t>Working Paper, University of Cologne.</w:t>
      </w:r>
      <w:proofErr w:type="gramEnd"/>
      <w:r w:rsidRPr="0000171A">
        <w:rPr>
          <w:snapToGrid w:val="0"/>
          <w:sz w:val="22"/>
          <w:szCs w:val="22"/>
        </w:rPr>
        <w:t xml:space="preserve"> </w:t>
      </w:r>
    </w:p>
    <w:p w:rsidR="007C2864" w:rsidRPr="007C2864" w:rsidRDefault="007C2864" w:rsidP="007C2864">
      <w:pPr>
        <w:pStyle w:val="ReferenceList"/>
        <w:spacing w:line="360" w:lineRule="auto"/>
        <w:rPr>
          <w:rFonts w:eastAsia="Arial Unicode MS"/>
          <w:szCs w:val="22"/>
        </w:rPr>
      </w:pPr>
      <w:proofErr w:type="gramStart"/>
      <w:r w:rsidRPr="007C2864">
        <w:rPr>
          <w:rFonts w:eastAsia="Arial Unicode MS"/>
          <w:szCs w:val="22"/>
        </w:rPr>
        <w:t>Bonner, S.E. and G.B. Sprinkle.</w:t>
      </w:r>
      <w:proofErr w:type="gramEnd"/>
      <w:r w:rsidRPr="007C2864">
        <w:rPr>
          <w:rFonts w:eastAsia="Arial Unicode MS"/>
          <w:szCs w:val="22"/>
        </w:rPr>
        <w:t xml:space="preserve"> 2002. The effects of monetary incentives on effort and task performance: theories, evidence, and a framework for research. </w:t>
      </w:r>
      <w:r w:rsidRPr="007C2864">
        <w:rPr>
          <w:rFonts w:eastAsia="Arial Unicode MS"/>
          <w:i/>
          <w:szCs w:val="22"/>
        </w:rPr>
        <w:t>Accounting, Organizations and Society</w:t>
      </w:r>
      <w:r w:rsidRPr="007C2864">
        <w:rPr>
          <w:rFonts w:eastAsia="Arial Unicode MS"/>
          <w:szCs w:val="22"/>
        </w:rPr>
        <w:t xml:space="preserve"> </w:t>
      </w:r>
      <w:r w:rsidRPr="007C2864">
        <w:rPr>
          <w:rFonts w:eastAsia="Arial Unicode MS"/>
          <w:b/>
          <w:szCs w:val="22"/>
        </w:rPr>
        <w:t>27</w:t>
      </w:r>
      <w:r w:rsidRPr="007C2864">
        <w:rPr>
          <w:rFonts w:eastAsia="Arial Unicode MS"/>
          <w:szCs w:val="22"/>
        </w:rPr>
        <w:t>(4) 303-345.</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Bostian</w:t>
      </w:r>
      <w:r w:rsidR="003612D0" w:rsidRPr="0000171A">
        <w:rPr>
          <w:snapToGrid w:val="0"/>
          <w:sz w:val="22"/>
          <w:szCs w:val="22"/>
        </w:rPr>
        <w:t>,</w:t>
      </w:r>
      <w:r w:rsidRPr="0000171A">
        <w:rPr>
          <w:snapToGrid w:val="0"/>
          <w:sz w:val="22"/>
          <w:szCs w:val="22"/>
        </w:rPr>
        <w:t xml:space="preserve"> A</w:t>
      </w:r>
      <w:r w:rsidR="003612D0" w:rsidRPr="0000171A">
        <w:rPr>
          <w:snapToGrid w:val="0"/>
          <w:sz w:val="22"/>
          <w:szCs w:val="22"/>
        </w:rPr>
        <w:t>.</w:t>
      </w:r>
      <w:r w:rsidR="008B1F4F" w:rsidRPr="0000171A">
        <w:rPr>
          <w:snapToGrid w:val="0"/>
          <w:sz w:val="22"/>
          <w:szCs w:val="22"/>
        </w:rPr>
        <w:t>A.</w:t>
      </w:r>
      <w:r w:rsidR="003612D0" w:rsidRPr="0000171A">
        <w:rPr>
          <w:snapToGrid w:val="0"/>
          <w:sz w:val="22"/>
          <w:szCs w:val="22"/>
        </w:rPr>
        <w:t>,</w:t>
      </w:r>
      <w:r w:rsidRPr="0000171A">
        <w:rPr>
          <w:snapToGrid w:val="0"/>
          <w:sz w:val="22"/>
          <w:szCs w:val="22"/>
        </w:rPr>
        <w:t xml:space="preserve"> </w:t>
      </w:r>
      <w:r w:rsidR="003612D0" w:rsidRPr="0000171A">
        <w:rPr>
          <w:snapToGrid w:val="0"/>
          <w:sz w:val="22"/>
          <w:szCs w:val="22"/>
        </w:rPr>
        <w:t>C.</w:t>
      </w:r>
      <w:r w:rsidR="008B1F4F" w:rsidRPr="0000171A">
        <w:rPr>
          <w:snapToGrid w:val="0"/>
          <w:sz w:val="22"/>
          <w:szCs w:val="22"/>
        </w:rPr>
        <w:t>A.</w:t>
      </w:r>
      <w:r w:rsidR="003612D0" w:rsidRPr="0000171A">
        <w:rPr>
          <w:snapToGrid w:val="0"/>
          <w:sz w:val="22"/>
          <w:szCs w:val="22"/>
        </w:rPr>
        <w:t xml:space="preserve"> </w:t>
      </w:r>
      <w:r w:rsidRPr="0000171A">
        <w:rPr>
          <w:snapToGrid w:val="0"/>
          <w:sz w:val="22"/>
          <w:szCs w:val="22"/>
        </w:rPr>
        <w:t xml:space="preserve">Holt and </w:t>
      </w:r>
      <w:r w:rsidR="003612D0" w:rsidRPr="0000171A">
        <w:rPr>
          <w:snapToGrid w:val="0"/>
          <w:sz w:val="22"/>
          <w:szCs w:val="22"/>
        </w:rPr>
        <w:t>A.</w:t>
      </w:r>
      <w:r w:rsidR="008B1F4F" w:rsidRPr="0000171A">
        <w:rPr>
          <w:snapToGrid w:val="0"/>
          <w:sz w:val="22"/>
          <w:szCs w:val="22"/>
        </w:rPr>
        <w:t>M.</w:t>
      </w:r>
      <w:r w:rsidR="003612D0" w:rsidRPr="0000171A">
        <w:rPr>
          <w:snapToGrid w:val="0"/>
          <w:sz w:val="22"/>
          <w:szCs w:val="22"/>
        </w:rPr>
        <w:t xml:space="preserve"> </w:t>
      </w:r>
      <w:r w:rsidRPr="0000171A">
        <w:rPr>
          <w:snapToGrid w:val="0"/>
          <w:sz w:val="22"/>
          <w:szCs w:val="22"/>
        </w:rPr>
        <w:t>Smith</w:t>
      </w:r>
      <w:r w:rsidR="003612D0" w:rsidRPr="0000171A">
        <w:rPr>
          <w:snapToGrid w:val="0"/>
          <w:sz w:val="22"/>
          <w:szCs w:val="22"/>
        </w:rPr>
        <w:t>.</w:t>
      </w:r>
      <w:proofErr w:type="gramEnd"/>
      <w:r w:rsidRPr="0000171A">
        <w:rPr>
          <w:snapToGrid w:val="0"/>
          <w:sz w:val="22"/>
          <w:szCs w:val="22"/>
        </w:rPr>
        <w:t xml:space="preserve"> 2008. The newsvendor pull-to-</w:t>
      </w:r>
      <w:proofErr w:type="spellStart"/>
      <w:r w:rsidRPr="0000171A">
        <w:rPr>
          <w:snapToGrid w:val="0"/>
          <w:sz w:val="22"/>
          <w:szCs w:val="22"/>
        </w:rPr>
        <w:t>center</w:t>
      </w:r>
      <w:proofErr w:type="spellEnd"/>
      <w:r w:rsidRPr="0000171A">
        <w:rPr>
          <w:snapToGrid w:val="0"/>
          <w:sz w:val="22"/>
          <w:szCs w:val="22"/>
        </w:rPr>
        <w:t xml:space="preserve"> effect: Adaptive learning in a laboratory experiment. </w:t>
      </w:r>
      <w:r w:rsidR="003612D0" w:rsidRPr="0000171A">
        <w:rPr>
          <w:i/>
          <w:snapToGrid w:val="0"/>
          <w:sz w:val="22"/>
          <w:szCs w:val="22"/>
        </w:rPr>
        <w:t>Manufacturing and Service Operations Management</w:t>
      </w:r>
      <w:r w:rsidR="003612D0" w:rsidRPr="0000171A">
        <w:rPr>
          <w:snapToGrid w:val="0"/>
          <w:sz w:val="22"/>
          <w:szCs w:val="22"/>
        </w:rPr>
        <w:t xml:space="preserve"> </w:t>
      </w:r>
      <w:r w:rsidRPr="0000171A">
        <w:rPr>
          <w:b/>
          <w:snapToGrid w:val="0"/>
          <w:sz w:val="22"/>
          <w:szCs w:val="22"/>
        </w:rPr>
        <w:t>10</w:t>
      </w:r>
      <w:r w:rsidR="003612D0" w:rsidRPr="0000171A">
        <w:rPr>
          <w:snapToGrid w:val="0"/>
          <w:sz w:val="22"/>
          <w:szCs w:val="22"/>
        </w:rPr>
        <w:t>(4)</w:t>
      </w:r>
      <w:r w:rsidRPr="0000171A">
        <w:rPr>
          <w:snapToGrid w:val="0"/>
          <w:sz w:val="22"/>
          <w:szCs w:val="22"/>
        </w:rPr>
        <w:t xml:space="preserve"> 590-608. </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Box</w:t>
      </w:r>
      <w:r w:rsidR="003612D0" w:rsidRPr="0000171A">
        <w:rPr>
          <w:snapToGrid w:val="0"/>
          <w:sz w:val="22"/>
          <w:szCs w:val="22"/>
        </w:rPr>
        <w:t>,</w:t>
      </w:r>
      <w:r w:rsidRPr="0000171A">
        <w:rPr>
          <w:snapToGrid w:val="0"/>
          <w:sz w:val="22"/>
          <w:szCs w:val="22"/>
        </w:rPr>
        <w:t xml:space="preserve"> G</w:t>
      </w:r>
      <w:r w:rsidR="003612D0" w:rsidRPr="0000171A">
        <w:rPr>
          <w:snapToGrid w:val="0"/>
          <w:sz w:val="22"/>
          <w:szCs w:val="22"/>
        </w:rPr>
        <w:t>.</w:t>
      </w:r>
      <w:r w:rsidRPr="0000171A">
        <w:rPr>
          <w:snapToGrid w:val="0"/>
          <w:sz w:val="22"/>
          <w:szCs w:val="22"/>
        </w:rPr>
        <w:t xml:space="preserve">, </w:t>
      </w:r>
      <w:r w:rsidR="003612D0" w:rsidRPr="0000171A">
        <w:rPr>
          <w:snapToGrid w:val="0"/>
          <w:sz w:val="22"/>
          <w:szCs w:val="22"/>
        </w:rPr>
        <w:t>G.</w:t>
      </w:r>
      <w:r w:rsidR="00883708" w:rsidRPr="0000171A">
        <w:rPr>
          <w:snapToGrid w:val="0"/>
          <w:sz w:val="22"/>
          <w:szCs w:val="22"/>
        </w:rPr>
        <w:t>M.</w:t>
      </w:r>
      <w:r w:rsidR="003612D0" w:rsidRPr="0000171A">
        <w:rPr>
          <w:snapToGrid w:val="0"/>
          <w:sz w:val="22"/>
          <w:szCs w:val="22"/>
        </w:rPr>
        <w:t xml:space="preserve"> </w:t>
      </w:r>
      <w:r w:rsidRPr="0000171A">
        <w:rPr>
          <w:snapToGrid w:val="0"/>
          <w:sz w:val="22"/>
          <w:szCs w:val="22"/>
        </w:rPr>
        <w:t>Jenkins</w:t>
      </w:r>
      <w:r w:rsidR="003612D0" w:rsidRPr="0000171A">
        <w:rPr>
          <w:snapToGrid w:val="0"/>
          <w:sz w:val="22"/>
          <w:szCs w:val="22"/>
        </w:rPr>
        <w:t xml:space="preserve"> </w:t>
      </w:r>
      <w:r w:rsidRPr="0000171A">
        <w:rPr>
          <w:snapToGrid w:val="0"/>
          <w:sz w:val="22"/>
          <w:szCs w:val="22"/>
        </w:rPr>
        <w:t xml:space="preserve">and </w:t>
      </w:r>
      <w:r w:rsidR="003612D0" w:rsidRPr="0000171A">
        <w:rPr>
          <w:snapToGrid w:val="0"/>
          <w:sz w:val="22"/>
          <w:szCs w:val="22"/>
        </w:rPr>
        <w:t xml:space="preserve">G. </w:t>
      </w:r>
      <w:proofErr w:type="spellStart"/>
      <w:r w:rsidRPr="0000171A">
        <w:rPr>
          <w:snapToGrid w:val="0"/>
          <w:sz w:val="22"/>
          <w:szCs w:val="22"/>
        </w:rPr>
        <w:t>Reinsel</w:t>
      </w:r>
      <w:proofErr w:type="spellEnd"/>
      <w:r w:rsidR="003612D0" w:rsidRPr="0000171A">
        <w:rPr>
          <w:snapToGrid w:val="0"/>
          <w:sz w:val="22"/>
          <w:szCs w:val="22"/>
        </w:rPr>
        <w:t>.</w:t>
      </w:r>
      <w:proofErr w:type="gramEnd"/>
      <w:r w:rsidRPr="0000171A">
        <w:rPr>
          <w:snapToGrid w:val="0"/>
          <w:sz w:val="22"/>
          <w:szCs w:val="22"/>
        </w:rPr>
        <w:t xml:space="preserve"> 1994. </w:t>
      </w:r>
      <w:r w:rsidRPr="0000171A">
        <w:rPr>
          <w:i/>
          <w:snapToGrid w:val="0"/>
          <w:sz w:val="22"/>
          <w:szCs w:val="22"/>
        </w:rPr>
        <w:t>Time series analysis: Forecasting and control</w:t>
      </w:r>
      <w:r w:rsidRPr="0000171A">
        <w:rPr>
          <w:snapToGrid w:val="0"/>
          <w:sz w:val="22"/>
          <w:szCs w:val="22"/>
        </w:rPr>
        <w:t xml:space="preserve"> </w:t>
      </w:r>
      <w:r w:rsidRPr="0000171A">
        <w:rPr>
          <w:i/>
          <w:snapToGrid w:val="0"/>
          <w:sz w:val="22"/>
          <w:szCs w:val="22"/>
        </w:rPr>
        <w:t>3</w:t>
      </w:r>
      <w:r w:rsidRPr="0000171A">
        <w:rPr>
          <w:i/>
          <w:snapToGrid w:val="0"/>
          <w:sz w:val="22"/>
          <w:szCs w:val="22"/>
          <w:vertAlign w:val="superscript"/>
        </w:rPr>
        <w:t>rd</w:t>
      </w:r>
      <w:r w:rsidRPr="0000171A">
        <w:rPr>
          <w:i/>
          <w:snapToGrid w:val="0"/>
          <w:sz w:val="22"/>
          <w:szCs w:val="22"/>
        </w:rPr>
        <w:t xml:space="preserve"> ed</w:t>
      </w:r>
      <w:r w:rsidRPr="0000171A">
        <w:rPr>
          <w:snapToGrid w:val="0"/>
          <w:sz w:val="22"/>
          <w:szCs w:val="22"/>
        </w:rPr>
        <w:t>. Prentice Hall</w:t>
      </w:r>
      <w:r w:rsidR="003612D0" w:rsidRPr="0000171A">
        <w:rPr>
          <w:snapToGrid w:val="0"/>
          <w:sz w:val="22"/>
          <w:szCs w:val="22"/>
        </w:rPr>
        <w:t>,</w:t>
      </w:r>
      <w:r w:rsidRPr="0000171A">
        <w:rPr>
          <w:snapToGrid w:val="0"/>
          <w:sz w:val="22"/>
          <w:szCs w:val="22"/>
        </w:rPr>
        <w:t xml:space="preserve"> </w:t>
      </w:r>
      <w:r w:rsidR="0017120D" w:rsidRPr="0000171A">
        <w:rPr>
          <w:snapToGrid w:val="0"/>
          <w:sz w:val="22"/>
          <w:szCs w:val="22"/>
        </w:rPr>
        <w:t xml:space="preserve">Upper </w:t>
      </w:r>
      <w:r w:rsidR="003612D0" w:rsidRPr="0000171A">
        <w:rPr>
          <w:snapToGrid w:val="0"/>
          <w:sz w:val="22"/>
          <w:szCs w:val="22"/>
        </w:rPr>
        <w:t>Saddle River, NJ</w:t>
      </w:r>
      <w:r w:rsidRPr="0000171A">
        <w:rPr>
          <w:snapToGrid w:val="0"/>
          <w:sz w:val="22"/>
          <w:szCs w:val="22"/>
        </w:rPr>
        <w:t xml:space="preserve">.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Breusch</w:t>
      </w:r>
      <w:r w:rsidR="003612D0" w:rsidRPr="0000171A">
        <w:rPr>
          <w:snapToGrid w:val="0"/>
          <w:sz w:val="22"/>
          <w:szCs w:val="22"/>
        </w:rPr>
        <w:t>,</w:t>
      </w:r>
      <w:r w:rsidRPr="0000171A">
        <w:rPr>
          <w:snapToGrid w:val="0"/>
          <w:sz w:val="22"/>
          <w:szCs w:val="22"/>
        </w:rPr>
        <w:t xml:space="preserve"> T</w:t>
      </w:r>
      <w:r w:rsidR="003612D0" w:rsidRPr="0000171A">
        <w:rPr>
          <w:snapToGrid w:val="0"/>
          <w:sz w:val="22"/>
          <w:szCs w:val="22"/>
        </w:rPr>
        <w:t>.</w:t>
      </w:r>
      <w:r w:rsidR="00883708" w:rsidRPr="0000171A">
        <w:rPr>
          <w:snapToGrid w:val="0"/>
          <w:sz w:val="22"/>
          <w:szCs w:val="22"/>
        </w:rPr>
        <w:t>S.</w:t>
      </w:r>
      <w:r w:rsidRPr="0000171A">
        <w:rPr>
          <w:snapToGrid w:val="0"/>
          <w:sz w:val="22"/>
          <w:szCs w:val="22"/>
        </w:rPr>
        <w:t xml:space="preserve"> 1978. </w:t>
      </w:r>
      <w:proofErr w:type="gramStart"/>
      <w:r w:rsidRPr="0000171A">
        <w:rPr>
          <w:snapToGrid w:val="0"/>
          <w:sz w:val="22"/>
          <w:szCs w:val="22"/>
        </w:rPr>
        <w:t>Testing for autocorrelation in dynamic linear models.</w:t>
      </w:r>
      <w:proofErr w:type="gramEnd"/>
      <w:r w:rsidRPr="0000171A">
        <w:rPr>
          <w:snapToGrid w:val="0"/>
          <w:sz w:val="22"/>
          <w:szCs w:val="22"/>
        </w:rPr>
        <w:t xml:space="preserve"> </w:t>
      </w:r>
      <w:r w:rsidRPr="0000171A">
        <w:rPr>
          <w:i/>
          <w:snapToGrid w:val="0"/>
          <w:sz w:val="22"/>
          <w:szCs w:val="22"/>
        </w:rPr>
        <w:t>Aust</w:t>
      </w:r>
      <w:r w:rsidR="003612D0" w:rsidRPr="0000171A">
        <w:rPr>
          <w:i/>
          <w:snapToGrid w:val="0"/>
          <w:sz w:val="22"/>
          <w:szCs w:val="22"/>
        </w:rPr>
        <w:t>ralian</w:t>
      </w:r>
      <w:r w:rsidRPr="0000171A">
        <w:rPr>
          <w:i/>
          <w:snapToGrid w:val="0"/>
          <w:sz w:val="22"/>
          <w:szCs w:val="22"/>
        </w:rPr>
        <w:t xml:space="preserve"> Econ</w:t>
      </w:r>
      <w:r w:rsidR="003612D0" w:rsidRPr="0000171A">
        <w:rPr>
          <w:i/>
          <w:snapToGrid w:val="0"/>
          <w:sz w:val="22"/>
          <w:szCs w:val="22"/>
        </w:rPr>
        <w:t>omic</w:t>
      </w:r>
      <w:r w:rsidRPr="0000171A">
        <w:rPr>
          <w:i/>
          <w:snapToGrid w:val="0"/>
          <w:sz w:val="22"/>
          <w:szCs w:val="22"/>
        </w:rPr>
        <w:t xml:space="preserve"> Pap</w:t>
      </w:r>
      <w:r w:rsidR="003612D0" w:rsidRPr="0000171A">
        <w:rPr>
          <w:i/>
          <w:snapToGrid w:val="0"/>
          <w:sz w:val="22"/>
          <w:szCs w:val="22"/>
        </w:rPr>
        <w:t>ers</w:t>
      </w:r>
      <w:r w:rsidRPr="0000171A">
        <w:rPr>
          <w:snapToGrid w:val="0"/>
          <w:sz w:val="22"/>
          <w:szCs w:val="22"/>
        </w:rPr>
        <w:t xml:space="preserve"> </w:t>
      </w:r>
      <w:r w:rsidRPr="0000171A">
        <w:rPr>
          <w:b/>
          <w:snapToGrid w:val="0"/>
          <w:sz w:val="22"/>
          <w:szCs w:val="22"/>
        </w:rPr>
        <w:t>17</w:t>
      </w:r>
      <w:r w:rsidRPr="0000171A">
        <w:rPr>
          <w:snapToGrid w:val="0"/>
          <w:sz w:val="22"/>
          <w:szCs w:val="22"/>
        </w:rPr>
        <w:t xml:space="preserve">(31) 334-356.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Cachon</w:t>
      </w:r>
      <w:r w:rsidR="003612D0" w:rsidRPr="0000171A">
        <w:rPr>
          <w:snapToGrid w:val="0"/>
          <w:sz w:val="22"/>
          <w:szCs w:val="22"/>
        </w:rPr>
        <w:t>,</w:t>
      </w:r>
      <w:r w:rsidRPr="0000171A">
        <w:rPr>
          <w:snapToGrid w:val="0"/>
          <w:sz w:val="22"/>
          <w:szCs w:val="22"/>
        </w:rPr>
        <w:t xml:space="preserve"> G</w:t>
      </w:r>
      <w:r w:rsidR="003612D0" w:rsidRPr="0000171A">
        <w:rPr>
          <w:snapToGrid w:val="0"/>
          <w:sz w:val="22"/>
          <w:szCs w:val="22"/>
        </w:rPr>
        <w:t>.</w:t>
      </w:r>
      <w:r w:rsidR="003806FA" w:rsidRPr="0000171A">
        <w:rPr>
          <w:snapToGrid w:val="0"/>
          <w:sz w:val="22"/>
          <w:szCs w:val="22"/>
        </w:rPr>
        <w:t>P.</w:t>
      </w:r>
      <w:r w:rsidRPr="0000171A">
        <w:rPr>
          <w:snapToGrid w:val="0"/>
          <w:sz w:val="22"/>
          <w:szCs w:val="22"/>
        </w:rPr>
        <w:t xml:space="preserve"> 2003. Supply chain coordination with contracts. </w:t>
      </w:r>
      <w:r w:rsidRPr="0000171A">
        <w:rPr>
          <w:i/>
          <w:snapToGrid w:val="0"/>
          <w:sz w:val="22"/>
          <w:szCs w:val="22"/>
        </w:rPr>
        <w:t xml:space="preserve">Supply </w:t>
      </w:r>
      <w:r w:rsidR="003612D0" w:rsidRPr="0000171A">
        <w:rPr>
          <w:i/>
          <w:snapToGrid w:val="0"/>
          <w:sz w:val="22"/>
          <w:szCs w:val="22"/>
        </w:rPr>
        <w:t>Chain Management</w:t>
      </w:r>
      <w:r w:rsidRPr="0000171A">
        <w:rPr>
          <w:i/>
          <w:snapToGrid w:val="0"/>
          <w:sz w:val="22"/>
          <w:szCs w:val="22"/>
        </w:rPr>
        <w:t xml:space="preserve">: Design, </w:t>
      </w:r>
      <w:r w:rsidR="003612D0" w:rsidRPr="0000171A">
        <w:rPr>
          <w:i/>
          <w:snapToGrid w:val="0"/>
          <w:sz w:val="22"/>
          <w:szCs w:val="22"/>
        </w:rPr>
        <w:t xml:space="preserve">Coordination </w:t>
      </w:r>
      <w:r w:rsidRPr="0000171A">
        <w:rPr>
          <w:i/>
          <w:snapToGrid w:val="0"/>
          <w:sz w:val="22"/>
          <w:szCs w:val="22"/>
        </w:rPr>
        <w:t xml:space="preserve">and </w:t>
      </w:r>
      <w:r w:rsidR="003612D0" w:rsidRPr="0000171A">
        <w:rPr>
          <w:i/>
          <w:snapToGrid w:val="0"/>
          <w:sz w:val="22"/>
          <w:szCs w:val="22"/>
        </w:rPr>
        <w:t xml:space="preserve">Operation, </w:t>
      </w:r>
      <w:r w:rsidR="003612D0" w:rsidRPr="0000171A">
        <w:rPr>
          <w:snapToGrid w:val="0"/>
          <w:sz w:val="22"/>
          <w:szCs w:val="22"/>
        </w:rPr>
        <w:t>edited by</w:t>
      </w:r>
      <w:r w:rsidR="003612D0" w:rsidRPr="0000171A">
        <w:rPr>
          <w:i/>
          <w:snapToGrid w:val="0"/>
          <w:sz w:val="22"/>
          <w:szCs w:val="22"/>
        </w:rPr>
        <w:t xml:space="preserve"> </w:t>
      </w:r>
      <w:proofErr w:type="spellStart"/>
      <w:r w:rsidR="003612D0" w:rsidRPr="0000171A">
        <w:rPr>
          <w:snapToGrid w:val="0"/>
          <w:sz w:val="22"/>
          <w:szCs w:val="22"/>
        </w:rPr>
        <w:t>Kok</w:t>
      </w:r>
      <w:proofErr w:type="spellEnd"/>
      <w:r w:rsidR="003612D0" w:rsidRPr="0000171A">
        <w:rPr>
          <w:snapToGrid w:val="0"/>
          <w:sz w:val="22"/>
          <w:szCs w:val="22"/>
        </w:rPr>
        <w:t>, A. and S. Graves</w:t>
      </w:r>
      <w:r w:rsidRPr="0000171A">
        <w:rPr>
          <w:snapToGrid w:val="0"/>
          <w:sz w:val="22"/>
          <w:szCs w:val="22"/>
        </w:rPr>
        <w:t>. Elsevier</w:t>
      </w:r>
      <w:r w:rsidR="007D2B3E" w:rsidRPr="0000171A">
        <w:rPr>
          <w:snapToGrid w:val="0"/>
          <w:sz w:val="22"/>
          <w:szCs w:val="22"/>
        </w:rPr>
        <w:t>,</w:t>
      </w:r>
      <w:r w:rsidRPr="0000171A">
        <w:rPr>
          <w:snapToGrid w:val="0"/>
          <w:sz w:val="22"/>
          <w:szCs w:val="22"/>
        </w:rPr>
        <w:t xml:space="preserve"> Amsterdam</w:t>
      </w:r>
      <w:r w:rsidR="007D2B3E" w:rsidRPr="0000171A">
        <w:rPr>
          <w:snapToGrid w:val="0"/>
          <w:sz w:val="22"/>
          <w:szCs w:val="22"/>
        </w:rPr>
        <w:t>:</w:t>
      </w:r>
      <w:r w:rsidRPr="0000171A">
        <w:rPr>
          <w:snapToGrid w:val="0"/>
          <w:sz w:val="22"/>
          <w:szCs w:val="22"/>
        </w:rPr>
        <w:t xml:space="preserve"> 229-341.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Camerer</w:t>
      </w:r>
      <w:r w:rsidR="007D2B3E" w:rsidRPr="0000171A">
        <w:rPr>
          <w:snapToGrid w:val="0"/>
          <w:sz w:val="22"/>
          <w:szCs w:val="22"/>
        </w:rPr>
        <w:t>,</w:t>
      </w:r>
      <w:r w:rsidRPr="0000171A">
        <w:rPr>
          <w:snapToGrid w:val="0"/>
          <w:sz w:val="22"/>
          <w:szCs w:val="22"/>
        </w:rPr>
        <w:t xml:space="preserve"> C</w:t>
      </w:r>
      <w:r w:rsidR="007D2B3E" w:rsidRPr="0000171A">
        <w:rPr>
          <w:snapToGrid w:val="0"/>
          <w:sz w:val="22"/>
          <w:szCs w:val="22"/>
        </w:rPr>
        <w:t>.</w:t>
      </w:r>
      <w:r w:rsidRPr="0000171A">
        <w:rPr>
          <w:snapToGrid w:val="0"/>
          <w:sz w:val="22"/>
          <w:szCs w:val="22"/>
        </w:rPr>
        <w:t xml:space="preserve"> 1995. </w:t>
      </w:r>
      <w:proofErr w:type="gramStart"/>
      <w:r w:rsidRPr="0000171A">
        <w:rPr>
          <w:snapToGrid w:val="0"/>
          <w:sz w:val="22"/>
          <w:szCs w:val="22"/>
        </w:rPr>
        <w:t>Individual decision making.</w:t>
      </w:r>
      <w:proofErr w:type="gramEnd"/>
      <w:r w:rsidRPr="0000171A">
        <w:rPr>
          <w:snapToGrid w:val="0"/>
          <w:sz w:val="22"/>
          <w:szCs w:val="22"/>
        </w:rPr>
        <w:t xml:space="preserve"> </w:t>
      </w:r>
      <w:r w:rsidRPr="0000171A">
        <w:rPr>
          <w:i/>
          <w:snapToGrid w:val="0"/>
          <w:sz w:val="22"/>
          <w:szCs w:val="22"/>
        </w:rPr>
        <w:t>Handbook of Experimental Economics</w:t>
      </w:r>
      <w:r w:rsidR="007D2B3E" w:rsidRPr="0000171A">
        <w:rPr>
          <w:snapToGrid w:val="0"/>
          <w:sz w:val="22"/>
          <w:szCs w:val="22"/>
        </w:rPr>
        <w:t xml:space="preserve"> edited by </w:t>
      </w:r>
      <w:proofErr w:type="spellStart"/>
      <w:r w:rsidR="007D2B3E" w:rsidRPr="0000171A">
        <w:rPr>
          <w:snapToGrid w:val="0"/>
          <w:sz w:val="22"/>
          <w:szCs w:val="22"/>
        </w:rPr>
        <w:t>Kagel</w:t>
      </w:r>
      <w:proofErr w:type="spellEnd"/>
      <w:r w:rsidR="007D2B3E" w:rsidRPr="0000171A">
        <w:rPr>
          <w:snapToGrid w:val="0"/>
          <w:sz w:val="22"/>
          <w:szCs w:val="22"/>
        </w:rPr>
        <w:t>, J. and A. Roth</w:t>
      </w:r>
      <w:r w:rsidRPr="0000171A">
        <w:rPr>
          <w:snapToGrid w:val="0"/>
          <w:sz w:val="22"/>
          <w:szCs w:val="22"/>
        </w:rPr>
        <w:t>. Princeton University Press</w:t>
      </w:r>
      <w:r w:rsidR="007D2B3E" w:rsidRPr="0000171A">
        <w:rPr>
          <w:snapToGrid w:val="0"/>
          <w:sz w:val="22"/>
          <w:szCs w:val="22"/>
        </w:rPr>
        <w:t>, Princeton, NJ:</w:t>
      </w:r>
      <w:r w:rsidRPr="0000171A">
        <w:rPr>
          <w:snapToGrid w:val="0"/>
          <w:sz w:val="22"/>
          <w:szCs w:val="22"/>
        </w:rPr>
        <w:t xml:space="preserve"> 313-327. </w:t>
      </w:r>
    </w:p>
    <w:p w:rsidR="007C2864" w:rsidRPr="007C2864" w:rsidRDefault="007C2864" w:rsidP="007C2864">
      <w:pPr>
        <w:spacing w:line="360" w:lineRule="auto"/>
        <w:ind w:left="284" w:hanging="284"/>
        <w:jc w:val="both"/>
        <w:rPr>
          <w:sz w:val="22"/>
          <w:szCs w:val="22"/>
        </w:rPr>
      </w:pPr>
      <w:proofErr w:type="gramStart"/>
      <w:r>
        <w:rPr>
          <w:sz w:val="22"/>
          <w:szCs w:val="22"/>
        </w:rPr>
        <w:t>Camerer, C.F. and R.M. Hogarth.</w:t>
      </w:r>
      <w:proofErr w:type="gramEnd"/>
      <w:r>
        <w:rPr>
          <w:sz w:val="22"/>
          <w:szCs w:val="22"/>
        </w:rPr>
        <w:t xml:space="preserve"> 1999. The effects of financial incentives in experiments: a review and capital-</w:t>
      </w:r>
      <w:proofErr w:type="spellStart"/>
      <w:r>
        <w:rPr>
          <w:sz w:val="22"/>
          <w:szCs w:val="22"/>
        </w:rPr>
        <w:t>labor</w:t>
      </w:r>
      <w:proofErr w:type="spellEnd"/>
      <w:r>
        <w:rPr>
          <w:sz w:val="22"/>
          <w:szCs w:val="22"/>
        </w:rPr>
        <w:t xml:space="preserve">-production framework. </w:t>
      </w:r>
      <w:r w:rsidRPr="007C2864">
        <w:rPr>
          <w:i/>
          <w:sz w:val="22"/>
          <w:szCs w:val="22"/>
        </w:rPr>
        <w:t>Journal of Risk and Uncertainty</w:t>
      </w:r>
      <w:r>
        <w:rPr>
          <w:sz w:val="22"/>
          <w:szCs w:val="22"/>
        </w:rPr>
        <w:t xml:space="preserve"> </w:t>
      </w:r>
      <w:r w:rsidRPr="007C2864">
        <w:rPr>
          <w:b/>
          <w:sz w:val="22"/>
          <w:szCs w:val="22"/>
        </w:rPr>
        <w:t>19</w:t>
      </w:r>
      <w:r>
        <w:rPr>
          <w:sz w:val="22"/>
          <w:szCs w:val="22"/>
        </w:rPr>
        <w:t>(1-3) 7-42.</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Croson</w:t>
      </w:r>
      <w:r w:rsidR="007D2B3E" w:rsidRPr="0000171A">
        <w:rPr>
          <w:snapToGrid w:val="0"/>
          <w:sz w:val="22"/>
          <w:szCs w:val="22"/>
        </w:rPr>
        <w:t>,</w:t>
      </w:r>
      <w:r w:rsidRPr="0000171A">
        <w:rPr>
          <w:snapToGrid w:val="0"/>
          <w:sz w:val="22"/>
          <w:szCs w:val="22"/>
        </w:rPr>
        <w:t xml:space="preserve"> R</w:t>
      </w:r>
      <w:r w:rsidR="007D2B3E" w:rsidRPr="0000171A">
        <w:rPr>
          <w:snapToGrid w:val="0"/>
          <w:sz w:val="22"/>
          <w:szCs w:val="22"/>
        </w:rPr>
        <w:t>.</w:t>
      </w:r>
      <w:r w:rsidRPr="0000171A">
        <w:rPr>
          <w:snapToGrid w:val="0"/>
          <w:sz w:val="22"/>
          <w:szCs w:val="22"/>
        </w:rPr>
        <w:t xml:space="preserve"> and </w:t>
      </w:r>
      <w:r w:rsidR="007D2B3E" w:rsidRPr="0000171A">
        <w:rPr>
          <w:snapToGrid w:val="0"/>
          <w:sz w:val="22"/>
          <w:szCs w:val="22"/>
        </w:rPr>
        <w:t xml:space="preserve">K. </w:t>
      </w:r>
      <w:r w:rsidRPr="0000171A">
        <w:rPr>
          <w:snapToGrid w:val="0"/>
          <w:sz w:val="22"/>
          <w:szCs w:val="22"/>
        </w:rPr>
        <w:t>Donohue</w:t>
      </w:r>
      <w:r w:rsidR="007D2B3E" w:rsidRPr="0000171A">
        <w:rPr>
          <w:snapToGrid w:val="0"/>
          <w:sz w:val="22"/>
          <w:szCs w:val="22"/>
        </w:rPr>
        <w:t>.</w:t>
      </w:r>
      <w:proofErr w:type="gramEnd"/>
      <w:r w:rsidR="007D2B3E" w:rsidRPr="0000171A">
        <w:rPr>
          <w:snapToGrid w:val="0"/>
          <w:sz w:val="22"/>
          <w:szCs w:val="22"/>
        </w:rPr>
        <w:t xml:space="preserve"> </w:t>
      </w:r>
      <w:r w:rsidRPr="0000171A">
        <w:rPr>
          <w:snapToGrid w:val="0"/>
          <w:sz w:val="22"/>
          <w:szCs w:val="22"/>
        </w:rPr>
        <w:t xml:space="preserve">2006. </w:t>
      </w:r>
      <w:proofErr w:type="spellStart"/>
      <w:r w:rsidRPr="0000171A">
        <w:rPr>
          <w:snapToGrid w:val="0"/>
          <w:sz w:val="22"/>
          <w:szCs w:val="22"/>
        </w:rPr>
        <w:t>Behavioral</w:t>
      </w:r>
      <w:proofErr w:type="spellEnd"/>
      <w:r w:rsidRPr="0000171A">
        <w:rPr>
          <w:snapToGrid w:val="0"/>
          <w:sz w:val="22"/>
          <w:szCs w:val="22"/>
        </w:rPr>
        <w:t xml:space="preserve"> causes of the bullwhip effect and the observed value of inventory information. </w:t>
      </w:r>
      <w:r w:rsidR="007D2B3E" w:rsidRPr="0000171A">
        <w:rPr>
          <w:i/>
          <w:snapToGrid w:val="0"/>
          <w:sz w:val="22"/>
          <w:szCs w:val="22"/>
        </w:rPr>
        <w:t xml:space="preserve">Management Science </w:t>
      </w:r>
      <w:r w:rsidRPr="0000171A">
        <w:rPr>
          <w:b/>
          <w:snapToGrid w:val="0"/>
          <w:sz w:val="22"/>
          <w:szCs w:val="22"/>
        </w:rPr>
        <w:t>52</w:t>
      </w:r>
      <w:r w:rsidRPr="0000171A">
        <w:rPr>
          <w:snapToGrid w:val="0"/>
          <w:sz w:val="22"/>
          <w:szCs w:val="22"/>
        </w:rPr>
        <w:t xml:space="preserve">(3) 323-336. </w:t>
      </w:r>
    </w:p>
    <w:p w:rsidR="00C8358E" w:rsidRPr="00C8358E" w:rsidRDefault="00C8358E" w:rsidP="00C8358E">
      <w:pPr>
        <w:spacing w:line="360" w:lineRule="auto"/>
        <w:ind w:left="284" w:hanging="284"/>
        <w:jc w:val="both"/>
        <w:rPr>
          <w:sz w:val="22"/>
          <w:szCs w:val="22"/>
        </w:rPr>
      </w:pPr>
      <w:proofErr w:type="gramStart"/>
      <w:r>
        <w:rPr>
          <w:sz w:val="22"/>
          <w:szCs w:val="22"/>
        </w:rPr>
        <w:lastRenderedPageBreak/>
        <w:t>de</w:t>
      </w:r>
      <w:proofErr w:type="gramEnd"/>
      <w:r>
        <w:rPr>
          <w:sz w:val="22"/>
          <w:szCs w:val="22"/>
        </w:rPr>
        <w:t xml:space="preserve"> Véricourt, F., </w:t>
      </w:r>
      <w:r w:rsidR="00A06AF4">
        <w:rPr>
          <w:sz w:val="22"/>
          <w:szCs w:val="22"/>
        </w:rPr>
        <w:t xml:space="preserve">K. </w:t>
      </w:r>
      <w:r>
        <w:rPr>
          <w:sz w:val="22"/>
          <w:szCs w:val="22"/>
        </w:rPr>
        <w:t xml:space="preserve">Jain, </w:t>
      </w:r>
      <w:r w:rsidR="00A06AF4">
        <w:rPr>
          <w:sz w:val="22"/>
          <w:szCs w:val="22"/>
        </w:rPr>
        <w:t xml:space="preserve">N. </w:t>
      </w:r>
      <w:r>
        <w:rPr>
          <w:sz w:val="22"/>
          <w:szCs w:val="22"/>
        </w:rPr>
        <w:t xml:space="preserve">Bearden and </w:t>
      </w:r>
      <w:r w:rsidR="00A06AF4">
        <w:rPr>
          <w:sz w:val="22"/>
          <w:szCs w:val="22"/>
        </w:rPr>
        <w:t xml:space="preserve">A. </w:t>
      </w:r>
      <w:proofErr w:type="spellStart"/>
      <w:r>
        <w:rPr>
          <w:sz w:val="22"/>
          <w:szCs w:val="22"/>
        </w:rPr>
        <w:t>Filipowicz</w:t>
      </w:r>
      <w:proofErr w:type="spellEnd"/>
      <w:r>
        <w:rPr>
          <w:sz w:val="22"/>
          <w:szCs w:val="22"/>
        </w:rPr>
        <w:t xml:space="preserve"> (2013). </w:t>
      </w:r>
      <w:proofErr w:type="gramStart"/>
      <w:r>
        <w:rPr>
          <w:sz w:val="22"/>
          <w:szCs w:val="22"/>
        </w:rPr>
        <w:t>Sex, risk and the newsvendor.</w:t>
      </w:r>
      <w:proofErr w:type="gramEnd"/>
      <w:r>
        <w:rPr>
          <w:sz w:val="22"/>
          <w:szCs w:val="22"/>
        </w:rPr>
        <w:t xml:space="preserve"> </w:t>
      </w:r>
      <w:r>
        <w:rPr>
          <w:i/>
          <w:sz w:val="22"/>
          <w:szCs w:val="22"/>
        </w:rPr>
        <w:t xml:space="preserve">Journal of Operations Management </w:t>
      </w:r>
      <w:r>
        <w:rPr>
          <w:b/>
          <w:sz w:val="22"/>
          <w:szCs w:val="22"/>
        </w:rPr>
        <w:t>31</w:t>
      </w:r>
      <w:r>
        <w:rPr>
          <w:sz w:val="22"/>
          <w:szCs w:val="22"/>
        </w:rPr>
        <w:t>(1/2) 86-92.</w:t>
      </w:r>
    </w:p>
    <w:p w:rsidR="008D1636" w:rsidRPr="0000171A" w:rsidRDefault="008D1636" w:rsidP="00E20911">
      <w:pPr>
        <w:spacing w:line="360" w:lineRule="auto"/>
        <w:ind w:left="284" w:hanging="284"/>
        <w:jc w:val="both"/>
        <w:rPr>
          <w:snapToGrid w:val="0"/>
          <w:sz w:val="22"/>
          <w:szCs w:val="22"/>
        </w:rPr>
      </w:pPr>
      <w:proofErr w:type="gramStart"/>
      <w:r w:rsidRPr="0000171A">
        <w:rPr>
          <w:snapToGrid w:val="0"/>
          <w:sz w:val="22"/>
          <w:szCs w:val="22"/>
        </w:rPr>
        <w:t>Elahi</w:t>
      </w:r>
      <w:r w:rsidR="0017120D" w:rsidRPr="0000171A">
        <w:rPr>
          <w:snapToGrid w:val="0"/>
          <w:sz w:val="22"/>
          <w:szCs w:val="22"/>
        </w:rPr>
        <w:t>,</w:t>
      </w:r>
      <w:r w:rsidRPr="0000171A">
        <w:rPr>
          <w:snapToGrid w:val="0"/>
          <w:sz w:val="22"/>
          <w:szCs w:val="22"/>
        </w:rPr>
        <w:t xml:space="preserve"> E</w:t>
      </w:r>
      <w:r w:rsidR="0017120D" w:rsidRPr="0000171A">
        <w:rPr>
          <w:snapToGrid w:val="0"/>
          <w:sz w:val="22"/>
          <w:szCs w:val="22"/>
        </w:rPr>
        <w:t>.</w:t>
      </w:r>
      <w:r w:rsidRPr="0000171A">
        <w:rPr>
          <w:snapToGrid w:val="0"/>
          <w:sz w:val="22"/>
          <w:szCs w:val="22"/>
        </w:rPr>
        <w:t xml:space="preserve">, </w:t>
      </w:r>
      <w:r w:rsidR="0017120D" w:rsidRPr="0000171A">
        <w:rPr>
          <w:snapToGrid w:val="0"/>
          <w:sz w:val="22"/>
          <w:szCs w:val="22"/>
        </w:rPr>
        <w:t xml:space="preserve">N. </w:t>
      </w:r>
      <w:proofErr w:type="spellStart"/>
      <w:r w:rsidRPr="0000171A">
        <w:rPr>
          <w:snapToGrid w:val="0"/>
          <w:sz w:val="22"/>
          <w:szCs w:val="22"/>
        </w:rPr>
        <w:t>Lamba</w:t>
      </w:r>
      <w:proofErr w:type="spellEnd"/>
      <w:r w:rsidR="0017120D" w:rsidRPr="0000171A">
        <w:rPr>
          <w:snapToGrid w:val="0"/>
          <w:sz w:val="22"/>
          <w:szCs w:val="22"/>
        </w:rPr>
        <w:t xml:space="preserve"> </w:t>
      </w:r>
      <w:r w:rsidRPr="0000171A">
        <w:rPr>
          <w:snapToGrid w:val="0"/>
          <w:sz w:val="22"/>
          <w:szCs w:val="22"/>
        </w:rPr>
        <w:t xml:space="preserve">and </w:t>
      </w:r>
      <w:r w:rsidR="0017120D" w:rsidRPr="0000171A">
        <w:rPr>
          <w:snapToGrid w:val="0"/>
          <w:sz w:val="22"/>
          <w:szCs w:val="22"/>
        </w:rPr>
        <w:t xml:space="preserve">C. </w:t>
      </w:r>
      <w:proofErr w:type="spellStart"/>
      <w:r w:rsidRPr="0000171A">
        <w:rPr>
          <w:snapToGrid w:val="0"/>
          <w:sz w:val="22"/>
          <w:szCs w:val="22"/>
        </w:rPr>
        <w:t>Ramaswamy</w:t>
      </w:r>
      <w:proofErr w:type="spellEnd"/>
      <w:r w:rsidR="0017120D" w:rsidRPr="0000171A">
        <w:rPr>
          <w:snapToGrid w:val="0"/>
          <w:sz w:val="22"/>
          <w:szCs w:val="22"/>
        </w:rPr>
        <w:t>.</w:t>
      </w:r>
      <w:proofErr w:type="gramEnd"/>
      <w:r w:rsidRPr="0000171A">
        <w:rPr>
          <w:snapToGrid w:val="0"/>
          <w:sz w:val="22"/>
          <w:szCs w:val="22"/>
        </w:rPr>
        <w:t xml:space="preserve"> 2013. How can we improve the performance of supply chain contracts? </w:t>
      </w:r>
      <w:proofErr w:type="gramStart"/>
      <w:r w:rsidRPr="0000171A">
        <w:rPr>
          <w:snapToGrid w:val="0"/>
          <w:sz w:val="22"/>
          <w:szCs w:val="22"/>
        </w:rPr>
        <w:t>An experimental study.</w:t>
      </w:r>
      <w:proofErr w:type="gramEnd"/>
      <w:r w:rsidRPr="0000171A">
        <w:rPr>
          <w:snapToGrid w:val="0"/>
          <w:sz w:val="22"/>
          <w:szCs w:val="22"/>
        </w:rPr>
        <w:t xml:space="preserve"> </w:t>
      </w:r>
      <w:r w:rsidRPr="0000171A">
        <w:rPr>
          <w:i/>
          <w:snapToGrid w:val="0"/>
          <w:sz w:val="22"/>
          <w:szCs w:val="22"/>
        </w:rPr>
        <w:t>International Journal of Production Economics</w:t>
      </w:r>
      <w:r w:rsidRPr="0000171A">
        <w:rPr>
          <w:snapToGrid w:val="0"/>
          <w:sz w:val="22"/>
          <w:szCs w:val="22"/>
        </w:rPr>
        <w:t xml:space="preserve"> </w:t>
      </w:r>
      <w:r w:rsidRPr="0000171A">
        <w:rPr>
          <w:b/>
          <w:snapToGrid w:val="0"/>
          <w:sz w:val="22"/>
          <w:szCs w:val="22"/>
        </w:rPr>
        <w:t>142</w:t>
      </w:r>
      <w:r w:rsidRPr="0000171A">
        <w:rPr>
          <w:snapToGrid w:val="0"/>
          <w:sz w:val="22"/>
          <w:szCs w:val="22"/>
        </w:rPr>
        <w:t xml:space="preserve"> 146-157.</w:t>
      </w:r>
    </w:p>
    <w:p w:rsidR="0059460C" w:rsidRPr="0000171A" w:rsidRDefault="0059460C" w:rsidP="00E20911">
      <w:pPr>
        <w:spacing w:line="360" w:lineRule="auto"/>
        <w:ind w:left="284" w:hanging="284"/>
        <w:jc w:val="both"/>
        <w:rPr>
          <w:snapToGrid w:val="0"/>
          <w:sz w:val="22"/>
          <w:szCs w:val="22"/>
        </w:rPr>
      </w:pPr>
      <w:r w:rsidRPr="0000171A">
        <w:rPr>
          <w:snapToGrid w:val="0"/>
          <w:sz w:val="22"/>
          <w:szCs w:val="22"/>
        </w:rPr>
        <w:t>Frederick</w:t>
      </w:r>
      <w:r w:rsidR="0017120D" w:rsidRPr="0000171A">
        <w:rPr>
          <w:snapToGrid w:val="0"/>
          <w:sz w:val="22"/>
          <w:szCs w:val="22"/>
        </w:rPr>
        <w:t>,</w:t>
      </w:r>
      <w:r w:rsidRPr="0000171A">
        <w:rPr>
          <w:snapToGrid w:val="0"/>
          <w:sz w:val="22"/>
          <w:szCs w:val="22"/>
        </w:rPr>
        <w:t xml:space="preserve"> S</w:t>
      </w:r>
      <w:r w:rsidR="0017120D" w:rsidRPr="0000171A">
        <w:rPr>
          <w:snapToGrid w:val="0"/>
          <w:sz w:val="22"/>
          <w:szCs w:val="22"/>
        </w:rPr>
        <w:t>.</w:t>
      </w:r>
      <w:r w:rsidRPr="0000171A">
        <w:rPr>
          <w:snapToGrid w:val="0"/>
          <w:sz w:val="22"/>
          <w:szCs w:val="22"/>
        </w:rPr>
        <w:t xml:space="preserve"> 2005. </w:t>
      </w:r>
      <w:proofErr w:type="gramStart"/>
      <w:r w:rsidRPr="0000171A">
        <w:rPr>
          <w:snapToGrid w:val="0"/>
          <w:sz w:val="22"/>
          <w:szCs w:val="22"/>
        </w:rPr>
        <w:t>Cognitive reflection and decision making.</w:t>
      </w:r>
      <w:proofErr w:type="gramEnd"/>
      <w:r w:rsidRPr="0000171A">
        <w:rPr>
          <w:i/>
          <w:snapToGrid w:val="0"/>
          <w:sz w:val="22"/>
          <w:szCs w:val="22"/>
        </w:rPr>
        <w:t xml:space="preserve"> Journal of Economic Perspectives</w:t>
      </w:r>
      <w:r w:rsidRPr="0000171A">
        <w:rPr>
          <w:snapToGrid w:val="0"/>
          <w:sz w:val="22"/>
          <w:szCs w:val="22"/>
        </w:rPr>
        <w:t xml:space="preserve"> </w:t>
      </w:r>
      <w:r w:rsidRPr="0000171A">
        <w:rPr>
          <w:b/>
          <w:snapToGrid w:val="0"/>
          <w:sz w:val="22"/>
          <w:szCs w:val="22"/>
        </w:rPr>
        <w:t>19</w:t>
      </w:r>
      <w:r w:rsidRPr="0000171A">
        <w:rPr>
          <w:snapToGrid w:val="0"/>
          <w:sz w:val="22"/>
          <w:szCs w:val="22"/>
        </w:rPr>
        <w:t>(4) 25-42.</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Godfrey</w:t>
      </w:r>
      <w:r w:rsidR="0017120D" w:rsidRPr="0000171A">
        <w:rPr>
          <w:snapToGrid w:val="0"/>
          <w:sz w:val="22"/>
          <w:szCs w:val="22"/>
        </w:rPr>
        <w:t>,</w:t>
      </w:r>
      <w:r w:rsidRPr="0000171A">
        <w:rPr>
          <w:snapToGrid w:val="0"/>
          <w:sz w:val="22"/>
          <w:szCs w:val="22"/>
        </w:rPr>
        <w:t xml:space="preserve"> L</w:t>
      </w:r>
      <w:r w:rsidR="0017120D" w:rsidRPr="0000171A">
        <w:rPr>
          <w:snapToGrid w:val="0"/>
          <w:sz w:val="22"/>
          <w:szCs w:val="22"/>
        </w:rPr>
        <w:t>.</w:t>
      </w:r>
      <w:r w:rsidR="00883708" w:rsidRPr="0000171A">
        <w:rPr>
          <w:snapToGrid w:val="0"/>
          <w:sz w:val="22"/>
          <w:szCs w:val="22"/>
        </w:rPr>
        <w:t>G.</w:t>
      </w:r>
      <w:r w:rsidRPr="0000171A">
        <w:rPr>
          <w:snapToGrid w:val="0"/>
          <w:sz w:val="22"/>
          <w:szCs w:val="22"/>
        </w:rPr>
        <w:t xml:space="preserve"> 1978. Testing against general autoregressive and moving average error models when the </w:t>
      </w:r>
      <w:proofErr w:type="spellStart"/>
      <w:r w:rsidRPr="0000171A">
        <w:rPr>
          <w:snapToGrid w:val="0"/>
          <w:sz w:val="22"/>
          <w:szCs w:val="22"/>
        </w:rPr>
        <w:t>regressors</w:t>
      </w:r>
      <w:proofErr w:type="spellEnd"/>
      <w:r w:rsidRPr="0000171A">
        <w:rPr>
          <w:snapToGrid w:val="0"/>
          <w:sz w:val="22"/>
          <w:szCs w:val="22"/>
        </w:rPr>
        <w:t xml:space="preserve"> include lagged dependent variables. </w:t>
      </w:r>
      <w:proofErr w:type="spellStart"/>
      <w:r w:rsidRPr="0000171A">
        <w:rPr>
          <w:i/>
          <w:snapToGrid w:val="0"/>
          <w:sz w:val="22"/>
          <w:szCs w:val="22"/>
        </w:rPr>
        <w:t>Econometrica</w:t>
      </w:r>
      <w:proofErr w:type="spellEnd"/>
      <w:r w:rsidRPr="0000171A">
        <w:rPr>
          <w:snapToGrid w:val="0"/>
          <w:sz w:val="22"/>
          <w:szCs w:val="22"/>
        </w:rPr>
        <w:t xml:space="preserve"> </w:t>
      </w:r>
      <w:r w:rsidRPr="0000171A">
        <w:rPr>
          <w:b/>
          <w:snapToGrid w:val="0"/>
          <w:sz w:val="22"/>
          <w:szCs w:val="22"/>
        </w:rPr>
        <w:t>46</w:t>
      </w:r>
      <w:r w:rsidRPr="0000171A">
        <w:rPr>
          <w:snapToGrid w:val="0"/>
          <w:sz w:val="22"/>
          <w:szCs w:val="22"/>
        </w:rPr>
        <w:t>(6) 1293-1301.</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Greene</w:t>
      </w:r>
      <w:r w:rsidR="0017120D" w:rsidRPr="0000171A">
        <w:rPr>
          <w:snapToGrid w:val="0"/>
          <w:sz w:val="22"/>
          <w:szCs w:val="22"/>
        </w:rPr>
        <w:t>,</w:t>
      </w:r>
      <w:r w:rsidRPr="0000171A">
        <w:rPr>
          <w:snapToGrid w:val="0"/>
          <w:sz w:val="22"/>
          <w:szCs w:val="22"/>
        </w:rPr>
        <w:t xml:space="preserve"> W</w:t>
      </w:r>
      <w:r w:rsidR="0017120D" w:rsidRPr="0000171A">
        <w:rPr>
          <w:snapToGrid w:val="0"/>
          <w:sz w:val="22"/>
          <w:szCs w:val="22"/>
        </w:rPr>
        <w:t>.</w:t>
      </w:r>
      <w:r w:rsidR="00883708" w:rsidRPr="0000171A">
        <w:rPr>
          <w:snapToGrid w:val="0"/>
          <w:sz w:val="22"/>
          <w:szCs w:val="22"/>
        </w:rPr>
        <w:t>H.</w:t>
      </w:r>
      <w:r w:rsidRPr="0000171A">
        <w:rPr>
          <w:snapToGrid w:val="0"/>
          <w:sz w:val="22"/>
          <w:szCs w:val="22"/>
        </w:rPr>
        <w:t xml:space="preserve"> 2003.</w:t>
      </w:r>
      <w:proofErr w:type="gramEnd"/>
      <w:r w:rsidRPr="0000171A">
        <w:rPr>
          <w:snapToGrid w:val="0"/>
          <w:sz w:val="22"/>
          <w:szCs w:val="22"/>
        </w:rPr>
        <w:t xml:space="preserve"> </w:t>
      </w:r>
      <w:proofErr w:type="gramStart"/>
      <w:r w:rsidRPr="0000171A">
        <w:rPr>
          <w:i/>
          <w:snapToGrid w:val="0"/>
          <w:sz w:val="22"/>
          <w:szCs w:val="22"/>
        </w:rPr>
        <w:t xml:space="preserve">Econometric </w:t>
      </w:r>
      <w:r w:rsidR="0017120D" w:rsidRPr="0000171A">
        <w:rPr>
          <w:i/>
          <w:snapToGrid w:val="0"/>
          <w:sz w:val="22"/>
          <w:szCs w:val="22"/>
        </w:rPr>
        <w:t>Analysis,</w:t>
      </w:r>
      <w:r w:rsidRPr="0000171A">
        <w:rPr>
          <w:snapToGrid w:val="0"/>
          <w:sz w:val="22"/>
          <w:szCs w:val="22"/>
        </w:rPr>
        <w:t xml:space="preserve"> </w:t>
      </w:r>
      <w:r w:rsidRPr="0000171A">
        <w:rPr>
          <w:i/>
          <w:snapToGrid w:val="0"/>
          <w:sz w:val="22"/>
          <w:szCs w:val="22"/>
        </w:rPr>
        <w:t>5</w:t>
      </w:r>
      <w:r w:rsidRPr="0000171A">
        <w:rPr>
          <w:i/>
          <w:snapToGrid w:val="0"/>
          <w:sz w:val="22"/>
          <w:szCs w:val="22"/>
          <w:vertAlign w:val="superscript"/>
        </w:rPr>
        <w:t>th</w:t>
      </w:r>
      <w:r w:rsidRPr="0000171A">
        <w:rPr>
          <w:i/>
          <w:snapToGrid w:val="0"/>
          <w:sz w:val="22"/>
          <w:szCs w:val="22"/>
        </w:rPr>
        <w:t xml:space="preserve"> ed</w:t>
      </w:r>
      <w:r w:rsidRPr="0000171A">
        <w:rPr>
          <w:snapToGrid w:val="0"/>
          <w:sz w:val="22"/>
          <w:szCs w:val="22"/>
        </w:rPr>
        <w:t>. Prentice Hall</w:t>
      </w:r>
      <w:r w:rsidR="0017120D" w:rsidRPr="0000171A">
        <w:rPr>
          <w:snapToGrid w:val="0"/>
          <w:sz w:val="22"/>
          <w:szCs w:val="22"/>
        </w:rPr>
        <w:t>, Upper Saddle River, NJ</w:t>
      </w:r>
      <w:r w:rsidRPr="0000171A">
        <w:rPr>
          <w:snapToGrid w:val="0"/>
          <w:sz w:val="22"/>
          <w:szCs w:val="22"/>
        </w:rPr>
        <w:t>.</w:t>
      </w:r>
      <w:proofErr w:type="gramEnd"/>
      <w:r w:rsidRPr="0000171A">
        <w:rPr>
          <w:snapToGrid w:val="0"/>
          <w:sz w:val="22"/>
          <w:szCs w:val="22"/>
        </w:rPr>
        <w:t xml:space="preserve"> </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Hair</w:t>
      </w:r>
      <w:r w:rsidR="0017120D" w:rsidRPr="0000171A">
        <w:rPr>
          <w:snapToGrid w:val="0"/>
          <w:sz w:val="22"/>
          <w:szCs w:val="22"/>
        </w:rPr>
        <w:t>,</w:t>
      </w:r>
      <w:r w:rsidRPr="0000171A">
        <w:rPr>
          <w:snapToGrid w:val="0"/>
          <w:sz w:val="22"/>
          <w:szCs w:val="22"/>
        </w:rPr>
        <w:t xml:space="preserve"> J</w:t>
      </w:r>
      <w:r w:rsidR="0017120D" w:rsidRPr="0000171A">
        <w:rPr>
          <w:snapToGrid w:val="0"/>
          <w:sz w:val="22"/>
          <w:szCs w:val="22"/>
        </w:rPr>
        <w:t>.</w:t>
      </w:r>
      <w:r w:rsidR="000A1C40" w:rsidRPr="0000171A">
        <w:rPr>
          <w:snapToGrid w:val="0"/>
          <w:sz w:val="22"/>
          <w:szCs w:val="22"/>
        </w:rPr>
        <w:t>F.</w:t>
      </w:r>
      <w:r w:rsidRPr="0000171A">
        <w:rPr>
          <w:snapToGrid w:val="0"/>
          <w:sz w:val="22"/>
          <w:szCs w:val="22"/>
        </w:rPr>
        <w:t xml:space="preserve">, </w:t>
      </w:r>
      <w:r w:rsidR="000A1C40" w:rsidRPr="0000171A">
        <w:rPr>
          <w:snapToGrid w:val="0"/>
          <w:sz w:val="22"/>
          <w:szCs w:val="22"/>
        </w:rPr>
        <w:t>B</w:t>
      </w:r>
      <w:r w:rsidR="0017120D" w:rsidRPr="0000171A">
        <w:rPr>
          <w:snapToGrid w:val="0"/>
          <w:sz w:val="22"/>
          <w:szCs w:val="22"/>
        </w:rPr>
        <w:t xml:space="preserve">. </w:t>
      </w:r>
      <w:r w:rsidRPr="0000171A">
        <w:rPr>
          <w:snapToGrid w:val="0"/>
          <w:sz w:val="22"/>
          <w:szCs w:val="22"/>
        </w:rPr>
        <w:t xml:space="preserve">Black, </w:t>
      </w:r>
      <w:r w:rsidR="000A1C40" w:rsidRPr="0000171A">
        <w:rPr>
          <w:snapToGrid w:val="0"/>
          <w:sz w:val="22"/>
          <w:szCs w:val="22"/>
        </w:rPr>
        <w:t xml:space="preserve">B. </w:t>
      </w:r>
      <w:proofErr w:type="spellStart"/>
      <w:r w:rsidR="000A1C40" w:rsidRPr="0000171A">
        <w:rPr>
          <w:snapToGrid w:val="0"/>
          <w:sz w:val="22"/>
          <w:szCs w:val="22"/>
        </w:rPr>
        <w:t>Babin</w:t>
      </w:r>
      <w:proofErr w:type="spellEnd"/>
      <w:r w:rsidR="000A1C40" w:rsidRPr="0000171A">
        <w:rPr>
          <w:snapToGrid w:val="0"/>
          <w:sz w:val="22"/>
          <w:szCs w:val="22"/>
        </w:rPr>
        <w:t xml:space="preserve">, </w:t>
      </w:r>
      <w:r w:rsidR="0017120D" w:rsidRPr="0000171A">
        <w:rPr>
          <w:snapToGrid w:val="0"/>
          <w:sz w:val="22"/>
          <w:szCs w:val="22"/>
        </w:rPr>
        <w:t>R.</w:t>
      </w:r>
      <w:r w:rsidR="000A1C40" w:rsidRPr="0000171A">
        <w:rPr>
          <w:snapToGrid w:val="0"/>
          <w:sz w:val="22"/>
          <w:szCs w:val="22"/>
        </w:rPr>
        <w:t>E.</w:t>
      </w:r>
      <w:r w:rsidR="0017120D" w:rsidRPr="0000171A">
        <w:rPr>
          <w:snapToGrid w:val="0"/>
          <w:sz w:val="22"/>
          <w:szCs w:val="22"/>
        </w:rPr>
        <w:t xml:space="preserve"> </w:t>
      </w:r>
      <w:r w:rsidRPr="0000171A">
        <w:rPr>
          <w:snapToGrid w:val="0"/>
          <w:sz w:val="22"/>
          <w:szCs w:val="22"/>
        </w:rPr>
        <w:t xml:space="preserve">Anderson and </w:t>
      </w:r>
      <w:r w:rsidR="0017120D" w:rsidRPr="0000171A">
        <w:rPr>
          <w:snapToGrid w:val="0"/>
          <w:sz w:val="22"/>
          <w:szCs w:val="22"/>
        </w:rPr>
        <w:t>R.</w:t>
      </w:r>
      <w:r w:rsidR="000A1C40" w:rsidRPr="0000171A">
        <w:rPr>
          <w:snapToGrid w:val="0"/>
          <w:sz w:val="22"/>
          <w:szCs w:val="22"/>
        </w:rPr>
        <w:t>L.</w:t>
      </w:r>
      <w:r w:rsidR="0017120D" w:rsidRPr="0000171A">
        <w:rPr>
          <w:snapToGrid w:val="0"/>
          <w:sz w:val="22"/>
          <w:szCs w:val="22"/>
        </w:rPr>
        <w:t xml:space="preserve"> </w:t>
      </w:r>
      <w:r w:rsidRPr="0000171A">
        <w:rPr>
          <w:snapToGrid w:val="0"/>
          <w:sz w:val="22"/>
          <w:szCs w:val="22"/>
        </w:rPr>
        <w:t>Tatham</w:t>
      </w:r>
      <w:r w:rsidR="0017120D" w:rsidRPr="0000171A">
        <w:rPr>
          <w:snapToGrid w:val="0"/>
          <w:sz w:val="22"/>
          <w:szCs w:val="22"/>
        </w:rPr>
        <w:t>.</w:t>
      </w:r>
      <w:proofErr w:type="gramEnd"/>
      <w:r w:rsidRPr="0000171A">
        <w:rPr>
          <w:snapToGrid w:val="0"/>
          <w:sz w:val="22"/>
          <w:szCs w:val="22"/>
        </w:rPr>
        <w:t xml:space="preserve"> 2006. </w:t>
      </w:r>
      <w:r w:rsidRPr="0000171A">
        <w:rPr>
          <w:i/>
          <w:snapToGrid w:val="0"/>
          <w:sz w:val="22"/>
          <w:szCs w:val="22"/>
        </w:rPr>
        <w:t xml:space="preserve">Multi-variate </w:t>
      </w:r>
      <w:r w:rsidR="0017120D" w:rsidRPr="0000171A">
        <w:rPr>
          <w:i/>
          <w:snapToGrid w:val="0"/>
          <w:sz w:val="22"/>
          <w:szCs w:val="22"/>
        </w:rPr>
        <w:t>Data Analysis</w:t>
      </w:r>
      <w:r w:rsidRPr="0000171A">
        <w:rPr>
          <w:i/>
          <w:snapToGrid w:val="0"/>
          <w:sz w:val="22"/>
          <w:szCs w:val="22"/>
        </w:rPr>
        <w:t xml:space="preserve"> 6</w:t>
      </w:r>
      <w:r w:rsidRPr="0000171A">
        <w:rPr>
          <w:i/>
          <w:snapToGrid w:val="0"/>
          <w:sz w:val="22"/>
          <w:szCs w:val="22"/>
          <w:vertAlign w:val="superscript"/>
        </w:rPr>
        <w:t>th</w:t>
      </w:r>
      <w:r w:rsidRPr="0000171A">
        <w:rPr>
          <w:i/>
          <w:snapToGrid w:val="0"/>
          <w:sz w:val="22"/>
          <w:szCs w:val="22"/>
        </w:rPr>
        <w:t xml:space="preserve"> ed</w:t>
      </w:r>
      <w:r w:rsidRPr="0000171A">
        <w:rPr>
          <w:snapToGrid w:val="0"/>
          <w:sz w:val="22"/>
          <w:szCs w:val="22"/>
        </w:rPr>
        <w:t xml:space="preserve">. </w:t>
      </w:r>
      <w:r w:rsidR="0017120D" w:rsidRPr="0000171A">
        <w:rPr>
          <w:snapToGrid w:val="0"/>
          <w:sz w:val="22"/>
          <w:szCs w:val="22"/>
        </w:rPr>
        <w:t>Prentice Hall, Upper Saddle River, NJ</w:t>
      </w:r>
      <w:r w:rsidRPr="0000171A">
        <w:rPr>
          <w:snapToGrid w:val="0"/>
          <w:sz w:val="22"/>
          <w:szCs w:val="22"/>
        </w:rPr>
        <w:t xml:space="preserve">. </w:t>
      </w:r>
    </w:p>
    <w:p w:rsidR="004D3539" w:rsidRPr="0000171A" w:rsidRDefault="004D3539" w:rsidP="00E20911">
      <w:pPr>
        <w:spacing w:line="360" w:lineRule="auto"/>
        <w:ind w:left="284" w:hanging="284"/>
        <w:jc w:val="both"/>
        <w:rPr>
          <w:snapToGrid w:val="0"/>
          <w:sz w:val="22"/>
          <w:szCs w:val="22"/>
        </w:rPr>
      </w:pPr>
      <w:proofErr w:type="spellStart"/>
      <w:proofErr w:type="gramStart"/>
      <w:r w:rsidRPr="0000171A">
        <w:rPr>
          <w:snapToGrid w:val="0"/>
          <w:sz w:val="22"/>
          <w:szCs w:val="22"/>
        </w:rPr>
        <w:t>Halkos</w:t>
      </w:r>
      <w:proofErr w:type="spellEnd"/>
      <w:r w:rsidRPr="0000171A">
        <w:rPr>
          <w:snapToGrid w:val="0"/>
          <w:sz w:val="22"/>
          <w:szCs w:val="22"/>
        </w:rPr>
        <w:t>, G</w:t>
      </w:r>
      <w:r w:rsidR="0017120D" w:rsidRPr="0000171A">
        <w:rPr>
          <w:snapToGrid w:val="0"/>
          <w:sz w:val="22"/>
          <w:szCs w:val="22"/>
        </w:rPr>
        <w:t xml:space="preserve">. </w:t>
      </w:r>
      <w:r w:rsidRPr="0000171A">
        <w:rPr>
          <w:snapToGrid w:val="0"/>
          <w:sz w:val="22"/>
          <w:szCs w:val="22"/>
        </w:rPr>
        <w:t xml:space="preserve">and </w:t>
      </w:r>
      <w:r w:rsidR="0017120D" w:rsidRPr="0000171A">
        <w:rPr>
          <w:snapToGrid w:val="0"/>
          <w:sz w:val="22"/>
          <w:szCs w:val="22"/>
        </w:rPr>
        <w:t xml:space="preserve">I. </w:t>
      </w:r>
      <w:proofErr w:type="spellStart"/>
      <w:r w:rsidRPr="0000171A">
        <w:rPr>
          <w:snapToGrid w:val="0"/>
          <w:sz w:val="22"/>
          <w:szCs w:val="22"/>
        </w:rPr>
        <w:t>Kevork</w:t>
      </w:r>
      <w:proofErr w:type="spellEnd"/>
      <w:r w:rsidR="0017120D" w:rsidRPr="0000171A">
        <w:rPr>
          <w:snapToGrid w:val="0"/>
          <w:sz w:val="22"/>
          <w:szCs w:val="22"/>
        </w:rPr>
        <w:t>.</w:t>
      </w:r>
      <w:proofErr w:type="gramEnd"/>
      <w:r w:rsidRPr="0000171A">
        <w:rPr>
          <w:snapToGrid w:val="0"/>
          <w:sz w:val="22"/>
          <w:szCs w:val="22"/>
        </w:rPr>
        <w:t xml:space="preserve"> 2011. Non-negative demand in newsvendor models: </w:t>
      </w:r>
      <w:r w:rsidR="0017120D" w:rsidRPr="0000171A">
        <w:rPr>
          <w:snapToGrid w:val="0"/>
          <w:sz w:val="22"/>
          <w:szCs w:val="22"/>
        </w:rPr>
        <w:t xml:space="preserve">The </w:t>
      </w:r>
      <w:r w:rsidRPr="0000171A">
        <w:rPr>
          <w:snapToGrid w:val="0"/>
          <w:sz w:val="22"/>
          <w:szCs w:val="22"/>
        </w:rPr>
        <w:t xml:space="preserve">case of singly truncated normal samples. Munich Personal </w:t>
      </w:r>
      <w:proofErr w:type="spellStart"/>
      <w:r w:rsidRPr="0000171A">
        <w:rPr>
          <w:snapToGrid w:val="0"/>
          <w:sz w:val="22"/>
          <w:szCs w:val="22"/>
        </w:rPr>
        <w:t>RePEc</w:t>
      </w:r>
      <w:proofErr w:type="spellEnd"/>
      <w:r w:rsidRPr="0000171A">
        <w:rPr>
          <w:snapToGrid w:val="0"/>
          <w:sz w:val="22"/>
          <w:szCs w:val="22"/>
        </w:rPr>
        <w:t xml:space="preserve"> Archive Paper No. 31842, </w:t>
      </w:r>
      <w:r w:rsidR="00574E30" w:rsidRPr="0000171A">
        <w:rPr>
          <w:snapToGrid w:val="0"/>
          <w:sz w:val="22"/>
          <w:szCs w:val="22"/>
        </w:rPr>
        <w:t>http://mpra.ub.uni-muenchen.de/31842</w:t>
      </w:r>
      <w:r w:rsidRPr="0000171A">
        <w:rPr>
          <w:snapToGrid w:val="0"/>
          <w:sz w:val="22"/>
          <w:szCs w:val="22"/>
        </w:rPr>
        <w:t xml:space="preserve"> accessed </w:t>
      </w:r>
      <w:r w:rsidR="007517C8">
        <w:rPr>
          <w:snapToGrid w:val="0"/>
          <w:sz w:val="22"/>
          <w:szCs w:val="22"/>
        </w:rPr>
        <w:t>October</w:t>
      </w:r>
      <w:r w:rsidRPr="0000171A">
        <w:rPr>
          <w:snapToGrid w:val="0"/>
          <w:sz w:val="22"/>
          <w:szCs w:val="22"/>
        </w:rPr>
        <w:t xml:space="preserve"> 201</w:t>
      </w:r>
      <w:r w:rsidR="007517C8">
        <w:rPr>
          <w:snapToGrid w:val="0"/>
          <w:sz w:val="22"/>
          <w:szCs w:val="22"/>
        </w:rPr>
        <w:t>4</w:t>
      </w:r>
      <w:r w:rsidRPr="0000171A">
        <w:rPr>
          <w:snapToGrid w:val="0"/>
          <w:sz w:val="22"/>
          <w:szCs w:val="22"/>
        </w:rPr>
        <w:t>.</w:t>
      </w:r>
    </w:p>
    <w:p w:rsidR="00AF4BAC" w:rsidRPr="00AF4BAC" w:rsidRDefault="00AF4BAC" w:rsidP="00E20911">
      <w:pPr>
        <w:spacing w:line="360" w:lineRule="auto"/>
        <w:ind w:left="284" w:hanging="284"/>
        <w:jc w:val="both"/>
        <w:rPr>
          <w:sz w:val="22"/>
          <w:szCs w:val="22"/>
        </w:rPr>
      </w:pPr>
      <w:proofErr w:type="gramStart"/>
      <w:r w:rsidRPr="00AF4BAC">
        <w:rPr>
          <w:sz w:val="22"/>
          <w:szCs w:val="22"/>
        </w:rPr>
        <w:t xml:space="preserve">Hämälläinen, R. P., </w:t>
      </w:r>
      <w:proofErr w:type="spellStart"/>
      <w:r w:rsidRPr="00AF4BAC">
        <w:rPr>
          <w:sz w:val="22"/>
          <w:szCs w:val="22"/>
        </w:rPr>
        <w:t>Luoma</w:t>
      </w:r>
      <w:proofErr w:type="spellEnd"/>
      <w:r w:rsidRPr="00AF4BAC">
        <w:rPr>
          <w:sz w:val="22"/>
          <w:szCs w:val="22"/>
        </w:rPr>
        <w:t>, J., &amp; Saarinen, E. (2013).</w:t>
      </w:r>
      <w:proofErr w:type="gramEnd"/>
      <w:r w:rsidRPr="00AF4BAC">
        <w:rPr>
          <w:sz w:val="22"/>
          <w:szCs w:val="22"/>
        </w:rPr>
        <w:t xml:space="preserve"> On the importance of </w:t>
      </w:r>
      <w:proofErr w:type="spellStart"/>
      <w:r w:rsidRPr="00AF4BAC">
        <w:rPr>
          <w:sz w:val="22"/>
          <w:szCs w:val="22"/>
        </w:rPr>
        <w:t>behavioral</w:t>
      </w:r>
      <w:proofErr w:type="spellEnd"/>
      <w:r w:rsidRPr="00AF4BAC">
        <w:rPr>
          <w:sz w:val="22"/>
          <w:szCs w:val="22"/>
        </w:rPr>
        <w:t xml:space="preserve"> operational research: The case of understanding and communicating about dynamic systems. </w:t>
      </w:r>
      <w:r w:rsidRPr="00AF4BAC">
        <w:rPr>
          <w:i/>
          <w:sz w:val="22"/>
          <w:szCs w:val="22"/>
        </w:rPr>
        <w:t xml:space="preserve">European Journal of Operational Research, </w:t>
      </w:r>
      <w:r w:rsidRPr="00AF4BAC">
        <w:rPr>
          <w:b/>
          <w:sz w:val="22"/>
          <w:szCs w:val="22"/>
        </w:rPr>
        <w:t>228</w:t>
      </w:r>
      <w:r w:rsidRPr="00AF4BAC">
        <w:rPr>
          <w:sz w:val="22"/>
          <w:szCs w:val="22"/>
        </w:rPr>
        <w:t>(3) 623-624</w:t>
      </w:r>
    </w:p>
    <w:p w:rsidR="00A03B4C" w:rsidRPr="0000171A" w:rsidRDefault="00A03B4C" w:rsidP="00E20911">
      <w:pPr>
        <w:spacing w:line="360" w:lineRule="auto"/>
        <w:ind w:left="284" w:hanging="284"/>
        <w:jc w:val="both"/>
        <w:rPr>
          <w:snapToGrid w:val="0"/>
          <w:sz w:val="22"/>
          <w:szCs w:val="22"/>
        </w:rPr>
      </w:pPr>
      <w:r w:rsidRPr="0000171A">
        <w:rPr>
          <w:snapToGrid w:val="0"/>
          <w:sz w:val="22"/>
          <w:szCs w:val="22"/>
        </w:rPr>
        <w:t xml:space="preserve">Ho, T-H and </w:t>
      </w:r>
      <w:r w:rsidR="0017120D" w:rsidRPr="0000171A">
        <w:rPr>
          <w:snapToGrid w:val="0"/>
          <w:sz w:val="22"/>
          <w:szCs w:val="22"/>
        </w:rPr>
        <w:t xml:space="preserve">J. </w:t>
      </w:r>
      <w:r w:rsidRPr="0000171A">
        <w:rPr>
          <w:snapToGrid w:val="0"/>
          <w:sz w:val="22"/>
          <w:szCs w:val="22"/>
        </w:rPr>
        <w:t>Zhang</w:t>
      </w:r>
      <w:r w:rsidR="0017120D" w:rsidRPr="0000171A">
        <w:rPr>
          <w:snapToGrid w:val="0"/>
          <w:sz w:val="22"/>
          <w:szCs w:val="22"/>
        </w:rPr>
        <w:t>.</w:t>
      </w:r>
      <w:r w:rsidRPr="0000171A">
        <w:rPr>
          <w:snapToGrid w:val="0"/>
          <w:sz w:val="22"/>
          <w:szCs w:val="22"/>
        </w:rPr>
        <w:t xml:space="preserve"> 2008. Designing pricing contracts for </w:t>
      </w:r>
      <w:proofErr w:type="spellStart"/>
      <w:r w:rsidRPr="0000171A">
        <w:rPr>
          <w:snapToGrid w:val="0"/>
          <w:sz w:val="22"/>
          <w:szCs w:val="22"/>
        </w:rPr>
        <w:t>boundedly</w:t>
      </w:r>
      <w:proofErr w:type="spellEnd"/>
      <w:r w:rsidRPr="0000171A">
        <w:rPr>
          <w:snapToGrid w:val="0"/>
          <w:sz w:val="22"/>
          <w:szCs w:val="22"/>
        </w:rPr>
        <w:t xml:space="preserve"> rational customers: Does the framing of the fixed fee matter? </w:t>
      </w:r>
      <w:r w:rsidRPr="0000171A">
        <w:rPr>
          <w:i/>
          <w:snapToGrid w:val="0"/>
          <w:sz w:val="22"/>
          <w:szCs w:val="22"/>
        </w:rPr>
        <w:t xml:space="preserve">Management Science </w:t>
      </w:r>
      <w:r w:rsidRPr="0000171A">
        <w:rPr>
          <w:b/>
          <w:snapToGrid w:val="0"/>
          <w:sz w:val="22"/>
          <w:szCs w:val="22"/>
        </w:rPr>
        <w:t>54</w:t>
      </w:r>
      <w:r w:rsidRPr="0000171A">
        <w:rPr>
          <w:snapToGrid w:val="0"/>
          <w:sz w:val="22"/>
          <w:szCs w:val="22"/>
        </w:rPr>
        <w:t>(4) 686-700.</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Hoad</w:t>
      </w:r>
      <w:r w:rsidR="0017120D" w:rsidRPr="0000171A">
        <w:rPr>
          <w:snapToGrid w:val="0"/>
          <w:sz w:val="22"/>
          <w:szCs w:val="22"/>
        </w:rPr>
        <w:t>,</w:t>
      </w:r>
      <w:r w:rsidRPr="0000171A">
        <w:rPr>
          <w:snapToGrid w:val="0"/>
          <w:sz w:val="22"/>
          <w:szCs w:val="22"/>
        </w:rPr>
        <w:t xml:space="preserve"> K</w:t>
      </w:r>
      <w:r w:rsidR="0017120D" w:rsidRPr="0000171A">
        <w:rPr>
          <w:snapToGrid w:val="0"/>
          <w:sz w:val="22"/>
          <w:szCs w:val="22"/>
        </w:rPr>
        <w:t>.</w:t>
      </w:r>
      <w:r w:rsidRPr="0000171A">
        <w:rPr>
          <w:snapToGrid w:val="0"/>
          <w:sz w:val="22"/>
          <w:szCs w:val="22"/>
        </w:rPr>
        <w:t xml:space="preserve">, </w:t>
      </w:r>
      <w:r w:rsidR="0017120D" w:rsidRPr="0000171A">
        <w:rPr>
          <w:snapToGrid w:val="0"/>
          <w:sz w:val="22"/>
          <w:szCs w:val="22"/>
        </w:rPr>
        <w:t xml:space="preserve">S. </w:t>
      </w:r>
      <w:r w:rsidRPr="0000171A">
        <w:rPr>
          <w:snapToGrid w:val="0"/>
          <w:sz w:val="22"/>
          <w:szCs w:val="22"/>
        </w:rPr>
        <w:t xml:space="preserve">Robinson and </w:t>
      </w:r>
      <w:r w:rsidR="0017120D" w:rsidRPr="0000171A">
        <w:rPr>
          <w:snapToGrid w:val="0"/>
          <w:sz w:val="22"/>
          <w:szCs w:val="22"/>
        </w:rPr>
        <w:t xml:space="preserve">R. </w:t>
      </w:r>
      <w:r w:rsidRPr="0000171A">
        <w:rPr>
          <w:snapToGrid w:val="0"/>
          <w:sz w:val="22"/>
          <w:szCs w:val="22"/>
        </w:rPr>
        <w:t>Davies</w:t>
      </w:r>
      <w:r w:rsidR="0017120D" w:rsidRPr="0000171A">
        <w:rPr>
          <w:snapToGrid w:val="0"/>
          <w:sz w:val="22"/>
          <w:szCs w:val="22"/>
        </w:rPr>
        <w:t>.</w:t>
      </w:r>
      <w:proofErr w:type="gramEnd"/>
      <w:r w:rsidRPr="0000171A">
        <w:rPr>
          <w:snapToGrid w:val="0"/>
          <w:sz w:val="22"/>
          <w:szCs w:val="22"/>
        </w:rPr>
        <w:t xml:space="preserve"> 2010. Automating warm-up length estimation. </w:t>
      </w:r>
      <w:r w:rsidR="0017120D" w:rsidRPr="0000171A">
        <w:rPr>
          <w:i/>
          <w:snapToGrid w:val="0"/>
          <w:sz w:val="22"/>
          <w:szCs w:val="22"/>
        </w:rPr>
        <w:t xml:space="preserve">Journal of the Operational Research Society </w:t>
      </w:r>
      <w:r w:rsidRPr="0000171A">
        <w:rPr>
          <w:b/>
          <w:snapToGrid w:val="0"/>
          <w:sz w:val="22"/>
          <w:szCs w:val="22"/>
        </w:rPr>
        <w:t>61</w:t>
      </w:r>
      <w:r w:rsidRPr="0000171A">
        <w:rPr>
          <w:snapToGrid w:val="0"/>
          <w:sz w:val="22"/>
          <w:szCs w:val="22"/>
        </w:rPr>
        <w:t>(9) 1389-1403.</w:t>
      </w:r>
    </w:p>
    <w:p w:rsidR="008D1636" w:rsidRPr="0000171A" w:rsidRDefault="008D1636" w:rsidP="00E20911">
      <w:pPr>
        <w:spacing w:line="360" w:lineRule="auto"/>
        <w:ind w:left="284" w:hanging="284"/>
        <w:jc w:val="both"/>
        <w:rPr>
          <w:snapToGrid w:val="0"/>
          <w:sz w:val="22"/>
          <w:szCs w:val="22"/>
        </w:rPr>
      </w:pPr>
      <w:proofErr w:type="gramStart"/>
      <w:r w:rsidRPr="0000171A">
        <w:rPr>
          <w:snapToGrid w:val="0"/>
          <w:sz w:val="22"/>
          <w:szCs w:val="22"/>
        </w:rPr>
        <w:t>Kalkanci</w:t>
      </w:r>
      <w:r w:rsidR="008017B9" w:rsidRPr="0000171A">
        <w:rPr>
          <w:snapToGrid w:val="0"/>
          <w:sz w:val="22"/>
          <w:szCs w:val="22"/>
        </w:rPr>
        <w:t>,</w:t>
      </w:r>
      <w:r w:rsidRPr="0000171A">
        <w:rPr>
          <w:snapToGrid w:val="0"/>
          <w:sz w:val="22"/>
          <w:szCs w:val="22"/>
        </w:rPr>
        <w:t xml:space="preserve"> B</w:t>
      </w:r>
      <w:r w:rsidR="008017B9" w:rsidRPr="0000171A">
        <w:rPr>
          <w:snapToGrid w:val="0"/>
          <w:sz w:val="22"/>
          <w:szCs w:val="22"/>
        </w:rPr>
        <w:t>.</w:t>
      </w:r>
      <w:r w:rsidRPr="0000171A">
        <w:rPr>
          <w:snapToGrid w:val="0"/>
          <w:sz w:val="22"/>
          <w:szCs w:val="22"/>
        </w:rPr>
        <w:t xml:space="preserve">, </w:t>
      </w:r>
      <w:r w:rsidR="008017B9" w:rsidRPr="0000171A">
        <w:rPr>
          <w:snapToGrid w:val="0"/>
          <w:sz w:val="22"/>
          <w:szCs w:val="22"/>
        </w:rPr>
        <w:t>K.-Y.</w:t>
      </w:r>
      <w:proofErr w:type="gramEnd"/>
      <w:r w:rsidR="008017B9" w:rsidRPr="0000171A">
        <w:rPr>
          <w:snapToGrid w:val="0"/>
          <w:sz w:val="22"/>
          <w:szCs w:val="22"/>
        </w:rPr>
        <w:t xml:space="preserve"> </w:t>
      </w:r>
      <w:proofErr w:type="gramStart"/>
      <w:r w:rsidRPr="0000171A">
        <w:rPr>
          <w:snapToGrid w:val="0"/>
          <w:sz w:val="22"/>
          <w:szCs w:val="22"/>
        </w:rPr>
        <w:t xml:space="preserve">Chen and </w:t>
      </w:r>
      <w:r w:rsidR="008017B9" w:rsidRPr="0000171A">
        <w:rPr>
          <w:snapToGrid w:val="0"/>
          <w:sz w:val="22"/>
          <w:szCs w:val="22"/>
        </w:rPr>
        <w:t xml:space="preserve">F. </w:t>
      </w:r>
      <w:proofErr w:type="spellStart"/>
      <w:r w:rsidRPr="0000171A">
        <w:rPr>
          <w:snapToGrid w:val="0"/>
          <w:sz w:val="22"/>
          <w:szCs w:val="22"/>
        </w:rPr>
        <w:t>Erhun</w:t>
      </w:r>
      <w:proofErr w:type="spellEnd"/>
      <w:r w:rsidR="008017B9" w:rsidRPr="0000171A">
        <w:rPr>
          <w:snapToGrid w:val="0"/>
          <w:sz w:val="22"/>
          <w:szCs w:val="22"/>
        </w:rPr>
        <w:t>.</w:t>
      </w:r>
      <w:proofErr w:type="gramEnd"/>
      <w:r w:rsidRPr="0000171A">
        <w:rPr>
          <w:snapToGrid w:val="0"/>
          <w:sz w:val="22"/>
          <w:szCs w:val="22"/>
        </w:rPr>
        <w:t xml:space="preserve"> 2011. Contract complexity and performance under asymmetric demand information: </w:t>
      </w:r>
      <w:r w:rsidR="008017B9" w:rsidRPr="0000171A">
        <w:rPr>
          <w:snapToGrid w:val="0"/>
          <w:sz w:val="22"/>
          <w:szCs w:val="22"/>
        </w:rPr>
        <w:t xml:space="preserve">An </w:t>
      </w:r>
      <w:r w:rsidRPr="0000171A">
        <w:rPr>
          <w:snapToGrid w:val="0"/>
          <w:sz w:val="22"/>
          <w:szCs w:val="22"/>
        </w:rPr>
        <w:t xml:space="preserve">experimental evaluation. </w:t>
      </w:r>
      <w:r w:rsidRPr="0000171A">
        <w:rPr>
          <w:i/>
          <w:snapToGrid w:val="0"/>
          <w:sz w:val="22"/>
          <w:szCs w:val="22"/>
        </w:rPr>
        <w:t>Management Science</w:t>
      </w:r>
      <w:r w:rsidRPr="0000171A">
        <w:rPr>
          <w:snapToGrid w:val="0"/>
          <w:sz w:val="22"/>
          <w:szCs w:val="22"/>
        </w:rPr>
        <w:t xml:space="preserve"> </w:t>
      </w:r>
      <w:r w:rsidRPr="0000171A">
        <w:rPr>
          <w:b/>
          <w:snapToGrid w:val="0"/>
          <w:sz w:val="22"/>
          <w:szCs w:val="22"/>
        </w:rPr>
        <w:t>57</w:t>
      </w:r>
      <w:r w:rsidRPr="0000171A">
        <w:rPr>
          <w:snapToGrid w:val="0"/>
          <w:sz w:val="22"/>
          <w:szCs w:val="22"/>
        </w:rPr>
        <w:t>(4) 689-704.</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Katok</w:t>
      </w:r>
      <w:r w:rsidR="008017B9" w:rsidRPr="0000171A">
        <w:rPr>
          <w:snapToGrid w:val="0"/>
          <w:sz w:val="22"/>
          <w:szCs w:val="22"/>
        </w:rPr>
        <w:t>,</w:t>
      </w:r>
      <w:r w:rsidRPr="0000171A">
        <w:rPr>
          <w:snapToGrid w:val="0"/>
          <w:sz w:val="22"/>
          <w:szCs w:val="22"/>
        </w:rPr>
        <w:t xml:space="preserve"> E</w:t>
      </w:r>
      <w:r w:rsidR="008017B9" w:rsidRPr="0000171A">
        <w:rPr>
          <w:snapToGrid w:val="0"/>
          <w:sz w:val="22"/>
          <w:szCs w:val="22"/>
        </w:rPr>
        <w:t>.</w:t>
      </w:r>
      <w:r w:rsidRPr="0000171A">
        <w:rPr>
          <w:snapToGrid w:val="0"/>
          <w:sz w:val="22"/>
          <w:szCs w:val="22"/>
        </w:rPr>
        <w:t xml:space="preserve"> and </w:t>
      </w:r>
      <w:r w:rsidR="00475814" w:rsidRPr="0000171A">
        <w:rPr>
          <w:snapToGrid w:val="0"/>
          <w:sz w:val="22"/>
          <w:szCs w:val="22"/>
        </w:rPr>
        <w:t xml:space="preserve">D.Y. </w:t>
      </w:r>
      <w:r w:rsidRPr="0000171A">
        <w:rPr>
          <w:snapToGrid w:val="0"/>
          <w:sz w:val="22"/>
          <w:szCs w:val="22"/>
        </w:rPr>
        <w:t>Wu</w:t>
      </w:r>
      <w:r w:rsidR="00475814" w:rsidRPr="0000171A">
        <w:rPr>
          <w:snapToGrid w:val="0"/>
          <w:sz w:val="22"/>
          <w:szCs w:val="22"/>
        </w:rPr>
        <w:t>.</w:t>
      </w:r>
      <w:proofErr w:type="gramEnd"/>
      <w:r w:rsidRPr="0000171A">
        <w:rPr>
          <w:snapToGrid w:val="0"/>
          <w:sz w:val="22"/>
          <w:szCs w:val="22"/>
        </w:rPr>
        <w:t xml:space="preserve"> 2009</w:t>
      </w:r>
      <w:r w:rsidRPr="0000171A">
        <w:rPr>
          <w:i/>
          <w:snapToGrid w:val="0"/>
          <w:sz w:val="22"/>
          <w:szCs w:val="22"/>
        </w:rPr>
        <w:t xml:space="preserve">. </w:t>
      </w:r>
      <w:r w:rsidRPr="0000171A">
        <w:rPr>
          <w:snapToGrid w:val="0"/>
          <w:sz w:val="22"/>
          <w:szCs w:val="22"/>
        </w:rPr>
        <w:t>Contracting in supply chains: A laboratory investigation</w:t>
      </w:r>
      <w:r w:rsidRPr="0000171A">
        <w:rPr>
          <w:i/>
          <w:snapToGrid w:val="0"/>
          <w:sz w:val="22"/>
          <w:szCs w:val="22"/>
        </w:rPr>
        <w:t xml:space="preserve">. Management Science </w:t>
      </w:r>
      <w:r w:rsidRPr="0000171A">
        <w:rPr>
          <w:b/>
          <w:snapToGrid w:val="0"/>
          <w:sz w:val="22"/>
          <w:szCs w:val="22"/>
        </w:rPr>
        <w:t>55</w:t>
      </w:r>
      <w:r w:rsidRPr="0000171A">
        <w:rPr>
          <w:snapToGrid w:val="0"/>
          <w:sz w:val="22"/>
          <w:szCs w:val="22"/>
        </w:rPr>
        <w:t>(2) 1953-1968</w:t>
      </w:r>
      <w:r w:rsidRPr="0000171A">
        <w:rPr>
          <w:i/>
          <w:snapToGrid w:val="0"/>
          <w:sz w:val="22"/>
          <w:szCs w:val="22"/>
        </w:rPr>
        <w:t>.</w:t>
      </w:r>
      <w:r w:rsidRPr="0000171A">
        <w:rPr>
          <w:snapToGrid w:val="0"/>
          <w:sz w:val="22"/>
          <w:szCs w:val="22"/>
        </w:rPr>
        <w:t xml:space="preserve"> </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Keser</w:t>
      </w:r>
      <w:r w:rsidR="008017B9" w:rsidRPr="0000171A">
        <w:rPr>
          <w:snapToGrid w:val="0"/>
          <w:sz w:val="22"/>
          <w:szCs w:val="22"/>
        </w:rPr>
        <w:t>,</w:t>
      </w:r>
      <w:r w:rsidRPr="0000171A">
        <w:rPr>
          <w:snapToGrid w:val="0"/>
          <w:sz w:val="22"/>
          <w:szCs w:val="22"/>
        </w:rPr>
        <w:t xml:space="preserve"> </w:t>
      </w:r>
      <w:r w:rsidR="001F4ECD" w:rsidRPr="0000171A">
        <w:rPr>
          <w:snapToGrid w:val="0"/>
          <w:sz w:val="22"/>
          <w:szCs w:val="22"/>
        </w:rPr>
        <w:t>C</w:t>
      </w:r>
      <w:r w:rsidR="008017B9" w:rsidRPr="0000171A">
        <w:rPr>
          <w:snapToGrid w:val="0"/>
          <w:sz w:val="22"/>
          <w:szCs w:val="22"/>
        </w:rPr>
        <w:t>.</w:t>
      </w:r>
      <w:r w:rsidRPr="0000171A">
        <w:rPr>
          <w:snapToGrid w:val="0"/>
          <w:sz w:val="22"/>
          <w:szCs w:val="22"/>
        </w:rPr>
        <w:t xml:space="preserve"> and </w:t>
      </w:r>
      <w:r w:rsidR="008017B9" w:rsidRPr="0000171A">
        <w:rPr>
          <w:snapToGrid w:val="0"/>
          <w:sz w:val="22"/>
          <w:szCs w:val="22"/>
        </w:rPr>
        <w:t>G.</w:t>
      </w:r>
      <w:r w:rsidR="003806FA" w:rsidRPr="0000171A">
        <w:rPr>
          <w:snapToGrid w:val="0"/>
          <w:sz w:val="22"/>
          <w:szCs w:val="22"/>
        </w:rPr>
        <w:t>A.</w:t>
      </w:r>
      <w:r w:rsidR="008017B9" w:rsidRPr="0000171A">
        <w:rPr>
          <w:snapToGrid w:val="0"/>
          <w:sz w:val="22"/>
          <w:szCs w:val="22"/>
        </w:rPr>
        <w:t xml:space="preserve"> </w:t>
      </w:r>
      <w:r w:rsidRPr="0000171A">
        <w:rPr>
          <w:snapToGrid w:val="0"/>
          <w:sz w:val="22"/>
          <w:szCs w:val="22"/>
        </w:rPr>
        <w:t>Paleologo</w:t>
      </w:r>
      <w:r w:rsidR="008017B9" w:rsidRPr="0000171A">
        <w:rPr>
          <w:snapToGrid w:val="0"/>
          <w:sz w:val="22"/>
          <w:szCs w:val="22"/>
        </w:rPr>
        <w:t>.</w:t>
      </w:r>
      <w:proofErr w:type="gramEnd"/>
      <w:r w:rsidRPr="0000171A">
        <w:rPr>
          <w:snapToGrid w:val="0"/>
          <w:sz w:val="22"/>
          <w:szCs w:val="22"/>
        </w:rPr>
        <w:t xml:space="preserve"> 2004. Experimental investigation of supplier-retailer contracts: The wholesale price contract. </w:t>
      </w:r>
      <w:proofErr w:type="gramStart"/>
      <w:r w:rsidRPr="0000171A">
        <w:rPr>
          <w:snapToGrid w:val="0"/>
          <w:sz w:val="22"/>
          <w:szCs w:val="22"/>
        </w:rPr>
        <w:t xml:space="preserve">Working Paper, </w:t>
      </w:r>
      <w:r w:rsidR="008017B9" w:rsidRPr="0000171A">
        <w:rPr>
          <w:snapToGrid w:val="0"/>
          <w:sz w:val="22"/>
          <w:szCs w:val="22"/>
        </w:rPr>
        <w:t xml:space="preserve">IBM T.J. Watson Research </w:t>
      </w:r>
      <w:proofErr w:type="spellStart"/>
      <w:r w:rsidR="008017B9" w:rsidRPr="0000171A">
        <w:rPr>
          <w:snapToGrid w:val="0"/>
          <w:sz w:val="22"/>
          <w:szCs w:val="22"/>
        </w:rPr>
        <w:t>Center</w:t>
      </w:r>
      <w:proofErr w:type="spellEnd"/>
      <w:r w:rsidR="008017B9" w:rsidRPr="0000171A">
        <w:rPr>
          <w:snapToGrid w:val="0"/>
          <w:sz w:val="22"/>
          <w:szCs w:val="22"/>
        </w:rPr>
        <w:t>, Yorktown Heights</w:t>
      </w:r>
      <w:r w:rsidR="00C52B6F" w:rsidRPr="0000171A">
        <w:rPr>
          <w:snapToGrid w:val="0"/>
          <w:sz w:val="22"/>
          <w:szCs w:val="22"/>
        </w:rPr>
        <w:t>,</w:t>
      </w:r>
      <w:r w:rsidR="008017B9" w:rsidRPr="0000171A">
        <w:rPr>
          <w:snapToGrid w:val="0"/>
          <w:sz w:val="22"/>
          <w:szCs w:val="22"/>
        </w:rPr>
        <w:t xml:space="preserve"> NY</w:t>
      </w:r>
      <w:r w:rsidRPr="0000171A">
        <w:rPr>
          <w:snapToGrid w:val="0"/>
          <w:sz w:val="22"/>
          <w:szCs w:val="22"/>
        </w:rPr>
        <w:t>.</w:t>
      </w:r>
      <w:proofErr w:type="gramEnd"/>
      <w:r w:rsidRPr="0000171A">
        <w:rPr>
          <w:snapToGrid w:val="0"/>
          <w:sz w:val="22"/>
          <w:szCs w:val="22"/>
        </w:rPr>
        <w:t xml:space="preserve"> </w:t>
      </w:r>
    </w:p>
    <w:p w:rsidR="002A3B9F" w:rsidRPr="0000171A" w:rsidRDefault="002A3B9F" w:rsidP="00E20911">
      <w:pPr>
        <w:pStyle w:val="CommentText"/>
        <w:spacing w:line="360" w:lineRule="auto"/>
        <w:ind w:left="284" w:hanging="284"/>
        <w:jc w:val="both"/>
        <w:rPr>
          <w:sz w:val="22"/>
          <w:szCs w:val="22"/>
        </w:rPr>
      </w:pPr>
      <w:r w:rsidRPr="0000171A">
        <w:rPr>
          <w:sz w:val="22"/>
          <w:szCs w:val="22"/>
        </w:rPr>
        <w:t>Khouja</w:t>
      </w:r>
      <w:r w:rsidR="00C52B6F" w:rsidRPr="0000171A">
        <w:rPr>
          <w:sz w:val="22"/>
          <w:szCs w:val="22"/>
        </w:rPr>
        <w:t>,</w:t>
      </w:r>
      <w:r w:rsidRPr="0000171A">
        <w:rPr>
          <w:sz w:val="22"/>
          <w:szCs w:val="22"/>
        </w:rPr>
        <w:t xml:space="preserve"> M</w:t>
      </w:r>
      <w:r w:rsidR="00C52B6F" w:rsidRPr="0000171A">
        <w:rPr>
          <w:sz w:val="22"/>
          <w:szCs w:val="22"/>
        </w:rPr>
        <w:t>.</w:t>
      </w:r>
      <w:r w:rsidRPr="0000171A">
        <w:rPr>
          <w:sz w:val="22"/>
          <w:szCs w:val="22"/>
        </w:rPr>
        <w:t xml:space="preserve"> 1999. The single-period (news-vendor) problem: </w:t>
      </w:r>
      <w:r w:rsidR="00C52B6F" w:rsidRPr="0000171A">
        <w:rPr>
          <w:sz w:val="22"/>
          <w:szCs w:val="22"/>
        </w:rPr>
        <w:t xml:space="preserve">Literature </w:t>
      </w:r>
      <w:r w:rsidRPr="0000171A">
        <w:rPr>
          <w:sz w:val="22"/>
          <w:szCs w:val="22"/>
        </w:rPr>
        <w:t xml:space="preserve">review and suggestions for future research. </w:t>
      </w:r>
      <w:r w:rsidRPr="0000171A">
        <w:rPr>
          <w:i/>
          <w:sz w:val="22"/>
          <w:szCs w:val="22"/>
        </w:rPr>
        <w:t xml:space="preserve">Omega International Journal of Management Science </w:t>
      </w:r>
      <w:r w:rsidRPr="0000171A">
        <w:rPr>
          <w:b/>
          <w:sz w:val="22"/>
          <w:szCs w:val="22"/>
        </w:rPr>
        <w:t>27</w:t>
      </w:r>
      <w:r w:rsidRPr="0000171A">
        <w:rPr>
          <w:sz w:val="22"/>
          <w:szCs w:val="22"/>
        </w:rPr>
        <w:t xml:space="preserve"> 537-553.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Lariviere</w:t>
      </w:r>
      <w:r w:rsidR="00DA0D11" w:rsidRPr="0000171A">
        <w:rPr>
          <w:snapToGrid w:val="0"/>
          <w:sz w:val="22"/>
          <w:szCs w:val="22"/>
        </w:rPr>
        <w:t>,</w:t>
      </w:r>
      <w:r w:rsidRPr="0000171A">
        <w:rPr>
          <w:snapToGrid w:val="0"/>
          <w:sz w:val="22"/>
          <w:szCs w:val="22"/>
        </w:rPr>
        <w:t xml:space="preserve"> M</w:t>
      </w:r>
      <w:r w:rsidR="00DA0D11" w:rsidRPr="0000171A">
        <w:rPr>
          <w:snapToGrid w:val="0"/>
          <w:sz w:val="22"/>
          <w:szCs w:val="22"/>
        </w:rPr>
        <w:t>.</w:t>
      </w:r>
      <w:r w:rsidR="003806FA" w:rsidRPr="0000171A">
        <w:rPr>
          <w:snapToGrid w:val="0"/>
          <w:sz w:val="22"/>
          <w:szCs w:val="22"/>
        </w:rPr>
        <w:t>A.</w:t>
      </w:r>
      <w:r w:rsidRPr="0000171A">
        <w:rPr>
          <w:snapToGrid w:val="0"/>
          <w:sz w:val="22"/>
          <w:szCs w:val="22"/>
        </w:rPr>
        <w:t xml:space="preserve"> 1999. Supply chain contracting and coordination with stochastic demand. </w:t>
      </w:r>
      <w:r w:rsidRPr="0000171A">
        <w:rPr>
          <w:i/>
          <w:snapToGrid w:val="0"/>
          <w:sz w:val="22"/>
          <w:szCs w:val="22"/>
        </w:rPr>
        <w:t xml:space="preserve">Quantitative Models </w:t>
      </w:r>
      <w:r w:rsidR="00DA0D11" w:rsidRPr="0000171A">
        <w:rPr>
          <w:i/>
          <w:snapToGrid w:val="0"/>
          <w:sz w:val="22"/>
          <w:szCs w:val="22"/>
        </w:rPr>
        <w:t xml:space="preserve">for </w:t>
      </w:r>
      <w:r w:rsidRPr="0000171A">
        <w:rPr>
          <w:i/>
          <w:snapToGrid w:val="0"/>
          <w:sz w:val="22"/>
          <w:szCs w:val="22"/>
        </w:rPr>
        <w:t>Supply Chain Management</w:t>
      </w:r>
      <w:r w:rsidR="00DA0D11" w:rsidRPr="0000171A">
        <w:rPr>
          <w:snapToGrid w:val="0"/>
          <w:sz w:val="22"/>
          <w:szCs w:val="22"/>
        </w:rPr>
        <w:t xml:space="preserve">, edited by </w:t>
      </w:r>
      <w:proofErr w:type="spellStart"/>
      <w:r w:rsidR="00DA0D11" w:rsidRPr="0000171A">
        <w:rPr>
          <w:snapToGrid w:val="0"/>
          <w:sz w:val="22"/>
          <w:szCs w:val="22"/>
        </w:rPr>
        <w:t>Tayur</w:t>
      </w:r>
      <w:proofErr w:type="spellEnd"/>
      <w:r w:rsidR="00DA0D11" w:rsidRPr="0000171A">
        <w:rPr>
          <w:snapToGrid w:val="0"/>
          <w:sz w:val="22"/>
          <w:szCs w:val="22"/>
        </w:rPr>
        <w:t xml:space="preserve">, S., R. </w:t>
      </w:r>
      <w:proofErr w:type="spellStart"/>
      <w:r w:rsidR="00DA0D11" w:rsidRPr="0000171A">
        <w:rPr>
          <w:snapToGrid w:val="0"/>
          <w:sz w:val="22"/>
          <w:szCs w:val="22"/>
        </w:rPr>
        <w:t>Ganeshan</w:t>
      </w:r>
      <w:proofErr w:type="spellEnd"/>
      <w:r w:rsidR="00DA0D11" w:rsidRPr="0000171A">
        <w:rPr>
          <w:snapToGrid w:val="0"/>
          <w:sz w:val="22"/>
          <w:szCs w:val="22"/>
        </w:rPr>
        <w:t xml:space="preserve"> and M. Magazine. </w:t>
      </w:r>
      <w:r w:rsidRPr="0000171A">
        <w:rPr>
          <w:snapToGrid w:val="0"/>
          <w:sz w:val="22"/>
          <w:szCs w:val="22"/>
        </w:rPr>
        <w:t xml:space="preserve"> Kluwer Academic Publishers</w:t>
      </w:r>
      <w:r w:rsidR="00DA0D11" w:rsidRPr="0000171A">
        <w:rPr>
          <w:snapToGrid w:val="0"/>
          <w:sz w:val="22"/>
          <w:szCs w:val="22"/>
        </w:rPr>
        <w:t>,</w:t>
      </w:r>
      <w:r w:rsidRPr="0000171A">
        <w:rPr>
          <w:snapToGrid w:val="0"/>
          <w:sz w:val="22"/>
          <w:szCs w:val="22"/>
        </w:rPr>
        <w:t xml:space="preserve"> Boston, </w:t>
      </w:r>
      <w:r w:rsidR="00DA0D11" w:rsidRPr="0000171A">
        <w:rPr>
          <w:snapToGrid w:val="0"/>
          <w:sz w:val="22"/>
          <w:szCs w:val="22"/>
        </w:rPr>
        <w:t>MA:</w:t>
      </w:r>
      <w:r w:rsidRPr="0000171A">
        <w:rPr>
          <w:snapToGrid w:val="0"/>
          <w:sz w:val="22"/>
          <w:szCs w:val="22"/>
        </w:rPr>
        <w:t xml:space="preserve"> 233-268. </w:t>
      </w:r>
    </w:p>
    <w:p w:rsidR="00086CA6" w:rsidRPr="0000171A" w:rsidRDefault="00086CA6" w:rsidP="00E20911">
      <w:pPr>
        <w:spacing w:line="360" w:lineRule="auto"/>
        <w:ind w:left="284" w:hanging="284"/>
        <w:jc w:val="both"/>
        <w:rPr>
          <w:snapToGrid w:val="0"/>
          <w:sz w:val="22"/>
          <w:szCs w:val="22"/>
        </w:rPr>
      </w:pPr>
      <w:proofErr w:type="spellStart"/>
      <w:proofErr w:type="gramStart"/>
      <w:r w:rsidRPr="0000171A">
        <w:rPr>
          <w:snapToGrid w:val="0"/>
          <w:sz w:val="22"/>
          <w:szCs w:val="22"/>
        </w:rPr>
        <w:t>Lariviere</w:t>
      </w:r>
      <w:proofErr w:type="spellEnd"/>
      <w:r w:rsidR="00DA0D11" w:rsidRPr="0000171A">
        <w:rPr>
          <w:snapToGrid w:val="0"/>
          <w:sz w:val="22"/>
          <w:szCs w:val="22"/>
        </w:rPr>
        <w:t>,</w:t>
      </w:r>
      <w:r w:rsidRPr="0000171A">
        <w:rPr>
          <w:snapToGrid w:val="0"/>
          <w:sz w:val="22"/>
          <w:szCs w:val="22"/>
        </w:rPr>
        <w:t xml:space="preserve"> M</w:t>
      </w:r>
      <w:r w:rsidR="00DA0D11" w:rsidRPr="0000171A">
        <w:rPr>
          <w:snapToGrid w:val="0"/>
          <w:sz w:val="22"/>
          <w:szCs w:val="22"/>
        </w:rPr>
        <w:t>.</w:t>
      </w:r>
      <w:r w:rsidR="003806FA" w:rsidRPr="0000171A">
        <w:rPr>
          <w:snapToGrid w:val="0"/>
          <w:sz w:val="22"/>
          <w:szCs w:val="22"/>
        </w:rPr>
        <w:t>A.</w:t>
      </w:r>
      <w:r w:rsidRPr="0000171A">
        <w:rPr>
          <w:snapToGrid w:val="0"/>
          <w:sz w:val="22"/>
          <w:szCs w:val="22"/>
        </w:rPr>
        <w:t xml:space="preserve"> and </w:t>
      </w:r>
      <w:r w:rsidR="00DA0D11" w:rsidRPr="0000171A">
        <w:rPr>
          <w:snapToGrid w:val="0"/>
          <w:sz w:val="22"/>
          <w:szCs w:val="22"/>
        </w:rPr>
        <w:t>E.</w:t>
      </w:r>
      <w:r w:rsidR="003806FA" w:rsidRPr="0000171A">
        <w:rPr>
          <w:snapToGrid w:val="0"/>
          <w:sz w:val="22"/>
          <w:szCs w:val="22"/>
        </w:rPr>
        <w:t>L.</w:t>
      </w:r>
      <w:r w:rsidR="00DA0D11" w:rsidRPr="0000171A">
        <w:rPr>
          <w:snapToGrid w:val="0"/>
          <w:sz w:val="22"/>
          <w:szCs w:val="22"/>
        </w:rPr>
        <w:t xml:space="preserve"> </w:t>
      </w:r>
      <w:proofErr w:type="spellStart"/>
      <w:r w:rsidRPr="0000171A">
        <w:rPr>
          <w:snapToGrid w:val="0"/>
          <w:sz w:val="22"/>
          <w:szCs w:val="22"/>
        </w:rPr>
        <w:t>Porteus</w:t>
      </w:r>
      <w:proofErr w:type="spellEnd"/>
      <w:r w:rsidR="00DA0D11" w:rsidRPr="0000171A">
        <w:rPr>
          <w:snapToGrid w:val="0"/>
          <w:sz w:val="22"/>
          <w:szCs w:val="22"/>
        </w:rPr>
        <w:t>.</w:t>
      </w:r>
      <w:proofErr w:type="gramEnd"/>
      <w:r w:rsidR="00DA0D11" w:rsidRPr="0000171A">
        <w:rPr>
          <w:snapToGrid w:val="0"/>
          <w:sz w:val="22"/>
          <w:szCs w:val="22"/>
        </w:rPr>
        <w:t xml:space="preserve"> </w:t>
      </w:r>
      <w:r w:rsidRPr="0000171A">
        <w:rPr>
          <w:snapToGrid w:val="0"/>
          <w:sz w:val="22"/>
          <w:szCs w:val="22"/>
        </w:rPr>
        <w:t xml:space="preserve">2001. Selling to the newsvendor: An analysis of price-only contracts. </w:t>
      </w:r>
      <w:r w:rsidR="00DA0D11" w:rsidRPr="0000171A">
        <w:rPr>
          <w:i/>
          <w:snapToGrid w:val="0"/>
          <w:sz w:val="22"/>
          <w:szCs w:val="22"/>
        </w:rPr>
        <w:t>Manufacturing and Service Operations Management</w:t>
      </w:r>
      <w:r w:rsidR="00DA0D11" w:rsidRPr="0000171A">
        <w:rPr>
          <w:snapToGrid w:val="0"/>
          <w:sz w:val="22"/>
          <w:szCs w:val="22"/>
        </w:rPr>
        <w:t xml:space="preserve"> </w:t>
      </w:r>
      <w:r w:rsidRPr="0000171A">
        <w:rPr>
          <w:b/>
          <w:snapToGrid w:val="0"/>
          <w:sz w:val="22"/>
          <w:szCs w:val="22"/>
        </w:rPr>
        <w:t>3</w:t>
      </w:r>
      <w:r w:rsidRPr="0000171A">
        <w:rPr>
          <w:snapToGrid w:val="0"/>
          <w:sz w:val="22"/>
          <w:szCs w:val="22"/>
        </w:rPr>
        <w:t>(4) 293-305.</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lastRenderedPageBreak/>
        <w:t>Loch</w:t>
      </w:r>
      <w:r w:rsidR="00FA7F4A" w:rsidRPr="0000171A">
        <w:rPr>
          <w:snapToGrid w:val="0"/>
          <w:sz w:val="22"/>
          <w:szCs w:val="22"/>
        </w:rPr>
        <w:t>,</w:t>
      </w:r>
      <w:r w:rsidRPr="0000171A">
        <w:rPr>
          <w:snapToGrid w:val="0"/>
          <w:sz w:val="22"/>
          <w:szCs w:val="22"/>
        </w:rPr>
        <w:t xml:space="preserve"> C</w:t>
      </w:r>
      <w:r w:rsidR="00FA7F4A" w:rsidRPr="0000171A">
        <w:rPr>
          <w:snapToGrid w:val="0"/>
          <w:sz w:val="22"/>
          <w:szCs w:val="22"/>
        </w:rPr>
        <w:t>.</w:t>
      </w:r>
      <w:r w:rsidR="008B1F4F" w:rsidRPr="0000171A">
        <w:rPr>
          <w:snapToGrid w:val="0"/>
          <w:sz w:val="22"/>
          <w:szCs w:val="22"/>
        </w:rPr>
        <w:t>H.</w:t>
      </w:r>
      <w:r w:rsidRPr="0000171A">
        <w:rPr>
          <w:snapToGrid w:val="0"/>
          <w:sz w:val="22"/>
          <w:szCs w:val="22"/>
        </w:rPr>
        <w:t xml:space="preserve"> and </w:t>
      </w:r>
      <w:r w:rsidR="00475814" w:rsidRPr="0000171A">
        <w:rPr>
          <w:snapToGrid w:val="0"/>
          <w:sz w:val="22"/>
          <w:szCs w:val="22"/>
        </w:rPr>
        <w:t>D.</w:t>
      </w:r>
      <w:r w:rsidR="00FA7F4A" w:rsidRPr="0000171A">
        <w:rPr>
          <w:snapToGrid w:val="0"/>
          <w:sz w:val="22"/>
          <w:szCs w:val="22"/>
        </w:rPr>
        <w:t xml:space="preserve">Y. </w:t>
      </w:r>
      <w:r w:rsidRPr="0000171A">
        <w:rPr>
          <w:snapToGrid w:val="0"/>
          <w:sz w:val="22"/>
          <w:szCs w:val="22"/>
        </w:rPr>
        <w:t>Wu</w:t>
      </w:r>
      <w:r w:rsidR="00FA7F4A" w:rsidRPr="0000171A">
        <w:rPr>
          <w:snapToGrid w:val="0"/>
          <w:sz w:val="22"/>
          <w:szCs w:val="22"/>
        </w:rPr>
        <w:t>.</w:t>
      </w:r>
      <w:proofErr w:type="gramEnd"/>
      <w:r w:rsidRPr="0000171A">
        <w:rPr>
          <w:snapToGrid w:val="0"/>
          <w:sz w:val="22"/>
          <w:szCs w:val="22"/>
        </w:rPr>
        <w:t xml:space="preserve"> 2007. </w:t>
      </w:r>
      <w:proofErr w:type="spellStart"/>
      <w:r w:rsidRPr="0000171A">
        <w:rPr>
          <w:i/>
          <w:snapToGrid w:val="0"/>
          <w:sz w:val="22"/>
          <w:szCs w:val="22"/>
        </w:rPr>
        <w:t>Behavioral</w:t>
      </w:r>
      <w:proofErr w:type="spellEnd"/>
      <w:r w:rsidRPr="0000171A">
        <w:rPr>
          <w:i/>
          <w:snapToGrid w:val="0"/>
          <w:sz w:val="22"/>
          <w:szCs w:val="22"/>
        </w:rPr>
        <w:t xml:space="preserve"> </w:t>
      </w:r>
      <w:r w:rsidR="00FA7F4A" w:rsidRPr="0000171A">
        <w:rPr>
          <w:i/>
          <w:snapToGrid w:val="0"/>
          <w:sz w:val="22"/>
          <w:szCs w:val="22"/>
        </w:rPr>
        <w:t>Operations Management</w:t>
      </w:r>
      <w:r w:rsidRPr="0000171A">
        <w:rPr>
          <w:i/>
          <w:snapToGrid w:val="0"/>
          <w:sz w:val="22"/>
          <w:szCs w:val="22"/>
        </w:rPr>
        <w:t>: Foundations</w:t>
      </w:r>
      <w:r w:rsidRPr="0000171A">
        <w:rPr>
          <w:snapToGrid w:val="0"/>
          <w:sz w:val="22"/>
          <w:szCs w:val="22"/>
        </w:rPr>
        <w:t xml:space="preserve"> </w:t>
      </w:r>
      <w:r w:rsidRPr="0000171A">
        <w:rPr>
          <w:i/>
          <w:snapToGrid w:val="0"/>
          <w:sz w:val="22"/>
          <w:szCs w:val="22"/>
        </w:rPr>
        <w:t>and Trends in Technology, Information and Operations Management</w:t>
      </w:r>
      <w:r w:rsidRPr="0000171A">
        <w:rPr>
          <w:snapToGrid w:val="0"/>
          <w:sz w:val="22"/>
          <w:szCs w:val="22"/>
        </w:rPr>
        <w:t xml:space="preserve">. </w:t>
      </w:r>
      <w:proofErr w:type="gramStart"/>
      <w:r w:rsidRPr="0000171A">
        <w:rPr>
          <w:snapToGrid w:val="0"/>
          <w:sz w:val="22"/>
          <w:szCs w:val="22"/>
        </w:rPr>
        <w:t>Now Publishers</w:t>
      </w:r>
      <w:r w:rsidR="00FA7F4A" w:rsidRPr="0000171A">
        <w:rPr>
          <w:snapToGrid w:val="0"/>
          <w:sz w:val="22"/>
          <w:szCs w:val="22"/>
        </w:rPr>
        <w:t>,</w:t>
      </w:r>
      <w:r w:rsidRPr="0000171A">
        <w:rPr>
          <w:snapToGrid w:val="0"/>
          <w:sz w:val="22"/>
          <w:szCs w:val="22"/>
        </w:rPr>
        <w:t xml:space="preserve"> Hanover</w:t>
      </w:r>
      <w:r w:rsidR="00FA7F4A" w:rsidRPr="0000171A">
        <w:rPr>
          <w:snapToGrid w:val="0"/>
          <w:sz w:val="22"/>
          <w:szCs w:val="22"/>
        </w:rPr>
        <w:t>, NH</w:t>
      </w:r>
      <w:r w:rsidRPr="0000171A">
        <w:rPr>
          <w:snapToGrid w:val="0"/>
          <w:sz w:val="22"/>
          <w:szCs w:val="22"/>
        </w:rPr>
        <w:t>.</w:t>
      </w:r>
      <w:proofErr w:type="gramEnd"/>
      <w:r w:rsidRPr="0000171A">
        <w:rPr>
          <w:snapToGrid w:val="0"/>
          <w:sz w:val="22"/>
          <w:szCs w:val="22"/>
        </w:rPr>
        <w:t xml:space="preserve"> </w:t>
      </w:r>
    </w:p>
    <w:p w:rsidR="00DF29B2" w:rsidRPr="0000171A" w:rsidRDefault="00DF29B2" w:rsidP="00E20911">
      <w:pPr>
        <w:spacing w:line="360" w:lineRule="auto"/>
        <w:ind w:left="284" w:hanging="284"/>
        <w:jc w:val="both"/>
        <w:rPr>
          <w:rFonts w:eastAsia="Times New Roman"/>
          <w:sz w:val="22"/>
          <w:szCs w:val="22"/>
          <w:lang w:eastAsia="en-GB"/>
        </w:rPr>
      </w:pPr>
      <w:proofErr w:type="gramStart"/>
      <w:r w:rsidRPr="0000171A">
        <w:rPr>
          <w:rFonts w:eastAsia="Times New Roman"/>
          <w:sz w:val="22"/>
          <w:szCs w:val="22"/>
          <w:lang w:eastAsia="en-GB"/>
        </w:rPr>
        <w:t>Loch, C</w:t>
      </w:r>
      <w:r w:rsidR="00FA7F4A" w:rsidRPr="0000171A">
        <w:rPr>
          <w:rFonts w:eastAsia="Times New Roman"/>
          <w:sz w:val="22"/>
          <w:szCs w:val="22"/>
          <w:lang w:eastAsia="en-GB"/>
        </w:rPr>
        <w:t>.</w:t>
      </w:r>
      <w:r w:rsidRPr="0000171A">
        <w:rPr>
          <w:rFonts w:eastAsia="Times New Roman"/>
          <w:sz w:val="22"/>
          <w:szCs w:val="22"/>
          <w:lang w:eastAsia="en-GB"/>
        </w:rPr>
        <w:t>H</w:t>
      </w:r>
      <w:r w:rsidR="00FA7F4A" w:rsidRPr="0000171A">
        <w:rPr>
          <w:rFonts w:eastAsia="Times New Roman"/>
          <w:sz w:val="22"/>
          <w:szCs w:val="22"/>
          <w:lang w:eastAsia="en-GB"/>
        </w:rPr>
        <w:t>.</w:t>
      </w:r>
      <w:r w:rsidRPr="0000171A">
        <w:rPr>
          <w:rFonts w:eastAsia="Times New Roman"/>
          <w:sz w:val="22"/>
          <w:szCs w:val="22"/>
          <w:lang w:eastAsia="en-GB"/>
        </w:rPr>
        <w:t xml:space="preserve"> and </w:t>
      </w:r>
      <w:r w:rsidR="00475814" w:rsidRPr="0000171A">
        <w:rPr>
          <w:rFonts w:eastAsia="Times New Roman"/>
          <w:sz w:val="22"/>
          <w:szCs w:val="22"/>
          <w:lang w:eastAsia="en-GB"/>
        </w:rPr>
        <w:t>D.</w:t>
      </w:r>
      <w:r w:rsidR="00FA7F4A" w:rsidRPr="0000171A">
        <w:rPr>
          <w:rFonts w:eastAsia="Times New Roman"/>
          <w:sz w:val="22"/>
          <w:szCs w:val="22"/>
          <w:lang w:eastAsia="en-GB"/>
        </w:rPr>
        <w:t xml:space="preserve">Y. </w:t>
      </w:r>
      <w:r w:rsidRPr="0000171A">
        <w:rPr>
          <w:rFonts w:eastAsia="Times New Roman"/>
          <w:sz w:val="22"/>
          <w:szCs w:val="22"/>
          <w:lang w:eastAsia="en-GB"/>
        </w:rPr>
        <w:t>Wu</w:t>
      </w:r>
      <w:r w:rsidR="00FA7F4A" w:rsidRPr="0000171A">
        <w:rPr>
          <w:rFonts w:eastAsia="Times New Roman"/>
          <w:sz w:val="22"/>
          <w:szCs w:val="22"/>
          <w:lang w:eastAsia="en-GB"/>
        </w:rPr>
        <w:t>.</w:t>
      </w:r>
      <w:proofErr w:type="gramEnd"/>
      <w:r w:rsidRPr="0000171A">
        <w:rPr>
          <w:rFonts w:eastAsia="Times New Roman"/>
          <w:sz w:val="22"/>
          <w:szCs w:val="22"/>
          <w:lang w:eastAsia="en-GB"/>
        </w:rPr>
        <w:t xml:space="preserve"> 2008. Social preferences and supply chain performance: An experimental study. </w:t>
      </w:r>
      <w:r w:rsidRPr="0000171A">
        <w:rPr>
          <w:rFonts w:eastAsia="Times New Roman"/>
          <w:i/>
          <w:sz w:val="22"/>
          <w:szCs w:val="22"/>
          <w:lang w:eastAsia="en-GB"/>
        </w:rPr>
        <w:t>Management Science</w:t>
      </w:r>
      <w:r w:rsidRPr="0000171A">
        <w:rPr>
          <w:rFonts w:eastAsia="Times New Roman"/>
          <w:sz w:val="22"/>
          <w:szCs w:val="22"/>
          <w:lang w:eastAsia="en-GB"/>
        </w:rPr>
        <w:t xml:space="preserve"> </w:t>
      </w:r>
      <w:r w:rsidRPr="0000171A">
        <w:rPr>
          <w:rFonts w:eastAsia="Times New Roman"/>
          <w:b/>
          <w:sz w:val="22"/>
          <w:szCs w:val="22"/>
          <w:lang w:eastAsia="en-GB"/>
        </w:rPr>
        <w:t>54</w:t>
      </w:r>
      <w:r w:rsidRPr="0000171A">
        <w:rPr>
          <w:rFonts w:eastAsia="Times New Roman"/>
          <w:sz w:val="22"/>
          <w:szCs w:val="22"/>
          <w:lang w:eastAsia="en-GB"/>
        </w:rPr>
        <w:t>(11) 1835-1849.</w:t>
      </w:r>
    </w:p>
    <w:p w:rsidR="002A0AC5" w:rsidRPr="002A0AC5" w:rsidRDefault="002A0AC5" w:rsidP="003918D9">
      <w:pPr>
        <w:spacing w:line="360" w:lineRule="auto"/>
        <w:ind w:left="284" w:hanging="284"/>
        <w:jc w:val="both"/>
        <w:rPr>
          <w:snapToGrid w:val="0"/>
          <w:sz w:val="22"/>
          <w:szCs w:val="22"/>
        </w:rPr>
      </w:pPr>
      <w:proofErr w:type="gramStart"/>
      <w:r w:rsidRPr="002A0AC5">
        <w:rPr>
          <w:snapToGrid w:val="0"/>
          <w:sz w:val="22"/>
          <w:szCs w:val="22"/>
        </w:rPr>
        <w:t>Macal</w:t>
      </w:r>
      <w:r w:rsidR="00FE5548">
        <w:rPr>
          <w:snapToGrid w:val="0"/>
          <w:sz w:val="22"/>
          <w:szCs w:val="22"/>
        </w:rPr>
        <w:t>,</w:t>
      </w:r>
      <w:r w:rsidR="00FE5548" w:rsidRPr="00FE5548">
        <w:rPr>
          <w:snapToGrid w:val="0"/>
          <w:sz w:val="22"/>
          <w:szCs w:val="22"/>
        </w:rPr>
        <w:t xml:space="preserve"> </w:t>
      </w:r>
      <w:r w:rsidR="00FE5548" w:rsidRPr="002A0AC5">
        <w:rPr>
          <w:snapToGrid w:val="0"/>
          <w:sz w:val="22"/>
          <w:szCs w:val="22"/>
        </w:rPr>
        <w:t xml:space="preserve">C.M. </w:t>
      </w:r>
      <w:r w:rsidRPr="002A0AC5">
        <w:rPr>
          <w:snapToGrid w:val="0"/>
          <w:sz w:val="22"/>
          <w:szCs w:val="22"/>
        </w:rPr>
        <w:t xml:space="preserve">and </w:t>
      </w:r>
      <w:r w:rsidR="00FE5548">
        <w:rPr>
          <w:snapToGrid w:val="0"/>
          <w:sz w:val="22"/>
          <w:szCs w:val="22"/>
        </w:rPr>
        <w:t xml:space="preserve">M.J. </w:t>
      </w:r>
      <w:r w:rsidRPr="002A0AC5">
        <w:rPr>
          <w:snapToGrid w:val="0"/>
          <w:sz w:val="22"/>
          <w:szCs w:val="22"/>
        </w:rPr>
        <w:t>North.</w:t>
      </w:r>
      <w:proofErr w:type="gramEnd"/>
      <w:r w:rsidRPr="002A0AC5">
        <w:rPr>
          <w:snapToGrid w:val="0"/>
          <w:sz w:val="22"/>
          <w:szCs w:val="22"/>
        </w:rPr>
        <w:t xml:space="preserve"> 2010.</w:t>
      </w:r>
      <w:r w:rsidRPr="002A0AC5">
        <w:rPr>
          <w:rFonts w:ascii="AdvTimes" w:eastAsia="AdvTimes" w:cs="AdvTimes"/>
          <w:sz w:val="22"/>
          <w:szCs w:val="22"/>
        </w:rPr>
        <w:t xml:space="preserve"> </w:t>
      </w:r>
      <w:r w:rsidRPr="002A0AC5">
        <w:rPr>
          <w:rFonts w:eastAsia="AdvTimes"/>
          <w:sz w:val="22"/>
          <w:szCs w:val="22"/>
        </w:rPr>
        <w:t xml:space="preserve">Tutorial on agent-based modelling and simulation. </w:t>
      </w:r>
      <w:r w:rsidRPr="002A0AC5">
        <w:rPr>
          <w:rFonts w:eastAsia="AdvTimes"/>
          <w:i/>
          <w:sz w:val="22"/>
          <w:szCs w:val="22"/>
        </w:rPr>
        <w:t>Journal of Simulation</w:t>
      </w:r>
      <w:r w:rsidRPr="002A0AC5">
        <w:rPr>
          <w:rFonts w:eastAsia="AdvTimes"/>
          <w:sz w:val="22"/>
          <w:szCs w:val="22"/>
        </w:rPr>
        <w:t xml:space="preserve"> </w:t>
      </w:r>
      <w:r w:rsidRPr="002A0AC5">
        <w:rPr>
          <w:b/>
          <w:sz w:val="22"/>
          <w:szCs w:val="22"/>
        </w:rPr>
        <w:t>4</w:t>
      </w:r>
      <w:r w:rsidR="00FE5548">
        <w:rPr>
          <w:sz w:val="22"/>
          <w:szCs w:val="22"/>
        </w:rPr>
        <w:t>(3)</w:t>
      </w:r>
      <w:r w:rsidRPr="002A0AC5">
        <w:rPr>
          <w:sz w:val="22"/>
          <w:szCs w:val="22"/>
        </w:rPr>
        <w:t xml:space="preserve"> 151–162</w:t>
      </w:r>
      <w:r w:rsidR="00FE5548">
        <w:rPr>
          <w:sz w:val="22"/>
          <w:szCs w:val="22"/>
        </w:rPr>
        <w:t>.</w:t>
      </w:r>
      <w:r w:rsidRPr="002A0AC5">
        <w:rPr>
          <w:snapToGrid w:val="0"/>
          <w:sz w:val="22"/>
          <w:szCs w:val="22"/>
        </w:rPr>
        <w:t xml:space="preserve"> </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Matsumoto</w:t>
      </w:r>
      <w:r w:rsidR="00B73981" w:rsidRPr="0000171A">
        <w:rPr>
          <w:snapToGrid w:val="0"/>
          <w:sz w:val="22"/>
          <w:szCs w:val="22"/>
        </w:rPr>
        <w:t>,</w:t>
      </w:r>
      <w:r w:rsidRPr="0000171A">
        <w:rPr>
          <w:snapToGrid w:val="0"/>
          <w:sz w:val="22"/>
          <w:szCs w:val="22"/>
        </w:rPr>
        <w:t xml:space="preserve"> M</w:t>
      </w:r>
      <w:r w:rsidR="00B73981" w:rsidRPr="0000171A">
        <w:rPr>
          <w:snapToGrid w:val="0"/>
          <w:sz w:val="22"/>
          <w:szCs w:val="22"/>
        </w:rPr>
        <w:t>.</w:t>
      </w:r>
      <w:r w:rsidRPr="0000171A">
        <w:rPr>
          <w:snapToGrid w:val="0"/>
          <w:sz w:val="22"/>
          <w:szCs w:val="22"/>
        </w:rPr>
        <w:t xml:space="preserve"> and </w:t>
      </w:r>
      <w:r w:rsidR="00B73981" w:rsidRPr="0000171A">
        <w:rPr>
          <w:snapToGrid w:val="0"/>
          <w:sz w:val="22"/>
          <w:szCs w:val="22"/>
        </w:rPr>
        <w:t xml:space="preserve">T. </w:t>
      </w:r>
      <w:r w:rsidRPr="0000171A">
        <w:rPr>
          <w:snapToGrid w:val="0"/>
          <w:sz w:val="22"/>
          <w:szCs w:val="22"/>
        </w:rPr>
        <w:t>Nishimura</w:t>
      </w:r>
      <w:r w:rsidR="00B73981" w:rsidRPr="0000171A">
        <w:rPr>
          <w:snapToGrid w:val="0"/>
          <w:sz w:val="22"/>
          <w:szCs w:val="22"/>
        </w:rPr>
        <w:t>.</w:t>
      </w:r>
      <w:proofErr w:type="gramEnd"/>
      <w:r w:rsidRPr="0000171A">
        <w:rPr>
          <w:snapToGrid w:val="0"/>
          <w:sz w:val="22"/>
          <w:szCs w:val="22"/>
        </w:rPr>
        <w:t xml:space="preserve"> 1998. </w:t>
      </w:r>
      <w:proofErr w:type="spellStart"/>
      <w:r w:rsidRPr="0000171A">
        <w:rPr>
          <w:snapToGrid w:val="0"/>
          <w:sz w:val="22"/>
          <w:szCs w:val="22"/>
        </w:rPr>
        <w:t>Mersenne</w:t>
      </w:r>
      <w:proofErr w:type="spellEnd"/>
      <w:r w:rsidRPr="0000171A">
        <w:rPr>
          <w:snapToGrid w:val="0"/>
          <w:sz w:val="22"/>
          <w:szCs w:val="22"/>
        </w:rPr>
        <w:t xml:space="preserve">-Twister: A 623-dimensionally </w:t>
      </w:r>
      <w:proofErr w:type="spellStart"/>
      <w:r w:rsidRPr="0000171A">
        <w:rPr>
          <w:snapToGrid w:val="0"/>
          <w:sz w:val="22"/>
          <w:szCs w:val="22"/>
        </w:rPr>
        <w:t>equi</w:t>
      </w:r>
      <w:proofErr w:type="spellEnd"/>
      <w:r w:rsidRPr="0000171A">
        <w:rPr>
          <w:snapToGrid w:val="0"/>
          <w:sz w:val="22"/>
          <w:szCs w:val="22"/>
        </w:rPr>
        <w:t xml:space="preserve">-distributed uniform pseudo-random number generator. </w:t>
      </w:r>
      <w:r w:rsidRPr="0000171A">
        <w:rPr>
          <w:i/>
          <w:snapToGrid w:val="0"/>
          <w:sz w:val="22"/>
          <w:szCs w:val="22"/>
        </w:rPr>
        <w:t>ACM T</w:t>
      </w:r>
      <w:r w:rsidR="00B73981" w:rsidRPr="0000171A">
        <w:rPr>
          <w:i/>
          <w:snapToGrid w:val="0"/>
          <w:sz w:val="22"/>
          <w:szCs w:val="22"/>
        </w:rPr>
        <w:t>ransactions on</w:t>
      </w:r>
      <w:r w:rsidRPr="0000171A">
        <w:rPr>
          <w:i/>
          <w:snapToGrid w:val="0"/>
          <w:sz w:val="22"/>
          <w:szCs w:val="22"/>
        </w:rPr>
        <w:t xml:space="preserve"> </w:t>
      </w:r>
      <w:proofErr w:type="spellStart"/>
      <w:r w:rsidRPr="0000171A">
        <w:rPr>
          <w:i/>
          <w:snapToGrid w:val="0"/>
          <w:sz w:val="22"/>
          <w:szCs w:val="22"/>
        </w:rPr>
        <w:t>Model</w:t>
      </w:r>
      <w:r w:rsidR="00B73981" w:rsidRPr="0000171A">
        <w:rPr>
          <w:i/>
          <w:snapToGrid w:val="0"/>
          <w:sz w:val="22"/>
          <w:szCs w:val="22"/>
        </w:rPr>
        <w:t>ing</w:t>
      </w:r>
      <w:proofErr w:type="spellEnd"/>
      <w:r w:rsidR="00B73981" w:rsidRPr="0000171A">
        <w:rPr>
          <w:i/>
          <w:snapToGrid w:val="0"/>
          <w:sz w:val="22"/>
          <w:szCs w:val="22"/>
        </w:rPr>
        <w:t xml:space="preserve"> and </w:t>
      </w:r>
      <w:r w:rsidRPr="0000171A">
        <w:rPr>
          <w:i/>
          <w:snapToGrid w:val="0"/>
          <w:sz w:val="22"/>
          <w:szCs w:val="22"/>
        </w:rPr>
        <w:t>Comput</w:t>
      </w:r>
      <w:r w:rsidR="00B73981" w:rsidRPr="0000171A">
        <w:rPr>
          <w:i/>
          <w:snapToGrid w:val="0"/>
          <w:sz w:val="22"/>
          <w:szCs w:val="22"/>
        </w:rPr>
        <w:t>er</w:t>
      </w:r>
      <w:r w:rsidRPr="0000171A">
        <w:rPr>
          <w:i/>
          <w:snapToGrid w:val="0"/>
          <w:sz w:val="22"/>
          <w:szCs w:val="22"/>
        </w:rPr>
        <w:t xml:space="preserve"> S</w:t>
      </w:r>
      <w:r w:rsidR="00B73981" w:rsidRPr="0000171A">
        <w:rPr>
          <w:i/>
          <w:snapToGrid w:val="0"/>
          <w:sz w:val="22"/>
          <w:szCs w:val="22"/>
        </w:rPr>
        <w:t>imulation</w:t>
      </w:r>
      <w:r w:rsidRPr="0000171A">
        <w:rPr>
          <w:i/>
          <w:snapToGrid w:val="0"/>
          <w:sz w:val="22"/>
          <w:szCs w:val="22"/>
        </w:rPr>
        <w:t xml:space="preserve"> </w:t>
      </w:r>
      <w:r w:rsidRPr="0000171A">
        <w:rPr>
          <w:b/>
          <w:snapToGrid w:val="0"/>
          <w:sz w:val="22"/>
          <w:szCs w:val="22"/>
        </w:rPr>
        <w:t>8</w:t>
      </w:r>
      <w:r w:rsidRPr="0000171A">
        <w:rPr>
          <w:snapToGrid w:val="0"/>
          <w:sz w:val="22"/>
          <w:szCs w:val="22"/>
        </w:rPr>
        <w:t xml:space="preserve">(1) 3-30.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Mills T.</w:t>
      </w:r>
      <w:r w:rsidR="00714ECE" w:rsidRPr="0000171A">
        <w:rPr>
          <w:snapToGrid w:val="0"/>
          <w:sz w:val="22"/>
          <w:szCs w:val="22"/>
        </w:rPr>
        <w:t>C.</w:t>
      </w:r>
      <w:r w:rsidRPr="0000171A">
        <w:rPr>
          <w:snapToGrid w:val="0"/>
          <w:sz w:val="22"/>
          <w:szCs w:val="22"/>
        </w:rPr>
        <w:t xml:space="preserve"> 1990. </w:t>
      </w:r>
      <w:proofErr w:type="gramStart"/>
      <w:r w:rsidRPr="0000171A">
        <w:rPr>
          <w:i/>
          <w:snapToGrid w:val="0"/>
          <w:sz w:val="22"/>
          <w:szCs w:val="22"/>
        </w:rPr>
        <w:t xml:space="preserve">Time </w:t>
      </w:r>
      <w:r w:rsidR="00B73981" w:rsidRPr="0000171A">
        <w:rPr>
          <w:i/>
          <w:snapToGrid w:val="0"/>
          <w:sz w:val="22"/>
          <w:szCs w:val="22"/>
        </w:rPr>
        <w:t xml:space="preserve">Series Techniques </w:t>
      </w:r>
      <w:r w:rsidRPr="0000171A">
        <w:rPr>
          <w:i/>
          <w:snapToGrid w:val="0"/>
          <w:sz w:val="22"/>
          <w:szCs w:val="22"/>
        </w:rPr>
        <w:t xml:space="preserve">for </w:t>
      </w:r>
      <w:r w:rsidR="00B73981" w:rsidRPr="0000171A">
        <w:rPr>
          <w:i/>
          <w:snapToGrid w:val="0"/>
          <w:sz w:val="22"/>
          <w:szCs w:val="22"/>
        </w:rPr>
        <w:t>Economists</w:t>
      </w:r>
      <w:r w:rsidRPr="0000171A">
        <w:rPr>
          <w:snapToGrid w:val="0"/>
          <w:sz w:val="22"/>
          <w:szCs w:val="22"/>
        </w:rPr>
        <w:t>.</w:t>
      </w:r>
      <w:proofErr w:type="gramEnd"/>
      <w:r w:rsidRPr="0000171A">
        <w:rPr>
          <w:snapToGrid w:val="0"/>
          <w:sz w:val="22"/>
          <w:szCs w:val="22"/>
        </w:rPr>
        <w:t xml:space="preserve"> </w:t>
      </w:r>
      <w:proofErr w:type="gramStart"/>
      <w:r w:rsidRPr="0000171A">
        <w:rPr>
          <w:snapToGrid w:val="0"/>
          <w:sz w:val="22"/>
          <w:szCs w:val="22"/>
        </w:rPr>
        <w:t>Cambridge University Press</w:t>
      </w:r>
      <w:r w:rsidR="00B73981" w:rsidRPr="0000171A">
        <w:rPr>
          <w:snapToGrid w:val="0"/>
          <w:sz w:val="22"/>
          <w:szCs w:val="22"/>
        </w:rPr>
        <w:t>,</w:t>
      </w:r>
      <w:r w:rsidRPr="0000171A">
        <w:rPr>
          <w:snapToGrid w:val="0"/>
          <w:sz w:val="22"/>
          <w:szCs w:val="22"/>
        </w:rPr>
        <w:t xml:space="preserve"> Cambridge</w:t>
      </w:r>
      <w:r w:rsidR="00B73981" w:rsidRPr="0000171A">
        <w:rPr>
          <w:snapToGrid w:val="0"/>
          <w:sz w:val="22"/>
          <w:szCs w:val="22"/>
        </w:rPr>
        <w:t>, UK</w:t>
      </w:r>
      <w:r w:rsidRPr="0000171A">
        <w:rPr>
          <w:snapToGrid w:val="0"/>
          <w:sz w:val="22"/>
          <w:szCs w:val="22"/>
        </w:rPr>
        <w:t>.</w:t>
      </w:r>
      <w:proofErr w:type="gramEnd"/>
      <w:r w:rsidRPr="0000171A">
        <w:rPr>
          <w:snapToGrid w:val="0"/>
          <w:sz w:val="22"/>
          <w:szCs w:val="22"/>
        </w:rPr>
        <w:t xml:space="preserve">  </w:t>
      </w:r>
    </w:p>
    <w:p w:rsidR="00EE23A5" w:rsidRPr="001D1216" w:rsidRDefault="00EE23A5" w:rsidP="00E20911">
      <w:pPr>
        <w:spacing w:line="360" w:lineRule="auto"/>
        <w:ind w:left="284" w:hanging="284"/>
        <w:jc w:val="both"/>
        <w:rPr>
          <w:snapToGrid w:val="0"/>
          <w:sz w:val="22"/>
          <w:szCs w:val="22"/>
        </w:rPr>
      </w:pPr>
      <w:proofErr w:type="gramStart"/>
      <w:r w:rsidRPr="0000171A">
        <w:rPr>
          <w:snapToGrid w:val="0"/>
          <w:sz w:val="22"/>
          <w:szCs w:val="22"/>
        </w:rPr>
        <w:t>Moritz</w:t>
      </w:r>
      <w:r w:rsidR="00B73981" w:rsidRPr="0000171A">
        <w:rPr>
          <w:snapToGrid w:val="0"/>
          <w:sz w:val="22"/>
          <w:szCs w:val="22"/>
        </w:rPr>
        <w:t>,</w:t>
      </w:r>
      <w:r w:rsidRPr="0000171A">
        <w:rPr>
          <w:snapToGrid w:val="0"/>
          <w:sz w:val="22"/>
          <w:szCs w:val="22"/>
        </w:rPr>
        <w:t xml:space="preserve"> B</w:t>
      </w:r>
      <w:r w:rsidR="00B73981" w:rsidRPr="0000171A">
        <w:rPr>
          <w:snapToGrid w:val="0"/>
          <w:sz w:val="22"/>
          <w:szCs w:val="22"/>
        </w:rPr>
        <w:t>.</w:t>
      </w:r>
      <w:r w:rsidRPr="0000171A">
        <w:rPr>
          <w:snapToGrid w:val="0"/>
          <w:sz w:val="22"/>
          <w:szCs w:val="22"/>
        </w:rPr>
        <w:t>B</w:t>
      </w:r>
      <w:r w:rsidR="00B73981" w:rsidRPr="0000171A">
        <w:rPr>
          <w:snapToGrid w:val="0"/>
          <w:sz w:val="22"/>
          <w:szCs w:val="22"/>
        </w:rPr>
        <w:t>.</w:t>
      </w:r>
      <w:r w:rsidRPr="0000171A">
        <w:rPr>
          <w:snapToGrid w:val="0"/>
          <w:sz w:val="22"/>
          <w:szCs w:val="22"/>
        </w:rPr>
        <w:t xml:space="preserve">, </w:t>
      </w:r>
      <w:r w:rsidR="00B73981" w:rsidRPr="0000171A">
        <w:rPr>
          <w:snapToGrid w:val="0"/>
          <w:sz w:val="22"/>
          <w:szCs w:val="22"/>
        </w:rPr>
        <w:t xml:space="preserve">A.V. </w:t>
      </w:r>
      <w:r w:rsidRPr="0000171A">
        <w:rPr>
          <w:snapToGrid w:val="0"/>
          <w:sz w:val="22"/>
          <w:szCs w:val="22"/>
        </w:rPr>
        <w:t xml:space="preserve">Hill and </w:t>
      </w:r>
      <w:r w:rsidR="00B73981" w:rsidRPr="0000171A">
        <w:rPr>
          <w:snapToGrid w:val="0"/>
          <w:sz w:val="22"/>
          <w:szCs w:val="22"/>
        </w:rPr>
        <w:t xml:space="preserve">K.L. </w:t>
      </w:r>
      <w:r w:rsidRPr="0000171A">
        <w:rPr>
          <w:snapToGrid w:val="0"/>
          <w:sz w:val="22"/>
          <w:szCs w:val="22"/>
        </w:rPr>
        <w:t>Donohue</w:t>
      </w:r>
      <w:r w:rsidR="00B73981" w:rsidRPr="0000171A">
        <w:rPr>
          <w:snapToGrid w:val="0"/>
          <w:sz w:val="22"/>
          <w:szCs w:val="22"/>
        </w:rPr>
        <w:t>.</w:t>
      </w:r>
      <w:proofErr w:type="gramEnd"/>
      <w:r w:rsidRPr="0000171A">
        <w:rPr>
          <w:snapToGrid w:val="0"/>
          <w:sz w:val="22"/>
          <w:szCs w:val="22"/>
        </w:rPr>
        <w:t xml:space="preserve"> 2013. Individual differences in the newsvendor problem: </w:t>
      </w:r>
      <w:proofErr w:type="spellStart"/>
      <w:r w:rsidR="00B73981" w:rsidRPr="001D1216">
        <w:rPr>
          <w:snapToGrid w:val="0"/>
          <w:sz w:val="22"/>
          <w:szCs w:val="22"/>
        </w:rPr>
        <w:t>Behavior</w:t>
      </w:r>
      <w:proofErr w:type="spellEnd"/>
      <w:r w:rsidR="00B73981" w:rsidRPr="001D1216">
        <w:rPr>
          <w:snapToGrid w:val="0"/>
          <w:sz w:val="22"/>
          <w:szCs w:val="22"/>
        </w:rPr>
        <w:t xml:space="preserve"> </w:t>
      </w:r>
      <w:r w:rsidRPr="001D1216">
        <w:rPr>
          <w:snapToGrid w:val="0"/>
          <w:sz w:val="22"/>
          <w:szCs w:val="22"/>
        </w:rPr>
        <w:t>and cognitive reflection.</w:t>
      </w:r>
      <w:r w:rsidRPr="001D1216">
        <w:rPr>
          <w:i/>
          <w:snapToGrid w:val="0"/>
          <w:sz w:val="22"/>
          <w:szCs w:val="22"/>
        </w:rPr>
        <w:t xml:space="preserve"> Journal of Operations Management</w:t>
      </w:r>
      <w:r w:rsidRPr="001D1216">
        <w:rPr>
          <w:snapToGrid w:val="0"/>
          <w:sz w:val="22"/>
          <w:szCs w:val="22"/>
        </w:rPr>
        <w:t xml:space="preserve"> </w:t>
      </w:r>
      <w:r w:rsidRPr="001D1216">
        <w:rPr>
          <w:b/>
          <w:snapToGrid w:val="0"/>
          <w:sz w:val="22"/>
          <w:szCs w:val="22"/>
        </w:rPr>
        <w:t>31</w:t>
      </w:r>
      <w:r w:rsidR="00B73981" w:rsidRPr="001D1216">
        <w:rPr>
          <w:snapToGrid w:val="0"/>
          <w:sz w:val="22"/>
          <w:szCs w:val="22"/>
        </w:rPr>
        <w:t>(1)</w:t>
      </w:r>
      <w:r w:rsidRPr="001D1216">
        <w:rPr>
          <w:snapToGrid w:val="0"/>
          <w:sz w:val="22"/>
          <w:szCs w:val="22"/>
        </w:rPr>
        <w:t xml:space="preserve"> 72-85.</w:t>
      </w:r>
    </w:p>
    <w:p w:rsidR="002614E0" w:rsidRPr="001D1216" w:rsidRDefault="002614E0" w:rsidP="00E20911">
      <w:pPr>
        <w:spacing w:line="360" w:lineRule="auto"/>
        <w:ind w:left="284" w:hanging="284"/>
        <w:jc w:val="both"/>
        <w:rPr>
          <w:snapToGrid w:val="0"/>
          <w:sz w:val="22"/>
          <w:szCs w:val="22"/>
        </w:rPr>
      </w:pPr>
      <w:proofErr w:type="gramStart"/>
      <w:r w:rsidRPr="001D1216">
        <w:rPr>
          <w:sz w:val="22"/>
          <w:szCs w:val="22"/>
          <w:shd w:val="clear" w:color="auto" w:fill="FFFFFF"/>
        </w:rPr>
        <w:t>Myers, I.B. and Myers, P.B. (1995).</w:t>
      </w:r>
      <w:proofErr w:type="gramEnd"/>
      <w:r w:rsidRPr="001D1216">
        <w:rPr>
          <w:sz w:val="22"/>
          <w:szCs w:val="22"/>
          <w:shd w:val="clear" w:color="auto" w:fill="FFFFFF"/>
        </w:rPr>
        <w:t xml:space="preserve"> </w:t>
      </w:r>
      <w:r w:rsidRPr="001D1216">
        <w:rPr>
          <w:i/>
          <w:iCs/>
          <w:sz w:val="22"/>
          <w:szCs w:val="22"/>
          <w:shd w:val="clear" w:color="auto" w:fill="FFFFFF"/>
        </w:rPr>
        <w:t>Gifts Differing: Understanding Personality Type, 2</w:t>
      </w:r>
      <w:r w:rsidRPr="001D1216">
        <w:rPr>
          <w:i/>
          <w:iCs/>
          <w:sz w:val="22"/>
          <w:szCs w:val="22"/>
          <w:shd w:val="clear" w:color="auto" w:fill="FFFFFF"/>
          <w:vertAlign w:val="superscript"/>
        </w:rPr>
        <w:t>nd</w:t>
      </w:r>
      <w:r w:rsidRPr="001D1216">
        <w:rPr>
          <w:i/>
          <w:iCs/>
          <w:sz w:val="22"/>
          <w:szCs w:val="22"/>
          <w:shd w:val="clear" w:color="auto" w:fill="FFFFFF"/>
        </w:rPr>
        <w:t xml:space="preserve"> ed</w:t>
      </w:r>
      <w:r w:rsidRPr="001D1216">
        <w:rPr>
          <w:sz w:val="22"/>
          <w:szCs w:val="22"/>
          <w:shd w:val="clear" w:color="auto" w:fill="FFFFFF"/>
        </w:rPr>
        <w:t>.</w:t>
      </w:r>
      <w:r w:rsidRPr="001D1216">
        <w:rPr>
          <w:rStyle w:val="apple-converted-space"/>
          <w:sz w:val="22"/>
          <w:szCs w:val="22"/>
          <w:shd w:val="clear" w:color="auto" w:fill="FFFFFF"/>
        </w:rPr>
        <w:t> </w:t>
      </w:r>
      <w:r w:rsidRPr="001D1216">
        <w:rPr>
          <w:sz w:val="22"/>
          <w:szCs w:val="22"/>
          <w:shd w:val="clear" w:color="auto" w:fill="FFFFFF"/>
        </w:rPr>
        <w:t>Davies-Black Publishing,</w:t>
      </w:r>
      <w:r w:rsidRPr="001D1216">
        <w:rPr>
          <w:sz w:val="22"/>
          <w:szCs w:val="22"/>
        </w:rPr>
        <w:t xml:space="preserve"> </w:t>
      </w:r>
      <w:r w:rsidRPr="001D1216">
        <w:rPr>
          <w:sz w:val="22"/>
          <w:szCs w:val="22"/>
          <w:shd w:val="clear" w:color="auto" w:fill="FFFFFF"/>
        </w:rPr>
        <w:t xml:space="preserve">Mountain View, CA. </w:t>
      </w:r>
    </w:p>
    <w:p w:rsidR="00086CA6" w:rsidRPr="0000171A" w:rsidRDefault="00086CA6" w:rsidP="00E20911">
      <w:pPr>
        <w:spacing w:line="360" w:lineRule="auto"/>
        <w:ind w:left="284" w:hanging="284"/>
        <w:jc w:val="both"/>
        <w:rPr>
          <w:snapToGrid w:val="0"/>
          <w:sz w:val="22"/>
          <w:szCs w:val="22"/>
        </w:rPr>
      </w:pPr>
      <w:r w:rsidRPr="001D1216">
        <w:rPr>
          <w:snapToGrid w:val="0"/>
          <w:sz w:val="22"/>
          <w:szCs w:val="22"/>
        </w:rPr>
        <w:t>Rao</w:t>
      </w:r>
      <w:r w:rsidR="005C51E7" w:rsidRPr="001D1216">
        <w:rPr>
          <w:snapToGrid w:val="0"/>
          <w:sz w:val="22"/>
          <w:szCs w:val="22"/>
        </w:rPr>
        <w:t>,</w:t>
      </w:r>
      <w:r w:rsidRPr="001D1216">
        <w:rPr>
          <w:snapToGrid w:val="0"/>
          <w:sz w:val="22"/>
          <w:szCs w:val="22"/>
        </w:rPr>
        <w:t xml:space="preserve"> P</w:t>
      </w:r>
      <w:r w:rsidR="005C51E7" w:rsidRPr="001D1216">
        <w:rPr>
          <w:snapToGrid w:val="0"/>
          <w:sz w:val="22"/>
          <w:szCs w:val="22"/>
        </w:rPr>
        <w:t>.</w:t>
      </w:r>
      <w:r w:rsidRPr="001D1216">
        <w:rPr>
          <w:snapToGrid w:val="0"/>
          <w:sz w:val="22"/>
          <w:szCs w:val="22"/>
        </w:rPr>
        <w:t xml:space="preserve"> and Griliches</w:t>
      </w:r>
      <w:r w:rsidR="005C51E7" w:rsidRPr="001D1216">
        <w:rPr>
          <w:snapToGrid w:val="0"/>
          <w:sz w:val="22"/>
          <w:szCs w:val="22"/>
        </w:rPr>
        <w:t>,</w:t>
      </w:r>
      <w:r w:rsidRPr="001D1216">
        <w:rPr>
          <w:snapToGrid w:val="0"/>
          <w:sz w:val="22"/>
          <w:szCs w:val="22"/>
        </w:rPr>
        <w:t xml:space="preserve"> Z. 1969. </w:t>
      </w:r>
      <w:proofErr w:type="gramStart"/>
      <w:r w:rsidRPr="001D1216">
        <w:rPr>
          <w:snapToGrid w:val="0"/>
          <w:sz w:val="22"/>
          <w:szCs w:val="22"/>
        </w:rPr>
        <w:t>Small sample properties of several</w:t>
      </w:r>
      <w:r w:rsidRPr="0000171A">
        <w:rPr>
          <w:snapToGrid w:val="0"/>
          <w:sz w:val="22"/>
          <w:szCs w:val="22"/>
        </w:rPr>
        <w:t xml:space="preserve"> two-stage regression methods in the context of auto-correlated errors.</w:t>
      </w:r>
      <w:proofErr w:type="gramEnd"/>
      <w:r w:rsidRPr="0000171A">
        <w:rPr>
          <w:snapToGrid w:val="0"/>
          <w:sz w:val="22"/>
          <w:szCs w:val="22"/>
        </w:rPr>
        <w:t xml:space="preserve"> </w:t>
      </w:r>
      <w:r w:rsidRPr="0000171A">
        <w:rPr>
          <w:i/>
          <w:snapToGrid w:val="0"/>
          <w:sz w:val="22"/>
          <w:szCs w:val="22"/>
        </w:rPr>
        <w:t>J</w:t>
      </w:r>
      <w:r w:rsidR="005C51E7" w:rsidRPr="0000171A">
        <w:rPr>
          <w:i/>
          <w:snapToGrid w:val="0"/>
          <w:sz w:val="22"/>
          <w:szCs w:val="22"/>
        </w:rPr>
        <w:t>ournal of the</w:t>
      </w:r>
      <w:r w:rsidRPr="0000171A">
        <w:rPr>
          <w:i/>
          <w:snapToGrid w:val="0"/>
          <w:sz w:val="22"/>
          <w:szCs w:val="22"/>
        </w:rPr>
        <w:t xml:space="preserve"> Am</w:t>
      </w:r>
      <w:r w:rsidR="005C51E7" w:rsidRPr="0000171A">
        <w:rPr>
          <w:i/>
          <w:snapToGrid w:val="0"/>
          <w:sz w:val="22"/>
          <w:szCs w:val="22"/>
        </w:rPr>
        <w:t>erican</w:t>
      </w:r>
      <w:r w:rsidRPr="0000171A">
        <w:rPr>
          <w:i/>
          <w:snapToGrid w:val="0"/>
          <w:sz w:val="22"/>
          <w:szCs w:val="22"/>
        </w:rPr>
        <w:t xml:space="preserve"> Stat</w:t>
      </w:r>
      <w:r w:rsidR="005C51E7" w:rsidRPr="0000171A">
        <w:rPr>
          <w:i/>
          <w:snapToGrid w:val="0"/>
          <w:sz w:val="22"/>
          <w:szCs w:val="22"/>
        </w:rPr>
        <w:t>istical</w:t>
      </w:r>
      <w:r w:rsidRPr="0000171A">
        <w:rPr>
          <w:i/>
          <w:snapToGrid w:val="0"/>
          <w:sz w:val="22"/>
          <w:szCs w:val="22"/>
        </w:rPr>
        <w:t xml:space="preserve"> Assoc</w:t>
      </w:r>
      <w:r w:rsidR="005C51E7" w:rsidRPr="0000171A">
        <w:rPr>
          <w:i/>
          <w:snapToGrid w:val="0"/>
          <w:sz w:val="22"/>
          <w:szCs w:val="22"/>
        </w:rPr>
        <w:t>iation</w:t>
      </w:r>
      <w:r w:rsidRPr="0000171A">
        <w:rPr>
          <w:i/>
          <w:snapToGrid w:val="0"/>
          <w:sz w:val="22"/>
          <w:szCs w:val="22"/>
        </w:rPr>
        <w:t xml:space="preserve"> </w:t>
      </w:r>
      <w:r w:rsidRPr="0000171A">
        <w:rPr>
          <w:b/>
          <w:snapToGrid w:val="0"/>
          <w:sz w:val="22"/>
          <w:szCs w:val="22"/>
        </w:rPr>
        <w:t>64</w:t>
      </w:r>
      <w:r w:rsidRPr="0000171A">
        <w:rPr>
          <w:snapToGrid w:val="0"/>
          <w:sz w:val="22"/>
          <w:szCs w:val="22"/>
        </w:rPr>
        <w:t xml:space="preserve">(325) 253-272. </w:t>
      </w:r>
    </w:p>
    <w:p w:rsidR="00086CA6" w:rsidRPr="00D678D5" w:rsidRDefault="00086CA6" w:rsidP="00E20911">
      <w:pPr>
        <w:spacing w:line="360" w:lineRule="auto"/>
        <w:ind w:left="284" w:hanging="284"/>
        <w:jc w:val="both"/>
        <w:rPr>
          <w:snapToGrid w:val="0"/>
          <w:sz w:val="22"/>
          <w:szCs w:val="22"/>
        </w:rPr>
      </w:pPr>
      <w:proofErr w:type="gramStart"/>
      <w:r w:rsidRPr="0000171A">
        <w:rPr>
          <w:snapToGrid w:val="0"/>
          <w:sz w:val="22"/>
          <w:szCs w:val="22"/>
        </w:rPr>
        <w:t>Robinson</w:t>
      </w:r>
      <w:r w:rsidR="004D1BFE" w:rsidRPr="0000171A">
        <w:rPr>
          <w:snapToGrid w:val="0"/>
          <w:sz w:val="22"/>
          <w:szCs w:val="22"/>
        </w:rPr>
        <w:t>,</w:t>
      </w:r>
      <w:r w:rsidRPr="0000171A">
        <w:rPr>
          <w:snapToGrid w:val="0"/>
          <w:sz w:val="22"/>
          <w:szCs w:val="22"/>
        </w:rPr>
        <w:t xml:space="preserve"> S</w:t>
      </w:r>
      <w:r w:rsidR="004D1BFE" w:rsidRPr="0000171A">
        <w:rPr>
          <w:snapToGrid w:val="0"/>
          <w:sz w:val="22"/>
          <w:szCs w:val="22"/>
        </w:rPr>
        <w:t xml:space="preserve">., T. </w:t>
      </w:r>
      <w:proofErr w:type="spellStart"/>
      <w:r w:rsidR="004D1BFE" w:rsidRPr="0000171A">
        <w:rPr>
          <w:sz w:val="22"/>
          <w:szCs w:val="22"/>
        </w:rPr>
        <w:t>Alifantis</w:t>
      </w:r>
      <w:proofErr w:type="spellEnd"/>
      <w:r w:rsidR="004D1BFE" w:rsidRPr="0000171A">
        <w:rPr>
          <w:sz w:val="22"/>
          <w:szCs w:val="22"/>
        </w:rPr>
        <w:t xml:space="preserve">, J.S. Edwards, J. </w:t>
      </w:r>
      <w:proofErr w:type="spellStart"/>
      <w:r w:rsidR="004D1BFE" w:rsidRPr="0000171A">
        <w:rPr>
          <w:sz w:val="22"/>
          <w:szCs w:val="22"/>
        </w:rPr>
        <w:t>Ladbrook</w:t>
      </w:r>
      <w:proofErr w:type="spellEnd"/>
      <w:r w:rsidR="004D1BFE" w:rsidRPr="0000171A">
        <w:rPr>
          <w:sz w:val="22"/>
          <w:szCs w:val="22"/>
        </w:rPr>
        <w:t xml:space="preserve"> and A. Waller.</w:t>
      </w:r>
      <w:proofErr w:type="gramEnd"/>
      <w:r w:rsidRPr="0000171A">
        <w:rPr>
          <w:snapToGrid w:val="0"/>
          <w:sz w:val="22"/>
          <w:szCs w:val="22"/>
        </w:rPr>
        <w:t xml:space="preserve"> 2005. Knowledge-based improvement: Simulation and artificial intelligence for identifying and improving human decision-</w:t>
      </w:r>
      <w:r w:rsidRPr="00D678D5">
        <w:rPr>
          <w:snapToGrid w:val="0"/>
          <w:sz w:val="22"/>
          <w:szCs w:val="22"/>
        </w:rPr>
        <w:t xml:space="preserve">making in an operations system. </w:t>
      </w:r>
      <w:r w:rsidR="004D1BFE" w:rsidRPr="00D678D5">
        <w:rPr>
          <w:i/>
          <w:snapToGrid w:val="0"/>
          <w:sz w:val="22"/>
          <w:szCs w:val="22"/>
        </w:rPr>
        <w:t xml:space="preserve">Journal of the Operational Research Society </w:t>
      </w:r>
      <w:r w:rsidRPr="00D678D5">
        <w:rPr>
          <w:b/>
          <w:snapToGrid w:val="0"/>
          <w:sz w:val="22"/>
          <w:szCs w:val="22"/>
        </w:rPr>
        <w:t>56</w:t>
      </w:r>
      <w:r w:rsidR="004D1BFE" w:rsidRPr="00D678D5">
        <w:rPr>
          <w:snapToGrid w:val="0"/>
          <w:sz w:val="22"/>
          <w:szCs w:val="22"/>
        </w:rPr>
        <w:t>(8)</w:t>
      </w:r>
      <w:r w:rsidRPr="00D678D5">
        <w:rPr>
          <w:snapToGrid w:val="0"/>
          <w:sz w:val="22"/>
          <w:szCs w:val="22"/>
        </w:rPr>
        <w:t xml:space="preserve"> 912-921. </w:t>
      </w:r>
    </w:p>
    <w:p w:rsidR="00D678D5" w:rsidRPr="00D678D5" w:rsidRDefault="00D678D5" w:rsidP="00220D11">
      <w:pPr>
        <w:spacing w:line="360" w:lineRule="auto"/>
        <w:ind w:left="284" w:hanging="284"/>
        <w:jc w:val="both"/>
        <w:rPr>
          <w:sz w:val="22"/>
          <w:szCs w:val="22"/>
          <w:lang w:eastAsia="zh-CN"/>
        </w:rPr>
      </w:pPr>
      <w:proofErr w:type="gramStart"/>
      <w:r w:rsidRPr="00D678D5">
        <w:rPr>
          <w:sz w:val="22"/>
          <w:szCs w:val="22"/>
        </w:rPr>
        <w:t>Robinson, S., Lee, E.P.K. and Edwards, J.S. (2012).</w:t>
      </w:r>
      <w:proofErr w:type="gramEnd"/>
      <w:r w:rsidRPr="00D678D5">
        <w:rPr>
          <w:sz w:val="22"/>
          <w:szCs w:val="22"/>
        </w:rPr>
        <w:t xml:space="preserve"> </w:t>
      </w:r>
      <w:r w:rsidRPr="00D678D5">
        <w:rPr>
          <w:bCs/>
          <w:sz w:val="22"/>
          <w:szCs w:val="22"/>
        </w:rPr>
        <w:t xml:space="preserve">Simulation Based Knowledge Elicitation: Effect of Visual Representation and Model Parameters. </w:t>
      </w:r>
      <w:r w:rsidRPr="00D678D5">
        <w:rPr>
          <w:bCs/>
          <w:i/>
          <w:sz w:val="22"/>
          <w:szCs w:val="22"/>
        </w:rPr>
        <w:t>Expert Systems with Applications</w:t>
      </w:r>
      <w:r w:rsidRPr="00D678D5">
        <w:rPr>
          <w:bCs/>
          <w:sz w:val="22"/>
          <w:szCs w:val="22"/>
        </w:rPr>
        <w:t>,</w:t>
      </w:r>
      <w:r w:rsidRPr="00D678D5">
        <w:rPr>
          <w:sz w:val="22"/>
          <w:szCs w:val="22"/>
        </w:rPr>
        <w:t xml:space="preserve"> </w:t>
      </w:r>
      <w:r w:rsidRPr="00D678D5">
        <w:rPr>
          <w:sz w:val="22"/>
          <w:szCs w:val="22"/>
          <w:lang w:eastAsia="zh-CN"/>
        </w:rPr>
        <w:t>39, pp. 8479–8489</w:t>
      </w:r>
      <w:r>
        <w:rPr>
          <w:sz w:val="22"/>
          <w:szCs w:val="22"/>
          <w:lang w:eastAsia="zh-CN"/>
        </w:rPr>
        <w:t>.</w:t>
      </w:r>
    </w:p>
    <w:p w:rsidR="00220D11" w:rsidRPr="00D678D5" w:rsidRDefault="00220D11" w:rsidP="00220D11">
      <w:pPr>
        <w:spacing w:line="360" w:lineRule="auto"/>
        <w:ind w:left="284" w:hanging="284"/>
        <w:jc w:val="both"/>
        <w:rPr>
          <w:sz w:val="22"/>
          <w:szCs w:val="22"/>
        </w:rPr>
      </w:pPr>
      <w:r w:rsidRPr="00D678D5">
        <w:rPr>
          <w:sz w:val="22"/>
          <w:szCs w:val="22"/>
        </w:rPr>
        <w:t xml:space="preserve">Schiffels, S., A. </w:t>
      </w:r>
      <w:proofErr w:type="spellStart"/>
      <w:r w:rsidRPr="00D678D5">
        <w:rPr>
          <w:sz w:val="22"/>
          <w:szCs w:val="22"/>
        </w:rPr>
        <w:t>Fügener</w:t>
      </w:r>
      <w:proofErr w:type="spellEnd"/>
      <w:r w:rsidRPr="00D678D5">
        <w:rPr>
          <w:sz w:val="22"/>
          <w:szCs w:val="22"/>
        </w:rPr>
        <w:t xml:space="preserve">, R. </w:t>
      </w:r>
      <w:proofErr w:type="spellStart"/>
      <w:r w:rsidRPr="00D678D5">
        <w:rPr>
          <w:sz w:val="22"/>
          <w:szCs w:val="22"/>
        </w:rPr>
        <w:t>Kolisch</w:t>
      </w:r>
      <w:proofErr w:type="spellEnd"/>
      <w:r w:rsidRPr="00D678D5">
        <w:rPr>
          <w:sz w:val="22"/>
          <w:szCs w:val="22"/>
        </w:rPr>
        <w:t>, J.O. Brunner</w:t>
      </w:r>
      <w:r w:rsidR="007C2864" w:rsidRPr="00D678D5">
        <w:rPr>
          <w:sz w:val="22"/>
          <w:szCs w:val="22"/>
        </w:rPr>
        <w:t>.</w:t>
      </w:r>
      <w:r w:rsidRPr="00D678D5">
        <w:rPr>
          <w:sz w:val="22"/>
          <w:szCs w:val="22"/>
        </w:rPr>
        <w:t xml:space="preserve"> 2014</w:t>
      </w:r>
      <w:r w:rsidR="007C2864" w:rsidRPr="00D678D5">
        <w:rPr>
          <w:sz w:val="22"/>
          <w:szCs w:val="22"/>
        </w:rPr>
        <w:t>.</w:t>
      </w:r>
      <w:r w:rsidRPr="00D678D5">
        <w:rPr>
          <w:sz w:val="22"/>
          <w:szCs w:val="22"/>
        </w:rPr>
        <w:t xml:space="preserve"> </w:t>
      </w:r>
      <w:proofErr w:type="gramStart"/>
      <w:r w:rsidRPr="00D678D5">
        <w:rPr>
          <w:sz w:val="22"/>
          <w:szCs w:val="22"/>
        </w:rPr>
        <w:t>On</w:t>
      </w:r>
      <w:proofErr w:type="gramEnd"/>
      <w:r w:rsidRPr="00D678D5">
        <w:rPr>
          <w:sz w:val="22"/>
          <w:szCs w:val="22"/>
        </w:rPr>
        <w:t xml:space="preserve"> the assessment of costs in a newsvendor environment: insights from an experimental study. </w:t>
      </w:r>
      <w:r w:rsidRPr="00D678D5">
        <w:rPr>
          <w:i/>
          <w:sz w:val="22"/>
          <w:szCs w:val="22"/>
        </w:rPr>
        <w:t>Omega – The International Journal of Management Science</w:t>
      </w:r>
      <w:r w:rsidRPr="00D678D5">
        <w:rPr>
          <w:sz w:val="22"/>
          <w:szCs w:val="22"/>
        </w:rPr>
        <w:t xml:space="preserve"> </w:t>
      </w:r>
      <w:r w:rsidRPr="00D678D5">
        <w:rPr>
          <w:b/>
          <w:sz w:val="22"/>
          <w:szCs w:val="22"/>
        </w:rPr>
        <w:t xml:space="preserve">43 </w:t>
      </w:r>
      <w:r w:rsidRPr="00D678D5">
        <w:rPr>
          <w:sz w:val="22"/>
          <w:szCs w:val="22"/>
        </w:rPr>
        <w:t>1-8.</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Schweitzer</w:t>
      </w:r>
      <w:r w:rsidR="00475814" w:rsidRPr="0000171A">
        <w:rPr>
          <w:snapToGrid w:val="0"/>
          <w:sz w:val="22"/>
          <w:szCs w:val="22"/>
        </w:rPr>
        <w:t>,</w:t>
      </w:r>
      <w:r w:rsidRPr="0000171A">
        <w:rPr>
          <w:snapToGrid w:val="0"/>
          <w:sz w:val="22"/>
          <w:szCs w:val="22"/>
        </w:rPr>
        <w:t xml:space="preserve"> M</w:t>
      </w:r>
      <w:r w:rsidR="00475814" w:rsidRPr="0000171A">
        <w:rPr>
          <w:snapToGrid w:val="0"/>
          <w:sz w:val="22"/>
          <w:szCs w:val="22"/>
        </w:rPr>
        <w:t>.</w:t>
      </w:r>
      <w:r w:rsidR="003806FA" w:rsidRPr="0000171A">
        <w:rPr>
          <w:snapToGrid w:val="0"/>
          <w:sz w:val="22"/>
          <w:szCs w:val="22"/>
        </w:rPr>
        <w:t>E.</w:t>
      </w:r>
      <w:r w:rsidRPr="0000171A">
        <w:rPr>
          <w:snapToGrid w:val="0"/>
          <w:sz w:val="22"/>
          <w:szCs w:val="22"/>
        </w:rPr>
        <w:t xml:space="preserve"> and </w:t>
      </w:r>
      <w:r w:rsidR="00475814" w:rsidRPr="0000171A">
        <w:rPr>
          <w:snapToGrid w:val="0"/>
          <w:sz w:val="22"/>
          <w:szCs w:val="22"/>
        </w:rPr>
        <w:t>G.</w:t>
      </w:r>
      <w:r w:rsidR="003806FA" w:rsidRPr="0000171A">
        <w:rPr>
          <w:snapToGrid w:val="0"/>
          <w:sz w:val="22"/>
          <w:szCs w:val="22"/>
        </w:rPr>
        <w:t>P.</w:t>
      </w:r>
      <w:r w:rsidR="00475814" w:rsidRPr="0000171A">
        <w:rPr>
          <w:snapToGrid w:val="0"/>
          <w:sz w:val="22"/>
          <w:szCs w:val="22"/>
        </w:rPr>
        <w:t xml:space="preserve"> </w:t>
      </w:r>
      <w:r w:rsidRPr="0000171A">
        <w:rPr>
          <w:snapToGrid w:val="0"/>
          <w:sz w:val="22"/>
          <w:szCs w:val="22"/>
        </w:rPr>
        <w:t>Cachon</w:t>
      </w:r>
      <w:r w:rsidR="00475814" w:rsidRPr="0000171A">
        <w:rPr>
          <w:snapToGrid w:val="0"/>
          <w:sz w:val="22"/>
          <w:szCs w:val="22"/>
        </w:rPr>
        <w:t>.</w:t>
      </w:r>
      <w:proofErr w:type="gramEnd"/>
      <w:r w:rsidRPr="0000171A">
        <w:rPr>
          <w:snapToGrid w:val="0"/>
          <w:sz w:val="22"/>
          <w:szCs w:val="22"/>
        </w:rPr>
        <w:t xml:space="preserve"> 2000. Decision bias in the newsvendor problem with a known demand distribution: Experimental evidence. </w:t>
      </w:r>
      <w:r w:rsidR="00475814" w:rsidRPr="0000171A">
        <w:rPr>
          <w:i/>
          <w:snapToGrid w:val="0"/>
          <w:sz w:val="22"/>
          <w:szCs w:val="22"/>
        </w:rPr>
        <w:t>Management Science</w:t>
      </w:r>
      <w:r w:rsidRPr="0000171A">
        <w:rPr>
          <w:i/>
          <w:snapToGrid w:val="0"/>
          <w:sz w:val="22"/>
          <w:szCs w:val="22"/>
        </w:rPr>
        <w:t xml:space="preserve"> </w:t>
      </w:r>
      <w:r w:rsidRPr="0000171A">
        <w:rPr>
          <w:b/>
          <w:snapToGrid w:val="0"/>
          <w:sz w:val="22"/>
          <w:szCs w:val="22"/>
        </w:rPr>
        <w:t>46</w:t>
      </w:r>
      <w:r w:rsidRPr="0000171A">
        <w:rPr>
          <w:snapToGrid w:val="0"/>
          <w:sz w:val="22"/>
          <w:szCs w:val="22"/>
        </w:rPr>
        <w:t xml:space="preserve">(3) 404-420. </w:t>
      </w:r>
    </w:p>
    <w:p w:rsidR="00EE03A8" w:rsidRDefault="00EE03A8" w:rsidP="00E20911">
      <w:pPr>
        <w:spacing w:line="360" w:lineRule="auto"/>
        <w:ind w:left="284" w:hanging="284"/>
        <w:jc w:val="both"/>
        <w:rPr>
          <w:snapToGrid w:val="0"/>
          <w:sz w:val="22"/>
          <w:szCs w:val="22"/>
        </w:rPr>
      </w:pPr>
      <w:r>
        <w:rPr>
          <w:snapToGrid w:val="0"/>
          <w:sz w:val="22"/>
          <w:szCs w:val="22"/>
        </w:rPr>
        <w:t xml:space="preserve">Senge, P.M. 1990. </w:t>
      </w:r>
      <w:r w:rsidRPr="007C2864">
        <w:rPr>
          <w:i/>
          <w:snapToGrid w:val="0"/>
          <w:sz w:val="22"/>
          <w:szCs w:val="22"/>
        </w:rPr>
        <w:t>The Fifth Discipline: The Art and Practice of the Learning Organization</w:t>
      </w:r>
      <w:r>
        <w:rPr>
          <w:snapToGrid w:val="0"/>
          <w:sz w:val="22"/>
          <w:szCs w:val="22"/>
        </w:rPr>
        <w:t xml:space="preserve">.  Random House, </w:t>
      </w:r>
      <w:r w:rsidR="007C2864">
        <w:rPr>
          <w:snapToGrid w:val="0"/>
          <w:sz w:val="22"/>
          <w:szCs w:val="22"/>
        </w:rPr>
        <w:t>London.</w:t>
      </w:r>
    </w:p>
    <w:p w:rsidR="00086CA6" w:rsidRPr="0000171A" w:rsidRDefault="00086CA6" w:rsidP="00E20911">
      <w:pPr>
        <w:spacing w:line="360" w:lineRule="auto"/>
        <w:ind w:left="284" w:hanging="284"/>
        <w:jc w:val="both"/>
        <w:rPr>
          <w:snapToGrid w:val="0"/>
          <w:sz w:val="22"/>
          <w:szCs w:val="22"/>
        </w:rPr>
      </w:pPr>
      <w:proofErr w:type="gramStart"/>
      <w:r w:rsidRPr="0000171A">
        <w:rPr>
          <w:snapToGrid w:val="0"/>
          <w:sz w:val="22"/>
          <w:szCs w:val="22"/>
        </w:rPr>
        <w:t>Steckel</w:t>
      </w:r>
      <w:r w:rsidR="00475814" w:rsidRPr="0000171A">
        <w:rPr>
          <w:snapToGrid w:val="0"/>
          <w:sz w:val="22"/>
          <w:szCs w:val="22"/>
        </w:rPr>
        <w:t>,</w:t>
      </w:r>
      <w:r w:rsidRPr="0000171A">
        <w:rPr>
          <w:snapToGrid w:val="0"/>
          <w:sz w:val="22"/>
          <w:szCs w:val="22"/>
        </w:rPr>
        <w:t xml:space="preserve"> J</w:t>
      </w:r>
      <w:r w:rsidR="00475814" w:rsidRPr="0000171A">
        <w:rPr>
          <w:snapToGrid w:val="0"/>
          <w:sz w:val="22"/>
          <w:szCs w:val="22"/>
        </w:rPr>
        <w:t>.</w:t>
      </w:r>
      <w:r w:rsidR="004925C8" w:rsidRPr="0000171A">
        <w:rPr>
          <w:snapToGrid w:val="0"/>
          <w:sz w:val="22"/>
          <w:szCs w:val="22"/>
        </w:rPr>
        <w:t>H.</w:t>
      </w:r>
      <w:r w:rsidRPr="0000171A">
        <w:rPr>
          <w:snapToGrid w:val="0"/>
          <w:sz w:val="22"/>
          <w:szCs w:val="22"/>
        </w:rPr>
        <w:t xml:space="preserve">, </w:t>
      </w:r>
      <w:r w:rsidR="00475814" w:rsidRPr="0000171A">
        <w:rPr>
          <w:snapToGrid w:val="0"/>
          <w:sz w:val="22"/>
          <w:szCs w:val="22"/>
        </w:rPr>
        <w:t xml:space="preserve">S. </w:t>
      </w:r>
      <w:r w:rsidRPr="0000171A">
        <w:rPr>
          <w:snapToGrid w:val="0"/>
          <w:sz w:val="22"/>
          <w:szCs w:val="22"/>
        </w:rPr>
        <w:t xml:space="preserve">Gupta and </w:t>
      </w:r>
      <w:r w:rsidR="00475814" w:rsidRPr="0000171A">
        <w:rPr>
          <w:snapToGrid w:val="0"/>
          <w:sz w:val="22"/>
          <w:szCs w:val="22"/>
        </w:rPr>
        <w:t xml:space="preserve">A. </w:t>
      </w:r>
      <w:r w:rsidRPr="0000171A">
        <w:rPr>
          <w:snapToGrid w:val="0"/>
          <w:sz w:val="22"/>
          <w:szCs w:val="22"/>
        </w:rPr>
        <w:t>Banerji</w:t>
      </w:r>
      <w:r w:rsidR="00475814" w:rsidRPr="0000171A">
        <w:rPr>
          <w:snapToGrid w:val="0"/>
          <w:sz w:val="22"/>
          <w:szCs w:val="22"/>
        </w:rPr>
        <w:t>.</w:t>
      </w:r>
      <w:proofErr w:type="gramEnd"/>
      <w:r w:rsidRPr="0000171A">
        <w:rPr>
          <w:snapToGrid w:val="0"/>
          <w:sz w:val="22"/>
          <w:szCs w:val="22"/>
        </w:rPr>
        <w:t xml:space="preserve"> 2004. Supply chain decision making: </w:t>
      </w:r>
      <w:r w:rsidR="00475814" w:rsidRPr="0000171A">
        <w:rPr>
          <w:snapToGrid w:val="0"/>
          <w:sz w:val="22"/>
          <w:szCs w:val="22"/>
        </w:rPr>
        <w:t xml:space="preserve">Will </w:t>
      </w:r>
      <w:r w:rsidRPr="0000171A">
        <w:rPr>
          <w:snapToGrid w:val="0"/>
          <w:sz w:val="22"/>
          <w:szCs w:val="22"/>
        </w:rPr>
        <w:t xml:space="preserve">shorter cycle times and shared </w:t>
      </w:r>
      <w:r w:rsidR="004D58E4" w:rsidRPr="0000171A">
        <w:rPr>
          <w:snapToGrid w:val="0"/>
          <w:sz w:val="22"/>
          <w:szCs w:val="22"/>
        </w:rPr>
        <w:t xml:space="preserve">point-of-sale </w:t>
      </w:r>
      <w:r w:rsidRPr="0000171A">
        <w:rPr>
          <w:snapToGrid w:val="0"/>
          <w:sz w:val="22"/>
          <w:szCs w:val="22"/>
        </w:rPr>
        <w:t xml:space="preserve">information necessarily help. </w:t>
      </w:r>
      <w:r w:rsidR="00475814" w:rsidRPr="0000171A">
        <w:rPr>
          <w:i/>
          <w:snapToGrid w:val="0"/>
          <w:sz w:val="22"/>
          <w:szCs w:val="22"/>
        </w:rPr>
        <w:t xml:space="preserve">Management Science </w:t>
      </w:r>
      <w:r w:rsidRPr="0000171A">
        <w:rPr>
          <w:b/>
          <w:snapToGrid w:val="0"/>
          <w:sz w:val="22"/>
          <w:szCs w:val="22"/>
        </w:rPr>
        <w:t>50</w:t>
      </w:r>
      <w:r w:rsidRPr="0000171A">
        <w:rPr>
          <w:snapToGrid w:val="0"/>
          <w:sz w:val="22"/>
          <w:szCs w:val="22"/>
        </w:rPr>
        <w:t xml:space="preserve">(4) 458-464. </w:t>
      </w:r>
    </w:p>
    <w:p w:rsidR="00C7101B" w:rsidRPr="0000171A" w:rsidRDefault="00C7101B" w:rsidP="00E20911">
      <w:pPr>
        <w:spacing w:line="360" w:lineRule="auto"/>
        <w:ind w:left="284" w:hanging="284"/>
        <w:jc w:val="both"/>
        <w:rPr>
          <w:snapToGrid w:val="0"/>
          <w:sz w:val="22"/>
          <w:szCs w:val="22"/>
        </w:rPr>
      </w:pPr>
      <w:proofErr w:type="gramStart"/>
      <w:r w:rsidRPr="0000171A">
        <w:rPr>
          <w:snapToGrid w:val="0"/>
          <w:sz w:val="22"/>
          <w:szCs w:val="22"/>
        </w:rPr>
        <w:t>Sterman</w:t>
      </w:r>
      <w:r w:rsidR="00475814" w:rsidRPr="0000171A">
        <w:rPr>
          <w:snapToGrid w:val="0"/>
          <w:sz w:val="22"/>
          <w:szCs w:val="22"/>
        </w:rPr>
        <w:t>,</w:t>
      </w:r>
      <w:r w:rsidRPr="0000171A">
        <w:rPr>
          <w:snapToGrid w:val="0"/>
          <w:sz w:val="22"/>
          <w:szCs w:val="22"/>
        </w:rPr>
        <w:t xml:space="preserve"> J</w:t>
      </w:r>
      <w:r w:rsidR="00475814" w:rsidRPr="0000171A">
        <w:rPr>
          <w:snapToGrid w:val="0"/>
          <w:sz w:val="22"/>
          <w:szCs w:val="22"/>
        </w:rPr>
        <w:t>.</w:t>
      </w:r>
      <w:r w:rsidR="004925C8" w:rsidRPr="0000171A">
        <w:rPr>
          <w:snapToGrid w:val="0"/>
          <w:sz w:val="22"/>
          <w:szCs w:val="22"/>
        </w:rPr>
        <w:t>D.</w:t>
      </w:r>
      <w:r w:rsidRPr="0000171A">
        <w:rPr>
          <w:snapToGrid w:val="0"/>
          <w:sz w:val="22"/>
          <w:szCs w:val="22"/>
        </w:rPr>
        <w:t xml:space="preserve"> 2000.</w:t>
      </w:r>
      <w:proofErr w:type="gramEnd"/>
      <w:r w:rsidRPr="0000171A">
        <w:rPr>
          <w:snapToGrid w:val="0"/>
          <w:sz w:val="22"/>
          <w:szCs w:val="22"/>
        </w:rPr>
        <w:t xml:space="preserve"> </w:t>
      </w:r>
      <w:r w:rsidRPr="0000171A">
        <w:rPr>
          <w:i/>
          <w:snapToGrid w:val="0"/>
          <w:sz w:val="22"/>
          <w:szCs w:val="22"/>
        </w:rPr>
        <w:t xml:space="preserve">Business </w:t>
      </w:r>
      <w:r w:rsidR="00475814" w:rsidRPr="0000171A">
        <w:rPr>
          <w:i/>
          <w:snapToGrid w:val="0"/>
          <w:sz w:val="22"/>
          <w:szCs w:val="22"/>
        </w:rPr>
        <w:t>Dynamics</w:t>
      </w:r>
      <w:r w:rsidRPr="0000171A">
        <w:rPr>
          <w:i/>
          <w:snapToGrid w:val="0"/>
          <w:sz w:val="22"/>
          <w:szCs w:val="22"/>
        </w:rPr>
        <w:t xml:space="preserve">: Systems </w:t>
      </w:r>
      <w:r w:rsidR="00475814" w:rsidRPr="0000171A">
        <w:rPr>
          <w:i/>
          <w:snapToGrid w:val="0"/>
          <w:sz w:val="22"/>
          <w:szCs w:val="22"/>
        </w:rPr>
        <w:t xml:space="preserve">Thinking </w:t>
      </w:r>
      <w:r w:rsidRPr="0000171A">
        <w:rPr>
          <w:i/>
          <w:snapToGrid w:val="0"/>
          <w:sz w:val="22"/>
          <w:szCs w:val="22"/>
        </w:rPr>
        <w:t xml:space="preserve">and </w:t>
      </w:r>
      <w:proofErr w:type="spellStart"/>
      <w:r w:rsidR="00475814" w:rsidRPr="0000171A">
        <w:rPr>
          <w:i/>
          <w:snapToGrid w:val="0"/>
          <w:sz w:val="22"/>
          <w:szCs w:val="22"/>
        </w:rPr>
        <w:t>Modeling</w:t>
      </w:r>
      <w:proofErr w:type="spellEnd"/>
      <w:r w:rsidR="00475814" w:rsidRPr="0000171A">
        <w:rPr>
          <w:i/>
          <w:snapToGrid w:val="0"/>
          <w:sz w:val="22"/>
          <w:szCs w:val="22"/>
        </w:rPr>
        <w:t xml:space="preserve"> </w:t>
      </w:r>
      <w:r w:rsidRPr="0000171A">
        <w:rPr>
          <w:i/>
          <w:snapToGrid w:val="0"/>
          <w:sz w:val="22"/>
          <w:szCs w:val="22"/>
        </w:rPr>
        <w:t xml:space="preserve">for a </w:t>
      </w:r>
      <w:r w:rsidR="00475814" w:rsidRPr="0000171A">
        <w:rPr>
          <w:i/>
          <w:snapToGrid w:val="0"/>
          <w:sz w:val="22"/>
          <w:szCs w:val="22"/>
        </w:rPr>
        <w:t>Complex World</w:t>
      </w:r>
      <w:r w:rsidRPr="0000171A">
        <w:rPr>
          <w:snapToGrid w:val="0"/>
          <w:sz w:val="22"/>
          <w:szCs w:val="22"/>
        </w:rPr>
        <w:t xml:space="preserve">. </w:t>
      </w:r>
      <w:proofErr w:type="gramStart"/>
      <w:r w:rsidRPr="0000171A">
        <w:rPr>
          <w:snapToGrid w:val="0"/>
          <w:sz w:val="22"/>
          <w:szCs w:val="22"/>
        </w:rPr>
        <w:t>Irwin/McGraw-Hill</w:t>
      </w:r>
      <w:r w:rsidR="00475814" w:rsidRPr="0000171A">
        <w:rPr>
          <w:snapToGrid w:val="0"/>
          <w:sz w:val="22"/>
          <w:szCs w:val="22"/>
        </w:rPr>
        <w:t>,</w:t>
      </w:r>
      <w:r w:rsidRPr="0000171A">
        <w:rPr>
          <w:snapToGrid w:val="0"/>
          <w:sz w:val="22"/>
          <w:szCs w:val="22"/>
        </w:rPr>
        <w:t xml:space="preserve"> Boston</w:t>
      </w:r>
      <w:r w:rsidR="00475814" w:rsidRPr="0000171A">
        <w:rPr>
          <w:snapToGrid w:val="0"/>
          <w:sz w:val="22"/>
          <w:szCs w:val="22"/>
        </w:rPr>
        <w:t>, MA</w:t>
      </w:r>
      <w:r w:rsidRPr="0000171A">
        <w:rPr>
          <w:snapToGrid w:val="0"/>
          <w:sz w:val="22"/>
          <w:szCs w:val="22"/>
        </w:rPr>
        <w:t>.</w:t>
      </w:r>
      <w:proofErr w:type="gramEnd"/>
      <w:r w:rsidRPr="0000171A">
        <w:rPr>
          <w:snapToGrid w:val="0"/>
          <w:sz w:val="22"/>
          <w:szCs w:val="22"/>
        </w:rPr>
        <w:t xml:space="preserve">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Weisberg</w:t>
      </w:r>
      <w:r w:rsidR="00475814" w:rsidRPr="0000171A">
        <w:rPr>
          <w:snapToGrid w:val="0"/>
          <w:sz w:val="22"/>
          <w:szCs w:val="22"/>
        </w:rPr>
        <w:t>,</w:t>
      </w:r>
      <w:r w:rsidRPr="0000171A">
        <w:rPr>
          <w:snapToGrid w:val="0"/>
          <w:sz w:val="22"/>
          <w:szCs w:val="22"/>
        </w:rPr>
        <w:t xml:space="preserve"> S</w:t>
      </w:r>
      <w:r w:rsidR="00475814" w:rsidRPr="0000171A">
        <w:rPr>
          <w:snapToGrid w:val="0"/>
          <w:sz w:val="22"/>
          <w:szCs w:val="22"/>
        </w:rPr>
        <w:t>.</w:t>
      </w:r>
      <w:r w:rsidRPr="0000171A">
        <w:rPr>
          <w:snapToGrid w:val="0"/>
          <w:sz w:val="22"/>
          <w:szCs w:val="22"/>
        </w:rPr>
        <w:t xml:space="preserve"> 2005. </w:t>
      </w:r>
      <w:proofErr w:type="gramStart"/>
      <w:r w:rsidRPr="0000171A">
        <w:rPr>
          <w:i/>
          <w:snapToGrid w:val="0"/>
          <w:sz w:val="22"/>
          <w:szCs w:val="22"/>
        </w:rPr>
        <w:t xml:space="preserve">Applied </w:t>
      </w:r>
      <w:r w:rsidR="00475814" w:rsidRPr="0000171A">
        <w:rPr>
          <w:i/>
          <w:snapToGrid w:val="0"/>
          <w:sz w:val="22"/>
          <w:szCs w:val="22"/>
        </w:rPr>
        <w:t>Linear Regression,</w:t>
      </w:r>
      <w:r w:rsidRPr="0000171A">
        <w:rPr>
          <w:i/>
          <w:snapToGrid w:val="0"/>
          <w:sz w:val="22"/>
          <w:szCs w:val="22"/>
        </w:rPr>
        <w:t xml:space="preserve"> 3</w:t>
      </w:r>
      <w:r w:rsidRPr="0000171A">
        <w:rPr>
          <w:i/>
          <w:snapToGrid w:val="0"/>
          <w:sz w:val="22"/>
          <w:szCs w:val="22"/>
          <w:vertAlign w:val="superscript"/>
        </w:rPr>
        <w:t>rd</w:t>
      </w:r>
      <w:r w:rsidRPr="0000171A">
        <w:rPr>
          <w:i/>
          <w:snapToGrid w:val="0"/>
          <w:sz w:val="22"/>
          <w:szCs w:val="22"/>
        </w:rPr>
        <w:t xml:space="preserve"> ed</w:t>
      </w:r>
      <w:r w:rsidRPr="0000171A">
        <w:rPr>
          <w:snapToGrid w:val="0"/>
          <w:sz w:val="22"/>
          <w:szCs w:val="22"/>
        </w:rPr>
        <w:t>. John Wiley and Sons</w:t>
      </w:r>
      <w:r w:rsidR="00475814" w:rsidRPr="0000171A">
        <w:rPr>
          <w:snapToGrid w:val="0"/>
          <w:sz w:val="22"/>
          <w:szCs w:val="22"/>
        </w:rPr>
        <w:t>,</w:t>
      </w:r>
      <w:r w:rsidRPr="0000171A">
        <w:rPr>
          <w:snapToGrid w:val="0"/>
          <w:sz w:val="22"/>
          <w:szCs w:val="22"/>
        </w:rPr>
        <w:t xml:space="preserve"> NJ.</w:t>
      </w:r>
      <w:proofErr w:type="gramEnd"/>
      <w:r w:rsidRPr="0000171A">
        <w:rPr>
          <w:snapToGrid w:val="0"/>
          <w:sz w:val="22"/>
          <w:szCs w:val="22"/>
        </w:rPr>
        <w:t xml:space="preserve">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lastRenderedPageBreak/>
        <w:t>White</w:t>
      </w:r>
      <w:r w:rsidR="00475814" w:rsidRPr="0000171A">
        <w:rPr>
          <w:snapToGrid w:val="0"/>
          <w:sz w:val="22"/>
          <w:szCs w:val="22"/>
        </w:rPr>
        <w:t>,</w:t>
      </w:r>
      <w:r w:rsidRPr="0000171A">
        <w:rPr>
          <w:snapToGrid w:val="0"/>
          <w:sz w:val="22"/>
          <w:szCs w:val="22"/>
        </w:rPr>
        <w:t xml:space="preserve"> </w:t>
      </w:r>
      <w:r w:rsidR="00475814" w:rsidRPr="0000171A">
        <w:rPr>
          <w:snapToGrid w:val="0"/>
          <w:sz w:val="22"/>
          <w:szCs w:val="22"/>
        </w:rPr>
        <w:t>K.</w:t>
      </w:r>
      <w:r w:rsidRPr="0000171A">
        <w:rPr>
          <w:snapToGrid w:val="0"/>
          <w:sz w:val="22"/>
          <w:szCs w:val="22"/>
        </w:rPr>
        <w:t>P</w:t>
      </w:r>
      <w:r w:rsidR="00475814" w:rsidRPr="0000171A">
        <w:rPr>
          <w:snapToGrid w:val="0"/>
          <w:sz w:val="22"/>
          <w:szCs w:val="22"/>
        </w:rPr>
        <w:t>.</w:t>
      </w:r>
      <w:r w:rsidRPr="0000171A">
        <w:rPr>
          <w:snapToGrid w:val="0"/>
          <w:sz w:val="22"/>
          <w:szCs w:val="22"/>
        </w:rPr>
        <w:t xml:space="preserve"> 1997. </w:t>
      </w:r>
      <w:proofErr w:type="gramStart"/>
      <w:r w:rsidRPr="0000171A">
        <w:rPr>
          <w:snapToGrid w:val="0"/>
          <w:sz w:val="22"/>
          <w:szCs w:val="22"/>
        </w:rPr>
        <w:t>An effective truncation heuristic for bias reduction in simulation output.</w:t>
      </w:r>
      <w:proofErr w:type="gramEnd"/>
      <w:r w:rsidRPr="0000171A">
        <w:rPr>
          <w:snapToGrid w:val="0"/>
          <w:sz w:val="22"/>
          <w:szCs w:val="22"/>
        </w:rPr>
        <w:t xml:space="preserve"> </w:t>
      </w:r>
      <w:r w:rsidRPr="0000171A">
        <w:rPr>
          <w:i/>
          <w:snapToGrid w:val="0"/>
          <w:sz w:val="22"/>
          <w:szCs w:val="22"/>
        </w:rPr>
        <w:t>Simulation</w:t>
      </w:r>
      <w:r w:rsidRPr="0000171A">
        <w:rPr>
          <w:snapToGrid w:val="0"/>
          <w:sz w:val="22"/>
          <w:szCs w:val="22"/>
        </w:rPr>
        <w:t xml:space="preserve"> </w:t>
      </w:r>
      <w:r w:rsidRPr="0000171A">
        <w:rPr>
          <w:b/>
          <w:snapToGrid w:val="0"/>
          <w:sz w:val="22"/>
          <w:szCs w:val="22"/>
        </w:rPr>
        <w:t>69</w:t>
      </w:r>
      <w:r w:rsidRPr="0000171A">
        <w:rPr>
          <w:snapToGrid w:val="0"/>
          <w:sz w:val="22"/>
          <w:szCs w:val="22"/>
        </w:rPr>
        <w:t xml:space="preserve">(6) 323-334. </w:t>
      </w:r>
    </w:p>
    <w:p w:rsidR="00086CA6" w:rsidRPr="0000171A" w:rsidRDefault="00086CA6" w:rsidP="00E20911">
      <w:pPr>
        <w:spacing w:line="360" w:lineRule="auto"/>
        <w:ind w:left="284" w:hanging="284"/>
        <w:jc w:val="both"/>
        <w:rPr>
          <w:sz w:val="22"/>
          <w:szCs w:val="22"/>
        </w:rPr>
      </w:pPr>
      <w:proofErr w:type="gramStart"/>
      <w:r w:rsidRPr="0000171A">
        <w:rPr>
          <w:snapToGrid w:val="0"/>
          <w:sz w:val="22"/>
          <w:szCs w:val="22"/>
        </w:rPr>
        <w:t>White</w:t>
      </w:r>
      <w:r w:rsidR="00475814" w:rsidRPr="0000171A">
        <w:rPr>
          <w:snapToGrid w:val="0"/>
          <w:sz w:val="22"/>
          <w:szCs w:val="22"/>
        </w:rPr>
        <w:t>,</w:t>
      </w:r>
      <w:r w:rsidRPr="0000171A">
        <w:rPr>
          <w:snapToGrid w:val="0"/>
          <w:sz w:val="22"/>
          <w:szCs w:val="22"/>
        </w:rPr>
        <w:t xml:space="preserve"> </w:t>
      </w:r>
      <w:r w:rsidR="00475814" w:rsidRPr="0000171A">
        <w:rPr>
          <w:snapToGrid w:val="0"/>
          <w:sz w:val="22"/>
          <w:szCs w:val="22"/>
        </w:rPr>
        <w:t>K.</w:t>
      </w:r>
      <w:r w:rsidRPr="0000171A">
        <w:rPr>
          <w:snapToGrid w:val="0"/>
          <w:sz w:val="22"/>
          <w:szCs w:val="22"/>
        </w:rPr>
        <w:t>P</w:t>
      </w:r>
      <w:r w:rsidR="00475814" w:rsidRPr="0000171A">
        <w:rPr>
          <w:snapToGrid w:val="0"/>
          <w:sz w:val="22"/>
          <w:szCs w:val="22"/>
        </w:rPr>
        <w:t>.</w:t>
      </w:r>
      <w:r w:rsidR="004925C8" w:rsidRPr="0000171A">
        <w:rPr>
          <w:snapToGrid w:val="0"/>
          <w:sz w:val="22"/>
          <w:szCs w:val="22"/>
        </w:rPr>
        <w:t>, Cobb, M.J.</w:t>
      </w:r>
      <w:r w:rsidRPr="0000171A">
        <w:rPr>
          <w:snapToGrid w:val="0"/>
          <w:sz w:val="22"/>
          <w:szCs w:val="22"/>
        </w:rPr>
        <w:t xml:space="preserve"> and </w:t>
      </w:r>
      <w:r w:rsidR="00475814" w:rsidRPr="0000171A">
        <w:rPr>
          <w:snapToGrid w:val="0"/>
          <w:sz w:val="22"/>
          <w:szCs w:val="22"/>
        </w:rPr>
        <w:t>S.</w:t>
      </w:r>
      <w:r w:rsidR="004925C8" w:rsidRPr="0000171A">
        <w:rPr>
          <w:snapToGrid w:val="0"/>
          <w:sz w:val="22"/>
          <w:szCs w:val="22"/>
        </w:rPr>
        <w:t>C.</w:t>
      </w:r>
      <w:r w:rsidR="00475814" w:rsidRPr="0000171A">
        <w:rPr>
          <w:snapToGrid w:val="0"/>
          <w:sz w:val="22"/>
          <w:szCs w:val="22"/>
        </w:rPr>
        <w:t xml:space="preserve"> </w:t>
      </w:r>
      <w:r w:rsidRPr="0000171A">
        <w:rPr>
          <w:snapToGrid w:val="0"/>
          <w:sz w:val="22"/>
          <w:szCs w:val="22"/>
        </w:rPr>
        <w:t>Spratt</w:t>
      </w:r>
      <w:r w:rsidR="00475814" w:rsidRPr="0000171A">
        <w:rPr>
          <w:snapToGrid w:val="0"/>
          <w:sz w:val="22"/>
          <w:szCs w:val="22"/>
        </w:rPr>
        <w:t>.</w:t>
      </w:r>
      <w:proofErr w:type="gramEnd"/>
      <w:r w:rsidRPr="0000171A">
        <w:rPr>
          <w:snapToGrid w:val="0"/>
          <w:sz w:val="22"/>
          <w:szCs w:val="22"/>
        </w:rPr>
        <w:t xml:space="preserve"> 2000. A comparison of five steady-state truncation heuristics for simulation. </w:t>
      </w:r>
      <w:r w:rsidRPr="0000171A">
        <w:rPr>
          <w:i/>
          <w:snapToGrid w:val="0"/>
          <w:sz w:val="22"/>
          <w:szCs w:val="22"/>
        </w:rPr>
        <w:t>Proceedings of the 2000 Winter Simulation Conference</w:t>
      </w:r>
      <w:r w:rsidR="00475814" w:rsidRPr="0000171A">
        <w:rPr>
          <w:snapToGrid w:val="0"/>
          <w:sz w:val="22"/>
          <w:szCs w:val="22"/>
        </w:rPr>
        <w:t>, edited by Joines, J., R. Barton, K. Kang and P. Fishwick. IEEE, Piscataway, NJ</w:t>
      </w:r>
      <w:r w:rsidRPr="0000171A">
        <w:rPr>
          <w:snapToGrid w:val="0"/>
          <w:sz w:val="22"/>
          <w:szCs w:val="22"/>
        </w:rPr>
        <w:t xml:space="preserve">: 755-760. </w:t>
      </w:r>
    </w:p>
    <w:p w:rsidR="00086CA6" w:rsidRPr="0000171A" w:rsidRDefault="00086CA6" w:rsidP="00E20911">
      <w:pPr>
        <w:spacing w:line="360" w:lineRule="auto"/>
        <w:ind w:left="284" w:hanging="284"/>
        <w:jc w:val="both"/>
        <w:rPr>
          <w:snapToGrid w:val="0"/>
          <w:sz w:val="22"/>
          <w:szCs w:val="22"/>
        </w:rPr>
      </w:pPr>
      <w:r w:rsidRPr="0000171A">
        <w:rPr>
          <w:snapToGrid w:val="0"/>
          <w:sz w:val="22"/>
          <w:szCs w:val="22"/>
        </w:rPr>
        <w:t>Whitin</w:t>
      </w:r>
      <w:r w:rsidR="00475814" w:rsidRPr="0000171A">
        <w:rPr>
          <w:snapToGrid w:val="0"/>
          <w:sz w:val="22"/>
          <w:szCs w:val="22"/>
        </w:rPr>
        <w:t>,</w:t>
      </w:r>
      <w:r w:rsidRPr="0000171A">
        <w:rPr>
          <w:snapToGrid w:val="0"/>
          <w:sz w:val="22"/>
          <w:szCs w:val="22"/>
        </w:rPr>
        <w:t xml:space="preserve"> T</w:t>
      </w:r>
      <w:r w:rsidR="00475814" w:rsidRPr="0000171A">
        <w:rPr>
          <w:snapToGrid w:val="0"/>
          <w:sz w:val="22"/>
          <w:szCs w:val="22"/>
        </w:rPr>
        <w:t>.</w:t>
      </w:r>
      <w:r w:rsidR="00362C65" w:rsidRPr="0000171A">
        <w:rPr>
          <w:snapToGrid w:val="0"/>
          <w:sz w:val="22"/>
          <w:szCs w:val="22"/>
        </w:rPr>
        <w:t>M.</w:t>
      </w:r>
      <w:r w:rsidRPr="0000171A">
        <w:rPr>
          <w:snapToGrid w:val="0"/>
          <w:sz w:val="22"/>
          <w:szCs w:val="22"/>
        </w:rPr>
        <w:t xml:space="preserve"> 1955. </w:t>
      </w:r>
      <w:proofErr w:type="gramStart"/>
      <w:r w:rsidRPr="0000171A">
        <w:rPr>
          <w:snapToGrid w:val="0"/>
          <w:sz w:val="22"/>
          <w:szCs w:val="22"/>
        </w:rPr>
        <w:t>Inventory control and price theory.</w:t>
      </w:r>
      <w:proofErr w:type="gramEnd"/>
      <w:r w:rsidRPr="0000171A">
        <w:rPr>
          <w:snapToGrid w:val="0"/>
          <w:sz w:val="22"/>
          <w:szCs w:val="22"/>
        </w:rPr>
        <w:t xml:space="preserve"> </w:t>
      </w:r>
      <w:r w:rsidRPr="0000171A">
        <w:rPr>
          <w:i/>
          <w:snapToGrid w:val="0"/>
          <w:sz w:val="22"/>
          <w:szCs w:val="22"/>
        </w:rPr>
        <w:t>Management Science</w:t>
      </w:r>
      <w:r w:rsidRPr="0000171A">
        <w:rPr>
          <w:snapToGrid w:val="0"/>
          <w:sz w:val="22"/>
          <w:szCs w:val="22"/>
        </w:rPr>
        <w:t xml:space="preserve"> </w:t>
      </w:r>
      <w:r w:rsidRPr="0000171A">
        <w:rPr>
          <w:b/>
          <w:snapToGrid w:val="0"/>
          <w:sz w:val="22"/>
          <w:szCs w:val="22"/>
        </w:rPr>
        <w:t>2</w:t>
      </w:r>
      <w:r w:rsidR="00475814" w:rsidRPr="0000171A">
        <w:rPr>
          <w:snapToGrid w:val="0"/>
          <w:sz w:val="22"/>
          <w:szCs w:val="22"/>
        </w:rPr>
        <w:t>(1)</w:t>
      </w:r>
      <w:r w:rsidRPr="0000171A">
        <w:rPr>
          <w:snapToGrid w:val="0"/>
          <w:sz w:val="22"/>
          <w:szCs w:val="22"/>
        </w:rPr>
        <w:t xml:space="preserve"> 61-68. </w:t>
      </w:r>
    </w:p>
    <w:p w:rsidR="00EE23A5" w:rsidRPr="00FD05A7" w:rsidRDefault="00EE23A5" w:rsidP="00E20911">
      <w:pPr>
        <w:spacing w:line="360" w:lineRule="auto"/>
        <w:ind w:left="284" w:hanging="284"/>
        <w:jc w:val="both"/>
        <w:rPr>
          <w:snapToGrid w:val="0"/>
          <w:sz w:val="22"/>
          <w:szCs w:val="22"/>
        </w:rPr>
      </w:pPr>
      <w:proofErr w:type="gramStart"/>
      <w:r w:rsidRPr="00FD05A7">
        <w:rPr>
          <w:snapToGrid w:val="0"/>
          <w:sz w:val="22"/>
          <w:szCs w:val="22"/>
        </w:rPr>
        <w:t>Wu</w:t>
      </w:r>
      <w:r w:rsidR="00475814" w:rsidRPr="00FD05A7">
        <w:rPr>
          <w:snapToGrid w:val="0"/>
          <w:sz w:val="22"/>
          <w:szCs w:val="22"/>
        </w:rPr>
        <w:t>,</w:t>
      </w:r>
      <w:r w:rsidRPr="00FD05A7">
        <w:rPr>
          <w:snapToGrid w:val="0"/>
          <w:sz w:val="22"/>
          <w:szCs w:val="22"/>
        </w:rPr>
        <w:t xml:space="preserve"> </w:t>
      </w:r>
      <w:r w:rsidR="00475814" w:rsidRPr="00FD05A7">
        <w:rPr>
          <w:snapToGrid w:val="0"/>
          <w:sz w:val="22"/>
          <w:szCs w:val="22"/>
        </w:rPr>
        <w:t>D.</w:t>
      </w:r>
      <w:r w:rsidRPr="00FD05A7">
        <w:rPr>
          <w:snapToGrid w:val="0"/>
          <w:sz w:val="22"/>
          <w:szCs w:val="22"/>
        </w:rPr>
        <w:t>Y</w:t>
      </w:r>
      <w:r w:rsidR="00475814" w:rsidRPr="00FD05A7">
        <w:rPr>
          <w:snapToGrid w:val="0"/>
          <w:sz w:val="22"/>
          <w:szCs w:val="22"/>
        </w:rPr>
        <w:t>.</w:t>
      </w:r>
      <w:r w:rsidRPr="00FD05A7">
        <w:rPr>
          <w:snapToGrid w:val="0"/>
          <w:sz w:val="22"/>
          <w:szCs w:val="22"/>
        </w:rPr>
        <w:t xml:space="preserve"> 2013.</w:t>
      </w:r>
      <w:proofErr w:type="gramEnd"/>
      <w:r w:rsidRPr="00FD05A7">
        <w:rPr>
          <w:snapToGrid w:val="0"/>
          <w:sz w:val="22"/>
          <w:szCs w:val="22"/>
        </w:rPr>
        <w:t xml:space="preserve"> The impact of repeated interactions on supply chain contract: a laboratory study. </w:t>
      </w:r>
      <w:r w:rsidRPr="00FD05A7">
        <w:rPr>
          <w:i/>
          <w:snapToGrid w:val="0"/>
          <w:sz w:val="22"/>
          <w:szCs w:val="22"/>
        </w:rPr>
        <w:t>International Journal of Production Economics</w:t>
      </w:r>
      <w:r w:rsidRPr="00FD05A7">
        <w:rPr>
          <w:snapToGrid w:val="0"/>
          <w:sz w:val="22"/>
          <w:szCs w:val="22"/>
        </w:rPr>
        <w:t xml:space="preserve"> </w:t>
      </w:r>
      <w:r w:rsidRPr="00FD05A7">
        <w:rPr>
          <w:b/>
          <w:snapToGrid w:val="0"/>
          <w:sz w:val="22"/>
          <w:szCs w:val="22"/>
        </w:rPr>
        <w:t>142</w:t>
      </w:r>
      <w:r w:rsidR="00475814" w:rsidRPr="00FD05A7">
        <w:rPr>
          <w:snapToGrid w:val="0"/>
          <w:sz w:val="22"/>
          <w:szCs w:val="22"/>
        </w:rPr>
        <w:t>(1)</w:t>
      </w:r>
      <w:r w:rsidRPr="00FD05A7">
        <w:rPr>
          <w:snapToGrid w:val="0"/>
          <w:sz w:val="22"/>
          <w:szCs w:val="22"/>
        </w:rPr>
        <w:t xml:space="preserve"> 3-15.</w:t>
      </w:r>
    </w:p>
    <w:p w:rsidR="008F025C" w:rsidRDefault="008F025C" w:rsidP="00FD05A7">
      <w:pPr>
        <w:spacing w:line="360" w:lineRule="auto"/>
        <w:ind w:left="284" w:hanging="284"/>
        <w:rPr>
          <w:sz w:val="22"/>
          <w:szCs w:val="22"/>
        </w:rPr>
      </w:pPr>
      <w:proofErr w:type="gramStart"/>
      <w:r>
        <w:rPr>
          <w:sz w:val="22"/>
          <w:szCs w:val="22"/>
        </w:rPr>
        <w:t>Wu, X. and J.A. Niederhoff.</w:t>
      </w:r>
      <w:proofErr w:type="gramEnd"/>
      <w:r>
        <w:rPr>
          <w:sz w:val="22"/>
          <w:szCs w:val="22"/>
        </w:rPr>
        <w:t xml:space="preserve"> </w:t>
      </w:r>
      <w:r w:rsidRPr="008F025C">
        <w:rPr>
          <w:sz w:val="22"/>
          <w:szCs w:val="22"/>
        </w:rPr>
        <w:t>2014.</w:t>
      </w:r>
      <w:r w:rsidRPr="008F025C">
        <w:rPr>
          <w:rStyle w:val="Heading1Char"/>
          <w:rFonts w:eastAsiaTheme="minorHAnsi"/>
          <w:sz w:val="22"/>
          <w:szCs w:val="22"/>
        </w:rPr>
        <w:t xml:space="preserve"> </w:t>
      </w:r>
      <w:r w:rsidRPr="008F025C">
        <w:rPr>
          <w:rStyle w:val="maintitle"/>
          <w:sz w:val="22"/>
          <w:szCs w:val="22"/>
        </w:rPr>
        <w:t>Fairness in selling to the newsvendor</w:t>
      </w:r>
      <w:r>
        <w:rPr>
          <w:rStyle w:val="maintitle"/>
          <w:sz w:val="22"/>
          <w:szCs w:val="22"/>
        </w:rPr>
        <w:t xml:space="preserve">. </w:t>
      </w:r>
      <w:proofErr w:type="gramStart"/>
      <w:r w:rsidRPr="008F025C">
        <w:rPr>
          <w:rStyle w:val="maintitle"/>
          <w:i/>
          <w:sz w:val="22"/>
          <w:szCs w:val="22"/>
        </w:rPr>
        <w:t>Production and Operations Management</w:t>
      </w:r>
      <w:r>
        <w:rPr>
          <w:rStyle w:val="maintitle"/>
          <w:sz w:val="22"/>
          <w:szCs w:val="22"/>
        </w:rPr>
        <w:t>.</w:t>
      </w:r>
      <w:proofErr w:type="gramEnd"/>
      <w:r>
        <w:rPr>
          <w:rStyle w:val="maintitle"/>
          <w:sz w:val="22"/>
          <w:szCs w:val="22"/>
        </w:rPr>
        <w:t xml:space="preserve"> </w:t>
      </w:r>
      <w:proofErr w:type="gramStart"/>
      <w:r>
        <w:rPr>
          <w:rStyle w:val="maintitle"/>
          <w:sz w:val="22"/>
          <w:szCs w:val="22"/>
        </w:rPr>
        <w:t>Published on-line.</w:t>
      </w:r>
      <w:proofErr w:type="gramEnd"/>
    </w:p>
    <w:p w:rsidR="00FD05A7" w:rsidRPr="00FD05A7" w:rsidRDefault="00FD05A7" w:rsidP="00FD05A7">
      <w:pPr>
        <w:spacing w:line="360" w:lineRule="auto"/>
        <w:ind w:left="284" w:hanging="284"/>
        <w:rPr>
          <w:rFonts w:eastAsia="Times New Roman"/>
          <w:sz w:val="22"/>
          <w:szCs w:val="22"/>
        </w:rPr>
      </w:pPr>
      <w:r w:rsidRPr="00FD05A7">
        <w:rPr>
          <w:rFonts w:eastAsia="Times New Roman"/>
          <w:sz w:val="22"/>
          <w:szCs w:val="22"/>
        </w:rPr>
        <w:t>Wynder, M. 2004. </w:t>
      </w:r>
      <w:proofErr w:type="gramStart"/>
      <w:r w:rsidRPr="00FD05A7">
        <w:rPr>
          <w:rFonts w:eastAsia="Times New Roman"/>
          <w:sz w:val="22"/>
          <w:szCs w:val="22"/>
        </w:rPr>
        <w:t>Facilitating creativity in management accounting: a computerized business simulation.</w:t>
      </w:r>
      <w:proofErr w:type="gramEnd"/>
      <w:r w:rsidRPr="00FD05A7">
        <w:rPr>
          <w:rFonts w:eastAsia="Times New Roman"/>
          <w:sz w:val="22"/>
          <w:szCs w:val="22"/>
        </w:rPr>
        <w:t xml:space="preserve"> </w:t>
      </w:r>
      <w:proofErr w:type="gramStart"/>
      <w:r w:rsidRPr="00FD05A7">
        <w:rPr>
          <w:rStyle w:val="Emphasis"/>
          <w:sz w:val="22"/>
          <w:szCs w:val="22"/>
        </w:rPr>
        <w:t xml:space="preserve">Accounting Education </w:t>
      </w:r>
      <w:r w:rsidRPr="00FD05A7">
        <w:rPr>
          <w:rStyle w:val="Strong"/>
          <w:sz w:val="22"/>
          <w:szCs w:val="22"/>
        </w:rPr>
        <w:t>13</w:t>
      </w:r>
      <w:r w:rsidRPr="00FD05A7">
        <w:rPr>
          <w:rFonts w:eastAsia="Times New Roman"/>
          <w:sz w:val="22"/>
          <w:szCs w:val="22"/>
        </w:rPr>
        <w:t>(2) 231-250.</w:t>
      </w:r>
      <w:proofErr w:type="gramEnd"/>
    </w:p>
    <w:p w:rsidR="00086CA6" w:rsidRPr="00FD05A7" w:rsidRDefault="00086CA6" w:rsidP="00E20911">
      <w:pPr>
        <w:spacing w:line="360" w:lineRule="auto"/>
        <w:jc w:val="both"/>
        <w:rPr>
          <w:sz w:val="22"/>
          <w:szCs w:val="22"/>
        </w:rPr>
      </w:pPr>
    </w:p>
    <w:p w:rsidR="007C2864" w:rsidRPr="007C2864" w:rsidRDefault="007C2864" w:rsidP="00E20911">
      <w:pPr>
        <w:spacing w:line="360" w:lineRule="auto"/>
        <w:jc w:val="both"/>
        <w:rPr>
          <w:sz w:val="22"/>
          <w:szCs w:val="22"/>
        </w:rPr>
      </w:pPr>
    </w:p>
    <w:sectPr w:rsidR="007C2864" w:rsidRPr="007C2864" w:rsidSect="0000171A">
      <w:footerReference w:type="default" r:id="rId6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05" w:rsidRDefault="00EF0B05" w:rsidP="00EA0DDC">
      <w:r>
        <w:separator/>
      </w:r>
    </w:p>
  </w:endnote>
  <w:endnote w:type="continuationSeparator" w:id="0">
    <w:p w:rsidR="00EF0B05" w:rsidRDefault="00EF0B05" w:rsidP="00EA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no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ime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058553"/>
      <w:docPartObj>
        <w:docPartGallery w:val="Page Numbers (Bottom of Page)"/>
        <w:docPartUnique/>
      </w:docPartObj>
    </w:sdtPr>
    <w:sdtEndPr>
      <w:rPr>
        <w:noProof/>
      </w:rPr>
    </w:sdtEndPr>
    <w:sdtContent>
      <w:p w:rsidR="00BD022C" w:rsidRDefault="008436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D022C" w:rsidRDefault="00BD0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05" w:rsidRDefault="00EF0B05" w:rsidP="00EA0DDC">
      <w:r>
        <w:separator/>
      </w:r>
    </w:p>
  </w:footnote>
  <w:footnote w:type="continuationSeparator" w:id="0">
    <w:p w:rsidR="00EF0B05" w:rsidRDefault="00EF0B05" w:rsidP="00EA0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731"/>
    <w:multiLevelType w:val="hybridMultilevel"/>
    <w:tmpl w:val="84C2A1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07591496"/>
    <w:multiLevelType w:val="hybridMultilevel"/>
    <w:tmpl w:val="C77C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646A5A"/>
    <w:multiLevelType w:val="hybridMultilevel"/>
    <w:tmpl w:val="98BE165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26634D29"/>
    <w:multiLevelType w:val="hybridMultilevel"/>
    <w:tmpl w:val="2F16E2B4"/>
    <w:lvl w:ilvl="0" w:tplc="D494BA10">
      <w:start w:val="1"/>
      <w:numFmt w:val="lowerRoman"/>
      <w:lvlText w:val="%1."/>
      <w:lvlJc w:val="left"/>
      <w:pPr>
        <w:tabs>
          <w:tab w:val="num" w:pos="1080"/>
        </w:tabs>
        <w:ind w:left="1080" w:hanging="720"/>
      </w:pPr>
      <w:rPr>
        <w:rFonts w:ascii="Times New Roman" w:eastAsia="Times New Roman" w:hAnsi="Times New Roman" w:cs="Times New Roman"/>
        <w:i/>
      </w:rPr>
    </w:lvl>
    <w:lvl w:ilvl="1" w:tplc="068208F6">
      <w:start w:val="1"/>
      <w:numFmt w:val="lowerRoman"/>
      <w:lvlText w:val="%2."/>
      <w:lvlJc w:val="left"/>
      <w:pPr>
        <w:tabs>
          <w:tab w:val="num" w:pos="1800"/>
        </w:tabs>
        <w:ind w:left="1800" w:hanging="72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5401AC"/>
    <w:multiLevelType w:val="hybridMultilevel"/>
    <w:tmpl w:val="BDCE0EA6"/>
    <w:lvl w:ilvl="0" w:tplc="018EFB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B85BDA"/>
    <w:multiLevelType w:val="multilevel"/>
    <w:tmpl w:val="B3F2C3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2F1858A9"/>
    <w:multiLevelType w:val="hybridMultilevel"/>
    <w:tmpl w:val="44E8D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154C4B"/>
    <w:multiLevelType w:val="hybridMultilevel"/>
    <w:tmpl w:val="4A68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42A8B"/>
    <w:multiLevelType w:val="hybridMultilevel"/>
    <w:tmpl w:val="93220DE8"/>
    <w:lvl w:ilvl="0" w:tplc="B57CD978">
      <w:start w:val="1"/>
      <w:numFmt w:val="lowerRoman"/>
      <w:lvlText w:val="%1."/>
      <w:lvlJc w:val="left"/>
      <w:pPr>
        <w:ind w:left="1146" w:hanging="720"/>
      </w:pPr>
      <w:rPr>
        <w:rFonts w:hint="default"/>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36E36AA4"/>
    <w:multiLevelType w:val="multilevel"/>
    <w:tmpl w:val="B8A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FB62AE"/>
    <w:multiLevelType w:val="hybridMultilevel"/>
    <w:tmpl w:val="0B9E0A18"/>
    <w:lvl w:ilvl="0" w:tplc="2BFE2E1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1324D1"/>
    <w:multiLevelType w:val="hybridMultilevel"/>
    <w:tmpl w:val="2AAEA76E"/>
    <w:lvl w:ilvl="0" w:tplc="06F06DDE">
      <w:start w:val="1"/>
      <w:numFmt w:val="lowerRoman"/>
      <w:lvlText w:val="%1."/>
      <w:lvlJc w:val="left"/>
      <w:pPr>
        <w:tabs>
          <w:tab w:val="num" w:pos="1800"/>
        </w:tabs>
        <w:ind w:left="1800" w:hanging="720"/>
      </w:pPr>
      <w:rPr>
        <w:rFonts w:hint="default"/>
        <w:b w:val="0"/>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4743ED9"/>
    <w:multiLevelType w:val="multilevel"/>
    <w:tmpl w:val="8E780C2C"/>
    <w:lvl w:ilvl="0">
      <w:start w:val="1"/>
      <w:numFmt w:val="decimal"/>
      <w:lvlText w:val="%1."/>
      <w:lvlJc w:val="left"/>
      <w:pPr>
        <w:ind w:left="36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6D5012D"/>
    <w:multiLevelType w:val="hybridMultilevel"/>
    <w:tmpl w:val="782CA146"/>
    <w:lvl w:ilvl="0" w:tplc="C18E12E6">
      <w:start w:val="1"/>
      <w:numFmt w:val="lowerRoman"/>
      <w:lvlText w:val="%1."/>
      <w:lvlJc w:val="left"/>
      <w:pPr>
        <w:tabs>
          <w:tab w:val="num" w:pos="1146"/>
        </w:tabs>
        <w:ind w:left="1146" w:hanging="720"/>
      </w:pPr>
      <w:rPr>
        <w:rFonts w:hint="default"/>
        <w:i/>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4">
    <w:nsid w:val="64195F16"/>
    <w:multiLevelType w:val="hybridMultilevel"/>
    <w:tmpl w:val="2AAEA76E"/>
    <w:lvl w:ilvl="0" w:tplc="06F06DDE">
      <w:start w:val="1"/>
      <w:numFmt w:val="lowerRoman"/>
      <w:lvlText w:val="%1."/>
      <w:lvlJc w:val="left"/>
      <w:pPr>
        <w:tabs>
          <w:tab w:val="num" w:pos="1800"/>
        </w:tabs>
        <w:ind w:left="1800" w:hanging="720"/>
      </w:pPr>
      <w:rPr>
        <w:rFonts w:hint="default"/>
        <w:b w:val="0"/>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DC308B3"/>
    <w:multiLevelType w:val="hybridMultilevel"/>
    <w:tmpl w:val="6B44958A"/>
    <w:lvl w:ilvl="0" w:tplc="47EEC404">
      <w:start w:val="1"/>
      <w:numFmt w:val="lowerRoman"/>
      <w:lvlText w:val="%1."/>
      <w:lvlJc w:val="left"/>
      <w:pPr>
        <w:ind w:left="1146" w:hanging="720"/>
      </w:pPr>
      <w:rPr>
        <w:rFonts w:hint="default"/>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7"/>
  </w:num>
  <w:num w:numId="2">
    <w:abstractNumId w:val="5"/>
  </w:num>
  <w:num w:numId="3">
    <w:abstractNumId w:val="12"/>
  </w:num>
  <w:num w:numId="4">
    <w:abstractNumId w:val="3"/>
  </w:num>
  <w:num w:numId="5">
    <w:abstractNumId w:val="8"/>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0"/>
  </w:num>
  <w:num w:numId="13">
    <w:abstractNumId w:val="6"/>
  </w:num>
  <w:num w:numId="14">
    <w:abstractNumId w:val="4"/>
  </w:num>
  <w:num w:numId="15">
    <w:abstractNumId w:val="0"/>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ED0E40"/>
    <w:rsid w:val="00000F2B"/>
    <w:rsid w:val="0000171A"/>
    <w:rsid w:val="00010326"/>
    <w:rsid w:val="00012BDB"/>
    <w:rsid w:val="00017A08"/>
    <w:rsid w:val="00021266"/>
    <w:rsid w:val="000234B0"/>
    <w:rsid w:val="00026590"/>
    <w:rsid w:val="0002705B"/>
    <w:rsid w:val="000318F2"/>
    <w:rsid w:val="00035100"/>
    <w:rsid w:val="00037F7E"/>
    <w:rsid w:val="0004198B"/>
    <w:rsid w:val="000419A4"/>
    <w:rsid w:val="000476A9"/>
    <w:rsid w:val="00047DE8"/>
    <w:rsid w:val="000507F8"/>
    <w:rsid w:val="00050AF5"/>
    <w:rsid w:val="00053B11"/>
    <w:rsid w:val="000558A3"/>
    <w:rsid w:val="00055DA5"/>
    <w:rsid w:val="000613E8"/>
    <w:rsid w:val="00070BE8"/>
    <w:rsid w:val="00071E0E"/>
    <w:rsid w:val="00071F09"/>
    <w:rsid w:val="00072CC9"/>
    <w:rsid w:val="00075DA3"/>
    <w:rsid w:val="00086CA6"/>
    <w:rsid w:val="00086EAE"/>
    <w:rsid w:val="00093D96"/>
    <w:rsid w:val="0009482C"/>
    <w:rsid w:val="000948CA"/>
    <w:rsid w:val="00096F58"/>
    <w:rsid w:val="00097527"/>
    <w:rsid w:val="000A0356"/>
    <w:rsid w:val="000A1C40"/>
    <w:rsid w:val="000A40C4"/>
    <w:rsid w:val="000A471C"/>
    <w:rsid w:val="000A5AF9"/>
    <w:rsid w:val="000B08FB"/>
    <w:rsid w:val="000B2340"/>
    <w:rsid w:val="000C18FE"/>
    <w:rsid w:val="000C68ED"/>
    <w:rsid w:val="000C7A9F"/>
    <w:rsid w:val="000D0D74"/>
    <w:rsid w:val="000D31E7"/>
    <w:rsid w:val="000D3C4D"/>
    <w:rsid w:val="000D42A1"/>
    <w:rsid w:val="000E0F96"/>
    <w:rsid w:val="000E149D"/>
    <w:rsid w:val="000E1B72"/>
    <w:rsid w:val="000E5847"/>
    <w:rsid w:val="000E654F"/>
    <w:rsid w:val="000E7C15"/>
    <w:rsid w:val="000F0B44"/>
    <w:rsid w:val="000F1CFB"/>
    <w:rsid w:val="000F26ED"/>
    <w:rsid w:val="000F719F"/>
    <w:rsid w:val="00101555"/>
    <w:rsid w:val="00102C94"/>
    <w:rsid w:val="0010410B"/>
    <w:rsid w:val="00106B04"/>
    <w:rsid w:val="001102D7"/>
    <w:rsid w:val="001117C4"/>
    <w:rsid w:val="00111947"/>
    <w:rsid w:val="00115C29"/>
    <w:rsid w:val="00115EE0"/>
    <w:rsid w:val="001168D7"/>
    <w:rsid w:val="00120176"/>
    <w:rsid w:val="00120CB8"/>
    <w:rsid w:val="00121222"/>
    <w:rsid w:val="00123493"/>
    <w:rsid w:val="00127A58"/>
    <w:rsid w:val="001305C4"/>
    <w:rsid w:val="00130C63"/>
    <w:rsid w:val="00136C90"/>
    <w:rsid w:val="00137F8E"/>
    <w:rsid w:val="00144CAF"/>
    <w:rsid w:val="00162095"/>
    <w:rsid w:val="0016321C"/>
    <w:rsid w:val="00165582"/>
    <w:rsid w:val="00165C36"/>
    <w:rsid w:val="00166A63"/>
    <w:rsid w:val="00167EFB"/>
    <w:rsid w:val="0017120D"/>
    <w:rsid w:val="00172C79"/>
    <w:rsid w:val="00174BEB"/>
    <w:rsid w:val="0017744A"/>
    <w:rsid w:val="001849D0"/>
    <w:rsid w:val="0019333B"/>
    <w:rsid w:val="00194FFC"/>
    <w:rsid w:val="001952CE"/>
    <w:rsid w:val="00195995"/>
    <w:rsid w:val="0019617B"/>
    <w:rsid w:val="0019711D"/>
    <w:rsid w:val="001A02E1"/>
    <w:rsid w:val="001A3320"/>
    <w:rsid w:val="001B0F07"/>
    <w:rsid w:val="001B4BCC"/>
    <w:rsid w:val="001C3BD0"/>
    <w:rsid w:val="001D1216"/>
    <w:rsid w:val="001D1747"/>
    <w:rsid w:val="001D4031"/>
    <w:rsid w:val="001D6091"/>
    <w:rsid w:val="001E0B9F"/>
    <w:rsid w:val="001E1403"/>
    <w:rsid w:val="001E2471"/>
    <w:rsid w:val="001E3FB0"/>
    <w:rsid w:val="001E5596"/>
    <w:rsid w:val="001E671E"/>
    <w:rsid w:val="001F07F6"/>
    <w:rsid w:val="001F2E9B"/>
    <w:rsid w:val="001F4ECD"/>
    <w:rsid w:val="001F56FF"/>
    <w:rsid w:val="0020572C"/>
    <w:rsid w:val="00210539"/>
    <w:rsid w:val="0021106E"/>
    <w:rsid w:val="00213AE9"/>
    <w:rsid w:val="00215B71"/>
    <w:rsid w:val="00220D11"/>
    <w:rsid w:val="002240FE"/>
    <w:rsid w:val="00225CF0"/>
    <w:rsid w:val="00227B0B"/>
    <w:rsid w:val="00227D62"/>
    <w:rsid w:val="00232C3C"/>
    <w:rsid w:val="002340F6"/>
    <w:rsid w:val="00235CBB"/>
    <w:rsid w:val="002418CD"/>
    <w:rsid w:val="00242DE0"/>
    <w:rsid w:val="00243208"/>
    <w:rsid w:val="0024463E"/>
    <w:rsid w:val="00245001"/>
    <w:rsid w:val="0024507E"/>
    <w:rsid w:val="00246558"/>
    <w:rsid w:val="00251F1A"/>
    <w:rsid w:val="00255E81"/>
    <w:rsid w:val="00256966"/>
    <w:rsid w:val="00260CDA"/>
    <w:rsid w:val="00260EB5"/>
    <w:rsid w:val="002614E0"/>
    <w:rsid w:val="002664F9"/>
    <w:rsid w:val="0027009C"/>
    <w:rsid w:val="00272AB1"/>
    <w:rsid w:val="00275BCA"/>
    <w:rsid w:val="00281EA8"/>
    <w:rsid w:val="00285B73"/>
    <w:rsid w:val="002A0AC5"/>
    <w:rsid w:val="002A17B0"/>
    <w:rsid w:val="002A3B9F"/>
    <w:rsid w:val="002A6327"/>
    <w:rsid w:val="002A688F"/>
    <w:rsid w:val="002B3EB5"/>
    <w:rsid w:val="002C7C91"/>
    <w:rsid w:val="002D2329"/>
    <w:rsid w:val="002D47F2"/>
    <w:rsid w:val="002E4F4C"/>
    <w:rsid w:val="002E5997"/>
    <w:rsid w:val="002E7A99"/>
    <w:rsid w:val="002F0BA1"/>
    <w:rsid w:val="00302300"/>
    <w:rsid w:val="003051CF"/>
    <w:rsid w:val="0030631B"/>
    <w:rsid w:val="003108DB"/>
    <w:rsid w:val="00311F71"/>
    <w:rsid w:val="00314B0A"/>
    <w:rsid w:val="003168A4"/>
    <w:rsid w:val="003177C2"/>
    <w:rsid w:val="003201AC"/>
    <w:rsid w:val="00321C6B"/>
    <w:rsid w:val="00322A35"/>
    <w:rsid w:val="0032444E"/>
    <w:rsid w:val="00330EC4"/>
    <w:rsid w:val="00331477"/>
    <w:rsid w:val="00333198"/>
    <w:rsid w:val="00336094"/>
    <w:rsid w:val="003410DF"/>
    <w:rsid w:val="00343CBE"/>
    <w:rsid w:val="00346DD0"/>
    <w:rsid w:val="003537F3"/>
    <w:rsid w:val="003574F7"/>
    <w:rsid w:val="00357BB9"/>
    <w:rsid w:val="003612D0"/>
    <w:rsid w:val="00362C65"/>
    <w:rsid w:val="00364311"/>
    <w:rsid w:val="003650F3"/>
    <w:rsid w:val="00366F1B"/>
    <w:rsid w:val="003705CB"/>
    <w:rsid w:val="00371EE3"/>
    <w:rsid w:val="0037276F"/>
    <w:rsid w:val="0037695C"/>
    <w:rsid w:val="00376BE1"/>
    <w:rsid w:val="003806FA"/>
    <w:rsid w:val="00381C3E"/>
    <w:rsid w:val="003918D9"/>
    <w:rsid w:val="003970CB"/>
    <w:rsid w:val="003A5504"/>
    <w:rsid w:val="003A6EF7"/>
    <w:rsid w:val="003A7001"/>
    <w:rsid w:val="003A76B4"/>
    <w:rsid w:val="003B4023"/>
    <w:rsid w:val="003B48DD"/>
    <w:rsid w:val="003B63E4"/>
    <w:rsid w:val="003C0D09"/>
    <w:rsid w:val="003C7B24"/>
    <w:rsid w:val="003D33AB"/>
    <w:rsid w:val="003E2758"/>
    <w:rsid w:val="003E5DAC"/>
    <w:rsid w:val="003E6028"/>
    <w:rsid w:val="003F2760"/>
    <w:rsid w:val="0040607F"/>
    <w:rsid w:val="0041319D"/>
    <w:rsid w:val="00422342"/>
    <w:rsid w:val="00422F51"/>
    <w:rsid w:val="00423ADF"/>
    <w:rsid w:val="00425890"/>
    <w:rsid w:val="00425C14"/>
    <w:rsid w:val="004260CB"/>
    <w:rsid w:val="0043060D"/>
    <w:rsid w:val="00436E35"/>
    <w:rsid w:val="004405B4"/>
    <w:rsid w:val="004413CE"/>
    <w:rsid w:val="00443993"/>
    <w:rsid w:val="00450419"/>
    <w:rsid w:val="00451A7F"/>
    <w:rsid w:val="0045577F"/>
    <w:rsid w:val="00460837"/>
    <w:rsid w:val="00461638"/>
    <w:rsid w:val="00463E5D"/>
    <w:rsid w:val="0046640D"/>
    <w:rsid w:val="004671A0"/>
    <w:rsid w:val="00470738"/>
    <w:rsid w:val="004737C9"/>
    <w:rsid w:val="004751E4"/>
    <w:rsid w:val="00475814"/>
    <w:rsid w:val="00480004"/>
    <w:rsid w:val="004869AE"/>
    <w:rsid w:val="004870D0"/>
    <w:rsid w:val="00490E82"/>
    <w:rsid w:val="00491937"/>
    <w:rsid w:val="004925C8"/>
    <w:rsid w:val="00494AFB"/>
    <w:rsid w:val="00495377"/>
    <w:rsid w:val="004A15D1"/>
    <w:rsid w:val="004A1CED"/>
    <w:rsid w:val="004A426B"/>
    <w:rsid w:val="004B478C"/>
    <w:rsid w:val="004C017E"/>
    <w:rsid w:val="004C046B"/>
    <w:rsid w:val="004C1EEE"/>
    <w:rsid w:val="004D040C"/>
    <w:rsid w:val="004D07D1"/>
    <w:rsid w:val="004D1BFE"/>
    <w:rsid w:val="004D3539"/>
    <w:rsid w:val="004D48F6"/>
    <w:rsid w:val="004D4B47"/>
    <w:rsid w:val="004D58E4"/>
    <w:rsid w:val="004E0FFE"/>
    <w:rsid w:val="004E1B0B"/>
    <w:rsid w:val="004E2792"/>
    <w:rsid w:val="004F20EC"/>
    <w:rsid w:val="004F363D"/>
    <w:rsid w:val="004F665B"/>
    <w:rsid w:val="004F7727"/>
    <w:rsid w:val="00501242"/>
    <w:rsid w:val="0050277C"/>
    <w:rsid w:val="005033F1"/>
    <w:rsid w:val="00510604"/>
    <w:rsid w:val="00512108"/>
    <w:rsid w:val="00513D17"/>
    <w:rsid w:val="00514895"/>
    <w:rsid w:val="00516F53"/>
    <w:rsid w:val="00527EA2"/>
    <w:rsid w:val="005307B8"/>
    <w:rsid w:val="00536E51"/>
    <w:rsid w:val="005372FA"/>
    <w:rsid w:val="00540166"/>
    <w:rsid w:val="0054087B"/>
    <w:rsid w:val="0054286A"/>
    <w:rsid w:val="00546799"/>
    <w:rsid w:val="00547D71"/>
    <w:rsid w:val="005545FB"/>
    <w:rsid w:val="00561D2B"/>
    <w:rsid w:val="00565570"/>
    <w:rsid w:val="00574E30"/>
    <w:rsid w:val="0057546D"/>
    <w:rsid w:val="00575E1F"/>
    <w:rsid w:val="00575FAB"/>
    <w:rsid w:val="0057673F"/>
    <w:rsid w:val="0058220E"/>
    <w:rsid w:val="005865C6"/>
    <w:rsid w:val="0058714F"/>
    <w:rsid w:val="00592D45"/>
    <w:rsid w:val="005933B9"/>
    <w:rsid w:val="0059460C"/>
    <w:rsid w:val="00597737"/>
    <w:rsid w:val="00597841"/>
    <w:rsid w:val="005A1A08"/>
    <w:rsid w:val="005A230A"/>
    <w:rsid w:val="005A447B"/>
    <w:rsid w:val="005A575E"/>
    <w:rsid w:val="005A6DBC"/>
    <w:rsid w:val="005B77C3"/>
    <w:rsid w:val="005C51E7"/>
    <w:rsid w:val="005D143A"/>
    <w:rsid w:val="005D72D3"/>
    <w:rsid w:val="005E6F25"/>
    <w:rsid w:val="005E7BF9"/>
    <w:rsid w:val="005F0068"/>
    <w:rsid w:val="005F4676"/>
    <w:rsid w:val="005F5B78"/>
    <w:rsid w:val="005F7195"/>
    <w:rsid w:val="005F7E0D"/>
    <w:rsid w:val="0060066B"/>
    <w:rsid w:val="006015F6"/>
    <w:rsid w:val="006108E7"/>
    <w:rsid w:val="00613314"/>
    <w:rsid w:val="006144AA"/>
    <w:rsid w:val="00615C50"/>
    <w:rsid w:val="006201C0"/>
    <w:rsid w:val="0062146A"/>
    <w:rsid w:val="00622D43"/>
    <w:rsid w:val="006302E2"/>
    <w:rsid w:val="00632D64"/>
    <w:rsid w:val="00637E70"/>
    <w:rsid w:val="00641641"/>
    <w:rsid w:val="0064772C"/>
    <w:rsid w:val="00653487"/>
    <w:rsid w:val="006571E2"/>
    <w:rsid w:val="0066069D"/>
    <w:rsid w:val="00661129"/>
    <w:rsid w:val="00663E6B"/>
    <w:rsid w:val="00665EC9"/>
    <w:rsid w:val="00676F0A"/>
    <w:rsid w:val="00677A14"/>
    <w:rsid w:val="0068180D"/>
    <w:rsid w:val="006827C5"/>
    <w:rsid w:val="00683596"/>
    <w:rsid w:val="00683892"/>
    <w:rsid w:val="00683F3A"/>
    <w:rsid w:val="00686A73"/>
    <w:rsid w:val="006A0202"/>
    <w:rsid w:val="006A4A01"/>
    <w:rsid w:val="006A57E4"/>
    <w:rsid w:val="006A7DA2"/>
    <w:rsid w:val="006A7FA2"/>
    <w:rsid w:val="006B0478"/>
    <w:rsid w:val="006B1BE7"/>
    <w:rsid w:val="006B209F"/>
    <w:rsid w:val="006C32F0"/>
    <w:rsid w:val="006C343C"/>
    <w:rsid w:val="006C3CB0"/>
    <w:rsid w:val="006C43F6"/>
    <w:rsid w:val="006C5E9B"/>
    <w:rsid w:val="006D05BD"/>
    <w:rsid w:val="006D0E39"/>
    <w:rsid w:val="006D7DDE"/>
    <w:rsid w:val="006E0764"/>
    <w:rsid w:val="006E1139"/>
    <w:rsid w:val="006E59D4"/>
    <w:rsid w:val="006E5E60"/>
    <w:rsid w:val="006E6258"/>
    <w:rsid w:val="006F157E"/>
    <w:rsid w:val="006F263E"/>
    <w:rsid w:val="006F2716"/>
    <w:rsid w:val="006F2D9A"/>
    <w:rsid w:val="006F6FDE"/>
    <w:rsid w:val="00704B78"/>
    <w:rsid w:val="00714ECE"/>
    <w:rsid w:val="00717969"/>
    <w:rsid w:val="00720D03"/>
    <w:rsid w:val="00721458"/>
    <w:rsid w:val="00725027"/>
    <w:rsid w:val="00727FAE"/>
    <w:rsid w:val="0073708E"/>
    <w:rsid w:val="00737E47"/>
    <w:rsid w:val="007441CF"/>
    <w:rsid w:val="00744C8A"/>
    <w:rsid w:val="00747459"/>
    <w:rsid w:val="00750120"/>
    <w:rsid w:val="0075063A"/>
    <w:rsid w:val="007517C8"/>
    <w:rsid w:val="0075663D"/>
    <w:rsid w:val="00760FB4"/>
    <w:rsid w:val="00762AF7"/>
    <w:rsid w:val="007658F3"/>
    <w:rsid w:val="007713B6"/>
    <w:rsid w:val="00776216"/>
    <w:rsid w:val="00782DC9"/>
    <w:rsid w:val="007844A8"/>
    <w:rsid w:val="00787D3D"/>
    <w:rsid w:val="0079083A"/>
    <w:rsid w:val="00793C7D"/>
    <w:rsid w:val="00795357"/>
    <w:rsid w:val="0079699B"/>
    <w:rsid w:val="007973E0"/>
    <w:rsid w:val="007A0CC8"/>
    <w:rsid w:val="007A54B3"/>
    <w:rsid w:val="007A5BEA"/>
    <w:rsid w:val="007A7A02"/>
    <w:rsid w:val="007B07C5"/>
    <w:rsid w:val="007B09F4"/>
    <w:rsid w:val="007B25FC"/>
    <w:rsid w:val="007B5558"/>
    <w:rsid w:val="007B5CFD"/>
    <w:rsid w:val="007B745F"/>
    <w:rsid w:val="007C2864"/>
    <w:rsid w:val="007C655C"/>
    <w:rsid w:val="007D2B3E"/>
    <w:rsid w:val="007D468F"/>
    <w:rsid w:val="007D4ACA"/>
    <w:rsid w:val="007D528B"/>
    <w:rsid w:val="007E130D"/>
    <w:rsid w:val="007E1CFA"/>
    <w:rsid w:val="007E4CB2"/>
    <w:rsid w:val="007F1630"/>
    <w:rsid w:val="007F5B99"/>
    <w:rsid w:val="0080103F"/>
    <w:rsid w:val="008017B9"/>
    <w:rsid w:val="008066F6"/>
    <w:rsid w:val="008103F8"/>
    <w:rsid w:val="00810D9A"/>
    <w:rsid w:val="0081173E"/>
    <w:rsid w:val="00812684"/>
    <w:rsid w:val="00816A9A"/>
    <w:rsid w:val="0082386D"/>
    <w:rsid w:val="0082488F"/>
    <w:rsid w:val="00825EE7"/>
    <w:rsid w:val="008343EC"/>
    <w:rsid w:val="00836C70"/>
    <w:rsid w:val="00843657"/>
    <w:rsid w:val="00843659"/>
    <w:rsid w:val="00846638"/>
    <w:rsid w:val="00846FCB"/>
    <w:rsid w:val="008474DD"/>
    <w:rsid w:val="008533A4"/>
    <w:rsid w:val="0085407B"/>
    <w:rsid w:val="008547B5"/>
    <w:rsid w:val="00854B1A"/>
    <w:rsid w:val="008602E1"/>
    <w:rsid w:val="00861F29"/>
    <w:rsid w:val="0086426D"/>
    <w:rsid w:val="00864A5E"/>
    <w:rsid w:val="0086776B"/>
    <w:rsid w:val="00875410"/>
    <w:rsid w:val="00875CDA"/>
    <w:rsid w:val="00883708"/>
    <w:rsid w:val="00892EB8"/>
    <w:rsid w:val="00895C7C"/>
    <w:rsid w:val="008A6826"/>
    <w:rsid w:val="008B1F4F"/>
    <w:rsid w:val="008B79E6"/>
    <w:rsid w:val="008C1C1E"/>
    <w:rsid w:val="008C4245"/>
    <w:rsid w:val="008D1636"/>
    <w:rsid w:val="008D23AA"/>
    <w:rsid w:val="008D2CB6"/>
    <w:rsid w:val="008E0566"/>
    <w:rsid w:val="008E0AF7"/>
    <w:rsid w:val="008E2D84"/>
    <w:rsid w:val="008E2F74"/>
    <w:rsid w:val="008E4815"/>
    <w:rsid w:val="008E620C"/>
    <w:rsid w:val="008F025C"/>
    <w:rsid w:val="008F1209"/>
    <w:rsid w:val="0091368C"/>
    <w:rsid w:val="00921FCB"/>
    <w:rsid w:val="009305FF"/>
    <w:rsid w:val="00933353"/>
    <w:rsid w:val="0094271D"/>
    <w:rsid w:val="00943729"/>
    <w:rsid w:val="00946F4F"/>
    <w:rsid w:val="00947406"/>
    <w:rsid w:val="00951F5F"/>
    <w:rsid w:val="00952A43"/>
    <w:rsid w:val="00953892"/>
    <w:rsid w:val="009547FA"/>
    <w:rsid w:val="009554BA"/>
    <w:rsid w:val="00957043"/>
    <w:rsid w:val="009717F8"/>
    <w:rsid w:val="00971F33"/>
    <w:rsid w:val="00972518"/>
    <w:rsid w:val="00973516"/>
    <w:rsid w:val="00976CA6"/>
    <w:rsid w:val="0098066C"/>
    <w:rsid w:val="0098074C"/>
    <w:rsid w:val="00982BC7"/>
    <w:rsid w:val="00987FBD"/>
    <w:rsid w:val="00990124"/>
    <w:rsid w:val="00991841"/>
    <w:rsid w:val="00993BCB"/>
    <w:rsid w:val="009946E5"/>
    <w:rsid w:val="009957A4"/>
    <w:rsid w:val="00995C50"/>
    <w:rsid w:val="009A2631"/>
    <w:rsid w:val="009A3252"/>
    <w:rsid w:val="009A570B"/>
    <w:rsid w:val="009A5F13"/>
    <w:rsid w:val="009A72F8"/>
    <w:rsid w:val="009A76B8"/>
    <w:rsid w:val="009B5F43"/>
    <w:rsid w:val="009B7ED4"/>
    <w:rsid w:val="009C3ECC"/>
    <w:rsid w:val="009D01F3"/>
    <w:rsid w:val="009D3FB1"/>
    <w:rsid w:val="009D7793"/>
    <w:rsid w:val="009D7DF5"/>
    <w:rsid w:val="009E3134"/>
    <w:rsid w:val="009E403F"/>
    <w:rsid w:val="009F13FA"/>
    <w:rsid w:val="009F29B4"/>
    <w:rsid w:val="009F7C7C"/>
    <w:rsid w:val="00A02D64"/>
    <w:rsid w:val="00A03B4C"/>
    <w:rsid w:val="00A06AF4"/>
    <w:rsid w:val="00A07AAF"/>
    <w:rsid w:val="00A12FFE"/>
    <w:rsid w:val="00A14098"/>
    <w:rsid w:val="00A20992"/>
    <w:rsid w:val="00A20A81"/>
    <w:rsid w:val="00A25BAA"/>
    <w:rsid w:val="00A27883"/>
    <w:rsid w:val="00A30E72"/>
    <w:rsid w:val="00A31D5C"/>
    <w:rsid w:val="00A33076"/>
    <w:rsid w:val="00A373D3"/>
    <w:rsid w:val="00A5043E"/>
    <w:rsid w:val="00A518B8"/>
    <w:rsid w:val="00A519B1"/>
    <w:rsid w:val="00A55BC2"/>
    <w:rsid w:val="00A715CF"/>
    <w:rsid w:val="00A71D37"/>
    <w:rsid w:val="00A72589"/>
    <w:rsid w:val="00A73D42"/>
    <w:rsid w:val="00A752B5"/>
    <w:rsid w:val="00A75C1A"/>
    <w:rsid w:val="00A75CB1"/>
    <w:rsid w:val="00A75E4A"/>
    <w:rsid w:val="00A7763B"/>
    <w:rsid w:val="00A77AE2"/>
    <w:rsid w:val="00A77EDA"/>
    <w:rsid w:val="00A8127D"/>
    <w:rsid w:val="00A8665E"/>
    <w:rsid w:val="00A87CBB"/>
    <w:rsid w:val="00A96CC4"/>
    <w:rsid w:val="00A97779"/>
    <w:rsid w:val="00AA1C1A"/>
    <w:rsid w:val="00AA2BDF"/>
    <w:rsid w:val="00AA3DE9"/>
    <w:rsid w:val="00AA6276"/>
    <w:rsid w:val="00AA6959"/>
    <w:rsid w:val="00AA7D27"/>
    <w:rsid w:val="00AB0DB9"/>
    <w:rsid w:val="00AB25C3"/>
    <w:rsid w:val="00AB432D"/>
    <w:rsid w:val="00AC0CDB"/>
    <w:rsid w:val="00AC20E3"/>
    <w:rsid w:val="00AC29E2"/>
    <w:rsid w:val="00AC2A5A"/>
    <w:rsid w:val="00AC48BC"/>
    <w:rsid w:val="00AC7D5F"/>
    <w:rsid w:val="00AD15E8"/>
    <w:rsid w:val="00AD1D5D"/>
    <w:rsid w:val="00AD3ED5"/>
    <w:rsid w:val="00AD427E"/>
    <w:rsid w:val="00AD56C9"/>
    <w:rsid w:val="00AD756A"/>
    <w:rsid w:val="00AE3E24"/>
    <w:rsid w:val="00AE529D"/>
    <w:rsid w:val="00AE55E4"/>
    <w:rsid w:val="00AF0754"/>
    <w:rsid w:val="00AF1775"/>
    <w:rsid w:val="00AF4BAC"/>
    <w:rsid w:val="00AF678D"/>
    <w:rsid w:val="00B01483"/>
    <w:rsid w:val="00B022AE"/>
    <w:rsid w:val="00B02C43"/>
    <w:rsid w:val="00B03A93"/>
    <w:rsid w:val="00B03E3B"/>
    <w:rsid w:val="00B04464"/>
    <w:rsid w:val="00B04C1D"/>
    <w:rsid w:val="00B05956"/>
    <w:rsid w:val="00B25174"/>
    <w:rsid w:val="00B251C3"/>
    <w:rsid w:val="00B25BBB"/>
    <w:rsid w:val="00B32D6D"/>
    <w:rsid w:val="00B34F58"/>
    <w:rsid w:val="00B35E55"/>
    <w:rsid w:val="00B435D7"/>
    <w:rsid w:val="00B45901"/>
    <w:rsid w:val="00B5777A"/>
    <w:rsid w:val="00B618BB"/>
    <w:rsid w:val="00B67DE7"/>
    <w:rsid w:val="00B67F33"/>
    <w:rsid w:val="00B73981"/>
    <w:rsid w:val="00B74401"/>
    <w:rsid w:val="00B74902"/>
    <w:rsid w:val="00B81CDA"/>
    <w:rsid w:val="00B82EE6"/>
    <w:rsid w:val="00B91C22"/>
    <w:rsid w:val="00B92D60"/>
    <w:rsid w:val="00B93B16"/>
    <w:rsid w:val="00BA0578"/>
    <w:rsid w:val="00BA225B"/>
    <w:rsid w:val="00BA3B37"/>
    <w:rsid w:val="00BB0437"/>
    <w:rsid w:val="00BB27E3"/>
    <w:rsid w:val="00BB32B8"/>
    <w:rsid w:val="00BB5499"/>
    <w:rsid w:val="00BB69B2"/>
    <w:rsid w:val="00BC5EDE"/>
    <w:rsid w:val="00BC7662"/>
    <w:rsid w:val="00BD0125"/>
    <w:rsid w:val="00BD022C"/>
    <w:rsid w:val="00BD1774"/>
    <w:rsid w:val="00BD3CC2"/>
    <w:rsid w:val="00BD4CF1"/>
    <w:rsid w:val="00BD61AC"/>
    <w:rsid w:val="00BD7086"/>
    <w:rsid w:val="00BE1BBB"/>
    <w:rsid w:val="00BE1E9E"/>
    <w:rsid w:val="00BE3DE4"/>
    <w:rsid w:val="00BE7CB7"/>
    <w:rsid w:val="00BF3A76"/>
    <w:rsid w:val="00BF4441"/>
    <w:rsid w:val="00BF4F8D"/>
    <w:rsid w:val="00BF5DA6"/>
    <w:rsid w:val="00C06731"/>
    <w:rsid w:val="00C07DD9"/>
    <w:rsid w:val="00C13A9B"/>
    <w:rsid w:val="00C150BA"/>
    <w:rsid w:val="00C153BE"/>
    <w:rsid w:val="00C23833"/>
    <w:rsid w:val="00C26149"/>
    <w:rsid w:val="00C276B5"/>
    <w:rsid w:val="00C36E92"/>
    <w:rsid w:val="00C370FD"/>
    <w:rsid w:val="00C41EB7"/>
    <w:rsid w:val="00C420EA"/>
    <w:rsid w:val="00C43C68"/>
    <w:rsid w:val="00C447A8"/>
    <w:rsid w:val="00C47BE7"/>
    <w:rsid w:val="00C47E57"/>
    <w:rsid w:val="00C513A4"/>
    <w:rsid w:val="00C51606"/>
    <w:rsid w:val="00C52B6F"/>
    <w:rsid w:val="00C573ED"/>
    <w:rsid w:val="00C57D3E"/>
    <w:rsid w:val="00C63D22"/>
    <w:rsid w:val="00C700DB"/>
    <w:rsid w:val="00C7101B"/>
    <w:rsid w:val="00C71B7F"/>
    <w:rsid w:val="00C72C36"/>
    <w:rsid w:val="00C736AC"/>
    <w:rsid w:val="00C73DE3"/>
    <w:rsid w:val="00C81BA9"/>
    <w:rsid w:val="00C8358E"/>
    <w:rsid w:val="00C8370A"/>
    <w:rsid w:val="00C90BE0"/>
    <w:rsid w:val="00C927C9"/>
    <w:rsid w:val="00C93AFC"/>
    <w:rsid w:val="00C94DB0"/>
    <w:rsid w:val="00CA1A29"/>
    <w:rsid w:val="00CA48DD"/>
    <w:rsid w:val="00CB31A5"/>
    <w:rsid w:val="00CB634F"/>
    <w:rsid w:val="00CC0FA5"/>
    <w:rsid w:val="00CC425D"/>
    <w:rsid w:val="00CC4371"/>
    <w:rsid w:val="00CC4A03"/>
    <w:rsid w:val="00CC64AE"/>
    <w:rsid w:val="00CC65A5"/>
    <w:rsid w:val="00CC712D"/>
    <w:rsid w:val="00CD27FF"/>
    <w:rsid w:val="00CD5654"/>
    <w:rsid w:val="00CD6A70"/>
    <w:rsid w:val="00CE07F9"/>
    <w:rsid w:val="00CE28AC"/>
    <w:rsid w:val="00CE2CF6"/>
    <w:rsid w:val="00CE30C8"/>
    <w:rsid w:val="00CE5DD0"/>
    <w:rsid w:val="00CE6F75"/>
    <w:rsid w:val="00CE6F8A"/>
    <w:rsid w:val="00CE7320"/>
    <w:rsid w:val="00CF1A9E"/>
    <w:rsid w:val="00CF3000"/>
    <w:rsid w:val="00CF300D"/>
    <w:rsid w:val="00CF64BD"/>
    <w:rsid w:val="00D005C0"/>
    <w:rsid w:val="00D02974"/>
    <w:rsid w:val="00D02EAC"/>
    <w:rsid w:val="00D04279"/>
    <w:rsid w:val="00D05E64"/>
    <w:rsid w:val="00D14F97"/>
    <w:rsid w:val="00D157D5"/>
    <w:rsid w:val="00D21CD3"/>
    <w:rsid w:val="00D23DBF"/>
    <w:rsid w:val="00D33291"/>
    <w:rsid w:val="00D33E42"/>
    <w:rsid w:val="00D341BB"/>
    <w:rsid w:val="00D35463"/>
    <w:rsid w:val="00D36223"/>
    <w:rsid w:val="00D36757"/>
    <w:rsid w:val="00D4027B"/>
    <w:rsid w:val="00D4183B"/>
    <w:rsid w:val="00D445D4"/>
    <w:rsid w:val="00D463A7"/>
    <w:rsid w:val="00D53524"/>
    <w:rsid w:val="00D5708C"/>
    <w:rsid w:val="00D575D0"/>
    <w:rsid w:val="00D57EB5"/>
    <w:rsid w:val="00D61976"/>
    <w:rsid w:val="00D65ABC"/>
    <w:rsid w:val="00D66233"/>
    <w:rsid w:val="00D678D5"/>
    <w:rsid w:val="00D70C6E"/>
    <w:rsid w:val="00D75C87"/>
    <w:rsid w:val="00D769D9"/>
    <w:rsid w:val="00D778E4"/>
    <w:rsid w:val="00D82DED"/>
    <w:rsid w:val="00D83771"/>
    <w:rsid w:val="00D8448B"/>
    <w:rsid w:val="00D852E8"/>
    <w:rsid w:val="00D85C11"/>
    <w:rsid w:val="00D8603B"/>
    <w:rsid w:val="00D86BBC"/>
    <w:rsid w:val="00D94C2E"/>
    <w:rsid w:val="00DA0D11"/>
    <w:rsid w:val="00DA79DA"/>
    <w:rsid w:val="00DB5DDA"/>
    <w:rsid w:val="00DB7430"/>
    <w:rsid w:val="00DC2B89"/>
    <w:rsid w:val="00DC2BA0"/>
    <w:rsid w:val="00DC3249"/>
    <w:rsid w:val="00DC466C"/>
    <w:rsid w:val="00DC6D98"/>
    <w:rsid w:val="00DD0DC9"/>
    <w:rsid w:val="00DD2648"/>
    <w:rsid w:val="00DD49C5"/>
    <w:rsid w:val="00DD7F20"/>
    <w:rsid w:val="00DE030B"/>
    <w:rsid w:val="00DE4561"/>
    <w:rsid w:val="00DE4C54"/>
    <w:rsid w:val="00DF29B2"/>
    <w:rsid w:val="00DF5DDD"/>
    <w:rsid w:val="00DF7C5D"/>
    <w:rsid w:val="00DF7C74"/>
    <w:rsid w:val="00E01B8B"/>
    <w:rsid w:val="00E075A3"/>
    <w:rsid w:val="00E07628"/>
    <w:rsid w:val="00E103D0"/>
    <w:rsid w:val="00E14C78"/>
    <w:rsid w:val="00E14F99"/>
    <w:rsid w:val="00E20911"/>
    <w:rsid w:val="00E237EE"/>
    <w:rsid w:val="00E23F87"/>
    <w:rsid w:val="00E24C70"/>
    <w:rsid w:val="00E252CE"/>
    <w:rsid w:val="00E2740F"/>
    <w:rsid w:val="00E42E53"/>
    <w:rsid w:val="00E46BBF"/>
    <w:rsid w:val="00E6127D"/>
    <w:rsid w:val="00E63225"/>
    <w:rsid w:val="00E648C3"/>
    <w:rsid w:val="00E6530D"/>
    <w:rsid w:val="00E67FB7"/>
    <w:rsid w:val="00E77C4A"/>
    <w:rsid w:val="00E80577"/>
    <w:rsid w:val="00E81E44"/>
    <w:rsid w:val="00E831D9"/>
    <w:rsid w:val="00E83239"/>
    <w:rsid w:val="00E90E31"/>
    <w:rsid w:val="00E93B10"/>
    <w:rsid w:val="00E96FA0"/>
    <w:rsid w:val="00E97BA1"/>
    <w:rsid w:val="00EA0DDC"/>
    <w:rsid w:val="00EA7980"/>
    <w:rsid w:val="00EB21C8"/>
    <w:rsid w:val="00EB6AC0"/>
    <w:rsid w:val="00EB6E79"/>
    <w:rsid w:val="00EB70CC"/>
    <w:rsid w:val="00EC230A"/>
    <w:rsid w:val="00EC23DD"/>
    <w:rsid w:val="00EC325A"/>
    <w:rsid w:val="00EC3FBF"/>
    <w:rsid w:val="00ED0E40"/>
    <w:rsid w:val="00ED1FF4"/>
    <w:rsid w:val="00ED4814"/>
    <w:rsid w:val="00ED5ABA"/>
    <w:rsid w:val="00EE03A8"/>
    <w:rsid w:val="00EE23A5"/>
    <w:rsid w:val="00EE3C8B"/>
    <w:rsid w:val="00EF0B05"/>
    <w:rsid w:val="00EF0B07"/>
    <w:rsid w:val="00EF0DC4"/>
    <w:rsid w:val="00EF279A"/>
    <w:rsid w:val="00EF5188"/>
    <w:rsid w:val="00EF59A7"/>
    <w:rsid w:val="00EF6495"/>
    <w:rsid w:val="00EF6D6A"/>
    <w:rsid w:val="00F00220"/>
    <w:rsid w:val="00F02B82"/>
    <w:rsid w:val="00F045F9"/>
    <w:rsid w:val="00F05C3C"/>
    <w:rsid w:val="00F05DD6"/>
    <w:rsid w:val="00F074AF"/>
    <w:rsid w:val="00F11C23"/>
    <w:rsid w:val="00F143B0"/>
    <w:rsid w:val="00F152F1"/>
    <w:rsid w:val="00F15380"/>
    <w:rsid w:val="00F400A0"/>
    <w:rsid w:val="00F420E0"/>
    <w:rsid w:val="00F43B6A"/>
    <w:rsid w:val="00F4539C"/>
    <w:rsid w:val="00F50134"/>
    <w:rsid w:val="00F521DA"/>
    <w:rsid w:val="00F53B07"/>
    <w:rsid w:val="00F556EB"/>
    <w:rsid w:val="00F603C4"/>
    <w:rsid w:val="00F63AEF"/>
    <w:rsid w:val="00F660CA"/>
    <w:rsid w:val="00F675C9"/>
    <w:rsid w:val="00F7193E"/>
    <w:rsid w:val="00F72425"/>
    <w:rsid w:val="00F80FDB"/>
    <w:rsid w:val="00F874F8"/>
    <w:rsid w:val="00F902ED"/>
    <w:rsid w:val="00F91FB1"/>
    <w:rsid w:val="00F94B0B"/>
    <w:rsid w:val="00FA10ED"/>
    <w:rsid w:val="00FA4ADF"/>
    <w:rsid w:val="00FA7F4A"/>
    <w:rsid w:val="00FB0656"/>
    <w:rsid w:val="00FB780B"/>
    <w:rsid w:val="00FC2F36"/>
    <w:rsid w:val="00FD05A7"/>
    <w:rsid w:val="00FE1172"/>
    <w:rsid w:val="00FE12DD"/>
    <w:rsid w:val="00FE219E"/>
    <w:rsid w:val="00FE5548"/>
    <w:rsid w:val="00FE6A83"/>
    <w:rsid w:val="00FF73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B9"/>
  </w:style>
  <w:style w:type="paragraph" w:styleId="Heading1">
    <w:name w:val="heading 1"/>
    <w:basedOn w:val="Normal"/>
    <w:next w:val="Normal"/>
    <w:link w:val="Heading1Char"/>
    <w:qFormat/>
    <w:rsid w:val="00843659"/>
    <w:pPr>
      <w:keepNext/>
      <w:numPr>
        <w:numId w:val="2"/>
      </w:numPr>
      <w:tabs>
        <w:tab w:val="left" w:pos="360"/>
        <w:tab w:val="left" w:pos="720"/>
        <w:tab w:val="left" w:pos="1080"/>
      </w:tabs>
      <w:suppressAutoHyphens/>
      <w:spacing w:before="240" w:after="240"/>
      <w:outlineLvl w:val="0"/>
    </w:pPr>
    <w:rPr>
      <w:rFonts w:eastAsia="Times New Roman"/>
      <w:b/>
      <w:caps/>
      <w:snapToGrid w:val="0"/>
      <w:sz w:val="20"/>
      <w:szCs w:val="20"/>
    </w:rPr>
  </w:style>
  <w:style w:type="paragraph" w:styleId="Heading2">
    <w:name w:val="heading 2"/>
    <w:basedOn w:val="Normal"/>
    <w:next w:val="Normal"/>
    <w:link w:val="Heading2Char"/>
    <w:qFormat/>
    <w:rsid w:val="00843659"/>
    <w:pPr>
      <w:keepNext/>
      <w:numPr>
        <w:ilvl w:val="1"/>
        <w:numId w:val="2"/>
      </w:numPr>
      <w:tabs>
        <w:tab w:val="left" w:pos="720"/>
        <w:tab w:val="left" w:pos="1080"/>
      </w:tabs>
      <w:suppressAutoHyphens/>
      <w:spacing w:before="240" w:after="240"/>
      <w:outlineLvl w:val="1"/>
    </w:pPr>
    <w:rPr>
      <w:rFonts w:eastAsia="Times New Roman"/>
      <w:b/>
      <w:snapToGrid w:val="0"/>
      <w:sz w:val="20"/>
      <w:szCs w:val="20"/>
    </w:rPr>
  </w:style>
  <w:style w:type="paragraph" w:styleId="Heading3">
    <w:name w:val="heading 3"/>
    <w:basedOn w:val="Normal"/>
    <w:next w:val="Normal"/>
    <w:link w:val="Heading3Char"/>
    <w:qFormat/>
    <w:rsid w:val="00843659"/>
    <w:pPr>
      <w:keepNext/>
      <w:numPr>
        <w:ilvl w:val="2"/>
        <w:numId w:val="2"/>
      </w:numPr>
      <w:tabs>
        <w:tab w:val="left" w:pos="540"/>
      </w:tabs>
      <w:suppressAutoHyphens/>
      <w:spacing w:before="240" w:after="240"/>
      <w:outlineLvl w:val="2"/>
    </w:pPr>
    <w:rPr>
      <w:rFonts w:eastAsia="Times New Roman"/>
      <w:b/>
      <w:snapToGrid w:val="0"/>
      <w:sz w:val="20"/>
      <w:szCs w:val="20"/>
    </w:rPr>
  </w:style>
  <w:style w:type="paragraph" w:styleId="Heading4">
    <w:name w:val="heading 4"/>
    <w:basedOn w:val="Normal"/>
    <w:next w:val="Normal"/>
    <w:link w:val="Heading4Char"/>
    <w:qFormat/>
    <w:rsid w:val="00843659"/>
    <w:pPr>
      <w:keepNext/>
      <w:numPr>
        <w:ilvl w:val="3"/>
        <w:numId w:val="2"/>
      </w:numPr>
      <w:tabs>
        <w:tab w:val="left" w:pos="720"/>
      </w:tabs>
      <w:suppressAutoHyphens/>
      <w:spacing w:before="240" w:after="240"/>
      <w:outlineLvl w:val="3"/>
    </w:pPr>
    <w:rPr>
      <w:rFonts w:eastAsia="Times New Roman"/>
      <w:b/>
      <w:snapToGrid w:val="0"/>
      <w:sz w:val="20"/>
      <w:szCs w:val="20"/>
    </w:rPr>
  </w:style>
  <w:style w:type="paragraph" w:styleId="Heading5">
    <w:name w:val="heading 5"/>
    <w:basedOn w:val="Normal"/>
    <w:next w:val="Normal"/>
    <w:link w:val="Heading5Char"/>
    <w:qFormat/>
    <w:rsid w:val="00843659"/>
    <w:pPr>
      <w:keepNext/>
      <w:numPr>
        <w:ilvl w:val="4"/>
        <w:numId w:val="2"/>
      </w:numPr>
      <w:tabs>
        <w:tab w:val="left" w:pos="864"/>
      </w:tabs>
      <w:suppressAutoHyphens/>
      <w:spacing w:before="240" w:after="240"/>
      <w:outlineLvl w:val="4"/>
    </w:pPr>
    <w:rPr>
      <w:rFonts w:eastAsia="Times New Roman"/>
      <w:b/>
      <w:snapToGrid w:val="0"/>
      <w:sz w:val="20"/>
      <w:szCs w:val="20"/>
    </w:rPr>
  </w:style>
  <w:style w:type="paragraph" w:styleId="Heading6">
    <w:name w:val="heading 6"/>
    <w:basedOn w:val="Normal"/>
    <w:next w:val="Normal"/>
    <w:link w:val="Heading6Char"/>
    <w:qFormat/>
    <w:rsid w:val="00843659"/>
    <w:pPr>
      <w:keepNext/>
      <w:numPr>
        <w:ilvl w:val="5"/>
        <w:numId w:val="2"/>
      </w:numPr>
      <w:tabs>
        <w:tab w:val="left" w:pos="1008"/>
      </w:tabs>
      <w:suppressAutoHyphens/>
      <w:spacing w:before="240" w:after="240"/>
      <w:outlineLvl w:val="5"/>
    </w:pPr>
    <w:rPr>
      <w:rFonts w:eastAsia="Times New Roman"/>
      <w:b/>
      <w:snapToGrid w:val="0"/>
      <w:sz w:val="20"/>
      <w:szCs w:val="20"/>
    </w:rPr>
  </w:style>
  <w:style w:type="paragraph" w:styleId="Heading7">
    <w:name w:val="heading 7"/>
    <w:basedOn w:val="Normal"/>
    <w:next w:val="Normal"/>
    <w:link w:val="Heading7Char"/>
    <w:qFormat/>
    <w:rsid w:val="00843659"/>
    <w:pPr>
      <w:keepNext/>
      <w:numPr>
        <w:ilvl w:val="6"/>
        <w:numId w:val="2"/>
      </w:numPr>
      <w:tabs>
        <w:tab w:val="left" w:pos="1152"/>
      </w:tabs>
      <w:suppressAutoHyphens/>
      <w:spacing w:before="240" w:after="240"/>
      <w:outlineLvl w:val="6"/>
    </w:pPr>
    <w:rPr>
      <w:rFonts w:eastAsia="Times New Roman"/>
      <w:b/>
      <w:snapToGrid w:val="0"/>
      <w:sz w:val="20"/>
      <w:szCs w:val="20"/>
    </w:rPr>
  </w:style>
  <w:style w:type="paragraph" w:styleId="Heading8">
    <w:name w:val="heading 8"/>
    <w:basedOn w:val="Normal"/>
    <w:next w:val="Normal"/>
    <w:link w:val="Heading8Char"/>
    <w:qFormat/>
    <w:rsid w:val="00843659"/>
    <w:pPr>
      <w:keepNext/>
      <w:numPr>
        <w:ilvl w:val="7"/>
        <w:numId w:val="2"/>
      </w:numPr>
      <w:tabs>
        <w:tab w:val="left" w:pos="1296"/>
      </w:tabs>
      <w:suppressAutoHyphens/>
      <w:spacing w:before="240" w:after="240"/>
      <w:outlineLvl w:val="7"/>
    </w:pPr>
    <w:rPr>
      <w:rFonts w:eastAsia="Times New Roman"/>
      <w:b/>
      <w:snapToGrid w:val="0"/>
      <w:sz w:val="20"/>
      <w:szCs w:val="20"/>
    </w:rPr>
  </w:style>
  <w:style w:type="paragraph" w:styleId="Heading9">
    <w:name w:val="heading 9"/>
    <w:basedOn w:val="Normal"/>
    <w:next w:val="Normal"/>
    <w:link w:val="Heading9Char"/>
    <w:qFormat/>
    <w:rsid w:val="00843659"/>
    <w:pPr>
      <w:keepNext/>
      <w:numPr>
        <w:ilvl w:val="8"/>
        <w:numId w:val="2"/>
      </w:numPr>
      <w:tabs>
        <w:tab w:val="left" w:pos="1440"/>
      </w:tabs>
      <w:suppressAutoHyphens/>
      <w:spacing w:before="240" w:after="240"/>
      <w:outlineLvl w:val="8"/>
    </w:pPr>
    <w:rPr>
      <w:rFonts w:eastAsia="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659"/>
    <w:rPr>
      <w:rFonts w:eastAsia="Times New Roman"/>
      <w:b/>
      <w:caps/>
      <w:snapToGrid w:val="0"/>
      <w:sz w:val="20"/>
      <w:szCs w:val="20"/>
    </w:rPr>
  </w:style>
  <w:style w:type="character" w:customStyle="1" w:styleId="Heading2Char">
    <w:name w:val="Heading 2 Char"/>
    <w:basedOn w:val="DefaultParagraphFont"/>
    <w:link w:val="Heading2"/>
    <w:rsid w:val="00843659"/>
    <w:rPr>
      <w:rFonts w:eastAsia="Times New Roman"/>
      <w:b/>
      <w:snapToGrid w:val="0"/>
      <w:sz w:val="20"/>
      <w:szCs w:val="20"/>
    </w:rPr>
  </w:style>
  <w:style w:type="character" w:customStyle="1" w:styleId="Heading3Char">
    <w:name w:val="Heading 3 Char"/>
    <w:basedOn w:val="DefaultParagraphFont"/>
    <w:link w:val="Heading3"/>
    <w:rsid w:val="00843659"/>
    <w:rPr>
      <w:rFonts w:eastAsia="Times New Roman"/>
      <w:b/>
      <w:snapToGrid w:val="0"/>
      <w:sz w:val="20"/>
      <w:szCs w:val="20"/>
    </w:rPr>
  </w:style>
  <w:style w:type="character" w:customStyle="1" w:styleId="Heading4Char">
    <w:name w:val="Heading 4 Char"/>
    <w:basedOn w:val="DefaultParagraphFont"/>
    <w:link w:val="Heading4"/>
    <w:rsid w:val="00843659"/>
    <w:rPr>
      <w:rFonts w:eastAsia="Times New Roman"/>
      <w:b/>
      <w:snapToGrid w:val="0"/>
      <w:sz w:val="20"/>
      <w:szCs w:val="20"/>
    </w:rPr>
  </w:style>
  <w:style w:type="character" w:customStyle="1" w:styleId="Heading5Char">
    <w:name w:val="Heading 5 Char"/>
    <w:basedOn w:val="DefaultParagraphFont"/>
    <w:link w:val="Heading5"/>
    <w:rsid w:val="00843659"/>
    <w:rPr>
      <w:rFonts w:eastAsia="Times New Roman"/>
      <w:b/>
      <w:snapToGrid w:val="0"/>
      <w:sz w:val="20"/>
      <w:szCs w:val="20"/>
    </w:rPr>
  </w:style>
  <w:style w:type="character" w:customStyle="1" w:styleId="Heading6Char">
    <w:name w:val="Heading 6 Char"/>
    <w:basedOn w:val="DefaultParagraphFont"/>
    <w:link w:val="Heading6"/>
    <w:rsid w:val="00843659"/>
    <w:rPr>
      <w:rFonts w:eastAsia="Times New Roman"/>
      <w:b/>
      <w:snapToGrid w:val="0"/>
      <w:sz w:val="20"/>
      <w:szCs w:val="20"/>
    </w:rPr>
  </w:style>
  <w:style w:type="character" w:customStyle="1" w:styleId="Heading7Char">
    <w:name w:val="Heading 7 Char"/>
    <w:basedOn w:val="DefaultParagraphFont"/>
    <w:link w:val="Heading7"/>
    <w:rsid w:val="00843659"/>
    <w:rPr>
      <w:rFonts w:eastAsia="Times New Roman"/>
      <w:b/>
      <w:snapToGrid w:val="0"/>
      <w:sz w:val="20"/>
      <w:szCs w:val="20"/>
    </w:rPr>
  </w:style>
  <w:style w:type="character" w:customStyle="1" w:styleId="Heading8Char">
    <w:name w:val="Heading 8 Char"/>
    <w:basedOn w:val="DefaultParagraphFont"/>
    <w:link w:val="Heading8"/>
    <w:rsid w:val="00843659"/>
    <w:rPr>
      <w:rFonts w:eastAsia="Times New Roman"/>
      <w:b/>
      <w:snapToGrid w:val="0"/>
      <w:sz w:val="20"/>
      <w:szCs w:val="20"/>
    </w:rPr>
  </w:style>
  <w:style w:type="character" w:customStyle="1" w:styleId="Heading9Char">
    <w:name w:val="Heading 9 Char"/>
    <w:basedOn w:val="DefaultParagraphFont"/>
    <w:link w:val="Heading9"/>
    <w:rsid w:val="00843659"/>
    <w:rPr>
      <w:rFonts w:eastAsia="Times New Roman"/>
      <w:b/>
      <w:snapToGrid w:val="0"/>
      <w:sz w:val="20"/>
      <w:szCs w:val="20"/>
    </w:rPr>
  </w:style>
  <w:style w:type="paragraph" w:styleId="ListParagraph">
    <w:name w:val="List Paragraph"/>
    <w:basedOn w:val="Normal"/>
    <w:uiPriority w:val="34"/>
    <w:qFormat/>
    <w:rsid w:val="00ED0E40"/>
    <w:pPr>
      <w:ind w:left="720"/>
      <w:contextualSpacing/>
    </w:pPr>
  </w:style>
  <w:style w:type="paragraph" w:styleId="NormalIndent">
    <w:name w:val="Normal Indent"/>
    <w:basedOn w:val="Normal"/>
    <w:link w:val="NormalIndentChar"/>
    <w:unhideWhenUsed/>
    <w:rsid w:val="005F0068"/>
    <w:pPr>
      <w:tabs>
        <w:tab w:val="left" w:pos="360"/>
        <w:tab w:val="left" w:pos="720"/>
        <w:tab w:val="left" w:pos="1080"/>
      </w:tabs>
      <w:ind w:left="720"/>
      <w:jc w:val="both"/>
    </w:pPr>
    <w:rPr>
      <w:rFonts w:eastAsia="Times New Roman"/>
      <w:snapToGrid w:val="0"/>
      <w:sz w:val="20"/>
      <w:szCs w:val="20"/>
    </w:rPr>
  </w:style>
  <w:style w:type="character" w:customStyle="1" w:styleId="NormalIndentChar">
    <w:name w:val="Normal Indent Char"/>
    <w:basedOn w:val="DefaultParagraphFont"/>
    <w:link w:val="NormalIndent"/>
    <w:rsid w:val="005F0068"/>
    <w:rPr>
      <w:rFonts w:eastAsia="Times New Roman"/>
      <w:snapToGrid w:val="0"/>
      <w:sz w:val="20"/>
      <w:szCs w:val="20"/>
    </w:rPr>
  </w:style>
  <w:style w:type="paragraph" w:styleId="BalloonText">
    <w:name w:val="Balloon Text"/>
    <w:basedOn w:val="Normal"/>
    <w:link w:val="BalloonTextChar"/>
    <w:uiPriority w:val="99"/>
    <w:semiHidden/>
    <w:unhideWhenUsed/>
    <w:rsid w:val="005F0068"/>
    <w:rPr>
      <w:rFonts w:ascii="Tahoma" w:hAnsi="Tahoma" w:cs="Tahoma"/>
      <w:sz w:val="16"/>
      <w:szCs w:val="16"/>
    </w:rPr>
  </w:style>
  <w:style w:type="character" w:customStyle="1" w:styleId="BalloonTextChar">
    <w:name w:val="Balloon Text Char"/>
    <w:basedOn w:val="DefaultParagraphFont"/>
    <w:link w:val="BalloonText"/>
    <w:uiPriority w:val="99"/>
    <w:semiHidden/>
    <w:rsid w:val="005F0068"/>
    <w:rPr>
      <w:rFonts w:ascii="Tahoma" w:hAnsi="Tahoma" w:cs="Tahoma"/>
      <w:sz w:val="16"/>
      <w:szCs w:val="16"/>
      <w:lang w:val="en-US"/>
    </w:rPr>
  </w:style>
  <w:style w:type="character" w:styleId="CommentReference">
    <w:name w:val="annotation reference"/>
    <w:basedOn w:val="DefaultParagraphFont"/>
    <w:semiHidden/>
    <w:unhideWhenUsed/>
    <w:rsid w:val="00AA6959"/>
    <w:rPr>
      <w:sz w:val="16"/>
      <w:szCs w:val="16"/>
    </w:rPr>
  </w:style>
  <w:style w:type="paragraph" w:styleId="CommentText">
    <w:name w:val="annotation text"/>
    <w:basedOn w:val="Normal"/>
    <w:link w:val="CommentTextChar"/>
    <w:uiPriority w:val="99"/>
    <w:unhideWhenUsed/>
    <w:rsid w:val="00AA6959"/>
    <w:rPr>
      <w:sz w:val="20"/>
      <w:szCs w:val="20"/>
    </w:rPr>
  </w:style>
  <w:style w:type="character" w:customStyle="1" w:styleId="CommentTextChar">
    <w:name w:val="Comment Text Char"/>
    <w:basedOn w:val="DefaultParagraphFont"/>
    <w:link w:val="CommentText"/>
    <w:uiPriority w:val="99"/>
    <w:rsid w:val="00AA6959"/>
    <w:rPr>
      <w:noProof/>
      <w:sz w:val="20"/>
      <w:szCs w:val="20"/>
      <w:lang w:val="en-US"/>
    </w:rPr>
  </w:style>
  <w:style w:type="paragraph" w:styleId="CommentSubject">
    <w:name w:val="annotation subject"/>
    <w:basedOn w:val="CommentText"/>
    <w:next w:val="CommentText"/>
    <w:link w:val="CommentSubjectChar"/>
    <w:semiHidden/>
    <w:unhideWhenUsed/>
    <w:rsid w:val="00AA6959"/>
    <w:rPr>
      <w:b/>
      <w:bCs/>
    </w:rPr>
  </w:style>
  <w:style w:type="character" w:customStyle="1" w:styleId="CommentSubjectChar">
    <w:name w:val="Comment Subject Char"/>
    <w:basedOn w:val="CommentTextChar"/>
    <w:link w:val="CommentSubject"/>
    <w:uiPriority w:val="99"/>
    <w:semiHidden/>
    <w:rsid w:val="00AA6959"/>
    <w:rPr>
      <w:b/>
      <w:bCs/>
      <w:noProof/>
      <w:sz w:val="20"/>
      <w:szCs w:val="20"/>
      <w:lang w:val="en-US"/>
    </w:rPr>
  </w:style>
  <w:style w:type="paragraph" w:styleId="Caption">
    <w:name w:val="caption"/>
    <w:basedOn w:val="Normal"/>
    <w:next w:val="Normal"/>
    <w:uiPriority w:val="35"/>
    <w:qFormat/>
    <w:rsid w:val="00843659"/>
    <w:pPr>
      <w:spacing w:after="200" w:line="276" w:lineRule="auto"/>
    </w:pPr>
    <w:rPr>
      <w:rFonts w:ascii="Calibri" w:eastAsia="Calibri" w:hAnsi="Calibri"/>
      <w:b/>
      <w:bCs/>
      <w:sz w:val="20"/>
      <w:szCs w:val="20"/>
    </w:rPr>
  </w:style>
  <w:style w:type="character" w:customStyle="1" w:styleId="FootnoteTextChar">
    <w:name w:val="Footnote Text Char"/>
    <w:basedOn w:val="DefaultParagraphFont"/>
    <w:link w:val="FootnoteText"/>
    <w:uiPriority w:val="99"/>
    <w:semiHidden/>
    <w:rsid w:val="00843659"/>
    <w:rPr>
      <w:rFonts w:ascii="Calibri" w:eastAsia="Calibri" w:hAnsi="Calibri"/>
      <w:sz w:val="20"/>
      <w:szCs w:val="20"/>
    </w:rPr>
  </w:style>
  <w:style w:type="paragraph" w:styleId="FootnoteText">
    <w:name w:val="footnote text"/>
    <w:basedOn w:val="Normal"/>
    <w:link w:val="FootnoteTextChar"/>
    <w:uiPriority w:val="99"/>
    <w:semiHidden/>
    <w:unhideWhenUsed/>
    <w:rsid w:val="00843659"/>
    <w:pPr>
      <w:spacing w:after="200" w:line="276" w:lineRule="auto"/>
    </w:pPr>
    <w:rPr>
      <w:rFonts w:ascii="Calibri" w:eastAsia="Calibri" w:hAnsi="Calibri"/>
      <w:sz w:val="20"/>
      <w:szCs w:val="20"/>
    </w:rPr>
  </w:style>
  <w:style w:type="character" w:customStyle="1" w:styleId="HeaderChar">
    <w:name w:val="Header Char"/>
    <w:basedOn w:val="DefaultParagraphFont"/>
    <w:link w:val="Header"/>
    <w:uiPriority w:val="99"/>
    <w:rsid w:val="00843659"/>
    <w:rPr>
      <w:rFonts w:ascii="Calibri" w:eastAsia="Calibri" w:hAnsi="Calibri"/>
      <w:sz w:val="22"/>
      <w:szCs w:val="22"/>
    </w:rPr>
  </w:style>
  <w:style w:type="paragraph" w:styleId="Header">
    <w:name w:val="header"/>
    <w:basedOn w:val="Normal"/>
    <w:link w:val="HeaderChar"/>
    <w:uiPriority w:val="99"/>
    <w:unhideWhenUsed/>
    <w:rsid w:val="00843659"/>
    <w:pPr>
      <w:tabs>
        <w:tab w:val="center" w:pos="4680"/>
        <w:tab w:val="right" w:pos="9360"/>
      </w:tabs>
      <w:spacing w:after="200" w:line="276" w:lineRule="auto"/>
    </w:pPr>
    <w:rPr>
      <w:rFonts w:ascii="Calibri" w:eastAsia="Calibri" w:hAnsi="Calibri"/>
      <w:sz w:val="22"/>
      <w:szCs w:val="22"/>
    </w:rPr>
  </w:style>
  <w:style w:type="paragraph" w:styleId="Footer">
    <w:name w:val="footer"/>
    <w:basedOn w:val="Normal"/>
    <w:link w:val="FooterChar"/>
    <w:uiPriority w:val="99"/>
    <w:unhideWhenUsed/>
    <w:rsid w:val="00843659"/>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843659"/>
    <w:rPr>
      <w:rFonts w:ascii="Calibri" w:eastAsia="Calibri" w:hAnsi="Calibri"/>
      <w:sz w:val="22"/>
      <w:szCs w:val="22"/>
    </w:rPr>
  </w:style>
  <w:style w:type="paragraph" w:customStyle="1" w:styleId="Reference">
    <w:name w:val="Reference"/>
    <w:basedOn w:val="Normal"/>
    <w:rsid w:val="00843659"/>
    <w:pPr>
      <w:tabs>
        <w:tab w:val="left" w:pos="360"/>
        <w:tab w:val="left" w:pos="720"/>
        <w:tab w:val="left" w:pos="1080"/>
      </w:tabs>
      <w:ind w:left="360" w:hanging="360"/>
      <w:jc w:val="both"/>
    </w:pPr>
    <w:rPr>
      <w:rFonts w:eastAsia="Times New Roman"/>
      <w:snapToGrid w:val="0"/>
      <w:sz w:val="20"/>
      <w:szCs w:val="20"/>
    </w:rPr>
  </w:style>
  <w:style w:type="character" w:styleId="Hyperlink">
    <w:name w:val="Hyperlink"/>
    <w:basedOn w:val="DefaultParagraphFont"/>
    <w:uiPriority w:val="99"/>
    <w:unhideWhenUsed/>
    <w:rsid w:val="00843659"/>
    <w:rPr>
      <w:color w:val="0000FF" w:themeColor="hyperlink"/>
      <w:u w:val="single"/>
    </w:rPr>
  </w:style>
  <w:style w:type="paragraph" w:customStyle="1" w:styleId="ReferencesStyle">
    <w:name w:val="References_Style"/>
    <w:basedOn w:val="Normal"/>
    <w:qFormat/>
    <w:rsid w:val="00843659"/>
    <w:pPr>
      <w:snapToGrid w:val="0"/>
      <w:spacing w:after="120" w:line="480" w:lineRule="auto"/>
      <w:jc w:val="both"/>
    </w:pPr>
    <w:rPr>
      <w:rFonts w:eastAsia="Calibri"/>
      <w:sz w:val="20"/>
      <w:szCs w:val="20"/>
    </w:rPr>
  </w:style>
  <w:style w:type="paragraph" w:customStyle="1" w:styleId="Heading30">
    <w:name w:val="Heading3"/>
    <w:basedOn w:val="Normal"/>
    <w:qFormat/>
    <w:rsid w:val="00843659"/>
    <w:pPr>
      <w:spacing w:after="200" w:line="480" w:lineRule="auto"/>
      <w:ind w:left="284"/>
      <w:jc w:val="both"/>
    </w:pPr>
    <w:rPr>
      <w:rFonts w:eastAsia="Calibri"/>
      <w:i/>
      <w:sz w:val="22"/>
      <w:szCs w:val="22"/>
    </w:rPr>
  </w:style>
  <w:style w:type="paragraph" w:customStyle="1" w:styleId="NormalIndentPar">
    <w:name w:val="Normal_Indent_Par"/>
    <w:basedOn w:val="Normal"/>
    <w:qFormat/>
    <w:rsid w:val="00843659"/>
    <w:pPr>
      <w:spacing w:after="200" w:line="480" w:lineRule="auto"/>
      <w:ind w:firstLine="567"/>
      <w:jc w:val="both"/>
    </w:pPr>
    <w:rPr>
      <w:rFonts w:eastAsia="Calibri"/>
      <w:sz w:val="22"/>
      <w:szCs w:val="22"/>
    </w:rPr>
  </w:style>
  <w:style w:type="paragraph" w:customStyle="1" w:styleId="CaptionStyle">
    <w:name w:val="Caption_Style"/>
    <w:basedOn w:val="Normal"/>
    <w:qFormat/>
    <w:rsid w:val="00843659"/>
    <w:pPr>
      <w:spacing w:after="200" w:line="480" w:lineRule="auto"/>
      <w:jc w:val="both"/>
    </w:pPr>
    <w:rPr>
      <w:rFonts w:eastAsia="Calibri"/>
      <w:b/>
      <w:bCs/>
      <w:sz w:val="20"/>
      <w:szCs w:val="20"/>
      <w:lang w:eastAsia="en-GB"/>
    </w:rPr>
  </w:style>
  <w:style w:type="table" w:styleId="TableGrid">
    <w:name w:val="Table Grid"/>
    <w:basedOn w:val="TableNormal"/>
    <w:uiPriority w:val="59"/>
    <w:rsid w:val="0046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
    <w:name w:val="rwrro"/>
    <w:basedOn w:val="DefaultParagraphFont"/>
    <w:rsid w:val="00793C7D"/>
    <w:rPr>
      <w:strike w:val="0"/>
      <w:dstrike w:val="0"/>
      <w:color w:val="3F52B8"/>
      <w:u w:val="none"/>
      <w:effect w:val="none"/>
    </w:rPr>
  </w:style>
  <w:style w:type="character" w:customStyle="1" w:styleId="ft">
    <w:name w:val="ft"/>
    <w:basedOn w:val="DefaultParagraphFont"/>
    <w:rsid w:val="00B73981"/>
  </w:style>
  <w:style w:type="character" w:customStyle="1" w:styleId="journal-name1">
    <w:name w:val="journal-name1"/>
    <w:basedOn w:val="DefaultParagraphFont"/>
    <w:rsid w:val="00AF4BAC"/>
    <w:rPr>
      <w:rFonts w:ascii="Tinos" w:hAnsi="Tinos" w:hint="default"/>
      <w:b w:val="0"/>
      <w:bCs w:val="0"/>
      <w:i/>
      <w:iCs/>
      <w:sz w:val="24"/>
      <w:szCs w:val="24"/>
    </w:rPr>
  </w:style>
  <w:style w:type="character" w:customStyle="1" w:styleId="journal-volume">
    <w:name w:val="journal-volume"/>
    <w:basedOn w:val="DefaultParagraphFont"/>
    <w:rsid w:val="00AF4BAC"/>
  </w:style>
  <w:style w:type="character" w:customStyle="1" w:styleId="journal-issue">
    <w:name w:val="journal-issue"/>
    <w:basedOn w:val="DefaultParagraphFont"/>
    <w:rsid w:val="00AF4BAC"/>
  </w:style>
  <w:style w:type="character" w:customStyle="1" w:styleId="journal-pagenum">
    <w:name w:val="journal-pagenum"/>
    <w:basedOn w:val="DefaultParagraphFont"/>
    <w:rsid w:val="00AF4BAC"/>
  </w:style>
  <w:style w:type="paragraph" w:customStyle="1" w:styleId="ReferenceList">
    <w:name w:val="Reference List"/>
    <w:basedOn w:val="Normal"/>
    <w:link w:val="ReferenceListChar"/>
    <w:qFormat/>
    <w:rsid w:val="007C2864"/>
    <w:pPr>
      <w:tabs>
        <w:tab w:val="left" w:pos="360"/>
        <w:tab w:val="left" w:pos="720"/>
        <w:tab w:val="left" w:pos="1080"/>
      </w:tabs>
      <w:ind w:left="357" w:hanging="357"/>
      <w:jc w:val="both"/>
    </w:pPr>
    <w:rPr>
      <w:rFonts w:eastAsia="Times New Roman"/>
      <w:snapToGrid w:val="0"/>
      <w:sz w:val="22"/>
      <w:szCs w:val="20"/>
      <w:lang w:val="en-US"/>
    </w:rPr>
  </w:style>
  <w:style w:type="character" w:customStyle="1" w:styleId="ReferenceListChar">
    <w:name w:val="Reference List Char"/>
    <w:link w:val="ReferenceList"/>
    <w:rsid w:val="007C2864"/>
    <w:rPr>
      <w:rFonts w:eastAsia="Times New Roman"/>
      <w:snapToGrid w:val="0"/>
      <w:sz w:val="22"/>
      <w:szCs w:val="20"/>
      <w:lang w:val="en-US"/>
    </w:rPr>
  </w:style>
  <w:style w:type="character" w:styleId="Emphasis">
    <w:name w:val="Emphasis"/>
    <w:basedOn w:val="DefaultParagraphFont"/>
    <w:uiPriority w:val="20"/>
    <w:qFormat/>
    <w:rsid w:val="00FD05A7"/>
    <w:rPr>
      <w:i/>
      <w:iCs/>
    </w:rPr>
  </w:style>
  <w:style w:type="character" w:styleId="Strong">
    <w:name w:val="Strong"/>
    <w:basedOn w:val="DefaultParagraphFont"/>
    <w:uiPriority w:val="22"/>
    <w:qFormat/>
    <w:rsid w:val="00FD05A7"/>
    <w:rPr>
      <w:b/>
      <w:bCs/>
    </w:rPr>
  </w:style>
  <w:style w:type="character" w:customStyle="1" w:styleId="maintitle">
    <w:name w:val="maintitle"/>
    <w:basedOn w:val="DefaultParagraphFont"/>
    <w:rsid w:val="008F025C"/>
  </w:style>
  <w:style w:type="character" w:styleId="PlaceholderText">
    <w:name w:val="Placeholder Text"/>
    <w:basedOn w:val="DefaultParagraphFont"/>
    <w:uiPriority w:val="99"/>
    <w:semiHidden/>
    <w:rsid w:val="00C370FD"/>
    <w:rPr>
      <w:color w:val="808080"/>
    </w:rPr>
  </w:style>
  <w:style w:type="character" w:customStyle="1" w:styleId="apple-converted-space">
    <w:name w:val="apple-converted-space"/>
    <w:basedOn w:val="DefaultParagraphFont"/>
    <w:rsid w:val="00261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B9"/>
  </w:style>
  <w:style w:type="paragraph" w:styleId="Heading1">
    <w:name w:val="heading 1"/>
    <w:basedOn w:val="Normal"/>
    <w:next w:val="Normal"/>
    <w:link w:val="Heading1Char"/>
    <w:qFormat/>
    <w:rsid w:val="00843659"/>
    <w:pPr>
      <w:keepNext/>
      <w:numPr>
        <w:numId w:val="2"/>
      </w:numPr>
      <w:tabs>
        <w:tab w:val="left" w:pos="360"/>
        <w:tab w:val="left" w:pos="720"/>
        <w:tab w:val="left" w:pos="1080"/>
      </w:tabs>
      <w:suppressAutoHyphens/>
      <w:spacing w:before="240" w:after="240"/>
      <w:outlineLvl w:val="0"/>
    </w:pPr>
    <w:rPr>
      <w:rFonts w:eastAsia="Times New Roman"/>
      <w:b/>
      <w:caps/>
      <w:snapToGrid w:val="0"/>
      <w:sz w:val="20"/>
      <w:szCs w:val="20"/>
    </w:rPr>
  </w:style>
  <w:style w:type="paragraph" w:styleId="Heading2">
    <w:name w:val="heading 2"/>
    <w:basedOn w:val="Normal"/>
    <w:next w:val="Normal"/>
    <w:link w:val="Heading2Char"/>
    <w:qFormat/>
    <w:rsid w:val="00843659"/>
    <w:pPr>
      <w:keepNext/>
      <w:numPr>
        <w:ilvl w:val="1"/>
        <w:numId w:val="2"/>
      </w:numPr>
      <w:tabs>
        <w:tab w:val="left" w:pos="720"/>
        <w:tab w:val="left" w:pos="1080"/>
      </w:tabs>
      <w:suppressAutoHyphens/>
      <w:spacing w:before="240" w:after="240"/>
      <w:outlineLvl w:val="1"/>
    </w:pPr>
    <w:rPr>
      <w:rFonts w:eastAsia="Times New Roman"/>
      <w:b/>
      <w:snapToGrid w:val="0"/>
      <w:sz w:val="20"/>
      <w:szCs w:val="20"/>
    </w:rPr>
  </w:style>
  <w:style w:type="paragraph" w:styleId="Heading3">
    <w:name w:val="heading 3"/>
    <w:basedOn w:val="Normal"/>
    <w:next w:val="Normal"/>
    <w:link w:val="Heading3Char"/>
    <w:qFormat/>
    <w:rsid w:val="00843659"/>
    <w:pPr>
      <w:keepNext/>
      <w:numPr>
        <w:ilvl w:val="2"/>
        <w:numId w:val="2"/>
      </w:numPr>
      <w:tabs>
        <w:tab w:val="left" w:pos="540"/>
      </w:tabs>
      <w:suppressAutoHyphens/>
      <w:spacing w:before="240" w:after="240"/>
      <w:outlineLvl w:val="2"/>
    </w:pPr>
    <w:rPr>
      <w:rFonts w:eastAsia="Times New Roman"/>
      <w:b/>
      <w:snapToGrid w:val="0"/>
      <w:sz w:val="20"/>
      <w:szCs w:val="20"/>
    </w:rPr>
  </w:style>
  <w:style w:type="paragraph" w:styleId="Heading4">
    <w:name w:val="heading 4"/>
    <w:basedOn w:val="Normal"/>
    <w:next w:val="Normal"/>
    <w:link w:val="Heading4Char"/>
    <w:qFormat/>
    <w:rsid w:val="00843659"/>
    <w:pPr>
      <w:keepNext/>
      <w:numPr>
        <w:ilvl w:val="3"/>
        <w:numId w:val="2"/>
      </w:numPr>
      <w:tabs>
        <w:tab w:val="left" w:pos="720"/>
      </w:tabs>
      <w:suppressAutoHyphens/>
      <w:spacing w:before="240" w:after="240"/>
      <w:outlineLvl w:val="3"/>
    </w:pPr>
    <w:rPr>
      <w:rFonts w:eastAsia="Times New Roman"/>
      <w:b/>
      <w:snapToGrid w:val="0"/>
      <w:sz w:val="20"/>
      <w:szCs w:val="20"/>
    </w:rPr>
  </w:style>
  <w:style w:type="paragraph" w:styleId="Heading5">
    <w:name w:val="heading 5"/>
    <w:basedOn w:val="Normal"/>
    <w:next w:val="Normal"/>
    <w:link w:val="Heading5Char"/>
    <w:qFormat/>
    <w:rsid w:val="00843659"/>
    <w:pPr>
      <w:keepNext/>
      <w:numPr>
        <w:ilvl w:val="4"/>
        <w:numId w:val="2"/>
      </w:numPr>
      <w:tabs>
        <w:tab w:val="left" w:pos="864"/>
      </w:tabs>
      <w:suppressAutoHyphens/>
      <w:spacing w:before="240" w:after="240"/>
      <w:outlineLvl w:val="4"/>
    </w:pPr>
    <w:rPr>
      <w:rFonts w:eastAsia="Times New Roman"/>
      <w:b/>
      <w:snapToGrid w:val="0"/>
      <w:sz w:val="20"/>
      <w:szCs w:val="20"/>
    </w:rPr>
  </w:style>
  <w:style w:type="paragraph" w:styleId="Heading6">
    <w:name w:val="heading 6"/>
    <w:basedOn w:val="Normal"/>
    <w:next w:val="Normal"/>
    <w:link w:val="Heading6Char"/>
    <w:qFormat/>
    <w:rsid w:val="00843659"/>
    <w:pPr>
      <w:keepNext/>
      <w:numPr>
        <w:ilvl w:val="5"/>
        <w:numId w:val="2"/>
      </w:numPr>
      <w:tabs>
        <w:tab w:val="left" w:pos="1008"/>
      </w:tabs>
      <w:suppressAutoHyphens/>
      <w:spacing w:before="240" w:after="240"/>
      <w:outlineLvl w:val="5"/>
    </w:pPr>
    <w:rPr>
      <w:rFonts w:eastAsia="Times New Roman"/>
      <w:b/>
      <w:snapToGrid w:val="0"/>
      <w:sz w:val="20"/>
      <w:szCs w:val="20"/>
    </w:rPr>
  </w:style>
  <w:style w:type="paragraph" w:styleId="Heading7">
    <w:name w:val="heading 7"/>
    <w:basedOn w:val="Normal"/>
    <w:next w:val="Normal"/>
    <w:link w:val="Heading7Char"/>
    <w:qFormat/>
    <w:rsid w:val="00843659"/>
    <w:pPr>
      <w:keepNext/>
      <w:numPr>
        <w:ilvl w:val="6"/>
        <w:numId w:val="2"/>
      </w:numPr>
      <w:tabs>
        <w:tab w:val="left" w:pos="1152"/>
      </w:tabs>
      <w:suppressAutoHyphens/>
      <w:spacing w:before="240" w:after="240"/>
      <w:outlineLvl w:val="6"/>
    </w:pPr>
    <w:rPr>
      <w:rFonts w:eastAsia="Times New Roman"/>
      <w:b/>
      <w:snapToGrid w:val="0"/>
      <w:sz w:val="20"/>
      <w:szCs w:val="20"/>
    </w:rPr>
  </w:style>
  <w:style w:type="paragraph" w:styleId="Heading8">
    <w:name w:val="heading 8"/>
    <w:basedOn w:val="Normal"/>
    <w:next w:val="Normal"/>
    <w:link w:val="Heading8Char"/>
    <w:qFormat/>
    <w:rsid w:val="00843659"/>
    <w:pPr>
      <w:keepNext/>
      <w:numPr>
        <w:ilvl w:val="7"/>
        <w:numId w:val="2"/>
      </w:numPr>
      <w:tabs>
        <w:tab w:val="left" w:pos="1296"/>
      </w:tabs>
      <w:suppressAutoHyphens/>
      <w:spacing w:before="240" w:after="240"/>
      <w:outlineLvl w:val="7"/>
    </w:pPr>
    <w:rPr>
      <w:rFonts w:eastAsia="Times New Roman"/>
      <w:b/>
      <w:snapToGrid w:val="0"/>
      <w:sz w:val="20"/>
      <w:szCs w:val="20"/>
    </w:rPr>
  </w:style>
  <w:style w:type="paragraph" w:styleId="Heading9">
    <w:name w:val="heading 9"/>
    <w:basedOn w:val="Normal"/>
    <w:next w:val="Normal"/>
    <w:link w:val="Heading9Char"/>
    <w:qFormat/>
    <w:rsid w:val="00843659"/>
    <w:pPr>
      <w:keepNext/>
      <w:numPr>
        <w:ilvl w:val="8"/>
        <w:numId w:val="2"/>
      </w:numPr>
      <w:tabs>
        <w:tab w:val="left" w:pos="1440"/>
      </w:tabs>
      <w:suppressAutoHyphens/>
      <w:spacing w:before="240" w:after="240"/>
      <w:outlineLvl w:val="8"/>
    </w:pPr>
    <w:rPr>
      <w:rFonts w:eastAsia="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659"/>
    <w:rPr>
      <w:rFonts w:eastAsia="Times New Roman"/>
      <w:b/>
      <w:caps/>
      <w:snapToGrid w:val="0"/>
      <w:sz w:val="20"/>
      <w:szCs w:val="20"/>
    </w:rPr>
  </w:style>
  <w:style w:type="character" w:customStyle="1" w:styleId="Heading2Char">
    <w:name w:val="Heading 2 Char"/>
    <w:basedOn w:val="DefaultParagraphFont"/>
    <w:link w:val="Heading2"/>
    <w:rsid w:val="00843659"/>
    <w:rPr>
      <w:rFonts w:eastAsia="Times New Roman"/>
      <w:b/>
      <w:snapToGrid w:val="0"/>
      <w:sz w:val="20"/>
      <w:szCs w:val="20"/>
    </w:rPr>
  </w:style>
  <w:style w:type="character" w:customStyle="1" w:styleId="Heading3Char">
    <w:name w:val="Heading 3 Char"/>
    <w:basedOn w:val="DefaultParagraphFont"/>
    <w:link w:val="Heading3"/>
    <w:rsid w:val="00843659"/>
    <w:rPr>
      <w:rFonts w:eastAsia="Times New Roman"/>
      <w:b/>
      <w:snapToGrid w:val="0"/>
      <w:sz w:val="20"/>
      <w:szCs w:val="20"/>
    </w:rPr>
  </w:style>
  <w:style w:type="character" w:customStyle="1" w:styleId="Heading4Char">
    <w:name w:val="Heading 4 Char"/>
    <w:basedOn w:val="DefaultParagraphFont"/>
    <w:link w:val="Heading4"/>
    <w:rsid w:val="00843659"/>
    <w:rPr>
      <w:rFonts w:eastAsia="Times New Roman"/>
      <w:b/>
      <w:snapToGrid w:val="0"/>
      <w:sz w:val="20"/>
      <w:szCs w:val="20"/>
    </w:rPr>
  </w:style>
  <w:style w:type="character" w:customStyle="1" w:styleId="Heading5Char">
    <w:name w:val="Heading 5 Char"/>
    <w:basedOn w:val="DefaultParagraphFont"/>
    <w:link w:val="Heading5"/>
    <w:rsid w:val="00843659"/>
    <w:rPr>
      <w:rFonts w:eastAsia="Times New Roman"/>
      <w:b/>
      <w:snapToGrid w:val="0"/>
      <w:sz w:val="20"/>
      <w:szCs w:val="20"/>
    </w:rPr>
  </w:style>
  <w:style w:type="character" w:customStyle="1" w:styleId="Heading6Char">
    <w:name w:val="Heading 6 Char"/>
    <w:basedOn w:val="DefaultParagraphFont"/>
    <w:link w:val="Heading6"/>
    <w:rsid w:val="00843659"/>
    <w:rPr>
      <w:rFonts w:eastAsia="Times New Roman"/>
      <w:b/>
      <w:snapToGrid w:val="0"/>
      <w:sz w:val="20"/>
      <w:szCs w:val="20"/>
    </w:rPr>
  </w:style>
  <w:style w:type="character" w:customStyle="1" w:styleId="Heading7Char">
    <w:name w:val="Heading 7 Char"/>
    <w:basedOn w:val="DefaultParagraphFont"/>
    <w:link w:val="Heading7"/>
    <w:rsid w:val="00843659"/>
    <w:rPr>
      <w:rFonts w:eastAsia="Times New Roman"/>
      <w:b/>
      <w:snapToGrid w:val="0"/>
      <w:sz w:val="20"/>
      <w:szCs w:val="20"/>
    </w:rPr>
  </w:style>
  <w:style w:type="character" w:customStyle="1" w:styleId="Heading8Char">
    <w:name w:val="Heading 8 Char"/>
    <w:basedOn w:val="DefaultParagraphFont"/>
    <w:link w:val="Heading8"/>
    <w:rsid w:val="00843659"/>
    <w:rPr>
      <w:rFonts w:eastAsia="Times New Roman"/>
      <w:b/>
      <w:snapToGrid w:val="0"/>
      <w:sz w:val="20"/>
      <w:szCs w:val="20"/>
    </w:rPr>
  </w:style>
  <w:style w:type="character" w:customStyle="1" w:styleId="Heading9Char">
    <w:name w:val="Heading 9 Char"/>
    <w:basedOn w:val="DefaultParagraphFont"/>
    <w:link w:val="Heading9"/>
    <w:rsid w:val="00843659"/>
    <w:rPr>
      <w:rFonts w:eastAsia="Times New Roman"/>
      <w:b/>
      <w:snapToGrid w:val="0"/>
      <w:sz w:val="20"/>
      <w:szCs w:val="20"/>
    </w:rPr>
  </w:style>
  <w:style w:type="paragraph" w:styleId="ListParagraph">
    <w:name w:val="List Paragraph"/>
    <w:basedOn w:val="Normal"/>
    <w:uiPriority w:val="34"/>
    <w:qFormat/>
    <w:rsid w:val="00ED0E40"/>
    <w:pPr>
      <w:ind w:left="720"/>
      <w:contextualSpacing/>
    </w:pPr>
  </w:style>
  <w:style w:type="paragraph" w:styleId="NormalIndent">
    <w:name w:val="Normal Indent"/>
    <w:basedOn w:val="Normal"/>
    <w:link w:val="NormalIndentChar"/>
    <w:unhideWhenUsed/>
    <w:rsid w:val="005F0068"/>
    <w:pPr>
      <w:tabs>
        <w:tab w:val="left" w:pos="360"/>
        <w:tab w:val="left" w:pos="720"/>
        <w:tab w:val="left" w:pos="1080"/>
      </w:tabs>
      <w:ind w:left="720"/>
      <w:jc w:val="both"/>
    </w:pPr>
    <w:rPr>
      <w:rFonts w:eastAsia="Times New Roman"/>
      <w:snapToGrid w:val="0"/>
      <w:sz w:val="20"/>
      <w:szCs w:val="20"/>
    </w:rPr>
  </w:style>
  <w:style w:type="character" w:customStyle="1" w:styleId="NormalIndentChar">
    <w:name w:val="Normal Indent Char"/>
    <w:basedOn w:val="DefaultParagraphFont"/>
    <w:link w:val="NormalIndent"/>
    <w:rsid w:val="005F0068"/>
    <w:rPr>
      <w:rFonts w:eastAsia="Times New Roman"/>
      <w:snapToGrid w:val="0"/>
      <w:sz w:val="20"/>
      <w:szCs w:val="20"/>
    </w:rPr>
  </w:style>
  <w:style w:type="paragraph" w:styleId="BalloonText">
    <w:name w:val="Balloon Text"/>
    <w:basedOn w:val="Normal"/>
    <w:link w:val="BalloonTextChar"/>
    <w:uiPriority w:val="99"/>
    <w:semiHidden/>
    <w:unhideWhenUsed/>
    <w:rsid w:val="005F0068"/>
    <w:rPr>
      <w:rFonts w:ascii="Tahoma" w:hAnsi="Tahoma" w:cs="Tahoma"/>
      <w:sz w:val="16"/>
      <w:szCs w:val="16"/>
    </w:rPr>
  </w:style>
  <w:style w:type="character" w:customStyle="1" w:styleId="BalloonTextChar">
    <w:name w:val="Balloon Text Char"/>
    <w:basedOn w:val="DefaultParagraphFont"/>
    <w:link w:val="BalloonText"/>
    <w:uiPriority w:val="99"/>
    <w:semiHidden/>
    <w:rsid w:val="005F0068"/>
    <w:rPr>
      <w:rFonts w:ascii="Tahoma" w:hAnsi="Tahoma" w:cs="Tahoma"/>
      <w:sz w:val="16"/>
      <w:szCs w:val="16"/>
      <w:lang w:val="en-US"/>
    </w:rPr>
  </w:style>
  <w:style w:type="character" w:styleId="CommentReference">
    <w:name w:val="annotation reference"/>
    <w:basedOn w:val="DefaultParagraphFont"/>
    <w:semiHidden/>
    <w:unhideWhenUsed/>
    <w:rsid w:val="00AA6959"/>
    <w:rPr>
      <w:sz w:val="16"/>
      <w:szCs w:val="16"/>
    </w:rPr>
  </w:style>
  <w:style w:type="paragraph" w:styleId="CommentText">
    <w:name w:val="annotation text"/>
    <w:basedOn w:val="Normal"/>
    <w:link w:val="CommentTextChar"/>
    <w:uiPriority w:val="99"/>
    <w:unhideWhenUsed/>
    <w:rsid w:val="00AA6959"/>
    <w:rPr>
      <w:sz w:val="20"/>
      <w:szCs w:val="20"/>
    </w:rPr>
  </w:style>
  <w:style w:type="character" w:customStyle="1" w:styleId="CommentTextChar">
    <w:name w:val="Comment Text Char"/>
    <w:basedOn w:val="DefaultParagraphFont"/>
    <w:link w:val="CommentText"/>
    <w:uiPriority w:val="99"/>
    <w:rsid w:val="00AA6959"/>
    <w:rPr>
      <w:noProof/>
      <w:sz w:val="20"/>
      <w:szCs w:val="20"/>
      <w:lang w:val="en-US"/>
    </w:rPr>
  </w:style>
  <w:style w:type="paragraph" w:styleId="CommentSubject">
    <w:name w:val="annotation subject"/>
    <w:basedOn w:val="CommentText"/>
    <w:next w:val="CommentText"/>
    <w:link w:val="CommentSubjectChar"/>
    <w:semiHidden/>
    <w:unhideWhenUsed/>
    <w:rsid w:val="00AA6959"/>
    <w:rPr>
      <w:b/>
      <w:bCs/>
    </w:rPr>
  </w:style>
  <w:style w:type="character" w:customStyle="1" w:styleId="CommentSubjectChar">
    <w:name w:val="Comment Subject Char"/>
    <w:basedOn w:val="CommentTextChar"/>
    <w:link w:val="CommentSubject"/>
    <w:uiPriority w:val="99"/>
    <w:semiHidden/>
    <w:rsid w:val="00AA6959"/>
    <w:rPr>
      <w:b/>
      <w:bCs/>
      <w:noProof/>
      <w:sz w:val="20"/>
      <w:szCs w:val="20"/>
      <w:lang w:val="en-US"/>
    </w:rPr>
  </w:style>
  <w:style w:type="paragraph" w:styleId="Caption">
    <w:name w:val="caption"/>
    <w:basedOn w:val="Normal"/>
    <w:next w:val="Normal"/>
    <w:uiPriority w:val="35"/>
    <w:qFormat/>
    <w:rsid w:val="00843659"/>
    <w:pPr>
      <w:spacing w:after="200" w:line="276" w:lineRule="auto"/>
    </w:pPr>
    <w:rPr>
      <w:rFonts w:ascii="Calibri" w:eastAsia="Calibri" w:hAnsi="Calibri"/>
      <w:b/>
      <w:bCs/>
      <w:sz w:val="20"/>
      <w:szCs w:val="20"/>
    </w:rPr>
  </w:style>
  <w:style w:type="character" w:customStyle="1" w:styleId="FootnoteTextChar">
    <w:name w:val="Footnote Text Char"/>
    <w:basedOn w:val="DefaultParagraphFont"/>
    <w:link w:val="FootnoteText"/>
    <w:uiPriority w:val="99"/>
    <w:semiHidden/>
    <w:rsid w:val="00843659"/>
    <w:rPr>
      <w:rFonts w:ascii="Calibri" w:eastAsia="Calibri" w:hAnsi="Calibri"/>
      <w:sz w:val="20"/>
      <w:szCs w:val="20"/>
    </w:rPr>
  </w:style>
  <w:style w:type="paragraph" w:styleId="FootnoteText">
    <w:name w:val="footnote text"/>
    <w:basedOn w:val="Normal"/>
    <w:link w:val="FootnoteTextChar"/>
    <w:uiPriority w:val="99"/>
    <w:semiHidden/>
    <w:unhideWhenUsed/>
    <w:rsid w:val="00843659"/>
    <w:pPr>
      <w:spacing w:after="200" w:line="276" w:lineRule="auto"/>
    </w:pPr>
    <w:rPr>
      <w:rFonts w:ascii="Calibri" w:eastAsia="Calibri" w:hAnsi="Calibri"/>
      <w:sz w:val="20"/>
      <w:szCs w:val="20"/>
    </w:rPr>
  </w:style>
  <w:style w:type="character" w:customStyle="1" w:styleId="HeaderChar">
    <w:name w:val="Header Char"/>
    <w:basedOn w:val="DefaultParagraphFont"/>
    <w:link w:val="Header"/>
    <w:uiPriority w:val="99"/>
    <w:rsid w:val="00843659"/>
    <w:rPr>
      <w:rFonts w:ascii="Calibri" w:eastAsia="Calibri" w:hAnsi="Calibri"/>
      <w:sz w:val="22"/>
      <w:szCs w:val="22"/>
    </w:rPr>
  </w:style>
  <w:style w:type="paragraph" w:styleId="Header">
    <w:name w:val="header"/>
    <w:basedOn w:val="Normal"/>
    <w:link w:val="HeaderChar"/>
    <w:uiPriority w:val="99"/>
    <w:unhideWhenUsed/>
    <w:rsid w:val="00843659"/>
    <w:pPr>
      <w:tabs>
        <w:tab w:val="center" w:pos="4680"/>
        <w:tab w:val="right" w:pos="9360"/>
      </w:tabs>
      <w:spacing w:after="200" w:line="276" w:lineRule="auto"/>
    </w:pPr>
    <w:rPr>
      <w:rFonts w:ascii="Calibri" w:eastAsia="Calibri" w:hAnsi="Calibri"/>
      <w:sz w:val="22"/>
      <w:szCs w:val="22"/>
    </w:rPr>
  </w:style>
  <w:style w:type="paragraph" w:styleId="Footer">
    <w:name w:val="footer"/>
    <w:basedOn w:val="Normal"/>
    <w:link w:val="FooterChar"/>
    <w:uiPriority w:val="99"/>
    <w:unhideWhenUsed/>
    <w:rsid w:val="00843659"/>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843659"/>
    <w:rPr>
      <w:rFonts w:ascii="Calibri" w:eastAsia="Calibri" w:hAnsi="Calibri"/>
      <w:sz w:val="22"/>
      <w:szCs w:val="22"/>
    </w:rPr>
  </w:style>
  <w:style w:type="paragraph" w:customStyle="1" w:styleId="Reference">
    <w:name w:val="Reference"/>
    <w:basedOn w:val="Normal"/>
    <w:rsid w:val="00843659"/>
    <w:pPr>
      <w:tabs>
        <w:tab w:val="left" w:pos="360"/>
        <w:tab w:val="left" w:pos="720"/>
        <w:tab w:val="left" w:pos="1080"/>
      </w:tabs>
      <w:ind w:left="360" w:hanging="360"/>
      <w:jc w:val="both"/>
    </w:pPr>
    <w:rPr>
      <w:rFonts w:eastAsia="Times New Roman"/>
      <w:snapToGrid w:val="0"/>
      <w:sz w:val="20"/>
      <w:szCs w:val="20"/>
    </w:rPr>
  </w:style>
  <w:style w:type="character" w:styleId="Hyperlink">
    <w:name w:val="Hyperlink"/>
    <w:basedOn w:val="DefaultParagraphFont"/>
    <w:uiPriority w:val="99"/>
    <w:unhideWhenUsed/>
    <w:rsid w:val="00843659"/>
    <w:rPr>
      <w:color w:val="0000FF" w:themeColor="hyperlink"/>
      <w:u w:val="single"/>
    </w:rPr>
  </w:style>
  <w:style w:type="paragraph" w:customStyle="1" w:styleId="ReferencesStyle">
    <w:name w:val="References_Style"/>
    <w:basedOn w:val="Normal"/>
    <w:qFormat/>
    <w:rsid w:val="00843659"/>
    <w:pPr>
      <w:snapToGrid w:val="0"/>
      <w:spacing w:after="120" w:line="480" w:lineRule="auto"/>
      <w:jc w:val="both"/>
    </w:pPr>
    <w:rPr>
      <w:rFonts w:eastAsia="Calibri"/>
      <w:sz w:val="20"/>
      <w:szCs w:val="20"/>
    </w:rPr>
  </w:style>
  <w:style w:type="paragraph" w:customStyle="1" w:styleId="Heading30">
    <w:name w:val="Heading3"/>
    <w:basedOn w:val="Normal"/>
    <w:qFormat/>
    <w:rsid w:val="00843659"/>
    <w:pPr>
      <w:spacing w:after="200" w:line="480" w:lineRule="auto"/>
      <w:ind w:left="284"/>
      <w:jc w:val="both"/>
    </w:pPr>
    <w:rPr>
      <w:rFonts w:eastAsia="Calibri"/>
      <w:i/>
      <w:sz w:val="22"/>
      <w:szCs w:val="22"/>
    </w:rPr>
  </w:style>
  <w:style w:type="paragraph" w:customStyle="1" w:styleId="NormalIndentPar">
    <w:name w:val="Normal_Indent_Par"/>
    <w:basedOn w:val="Normal"/>
    <w:qFormat/>
    <w:rsid w:val="00843659"/>
    <w:pPr>
      <w:spacing w:after="200" w:line="480" w:lineRule="auto"/>
      <w:ind w:firstLine="567"/>
      <w:jc w:val="both"/>
    </w:pPr>
    <w:rPr>
      <w:rFonts w:eastAsia="Calibri"/>
      <w:sz w:val="22"/>
      <w:szCs w:val="22"/>
    </w:rPr>
  </w:style>
  <w:style w:type="paragraph" w:customStyle="1" w:styleId="CaptionStyle">
    <w:name w:val="Caption_Style"/>
    <w:basedOn w:val="Normal"/>
    <w:qFormat/>
    <w:rsid w:val="00843659"/>
    <w:pPr>
      <w:spacing w:after="200" w:line="480" w:lineRule="auto"/>
      <w:jc w:val="both"/>
    </w:pPr>
    <w:rPr>
      <w:rFonts w:eastAsia="Calibri"/>
      <w:b/>
      <w:bCs/>
      <w:sz w:val="20"/>
      <w:szCs w:val="20"/>
      <w:lang w:eastAsia="en-GB"/>
    </w:rPr>
  </w:style>
  <w:style w:type="table" w:styleId="TableGrid">
    <w:name w:val="Table Grid"/>
    <w:basedOn w:val="TableNormal"/>
    <w:uiPriority w:val="59"/>
    <w:rsid w:val="0046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
    <w:name w:val="rwrro"/>
    <w:basedOn w:val="DefaultParagraphFont"/>
    <w:rsid w:val="00793C7D"/>
    <w:rPr>
      <w:strike w:val="0"/>
      <w:dstrike w:val="0"/>
      <w:color w:val="3F52B8"/>
      <w:u w:val="none"/>
      <w:effect w:val="none"/>
    </w:rPr>
  </w:style>
  <w:style w:type="character" w:customStyle="1" w:styleId="ft">
    <w:name w:val="ft"/>
    <w:basedOn w:val="DefaultParagraphFont"/>
    <w:rsid w:val="00B73981"/>
  </w:style>
  <w:style w:type="character" w:customStyle="1" w:styleId="journal-name1">
    <w:name w:val="journal-name1"/>
    <w:basedOn w:val="DefaultParagraphFont"/>
    <w:rsid w:val="00AF4BAC"/>
    <w:rPr>
      <w:rFonts w:ascii="Tinos" w:hAnsi="Tinos" w:hint="default"/>
      <w:b w:val="0"/>
      <w:bCs w:val="0"/>
      <w:i/>
      <w:iCs/>
      <w:sz w:val="24"/>
      <w:szCs w:val="24"/>
    </w:rPr>
  </w:style>
  <w:style w:type="character" w:customStyle="1" w:styleId="journal-volume">
    <w:name w:val="journal-volume"/>
    <w:basedOn w:val="DefaultParagraphFont"/>
    <w:rsid w:val="00AF4BAC"/>
  </w:style>
  <w:style w:type="character" w:customStyle="1" w:styleId="journal-issue">
    <w:name w:val="journal-issue"/>
    <w:basedOn w:val="DefaultParagraphFont"/>
    <w:rsid w:val="00AF4BAC"/>
  </w:style>
  <w:style w:type="character" w:customStyle="1" w:styleId="journal-pagenum">
    <w:name w:val="journal-pagenum"/>
    <w:basedOn w:val="DefaultParagraphFont"/>
    <w:rsid w:val="00AF4BAC"/>
  </w:style>
  <w:style w:type="paragraph" w:customStyle="1" w:styleId="ReferenceList">
    <w:name w:val="Reference List"/>
    <w:basedOn w:val="Normal"/>
    <w:link w:val="ReferenceListChar"/>
    <w:qFormat/>
    <w:rsid w:val="007C2864"/>
    <w:pPr>
      <w:tabs>
        <w:tab w:val="left" w:pos="360"/>
        <w:tab w:val="left" w:pos="720"/>
        <w:tab w:val="left" w:pos="1080"/>
      </w:tabs>
      <w:ind w:left="357" w:hanging="357"/>
      <w:jc w:val="both"/>
    </w:pPr>
    <w:rPr>
      <w:rFonts w:eastAsia="Times New Roman"/>
      <w:snapToGrid w:val="0"/>
      <w:sz w:val="22"/>
      <w:szCs w:val="20"/>
      <w:lang w:val="en-US"/>
    </w:rPr>
  </w:style>
  <w:style w:type="character" w:customStyle="1" w:styleId="ReferenceListChar">
    <w:name w:val="Reference List Char"/>
    <w:link w:val="ReferenceList"/>
    <w:rsid w:val="007C2864"/>
    <w:rPr>
      <w:rFonts w:eastAsia="Times New Roman"/>
      <w:snapToGrid w:val="0"/>
      <w:sz w:val="22"/>
      <w:szCs w:val="20"/>
      <w:lang w:val="en-US"/>
    </w:rPr>
  </w:style>
  <w:style w:type="character" w:styleId="Emphasis">
    <w:name w:val="Emphasis"/>
    <w:basedOn w:val="DefaultParagraphFont"/>
    <w:uiPriority w:val="20"/>
    <w:qFormat/>
    <w:rsid w:val="00FD05A7"/>
    <w:rPr>
      <w:i/>
      <w:iCs/>
    </w:rPr>
  </w:style>
  <w:style w:type="character" w:styleId="Strong">
    <w:name w:val="Strong"/>
    <w:basedOn w:val="DefaultParagraphFont"/>
    <w:uiPriority w:val="22"/>
    <w:qFormat/>
    <w:rsid w:val="00FD05A7"/>
    <w:rPr>
      <w:b/>
      <w:bCs/>
    </w:rPr>
  </w:style>
  <w:style w:type="character" w:customStyle="1" w:styleId="maintitle">
    <w:name w:val="maintitle"/>
    <w:basedOn w:val="DefaultParagraphFont"/>
    <w:rsid w:val="008F025C"/>
  </w:style>
  <w:style w:type="character" w:styleId="PlaceholderText">
    <w:name w:val="Placeholder Text"/>
    <w:basedOn w:val="DefaultParagraphFont"/>
    <w:uiPriority w:val="99"/>
    <w:semiHidden/>
    <w:rsid w:val="00C370FD"/>
    <w:rPr>
      <w:color w:val="808080"/>
    </w:rPr>
  </w:style>
  <w:style w:type="character" w:customStyle="1" w:styleId="apple-converted-space">
    <w:name w:val="apple-converted-space"/>
    <w:basedOn w:val="DefaultParagraphFont"/>
    <w:rsid w:val="00261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0451">
      <w:bodyDiv w:val="1"/>
      <w:marLeft w:val="0"/>
      <w:marRight w:val="0"/>
      <w:marTop w:val="0"/>
      <w:marBottom w:val="0"/>
      <w:divBdr>
        <w:top w:val="none" w:sz="0" w:space="0" w:color="auto"/>
        <w:left w:val="none" w:sz="0" w:space="0" w:color="auto"/>
        <w:bottom w:val="none" w:sz="0" w:space="0" w:color="auto"/>
        <w:right w:val="none" w:sz="0" w:space="0" w:color="auto"/>
      </w:divBdr>
      <w:divsChild>
        <w:div w:id="1753433233">
          <w:marLeft w:val="0"/>
          <w:marRight w:val="0"/>
          <w:marTop w:val="0"/>
          <w:marBottom w:val="0"/>
          <w:divBdr>
            <w:top w:val="none" w:sz="0" w:space="0" w:color="auto"/>
            <w:left w:val="none" w:sz="0" w:space="0" w:color="auto"/>
            <w:bottom w:val="none" w:sz="0" w:space="0" w:color="auto"/>
            <w:right w:val="none" w:sz="0" w:space="0" w:color="auto"/>
          </w:divBdr>
        </w:div>
      </w:divsChild>
    </w:div>
    <w:div w:id="747069565">
      <w:bodyDiv w:val="1"/>
      <w:marLeft w:val="0"/>
      <w:marRight w:val="0"/>
      <w:marTop w:val="0"/>
      <w:marBottom w:val="0"/>
      <w:divBdr>
        <w:top w:val="none" w:sz="0" w:space="0" w:color="auto"/>
        <w:left w:val="none" w:sz="0" w:space="0" w:color="auto"/>
        <w:bottom w:val="none" w:sz="0" w:space="0" w:color="auto"/>
        <w:right w:val="none" w:sz="0" w:space="0" w:color="auto"/>
      </w:divBdr>
      <w:divsChild>
        <w:div w:id="672535171">
          <w:marLeft w:val="0"/>
          <w:marRight w:val="0"/>
          <w:marTop w:val="0"/>
          <w:marBottom w:val="0"/>
          <w:divBdr>
            <w:top w:val="none" w:sz="0" w:space="0" w:color="auto"/>
            <w:left w:val="none" w:sz="0" w:space="0" w:color="auto"/>
            <w:bottom w:val="none" w:sz="0" w:space="0" w:color="auto"/>
            <w:right w:val="none" w:sz="0" w:space="0" w:color="auto"/>
          </w:divBdr>
          <w:divsChild>
            <w:div w:id="903373789">
              <w:marLeft w:val="0"/>
              <w:marRight w:val="0"/>
              <w:marTop w:val="100"/>
              <w:marBottom w:val="100"/>
              <w:divBdr>
                <w:top w:val="none" w:sz="0" w:space="0" w:color="auto"/>
                <w:left w:val="none" w:sz="0" w:space="0" w:color="auto"/>
                <w:bottom w:val="none" w:sz="0" w:space="0" w:color="auto"/>
                <w:right w:val="none" w:sz="0" w:space="0" w:color="auto"/>
              </w:divBdr>
              <w:divsChild>
                <w:div w:id="154996735">
                  <w:marLeft w:val="0"/>
                  <w:marRight w:val="0"/>
                  <w:marTop w:val="0"/>
                  <w:marBottom w:val="0"/>
                  <w:divBdr>
                    <w:top w:val="none" w:sz="0" w:space="0" w:color="auto"/>
                    <w:left w:val="none" w:sz="0" w:space="0" w:color="auto"/>
                    <w:bottom w:val="none" w:sz="0" w:space="0" w:color="auto"/>
                    <w:right w:val="none" w:sz="0" w:space="0" w:color="auto"/>
                  </w:divBdr>
                  <w:divsChild>
                    <w:div w:id="1305700913">
                      <w:marLeft w:val="0"/>
                      <w:marRight w:val="0"/>
                      <w:marTop w:val="0"/>
                      <w:marBottom w:val="0"/>
                      <w:divBdr>
                        <w:top w:val="none" w:sz="0" w:space="0" w:color="auto"/>
                        <w:left w:val="none" w:sz="0" w:space="0" w:color="auto"/>
                        <w:bottom w:val="none" w:sz="0" w:space="0" w:color="auto"/>
                        <w:right w:val="none" w:sz="0" w:space="0" w:color="auto"/>
                      </w:divBdr>
                      <w:divsChild>
                        <w:div w:id="968900781">
                          <w:marLeft w:val="0"/>
                          <w:marRight w:val="0"/>
                          <w:marTop w:val="0"/>
                          <w:marBottom w:val="0"/>
                          <w:divBdr>
                            <w:top w:val="none" w:sz="0" w:space="0" w:color="auto"/>
                            <w:left w:val="none" w:sz="0" w:space="0" w:color="auto"/>
                            <w:bottom w:val="none" w:sz="0" w:space="0" w:color="auto"/>
                            <w:right w:val="none" w:sz="0" w:space="0" w:color="auto"/>
                          </w:divBdr>
                          <w:divsChild>
                            <w:div w:id="387846170">
                              <w:marLeft w:val="0"/>
                              <w:marRight w:val="0"/>
                              <w:marTop w:val="0"/>
                              <w:marBottom w:val="0"/>
                              <w:divBdr>
                                <w:top w:val="none" w:sz="0" w:space="0" w:color="auto"/>
                                <w:left w:val="none" w:sz="0" w:space="0" w:color="auto"/>
                                <w:bottom w:val="none" w:sz="0" w:space="0" w:color="auto"/>
                                <w:right w:val="none" w:sz="0" w:space="0" w:color="auto"/>
                              </w:divBdr>
                              <w:divsChild>
                                <w:div w:id="1934320848">
                                  <w:marLeft w:val="0"/>
                                  <w:marRight w:val="0"/>
                                  <w:marTop w:val="0"/>
                                  <w:marBottom w:val="0"/>
                                  <w:divBdr>
                                    <w:top w:val="none" w:sz="0" w:space="0" w:color="auto"/>
                                    <w:left w:val="none" w:sz="0" w:space="0" w:color="auto"/>
                                    <w:bottom w:val="none" w:sz="0" w:space="0" w:color="auto"/>
                                    <w:right w:val="none" w:sz="0" w:space="0" w:color="auto"/>
                                  </w:divBdr>
                                  <w:divsChild>
                                    <w:div w:id="275601210">
                                      <w:marLeft w:val="0"/>
                                      <w:marRight w:val="0"/>
                                      <w:marTop w:val="240"/>
                                      <w:marBottom w:val="240"/>
                                      <w:divBdr>
                                        <w:top w:val="none" w:sz="0" w:space="0" w:color="auto"/>
                                        <w:left w:val="none" w:sz="0" w:space="0" w:color="auto"/>
                                        <w:bottom w:val="none" w:sz="0" w:space="0" w:color="auto"/>
                                        <w:right w:val="none" w:sz="0" w:space="0" w:color="auto"/>
                                      </w:divBdr>
                                      <w:divsChild>
                                        <w:div w:id="1724595985">
                                          <w:marLeft w:val="0"/>
                                          <w:marRight w:val="0"/>
                                          <w:marTop w:val="0"/>
                                          <w:marBottom w:val="0"/>
                                          <w:divBdr>
                                            <w:top w:val="none" w:sz="0" w:space="0" w:color="auto"/>
                                            <w:left w:val="none" w:sz="0" w:space="0" w:color="auto"/>
                                            <w:bottom w:val="none" w:sz="0" w:space="0" w:color="auto"/>
                                            <w:right w:val="none" w:sz="0" w:space="0" w:color="auto"/>
                                          </w:divBdr>
                                          <w:divsChild>
                                            <w:div w:id="1673297468">
                                              <w:marLeft w:val="0"/>
                                              <w:marRight w:val="0"/>
                                              <w:marTop w:val="0"/>
                                              <w:marBottom w:val="0"/>
                                              <w:divBdr>
                                                <w:top w:val="none" w:sz="0" w:space="0" w:color="auto"/>
                                                <w:left w:val="none" w:sz="0" w:space="0" w:color="auto"/>
                                                <w:bottom w:val="none" w:sz="0" w:space="0" w:color="auto"/>
                                                <w:right w:val="none" w:sz="0" w:space="0" w:color="auto"/>
                                              </w:divBdr>
                                              <w:divsChild>
                                                <w:div w:id="1449354450">
                                                  <w:marLeft w:val="0"/>
                                                  <w:marRight w:val="0"/>
                                                  <w:marTop w:val="0"/>
                                                  <w:marBottom w:val="360"/>
                                                  <w:divBdr>
                                                    <w:top w:val="none" w:sz="0" w:space="0" w:color="auto"/>
                                                    <w:left w:val="none" w:sz="0" w:space="0" w:color="auto"/>
                                                    <w:bottom w:val="none" w:sz="0" w:space="0" w:color="auto"/>
                                                    <w:right w:val="none" w:sz="0" w:space="0" w:color="auto"/>
                                                  </w:divBdr>
                                                  <w:divsChild>
                                                    <w:div w:id="469440262">
                                                      <w:marLeft w:val="0"/>
                                                      <w:marRight w:val="0"/>
                                                      <w:marTop w:val="0"/>
                                                      <w:marBottom w:val="0"/>
                                                      <w:divBdr>
                                                        <w:top w:val="none" w:sz="0" w:space="0" w:color="auto"/>
                                                        <w:left w:val="none" w:sz="0" w:space="0" w:color="auto"/>
                                                        <w:bottom w:val="none" w:sz="0" w:space="0" w:color="auto"/>
                                                        <w:right w:val="none" w:sz="0" w:space="0" w:color="auto"/>
                                                      </w:divBdr>
                                                      <w:divsChild>
                                                        <w:div w:id="1555382946">
                                                          <w:marLeft w:val="0"/>
                                                          <w:marRight w:val="0"/>
                                                          <w:marTop w:val="0"/>
                                                          <w:marBottom w:val="0"/>
                                                          <w:divBdr>
                                                            <w:top w:val="none" w:sz="0" w:space="0" w:color="auto"/>
                                                            <w:left w:val="none" w:sz="0" w:space="0" w:color="auto"/>
                                                            <w:bottom w:val="none" w:sz="0" w:space="0" w:color="auto"/>
                                                            <w:right w:val="none" w:sz="0" w:space="0" w:color="auto"/>
                                                          </w:divBdr>
                                                        </w:div>
                                                        <w:div w:id="16039502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2411281">
      <w:bodyDiv w:val="1"/>
      <w:marLeft w:val="0"/>
      <w:marRight w:val="0"/>
      <w:marTop w:val="0"/>
      <w:marBottom w:val="0"/>
      <w:divBdr>
        <w:top w:val="none" w:sz="0" w:space="0" w:color="auto"/>
        <w:left w:val="none" w:sz="0" w:space="0" w:color="auto"/>
        <w:bottom w:val="none" w:sz="0" w:space="0" w:color="auto"/>
        <w:right w:val="none" w:sz="0" w:space="0" w:color="auto"/>
      </w:divBdr>
      <w:divsChild>
        <w:div w:id="1193154159">
          <w:marLeft w:val="0"/>
          <w:marRight w:val="0"/>
          <w:marTop w:val="0"/>
          <w:marBottom w:val="0"/>
          <w:divBdr>
            <w:top w:val="none" w:sz="0" w:space="0" w:color="auto"/>
            <w:left w:val="none" w:sz="0" w:space="0" w:color="auto"/>
            <w:bottom w:val="none" w:sz="0" w:space="0" w:color="auto"/>
            <w:right w:val="none" w:sz="0" w:space="0" w:color="auto"/>
          </w:divBdr>
          <w:divsChild>
            <w:div w:id="750005396">
              <w:marLeft w:val="0"/>
              <w:marRight w:val="0"/>
              <w:marTop w:val="0"/>
              <w:marBottom w:val="0"/>
              <w:divBdr>
                <w:top w:val="none" w:sz="0" w:space="0" w:color="auto"/>
                <w:left w:val="none" w:sz="0" w:space="0" w:color="auto"/>
                <w:bottom w:val="none" w:sz="0" w:space="0" w:color="auto"/>
                <w:right w:val="none" w:sz="0" w:space="0" w:color="auto"/>
              </w:divBdr>
              <w:divsChild>
                <w:div w:id="648872951">
                  <w:marLeft w:val="0"/>
                  <w:marRight w:val="0"/>
                  <w:marTop w:val="0"/>
                  <w:marBottom w:val="0"/>
                  <w:divBdr>
                    <w:top w:val="none" w:sz="0" w:space="0" w:color="auto"/>
                    <w:left w:val="none" w:sz="0" w:space="0" w:color="auto"/>
                    <w:bottom w:val="none" w:sz="0" w:space="0" w:color="auto"/>
                    <w:right w:val="none" w:sz="0" w:space="0" w:color="auto"/>
                  </w:divBdr>
                  <w:divsChild>
                    <w:div w:id="984702826">
                      <w:marLeft w:val="0"/>
                      <w:marRight w:val="0"/>
                      <w:marTop w:val="0"/>
                      <w:marBottom w:val="0"/>
                      <w:divBdr>
                        <w:top w:val="none" w:sz="0" w:space="0" w:color="auto"/>
                        <w:left w:val="none" w:sz="0" w:space="0" w:color="auto"/>
                        <w:bottom w:val="none" w:sz="0" w:space="0" w:color="auto"/>
                        <w:right w:val="none" w:sz="0" w:space="0" w:color="auto"/>
                      </w:divBdr>
                    </w:div>
                    <w:div w:id="2041784541">
                      <w:marLeft w:val="0"/>
                      <w:marRight w:val="0"/>
                      <w:marTop w:val="0"/>
                      <w:marBottom w:val="0"/>
                      <w:divBdr>
                        <w:top w:val="none" w:sz="0" w:space="0" w:color="auto"/>
                        <w:left w:val="none" w:sz="0" w:space="0" w:color="auto"/>
                        <w:bottom w:val="none" w:sz="0" w:space="0" w:color="auto"/>
                        <w:right w:val="none" w:sz="0" w:space="0" w:color="auto"/>
                      </w:divBdr>
                    </w:div>
                    <w:div w:id="8200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768609">
      <w:bodyDiv w:val="1"/>
      <w:marLeft w:val="0"/>
      <w:marRight w:val="0"/>
      <w:marTop w:val="0"/>
      <w:marBottom w:val="0"/>
      <w:divBdr>
        <w:top w:val="none" w:sz="0" w:space="0" w:color="auto"/>
        <w:left w:val="none" w:sz="0" w:space="0" w:color="auto"/>
        <w:bottom w:val="none" w:sz="0" w:space="0" w:color="auto"/>
        <w:right w:val="none" w:sz="0" w:space="0" w:color="auto"/>
      </w:divBdr>
    </w:div>
    <w:div w:id="1526096083">
      <w:bodyDiv w:val="1"/>
      <w:marLeft w:val="0"/>
      <w:marRight w:val="0"/>
      <w:marTop w:val="0"/>
      <w:marBottom w:val="0"/>
      <w:divBdr>
        <w:top w:val="none" w:sz="0" w:space="0" w:color="auto"/>
        <w:left w:val="none" w:sz="0" w:space="0" w:color="auto"/>
        <w:bottom w:val="none" w:sz="0" w:space="0" w:color="auto"/>
        <w:right w:val="none" w:sz="0" w:space="0" w:color="auto"/>
      </w:divBdr>
    </w:div>
    <w:div w:id="1661155995">
      <w:bodyDiv w:val="1"/>
      <w:marLeft w:val="0"/>
      <w:marRight w:val="0"/>
      <w:marTop w:val="0"/>
      <w:marBottom w:val="0"/>
      <w:divBdr>
        <w:top w:val="none" w:sz="0" w:space="0" w:color="auto"/>
        <w:left w:val="none" w:sz="0" w:space="0" w:color="auto"/>
        <w:bottom w:val="none" w:sz="0" w:space="0" w:color="auto"/>
        <w:right w:val="none" w:sz="0" w:space="0" w:color="auto"/>
      </w:divBdr>
      <w:divsChild>
        <w:div w:id="1476993499">
          <w:marLeft w:val="0"/>
          <w:marRight w:val="0"/>
          <w:marTop w:val="0"/>
          <w:marBottom w:val="0"/>
          <w:divBdr>
            <w:top w:val="none" w:sz="0" w:space="0" w:color="auto"/>
            <w:left w:val="none" w:sz="0" w:space="0" w:color="auto"/>
            <w:bottom w:val="none" w:sz="0" w:space="0" w:color="auto"/>
            <w:right w:val="none" w:sz="0" w:space="0" w:color="auto"/>
          </w:divBdr>
          <w:divsChild>
            <w:div w:id="1203513966">
              <w:marLeft w:val="0"/>
              <w:marRight w:val="0"/>
              <w:marTop w:val="0"/>
              <w:marBottom w:val="0"/>
              <w:divBdr>
                <w:top w:val="none" w:sz="0" w:space="0" w:color="auto"/>
                <w:left w:val="none" w:sz="0" w:space="0" w:color="auto"/>
                <w:bottom w:val="none" w:sz="0" w:space="0" w:color="auto"/>
                <w:right w:val="none" w:sz="0" w:space="0" w:color="auto"/>
              </w:divBdr>
              <w:divsChild>
                <w:div w:id="1567716545">
                  <w:marLeft w:val="0"/>
                  <w:marRight w:val="0"/>
                  <w:marTop w:val="0"/>
                  <w:marBottom w:val="0"/>
                  <w:divBdr>
                    <w:top w:val="none" w:sz="0" w:space="0" w:color="auto"/>
                    <w:left w:val="none" w:sz="0" w:space="0" w:color="auto"/>
                    <w:bottom w:val="none" w:sz="0" w:space="0" w:color="auto"/>
                    <w:right w:val="none" w:sz="0" w:space="0" w:color="auto"/>
                  </w:divBdr>
                  <w:divsChild>
                    <w:div w:id="116722137">
                      <w:marLeft w:val="0"/>
                      <w:marRight w:val="0"/>
                      <w:marTop w:val="0"/>
                      <w:marBottom w:val="0"/>
                      <w:divBdr>
                        <w:top w:val="none" w:sz="0" w:space="0" w:color="auto"/>
                        <w:left w:val="none" w:sz="0" w:space="0" w:color="auto"/>
                        <w:bottom w:val="none" w:sz="0" w:space="0" w:color="auto"/>
                        <w:right w:val="none" w:sz="0" w:space="0" w:color="auto"/>
                      </w:divBdr>
                      <w:divsChild>
                        <w:div w:id="211693955">
                          <w:marLeft w:val="0"/>
                          <w:marRight w:val="0"/>
                          <w:marTop w:val="0"/>
                          <w:marBottom w:val="0"/>
                          <w:divBdr>
                            <w:top w:val="none" w:sz="0" w:space="0" w:color="auto"/>
                            <w:left w:val="none" w:sz="0" w:space="0" w:color="auto"/>
                            <w:bottom w:val="none" w:sz="0" w:space="0" w:color="auto"/>
                            <w:right w:val="none" w:sz="0" w:space="0" w:color="auto"/>
                          </w:divBdr>
                          <w:divsChild>
                            <w:div w:id="1143814119">
                              <w:marLeft w:val="0"/>
                              <w:marRight w:val="0"/>
                              <w:marTop w:val="0"/>
                              <w:marBottom w:val="0"/>
                              <w:divBdr>
                                <w:top w:val="none" w:sz="0" w:space="0" w:color="auto"/>
                                <w:left w:val="none" w:sz="0" w:space="0" w:color="auto"/>
                                <w:bottom w:val="none" w:sz="0" w:space="0" w:color="auto"/>
                                <w:right w:val="none" w:sz="0" w:space="0" w:color="auto"/>
                              </w:divBdr>
                              <w:divsChild>
                                <w:div w:id="1405835318">
                                  <w:marLeft w:val="0"/>
                                  <w:marRight w:val="0"/>
                                  <w:marTop w:val="0"/>
                                  <w:marBottom w:val="0"/>
                                  <w:divBdr>
                                    <w:top w:val="none" w:sz="0" w:space="0" w:color="auto"/>
                                    <w:left w:val="none" w:sz="0" w:space="0" w:color="auto"/>
                                    <w:bottom w:val="none" w:sz="0" w:space="0" w:color="auto"/>
                                    <w:right w:val="none" w:sz="0" w:space="0" w:color="auto"/>
                                  </w:divBdr>
                                </w:div>
                              </w:divsChild>
                            </w:div>
                            <w:div w:id="10808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393364">
      <w:bodyDiv w:val="1"/>
      <w:marLeft w:val="0"/>
      <w:marRight w:val="0"/>
      <w:marTop w:val="0"/>
      <w:marBottom w:val="0"/>
      <w:divBdr>
        <w:top w:val="none" w:sz="0" w:space="0" w:color="auto"/>
        <w:left w:val="none" w:sz="0" w:space="0" w:color="auto"/>
        <w:bottom w:val="none" w:sz="0" w:space="0" w:color="auto"/>
        <w:right w:val="none" w:sz="0" w:space="0" w:color="auto"/>
      </w:divBdr>
    </w:div>
    <w:div w:id="1826237595">
      <w:bodyDiv w:val="1"/>
      <w:marLeft w:val="0"/>
      <w:marRight w:val="0"/>
      <w:marTop w:val="0"/>
      <w:marBottom w:val="0"/>
      <w:divBdr>
        <w:top w:val="none" w:sz="0" w:space="0" w:color="auto"/>
        <w:left w:val="none" w:sz="0" w:space="0" w:color="auto"/>
        <w:bottom w:val="none" w:sz="0" w:space="0" w:color="auto"/>
        <w:right w:val="none" w:sz="0" w:space="0" w:color="auto"/>
      </w:divBdr>
    </w:div>
    <w:div w:id="18707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2.emf"/><Relationship Id="rId63" Type="http://schemas.openxmlformats.org/officeDocument/2006/relationships/oleObject" Target="embeddings/oleObject31.bin"/><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6.bin"/><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5.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3.wmf"/><Relationship Id="rId64"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4.wmf"/><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5.bin"/><Relationship Id="rId62"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16E0-DB1E-45B3-B9DC-63B8A2F8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33</Pages>
  <Words>10941</Words>
  <Characters>62367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dc:creator>
  <cp:lastModifiedBy>Staff/Research Student</cp:lastModifiedBy>
  <cp:revision>28</cp:revision>
  <cp:lastPrinted>2013-03-11T12:44:00Z</cp:lastPrinted>
  <dcterms:created xsi:type="dcterms:W3CDTF">2016-03-24T16:52:00Z</dcterms:created>
  <dcterms:modified xsi:type="dcterms:W3CDTF">2016-06-15T18:27:00Z</dcterms:modified>
</cp:coreProperties>
</file>