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E3CEA" w14:textId="77777777" w:rsidR="00D47650" w:rsidRPr="00635E70" w:rsidRDefault="00D47650" w:rsidP="00D47650">
      <w:pPr>
        <w:rPr>
          <w:rFonts w:asciiTheme="minorHAnsi" w:hAnsiTheme="minorHAnsi" w:cs="Tahoma"/>
          <w:b/>
          <w:sz w:val="22"/>
          <w:szCs w:val="22"/>
        </w:rPr>
      </w:pPr>
      <w:r w:rsidRPr="00635E70">
        <w:rPr>
          <w:rFonts w:asciiTheme="minorHAnsi" w:hAnsiTheme="minorHAnsi" w:cs="Tahoma"/>
          <w:b/>
          <w:sz w:val="22"/>
          <w:szCs w:val="22"/>
        </w:rPr>
        <w:t>Surrogacy 2.0: What can the law learn from lived experience?</w:t>
      </w:r>
    </w:p>
    <w:p w14:paraId="4CC703F5" w14:textId="77777777" w:rsidR="0080441E" w:rsidRPr="00635E70" w:rsidRDefault="0080441E">
      <w:pPr>
        <w:rPr>
          <w:rFonts w:asciiTheme="minorHAnsi" w:hAnsiTheme="minorHAnsi" w:cs="Tahoma"/>
          <w:sz w:val="22"/>
          <w:szCs w:val="22"/>
        </w:rPr>
      </w:pPr>
    </w:p>
    <w:p w14:paraId="738B962C" w14:textId="77777777" w:rsidR="005D3F4B" w:rsidRPr="00635E70" w:rsidRDefault="005D3F4B" w:rsidP="00D47650">
      <w:pPr>
        <w:rPr>
          <w:rFonts w:asciiTheme="minorHAnsi" w:hAnsiTheme="minorHAnsi" w:cs="Tahoma"/>
          <w:b/>
          <w:sz w:val="22"/>
          <w:szCs w:val="22"/>
          <w:lang w:val="en-US"/>
        </w:rPr>
      </w:pPr>
    </w:p>
    <w:p w14:paraId="7C8474DF" w14:textId="7482F2FF" w:rsidR="00561329" w:rsidRPr="00635E70" w:rsidRDefault="00561329" w:rsidP="00D47650">
      <w:pPr>
        <w:rPr>
          <w:rFonts w:asciiTheme="minorHAnsi" w:hAnsiTheme="minorHAnsi" w:cs="Tahoma"/>
          <w:b/>
          <w:sz w:val="22"/>
          <w:szCs w:val="22"/>
          <w:lang w:val="en-US"/>
        </w:rPr>
      </w:pPr>
      <w:r w:rsidRPr="00635E70">
        <w:rPr>
          <w:rFonts w:asciiTheme="minorHAnsi" w:hAnsiTheme="minorHAnsi" w:cs="Tahoma"/>
          <w:b/>
          <w:sz w:val="22"/>
          <w:szCs w:val="22"/>
          <w:lang w:val="en-US"/>
        </w:rPr>
        <w:t>Intro</w:t>
      </w:r>
      <w:r w:rsidR="0080441E" w:rsidRPr="00635E70">
        <w:rPr>
          <w:rFonts w:asciiTheme="minorHAnsi" w:hAnsiTheme="minorHAnsi" w:cs="Tahoma"/>
          <w:b/>
          <w:sz w:val="22"/>
          <w:szCs w:val="22"/>
          <w:lang w:val="en-US"/>
        </w:rPr>
        <w:t>duction</w:t>
      </w:r>
      <w:r w:rsidRPr="00635E70">
        <w:rPr>
          <w:rFonts w:asciiTheme="minorHAnsi" w:hAnsiTheme="minorHAnsi" w:cs="Tahoma"/>
          <w:b/>
          <w:sz w:val="22"/>
          <w:szCs w:val="22"/>
          <w:lang w:val="en-US"/>
        </w:rPr>
        <w:t>:</w:t>
      </w:r>
    </w:p>
    <w:p w14:paraId="008496F0" w14:textId="77777777" w:rsidR="00561329" w:rsidRPr="00635E70" w:rsidRDefault="00561329" w:rsidP="00D47650">
      <w:pPr>
        <w:rPr>
          <w:rFonts w:asciiTheme="minorHAnsi" w:hAnsiTheme="minorHAnsi" w:cs="Tahoma"/>
          <w:sz w:val="22"/>
          <w:szCs w:val="22"/>
          <w:lang w:val="en-US"/>
        </w:rPr>
      </w:pPr>
    </w:p>
    <w:p w14:paraId="4B26FE75" w14:textId="209D3612" w:rsidR="0086032C" w:rsidRPr="00635E70" w:rsidRDefault="00D47650" w:rsidP="00D47650">
      <w:pPr>
        <w:rPr>
          <w:rFonts w:asciiTheme="minorHAnsi" w:hAnsiTheme="minorHAnsi" w:cs="Tahoma"/>
          <w:sz w:val="22"/>
          <w:szCs w:val="22"/>
          <w:lang w:val="en-US"/>
        </w:rPr>
      </w:pPr>
      <w:r w:rsidRPr="00635E70">
        <w:rPr>
          <w:rFonts w:asciiTheme="minorHAnsi" w:hAnsiTheme="minorHAnsi" w:cs="Tahoma"/>
          <w:sz w:val="22"/>
          <w:szCs w:val="22"/>
          <w:lang w:val="en-US"/>
        </w:rPr>
        <w:t xml:space="preserve">There are many </w:t>
      </w:r>
      <w:r w:rsidR="00ED72CF" w:rsidRPr="00635E70">
        <w:rPr>
          <w:rFonts w:asciiTheme="minorHAnsi" w:hAnsiTheme="minorHAnsi" w:cs="Tahoma"/>
          <w:sz w:val="22"/>
          <w:szCs w:val="22"/>
          <w:lang w:val="en-US"/>
        </w:rPr>
        <w:t xml:space="preserve">good </w:t>
      </w:r>
      <w:r w:rsidRPr="00635E70">
        <w:rPr>
          <w:rFonts w:asciiTheme="minorHAnsi" w:hAnsiTheme="minorHAnsi" w:cs="Tahoma"/>
          <w:sz w:val="22"/>
          <w:szCs w:val="22"/>
          <w:lang w:val="en-US"/>
        </w:rPr>
        <w:t>things ab</w:t>
      </w:r>
      <w:r w:rsidR="00ED72CF" w:rsidRPr="00635E70">
        <w:rPr>
          <w:rFonts w:asciiTheme="minorHAnsi" w:hAnsiTheme="minorHAnsi" w:cs="Tahoma"/>
          <w:sz w:val="22"/>
          <w:szCs w:val="22"/>
          <w:lang w:val="en-US"/>
        </w:rPr>
        <w:t xml:space="preserve">out the way surrogacy is </w:t>
      </w:r>
      <w:proofErr w:type="spellStart"/>
      <w:r w:rsidR="00ED72CF" w:rsidRPr="00635E70">
        <w:rPr>
          <w:rFonts w:asciiTheme="minorHAnsi" w:hAnsiTheme="minorHAnsi" w:cs="Tahoma"/>
          <w:sz w:val="22"/>
          <w:szCs w:val="22"/>
          <w:lang w:val="en-US"/>
        </w:rPr>
        <w:t>practi</w:t>
      </w:r>
      <w:r w:rsidR="00E6372A">
        <w:rPr>
          <w:rFonts w:asciiTheme="minorHAnsi" w:hAnsiTheme="minorHAnsi" w:cs="Tahoma"/>
          <w:sz w:val="22"/>
          <w:szCs w:val="22"/>
          <w:lang w:val="en-US"/>
        </w:rPr>
        <w:t>s</w:t>
      </w:r>
      <w:r w:rsidRPr="00635E70">
        <w:rPr>
          <w:rFonts w:asciiTheme="minorHAnsi" w:hAnsiTheme="minorHAnsi" w:cs="Tahoma"/>
          <w:sz w:val="22"/>
          <w:szCs w:val="22"/>
          <w:lang w:val="en-US"/>
        </w:rPr>
        <w:t>ed</w:t>
      </w:r>
      <w:proofErr w:type="spellEnd"/>
      <w:r w:rsidRPr="00635E70">
        <w:rPr>
          <w:rFonts w:asciiTheme="minorHAnsi" w:hAnsiTheme="minorHAnsi" w:cs="Tahoma"/>
          <w:sz w:val="22"/>
          <w:szCs w:val="22"/>
          <w:lang w:val="en-US"/>
        </w:rPr>
        <w:t xml:space="preserve"> and regulated in the UK</w:t>
      </w:r>
      <w:r w:rsidR="00561329" w:rsidRPr="00635E70">
        <w:rPr>
          <w:rFonts w:asciiTheme="minorHAnsi" w:hAnsiTheme="minorHAnsi" w:cs="Tahoma"/>
          <w:sz w:val="22"/>
          <w:szCs w:val="22"/>
          <w:lang w:val="en-US"/>
        </w:rPr>
        <w:t xml:space="preserve">. The majority of surrogacy arrangements are successful, in the sense that those who intended to have children are able to, helped by a woman who agreed to carry the </w:t>
      </w:r>
      <w:proofErr w:type="gramStart"/>
      <w:r w:rsidR="00561329" w:rsidRPr="00635E70">
        <w:rPr>
          <w:rFonts w:asciiTheme="minorHAnsi" w:hAnsiTheme="minorHAnsi" w:cs="Tahoma"/>
          <w:sz w:val="22"/>
          <w:szCs w:val="22"/>
          <w:lang w:val="en-US"/>
        </w:rPr>
        <w:t>child(</w:t>
      </w:r>
      <w:proofErr w:type="spellStart"/>
      <w:proofErr w:type="gramEnd"/>
      <w:r w:rsidR="00561329" w:rsidRPr="00635E70">
        <w:rPr>
          <w:rFonts w:asciiTheme="minorHAnsi" w:hAnsiTheme="minorHAnsi" w:cs="Tahoma"/>
          <w:sz w:val="22"/>
          <w:szCs w:val="22"/>
          <w:lang w:val="en-US"/>
        </w:rPr>
        <w:t>ren</w:t>
      </w:r>
      <w:proofErr w:type="spellEnd"/>
      <w:r w:rsidR="00561329" w:rsidRPr="00635E70">
        <w:rPr>
          <w:rFonts w:asciiTheme="minorHAnsi" w:hAnsiTheme="minorHAnsi" w:cs="Tahoma"/>
          <w:sz w:val="22"/>
          <w:szCs w:val="22"/>
          <w:lang w:val="en-US"/>
        </w:rPr>
        <w:t>) for them</w:t>
      </w:r>
      <w:r w:rsidR="00EC7ED8">
        <w:rPr>
          <w:rFonts w:asciiTheme="minorHAnsi" w:hAnsiTheme="minorHAnsi" w:cs="Tahoma"/>
          <w:sz w:val="22"/>
          <w:szCs w:val="22"/>
          <w:lang w:val="en-US"/>
        </w:rPr>
        <w:t>.</w:t>
      </w:r>
      <w:r w:rsidR="003D6FAD" w:rsidRPr="00635E70">
        <w:rPr>
          <w:rFonts w:asciiTheme="minorHAnsi" w:hAnsiTheme="minorHAnsi" w:cs="Tahoma"/>
          <w:sz w:val="22"/>
          <w:szCs w:val="22"/>
          <w:lang w:val="en-US"/>
        </w:rPr>
        <w:t xml:space="preserve"> </w:t>
      </w:r>
      <w:r w:rsidR="00EC7ED8">
        <w:rPr>
          <w:rFonts w:asciiTheme="minorHAnsi" w:hAnsiTheme="minorHAnsi" w:cs="Tahoma"/>
          <w:sz w:val="22"/>
          <w:szCs w:val="22"/>
          <w:lang w:val="en-US"/>
        </w:rPr>
        <w:t>T</w:t>
      </w:r>
      <w:r w:rsidR="003D6FAD" w:rsidRPr="00635E70">
        <w:rPr>
          <w:rFonts w:asciiTheme="minorHAnsi" w:hAnsiTheme="minorHAnsi" w:cs="Tahoma"/>
          <w:sz w:val="22"/>
          <w:szCs w:val="22"/>
          <w:lang w:val="en-US"/>
        </w:rPr>
        <w:t xml:space="preserve">he majority of these </w:t>
      </w:r>
      <w:r w:rsidR="00852438" w:rsidRPr="00635E70">
        <w:rPr>
          <w:rFonts w:asciiTheme="minorHAnsi" w:hAnsiTheme="minorHAnsi" w:cs="Tahoma"/>
          <w:sz w:val="22"/>
          <w:szCs w:val="22"/>
          <w:lang w:val="en-US"/>
        </w:rPr>
        <w:t>intended parents</w:t>
      </w:r>
      <w:r w:rsidR="00834300">
        <w:rPr>
          <w:rFonts w:asciiTheme="minorHAnsi" w:hAnsiTheme="minorHAnsi" w:cs="Tahoma"/>
          <w:sz w:val="22"/>
          <w:szCs w:val="22"/>
          <w:lang w:val="en-US"/>
        </w:rPr>
        <w:t xml:space="preserve"> (IPs)</w:t>
      </w:r>
      <w:r w:rsidR="003D6FAD" w:rsidRPr="00635E70">
        <w:rPr>
          <w:rFonts w:asciiTheme="minorHAnsi" w:hAnsiTheme="minorHAnsi" w:cs="Tahoma"/>
          <w:sz w:val="22"/>
          <w:szCs w:val="22"/>
          <w:lang w:val="en-US"/>
        </w:rPr>
        <w:t xml:space="preserve"> are able, technically, to become </w:t>
      </w:r>
      <w:r w:rsidR="0086032C" w:rsidRPr="00635E70">
        <w:rPr>
          <w:rFonts w:asciiTheme="minorHAnsi" w:hAnsiTheme="minorHAnsi" w:cs="Tahoma"/>
          <w:sz w:val="22"/>
          <w:szCs w:val="22"/>
          <w:lang w:val="en-US"/>
        </w:rPr>
        <w:t xml:space="preserve">the </w:t>
      </w:r>
      <w:r w:rsidR="003D6FAD" w:rsidRPr="00635E70">
        <w:rPr>
          <w:rFonts w:asciiTheme="minorHAnsi" w:hAnsiTheme="minorHAnsi" w:cs="Tahoma"/>
          <w:sz w:val="22"/>
          <w:szCs w:val="22"/>
          <w:lang w:val="en-US"/>
        </w:rPr>
        <w:t>legal parents of the children they raise.</w:t>
      </w:r>
      <w:r w:rsidR="00561329" w:rsidRPr="00635E70">
        <w:rPr>
          <w:rFonts w:asciiTheme="minorHAnsi" w:hAnsiTheme="minorHAnsi" w:cs="Tahoma"/>
          <w:sz w:val="22"/>
          <w:szCs w:val="22"/>
          <w:lang w:val="en-US"/>
        </w:rPr>
        <w:t xml:space="preserve"> </w:t>
      </w:r>
      <w:r w:rsidR="00EC7ED8">
        <w:rPr>
          <w:rFonts w:asciiTheme="minorHAnsi" w:hAnsiTheme="minorHAnsi" w:cs="Tahoma"/>
          <w:sz w:val="22"/>
          <w:szCs w:val="22"/>
          <w:lang w:val="en-US"/>
        </w:rPr>
        <w:t>Surrogacy’s successes can also be</w:t>
      </w:r>
      <w:r w:rsidR="00561329" w:rsidRPr="00635E70">
        <w:rPr>
          <w:rFonts w:asciiTheme="minorHAnsi" w:hAnsiTheme="minorHAnsi" w:cs="Tahoma"/>
          <w:sz w:val="22"/>
          <w:szCs w:val="22"/>
          <w:lang w:val="en-US"/>
        </w:rPr>
        <w:t xml:space="preserve"> measured by how </w:t>
      </w:r>
      <w:r w:rsidR="00840592" w:rsidRPr="00635E70">
        <w:rPr>
          <w:rFonts w:asciiTheme="minorHAnsi" w:hAnsiTheme="minorHAnsi" w:cs="Tahoma"/>
          <w:sz w:val="22"/>
          <w:szCs w:val="22"/>
          <w:lang w:val="en-US"/>
        </w:rPr>
        <w:t>few</w:t>
      </w:r>
      <w:r w:rsidR="00B728A3" w:rsidRPr="00635E70">
        <w:rPr>
          <w:rFonts w:asciiTheme="minorHAnsi" w:hAnsiTheme="minorHAnsi" w:cs="Tahoma"/>
          <w:sz w:val="22"/>
          <w:szCs w:val="22"/>
          <w:lang w:val="en-US"/>
        </w:rPr>
        <w:t xml:space="preserve"> </w:t>
      </w:r>
      <w:r w:rsidR="00B728A3" w:rsidRPr="00635E70">
        <w:rPr>
          <w:rFonts w:asciiTheme="minorHAnsi" w:eastAsia="Helvetica" w:hAnsiTheme="minorHAnsi" w:cs="Helvetica"/>
          <w:sz w:val="22"/>
          <w:szCs w:val="22"/>
          <w:lang w:val="en-US"/>
        </w:rPr>
        <w:t xml:space="preserve">‘failed’ arrangements are recorded by the </w:t>
      </w:r>
      <w:r w:rsidR="00304D8A" w:rsidRPr="00635E70">
        <w:rPr>
          <w:rFonts w:asciiTheme="minorHAnsi" w:eastAsia="Helvetica" w:hAnsiTheme="minorHAnsi" w:cs="Helvetica"/>
          <w:sz w:val="22"/>
          <w:szCs w:val="22"/>
          <w:lang w:val="en-US"/>
        </w:rPr>
        <w:t xml:space="preserve">main non-profit </w:t>
      </w:r>
      <w:r w:rsidR="00B728A3" w:rsidRPr="00635E70">
        <w:rPr>
          <w:rFonts w:asciiTheme="minorHAnsi" w:eastAsia="Helvetica" w:hAnsiTheme="minorHAnsi" w:cs="Helvetica"/>
          <w:sz w:val="22"/>
          <w:szCs w:val="22"/>
          <w:lang w:val="en-US"/>
        </w:rPr>
        <w:t>agencies who operate in surrogacy,</w:t>
      </w:r>
      <w:r w:rsidR="00B728A3" w:rsidRPr="00635E70">
        <w:rPr>
          <w:rStyle w:val="FootnoteReference"/>
          <w:rFonts w:asciiTheme="minorHAnsi" w:hAnsiTheme="minorHAnsi" w:cs="Tahoma"/>
          <w:sz w:val="22"/>
          <w:szCs w:val="22"/>
          <w:lang w:val="en-US"/>
        </w:rPr>
        <w:footnoteReference w:id="1"/>
      </w:r>
      <w:r w:rsidR="00B728A3" w:rsidRPr="00635E70">
        <w:rPr>
          <w:rFonts w:asciiTheme="minorHAnsi" w:hAnsiTheme="minorHAnsi" w:cs="Tahoma"/>
          <w:sz w:val="22"/>
          <w:szCs w:val="22"/>
          <w:lang w:val="en-US"/>
        </w:rPr>
        <w:t xml:space="preserve"> as well as in the </w:t>
      </w:r>
      <w:r w:rsidR="00840592" w:rsidRPr="00635E70">
        <w:rPr>
          <w:rFonts w:asciiTheme="minorHAnsi" w:hAnsiTheme="minorHAnsi" w:cs="Tahoma"/>
          <w:sz w:val="22"/>
          <w:szCs w:val="22"/>
          <w:lang w:val="en-US"/>
        </w:rPr>
        <w:t xml:space="preserve">small </w:t>
      </w:r>
      <w:r w:rsidR="00B728A3" w:rsidRPr="00635E70">
        <w:rPr>
          <w:rFonts w:asciiTheme="minorHAnsi" w:hAnsiTheme="minorHAnsi" w:cs="Tahoma"/>
          <w:sz w:val="22"/>
          <w:szCs w:val="22"/>
          <w:lang w:val="en-US"/>
        </w:rPr>
        <w:t>number of court</w:t>
      </w:r>
      <w:r w:rsidR="00561329" w:rsidRPr="00635E70">
        <w:rPr>
          <w:rFonts w:asciiTheme="minorHAnsi" w:hAnsiTheme="minorHAnsi" w:cs="Tahoma"/>
          <w:sz w:val="22"/>
          <w:szCs w:val="22"/>
          <w:lang w:val="en-US"/>
        </w:rPr>
        <w:t xml:space="preserve"> disputes </w:t>
      </w:r>
      <w:r w:rsidR="00B728A3" w:rsidRPr="00635E70">
        <w:rPr>
          <w:rFonts w:asciiTheme="minorHAnsi" w:hAnsiTheme="minorHAnsi" w:cs="Tahoma"/>
          <w:sz w:val="22"/>
          <w:szCs w:val="22"/>
          <w:lang w:val="en-US"/>
        </w:rPr>
        <w:t>that have occurred in the years since surrogacy emerged as a family-forming practice in the late 1970s.</w:t>
      </w:r>
      <w:r w:rsidR="00BC1C2E" w:rsidRPr="00635E70">
        <w:rPr>
          <w:rStyle w:val="FootnoteReference"/>
          <w:rFonts w:asciiTheme="minorHAnsi" w:hAnsiTheme="minorHAnsi" w:cs="Tahoma"/>
          <w:sz w:val="22"/>
          <w:szCs w:val="22"/>
          <w:lang w:val="en-US"/>
        </w:rPr>
        <w:footnoteReference w:id="2"/>
      </w:r>
      <w:r w:rsidR="005854AC" w:rsidRPr="00635E70">
        <w:rPr>
          <w:rFonts w:asciiTheme="minorHAnsi" w:hAnsiTheme="minorHAnsi" w:cs="Tahoma"/>
          <w:sz w:val="22"/>
          <w:szCs w:val="22"/>
          <w:lang w:val="en-US"/>
        </w:rPr>
        <w:t xml:space="preserve"> </w:t>
      </w:r>
    </w:p>
    <w:p w14:paraId="47A7690D" w14:textId="77777777" w:rsidR="0086032C" w:rsidRPr="00635E70" w:rsidRDefault="0086032C" w:rsidP="00D47650">
      <w:pPr>
        <w:rPr>
          <w:rFonts w:asciiTheme="minorHAnsi" w:hAnsiTheme="minorHAnsi" w:cs="Tahoma"/>
          <w:sz w:val="22"/>
          <w:szCs w:val="22"/>
          <w:lang w:val="en-US"/>
        </w:rPr>
      </w:pPr>
    </w:p>
    <w:p w14:paraId="74B3546E" w14:textId="6025A32C" w:rsidR="00D47650" w:rsidRPr="00635E70" w:rsidRDefault="00B728A3" w:rsidP="00D47650">
      <w:pPr>
        <w:rPr>
          <w:rFonts w:asciiTheme="minorHAnsi" w:hAnsiTheme="minorHAnsi" w:cs="Tahoma"/>
          <w:sz w:val="22"/>
          <w:szCs w:val="22"/>
          <w:lang w:val="en-US"/>
        </w:rPr>
      </w:pPr>
      <w:r w:rsidRPr="00635E70">
        <w:rPr>
          <w:rFonts w:asciiTheme="minorHAnsi" w:hAnsiTheme="minorHAnsi" w:cs="Tahoma"/>
          <w:sz w:val="22"/>
          <w:szCs w:val="22"/>
          <w:lang w:val="en-US"/>
        </w:rPr>
        <w:t xml:space="preserve">Surrogacy </w:t>
      </w:r>
      <w:r w:rsidR="00BC1C2E" w:rsidRPr="00635E70">
        <w:rPr>
          <w:rFonts w:asciiTheme="minorHAnsi" w:hAnsiTheme="minorHAnsi" w:cs="Tahoma"/>
          <w:sz w:val="22"/>
          <w:szCs w:val="22"/>
          <w:lang w:val="en-US"/>
        </w:rPr>
        <w:t xml:space="preserve">laws </w:t>
      </w:r>
      <w:r w:rsidR="003C54E7" w:rsidRPr="00635E70">
        <w:rPr>
          <w:rFonts w:asciiTheme="minorHAnsi" w:hAnsiTheme="minorHAnsi" w:cs="Tahoma"/>
          <w:sz w:val="22"/>
          <w:szCs w:val="22"/>
          <w:lang w:val="en-US"/>
        </w:rPr>
        <w:t>in the UK exist</w:t>
      </w:r>
      <w:r w:rsidRPr="00635E70">
        <w:rPr>
          <w:rFonts w:asciiTheme="minorHAnsi" w:hAnsiTheme="minorHAnsi" w:cs="Tahoma"/>
          <w:sz w:val="22"/>
          <w:szCs w:val="22"/>
          <w:lang w:val="en-US"/>
        </w:rPr>
        <w:t xml:space="preserve"> in a middle point </w:t>
      </w:r>
      <w:r w:rsidR="00D1665B" w:rsidRPr="00635E70">
        <w:rPr>
          <w:rFonts w:asciiTheme="minorHAnsi" w:hAnsiTheme="minorHAnsi" w:cs="Tahoma"/>
          <w:sz w:val="22"/>
          <w:szCs w:val="22"/>
          <w:lang w:val="en-US"/>
        </w:rPr>
        <w:t>on</w:t>
      </w:r>
      <w:r w:rsidR="003C54E7" w:rsidRPr="00635E70">
        <w:rPr>
          <w:rFonts w:asciiTheme="minorHAnsi" w:hAnsiTheme="minorHAnsi" w:cs="Tahoma"/>
          <w:sz w:val="22"/>
          <w:szCs w:val="22"/>
          <w:lang w:val="en-US"/>
        </w:rPr>
        <w:t xml:space="preserve"> </w:t>
      </w:r>
      <w:r w:rsidR="00D1665B" w:rsidRPr="00635E70">
        <w:rPr>
          <w:rFonts w:asciiTheme="minorHAnsi" w:hAnsiTheme="minorHAnsi" w:cs="Tahoma"/>
          <w:sz w:val="22"/>
          <w:szCs w:val="22"/>
          <w:lang w:val="en-US"/>
        </w:rPr>
        <w:t xml:space="preserve">a </w:t>
      </w:r>
      <w:r w:rsidR="0086032C" w:rsidRPr="00635E70">
        <w:rPr>
          <w:rFonts w:asciiTheme="minorHAnsi" w:hAnsiTheme="minorHAnsi" w:cs="Tahoma"/>
          <w:sz w:val="22"/>
          <w:szCs w:val="22"/>
          <w:lang w:val="en-US"/>
        </w:rPr>
        <w:t xml:space="preserve">spectrum of </w:t>
      </w:r>
      <w:r w:rsidRPr="00635E70">
        <w:rPr>
          <w:rFonts w:asciiTheme="minorHAnsi" w:hAnsiTheme="minorHAnsi" w:cs="Tahoma"/>
          <w:sz w:val="22"/>
          <w:szCs w:val="22"/>
          <w:lang w:val="en-US"/>
        </w:rPr>
        <w:t xml:space="preserve">regulation worldwide: </w:t>
      </w:r>
      <w:r w:rsidR="0086032C" w:rsidRPr="00635E70">
        <w:rPr>
          <w:rFonts w:asciiTheme="minorHAnsi" w:hAnsiTheme="minorHAnsi" w:cs="Tahoma"/>
          <w:sz w:val="22"/>
          <w:szCs w:val="22"/>
          <w:lang w:val="en-US"/>
        </w:rPr>
        <w:t>they are permissive but control aspects of the practice</w:t>
      </w:r>
      <w:r w:rsidR="00852438" w:rsidRPr="00635E70">
        <w:rPr>
          <w:rFonts w:asciiTheme="minorHAnsi" w:hAnsiTheme="minorHAnsi" w:cs="Tahoma"/>
          <w:sz w:val="22"/>
          <w:szCs w:val="22"/>
          <w:lang w:val="en-US"/>
        </w:rPr>
        <w:t xml:space="preserve">, such as </w:t>
      </w:r>
      <w:proofErr w:type="spellStart"/>
      <w:r w:rsidR="00852438" w:rsidRPr="00635E70">
        <w:rPr>
          <w:rFonts w:asciiTheme="minorHAnsi" w:hAnsiTheme="minorHAnsi" w:cs="Tahoma"/>
          <w:sz w:val="22"/>
          <w:szCs w:val="22"/>
          <w:lang w:val="en-US"/>
        </w:rPr>
        <w:t>commercialis</w:t>
      </w:r>
      <w:r w:rsidR="0086032C" w:rsidRPr="00635E70">
        <w:rPr>
          <w:rFonts w:asciiTheme="minorHAnsi" w:hAnsiTheme="minorHAnsi" w:cs="Tahoma"/>
          <w:sz w:val="22"/>
          <w:szCs w:val="22"/>
          <w:lang w:val="en-US"/>
        </w:rPr>
        <w:t>ation</w:t>
      </w:r>
      <w:proofErr w:type="spellEnd"/>
      <w:r w:rsidR="0086032C" w:rsidRPr="00635E70">
        <w:rPr>
          <w:rFonts w:asciiTheme="minorHAnsi" w:hAnsiTheme="minorHAnsi" w:cs="Tahoma"/>
          <w:sz w:val="22"/>
          <w:szCs w:val="22"/>
          <w:lang w:val="en-US"/>
        </w:rPr>
        <w:t xml:space="preserve">, </w:t>
      </w:r>
      <w:r w:rsidRPr="00635E70">
        <w:rPr>
          <w:rFonts w:asciiTheme="minorHAnsi" w:hAnsiTheme="minorHAnsi" w:cs="Tahoma"/>
          <w:sz w:val="22"/>
          <w:szCs w:val="22"/>
          <w:lang w:val="en-US"/>
        </w:rPr>
        <w:t xml:space="preserve">in comparison to </w:t>
      </w:r>
      <w:r w:rsidR="00D47650" w:rsidRPr="00635E70">
        <w:rPr>
          <w:rFonts w:asciiTheme="minorHAnsi" w:hAnsiTheme="minorHAnsi" w:cs="Tahoma"/>
          <w:sz w:val="22"/>
          <w:szCs w:val="22"/>
          <w:lang w:val="en-US"/>
        </w:rPr>
        <w:t xml:space="preserve">some other </w:t>
      </w:r>
      <w:r w:rsidRPr="00635E70">
        <w:rPr>
          <w:rFonts w:asciiTheme="minorHAnsi" w:hAnsiTheme="minorHAnsi" w:cs="Tahoma"/>
          <w:sz w:val="22"/>
          <w:szCs w:val="22"/>
          <w:lang w:val="en-US"/>
        </w:rPr>
        <w:t>jurisdictions</w:t>
      </w:r>
      <w:r w:rsidR="00D47650" w:rsidRPr="00635E70">
        <w:rPr>
          <w:rFonts w:asciiTheme="minorHAnsi" w:hAnsiTheme="minorHAnsi" w:cs="Tahoma"/>
          <w:sz w:val="22"/>
          <w:szCs w:val="22"/>
          <w:lang w:val="en-US"/>
        </w:rPr>
        <w:t xml:space="preserve"> where there are </w:t>
      </w:r>
      <w:r w:rsidR="00852438" w:rsidRPr="00635E70">
        <w:rPr>
          <w:rFonts w:asciiTheme="minorHAnsi" w:hAnsiTheme="minorHAnsi" w:cs="Tahoma"/>
          <w:sz w:val="22"/>
          <w:szCs w:val="22"/>
          <w:lang w:val="en-US"/>
        </w:rPr>
        <w:t xml:space="preserve">more </w:t>
      </w:r>
      <w:r w:rsidR="00D47650" w:rsidRPr="00635E70">
        <w:rPr>
          <w:rFonts w:asciiTheme="minorHAnsi" w:hAnsiTheme="minorHAnsi" w:cs="Tahoma"/>
          <w:sz w:val="22"/>
          <w:szCs w:val="22"/>
          <w:lang w:val="en-US"/>
        </w:rPr>
        <w:t>extreme</w:t>
      </w:r>
      <w:r w:rsidR="0086032C" w:rsidRPr="00635E70">
        <w:rPr>
          <w:rFonts w:asciiTheme="minorHAnsi" w:hAnsiTheme="minorHAnsi" w:cs="Tahoma"/>
          <w:sz w:val="22"/>
          <w:szCs w:val="22"/>
          <w:lang w:val="en-US"/>
        </w:rPr>
        <w:t xml:space="preserve"> </w:t>
      </w:r>
      <w:r w:rsidR="00852438" w:rsidRPr="00635E70">
        <w:rPr>
          <w:rFonts w:asciiTheme="minorHAnsi" w:hAnsiTheme="minorHAnsi" w:cs="Tahoma"/>
          <w:sz w:val="22"/>
          <w:szCs w:val="22"/>
          <w:lang w:val="en-US"/>
        </w:rPr>
        <w:t xml:space="preserve">legislative </w:t>
      </w:r>
      <w:r w:rsidR="0086032C" w:rsidRPr="00635E70">
        <w:rPr>
          <w:rFonts w:asciiTheme="minorHAnsi" w:hAnsiTheme="minorHAnsi" w:cs="Tahoma"/>
          <w:sz w:val="22"/>
          <w:szCs w:val="22"/>
          <w:lang w:val="en-US"/>
        </w:rPr>
        <w:t>positions</w:t>
      </w:r>
      <w:r w:rsidRPr="00635E70">
        <w:rPr>
          <w:rFonts w:asciiTheme="minorHAnsi" w:hAnsiTheme="minorHAnsi" w:cs="Tahoma"/>
          <w:sz w:val="22"/>
          <w:szCs w:val="22"/>
          <w:lang w:val="en-US"/>
        </w:rPr>
        <w:t xml:space="preserve">. </w:t>
      </w:r>
      <w:r w:rsidR="0086032C" w:rsidRPr="00635E70">
        <w:rPr>
          <w:rFonts w:asciiTheme="minorHAnsi" w:hAnsiTheme="minorHAnsi" w:cs="Tahoma"/>
          <w:sz w:val="22"/>
          <w:szCs w:val="22"/>
          <w:lang w:val="en-US"/>
        </w:rPr>
        <w:t xml:space="preserve">Where </w:t>
      </w:r>
      <w:bookmarkStart w:id="0" w:name="_GoBack"/>
      <w:bookmarkEnd w:id="0"/>
      <w:r w:rsidR="0086032C" w:rsidRPr="00635E70">
        <w:rPr>
          <w:rFonts w:asciiTheme="minorHAnsi" w:hAnsiTheme="minorHAnsi" w:cs="Tahoma"/>
          <w:sz w:val="22"/>
          <w:szCs w:val="22"/>
          <w:lang w:val="en-US"/>
        </w:rPr>
        <w:t>surrogacy is regulated (it is</w:t>
      </w:r>
      <w:r w:rsidR="00145D87" w:rsidRPr="00635E70">
        <w:rPr>
          <w:rFonts w:asciiTheme="minorHAnsi" w:hAnsiTheme="minorHAnsi" w:cs="Tahoma"/>
          <w:sz w:val="22"/>
          <w:szCs w:val="22"/>
          <w:lang w:val="en-US"/>
        </w:rPr>
        <w:t xml:space="preserve"> not</w:t>
      </w:r>
      <w:r w:rsidR="0086032C" w:rsidRPr="00635E70">
        <w:rPr>
          <w:rFonts w:asciiTheme="minorHAnsi" w:hAnsiTheme="minorHAnsi" w:cs="Tahoma"/>
          <w:sz w:val="22"/>
          <w:szCs w:val="22"/>
          <w:lang w:val="en-US"/>
        </w:rPr>
        <w:t xml:space="preserve"> everywhere </w:t>
      </w:r>
      <w:r w:rsidR="0086032C" w:rsidRPr="00635E70">
        <w:rPr>
          <w:rFonts w:asciiTheme="minorHAnsi" w:eastAsia="Helvetica" w:hAnsiTheme="minorHAnsi" w:cs="Helvetica"/>
          <w:sz w:val="22"/>
          <w:szCs w:val="22"/>
          <w:lang w:val="en-US"/>
        </w:rPr>
        <w:t>–</w:t>
      </w:r>
      <w:r w:rsidR="0086032C" w:rsidRPr="00635E70">
        <w:rPr>
          <w:rFonts w:asciiTheme="minorHAnsi" w:hAnsiTheme="minorHAnsi" w:cs="Tahoma"/>
          <w:sz w:val="22"/>
          <w:szCs w:val="22"/>
          <w:lang w:val="en-US"/>
        </w:rPr>
        <w:t xml:space="preserve"> leading to some other problems), l</w:t>
      </w:r>
      <w:r w:rsidRPr="00635E70">
        <w:rPr>
          <w:rFonts w:asciiTheme="minorHAnsi" w:hAnsiTheme="minorHAnsi" w:cs="Tahoma"/>
          <w:sz w:val="22"/>
          <w:szCs w:val="22"/>
          <w:lang w:val="en-US"/>
        </w:rPr>
        <w:t xml:space="preserve">aws </w:t>
      </w:r>
      <w:r w:rsidR="00145D87" w:rsidRPr="00635E70">
        <w:rPr>
          <w:rFonts w:asciiTheme="minorHAnsi" w:hAnsiTheme="minorHAnsi" w:cs="Tahoma"/>
          <w:sz w:val="22"/>
          <w:szCs w:val="22"/>
          <w:lang w:val="en-US"/>
        </w:rPr>
        <w:t>globally</w:t>
      </w:r>
      <w:r w:rsidRPr="00635E70">
        <w:rPr>
          <w:rFonts w:asciiTheme="minorHAnsi" w:hAnsiTheme="minorHAnsi" w:cs="Tahoma"/>
          <w:sz w:val="22"/>
          <w:szCs w:val="22"/>
          <w:lang w:val="en-US"/>
        </w:rPr>
        <w:t xml:space="preserve"> range</w:t>
      </w:r>
      <w:r w:rsidR="00D47650" w:rsidRPr="00635E70">
        <w:rPr>
          <w:rFonts w:asciiTheme="minorHAnsi" w:hAnsiTheme="minorHAnsi" w:cs="Tahoma"/>
          <w:sz w:val="22"/>
          <w:szCs w:val="22"/>
          <w:lang w:val="en-US"/>
        </w:rPr>
        <w:t xml:space="preserve"> from outright bans</w:t>
      </w:r>
      <w:r w:rsidRPr="00635E70">
        <w:rPr>
          <w:rFonts w:asciiTheme="minorHAnsi" w:hAnsiTheme="minorHAnsi" w:cs="Tahoma"/>
          <w:sz w:val="22"/>
          <w:szCs w:val="22"/>
          <w:lang w:val="en-US"/>
        </w:rPr>
        <w:t xml:space="preserve"> </w:t>
      </w:r>
      <w:r w:rsidR="00D47650" w:rsidRPr="00635E70">
        <w:rPr>
          <w:rFonts w:asciiTheme="minorHAnsi" w:hAnsiTheme="minorHAnsi" w:cs="Tahoma"/>
          <w:sz w:val="22"/>
          <w:szCs w:val="22"/>
          <w:lang w:val="en-US"/>
        </w:rPr>
        <w:t xml:space="preserve">to </w:t>
      </w:r>
      <w:r w:rsidR="0086032C" w:rsidRPr="00635E70">
        <w:rPr>
          <w:rFonts w:asciiTheme="minorHAnsi" w:hAnsiTheme="minorHAnsi" w:cs="Tahoma"/>
          <w:sz w:val="22"/>
          <w:szCs w:val="22"/>
          <w:lang w:val="en-US"/>
        </w:rPr>
        <w:t xml:space="preserve">totally </w:t>
      </w:r>
      <w:r w:rsidR="00D47650" w:rsidRPr="00635E70">
        <w:rPr>
          <w:rFonts w:asciiTheme="minorHAnsi" w:hAnsiTheme="minorHAnsi" w:cs="Tahoma"/>
          <w:sz w:val="22"/>
          <w:szCs w:val="22"/>
          <w:lang w:val="en-US"/>
        </w:rPr>
        <w:t>free ma</w:t>
      </w:r>
      <w:r w:rsidRPr="00635E70">
        <w:rPr>
          <w:rFonts w:asciiTheme="minorHAnsi" w:hAnsiTheme="minorHAnsi" w:cs="Tahoma"/>
          <w:sz w:val="22"/>
          <w:szCs w:val="22"/>
          <w:lang w:val="en-US"/>
        </w:rPr>
        <w:t xml:space="preserve">rkets and comprise </w:t>
      </w:r>
      <w:r w:rsidR="0086032C" w:rsidRPr="00635E70">
        <w:rPr>
          <w:rFonts w:asciiTheme="minorHAnsi" w:hAnsiTheme="minorHAnsi" w:cs="Tahoma"/>
          <w:sz w:val="22"/>
          <w:szCs w:val="22"/>
          <w:lang w:val="en-US"/>
        </w:rPr>
        <w:t xml:space="preserve">almost </w:t>
      </w:r>
      <w:r w:rsidRPr="00635E70">
        <w:rPr>
          <w:rFonts w:asciiTheme="minorHAnsi" w:hAnsiTheme="minorHAnsi" w:cs="Tahoma"/>
          <w:sz w:val="22"/>
          <w:szCs w:val="22"/>
          <w:lang w:val="en-US"/>
        </w:rPr>
        <w:t>everything</w:t>
      </w:r>
      <w:r w:rsidR="0086032C" w:rsidRPr="00635E70">
        <w:rPr>
          <w:rFonts w:asciiTheme="minorHAnsi" w:hAnsiTheme="minorHAnsi" w:cs="Tahoma"/>
          <w:sz w:val="22"/>
          <w:szCs w:val="22"/>
          <w:lang w:val="en-US"/>
        </w:rPr>
        <w:t xml:space="preserve"> else</w:t>
      </w:r>
      <w:r w:rsidRPr="00635E70">
        <w:rPr>
          <w:rFonts w:asciiTheme="minorHAnsi" w:hAnsiTheme="minorHAnsi" w:cs="Tahoma"/>
          <w:sz w:val="22"/>
          <w:szCs w:val="22"/>
          <w:lang w:val="en-US"/>
        </w:rPr>
        <w:t xml:space="preserve"> in between.</w:t>
      </w:r>
      <w:r w:rsidR="005F51D6" w:rsidRPr="00635E70">
        <w:rPr>
          <w:rFonts w:asciiTheme="minorHAnsi" w:hAnsiTheme="minorHAnsi" w:cs="Tahoma"/>
          <w:sz w:val="22"/>
          <w:szCs w:val="22"/>
          <w:lang w:val="en-US"/>
        </w:rPr>
        <w:t xml:space="preserve"> Because of the way surrogacy is regulated in the UK, surrogacy arrangements have to be defined by at least a degree of altruism. Though money tends to be involved,</w:t>
      </w:r>
      <w:r w:rsidR="0027418A">
        <w:rPr>
          <w:rFonts w:asciiTheme="minorHAnsi" w:hAnsiTheme="minorHAnsi" w:cs="Tahoma"/>
          <w:sz w:val="22"/>
          <w:szCs w:val="22"/>
          <w:lang w:val="en-US"/>
        </w:rPr>
        <w:t xml:space="preserve"> </w:t>
      </w:r>
      <w:r w:rsidR="004210B5">
        <w:rPr>
          <w:rFonts w:asciiTheme="minorHAnsi" w:hAnsiTheme="minorHAnsi" w:cs="Tahoma"/>
          <w:sz w:val="22"/>
          <w:szCs w:val="22"/>
          <w:lang w:val="en-US"/>
        </w:rPr>
        <w:t>this usually</w:t>
      </w:r>
      <w:r w:rsidR="004210B5" w:rsidRPr="00635E70">
        <w:rPr>
          <w:rFonts w:asciiTheme="minorHAnsi" w:hAnsiTheme="minorHAnsi" w:cs="Tahoma"/>
          <w:sz w:val="22"/>
          <w:szCs w:val="22"/>
          <w:lang w:val="en-US"/>
        </w:rPr>
        <w:t xml:space="preserve"> represents recompense for reasonable exp</w:t>
      </w:r>
      <w:r w:rsidR="004210B5">
        <w:rPr>
          <w:rFonts w:asciiTheme="minorHAnsi" w:hAnsiTheme="minorHAnsi" w:cs="Tahoma"/>
          <w:sz w:val="22"/>
          <w:szCs w:val="22"/>
          <w:lang w:val="en-US"/>
        </w:rPr>
        <w:t>enses incurred by the surrogate. Payments, other than to commercial facilitators or brokers, are not</w:t>
      </w:r>
      <w:r w:rsidR="0027418A">
        <w:rPr>
          <w:rFonts w:asciiTheme="minorHAnsi" w:hAnsiTheme="minorHAnsi" w:cs="Tahoma"/>
          <w:sz w:val="22"/>
          <w:szCs w:val="22"/>
          <w:lang w:val="en-US"/>
        </w:rPr>
        <w:t xml:space="preserve"> </w:t>
      </w:r>
      <w:r w:rsidR="004210B5">
        <w:rPr>
          <w:rFonts w:asciiTheme="minorHAnsi" w:hAnsiTheme="minorHAnsi" w:cs="Tahoma"/>
          <w:sz w:val="22"/>
          <w:szCs w:val="22"/>
          <w:lang w:val="en-US"/>
        </w:rPr>
        <w:t>prohibited.</w:t>
      </w:r>
      <w:r w:rsidR="005F51D6" w:rsidRPr="00635E70">
        <w:rPr>
          <w:rFonts w:asciiTheme="minorHAnsi" w:hAnsiTheme="minorHAnsi" w:cs="Tahoma"/>
          <w:sz w:val="22"/>
          <w:szCs w:val="22"/>
          <w:lang w:val="en-US"/>
        </w:rPr>
        <w:t xml:space="preserve"> </w:t>
      </w:r>
      <w:r w:rsidR="004210B5">
        <w:rPr>
          <w:rFonts w:asciiTheme="minorHAnsi" w:hAnsiTheme="minorHAnsi" w:cs="Tahoma"/>
          <w:sz w:val="22"/>
          <w:szCs w:val="22"/>
          <w:lang w:val="en-US"/>
        </w:rPr>
        <w:t xml:space="preserve">Nevertheless, </w:t>
      </w:r>
      <w:r w:rsidR="005F51D6" w:rsidRPr="00635E70">
        <w:rPr>
          <w:rFonts w:asciiTheme="minorHAnsi" w:hAnsiTheme="minorHAnsi" w:cs="Tahoma"/>
          <w:sz w:val="22"/>
          <w:szCs w:val="22"/>
          <w:lang w:val="en-US"/>
        </w:rPr>
        <w:t xml:space="preserve">what is </w:t>
      </w:r>
      <w:r w:rsidR="005F51D6" w:rsidRPr="00635E70">
        <w:rPr>
          <w:rFonts w:asciiTheme="minorHAnsi" w:eastAsia="Helvetica" w:hAnsiTheme="minorHAnsi" w:cs="Helvetica"/>
          <w:sz w:val="22"/>
          <w:szCs w:val="22"/>
          <w:lang w:val="en-US"/>
        </w:rPr>
        <w:t>‘</w:t>
      </w:r>
      <w:r w:rsidR="005F51D6" w:rsidRPr="00635E70">
        <w:rPr>
          <w:rFonts w:asciiTheme="minorHAnsi" w:hAnsiTheme="minorHAnsi" w:cs="Tahoma"/>
          <w:sz w:val="22"/>
          <w:szCs w:val="22"/>
          <w:lang w:val="en-US"/>
        </w:rPr>
        <w:t>reasonable</w:t>
      </w:r>
      <w:r w:rsidR="005F51D6" w:rsidRPr="00635E70">
        <w:rPr>
          <w:rFonts w:asciiTheme="minorHAnsi" w:eastAsia="Helvetica" w:hAnsiTheme="minorHAnsi" w:cs="Helvetica"/>
          <w:sz w:val="22"/>
          <w:szCs w:val="22"/>
          <w:lang w:val="en-US"/>
        </w:rPr>
        <w:t>’</w:t>
      </w:r>
      <w:r w:rsidR="005F51D6" w:rsidRPr="00635E70">
        <w:rPr>
          <w:rFonts w:asciiTheme="minorHAnsi" w:hAnsiTheme="minorHAnsi" w:cs="Tahoma"/>
          <w:sz w:val="22"/>
          <w:szCs w:val="22"/>
          <w:lang w:val="en-US"/>
        </w:rPr>
        <w:t xml:space="preserve"> is a matter determined between the parties and, unless the money paid was seen to contravene public policy, it does not seem likely that a court would not authorize it.</w:t>
      </w:r>
      <w:r w:rsidR="00145D87" w:rsidRPr="00635E70">
        <w:rPr>
          <w:rStyle w:val="FootnoteReference"/>
          <w:rFonts w:asciiTheme="minorHAnsi" w:hAnsiTheme="minorHAnsi" w:cs="Tahoma"/>
          <w:sz w:val="22"/>
          <w:szCs w:val="22"/>
          <w:lang w:val="en-US"/>
        </w:rPr>
        <w:footnoteReference w:id="3"/>
      </w:r>
      <w:r w:rsidR="005F51D6" w:rsidRPr="00635E70">
        <w:rPr>
          <w:rFonts w:asciiTheme="minorHAnsi" w:hAnsiTheme="minorHAnsi" w:cs="Tahoma"/>
          <w:sz w:val="22"/>
          <w:szCs w:val="22"/>
          <w:lang w:val="en-US"/>
        </w:rPr>
        <w:t xml:space="preserve"> That said, the fact there is financial recompense does not negate the altruistic motive of the women who act as surrogates.</w:t>
      </w:r>
      <w:r w:rsidR="00145D87" w:rsidRPr="00635E70">
        <w:rPr>
          <w:rStyle w:val="FootnoteReference"/>
          <w:rFonts w:asciiTheme="minorHAnsi" w:hAnsiTheme="minorHAnsi" w:cs="Tahoma"/>
          <w:sz w:val="22"/>
          <w:szCs w:val="22"/>
          <w:lang w:val="en-US"/>
        </w:rPr>
        <w:footnoteReference w:id="4"/>
      </w:r>
    </w:p>
    <w:p w14:paraId="4DC75B96" w14:textId="77777777" w:rsidR="00B728A3" w:rsidRPr="00635E70" w:rsidRDefault="00B728A3" w:rsidP="00D47650">
      <w:pPr>
        <w:rPr>
          <w:rFonts w:asciiTheme="minorHAnsi" w:hAnsiTheme="minorHAnsi" w:cs="Tahoma"/>
          <w:sz w:val="22"/>
          <w:szCs w:val="22"/>
          <w:lang w:val="en-US"/>
        </w:rPr>
      </w:pPr>
    </w:p>
    <w:p w14:paraId="318C2C21" w14:textId="49EF2E82" w:rsidR="00511BAF" w:rsidRPr="00635E70" w:rsidRDefault="00B728A3" w:rsidP="00D47650">
      <w:pPr>
        <w:rPr>
          <w:rFonts w:asciiTheme="minorHAnsi" w:hAnsiTheme="minorHAnsi" w:cs="Tahoma"/>
          <w:sz w:val="22"/>
          <w:szCs w:val="22"/>
          <w:lang w:val="en-US"/>
        </w:rPr>
      </w:pPr>
      <w:r w:rsidRPr="00635E70">
        <w:rPr>
          <w:rFonts w:asciiTheme="minorHAnsi" w:hAnsiTheme="minorHAnsi" w:cs="Tahoma"/>
          <w:sz w:val="22"/>
          <w:szCs w:val="22"/>
          <w:lang w:val="en-US"/>
        </w:rPr>
        <w:t xml:space="preserve">Despite </w:t>
      </w:r>
      <w:r w:rsidR="0086032C" w:rsidRPr="00635E70">
        <w:rPr>
          <w:rFonts w:asciiTheme="minorHAnsi" w:hAnsiTheme="minorHAnsi" w:cs="Tahoma"/>
          <w:sz w:val="22"/>
          <w:szCs w:val="22"/>
          <w:lang w:val="en-US"/>
        </w:rPr>
        <w:t>occupying this</w:t>
      </w:r>
      <w:r w:rsidRPr="00635E70">
        <w:rPr>
          <w:rFonts w:asciiTheme="minorHAnsi" w:hAnsiTheme="minorHAnsi" w:cs="Tahoma"/>
          <w:sz w:val="22"/>
          <w:szCs w:val="22"/>
          <w:lang w:val="en-US"/>
        </w:rPr>
        <w:t xml:space="preserve"> seemingly happy middle ground</w:t>
      </w:r>
      <w:r w:rsidR="00D47650" w:rsidRPr="00635E70">
        <w:rPr>
          <w:rFonts w:asciiTheme="minorHAnsi" w:hAnsiTheme="minorHAnsi" w:cs="Tahoma"/>
          <w:sz w:val="22"/>
          <w:szCs w:val="22"/>
          <w:lang w:val="en-US"/>
        </w:rPr>
        <w:t xml:space="preserve">, </w:t>
      </w:r>
      <w:r w:rsidRPr="00635E70">
        <w:rPr>
          <w:rFonts w:asciiTheme="minorHAnsi" w:hAnsiTheme="minorHAnsi" w:cs="Tahoma"/>
          <w:sz w:val="22"/>
          <w:szCs w:val="22"/>
          <w:lang w:val="en-US"/>
        </w:rPr>
        <w:t xml:space="preserve">there are indubitably </w:t>
      </w:r>
      <w:r w:rsidR="00D47650" w:rsidRPr="00635E70">
        <w:rPr>
          <w:rFonts w:asciiTheme="minorHAnsi" w:hAnsiTheme="minorHAnsi" w:cs="Tahoma"/>
          <w:sz w:val="22"/>
          <w:szCs w:val="22"/>
          <w:lang w:val="en-US"/>
        </w:rPr>
        <w:t xml:space="preserve">aspects of our laws that are outdated or just plain wrong. </w:t>
      </w:r>
      <w:r w:rsidRPr="00635E70">
        <w:rPr>
          <w:rFonts w:asciiTheme="minorHAnsi" w:hAnsiTheme="minorHAnsi" w:cs="Tahoma"/>
          <w:sz w:val="22"/>
          <w:szCs w:val="22"/>
          <w:lang w:val="en-US"/>
        </w:rPr>
        <w:t xml:space="preserve">The </w:t>
      </w:r>
      <w:r w:rsidR="00EC7ED8">
        <w:rPr>
          <w:rFonts w:asciiTheme="minorHAnsi" w:hAnsiTheme="minorHAnsi" w:cs="Tahoma"/>
          <w:sz w:val="22"/>
          <w:szCs w:val="22"/>
          <w:lang w:val="en-US"/>
        </w:rPr>
        <w:t>Surrogacy Arrangements Act 1985, which first regulated surrogacy, is over three decades old</w:t>
      </w:r>
      <w:r w:rsidR="00A41FE5" w:rsidRPr="00635E70">
        <w:rPr>
          <w:rFonts w:asciiTheme="minorHAnsi" w:hAnsiTheme="minorHAnsi" w:cs="Tahoma"/>
          <w:sz w:val="22"/>
          <w:szCs w:val="22"/>
          <w:lang w:val="en-US"/>
        </w:rPr>
        <w:t xml:space="preserve"> and even supplementary provisions found in the Human F</w:t>
      </w:r>
      <w:r w:rsidR="008D439E">
        <w:rPr>
          <w:rFonts w:asciiTheme="minorHAnsi" w:hAnsiTheme="minorHAnsi" w:cs="Tahoma"/>
          <w:sz w:val="22"/>
          <w:szCs w:val="22"/>
          <w:lang w:val="en-US"/>
        </w:rPr>
        <w:t xml:space="preserve">ertilisation and Embryology (HFE) Act </w:t>
      </w:r>
      <w:r w:rsidR="00A41FE5" w:rsidRPr="00635E70">
        <w:rPr>
          <w:rFonts w:asciiTheme="minorHAnsi" w:hAnsiTheme="minorHAnsi" w:cs="Tahoma"/>
          <w:sz w:val="22"/>
          <w:szCs w:val="22"/>
          <w:lang w:val="en-US"/>
        </w:rPr>
        <w:t xml:space="preserve">2008 </w:t>
      </w:r>
      <w:r w:rsidR="00A41FE5" w:rsidRPr="00635E70">
        <w:rPr>
          <w:rFonts w:asciiTheme="minorHAnsi" w:eastAsia="Helvetica" w:hAnsiTheme="minorHAnsi" w:cs="Helvetica"/>
          <w:sz w:val="22"/>
          <w:szCs w:val="22"/>
          <w:lang w:val="en-US"/>
        </w:rPr>
        <w:t>–</w:t>
      </w:r>
      <w:r w:rsidR="00A41FE5" w:rsidRPr="00635E70">
        <w:rPr>
          <w:rFonts w:asciiTheme="minorHAnsi" w:hAnsiTheme="minorHAnsi" w:cs="Tahoma"/>
          <w:sz w:val="22"/>
          <w:szCs w:val="22"/>
          <w:lang w:val="en-US"/>
        </w:rPr>
        <w:t xml:space="preserve"> only ten years old </w:t>
      </w:r>
      <w:r w:rsidR="00A41FE5" w:rsidRPr="00635E70">
        <w:rPr>
          <w:rFonts w:asciiTheme="minorHAnsi" w:eastAsia="Helvetica" w:hAnsiTheme="minorHAnsi" w:cs="Helvetica"/>
          <w:sz w:val="22"/>
          <w:szCs w:val="22"/>
          <w:lang w:val="en-US"/>
        </w:rPr>
        <w:t>–</w:t>
      </w:r>
      <w:r w:rsidR="00A41FE5" w:rsidRPr="00635E70">
        <w:rPr>
          <w:rFonts w:asciiTheme="minorHAnsi" w:hAnsiTheme="minorHAnsi" w:cs="Tahoma"/>
          <w:sz w:val="22"/>
          <w:szCs w:val="22"/>
          <w:lang w:val="en-US"/>
        </w:rPr>
        <w:t xml:space="preserve"> are showing their age.</w:t>
      </w:r>
      <w:r w:rsidR="00403DB8" w:rsidRPr="00635E70">
        <w:rPr>
          <w:rFonts w:asciiTheme="minorHAnsi" w:hAnsiTheme="minorHAnsi" w:cs="Tahoma"/>
          <w:sz w:val="22"/>
          <w:szCs w:val="22"/>
          <w:lang w:val="en-US"/>
        </w:rPr>
        <w:t xml:space="preserve"> </w:t>
      </w:r>
      <w:r w:rsidR="00D47650" w:rsidRPr="00635E70">
        <w:rPr>
          <w:rFonts w:asciiTheme="minorHAnsi" w:hAnsiTheme="minorHAnsi" w:cs="Tahoma"/>
          <w:sz w:val="22"/>
          <w:szCs w:val="22"/>
          <w:lang w:val="en-US"/>
        </w:rPr>
        <w:t>Cra</w:t>
      </w:r>
      <w:r w:rsidR="003C0196" w:rsidRPr="00635E70">
        <w:rPr>
          <w:rFonts w:asciiTheme="minorHAnsi" w:hAnsiTheme="minorHAnsi" w:cs="Tahoma"/>
          <w:sz w:val="22"/>
          <w:szCs w:val="22"/>
          <w:lang w:val="en-US"/>
        </w:rPr>
        <w:t xml:space="preserve">cks in the system </w:t>
      </w:r>
      <w:r w:rsidR="00403DB8" w:rsidRPr="00635E70">
        <w:rPr>
          <w:rFonts w:asciiTheme="minorHAnsi" w:hAnsiTheme="minorHAnsi" w:cs="Tahoma"/>
          <w:sz w:val="22"/>
          <w:szCs w:val="22"/>
          <w:lang w:val="en-US"/>
        </w:rPr>
        <w:t xml:space="preserve">are now </w:t>
      </w:r>
      <w:r w:rsidR="00EC7ED8">
        <w:rPr>
          <w:rFonts w:asciiTheme="minorHAnsi" w:hAnsiTheme="minorHAnsi" w:cs="Tahoma"/>
          <w:sz w:val="22"/>
          <w:szCs w:val="22"/>
          <w:lang w:val="en-US"/>
        </w:rPr>
        <w:t>clearly</w:t>
      </w:r>
      <w:r w:rsidR="003C0196" w:rsidRPr="00635E70">
        <w:rPr>
          <w:rFonts w:asciiTheme="minorHAnsi" w:hAnsiTheme="minorHAnsi" w:cs="Tahoma"/>
          <w:sz w:val="22"/>
          <w:szCs w:val="22"/>
          <w:lang w:val="en-US"/>
        </w:rPr>
        <w:t xml:space="preserve"> showing</w:t>
      </w:r>
      <w:r w:rsidR="00403DB8" w:rsidRPr="00635E70">
        <w:rPr>
          <w:rFonts w:asciiTheme="minorHAnsi" w:hAnsiTheme="minorHAnsi" w:cs="Tahoma"/>
          <w:sz w:val="22"/>
          <w:szCs w:val="22"/>
          <w:lang w:val="en-US"/>
        </w:rPr>
        <w:t xml:space="preserve">, as has been increasingly identified over recent years by legal </w:t>
      </w:r>
      <w:r w:rsidR="00403DB8" w:rsidRPr="00635E70">
        <w:rPr>
          <w:rFonts w:asciiTheme="minorHAnsi" w:hAnsiTheme="minorHAnsi" w:cs="Tahoma"/>
          <w:sz w:val="22"/>
          <w:szCs w:val="22"/>
          <w:lang w:val="en-US"/>
        </w:rPr>
        <w:lastRenderedPageBreak/>
        <w:t>scholars,</w:t>
      </w:r>
      <w:r w:rsidR="00403DB8" w:rsidRPr="00635E70">
        <w:rPr>
          <w:rStyle w:val="FootnoteReference"/>
          <w:rFonts w:asciiTheme="minorHAnsi" w:hAnsiTheme="minorHAnsi" w:cs="Tahoma"/>
          <w:sz w:val="22"/>
          <w:szCs w:val="22"/>
          <w:lang w:val="en-US"/>
        </w:rPr>
        <w:footnoteReference w:id="5"/>
      </w:r>
      <w:r w:rsidR="00403DB8" w:rsidRPr="00635E70">
        <w:rPr>
          <w:rFonts w:asciiTheme="minorHAnsi" w:hAnsiTheme="minorHAnsi" w:cs="Tahoma"/>
          <w:sz w:val="22"/>
          <w:szCs w:val="22"/>
          <w:lang w:val="en-US"/>
        </w:rPr>
        <w:t xml:space="preserve"> practitioners,</w:t>
      </w:r>
      <w:r w:rsidR="00403DB8" w:rsidRPr="00635E70">
        <w:rPr>
          <w:rStyle w:val="FootnoteReference"/>
          <w:rFonts w:asciiTheme="minorHAnsi" w:hAnsiTheme="minorHAnsi" w:cs="Tahoma"/>
          <w:sz w:val="22"/>
          <w:szCs w:val="22"/>
          <w:lang w:val="en-US"/>
        </w:rPr>
        <w:footnoteReference w:id="6"/>
      </w:r>
      <w:r w:rsidR="00403DB8" w:rsidRPr="00635E70">
        <w:rPr>
          <w:rFonts w:asciiTheme="minorHAnsi" w:hAnsiTheme="minorHAnsi" w:cs="Tahoma"/>
          <w:sz w:val="22"/>
          <w:szCs w:val="22"/>
          <w:lang w:val="en-US"/>
        </w:rPr>
        <w:t xml:space="preserve"> judges,</w:t>
      </w:r>
      <w:r w:rsidR="00403DB8" w:rsidRPr="00635E70">
        <w:rPr>
          <w:rStyle w:val="FootnoteReference"/>
          <w:rFonts w:asciiTheme="minorHAnsi" w:hAnsiTheme="minorHAnsi" w:cs="Tahoma"/>
          <w:sz w:val="22"/>
          <w:szCs w:val="22"/>
          <w:lang w:val="en-US"/>
        </w:rPr>
        <w:footnoteReference w:id="7"/>
      </w:r>
      <w:r w:rsidR="00403DB8" w:rsidRPr="00635E70">
        <w:rPr>
          <w:rFonts w:asciiTheme="minorHAnsi" w:hAnsiTheme="minorHAnsi" w:cs="Tahoma"/>
          <w:sz w:val="22"/>
          <w:szCs w:val="22"/>
          <w:lang w:val="en-US"/>
        </w:rPr>
        <w:t xml:space="preserve"> parliamentarians</w:t>
      </w:r>
      <w:r w:rsidR="00403DB8" w:rsidRPr="00635E70">
        <w:rPr>
          <w:rStyle w:val="FootnoteReference"/>
          <w:rFonts w:asciiTheme="minorHAnsi" w:hAnsiTheme="minorHAnsi" w:cs="Tahoma"/>
          <w:sz w:val="22"/>
          <w:szCs w:val="22"/>
          <w:lang w:val="en-US"/>
        </w:rPr>
        <w:footnoteReference w:id="8"/>
      </w:r>
      <w:r w:rsidR="00403DB8" w:rsidRPr="00635E70">
        <w:rPr>
          <w:rFonts w:asciiTheme="minorHAnsi" w:hAnsiTheme="minorHAnsi" w:cs="Tahoma"/>
          <w:sz w:val="22"/>
          <w:szCs w:val="22"/>
          <w:lang w:val="en-US"/>
        </w:rPr>
        <w:t xml:space="preserve"> and others.</w:t>
      </w:r>
      <w:r w:rsidR="008B140D" w:rsidRPr="00635E70">
        <w:rPr>
          <w:rStyle w:val="FootnoteReference"/>
          <w:rFonts w:asciiTheme="minorHAnsi" w:hAnsiTheme="minorHAnsi" w:cs="Tahoma"/>
          <w:sz w:val="22"/>
          <w:szCs w:val="22"/>
          <w:lang w:val="en-US"/>
        </w:rPr>
        <w:footnoteReference w:id="9"/>
      </w:r>
      <w:r w:rsidR="00403DB8" w:rsidRPr="00635E70">
        <w:rPr>
          <w:rFonts w:asciiTheme="minorHAnsi" w:hAnsiTheme="minorHAnsi" w:cs="Tahoma"/>
          <w:sz w:val="22"/>
          <w:szCs w:val="22"/>
          <w:lang w:val="en-US"/>
        </w:rPr>
        <w:t xml:space="preserve"> </w:t>
      </w:r>
      <w:r w:rsidR="00511BAF" w:rsidRPr="00635E70">
        <w:rPr>
          <w:rFonts w:asciiTheme="minorHAnsi" w:hAnsiTheme="minorHAnsi" w:cs="Tahoma"/>
          <w:sz w:val="22"/>
          <w:szCs w:val="22"/>
          <w:lang w:val="en-US"/>
        </w:rPr>
        <w:t xml:space="preserve">Problematically, the people most affected by these </w:t>
      </w:r>
      <w:r w:rsidR="00DF339B">
        <w:rPr>
          <w:rFonts w:asciiTheme="minorHAnsi" w:hAnsiTheme="minorHAnsi" w:cs="Tahoma"/>
          <w:sz w:val="22"/>
          <w:szCs w:val="22"/>
          <w:lang w:val="en-US"/>
        </w:rPr>
        <w:t>issues</w:t>
      </w:r>
      <w:r w:rsidR="00511BAF" w:rsidRPr="00635E70">
        <w:rPr>
          <w:rFonts w:asciiTheme="minorHAnsi" w:hAnsiTheme="minorHAnsi" w:cs="Tahoma"/>
          <w:sz w:val="22"/>
          <w:szCs w:val="22"/>
          <w:lang w:val="en-US"/>
        </w:rPr>
        <w:t xml:space="preserve"> are the children born from </w:t>
      </w:r>
      <w:r w:rsidR="00852438" w:rsidRPr="00635E70">
        <w:rPr>
          <w:rFonts w:asciiTheme="minorHAnsi" w:hAnsiTheme="minorHAnsi" w:cs="Tahoma"/>
          <w:sz w:val="22"/>
          <w:szCs w:val="22"/>
          <w:lang w:val="en-US"/>
        </w:rPr>
        <w:t>surrogacy</w:t>
      </w:r>
      <w:r w:rsidR="00511BAF" w:rsidRPr="00635E70">
        <w:rPr>
          <w:rFonts w:asciiTheme="minorHAnsi" w:hAnsiTheme="minorHAnsi" w:cs="Tahoma"/>
          <w:sz w:val="22"/>
          <w:szCs w:val="22"/>
          <w:lang w:val="en-US"/>
        </w:rPr>
        <w:t xml:space="preserve"> arrangements. Fundamentally, there exists a schism between the principles governing surrogacy and those protecting the welfare interests of children and supporting families.</w:t>
      </w:r>
    </w:p>
    <w:p w14:paraId="495623F5" w14:textId="77777777" w:rsidR="00511BAF" w:rsidRPr="00635E70" w:rsidRDefault="00511BAF" w:rsidP="00D47650">
      <w:pPr>
        <w:rPr>
          <w:rFonts w:asciiTheme="minorHAnsi" w:hAnsiTheme="minorHAnsi" w:cs="Tahoma"/>
          <w:sz w:val="22"/>
          <w:szCs w:val="22"/>
          <w:lang w:val="en-US"/>
        </w:rPr>
      </w:pPr>
    </w:p>
    <w:p w14:paraId="361A9000" w14:textId="6C88A567" w:rsidR="00C06578" w:rsidRPr="00635E70" w:rsidRDefault="00FB4BEB" w:rsidP="00C06578">
      <w:pPr>
        <w:rPr>
          <w:rFonts w:asciiTheme="minorHAnsi" w:hAnsiTheme="minorHAnsi" w:cs="Tahoma"/>
          <w:sz w:val="22"/>
          <w:szCs w:val="22"/>
          <w:lang w:val="en-US"/>
        </w:rPr>
      </w:pPr>
      <w:r>
        <w:rPr>
          <w:rFonts w:asciiTheme="minorHAnsi" w:hAnsiTheme="minorHAnsi" w:cs="Tahoma"/>
          <w:sz w:val="22"/>
          <w:szCs w:val="22"/>
          <w:lang w:val="en-US"/>
        </w:rPr>
        <w:t>Various key actors have</w:t>
      </w:r>
      <w:r w:rsidR="003C0196" w:rsidRPr="00635E70">
        <w:rPr>
          <w:rFonts w:asciiTheme="minorHAnsi" w:hAnsiTheme="minorHAnsi" w:cs="Tahoma"/>
          <w:sz w:val="22"/>
          <w:szCs w:val="22"/>
          <w:lang w:val="en-US"/>
        </w:rPr>
        <w:t xml:space="preserve"> </w:t>
      </w:r>
      <w:r w:rsidR="00852438" w:rsidRPr="00635E70">
        <w:rPr>
          <w:rFonts w:asciiTheme="minorHAnsi" w:hAnsiTheme="minorHAnsi" w:cs="Tahoma"/>
          <w:sz w:val="22"/>
          <w:szCs w:val="22"/>
          <w:lang w:val="en-US"/>
        </w:rPr>
        <w:t xml:space="preserve">recognized this </w:t>
      </w:r>
      <w:r w:rsidR="00511BAF" w:rsidRPr="00635E70">
        <w:rPr>
          <w:rFonts w:asciiTheme="minorHAnsi" w:hAnsiTheme="minorHAnsi" w:cs="Tahoma"/>
          <w:sz w:val="22"/>
          <w:szCs w:val="22"/>
          <w:lang w:val="en-US"/>
        </w:rPr>
        <w:t>problem</w:t>
      </w:r>
      <w:r w:rsidR="00DF339B">
        <w:rPr>
          <w:rFonts w:asciiTheme="minorHAnsi" w:hAnsiTheme="minorHAnsi" w:cs="Tahoma"/>
          <w:sz w:val="22"/>
          <w:szCs w:val="22"/>
          <w:lang w:val="en-US"/>
        </w:rPr>
        <w:t xml:space="preserve">. </w:t>
      </w:r>
      <w:r w:rsidR="00C06578" w:rsidRPr="00635E70">
        <w:rPr>
          <w:rFonts w:asciiTheme="minorHAnsi" w:hAnsiTheme="minorHAnsi" w:cs="Tahoma"/>
          <w:sz w:val="22"/>
          <w:szCs w:val="22"/>
          <w:lang w:val="en-US"/>
        </w:rPr>
        <w:t>In November 2017, the Government laid a remedial order before parliament, designed to address a part of existing surrogacy</w:t>
      </w:r>
      <w:r w:rsidR="00EC7ED8">
        <w:rPr>
          <w:rFonts w:asciiTheme="minorHAnsi" w:hAnsiTheme="minorHAnsi" w:cs="Tahoma"/>
          <w:sz w:val="22"/>
          <w:szCs w:val="22"/>
          <w:lang w:val="en-US"/>
        </w:rPr>
        <w:t xml:space="preserve"> law</w:t>
      </w:r>
      <w:r w:rsidR="00C06578" w:rsidRPr="00635E70">
        <w:rPr>
          <w:rFonts w:asciiTheme="minorHAnsi" w:hAnsiTheme="minorHAnsi" w:cs="Tahoma"/>
          <w:sz w:val="22"/>
          <w:szCs w:val="22"/>
          <w:lang w:val="en-US"/>
        </w:rPr>
        <w:t xml:space="preserve"> </w:t>
      </w:r>
      <w:r w:rsidR="00EC7ED8">
        <w:rPr>
          <w:rFonts w:asciiTheme="minorHAnsi" w:hAnsiTheme="minorHAnsi" w:cs="Tahoma"/>
          <w:sz w:val="22"/>
          <w:szCs w:val="22"/>
          <w:lang w:val="en-US"/>
        </w:rPr>
        <w:t xml:space="preserve">relating </w:t>
      </w:r>
      <w:r w:rsidR="00C06578" w:rsidRPr="00635E70">
        <w:rPr>
          <w:rFonts w:asciiTheme="minorHAnsi" w:hAnsiTheme="minorHAnsi" w:cs="Tahoma"/>
          <w:sz w:val="22"/>
          <w:szCs w:val="22"/>
          <w:lang w:val="en-US"/>
        </w:rPr>
        <w:t>to single applicants for parental orders, which had been ruled discriminatory and incompatible with human rights.</w:t>
      </w:r>
      <w:r w:rsidR="00C06578" w:rsidRPr="00635E70">
        <w:rPr>
          <w:rStyle w:val="FootnoteReference"/>
          <w:rFonts w:asciiTheme="minorHAnsi" w:hAnsiTheme="minorHAnsi" w:cs="Tahoma"/>
          <w:sz w:val="22"/>
          <w:szCs w:val="22"/>
          <w:lang w:val="en-US"/>
        </w:rPr>
        <w:footnoteReference w:id="10"/>
      </w:r>
      <w:r w:rsidR="00C06578">
        <w:rPr>
          <w:rFonts w:asciiTheme="minorHAnsi" w:hAnsiTheme="minorHAnsi" w:cs="Tahoma"/>
          <w:sz w:val="22"/>
          <w:szCs w:val="22"/>
          <w:lang w:val="en-US"/>
        </w:rPr>
        <w:t xml:space="preserve"> I</w:t>
      </w:r>
      <w:r w:rsidR="00C06578" w:rsidRPr="00635E70">
        <w:rPr>
          <w:rFonts w:asciiTheme="minorHAnsi" w:hAnsiTheme="minorHAnsi" w:cs="Tahoma"/>
          <w:sz w:val="22"/>
          <w:szCs w:val="22"/>
          <w:lang w:val="en-US"/>
        </w:rPr>
        <w:t>ntroducing the remedial order, then Minister Phillip Dunne MP said that the Government had found ‘compelling reasons’ to amend the law.</w:t>
      </w:r>
      <w:r w:rsidR="00C06578" w:rsidRPr="00635E70">
        <w:rPr>
          <w:rStyle w:val="FootnoteReference"/>
          <w:rFonts w:asciiTheme="minorHAnsi" w:hAnsiTheme="minorHAnsi" w:cs="Tahoma"/>
          <w:sz w:val="22"/>
          <w:szCs w:val="22"/>
          <w:lang w:val="en-US"/>
        </w:rPr>
        <w:footnoteReference w:id="11"/>
      </w:r>
      <w:r w:rsidR="00C06578" w:rsidRPr="00635E70">
        <w:rPr>
          <w:rFonts w:asciiTheme="minorHAnsi" w:hAnsiTheme="minorHAnsi" w:cs="Tahoma"/>
          <w:sz w:val="22"/>
          <w:szCs w:val="22"/>
          <w:lang w:val="en-US"/>
        </w:rPr>
        <w:t xml:space="preserve"> </w:t>
      </w:r>
      <w:r w:rsidR="00DF339B">
        <w:rPr>
          <w:rFonts w:asciiTheme="minorHAnsi" w:hAnsiTheme="minorHAnsi" w:cs="Tahoma"/>
          <w:sz w:val="22"/>
          <w:szCs w:val="22"/>
          <w:lang w:val="en-US"/>
        </w:rPr>
        <w:t>In</w:t>
      </w:r>
      <w:r w:rsidR="003C0196" w:rsidRPr="00635E70">
        <w:rPr>
          <w:rFonts w:asciiTheme="minorHAnsi" w:hAnsiTheme="minorHAnsi" w:cs="Tahoma"/>
          <w:sz w:val="22"/>
          <w:szCs w:val="22"/>
          <w:lang w:val="en-US"/>
        </w:rPr>
        <w:t xml:space="preserve"> December 2017</w:t>
      </w:r>
      <w:r w:rsidR="00117A37" w:rsidRPr="00635E70">
        <w:rPr>
          <w:rFonts w:asciiTheme="minorHAnsi" w:hAnsiTheme="minorHAnsi" w:cs="Tahoma"/>
          <w:sz w:val="22"/>
          <w:szCs w:val="22"/>
          <w:lang w:val="en-US"/>
        </w:rPr>
        <w:t xml:space="preserve"> </w:t>
      </w:r>
      <w:r>
        <w:rPr>
          <w:rFonts w:asciiTheme="minorHAnsi" w:hAnsiTheme="minorHAnsi" w:cs="Tahoma"/>
          <w:sz w:val="22"/>
          <w:szCs w:val="22"/>
          <w:lang w:val="en-US"/>
        </w:rPr>
        <w:t>the Law Commission</w:t>
      </w:r>
      <w:r w:rsidR="00DF339B">
        <w:rPr>
          <w:rFonts w:asciiTheme="minorHAnsi" w:hAnsiTheme="minorHAnsi" w:cs="Tahoma"/>
          <w:sz w:val="22"/>
          <w:szCs w:val="22"/>
          <w:lang w:val="en-US"/>
        </w:rPr>
        <w:t xml:space="preserve"> announced </w:t>
      </w:r>
      <w:r w:rsidR="00117A37" w:rsidRPr="00635E70">
        <w:rPr>
          <w:rFonts w:asciiTheme="minorHAnsi" w:hAnsiTheme="minorHAnsi" w:cs="Tahoma"/>
          <w:sz w:val="22"/>
          <w:szCs w:val="22"/>
          <w:lang w:val="en-US"/>
        </w:rPr>
        <w:t xml:space="preserve">that it </w:t>
      </w:r>
      <w:r w:rsidR="00DF339B">
        <w:rPr>
          <w:rFonts w:asciiTheme="minorHAnsi" w:hAnsiTheme="minorHAnsi" w:cs="Tahoma"/>
          <w:sz w:val="22"/>
          <w:szCs w:val="22"/>
          <w:lang w:val="en-US"/>
        </w:rPr>
        <w:t>would</w:t>
      </w:r>
      <w:r w:rsidR="00117A37" w:rsidRPr="00635E70">
        <w:rPr>
          <w:rFonts w:asciiTheme="minorHAnsi" w:hAnsiTheme="minorHAnsi" w:cs="Tahoma"/>
          <w:sz w:val="22"/>
          <w:szCs w:val="22"/>
          <w:lang w:val="en-US"/>
        </w:rPr>
        <w:t xml:space="preserve"> include a review of surrogacy in its </w:t>
      </w:r>
      <w:r w:rsidR="00511BAF" w:rsidRPr="00635E70">
        <w:rPr>
          <w:rFonts w:asciiTheme="minorHAnsi" w:hAnsiTheme="minorHAnsi" w:cs="Tahoma"/>
          <w:sz w:val="22"/>
          <w:szCs w:val="22"/>
          <w:lang w:val="en-US"/>
        </w:rPr>
        <w:t>thirteenth</w:t>
      </w:r>
      <w:r w:rsidR="00117A37" w:rsidRPr="00635E70">
        <w:rPr>
          <w:rFonts w:asciiTheme="minorHAnsi" w:hAnsiTheme="minorHAnsi" w:cs="Tahoma"/>
          <w:sz w:val="22"/>
          <w:szCs w:val="22"/>
          <w:lang w:val="en-US"/>
        </w:rPr>
        <w:t xml:space="preserve"> </w:t>
      </w:r>
      <w:proofErr w:type="spellStart"/>
      <w:r w:rsidR="00117A37" w:rsidRPr="00635E70">
        <w:rPr>
          <w:rFonts w:asciiTheme="minorHAnsi" w:hAnsiTheme="minorHAnsi" w:cs="Tahoma"/>
          <w:sz w:val="22"/>
          <w:szCs w:val="22"/>
          <w:lang w:val="en-US"/>
        </w:rPr>
        <w:t>programme</w:t>
      </w:r>
      <w:proofErr w:type="spellEnd"/>
      <w:r w:rsidR="00117A37" w:rsidRPr="00635E70">
        <w:rPr>
          <w:rFonts w:asciiTheme="minorHAnsi" w:hAnsiTheme="minorHAnsi" w:cs="Tahoma"/>
          <w:sz w:val="22"/>
          <w:szCs w:val="22"/>
          <w:lang w:val="en-US"/>
        </w:rPr>
        <w:t xml:space="preserve"> of law reform,</w:t>
      </w:r>
      <w:r w:rsidR="00117A37" w:rsidRPr="00635E70">
        <w:rPr>
          <w:rStyle w:val="FootnoteReference"/>
          <w:rFonts w:asciiTheme="minorHAnsi" w:hAnsiTheme="minorHAnsi" w:cs="Tahoma"/>
          <w:sz w:val="22"/>
          <w:szCs w:val="22"/>
          <w:lang w:val="en-US"/>
        </w:rPr>
        <w:footnoteReference w:id="12"/>
      </w:r>
      <w:r w:rsidR="00117A37" w:rsidRPr="00635E70">
        <w:rPr>
          <w:rFonts w:asciiTheme="minorHAnsi" w:hAnsiTheme="minorHAnsi" w:cs="Tahoma"/>
          <w:sz w:val="22"/>
          <w:szCs w:val="22"/>
          <w:lang w:val="en-US"/>
        </w:rPr>
        <w:t xml:space="preserve"> </w:t>
      </w:r>
      <w:r w:rsidR="00DF339B">
        <w:rPr>
          <w:rFonts w:asciiTheme="minorHAnsi" w:hAnsiTheme="minorHAnsi" w:cs="Tahoma"/>
          <w:sz w:val="22"/>
          <w:szCs w:val="22"/>
          <w:lang w:val="en-US"/>
        </w:rPr>
        <w:t>calling</w:t>
      </w:r>
      <w:r w:rsidR="00117A37" w:rsidRPr="00635E70">
        <w:rPr>
          <w:rFonts w:asciiTheme="minorHAnsi" w:hAnsiTheme="minorHAnsi" w:cs="Tahoma"/>
          <w:sz w:val="22"/>
          <w:szCs w:val="22"/>
          <w:lang w:val="en-US"/>
        </w:rPr>
        <w:t xml:space="preserve"> </w:t>
      </w:r>
      <w:r w:rsidR="00DF339B">
        <w:rPr>
          <w:rFonts w:asciiTheme="minorHAnsi" w:hAnsiTheme="minorHAnsi" w:cs="Tahoma"/>
          <w:sz w:val="22"/>
          <w:szCs w:val="22"/>
          <w:lang w:val="en-US"/>
        </w:rPr>
        <w:t>it</w:t>
      </w:r>
      <w:r w:rsidR="00EB15A0" w:rsidRPr="00635E70">
        <w:rPr>
          <w:rFonts w:asciiTheme="minorHAnsi" w:hAnsiTheme="minorHAnsi" w:cs="Tahoma"/>
          <w:sz w:val="22"/>
          <w:szCs w:val="22"/>
          <w:lang w:val="en-US"/>
        </w:rPr>
        <w:t xml:space="preserve"> a</w:t>
      </w:r>
      <w:r w:rsidR="00117A37" w:rsidRPr="00635E70">
        <w:rPr>
          <w:rFonts w:asciiTheme="minorHAnsi" w:hAnsiTheme="minorHAnsi" w:cs="Tahoma"/>
          <w:sz w:val="22"/>
          <w:szCs w:val="22"/>
          <w:lang w:val="en-US"/>
        </w:rPr>
        <w:t xml:space="preserve"> </w:t>
      </w:r>
      <w:r w:rsidR="00117A37" w:rsidRPr="00635E70">
        <w:rPr>
          <w:rFonts w:asciiTheme="minorHAnsi" w:eastAsia="Helvetica" w:hAnsiTheme="minorHAnsi" w:cs="Helvetica"/>
          <w:sz w:val="22"/>
          <w:szCs w:val="22"/>
          <w:lang w:val="en-US"/>
        </w:rPr>
        <w:t>‘</w:t>
      </w:r>
      <w:r w:rsidR="00117A37" w:rsidRPr="00635E70">
        <w:rPr>
          <w:rFonts w:asciiTheme="minorHAnsi" w:eastAsia="Helvetica" w:hAnsiTheme="minorHAnsi" w:cs="Tahoma"/>
          <w:sz w:val="22"/>
          <w:szCs w:val="22"/>
          <w:lang w:val="en-US"/>
        </w:rPr>
        <w:t xml:space="preserve">matter of concern that there are </w:t>
      </w:r>
      <w:r w:rsidR="00117A37" w:rsidRPr="00635E70">
        <w:rPr>
          <w:rFonts w:asciiTheme="minorHAnsi" w:hAnsiTheme="minorHAnsi" w:cs="Tahoma"/>
          <w:sz w:val="22"/>
          <w:szCs w:val="22"/>
          <w:lang w:val="en-US"/>
        </w:rPr>
        <w:t>significant problems with the law</w:t>
      </w:r>
      <w:r w:rsidR="00117A37" w:rsidRPr="00635E70">
        <w:rPr>
          <w:rFonts w:asciiTheme="minorHAnsi" w:eastAsia="Helvetica" w:hAnsiTheme="minorHAnsi" w:cs="Helvetica"/>
          <w:sz w:val="22"/>
          <w:szCs w:val="22"/>
          <w:lang w:val="en-US"/>
        </w:rPr>
        <w:t>’</w:t>
      </w:r>
      <w:r w:rsidR="00117A37" w:rsidRPr="00635E70">
        <w:rPr>
          <w:rFonts w:asciiTheme="minorHAnsi" w:hAnsiTheme="minorHAnsi" w:cs="Tahoma"/>
          <w:sz w:val="22"/>
          <w:szCs w:val="22"/>
          <w:lang w:val="en-US"/>
        </w:rPr>
        <w:t>.</w:t>
      </w:r>
      <w:r w:rsidR="00117A37" w:rsidRPr="00635E70">
        <w:rPr>
          <w:rStyle w:val="FootnoteReference"/>
          <w:rFonts w:asciiTheme="minorHAnsi" w:hAnsiTheme="minorHAnsi" w:cs="Tahoma"/>
          <w:sz w:val="22"/>
          <w:szCs w:val="22"/>
          <w:lang w:val="en-US"/>
        </w:rPr>
        <w:footnoteReference w:id="13"/>
      </w:r>
      <w:r w:rsidR="00117A37" w:rsidRPr="00635E70">
        <w:rPr>
          <w:rFonts w:asciiTheme="minorHAnsi" w:hAnsiTheme="minorHAnsi" w:cs="Tahoma"/>
          <w:sz w:val="22"/>
          <w:szCs w:val="22"/>
          <w:lang w:val="en-US"/>
        </w:rPr>
        <w:t xml:space="preserve"> </w:t>
      </w:r>
      <w:r w:rsidR="00C06578">
        <w:rPr>
          <w:rFonts w:asciiTheme="minorHAnsi" w:hAnsiTheme="minorHAnsi" w:cs="Tahoma"/>
          <w:sz w:val="22"/>
          <w:szCs w:val="22"/>
          <w:lang w:val="en-US"/>
        </w:rPr>
        <w:t>Also in December 2017</w:t>
      </w:r>
      <w:r w:rsidR="00C06578" w:rsidRPr="00635E70">
        <w:rPr>
          <w:rFonts w:asciiTheme="minorHAnsi" w:hAnsiTheme="minorHAnsi" w:cs="Tahoma"/>
          <w:sz w:val="22"/>
          <w:szCs w:val="22"/>
          <w:lang w:val="en-US"/>
        </w:rPr>
        <w:t xml:space="preserve">, the newly-launched </w:t>
      </w:r>
      <w:r w:rsidR="00EC7ED8">
        <w:rPr>
          <w:rFonts w:asciiTheme="minorHAnsi" w:hAnsiTheme="minorHAnsi" w:cs="Tahoma"/>
          <w:sz w:val="22"/>
          <w:szCs w:val="22"/>
          <w:lang w:val="en-US"/>
        </w:rPr>
        <w:t>APPG</w:t>
      </w:r>
      <w:r w:rsidR="00C06578" w:rsidRPr="00635E70">
        <w:rPr>
          <w:rFonts w:asciiTheme="minorHAnsi" w:hAnsiTheme="minorHAnsi" w:cs="Tahoma"/>
          <w:sz w:val="22"/>
          <w:szCs w:val="22"/>
          <w:lang w:val="en-US"/>
        </w:rPr>
        <w:t xml:space="preserve"> on Surrogacy</w:t>
      </w:r>
      <w:r w:rsidR="00C06578">
        <w:rPr>
          <w:rFonts w:asciiTheme="minorHAnsi" w:hAnsiTheme="minorHAnsi" w:cs="Tahoma"/>
          <w:sz w:val="22"/>
          <w:szCs w:val="22"/>
          <w:lang w:val="en-US"/>
        </w:rPr>
        <w:t xml:space="preserve"> </w:t>
      </w:r>
      <w:r w:rsidR="00EC7ED8">
        <w:rPr>
          <w:rFonts w:asciiTheme="minorHAnsi" w:hAnsiTheme="minorHAnsi" w:cs="Tahoma"/>
          <w:sz w:val="22"/>
          <w:szCs w:val="22"/>
          <w:lang w:val="en-US"/>
        </w:rPr>
        <w:t>stated</w:t>
      </w:r>
      <w:r w:rsidR="00C06578" w:rsidRPr="00635E70">
        <w:rPr>
          <w:rFonts w:asciiTheme="minorHAnsi" w:hAnsiTheme="minorHAnsi" w:cs="Tahoma"/>
          <w:sz w:val="22"/>
          <w:szCs w:val="22"/>
          <w:lang w:val="en-US"/>
        </w:rPr>
        <w:t xml:space="preserve"> that its mission is:</w:t>
      </w:r>
    </w:p>
    <w:p w14:paraId="34132113" w14:textId="77777777" w:rsidR="00C06578" w:rsidRPr="00635E70" w:rsidRDefault="00C06578" w:rsidP="00C06578">
      <w:pPr>
        <w:ind w:left="720"/>
        <w:rPr>
          <w:rFonts w:asciiTheme="minorHAnsi" w:hAnsiTheme="minorHAnsi" w:cs="Tahoma"/>
          <w:sz w:val="22"/>
          <w:szCs w:val="22"/>
          <w:lang w:val="en-US"/>
        </w:rPr>
      </w:pPr>
      <w:r w:rsidRPr="00635E70">
        <w:rPr>
          <w:rFonts w:asciiTheme="minorHAnsi" w:eastAsia="Helvetica" w:hAnsiTheme="minorHAnsi" w:cs="Helvetica"/>
          <w:sz w:val="22"/>
          <w:szCs w:val="22"/>
          <w:lang w:val="en-US"/>
        </w:rPr>
        <w:t>“</w:t>
      </w:r>
      <w:proofErr w:type="gramStart"/>
      <w:r w:rsidRPr="00635E70">
        <w:rPr>
          <w:rFonts w:asciiTheme="minorHAnsi" w:hAnsiTheme="minorHAnsi" w:cs="Tahoma"/>
          <w:sz w:val="22"/>
          <w:szCs w:val="22"/>
          <w:lang w:val="en-US"/>
        </w:rPr>
        <w:t>to</w:t>
      </w:r>
      <w:proofErr w:type="gramEnd"/>
      <w:r w:rsidRPr="00635E70">
        <w:rPr>
          <w:rFonts w:asciiTheme="minorHAnsi" w:hAnsiTheme="minorHAnsi" w:cs="Tahoma"/>
          <w:sz w:val="22"/>
          <w:szCs w:val="22"/>
          <w:lang w:val="en-US"/>
        </w:rPr>
        <w:t xml:space="preserve"> fully review our surrogacy laws, encourage and promote debate on the issues, facilitate further research into how surrogacy is conducted, bring the law into line with modern social realities and to encourage domestic surrogacy in the first instance</w:t>
      </w:r>
      <w:r w:rsidRPr="00635E70">
        <w:rPr>
          <w:rFonts w:asciiTheme="minorHAnsi" w:eastAsia="Helvetica" w:hAnsiTheme="minorHAnsi" w:cs="Helvetica"/>
          <w:sz w:val="22"/>
          <w:szCs w:val="22"/>
          <w:lang w:val="en-US"/>
        </w:rPr>
        <w:t>”</w:t>
      </w:r>
      <w:r w:rsidRPr="00635E70">
        <w:rPr>
          <w:rFonts w:asciiTheme="minorHAnsi" w:hAnsiTheme="minorHAnsi" w:cs="Tahoma"/>
          <w:sz w:val="22"/>
          <w:szCs w:val="22"/>
          <w:lang w:val="en-US"/>
        </w:rPr>
        <w:t>.</w:t>
      </w:r>
      <w:r w:rsidRPr="00635E70">
        <w:rPr>
          <w:rStyle w:val="FootnoteReference"/>
          <w:rFonts w:asciiTheme="minorHAnsi" w:hAnsiTheme="minorHAnsi" w:cs="Tahoma"/>
          <w:sz w:val="22"/>
          <w:szCs w:val="22"/>
          <w:lang w:val="en-US"/>
        </w:rPr>
        <w:footnoteReference w:id="14"/>
      </w:r>
    </w:p>
    <w:p w14:paraId="5878AC60" w14:textId="4C8D34B4" w:rsidR="00063331" w:rsidRPr="00635E70" w:rsidRDefault="00C06578" w:rsidP="00D47650">
      <w:pPr>
        <w:rPr>
          <w:rFonts w:asciiTheme="minorHAnsi" w:hAnsiTheme="minorHAnsi" w:cs="Tahoma"/>
          <w:sz w:val="22"/>
          <w:szCs w:val="22"/>
          <w:lang w:val="en-US"/>
        </w:rPr>
      </w:pPr>
      <w:r>
        <w:rPr>
          <w:rFonts w:asciiTheme="minorHAnsi" w:hAnsiTheme="minorHAnsi" w:cs="Tahoma"/>
          <w:sz w:val="22"/>
          <w:szCs w:val="22"/>
          <w:lang w:val="en-US"/>
        </w:rPr>
        <w:t>In February 2018, the Department of Health issued official ‘i</w:t>
      </w:r>
      <w:r w:rsidRPr="00C06578">
        <w:rPr>
          <w:rFonts w:asciiTheme="minorHAnsi" w:hAnsiTheme="minorHAnsi" w:cs="Tahoma"/>
          <w:sz w:val="22"/>
          <w:szCs w:val="22"/>
          <w:lang w:val="en-US"/>
        </w:rPr>
        <w:t>nformation for intended parents, surrogates and health professionals about the surrogacy process in England and Wales</w:t>
      </w:r>
      <w:r>
        <w:rPr>
          <w:rFonts w:asciiTheme="minorHAnsi" w:hAnsiTheme="minorHAnsi" w:cs="Tahoma"/>
          <w:sz w:val="22"/>
          <w:szCs w:val="22"/>
          <w:lang w:val="en-US"/>
        </w:rPr>
        <w:t>’, in response to criticisms about a lack of centralized and credible information.</w:t>
      </w:r>
      <w:r>
        <w:rPr>
          <w:rStyle w:val="FootnoteReference"/>
          <w:rFonts w:asciiTheme="minorHAnsi" w:hAnsiTheme="minorHAnsi" w:cs="Tahoma"/>
          <w:sz w:val="22"/>
          <w:szCs w:val="22"/>
          <w:lang w:val="en-US"/>
        </w:rPr>
        <w:footnoteReference w:id="15"/>
      </w:r>
      <w:r>
        <w:rPr>
          <w:rFonts w:asciiTheme="minorHAnsi" w:hAnsiTheme="minorHAnsi" w:cs="Tahoma"/>
          <w:sz w:val="22"/>
          <w:szCs w:val="22"/>
          <w:lang w:val="en-US"/>
        </w:rPr>
        <w:t xml:space="preserve"> </w:t>
      </w:r>
      <w:r w:rsidR="00DF339B">
        <w:rPr>
          <w:rFonts w:asciiTheme="minorHAnsi" w:hAnsiTheme="minorHAnsi" w:cs="Tahoma"/>
          <w:sz w:val="22"/>
          <w:szCs w:val="22"/>
          <w:lang w:val="en-US"/>
        </w:rPr>
        <w:t>In May 2018, the Law Commission confirmed that</w:t>
      </w:r>
      <w:r w:rsidR="002B1C62">
        <w:rPr>
          <w:rFonts w:asciiTheme="minorHAnsi" w:hAnsiTheme="minorHAnsi" w:cs="Tahoma"/>
          <w:sz w:val="22"/>
          <w:szCs w:val="22"/>
          <w:lang w:val="en-US"/>
        </w:rPr>
        <w:t xml:space="preserve"> alongside the Scottish Law Commission</w:t>
      </w:r>
      <w:r w:rsidR="00DF339B">
        <w:rPr>
          <w:rFonts w:asciiTheme="minorHAnsi" w:hAnsiTheme="minorHAnsi" w:cs="Tahoma"/>
          <w:sz w:val="22"/>
          <w:szCs w:val="22"/>
          <w:lang w:val="en-US"/>
        </w:rPr>
        <w:t xml:space="preserve"> it had secured Government funding to go ahead with the review</w:t>
      </w:r>
      <w:r w:rsidR="002B1C62">
        <w:rPr>
          <w:rFonts w:asciiTheme="minorHAnsi" w:hAnsiTheme="minorHAnsi" w:cs="Tahoma"/>
          <w:sz w:val="22"/>
          <w:szCs w:val="22"/>
          <w:lang w:val="en-US"/>
        </w:rPr>
        <w:t xml:space="preserve">. Professor Nick Hopkins, Law Commissioner for England and Wales, said that </w:t>
      </w:r>
      <w:r w:rsidR="00FB4BEB">
        <w:rPr>
          <w:rFonts w:asciiTheme="minorHAnsi" w:hAnsiTheme="minorHAnsi" w:cs="Tahoma"/>
          <w:sz w:val="22"/>
          <w:szCs w:val="22"/>
          <w:lang w:val="en-US"/>
        </w:rPr>
        <w:t xml:space="preserve">the review was necessary </w:t>
      </w:r>
      <w:r w:rsidR="004210B5">
        <w:rPr>
          <w:rFonts w:asciiTheme="minorHAnsi" w:hAnsiTheme="minorHAnsi" w:cs="Tahoma"/>
          <w:sz w:val="22"/>
          <w:szCs w:val="22"/>
          <w:lang w:val="en-US"/>
        </w:rPr>
        <w:t>because</w:t>
      </w:r>
      <w:r w:rsidR="002B1C62">
        <w:rPr>
          <w:rFonts w:asciiTheme="minorHAnsi" w:hAnsiTheme="minorHAnsi" w:cs="Tahoma"/>
          <w:sz w:val="22"/>
          <w:szCs w:val="22"/>
          <w:lang w:val="en-US"/>
        </w:rPr>
        <w:t xml:space="preserve"> ‘[o]</w:t>
      </w:r>
      <w:proofErr w:type="spellStart"/>
      <w:r w:rsidR="002B1C62" w:rsidRPr="002B1C62">
        <w:rPr>
          <w:rFonts w:asciiTheme="minorHAnsi" w:hAnsiTheme="minorHAnsi" w:cs="Tahoma"/>
          <w:sz w:val="22"/>
          <w:szCs w:val="22"/>
          <w:lang w:val="en-US"/>
        </w:rPr>
        <w:t>ur</w:t>
      </w:r>
      <w:proofErr w:type="spellEnd"/>
      <w:r w:rsidR="002B1C62" w:rsidRPr="002B1C62">
        <w:rPr>
          <w:rFonts w:asciiTheme="minorHAnsi" w:hAnsiTheme="minorHAnsi" w:cs="Tahoma"/>
          <w:sz w:val="22"/>
          <w:szCs w:val="22"/>
          <w:lang w:val="en-US"/>
        </w:rPr>
        <w:t xml:space="preserve"> society has moved on from when </w:t>
      </w:r>
      <w:r w:rsidR="002B1C62" w:rsidRPr="002B1C62">
        <w:rPr>
          <w:rFonts w:asciiTheme="minorHAnsi" w:hAnsiTheme="minorHAnsi" w:cs="Tahoma"/>
          <w:sz w:val="22"/>
          <w:szCs w:val="22"/>
          <w:lang w:val="en-US"/>
        </w:rPr>
        <w:lastRenderedPageBreak/>
        <w:t>surrogacy laws were first introduced 30 years ago and, now, they are not fit for purpose</w:t>
      </w:r>
      <w:r w:rsidR="002B1C62">
        <w:rPr>
          <w:rFonts w:asciiTheme="minorHAnsi" w:hAnsiTheme="minorHAnsi" w:cs="Tahoma"/>
          <w:sz w:val="22"/>
          <w:szCs w:val="22"/>
          <w:lang w:val="en-US"/>
        </w:rPr>
        <w:t>’.</w:t>
      </w:r>
      <w:r w:rsidR="002B1C62">
        <w:rPr>
          <w:rStyle w:val="FootnoteReference"/>
          <w:rFonts w:asciiTheme="minorHAnsi" w:hAnsiTheme="minorHAnsi" w:cs="Tahoma"/>
          <w:sz w:val="22"/>
          <w:szCs w:val="22"/>
          <w:lang w:val="en-US"/>
        </w:rPr>
        <w:footnoteReference w:id="16"/>
      </w:r>
      <w:r>
        <w:rPr>
          <w:rFonts w:asciiTheme="minorHAnsi" w:hAnsiTheme="minorHAnsi" w:cs="Tahoma"/>
          <w:sz w:val="22"/>
          <w:szCs w:val="22"/>
          <w:lang w:val="en-US"/>
        </w:rPr>
        <w:t xml:space="preserve"> </w:t>
      </w:r>
      <w:r w:rsidR="00114BEC" w:rsidRPr="00635E70">
        <w:rPr>
          <w:rFonts w:asciiTheme="minorHAnsi" w:hAnsiTheme="minorHAnsi" w:cs="Tahoma"/>
          <w:sz w:val="22"/>
          <w:szCs w:val="22"/>
          <w:lang w:val="en-US"/>
        </w:rPr>
        <w:t>C</w:t>
      </w:r>
      <w:r w:rsidR="00063331" w:rsidRPr="00635E70">
        <w:rPr>
          <w:rFonts w:asciiTheme="minorHAnsi" w:hAnsiTheme="minorHAnsi" w:cs="Tahoma"/>
          <w:sz w:val="22"/>
          <w:szCs w:val="22"/>
          <w:lang w:val="en-US"/>
        </w:rPr>
        <w:t>learly</w:t>
      </w:r>
      <w:r w:rsidR="0069407E" w:rsidRPr="00635E70">
        <w:rPr>
          <w:rFonts w:asciiTheme="minorHAnsi" w:hAnsiTheme="minorHAnsi" w:cs="Tahoma"/>
          <w:sz w:val="22"/>
          <w:szCs w:val="22"/>
          <w:lang w:val="en-US"/>
        </w:rPr>
        <w:t xml:space="preserve">, </w:t>
      </w:r>
      <w:r w:rsidR="00063331" w:rsidRPr="00635E70">
        <w:rPr>
          <w:rFonts w:asciiTheme="minorHAnsi" w:hAnsiTheme="minorHAnsi" w:cs="Tahoma"/>
          <w:sz w:val="22"/>
          <w:szCs w:val="22"/>
          <w:lang w:val="en-US"/>
        </w:rPr>
        <w:t xml:space="preserve">there is </w:t>
      </w:r>
      <w:r w:rsidR="0069407E" w:rsidRPr="00635E70">
        <w:rPr>
          <w:rFonts w:asciiTheme="minorHAnsi" w:hAnsiTheme="minorHAnsi" w:cs="Tahoma"/>
          <w:sz w:val="22"/>
          <w:szCs w:val="22"/>
          <w:lang w:val="en-US"/>
        </w:rPr>
        <w:t xml:space="preserve">more than just personal, professional and academic interest in reform, but also evidence of </w:t>
      </w:r>
      <w:r w:rsidR="00403DB8" w:rsidRPr="00635E70">
        <w:rPr>
          <w:rFonts w:asciiTheme="minorHAnsi" w:hAnsiTheme="minorHAnsi" w:cs="Tahoma"/>
          <w:sz w:val="22"/>
          <w:szCs w:val="22"/>
          <w:lang w:val="en-US"/>
        </w:rPr>
        <w:t xml:space="preserve">ongoing </w:t>
      </w:r>
      <w:r w:rsidR="00063331" w:rsidRPr="00635E70">
        <w:rPr>
          <w:rFonts w:asciiTheme="minorHAnsi" w:hAnsiTheme="minorHAnsi" w:cs="Tahoma"/>
          <w:sz w:val="22"/>
          <w:szCs w:val="22"/>
          <w:lang w:val="en-US"/>
        </w:rPr>
        <w:t xml:space="preserve">parliamentary </w:t>
      </w:r>
      <w:r w:rsidR="00114BEC" w:rsidRPr="00635E70">
        <w:rPr>
          <w:rFonts w:asciiTheme="minorHAnsi" w:hAnsiTheme="minorHAnsi" w:cs="Tahoma"/>
          <w:sz w:val="22"/>
          <w:szCs w:val="22"/>
          <w:lang w:val="en-US"/>
        </w:rPr>
        <w:t xml:space="preserve">and wider regulatory </w:t>
      </w:r>
      <w:r w:rsidR="00063331" w:rsidRPr="00635E70">
        <w:rPr>
          <w:rFonts w:asciiTheme="minorHAnsi" w:hAnsiTheme="minorHAnsi" w:cs="Tahoma"/>
          <w:sz w:val="22"/>
          <w:szCs w:val="22"/>
          <w:lang w:val="en-US"/>
        </w:rPr>
        <w:t>interest.</w:t>
      </w:r>
    </w:p>
    <w:p w14:paraId="547AEDD1" w14:textId="77777777" w:rsidR="00403DB8" w:rsidRPr="00635E70" w:rsidRDefault="00403DB8" w:rsidP="00D47650">
      <w:pPr>
        <w:rPr>
          <w:rFonts w:asciiTheme="minorHAnsi" w:hAnsiTheme="minorHAnsi" w:cs="Tahoma"/>
          <w:sz w:val="22"/>
          <w:szCs w:val="22"/>
          <w:lang w:val="en-US"/>
        </w:rPr>
      </w:pPr>
    </w:p>
    <w:p w14:paraId="0F63B45B" w14:textId="43A6F69B" w:rsidR="00A07BD5" w:rsidRPr="00635E70" w:rsidRDefault="00403DB8" w:rsidP="00D47650">
      <w:pPr>
        <w:rPr>
          <w:rFonts w:asciiTheme="minorHAnsi" w:hAnsiTheme="minorHAnsi" w:cs="Tahoma"/>
          <w:sz w:val="22"/>
          <w:szCs w:val="22"/>
          <w:lang w:val="en-US"/>
        </w:rPr>
      </w:pPr>
      <w:r w:rsidRPr="00635E70">
        <w:rPr>
          <w:rFonts w:asciiTheme="minorHAnsi" w:hAnsiTheme="minorHAnsi" w:cs="Tahoma"/>
          <w:sz w:val="22"/>
          <w:szCs w:val="22"/>
          <w:lang w:val="en-US"/>
        </w:rPr>
        <w:t>Given the growing consensus that reform of surrogacy laws is necessary, this article considers what reform of the law on surrogacy should look like, if lived experience of surrogacy is taken into account</w:t>
      </w:r>
      <w:r w:rsidR="00852438" w:rsidRPr="00635E70">
        <w:rPr>
          <w:rFonts w:asciiTheme="minorHAnsi" w:hAnsiTheme="minorHAnsi" w:cs="Tahoma"/>
          <w:sz w:val="22"/>
          <w:szCs w:val="22"/>
          <w:lang w:val="en-US"/>
        </w:rPr>
        <w:t>, after first considering the schizophrenic nature of the law as it currently stands</w:t>
      </w:r>
      <w:r w:rsidRPr="00635E70">
        <w:rPr>
          <w:rFonts w:asciiTheme="minorHAnsi" w:hAnsiTheme="minorHAnsi" w:cs="Tahoma"/>
          <w:sz w:val="22"/>
          <w:szCs w:val="22"/>
          <w:lang w:val="en-US"/>
        </w:rPr>
        <w:t xml:space="preserve">. One potential explanation for </w:t>
      </w:r>
      <w:r w:rsidR="005E7A06" w:rsidRPr="00635E70">
        <w:rPr>
          <w:rFonts w:asciiTheme="minorHAnsi" w:hAnsiTheme="minorHAnsi" w:cs="Tahoma"/>
          <w:sz w:val="22"/>
          <w:szCs w:val="22"/>
          <w:lang w:val="en-US"/>
        </w:rPr>
        <w:t>surrogacy law’s</w:t>
      </w:r>
      <w:r w:rsidRPr="00635E70">
        <w:rPr>
          <w:rFonts w:asciiTheme="minorHAnsi" w:hAnsiTheme="minorHAnsi" w:cs="Tahoma"/>
          <w:sz w:val="22"/>
          <w:szCs w:val="22"/>
          <w:lang w:val="en-US"/>
        </w:rPr>
        <w:t xml:space="preserve"> stagnation </w:t>
      </w:r>
      <w:r w:rsidR="005E7A06" w:rsidRPr="00635E70">
        <w:rPr>
          <w:rFonts w:asciiTheme="minorHAnsi" w:hAnsiTheme="minorHAnsi" w:cs="Tahoma"/>
          <w:sz w:val="22"/>
          <w:szCs w:val="22"/>
          <w:lang w:val="en-US"/>
        </w:rPr>
        <w:t>(</w:t>
      </w:r>
      <w:r w:rsidRPr="00635E70">
        <w:rPr>
          <w:rFonts w:asciiTheme="minorHAnsi" w:hAnsiTheme="minorHAnsi" w:cs="Tahoma"/>
          <w:sz w:val="22"/>
          <w:szCs w:val="22"/>
          <w:lang w:val="en-US"/>
        </w:rPr>
        <w:t>when compared to the rapid development during the same period of other aspects of assisted reproductive technology and the law that governs it</w:t>
      </w:r>
      <w:r w:rsidR="005E7A06" w:rsidRPr="00635E70">
        <w:rPr>
          <w:rFonts w:asciiTheme="minorHAnsi" w:hAnsiTheme="minorHAnsi" w:cs="Tahoma"/>
          <w:sz w:val="22"/>
          <w:szCs w:val="22"/>
          <w:lang w:val="en-US"/>
        </w:rPr>
        <w:t>)</w:t>
      </w:r>
      <w:r w:rsidRPr="00635E70">
        <w:rPr>
          <w:rFonts w:asciiTheme="minorHAnsi" w:hAnsiTheme="minorHAnsi" w:cs="Tahoma"/>
          <w:sz w:val="22"/>
          <w:szCs w:val="22"/>
          <w:lang w:val="en-US"/>
        </w:rPr>
        <w:t xml:space="preserve"> is the prevalence and p</w:t>
      </w:r>
      <w:r w:rsidR="00EC7ED8">
        <w:rPr>
          <w:rFonts w:asciiTheme="minorHAnsi" w:hAnsiTheme="minorHAnsi" w:cs="Tahoma"/>
          <w:sz w:val="22"/>
          <w:szCs w:val="22"/>
          <w:lang w:val="en-US"/>
        </w:rPr>
        <w:t>ersistence of surrogacy myths. Prevailing a</w:t>
      </w:r>
      <w:r w:rsidRPr="00635E70">
        <w:rPr>
          <w:rFonts w:asciiTheme="minorHAnsi" w:hAnsiTheme="minorHAnsi" w:cs="Tahoma"/>
          <w:sz w:val="22"/>
          <w:szCs w:val="22"/>
          <w:lang w:val="en-US"/>
        </w:rPr>
        <w:t>ssumptions about who enters surrogacy arrangements and why, about the chance of success</w:t>
      </w:r>
      <w:r w:rsidR="00EB15A0" w:rsidRPr="00635E70">
        <w:rPr>
          <w:rFonts w:asciiTheme="minorHAnsi" w:hAnsiTheme="minorHAnsi" w:cs="Tahoma"/>
          <w:sz w:val="22"/>
          <w:szCs w:val="22"/>
          <w:lang w:val="en-US"/>
        </w:rPr>
        <w:t xml:space="preserve"> (or failure)</w:t>
      </w:r>
      <w:r w:rsidRPr="00635E70">
        <w:rPr>
          <w:rFonts w:asciiTheme="minorHAnsi" w:hAnsiTheme="minorHAnsi" w:cs="Tahoma"/>
          <w:sz w:val="22"/>
          <w:szCs w:val="22"/>
          <w:lang w:val="en-US"/>
        </w:rPr>
        <w:t xml:space="preserve">, about the payments that are made </w:t>
      </w:r>
      <w:r w:rsidRPr="00635E70">
        <w:rPr>
          <w:rFonts w:asciiTheme="minorHAnsi" w:eastAsia="Helvetica" w:hAnsiTheme="minorHAnsi" w:cs="Helvetica"/>
          <w:sz w:val="22"/>
          <w:szCs w:val="22"/>
          <w:lang w:val="en-US"/>
        </w:rPr>
        <w:t xml:space="preserve">– to name </w:t>
      </w:r>
      <w:r w:rsidR="005F56CA" w:rsidRPr="00635E70">
        <w:rPr>
          <w:rFonts w:asciiTheme="minorHAnsi" w:eastAsia="Helvetica" w:hAnsiTheme="minorHAnsi" w:cs="Tahoma"/>
          <w:sz w:val="22"/>
          <w:szCs w:val="22"/>
          <w:lang w:val="en-US"/>
        </w:rPr>
        <w:t xml:space="preserve">just </w:t>
      </w:r>
      <w:r w:rsidRPr="00635E70">
        <w:rPr>
          <w:rFonts w:asciiTheme="minorHAnsi" w:eastAsia="Helvetica" w:hAnsiTheme="minorHAnsi" w:cs="Tahoma"/>
          <w:sz w:val="22"/>
          <w:szCs w:val="22"/>
          <w:lang w:val="en-US"/>
        </w:rPr>
        <w:t xml:space="preserve">a few </w:t>
      </w:r>
      <w:r w:rsidRPr="00635E70">
        <w:rPr>
          <w:rFonts w:asciiTheme="minorHAnsi" w:eastAsia="Helvetica" w:hAnsiTheme="minorHAnsi" w:cs="Helvetica"/>
          <w:sz w:val="22"/>
          <w:szCs w:val="22"/>
          <w:lang w:val="en-US"/>
        </w:rPr>
        <w:t xml:space="preserve">– have </w:t>
      </w:r>
      <w:r w:rsidR="00CC3B74" w:rsidRPr="00635E70">
        <w:rPr>
          <w:rFonts w:asciiTheme="minorHAnsi" w:hAnsiTheme="minorHAnsi" w:cs="Tahoma"/>
          <w:sz w:val="22"/>
          <w:szCs w:val="22"/>
          <w:lang w:val="en-US"/>
        </w:rPr>
        <w:t>long</w:t>
      </w:r>
      <w:r w:rsidRPr="00635E70">
        <w:rPr>
          <w:rFonts w:asciiTheme="minorHAnsi" w:hAnsiTheme="minorHAnsi" w:cs="Tahoma"/>
          <w:sz w:val="22"/>
          <w:szCs w:val="22"/>
          <w:lang w:val="en-US"/>
        </w:rPr>
        <w:t xml:space="preserve"> </w:t>
      </w:r>
      <w:r w:rsidR="00EC7ED8">
        <w:rPr>
          <w:rFonts w:asciiTheme="minorHAnsi" w:hAnsiTheme="minorHAnsi" w:cs="Tahoma"/>
          <w:sz w:val="22"/>
          <w:szCs w:val="22"/>
          <w:lang w:val="en-US"/>
        </w:rPr>
        <w:t>indicated</w:t>
      </w:r>
      <w:r w:rsidRPr="00635E70">
        <w:rPr>
          <w:rFonts w:asciiTheme="minorHAnsi" w:hAnsiTheme="minorHAnsi" w:cs="Tahoma"/>
          <w:sz w:val="22"/>
          <w:szCs w:val="22"/>
          <w:lang w:val="en-US"/>
        </w:rPr>
        <w:t xml:space="preserve"> that </w:t>
      </w:r>
      <w:r w:rsidR="00524213" w:rsidRPr="00635E70">
        <w:rPr>
          <w:rFonts w:asciiTheme="minorHAnsi" w:hAnsiTheme="minorHAnsi" w:cs="Tahoma"/>
          <w:sz w:val="22"/>
          <w:szCs w:val="22"/>
          <w:lang w:val="en-US"/>
        </w:rPr>
        <w:t xml:space="preserve">reforming </w:t>
      </w:r>
      <w:r w:rsidRPr="00635E70">
        <w:rPr>
          <w:rFonts w:asciiTheme="minorHAnsi" w:hAnsiTheme="minorHAnsi" w:cs="Tahoma"/>
          <w:sz w:val="22"/>
          <w:szCs w:val="22"/>
          <w:lang w:val="en-US"/>
        </w:rPr>
        <w:t xml:space="preserve">surrogacy </w:t>
      </w:r>
      <w:r w:rsidR="001E4868" w:rsidRPr="00635E70">
        <w:rPr>
          <w:rFonts w:asciiTheme="minorHAnsi" w:hAnsiTheme="minorHAnsi" w:cs="Tahoma"/>
          <w:sz w:val="22"/>
          <w:szCs w:val="22"/>
          <w:lang w:val="en-US"/>
        </w:rPr>
        <w:t>may be</w:t>
      </w:r>
      <w:r w:rsidRPr="00635E70">
        <w:rPr>
          <w:rFonts w:asciiTheme="minorHAnsi" w:hAnsiTheme="minorHAnsi" w:cs="Tahoma"/>
          <w:sz w:val="22"/>
          <w:szCs w:val="22"/>
          <w:lang w:val="en-US"/>
        </w:rPr>
        <w:t xml:space="preserve"> somewhat of a poisoned </w:t>
      </w:r>
      <w:r w:rsidR="001E4868" w:rsidRPr="00635E70">
        <w:rPr>
          <w:rFonts w:asciiTheme="minorHAnsi" w:hAnsiTheme="minorHAnsi" w:cs="Tahoma"/>
          <w:sz w:val="22"/>
          <w:szCs w:val="22"/>
          <w:lang w:val="en-US"/>
        </w:rPr>
        <w:t xml:space="preserve">political </w:t>
      </w:r>
      <w:r w:rsidRPr="00635E70">
        <w:rPr>
          <w:rFonts w:asciiTheme="minorHAnsi" w:hAnsiTheme="minorHAnsi" w:cs="Tahoma"/>
          <w:sz w:val="22"/>
          <w:szCs w:val="22"/>
          <w:lang w:val="en-US"/>
        </w:rPr>
        <w:t>chalice. Surrogacy arrangements strike at the heart of what family is and what it should be</w:t>
      </w:r>
      <w:r w:rsidR="00EB15A0" w:rsidRPr="00635E70">
        <w:rPr>
          <w:rFonts w:asciiTheme="minorHAnsi" w:hAnsiTheme="minorHAnsi" w:cs="Tahoma"/>
          <w:sz w:val="22"/>
          <w:szCs w:val="22"/>
          <w:lang w:val="en-US"/>
        </w:rPr>
        <w:t xml:space="preserve"> and, although the number</w:t>
      </w:r>
      <w:r w:rsidR="005C42EF" w:rsidRPr="00635E70">
        <w:rPr>
          <w:rFonts w:asciiTheme="minorHAnsi" w:hAnsiTheme="minorHAnsi" w:cs="Tahoma"/>
          <w:sz w:val="22"/>
          <w:szCs w:val="22"/>
          <w:lang w:val="en-US"/>
        </w:rPr>
        <w:t xml:space="preserve"> of surrogacy arrangements entered per year are</w:t>
      </w:r>
      <w:r w:rsidR="00EB15A0" w:rsidRPr="00635E70">
        <w:rPr>
          <w:rFonts w:asciiTheme="minorHAnsi" w:hAnsiTheme="minorHAnsi" w:cs="Tahoma"/>
          <w:sz w:val="22"/>
          <w:szCs w:val="22"/>
          <w:lang w:val="en-US"/>
        </w:rPr>
        <w:t xml:space="preserve"> small, in relative terms, they are</w:t>
      </w:r>
      <w:r w:rsidR="005C42EF" w:rsidRPr="00635E70">
        <w:rPr>
          <w:rFonts w:asciiTheme="minorHAnsi" w:hAnsiTheme="minorHAnsi" w:cs="Tahoma"/>
          <w:sz w:val="22"/>
          <w:szCs w:val="22"/>
          <w:lang w:val="en-US"/>
        </w:rPr>
        <w:t xml:space="preserve"> rising. </w:t>
      </w:r>
      <w:r w:rsidR="00A07BD5" w:rsidRPr="00635E70">
        <w:rPr>
          <w:rFonts w:asciiTheme="minorHAnsi" w:hAnsiTheme="minorHAnsi" w:cs="Tahoma"/>
          <w:sz w:val="22"/>
          <w:szCs w:val="22"/>
          <w:lang w:val="en-US"/>
        </w:rPr>
        <w:t>The Law Commission states that</w:t>
      </w:r>
    </w:p>
    <w:p w14:paraId="56424248" w14:textId="77777777" w:rsidR="00A07BD5" w:rsidRPr="00635E70" w:rsidRDefault="0088125B" w:rsidP="00A07BD5">
      <w:pPr>
        <w:ind w:left="720"/>
        <w:rPr>
          <w:rFonts w:asciiTheme="minorHAnsi" w:eastAsia="Times New Roman" w:hAnsiTheme="minorHAnsi" w:cs="Tahoma"/>
          <w:sz w:val="22"/>
          <w:szCs w:val="22"/>
        </w:rPr>
      </w:pPr>
      <w:r w:rsidRPr="00635E70">
        <w:rPr>
          <w:rFonts w:asciiTheme="minorHAnsi" w:eastAsia="Helvetica" w:hAnsiTheme="minorHAnsi" w:cs="Helvetica"/>
          <w:sz w:val="22"/>
          <w:szCs w:val="22"/>
          <w:lang w:val="en-US"/>
        </w:rPr>
        <w:t>‘</w:t>
      </w:r>
      <w:r w:rsidRPr="00635E70">
        <w:rPr>
          <w:rFonts w:asciiTheme="minorHAnsi" w:eastAsia="Times New Roman" w:hAnsiTheme="minorHAnsi" w:cs="Tahoma"/>
          <w:sz w:val="22"/>
          <w:szCs w:val="22"/>
        </w:rPr>
        <w:t>it is likely that children born as a result of surrogacy arrangements to UK based intended parents number only in the hundreds rather than thousands each year, the use of such arrangements has significantly increased over the last ten years, and is expected to continue to rise</w:t>
      </w:r>
      <w:r w:rsidR="00727C2D" w:rsidRPr="00635E70">
        <w:rPr>
          <w:rFonts w:asciiTheme="minorHAnsi" w:eastAsia="Helvetica" w:hAnsiTheme="minorHAnsi" w:cs="Helvetica"/>
          <w:sz w:val="22"/>
          <w:szCs w:val="22"/>
        </w:rPr>
        <w:t>’</w:t>
      </w:r>
      <w:r w:rsidRPr="00635E70">
        <w:rPr>
          <w:rFonts w:asciiTheme="minorHAnsi" w:eastAsia="Times New Roman" w:hAnsiTheme="minorHAnsi" w:cs="Tahoma"/>
          <w:sz w:val="22"/>
          <w:szCs w:val="22"/>
        </w:rPr>
        <w:t>.</w:t>
      </w:r>
      <w:r w:rsidR="00727C2D" w:rsidRPr="00635E70">
        <w:rPr>
          <w:rStyle w:val="FootnoteReference"/>
          <w:rFonts w:asciiTheme="minorHAnsi" w:eastAsia="Times New Roman" w:hAnsiTheme="minorHAnsi" w:cs="Tahoma"/>
          <w:sz w:val="22"/>
          <w:szCs w:val="22"/>
        </w:rPr>
        <w:footnoteReference w:id="17"/>
      </w:r>
    </w:p>
    <w:p w14:paraId="63808E83" w14:textId="3F945E05" w:rsidR="00727C2D" w:rsidRPr="00635E70" w:rsidRDefault="0088125B" w:rsidP="00D47650">
      <w:pPr>
        <w:rPr>
          <w:rFonts w:asciiTheme="minorHAnsi" w:hAnsiTheme="minorHAnsi" w:cs="Tahoma"/>
          <w:sz w:val="22"/>
          <w:szCs w:val="22"/>
          <w:lang w:val="en-US"/>
        </w:rPr>
      </w:pPr>
      <w:r w:rsidRPr="00635E70">
        <w:rPr>
          <w:rFonts w:asciiTheme="minorHAnsi" w:eastAsia="Times New Roman" w:hAnsiTheme="minorHAnsi" w:cs="Tahoma"/>
          <w:sz w:val="22"/>
          <w:szCs w:val="22"/>
        </w:rPr>
        <w:t xml:space="preserve">Because of this </w:t>
      </w:r>
      <w:r w:rsidRPr="00635E70">
        <w:rPr>
          <w:rFonts w:asciiTheme="minorHAnsi" w:eastAsia="Helvetica" w:hAnsiTheme="minorHAnsi" w:cs="Helvetica"/>
          <w:sz w:val="22"/>
          <w:szCs w:val="22"/>
        </w:rPr>
        <w:t>–</w:t>
      </w:r>
      <w:r w:rsidRPr="00635E70">
        <w:rPr>
          <w:rFonts w:asciiTheme="minorHAnsi" w:eastAsia="Times New Roman" w:hAnsiTheme="minorHAnsi" w:cs="Tahoma"/>
          <w:sz w:val="22"/>
          <w:szCs w:val="22"/>
        </w:rPr>
        <w:t xml:space="preserve"> </w:t>
      </w:r>
      <w:r w:rsidR="00727C2D" w:rsidRPr="00635E70">
        <w:rPr>
          <w:rFonts w:asciiTheme="minorHAnsi" w:eastAsia="Times New Roman" w:hAnsiTheme="minorHAnsi" w:cs="Tahoma"/>
          <w:sz w:val="22"/>
          <w:szCs w:val="22"/>
        </w:rPr>
        <w:t>alongside</w:t>
      </w:r>
      <w:r w:rsidRPr="00635E70">
        <w:rPr>
          <w:rFonts w:asciiTheme="minorHAnsi" w:eastAsia="Times New Roman" w:hAnsiTheme="minorHAnsi" w:cs="Tahoma"/>
          <w:sz w:val="22"/>
          <w:szCs w:val="22"/>
        </w:rPr>
        <w:t xml:space="preserve"> the welfare interests of children, t</w:t>
      </w:r>
      <w:r w:rsidR="00403DB8" w:rsidRPr="00635E70">
        <w:rPr>
          <w:rFonts w:asciiTheme="minorHAnsi" w:hAnsiTheme="minorHAnsi" w:cs="Tahoma"/>
          <w:sz w:val="22"/>
          <w:szCs w:val="22"/>
          <w:lang w:val="en-US"/>
        </w:rPr>
        <w:t xml:space="preserve">here are clearly </w:t>
      </w:r>
      <w:r w:rsidR="00F05CD4" w:rsidRPr="00635E70">
        <w:rPr>
          <w:rFonts w:asciiTheme="minorHAnsi" w:hAnsiTheme="minorHAnsi" w:cs="Tahoma"/>
          <w:sz w:val="22"/>
          <w:szCs w:val="22"/>
          <w:lang w:val="en-US"/>
        </w:rPr>
        <w:t>significant</w:t>
      </w:r>
      <w:r w:rsidR="00403DB8" w:rsidRPr="00635E70">
        <w:rPr>
          <w:rFonts w:asciiTheme="minorHAnsi" w:hAnsiTheme="minorHAnsi" w:cs="Tahoma"/>
          <w:sz w:val="22"/>
          <w:szCs w:val="22"/>
          <w:lang w:val="en-US"/>
        </w:rPr>
        <w:t xml:space="preserve"> policy implications</w:t>
      </w:r>
      <w:r w:rsidR="001E4868" w:rsidRPr="00635E70">
        <w:rPr>
          <w:rFonts w:asciiTheme="minorHAnsi" w:hAnsiTheme="minorHAnsi" w:cs="Tahoma"/>
          <w:sz w:val="22"/>
          <w:szCs w:val="22"/>
          <w:lang w:val="en-US"/>
        </w:rPr>
        <w:t xml:space="preserve"> for any government which</w:t>
      </w:r>
      <w:r w:rsidR="00CC3B74" w:rsidRPr="00635E70">
        <w:rPr>
          <w:rFonts w:asciiTheme="minorHAnsi" w:hAnsiTheme="minorHAnsi" w:cs="Tahoma"/>
          <w:sz w:val="22"/>
          <w:szCs w:val="22"/>
          <w:lang w:val="en-US"/>
        </w:rPr>
        <w:t xml:space="preserve"> re-regulates surrogacy and it will take a brave government to </w:t>
      </w:r>
      <w:r w:rsidR="005C42EF" w:rsidRPr="00635E70">
        <w:rPr>
          <w:rFonts w:asciiTheme="minorHAnsi" w:hAnsiTheme="minorHAnsi" w:cs="Tahoma"/>
          <w:sz w:val="22"/>
          <w:szCs w:val="22"/>
          <w:lang w:val="en-US"/>
        </w:rPr>
        <w:t>do so</w:t>
      </w:r>
      <w:r w:rsidR="00727C2D" w:rsidRPr="00635E70">
        <w:rPr>
          <w:rFonts w:asciiTheme="minorHAnsi" w:hAnsiTheme="minorHAnsi" w:cs="Tahoma"/>
          <w:sz w:val="22"/>
          <w:szCs w:val="22"/>
          <w:lang w:val="en-US"/>
        </w:rPr>
        <w:t>.</w:t>
      </w:r>
    </w:p>
    <w:p w14:paraId="43B4F1D7" w14:textId="77777777" w:rsidR="00727C2D" w:rsidRPr="00635E70" w:rsidRDefault="00727C2D" w:rsidP="00D47650">
      <w:pPr>
        <w:rPr>
          <w:rFonts w:asciiTheme="minorHAnsi" w:hAnsiTheme="minorHAnsi" w:cs="Tahoma"/>
          <w:sz w:val="22"/>
          <w:szCs w:val="22"/>
          <w:lang w:val="en-US"/>
        </w:rPr>
      </w:pPr>
    </w:p>
    <w:p w14:paraId="53D74D24" w14:textId="11149C85" w:rsidR="00E41DF4" w:rsidRPr="00635E70" w:rsidRDefault="001E4868" w:rsidP="00D47650">
      <w:pPr>
        <w:rPr>
          <w:rFonts w:asciiTheme="minorHAnsi" w:eastAsia="Times New Roman" w:hAnsiTheme="minorHAnsi" w:cs="Tahoma"/>
          <w:sz w:val="22"/>
          <w:szCs w:val="22"/>
        </w:rPr>
      </w:pPr>
      <w:r w:rsidRPr="00635E70">
        <w:rPr>
          <w:rFonts w:asciiTheme="minorHAnsi" w:hAnsiTheme="minorHAnsi" w:cs="Tahoma"/>
          <w:sz w:val="22"/>
          <w:szCs w:val="22"/>
          <w:lang w:val="en-US"/>
        </w:rPr>
        <w:t>That said, i</w:t>
      </w:r>
      <w:r w:rsidR="00524213" w:rsidRPr="00635E70">
        <w:rPr>
          <w:rFonts w:asciiTheme="minorHAnsi" w:hAnsiTheme="minorHAnsi" w:cs="Tahoma"/>
          <w:sz w:val="22"/>
          <w:szCs w:val="22"/>
          <w:lang w:val="en-US"/>
        </w:rPr>
        <w:t>n the second decade of the twenty-first century, th</w:t>
      </w:r>
      <w:r w:rsidR="00727C2D" w:rsidRPr="00635E70">
        <w:rPr>
          <w:rFonts w:asciiTheme="minorHAnsi" w:hAnsiTheme="minorHAnsi" w:cs="Tahoma"/>
          <w:sz w:val="22"/>
          <w:szCs w:val="22"/>
          <w:lang w:val="en-US"/>
        </w:rPr>
        <w:t>e</w:t>
      </w:r>
      <w:r w:rsidR="00524213" w:rsidRPr="00635E70">
        <w:rPr>
          <w:rFonts w:asciiTheme="minorHAnsi" w:hAnsiTheme="minorHAnsi" w:cs="Tahoma"/>
          <w:sz w:val="22"/>
          <w:szCs w:val="22"/>
          <w:lang w:val="en-US"/>
        </w:rPr>
        <w:t xml:space="preserve"> stagnation</w:t>
      </w:r>
      <w:r w:rsidR="00727C2D" w:rsidRPr="00635E70">
        <w:rPr>
          <w:rFonts w:asciiTheme="minorHAnsi" w:hAnsiTheme="minorHAnsi" w:cs="Tahoma"/>
          <w:sz w:val="22"/>
          <w:szCs w:val="22"/>
          <w:lang w:val="en-US"/>
        </w:rPr>
        <w:t xml:space="preserve"> </w:t>
      </w:r>
      <w:r w:rsidR="00FB4BEB">
        <w:rPr>
          <w:rFonts w:asciiTheme="minorHAnsi" w:hAnsiTheme="minorHAnsi" w:cs="Tahoma"/>
          <w:sz w:val="22"/>
          <w:szCs w:val="22"/>
          <w:lang w:val="en-US"/>
        </w:rPr>
        <w:t>of</w:t>
      </w:r>
      <w:r w:rsidR="00727C2D" w:rsidRPr="00635E70">
        <w:rPr>
          <w:rFonts w:asciiTheme="minorHAnsi" w:hAnsiTheme="minorHAnsi" w:cs="Tahoma"/>
          <w:sz w:val="22"/>
          <w:szCs w:val="22"/>
          <w:lang w:val="en-US"/>
        </w:rPr>
        <w:t xml:space="preserve"> surrogacy</w:t>
      </w:r>
      <w:r w:rsidR="005E7A06" w:rsidRPr="00635E70">
        <w:rPr>
          <w:rFonts w:asciiTheme="minorHAnsi" w:hAnsiTheme="minorHAnsi" w:cs="Tahoma"/>
          <w:sz w:val="22"/>
          <w:szCs w:val="22"/>
          <w:lang w:val="en-US"/>
        </w:rPr>
        <w:t xml:space="preserve"> law</w:t>
      </w:r>
      <w:r w:rsidR="00727C2D" w:rsidRPr="00635E70">
        <w:rPr>
          <w:rFonts w:asciiTheme="minorHAnsi" w:hAnsiTheme="minorHAnsi" w:cs="Tahoma"/>
          <w:sz w:val="22"/>
          <w:szCs w:val="22"/>
          <w:lang w:val="en-US"/>
        </w:rPr>
        <w:t xml:space="preserve"> </w:t>
      </w:r>
      <w:r w:rsidR="00727C2D" w:rsidRPr="00635E70">
        <w:rPr>
          <w:rFonts w:asciiTheme="minorHAnsi" w:eastAsia="Helvetica" w:hAnsiTheme="minorHAnsi" w:cs="Helvetica"/>
          <w:sz w:val="22"/>
          <w:szCs w:val="22"/>
          <w:lang w:val="en-US"/>
        </w:rPr>
        <w:t>–</w:t>
      </w:r>
      <w:r w:rsidR="00727C2D" w:rsidRPr="00635E70">
        <w:rPr>
          <w:rFonts w:asciiTheme="minorHAnsi" w:hAnsiTheme="minorHAnsi" w:cs="Tahoma"/>
          <w:sz w:val="22"/>
          <w:szCs w:val="22"/>
          <w:lang w:val="en-US"/>
        </w:rPr>
        <w:t xml:space="preserve"> or perhaps what might be better described as the issues being swept under the carpet</w:t>
      </w:r>
      <w:r w:rsidR="00727C2D" w:rsidRPr="00635E70">
        <w:rPr>
          <w:rStyle w:val="FootnoteReference"/>
          <w:rFonts w:asciiTheme="minorHAnsi" w:hAnsiTheme="minorHAnsi" w:cs="Tahoma"/>
          <w:sz w:val="22"/>
          <w:szCs w:val="22"/>
          <w:lang w:val="en-US"/>
        </w:rPr>
        <w:footnoteReference w:id="18"/>
      </w:r>
      <w:r w:rsidR="00727C2D" w:rsidRPr="00635E70">
        <w:rPr>
          <w:rFonts w:asciiTheme="minorHAnsi" w:hAnsiTheme="minorHAnsi" w:cs="Tahoma"/>
          <w:sz w:val="22"/>
          <w:szCs w:val="22"/>
          <w:lang w:val="en-US"/>
        </w:rPr>
        <w:t xml:space="preserve"> </w:t>
      </w:r>
      <w:r w:rsidR="00727C2D" w:rsidRPr="00635E70">
        <w:rPr>
          <w:rFonts w:asciiTheme="minorHAnsi" w:eastAsia="Helvetica" w:hAnsiTheme="minorHAnsi" w:cs="Helvetica"/>
          <w:sz w:val="22"/>
          <w:szCs w:val="22"/>
          <w:lang w:val="en-US"/>
        </w:rPr>
        <w:t>–</w:t>
      </w:r>
      <w:r w:rsidR="00524213" w:rsidRPr="00635E70">
        <w:rPr>
          <w:rFonts w:asciiTheme="minorHAnsi" w:hAnsiTheme="minorHAnsi" w:cs="Tahoma"/>
          <w:sz w:val="22"/>
          <w:szCs w:val="22"/>
          <w:lang w:val="en-US"/>
        </w:rPr>
        <w:t xml:space="preserve"> has been </w:t>
      </w:r>
      <w:r w:rsidR="00FB4BEB">
        <w:rPr>
          <w:rFonts w:asciiTheme="minorHAnsi" w:hAnsiTheme="minorHAnsi" w:cs="Tahoma"/>
          <w:sz w:val="22"/>
          <w:szCs w:val="22"/>
          <w:lang w:val="en-US"/>
        </w:rPr>
        <w:t>revealed</w:t>
      </w:r>
      <w:r w:rsidR="00524213" w:rsidRPr="00635E70">
        <w:rPr>
          <w:rFonts w:asciiTheme="minorHAnsi" w:hAnsiTheme="minorHAnsi" w:cs="Tahoma"/>
          <w:sz w:val="22"/>
          <w:szCs w:val="22"/>
          <w:lang w:val="en-US"/>
        </w:rPr>
        <w:t xml:space="preserve">. </w:t>
      </w:r>
      <w:r w:rsidR="00A07BD5" w:rsidRPr="00635E70">
        <w:rPr>
          <w:rFonts w:asciiTheme="minorHAnsi" w:hAnsiTheme="minorHAnsi" w:cs="Tahoma"/>
          <w:sz w:val="22"/>
          <w:szCs w:val="22"/>
          <w:lang w:val="en-US"/>
        </w:rPr>
        <w:t xml:space="preserve">The landscape of surrogacy has changed. </w:t>
      </w:r>
      <w:r w:rsidR="005E7A06" w:rsidRPr="00635E70">
        <w:rPr>
          <w:rFonts w:asciiTheme="minorHAnsi" w:hAnsiTheme="minorHAnsi" w:cs="Tahoma"/>
          <w:sz w:val="22"/>
          <w:szCs w:val="22"/>
          <w:lang w:val="en-US"/>
        </w:rPr>
        <w:t>Like other areas of medicine, including reproductive services, there has been an expansion of cross border arrangements as o</w:t>
      </w:r>
      <w:r w:rsidR="00A07BD5" w:rsidRPr="00635E70">
        <w:rPr>
          <w:rFonts w:asciiTheme="minorHAnsi" w:hAnsiTheme="minorHAnsi" w:cs="Tahoma"/>
          <w:sz w:val="22"/>
          <w:szCs w:val="22"/>
          <w:lang w:val="en-US"/>
        </w:rPr>
        <w:t>ther nations have op</w:t>
      </w:r>
      <w:r w:rsidR="005C42EF" w:rsidRPr="00635E70">
        <w:rPr>
          <w:rFonts w:asciiTheme="minorHAnsi" w:hAnsiTheme="minorHAnsi" w:cs="Tahoma"/>
          <w:sz w:val="22"/>
          <w:szCs w:val="22"/>
          <w:lang w:val="en-US"/>
        </w:rPr>
        <w:t xml:space="preserve">ened their borders and clinics </w:t>
      </w:r>
      <w:r w:rsidR="00A07BD5" w:rsidRPr="00635E70">
        <w:rPr>
          <w:rFonts w:asciiTheme="minorHAnsi" w:hAnsiTheme="minorHAnsi" w:cs="Tahoma"/>
          <w:sz w:val="22"/>
          <w:szCs w:val="22"/>
          <w:lang w:val="en-US"/>
        </w:rPr>
        <w:t>for British people seeking surrogacy.</w:t>
      </w:r>
      <w:r w:rsidR="00B56309">
        <w:rPr>
          <w:rStyle w:val="FootnoteReference"/>
          <w:rFonts w:asciiTheme="minorHAnsi" w:hAnsiTheme="minorHAnsi" w:cs="Tahoma"/>
          <w:sz w:val="22"/>
          <w:szCs w:val="22"/>
          <w:lang w:val="en-US"/>
        </w:rPr>
        <w:footnoteReference w:id="19"/>
      </w:r>
      <w:r w:rsidR="00A07BD5" w:rsidRPr="00635E70">
        <w:rPr>
          <w:rFonts w:asciiTheme="minorHAnsi" w:hAnsiTheme="minorHAnsi" w:cs="Tahoma"/>
          <w:sz w:val="22"/>
          <w:szCs w:val="22"/>
          <w:lang w:val="en-US"/>
        </w:rPr>
        <w:t xml:space="preserve"> Aside from potential ethical concerns about some international practices, this brings practical problems </w:t>
      </w:r>
      <w:r w:rsidR="00A07BD5" w:rsidRPr="00635E70">
        <w:rPr>
          <w:rFonts w:asciiTheme="minorHAnsi" w:eastAsia="Helvetica" w:hAnsiTheme="minorHAnsi" w:cs="Helvetica"/>
          <w:sz w:val="22"/>
          <w:szCs w:val="22"/>
          <w:lang w:val="en-US"/>
        </w:rPr>
        <w:t>– including problems a</w:t>
      </w:r>
      <w:r w:rsidR="00A07BD5" w:rsidRPr="00635E70">
        <w:rPr>
          <w:rFonts w:asciiTheme="minorHAnsi" w:hAnsiTheme="minorHAnsi" w:cs="Tahoma"/>
          <w:sz w:val="22"/>
          <w:szCs w:val="22"/>
          <w:lang w:val="en-US"/>
        </w:rPr>
        <w:t xml:space="preserve">cquiring legal parenthood. </w:t>
      </w:r>
      <w:r w:rsidR="00524213" w:rsidRPr="00635E70">
        <w:rPr>
          <w:rFonts w:asciiTheme="minorHAnsi" w:hAnsiTheme="minorHAnsi" w:cs="Tahoma"/>
          <w:sz w:val="22"/>
          <w:szCs w:val="22"/>
          <w:lang w:val="en-US"/>
        </w:rPr>
        <w:t>The ubiquity of the internet, enabling people to find and access information about surrogacy from all over the world</w:t>
      </w:r>
      <w:r w:rsidRPr="00635E70">
        <w:rPr>
          <w:rFonts w:asciiTheme="minorHAnsi" w:hAnsiTheme="minorHAnsi" w:cs="Tahoma"/>
          <w:sz w:val="22"/>
          <w:szCs w:val="22"/>
          <w:lang w:val="en-US"/>
        </w:rPr>
        <w:t xml:space="preserve"> (as well as independent surrogacy operators)</w:t>
      </w:r>
      <w:r w:rsidR="00524213" w:rsidRPr="00635E70">
        <w:rPr>
          <w:rFonts w:asciiTheme="minorHAnsi" w:hAnsiTheme="minorHAnsi" w:cs="Tahoma"/>
          <w:sz w:val="22"/>
          <w:szCs w:val="22"/>
          <w:lang w:val="en-US"/>
        </w:rPr>
        <w:t xml:space="preserve">, </w:t>
      </w:r>
      <w:r w:rsidR="00A07BD5" w:rsidRPr="00635E70">
        <w:rPr>
          <w:rFonts w:asciiTheme="minorHAnsi" w:hAnsiTheme="minorHAnsi" w:cs="Tahoma"/>
          <w:sz w:val="22"/>
          <w:szCs w:val="22"/>
          <w:lang w:val="en-US"/>
        </w:rPr>
        <w:t>added to</w:t>
      </w:r>
      <w:r w:rsidR="00524213" w:rsidRPr="00635E70">
        <w:rPr>
          <w:rFonts w:asciiTheme="minorHAnsi" w:hAnsiTheme="minorHAnsi" w:cs="Tahoma"/>
          <w:sz w:val="22"/>
          <w:szCs w:val="22"/>
          <w:lang w:val="en-US"/>
        </w:rPr>
        <w:t xml:space="preserve"> the ease of </w:t>
      </w:r>
      <w:r w:rsidRPr="00635E70">
        <w:rPr>
          <w:rFonts w:asciiTheme="minorHAnsi" w:hAnsiTheme="minorHAnsi" w:cs="Tahoma"/>
          <w:sz w:val="22"/>
          <w:szCs w:val="22"/>
          <w:lang w:val="en-US"/>
        </w:rPr>
        <w:t xml:space="preserve">international communication and </w:t>
      </w:r>
      <w:r w:rsidR="00524213" w:rsidRPr="00635E70">
        <w:rPr>
          <w:rFonts w:asciiTheme="minorHAnsi" w:hAnsiTheme="minorHAnsi" w:cs="Tahoma"/>
          <w:sz w:val="22"/>
          <w:szCs w:val="22"/>
          <w:lang w:val="en-US"/>
        </w:rPr>
        <w:t>travel, has meant that different issues (or different versions of the same issues) have overtaken the law</w:t>
      </w:r>
      <w:r w:rsidR="005C42EF" w:rsidRPr="00635E70">
        <w:rPr>
          <w:rFonts w:asciiTheme="minorHAnsi" w:hAnsiTheme="minorHAnsi" w:cs="Tahoma"/>
          <w:sz w:val="22"/>
          <w:szCs w:val="22"/>
          <w:lang w:val="en-US"/>
        </w:rPr>
        <w:t xml:space="preserve">, which remains wedded to principles and </w:t>
      </w:r>
      <w:r w:rsidR="001B7BB2" w:rsidRPr="00635E70">
        <w:rPr>
          <w:rFonts w:asciiTheme="minorHAnsi" w:hAnsiTheme="minorHAnsi" w:cs="Tahoma"/>
          <w:sz w:val="22"/>
          <w:szCs w:val="22"/>
          <w:lang w:val="en-US"/>
        </w:rPr>
        <w:t>norms from a different time</w:t>
      </w:r>
      <w:r w:rsidR="008D439E">
        <w:rPr>
          <w:rFonts w:asciiTheme="minorHAnsi" w:hAnsiTheme="minorHAnsi" w:cs="Tahoma"/>
          <w:sz w:val="22"/>
          <w:szCs w:val="22"/>
          <w:lang w:val="en-US"/>
        </w:rPr>
        <w:t xml:space="preserve">. Questions that were once </w:t>
      </w:r>
      <w:r w:rsidR="00524213" w:rsidRPr="00635E70">
        <w:rPr>
          <w:rFonts w:asciiTheme="minorHAnsi" w:hAnsiTheme="minorHAnsi" w:cs="Tahoma"/>
          <w:sz w:val="22"/>
          <w:szCs w:val="22"/>
          <w:lang w:val="en-US"/>
        </w:rPr>
        <w:t>unforeseeable to family lawyers</w:t>
      </w:r>
      <w:r w:rsidR="005E7A06" w:rsidRPr="00635E70">
        <w:rPr>
          <w:rFonts w:asciiTheme="minorHAnsi" w:hAnsiTheme="minorHAnsi" w:cs="Tahoma"/>
          <w:sz w:val="22"/>
          <w:szCs w:val="22"/>
          <w:lang w:val="en-US"/>
        </w:rPr>
        <w:t xml:space="preserve"> now </w:t>
      </w:r>
      <w:r w:rsidR="00524213" w:rsidRPr="00635E70">
        <w:rPr>
          <w:rFonts w:asciiTheme="minorHAnsi" w:hAnsiTheme="minorHAnsi" w:cs="Tahoma"/>
          <w:sz w:val="22"/>
          <w:szCs w:val="22"/>
          <w:lang w:val="en-US"/>
        </w:rPr>
        <w:t xml:space="preserve">emerge on an almost continuous basis, meaning that the myths and assumptions about surrogacy </w:t>
      </w:r>
      <w:r w:rsidR="00AC07DD" w:rsidRPr="00635E70">
        <w:rPr>
          <w:rFonts w:asciiTheme="minorHAnsi" w:eastAsia="Helvetica" w:hAnsiTheme="minorHAnsi" w:cs="Helvetica"/>
          <w:sz w:val="22"/>
          <w:szCs w:val="22"/>
          <w:lang w:val="en-US"/>
        </w:rPr>
        <w:t>–</w:t>
      </w:r>
      <w:r w:rsidR="005E7A06" w:rsidRPr="00635E70">
        <w:rPr>
          <w:rFonts w:asciiTheme="minorHAnsi" w:hAnsiTheme="minorHAnsi" w:cs="Tahoma"/>
          <w:sz w:val="22"/>
          <w:szCs w:val="22"/>
          <w:lang w:val="en-US"/>
        </w:rPr>
        <w:t xml:space="preserve"> </w:t>
      </w:r>
      <w:r w:rsidR="00AC07DD" w:rsidRPr="00635E70">
        <w:rPr>
          <w:rFonts w:asciiTheme="minorHAnsi" w:hAnsiTheme="minorHAnsi" w:cs="Tahoma"/>
          <w:sz w:val="22"/>
          <w:szCs w:val="22"/>
          <w:lang w:val="en-US"/>
        </w:rPr>
        <w:t xml:space="preserve">which underpin the existing law </w:t>
      </w:r>
      <w:r w:rsidR="00AC07DD" w:rsidRPr="00635E70">
        <w:rPr>
          <w:rFonts w:asciiTheme="minorHAnsi" w:eastAsia="Helvetica" w:hAnsiTheme="minorHAnsi" w:cs="Helvetica"/>
          <w:sz w:val="22"/>
          <w:szCs w:val="22"/>
          <w:lang w:val="en-US"/>
        </w:rPr>
        <w:t>–</w:t>
      </w:r>
      <w:r w:rsidR="00AC07DD" w:rsidRPr="00635E70">
        <w:rPr>
          <w:rFonts w:asciiTheme="minorHAnsi" w:hAnsiTheme="minorHAnsi" w:cs="Tahoma"/>
          <w:sz w:val="22"/>
          <w:szCs w:val="22"/>
          <w:lang w:val="en-US"/>
        </w:rPr>
        <w:t xml:space="preserve"> </w:t>
      </w:r>
      <w:r w:rsidR="004210B5">
        <w:rPr>
          <w:rFonts w:asciiTheme="minorHAnsi" w:hAnsiTheme="minorHAnsi" w:cs="Tahoma"/>
          <w:sz w:val="22"/>
          <w:szCs w:val="22"/>
          <w:lang w:val="en-US"/>
        </w:rPr>
        <w:t>must</w:t>
      </w:r>
      <w:r w:rsidR="00524213" w:rsidRPr="00635E70">
        <w:rPr>
          <w:rFonts w:asciiTheme="minorHAnsi" w:hAnsiTheme="minorHAnsi" w:cs="Tahoma"/>
          <w:sz w:val="22"/>
          <w:szCs w:val="22"/>
          <w:lang w:val="en-US"/>
        </w:rPr>
        <w:t xml:space="preserve"> be challenged</w:t>
      </w:r>
      <w:r w:rsidR="00D0500C">
        <w:rPr>
          <w:rFonts w:asciiTheme="minorHAnsi" w:hAnsiTheme="minorHAnsi" w:cs="Tahoma"/>
          <w:sz w:val="22"/>
          <w:szCs w:val="22"/>
          <w:lang w:val="en-US"/>
        </w:rPr>
        <w:t xml:space="preserve"> and addressed</w:t>
      </w:r>
      <w:r w:rsidR="00524213" w:rsidRPr="00635E70">
        <w:rPr>
          <w:rFonts w:asciiTheme="minorHAnsi" w:hAnsiTheme="minorHAnsi" w:cs="Tahoma"/>
          <w:sz w:val="22"/>
          <w:szCs w:val="22"/>
          <w:lang w:val="en-US"/>
        </w:rPr>
        <w:t xml:space="preserve">. </w:t>
      </w:r>
      <w:r w:rsidR="00CC3B74" w:rsidRPr="00635E70">
        <w:rPr>
          <w:rFonts w:asciiTheme="minorHAnsi" w:hAnsiTheme="minorHAnsi" w:cs="Tahoma"/>
          <w:sz w:val="22"/>
          <w:szCs w:val="22"/>
          <w:lang w:val="en-US"/>
        </w:rPr>
        <w:t>The big question</w:t>
      </w:r>
      <w:r w:rsidR="005D4D12" w:rsidRPr="00635E70">
        <w:rPr>
          <w:rFonts w:asciiTheme="minorHAnsi" w:hAnsiTheme="minorHAnsi" w:cs="Tahoma"/>
          <w:sz w:val="22"/>
          <w:szCs w:val="22"/>
          <w:lang w:val="en-US"/>
        </w:rPr>
        <w:t xml:space="preserve"> </w:t>
      </w:r>
      <w:r w:rsidR="00CC3B74" w:rsidRPr="00635E70">
        <w:rPr>
          <w:rFonts w:asciiTheme="minorHAnsi" w:hAnsiTheme="minorHAnsi" w:cs="Tahoma"/>
          <w:sz w:val="22"/>
          <w:szCs w:val="22"/>
          <w:lang w:val="en-US"/>
        </w:rPr>
        <w:t>is how policy and pragmatism</w:t>
      </w:r>
      <w:r w:rsidR="005D4D12" w:rsidRPr="00635E70">
        <w:rPr>
          <w:rFonts w:asciiTheme="minorHAnsi" w:hAnsiTheme="minorHAnsi" w:cs="Tahoma"/>
          <w:sz w:val="22"/>
          <w:szCs w:val="22"/>
          <w:lang w:val="en-US"/>
        </w:rPr>
        <w:t xml:space="preserve"> can be un</w:t>
      </w:r>
      <w:r w:rsidR="001B7BB2" w:rsidRPr="00635E70">
        <w:rPr>
          <w:rFonts w:asciiTheme="minorHAnsi" w:hAnsiTheme="minorHAnsi" w:cs="Tahoma"/>
          <w:sz w:val="22"/>
          <w:szCs w:val="22"/>
          <w:lang w:val="en-US"/>
        </w:rPr>
        <w:t>tangled</w:t>
      </w:r>
      <w:r w:rsidR="005D4D12" w:rsidRPr="00635E70">
        <w:rPr>
          <w:rFonts w:asciiTheme="minorHAnsi" w:hAnsiTheme="minorHAnsi" w:cs="Tahoma"/>
          <w:sz w:val="22"/>
          <w:szCs w:val="22"/>
          <w:lang w:val="en-US"/>
        </w:rPr>
        <w:t xml:space="preserve"> from the myths and</w:t>
      </w:r>
      <w:r w:rsidR="00CC3B74" w:rsidRPr="00635E70">
        <w:rPr>
          <w:rFonts w:asciiTheme="minorHAnsi" w:hAnsiTheme="minorHAnsi" w:cs="Tahoma"/>
          <w:sz w:val="22"/>
          <w:szCs w:val="22"/>
          <w:lang w:val="en-US"/>
        </w:rPr>
        <w:t xml:space="preserve"> come together to enable a law that allows best practice in surrogacy to </w:t>
      </w:r>
      <w:r w:rsidR="001B7BB2" w:rsidRPr="00635E70">
        <w:rPr>
          <w:rFonts w:asciiTheme="minorHAnsi" w:hAnsiTheme="minorHAnsi" w:cs="Tahoma"/>
          <w:sz w:val="22"/>
          <w:szCs w:val="22"/>
          <w:lang w:val="en-US"/>
        </w:rPr>
        <w:t>thrive</w:t>
      </w:r>
      <w:r w:rsidR="00CC3B74" w:rsidRPr="00635E70">
        <w:rPr>
          <w:rFonts w:asciiTheme="minorHAnsi" w:hAnsiTheme="minorHAnsi" w:cs="Tahoma"/>
          <w:sz w:val="22"/>
          <w:szCs w:val="22"/>
          <w:lang w:val="en-US"/>
        </w:rPr>
        <w:t>.</w:t>
      </w:r>
    </w:p>
    <w:p w14:paraId="5455093A" w14:textId="77777777" w:rsidR="00C75A95" w:rsidRPr="00635E70" w:rsidRDefault="00C75A95" w:rsidP="00C75A95">
      <w:pPr>
        <w:rPr>
          <w:rFonts w:asciiTheme="minorHAnsi" w:hAnsiTheme="minorHAnsi" w:cs="Tahoma"/>
          <w:sz w:val="22"/>
          <w:szCs w:val="22"/>
        </w:rPr>
      </w:pPr>
    </w:p>
    <w:p w14:paraId="40505DED" w14:textId="3EF9B256" w:rsidR="00804A55" w:rsidRPr="00635E70" w:rsidRDefault="00804A55" w:rsidP="00C75A95">
      <w:pPr>
        <w:rPr>
          <w:rFonts w:asciiTheme="minorHAnsi" w:hAnsiTheme="minorHAnsi" w:cs="Tahoma"/>
          <w:b/>
          <w:sz w:val="22"/>
          <w:szCs w:val="22"/>
        </w:rPr>
      </w:pPr>
      <w:r w:rsidRPr="00635E70">
        <w:rPr>
          <w:rFonts w:asciiTheme="minorHAnsi" w:hAnsiTheme="minorHAnsi" w:cs="Tahoma"/>
          <w:b/>
          <w:sz w:val="22"/>
          <w:szCs w:val="22"/>
        </w:rPr>
        <w:t>The schizophrenia of surrogacy governance:</w:t>
      </w:r>
    </w:p>
    <w:p w14:paraId="21026900" w14:textId="77777777" w:rsidR="0080441E" w:rsidRPr="00635E70" w:rsidRDefault="0080441E" w:rsidP="00C75A95">
      <w:pPr>
        <w:rPr>
          <w:rFonts w:asciiTheme="minorHAnsi" w:hAnsiTheme="minorHAnsi" w:cs="Tahoma"/>
          <w:sz w:val="22"/>
          <w:szCs w:val="22"/>
        </w:rPr>
      </w:pPr>
    </w:p>
    <w:p w14:paraId="02E43912" w14:textId="2ED7A1F9" w:rsidR="00EB64E3" w:rsidRPr="00635E70" w:rsidRDefault="00C75A95" w:rsidP="00C75A95">
      <w:pPr>
        <w:rPr>
          <w:rFonts w:asciiTheme="minorHAnsi" w:hAnsiTheme="minorHAnsi" w:cs="Tahoma"/>
          <w:sz w:val="22"/>
          <w:szCs w:val="22"/>
        </w:rPr>
      </w:pPr>
      <w:r w:rsidRPr="00635E70">
        <w:rPr>
          <w:rFonts w:asciiTheme="minorHAnsi" w:hAnsiTheme="minorHAnsi" w:cs="Tahoma"/>
          <w:sz w:val="22"/>
          <w:szCs w:val="22"/>
        </w:rPr>
        <w:lastRenderedPageBreak/>
        <w:t xml:space="preserve">The law that governs surrogacy in the UK is schizophrenic in nature. As </w:t>
      </w:r>
      <w:r w:rsidR="00A55148" w:rsidRPr="00635E70">
        <w:rPr>
          <w:rFonts w:asciiTheme="minorHAnsi" w:hAnsiTheme="minorHAnsi" w:cs="Tahoma"/>
          <w:sz w:val="22"/>
          <w:szCs w:val="22"/>
        </w:rPr>
        <w:t>the law</w:t>
      </w:r>
      <w:r w:rsidRPr="00635E70">
        <w:rPr>
          <w:rFonts w:asciiTheme="minorHAnsi" w:hAnsiTheme="minorHAnsi" w:cs="Tahoma"/>
          <w:sz w:val="22"/>
          <w:szCs w:val="22"/>
        </w:rPr>
        <w:t xml:space="preserve"> is currently formulated, s</w:t>
      </w:r>
      <w:r w:rsidR="00DA264D" w:rsidRPr="00635E70">
        <w:rPr>
          <w:rFonts w:asciiTheme="minorHAnsi" w:hAnsiTheme="minorHAnsi" w:cs="Tahoma"/>
          <w:sz w:val="22"/>
          <w:szCs w:val="22"/>
        </w:rPr>
        <w:t>urrogacy</w:t>
      </w:r>
      <w:r w:rsidRPr="00635E70">
        <w:rPr>
          <w:rFonts w:asciiTheme="minorHAnsi" w:hAnsiTheme="minorHAnsi" w:cs="Tahoma"/>
          <w:sz w:val="22"/>
          <w:szCs w:val="22"/>
        </w:rPr>
        <w:t xml:space="preserve"> is </w:t>
      </w:r>
      <w:r w:rsidR="00DA264D" w:rsidRPr="00635E70">
        <w:rPr>
          <w:rFonts w:asciiTheme="minorHAnsi" w:hAnsiTheme="minorHAnsi" w:cs="Tahoma"/>
          <w:sz w:val="22"/>
          <w:szCs w:val="22"/>
        </w:rPr>
        <w:t>permitted but discouraged</w:t>
      </w:r>
      <w:r w:rsidRPr="00635E70">
        <w:rPr>
          <w:rFonts w:asciiTheme="minorHAnsi" w:hAnsiTheme="minorHAnsi" w:cs="Tahoma"/>
          <w:sz w:val="22"/>
          <w:szCs w:val="22"/>
        </w:rPr>
        <w:t>.</w:t>
      </w:r>
      <w:r w:rsidR="00390908" w:rsidRPr="00635E70">
        <w:rPr>
          <w:rFonts w:asciiTheme="minorHAnsi" w:hAnsiTheme="minorHAnsi" w:cs="Tahoma"/>
          <w:sz w:val="22"/>
          <w:szCs w:val="22"/>
        </w:rPr>
        <w:t xml:space="preserve"> The Surrogacy Arrangements Act 1985 was passed as a reaction to the </w:t>
      </w:r>
      <w:r w:rsidR="008D439E">
        <w:rPr>
          <w:rFonts w:asciiTheme="minorHAnsi" w:hAnsiTheme="minorHAnsi" w:cs="Tahoma"/>
          <w:sz w:val="22"/>
          <w:szCs w:val="22"/>
        </w:rPr>
        <w:t>1984 Warnock Report</w:t>
      </w:r>
      <w:r w:rsidR="00390908" w:rsidRPr="00635E70">
        <w:rPr>
          <w:rFonts w:asciiTheme="minorHAnsi" w:hAnsiTheme="minorHAnsi" w:cs="Tahoma"/>
          <w:sz w:val="22"/>
          <w:szCs w:val="22"/>
        </w:rPr>
        <w:t>,</w:t>
      </w:r>
      <w:r w:rsidR="00CA48F5" w:rsidRPr="00635E70">
        <w:rPr>
          <w:rStyle w:val="FootnoteReference"/>
          <w:rFonts w:asciiTheme="minorHAnsi" w:hAnsiTheme="minorHAnsi" w:cs="Tahoma"/>
          <w:sz w:val="22"/>
          <w:szCs w:val="22"/>
        </w:rPr>
        <w:footnoteReference w:id="20"/>
      </w:r>
      <w:r w:rsidR="00390908" w:rsidRPr="00635E70">
        <w:rPr>
          <w:rFonts w:asciiTheme="minorHAnsi" w:hAnsiTheme="minorHAnsi" w:cs="Tahoma"/>
          <w:sz w:val="22"/>
          <w:szCs w:val="22"/>
        </w:rPr>
        <w:t xml:space="preserve"> which came out against surrogacy and wanted to see the practice</w:t>
      </w:r>
      <w:r w:rsidR="006D00C4" w:rsidRPr="00635E70">
        <w:rPr>
          <w:rFonts w:asciiTheme="minorHAnsi" w:hAnsiTheme="minorHAnsi" w:cs="Tahoma"/>
          <w:sz w:val="22"/>
          <w:szCs w:val="22"/>
        </w:rPr>
        <w:t xml:space="preserve"> </w:t>
      </w:r>
      <w:r w:rsidR="008B1B1E" w:rsidRPr="00635E70">
        <w:rPr>
          <w:rFonts w:asciiTheme="minorHAnsi" w:hAnsiTheme="minorHAnsi" w:cs="Tahoma"/>
          <w:sz w:val="22"/>
          <w:szCs w:val="22"/>
        </w:rPr>
        <w:t>‘</w:t>
      </w:r>
      <w:r w:rsidR="006D00C4" w:rsidRPr="00635E70">
        <w:rPr>
          <w:rFonts w:asciiTheme="minorHAnsi" w:hAnsiTheme="minorHAnsi" w:cs="Tahoma"/>
          <w:sz w:val="22"/>
          <w:szCs w:val="22"/>
        </w:rPr>
        <w:t>wither on the vine</w:t>
      </w:r>
      <w:r w:rsidR="008B1B1E" w:rsidRPr="00635E70">
        <w:rPr>
          <w:rFonts w:asciiTheme="minorHAnsi" w:hAnsiTheme="minorHAnsi" w:cs="Tahoma"/>
          <w:sz w:val="22"/>
          <w:szCs w:val="22"/>
        </w:rPr>
        <w:t>’</w:t>
      </w:r>
      <w:r w:rsidR="00390908" w:rsidRPr="00635E70">
        <w:rPr>
          <w:rFonts w:asciiTheme="minorHAnsi" w:hAnsiTheme="minorHAnsi" w:cs="Tahoma"/>
          <w:sz w:val="22"/>
          <w:szCs w:val="22"/>
        </w:rPr>
        <w:t>.</w:t>
      </w:r>
      <w:r w:rsidR="00383D61" w:rsidRPr="00635E70">
        <w:rPr>
          <w:rStyle w:val="FootnoteReference"/>
          <w:rFonts w:asciiTheme="minorHAnsi" w:hAnsiTheme="minorHAnsi" w:cs="Tahoma"/>
          <w:sz w:val="22"/>
          <w:szCs w:val="22"/>
        </w:rPr>
        <w:footnoteReference w:id="21"/>
      </w:r>
      <w:r w:rsidRPr="00635E70">
        <w:rPr>
          <w:rFonts w:asciiTheme="minorHAnsi" w:hAnsiTheme="minorHAnsi" w:cs="Tahoma"/>
          <w:sz w:val="22"/>
          <w:szCs w:val="22"/>
        </w:rPr>
        <w:t xml:space="preserve"> Agreements are recognised but unenforceable.</w:t>
      </w:r>
      <w:r w:rsidR="002E1F8F" w:rsidRPr="00635E70">
        <w:rPr>
          <w:rStyle w:val="FootnoteReference"/>
          <w:rFonts w:asciiTheme="minorHAnsi" w:hAnsiTheme="minorHAnsi" w:cs="Tahoma"/>
          <w:sz w:val="22"/>
          <w:szCs w:val="22"/>
        </w:rPr>
        <w:footnoteReference w:id="22"/>
      </w:r>
      <w:r w:rsidRPr="00635E70">
        <w:rPr>
          <w:rFonts w:asciiTheme="minorHAnsi" w:hAnsiTheme="minorHAnsi" w:cs="Tahoma"/>
          <w:sz w:val="22"/>
          <w:szCs w:val="22"/>
        </w:rPr>
        <w:t xml:space="preserve"> Payments </w:t>
      </w:r>
      <w:r w:rsidR="00DA264D" w:rsidRPr="00635E70">
        <w:rPr>
          <w:rFonts w:asciiTheme="minorHAnsi" w:hAnsiTheme="minorHAnsi" w:cs="Tahoma"/>
          <w:sz w:val="22"/>
          <w:szCs w:val="22"/>
        </w:rPr>
        <w:t xml:space="preserve">between </w:t>
      </w:r>
      <w:r w:rsidR="00834300">
        <w:rPr>
          <w:rFonts w:asciiTheme="minorHAnsi" w:hAnsiTheme="minorHAnsi" w:cs="Tahoma"/>
          <w:sz w:val="22"/>
          <w:szCs w:val="22"/>
        </w:rPr>
        <w:t>IPs</w:t>
      </w:r>
      <w:r w:rsidR="00DA264D" w:rsidRPr="00635E70">
        <w:rPr>
          <w:rFonts w:asciiTheme="minorHAnsi" w:hAnsiTheme="minorHAnsi" w:cs="Tahoma"/>
          <w:sz w:val="22"/>
          <w:szCs w:val="22"/>
        </w:rPr>
        <w:t xml:space="preserve"> and </w:t>
      </w:r>
      <w:r w:rsidR="00F30A34" w:rsidRPr="00635E70">
        <w:rPr>
          <w:rFonts w:asciiTheme="minorHAnsi" w:hAnsiTheme="minorHAnsi" w:cs="Tahoma"/>
          <w:sz w:val="22"/>
          <w:szCs w:val="22"/>
        </w:rPr>
        <w:t>surrogates</w:t>
      </w:r>
      <w:r w:rsidR="00C27C96" w:rsidRPr="00635E70">
        <w:rPr>
          <w:rFonts w:asciiTheme="minorHAnsi" w:hAnsiTheme="minorHAnsi" w:cs="Tahoma"/>
          <w:sz w:val="22"/>
          <w:szCs w:val="22"/>
        </w:rPr>
        <w:t xml:space="preserve"> are</w:t>
      </w:r>
      <w:r w:rsidR="00DA264D" w:rsidRPr="00635E70">
        <w:rPr>
          <w:rFonts w:asciiTheme="minorHAnsi" w:hAnsiTheme="minorHAnsi" w:cs="Tahoma"/>
          <w:sz w:val="22"/>
          <w:szCs w:val="22"/>
        </w:rPr>
        <w:t xml:space="preserve"> not illegal</w:t>
      </w:r>
      <w:r w:rsidRPr="00635E70">
        <w:rPr>
          <w:rFonts w:asciiTheme="minorHAnsi" w:hAnsiTheme="minorHAnsi" w:cs="Tahoma"/>
          <w:sz w:val="22"/>
          <w:szCs w:val="22"/>
        </w:rPr>
        <w:t>,</w:t>
      </w:r>
      <w:r w:rsidR="00383D61" w:rsidRPr="00635E70">
        <w:rPr>
          <w:rFonts w:asciiTheme="minorHAnsi" w:hAnsiTheme="minorHAnsi" w:cs="Tahoma"/>
          <w:sz w:val="22"/>
          <w:szCs w:val="22"/>
        </w:rPr>
        <w:t xml:space="preserve"> though they supposedly carry a sanction in that those who pay surrogates may not be entitled to a parental order.</w:t>
      </w:r>
      <w:r w:rsidR="00383D61" w:rsidRPr="00635E70">
        <w:rPr>
          <w:rStyle w:val="FootnoteReference"/>
          <w:rFonts w:asciiTheme="minorHAnsi" w:hAnsiTheme="minorHAnsi" w:cs="Tahoma"/>
          <w:sz w:val="22"/>
          <w:szCs w:val="22"/>
        </w:rPr>
        <w:footnoteReference w:id="23"/>
      </w:r>
      <w:r w:rsidRPr="00635E70">
        <w:rPr>
          <w:rFonts w:asciiTheme="minorHAnsi" w:hAnsiTheme="minorHAnsi" w:cs="Tahoma"/>
          <w:sz w:val="22"/>
          <w:szCs w:val="22"/>
        </w:rPr>
        <w:t xml:space="preserve"> </w:t>
      </w:r>
      <w:r w:rsidR="00052584" w:rsidRPr="00635E70">
        <w:rPr>
          <w:rFonts w:asciiTheme="minorHAnsi" w:hAnsiTheme="minorHAnsi" w:cs="Tahoma"/>
          <w:sz w:val="22"/>
          <w:szCs w:val="22"/>
        </w:rPr>
        <w:t>Payments</w:t>
      </w:r>
      <w:r w:rsidRPr="00635E70">
        <w:rPr>
          <w:rFonts w:asciiTheme="minorHAnsi" w:hAnsiTheme="minorHAnsi" w:cs="Tahoma"/>
          <w:sz w:val="22"/>
          <w:szCs w:val="22"/>
        </w:rPr>
        <w:t xml:space="preserve"> of a commercial nature </w:t>
      </w:r>
      <w:r w:rsidR="00D0500C">
        <w:rPr>
          <w:rFonts w:asciiTheme="minorHAnsi" w:hAnsiTheme="minorHAnsi" w:cs="Tahoma"/>
          <w:sz w:val="22"/>
          <w:szCs w:val="22"/>
        </w:rPr>
        <w:t xml:space="preserve">are </w:t>
      </w:r>
      <w:r w:rsidR="00383D61" w:rsidRPr="00635E70">
        <w:rPr>
          <w:rFonts w:asciiTheme="minorHAnsi" w:hAnsiTheme="minorHAnsi" w:cs="Tahoma"/>
          <w:sz w:val="22"/>
          <w:szCs w:val="22"/>
        </w:rPr>
        <w:t xml:space="preserve">supposedly </w:t>
      </w:r>
      <w:r w:rsidR="00052584" w:rsidRPr="00635E70">
        <w:rPr>
          <w:rFonts w:asciiTheme="minorHAnsi" w:hAnsiTheme="minorHAnsi" w:cs="Tahoma"/>
          <w:sz w:val="22"/>
          <w:szCs w:val="22"/>
        </w:rPr>
        <w:t>illegal</w:t>
      </w:r>
      <w:r w:rsidR="00252F85" w:rsidRPr="00635E70">
        <w:rPr>
          <w:rFonts w:asciiTheme="minorHAnsi" w:hAnsiTheme="minorHAnsi" w:cs="Tahoma"/>
          <w:sz w:val="22"/>
          <w:szCs w:val="22"/>
        </w:rPr>
        <w:t>, as is brokerage of arrangements for money</w:t>
      </w:r>
      <w:r w:rsidRPr="00635E70">
        <w:rPr>
          <w:rFonts w:asciiTheme="minorHAnsi" w:hAnsiTheme="minorHAnsi" w:cs="Tahoma"/>
          <w:sz w:val="22"/>
          <w:szCs w:val="22"/>
        </w:rPr>
        <w:t xml:space="preserve">, </w:t>
      </w:r>
      <w:r w:rsidR="00252F85" w:rsidRPr="00635E70">
        <w:rPr>
          <w:rFonts w:asciiTheme="minorHAnsi" w:hAnsiTheme="minorHAnsi" w:cs="Tahoma"/>
          <w:sz w:val="22"/>
          <w:szCs w:val="22"/>
        </w:rPr>
        <w:t xml:space="preserve">each </w:t>
      </w:r>
      <w:r w:rsidRPr="00635E70">
        <w:rPr>
          <w:rFonts w:asciiTheme="minorHAnsi" w:hAnsiTheme="minorHAnsi" w:cs="Tahoma"/>
          <w:sz w:val="22"/>
          <w:szCs w:val="22"/>
        </w:rPr>
        <w:t xml:space="preserve">carrying </w:t>
      </w:r>
      <w:r w:rsidR="008859DA" w:rsidRPr="00635E70">
        <w:rPr>
          <w:rFonts w:asciiTheme="minorHAnsi" w:hAnsiTheme="minorHAnsi" w:cs="Tahoma"/>
          <w:sz w:val="22"/>
          <w:szCs w:val="22"/>
        </w:rPr>
        <w:t>potential penalties</w:t>
      </w:r>
      <w:r w:rsidRPr="00635E70">
        <w:rPr>
          <w:rFonts w:asciiTheme="minorHAnsi" w:hAnsiTheme="minorHAnsi" w:cs="Tahoma"/>
          <w:sz w:val="22"/>
          <w:szCs w:val="22"/>
        </w:rPr>
        <w:t xml:space="preserve"> of </w:t>
      </w:r>
      <w:r w:rsidR="008859DA" w:rsidRPr="00635E70">
        <w:rPr>
          <w:rFonts w:asciiTheme="minorHAnsi" w:hAnsiTheme="minorHAnsi" w:cs="Tahoma"/>
          <w:sz w:val="22"/>
          <w:szCs w:val="22"/>
        </w:rPr>
        <w:t>a large fine and/or imprisonment</w:t>
      </w:r>
      <w:r w:rsidRPr="00635E70">
        <w:rPr>
          <w:rFonts w:asciiTheme="minorHAnsi" w:hAnsiTheme="minorHAnsi" w:cs="Tahoma"/>
          <w:sz w:val="22"/>
          <w:szCs w:val="22"/>
        </w:rPr>
        <w:t>.</w:t>
      </w:r>
      <w:r w:rsidR="00383D61" w:rsidRPr="00635E70">
        <w:rPr>
          <w:rStyle w:val="FootnoteReference"/>
          <w:rFonts w:asciiTheme="minorHAnsi" w:hAnsiTheme="minorHAnsi" w:cs="Tahoma"/>
          <w:sz w:val="22"/>
          <w:szCs w:val="22"/>
        </w:rPr>
        <w:footnoteReference w:id="24"/>
      </w:r>
      <w:r w:rsidRPr="00635E70">
        <w:rPr>
          <w:rFonts w:asciiTheme="minorHAnsi" w:hAnsiTheme="minorHAnsi" w:cs="Tahoma"/>
          <w:sz w:val="22"/>
          <w:szCs w:val="22"/>
        </w:rPr>
        <w:t xml:space="preserve"> </w:t>
      </w:r>
      <w:r w:rsidR="008859DA" w:rsidRPr="00635E70">
        <w:rPr>
          <w:rFonts w:asciiTheme="minorHAnsi" w:hAnsiTheme="minorHAnsi" w:cs="Tahoma"/>
          <w:sz w:val="22"/>
          <w:szCs w:val="22"/>
        </w:rPr>
        <w:t>Commercial</w:t>
      </w:r>
      <w:r w:rsidR="00B41BA9" w:rsidRPr="00635E70">
        <w:rPr>
          <w:rFonts w:asciiTheme="minorHAnsi" w:hAnsiTheme="minorHAnsi" w:cs="Tahoma"/>
          <w:sz w:val="22"/>
          <w:szCs w:val="22"/>
        </w:rPr>
        <w:t xml:space="preserve"> advertising for </w:t>
      </w:r>
      <w:r w:rsidR="00557A39" w:rsidRPr="00635E70">
        <w:rPr>
          <w:rFonts w:asciiTheme="minorHAnsi" w:hAnsiTheme="minorHAnsi" w:cs="Tahoma"/>
          <w:sz w:val="22"/>
          <w:szCs w:val="22"/>
        </w:rPr>
        <w:t>surrogate</w:t>
      </w:r>
      <w:r w:rsidR="00B41BA9" w:rsidRPr="00635E70">
        <w:rPr>
          <w:rFonts w:asciiTheme="minorHAnsi" w:hAnsiTheme="minorHAnsi" w:cs="Tahoma"/>
          <w:sz w:val="22"/>
          <w:szCs w:val="22"/>
        </w:rPr>
        <w:t>s or offering surrogates</w:t>
      </w:r>
      <w:r w:rsidR="00557A39" w:rsidRPr="00635E70">
        <w:rPr>
          <w:rFonts w:asciiTheme="minorHAnsi" w:hAnsiTheme="minorHAnsi" w:cs="Tahoma"/>
          <w:sz w:val="22"/>
          <w:szCs w:val="22"/>
        </w:rPr>
        <w:t xml:space="preserve"> is also </w:t>
      </w:r>
      <w:r w:rsidR="008859DA" w:rsidRPr="00635E70">
        <w:rPr>
          <w:rFonts w:asciiTheme="minorHAnsi" w:hAnsiTheme="minorHAnsi" w:cs="Tahoma"/>
          <w:sz w:val="22"/>
          <w:szCs w:val="22"/>
        </w:rPr>
        <w:t>criminalised</w:t>
      </w:r>
      <w:r w:rsidR="00557A39" w:rsidRPr="00635E70">
        <w:rPr>
          <w:rFonts w:asciiTheme="minorHAnsi" w:hAnsiTheme="minorHAnsi" w:cs="Tahoma"/>
          <w:sz w:val="22"/>
          <w:szCs w:val="22"/>
        </w:rPr>
        <w:t>.</w:t>
      </w:r>
      <w:r w:rsidR="00052584" w:rsidRPr="00635E70">
        <w:rPr>
          <w:rStyle w:val="FootnoteReference"/>
          <w:rFonts w:asciiTheme="minorHAnsi" w:hAnsiTheme="minorHAnsi" w:cs="Tahoma"/>
          <w:sz w:val="22"/>
          <w:szCs w:val="22"/>
        </w:rPr>
        <w:footnoteReference w:id="25"/>
      </w:r>
      <w:r w:rsidR="00557A39" w:rsidRPr="00635E70">
        <w:rPr>
          <w:rFonts w:asciiTheme="minorHAnsi" w:hAnsiTheme="minorHAnsi" w:cs="Tahoma"/>
          <w:sz w:val="22"/>
          <w:szCs w:val="22"/>
        </w:rPr>
        <w:t xml:space="preserve"> </w:t>
      </w:r>
      <w:r w:rsidRPr="00635E70">
        <w:rPr>
          <w:rFonts w:asciiTheme="minorHAnsi" w:hAnsiTheme="minorHAnsi" w:cs="Tahoma"/>
          <w:sz w:val="22"/>
          <w:szCs w:val="22"/>
        </w:rPr>
        <w:t>This means that commercial agencies, brokers and other inter</w:t>
      </w:r>
      <w:r w:rsidR="00C27C96" w:rsidRPr="00635E70">
        <w:rPr>
          <w:rFonts w:asciiTheme="minorHAnsi" w:hAnsiTheme="minorHAnsi" w:cs="Tahoma"/>
          <w:sz w:val="22"/>
          <w:szCs w:val="22"/>
        </w:rPr>
        <w:t xml:space="preserve">mediaries </w:t>
      </w:r>
      <w:r w:rsidR="00D0500C">
        <w:rPr>
          <w:rFonts w:asciiTheme="minorHAnsi" w:hAnsiTheme="minorHAnsi" w:cs="Tahoma"/>
          <w:sz w:val="22"/>
          <w:szCs w:val="22"/>
        </w:rPr>
        <w:t>may not</w:t>
      </w:r>
      <w:r w:rsidR="00C27C96" w:rsidRPr="00635E70">
        <w:rPr>
          <w:rFonts w:asciiTheme="minorHAnsi" w:hAnsiTheme="minorHAnsi" w:cs="Tahoma"/>
          <w:sz w:val="22"/>
          <w:szCs w:val="22"/>
        </w:rPr>
        <w:t xml:space="preserve"> </w:t>
      </w:r>
      <w:r w:rsidR="00052584" w:rsidRPr="00635E70">
        <w:rPr>
          <w:rFonts w:asciiTheme="minorHAnsi" w:hAnsiTheme="minorHAnsi" w:cs="Tahoma"/>
          <w:sz w:val="22"/>
          <w:szCs w:val="22"/>
        </w:rPr>
        <w:t xml:space="preserve">(officially) </w:t>
      </w:r>
      <w:r w:rsidR="00C27C96" w:rsidRPr="00635E70">
        <w:rPr>
          <w:rFonts w:asciiTheme="minorHAnsi" w:hAnsiTheme="minorHAnsi" w:cs="Tahoma"/>
          <w:sz w:val="22"/>
          <w:szCs w:val="22"/>
        </w:rPr>
        <w:t xml:space="preserve">exist, precluding </w:t>
      </w:r>
      <w:r w:rsidR="008859DA" w:rsidRPr="00635E70">
        <w:rPr>
          <w:rFonts w:asciiTheme="minorHAnsi" w:hAnsiTheme="minorHAnsi" w:cs="Tahoma"/>
          <w:sz w:val="22"/>
          <w:szCs w:val="22"/>
        </w:rPr>
        <w:t>a</w:t>
      </w:r>
      <w:r w:rsidR="00C27C96" w:rsidRPr="00635E70">
        <w:rPr>
          <w:rFonts w:asciiTheme="minorHAnsi" w:hAnsiTheme="minorHAnsi" w:cs="Tahoma"/>
          <w:sz w:val="22"/>
          <w:szCs w:val="22"/>
        </w:rPr>
        <w:t xml:space="preserve"> Californian model of surrogacy from operating here. H</w:t>
      </w:r>
      <w:r w:rsidRPr="00635E70">
        <w:rPr>
          <w:rFonts w:asciiTheme="minorHAnsi" w:hAnsiTheme="minorHAnsi" w:cs="Tahoma"/>
          <w:sz w:val="22"/>
          <w:szCs w:val="22"/>
        </w:rPr>
        <w:t xml:space="preserve">owever, </w:t>
      </w:r>
      <w:r w:rsidR="00373F79" w:rsidRPr="00635E70">
        <w:rPr>
          <w:rFonts w:asciiTheme="minorHAnsi" w:hAnsiTheme="minorHAnsi" w:cs="Tahoma"/>
          <w:sz w:val="22"/>
          <w:szCs w:val="22"/>
        </w:rPr>
        <w:t xml:space="preserve">obviously (and rightly) </w:t>
      </w:r>
      <w:r w:rsidRPr="00635E70">
        <w:rPr>
          <w:rFonts w:asciiTheme="minorHAnsi" w:hAnsiTheme="minorHAnsi" w:cs="Tahoma"/>
          <w:sz w:val="22"/>
          <w:szCs w:val="22"/>
        </w:rPr>
        <w:t>family lawyers can take payment</w:t>
      </w:r>
      <w:r w:rsidR="00C27C96" w:rsidRPr="00635E70">
        <w:rPr>
          <w:rFonts w:asciiTheme="minorHAnsi" w:hAnsiTheme="minorHAnsi" w:cs="Tahoma"/>
          <w:sz w:val="22"/>
          <w:szCs w:val="22"/>
        </w:rPr>
        <w:t xml:space="preserve"> when they are consulted</w:t>
      </w:r>
      <w:r w:rsidRPr="00635E70">
        <w:rPr>
          <w:rFonts w:asciiTheme="minorHAnsi" w:hAnsiTheme="minorHAnsi" w:cs="Tahoma"/>
          <w:sz w:val="22"/>
          <w:szCs w:val="22"/>
        </w:rPr>
        <w:t xml:space="preserve"> for advice and</w:t>
      </w:r>
      <w:r w:rsidR="00373F79" w:rsidRPr="00635E70">
        <w:rPr>
          <w:rFonts w:asciiTheme="minorHAnsi" w:hAnsiTheme="minorHAnsi" w:cs="Tahoma"/>
          <w:sz w:val="22"/>
          <w:szCs w:val="22"/>
        </w:rPr>
        <w:t xml:space="preserve"> non-profit agencies can charge</w:t>
      </w:r>
      <w:r w:rsidRPr="00635E70">
        <w:rPr>
          <w:rFonts w:asciiTheme="minorHAnsi" w:hAnsiTheme="minorHAnsi" w:cs="Tahoma"/>
          <w:sz w:val="22"/>
          <w:szCs w:val="22"/>
        </w:rPr>
        <w:t xml:space="preserve"> reasonable fees for the </w:t>
      </w:r>
      <w:r w:rsidR="00252F85" w:rsidRPr="00635E70">
        <w:rPr>
          <w:rFonts w:asciiTheme="minorHAnsi" w:hAnsiTheme="minorHAnsi" w:cs="Tahoma"/>
          <w:sz w:val="22"/>
          <w:szCs w:val="22"/>
        </w:rPr>
        <w:t xml:space="preserve">information, </w:t>
      </w:r>
      <w:r w:rsidRPr="00635E70">
        <w:rPr>
          <w:rFonts w:asciiTheme="minorHAnsi" w:hAnsiTheme="minorHAnsi" w:cs="Tahoma"/>
          <w:sz w:val="22"/>
          <w:szCs w:val="22"/>
        </w:rPr>
        <w:t>advice,</w:t>
      </w:r>
      <w:r w:rsidR="00252F85" w:rsidRPr="00635E70">
        <w:rPr>
          <w:rFonts w:asciiTheme="minorHAnsi" w:hAnsiTheme="minorHAnsi" w:cs="Tahoma"/>
          <w:sz w:val="22"/>
          <w:szCs w:val="22"/>
        </w:rPr>
        <w:t xml:space="preserve"> and matching potentials they offer</w:t>
      </w:r>
      <w:r w:rsidR="001A5002" w:rsidRPr="00635E70">
        <w:rPr>
          <w:rFonts w:asciiTheme="minorHAnsi" w:hAnsiTheme="minorHAnsi" w:cs="Tahoma"/>
          <w:sz w:val="22"/>
          <w:szCs w:val="22"/>
        </w:rPr>
        <w:t>, in recognition of the value of the operation of such organisations.</w:t>
      </w:r>
      <w:r w:rsidR="008859DA" w:rsidRPr="00635E70">
        <w:rPr>
          <w:rStyle w:val="FootnoteReference"/>
          <w:rFonts w:asciiTheme="minorHAnsi" w:hAnsiTheme="minorHAnsi" w:cs="Tahoma"/>
          <w:sz w:val="22"/>
          <w:szCs w:val="22"/>
        </w:rPr>
        <w:footnoteReference w:id="26"/>
      </w:r>
      <w:r w:rsidR="001A5002" w:rsidRPr="00635E70">
        <w:rPr>
          <w:rFonts w:asciiTheme="minorHAnsi" w:hAnsiTheme="minorHAnsi" w:cs="Tahoma"/>
          <w:sz w:val="22"/>
          <w:szCs w:val="22"/>
        </w:rPr>
        <w:t xml:space="preserve"> </w:t>
      </w:r>
      <w:r w:rsidR="00557A39" w:rsidRPr="00635E70">
        <w:rPr>
          <w:rFonts w:asciiTheme="minorHAnsi" w:hAnsiTheme="minorHAnsi" w:cs="Tahoma"/>
          <w:sz w:val="22"/>
          <w:szCs w:val="22"/>
        </w:rPr>
        <w:t xml:space="preserve">Additionally, without a flagrant breach of the law, it is hard to see how the prohibitions on commercial operations would be enforced. I am unaware of any prosecution ever having been brought under </w:t>
      </w:r>
      <w:r w:rsidR="00373F79" w:rsidRPr="00635E70">
        <w:rPr>
          <w:rFonts w:asciiTheme="minorHAnsi" w:hAnsiTheme="minorHAnsi" w:cs="Tahoma"/>
          <w:sz w:val="22"/>
          <w:szCs w:val="22"/>
        </w:rPr>
        <w:t xml:space="preserve">the Surrogacy Arrangements </w:t>
      </w:r>
      <w:r w:rsidR="00557A39" w:rsidRPr="00635E70">
        <w:rPr>
          <w:rFonts w:asciiTheme="minorHAnsi" w:hAnsiTheme="minorHAnsi" w:cs="Tahoma"/>
          <w:sz w:val="22"/>
          <w:szCs w:val="22"/>
        </w:rPr>
        <w:t>Act</w:t>
      </w:r>
      <w:r w:rsidR="001506FD" w:rsidRPr="00635E70">
        <w:rPr>
          <w:rFonts w:asciiTheme="minorHAnsi" w:hAnsiTheme="minorHAnsi" w:cs="Tahoma"/>
          <w:sz w:val="22"/>
          <w:szCs w:val="22"/>
        </w:rPr>
        <w:t xml:space="preserve">, </w:t>
      </w:r>
      <w:r w:rsidR="004F2CED" w:rsidRPr="00635E70">
        <w:rPr>
          <w:rFonts w:asciiTheme="minorHAnsi" w:hAnsiTheme="minorHAnsi" w:cs="Tahoma"/>
          <w:sz w:val="22"/>
          <w:szCs w:val="22"/>
        </w:rPr>
        <w:t xml:space="preserve">even </w:t>
      </w:r>
      <w:r w:rsidR="001506FD" w:rsidRPr="00635E70">
        <w:rPr>
          <w:rFonts w:asciiTheme="minorHAnsi" w:hAnsiTheme="minorHAnsi" w:cs="Tahoma"/>
          <w:sz w:val="22"/>
          <w:szCs w:val="22"/>
        </w:rPr>
        <w:t xml:space="preserve">though with the rise of social media communications </w:t>
      </w:r>
      <w:r w:rsidR="00F6723F" w:rsidRPr="00635E70">
        <w:rPr>
          <w:rFonts w:asciiTheme="minorHAnsi" w:hAnsiTheme="minorHAnsi" w:cs="Tahoma"/>
          <w:sz w:val="22"/>
          <w:szCs w:val="22"/>
        </w:rPr>
        <w:t>some messag</w:t>
      </w:r>
      <w:r w:rsidR="008B6F67" w:rsidRPr="00635E70">
        <w:rPr>
          <w:rFonts w:asciiTheme="minorHAnsi" w:hAnsiTheme="minorHAnsi" w:cs="Tahoma"/>
          <w:sz w:val="22"/>
          <w:szCs w:val="22"/>
        </w:rPr>
        <w:t>es are hard to distinguish from</w:t>
      </w:r>
      <w:r w:rsidR="001506FD" w:rsidRPr="00635E70">
        <w:rPr>
          <w:rFonts w:asciiTheme="minorHAnsi" w:hAnsiTheme="minorHAnsi" w:cs="Tahoma"/>
          <w:sz w:val="22"/>
          <w:szCs w:val="22"/>
        </w:rPr>
        <w:t xml:space="preserve"> </w:t>
      </w:r>
      <w:r w:rsidR="008B6F67" w:rsidRPr="00635E70">
        <w:rPr>
          <w:rFonts w:asciiTheme="minorHAnsi" w:hAnsiTheme="minorHAnsi" w:cs="Tahoma"/>
          <w:sz w:val="22"/>
          <w:szCs w:val="22"/>
        </w:rPr>
        <w:t>adverts</w:t>
      </w:r>
      <w:r w:rsidR="00557A39" w:rsidRPr="00635E70">
        <w:rPr>
          <w:rFonts w:asciiTheme="minorHAnsi" w:hAnsiTheme="minorHAnsi" w:cs="Tahoma"/>
          <w:sz w:val="22"/>
          <w:szCs w:val="22"/>
        </w:rPr>
        <w:t xml:space="preserve">. </w:t>
      </w:r>
      <w:r w:rsidR="004F2CED" w:rsidRPr="00635E70">
        <w:rPr>
          <w:rFonts w:asciiTheme="minorHAnsi" w:hAnsiTheme="minorHAnsi" w:cs="Tahoma"/>
          <w:sz w:val="22"/>
          <w:szCs w:val="22"/>
        </w:rPr>
        <w:t xml:space="preserve">Similarly, it is now the case that </w:t>
      </w:r>
      <w:r w:rsidR="004F2CED" w:rsidRPr="00635E70">
        <w:rPr>
          <w:rFonts w:asciiTheme="minorHAnsi" w:eastAsia="Helvetica" w:hAnsiTheme="minorHAnsi" w:cs="Helvetica"/>
          <w:sz w:val="22"/>
          <w:szCs w:val="22"/>
        </w:rPr>
        <w:t>‘consumer conferences’, where agents</w:t>
      </w:r>
      <w:r w:rsidR="008859DA" w:rsidRPr="00635E70">
        <w:rPr>
          <w:rFonts w:asciiTheme="minorHAnsi" w:eastAsia="Helvetica" w:hAnsiTheme="minorHAnsi" w:cs="Helvetica"/>
          <w:sz w:val="22"/>
          <w:szCs w:val="22"/>
        </w:rPr>
        <w:t>, clinics</w:t>
      </w:r>
      <w:r w:rsidR="004F2CED" w:rsidRPr="00635E70">
        <w:rPr>
          <w:rFonts w:asciiTheme="minorHAnsi" w:eastAsia="Helvetica" w:hAnsiTheme="minorHAnsi" w:cs="Helvetica"/>
          <w:sz w:val="22"/>
          <w:szCs w:val="22"/>
        </w:rPr>
        <w:t xml:space="preserve"> and others ‘show’</w:t>
      </w:r>
      <w:r w:rsidR="00EF4A54" w:rsidRPr="00635E70">
        <w:rPr>
          <w:rFonts w:asciiTheme="minorHAnsi" w:hAnsiTheme="minorHAnsi" w:cs="Tahoma"/>
          <w:sz w:val="22"/>
          <w:szCs w:val="22"/>
        </w:rPr>
        <w:t xml:space="preserve"> the services they have on off</w:t>
      </w:r>
      <w:r w:rsidR="004F2CED" w:rsidRPr="00635E70">
        <w:rPr>
          <w:rFonts w:asciiTheme="minorHAnsi" w:hAnsiTheme="minorHAnsi" w:cs="Tahoma"/>
          <w:sz w:val="22"/>
          <w:szCs w:val="22"/>
        </w:rPr>
        <w:t>er</w:t>
      </w:r>
      <w:r w:rsidR="00514767" w:rsidRPr="00635E70">
        <w:rPr>
          <w:rFonts w:asciiTheme="minorHAnsi" w:hAnsiTheme="minorHAnsi" w:cs="Tahoma"/>
          <w:sz w:val="22"/>
          <w:szCs w:val="22"/>
        </w:rPr>
        <w:t>, operate on a regular basis.</w:t>
      </w:r>
      <w:r w:rsidR="00514767" w:rsidRPr="00635E70">
        <w:rPr>
          <w:rStyle w:val="FootnoteReference"/>
          <w:rFonts w:asciiTheme="minorHAnsi" w:hAnsiTheme="minorHAnsi" w:cs="Tahoma"/>
          <w:sz w:val="22"/>
          <w:szCs w:val="22"/>
        </w:rPr>
        <w:footnoteReference w:id="27"/>
      </w:r>
    </w:p>
    <w:p w14:paraId="04512BA6" w14:textId="77777777" w:rsidR="00EB64E3" w:rsidRPr="00635E70" w:rsidRDefault="00EB64E3" w:rsidP="00C75A95">
      <w:pPr>
        <w:rPr>
          <w:rFonts w:asciiTheme="minorHAnsi" w:hAnsiTheme="minorHAnsi" w:cs="Tahoma"/>
          <w:sz w:val="22"/>
          <w:szCs w:val="22"/>
        </w:rPr>
      </w:pPr>
    </w:p>
    <w:p w14:paraId="64797903" w14:textId="02FD8B39" w:rsidR="00357AA0" w:rsidRPr="00635E70" w:rsidRDefault="00D0500C" w:rsidP="00C75A95">
      <w:pPr>
        <w:rPr>
          <w:rFonts w:asciiTheme="minorHAnsi" w:hAnsiTheme="minorHAnsi" w:cs="Tahoma"/>
          <w:sz w:val="22"/>
          <w:szCs w:val="22"/>
        </w:rPr>
      </w:pPr>
      <w:r>
        <w:rPr>
          <w:rFonts w:asciiTheme="minorHAnsi" w:hAnsiTheme="minorHAnsi" w:cs="Tahoma"/>
          <w:sz w:val="22"/>
          <w:szCs w:val="22"/>
        </w:rPr>
        <w:t>P</w:t>
      </w:r>
      <w:r w:rsidR="001A5002" w:rsidRPr="00635E70">
        <w:rPr>
          <w:rFonts w:asciiTheme="minorHAnsi" w:hAnsiTheme="minorHAnsi" w:cs="Tahoma"/>
          <w:sz w:val="22"/>
          <w:szCs w:val="22"/>
        </w:rPr>
        <w:t xml:space="preserve">eople are </w:t>
      </w:r>
      <w:r>
        <w:rPr>
          <w:rFonts w:asciiTheme="minorHAnsi" w:hAnsiTheme="minorHAnsi" w:cs="Tahoma"/>
          <w:sz w:val="22"/>
          <w:szCs w:val="22"/>
        </w:rPr>
        <w:t xml:space="preserve">also </w:t>
      </w:r>
      <w:r w:rsidR="001A5002" w:rsidRPr="00635E70">
        <w:rPr>
          <w:rFonts w:asciiTheme="minorHAnsi" w:hAnsiTheme="minorHAnsi" w:cs="Tahoma"/>
          <w:sz w:val="22"/>
          <w:szCs w:val="22"/>
        </w:rPr>
        <w:t xml:space="preserve">free to enter into </w:t>
      </w:r>
      <w:r w:rsidR="001A5002" w:rsidRPr="00635E70">
        <w:rPr>
          <w:rFonts w:asciiTheme="minorHAnsi" w:eastAsia="Helvetica" w:hAnsiTheme="minorHAnsi" w:cs="Helvetica"/>
          <w:sz w:val="22"/>
          <w:szCs w:val="22"/>
        </w:rPr>
        <w:t xml:space="preserve">‘independent’ or private </w:t>
      </w:r>
      <w:r w:rsidR="00EB64E3" w:rsidRPr="00635E70">
        <w:rPr>
          <w:rFonts w:asciiTheme="minorHAnsi" w:hAnsiTheme="minorHAnsi" w:cs="Tahoma"/>
          <w:sz w:val="22"/>
          <w:szCs w:val="22"/>
        </w:rPr>
        <w:t>surrogacy arrangements and</w:t>
      </w:r>
      <w:r w:rsidR="004C4A38" w:rsidRPr="00635E70">
        <w:rPr>
          <w:rFonts w:asciiTheme="minorHAnsi" w:hAnsiTheme="minorHAnsi" w:cs="Tahoma"/>
          <w:sz w:val="22"/>
          <w:szCs w:val="22"/>
        </w:rPr>
        <w:t xml:space="preserve"> </w:t>
      </w:r>
      <w:r w:rsidR="00EB64E3" w:rsidRPr="00635E70">
        <w:rPr>
          <w:rFonts w:asciiTheme="minorHAnsi" w:hAnsiTheme="minorHAnsi" w:cs="Tahoma"/>
          <w:sz w:val="22"/>
          <w:szCs w:val="22"/>
        </w:rPr>
        <w:t xml:space="preserve">may facilitate these through, for example </w:t>
      </w:r>
      <w:r w:rsidR="00EB64E3" w:rsidRPr="00635E70">
        <w:rPr>
          <w:rFonts w:asciiTheme="minorHAnsi" w:eastAsia="Helvetica" w:hAnsiTheme="minorHAnsi" w:cs="Helvetica"/>
          <w:sz w:val="22"/>
          <w:szCs w:val="22"/>
        </w:rPr>
        <w:t>‘closed’ Facebook groups or similar.</w:t>
      </w:r>
      <w:r w:rsidR="00EB64E3" w:rsidRPr="00635E70">
        <w:rPr>
          <w:rStyle w:val="FootnoteReference"/>
          <w:rFonts w:asciiTheme="minorHAnsi" w:hAnsiTheme="minorHAnsi" w:cs="Tahoma"/>
          <w:sz w:val="22"/>
          <w:szCs w:val="22"/>
        </w:rPr>
        <w:footnoteReference w:id="28"/>
      </w:r>
      <w:r w:rsidR="00EB64E3" w:rsidRPr="00635E70">
        <w:rPr>
          <w:rFonts w:asciiTheme="minorHAnsi" w:hAnsiTheme="minorHAnsi" w:cs="Tahoma"/>
          <w:sz w:val="22"/>
          <w:szCs w:val="22"/>
        </w:rPr>
        <w:t xml:space="preserve"> </w:t>
      </w:r>
      <w:r w:rsidR="00B27950" w:rsidRPr="00635E70">
        <w:rPr>
          <w:rFonts w:asciiTheme="minorHAnsi" w:hAnsiTheme="minorHAnsi" w:cs="Tahoma"/>
          <w:sz w:val="22"/>
          <w:szCs w:val="22"/>
        </w:rPr>
        <w:t>It is known</w:t>
      </w:r>
      <w:r w:rsidR="00EB64E3" w:rsidRPr="00635E70">
        <w:rPr>
          <w:rFonts w:asciiTheme="minorHAnsi" w:hAnsiTheme="minorHAnsi" w:cs="Tahoma"/>
          <w:sz w:val="22"/>
          <w:szCs w:val="22"/>
        </w:rPr>
        <w:t xml:space="preserve"> from facts </w:t>
      </w:r>
      <w:r w:rsidR="00B27950" w:rsidRPr="00635E70">
        <w:rPr>
          <w:rFonts w:asciiTheme="minorHAnsi" w:hAnsiTheme="minorHAnsi" w:cs="Tahoma"/>
          <w:sz w:val="22"/>
          <w:szCs w:val="22"/>
        </w:rPr>
        <w:t>found</w:t>
      </w:r>
      <w:r w:rsidR="00EB64E3" w:rsidRPr="00635E70">
        <w:rPr>
          <w:rFonts w:asciiTheme="minorHAnsi" w:hAnsiTheme="minorHAnsi" w:cs="Tahoma"/>
          <w:sz w:val="22"/>
          <w:szCs w:val="22"/>
        </w:rPr>
        <w:t xml:space="preserve"> in </w:t>
      </w:r>
      <w:r w:rsidR="00B27950" w:rsidRPr="00635E70">
        <w:rPr>
          <w:rFonts w:asciiTheme="minorHAnsi" w:hAnsiTheme="minorHAnsi" w:cs="Tahoma"/>
          <w:sz w:val="22"/>
          <w:szCs w:val="22"/>
        </w:rPr>
        <w:t xml:space="preserve">some of these </w:t>
      </w:r>
      <w:r w:rsidR="00EB64E3" w:rsidRPr="00635E70">
        <w:rPr>
          <w:rFonts w:asciiTheme="minorHAnsi" w:hAnsiTheme="minorHAnsi" w:cs="Tahoma"/>
          <w:sz w:val="22"/>
          <w:szCs w:val="22"/>
        </w:rPr>
        <w:t>decided cas</w:t>
      </w:r>
      <w:r w:rsidR="00B27950" w:rsidRPr="00635E70">
        <w:rPr>
          <w:rFonts w:asciiTheme="minorHAnsi" w:hAnsiTheme="minorHAnsi" w:cs="Tahoma"/>
          <w:sz w:val="22"/>
          <w:szCs w:val="22"/>
        </w:rPr>
        <w:t xml:space="preserve">es </w:t>
      </w:r>
      <w:r w:rsidR="00EB64E3" w:rsidRPr="00635E70">
        <w:rPr>
          <w:rFonts w:asciiTheme="minorHAnsi" w:hAnsiTheme="minorHAnsi" w:cs="Tahoma"/>
          <w:sz w:val="22"/>
          <w:szCs w:val="22"/>
        </w:rPr>
        <w:t xml:space="preserve">that there are people operating within these groups who set up (initially virtual) meetings between prospective surrogates and </w:t>
      </w:r>
      <w:r w:rsidR="00834300">
        <w:rPr>
          <w:rFonts w:asciiTheme="minorHAnsi" w:hAnsiTheme="minorHAnsi" w:cs="Tahoma"/>
          <w:sz w:val="22"/>
          <w:szCs w:val="22"/>
        </w:rPr>
        <w:t>IPs</w:t>
      </w:r>
      <w:r w:rsidR="00EB64E3" w:rsidRPr="00635E70">
        <w:rPr>
          <w:rFonts w:asciiTheme="minorHAnsi" w:hAnsiTheme="minorHAnsi" w:cs="Tahoma"/>
          <w:sz w:val="22"/>
          <w:szCs w:val="22"/>
        </w:rPr>
        <w:t xml:space="preserve">, </w:t>
      </w:r>
      <w:r w:rsidR="00373F79" w:rsidRPr="00635E70">
        <w:rPr>
          <w:rFonts w:asciiTheme="minorHAnsi" w:hAnsiTheme="minorHAnsi" w:cs="Tahoma"/>
          <w:sz w:val="22"/>
          <w:szCs w:val="22"/>
        </w:rPr>
        <w:t>and sometimes offer support throughout the resultant arrangements.</w:t>
      </w:r>
      <w:r w:rsidR="00EB64E3" w:rsidRPr="00635E70">
        <w:rPr>
          <w:rFonts w:asciiTheme="minorHAnsi" w:eastAsia="Helvetica" w:hAnsiTheme="minorHAnsi" w:cs="Helvetica"/>
          <w:sz w:val="22"/>
          <w:szCs w:val="22"/>
        </w:rPr>
        <w:t xml:space="preserve"> With or without an intermediary </w:t>
      </w:r>
      <w:r w:rsidR="00373F79" w:rsidRPr="00635E70">
        <w:rPr>
          <w:rFonts w:asciiTheme="minorHAnsi" w:eastAsia="Helvetica" w:hAnsiTheme="minorHAnsi" w:cs="Helvetica"/>
          <w:sz w:val="22"/>
          <w:szCs w:val="22"/>
        </w:rPr>
        <w:t xml:space="preserve">(or broker) </w:t>
      </w:r>
      <w:r w:rsidR="00EB64E3" w:rsidRPr="00635E70">
        <w:rPr>
          <w:rFonts w:asciiTheme="minorHAnsi" w:eastAsia="Helvetica" w:hAnsiTheme="minorHAnsi" w:cs="Helvetica"/>
          <w:sz w:val="22"/>
          <w:szCs w:val="22"/>
        </w:rPr>
        <w:t>helping to organise the arrangement, these agreements are concerning in the abstract (in terms of wondering exactly who is entering them and how</w:t>
      </w:r>
      <w:r w:rsidR="00EB64E3" w:rsidRPr="00635E70">
        <w:rPr>
          <w:rFonts w:asciiTheme="minorHAnsi" w:hAnsiTheme="minorHAnsi" w:cs="Tahoma"/>
          <w:sz w:val="22"/>
          <w:szCs w:val="22"/>
        </w:rPr>
        <w:t xml:space="preserve"> they are </w:t>
      </w:r>
      <w:r w:rsidR="00EB64E3" w:rsidRPr="00635E70">
        <w:rPr>
          <w:rFonts w:asciiTheme="minorHAnsi" w:eastAsia="Helvetica" w:hAnsiTheme="minorHAnsi" w:cs="Helvetica"/>
          <w:sz w:val="22"/>
          <w:szCs w:val="22"/>
        </w:rPr>
        <w:t>‘under’ the law – which, despite its flaws, does offer some protection to the parties, who may potentially be vulnerable to suggestion, persuasion and, at worst, exploitation).</w:t>
      </w:r>
      <w:r w:rsidR="00373F79" w:rsidRPr="00635E70">
        <w:rPr>
          <w:rStyle w:val="FootnoteReference"/>
          <w:rFonts w:asciiTheme="minorHAnsi" w:eastAsia="Helvetica" w:hAnsiTheme="minorHAnsi" w:cs="Helvetica"/>
          <w:sz w:val="22"/>
          <w:szCs w:val="22"/>
        </w:rPr>
        <w:footnoteReference w:id="29"/>
      </w:r>
      <w:r w:rsidR="00EB64E3" w:rsidRPr="00635E70">
        <w:rPr>
          <w:rFonts w:asciiTheme="minorHAnsi" w:eastAsia="Helvetica" w:hAnsiTheme="minorHAnsi" w:cs="Helvetica"/>
          <w:sz w:val="22"/>
          <w:szCs w:val="22"/>
        </w:rPr>
        <w:t xml:space="preserve"> They are also troubling in reality, given the details that have emerg</w:t>
      </w:r>
      <w:r w:rsidR="00EB64E3" w:rsidRPr="00635E70">
        <w:rPr>
          <w:rFonts w:asciiTheme="minorHAnsi" w:hAnsiTheme="minorHAnsi" w:cs="Tahoma"/>
          <w:sz w:val="22"/>
          <w:szCs w:val="22"/>
        </w:rPr>
        <w:t xml:space="preserve">ed in </w:t>
      </w:r>
      <w:r w:rsidR="00EB64E3" w:rsidRPr="00635E70">
        <w:rPr>
          <w:rFonts w:asciiTheme="minorHAnsi" w:hAnsiTheme="minorHAnsi" w:cs="Tahoma"/>
          <w:sz w:val="22"/>
          <w:szCs w:val="22"/>
        </w:rPr>
        <w:lastRenderedPageBreak/>
        <w:t>relation to some.</w:t>
      </w:r>
      <w:r w:rsidR="00561329" w:rsidRPr="00635E70">
        <w:rPr>
          <w:rFonts w:asciiTheme="minorHAnsi" w:hAnsiTheme="minorHAnsi" w:cs="Tahoma"/>
          <w:sz w:val="22"/>
          <w:szCs w:val="22"/>
        </w:rPr>
        <w:t xml:space="preserve"> Presumably, there are numerous such arrangements that work out </w:t>
      </w:r>
      <w:r w:rsidR="00373F79" w:rsidRPr="00635E70">
        <w:rPr>
          <w:rFonts w:asciiTheme="minorHAnsi" w:hAnsiTheme="minorHAnsi" w:cs="Tahoma"/>
          <w:sz w:val="22"/>
          <w:szCs w:val="22"/>
        </w:rPr>
        <w:t xml:space="preserve">perfectly </w:t>
      </w:r>
      <w:r>
        <w:rPr>
          <w:rFonts w:asciiTheme="minorHAnsi" w:hAnsiTheme="minorHAnsi" w:cs="Tahoma"/>
          <w:sz w:val="22"/>
          <w:szCs w:val="22"/>
        </w:rPr>
        <w:t>well</w:t>
      </w:r>
      <w:r w:rsidR="00561329" w:rsidRPr="00635E70">
        <w:rPr>
          <w:rFonts w:asciiTheme="minorHAnsi" w:hAnsiTheme="minorHAnsi" w:cs="Tahoma"/>
          <w:sz w:val="22"/>
          <w:szCs w:val="22"/>
        </w:rPr>
        <w:t xml:space="preserve"> </w:t>
      </w:r>
      <w:r w:rsidR="00561329" w:rsidRPr="00635E70">
        <w:rPr>
          <w:rFonts w:asciiTheme="minorHAnsi" w:eastAsia="Helvetica" w:hAnsiTheme="minorHAnsi" w:cs="Helvetica"/>
          <w:sz w:val="22"/>
          <w:szCs w:val="22"/>
        </w:rPr>
        <w:t>– it just seems that doing this without the support of an organisation that has knowledge of how things work best in practice, understand</w:t>
      </w:r>
      <w:r w:rsidR="00373F79" w:rsidRPr="00635E70">
        <w:rPr>
          <w:rFonts w:asciiTheme="minorHAnsi" w:eastAsia="Helvetica" w:hAnsiTheme="minorHAnsi" w:cs="Helvetica"/>
          <w:sz w:val="22"/>
          <w:szCs w:val="22"/>
        </w:rPr>
        <w:t>s</w:t>
      </w:r>
      <w:r w:rsidR="00561329" w:rsidRPr="00635E70">
        <w:rPr>
          <w:rFonts w:asciiTheme="minorHAnsi" w:eastAsia="Helvetica" w:hAnsiTheme="minorHAnsi" w:cs="Helvetica"/>
          <w:sz w:val="22"/>
          <w:szCs w:val="22"/>
        </w:rPr>
        <w:t xml:space="preserve"> the law and can offer advi</w:t>
      </w:r>
      <w:r w:rsidR="00561329" w:rsidRPr="00635E70">
        <w:rPr>
          <w:rFonts w:asciiTheme="minorHAnsi" w:hAnsiTheme="minorHAnsi" w:cs="Tahoma"/>
          <w:sz w:val="22"/>
          <w:szCs w:val="22"/>
        </w:rPr>
        <w:t xml:space="preserve">ce, </w:t>
      </w:r>
      <w:r w:rsidR="00373F79" w:rsidRPr="00635E70">
        <w:rPr>
          <w:rFonts w:asciiTheme="minorHAnsi" w:hAnsiTheme="minorHAnsi" w:cs="Tahoma"/>
          <w:sz w:val="22"/>
          <w:szCs w:val="22"/>
        </w:rPr>
        <w:t>for example about who may, and who may not acquire</w:t>
      </w:r>
      <w:r w:rsidR="00561329" w:rsidRPr="00635E70">
        <w:rPr>
          <w:rFonts w:asciiTheme="minorHAnsi" w:hAnsiTheme="minorHAnsi" w:cs="Tahoma"/>
          <w:sz w:val="22"/>
          <w:szCs w:val="22"/>
        </w:rPr>
        <w:t xml:space="preserve"> legal parenthood</w:t>
      </w:r>
      <w:r w:rsidR="00373F79" w:rsidRPr="00635E70">
        <w:rPr>
          <w:rFonts w:asciiTheme="minorHAnsi" w:hAnsiTheme="minorHAnsi" w:cs="Tahoma"/>
          <w:sz w:val="22"/>
          <w:szCs w:val="22"/>
        </w:rPr>
        <w:t>, is potentially risky, and not necessarily in the best interests of the children or other parties.</w:t>
      </w:r>
      <w:r w:rsidR="00373F79" w:rsidRPr="00635E70">
        <w:rPr>
          <w:rStyle w:val="FootnoteReference"/>
          <w:rFonts w:asciiTheme="minorHAnsi" w:hAnsiTheme="minorHAnsi" w:cs="Tahoma"/>
          <w:sz w:val="22"/>
          <w:szCs w:val="22"/>
        </w:rPr>
        <w:footnoteReference w:id="30"/>
      </w:r>
    </w:p>
    <w:p w14:paraId="7E4B5173" w14:textId="77777777" w:rsidR="00252F85" w:rsidRPr="00635E70" w:rsidRDefault="00252F85" w:rsidP="00C75A95">
      <w:pPr>
        <w:rPr>
          <w:rFonts w:asciiTheme="minorHAnsi" w:hAnsiTheme="minorHAnsi" w:cs="Tahoma"/>
          <w:sz w:val="22"/>
          <w:szCs w:val="22"/>
        </w:rPr>
      </w:pPr>
    </w:p>
    <w:p w14:paraId="2A809F51" w14:textId="32A2C228" w:rsidR="00252F85" w:rsidRPr="00635E70" w:rsidRDefault="00090515" w:rsidP="00C75A95">
      <w:pPr>
        <w:rPr>
          <w:rFonts w:asciiTheme="minorHAnsi" w:hAnsiTheme="minorHAnsi" w:cs="Tahoma"/>
          <w:sz w:val="22"/>
          <w:szCs w:val="22"/>
        </w:rPr>
      </w:pPr>
      <w:r w:rsidRPr="00635E70">
        <w:rPr>
          <w:rFonts w:asciiTheme="minorHAnsi" w:hAnsiTheme="minorHAnsi" w:cs="Tahoma"/>
          <w:sz w:val="22"/>
          <w:szCs w:val="22"/>
        </w:rPr>
        <w:t>Despite its title</w:t>
      </w:r>
      <w:r w:rsidR="00252F85" w:rsidRPr="00635E70">
        <w:rPr>
          <w:rFonts w:asciiTheme="minorHAnsi" w:hAnsiTheme="minorHAnsi" w:cs="Tahoma"/>
          <w:sz w:val="22"/>
          <w:szCs w:val="22"/>
        </w:rPr>
        <w:t xml:space="preserve">, the bulk of the law relating to the consequences of a surrogacy arrangement (who is to be regarded as the legal parent) </w:t>
      </w:r>
      <w:r w:rsidR="00A20D5C" w:rsidRPr="00635E70">
        <w:rPr>
          <w:rFonts w:asciiTheme="minorHAnsi" w:hAnsiTheme="minorHAnsi" w:cs="Tahoma"/>
          <w:sz w:val="22"/>
          <w:szCs w:val="22"/>
        </w:rPr>
        <w:t>is</w:t>
      </w:r>
      <w:r w:rsidRPr="00635E70">
        <w:rPr>
          <w:rFonts w:asciiTheme="minorHAnsi" w:hAnsiTheme="minorHAnsi" w:cs="Tahoma"/>
          <w:sz w:val="22"/>
          <w:szCs w:val="22"/>
        </w:rPr>
        <w:t xml:space="preserve"> not found in the Surrogacy Arrangements Act, but instead is</w:t>
      </w:r>
      <w:r w:rsidR="00252F85" w:rsidRPr="00635E70">
        <w:rPr>
          <w:rFonts w:asciiTheme="minorHAnsi" w:hAnsiTheme="minorHAnsi" w:cs="Tahoma"/>
          <w:sz w:val="22"/>
          <w:szCs w:val="22"/>
        </w:rPr>
        <w:t xml:space="preserve"> found in the </w:t>
      </w:r>
      <w:r w:rsidR="008D439E">
        <w:rPr>
          <w:rFonts w:asciiTheme="minorHAnsi" w:hAnsiTheme="minorHAnsi" w:cs="Tahoma"/>
          <w:sz w:val="22"/>
          <w:szCs w:val="22"/>
        </w:rPr>
        <w:t>HFE</w:t>
      </w:r>
      <w:r w:rsidR="00252F85" w:rsidRPr="00635E70">
        <w:rPr>
          <w:rFonts w:asciiTheme="minorHAnsi" w:hAnsiTheme="minorHAnsi" w:cs="Tahoma"/>
          <w:sz w:val="22"/>
          <w:szCs w:val="22"/>
        </w:rPr>
        <w:t xml:space="preserve"> Act 2008</w:t>
      </w:r>
      <w:r w:rsidR="008B0557">
        <w:rPr>
          <w:rFonts w:asciiTheme="minorHAnsi" w:hAnsiTheme="minorHAnsi" w:cs="Tahoma"/>
          <w:sz w:val="22"/>
          <w:szCs w:val="22"/>
        </w:rPr>
        <w:t>.</w:t>
      </w:r>
      <w:r w:rsidR="008D439E">
        <w:rPr>
          <w:rStyle w:val="FootnoteReference"/>
          <w:rFonts w:asciiTheme="minorHAnsi" w:hAnsiTheme="minorHAnsi" w:cs="Tahoma"/>
          <w:sz w:val="22"/>
          <w:szCs w:val="22"/>
        </w:rPr>
        <w:footnoteReference w:id="31"/>
      </w:r>
      <w:r w:rsidR="008B0557">
        <w:rPr>
          <w:rFonts w:asciiTheme="minorHAnsi" w:hAnsiTheme="minorHAnsi" w:cs="Tahoma"/>
          <w:sz w:val="22"/>
          <w:szCs w:val="22"/>
        </w:rPr>
        <w:t xml:space="preserve"> This is</w:t>
      </w:r>
      <w:r w:rsidR="00252F85" w:rsidRPr="00635E70">
        <w:rPr>
          <w:rFonts w:asciiTheme="minorHAnsi" w:hAnsiTheme="minorHAnsi" w:cs="Tahoma"/>
          <w:sz w:val="22"/>
          <w:szCs w:val="22"/>
        </w:rPr>
        <w:t xml:space="preserve"> an unwieldy statute </w:t>
      </w:r>
      <w:r w:rsidR="00386A3C" w:rsidRPr="00635E70">
        <w:rPr>
          <w:rFonts w:asciiTheme="minorHAnsi" w:hAnsiTheme="minorHAnsi" w:cs="Tahoma"/>
          <w:sz w:val="22"/>
          <w:szCs w:val="22"/>
        </w:rPr>
        <w:t>which</w:t>
      </w:r>
      <w:r w:rsidR="008B0557">
        <w:rPr>
          <w:rFonts w:asciiTheme="minorHAnsi" w:hAnsiTheme="minorHAnsi" w:cs="Tahoma"/>
          <w:sz w:val="22"/>
          <w:szCs w:val="22"/>
        </w:rPr>
        <w:t xml:space="preserve"> contains standalone sections on parenthood but otherwise acts as an amending Act to</w:t>
      </w:r>
      <w:r w:rsidR="00386A3C" w:rsidRPr="00635E70">
        <w:rPr>
          <w:rFonts w:asciiTheme="minorHAnsi" w:hAnsiTheme="minorHAnsi" w:cs="Tahoma"/>
          <w:sz w:val="22"/>
          <w:szCs w:val="22"/>
        </w:rPr>
        <w:t xml:space="preserve"> </w:t>
      </w:r>
      <w:r w:rsidRPr="00635E70">
        <w:rPr>
          <w:rFonts w:asciiTheme="minorHAnsi" w:hAnsiTheme="minorHAnsi" w:cs="Tahoma"/>
          <w:sz w:val="22"/>
          <w:szCs w:val="22"/>
        </w:rPr>
        <w:t xml:space="preserve">its </w:t>
      </w:r>
      <w:r w:rsidR="00252F85" w:rsidRPr="00635E70">
        <w:rPr>
          <w:rFonts w:asciiTheme="minorHAnsi" w:hAnsiTheme="minorHAnsi" w:cs="Tahoma"/>
          <w:sz w:val="22"/>
          <w:szCs w:val="22"/>
        </w:rPr>
        <w:t xml:space="preserve">1990 </w:t>
      </w:r>
      <w:r w:rsidRPr="00635E70">
        <w:rPr>
          <w:rFonts w:asciiTheme="minorHAnsi" w:hAnsiTheme="minorHAnsi" w:cs="Tahoma"/>
          <w:sz w:val="22"/>
          <w:szCs w:val="22"/>
        </w:rPr>
        <w:t>counterpart</w:t>
      </w:r>
      <w:r w:rsidR="008B0557">
        <w:rPr>
          <w:rFonts w:asciiTheme="minorHAnsi" w:hAnsiTheme="minorHAnsi" w:cs="Tahoma"/>
          <w:sz w:val="22"/>
          <w:szCs w:val="22"/>
        </w:rPr>
        <w:t xml:space="preserve"> </w:t>
      </w:r>
      <w:r w:rsidR="00390908" w:rsidRPr="00635E70">
        <w:rPr>
          <w:rFonts w:asciiTheme="minorHAnsi" w:hAnsiTheme="minorHAnsi" w:cs="Tahoma"/>
          <w:sz w:val="22"/>
          <w:szCs w:val="22"/>
        </w:rPr>
        <w:t xml:space="preserve">which </w:t>
      </w:r>
      <w:r w:rsidR="008B0557">
        <w:rPr>
          <w:rFonts w:asciiTheme="minorHAnsi" w:hAnsiTheme="minorHAnsi" w:cs="Tahoma"/>
          <w:sz w:val="22"/>
          <w:szCs w:val="22"/>
        </w:rPr>
        <w:t xml:space="preserve">regulates </w:t>
      </w:r>
      <w:r w:rsidR="00800FFC" w:rsidRPr="00635E70">
        <w:rPr>
          <w:rFonts w:asciiTheme="minorHAnsi" w:hAnsiTheme="minorHAnsi" w:cs="Tahoma"/>
          <w:sz w:val="22"/>
          <w:szCs w:val="22"/>
        </w:rPr>
        <w:t xml:space="preserve">the provision and licensing of </w:t>
      </w:r>
      <w:r w:rsidR="00252F85" w:rsidRPr="00635E70">
        <w:rPr>
          <w:rFonts w:asciiTheme="minorHAnsi" w:hAnsiTheme="minorHAnsi" w:cs="Tahoma"/>
          <w:sz w:val="22"/>
          <w:szCs w:val="22"/>
        </w:rPr>
        <w:t>all forms</w:t>
      </w:r>
      <w:r w:rsidR="00800FFC" w:rsidRPr="00635E70">
        <w:rPr>
          <w:rFonts w:asciiTheme="minorHAnsi" w:hAnsiTheme="minorHAnsi" w:cs="Tahoma"/>
          <w:sz w:val="22"/>
          <w:szCs w:val="22"/>
        </w:rPr>
        <w:t xml:space="preserve"> of fertility treatments and related research. Everything from donor insemination on licensed premises to preimplantation genetic diagnosis, tissue typing, </w:t>
      </w:r>
      <w:r w:rsidR="00A20D5C" w:rsidRPr="00635E70">
        <w:rPr>
          <w:rFonts w:asciiTheme="minorHAnsi" w:hAnsiTheme="minorHAnsi" w:cs="Tahoma"/>
          <w:sz w:val="22"/>
          <w:szCs w:val="22"/>
        </w:rPr>
        <w:t>and even mitochondrial transfer is regulated by th</w:t>
      </w:r>
      <w:r w:rsidR="008B0557">
        <w:rPr>
          <w:rFonts w:asciiTheme="minorHAnsi" w:hAnsiTheme="minorHAnsi" w:cs="Tahoma"/>
          <w:sz w:val="22"/>
          <w:szCs w:val="22"/>
        </w:rPr>
        <w:t>e 1990</w:t>
      </w:r>
      <w:r w:rsidR="00A20D5C" w:rsidRPr="00635E70">
        <w:rPr>
          <w:rFonts w:asciiTheme="minorHAnsi" w:hAnsiTheme="minorHAnsi" w:cs="Tahoma"/>
          <w:sz w:val="22"/>
          <w:szCs w:val="22"/>
        </w:rPr>
        <w:t xml:space="preserve"> Act and, as such, it is rightly </w:t>
      </w:r>
      <w:r w:rsidR="00386A3C" w:rsidRPr="00635E70">
        <w:rPr>
          <w:rFonts w:asciiTheme="minorHAnsi" w:hAnsiTheme="minorHAnsi" w:cs="Tahoma"/>
          <w:sz w:val="22"/>
          <w:szCs w:val="22"/>
        </w:rPr>
        <w:t>placed</w:t>
      </w:r>
      <w:r w:rsidR="00E41B96" w:rsidRPr="00635E70">
        <w:rPr>
          <w:rFonts w:asciiTheme="minorHAnsi" w:hAnsiTheme="minorHAnsi" w:cs="Tahoma"/>
          <w:sz w:val="22"/>
          <w:szCs w:val="22"/>
        </w:rPr>
        <w:t xml:space="preserve"> </w:t>
      </w:r>
      <w:r w:rsidR="00A20D5C" w:rsidRPr="00635E70">
        <w:rPr>
          <w:rFonts w:asciiTheme="minorHAnsi" w:hAnsiTheme="minorHAnsi" w:cs="Tahoma"/>
          <w:sz w:val="22"/>
          <w:szCs w:val="22"/>
        </w:rPr>
        <w:t>under the auspices of the Department of Health and Social Care.</w:t>
      </w:r>
      <w:r w:rsidR="00390908" w:rsidRPr="00635E70">
        <w:rPr>
          <w:rFonts w:asciiTheme="minorHAnsi" w:hAnsiTheme="minorHAnsi" w:cs="Tahoma"/>
          <w:sz w:val="22"/>
          <w:szCs w:val="22"/>
        </w:rPr>
        <w:t xml:space="preserve"> However, as further evidence of the schizophrenic nature of its treatment in law, in politics and in policy</w:t>
      </w:r>
      <w:r w:rsidR="00804A55" w:rsidRPr="00635E70">
        <w:rPr>
          <w:rFonts w:asciiTheme="minorHAnsi" w:hAnsiTheme="minorHAnsi" w:cs="Tahoma"/>
          <w:sz w:val="22"/>
          <w:szCs w:val="22"/>
        </w:rPr>
        <w:t xml:space="preserve">, surrogacy </w:t>
      </w:r>
      <w:r w:rsidR="00E41B96" w:rsidRPr="00635E70">
        <w:rPr>
          <w:rFonts w:asciiTheme="minorHAnsi" w:hAnsiTheme="minorHAnsi" w:cs="Tahoma"/>
          <w:sz w:val="22"/>
          <w:szCs w:val="22"/>
        </w:rPr>
        <w:t>(apart from the part of the process requiring IVF or the transfer of donor gametes in a licensed clinic)</w:t>
      </w:r>
      <w:r w:rsidR="00390908" w:rsidRPr="00635E70">
        <w:rPr>
          <w:rFonts w:asciiTheme="minorHAnsi" w:hAnsiTheme="minorHAnsi" w:cs="Tahoma"/>
          <w:sz w:val="22"/>
          <w:szCs w:val="22"/>
        </w:rPr>
        <w:t xml:space="preserve"> </w:t>
      </w:r>
      <w:r w:rsidR="00804A55" w:rsidRPr="00635E70">
        <w:rPr>
          <w:rFonts w:asciiTheme="minorHAnsi" w:hAnsiTheme="minorHAnsi" w:cs="Tahoma"/>
          <w:sz w:val="22"/>
          <w:szCs w:val="22"/>
        </w:rPr>
        <w:t xml:space="preserve">is </w:t>
      </w:r>
      <w:r w:rsidR="00390908" w:rsidRPr="00635E70">
        <w:rPr>
          <w:rFonts w:asciiTheme="minorHAnsi" w:hAnsiTheme="minorHAnsi" w:cs="Tahoma"/>
          <w:sz w:val="22"/>
          <w:szCs w:val="22"/>
        </w:rPr>
        <w:t>largely a matter of family law (and indeed the cases are heard in the family courts), as the bulk of the cases relate to the acquisition of legal parenthood via s.54 HFE Act 2008.</w:t>
      </w:r>
    </w:p>
    <w:p w14:paraId="23245171" w14:textId="7C809414" w:rsidR="00357AA0" w:rsidRPr="00635E70" w:rsidRDefault="00357AA0" w:rsidP="00C75A95">
      <w:pPr>
        <w:rPr>
          <w:rFonts w:asciiTheme="minorHAnsi" w:hAnsiTheme="minorHAnsi" w:cs="Tahoma"/>
          <w:sz w:val="22"/>
          <w:szCs w:val="22"/>
        </w:rPr>
      </w:pPr>
    </w:p>
    <w:p w14:paraId="7059D12B" w14:textId="54B0DCC4" w:rsidR="008F7CBF" w:rsidRPr="00635E70" w:rsidRDefault="008D439E" w:rsidP="00386A3C">
      <w:pPr>
        <w:rPr>
          <w:rFonts w:asciiTheme="minorHAnsi" w:hAnsiTheme="minorHAnsi" w:cs="Tahoma"/>
          <w:sz w:val="22"/>
          <w:szCs w:val="22"/>
        </w:rPr>
      </w:pPr>
      <w:r w:rsidRPr="00635E70">
        <w:rPr>
          <w:rFonts w:asciiTheme="minorHAnsi" w:hAnsiTheme="minorHAnsi" w:cs="Tahoma"/>
          <w:sz w:val="22"/>
          <w:szCs w:val="22"/>
        </w:rPr>
        <w:t>Additional</w:t>
      </w:r>
      <w:r w:rsidR="00386A3C" w:rsidRPr="00635E70">
        <w:rPr>
          <w:rFonts w:asciiTheme="minorHAnsi" w:hAnsiTheme="minorHAnsi" w:cs="Tahoma"/>
          <w:sz w:val="22"/>
          <w:szCs w:val="22"/>
        </w:rPr>
        <w:t xml:space="preserve"> evidence of the schizophrenic nature of the treatment of surrogacy is found in the laws of parenthood themselves</w:t>
      </w:r>
      <w:r w:rsidR="00C9443F" w:rsidRPr="00635E70">
        <w:rPr>
          <w:rFonts w:asciiTheme="minorHAnsi" w:hAnsiTheme="minorHAnsi" w:cs="Tahoma"/>
          <w:sz w:val="22"/>
          <w:szCs w:val="22"/>
        </w:rPr>
        <w:t>, particularly as these do not always seem to mirror the best interests of the children concerned</w:t>
      </w:r>
      <w:r w:rsidR="00386A3C" w:rsidRPr="00635E70">
        <w:rPr>
          <w:rFonts w:asciiTheme="minorHAnsi" w:hAnsiTheme="minorHAnsi" w:cs="Tahoma"/>
          <w:sz w:val="22"/>
          <w:szCs w:val="22"/>
        </w:rPr>
        <w:t>.</w:t>
      </w:r>
      <w:r w:rsidR="00C9443F" w:rsidRPr="00635E70">
        <w:rPr>
          <w:rFonts w:asciiTheme="minorHAnsi" w:hAnsiTheme="minorHAnsi" w:cs="Tahoma"/>
          <w:sz w:val="22"/>
          <w:szCs w:val="22"/>
        </w:rPr>
        <w:t xml:space="preserve"> They are a product of the underlying policy of permissive discouragement and are truly where the cracks in the regulatory system show.</w:t>
      </w:r>
      <w:r w:rsidR="00C9443F" w:rsidRPr="00635E70">
        <w:rPr>
          <w:rStyle w:val="FootnoteReference"/>
          <w:rFonts w:asciiTheme="minorHAnsi" w:hAnsiTheme="minorHAnsi" w:cs="Tahoma"/>
          <w:sz w:val="22"/>
          <w:szCs w:val="22"/>
        </w:rPr>
        <w:footnoteReference w:id="32"/>
      </w:r>
      <w:r w:rsidR="00C9443F" w:rsidRPr="00635E70">
        <w:rPr>
          <w:rFonts w:asciiTheme="minorHAnsi" w:hAnsiTheme="minorHAnsi" w:cs="Tahoma"/>
          <w:sz w:val="22"/>
          <w:szCs w:val="22"/>
        </w:rPr>
        <w:t xml:space="preserve"> </w:t>
      </w:r>
      <w:r w:rsidR="00386A3C" w:rsidRPr="00635E70">
        <w:rPr>
          <w:rFonts w:asciiTheme="minorHAnsi" w:hAnsiTheme="minorHAnsi" w:cs="Tahoma"/>
          <w:sz w:val="22"/>
          <w:szCs w:val="22"/>
        </w:rPr>
        <w:t xml:space="preserve">Following a surrogacy arrangement </w:t>
      </w:r>
      <w:r w:rsidR="00386A3C" w:rsidRPr="00635E70">
        <w:rPr>
          <w:rFonts w:asciiTheme="minorHAnsi" w:eastAsia="Helvetica" w:hAnsiTheme="minorHAnsi" w:cs="Helvetica"/>
          <w:sz w:val="22"/>
          <w:szCs w:val="22"/>
        </w:rPr>
        <w:t xml:space="preserve">– </w:t>
      </w:r>
      <w:r w:rsidR="008F7CBF" w:rsidRPr="00635E70">
        <w:rPr>
          <w:rFonts w:asciiTheme="minorHAnsi" w:hAnsiTheme="minorHAnsi" w:cs="Tahoma"/>
          <w:sz w:val="22"/>
          <w:szCs w:val="22"/>
        </w:rPr>
        <w:t xml:space="preserve">taking place </w:t>
      </w:r>
      <w:r w:rsidR="00386A3C" w:rsidRPr="00635E70">
        <w:rPr>
          <w:rFonts w:asciiTheme="minorHAnsi" w:hAnsiTheme="minorHAnsi" w:cs="Tahoma"/>
          <w:sz w:val="22"/>
          <w:szCs w:val="22"/>
        </w:rPr>
        <w:t>anywhere in the world and with any permutations of gametes used</w:t>
      </w:r>
      <w:r w:rsidR="00175F90" w:rsidRPr="00635E70">
        <w:rPr>
          <w:rFonts w:asciiTheme="minorHAnsi" w:hAnsiTheme="minorHAnsi" w:cs="Tahoma"/>
          <w:sz w:val="22"/>
          <w:szCs w:val="22"/>
        </w:rPr>
        <w:t>, including donor</w:t>
      </w:r>
      <w:r w:rsidR="00F76DDC" w:rsidRPr="00635E70">
        <w:rPr>
          <w:rFonts w:asciiTheme="minorHAnsi" w:hAnsiTheme="minorHAnsi" w:cs="Tahoma"/>
          <w:sz w:val="22"/>
          <w:szCs w:val="22"/>
        </w:rPr>
        <w:t xml:space="preserve"> gametes from third parties, the surrogate </w:t>
      </w:r>
      <w:r w:rsidR="00F76DDC" w:rsidRPr="00635E70">
        <w:rPr>
          <w:rFonts w:asciiTheme="minorHAnsi" w:eastAsia="Helvetica" w:hAnsiTheme="minorHAnsi" w:cs="Helvetica"/>
          <w:sz w:val="22"/>
          <w:szCs w:val="22"/>
        </w:rPr>
        <w:t xml:space="preserve">‘and no other woman’ is the mother of the </w:t>
      </w:r>
      <w:proofErr w:type="gramStart"/>
      <w:r w:rsidR="00F76DDC" w:rsidRPr="00635E70">
        <w:rPr>
          <w:rFonts w:asciiTheme="minorHAnsi" w:eastAsia="Helvetica" w:hAnsiTheme="minorHAnsi" w:cs="Helvetica"/>
          <w:sz w:val="22"/>
          <w:szCs w:val="22"/>
        </w:rPr>
        <w:t>child(</w:t>
      </w:r>
      <w:proofErr w:type="spellStart"/>
      <w:proofErr w:type="gramEnd"/>
      <w:r w:rsidR="00F76DDC" w:rsidRPr="00635E70">
        <w:rPr>
          <w:rFonts w:asciiTheme="minorHAnsi" w:eastAsia="Helvetica" w:hAnsiTheme="minorHAnsi" w:cs="Helvetica"/>
          <w:sz w:val="22"/>
          <w:szCs w:val="22"/>
        </w:rPr>
        <w:t>ren</w:t>
      </w:r>
      <w:proofErr w:type="spellEnd"/>
      <w:r w:rsidR="00F76DDC" w:rsidRPr="00635E70">
        <w:rPr>
          <w:rFonts w:asciiTheme="minorHAnsi" w:eastAsia="Helvetica" w:hAnsiTheme="minorHAnsi" w:cs="Helvetica"/>
          <w:sz w:val="22"/>
          <w:szCs w:val="22"/>
        </w:rPr>
        <w:t>) she gives birth to.</w:t>
      </w:r>
      <w:r w:rsidR="00F76DDC" w:rsidRPr="00635E70">
        <w:rPr>
          <w:rStyle w:val="FootnoteReference"/>
          <w:rFonts w:asciiTheme="minorHAnsi" w:hAnsiTheme="minorHAnsi" w:cs="Tahoma"/>
          <w:sz w:val="22"/>
          <w:szCs w:val="22"/>
        </w:rPr>
        <w:footnoteReference w:id="33"/>
      </w:r>
      <w:r w:rsidR="008F7CBF" w:rsidRPr="00635E70">
        <w:rPr>
          <w:rFonts w:asciiTheme="minorHAnsi" w:hAnsiTheme="minorHAnsi" w:cs="Tahoma"/>
          <w:sz w:val="22"/>
          <w:szCs w:val="22"/>
        </w:rPr>
        <w:t xml:space="preserve"> This is true no matter what the law of another country</w:t>
      </w:r>
      <w:r w:rsidR="00175F90" w:rsidRPr="00635E70">
        <w:rPr>
          <w:rFonts w:asciiTheme="minorHAnsi" w:hAnsiTheme="minorHAnsi" w:cs="Tahoma"/>
          <w:sz w:val="22"/>
          <w:szCs w:val="22"/>
        </w:rPr>
        <w:t xml:space="preserve"> where the child(</w:t>
      </w:r>
      <w:proofErr w:type="spellStart"/>
      <w:r w:rsidR="00175F90" w:rsidRPr="00635E70">
        <w:rPr>
          <w:rFonts w:asciiTheme="minorHAnsi" w:hAnsiTheme="minorHAnsi" w:cs="Tahoma"/>
          <w:sz w:val="22"/>
          <w:szCs w:val="22"/>
        </w:rPr>
        <w:t>ren</w:t>
      </w:r>
      <w:proofErr w:type="spellEnd"/>
      <w:r w:rsidR="00175F90" w:rsidRPr="00635E70">
        <w:rPr>
          <w:rFonts w:asciiTheme="minorHAnsi" w:hAnsiTheme="minorHAnsi" w:cs="Tahoma"/>
          <w:sz w:val="22"/>
          <w:szCs w:val="22"/>
        </w:rPr>
        <w:t>) might be born</w:t>
      </w:r>
      <w:r w:rsidR="008F7CBF" w:rsidRPr="00635E70">
        <w:rPr>
          <w:rFonts w:asciiTheme="minorHAnsi" w:hAnsiTheme="minorHAnsi" w:cs="Tahoma"/>
          <w:sz w:val="22"/>
          <w:szCs w:val="22"/>
        </w:rPr>
        <w:t xml:space="preserve"> </w:t>
      </w:r>
      <w:r w:rsidR="00CA4A45">
        <w:rPr>
          <w:rFonts w:asciiTheme="minorHAnsi" w:hAnsiTheme="minorHAnsi" w:cs="Tahoma"/>
          <w:sz w:val="22"/>
          <w:szCs w:val="22"/>
        </w:rPr>
        <w:t>states</w:t>
      </w:r>
      <w:r w:rsidR="008F7CBF" w:rsidRPr="00635E70">
        <w:rPr>
          <w:rFonts w:asciiTheme="minorHAnsi" w:hAnsiTheme="minorHAnsi" w:cs="Tahoma"/>
          <w:sz w:val="22"/>
          <w:szCs w:val="22"/>
        </w:rPr>
        <w:t>, thus leading to pote</w:t>
      </w:r>
      <w:r w:rsidR="007277F4" w:rsidRPr="00635E70">
        <w:rPr>
          <w:rFonts w:asciiTheme="minorHAnsi" w:hAnsiTheme="minorHAnsi" w:cs="Tahoma"/>
          <w:sz w:val="22"/>
          <w:szCs w:val="22"/>
        </w:rPr>
        <w:t xml:space="preserve">ntial conflict of laws problems, including cases where children become </w:t>
      </w:r>
      <w:r w:rsidR="007277F4" w:rsidRPr="00635E70">
        <w:rPr>
          <w:rFonts w:asciiTheme="minorHAnsi" w:eastAsia="Helvetica" w:hAnsiTheme="minorHAnsi" w:cs="Helvetica"/>
          <w:sz w:val="22"/>
          <w:szCs w:val="22"/>
        </w:rPr>
        <w:t>‘stateless and parentless’.</w:t>
      </w:r>
      <w:r w:rsidR="007277F4" w:rsidRPr="00635E70">
        <w:rPr>
          <w:rStyle w:val="FootnoteReference"/>
          <w:rFonts w:asciiTheme="minorHAnsi" w:hAnsiTheme="minorHAnsi" w:cs="Tahoma"/>
          <w:sz w:val="22"/>
          <w:szCs w:val="22"/>
        </w:rPr>
        <w:footnoteReference w:id="34"/>
      </w:r>
      <w:r w:rsidR="00F76DDC" w:rsidRPr="00635E70">
        <w:rPr>
          <w:rFonts w:asciiTheme="minorHAnsi" w:hAnsiTheme="minorHAnsi" w:cs="Tahoma"/>
          <w:sz w:val="22"/>
          <w:szCs w:val="22"/>
        </w:rPr>
        <w:t xml:space="preserve"> Various different factors determine who the other legal parent, if there is one, </w:t>
      </w:r>
      <w:r w:rsidR="00C21115">
        <w:rPr>
          <w:rFonts w:asciiTheme="minorHAnsi" w:hAnsiTheme="minorHAnsi" w:cs="Tahoma"/>
          <w:sz w:val="22"/>
          <w:szCs w:val="22"/>
        </w:rPr>
        <w:t>is: if the surrogate is married</w:t>
      </w:r>
      <w:r w:rsidR="00F76DDC" w:rsidRPr="00635E70">
        <w:rPr>
          <w:rFonts w:asciiTheme="minorHAnsi" w:hAnsiTheme="minorHAnsi" w:cs="Tahoma"/>
          <w:sz w:val="22"/>
          <w:szCs w:val="22"/>
        </w:rPr>
        <w:t xml:space="preserve"> her husband is the legal father (if she is married to a woman then her spouse becomes the </w:t>
      </w:r>
      <w:r w:rsidR="00F76DDC" w:rsidRPr="00635E70">
        <w:rPr>
          <w:rFonts w:asciiTheme="minorHAnsi" w:eastAsia="Helvetica" w:hAnsiTheme="minorHAnsi" w:cs="Helvetica"/>
          <w:sz w:val="22"/>
          <w:szCs w:val="22"/>
        </w:rPr>
        <w:t>‘second legal parent’)</w:t>
      </w:r>
      <w:r w:rsidR="008F7CBF" w:rsidRPr="00635E70">
        <w:rPr>
          <w:rFonts w:asciiTheme="minorHAnsi" w:hAnsiTheme="minorHAnsi" w:cs="Tahoma"/>
          <w:sz w:val="22"/>
          <w:szCs w:val="22"/>
        </w:rPr>
        <w:t>.</w:t>
      </w:r>
      <w:r w:rsidR="005F0A31">
        <w:rPr>
          <w:rStyle w:val="FootnoteReference"/>
          <w:rFonts w:asciiTheme="minorHAnsi" w:hAnsiTheme="minorHAnsi" w:cs="Tahoma"/>
          <w:sz w:val="22"/>
          <w:szCs w:val="22"/>
        </w:rPr>
        <w:footnoteReference w:id="35"/>
      </w:r>
      <w:r w:rsidR="00F043B8" w:rsidRPr="00635E70">
        <w:rPr>
          <w:rFonts w:asciiTheme="minorHAnsi" w:hAnsiTheme="minorHAnsi" w:cs="Tahoma"/>
          <w:sz w:val="22"/>
          <w:szCs w:val="22"/>
        </w:rPr>
        <w:t xml:space="preserve"> If the surrogate is unmarried and the intending father is the genetic father, he can be named as the legal father at birth (leading to the complicated situation where a child</w:t>
      </w:r>
      <w:r w:rsidR="00F043B8" w:rsidRPr="00635E70">
        <w:rPr>
          <w:rFonts w:asciiTheme="minorHAnsi" w:eastAsia="Helvetica" w:hAnsiTheme="minorHAnsi" w:cs="Helvetica"/>
          <w:sz w:val="22"/>
          <w:szCs w:val="22"/>
        </w:rPr>
        <w:t xml:space="preserve">’s birth certificate </w:t>
      </w:r>
      <w:r w:rsidR="00F043B8" w:rsidRPr="00635E70">
        <w:rPr>
          <w:rFonts w:asciiTheme="minorHAnsi" w:hAnsiTheme="minorHAnsi" w:cs="Tahoma"/>
          <w:sz w:val="22"/>
          <w:szCs w:val="22"/>
        </w:rPr>
        <w:t xml:space="preserve">shows that her </w:t>
      </w:r>
      <w:r w:rsidR="00175F90" w:rsidRPr="00635E70">
        <w:rPr>
          <w:rFonts w:asciiTheme="minorHAnsi" w:hAnsiTheme="minorHAnsi" w:cs="Tahoma"/>
          <w:sz w:val="22"/>
          <w:szCs w:val="22"/>
        </w:rPr>
        <w:t xml:space="preserve">legal </w:t>
      </w:r>
      <w:r w:rsidR="00F043B8" w:rsidRPr="00635E70">
        <w:rPr>
          <w:rFonts w:asciiTheme="minorHAnsi" w:hAnsiTheme="minorHAnsi" w:cs="Tahoma"/>
          <w:sz w:val="22"/>
          <w:szCs w:val="22"/>
        </w:rPr>
        <w:t>father has had a child with a woman who is not his partner</w:t>
      </w:r>
      <w:r w:rsidR="00175F90" w:rsidRPr="00635E70">
        <w:rPr>
          <w:rFonts w:asciiTheme="minorHAnsi" w:hAnsiTheme="minorHAnsi" w:cs="Tahoma"/>
          <w:sz w:val="22"/>
          <w:szCs w:val="22"/>
        </w:rPr>
        <w:t xml:space="preserve"> and who does not raise her</w:t>
      </w:r>
      <w:r w:rsidR="00F043B8" w:rsidRPr="00635E70">
        <w:rPr>
          <w:rFonts w:asciiTheme="minorHAnsi" w:hAnsiTheme="minorHAnsi" w:cs="Tahoma"/>
          <w:sz w:val="22"/>
          <w:szCs w:val="22"/>
        </w:rPr>
        <w:t>).</w:t>
      </w:r>
      <w:r w:rsidR="00E66008">
        <w:rPr>
          <w:rStyle w:val="FootnoteReference"/>
          <w:rFonts w:asciiTheme="minorHAnsi" w:hAnsiTheme="minorHAnsi" w:cs="Tahoma"/>
          <w:sz w:val="22"/>
          <w:szCs w:val="22"/>
        </w:rPr>
        <w:footnoteReference w:id="36"/>
      </w:r>
      <w:r w:rsidR="00F043B8" w:rsidRPr="00635E70">
        <w:rPr>
          <w:rFonts w:asciiTheme="minorHAnsi" w:hAnsiTheme="minorHAnsi" w:cs="Tahoma"/>
          <w:sz w:val="22"/>
          <w:szCs w:val="22"/>
        </w:rPr>
        <w:t xml:space="preserve"> </w:t>
      </w:r>
      <w:r w:rsidR="008B0557">
        <w:rPr>
          <w:rFonts w:asciiTheme="minorHAnsi" w:hAnsiTheme="minorHAnsi" w:cs="Tahoma"/>
          <w:sz w:val="22"/>
          <w:szCs w:val="22"/>
        </w:rPr>
        <w:t>Provided the S54 criteria are satisfied</w:t>
      </w:r>
      <w:r w:rsidR="00F043B8" w:rsidRPr="00635E70">
        <w:rPr>
          <w:rFonts w:asciiTheme="minorHAnsi" w:hAnsiTheme="minorHAnsi" w:cs="Tahoma"/>
          <w:sz w:val="22"/>
          <w:szCs w:val="22"/>
        </w:rPr>
        <w:t xml:space="preserve">, legal parenthood can be transferred to the </w:t>
      </w:r>
      <w:r w:rsidR="00834300">
        <w:rPr>
          <w:rFonts w:asciiTheme="minorHAnsi" w:hAnsiTheme="minorHAnsi" w:cs="Tahoma"/>
          <w:sz w:val="22"/>
          <w:szCs w:val="22"/>
        </w:rPr>
        <w:t>IPs</w:t>
      </w:r>
      <w:r w:rsidR="00F043B8" w:rsidRPr="00635E70">
        <w:rPr>
          <w:rFonts w:asciiTheme="minorHAnsi" w:hAnsiTheme="minorHAnsi" w:cs="Tahoma"/>
          <w:sz w:val="22"/>
          <w:szCs w:val="22"/>
        </w:rPr>
        <w:t xml:space="preserve"> via a parental order.</w:t>
      </w:r>
      <w:r w:rsidR="00F043B8" w:rsidRPr="00635E70">
        <w:rPr>
          <w:rStyle w:val="FootnoteReference"/>
          <w:rFonts w:asciiTheme="minorHAnsi" w:hAnsiTheme="minorHAnsi" w:cs="Tahoma"/>
          <w:sz w:val="22"/>
          <w:szCs w:val="22"/>
        </w:rPr>
        <w:footnoteReference w:id="37"/>
      </w:r>
      <w:r w:rsidR="00F043B8" w:rsidRPr="00635E70">
        <w:rPr>
          <w:rFonts w:asciiTheme="minorHAnsi" w:hAnsiTheme="minorHAnsi" w:cs="Tahoma"/>
          <w:sz w:val="22"/>
          <w:szCs w:val="22"/>
        </w:rPr>
        <w:t xml:space="preserve"> </w:t>
      </w:r>
      <w:r w:rsidR="00123E14">
        <w:rPr>
          <w:rFonts w:asciiTheme="minorHAnsi" w:hAnsiTheme="minorHAnsi" w:cs="Tahoma"/>
          <w:sz w:val="22"/>
          <w:szCs w:val="22"/>
        </w:rPr>
        <w:t>But, g</w:t>
      </w:r>
      <w:r w:rsidR="00F043B8" w:rsidRPr="00635E70">
        <w:rPr>
          <w:rFonts w:asciiTheme="minorHAnsi" w:hAnsiTheme="minorHAnsi" w:cs="Tahoma"/>
          <w:sz w:val="22"/>
          <w:szCs w:val="22"/>
        </w:rPr>
        <w:t>iven the arbitrariness of some of the requirements</w:t>
      </w:r>
      <w:r w:rsidR="00123E14">
        <w:rPr>
          <w:rFonts w:asciiTheme="minorHAnsi" w:hAnsiTheme="minorHAnsi" w:cs="Tahoma"/>
          <w:sz w:val="22"/>
          <w:szCs w:val="22"/>
        </w:rPr>
        <w:t xml:space="preserve"> written into s.54</w:t>
      </w:r>
      <w:r w:rsidR="00F043B8" w:rsidRPr="00635E70">
        <w:rPr>
          <w:rFonts w:asciiTheme="minorHAnsi" w:hAnsiTheme="minorHAnsi" w:cs="Tahoma"/>
          <w:sz w:val="22"/>
          <w:szCs w:val="22"/>
        </w:rPr>
        <w:t>, the courts have been active in purposively reading the legislation</w:t>
      </w:r>
      <w:r w:rsidR="00123E14">
        <w:rPr>
          <w:rFonts w:asciiTheme="minorHAnsi" w:hAnsiTheme="minorHAnsi" w:cs="Tahoma"/>
          <w:sz w:val="22"/>
          <w:szCs w:val="22"/>
        </w:rPr>
        <w:t xml:space="preserve"> and it is almost as if some </w:t>
      </w:r>
      <w:r w:rsidR="00F043B8" w:rsidRPr="00635E70">
        <w:rPr>
          <w:rFonts w:asciiTheme="minorHAnsi" w:hAnsiTheme="minorHAnsi" w:cs="Tahoma"/>
          <w:sz w:val="22"/>
          <w:szCs w:val="22"/>
        </w:rPr>
        <w:t>requirements no longe</w:t>
      </w:r>
      <w:r w:rsidR="000C4F9B" w:rsidRPr="00635E70">
        <w:rPr>
          <w:rFonts w:asciiTheme="minorHAnsi" w:hAnsiTheme="minorHAnsi" w:cs="Tahoma"/>
          <w:sz w:val="22"/>
          <w:szCs w:val="22"/>
        </w:rPr>
        <w:t>r really exist, such as the six-</w:t>
      </w:r>
      <w:r w:rsidR="00F043B8" w:rsidRPr="00635E70">
        <w:rPr>
          <w:rFonts w:asciiTheme="minorHAnsi" w:hAnsiTheme="minorHAnsi" w:cs="Tahoma"/>
          <w:sz w:val="22"/>
          <w:szCs w:val="22"/>
        </w:rPr>
        <w:t>month time limit within which an application must be made.</w:t>
      </w:r>
      <w:r w:rsidR="00F043B8" w:rsidRPr="00635E70">
        <w:rPr>
          <w:rStyle w:val="FootnoteReference"/>
          <w:rFonts w:asciiTheme="minorHAnsi" w:hAnsiTheme="minorHAnsi" w:cs="Tahoma"/>
          <w:sz w:val="22"/>
          <w:szCs w:val="22"/>
        </w:rPr>
        <w:footnoteReference w:id="38"/>
      </w:r>
      <w:r w:rsidR="00F043B8" w:rsidRPr="00635E70">
        <w:rPr>
          <w:rFonts w:asciiTheme="minorHAnsi" w:hAnsiTheme="minorHAnsi" w:cs="Tahoma"/>
          <w:sz w:val="22"/>
          <w:szCs w:val="22"/>
        </w:rPr>
        <w:t xml:space="preserve"> </w:t>
      </w:r>
    </w:p>
    <w:p w14:paraId="442E8BF1" w14:textId="77777777" w:rsidR="008F7CBF" w:rsidRPr="00635E70" w:rsidRDefault="008F7CBF" w:rsidP="00386A3C">
      <w:pPr>
        <w:rPr>
          <w:rFonts w:asciiTheme="minorHAnsi" w:hAnsiTheme="minorHAnsi" w:cs="Tahoma"/>
          <w:sz w:val="22"/>
          <w:szCs w:val="22"/>
        </w:rPr>
      </w:pPr>
    </w:p>
    <w:p w14:paraId="58AAA323" w14:textId="447439C9" w:rsidR="001C072A" w:rsidRPr="00635E70" w:rsidRDefault="00D47650" w:rsidP="00D47650">
      <w:pPr>
        <w:rPr>
          <w:rFonts w:asciiTheme="minorHAnsi" w:eastAsia="Helvetica" w:hAnsiTheme="minorHAnsi" w:cs="Helvetica"/>
          <w:sz w:val="22"/>
          <w:szCs w:val="22"/>
          <w:lang w:val="en-US"/>
        </w:rPr>
      </w:pPr>
      <w:r w:rsidRPr="00635E70">
        <w:rPr>
          <w:rFonts w:asciiTheme="minorHAnsi" w:hAnsiTheme="minorHAnsi" w:cs="Tahoma"/>
          <w:sz w:val="22"/>
          <w:szCs w:val="22"/>
          <w:lang w:val="en-US"/>
        </w:rPr>
        <w:t>Recent cases highlight many problems with the law on surrogacy</w:t>
      </w:r>
      <w:r w:rsidR="00490598">
        <w:rPr>
          <w:rFonts w:asciiTheme="minorHAnsi" w:hAnsiTheme="minorHAnsi" w:cs="Tahoma"/>
          <w:sz w:val="22"/>
          <w:szCs w:val="22"/>
          <w:lang w:val="en-US"/>
        </w:rPr>
        <w:t xml:space="preserve"> </w:t>
      </w:r>
      <w:r w:rsidRPr="00635E70">
        <w:rPr>
          <w:rFonts w:asciiTheme="minorHAnsi" w:eastAsia="Helvetica" w:hAnsiTheme="minorHAnsi" w:cs="Helvetica"/>
          <w:sz w:val="22"/>
          <w:szCs w:val="22"/>
          <w:lang w:val="en-US"/>
        </w:rPr>
        <w:t>– mainly to do with parental order applications. Many are further complicated by the fact surrogacy was undertaken internationall</w:t>
      </w:r>
      <w:r w:rsidRPr="00635E70">
        <w:rPr>
          <w:rFonts w:asciiTheme="minorHAnsi" w:hAnsiTheme="minorHAnsi" w:cs="Tahoma"/>
          <w:sz w:val="22"/>
          <w:szCs w:val="22"/>
          <w:lang w:val="en-US"/>
        </w:rPr>
        <w:t>y, raising issues about children</w:t>
      </w:r>
      <w:r w:rsidRPr="00635E70">
        <w:rPr>
          <w:rFonts w:asciiTheme="minorHAnsi" w:eastAsia="Helvetica" w:hAnsiTheme="minorHAnsi" w:cs="Helvetica"/>
          <w:sz w:val="22"/>
          <w:szCs w:val="22"/>
          <w:lang w:val="en-US"/>
        </w:rPr>
        <w:t xml:space="preserve">’s nationality, citizenship or immigration status. Judges have </w:t>
      </w:r>
      <w:r w:rsidR="008B0557" w:rsidRPr="00635E70">
        <w:rPr>
          <w:rFonts w:asciiTheme="minorHAnsi" w:eastAsia="Helvetica" w:hAnsiTheme="minorHAnsi" w:cs="Helvetica"/>
          <w:sz w:val="22"/>
          <w:szCs w:val="22"/>
          <w:lang w:val="en-US"/>
        </w:rPr>
        <w:t>routinely retrospec</w:t>
      </w:r>
      <w:r w:rsidR="008B0557" w:rsidRPr="00635E70">
        <w:rPr>
          <w:rFonts w:asciiTheme="minorHAnsi" w:hAnsiTheme="minorHAnsi" w:cs="Tahoma"/>
          <w:sz w:val="22"/>
          <w:szCs w:val="22"/>
          <w:lang w:val="en-US"/>
        </w:rPr>
        <w:t xml:space="preserve">tively </w:t>
      </w:r>
      <w:proofErr w:type="spellStart"/>
      <w:r w:rsidR="008B0557" w:rsidRPr="00635E70">
        <w:rPr>
          <w:rFonts w:asciiTheme="minorHAnsi" w:hAnsiTheme="minorHAnsi" w:cs="Tahoma"/>
          <w:sz w:val="22"/>
          <w:szCs w:val="22"/>
          <w:lang w:val="en-US"/>
        </w:rPr>
        <w:t>authorised</w:t>
      </w:r>
      <w:proofErr w:type="spellEnd"/>
      <w:r w:rsidR="008B0557" w:rsidRPr="00635E70">
        <w:rPr>
          <w:rFonts w:asciiTheme="minorHAnsi" w:hAnsiTheme="minorHAnsi" w:cs="Tahoma"/>
          <w:sz w:val="22"/>
          <w:szCs w:val="22"/>
          <w:lang w:val="en-US"/>
        </w:rPr>
        <w:t xml:space="preserve"> payments to surrogates (particularly in overseas arrangements taking place in countries where commercial surrogacy might be more the norm)</w:t>
      </w:r>
      <w:r w:rsidR="008B0557" w:rsidRPr="00635E70">
        <w:rPr>
          <w:rFonts w:asciiTheme="minorHAnsi" w:eastAsia="Helvetica" w:hAnsiTheme="minorHAnsi" w:cs="Helvetica"/>
          <w:sz w:val="22"/>
          <w:szCs w:val="22"/>
          <w:lang w:val="en-US"/>
        </w:rPr>
        <w:t>.</w:t>
      </w:r>
      <w:r w:rsidR="008B0557" w:rsidRPr="00635E70">
        <w:rPr>
          <w:rStyle w:val="FootnoteReference"/>
          <w:rFonts w:asciiTheme="minorHAnsi" w:eastAsia="Helvetica" w:hAnsiTheme="minorHAnsi" w:cs="Helvetica"/>
          <w:sz w:val="22"/>
          <w:szCs w:val="22"/>
          <w:lang w:val="en-US"/>
        </w:rPr>
        <w:footnoteReference w:id="39"/>
      </w:r>
      <w:r w:rsidR="008B0557" w:rsidRPr="00635E70">
        <w:rPr>
          <w:rFonts w:asciiTheme="minorHAnsi" w:eastAsia="Helvetica" w:hAnsiTheme="minorHAnsi" w:cs="Helvetica"/>
          <w:sz w:val="22"/>
          <w:szCs w:val="22"/>
          <w:lang w:val="en-US"/>
        </w:rPr>
        <w:t xml:space="preserve"> </w:t>
      </w:r>
      <w:r w:rsidR="008B0557">
        <w:rPr>
          <w:rFonts w:asciiTheme="minorHAnsi" w:eastAsia="Helvetica" w:hAnsiTheme="minorHAnsi" w:cs="Helvetica"/>
          <w:sz w:val="22"/>
          <w:szCs w:val="22"/>
          <w:lang w:val="en-US"/>
        </w:rPr>
        <w:t xml:space="preserve">They have also </w:t>
      </w:r>
      <w:r w:rsidRPr="00635E70">
        <w:rPr>
          <w:rFonts w:asciiTheme="minorHAnsi" w:eastAsia="Helvetica" w:hAnsiTheme="minorHAnsi" w:cs="Helvetica"/>
          <w:sz w:val="22"/>
          <w:szCs w:val="22"/>
          <w:lang w:val="en-US"/>
        </w:rPr>
        <w:t>found ways to circumvent the requirements of the law, where to do so would be in the best interest</w:t>
      </w:r>
      <w:r w:rsidR="00BF6FA5">
        <w:rPr>
          <w:rFonts w:asciiTheme="minorHAnsi" w:eastAsia="Helvetica" w:hAnsiTheme="minorHAnsi" w:cs="Helvetica"/>
          <w:sz w:val="22"/>
          <w:szCs w:val="22"/>
          <w:lang w:val="en-US"/>
        </w:rPr>
        <w:t>s</w:t>
      </w:r>
      <w:r w:rsidRPr="00635E70">
        <w:rPr>
          <w:rFonts w:asciiTheme="minorHAnsi" w:eastAsia="Helvetica" w:hAnsiTheme="minorHAnsi" w:cs="Helvetica"/>
          <w:sz w:val="22"/>
          <w:szCs w:val="22"/>
          <w:lang w:val="en-US"/>
        </w:rPr>
        <w:t xml:space="preserve"> of the child.</w:t>
      </w:r>
      <w:r w:rsidR="00BF6FA5">
        <w:rPr>
          <w:rStyle w:val="FootnoteReference"/>
          <w:rFonts w:asciiTheme="minorHAnsi" w:eastAsia="Helvetica" w:hAnsiTheme="minorHAnsi" w:cs="Helvetica"/>
          <w:sz w:val="22"/>
          <w:szCs w:val="22"/>
          <w:lang w:val="en-US"/>
        </w:rPr>
        <w:footnoteReference w:id="40"/>
      </w:r>
      <w:r w:rsidRPr="00635E70">
        <w:rPr>
          <w:rFonts w:asciiTheme="minorHAnsi" w:eastAsia="Helvetica" w:hAnsiTheme="minorHAnsi" w:cs="Helvetica"/>
          <w:sz w:val="22"/>
          <w:szCs w:val="22"/>
          <w:lang w:val="en-US"/>
        </w:rPr>
        <w:t xml:space="preserve"> They have, for example, extended the ti</w:t>
      </w:r>
      <w:r w:rsidRPr="00635E70">
        <w:rPr>
          <w:rFonts w:asciiTheme="minorHAnsi" w:hAnsiTheme="minorHAnsi" w:cs="Tahoma"/>
          <w:sz w:val="22"/>
          <w:szCs w:val="22"/>
          <w:lang w:val="en-US"/>
        </w:rPr>
        <w:t xml:space="preserve">me limit in which applications for a parental order can be made. </w:t>
      </w:r>
      <w:r w:rsidR="00DE25B1">
        <w:rPr>
          <w:rFonts w:asciiTheme="minorHAnsi" w:hAnsiTheme="minorHAnsi" w:cs="Tahoma"/>
          <w:sz w:val="22"/>
          <w:szCs w:val="22"/>
          <w:lang w:val="en-US"/>
        </w:rPr>
        <w:t>They have been instrumental in granting children ‘stranded’ overseas entry to the UK for the purposes of making a parental order.</w:t>
      </w:r>
      <w:r w:rsidR="00DE25B1">
        <w:rPr>
          <w:rStyle w:val="FootnoteReference"/>
          <w:rFonts w:asciiTheme="minorHAnsi" w:hAnsiTheme="minorHAnsi" w:cs="Tahoma"/>
          <w:sz w:val="22"/>
          <w:szCs w:val="22"/>
          <w:lang w:val="en-US"/>
        </w:rPr>
        <w:footnoteReference w:id="41"/>
      </w:r>
      <w:r w:rsidR="00DE25B1">
        <w:rPr>
          <w:rFonts w:asciiTheme="minorHAnsi" w:hAnsiTheme="minorHAnsi" w:cs="Tahoma"/>
          <w:sz w:val="22"/>
          <w:szCs w:val="22"/>
          <w:lang w:val="en-US"/>
        </w:rPr>
        <w:t xml:space="preserve"> </w:t>
      </w:r>
      <w:r w:rsidRPr="00635E70">
        <w:rPr>
          <w:rFonts w:asciiTheme="minorHAnsi" w:hAnsiTheme="minorHAnsi" w:cs="Tahoma"/>
          <w:sz w:val="22"/>
          <w:szCs w:val="22"/>
          <w:lang w:val="en-US"/>
        </w:rPr>
        <w:t xml:space="preserve">But the court found itself unable to extend parental orders to a single </w:t>
      </w:r>
      <w:r w:rsidR="001C072A" w:rsidRPr="00635E70">
        <w:rPr>
          <w:rFonts w:asciiTheme="minorHAnsi" w:hAnsiTheme="minorHAnsi" w:cs="Tahoma"/>
          <w:sz w:val="22"/>
          <w:szCs w:val="22"/>
          <w:lang w:val="en-US"/>
        </w:rPr>
        <w:t xml:space="preserve">male </w:t>
      </w:r>
      <w:r w:rsidRPr="00635E70">
        <w:rPr>
          <w:rFonts w:asciiTheme="minorHAnsi" w:hAnsiTheme="minorHAnsi" w:cs="Tahoma"/>
          <w:sz w:val="22"/>
          <w:szCs w:val="22"/>
          <w:lang w:val="en-US"/>
        </w:rPr>
        <w:t xml:space="preserve">applicant, finding </w:t>
      </w:r>
      <w:r w:rsidR="001C072A" w:rsidRPr="00635E70">
        <w:rPr>
          <w:rFonts w:asciiTheme="minorHAnsi" w:hAnsiTheme="minorHAnsi" w:cs="Tahoma"/>
          <w:sz w:val="22"/>
          <w:szCs w:val="22"/>
          <w:lang w:val="en-US"/>
        </w:rPr>
        <w:t xml:space="preserve">there </w:t>
      </w:r>
      <w:r w:rsidRPr="00635E70">
        <w:rPr>
          <w:rFonts w:asciiTheme="minorHAnsi" w:hAnsiTheme="minorHAnsi" w:cs="Tahoma"/>
          <w:sz w:val="22"/>
          <w:szCs w:val="22"/>
          <w:lang w:val="en-US"/>
        </w:rPr>
        <w:t>that the letter of the law was clear.</w:t>
      </w:r>
      <w:r w:rsidR="00477946">
        <w:rPr>
          <w:rStyle w:val="FootnoteReference"/>
          <w:rFonts w:asciiTheme="minorHAnsi" w:hAnsiTheme="minorHAnsi" w:cs="Tahoma"/>
          <w:sz w:val="22"/>
          <w:szCs w:val="22"/>
          <w:lang w:val="en-US"/>
        </w:rPr>
        <w:footnoteReference w:id="42"/>
      </w:r>
      <w:r w:rsidRPr="00635E70">
        <w:rPr>
          <w:rFonts w:asciiTheme="minorHAnsi" w:hAnsiTheme="minorHAnsi" w:cs="Tahoma"/>
          <w:sz w:val="22"/>
          <w:szCs w:val="22"/>
          <w:lang w:val="en-US"/>
        </w:rPr>
        <w:t xml:space="preserve"> This in itself proved controversial and was subject t</w:t>
      </w:r>
      <w:r w:rsidR="00477946">
        <w:rPr>
          <w:rFonts w:asciiTheme="minorHAnsi" w:hAnsiTheme="minorHAnsi" w:cs="Tahoma"/>
          <w:sz w:val="22"/>
          <w:szCs w:val="22"/>
          <w:lang w:val="en-US"/>
        </w:rPr>
        <w:t>o further challenge. I</w:t>
      </w:r>
      <w:r w:rsidR="001C072A" w:rsidRPr="00635E70">
        <w:rPr>
          <w:rFonts w:asciiTheme="minorHAnsi" w:eastAsia="Helvetica" w:hAnsiTheme="minorHAnsi" w:cs="Helvetica"/>
          <w:sz w:val="22"/>
          <w:szCs w:val="22"/>
          <w:lang w:val="en-US"/>
        </w:rPr>
        <w:t xml:space="preserve">n 2016 </w:t>
      </w:r>
      <w:r w:rsidR="00477946">
        <w:rPr>
          <w:rFonts w:asciiTheme="minorHAnsi" w:eastAsia="Helvetica" w:hAnsiTheme="minorHAnsi" w:cs="Helvetica"/>
          <w:sz w:val="22"/>
          <w:szCs w:val="22"/>
          <w:lang w:val="en-US"/>
        </w:rPr>
        <w:t>it was</w:t>
      </w:r>
      <w:r w:rsidRPr="00635E70">
        <w:rPr>
          <w:rFonts w:asciiTheme="minorHAnsi" w:eastAsia="Helvetica" w:hAnsiTheme="minorHAnsi" w:cs="Helvetica"/>
          <w:sz w:val="22"/>
          <w:szCs w:val="22"/>
          <w:lang w:val="en-US"/>
        </w:rPr>
        <w:t xml:space="preserve"> </w:t>
      </w:r>
      <w:r w:rsidR="005A01E8">
        <w:rPr>
          <w:rFonts w:asciiTheme="minorHAnsi" w:eastAsia="Helvetica" w:hAnsiTheme="minorHAnsi" w:cs="Helvetica"/>
          <w:sz w:val="22"/>
          <w:szCs w:val="22"/>
          <w:lang w:val="en-US"/>
        </w:rPr>
        <w:t xml:space="preserve">determined </w:t>
      </w:r>
      <w:r w:rsidRPr="00635E70">
        <w:rPr>
          <w:rFonts w:asciiTheme="minorHAnsi" w:eastAsia="Helvetica" w:hAnsiTheme="minorHAnsi" w:cs="Helvetica"/>
          <w:sz w:val="22"/>
          <w:szCs w:val="22"/>
          <w:lang w:val="en-US"/>
        </w:rPr>
        <w:t>that the provision was incompatible with the claimant father’s rights under Art 14 (discrimination) in conjunction with Art 8</w:t>
      </w:r>
      <w:r w:rsidR="00BF764F">
        <w:rPr>
          <w:rFonts w:asciiTheme="minorHAnsi" w:eastAsia="Helvetica" w:hAnsiTheme="minorHAnsi" w:cs="Helvetica"/>
          <w:sz w:val="22"/>
          <w:szCs w:val="22"/>
          <w:lang w:val="en-US"/>
        </w:rPr>
        <w:t xml:space="preserve"> ECHR</w:t>
      </w:r>
      <w:r w:rsidRPr="00635E70">
        <w:rPr>
          <w:rFonts w:asciiTheme="minorHAnsi" w:eastAsia="Helvetica" w:hAnsiTheme="minorHAnsi" w:cs="Helvetica"/>
          <w:sz w:val="22"/>
          <w:szCs w:val="22"/>
          <w:lang w:val="en-US"/>
        </w:rPr>
        <w:t>.</w:t>
      </w:r>
      <w:r w:rsidR="009E4B23">
        <w:rPr>
          <w:rStyle w:val="FootnoteReference"/>
          <w:rFonts w:asciiTheme="minorHAnsi" w:eastAsia="Helvetica" w:hAnsiTheme="minorHAnsi" w:cs="Helvetica"/>
          <w:sz w:val="22"/>
          <w:szCs w:val="22"/>
          <w:lang w:val="en-US"/>
        </w:rPr>
        <w:footnoteReference w:id="43"/>
      </w:r>
      <w:r w:rsidR="001C072A" w:rsidRPr="00635E70">
        <w:rPr>
          <w:rFonts w:asciiTheme="minorHAnsi" w:eastAsia="Helvetica" w:hAnsiTheme="minorHAnsi" w:cs="Helvetica"/>
          <w:sz w:val="22"/>
          <w:szCs w:val="22"/>
          <w:lang w:val="en-US"/>
        </w:rPr>
        <w:t xml:space="preserve"> The Government confirmed that it would introduce a remedial order under the Human Rights Act 1998 to rectify this part of the law. This was severely delayed by other political developments, including an unexpected general election, bu</w:t>
      </w:r>
      <w:r w:rsidR="00BF764F">
        <w:rPr>
          <w:rFonts w:asciiTheme="minorHAnsi" w:eastAsia="Helvetica" w:hAnsiTheme="minorHAnsi" w:cs="Helvetica"/>
          <w:sz w:val="22"/>
          <w:szCs w:val="22"/>
          <w:lang w:val="en-US"/>
        </w:rPr>
        <w:t xml:space="preserve">t was laid before Parliament in </w:t>
      </w:r>
      <w:r w:rsidR="001C072A" w:rsidRPr="00635E70">
        <w:rPr>
          <w:rFonts w:asciiTheme="minorHAnsi" w:eastAsia="Helvetica" w:hAnsiTheme="minorHAnsi" w:cs="Helvetica"/>
          <w:sz w:val="22"/>
          <w:szCs w:val="22"/>
          <w:lang w:val="en-US"/>
        </w:rPr>
        <w:t>November 2017 by the then Minister of State for Health, Phillip Dunne MP, who said:</w:t>
      </w:r>
    </w:p>
    <w:p w14:paraId="16F61A4A" w14:textId="3CBF3B9B" w:rsidR="00D47650" w:rsidRPr="00635E70" w:rsidRDefault="001C072A" w:rsidP="001C072A">
      <w:pPr>
        <w:ind w:left="720"/>
        <w:rPr>
          <w:rFonts w:asciiTheme="minorHAnsi" w:hAnsiTheme="minorHAnsi" w:cs="Tahoma"/>
          <w:sz w:val="22"/>
          <w:szCs w:val="22"/>
        </w:rPr>
      </w:pPr>
      <w:r w:rsidRPr="00635E70">
        <w:rPr>
          <w:rFonts w:asciiTheme="minorHAnsi" w:eastAsia="Helvetica" w:hAnsiTheme="minorHAnsi" w:cs="Helvetica"/>
          <w:sz w:val="22"/>
          <w:szCs w:val="22"/>
          <w:lang w:val="en-US"/>
        </w:rPr>
        <w:t xml:space="preserve">‘Surrogacy has an important role to play in our society, helping to create much-wanted families where that might not otherwise be possible. It enables relatives and friends to provide an altruistic gift to people who aren’t able to have a child themselves, and can help people to have their own genetically-related children. The UK Government </w:t>
      </w:r>
      <w:proofErr w:type="spellStart"/>
      <w:r w:rsidRPr="00635E70">
        <w:rPr>
          <w:rFonts w:asciiTheme="minorHAnsi" w:eastAsia="Helvetica" w:hAnsiTheme="minorHAnsi" w:cs="Helvetica"/>
          <w:sz w:val="22"/>
          <w:szCs w:val="22"/>
          <w:lang w:val="en-US"/>
        </w:rPr>
        <w:t>recognises</w:t>
      </w:r>
      <w:proofErr w:type="spellEnd"/>
      <w:r w:rsidRPr="00635E70">
        <w:rPr>
          <w:rFonts w:asciiTheme="minorHAnsi" w:eastAsia="Helvetica" w:hAnsiTheme="minorHAnsi" w:cs="Helvetica"/>
          <w:sz w:val="22"/>
          <w:szCs w:val="22"/>
          <w:lang w:val="en-US"/>
        </w:rPr>
        <w:t xml:space="preserve"> the value of this in the 21st century where family structures, attitudes and life-styles are much more diverse.</w:t>
      </w:r>
      <w:r w:rsidRPr="00635E70">
        <w:rPr>
          <w:rStyle w:val="FootnoteReference"/>
          <w:rFonts w:asciiTheme="minorHAnsi" w:eastAsia="Helvetica" w:hAnsiTheme="minorHAnsi" w:cs="Helvetica"/>
          <w:sz w:val="22"/>
          <w:szCs w:val="22"/>
          <w:lang w:val="en-US"/>
        </w:rPr>
        <w:footnoteReference w:id="44"/>
      </w:r>
    </w:p>
    <w:p w14:paraId="1C5D821C" w14:textId="3E4E5BF6" w:rsidR="00D47650" w:rsidRPr="00635E70" w:rsidRDefault="001C072A">
      <w:pPr>
        <w:rPr>
          <w:rFonts w:asciiTheme="minorHAnsi" w:hAnsiTheme="minorHAnsi" w:cs="Tahoma"/>
          <w:sz w:val="22"/>
          <w:szCs w:val="22"/>
        </w:rPr>
      </w:pPr>
      <w:r w:rsidRPr="00635E70">
        <w:rPr>
          <w:rFonts w:asciiTheme="minorHAnsi" w:hAnsiTheme="minorHAnsi" w:cs="Tahoma"/>
          <w:sz w:val="22"/>
          <w:szCs w:val="22"/>
        </w:rPr>
        <w:t>This was certainly a representation of a softening of attitude to surrogacy from Government and is encouraging in relation to the possibility of future reform occurring.</w:t>
      </w:r>
      <w:r w:rsidR="0076101A" w:rsidRPr="00635E70">
        <w:rPr>
          <w:rFonts w:asciiTheme="minorHAnsi" w:hAnsiTheme="minorHAnsi" w:cs="Tahoma"/>
          <w:sz w:val="22"/>
          <w:szCs w:val="22"/>
        </w:rPr>
        <w:t xml:space="preserve"> Government r</w:t>
      </w:r>
      <w:r w:rsidRPr="00635E70">
        <w:rPr>
          <w:rFonts w:asciiTheme="minorHAnsi" w:hAnsiTheme="minorHAnsi" w:cs="Tahoma"/>
          <w:sz w:val="22"/>
          <w:szCs w:val="22"/>
        </w:rPr>
        <w:t xml:space="preserve">ecognition that surrogacy is an important and valuable means of family formation in the twenty-first century is </w:t>
      </w:r>
      <w:r w:rsidR="0076101A" w:rsidRPr="00635E70">
        <w:rPr>
          <w:rFonts w:asciiTheme="minorHAnsi" w:hAnsiTheme="minorHAnsi" w:cs="Tahoma"/>
          <w:sz w:val="22"/>
          <w:szCs w:val="22"/>
        </w:rPr>
        <w:t>a step in the right direction.</w:t>
      </w:r>
      <w:r w:rsidR="00960478">
        <w:rPr>
          <w:rFonts w:asciiTheme="minorHAnsi" w:hAnsiTheme="minorHAnsi" w:cs="Tahoma"/>
          <w:sz w:val="22"/>
          <w:szCs w:val="22"/>
        </w:rPr>
        <w:t xml:space="preserve"> Indeed, </w:t>
      </w:r>
      <w:r w:rsidR="00704557">
        <w:rPr>
          <w:rFonts w:asciiTheme="minorHAnsi" w:hAnsiTheme="minorHAnsi" w:cs="Tahoma"/>
          <w:sz w:val="22"/>
          <w:szCs w:val="22"/>
        </w:rPr>
        <w:t>this attitudinal change is supported by</w:t>
      </w:r>
      <w:r w:rsidR="00C06578">
        <w:rPr>
          <w:rFonts w:asciiTheme="minorHAnsi" w:hAnsiTheme="minorHAnsi" w:cs="Tahoma"/>
          <w:sz w:val="22"/>
          <w:szCs w:val="22"/>
        </w:rPr>
        <w:t xml:space="preserve"> the Department of Heath</w:t>
      </w:r>
      <w:r w:rsidR="00960478">
        <w:rPr>
          <w:rFonts w:asciiTheme="minorHAnsi" w:hAnsiTheme="minorHAnsi" w:cs="Tahoma"/>
          <w:sz w:val="22"/>
          <w:szCs w:val="22"/>
        </w:rPr>
        <w:t xml:space="preserve"> guidance issued in February 2018</w:t>
      </w:r>
      <w:r w:rsidR="00704557">
        <w:rPr>
          <w:rFonts w:asciiTheme="minorHAnsi" w:hAnsiTheme="minorHAnsi" w:cs="Tahoma"/>
          <w:sz w:val="22"/>
          <w:szCs w:val="22"/>
        </w:rPr>
        <w:t>, which</w:t>
      </w:r>
      <w:r w:rsidR="00960478">
        <w:rPr>
          <w:rFonts w:asciiTheme="minorHAnsi" w:hAnsiTheme="minorHAnsi" w:cs="Tahoma"/>
          <w:sz w:val="22"/>
          <w:szCs w:val="22"/>
        </w:rPr>
        <w:t xml:space="preserve"> confirms, ‘t</w:t>
      </w:r>
      <w:r w:rsidR="00960478" w:rsidRPr="00960478">
        <w:rPr>
          <w:rFonts w:asciiTheme="minorHAnsi" w:hAnsiTheme="minorHAnsi" w:cs="Tahoma"/>
          <w:sz w:val="22"/>
          <w:szCs w:val="22"/>
        </w:rPr>
        <w:t>he Government supports surrogacy as part of the range of assisted conception options</w:t>
      </w:r>
      <w:r w:rsidR="00960478">
        <w:rPr>
          <w:rFonts w:asciiTheme="minorHAnsi" w:hAnsiTheme="minorHAnsi" w:cs="Tahoma"/>
          <w:sz w:val="22"/>
          <w:szCs w:val="22"/>
        </w:rPr>
        <w:t>’ available to people.</w:t>
      </w:r>
      <w:r w:rsidR="003C4E91">
        <w:rPr>
          <w:rStyle w:val="FootnoteReference"/>
          <w:rFonts w:asciiTheme="minorHAnsi" w:hAnsiTheme="minorHAnsi" w:cs="Tahoma"/>
          <w:sz w:val="22"/>
          <w:szCs w:val="22"/>
        </w:rPr>
        <w:footnoteReference w:id="45"/>
      </w:r>
      <w:r w:rsidR="00960478">
        <w:rPr>
          <w:rFonts w:asciiTheme="minorHAnsi" w:hAnsiTheme="minorHAnsi" w:cs="Tahoma"/>
          <w:sz w:val="22"/>
          <w:szCs w:val="22"/>
        </w:rPr>
        <w:t xml:space="preserve"> This kind of backing for a procedure once deemed ‘bizarre and unnatural’ by judges is to be welcomed.</w:t>
      </w:r>
      <w:r w:rsidR="00960478">
        <w:rPr>
          <w:rStyle w:val="FootnoteReference"/>
          <w:rFonts w:asciiTheme="minorHAnsi" w:hAnsiTheme="minorHAnsi" w:cs="Tahoma"/>
          <w:sz w:val="22"/>
          <w:szCs w:val="22"/>
        </w:rPr>
        <w:footnoteReference w:id="46"/>
      </w:r>
    </w:p>
    <w:p w14:paraId="4A5529D6" w14:textId="77777777" w:rsidR="00D47650" w:rsidRPr="00635E70" w:rsidRDefault="00D47650">
      <w:pPr>
        <w:rPr>
          <w:rFonts w:asciiTheme="minorHAnsi" w:hAnsiTheme="minorHAnsi" w:cs="Tahoma"/>
          <w:sz w:val="22"/>
          <w:szCs w:val="22"/>
        </w:rPr>
      </w:pPr>
    </w:p>
    <w:p w14:paraId="4032E363" w14:textId="1E5E8E18" w:rsidR="00D47650" w:rsidRPr="00635E70" w:rsidRDefault="0076101A">
      <w:pPr>
        <w:rPr>
          <w:rFonts w:asciiTheme="minorHAnsi" w:hAnsiTheme="minorHAnsi" w:cs="Tahoma"/>
          <w:sz w:val="22"/>
          <w:szCs w:val="22"/>
        </w:rPr>
      </w:pPr>
      <w:r w:rsidRPr="00635E70">
        <w:rPr>
          <w:rFonts w:asciiTheme="minorHAnsi" w:hAnsiTheme="minorHAnsi" w:cs="Tahoma"/>
          <w:b/>
          <w:sz w:val="22"/>
          <w:szCs w:val="22"/>
        </w:rPr>
        <w:t>How should surrogacy law be reformed? Learning from lived experience</w:t>
      </w:r>
    </w:p>
    <w:p w14:paraId="2C7DF454" w14:textId="77777777" w:rsidR="0076101A" w:rsidRPr="00635E70" w:rsidRDefault="0076101A">
      <w:pPr>
        <w:rPr>
          <w:rFonts w:asciiTheme="minorHAnsi" w:hAnsiTheme="minorHAnsi" w:cs="Tahoma"/>
          <w:sz w:val="22"/>
          <w:szCs w:val="22"/>
        </w:rPr>
      </w:pPr>
    </w:p>
    <w:p w14:paraId="7B4A3556" w14:textId="4C95CF66" w:rsidR="00D47650" w:rsidRPr="00635E70" w:rsidRDefault="0076101A" w:rsidP="00D47650">
      <w:pPr>
        <w:rPr>
          <w:rFonts w:asciiTheme="minorHAnsi" w:hAnsiTheme="minorHAnsi" w:cs="Tahoma"/>
          <w:sz w:val="22"/>
          <w:szCs w:val="22"/>
        </w:rPr>
      </w:pPr>
      <w:r w:rsidRPr="00635E70">
        <w:rPr>
          <w:rFonts w:asciiTheme="minorHAnsi" w:hAnsiTheme="minorHAnsi" w:cs="Tahoma"/>
          <w:sz w:val="22"/>
          <w:szCs w:val="22"/>
        </w:rPr>
        <w:t xml:space="preserve">In spring </w:t>
      </w:r>
      <w:r w:rsidR="00AA436D" w:rsidRPr="00635E70">
        <w:rPr>
          <w:rFonts w:asciiTheme="minorHAnsi" w:hAnsiTheme="minorHAnsi" w:cs="Tahoma"/>
          <w:sz w:val="22"/>
          <w:szCs w:val="22"/>
        </w:rPr>
        <w:t>2015,</w:t>
      </w:r>
      <w:r w:rsidRPr="00635E70">
        <w:rPr>
          <w:rFonts w:asciiTheme="minorHAnsi" w:hAnsiTheme="minorHAnsi" w:cs="Tahoma"/>
          <w:sz w:val="22"/>
          <w:szCs w:val="22"/>
        </w:rPr>
        <w:t xml:space="preserve"> I was invited to join a working group looking at surrogacy laws by trustees of the </w:t>
      </w:r>
      <w:r w:rsidR="00E23C44">
        <w:rPr>
          <w:rFonts w:asciiTheme="minorHAnsi" w:hAnsiTheme="minorHAnsi" w:cs="Tahoma"/>
          <w:sz w:val="22"/>
          <w:szCs w:val="22"/>
        </w:rPr>
        <w:t xml:space="preserve">non-profit </w:t>
      </w:r>
      <w:r w:rsidRPr="00635E70">
        <w:rPr>
          <w:rFonts w:asciiTheme="minorHAnsi" w:hAnsiTheme="minorHAnsi" w:cs="Tahoma"/>
          <w:sz w:val="22"/>
          <w:szCs w:val="22"/>
        </w:rPr>
        <w:t>surrogacy organisation Surrogacy UK</w:t>
      </w:r>
      <w:r w:rsidR="00E23C44">
        <w:rPr>
          <w:rFonts w:asciiTheme="minorHAnsi" w:hAnsiTheme="minorHAnsi" w:cs="Tahoma"/>
          <w:sz w:val="22"/>
          <w:szCs w:val="22"/>
        </w:rPr>
        <w:t>.</w:t>
      </w:r>
      <w:r w:rsidR="00A8307B" w:rsidRPr="00635E70">
        <w:rPr>
          <w:rFonts w:asciiTheme="minorHAnsi" w:hAnsiTheme="minorHAnsi" w:cs="Tahoma"/>
          <w:sz w:val="22"/>
          <w:szCs w:val="22"/>
        </w:rPr>
        <w:t xml:space="preserve"> </w:t>
      </w:r>
      <w:r w:rsidR="00E23C44">
        <w:rPr>
          <w:rFonts w:asciiTheme="minorHAnsi" w:hAnsiTheme="minorHAnsi" w:cs="Tahoma"/>
          <w:sz w:val="22"/>
          <w:szCs w:val="22"/>
        </w:rPr>
        <w:t xml:space="preserve">They </w:t>
      </w:r>
      <w:r w:rsidR="00A8307B" w:rsidRPr="00635E70">
        <w:rPr>
          <w:rFonts w:asciiTheme="minorHAnsi" w:hAnsiTheme="minorHAnsi" w:cs="Tahoma"/>
          <w:sz w:val="22"/>
          <w:szCs w:val="22"/>
        </w:rPr>
        <w:t xml:space="preserve">had become interested in looking at the realities of </w:t>
      </w:r>
      <w:r w:rsidR="00A8307B" w:rsidRPr="00635E70">
        <w:rPr>
          <w:rFonts w:asciiTheme="minorHAnsi" w:hAnsiTheme="minorHAnsi" w:cs="Tahoma"/>
          <w:sz w:val="22"/>
          <w:szCs w:val="22"/>
        </w:rPr>
        <w:lastRenderedPageBreak/>
        <w:t>surrogacy following a Westminster Hall debate led by Jessica Lee MP in October 2014,</w:t>
      </w:r>
      <w:r w:rsidR="00A8307B" w:rsidRPr="00635E70">
        <w:rPr>
          <w:rStyle w:val="FootnoteReference"/>
          <w:rFonts w:asciiTheme="minorHAnsi" w:hAnsiTheme="minorHAnsi" w:cs="Tahoma"/>
          <w:sz w:val="22"/>
          <w:szCs w:val="22"/>
        </w:rPr>
        <w:footnoteReference w:id="47"/>
      </w:r>
      <w:r w:rsidR="00A8307B" w:rsidRPr="00635E70">
        <w:rPr>
          <w:rFonts w:asciiTheme="minorHAnsi" w:hAnsiTheme="minorHAnsi" w:cs="Tahoma"/>
          <w:sz w:val="22"/>
          <w:szCs w:val="22"/>
        </w:rPr>
        <w:t xml:space="preserve"> and</w:t>
      </w:r>
      <w:r w:rsidR="00E82BEB" w:rsidRPr="00635E70">
        <w:rPr>
          <w:rFonts w:asciiTheme="minorHAnsi" w:hAnsiTheme="minorHAnsi" w:cs="Tahoma"/>
          <w:sz w:val="22"/>
          <w:szCs w:val="22"/>
        </w:rPr>
        <w:t xml:space="preserve"> the subsequent news coverage</w:t>
      </w:r>
      <w:r w:rsidRPr="00635E70">
        <w:rPr>
          <w:rFonts w:asciiTheme="minorHAnsi" w:hAnsiTheme="minorHAnsi" w:cs="Tahoma"/>
          <w:sz w:val="22"/>
          <w:szCs w:val="22"/>
        </w:rPr>
        <w:t>.</w:t>
      </w:r>
      <w:r w:rsidR="00E82BEB" w:rsidRPr="00635E70">
        <w:rPr>
          <w:rStyle w:val="FootnoteReference"/>
          <w:rFonts w:asciiTheme="minorHAnsi" w:hAnsiTheme="minorHAnsi" w:cs="Tahoma"/>
          <w:sz w:val="22"/>
          <w:szCs w:val="22"/>
        </w:rPr>
        <w:footnoteReference w:id="48"/>
      </w:r>
      <w:r w:rsidRPr="00635E70">
        <w:rPr>
          <w:rFonts w:asciiTheme="minorHAnsi" w:hAnsiTheme="minorHAnsi" w:cs="Tahoma"/>
          <w:sz w:val="22"/>
          <w:szCs w:val="22"/>
        </w:rPr>
        <w:t xml:space="preserve"> </w:t>
      </w:r>
      <w:r w:rsidR="00852F1D" w:rsidRPr="00635E70">
        <w:rPr>
          <w:rFonts w:asciiTheme="minorHAnsi" w:hAnsiTheme="minorHAnsi" w:cs="Tahoma"/>
          <w:sz w:val="22"/>
          <w:szCs w:val="22"/>
          <w:lang w:val="en-US"/>
        </w:rPr>
        <w:t xml:space="preserve">In the debate, Jessica Lee cited 1000-2000 children born via surrogacy to </w:t>
      </w:r>
      <w:r w:rsidR="00834300">
        <w:rPr>
          <w:rFonts w:asciiTheme="minorHAnsi" w:hAnsiTheme="minorHAnsi" w:cs="Tahoma"/>
          <w:sz w:val="22"/>
          <w:szCs w:val="22"/>
          <w:lang w:val="en-US"/>
        </w:rPr>
        <w:t>IPs</w:t>
      </w:r>
      <w:r w:rsidR="00852F1D" w:rsidRPr="00635E70">
        <w:rPr>
          <w:rFonts w:asciiTheme="minorHAnsi" w:hAnsiTheme="minorHAnsi" w:cs="Tahoma"/>
          <w:sz w:val="22"/>
          <w:szCs w:val="22"/>
          <w:lang w:val="en-US"/>
        </w:rPr>
        <w:t xml:space="preserve"> from the UK annually,</w:t>
      </w:r>
      <w:r w:rsidR="00CB1833" w:rsidRPr="00635E70">
        <w:rPr>
          <w:rStyle w:val="FootnoteReference"/>
          <w:rFonts w:asciiTheme="minorHAnsi" w:hAnsiTheme="minorHAnsi" w:cs="Tahoma"/>
          <w:sz w:val="22"/>
          <w:szCs w:val="22"/>
          <w:lang w:val="en-US"/>
        </w:rPr>
        <w:footnoteReference w:id="49"/>
      </w:r>
      <w:r w:rsidR="00852F1D" w:rsidRPr="00635E70">
        <w:rPr>
          <w:rFonts w:asciiTheme="minorHAnsi" w:hAnsiTheme="minorHAnsi" w:cs="Tahoma"/>
          <w:sz w:val="22"/>
          <w:szCs w:val="22"/>
          <w:lang w:val="en-US"/>
        </w:rPr>
        <w:t xml:space="preserve"> with up to 95% of these being from overseas arrangements. Although we were aware of an increase in overseas surrogacy arrangements,</w:t>
      </w:r>
      <w:r w:rsidR="00852F1D" w:rsidRPr="00635E70">
        <w:rPr>
          <w:rStyle w:val="FootnoteReference"/>
          <w:rFonts w:asciiTheme="minorHAnsi" w:hAnsiTheme="minorHAnsi" w:cs="Tahoma"/>
          <w:sz w:val="22"/>
          <w:szCs w:val="22"/>
          <w:lang w:val="en-US"/>
        </w:rPr>
        <w:footnoteReference w:id="50"/>
      </w:r>
      <w:r w:rsidR="00852F1D" w:rsidRPr="00635E70">
        <w:rPr>
          <w:rFonts w:asciiTheme="minorHAnsi" w:hAnsiTheme="minorHAnsi" w:cs="Tahoma"/>
          <w:sz w:val="22"/>
          <w:szCs w:val="22"/>
          <w:lang w:val="en-US"/>
        </w:rPr>
        <w:t xml:space="preserve"> these numbers seemed to be unusually high.</w:t>
      </w:r>
      <w:r w:rsidR="00647F49" w:rsidRPr="00635E70">
        <w:rPr>
          <w:rStyle w:val="FootnoteReference"/>
          <w:rFonts w:asciiTheme="minorHAnsi" w:hAnsiTheme="minorHAnsi" w:cs="Tahoma"/>
          <w:sz w:val="22"/>
          <w:szCs w:val="22"/>
          <w:lang w:val="en-US"/>
        </w:rPr>
        <w:footnoteReference w:id="51"/>
      </w:r>
      <w:r w:rsidR="00BF1334" w:rsidRPr="00635E70">
        <w:rPr>
          <w:rFonts w:asciiTheme="minorHAnsi" w:hAnsiTheme="minorHAnsi" w:cs="Tahoma"/>
          <w:sz w:val="22"/>
          <w:szCs w:val="22"/>
          <w:lang w:val="en-US"/>
        </w:rPr>
        <w:t xml:space="preserve"> They also </w:t>
      </w:r>
      <w:r w:rsidR="00BF1334" w:rsidRPr="00635E70">
        <w:rPr>
          <w:rFonts w:asciiTheme="minorHAnsi" w:eastAsia="Helvetica" w:hAnsiTheme="minorHAnsi" w:cs="Helvetica"/>
          <w:sz w:val="22"/>
          <w:szCs w:val="22"/>
          <w:lang w:val="en-US"/>
        </w:rPr>
        <w:t xml:space="preserve">– despite being </w:t>
      </w:r>
      <w:r w:rsidR="008B140D" w:rsidRPr="00635E70">
        <w:rPr>
          <w:rFonts w:asciiTheme="minorHAnsi" w:hAnsiTheme="minorHAnsi" w:cs="Tahoma"/>
          <w:sz w:val="22"/>
          <w:szCs w:val="22"/>
          <w:lang w:val="en-US"/>
        </w:rPr>
        <w:t xml:space="preserve">merely </w:t>
      </w:r>
      <w:r w:rsidR="00BF1334" w:rsidRPr="00635E70">
        <w:rPr>
          <w:rFonts w:asciiTheme="minorHAnsi" w:hAnsiTheme="minorHAnsi" w:cs="Tahoma"/>
          <w:sz w:val="22"/>
          <w:szCs w:val="22"/>
          <w:lang w:val="en-US"/>
        </w:rPr>
        <w:t xml:space="preserve">an estimate </w:t>
      </w:r>
      <w:r w:rsidR="00BF1334" w:rsidRPr="00635E70">
        <w:rPr>
          <w:rFonts w:asciiTheme="minorHAnsi" w:eastAsia="Helvetica" w:hAnsiTheme="minorHAnsi" w:cs="Helvetica"/>
          <w:sz w:val="22"/>
          <w:szCs w:val="22"/>
          <w:lang w:val="en-US"/>
        </w:rPr>
        <w:t>– kept being uncritically cited.</w:t>
      </w:r>
      <w:r w:rsidR="00BF1334" w:rsidRPr="00635E70">
        <w:rPr>
          <w:rStyle w:val="FootnoteReference"/>
          <w:rFonts w:asciiTheme="minorHAnsi" w:hAnsiTheme="minorHAnsi" w:cs="Tahoma"/>
          <w:sz w:val="22"/>
          <w:szCs w:val="22"/>
          <w:lang w:val="en-US"/>
        </w:rPr>
        <w:footnoteReference w:id="52"/>
      </w:r>
      <w:r w:rsidR="003769BD" w:rsidRPr="00635E70">
        <w:rPr>
          <w:rFonts w:asciiTheme="minorHAnsi" w:hAnsiTheme="minorHAnsi" w:cs="Tahoma"/>
          <w:sz w:val="22"/>
          <w:szCs w:val="22"/>
          <w:lang w:val="en-US"/>
        </w:rPr>
        <w:t xml:space="preserve"> As a </w:t>
      </w:r>
      <w:r w:rsidR="00AA436D" w:rsidRPr="00635E70">
        <w:rPr>
          <w:rFonts w:asciiTheme="minorHAnsi" w:hAnsiTheme="minorHAnsi" w:cs="Tahoma"/>
          <w:sz w:val="22"/>
          <w:szCs w:val="22"/>
          <w:lang w:val="en-US"/>
        </w:rPr>
        <w:t>group,</w:t>
      </w:r>
      <w:r w:rsidR="003769BD" w:rsidRPr="00635E70">
        <w:rPr>
          <w:rFonts w:asciiTheme="minorHAnsi" w:hAnsiTheme="minorHAnsi" w:cs="Tahoma"/>
          <w:sz w:val="22"/>
          <w:szCs w:val="22"/>
          <w:lang w:val="en-US"/>
        </w:rPr>
        <w:t xml:space="preserve"> we wanted to try to establish a better picture of various things </w:t>
      </w:r>
      <w:r w:rsidR="003769BD" w:rsidRPr="00635E70">
        <w:rPr>
          <w:rFonts w:asciiTheme="minorHAnsi" w:eastAsia="Helvetica" w:hAnsiTheme="minorHAnsi" w:cs="Helvetica"/>
          <w:sz w:val="22"/>
          <w:szCs w:val="22"/>
          <w:lang w:val="en-US"/>
        </w:rPr>
        <w:t xml:space="preserve">– including what kind of payments were being made, what the relationships between surrogates and </w:t>
      </w:r>
      <w:r w:rsidR="00834300">
        <w:rPr>
          <w:rFonts w:asciiTheme="minorHAnsi" w:eastAsia="Helvetica" w:hAnsiTheme="minorHAnsi" w:cs="Helvetica"/>
          <w:sz w:val="22"/>
          <w:szCs w:val="22"/>
          <w:lang w:val="en-US"/>
        </w:rPr>
        <w:t>IPs</w:t>
      </w:r>
      <w:r w:rsidR="003769BD" w:rsidRPr="00635E70">
        <w:rPr>
          <w:rFonts w:asciiTheme="minorHAnsi" w:eastAsia="Helvetica" w:hAnsiTheme="minorHAnsi" w:cs="Helvetica"/>
          <w:sz w:val="22"/>
          <w:szCs w:val="22"/>
          <w:lang w:val="en-US"/>
        </w:rPr>
        <w:t xml:space="preserve">/children looked like, </w:t>
      </w:r>
      <w:r w:rsidR="00AA436D" w:rsidRPr="00635E70">
        <w:rPr>
          <w:rFonts w:asciiTheme="minorHAnsi" w:eastAsia="Helvetica" w:hAnsiTheme="minorHAnsi" w:cs="Helvetica"/>
          <w:sz w:val="22"/>
          <w:szCs w:val="22"/>
          <w:lang w:val="en-US"/>
        </w:rPr>
        <w:t xml:space="preserve">and </w:t>
      </w:r>
      <w:r w:rsidR="003769BD" w:rsidRPr="00635E70">
        <w:rPr>
          <w:rFonts w:asciiTheme="minorHAnsi" w:eastAsia="Helvetica" w:hAnsiTheme="minorHAnsi" w:cs="Helvetica"/>
          <w:sz w:val="22"/>
          <w:szCs w:val="22"/>
          <w:lang w:val="en-US"/>
        </w:rPr>
        <w:t xml:space="preserve">the numbers of </w:t>
      </w:r>
      <w:r w:rsidR="00834300">
        <w:rPr>
          <w:rFonts w:asciiTheme="minorHAnsi" w:eastAsia="Helvetica" w:hAnsiTheme="minorHAnsi" w:cs="Helvetica"/>
          <w:sz w:val="22"/>
          <w:szCs w:val="22"/>
          <w:lang w:val="en-US"/>
        </w:rPr>
        <w:t>IPs</w:t>
      </w:r>
      <w:r w:rsidR="003769BD" w:rsidRPr="00635E70">
        <w:rPr>
          <w:rFonts w:asciiTheme="minorHAnsi" w:eastAsia="Helvetica" w:hAnsiTheme="minorHAnsi" w:cs="Helvetica"/>
          <w:sz w:val="22"/>
          <w:szCs w:val="22"/>
          <w:lang w:val="en-US"/>
        </w:rPr>
        <w:t xml:space="preserve"> going overseas for surrogacy, rather than entering an agreement with a surrog</w:t>
      </w:r>
      <w:r w:rsidR="003769BD" w:rsidRPr="00635E70">
        <w:rPr>
          <w:rFonts w:asciiTheme="minorHAnsi" w:hAnsiTheme="minorHAnsi" w:cs="Tahoma"/>
          <w:sz w:val="22"/>
          <w:szCs w:val="22"/>
          <w:lang w:val="en-US"/>
        </w:rPr>
        <w:t xml:space="preserve">ate </w:t>
      </w:r>
      <w:r w:rsidR="003769BD" w:rsidRPr="00635E70">
        <w:rPr>
          <w:rFonts w:asciiTheme="minorHAnsi" w:eastAsia="Helvetica" w:hAnsiTheme="minorHAnsi" w:cs="Helvetica"/>
          <w:sz w:val="22"/>
          <w:szCs w:val="22"/>
          <w:lang w:val="en-US"/>
        </w:rPr>
        <w:t>‘at home’.</w:t>
      </w:r>
      <w:r w:rsidR="00AA436D" w:rsidRPr="00635E70">
        <w:rPr>
          <w:rFonts w:asciiTheme="minorHAnsi" w:hAnsiTheme="minorHAnsi" w:cs="Tahoma"/>
          <w:sz w:val="22"/>
          <w:szCs w:val="22"/>
          <w:lang w:val="en-US"/>
        </w:rPr>
        <w:t xml:space="preserve"> We wanted to hear the voice of those actually involved, to interrogate </w:t>
      </w:r>
      <w:r w:rsidR="00AA436D" w:rsidRPr="00635E70">
        <w:rPr>
          <w:rFonts w:asciiTheme="minorHAnsi" w:eastAsia="Helvetica" w:hAnsiTheme="minorHAnsi" w:cs="Helvetica"/>
          <w:sz w:val="22"/>
          <w:szCs w:val="22"/>
          <w:lang w:val="en-US"/>
        </w:rPr>
        <w:t>‘surrogacy my</w:t>
      </w:r>
      <w:r w:rsidR="00AA436D" w:rsidRPr="00635E70">
        <w:rPr>
          <w:rFonts w:asciiTheme="minorHAnsi" w:hAnsiTheme="minorHAnsi" w:cs="Tahoma"/>
          <w:sz w:val="22"/>
          <w:szCs w:val="22"/>
          <w:lang w:val="en-US"/>
        </w:rPr>
        <w:t>ths</w:t>
      </w:r>
      <w:r w:rsidR="00AA436D" w:rsidRPr="00635E70">
        <w:rPr>
          <w:rFonts w:asciiTheme="minorHAnsi" w:eastAsia="Helvetica" w:hAnsiTheme="minorHAnsi" w:cs="Helvetica"/>
          <w:sz w:val="22"/>
          <w:szCs w:val="22"/>
          <w:lang w:val="en-US"/>
        </w:rPr>
        <w:t>’ and to consider the need for legal reform.</w:t>
      </w:r>
      <w:r w:rsidR="003769BD" w:rsidRPr="00635E70">
        <w:rPr>
          <w:rFonts w:asciiTheme="minorHAnsi" w:hAnsiTheme="minorHAnsi" w:cs="Tahoma"/>
          <w:sz w:val="22"/>
          <w:szCs w:val="22"/>
          <w:lang w:val="en-US"/>
        </w:rPr>
        <w:t xml:space="preserve"> </w:t>
      </w:r>
      <w:r w:rsidR="008D4C0B">
        <w:rPr>
          <w:rFonts w:asciiTheme="minorHAnsi" w:hAnsiTheme="minorHAnsi" w:cs="Tahoma"/>
          <w:sz w:val="22"/>
          <w:szCs w:val="22"/>
        </w:rPr>
        <w:t>We</w:t>
      </w:r>
      <w:r w:rsidRPr="00635E70">
        <w:rPr>
          <w:rFonts w:asciiTheme="minorHAnsi" w:hAnsiTheme="minorHAnsi" w:cs="Tahoma"/>
          <w:sz w:val="22"/>
          <w:szCs w:val="22"/>
        </w:rPr>
        <w:t xml:space="preserve"> worked through spring and summer towards producing a report on current practices and perceptions of surrogacy as practised in the UK.</w:t>
      </w:r>
      <w:r w:rsidR="00AA436D" w:rsidRPr="00635E70">
        <w:rPr>
          <w:rFonts w:asciiTheme="minorHAnsi" w:hAnsiTheme="minorHAnsi" w:cs="Tahoma"/>
          <w:sz w:val="22"/>
          <w:szCs w:val="22"/>
        </w:rPr>
        <w:t xml:space="preserve"> A significant part of the work was conducting and analysing a survey of surrogates, their partners, </w:t>
      </w:r>
      <w:r w:rsidR="00834300">
        <w:rPr>
          <w:rFonts w:asciiTheme="minorHAnsi" w:hAnsiTheme="minorHAnsi" w:cs="Tahoma"/>
          <w:sz w:val="22"/>
          <w:szCs w:val="22"/>
        </w:rPr>
        <w:t>IPs</w:t>
      </w:r>
      <w:r w:rsidR="00AA436D" w:rsidRPr="00635E70">
        <w:rPr>
          <w:rFonts w:asciiTheme="minorHAnsi" w:hAnsiTheme="minorHAnsi" w:cs="Tahoma"/>
          <w:sz w:val="22"/>
          <w:szCs w:val="22"/>
        </w:rPr>
        <w:t xml:space="preserve"> and others involved (e.g. professionally) in surrogacy.</w:t>
      </w:r>
      <w:r w:rsidRPr="00635E70">
        <w:rPr>
          <w:rFonts w:asciiTheme="minorHAnsi" w:hAnsiTheme="minorHAnsi" w:cs="Tahoma"/>
          <w:sz w:val="22"/>
          <w:szCs w:val="22"/>
        </w:rPr>
        <w:t xml:space="preserve"> Our report </w:t>
      </w:r>
      <w:r w:rsidRPr="00635E70">
        <w:rPr>
          <w:rFonts w:asciiTheme="minorHAnsi" w:eastAsia="Helvetica" w:hAnsiTheme="minorHAnsi" w:cs="Helvetica"/>
          <w:sz w:val="22"/>
          <w:szCs w:val="22"/>
        </w:rPr>
        <w:t>‘</w:t>
      </w:r>
      <w:r w:rsidR="00D47650" w:rsidRPr="00635E70">
        <w:rPr>
          <w:rFonts w:asciiTheme="minorHAnsi" w:hAnsiTheme="minorHAnsi" w:cs="Tahoma"/>
          <w:sz w:val="22"/>
          <w:szCs w:val="22"/>
        </w:rPr>
        <w:t>Surroga</w:t>
      </w:r>
      <w:r w:rsidRPr="00635E70">
        <w:rPr>
          <w:rFonts w:asciiTheme="minorHAnsi" w:hAnsiTheme="minorHAnsi" w:cs="Tahoma"/>
          <w:sz w:val="22"/>
          <w:szCs w:val="22"/>
        </w:rPr>
        <w:t>cy in the UK: Myth Busting and R</w:t>
      </w:r>
      <w:r w:rsidR="00D47650" w:rsidRPr="00635E70">
        <w:rPr>
          <w:rFonts w:asciiTheme="minorHAnsi" w:hAnsiTheme="minorHAnsi" w:cs="Tahoma"/>
          <w:sz w:val="22"/>
          <w:szCs w:val="22"/>
        </w:rPr>
        <w:t>eform</w:t>
      </w:r>
      <w:r w:rsidRPr="00635E70">
        <w:rPr>
          <w:rFonts w:asciiTheme="minorHAnsi" w:eastAsia="Helvetica" w:hAnsiTheme="minorHAnsi" w:cs="Helvetica"/>
          <w:sz w:val="22"/>
          <w:szCs w:val="22"/>
        </w:rPr>
        <w:t>’ was published in November 2015.</w:t>
      </w:r>
      <w:r w:rsidRPr="00635E70">
        <w:rPr>
          <w:rStyle w:val="FootnoteReference"/>
          <w:rFonts w:asciiTheme="minorHAnsi" w:hAnsiTheme="minorHAnsi" w:cs="Tahoma"/>
          <w:sz w:val="22"/>
          <w:szCs w:val="22"/>
        </w:rPr>
        <w:footnoteReference w:id="53"/>
      </w:r>
      <w:r w:rsidR="0086033D" w:rsidRPr="00635E70">
        <w:rPr>
          <w:rFonts w:asciiTheme="minorHAnsi" w:hAnsiTheme="minorHAnsi" w:cs="Tahoma"/>
          <w:sz w:val="22"/>
          <w:szCs w:val="22"/>
        </w:rPr>
        <w:t xml:space="preserve"> It concluded that the Government needs to provide root and branch reform of surrogacy law and regulation in the UK, following detailed and comprehensive debate on the issues. It made a series of recommendations for reform, all with the underlying aim of protecting the best interests of children born via surrogacy.</w:t>
      </w:r>
    </w:p>
    <w:p w14:paraId="2D89216A" w14:textId="11207552" w:rsidR="00D47650" w:rsidRPr="00635E70" w:rsidRDefault="00D47650" w:rsidP="00D47650">
      <w:pPr>
        <w:rPr>
          <w:rFonts w:asciiTheme="minorHAnsi" w:hAnsiTheme="minorHAnsi" w:cs="Tahoma"/>
          <w:sz w:val="22"/>
          <w:szCs w:val="22"/>
        </w:rPr>
      </w:pPr>
      <w:r w:rsidRPr="00635E70">
        <w:rPr>
          <w:rFonts w:asciiTheme="minorHAnsi" w:hAnsiTheme="minorHAnsi" w:cs="Tahoma"/>
          <w:sz w:val="22"/>
          <w:szCs w:val="22"/>
          <w:lang w:val="en-US"/>
        </w:rPr>
        <w:t xml:space="preserve"> </w:t>
      </w:r>
    </w:p>
    <w:p w14:paraId="55DC189B" w14:textId="6DAE19E5" w:rsidR="00D47650" w:rsidRPr="00635E70" w:rsidRDefault="00D47650" w:rsidP="00D47650">
      <w:pPr>
        <w:rPr>
          <w:rFonts w:asciiTheme="minorHAnsi" w:hAnsiTheme="minorHAnsi" w:cs="Tahoma"/>
          <w:sz w:val="22"/>
          <w:szCs w:val="22"/>
        </w:rPr>
      </w:pPr>
      <w:r w:rsidRPr="00635E70">
        <w:rPr>
          <w:rFonts w:asciiTheme="minorHAnsi" w:hAnsiTheme="minorHAnsi" w:cs="Tahoma"/>
          <w:sz w:val="22"/>
          <w:szCs w:val="22"/>
          <w:lang w:val="en-US"/>
        </w:rPr>
        <w:t xml:space="preserve">Our research - in which we </w:t>
      </w:r>
      <w:r w:rsidR="0080441E" w:rsidRPr="00635E70">
        <w:rPr>
          <w:rFonts w:asciiTheme="minorHAnsi" w:hAnsiTheme="minorHAnsi" w:cs="Tahoma"/>
          <w:sz w:val="22"/>
          <w:szCs w:val="22"/>
          <w:lang w:val="en-US"/>
        </w:rPr>
        <w:t xml:space="preserve">also </w:t>
      </w:r>
      <w:r w:rsidRPr="00635E70">
        <w:rPr>
          <w:rFonts w:asciiTheme="minorHAnsi" w:hAnsiTheme="minorHAnsi" w:cs="Tahoma"/>
          <w:sz w:val="22"/>
          <w:szCs w:val="22"/>
          <w:lang w:val="en-US"/>
        </w:rPr>
        <w:t>considered data from the P</w:t>
      </w:r>
      <w:r w:rsidR="0080441E" w:rsidRPr="00635E70">
        <w:rPr>
          <w:rFonts w:asciiTheme="minorHAnsi" w:hAnsiTheme="minorHAnsi" w:cs="Tahoma"/>
          <w:sz w:val="22"/>
          <w:szCs w:val="22"/>
          <w:lang w:val="en-US"/>
        </w:rPr>
        <w:t>arental</w:t>
      </w:r>
      <w:r w:rsidRPr="00635E70">
        <w:rPr>
          <w:rFonts w:asciiTheme="minorHAnsi" w:hAnsiTheme="minorHAnsi" w:cs="Tahoma"/>
          <w:sz w:val="22"/>
          <w:szCs w:val="22"/>
          <w:lang w:val="en-US"/>
        </w:rPr>
        <w:t xml:space="preserve"> </w:t>
      </w:r>
      <w:r w:rsidR="0080441E" w:rsidRPr="00635E70">
        <w:rPr>
          <w:rFonts w:asciiTheme="minorHAnsi" w:hAnsiTheme="minorHAnsi" w:cs="Tahoma"/>
          <w:sz w:val="22"/>
          <w:szCs w:val="22"/>
          <w:lang w:val="en-US"/>
        </w:rPr>
        <w:t xml:space="preserve">Order </w:t>
      </w:r>
      <w:r w:rsidRPr="00635E70">
        <w:rPr>
          <w:rFonts w:asciiTheme="minorHAnsi" w:hAnsiTheme="minorHAnsi" w:cs="Tahoma"/>
          <w:sz w:val="22"/>
          <w:szCs w:val="22"/>
          <w:lang w:val="en-US"/>
        </w:rPr>
        <w:t xml:space="preserve">Register, </w:t>
      </w:r>
      <w:r w:rsidR="0080441E" w:rsidRPr="00635E70">
        <w:rPr>
          <w:rFonts w:asciiTheme="minorHAnsi" w:hAnsiTheme="minorHAnsi" w:cs="Tahoma"/>
          <w:sz w:val="22"/>
          <w:szCs w:val="22"/>
          <w:lang w:val="en-US"/>
        </w:rPr>
        <w:t>CAFCASS</w:t>
      </w:r>
      <w:r w:rsidRPr="00635E70">
        <w:rPr>
          <w:rFonts w:asciiTheme="minorHAnsi" w:hAnsiTheme="minorHAnsi" w:cs="Tahoma"/>
          <w:sz w:val="22"/>
          <w:szCs w:val="22"/>
          <w:lang w:val="en-US"/>
        </w:rPr>
        <w:t>, the passport office and the M</w:t>
      </w:r>
      <w:r w:rsidR="0080441E" w:rsidRPr="00635E70">
        <w:rPr>
          <w:rFonts w:asciiTheme="minorHAnsi" w:hAnsiTheme="minorHAnsi" w:cs="Tahoma"/>
          <w:sz w:val="22"/>
          <w:szCs w:val="22"/>
          <w:lang w:val="en-US"/>
        </w:rPr>
        <w:t xml:space="preserve">inistry </w:t>
      </w:r>
      <w:r w:rsidRPr="00635E70">
        <w:rPr>
          <w:rFonts w:asciiTheme="minorHAnsi" w:hAnsiTheme="minorHAnsi" w:cs="Tahoma"/>
          <w:sz w:val="22"/>
          <w:szCs w:val="22"/>
          <w:lang w:val="en-US"/>
        </w:rPr>
        <w:t>o</w:t>
      </w:r>
      <w:r w:rsidR="0080441E" w:rsidRPr="00635E70">
        <w:rPr>
          <w:rFonts w:asciiTheme="minorHAnsi" w:hAnsiTheme="minorHAnsi" w:cs="Tahoma"/>
          <w:sz w:val="22"/>
          <w:szCs w:val="22"/>
          <w:lang w:val="en-US"/>
        </w:rPr>
        <w:t xml:space="preserve">f </w:t>
      </w:r>
      <w:r w:rsidRPr="00635E70">
        <w:rPr>
          <w:rFonts w:asciiTheme="minorHAnsi" w:hAnsiTheme="minorHAnsi" w:cs="Tahoma"/>
          <w:sz w:val="22"/>
          <w:szCs w:val="22"/>
          <w:lang w:val="en-US"/>
        </w:rPr>
        <w:t>J</w:t>
      </w:r>
      <w:r w:rsidR="0080441E" w:rsidRPr="00635E70">
        <w:rPr>
          <w:rFonts w:asciiTheme="minorHAnsi" w:hAnsiTheme="minorHAnsi" w:cs="Tahoma"/>
          <w:sz w:val="22"/>
          <w:szCs w:val="22"/>
          <w:lang w:val="en-US"/>
        </w:rPr>
        <w:t>ustice</w:t>
      </w:r>
      <w:r w:rsidRPr="00635E70">
        <w:rPr>
          <w:rFonts w:asciiTheme="minorHAnsi" w:hAnsiTheme="minorHAnsi" w:cs="Tahoma"/>
          <w:sz w:val="22"/>
          <w:szCs w:val="22"/>
          <w:lang w:val="en-US"/>
        </w:rPr>
        <w:t xml:space="preserve">, among other sources - found nothing that could support either the cited number of annual surrogate births or the numbers </w:t>
      </w:r>
      <w:r w:rsidR="0080441E" w:rsidRPr="00635E70">
        <w:rPr>
          <w:rFonts w:asciiTheme="minorHAnsi" w:hAnsiTheme="minorHAnsi" w:cs="Tahoma"/>
          <w:sz w:val="22"/>
          <w:szCs w:val="22"/>
          <w:lang w:val="en-US"/>
        </w:rPr>
        <w:t xml:space="preserve">of children </w:t>
      </w:r>
      <w:r w:rsidRPr="00635E70">
        <w:rPr>
          <w:rFonts w:asciiTheme="minorHAnsi" w:hAnsiTheme="minorHAnsi" w:cs="Tahoma"/>
          <w:sz w:val="22"/>
          <w:szCs w:val="22"/>
          <w:lang w:val="en-US"/>
        </w:rPr>
        <w:t xml:space="preserve">said to be being born overseas. What we did find - as others had before us - was that the </w:t>
      </w:r>
      <w:r w:rsidRPr="008D4C0B">
        <w:rPr>
          <w:rFonts w:asciiTheme="minorHAnsi" w:hAnsiTheme="minorHAnsi" w:cs="Tahoma"/>
          <w:i/>
          <w:sz w:val="22"/>
          <w:szCs w:val="22"/>
          <w:lang w:val="en-US"/>
        </w:rPr>
        <w:t>proportion</w:t>
      </w:r>
      <w:r w:rsidRPr="00635E70">
        <w:rPr>
          <w:rFonts w:asciiTheme="minorHAnsi" w:hAnsiTheme="minorHAnsi" w:cs="Tahoma"/>
          <w:sz w:val="22"/>
          <w:szCs w:val="22"/>
          <w:lang w:val="en-US"/>
        </w:rPr>
        <w:t xml:space="preserve"> of overseas arrangements </w:t>
      </w:r>
      <w:r w:rsidR="00E23C44">
        <w:rPr>
          <w:rFonts w:asciiTheme="minorHAnsi" w:hAnsiTheme="minorHAnsi" w:cs="Tahoma"/>
          <w:sz w:val="22"/>
          <w:szCs w:val="22"/>
          <w:lang w:val="en-US"/>
        </w:rPr>
        <w:t>had been</w:t>
      </w:r>
      <w:r w:rsidRPr="00635E70">
        <w:rPr>
          <w:rFonts w:asciiTheme="minorHAnsi" w:hAnsiTheme="minorHAnsi" w:cs="Tahoma"/>
          <w:sz w:val="22"/>
          <w:szCs w:val="22"/>
          <w:lang w:val="en-US"/>
        </w:rPr>
        <w:t xml:space="preserve"> increasing year on year. We also discovered that all the data sources </w:t>
      </w:r>
      <w:r w:rsidR="0080441E" w:rsidRPr="00635E70">
        <w:rPr>
          <w:rFonts w:asciiTheme="minorHAnsi" w:hAnsiTheme="minorHAnsi" w:cs="Tahoma"/>
          <w:sz w:val="22"/>
          <w:szCs w:val="22"/>
          <w:lang w:val="en-US"/>
        </w:rPr>
        <w:t>we looked at we</w:t>
      </w:r>
      <w:r w:rsidRPr="00635E70">
        <w:rPr>
          <w:rFonts w:asciiTheme="minorHAnsi" w:hAnsiTheme="minorHAnsi" w:cs="Tahoma"/>
          <w:sz w:val="22"/>
          <w:szCs w:val="22"/>
          <w:lang w:val="en-US"/>
        </w:rPr>
        <w:t xml:space="preserve">re incomplete, </w:t>
      </w:r>
      <w:r w:rsidR="0080441E" w:rsidRPr="00635E70">
        <w:rPr>
          <w:rFonts w:asciiTheme="minorHAnsi" w:hAnsiTheme="minorHAnsi" w:cs="Tahoma"/>
          <w:sz w:val="22"/>
          <w:szCs w:val="22"/>
          <w:lang w:val="en-US"/>
        </w:rPr>
        <w:t xml:space="preserve">and </w:t>
      </w:r>
      <w:r w:rsidRPr="00635E70">
        <w:rPr>
          <w:rFonts w:asciiTheme="minorHAnsi" w:hAnsiTheme="minorHAnsi" w:cs="Tahoma"/>
          <w:sz w:val="22"/>
          <w:szCs w:val="22"/>
          <w:lang w:val="en-US"/>
        </w:rPr>
        <w:t>that each measures things differently</w:t>
      </w:r>
      <w:r w:rsidR="008D4C0B">
        <w:rPr>
          <w:rFonts w:asciiTheme="minorHAnsi" w:hAnsiTheme="minorHAnsi" w:cs="Tahoma"/>
          <w:sz w:val="22"/>
          <w:szCs w:val="22"/>
          <w:lang w:val="en-US"/>
        </w:rPr>
        <w:t xml:space="preserve"> </w:t>
      </w:r>
      <w:r w:rsidRPr="00635E70">
        <w:rPr>
          <w:rFonts w:asciiTheme="minorHAnsi" w:eastAsia="Helvetica" w:hAnsiTheme="minorHAnsi" w:cs="Helvetica"/>
          <w:sz w:val="22"/>
          <w:szCs w:val="22"/>
          <w:lang w:val="en-US"/>
        </w:rPr>
        <w:t>– so what we know is that the d</w:t>
      </w:r>
      <w:r w:rsidRPr="00635E70">
        <w:rPr>
          <w:rFonts w:asciiTheme="minorHAnsi" w:hAnsiTheme="minorHAnsi" w:cs="Tahoma"/>
          <w:sz w:val="22"/>
          <w:szCs w:val="22"/>
          <w:lang w:val="en-US"/>
        </w:rPr>
        <w:t>ata actually held by various agencies on surrogacy is patchy and does</w:t>
      </w:r>
      <w:r w:rsidR="0080441E" w:rsidRPr="00635E70">
        <w:rPr>
          <w:rFonts w:asciiTheme="minorHAnsi" w:hAnsiTheme="minorHAnsi" w:cs="Tahoma"/>
          <w:sz w:val="22"/>
          <w:szCs w:val="22"/>
          <w:lang w:val="en-US"/>
        </w:rPr>
        <w:t xml:space="preserve"> </w:t>
      </w:r>
      <w:r w:rsidRPr="00635E70">
        <w:rPr>
          <w:rFonts w:asciiTheme="minorHAnsi" w:hAnsiTheme="minorHAnsi" w:cs="Tahoma"/>
          <w:sz w:val="22"/>
          <w:szCs w:val="22"/>
          <w:lang w:val="en-US"/>
        </w:rPr>
        <w:t>n</w:t>
      </w:r>
      <w:r w:rsidR="0080441E" w:rsidRPr="00635E70">
        <w:rPr>
          <w:rFonts w:asciiTheme="minorHAnsi" w:eastAsia="Helvetica" w:hAnsiTheme="minorHAnsi" w:cs="Helvetica"/>
          <w:sz w:val="22"/>
          <w:szCs w:val="22"/>
          <w:lang w:val="en-US"/>
        </w:rPr>
        <w:t>o</w:t>
      </w:r>
      <w:r w:rsidRPr="00635E70">
        <w:rPr>
          <w:rFonts w:asciiTheme="minorHAnsi" w:eastAsia="Helvetica" w:hAnsiTheme="minorHAnsi" w:cs="Helvetica"/>
          <w:sz w:val="22"/>
          <w:szCs w:val="22"/>
          <w:lang w:val="en-US"/>
        </w:rPr>
        <w:t>t</w:t>
      </w:r>
      <w:r w:rsidR="0080441E" w:rsidRPr="00635E70">
        <w:rPr>
          <w:rFonts w:asciiTheme="minorHAnsi" w:eastAsia="Helvetica" w:hAnsiTheme="minorHAnsi" w:cs="Helvetica"/>
          <w:sz w:val="22"/>
          <w:szCs w:val="22"/>
          <w:lang w:val="en-US"/>
        </w:rPr>
        <w:t xml:space="preserve"> (and cannot)</w:t>
      </w:r>
      <w:r w:rsidRPr="00635E70">
        <w:rPr>
          <w:rFonts w:asciiTheme="minorHAnsi" w:eastAsia="Helvetica" w:hAnsiTheme="minorHAnsi" w:cs="Helvetica"/>
          <w:sz w:val="22"/>
          <w:szCs w:val="22"/>
          <w:lang w:val="en-US"/>
        </w:rPr>
        <w:t xml:space="preserve"> tell us the true story. We want to try and get to that truth somehow and are continuing to work on the numbers.</w:t>
      </w:r>
      <w:r w:rsidR="0080441E" w:rsidRPr="00635E70">
        <w:rPr>
          <w:rFonts w:asciiTheme="minorHAnsi" w:eastAsia="Helvetica" w:hAnsiTheme="minorHAnsi" w:cs="Helvetica"/>
          <w:sz w:val="22"/>
          <w:szCs w:val="22"/>
          <w:lang w:val="en-US"/>
        </w:rPr>
        <w:t xml:space="preserve"> One of our recommendations was for data on surrogacy arrangements to be collected in one place, in the same way that data for other kinds of assisted reproduction can be found.</w:t>
      </w:r>
      <w:r w:rsidR="00E23C44">
        <w:rPr>
          <w:rStyle w:val="FootnoteReference"/>
          <w:rFonts w:asciiTheme="minorHAnsi" w:eastAsia="Helvetica" w:hAnsiTheme="minorHAnsi" w:cs="Helvetica"/>
          <w:sz w:val="22"/>
          <w:szCs w:val="22"/>
          <w:lang w:val="en-US"/>
        </w:rPr>
        <w:footnoteReference w:id="54"/>
      </w:r>
    </w:p>
    <w:p w14:paraId="5F8BC803" w14:textId="77777777" w:rsidR="005F52E4" w:rsidRPr="00635E70" w:rsidRDefault="005F52E4" w:rsidP="00D47650">
      <w:pPr>
        <w:rPr>
          <w:rFonts w:asciiTheme="minorHAnsi" w:hAnsiTheme="minorHAnsi" w:cs="Tahoma"/>
          <w:sz w:val="22"/>
          <w:szCs w:val="22"/>
        </w:rPr>
      </w:pPr>
    </w:p>
    <w:p w14:paraId="58004B1F" w14:textId="1EE08B5C" w:rsidR="0046103F" w:rsidRPr="00635E70" w:rsidRDefault="00D47650" w:rsidP="00D47650">
      <w:pPr>
        <w:rPr>
          <w:rFonts w:asciiTheme="minorHAnsi" w:eastAsia="Helvetica" w:hAnsiTheme="minorHAnsi" w:cs="Helvetica"/>
          <w:sz w:val="22"/>
          <w:szCs w:val="22"/>
        </w:rPr>
      </w:pPr>
      <w:r w:rsidRPr="00635E70">
        <w:rPr>
          <w:rFonts w:asciiTheme="minorHAnsi" w:hAnsiTheme="minorHAnsi" w:cs="Tahoma"/>
          <w:sz w:val="22"/>
          <w:szCs w:val="22"/>
        </w:rPr>
        <w:lastRenderedPageBreak/>
        <w:t xml:space="preserve">The Working Group also wanted to give a voice to those involved in surrogacy </w:t>
      </w:r>
      <w:r w:rsidR="005650A9" w:rsidRPr="00635E70">
        <w:rPr>
          <w:rFonts w:asciiTheme="minorHAnsi" w:eastAsia="Helvetica" w:hAnsiTheme="minorHAnsi" w:cs="Helvetica"/>
          <w:sz w:val="22"/>
          <w:szCs w:val="22"/>
        </w:rPr>
        <w:t xml:space="preserve">– either as </w:t>
      </w:r>
      <w:r w:rsidR="00834300">
        <w:rPr>
          <w:rFonts w:asciiTheme="minorHAnsi" w:eastAsia="Helvetica" w:hAnsiTheme="minorHAnsi" w:cs="Helvetica"/>
          <w:sz w:val="22"/>
          <w:szCs w:val="22"/>
        </w:rPr>
        <w:t>IPs</w:t>
      </w:r>
      <w:r w:rsidRPr="00635E70">
        <w:rPr>
          <w:rFonts w:asciiTheme="minorHAnsi" w:eastAsia="Helvetica" w:hAnsiTheme="minorHAnsi" w:cs="Helvetica"/>
          <w:sz w:val="22"/>
          <w:szCs w:val="22"/>
        </w:rPr>
        <w:t>, surrogates or professionals in the field – as well as to interrogate and dispel pervasive ‘surrogacy myths’ that have informed debate in recent years and highlight the urgent need for reform.</w:t>
      </w:r>
      <w:r w:rsidR="00145FE0" w:rsidRPr="00635E70">
        <w:rPr>
          <w:rStyle w:val="FootnoteReference"/>
          <w:rFonts w:asciiTheme="minorHAnsi" w:eastAsia="Helvetica" w:hAnsiTheme="minorHAnsi" w:cs="Helvetica"/>
          <w:sz w:val="22"/>
          <w:szCs w:val="22"/>
        </w:rPr>
        <w:footnoteReference w:id="55"/>
      </w:r>
      <w:r w:rsidR="000D7CBC" w:rsidRPr="00635E70">
        <w:rPr>
          <w:rFonts w:asciiTheme="minorHAnsi" w:eastAsia="Helvetica" w:hAnsiTheme="minorHAnsi" w:cs="Helvetica"/>
          <w:sz w:val="22"/>
          <w:szCs w:val="22"/>
        </w:rPr>
        <w:t xml:space="preserve"> One of the reasons</w:t>
      </w:r>
      <w:r w:rsidR="00F012C1" w:rsidRPr="00635E70">
        <w:rPr>
          <w:rFonts w:asciiTheme="minorHAnsi" w:eastAsia="Helvetica" w:hAnsiTheme="minorHAnsi" w:cs="Helvetica"/>
          <w:sz w:val="22"/>
          <w:szCs w:val="22"/>
        </w:rPr>
        <w:t xml:space="preserve"> for doing so was to in some way make it easier or more acceptable </w:t>
      </w:r>
      <w:r w:rsidR="005B76AA" w:rsidRPr="00635E70">
        <w:rPr>
          <w:rFonts w:asciiTheme="minorHAnsi" w:eastAsia="Helvetica" w:hAnsiTheme="minorHAnsi" w:cs="Helvetica"/>
          <w:sz w:val="22"/>
          <w:szCs w:val="22"/>
        </w:rPr>
        <w:t xml:space="preserve">for people </w:t>
      </w:r>
      <w:r w:rsidR="00F012C1" w:rsidRPr="00635E70">
        <w:rPr>
          <w:rFonts w:asciiTheme="minorHAnsi" w:eastAsia="Helvetica" w:hAnsiTheme="minorHAnsi" w:cs="Helvetica"/>
          <w:sz w:val="22"/>
          <w:szCs w:val="22"/>
        </w:rPr>
        <w:t>to enter surrogacy arrangements in the UK – but to do that the entire tone of the law need</w:t>
      </w:r>
      <w:r w:rsidR="008D4C0B">
        <w:rPr>
          <w:rFonts w:asciiTheme="minorHAnsi" w:eastAsia="Helvetica" w:hAnsiTheme="minorHAnsi" w:cs="Helvetica"/>
          <w:sz w:val="22"/>
          <w:szCs w:val="22"/>
        </w:rPr>
        <w:t>s</w:t>
      </w:r>
      <w:r w:rsidR="00F012C1" w:rsidRPr="00635E70">
        <w:rPr>
          <w:rFonts w:asciiTheme="minorHAnsi" w:eastAsia="Helvetica" w:hAnsiTheme="minorHAnsi" w:cs="Helvetica"/>
          <w:sz w:val="22"/>
          <w:szCs w:val="22"/>
        </w:rPr>
        <w:t xml:space="preserve"> to be changed,</w:t>
      </w:r>
      <w:r w:rsidR="00D854CD" w:rsidRPr="00635E70">
        <w:rPr>
          <w:rFonts w:asciiTheme="minorHAnsi" w:eastAsia="Helvetica" w:hAnsiTheme="minorHAnsi" w:cs="Helvetica"/>
          <w:sz w:val="22"/>
          <w:szCs w:val="22"/>
        </w:rPr>
        <w:t xml:space="preserve"> to remove the impression that </w:t>
      </w:r>
      <w:r w:rsidR="008D4C0B">
        <w:rPr>
          <w:rFonts w:asciiTheme="minorHAnsi" w:eastAsia="Helvetica" w:hAnsiTheme="minorHAnsi" w:cs="Helvetica"/>
          <w:sz w:val="22"/>
          <w:szCs w:val="22"/>
        </w:rPr>
        <w:t xml:space="preserve">our </w:t>
      </w:r>
      <w:r w:rsidR="00F012C1" w:rsidRPr="00635E70">
        <w:rPr>
          <w:rFonts w:asciiTheme="minorHAnsi" w:eastAsia="Helvetica" w:hAnsiTheme="minorHAnsi" w:cs="Helvetica"/>
          <w:sz w:val="22"/>
          <w:szCs w:val="22"/>
        </w:rPr>
        <w:t xml:space="preserve">permissive/discouraging rules currently </w:t>
      </w:r>
      <w:r w:rsidR="00D854CD" w:rsidRPr="00635E70">
        <w:rPr>
          <w:rFonts w:asciiTheme="minorHAnsi" w:eastAsia="Helvetica" w:hAnsiTheme="minorHAnsi" w:cs="Helvetica"/>
          <w:sz w:val="22"/>
          <w:szCs w:val="22"/>
        </w:rPr>
        <w:t>propagates</w:t>
      </w:r>
      <w:r w:rsidR="00F012C1" w:rsidRPr="00635E70">
        <w:rPr>
          <w:rFonts w:asciiTheme="minorHAnsi" w:eastAsia="Helvetica" w:hAnsiTheme="minorHAnsi" w:cs="Helvetica"/>
          <w:sz w:val="22"/>
          <w:szCs w:val="22"/>
        </w:rPr>
        <w:t xml:space="preserve">. In so doing, it might be that fewer people would leave the UK to enter into surrogacy arrangements overseas. While in principle </w:t>
      </w:r>
      <w:r w:rsidR="00D854CD" w:rsidRPr="00635E70">
        <w:rPr>
          <w:rFonts w:asciiTheme="minorHAnsi" w:eastAsia="Helvetica" w:hAnsiTheme="minorHAnsi" w:cs="Helvetica"/>
          <w:sz w:val="22"/>
          <w:szCs w:val="22"/>
        </w:rPr>
        <w:t>travelling</w:t>
      </w:r>
      <w:r w:rsidR="00F012C1" w:rsidRPr="00635E70">
        <w:rPr>
          <w:rFonts w:asciiTheme="minorHAnsi" w:eastAsia="Helvetica" w:hAnsiTheme="minorHAnsi" w:cs="Helvetica"/>
          <w:sz w:val="22"/>
          <w:szCs w:val="22"/>
        </w:rPr>
        <w:t xml:space="preserve"> </w:t>
      </w:r>
      <w:r w:rsidR="00D854CD" w:rsidRPr="00635E70">
        <w:rPr>
          <w:rFonts w:asciiTheme="minorHAnsi" w:eastAsia="Helvetica" w:hAnsiTheme="minorHAnsi" w:cs="Helvetica"/>
          <w:sz w:val="22"/>
          <w:szCs w:val="22"/>
        </w:rPr>
        <w:t xml:space="preserve">for surrogacy </w:t>
      </w:r>
      <w:r w:rsidR="00F012C1" w:rsidRPr="00635E70">
        <w:rPr>
          <w:rFonts w:asciiTheme="minorHAnsi" w:eastAsia="Helvetica" w:hAnsiTheme="minorHAnsi" w:cs="Helvetica"/>
          <w:sz w:val="22"/>
          <w:szCs w:val="22"/>
        </w:rPr>
        <w:t xml:space="preserve">is not </w:t>
      </w:r>
      <w:r w:rsidR="00D854CD" w:rsidRPr="00635E70">
        <w:rPr>
          <w:rFonts w:asciiTheme="minorHAnsi" w:eastAsia="Helvetica" w:hAnsiTheme="minorHAnsi" w:cs="Helvetica"/>
          <w:sz w:val="22"/>
          <w:szCs w:val="22"/>
        </w:rPr>
        <w:t xml:space="preserve">in itself </w:t>
      </w:r>
      <w:r w:rsidR="00F012C1" w:rsidRPr="00635E70">
        <w:rPr>
          <w:rFonts w:asciiTheme="minorHAnsi" w:eastAsia="Helvetica" w:hAnsiTheme="minorHAnsi" w:cs="Helvetica"/>
          <w:sz w:val="22"/>
          <w:szCs w:val="22"/>
        </w:rPr>
        <w:t xml:space="preserve">problematic, when considered in more detail, cross-border surrogacy </w:t>
      </w:r>
      <w:r w:rsidR="00D854CD" w:rsidRPr="00635E70">
        <w:rPr>
          <w:rFonts w:asciiTheme="minorHAnsi" w:eastAsia="Helvetica" w:hAnsiTheme="minorHAnsi" w:cs="Helvetica"/>
          <w:sz w:val="22"/>
          <w:szCs w:val="22"/>
        </w:rPr>
        <w:t>arrangements</w:t>
      </w:r>
      <w:r w:rsidR="008D4C0B">
        <w:rPr>
          <w:rFonts w:asciiTheme="minorHAnsi" w:eastAsia="Helvetica" w:hAnsiTheme="minorHAnsi" w:cs="Helvetica"/>
          <w:sz w:val="22"/>
          <w:szCs w:val="22"/>
        </w:rPr>
        <w:t>, as shown above,</w:t>
      </w:r>
      <w:r w:rsidR="00D854CD" w:rsidRPr="00635E70">
        <w:rPr>
          <w:rFonts w:asciiTheme="minorHAnsi" w:eastAsia="Helvetica" w:hAnsiTheme="minorHAnsi" w:cs="Helvetica"/>
          <w:sz w:val="22"/>
          <w:szCs w:val="22"/>
        </w:rPr>
        <w:t xml:space="preserve"> bring</w:t>
      </w:r>
      <w:r w:rsidR="00F012C1" w:rsidRPr="00635E70">
        <w:rPr>
          <w:rFonts w:asciiTheme="minorHAnsi" w:eastAsia="Helvetica" w:hAnsiTheme="minorHAnsi" w:cs="Helvetica"/>
          <w:sz w:val="22"/>
          <w:szCs w:val="22"/>
        </w:rPr>
        <w:t xml:space="preserve"> </w:t>
      </w:r>
      <w:r w:rsidR="00D854CD" w:rsidRPr="00635E70">
        <w:rPr>
          <w:rFonts w:asciiTheme="minorHAnsi" w:eastAsia="Helvetica" w:hAnsiTheme="minorHAnsi" w:cs="Helvetica"/>
          <w:sz w:val="22"/>
          <w:szCs w:val="22"/>
        </w:rPr>
        <w:t>their</w:t>
      </w:r>
      <w:r w:rsidR="008D4C0B">
        <w:rPr>
          <w:rFonts w:asciiTheme="minorHAnsi" w:eastAsia="Helvetica" w:hAnsiTheme="minorHAnsi" w:cs="Helvetica"/>
          <w:sz w:val="22"/>
          <w:szCs w:val="22"/>
        </w:rPr>
        <w:t xml:space="preserve"> own issues. Not only</w:t>
      </w:r>
      <w:r w:rsidR="00F012C1" w:rsidRPr="00635E70">
        <w:rPr>
          <w:rFonts w:asciiTheme="minorHAnsi" w:eastAsia="Helvetica" w:hAnsiTheme="minorHAnsi" w:cs="Helvetica"/>
          <w:sz w:val="22"/>
          <w:szCs w:val="22"/>
        </w:rPr>
        <w:t xml:space="preserve"> is</w:t>
      </w:r>
      <w:r w:rsidR="008D4C0B">
        <w:rPr>
          <w:rFonts w:asciiTheme="minorHAnsi" w:eastAsia="Helvetica" w:hAnsiTheme="minorHAnsi" w:cs="Helvetica"/>
          <w:sz w:val="22"/>
          <w:szCs w:val="22"/>
        </w:rPr>
        <w:t xml:space="preserve"> it</w:t>
      </w:r>
      <w:r w:rsidR="00F012C1" w:rsidRPr="00635E70">
        <w:rPr>
          <w:rFonts w:asciiTheme="minorHAnsi" w:eastAsia="Helvetica" w:hAnsiTheme="minorHAnsi" w:cs="Helvetica"/>
          <w:sz w:val="22"/>
          <w:szCs w:val="22"/>
        </w:rPr>
        <w:t xml:space="preserve"> u</w:t>
      </w:r>
      <w:r w:rsidR="00DA264D" w:rsidRPr="00635E70">
        <w:rPr>
          <w:rFonts w:asciiTheme="minorHAnsi" w:hAnsiTheme="minorHAnsi" w:cs="Tahoma"/>
          <w:sz w:val="22"/>
          <w:szCs w:val="22"/>
        </w:rPr>
        <w:t>sually always commercial in nature</w:t>
      </w:r>
      <w:r w:rsidR="00F012C1" w:rsidRPr="00635E70">
        <w:rPr>
          <w:rFonts w:asciiTheme="minorHAnsi" w:hAnsiTheme="minorHAnsi" w:cs="Tahoma"/>
          <w:sz w:val="22"/>
          <w:szCs w:val="22"/>
        </w:rPr>
        <w:t xml:space="preserve"> </w:t>
      </w:r>
      <w:r w:rsidR="00B42354" w:rsidRPr="00635E70">
        <w:rPr>
          <w:rFonts w:asciiTheme="minorHAnsi" w:eastAsia="Helvetica" w:hAnsiTheme="minorHAnsi" w:cs="Helvetica"/>
          <w:sz w:val="22"/>
          <w:szCs w:val="22"/>
        </w:rPr>
        <w:t xml:space="preserve">– in fact </w:t>
      </w:r>
      <w:r w:rsidR="0046103F" w:rsidRPr="00635E70">
        <w:rPr>
          <w:rFonts w:asciiTheme="minorHAnsi" w:hAnsiTheme="minorHAnsi" w:cs="Tahoma"/>
          <w:sz w:val="22"/>
          <w:szCs w:val="22"/>
        </w:rPr>
        <w:t xml:space="preserve">bespoke </w:t>
      </w:r>
      <w:r w:rsidR="00B42354" w:rsidRPr="00635E70">
        <w:rPr>
          <w:rFonts w:asciiTheme="minorHAnsi" w:hAnsiTheme="minorHAnsi" w:cs="Tahoma"/>
          <w:sz w:val="22"/>
          <w:szCs w:val="22"/>
        </w:rPr>
        <w:t xml:space="preserve">surrogacy </w:t>
      </w:r>
      <w:r w:rsidR="00B42354" w:rsidRPr="00635E70">
        <w:rPr>
          <w:rFonts w:asciiTheme="minorHAnsi" w:eastAsia="Helvetica" w:hAnsiTheme="minorHAnsi" w:cs="Helvetica"/>
          <w:sz w:val="22"/>
          <w:szCs w:val="22"/>
        </w:rPr>
        <w:t>‘packages’ can be made to coincide with a holiday –</w:t>
      </w:r>
      <w:r w:rsidR="008D4C0B">
        <w:rPr>
          <w:rFonts w:asciiTheme="minorHAnsi" w:hAnsiTheme="minorHAnsi" w:cs="Tahoma"/>
          <w:sz w:val="22"/>
          <w:szCs w:val="22"/>
        </w:rPr>
        <w:t xml:space="preserve"> </w:t>
      </w:r>
      <w:r w:rsidR="00F012C1" w:rsidRPr="00635E70">
        <w:rPr>
          <w:rFonts w:asciiTheme="minorHAnsi" w:hAnsiTheme="minorHAnsi" w:cs="Tahoma"/>
          <w:sz w:val="22"/>
          <w:szCs w:val="22"/>
        </w:rPr>
        <w:t>what has proved to be a fairly turbulent marketplace in recent years can bring its own dangers.</w:t>
      </w:r>
      <w:r w:rsidR="00F012C1" w:rsidRPr="00635E70">
        <w:rPr>
          <w:rStyle w:val="FootnoteReference"/>
          <w:rFonts w:asciiTheme="minorHAnsi" w:hAnsiTheme="minorHAnsi" w:cs="Tahoma"/>
          <w:sz w:val="22"/>
          <w:szCs w:val="22"/>
        </w:rPr>
        <w:footnoteReference w:id="56"/>
      </w:r>
      <w:r w:rsidR="00F012C1" w:rsidRPr="00635E70">
        <w:rPr>
          <w:rFonts w:asciiTheme="minorHAnsi" w:hAnsiTheme="minorHAnsi" w:cs="Tahoma"/>
          <w:sz w:val="22"/>
          <w:szCs w:val="22"/>
        </w:rPr>
        <w:t xml:space="preserve"> </w:t>
      </w:r>
      <w:r w:rsidR="00DA264D" w:rsidRPr="00635E70">
        <w:rPr>
          <w:rFonts w:asciiTheme="minorHAnsi" w:hAnsiTheme="minorHAnsi" w:cs="Tahoma"/>
          <w:sz w:val="22"/>
          <w:szCs w:val="22"/>
        </w:rPr>
        <w:t xml:space="preserve">While some destinations have </w:t>
      </w:r>
      <w:r w:rsidR="00DA264D" w:rsidRPr="00635E70">
        <w:rPr>
          <w:rFonts w:asciiTheme="minorHAnsi" w:eastAsia="Helvetica" w:hAnsiTheme="minorHAnsi" w:cs="Helvetica"/>
          <w:sz w:val="22"/>
          <w:szCs w:val="22"/>
        </w:rPr>
        <w:t xml:space="preserve">‘good’ systems for protecting </w:t>
      </w:r>
      <w:r w:rsidR="00F012C1" w:rsidRPr="00635E70">
        <w:rPr>
          <w:rFonts w:asciiTheme="minorHAnsi" w:eastAsia="Helvetica" w:hAnsiTheme="minorHAnsi" w:cs="Helvetica"/>
          <w:sz w:val="22"/>
          <w:szCs w:val="22"/>
        </w:rPr>
        <w:t>surrogates</w:t>
      </w:r>
      <w:r w:rsidR="00DA264D" w:rsidRPr="00635E70">
        <w:rPr>
          <w:rFonts w:asciiTheme="minorHAnsi" w:eastAsia="Helvetica" w:hAnsiTheme="minorHAnsi" w:cs="Helvetica"/>
          <w:sz w:val="22"/>
          <w:szCs w:val="22"/>
        </w:rPr>
        <w:t xml:space="preserve"> and </w:t>
      </w:r>
      <w:r w:rsidR="00834300">
        <w:rPr>
          <w:rFonts w:asciiTheme="minorHAnsi" w:eastAsia="Helvetica" w:hAnsiTheme="minorHAnsi" w:cs="Helvetica"/>
          <w:sz w:val="22"/>
          <w:szCs w:val="22"/>
        </w:rPr>
        <w:t>IPs</w:t>
      </w:r>
      <w:r w:rsidR="00DA264D" w:rsidRPr="00635E70">
        <w:rPr>
          <w:rFonts w:asciiTheme="minorHAnsi" w:eastAsia="Helvetica" w:hAnsiTheme="minorHAnsi" w:cs="Helvetica"/>
          <w:sz w:val="22"/>
          <w:szCs w:val="22"/>
        </w:rPr>
        <w:t>,</w:t>
      </w:r>
      <w:r w:rsidR="00B9759F" w:rsidRPr="00635E70">
        <w:rPr>
          <w:rFonts w:asciiTheme="minorHAnsi" w:eastAsia="Helvetica" w:hAnsiTheme="minorHAnsi" w:cs="Helvetica"/>
          <w:sz w:val="22"/>
          <w:szCs w:val="22"/>
        </w:rPr>
        <w:t xml:space="preserve"> the enforceability of surrogacy contracts available in some leads to concerns about exploitation. Furthermore,</w:t>
      </w:r>
      <w:r w:rsidR="00DA264D" w:rsidRPr="00635E70">
        <w:rPr>
          <w:rFonts w:asciiTheme="minorHAnsi" w:eastAsia="Helvetica" w:hAnsiTheme="minorHAnsi" w:cs="Helvetica"/>
          <w:sz w:val="22"/>
          <w:szCs w:val="22"/>
        </w:rPr>
        <w:t xml:space="preserve"> </w:t>
      </w:r>
      <w:r w:rsidR="00B9759F" w:rsidRPr="00635E70">
        <w:rPr>
          <w:rFonts w:asciiTheme="minorHAnsi" w:eastAsia="Helvetica" w:hAnsiTheme="minorHAnsi" w:cs="Helvetica"/>
          <w:sz w:val="22"/>
          <w:szCs w:val="22"/>
        </w:rPr>
        <w:t>such arrangements</w:t>
      </w:r>
      <w:r w:rsidR="00DA264D" w:rsidRPr="00635E70">
        <w:rPr>
          <w:rFonts w:asciiTheme="minorHAnsi" w:eastAsia="Helvetica" w:hAnsiTheme="minorHAnsi" w:cs="Helvetica"/>
          <w:sz w:val="22"/>
          <w:szCs w:val="22"/>
        </w:rPr>
        <w:t xml:space="preserve"> can be </w:t>
      </w:r>
      <w:r w:rsidR="00B9759F" w:rsidRPr="00635E70">
        <w:rPr>
          <w:rFonts w:asciiTheme="minorHAnsi" w:eastAsia="Helvetica" w:hAnsiTheme="minorHAnsi" w:cs="Helvetica"/>
          <w:sz w:val="22"/>
          <w:szCs w:val="22"/>
        </w:rPr>
        <w:t>incredibly</w:t>
      </w:r>
      <w:r w:rsidR="00DA264D" w:rsidRPr="00635E70">
        <w:rPr>
          <w:rFonts w:asciiTheme="minorHAnsi" w:eastAsia="Helvetica" w:hAnsiTheme="minorHAnsi" w:cs="Helvetica"/>
          <w:sz w:val="22"/>
          <w:szCs w:val="22"/>
        </w:rPr>
        <w:t xml:space="preserve"> expensive</w:t>
      </w:r>
      <w:r w:rsidR="00B9759F" w:rsidRPr="00635E70">
        <w:rPr>
          <w:rFonts w:asciiTheme="minorHAnsi" w:eastAsia="Helvetica" w:hAnsiTheme="minorHAnsi" w:cs="Helvetica"/>
          <w:sz w:val="22"/>
          <w:szCs w:val="22"/>
        </w:rPr>
        <w:t>.</w:t>
      </w:r>
      <w:r w:rsidR="00B9759F" w:rsidRPr="00635E70">
        <w:rPr>
          <w:rStyle w:val="FootnoteReference"/>
          <w:rFonts w:asciiTheme="minorHAnsi" w:eastAsia="Helvetica" w:hAnsiTheme="minorHAnsi" w:cs="Helvetica"/>
          <w:sz w:val="22"/>
          <w:szCs w:val="22"/>
        </w:rPr>
        <w:footnoteReference w:id="57"/>
      </w:r>
    </w:p>
    <w:p w14:paraId="311DEFD6" w14:textId="2038C927" w:rsidR="00D47650" w:rsidRPr="00635E70" w:rsidRDefault="00772EA3" w:rsidP="00D47650">
      <w:pPr>
        <w:rPr>
          <w:rFonts w:asciiTheme="minorHAnsi" w:hAnsiTheme="minorHAnsi" w:cs="Tahoma"/>
          <w:sz w:val="22"/>
          <w:szCs w:val="22"/>
        </w:rPr>
      </w:pPr>
      <w:r w:rsidRPr="00635E70">
        <w:rPr>
          <w:rFonts w:asciiTheme="minorHAnsi" w:hAnsiTheme="minorHAnsi" w:cs="Tahoma"/>
          <w:sz w:val="22"/>
          <w:szCs w:val="22"/>
        </w:rPr>
        <w:t>In practical terms, there are question</w:t>
      </w:r>
      <w:r w:rsidR="00DA264D" w:rsidRPr="00635E70">
        <w:rPr>
          <w:rFonts w:asciiTheme="minorHAnsi" w:eastAsia="Helvetica" w:hAnsiTheme="minorHAnsi" w:cs="Helvetica"/>
          <w:sz w:val="22"/>
          <w:szCs w:val="22"/>
        </w:rPr>
        <w:t>s re</w:t>
      </w:r>
      <w:r w:rsidRPr="00635E70">
        <w:rPr>
          <w:rFonts w:asciiTheme="minorHAnsi" w:eastAsia="Helvetica" w:hAnsiTheme="minorHAnsi" w:cs="Helvetica"/>
          <w:sz w:val="22"/>
          <w:szCs w:val="22"/>
        </w:rPr>
        <w:t>garding the acquisition of passports for children and thus their ability to exit the country in which they were born,</w:t>
      </w:r>
      <w:r w:rsidR="008D4C0B">
        <w:rPr>
          <w:rStyle w:val="FootnoteReference"/>
          <w:rFonts w:asciiTheme="minorHAnsi" w:eastAsia="Helvetica" w:hAnsiTheme="minorHAnsi" w:cs="Helvetica"/>
          <w:sz w:val="22"/>
          <w:szCs w:val="22"/>
        </w:rPr>
        <w:footnoteReference w:id="58"/>
      </w:r>
      <w:r w:rsidRPr="00635E70">
        <w:rPr>
          <w:rFonts w:asciiTheme="minorHAnsi" w:eastAsia="Helvetica" w:hAnsiTheme="minorHAnsi" w:cs="Helvetica"/>
          <w:sz w:val="22"/>
          <w:szCs w:val="22"/>
        </w:rPr>
        <w:t xml:space="preserve"> as well as potential immigration issues</w:t>
      </w:r>
      <w:r w:rsidR="0046103F" w:rsidRPr="00635E70">
        <w:rPr>
          <w:rFonts w:asciiTheme="minorHAnsi" w:eastAsia="Helvetica" w:hAnsiTheme="minorHAnsi" w:cs="Helvetica"/>
          <w:sz w:val="22"/>
          <w:szCs w:val="22"/>
        </w:rPr>
        <w:t xml:space="preserve"> when coming into the UK</w:t>
      </w:r>
      <w:r w:rsidRPr="00635E70">
        <w:rPr>
          <w:rFonts w:asciiTheme="minorHAnsi" w:eastAsia="Helvetica" w:hAnsiTheme="minorHAnsi" w:cs="Helvetica"/>
          <w:sz w:val="22"/>
          <w:szCs w:val="22"/>
        </w:rPr>
        <w:t>.</w:t>
      </w:r>
      <w:r w:rsidR="00DA264D" w:rsidRPr="00635E70">
        <w:rPr>
          <w:rFonts w:asciiTheme="minorHAnsi" w:eastAsia="Helvetica" w:hAnsiTheme="minorHAnsi" w:cs="Helvetica"/>
          <w:sz w:val="22"/>
          <w:szCs w:val="22"/>
        </w:rPr>
        <w:t xml:space="preserve"> </w:t>
      </w:r>
      <w:r w:rsidRPr="00635E70">
        <w:rPr>
          <w:rFonts w:asciiTheme="minorHAnsi" w:eastAsia="Helvetica" w:hAnsiTheme="minorHAnsi" w:cs="Helvetica"/>
          <w:sz w:val="22"/>
          <w:szCs w:val="22"/>
        </w:rPr>
        <w:t xml:space="preserve">Also of concern is the potential </w:t>
      </w:r>
      <w:r w:rsidR="00DA264D" w:rsidRPr="00635E70">
        <w:rPr>
          <w:rFonts w:asciiTheme="minorHAnsi" w:eastAsia="Helvetica" w:hAnsiTheme="minorHAnsi" w:cs="Helvetica"/>
          <w:sz w:val="22"/>
          <w:szCs w:val="22"/>
        </w:rPr>
        <w:t xml:space="preserve">lack of knowledge among some </w:t>
      </w:r>
      <w:r w:rsidR="00834300">
        <w:rPr>
          <w:rFonts w:asciiTheme="minorHAnsi" w:eastAsia="Helvetica" w:hAnsiTheme="minorHAnsi" w:cs="Helvetica"/>
          <w:sz w:val="22"/>
          <w:szCs w:val="22"/>
        </w:rPr>
        <w:t>IPs</w:t>
      </w:r>
      <w:r w:rsidR="00DA264D" w:rsidRPr="00635E70">
        <w:rPr>
          <w:rFonts w:asciiTheme="minorHAnsi" w:eastAsia="Helvetica" w:hAnsiTheme="minorHAnsi" w:cs="Helvetica"/>
          <w:sz w:val="22"/>
          <w:szCs w:val="22"/>
        </w:rPr>
        <w:t xml:space="preserve"> that </w:t>
      </w:r>
      <w:r w:rsidRPr="00635E70">
        <w:rPr>
          <w:rFonts w:asciiTheme="minorHAnsi" w:eastAsia="Helvetica" w:hAnsiTheme="minorHAnsi" w:cs="Helvetica"/>
          <w:sz w:val="22"/>
          <w:szCs w:val="22"/>
        </w:rPr>
        <w:t>a parental order would</w:t>
      </w:r>
      <w:r w:rsidR="00DA264D" w:rsidRPr="00635E70">
        <w:rPr>
          <w:rFonts w:asciiTheme="minorHAnsi" w:eastAsia="Helvetica" w:hAnsiTheme="minorHAnsi" w:cs="Helvetica"/>
          <w:sz w:val="22"/>
          <w:szCs w:val="22"/>
        </w:rPr>
        <w:t xml:space="preserve"> still </w:t>
      </w:r>
      <w:r w:rsidRPr="00635E70">
        <w:rPr>
          <w:rFonts w:asciiTheme="minorHAnsi" w:eastAsia="Helvetica" w:hAnsiTheme="minorHAnsi" w:cs="Helvetica"/>
          <w:sz w:val="22"/>
          <w:szCs w:val="22"/>
        </w:rPr>
        <w:t xml:space="preserve">be </w:t>
      </w:r>
      <w:r w:rsidR="0046103F" w:rsidRPr="00635E70">
        <w:rPr>
          <w:rFonts w:asciiTheme="minorHAnsi" w:eastAsia="Helvetica" w:hAnsiTheme="minorHAnsi" w:cs="Helvetica"/>
          <w:sz w:val="22"/>
          <w:szCs w:val="22"/>
        </w:rPr>
        <w:t>required</w:t>
      </w:r>
      <w:r w:rsidRPr="00635E70">
        <w:rPr>
          <w:rFonts w:asciiTheme="minorHAnsi" w:eastAsia="Helvetica" w:hAnsiTheme="minorHAnsi" w:cs="Helvetica"/>
          <w:sz w:val="22"/>
          <w:szCs w:val="22"/>
        </w:rPr>
        <w:t xml:space="preserve"> to secure legal parenthood</w:t>
      </w:r>
      <w:r w:rsidR="004D43A0" w:rsidRPr="00635E70">
        <w:rPr>
          <w:rFonts w:asciiTheme="minorHAnsi" w:eastAsia="Helvetica" w:hAnsiTheme="minorHAnsi" w:cs="Helvetica"/>
          <w:sz w:val="22"/>
          <w:szCs w:val="22"/>
        </w:rPr>
        <w:t>, even where the parents</w:t>
      </w:r>
      <w:r w:rsidR="0046103F" w:rsidRPr="00635E70">
        <w:rPr>
          <w:rFonts w:asciiTheme="minorHAnsi" w:eastAsia="Helvetica" w:hAnsiTheme="minorHAnsi" w:cs="Helvetica"/>
          <w:sz w:val="22"/>
          <w:szCs w:val="22"/>
        </w:rPr>
        <w:t>’</w:t>
      </w:r>
      <w:r w:rsidR="004D43A0" w:rsidRPr="00635E70">
        <w:rPr>
          <w:rFonts w:asciiTheme="minorHAnsi" w:eastAsia="Helvetica" w:hAnsiTheme="minorHAnsi" w:cs="Helvetica"/>
          <w:sz w:val="22"/>
          <w:szCs w:val="22"/>
        </w:rPr>
        <w:t xml:space="preserve"> names are entered on the children’s birth certificates, as they would be in many overseas surrogacy destinations</w:t>
      </w:r>
      <w:r w:rsidRPr="00635E70">
        <w:rPr>
          <w:rFonts w:asciiTheme="minorHAnsi" w:eastAsia="Helvetica" w:hAnsiTheme="minorHAnsi" w:cs="Helvetica"/>
          <w:sz w:val="22"/>
          <w:szCs w:val="22"/>
        </w:rPr>
        <w:t>.</w:t>
      </w:r>
      <w:r w:rsidR="008D4C0B">
        <w:rPr>
          <w:rStyle w:val="FootnoteReference"/>
          <w:rFonts w:asciiTheme="minorHAnsi" w:eastAsia="Helvetica" w:hAnsiTheme="minorHAnsi" w:cs="Helvetica"/>
          <w:sz w:val="22"/>
          <w:szCs w:val="22"/>
        </w:rPr>
        <w:footnoteReference w:id="59"/>
      </w:r>
      <w:r w:rsidRPr="00635E70">
        <w:rPr>
          <w:rFonts w:asciiTheme="minorHAnsi" w:eastAsia="Helvetica" w:hAnsiTheme="minorHAnsi" w:cs="Helvetica"/>
          <w:sz w:val="22"/>
          <w:szCs w:val="22"/>
        </w:rPr>
        <w:t xml:space="preserve"> </w:t>
      </w:r>
      <w:r w:rsidR="004D43A0" w:rsidRPr="00635E70">
        <w:rPr>
          <w:rFonts w:asciiTheme="minorHAnsi" w:eastAsia="Helvetica" w:hAnsiTheme="minorHAnsi" w:cs="Helvetica"/>
          <w:sz w:val="22"/>
          <w:szCs w:val="22"/>
        </w:rPr>
        <w:t xml:space="preserve">This </w:t>
      </w:r>
      <w:r w:rsidR="00066596">
        <w:rPr>
          <w:rFonts w:asciiTheme="minorHAnsi" w:eastAsia="Helvetica" w:hAnsiTheme="minorHAnsi" w:cs="Helvetica"/>
          <w:sz w:val="22"/>
          <w:szCs w:val="22"/>
        </w:rPr>
        <w:t>probably explains</w:t>
      </w:r>
      <w:r w:rsidR="004D43A0" w:rsidRPr="00635E70">
        <w:rPr>
          <w:rFonts w:asciiTheme="minorHAnsi" w:eastAsia="Helvetica" w:hAnsiTheme="minorHAnsi" w:cs="Helvetica"/>
          <w:sz w:val="22"/>
          <w:szCs w:val="22"/>
        </w:rPr>
        <w:t xml:space="preserve"> some of the disparity between the estimates of how many surrogacy arrangements occur, and the numbers of parental orders applied for. </w:t>
      </w:r>
      <w:r w:rsidRPr="00635E70">
        <w:rPr>
          <w:rFonts w:asciiTheme="minorHAnsi" w:eastAsia="Helvetica" w:hAnsiTheme="minorHAnsi" w:cs="Helvetica"/>
          <w:sz w:val="22"/>
          <w:szCs w:val="22"/>
        </w:rPr>
        <w:t xml:space="preserve">Unless </w:t>
      </w:r>
      <w:r w:rsidR="004D43A0" w:rsidRPr="00635E70">
        <w:rPr>
          <w:rFonts w:asciiTheme="minorHAnsi" w:eastAsia="Helvetica" w:hAnsiTheme="minorHAnsi" w:cs="Helvetica"/>
          <w:sz w:val="22"/>
          <w:szCs w:val="22"/>
        </w:rPr>
        <w:t>prospective</w:t>
      </w:r>
      <w:r w:rsidRPr="00635E70">
        <w:rPr>
          <w:rFonts w:asciiTheme="minorHAnsi" w:eastAsia="Helvetica" w:hAnsiTheme="minorHAnsi" w:cs="Helvetica"/>
          <w:sz w:val="22"/>
          <w:szCs w:val="22"/>
        </w:rPr>
        <w:t xml:space="preserve"> parents know where to find information – and they would need to know where to look and to be able to determine what is good information and what is not</w:t>
      </w:r>
      <w:r w:rsidR="004D43A0" w:rsidRPr="00635E70">
        <w:rPr>
          <w:rFonts w:asciiTheme="minorHAnsi" w:eastAsia="Helvetica" w:hAnsiTheme="minorHAnsi" w:cs="Helvetica"/>
          <w:sz w:val="22"/>
          <w:szCs w:val="22"/>
        </w:rPr>
        <w:t xml:space="preserve"> – then the assumption that a birth certificate determines parenthood seems perfectly reasonable. For this reason, CAFCASS had an online campaign to </w:t>
      </w:r>
      <w:r w:rsidR="0091108F" w:rsidRPr="00635E70">
        <w:rPr>
          <w:rFonts w:asciiTheme="minorHAnsi" w:eastAsia="Helvetica" w:hAnsiTheme="minorHAnsi" w:cs="Helvetica"/>
          <w:sz w:val="22"/>
          <w:szCs w:val="22"/>
        </w:rPr>
        <w:t>help people understand the importance of applying for a parental order</w:t>
      </w:r>
      <w:r w:rsidR="00C262E5">
        <w:rPr>
          <w:rFonts w:asciiTheme="minorHAnsi" w:eastAsia="Helvetica" w:hAnsiTheme="minorHAnsi" w:cs="Helvetica"/>
          <w:sz w:val="22"/>
          <w:szCs w:val="22"/>
        </w:rPr>
        <w:t xml:space="preserve"> and continues to stress the importance of applying</w:t>
      </w:r>
      <w:r w:rsidR="0091108F" w:rsidRPr="00635E70">
        <w:rPr>
          <w:rFonts w:asciiTheme="minorHAnsi" w:eastAsia="Helvetica" w:hAnsiTheme="minorHAnsi" w:cs="Helvetica"/>
          <w:sz w:val="22"/>
          <w:szCs w:val="22"/>
        </w:rPr>
        <w:t>.</w:t>
      </w:r>
      <w:r w:rsidR="0046103F" w:rsidRPr="00635E70">
        <w:rPr>
          <w:rStyle w:val="FootnoteReference"/>
          <w:rFonts w:asciiTheme="minorHAnsi" w:eastAsia="Helvetica" w:hAnsiTheme="minorHAnsi" w:cs="Helvetica"/>
          <w:sz w:val="22"/>
          <w:szCs w:val="22"/>
        </w:rPr>
        <w:footnoteReference w:id="60"/>
      </w:r>
      <w:r w:rsidR="0091108F" w:rsidRPr="00635E70">
        <w:rPr>
          <w:rFonts w:asciiTheme="minorHAnsi" w:eastAsia="Helvetica" w:hAnsiTheme="minorHAnsi" w:cs="Helvetica"/>
          <w:sz w:val="22"/>
          <w:szCs w:val="22"/>
        </w:rPr>
        <w:t xml:space="preserve"> In addition, various groups</w:t>
      </w:r>
      <w:r w:rsidR="0086033D" w:rsidRPr="00635E70">
        <w:rPr>
          <w:rFonts w:asciiTheme="minorHAnsi" w:eastAsia="Helvetica" w:hAnsiTheme="minorHAnsi" w:cs="Helvetica"/>
          <w:sz w:val="22"/>
          <w:szCs w:val="22"/>
        </w:rPr>
        <w:t xml:space="preserve"> including the reputable </w:t>
      </w:r>
      <w:r w:rsidR="0046103F" w:rsidRPr="00635E70">
        <w:rPr>
          <w:rFonts w:asciiTheme="minorHAnsi" w:eastAsia="Helvetica" w:hAnsiTheme="minorHAnsi" w:cs="Helvetica"/>
          <w:sz w:val="22"/>
          <w:szCs w:val="22"/>
        </w:rPr>
        <w:t xml:space="preserve">surrogacy </w:t>
      </w:r>
      <w:r w:rsidR="0086033D" w:rsidRPr="00635E70">
        <w:rPr>
          <w:rFonts w:asciiTheme="minorHAnsi" w:eastAsia="Helvetica" w:hAnsiTheme="minorHAnsi" w:cs="Helvetica"/>
          <w:sz w:val="22"/>
          <w:szCs w:val="22"/>
        </w:rPr>
        <w:t>agencies and CAFCASS</w:t>
      </w:r>
      <w:r w:rsidR="0091108F" w:rsidRPr="00635E70">
        <w:rPr>
          <w:rFonts w:asciiTheme="minorHAnsi" w:eastAsia="Helvetica" w:hAnsiTheme="minorHAnsi" w:cs="Helvetica"/>
          <w:sz w:val="22"/>
          <w:szCs w:val="22"/>
        </w:rPr>
        <w:t xml:space="preserve"> have worked with the Department of Health in the past year to </w:t>
      </w:r>
      <w:r w:rsidR="0086033D" w:rsidRPr="00635E70">
        <w:rPr>
          <w:rFonts w:asciiTheme="minorHAnsi" w:eastAsia="Helvetica" w:hAnsiTheme="minorHAnsi" w:cs="Helvetica"/>
          <w:sz w:val="22"/>
          <w:szCs w:val="22"/>
        </w:rPr>
        <w:t>produce centralised guidance on surrogacy arrangements</w:t>
      </w:r>
      <w:r w:rsidR="005470AE">
        <w:rPr>
          <w:rFonts w:asciiTheme="minorHAnsi" w:eastAsia="Helvetica" w:hAnsiTheme="minorHAnsi" w:cs="Helvetica"/>
          <w:sz w:val="22"/>
          <w:szCs w:val="22"/>
        </w:rPr>
        <w:t xml:space="preserve"> which</w:t>
      </w:r>
      <w:r w:rsidR="0086033D" w:rsidRPr="00635E70">
        <w:rPr>
          <w:rFonts w:asciiTheme="minorHAnsi" w:eastAsia="Helvetica" w:hAnsiTheme="minorHAnsi" w:cs="Helvetica"/>
          <w:sz w:val="22"/>
          <w:szCs w:val="22"/>
        </w:rPr>
        <w:t xml:space="preserve"> </w:t>
      </w:r>
      <w:r w:rsidR="005470AE">
        <w:rPr>
          <w:rFonts w:asciiTheme="minorHAnsi" w:eastAsia="Helvetica" w:hAnsiTheme="minorHAnsi" w:cs="Helvetica"/>
          <w:sz w:val="22"/>
          <w:szCs w:val="22"/>
        </w:rPr>
        <w:t>have now been</w:t>
      </w:r>
      <w:r w:rsidR="0086033D" w:rsidRPr="00635E70">
        <w:rPr>
          <w:rFonts w:asciiTheme="minorHAnsi" w:eastAsia="Helvetica" w:hAnsiTheme="minorHAnsi" w:cs="Helvetica"/>
          <w:sz w:val="22"/>
          <w:szCs w:val="22"/>
        </w:rPr>
        <w:t xml:space="preserve"> published</w:t>
      </w:r>
      <w:r w:rsidR="005470AE">
        <w:rPr>
          <w:rFonts w:asciiTheme="minorHAnsi" w:eastAsia="Helvetica" w:hAnsiTheme="minorHAnsi" w:cs="Helvetica"/>
          <w:sz w:val="22"/>
          <w:szCs w:val="22"/>
        </w:rPr>
        <w:t>.</w:t>
      </w:r>
      <w:r w:rsidR="005470AE">
        <w:rPr>
          <w:rStyle w:val="FootnoteReference"/>
          <w:rFonts w:asciiTheme="minorHAnsi" w:eastAsia="Helvetica" w:hAnsiTheme="minorHAnsi" w:cs="Helvetica"/>
          <w:sz w:val="22"/>
          <w:szCs w:val="22"/>
        </w:rPr>
        <w:footnoteReference w:id="61"/>
      </w:r>
      <w:r w:rsidR="0086033D" w:rsidRPr="00635E70">
        <w:rPr>
          <w:rFonts w:asciiTheme="minorHAnsi" w:eastAsia="Helvetica" w:hAnsiTheme="minorHAnsi" w:cs="Helvetica"/>
          <w:sz w:val="22"/>
          <w:szCs w:val="22"/>
        </w:rPr>
        <w:t xml:space="preserve"> </w:t>
      </w:r>
      <w:r w:rsidR="005470AE">
        <w:rPr>
          <w:rFonts w:asciiTheme="minorHAnsi" w:eastAsia="Helvetica" w:hAnsiTheme="minorHAnsi" w:cs="Helvetica"/>
          <w:sz w:val="22"/>
          <w:szCs w:val="22"/>
        </w:rPr>
        <w:t xml:space="preserve">Hopefully, they will </w:t>
      </w:r>
      <w:r w:rsidR="0086033D" w:rsidRPr="00635E70">
        <w:rPr>
          <w:rFonts w:asciiTheme="minorHAnsi" w:eastAsia="Helvetica" w:hAnsiTheme="minorHAnsi" w:cs="Helvetica"/>
          <w:sz w:val="22"/>
          <w:szCs w:val="22"/>
        </w:rPr>
        <w:t>be linked to from other agencies and organisations who might be the first ‘hit’ by prospective independent parents searching for information, and will also be used by clinics, counsellors and others.</w:t>
      </w:r>
      <w:r w:rsidR="0086033D" w:rsidRPr="00635E70">
        <w:rPr>
          <w:rFonts w:asciiTheme="minorHAnsi" w:hAnsiTheme="minorHAnsi" w:cs="Tahoma"/>
          <w:sz w:val="22"/>
          <w:szCs w:val="22"/>
        </w:rPr>
        <w:t xml:space="preserve"> </w:t>
      </w:r>
    </w:p>
    <w:p w14:paraId="6486B6F0" w14:textId="77777777" w:rsidR="00D47650" w:rsidRPr="00635E70" w:rsidRDefault="00D47650">
      <w:pPr>
        <w:rPr>
          <w:rFonts w:asciiTheme="minorHAnsi" w:hAnsiTheme="minorHAnsi" w:cs="Tahoma"/>
          <w:sz w:val="22"/>
          <w:szCs w:val="22"/>
        </w:rPr>
      </w:pPr>
    </w:p>
    <w:p w14:paraId="1F24F8FF" w14:textId="1758FCA7" w:rsidR="00D47650" w:rsidRPr="00635E70" w:rsidRDefault="0031203A">
      <w:pPr>
        <w:rPr>
          <w:rFonts w:asciiTheme="minorHAnsi" w:hAnsiTheme="minorHAnsi" w:cs="Tahoma"/>
          <w:sz w:val="22"/>
          <w:szCs w:val="22"/>
        </w:rPr>
      </w:pPr>
      <w:r w:rsidRPr="00635E70">
        <w:rPr>
          <w:rFonts w:asciiTheme="minorHAnsi" w:hAnsiTheme="minorHAnsi" w:cs="Tahoma"/>
          <w:i/>
          <w:sz w:val="22"/>
          <w:szCs w:val="22"/>
        </w:rPr>
        <w:t>The survey</w:t>
      </w:r>
    </w:p>
    <w:p w14:paraId="68710003" w14:textId="77777777" w:rsidR="00D47650" w:rsidRPr="00635E70" w:rsidRDefault="00D47650">
      <w:pPr>
        <w:rPr>
          <w:rFonts w:asciiTheme="minorHAnsi" w:hAnsiTheme="minorHAnsi" w:cs="Tahoma"/>
          <w:sz w:val="22"/>
          <w:szCs w:val="22"/>
        </w:rPr>
      </w:pPr>
    </w:p>
    <w:p w14:paraId="516513CD" w14:textId="76767105" w:rsidR="007873CE" w:rsidRPr="00635E70" w:rsidRDefault="0031203A" w:rsidP="00D47650">
      <w:pPr>
        <w:rPr>
          <w:rFonts w:asciiTheme="minorHAnsi" w:hAnsiTheme="minorHAnsi" w:cs="Tahoma"/>
          <w:sz w:val="22"/>
          <w:szCs w:val="22"/>
        </w:rPr>
      </w:pPr>
      <w:r w:rsidRPr="00635E70">
        <w:rPr>
          <w:rFonts w:asciiTheme="minorHAnsi" w:hAnsiTheme="minorHAnsi" w:cs="Tahoma"/>
          <w:sz w:val="22"/>
          <w:szCs w:val="22"/>
          <w:lang w:val="en-US"/>
        </w:rPr>
        <w:t xml:space="preserve">The other thing that the working group attempted to do was to try </w:t>
      </w:r>
      <w:r w:rsidR="008B6F6C">
        <w:rPr>
          <w:rFonts w:asciiTheme="minorHAnsi" w:hAnsiTheme="minorHAnsi" w:cs="Tahoma"/>
          <w:sz w:val="22"/>
          <w:szCs w:val="22"/>
          <w:lang w:val="en-US"/>
        </w:rPr>
        <w:t>to</w:t>
      </w:r>
      <w:r w:rsidR="008B6F6C" w:rsidRPr="00635E70">
        <w:rPr>
          <w:rFonts w:asciiTheme="minorHAnsi" w:hAnsiTheme="minorHAnsi" w:cs="Tahoma"/>
          <w:sz w:val="22"/>
          <w:szCs w:val="22"/>
          <w:lang w:val="en-US"/>
        </w:rPr>
        <w:t xml:space="preserve"> </w:t>
      </w:r>
      <w:r w:rsidRPr="00635E70">
        <w:rPr>
          <w:rFonts w:asciiTheme="minorHAnsi" w:hAnsiTheme="minorHAnsi" w:cs="Tahoma"/>
          <w:sz w:val="22"/>
          <w:szCs w:val="22"/>
          <w:lang w:val="en-US"/>
        </w:rPr>
        <w:t xml:space="preserve">gain more understanding of what kinds of surrogacy arrangements were being entered into by </w:t>
      </w:r>
      <w:r w:rsidR="0000438C" w:rsidRPr="00635E70">
        <w:rPr>
          <w:rFonts w:asciiTheme="minorHAnsi" w:hAnsiTheme="minorHAnsi" w:cs="Tahoma"/>
          <w:sz w:val="22"/>
          <w:szCs w:val="22"/>
          <w:lang w:val="en-US"/>
        </w:rPr>
        <w:t>people in the UK</w:t>
      </w:r>
      <w:r w:rsidR="00910BB5" w:rsidRPr="00635E70">
        <w:rPr>
          <w:rFonts w:asciiTheme="minorHAnsi" w:hAnsiTheme="minorHAnsi" w:cs="Tahoma"/>
          <w:sz w:val="22"/>
          <w:szCs w:val="22"/>
          <w:lang w:val="en-US"/>
        </w:rPr>
        <w:t>, via a lengthy and detailed survey</w:t>
      </w:r>
      <w:r w:rsidR="0000438C" w:rsidRPr="00635E70">
        <w:rPr>
          <w:rFonts w:asciiTheme="minorHAnsi" w:hAnsiTheme="minorHAnsi" w:cs="Tahoma"/>
          <w:sz w:val="22"/>
          <w:szCs w:val="22"/>
          <w:lang w:val="en-US"/>
        </w:rPr>
        <w:t>.</w:t>
      </w:r>
      <w:r w:rsidRPr="00635E70">
        <w:rPr>
          <w:rFonts w:asciiTheme="minorHAnsi" w:hAnsiTheme="minorHAnsi" w:cs="Tahoma"/>
          <w:sz w:val="22"/>
          <w:szCs w:val="22"/>
          <w:lang w:val="en-US"/>
        </w:rPr>
        <w:t> </w:t>
      </w:r>
      <w:r w:rsidRPr="00635E70">
        <w:rPr>
          <w:rFonts w:asciiTheme="minorHAnsi" w:hAnsiTheme="minorHAnsi" w:cs="Tahoma"/>
          <w:sz w:val="22"/>
          <w:szCs w:val="22"/>
        </w:rPr>
        <w:t xml:space="preserve">The </w:t>
      </w:r>
      <w:r w:rsidR="005470AE">
        <w:rPr>
          <w:rFonts w:asciiTheme="minorHAnsi" w:hAnsiTheme="minorHAnsi" w:cs="Tahoma"/>
          <w:sz w:val="22"/>
          <w:szCs w:val="22"/>
        </w:rPr>
        <w:t xml:space="preserve">working group’s </w:t>
      </w:r>
      <w:r w:rsidRPr="00635E70">
        <w:rPr>
          <w:rFonts w:asciiTheme="minorHAnsi" w:hAnsiTheme="minorHAnsi" w:cs="Tahoma"/>
          <w:sz w:val="22"/>
          <w:szCs w:val="22"/>
        </w:rPr>
        <w:t xml:space="preserve">survey </w:t>
      </w:r>
      <w:r w:rsidR="00DA264D" w:rsidRPr="00635E70">
        <w:rPr>
          <w:rFonts w:asciiTheme="minorHAnsi" w:hAnsiTheme="minorHAnsi" w:cs="Tahoma"/>
          <w:sz w:val="22"/>
          <w:szCs w:val="22"/>
        </w:rPr>
        <w:t xml:space="preserve">ran </w:t>
      </w:r>
      <w:r w:rsidRPr="00635E70">
        <w:rPr>
          <w:rFonts w:asciiTheme="minorHAnsi" w:hAnsiTheme="minorHAnsi" w:cs="Tahoma"/>
          <w:sz w:val="22"/>
          <w:szCs w:val="22"/>
        </w:rPr>
        <w:t xml:space="preserve">from </w:t>
      </w:r>
      <w:r w:rsidR="00DA264D" w:rsidRPr="00635E70">
        <w:rPr>
          <w:rFonts w:asciiTheme="minorHAnsi" w:hAnsiTheme="minorHAnsi" w:cs="Tahoma"/>
          <w:sz w:val="22"/>
          <w:szCs w:val="22"/>
        </w:rPr>
        <w:t xml:space="preserve">June </w:t>
      </w:r>
      <w:r w:rsidRPr="00635E70">
        <w:rPr>
          <w:rFonts w:asciiTheme="minorHAnsi" w:eastAsia="Helvetica" w:hAnsiTheme="minorHAnsi" w:cs="Helvetica"/>
          <w:sz w:val="22"/>
          <w:szCs w:val="22"/>
        </w:rPr>
        <w:t>to</w:t>
      </w:r>
      <w:r w:rsidR="00DA264D" w:rsidRPr="00635E70">
        <w:rPr>
          <w:rFonts w:asciiTheme="minorHAnsi" w:eastAsia="Helvetica" w:hAnsiTheme="minorHAnsi" w:cs="Helvetica"/>
          <w:sz w:val="22"/>
          <w:szCs w:val="22"/>
        </w:rPr>
        <w:t xml:space="preserve"> August 2015</w:t>
      </w:r>
      <w:r w:rsidRPr="00635E70">
        <w:rPr>
          <w:rFonts w:asciiTheme="minorHAnsi" w:eastAsia="Helvetica" w:hAnsiTheme="minorHAnsi" w:cs="Helvetica"/>
          <w:sz w:val="22"/>
          <w:szCs w:val="22"/>
        </w:rPr>
        <w:t>.</w:t>
      </w:r>
      <w:r w:rsidRPr="00635E70">
        <w:rPr>
          <w:rStyle w:val="FootnoteReference"/>
          <w:rFonts w:asciiTheme="minorHAnsi" w:eastAsia="Helvetica" w:hAnsiTheme="minorHAnsi" w:cs="Helvetica"/>
          <w:sz w:val="22"/>
          <w:szCs w:val="22"/>
        </w:rPr>
        <w:footnoteReference w:id="62"/>
      </w:r>
      <w:r w:rsidRPr="00635E70">
        <w:rPr>
          <w:rFonts w:asciiTheme="minorHAnsi" w:hAnsiTheme="minorHAnsi" w:cs="Tahoma"/>
          <w:sz w:val="22"/>
          <w:szCs w:val="22"/>
        </w:rPr>
        <w:t xml:space="preserve"> We obtained </w:t>
      </w:r>
      <w:r w:rsidR="00DA264D" w:rsidRPr="00635E70">
        <w:rPr>
          <w:rFonts w:asciiTheme="minorHAnsi" w:hAnsiTheme="minorHAnsi" w:cs="Tahoma"/>
          <w:sz w:val="22"/>
          <w:szCs w:val="22"/>
        </w:rPr>
        <w:t xml:space="preserve">434 </w:t>
      </w:r>
      <w:r w:rsidR="00DA264D" w:rsidRPr="00635E70">
        <w:rPr>
          <w:rFonts w:asciiTheme="minorHAnsi" w:hAnsiTheme="minorHAnsi" w:cs="Tahoma"/>
          <w:sz w:val="22"/>
          <w:szCs w:val="22"/>
        </w:rPr>
        <w:lastRenderedPageBreak/>
        <w:t>responses</w:t>
      </w:r>
      <w:r w:rsidRPr="00635E70">
        <w:rPr>
          <w:rFonts w:asciiTheme="minorHAnsi" w:hAnsiTheme="minorHAnsi" w:cs="Tahoma"/>
          <w:sz w:val="22"/>
          <w:szCs w:val="22"/>
        </w:rPr>
        <w:t>, which as far as we are aware is an unprecedented number responding on surrogacy.</w:t>
      </w:r>
      <w:r w:rsidRPr="00635E70">
        <w:rPr>
          <w:rStyle w:val="FootnoteReference"/>
          <w:rFonts w:asciiTheme="minorHAnsi" w:hAnsiTheme="minorHAnsi" w:cs="Tahoma"/>
          <w:sz w:val="22"/>
          <w:szCs w:val="22"/>
        </w:rPr>
        <w:footnoteReference w:id="63"/>
      </w:r>
      <w:r w:rsidRPr="00635E70">
        <w:rPr>
          <w:rFonts w:asciiTheme="minorHAnsi" w:hAnsiTheme="minorHAnsi" w:cs="Tahoma"/>
          <w:sz w:val="22"/>
          <w:szCs w:val="22"/>
        </w:rPr>
        <w:t xml:space="preserve"> </w:t>
      </w:r>
      <w:r w:rsidRPr="00635E70">
        <w:rPr>
          <w:rFonts w:asciiTheme="minorHAnsi" w:hAnsiTheme="minorHAnsi" w:cs="Tahoma"/>
          <w:sz w:val="22"/>
          <w:szCs w:val="22"/>
          <w:lang w:val="en-US"/>
        </w:rPr>
        <w:t xml:space="preserve">Of the 434 respondents, 111 were women who </w:t>
      </w:r>
      <w:r w:rsidR="00397A7C" w:rsidRPr="00635E70">
        <w:rPr>
          <w:rFonts w:asciiTheme="minorHAnsi" w:hAnsiTheme="minorHAnsi" w:cs="Tahoma"/>
          <w:sz w:val="22"/>
          <w:szCs w:val="22"/>
          <w:lang w:val="en-US"/>
        </w:rPr>
        <w:t>were currently in the process of, or had</w:t>
      </w:r>
      <w:r w:rsidRPr="00635E70">
        <w:rPr>
          <w:rFonts w:asciiTheme="minorHAnsi" w:hAnsiTheme="minorHAnsi" w:cs="Tahoma"/>
          <w:sz w:val="22"/>
          <w:szCs w:val="22"/>
          <w:lang w:val="en-US"/>
        </w:rPr>
        <w:t xml:space="preserve"> been surrogates</w:t>
      </w:r>
      <w:r w:rsidR="00397A7C" w:rsidRPr="00635E70">
        <w:rPr>
          <w:rFonts w:asciiTheme="minorHAnsi" w:hAnsiTheme="minorHAnsi" w:cs="Tahoma"/>
          <w:sz w:val="22"/>
          <w:szCs w:val="22"/>
          <w:lang w:val="en-US"/>
        </w:rPr>
        <w:t>;</w:t>
      </w:r>
      <w:r w:rsidRPr="00635E70">
        <w:rPr>
          <w:rFonts w:asciiTheme="minorHAnsi" w:hAnsiTheme="minorHAnsi" w:cs="Tahoma"/>
          <w:sz w:val="22"/>
          <w:szCs w:val="22"/>
          <w:lang w:val="en-US"/>
        </w:rPr>
        <w:t xml:space="preserve"> 206 were </w:t>
      </w:r>
      <w:r w:rsidR="00834300">
        <w:rPr>
          <w:rFonts w:asciiTheme="minorHAnsi" w:hAnsiTheme="minorHAnsi" w:cs="Tahoma"/>
          <w:sz w:val="22"/>
          <w:szCs w:val="22"/>
          <w:lang w:val="en-US"/>
        </w:rPr>
        <w:t>IPs</w:t>
      </w:r>
      <w:r w:rsidRPr="00635E70">
        <w:rPr>
          <w:rFonts w:asciiTheme="minorHAnsi" w:hAnsiTheme="minorHAnsi" w:cs="Tahoma"/>
          <w:sz w:val="22"/>
          <w:szCs w:val="22"/>
          <w:lang w:val="en-US"/>
        </w:rPr>
        <w:t xml:space="preserve"> (either going through the process or who already had children by surrogacy). Of the </w:t>
      </w:r>
      <w:r w:rsidR="00834300">
        <w:rPr>
          <w:rFonts w:asciiTheme="minorHAnsi" w:hAnsiTheme="minorHAnsi" w:cs="Tahoma"/>
          <w:sz w:val="22"/>
          <w:szCs w:val="22"/>
          <w:lang w:val="en-US"/>
        </w:rPr>
        <w:t>IPs</w:t>
      </w:r>
      <w:r w:rsidRPr="00635E70">
        <w:rPr>
          <w:rFonts w:asciiTheme="minorHAnsi" w:hAnsiTheme="minorHAnsi" w:cs="Tahoma"/>
          <w:sz w:val="22"/>
          <w:szCs w:val="22"/>
          <w:lang w:val="en-US"/>
        </w:rPr>
        <w:t>, 65 were in gay male couples and 19 had undertaken overseas arrangements.</w:t>
      </w:r>
      <w:r w:rsidR="009F1A27" w:rsidRPr="00635E70">
        <w:rPr>
          <w:rFonts w:asciiTheme="minorHAnsi" w:hAnsiTheme="minorHAnsi" w:cs="Tahoma"/>
          <w:sz w:val="22"/>
          <w:szCs w:val="22"/>
          <w:lang w:val="en-US"/>
        </w:rPr>
        <w:t xml:space="preserve"> The 112 </w:t>
      </w:r>
      <w:r w:rsidR="009F1A27" w:rsidRPr="00635E70">
        <w:rPr>
          <w:rFonts w:asciiTheme="minorHAnsi" w:eastAsia="Helvetica" w:hAnsiTheme="minorHAnsi" w:cs="Helvetica"/>
          <w:sz w:val="22"/>
          <w:szCs w:val="22"/>
          <w:lang w:val="en-US"/>
        </w:rPr>
        <w:t xml:space="preserve">‘other’ responses were received from, among others, </w:t>
      </w:r>
      <w:r w:rsidR="009F1A27" w:rsidRPr="00635E70">
        <w:rPr>
          <w:rFonts w:asciiTheme="minorHAnsi" w:hAnsiTheme="minorHAnsi" w:cs="Tahoma"/>
          <w:sz w:val="22"/>
          <w:szCs w:val="22"/>
        </w:rPr>
        <w:t>nine</w:t>
      </w:r>
      <w:r w:rsidR="00DA264D" w:rsidRPr="00635E70">
        <w:rPr>
          <w:rFonts w:asciiTheme="minorHAnsi" w:hAnsiTheme="minorHAnsi" w:cs="Tahoma"/>
          <w:sz w:val="22"/>
          <w:szCs w:val="22"/>
        </w:rPr>
        <w:t xml:space="preserve"> clinicians</w:t>
      </w:r>
      <w:r w:rsidR="009F1A27" w:rsidRPr="00635E70">
        <w:rPr>
          <w:rFonts w:asciiTheme="minorHAnsi" w:hAnsiTheme="minorHAnsi" w:cs="Tahoma"/>
          <w:sz w:val="22"/>
          <w:szCs w:val="22"/>
        </w:rPr>
        <w:t xml:space="preserve">, nine lawyers, six </w:t>
      </w:r>
      <w:r w:rsidR="00DA264D" w:rsidRPr="00635E70">
        <w:rPr>
          <w:rFonts w:asciiTheme="minorHAnsi" w:hAnsiTheme="minorHAnsi" w:cs="Tahoma"/>
          <w:sz w:val="22"/>
          <w:szCs w:val="22"/>
        </w:rPr>
        <w:t>social workers</w:t>
      </w:r>
      <w:r w:rsidR="009F1A27" w:rsidRPr="00635E70">
        <w:rPr>
          <w:rFonts w:asciiTheme="minorHAnsi" w:hAnsiTheme="minorHAnsi" w:cs="Tahoma"/>
          <w:sz w:val="22"/>
          <w:szCs w:val="22"/>
        </w:rPr>
        <w:t xml:space="preserve"> and 15 </w:t>
      </w:r>
      <w:r w:rsidR="00DA264D" w:rsidRPr="00635E70">
        <w:rPr>
          <w:rFonts w:asciiTheme="minorHAnsi" w:hAnsiTheme="minorHAnsi" w:cs="Tahoma"/>
          <w:sz w:val="22"/>
          <w:szCs w:val="22"/>
        </w:rPr>
        <w:t>academics/researchers</w:t>
      </w:r>
      <w:r w:rsidR="009F1A27" w:rsidRPr="00635E70">
        <w:rPr>
          <w:rFonts w:asciiTheme="minorHAnsi" w:hAnsiTheme="minorHAnsi" w:cs="Tahoma"/>
          <w:sz w:val="22"/>
          <w:szCs w:val="22"/>
        </w:rPr>
        <w:t>.</w:t>
      </w:r>
      <w:r w:rsidR="007873CE" w:rsidRPr="00635E70">
        <w:rPr>
          <w:rFonts w:asciiTheme="minorHAnsi" w:hAnsiTheme="minorHAnsi" w:cs="Tahoma"/>
          <w:sz w:val="22"/>
          <w:szCs w:val="22"/>
        </w:rPr>
        <w:t xml:space="preserve"> The remainder of the </w:t>
      </w:r>
      <w:r w:rsidR="007873CE" w:rsidRPr="00635E70">
        <w:rPr>
          <w:rFonts w:asciiTheme="minorHAnsi" w:eastAsia="Helvetica" w:hAnsiTheme="minorHAnsi" w:cs="Helvetica"/>
          <w:sz w:val="22"/>
          <w:szCs w:val="22"/>
        </w:rPr>
        <w:t xml:space="preserve">‘others’ tended to be </w:t>
      </w:r>
      <w:r w:rsidR="00D47650" w:rsidRPr="00635E70">
        <w:rPr>
          <w:rFonts w:asciiTheme="minorHAnsi" w:hAnsiTheme="minorHAnsi" w:cs="Tahoma"/>
          <w:sz w:val="22"/>
          <w:szCs w:val="22"/>
          <w:lang w:val="en-US"/>
        </w:rPr>
        <w:t xml:space="preserve">mainly friends/family of those who had undergone </w:t>
      </w:r>
      <w:r w:rsidR="007873CE" w:rsidRPr="00635E70">
        <w:rPr>
          <w:rFonts w:asciiTheme="minorHAnsi" w:hAnsiTheme="minorHAnsi" w:cs="Tahoma"/>
          <w:sz w:val="22"/>
          <w:szCs w:val="22"/>
          <w:lang w:val="en-US"/>
        </w:rPr>
        <w:t xml:space="preserve">(or were looking to undergo) </w:t>
      </w:r>
      <w:r w:rsidR="00D47650" w:rsidRPr="00635E70">
        <w:rPr>
          <w:rFonts w:asciiTheme="minorHAnsi" w:hAnsiTheme="minorHAnsi" w:cs="Tahoma"/>
          <w:sz w:val="22"/>
          <w:szCs w:val="22"/>
          <w:lang w:val="en-US"/>
        </w:rPr>
        <w:t xml:space="preserve">surrogacy, as well as potential future </w:t>
      </w:r>
      <w:r w:rsidR="00834300">
        <w:rPr>
          <w:rFonts w:asciiTheme="minorHAnsi" w:hAnsiTheme="minorHAnsi" w:cs="Tahoma"/>
          <w:sz w:val="22"/>
          <w:szCs w:val="22"/>
          <w:lang w:val="en-US"/>
        </w:rPr>
        <w:t>IPs</w:t>
      </w:r>
      <w:r w:rsidR="00D47650" w:rsidRPr="00635E70">
        <w:rPr>
          <w:rFonts w:asciiTheme="minorHAnsi" w:hAnsiTheme="minorHAnsi" w:cs="Tahoma"/>
          <w:sz w:val="22"/>
          <w:szCs w:val="22"/>
          <w:lang w:val="en-US"/>
        </w:rPr>
        <w:t xml:space="preserve">. Others included clinic workers (including doctors, nurses, counsellors and administrators) and </w:t>
      </w:r>
      <w:r w:rsidR="007873CE" w:rsidRPr="00635E70">
        <w:rPr>
          <w:rFonts w:asciiTheme="minorHAnsi" w:hAnsiTheme="minorHAnsi" w:cs="Tahoma"/>
          <w:sz w:val="22"/>
          <w:szCs w:val="22"/>
          <w:lang w:val="en-US"/>
        </w:rPr>
        <w:t>other</w:t>
      </w:r>
      <w:r w:rsidR="00D47650" w:rsidRPr="00635E70">
        <w:rPr>
          <w:rFonts w:asciiTheme="minorHAnsi" w:hAnsiTheme="minorHAnsi" w:cs="Tahoma"/>
          <w:sz w:val="22"/>
          <w:szCs w:val="22"/>
          <w:lang w:val="en-US"/>
        </w:rPr>
        <w:t xml:space="preserve"> people who had been affected by infertility in one way or another</w:t>
      </w:r>
      <w:r w:rsidR="007873CE" w:rsidRPr="00635E70">
        <w:rPr>
          <w:rFonts w:asciiTheme="minorHAnsi" w:hAnsiTheme="minorHAnsi" w:cs="Tahoma"/>
          <w:sz w:val="22"/>
          <w:szCs w:val="22"/>
          <w:lang w:val="en-US"/>
        </w:rPr>
        <w:t>, but not used surrogacy</w:t>
      </w:r>
      <w:r w:rsidR="00D47650" w:rsidRPr="00635E70">
        <w:rPr>
          <w:rFonts w:asciiTheme="minorHAnsi" w:hAnsiTheme="minorHAnsi" w:cs="Tahoma"/>
          <w:sz w:val="22"/>
          <w:szCs w:val="22"/>
          <w:lang w:val="en-US"/>
        </w:rPr>
        <w:t>.</w:t>
      </w:r>
    </w:p>
    <w:p w14:paraId="27B0B014" w14:textId="77777777" w:rsidR="007873CE" w:rsidRPr="00635E70" w:rsidRDefault="007873CE" w:rsidP="00D47650">
      <w:pPr>
        <w:rPr>
          <w:rFonts w:asciiTheme="minorHAnsi" w:hAnsiTheme="minorHAnsi" w:cs="Tahoma"/>
          <w:sz w:val="22"/>
          <w:szCs w:val="22"/>
        </w:rPr>
      </w:pPr>
    </w:p>
    <w:p w14:paraId="3A9F1F4E" w14:textId="73CBF4F0" w:rsidR="00D47650" w:rsidRPr="00635E70" w:rsidRDefault="007873CE" w:rsidP="00D47650">
      <w:pPr>
        <w:rPr>
          <w:rFonts w:asciiTheme="minorHAnsi" w:hAnsiTheme="minorHAnsi" w:cs="Tahoma"/>
          <w:sz w:val="22"/>
          <w:szCs w:val="22"/>
        </w:rPr>
      </w:pPr>
      <w:r w:rsidRPr="00635E70">
        <w:rPr>
          <w:rFonts w:asciiTheme="minorHAnsi" w:hAnsiTheme="minorHAnsi" w:cs="Tahoma"/>
          <w:sz w:val="22"/>
          <w:szCs w:val="22"/>
        </w:rPr>
        <w:t>Though we believe that</w:t>
      </w:r>
      <w:r w:rsidR="00D47650" w:rsidRPr="00635E70">
        <w:rPr>
          <w:rFonts w:asciiTheme="minorHAnsi" w:hAnsiTheme="minorHAnsi" w:cs="Tahoma"/>
          <w:sz w:val="22"/>
          <w:szCs w:val="22"/>
        </w:rPr>
        <w:t xml:space="preserve"> this is</w:t>
      </w:r>
      <w:r w:rsidRPr="00635E70">
        <w:rPr>
          <w:rFonts w:asciiTheme="minorHAnsi" w:hAnsiTheme="minorHAnsi" w:cs="Tahoma"/>
          <w:sz w:val="22"/>
          <w:szCs w:val="22"/>
        </w:rPr>
        <w:t xml:space="preserve"> the largest survey of its kind, we also know that it is </w:t>
      </w:r>
      <w:r w:rsidRPr="00635E70">
        <w:rPr>
          <w:rFonts w:asciiTheme="minorHAnsi" w:eastAsia="Helvetica" w:hAnsiTheme="minorHAnsi" w:cs="Helvetica"/>
          <w:sz w:val="22"/>
          <w:szCs w:val="22"/>
        </w:rPr>
        <w:t xml:space="preserve">not perfect, particularly </w:t>
      </w:r>
      <w:r w:rsidR="00D47650" w:rsidRPr="00635E70">
        <w:rPr>
          <w:rFonts w:asciiTheme="minorHAnsi" w:eastAsia="Helvetica" w:hAnsiTheme="minorHAnsi" w:cs="Helvetica"/>
          <w:sz w:val="22"/>
          <w:szCs w:val="22"/>
        </w:rPr>
        <w:t>as respondents would h</w:t>
      </w:r>
      <w:r w:rsidRPr="00635E70">
        <w:rPr>
          <w:rFonts w:asciiTheme="minorHAnsi" w:eastAsia="Helvetica" w:hAnsiTheme="minorHAnsi" w:cs="Helvetica"/>
          <w:sz w:val="22"/>
          <w:szCs w:val="22"/>
        </w:rPr>
        <w:t>ave been largely self-selecting. There was</w:t>
      </w:r>
      <w:r w:rsidR="00D47650" w:rsidRPr="00635E70">
        <w:rPr>
          <w:rFonts w:asciiTheme="minorHAnsi" w:eastAsia="Helvetica" w:hAnsiTheme="minorHAnsi" w:cs="Helvetica"/>
          <w:sz w:val="22"/>
          <w:szCs w:val="22"/>
        </w:rPr>
        <w:t xml:space="preserve"> probably a higher representation by S</w:t>
      </w:r>
      <w:r w:rsidRPr="00635E70">
        <w:rPr>
          <w:rFonts w:asciiTheme="minorHAnsi" w:eastAsia="Helvetica" w:hAnsiTheme="minorHAnsi" w:cs="Helvetica"/>
          <w:sz w:val="22"/>
          <w:szCs w:val="22"/>
        </w:rPr>
        <w:t xml:space="preserve">urrogacy </w:t>
      </w:r>
      <w:r w:rsidR="00D47650" w:rsidRPr="00635E70">
        <w:rPr>
          <w:rFonts w:asciiTheme="minorHAnsi" w:eastAsia="Helvetica" w:hAnsiTheme="minorHAnsi" w:cs="Helvetica"/>
          <w:sz w:val="22"/>
          <w:szCs w:val="22"/>
        </w:rPr>
        <w:t xml:space="preserve">UK members than any others (though </w:t>
      </w:r>
      <w:r w:rsidRPr="00635E70">
        <w:rPr>
          <w:rFonts w:asciiTheme="minorHAnsi" w:eastAsia="Helvetica" w:hAnsiTheme="minorHAnsi" w:cs="Helvetica"/>
          <w:sz w:val="22"/>
          <w:szCs w:val="22"/>
        </w:rPr>
        <w:t>the survey</w:t>
      </w:r>
      <w:r w:rsidR="00D47650" w:rsidRPr="00635E70">
        <w:rPr>
          <w:rFonts w:asciiTheme="minorHAnsi" w:eastAsia="Helvetica" w:hAnsiTheme="minorHAnsi" w:cs="Helvetica"/>
          <w:sz w:val="22"/>
          <w:szCs w:val="22"/>
        </w:rPr>
        <w:t xml:space="preserve"> was shared through the members of the two mai</w:t>
      </w:r>
      <w:r w:rsidR="00D47650" w:rsidRPr="00635E70">
        <w:rPr>
          <w:rFonts w:asciiTheme="minorHAnsi" w:hAnsiTheme="minorHAnsi" w:cs="Tahoma"/>
          <w:sz w:val="22"/>
          <w:szCs w:val="22"/>
        </w:rPr>
        <w:t xml:space="preserve">n other non-profit agencies, as well as sent out widely via social media (including </w:t>
      </w:r>
      <w:r w:rsidR="005470AE">
        <w:rPr>
          <w:rFonts w:asciiTheme="minorHAnsi" w:hAnsiTheme="minorHAnsi" w:cs="Tahoma"/>
          <w:sz w:val="22"/>
          <w:szCs w:val="22"/>
        </w:rPr>
        <w:t>Facebook</w:t>
      </w:r>
      <w:r w:rsidR="00D47650" w:rsidRPr="00635E70">
        <w:rPr>
          <w:rFonts w:asciiTheme="minorHAnsi" w:hAnsiTheme="minorHAnsi" w:cs="Tahoma"/>
          <w:sz w:val="22"/>
          <w:szCs w:val="22"/>
        </w:rPr>
        <w:t xml:space="preserve"> groups of </w:t>
      </w:r>
      <w:r w:rsidR="00D47650" w:rsidRPr="00635E70">
        <w:rPr>
          <w:rFonts w:asciiTheme="minorHAnsi" w:eastAsia="Helvetica" w:hAnsiTheme="minorHAnsi" w:cs="Helvetica"/>
          <w:sz w:val="22"/>
          <w:szCs w:val="22"/>
        </w:rPr>
        <w:t>‘independent’ su</w:t>
      </w:r>
      <w:r w:rsidRPr="00635E70">
        <w:rPr>
          <w:rFonts w:asciiTheme="minorHAnsi" w:eastAsia="Helvetica" w:hAnsiTheme="minorHAnsi" w:cs="Helvetica"/>
          <w:sz w:val="22"/>
          <w:szCs w:val="22"/>
        </w:rPr>
        <w:t xml:space="preserve">rrogates), mailing lists </w:t>
      </w:r>
      <w:proofErr w:type="spellStart"/>
      <w:r w:rsidRPr="00635E70">
        <w:rPr>
          <w:rFonts w:asciiTheme="minorHAnsi" w:eastAsia="Helvetica" w:hAnsiTheme="minorHAnsi" w:cs="Helvetica"/>
          <w:sz w:val="22"/>
          <w:szCs w:val="22"/>
        </w:rPr>
        <w:t>etc</w:t>
      </w:r>
      <w:proofErr w:type="spellEnd"/>
      <w:r w:rsidRPr="00635E70">
        <w:rPr>
          <w:rFonts w:asciiTheme="minorHAnsi" w:eastAsia="Helvetica" w:hAnsiTheme="minorHAnsi" w:cs="Helvetica"/>
          <w:sz w:val="22"/>
          <w:szCs w:val="22"/>
        </w:rPr>
        <w:t>) and, despite the fact that the numbers of people said to be going abroad are based on problematic estimates, as indicated earlier, we expect that our results are</w:t>
      </w:r>
      <w:r w:rsidR="00D47650" w:rsidRPr="00635E70">
        <w:rPr>
          <w:rFonts w:asciiTheme="minorHAnsi" w:eastAsia="Helvetica" w:hAnsiTheme="minorHAnsi" w:cs="Helvetica"/>
          <w:sz w:val="22"/>
          <w:szCs w:val="22"/>
        </w:rPr>
        <w:t xml:space="preserve"> missing a proportion of those who went overseas</w:t>
      </w:r>
      <w:r w:rsidRPr="00635E70">
        <w:rPr>
          <w:rFonts w:asciiTheme="minorHAnsi" w:eastAsia="Helvetica" w:hAnsiTheme="minorHAnsi" w:cs="Helvetica"/>
          <w:sz w:val="22"/>
          <w:szCs w:val="22"/>
        </w:rPr>
        <w:t xml:space="preserve"> for surrogacy.</w:t>
      </w:r>
      <w:r w:rsidRPr="00635E70">
        <w:rPr>
          <w:rStyle w:val="FootnoteReference"/>
          <w:rFonts w:asciiTheme="minorHAnsi" w:eastAsia="Helvetica" w:hAnsiTheme="minorHAnsi" w:cs="Helvetica"/>
          <w:sz w:val="22"/>
          <w:szCs w:val="22"/>
        </w:rPr>
        <w:footnoteReference w:id="64"/>
      </w:r>
      <w:r w:rsidR="00CF083A" w:rsidRPr="00635E70">
        <w:rPr>
          <w:rFonts w:asciiTheme="minorHAnsi" w:eastAsia="Helvetica" w:hAnsiTheme="minorHAnsi" w:cs="Helvetica"/>
          <w:sz w:val="22"/>
          <w:szCs w:val="22"/>
        </w:rPr>
        <w:t xml:space="preserve"> Only one of the reputable UK surrogate agencies works with couples who go overseas.</w:t>
      </w:r>
      <w:r w:rsidR="002C22F7" w:rsidRPr="00635E70">
        <w:rPr>
          <w:rStyle w:val="FootnoteReference"/>
          <w:rFonts w:asciiTheme="minorHAnsi" w:eastAsia="Helvetica" w:hAnsiTheme="minorHAnsi" w:cs="Helvetica"/>
          <w:sz w:val="22"/>
          <w:szCs w:val="22"/>
        </w:rPr>
        <w:footnoteReference w:id="65"/>
      </w:r>
      <w:r w:rsidR="00CF083A" w:rsidRPr="00635E70">
        <w:rPr>
          <w:rFonts w:asciiTheme="minorHAnsi" w:eastAsia="Helvetica" w:hAnsiTheme="minorHAnsi" w:cs="Helvetica"/>
          <w:sz w:val="22"/>
          <w:szCs w:val="22"/>
        </w:rPr>
        <w:t xml:space="preserve"> </w:t>
      </w:r>
      <w:r w:rsidRPr="00635E70">
        <w:rPr>
          <w:rFonts w:asciiTheme="minorHAnsi" w:eastAsia="Helvetica" w:hAnsiTheme="minorHAnsi" w:cs="Helvetica"/>
          <w:sz w:val="22"/>
          <w:szCs w:val="22"/>
        </w:rPr>
        <w:t xml:space="preserve">However, the results do </w:t>
      </w:r>
      <w:r w:rsidR="00D47650" w:rsidRPr="00635E70">
        <w:rPr>
          <w:rFonts w:asciiTheme="minorHAnsi" w:eastAsia="Helvetica" w:hAnsiTheme="minorHAnsi" w:cs="Helvetica"/>
          <w:sz w:val="22"/>
          <w:szCs w:val="22"/>
        </w:rPr>
        <w:t>begin to give us a better picture of w</w:t>
      </w:r>
      <w:r w:rsidR="00D47650" w:rsidRPr="00635E70">
        <w:rPr>
          <w:rFonts w:asciiTheme="minorHAnsi" w:hAnsiTheme="minorHAnsi" w:cs="Tahoma"/>
          <w:sz w:val="22"/>
          <w:szCs w:val="22"/>
        </w:rPr>
        <w:t>hat exactly is going on in</w:t>
      </w:r>
      <w:r w:rsidRPr="00635E70">
        <w:rPr>
          <w:rFonts w:asciiTheme="minorHAnsi" w:hAnsiTheme="minorHAnsi" w:cs="Tahoma"/>
          <w:sz w:val="22"/>
          <w:szCs w:val="22"/>
        </w:rPr>
        <w:t xml:space="preserve"> surrogacy. There is l</w:t>
      </w:r>
      <w:r w:rsidR="00D47650" w:rsidRPr="00635E70">
        <w:rPr>
          <w:rFonts w:asciiTheme="minorHAnsi" w:hAnsiTheme="minorHAnsi" w:cs="Tahoma"/>
          <w:sz w:val="22"/>
          <w:szCs w:val="22"/>
        </w:rPr>
        <w:t>ots more analysis to do of the responses, especially the free-text comments</w:t>
      </w:r>
      <w:r w:rsidRPr="00635E70">
        <w:rPr>
          <w:rFonts w:asciiTheme="minorHAnsi" w:hAnsiTheme="minorHAnsi" w:cs="Tahoma"/>
          <w:sz w:val="22"/>
          <w:szCs w:val="22"/>
        </w:rPr>
        <w:t xml:space="preserve"> and we are hoping to follow up on some of </w:t>
      </w:r>
      <w:r w:rsidR="005470AE">
        <w:rPr>
          <w:rFonts w:asciiTheme="minorHAnsi" w:hAnsiTheme="minorHAnsi" w:cs="Tahoma"/>
          <w:sz w:val="22"/>
          <w:szCs w:val="22"/>
        </w:rPr>
        <w:t>these</w:t>
      </w:r>
      <w:r w:rsidRPr="00635E70">
        <w:rPr>
          <w:rFonts w:asciiTheme="minorHAnsi" w:hAnsiTheme="minorHAnsi" w:cs="Tahoma"/>
          <w:sz w:val="22"/>
          <w:szCs w:val="22"/>
        </w:rPr>
        <w:t xml:space="preserve">. What follows is </w:t>
      </w:r>
      <w:r w:rsidR="00D47650" w:rsidRPr="00635E70">
        <w:rPr>
          <w:rFonts w:asciiTheme="minorHAnsi" w:eastAsia="Helvetica" w:hAnsiTheme="minorHAnsi" w:cs="Helvetica"/>
          <w:sz w:val="22"/>
          <w:szCs w:val="22"/>
        </w:rPr>
        <w:t>an overview of some of the main things that came out of the survey</w:t>
      </w:r>
      <w:r w:rsidRPr="00635E70">
        <w:rPr>
          <w:rFonts w:asciiTheme="minorHAnsi" w:eastAsia="Helvetica" w:hAnsiTheme="minorHAnsi" w:cs="Helvetica"/>
          <w:sz w:val="22"/>
          <w:szCs w:val="22"/>
        </w:rPr>
        <w:t>.</w:t>
      </w:r>
    </w:p>
    <w:p w14:paraId="0580C8D5" w14:textId="77777777" w:rsidR="00D47650" w:rsidRPr="00635E70" w:rsidRDefault="00D47650">
      <w:pPr>
        <w:rPr>
          <w:rFonts w:asciiTheme="minorHAnsi" w:hAnsiTheme="minorHAnsi" w:cs="Tahoma"/>
          <w:sz w:val="22"/>
          <w:szCs w:val="22"/>
        </w:rPr>
      </w:pPr>
    </w:p>
    <w:p w14:paraId="7B1C0FCE" w14:textId="3DC14183" w:rsidR="00910BB5" w:rsidRPr="00635E70" w:rsidRDefault="00D47650" w:rsidP="00910BB5">
      <w:pPr>
        <w:rPr>
          <w:rFonts w:asciiTheme="minorHAnsi" w:hAnsiTheme="minorHAnsi" w:cs="Tahoma"/>
          <w:sz w:val="22"/>
          <w:szCs w:val="22"/>
        </w:rPr>
      </w:pPr>
      <w:r w:rsidRPr="00635E70">
        <w:rPr>
          <w:rFonts w:asciiTheme="minorHAnsi" w:hAnsiTheme="minorHAnsi" w:cs="Tahoma"/>
          <w:sz w:val="22"/>
          <w:szCs w:val="22"/>
        </w:rPr>
        <w:t xml:space="preserve">A snapshot of </w:t>
      </w:r>
      <w:r w:rsidR="00910BB5" w:rsidRPr="00635E70">
        <w:rPr>
          <w:rFonts w:asciiTheme="minorHAnsi" w:hAnsiTheme="minorHAnsi" w:cs="Tahoma"/>
          <w:sz w:val="22"/>
          <w:szCs w:val="22"/>
        </w:rPr>
        <w:t>the survey results show</w:t>
      </w:r>
      <w:r w:rsidR="00CF083A" w:rsidRPr="00635E70">
        <w:rPr>
          <w:rFonts w:asciiTheme="minorHAnsi" w:hAnsiTheme="minorHAnsi" w:cs="Tahoma"/>
          <w:sz w:val="22"/>
          <w:szCs w:val="22"/>
        </w:rPr>
        <w:t>s</w:t>
      </w:r>
      <w:r w:rsidR="00910BB5" w:rsidRPr="00635E70">
        <w:rPr>
          <w:rFonts w:asciiTheme="minorHAnsi" w:hAnsiTheme="minorHAnsi" w:cs="Tahoma"/>
          <w:sz w:val="22"/>
          <w:szCs w:val="22"/>
        </w:rPr>
        <w:t xml:space="preserve"> that the m</w:t>
      </w:r>
      <w:r w:rsidR="00DA264D" w:rsidRPr="00635E70">
        <w:rPr>
          <w:rFonts w:asciiTheme="minorHAnsi" w:hAnsiTheme="minorHAnsi" w:cs="Tahoma"/>
          <w:sz w:val="22"/>
          <w:szCs w:val="22"/>
        </w:rPr>
        <w:t xml:space="preserve">ajority of surrogates and </w:t>
      </w:r>
      <w:r w:rsidR="00834300">
        <w:rPr>
          <w:rFonts w:asciiTheme="minorHAnsi" w:hAnsiTheme="minorHAnsi" w:cs="Tahoma"/>
          <w:sz w:val="22"/>
          <w:szCs w:val="22"/>
        </w:rPr>
        <w:t>IPs</w:t>
      </w:r>
      <w:r w:rsidR="00DA264D" w:rsidRPr="00635E70">
        <w:rPr>
          <w:rFonts w:asciiTheme="minorHAnsi" w:hAnsiTheme="minorHAnsi" w:cs="Tahoma"/>
          <w:sz w:val="22"/>
          <w:szCs w:val="22"/>
        </w:rPr>
        <w:t xml:space="preserve"> maintain ongoing relationships</w:t>
      </w:r>
      <w:r w:rsidR="00910BB5" w:rsidRPr="00635E70">
        <w:rPr>
          <w:rStyle w:val="FootnoteReference"/>
          <w:rFonts w:asciiTheme="minorHAnsi" w:hAnsiTheme="minorHAnsi" w:cs="Tahoma"/>
          <w:sz w:val="22"/>
          <w:szCs w:val="22"/>
        </w:rPr>
        <w:footnoteReference w:id="66"/>
      </w:r>
      <w:r w:rsidR="00910BB5" w:rsidRPr="00635E70">
        <w:rPr>
          <w:rFonts w:asciiTheme="minorHAnsi" w:hAnsiTheme="minorHAnsi" w:cs="Tahoma"/>
          <w:sz w:val="22"/>
          <w:szCs w:val="22"/>
        </w:rPr>
        <w:t xml:space="preserve"> and there is a high degree </w:t>
      </w:r>
      <w:r w:rsidR="00DA264D" w:rsidRPr="00635E70">
        <w:rPr>
          <w:rFonts w:asciiTheme="minorHAnsi" w:hAnsiTheme="minorHAnsi" w:cs="Tahoma"/>
          <w:sz w:val="22"/>
          <w:szCs w:val="22"/>
        </w:rPr>
        <w:t>of openness</w:t>
      </w:r>
      <w:r w:rsidR="00910BB5" w:rsidRPr="00635E70">
        <w:rPr>
          <w:rFonts w:asciiTheme="minorHAnsi" w:hAnsiTheme="minorHAnsi" w:cs="Tahoma"/>
          <w:sz w:val="22"/>
          <w:szCs w:val="22"/>
        </w:rPr>
        <w:t xml:space="preserve"> about the process within families</w:t>
      </w:r>
      <w:r w:rsidR="00DA264D" w:rsidRPr="00635E70">
        <w:rPr>
          <w:rFonts w:asciiTheme="minorHAnsi" w:hAnsiTheme="minorHAnsi" w:cs="Tahoma"/>
          <w:sz w:val="22"/>
          <w:szCs w:val="22"/>
        </w:rPr>
        <w:t xml:space="preserve"> (and telling children at a young age)</w:t>
      </w:r>
      <w:r w:rsidR="00B62297">
        <w:rPr>
          <w:rFonts w:asciiTheme="minorHAnsi" w:hAnsiTheme="minorHAnsi" w:cs="Tahoma"/>
          <w:sz w:val="22"/>
          <w:szCs w:val="22"/>
        </w:rPr>
        <w:t>.</w:t>
      </w:r>
      <w:r w:rsidR="00910BB5" w:rsidRPr="00635E70">
        <w:rPr>
          <w:rFonts w:asciiTheme="minorHAnsi" w:hAnsiTheme="minorHAnsi" w:cs="Tahoma"/>
          <w:sz w:val="22"/>
          <w:szCs w:val="22"/>
        </w:rPr>
        <w:t xml:space="preserve"> </w:t>
      </w:r>
      <w:r w:rsidR="00910BB5" w:rsidRPr="00635E70">
        <w:rPr>
          <w:rFonts w:asciiTheme="minorHAnsi" w:hAnsiTheme="minorHAnsi" w:cs="Tahoma"/>
          <w:sz w:val="22"/>
          <w:szCs w:val="22"/>
          <w:lang w:val="en-US"/>
        </w:rPr>
        <w:t>We found an extremely high level of ongoing contact between surrogates and the families they helped to create according to responses from both surrogates and IPs who had undertaken surrogacy in the UK. Our results also showed that the vast majority of IPs either had told or were intending to tell their children how they were conceived, with most saying this would be before the children started school.</w:t>
      </w:r>
      <w:r w:rsidR="00B62297">
        <w:rPr>
          <w:rStyle w:val="FootnoteReference"/>
          <w:rFonts w:asciiTheme="minorHAnsi" w:hAnsiTheme="minorHAnsi" w:cs="Tahoma"/>
          <w:sz w:val="22"/>
          <w:szCs w:val="22"/>
          <w:lang w:val="en-US"/>
        </w:rPr>
        <w:footnoteReference w:id="67"/>
      </w:r>
      <w:r w:rsidR="00910BB5" w:rsidRPr="00635E70">
        <w:rPr>
          <w:rFonts w:asciiTheme="minorHAnsi" w:hAnsiTheme="minorHAnsi" w:cs="Tahoma"/>
          <w:sz w:val="22"/>
          <w:szCs w:val="22"/>
          <w:lang w:val="en-US"/>
        </w:rPr>
        <w:t xml:space="preserve"> This is encouraging, as we know from studies looking at children born following egg or sperm donation that not everyone tells, but that children and families tend to fare better psychologically when there is openness.</w:t>
      </w:r>
      <w:r w:rsidR="00CB3839">
        <w:rPr>
          <w:rFonts w:asciiTheme="minorHAnsi" w:hAnsiTheme="minorHAnsi" w:cs="Tahoma"/>
          <w:sz w:val="22"/>
          <w:szCs w:val="22"/>
          <w:lang w:val="en-US"/>
        </w:rPr>
        <w:t xml:space="preserve"> It also confirms studies which have found high levels of openness in surrogacy compared with gamete donation families.</w:t>
      </w:r>
      <w:r w:rsidR="00CB3839">
        <w:rPr>
          <w:rStyle w:val="FootnoteReference"/>
          <w:rFonts w:asciiTheme="minorHAnsi" w:hAnsiTheme="minorHAnsi" w:cs="Tahoma"/>
          <w:sz w:val="22"/>
          <w:szCs w:val="22"/>
          <w:lang w:val="en-US"/>
        </w:rPr>
        <w:footnoteReference w:id="68"/>
      </w:r>
    </w:p>
    <w:p w14:paraId="1355E7FE" w14:textId="77777777" w:rsidR="00910BB5" w:rsidRPr="00635E70" w:rsidRDefault="00910BB5" w:rsidP="00910BB5">
      <w:pPr>
        <w:rPr>
          <w:rFonts w:asciiTheme="minorHAnsi" w:hAnsiTheme="minorHAnsi" w:cs="Tahoma"/>
          <w:sz w:val="22"/>
          <w:szCs w:val="22"/>
        </w:rPr>
      </w:pPr>
    </w:p>
    <w:p w14:paraId="0A6CDF5C" w14:textId="1F78919B" w:rsidR="00496878" w:rsidRPr="00B62297" w:rsidRDefault="00DA264D" w:rsidP="00496878">
      <w:pPr>
        <w:rPr>
          <w:rFonts w:asciiTheme="minorHAnsi" w:eastAsia="Helvetica" w:hAnsiTheme="minorHAnsi" w:cs="Helvetica"/>
          <w:sz w:val="22"/>
          <w:szCs w:val="22"/>
        </w:rPr>
      </w:pPr>
      <w:r w:rsidRPr="00635E70">
        <w:rPr>
          <w:rFonts w:asciiTheme="minorHAnsi" w:hAnsiTheme="minorHAnsi" w:cs="Tahoma"/>
          <w:sz w:val="22"/>
          <w:szCs w:val="22"/>
        </w:rPr>
        <w:lastRenderedPageBreak/>
        <w:t xml:space="preserve">Very few surrogates thought they should be </w:t>
      </w:r>
      <w:r w:rsidR="00910BB5" w:rsidRPr="00635E70">
        <w:rPr>
          <w:rFonts w:asciiTheme="minorHAnsi" w:hAnsiTheme="minorHAnsi" w:cs="Tahoma"/>
          <w:sz w:val="22"/>
          <w:szCs w:val="22"/>
        </w:rPr>
        <w:t xml:space="preserve">recognised as </w:t>
      </w:r>
      <w:r w:rsidRPr="00635E70">
        <w:rPr>
          <w:rFonts w:asciiTheme="minorHAnsi" w:hAnsiTheme="minorHAnsi" w:cs="Tahoma"/>
          <w:sz w:val="22"/>
          <w:szCs w:val="22"/>
        </w:rPr>
        <w:t xml:space="preserve">the legal parent at birth (most thought it should be the </w:t>
      </w:r>
      <w:r w:rsidR="00834300">
        <w:rPr>
          <w:rFonts w:asciiTheme="minorHAnsi" w:hAnsiTheme="minorHAnsi" w:cs="Tahoma"/>
          <w:sz w:val="22"/>
          <w:szCs w:val="22"/>
        </w:rPr>
        <w:t>IPs</w:t>
      </w:r>
      <w:r w:rsidR="00910BB5" w:rsidRPr="00635E70">
        <w:rPr>
          <w:rFonts w:asciiTheme="minorHAnsi" w:hAnsiTheme="minorHAnsi" w:cs="Tahoma"/>
          <w:sz w:val="22"/>
          <w:szCs w:val="22"/>
        </w:rPr>
        <w:t>)</w:t>
      </w:r>
      <w:r w:rsidR="005470AE">
        <w:rPr>
          <w:rFonts w:asciiTheme="minorHAnsi" w:hAnsiTheme="minorHAnsi" w:cs="Tahoma"/>
          <w:sz w:val="22"/>
          <w:szCs w:val="22"/>
        </w:rPr>
        <w:t>.</w:t>
      </w:r>
      <w:r w:rsidR="0075763F">
        <w:rPr>
          <w:rStyle w:val="FootnoteReference"/>
          <w:rFonts w:asciiTheme="minorHAnsi" w:hAnsiTheme="minorHAnsi" w:cs="Tahoma"/>
          <w:sz w:val="22"/>
          <w:szCs w:val="22"/>
        </w:rPr>
        <w:footnoteReference w:id="69"/>
      </w:r>
      <w:r w:rsidR="005641E4" w:rsidRPr="00635E70">
        <w:rPr>
          <w:rFonts w:asciiTheme="minorHAnsi" w:hAnsiTheme="minorHAnsi" w:cs="Tahoma"/>
          <w:sz w:val="22"/>
          <w:szCs w:val="22"/>
        </w:rPr>
        <w:t xml:space="preserve"> </w:t>
      </w:r>
      <w:r w:rsidR="00910BB5" w:rsidRPr="00635E70">
        <w:rPr>
          <w:rFonts w:asciiTheme="minorHAnsi" w:hAnsiTheme="minorHAnsi" w:cs="Tahoma"/>
          <w:sz w:val="22"/>
          <w:szCs w:val="22"/>
        </w:rPr>
        <w:t xml:space="preserve">Only four surrogates </w:t>
      </w:r>
      <w:r w:rsidR="005470AE">
        <w:rPr>
          <w:rFonts w:asciiTheme="minorHAnsi" w:hAnsiTheme="minorHAnsi" w:cs="Tahoma"/>
          <w:sz w:val="22"/>
          <w:szCs w:val="22"/>
        </w:rPr>
        <w:t>agreed with</w:t>
      </w:r>
      <w:r w:rsidR="00910BB5" w:rsidRPr="00635E70">
        <w:rPr>
          <w:rFonts w:asciiTheme="minorHAnsi" w:hAnsiTheme="minorHAnsi" w:cs="Tahoma"/>
          <w:sz w:val="22"/>
          <w:szCs w:val="22"/>
        </w:rPr>
        <w:t xml:space="preserve"> this, while 64.9% of surrogates said they thought IPs should be </w:t>
      </w:r>
      <w:r w:rsidR="008B6F6C">
        <w:rPr>
          <w:rFonts w:asciiTheme="minorHAnsi" w:hAnsiTheme="minorHAnsi" w:cs="Tahoma"/>
          <w:sz w:val="22"/>
          <w:szCs w:val="22"/>
        </w:rPr>
        <w:t xml:space="preserve">the legal </w:t>
      </w:r>
      <w:r w:rsidR="00910BB5" w:rsidRPr="00635E70">
        <w:rPr>
          <w:rFonts w:asciiTheme="minorHAnsi" w:hAnsiTheme="minorHAnsi" w:cs="Tahoma"/>
          <w:sz w:val="22"/>
          <w:szCs w:val="22"/>
        </w:rPr>
        <w:t xml:space="preserve">parents even if </w:t>
      </w:r>
      <w:r w:rsidR="008B6F6C">
        <w:rPr>
          <w:rFonts w:asciiTheme="minorHAnsi" w:hAnsiTheme="minorHAnsi" w:cs="Tahoma"/>
          <w:sz w:val="22"/>
          <w:szCs w:val="22"/>
        </w:rPr>
        <w:t xml:space="preserve">they were </w:t>
      </w:r>
      <w:r w:rsidR="005470AE">
        <w:rPr>
          <w:rFonts w:asciiTheme="minorHAnsi" w:hAnsiTheme="minorHAnsi" w:cs="Tahoma"/>
          <w:sz w:val="22"/>
          <w:szCs w:val="22"/>
        </w:rPr>
        <w:t>not genetically related (other</w:t>
      </w:r>
      <w:r w:rsidR="00910BB5" w:rsidRPr="00635E70">
        <w:rPr>
          <w:rFonts w:asciiTheme="minorHAnsi" w:hAnsiTheme="minorHAnsi" w:cs="Tahoma"/>
          <w:sz w:val="22"/>
          <w:szCs w:val="22"/>
        </w:rPr>
        <w:t xml:space="preserve"> responses were varied and fell somewhere in between </w:t>
      </w:r>
      <w:r w:rsidR="00910BB5" w:rsidRPr="00635E70">
        <w:rPr>
          <w:rFonts w:asciiTheme="minorHAnsi" w:eastAsia="Helvetica" w:hAnsiTheme="minorHAnsi" w:cs="Helvetica"/>
          <w:sz w:val="22"/>
          <w:szCs w:val="22"/>
        </w:rPr>
        <w:t>– e.g. bas</w:t>
      </w:r>
      <w:r w:rsidR="00910BB5" w:rsidRPr="00635E70">
        <w:rPr>
          <w:rFonts w:asciiTheme="minorHAnsi" w:hAnsiTheme="minorHAnsi" w:cs="Tahoma"/>
          <w:sz w:val="22"/>
          <w:szCs w:val="22"/>
        </w:rPr>
        <w:t xml:space="preserve">ed on genetic relationships). </w:t>
      </w:r>
      <w:r w:rsidR="00CF083A" w:rsidRPr="00635E70">
        <w:rPr>
          <w:rFonts w:asciiTheme="minorHAnsi" w:hAnsiTheme="minorHAnsi" w:cs="Tahoma"/>
          <w:sz w:val="22"/>
          <w:szCs w:val="22"/>
        </w:rPr>
        <w:t xml:space="preserve">In terms of costs, </w:t>
      </w:r>
      <w:r w:rsidR="00CF083A" w:rsidRPr="00635E70">
        <w:rPr>
          <w:rFonts w:asciiTheme="minorHAnsi" w:hAnsiTheme="minorHAnsi" w:cs="Tahoma"/>
          <w:sz w:val="22"/>
          <w:szCs w:val="22"/>
          <w:lang w:val="en-US"/>
        </w:rPr>
        <w:t xml:space="preserve">104 surrogates told us that they received compensation for the expenses they incurred, but over 95% of these received less than </w:t>
      </w:r>
      <w:r w:rsidR="00CF083A" w:rsidRPr="00635E70">
        <w:rPr>
          <w:rFonts w:asciiTheme="minorHAnsi" w:eastAsia="Helvetica" w:hAnsiTheme="minorHAnsi" w:cs="Helvetica"/>
          <w:sz w:val="22"/>
          <w:szCs w:val="22"/>
          <w:lang w:val="en-US"/>
        </w:rPr>
        <w:t>£15,000.</w:t>
      </w:r>
      <w:r w:rsidR="00CF083A" w:rsidRPr="00635E70">
        <w:rPr>
          <w:rFonts w:asciiTheme="minorHAnsi" w:hAnsiTheme="minorHAnsi" w:cs="Tahoma"/>
          <w:sz w:val="22"/>
          <w:szCs w:val="22"/>
        </w:rPr>
        <w:t xml:space="preserve"> T</w:t>
      </w:r>
      <w:r w:rsidR="00910BB5" w:rsidRPr="00635E70">
        <w:rPr>
          <w:rFonts w:asciiTheme="minorHAnsi" w:hAnsiTheme="minorHAnsi" w:cs="Tahoma"/>
          <w:sz w:val="22"/>
          <w:szCs w:val="22"/>
        </w:rPr>
        <w:t>he a</w:t>
      </w:r>
      <w:r w:rsidRPr="00635E70">
        <w:rPr>
          <w:rFonts w:asciiTheme="minorHAnsi" w:hAnsiTheme="minorHAnsi" w:cs="Tahoma"/>
          <w:sz w:val="22"/>
          <w:szCs w:val="22"/>
        </w:rPr>
        <w:t xml:space="preserve">verage amount </w:t>
      </w:r>
      <w:r w:rsidR="00910BB5" w:rsidRPr="00635E70">
        <w:rPr>
          <w:rFonts w:asciiTheme="minorHAnsi" w:hAnsiTheme="minorHAnsi" w:cs="Tahoma"/>
          <w:sz w:val="22"/>
          <w:szCs w:val="22"/>
        </w:rPr>
        <w:t>of money that</w:t>
      </w:r>
      <w:r w:rsidRPr="00635E70">
        <w:rPr>
          <w:rFonts w:asciiTheme="minorHAnsi" w:hAnsiTheme="minorHAnsi" w:cs="Tahoma"/>
          <w:sz w:val="22"/>
          <w:szCs w:val="22"/>
        </w:rPr>
        <w:t xml:space="preserve"> surrogate</w:t>
      </w:r>
      <w:r w:rsidR="00910BB5" w:rsidRPr="00635E70">
        <w:rPr>
          <w:rFonts w:asciiTheme="minorHAnsi" w:hAnsiTheme="minorHAnsi" w:cs="Tahoma"/>
          <w:sz w:val="22"/>
          <w:szCs w:val="22"/>
        </w:rPr>
        <w:t>s said that they</w:t>
      </w:r>
      <w:r w:rsidRPr="00635E70">
        <w:rPr>
          <w:rFonts w:asciiTheme="minorHAnsi" w:hAnsiTheme="minorHAnsi" w:cs="Tahoma"/>
          <w:sz w:val="22"/>
          <w:szCs w:val="22"/>
        </w:rPr>
        <w:t xml:space="preserve"> received was </w:t>
      </w:r>
      <w:r w:rsidRPr="00635E70">
        <w:rPr>
          <w:rFonts w:asciiTheme="minorHAnsi" w:eastAsia="Helvetica" w:hAnsiTheme="minorHAnsi" w:cs="Helvetica"/>
          <w:sz w:val="22"/>
          <w:szCs w:val="22"/>
        </w:rPr>
        <w:t>£10-15,000</w:t>
      </w:r>
      <w:r w:rsidR="00910BB5" w:rsidRPr="00635E70">
        <w:rPr>
          <w:rFonts w:asciiTheme="minorHAnsi" w:eastAsia="Helvetica" w:hAnsiTheme="minorHAnsi" w:cs="Helvetica"/>
          <w:sz w:val="22"/>
          <w:szCs w:val="22"/>
        </w:rPr>
        <w:t>.</w:t>
      </w:r>
      <w:r w:rsidR="00910BB5" w:rsidRPr="00635E70">
        <w:rPr>
          <w:rStyle w:val="FootnoteReference"/>
          <w:rFonts w:asciiTheme="minorHAnsi" w:eastAsia="Helvetica" w:hAnsiTheme="minorHAnsi" w:cs="Helvetica"/>
          <w:sz w:val="22"/>
          <w:szCs w:val="22"/>
        </w:rPr>
        <w:footnoteReference w:id="70"/>
      </w:r>
      <w:r w:rsidR="00910BB5" w:rsidRPr="00635E70">
        <w:rPr>
          <w:rFonts w:asciiTheme="minorHAnsi" w:eastAsia="Helvetica" w:hAnsiTheme="minorHAnsi" w:cs="Helvetica"/>
          <w:sz w:val="22"/>
          <w:szCs w:val="22"/>
        </w:rPr>
        <w:t xml:space="preserve"> This was mirrored </w:t>
      </w:r>
      <w:r w:rsidR="008B6F6C">
        <w:rPr>
          <w:rFonts w:asciiTheme="minorHAnsi" w:eastAsia="Helvetica" w:hAnsiTheme="minorHAnsi" w:cs="Helvetica"/>
          <w:sz w:val="22"/>
          <w:szCs w:val="22"/>
        </w:rPr>
        <w:t xml:space="preserve">by </w:t>
      </w:r>
      <w:r w:rsidR="00834300">
        <w:rPr>
          <w:rFonts w:asciiTheme="minorHAnsi" w:eastAsia="Helvetica" w:hAnsiTheme="minorHAnsi" w:cs="Helvetica"/>
          <w:sz w:val="22"/>
          <w:szCs w:val="22"/>
        </w:rPr>
        <w:t>IPs</w:t>
      </w:r>
      <w:r w:rsidR="00910BB5" w:rsidRPr="00635E70">
        <w:rPr>
          <w:rFonts w:asciiTheme="minorHAnsi" w:eastAsia="Helvetica" w:hAnsiTheme="minorHAnsi" w:cs="Helvetica"/>
          <w:sz w:val="22"/>
          <w:szCs w:val="22"/>
        </w:rPr>
        <w:t xml:space="preserve"> who used (UK) surrogates, who said that the reimbursements they paid to surrogates ranged from £0 - £25,000, with the mean payment being £10,589.</w:t>
      </w:r>
      <w:r w:rsidR="00910BB5" w:rsidRPr="00635E70">
        <w:rPr>
          <w:rStyle w:val="FootnoteReference"/>
          <w:rFonts w:asciiTheme="minorHAnsi" w:eastAsia="Helvetica" w:hAnsiTheme="minorHAnsi" w:cs="Helvetica"/>
          <w:sz w:val="22"/>
          <w:szCs w:val="22"/>
        </w:rPr>
        <w:footnoteReference w:id="71"/>
      </w:r>
      <w:r w:rsidR="00910BB5" w:rsidRPr="00635E70">
        <w:rPr>
          <w:rFonts w:asciiTheme="minorHAnsi" w:eastAsia="Helvetica" w:hAnsiTheme="minorHAnsi" w:cs="Helvetica"/>
          <w:sz w:val="22"/>
          <w:szCs w:val="22"/>
        </w:rPr>
        <w:t xml:space="preserve"> The highest total cost for UK surrogacy was £60,000</w:t>
      </w:r>
      <w:r w:rsidR="00623A0D">
        <w:rPr>
          <w:rFonts w:asciiTheme="minorHAnsi" w:eastAsia="Helvetica" w:hAnsiTheme="minorHAnsi" w:cs="Helvetica"/>
          <w:sz w:val="22"/>
          <w:szCs w:val="22"/>
        </w:rPr>
        <w:t xml:space="preserve"> </w:t>
      </w:r>
      <w:r w:rsidR="00496878" w:rsidRPr="00635E70">
        <w:rPr>
          <w:rFonts w:asciiTheme="minorHAnsi" w:eastAsia="Helvetica" w:hAnsiTheme="minorHAnsi" w:cs="Helvetica"/>
          <w:sz w:val="22"/>
          <w:szCs w:val="22"/>
        </w:rPr>
        <w:t>(including medical and legal costs).</w:t>
      </w:r>
    </w:p>
    <w:p w14:paraId="0DC17A95" w14:textId="77777777" w:rsidR="00496878" w:rsidRPr="00635E70" w:rsidRDefault="00496878" w:rsidP="00496878">
      <w:pPr>
        <w:rPr>
          <w:rFonts w:asciiTheme="minorHAnsi" w:hAnsiTheme="minorHAnsi" w:cs="Tahoma"/>
          <w:sz w:val="22"/>
          <w:szCs w:val="22"/>
        </w:rPr>
      </w:pPr>
    </w:p>
    <w:p w14:paraId="52885568" w14:textId="1F152457" w:rsidR="00496878" w:rsidRPr="00635E70" w:rsidRDefault="008B6F6C" w:rsidP="00496878">
      <w:pPr>
        <w:rPr>
          <w:rFonts w:asciiTheme="minorHAnsi" w:hAnsiTheme="minorHAnsi" w:cs="Tahoma"/>
          <w:sz w:val="22"/>
          <w:szCs w:val="22"/>
        </w:rPr>
      </w:pPr>
      <w:r>
        <w:rPr>
          <w:rFonts w:asciiTheme="minorHAnsi" w:hAnsiTheme="minorHAnsi" w:cs="Tahoma"/>
          <w:sz w:val="22"/>
          <w:szCs w:val="22"/>
        </w:rPr>
        <w:t xml:space="preserve">Nineteen </w:t>
      </w:r>
      <w:r w:rsidR="00496878" w:rsidRPr="00635E70">
        <w:rPr>
          <w:rFonts w:asciiTheme="minorHAnsi" w:hAnsiTheme="minorHAnsi" w:cs="Tahoma"/>
          <w:sz w:val="22"/>
          <w:szCs w:val="22"/>
        </w:rPr>
        <w:t>of the 206 intended parent respondents (just over 9</w:t>
      </w:r>
      <w:r w:rsidR="00AC249D">
        <w:rPr>
          <w:rFonts w:asciiTheme="minorHAnsi" w:hAnsiTheme="minorHAnsi" w:cs="Tahoma"/>
          <w:sz w:val="22"/>
          <w:szCs w:val="22"/>
        </w:rPr>
        <w:t>%</w:t>
      </w:r>
      <w:r w:rsidR="00496878" w:rsidRPr="00635E70">
        <w:rPr>
          <w:rFonts w:asciiTheme="minorHAnsi" w:hAnsiTheme="minorHAnsi" w:cs="Tahoma"/>
          <w:sz w:val="22"/>
          <w:szCs w:val="22"/>
        </w:rPr>
        <w:t>) who had undertaken or were undertaking overseas surrogacy had predominantly (14 of 19, covering 20 surrogacies) done so in the United States. Three had been to India, two to Thailand, and one to Nepal.</w:t>
      </w:r>
      <w:r w:rsidR="00AC249D">
        <w:rPr>
          <w:rStyle w:val="FootnoteReference"/>
          <w:rFonts w:asciiTheme="minorHAnsi" w:hAnsiTheme="minorHAnsi" w:cs="Tahoma"/>
          <w:sz w:val="22"/>
          <w:szCs w:val="22"/>
        </w:rPr>
        <w:footnoteReference w:id="72"/>
      </w:r>
      <w:r w:rsidR="00496878" w:rsidRPr="00635E70">
        <w:rPr>
          <w:rFonts w:asciiTheme="minorHAnsi" w:hAnsiTheme="minorHAnsi" w:cs="Tahoma"/>
          <w:sz w:val="22"/>
          <w:szCs w:val="22"/>
        </w:rPr>
        <w:t xml:space="preserve"> Fourteen of the 19 were gay male couples, one was a single man, and four were heterosexual couples.</w:t>
      </w:r>
      <w:r w:rsidR="00AC249D">
        <w:rPr>
          <w:rStyle w:val="FootnoteReference"/>
          <w:rFonts w:asciiTheme="minorHAnsi" w:hAnsiTheme="minorHAnsi" w:cs="Tahoma"/>
          <w:sz w:val="22"/>
          <w:szCs w:val="22"/>
        </w:rPr>
        <w:footnoteReference w:id="73"/>
      </w:r>
      <w:r w:rsidR="00496878" w:rsidRPr="00635E70">
        <w:rPr>
          <w:rFonts w:asciiTheme="minorHAnsi" w:hAnsiTheme="minorHAnsi" w:cs="Tahoma"/>
          <w:sz w:val="22"/>
          <w:szCs w:val="22"/>
        </w:rPr>
        <w:t xml:space="preserve"> As might be expected, here the costs were more disparate, and largely higher. Fourteen had paid more than </w:t>
      </w:r>
      <w:r w:rsidR="00496878" w:rsidRPr="00635E70">
        <w:rPr>
          <w:rFonts w:asciiTheme="minorHAnsi" w:eastAsia="Helvetica" w:hAnsiTheme="minorHAnsi" w:cs="Helvetica"/>
          <w:sz w:val="22"/>
          <w:szCs w:val="22"/>
        </w:rPr>
        <w:t xml:space="preserve">£60,000 in total, and the sum </w:t>
      </w:r>
      <w:r w:rsidR="00496878" w:rsidRPr="00635E70">
        <w:rPr>
          <w:rFonts w:asciiTheme="minorHAnsi" w:hAnsiTheme="minorHAnsi" w:cs="Tahoma"/>
          <w:sz w:val="22"/>
          <w:szCs w:val="22"/>
        </w:rPr>
        <w:t xml:space="preserve">actually paid to the surrogate ranged from </w:t>
      </w:r>
      <w:r w:rsidR="00496878" w:rsidRPr="00635E70">
        <w:rPr>
          <w:rFonts w:asciiTheme="minorHAnsi" w:eastAsia="Helvetica" w:hAnsiTheme="minorHAnsi" w:cs="Helvetica"/>
          <w:sz w:val="22"/>
          <w:szCs w:val="22"/>
        </w:rPr>
        <w:t xml:space="preserve">£4,000 - £40,000, with </w:t>
      </w:r>
      <w:r>
        <w:rPr>
          <w:rFonts w:asciiTheme="minorHAnsi" w:eastAsia="Helvetica" w:hAnsiTheme="minorHAnsi" w:cs="Helvetica"/>
          <w:sz w:val="22"/>
          <w:szCs w:val="22"/>
        </w:rPr>
        <w:t>a</w:t>
      </w:r>
      <w:r w:rsidRPr="00635E70">
        <w:rPr>
          <w:rFonts w:asciiTheme="minorHAnsi" w:eastAsia="Helvetica" w:hAnsiTheme="minorHAnsi" w:cs="Helvetica"/>
          <w:sz w:val="22"/>
          <w:szCs w:val="22"/>
        </w:rPr>
        <w:t xml:space="preserve"> </w:t>
      </w:r>
      <w:r w:rsidR="00496878" w:rsidRPr="00635E70">
        <w:rPr>
          <w:rFonts w:asciiTheme="minorHAnsi" w:eastAsia="Helvetica" w:hAnsiTheme="minorHAnsi" w:cs="Helvetica"/>
          <w:sz w:val="22"/>
          <w:szCs w:val="22"/>
        </w:rPr>
        <w:t xml:space="preserve">mean </w:t>
      </w:r>
      <w:r>
        <w:rPr>
          <w:rFonts w:asciiTheme="minorHAnsi" w:eastAsia="Helvetica" w:hAnsiTheme="minorHAnsi" w:cs="Helvetica"/>
          <w:sz w:val="22"/>
          <w:szCs w:val="22"/>
        </w:rPr>
        <w:t>of</w:t>
      </w:r>
      <w:r w:rsidR="00496878" w:rsidRPr="00635E70">
        <w:rPr>
          <w:rFonts w:asciiTheme="minorHAnsi" w:eastAsia="Helvetica" w:hAnsiTheme="minorHAnsi" w:cs="Helvetica"/>
          <w:sz w:val="22"/>
          <w:szCs w:val="22"/>
        </w:rPr>
        <w:t xml:space="preserve"> £17,375.</w:t>
      </w:r>
      <w:r w:rsidR="00623A0D">
        <w:rPr>
          <w:rStyle w:val="FootnoteReference"/>
          <w:rFonts w:asciiTheme="minorHAnsi" w:eastAsia="Helvetica" w:hAnsiTheme="minorHAnsi" w:cs="Helvetica"/>
          <w:sz w:val="22"/>
          <w:szCs w:val="22"/>
        </w:rPr>
        <w:footnoteReference w:id="74"/>
      </w:r>
    </w:p>
    <w:p w14:paraId="53416839" w14:textId="77777777" w:rsidR="00496878" w:rsidRPr="00635E70" w:rsidRDefault="00496878" w:rsidP="00496878">
      <w:pPr>
        <w:rPr>
          <w:rFonts w:asciiTheme="minorHAnsi" w:hAnsiTheme="minorHAnsi" w:cs="Tahoma"/>
          <w:sz w:val="22"/>
          <w:szCs w:val="22"/>
        </w:rPr>
      </w:pPr>
    </w:p>
    <w:p w14:paraId="0F482CB3" w14:textId="28F63936" w:rsidR="00496878" w:rsidRPr="00635E70" w:rsidRDefault="00496878" w:rsidP="00496878">
      <w:pPr>
        <w:rPr>
          <w:rFonts w:asciiTheme="minorHAnsi" w:hAnsiTheme="minorHAnsi" w:cs="Tahoma"/>
          <w:sz w:val="22"/>
          <w:szCs w:val="22"/>
        </w:rPr>
      </w:pPr>
      <w:r w:rsidRPr="00635E70">
        <w:rPr>
          <w:rFonts w:asciiTheme="minorHAnsi" w:hAnsiTheme="minorHAnsi" w:cs="Tahoma"/>
          <w:sz w:val="22"/>
          <w:szCs w:val="22"/>
          <w:lang w:val="en-US"/>
        </w:rPr>
        <w:t xml:space="preserve">When asked about legal change, there was an overwhelming view among the survey respondents that surrogacy law needs to be reformed. Of the 434 respondents, 399 answered a general question on law reform, with three-quarters of these saying a definite </w:t>
      </w:r>
      <w:r w:rsidRPr="00635E70">
        <w:rPr>
          <w:rFonts w:asciiTheme="minorHAnsi" w:eastAsia="Helvetica" w:hAnsiTheme="minorHAnsi" w:cs="Helvetica"/>
          <w:sz w:val="22"/>
          <w:szCs w:val="22"/>
          <w:lang w:val="en-US"/>
        </w:rPr>
        <w:t>‘yes’ to reform and only 3.3</w:t>
      </w:r>
      <w:r w:rsidR="000D6CE9">
        <w:rPr>
          <w:rFonts w:asciiTheme="minorHAnsi" w:eastAsia="Helvetica" w:hAnsiTheme="minorHAnsi" w:cs="Helvetica"/>
          <w:sz w:val="22"/>
          <w:szCs w:val="22"/>
          <w:lang w:val="en-US"/>
        </w:rPr>
        <w:t>%</w:t>
      </w:r>
      <w:r w:rsidRPr="00635E70">
        <w:rPr>
          <w:rFonts w:asciiTheme="minorHAnsi" w:eastAsia="Helvetica" w:hAnsiTheme="minorHAnsi" w:cs="Helvetica"/>
          <w:sz w:val="22"/>
          <w:szCs w:val="22"/>
          <w:lang w:val="en-US"/>
        </w:rPr>
        <w:t xml:space="preserve"> </w:t>
      </w:r>
      <w:r w:rsidRPr="00635E70">
        <w:rPr>
          <w:rFonts w:asciiTheme="minorHAnsi" w:hAnsiTheme="minorHAnsi" w:cs="Tahoma"/>
          <w:sz w:val="22"/>
          <w:szCs w:val="22"/>
        </w:rPr>
        <w:t xml:space="preserve">giving a definite </w:t>
      </w:r>
      <w:r w:rsidRPr="00635E70">
        <w:rPr>
          <w:rFonts w:asciiTheme="minorHAnsi" w:eastAsia="Helvetica" w:hAnsiTheme="minorHAnsi" w:cs="Helvetica"/>
          <w:sz w:val="22"/>
          <w:szCs w:val="22"/>
        </w:rPr>
        <w:t>‘no’.</w:t>
      </w:r>
      <w:r w:rsidR="00D92C40">
        <w:rPr>
          <w:rStyle w:val="FootnoteReference"/>
          <w:rFonts w:asciiTheme="minorHAnsi" w:eastAsia="Helvetica" w:hAnsiTheme="minorHAnsi" w:cs="Helvetica"/>
          <w:sz w:val="22"/>
          <w:szCs w:val="22"/>
        </w:rPr>
        <w:footnoteReference w:id="75"/>
      </w:r>
      <w:r w:rsidRPr="00635E70">
        <w:rPr>
          <w:rFonts w:asciiTheme="minorHAnsi" w:eastAsia="Helvetica" w:hAnsiTheme="minorHAnsi" w:cs="Helvetica"/>
          <w:sz w:val="22"/>
          <w:szCs w:val="22"/>
        </w:rPr>
        <w:t xml:space="preserve"> Breaking down these responses by type </w:t>
      </w:r>
      <w:r w:rsidRPr="00635E70">
        <w:rPr>
          <w:rFonts w:asciiTheme="minorHAnsi" w:hAnsiTheme="minorHAnsi" w:cs="Tahoma"/>
          <w:sz w:val="22"/>
          <w:szCs w:val="22"/>
          <w:lang w:val="en-US"/>
        </w:rPr>
        <w:t>of respondent gave the following figures:</w:t>
      </w:r>
    </w:p>
    <w:p w14:paraId="7ECB7A1B" w14:textId="58E5FECD" w:rsidR="00D47650" w:rsidRPr="00635E70" w:rsidRDefault="00910BB5" w:rsidP="00496878">
      <w:pPr>
        <w:rPr>
          <w:rFonts w:asciiTheme="minorHAnsi" w:hAnsiTheme="minorHAnsi" w:cs="Tahoma"/>
          <w:sz w:val="22"/>
          <w:szCs w:val="22"/>
        </w:rPr>
      </w:pPr>
      <w:r w:rsidRPr="00635E70">
        <w:rPr>
          <w:rFonts w:asciiTheme="minorHAnsi" w:eastAsia="Helvetica" w:hAnsiTheme="minorHAnsi" w:cs="Helvetica"/>
          <w:sz w:val="22"/>
          <w:szCs w:val="22"/>
        </w:rPr>
        <w:t xml:space="preserve"> </w:t>
      </w:r>
    </w:p>
    <w:p w14:paraId="56DE56F9" w14:textId="77777777" w:rsidR="00496878" w:rsidRPr="00635E70" w:rsidRDefault="00496878" w:rsidP="00D47650">
      <w:pPr>
        <w:rPr>
          <w:rFonts w:asciiTheme="minorHAnsi" w:hAnsiTheme="minorHAnsi" w:cs="Tahoma"/>
          <w:sz w:val="22"/>
          <w:szCs w:val="22"/>
          <w:lang w:val="en-US"/>
        </w:rPr>
      </w:pPr>
    </w:p>
    <w:tbl>
      <w:tblPr>
        <w:tblW w:w="10430" w:type="dxa"/>
        <w:tblCellMar>
          <w:left w:w="0" w:type="dxa"/>
          <w:right w:w="0" w:type="dxa"/>
        </w:tblCellMar>
        <w:tblLook w:val="04A0" w:firstRow="1" w:lastRow="0" w:firstColumn="1" w:lastColumn="0" w:noHBand="0" w:noVBand="1"/>
      </w:tblPr>
      <w:tblGrid>
        <w:gridCol w:w="1665"/>
        <w:gridCol w:w="876"/>
        <w:gridCol w:w="877"/>
        <w:gridCol w:w="876"/>
        <w:gridCol w:w="877"/>
        <w:gridCol w:w="876"/>
        <w:gridCol w:w="877"/>
        <w:gridCol w:w="876"/>
        <w:gridCol w:w="877"/>
        <w:gridCol w:w="876"/>
        <w:gridCol w:w="877"/>
      </w:tblGrid>
      <w:tr w:rsidR="00563FCF" w:rsidRPr="00635E70" w14:paraId="441F1BB4" w14:textId="77777777" w:rsidTr="00CD47CC">
        <w:trPr>
          <w:trHeight w:val="1093"/>
        </w:trPr>
        <w:tc>
          <w:tcPr>
            <w:tcW w:w="1665" w:type="dxa"/>
            <w:vMerge w:val="restart"/>
            <w:tcBorders>
              <w:top w:val="single" w:sz="8" w:space="0" w:color="FFFFFF"/>
              <w:left w:val="single" w:sz="8" w:space="0" w:color="FFFFFF"/>
              <w:bottom w:val="single" w:sz="24" w:space="0" w:color="FFFFFF"/>
              <w:right w:val="single" w:sz="8" w:space="0" w:color="FFFFFF"/>
            </w:tcBorders>
            <w:shd w:val="clear" w:color="auto" w:fill="A9A57C"/>
            <w:tcMar>
              <w:top w:w="15" w:type="dxa"/>
              <w:left w:w="108" w:type="dxa"/>
              <w:bottom w:w="0" w:type="dxa"/>
              <w:right w:w="108" w:type="dxa"/>
            </w:tcMar>
            <w:hideMark/>
          </w:tcPr>
          <w:p w14:paraId="08571A34"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b/>
                <w:bCs/>
                <w:color w:val="FFFFFF"/>
                <w:kern w:val="24"/>
                <w:sz w:val="22"/>
                <w:szCs w:val="22"/>
                <w:lang w:val="en-US"/>
              </w:rPr>
              <w:t> </w:t>
            </w:r>
          </w:p>
        </w:tc>
        <w:tc>
          <w:tcPr>
            <w:tcW w:w="1753" w:type="dxa"/>
            <w:gridSpan w:val="2"/>
            <w:tcBorders>
              <w:top w:val="single" w:sz="8" w:space="0" w:color="FFFFFF"/>
              <w:left w:val="single" w:sz="8" w:space="0" w:color="FFFFFF"/>
              <w:bottom w:val="single" w:sz="24" w:space="0" w:color="FFFFFF"/>
              <w:right w:val="single" w:sz="8" w:space="0" w:color="FFFFFF"/>
            </w:tcBorders>
            <w:shd w:val="clear" w:color="auto" w:fill="A9A57C"/>
            <w:tcMar>
              <w:top w:w="15" w:type="dxa"/>
              <w:left w:w="108" w:type="dxa"/>
              <w:bottom w:w="0" w:type="dxa"/>
              <w:right w:w="108" w:type="dxa"/>
            </w:tcMar>
            <w:hideMark/>
          </w:tcPr>
          <w:p w14:paraId="1094E714"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b/>
                <w:bCs/>
                <w:color w:val="FFFFFF"/>
                <w:kern w:val="24"/>
                <w:sz w:val="22"/>
                <w:szCs w:val="22"/>
                <w:lang w:val="en-US"/>
              </w:rPr>
              <w:t>Surrogates</w:t>
            </w:r>
          </w:p>
        </w:tc>
        <w:tc>
          <w:tcPr>
            <w:tcW w:w="1753" w:type="dxa"/>
            <w:gridSpan w:val="2"/>
            <w:tcBorders>
              <w:top w:val="single" w:sz="8" w:space="0" w:color="FFFFFF"/>
              <w:left w:val="single" w:sz="8" w:space="0" w:color="FFFFFF"/>
              <w:bottom w:val="single" w:sz="24" w:space="0" w:color="FFFFFF"/>
              <w:right w:val="single" w:sz="8" w:space="0" w:color="FFFFFF"/>
            </w:tcBorders>
            <w:shd w:val="clear" w:color="auto" w:fill="A9A57C"/>
            <w:tcMar>
              <w:top w:w="15" w:type="dxa"/>
              <w:left w:w="108" w:type="dxa"/>
              <w:bottom w:w="0" w:type="dxa"/>
              <w:right w:w="108" w:type="dxa"/>
            </w:tcMar>
            <w:hideMark/>
          </w:tcPr>
          <w:p w14:paraId="3B71A7DB"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b/>
                <w:bCs/>
                <w:color w:val="FFFFFF"/>
                <w:kern w:val="24"/>
                <w:sz w:val="22"/>
                <w:szCs w:val="22"/>
                <w:lang w:val="en-US"/>
              </w:rPr>
              <w:t>Partners</w:t>
            </w:r>
          </w:p>
        </w:tc>
        <w:tc>
          <w:tcPr>
            <w:tcW w:w="1753" w:type="dxa"/>
            <w:gridSpan w:val="2"/>
            <w:tcBorders>
              <w:top w:val="single" w:sz="8" w:space="0" w:color="FFFFFF"/>
              <w:left w:val="single" w:sz="8" w:space="0" w:color="FFFFFF"/>
              <w:bottom w:val="single" w:sz="24" w:space="0" w:color="FFFFFF"/>
              <w:right w:val="single" w:sz="8" w:space="0" w:color="FFFFFF"/>
            </w:tcBorders>
            <w:shd w:val="clear" w:color="auto" w:fill="A9A57C"/>
            <w:tcMar>
              <w:top w:w="15" w:type="dxa"/>
              <w:left w:w="108" w:type="dxa"/>
              <w:bottom w:w="0" w:type="dxa"/>
              <w:right w:w="108" w:type="dxa"/>
            </w:tcMar>
            <w:hideMark/>
          </w:tcPr>
          <w:p w14:paraId="1241623D"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b/>
                <w:bCs/>
                <w:color w:val="FFFFFF"/>
                <w:kern w:val="24"/>
                <w:sz w:val="22"/>
                <w:szCs w:val="22"/>
                <w:lang w:val="en-US"/>
              </w:rPr>
              <w:t>IPs (UK)</w:t>
            </w:r>
          </w:p>
        </w:tc>
        <w:tc>
          <w:tcPr>
            <w:tcW w:w="1753" w:type="dxa"/>
            <w:gridSpan w:val="2"/>
            <w:tcBorders>
              <w:top w:val="single" w:sz="8" w:space="0" w:color="FFFFFF"/>
              <w:left w:val="single" w:sz="8" w:space="0" w:color="FFFFFF"/>
              <w:bottom w:val="single" w:sz="24" w:space="0" w:color="FFFFFF"/>
              <w:right w:val="single" w:sz="8" w:space="0" w:color="FFFFFF"/>
            </w:tcBorders>
            <w:shd w:val="clear" w:color="auto" w:fill="A9A57C"/>
            <w:tcMar>
              <w:top w:w="15" w:type="dxa"/>
              <w:left w:w="108" w:type="dxa"/>
              <w:bottom w:w="0" w:type="dxa"/>
              <w:right w:w="108" w:type="dxa"/>
            </w:tcMar>
            <w:hideMark/>
          </w:tcPr>
          <w:p w14:paraId="7162844A"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b/>
                <w:bCs/>
                <w:color w:val="FFFFFF"/>
                <w:kern w:val="24"/>
                <w:sz w:val="22"/>
                <w:szCs w:val="22"/>
                <w:lang w:val="en-US"/>
              </w:rPr>
              <w:t>IPs (overseas)</w:t>
            </w:r>
          </w:p>
        </w:tc>
        <w:tc>
          <w:tcPr>
            <w:tcW w:w="1753" w:type="dxa"/>
            <w:gridSpan w:val="2"/>
            <w:tcBorders>
              <w:top w:val="single" w:sz="8" w:space="0" w:color="FFFFFF"/>
              <w:left w:val="single" w:sz="8" w:space="0" w:color="FFFFFF"/>
              <w:bottom w:val="single" w:sz="24" w:space="0" w:color="FFFFFF"/>
              <w:right w:val="single" w:sz="8" w:space="0" w:color="FFFFFF"/>
            </w:tcBorders>
            <w:shd w:val="clear" w:color="auto" w:fill="A9A57C"/>
            <w:tcMar>
              <w:top w:w="15" w:type="dxa"/>
              <w:left w:w="108" w:type="dxa"/>
              <w:bottom w:w="0" w:type="dxa"/>
              <w:right w:w="108" w:type="dxa"/>
            </w:tcMar>
            <w:hideMark/>
          </w:tcPr>
          <w:p w14:paraId="6B7A0BAF"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b/>
                <w:bCs/>
                <w:color w:val="FFFFFF"/>
                <w:kern w:val="24"/>
                <w:sz w:val="22"/>
                <w:szCs w:val="22"/>
                <w:lang w:val="en-US"/>
              </w:rPr>
              <w:t>Other</w:t>
            </w:r>
          </w:p>
        </w:tc>
      </w:tr>
      <w:tr w:rsidR="00563FCF" w:rsidRPr="00635E70" w14:paraId="061C4865" w14:textId="77777777" w:rsidTr="00CD47CC">
        <w:trPr>
          <w:trHeight w:val="547"/>
        </w:trPr>
        <w:tc>
          <w:tcPr>
            <w:tcW w:w="1665" w:type="dxa"/>
            <w:vMerge/>
            <w:tcBorders>
              <w:top w:val="single" w:sz="8" w:space="0" w:color="FFFFFF"/>
              <w:left w:val="single" w:sz="8" w:space="0" w:color="FFFFFF"/>
              <w:bottom w:val="single" w:sz="24" w:space="0" w:color="FFFFFF"/>
              <w:right w:val="single" w:sz="8" w:space="0" w:color="FFFFFF"/>
            </w:tcBorders>
            <w:vAlign w:val="center"/>
            <w:hideMark/>
          </w:tcPr>
          <w:p w14:paraId="7876AE37" w14:textId="77777777" w:rsidR="00563FCF" w:rsidRPr="00635E70" w:rsidRDefault="00563FCF" w:rsidP="00CD47CC">
            <w:pPr>
              <w:rPr>
                <w:rFonts w:asciiTheme="minorHAnsi" w:hAnsiTheme="minorHAnsi" w:cs="Arial"/>
                <w:sz w:val="22"/>
                <w:szCs w:val="22"/>
              </w:rPr>
            </w:pPr>
          </w:p>
        </w:tc>
        <w:tc>
          <w:tcPr>
            <w:tcW w:w="876" w:type="dxa"/>
            <w:tcBorders>
              <w:top w:val="single" w:sz="24" w:space="0" w:color="FFFFFF"/>
              <w:left w:val="single" w:sz="24"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7C066E69"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color w:val="2F2B20"/>
                <w:kern w:val="24"/>
                <w:sz w:val="22"/>
                <w:szCs w:val="22"/>
                <w:lang w:val="en-US"/>
              </w:rPr>
              <w:t>No.</w:t>
            </w:r>
          </w:p>
        </w:tc>
        <w:tc>
          <w:tcPr>
            <w:tcW w:w="877" w:type="dxa"/>
            <w:tcBorders>
              <w:top w:val="single" w:sz="24"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1DC6AADB"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color w:val="2F2B20"/>
                <w:kern w:val="24"/>
                <w:sz w:val="22"/>
                <w:szCs w:val="22"/>
                <w:lang w:val="en-US"/>
              </w:rPr>
              <w:t>%</w:t>
            </w:r>
          </w:p>
        </w:tc>
        <w:tc>
          <w:tcPr>
            <w:tcW w:w="876" w:type="dxa"/>
            <w:tcBorders>
              <w:top w:val="single" w:sz="24"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69955F02"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color w:val="2F2B20"/>
                <w:kern w:val="24"/>
                <w:sz w:val="22"/>
                <w:szCs w:val="22"/>
                <w:lang w:val="en-US"/>
              </w:rPr>
              <w:t>No.</w:t>
            </w:r>
          </w:p>
        </w:tc>
        <w:tc>
          <w:tcPr>
            <w:tcW w:w="877" w:type="dxa"/>
            <w:tcBorders>
              <w:top w:val="single" w:sz="24"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226ACC8F"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color w:val="2F2B20"/>
                <w:kern w:val="24"/>
                <w:sz w:val="22"/>
                <w:szCs w:val="22"/>
                <w:lang w:val="en-US"/>
              </w:rPr>
              <w:t>%</w:t>
            </w:r>
          </w:p>
        </w:tc>
        <w:tc>
          <w:tcPr>
            <w:tcW w:w="876" w:type="dxa"/>
            <w:tcBorders>
              <w:top w:val="single" w:sz="24"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763654F3"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color w:val="2F2B20"/>
                <w:kern w:val="24"/>
                <w:sz w:val="22"/>
                <w:szCs w:val="22"/>
                <w:lang w:val="en-US"/>
              </w:rPr>
              <w:t>No.</w:t>
            </w:r>
          </w:p>
        </w:tc>
        <w:tc>
          <w:tcPr>
            <w:tcW w:w="877" w:type="dxa"/>
            <w:tcBorders>
              <w:top w:val="single" w:sz="24"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1D65E7AA"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color w:val="2F2B20"/>
                <w:kern w:val="24"/>
                <w:sz w:val="22"/>
                <w:szCs w:val="22"/>
                <w:lang w:val="en-US"/>
              </w:rPr>
              <w:t>%</w:t>
            </w:r>
          </w:p>
        </w:tc>
        <w:tc>
          <w:tcPr>
            <w:tcW w:w="876" w:type="dxa"/>
            <w:tcBorders>
              <w:top w:val="single" w:sz="24"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6975221F"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color w:val="2F2B20"/>
                <w:kern w:val="24"/>
                <w:sz w:val="22"/>
                <w:szCs w:val="22"/>
                <w:lang w:val="en-US"/>
              </w:rPr>
              <w:t>No.</w:t>
            </w:r>
          </w:p>
        </w:tc>
        <w:tc>
          <w:tcPr>
            <w:tcW w:w="877" w:type="dxa"/>
            <w:tcBorders>
              <w:top w:val="single" w:sz="24"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4DAAF666"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color w:val="2F2B20"/>
                <w:kern w:val="24"/>
                <w:sz w:val="22"/>
                <w:szCs w:val="22"/>
                <w:lang w:val="en-US"/>
              </w:rPr>
              <w:t>%</w:t>
            </w:r>
          </w:p>
        </w:tc>
        <w:tc>
          <w:tcPr>
            <w:tcW w:w="876" w:type="dxa"/>
            <w:tcBorders>
              <w:top w:val="single" w:sz="24"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32BB798D"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color w:val="2F2B20"/>
                <w:kern w:val="24"/>
                <w:sz w:val="22"/>
                <w:szCs w:val="22"/>
                <w:lang w:val="en-US"/>
              </w:rPr>
              <w:t>No.</w:t>
            </w:r>
          </w:p>
        </w:tc>
        <w:tc>
          <w:tcPr>
            <w:tcW w:w="877" w:type="dxa"/>
            <w:tcBorders>
              <w:top w:val="single" w:sz="24"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5D32EF89" w14:textId="77777777" w:rsidR="00563FCF" w:rsidRPr="00635E70" w:rsidRDefault="00563FCF" w:rsidP="00CD47CC">
            <w:pPr>
              <w:jc w:val="center"/>
              <w:rPr>
                <w:rFonts w:asciiTheme="minorHAnsi" w:hAnsiTheme="minorHAnsi" w:cs="Arial"/>
                <w:sz w:val="22"/>
                <w:szCs w:val="22"/>
              </w:rPr>
            </w:pPr>
            <w:r w:rsidRPr="00635E70">
              <w:rPr>
                <w:rFonts w:asciiTheme="minorHAnsi" w:hAnsiTheme="minorHAnsi" w:cs="Arial"/>
                <w:color w:val="2F2B20"/>
                <w:kern w:val="24"/>
                <w:sz w:val="22"/>
                <w:szCs w:val="22"/>
                <w:lang w:val="en-US"/>
              </w:rPr>
              <w:t>%</w:t>
            </w:r>
          </w:p>
        </w:tc>
      </w:tr>
      <w:tr w:rsidR="00563FCF" w:rsidRPr="00635E70" w14:paraId="32D8915F" w14:textId="77777777" w:rsidTr="00CD47CC">
        <w:trPr>
          <w:trHeight w:val="547"/>
        </w:trPr>
        <w:tc>
          <w:tcPr>
            <w:tcW w:w="1665" w:type="dxa"/>
            <w:tcBorders>
              <w:top w:val="single" w:sz="24" w:space="0" w:color="FFFFFF"/>
              <w:left w:val="single" w:sz="8" w:space="0" w:color="FFFFFF"/>
              <w:bottom w:val="single" w:sz="8" w:space="0" w:color="FFFFFF"/>
              <w:right w:val="single" w:sz="8" w:space="0" w:color="FFFFFF"/>
            </w:tcBorders>
            <w:shd w:val="clear" w:color="auto" w:fill="A9A57C"/>
            <w:tcMar>
              <w:top w:w="15" w:type="dxa"/>
              <w:left w:w="108" w:type="dxa"/>
              <w:bottom w:w="0" w:type="dxa"/>
              <w:right w:w="108" w:type="dxa"/>
            </w:tcMar>
            <w:hideMark/>
          </w:tcPr>
          <w:p w14:paraId="0611F435"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b/>
                <w:bCs/>
                <w:color w:val="FFFFFF"/>
                <w:kern w:val="24"/>
                <w:sz w:val="22"/>
                <w:szCs w:val="22"/>
                <w:lang w:val="en-US"/>
              </w:rPr>
              <w:t>Yes</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79D23A7D"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 xml:space="preserve">73 </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111AD82E"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65.7</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4DE41F79"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4</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439838BA"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80</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41C51442"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131</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40A6F5E7"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70.1</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60347529"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16</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577F825B"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84.2</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51B8BC71"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76</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37221DA8"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67.9</w:t>
            </w:r>
          </w:p>
        </w:tc>
      </w:tr>
      <w:tr w:rsidR="00563FCF" w:rsidRPr="00635E70" w14:paraId="24888622" w14:textId="77777777" w:rsidTr="00CD47CC">
        <w:trPr>
          <w:trHeight w:val="547"/>
        </w:trPr>
        <w:tc>
          <w:tcPr>
            <w:tcW w:w="1665" w:type="dxa"/>
            <w:tcBorders>
              <w:top w:val="single" w:sz="8" w:space="0" w:color="FFFFFF"/>
              <w:left w:val="single" w:sz="8" w:space="0" w:color="FFFFFF"/>
              <w:bottom w:val="single" w:sz="8" w:space="0" w:color="FFFFFF"/>
              <w:right w:val="single" w:sz="8" w:space="0" w:color="FFFFFF"/>
            </w:tcBorders>
            <w:shd w:val="clear" w:color="auto" w:fill="A9A57C"/>
            <w:tcMar>
              <w:top w:w="15" w:type="dxa"/>
              <w:left w:w="108" w:type="dxa"/>
              <w:bottom w:w="0" w:type="dxa"/>
              <w:right w:w="108" w:type="dxa"/>
            </w:tcMar>
            <w:hideMark/>
          </w:tcPr>
          <w:p w14:paraId="394DAD19"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b/>
                <w:bCs/>
                <w:color w:val="FFFFFF"/>
                <w:kern w:val="24"/>
                <w:sz w:val="22"/>
                <w:szCs w:val="22"/>
                <w:lang w:val="en-US"/>
              </w:rPr>
              <w:t>No</w:t>
            </w:r>
          </w:p>
        </w:tc>
        <w:tc>
          <w:tcPr>
            <w:tcW w:w="876"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73F66BC6"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 xml:space="preserve">5 </w:t>
            </w:r>
          </w:p>
        </w:tc>
        <w:tc>
          <w:tcPr>
            <w:tcW w:w="877"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4F918703"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4.5</w:t>
            </w:r>
          </w:p>
        </w:tc>
        <w:tc>
          <w:tcPr>
            <w:tcW w:w="876"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1CF55024"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0</w:t>
            </w:r>
          </w:p>
        </w:tc>
        <w:tc>
          <w:tcPr>
            <w:tcW w:w="877"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0A102496"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0</w:t>
            </w:r>
          </w:p>
        </w:tc>
        <w:tc>
          <w:tcPr>
            <w:tcW w:w="876"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2858481D"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4</w:t>
            </w:r>
          </w:p>
        </w:tc>
        <w:tc>
          <w:tcPr>
            <w:tcW w:w="877"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5DD34E29"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2.1</w:t>
            </w:r>
          </w:p>
        </w:tc>
        <w:tc>
          <w:tcPr>
            <w:tcW w:w="876"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0E6A5BA1"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w:t>
            </w:r>
          </w:p>
        </w:tc>
        <w:tc>
          <w:tcPr>
            <w:tcW w:w="877"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2149F613"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5.3</w:t>
            </w:r>
          </w:p>
        </w:tc>
        <w:tc>
          <w:tcPr>
            <w:tcW w:w="876"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2D71EE6D"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3</w:t>
            </w:r>
          </w:p>
        </w:tc>
        <w:tc>
          <w:tcPr>
            <w:tcW w:w="877"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06D495EE"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2.7</w:t>
            </w:r>
          </w:p>
        </w:tc>
      </w:tr>
      <w:tr w:rsidR="00563FCF" w:rsidRPr="00635E70" w14:paraId="5870327A" w14:textId="77777777" w:rsidTr="00CD47CC">
        <w:trPr>
          <w:trHeight w:val="547"/>
        </w:trPr>
        <w:tc>
          <w:tcPr>
            <w:tcW w:w="1665" w:type="dxa"/>
            <w:tcBorders>
              <w:top w:val="single" w:sz="8" w:space="0" w:color="FFFFFF"/>
              <w:left w:val="single" w:sz="8" w:space="0" w:color="FFFFFF"/>
              <w:bottom w:val="single" w:sz="8" w:space="0" w:color="FFFFFF"/>
              <w:right w:val="single" w:sz="8" w:space="0" w:color="FFFFFF"/>
            </w:tcBorders>
            <w:shd w:val="clear" w:color="auto" w:fill="A9A57C"/>
            <w:tcMar>
              <w:top w:w="15" w:type="dxa"/>
              <w:left w:w="108" w:type="dxa"/>
              <w:bottom w:w="0" w:type="dxa"/>
              <w:right w:w="108" w:type="dxa"/>
            </w:tcMar>
            <w:hideMark/>
          </w:tcPr>
          <w:p w14:paraId="248E8272"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b/>
                <w:bCs/>
                <w:color w:val="FFFFFF"/>
                <w:kern w:val="24"/>
                <w:sz w:val="22"/>
                <w:szCs w:val="22"/>
                <w:lang w:val="en-US"/>
              </w:rPr>
              <w:t>Possibly</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0A2F1CD2"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 xml:space="preserve">21 </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4C7149C1"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18.9</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3127440F"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 xml:space="preserve">1 </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4A6AD036"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20</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7EC27C82"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37</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062F7FB7"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19.8</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674345F4"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1ADF7D81"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5.3</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0ADE8BDE"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9</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16A87A80"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8</w:t>
            </w:r>
          </w:p>
        </w:tc>
      </w:tr>
      <w:tr w:rsidR="00563FCF" w:rsidRPr="00635E70" w14:paraId="346D2857" w14:textId="77777777" w:rsidTr="00CD47CC">
        <w:trPr>
          <w:trHeight w:val="547"/>
        </w:trPr>
        <w:tc>
          <w:tcPr>
            <w:tcW w:w="1665" w:type="dxa"/>
            <w:tcBorders>
              <w:top w:val="single" w:sz="8" w:space="0" w:color="FFFFFF"/>
              <w:left w:val="single" w:sz="8" w:space="0" w:color="FFFFFF"/>
              <w:bottom w:val="single" w:sz="8" w:space="0" w:color="FFFFFF"/>
              <w:right w:val="single" w:sz="8" w:space="0" w:color="FFFFFF"/>
            </w:tcBorders>
            <w:shd w:val="clear" w:color="auto" w:fill="A9A57C"/>
            <w:tcMar>
              <w:top w:w="15" w:type="dxa"/>
              <w:left w:w="108" w:type="dxa"/>
              <w:bottom w:w="0" w:type="dxa"/>
              <w:right w:w="108" w:type="dxa"/>
            </w:tcMar>
            <w:hideMark/>
          </w:tcPr>
          <w:p w14:paraId="634D5214"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b/>
                <w:bCs/>
                <w:color w:val="FFFFFF"/>
                <w:kern w:val="24"/>
                <w:sz w:val="22"/>
                <w:szCs w:val="22"/>
                <w:lang w:val="en-US"/>
              </w:rPr>
              <w:t>Don</w:t>
            </w:r>
            <w:r w:rsidRPr="00635E70">
              <w:rPr>
                <w:rFonts w:asciiTheme="minorHAnsi" w:eastAsia="Helvetica" w:hAnsiTheme="minorHAnsi" w:cs="Helvetica"/>
                <w:b/>
                <w:bCs/>
                <w:color w:val="FFFFFF"/>
                <w:kern w:val="24"/>
                <w:sz w:val="22"/>
                <w:szCs w:val="22"/>
                <w:lang w:val="en-US"/>
              </w:rPr>
              <w:t>’t know</w:t>
            </w:r>
          </w:p>
        </w:tc>
        <w:tc>
          <w:tcPr>
            <w:tcW w:w="876"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2852A85A"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 xml:space="preserve">10 </w:t>
            </w:r>
          </w:p>
        </w:tc>
        <w:tc>
          <w:tcPr>
            <w:tcW w:w="877"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06114B6E"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9</w:t>
            </w:r>
          </w:p>
        </w:tc>
        <w:tc>
          <w:tcPr>
            <w:tcW w:w="876"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6087806B"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0</w:t>
            </w:r>
          </w:p>
        </w:tc>
        <w:tc>
          <w:tcPr>
            <w:tcW w:w="877"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49567152"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0</w:t>
            </w:r>
          </w:p>
        </w:tc>
        <w:tc>
          <w:tcPr>
            <w:tcW w:w="876"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14463893"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2</w:t>
            </w:r>
          </w:p>
        </w:tc>
        <w:tc>
          <w:tcPr>
            <w:tcW w:w="877"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64F51473"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1.1</w:t>
            </w:r>
          </w:p>
        </w:tc>
        <w:tc>
          <w:tcPr>
            <w:tcW w:w="876"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291E70B2"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w:t>
            </w:r>
          </w:p>
        </w:tc>
        <w:tc>
          <w:tcPr>
            <w:tcW w:w="877"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0FD62C3E"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5.3</w:t>
            </w:r>
          </w:p>
        </w:tc>
        <w:tc>
          <w:tcPr>
            <w:tcW w:w="876"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266BF641"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4</w:t>
            </w:r>
          </w:p>
        </w:tc>
        <w:tc>
          <w:tcPr>
            <w:tcW w:w="877" w:type="dxa"/>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16D2EA24"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3.6</w:t>
            </w:r>
          </w:p>
        </w:tc>
      </w:tr>
      <w:tr w:rsidR="00563FCF" w:rsidRPr="00635E70" w14:paraId="363B7D38" w14:textId="77777777" w:rsidTr="00CD47CC">
        <w:trPr>
          <w:trHeight w:val="547"/>
        </w:trPr>
        <w:tc>
          <w:tcPr>
            <w:tcW w:w="1665" w:type="dxa"/>
            <w:tcBorders>
              <w:top w:val="single" w:sz="8" w:space="0" w:color="FFFFFF"/>
              <w:left w:val="single" w:sz="8" w:space="0" w:color="FFFFFF"/>
              <w:bottom w:val="single" w:sz="8" w:space="0" w:color="FFFFFF"/>
              <w:right w:val="single" w:sz="8" w:space="0" w:color="FFFFFF"/>
            </w:tcBorders>
            <w:shd w:val="clear" w:color="auto" w:fill="A9A57C"/>
            <w:tcMar>
              <w:top w:w="15" w:type="dxa"/>
              <w:left w:w="108" w:type="dxa"/>
              <w:bottom w:w="0" w:type="dxa"/>
              <w:right w:w="108" w:type="dxa"/>
            </w:tcMar>
            <w:hideMark/>
          </w:tcPr>
          <w:p w14:paraId="5AB17376"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b/>
                <w:bCs/>
                <w:color w:val="FFFFFF"/>
                <w:kern w:val="24"/>
                <w:sz w:val="22"/>
                <w:szCs w:val="22"/>
                <w:lang w:val="en-US"/>
              </w:rPr>
              <w:t>No response</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64A7583F"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 xml:space="preserve">2 </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02F155B0"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1.8</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7F70EA85"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0</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29E1E941"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0</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5ABE339C"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13</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4DCECF13"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7</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11EAD8DB"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0</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798E11F0"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0</w:t>
            </w:r>
          </w:p>
        </w:tc>
        <w:tc>
          <w:tcPr>
            <w:tcW w:w="876"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5A530FDC"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20</w:t>
            </w:r>
          </w:p>
        </w:tc>
        <w:tc>
          <w:tcPr>
            <w:tcW w:w="877" w:type="dxa"/>
            <w:tcBorders>
              <w:top w:val="single" w:sz="8" w:space="0" w:color="FFFFFF"/>
              <w:left w:val="single" w:sz="8" w:space="0" w:color="FFFFFF"/>
              <w:bottom w:val="single" w:sz="8" w:space="0" w:color="FFFFFF"/>
              <w:right w:val="single" w:sz="8" w:space="0" w:color="FFFFFF"/>
            </w:tcBorders>
            <w:shd w:val="clear" w:color="auto" w:fill="F1F0EC"/>
            <w:tcMar>
              <w:top w:w="15" w:type="dxa"/>
              <w:left w:w="108" w:type="dxa"/>
              <w:bottom w:w="0" w:type="dxa"/>
              <w:right w:w="108" w:type="dxa"/>
            </w:tcMar>
            <w:hideMark/>
          </w:tcPr>
          <w:p w14:paraId="3F944583"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17.9</w:t>
            </w:r>
          </w:p>
        </w:tc>
      </w:tr>
      <w:tr w:rsidR="00563FCF" w:rsidRPr="00635E70" w14:paraId="7CBA8509" w14:textId="77777777" w:rsidTr="00CD47CC">
        <w:trPr>
          <w:trHeight w:val="547"/>
        </w:trPr>
        <w:tc>
          <w:tcPr>
            <w:tcW w:w="1665" w:type="dxa"/>
            <w:tcBorders>
              <w:top w:val="single" w:sz="8" w:space="0" w:color="FFFFFF"/>
              <w:left w:val="single" w:sz="8" w:space="0" w:color="FFFFFF"/>
              <w:bottom w:val="single" w:sz="8" w:space="0" w:color="FFFFFF"/>
              <w:right w:val="single" w:sz="8" w:space="0" w:color="FFFFFF"/>
            </w:tcBorders>
            <w:shd w:val="clear" w:color="auto" w:fill="A9A57C"/>
            <w:tcMar>
              <w:top w:w="15" w:type="dxa"/>
              <w:left w:w="108" w:type="dxa"/>
              <w:bottom w:w="0" w:type="dxa"/>
              <w:right w:w="108" w:type="dxa"/>
            </w:tcMar>
            <w:hideMark/>
          </w:tcPr>
          <w:p w14:paraId="233FA3E3"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b/>
                <w:bCs/>
                <w:color w:val="FFFFFF"/>
                <w:kern w:val="24"/>
                <w:sz w:val="22"/>
                <w:szCs w:val="22"/>
                <w:lang w:val="en-US"/>
              </w:rPr>
              <w:lastRenderedPageBreak/>
              <w:t>Total</w:t>
            </w:r>
          </w:p>
        </w:tc>
        <w:tc>
          <w:tcPr>
            <w:tcW w:w="1753" w:type="dxa"/>
            <w:gridSpan w:val="2"/>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5B7F0D6F"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111</w:t>
            </w:r>
          </w:p>
        </w:tc>
        <w:tc>
          <w:tcPr>
            <w:tcW w:w="1753" w:type="dxa"/>
            <w:gridSpan w:val="2"/>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34335097"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5</w:t>
            </w:r>
          </w:p>
        </w:tc>
        <w:tc>
          <w:tcPr>
            <w:tcW w:w="1753" w:type="dxa"/>
            <w:gridSpan w:val="2"/>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2FA76E99"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187</w:t>
            </w:r>
          </w:p>
        </w:tc>
        <w:tc>
          <w:tcPr>
            <w:tcW w:w="1753" w:type="dxa"/>
            <w:gridSpan w:val="2"/>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454AB0D5"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19</w:t>
            </w:r>
          </w:p>
        </w:tc>
        <w:tc>
          <w:tcPr>
            <w:tcW w:w="1753" w:type="dxa"/>
            <w:gridSpan w:val="2"/>
            <w:tcBorders>
              <w:top w:val="single" w:sz="8" w:space="0" w:color="FFFFFF"/>
              <w:left w:val="single" w:sz="8" w:space="0" w:color="FFFFFF"/>
              <w:bottom w:val="single" w:sz="8" w:space="0" w:color="FFFFFF"/>
              <w:right w:val="single" w:sz="8" w:space="0" w:color="FFFFFF"/>
            </w:tcBorders>
            <w:shd w:val="clear" w:color="auto" w:fill="E2E1D7"/>
            <w:tcMar>
              <w:top w:w="15" w:type="dxa"/>
              <w:left w:w="108" w:type="dxa"/>
              <w:bottom w:w="0" w:type="dxa"/>
              <w:right w:w="108" w:type="dxa"/>
            </w:tcMar>
            <w:hideMark/>
          </w:tcPr>
          <w:p w14:paraId="5D6EBFA2" w14:textId="77777777" w:rsidR="00563FCF" w:rsidRPr="00635E70" w:rsidRDefault="00563FCF" w:rsidP="00CD47CC">
            <w:pPr>
              <w:rPr>
                <w:rFonts w:asciiTheme="minorHAnsi" w:hAnsiTheme="minorHAnsi" w:cs="Arial"/>
                <w:sz w:val="22"/>
                <w:szCs w:val="22"/>
              </w:rPr>
            </w:pPr>
            <w:r w:rsidRPr="00635E70">
              <w:rPr>
                <w:rFonts w:asciiTheme="minorHAnsi" w:hAnsiTheme="minorHAnsi" w:cs="Arial"/>
                <w:color w:val="2F2B20"/>
                <w:kern w:val="24"/>
                <w:sz w:val="22"/>
                <w:szCs w:val="22"/>
                <w:lang w:val="en-US"/>
              </w:rPr>
              <w:t>112</w:t>
            </w:r>
          </w:p>
        </w:tc>
      </w:tr>
    </w:tbl>
    <w:p w14:paraId="1A8EACA6" w14:textId="77777777" w:rsidR="00563FCF" w:rsidRPr="00635E70" w:rsidRDefault="00563FCF" w:rsidP="00D47650">
      <w:pPr>
        <w:rPr>
          <w:rFonts w:asciiTheme="minorHAnsi" w:hAnsiTheme="minorHAnsi" w:cs="Tahoma"/>
          <w:sz w:val="22"/>
          <w:szCs w:val="22"/>
          <w:lang w:val="en-US"/>
        </w:rPr>
      </w:pPr>
    </w:p>
    <w:p w14:paraId="45CA002D" w14:textId="47D05FE1" w:rsidR="00D47650" w:rsidRPr="00635E70" w:rsidRDefault="006F16A6" w:rsidP="00D47650">
      <w:pPr>
        <w:rPr>
          <w:rFonts w:asciiTheme="minorHAnsi" w:hAnsiTheme="minorHAnsi" w:cs="Tahoma"/>
          <w:sz w:val="22"/>
          <w:szCs w:val="22"/>
        </w:rPr>
      </w:pPr>
      <w:r w:rsidRPr="00635E70">
        <w:rPr>
          <w:rFonts w:asciiTheme="minorHAnsi" w:hAnsiTheme="minorHAnsi" w:cs="Tahoma"/>
          <w:sz w:val="22"/>
          <w:szCs w:val="22"/>
          <w:lang w:val="en-US"/>
        </w:rPr>
        <w:t>Perhaps not surprisingly, the g</w:t>
      </w:r>
      <w:r w:rsidR="00D47650" w:rsidRPr="00635E70">
        <w:rPr>
          <w:rFonts w:asciiTheme="minorHAnsi" w:hAnsiTheme="minorHAnsi" w:cs="Tahoma"/>
          <w:sz w:val="22"/>
          <w:szCs w:val="22"/>
          <w:lang w:val="en-US"/>
        </w:rPr>
        <w:t xml:space="preserve">roup with the highest proportion of respondents who supported reform were </w:t>
      </w:r>
      <w:r w:rsidR="00834300">
        <w:rPr>
          <w:rFonts w:asciiTheme="minorHAnsi" w:hAnsiTheme="minorHAnsi" w:cs="Tahoma"/>
          <w:sz w:val="22"/>
          <w:szCs w:val="22"/>
          <w:lang w:val="en-US"/>
        </w:rPr>
        <w:t>IPs</w:t>
      </w:r>
      <w:r w:rsidR="00D47650" w:rsidRPr="00635E70">
        <w:rPr>
          <w:rFonts w:asciiTheme="minorHAnsi" w:hAnsiTheme="minorHAnsi" w:cs="Tahoma"/>
          <w:sz w:val="22"/>
          <w:szCs w:val="22"/>
          <w:lang w:val="en-US"/>
        </w:rPr>
        <w:t xml:space="preserve"> who had been overseas, suggesting perhaps that legal barriers to successful surrogacy in the UK</w:t>
      </w:r>
      <w:r w:rsidRPr="00635E70">
        <w:rPr>
          <w:rFonts w:asciiTheme="minorHAnsi" w:hAnsiTheme="minorHAnsi" w:cs="Tahoma"/>
          <w:sz w:val="22"/>
          <w:szCs w:val="22"/>
          <w:lang w:val="en-US"/>
        </w:rPr>
        <w:t xml:space="preserve"> may push some people abroad. </w:t>
      </w:r>
      <w:r w:rsidR="00834300">
        <w:rPr>
          <w:rFonts w:asciiTheme="minorHAnsi" w:hAnsiTheme="minorHAnsi" w:cs="Tahoma"/>
          <w:sz w:val="22"/>
          <w:szCs w:val="22"/>
          <w:lang w:val="en-US"/>
        </w:rPr>
        <w:t>IPs</w:t>
      </w:r>
      <w:r w:rsidR="00D47650" w:rsidRPr="00635E70">
        <w:rPr>
          <w:rFonts w:asciiTheme="minorHAnsi" w:hAnsiTheme="minorHAnsi" w:cs="Tahoma"/>
          <w:sz w:val="22"/>
          <w:szCs w:val="22"/>
          <w:lang w:val="en-US"/>
        </w:rPr>
        <w:t xml:space="preserve"> who had been through surrogacy in the UK had the next highest proportion in support of reform. This too is perhaps not surprising given that many of the free text comments</w:t>
      </w:r>
      <w:r w:rsidRPr="00635E70">
        <w:rPr>
          <w:rFonts w:asciiTheme="minorHAnsi" w:hAnsiTheme="minorHAnsi" w:cs="Tahoma"/>
          <w:sz w:val="22"/>
          <w:szCs w:val="22"/>
          <w:lang w:val="en-US"/>
        </w:rPr>
        <w:t xml:space="preserve"> in the survey responses indicate that </w:t>
      </w:r>
      <w:r w:rsidR="00834300">
        <w:rPr>
          <w:rFonts w:asciiTheme="minorHAnsi" w:hAnsiTheme="minorHAnsi" w:cs="Tahoma"/>
          <w:sz w:val="22"/>
          <w:szCs w:val="22"/>
          <w:lang w:val="en-US"/>
        </w:rPr>
        <w:t>IPs</w:t>
      </w:r>
      <w:r w:rsidR="00D47650" w:rsidRPr="00635E70">
        <w:rPr>
          <w:rFonts w:asciiTheme="minorHAnsi" w:hAnsiTheme="minorHAnsi" w:cs="Tahoma"/>
          <w:sz w:val="22"/>
          <w:szCs w:val="22"/>
          <w:lang w:val="en-US"/>
        </w:rPr>
        <w:t xml:space="preserve"> feel poorly treated </w:t>
      </w:r>
      <w:r w:rsidR="00D91444">
        <w:rPr>
          <w:rFonts w:asciiTheme="minorHAnsi" w:hAnsiTheme="minorHAnsi" w:cs="Tahoma"/>
          <w:sz w:val="22"/>
          <w:szCs w:val="22"/>
          <w:lang w:val="en-US"/>
        </w:rPr>
        <w:t>by the</w:t>
      </w:r>
      <w:r w:rsidR="00D47650" w:rsidRPr="00635E70">
        <w:rPr>
          <w:rFonts w:asciiTheme="minorHAnsi" w:hAnsiTheme="minorHAnsi" w:cs="Tahoma"/>
          <w:sz w:val="22"/>
          <w:szCs w:val="22"/>
          <w:lang w:val="en-US"/>
        </w:rPr>
        <w:t xml:space="preserve"> </w:t>
      </w:r>
      <w:r w:rsidR="00D91444">
        <w:rPr>
          <w:rFonts w:asciiTheme="minorHAnsi" w:hAnsiTheme="minorHAnsi" w:cs="Tahoma"/>
          <w:sz w:val="22"/>
          <w:szCs w:val="22"/>
          <w:lang w:val="en-US"/>
        </w:rPr>
        <w:t>‘</w:t>
      </w:r>
      <w:r w:rsidR="00D47650" w:rsidRPr="00635E70">
        <w:rPr>
          <w:rFonts w:asciiTheme="minorHAnsi" w:hAnsiTheme="minorHAnsi" w:cs="Tahoma"/>
          <w:sz w:val="22"/>
          <w:szCs w:val="22"/>
          <w:lang w:val="en-US"/>
        </w:rPr>
        <w:t>system</w:t>
      </w:r>
      <w:r w:rsidR="00D91444">
        <w:rPr>
          <w:rFonts w:asciiTheme="minorHAnsi" w:hAnsiTheme="minorHAnsi" w:cs="Tahoma"/>
          <w:sz w:val="22"/>
          <w:szCs w:val="22"/>
          <w:lang w:val="en-US"/>
        </w:rPr>
        <w:t>’</w:t>
      </w:r>
      <w:r w:rsidR="00D47650" w:rsidRPr="00635E70">
        <w:rPr>
          <w:rFonts w:asciiTheme="minorHAnsi" w:hAnsiTheme="minorHAnsi" w:cs="Tahoma"/>
          <w:sz w:val="22"/>
          <w:szCs w:val="22"/>
          <w:lang w:val="en-US"/>
        </w:rPr>
        <w:t xml:space="preserve"> as a whole.</w:t>
      </w:r>
      <w:r w:rsidRPr="00635E70">
        <w:rPr>
          <w:rStyle w:val="FootnoteReference"/>
          <w:rFonts w:asciiTheme="minorHAnsi" w:hAnsiTheme="minorHAnsi" w:cs="Tahoma"/>
          <w:sz w:val="22"/>
          <w:szCs w:val="22"/>
          <w:lang w:val="en-US"/>
        </w:rPr>
        <w:footnoteReference w:id="76"/>
      </w:r>
      <w:r w:rsidR="00D47650" w:rsidRPr="00635E70">
        <w:rPr>
          <w:rFonts w:asciiTheme="minorHAnsi" w:hAnsiTheme="minorHAnsi" w:cs="Tahoma"/>
          <w:sz w:val="22"/>
          <w:szCs w:val="22"/>
          <w:lang w:val="en-US"/>
        </w:rPr>
        <w:t xml:space="preserve"> Part of our group's recommendations include</w:t>
      </w:r>
      <w:r w:rsidR="000D6CE9">
        <w:rPr>
          <w:rFonts w:asciiTheme="minorHAnsi" w:hAnsiTheme="minorHAnsi" w:cs="Tahoma"/>
          <w:sz w:val="22"/>
          <w:szCs w:val="22"/>
          <w:lang w:val="en-US"/>
        </w:rPr>
        <w:t>d</w:t>
      </w:r>
      <w:r w:rsidR="00D47650" w:rsidRPr="00635E70">
        <w:rPr>
          <w:rFonts w:asciiTheme="minorHAnsi" w:hAnsiTheme="minorHAnsi" w:cs="Tahoma"/>
          <w:sz w:val="22"/>
          <w:szCs w:val="22"/>
          <w:lang w:val="en-US"/>
        </w:rPr>
        <w:t xml:space="preserve"> better information and training </w:t>
      </w:r>
      <w:r w:rsidR="00C423B2">
        <w:rPr>
          <w:rFonts w:asciiTheme="minorHAnsi" w:hAnsiTheme="minorHAnsi" w:cs="Tahoma"/>
          <w:sz w:val="22"/>
          <w:szCs w:val="22"/>
          <w:lang w:val="en-US"/>
        </w:rPr>
        <w:t xml:space="preserve">on surrogacy </w:t>
      </w:r>
      <w:r w:rsidR="00D47650" w:rsidRPr="00635E70">
        <w:rPr>
          <w:rFonts w:asciiTheme="minorHAnsi" w:hAnsiTheme="minorHAnsi" w:cs="Tahoma"/>
          <w:sz w:val="22"/>
          <w:szCs w:val="22"/>
          <w:lang w:val="en-US"/>
        </w:rPr>
        <w:t>for clinics</w:t>
      </w:r>
      <w:r w:rsidR="00C423B2">
        <w:rPr>
          <w:rFonts w:asciiTheme="minorHAnsi" w:hAnsiTheme="minorHAnsi" w:cs="Tahoma"/>
          <w:sz w:val="22"/>
          <w:szCs w:val="22"/>
          <w:lang w:val="en-US"/>
        </w:rPr>
        <w:t>,</w:t>
      </w:r>
      <w:r w:rsidR="00D47650" w:rsidRPr="00635E70">
        <w:rPr>
          <w:rFonts w:asciiTheme="minorHAnsi" w:hAnsiTheme="minorHAnsi" w:cs="Tahoma"/>
          <w:sz w:val="22"/>
          <w:szCs w:val="22"/>
          <w:lang w:val="en-US"/>
        </w:rPr>
        <w:t xml:space="preserve"> hospital staff and others.</w:t>
      </w:r>
    </w:p>
    <w:p w14:paraId="7175A8E5" w14:textId="77777777" w:rsidR="00D47650" w:rsidRPr="00635E70" w:rsidRDefault="00D47650" w:rsidP="00D47650">
      <w:pPr>
        <w:rPr>
          <w:rFonts w:asciiTheme="minorHAnsi" w:hAnsiTheme="minorHAnsi" w:cs="Tahoma"/>
          <w:sz w:val="22"/>
          <w:szCs w:val="22"/>
        </w:rPr>
      </w:pPr>
      <w:r w:rsidRPr="00635E70">
        <w:rPr>
          <w:rFonts w:asciiTheme="minorHAnsi" w:hAnsiTheme="minorHAnsi" w:cs="Tahoma"/>
          <w:sz w:val="22"/>
          <w:szCs w:val="22"/>
          <w:lang w:val="en-US"/>
        </w:rPr>
        <w:t> </w:t>
      </w:r>
    </w:p>
    <w:p w14:paraId="7B6B719F" w14:textId="7E3A4478" w:rsidR="00D47650" w:rsidRPr="00635E70" w:rsidRDefault="00736392" w:rsidP="00D47650">
      <w:pPr>
        <w:rPr>
          <w:rFonts w:asciiTheme="minorHAnsi" w:hAnsiTheme="minorHAnsi" w:cs="Tahoma"/>
          <w:sz w:val="22"/>
          <w:szCs w:val="22"/>
          <w:lang w:val="en-US"/>
        </w:rPr>
      </w:pPr>
      <w:r w:rsidRPr="00635E70">
        <w:rPr>
          <w:rFonts w:asciiTheme="minorHAnsi" w:hAnsiTheme="minorHAnsi" w:cs="Tahoma"/>
          <w:sz w:val="22"/>
          <w:szCs w:val="22"/>
          <w:lang w:val="en-US"/>
        </w:rPr>
        <w:t>The k</w:t>
      </w:r>
      <w:r w:rsidR="00D47650" w:rsidRPr="00635E70">
        <w:rPr>
          <w:rFonts w:asciiTheme="minorHAnsi" w:hAnsiTheme="minorHAnsi" w:cs="Tahoma"/>
          <w:sz w:val="22"/>
          <w:szCs w:val="22"/>
          <w:lang w:val="en-US"/>
        </w:rPr>
        <w:t xml:space="preserve">ey reasons why </w:t>
      </w:r>
      <w:r w:rsidR="00C423B2">
        <w:rPr>
          <w:rFonts w:asciiTheme="minorHAnsi" w:hAnsiTheme="minorHAnsi" w:cs="Tahoma"/>
          <w:sz w:val="22"/>
          <w:szCs w:val="22"/>
          <w:lang w:val="en-US"/>
        </w:rPr>
        <w:t>respondents</w:t>
      </w:r>
      <w:r w:rsidR="00D47650" w:rsidRPr="00635E70">
        <w:rPr>
          <w:rFonts w:asciiTheme="minorHAnsi" w:hAnsiTheme="minorHAnsi" w:cs="Tahoma"/>
          <w:sz w:val="22"/>
          <w:szCs w:val="22"/>
          <w:lang w:val="en-US"/>
        </w:rPr>
        <w:t xml:space="preserve"> thought </w:t>
      </w:r>
      <w:r w:rsidR="00C423B2">
        <w:rPr>
          <w:rFonts w:asciiTheme="minorHAnsi" w:hAnsiTheme="minorHAnsi" w:cs="Tahoma"/>
          <w:sz w:val="22"/>
          <w:szCs w:val="22"/>
          <w:lang w:val="en-US"/>
        </w:rPr>
        <w:t>reform is</w:t>
      </w:r>
      <w:r w:rsidR="00D25F23" w:rsidRPr="00635E70">
        <w:rPr>
          <w:rFonts w:asciiTheme="minorHAnsi" w:hAnsiTheme="minorHAnsi" w:cs="Tahoma"/>
          <w:sz w:val="22"/>
          <w:szCs w:val="22"/>
          <w:lang w:val="en-US"/>
        </w:rPr>
        <w:t xml:space="preserve"> necessary included</w:t>
      </w:r>
      <w:r w:rsidR="00D47650" w:rsidRPr="00635E70">
        <w:rPr>
          <w:rFonts w:asciiTheme="minorHAnsi" w:hAnsiTheme="minorHAnsi" w:cs="Tahoma"/>
          <w:sz w:val="22"/>
          <w:szCs w:val="22"/>
          <w:lang w:val="en-US"/>
        </w:rPr>
        <w:t xml:space="preserve"> the </w:t>
      </w:r>
      <w:r w:rsidR="00B14D18" w:rsidRPr="00635E70">
        <w:rPr>
          <w:rFonts w:asciiTheme="minorHAnsi" w:hAnsiTheme="minorHAnsi" w:cs="Tahoma"/>
          <w:sz w:val="22"/>
          <w:szCs w:val="22"/>
          <w:lang w:val="en-US"/>
        </w:rPr>
        <w:t>outdatedness of the</w:t>
      </w:r>
      <w:r w:rsidR="003F6061" w:rsidRPr="00635E70">
        <w:rPr>
          <w:rFonts w:asciiTheme="minorHAnsi" w:hAnsiTheme="minorHAnsi" w:cs="Tahoma"/>
          <w:sz w:val="22"/>
          <w:szCs w:val="22"/>
          <w:lang w:val="en-US"/>
        </w:rPr>
        <w:t xml:space="preserve"> </w:t>
      </w:r>
      <w:r w:rsidR="00D47650" w:rsidRPr="00635E70">
        <w:rPr>
          <w:rFonts w:asciiTheme="minorHAnsi" w:hAnsiTheme="minorHAnsi" w:cs="Tahoma"/>
          <w:sz w:val="22"/>
          <w:szCs w:val="22"/>
          <w:lang w:val="en-US"/>
        </w:rPr>
        <w:t xml:space="preserve">law, a perceived need for increased transparency about the system, a need to discourage people from going overseas for surrogacy and a feeling that the law does not reflect the realities of surrogacy as </w:t>
      </w:r>
      <w:proofErr w:type="spellStart"/>
      <w:r w:rsidR="00D47650" w:rsidRPr="00635E70">
        <w:rPr>
          <w:rFonts w:asciiTheme="minorHAnsi" w:hAnsiTheme="minorHAnsi" w:cs="Tahoma"/>
          <w:sz w:val="22"/>
          <w:szCs w:val="22"/>
          <w:lang w:val="en-US"/>
        </w:rPr>
        <w:t>practised</w:t>
      </w:r>
      <w:proofErr w:type="spellEnd"/>
      <w:r w:rsidR="00D47650" w:rsidRPr="00635E70">
        <w:rPr>
          <w:rFonts w:asciiTheme="minorHAnsi" w:hAnsiTheme="minorHAnsi" w:cs="Tahoma"/>
          <w:sz w:val="22"/>
          <w:szCs w:val="22"/>
          <w:lang w:val="en-US"/>
        </w:rPr>
        <w:t xml:space="preserve"> and understood by those who have been through it, particularly in respect of the legal parents of surrogacy-born children.</w:t>
      </w:r>
      <w:r w:rsidR="00CD47CC" w:rsidRPr="00635E70">
        <w:rPr>
          <w:rStyle w:val="FootnoteReference"/>
          <w:rFonts w:asciiTheme="minorHAnsi" w:hAnsiTheme="minorHAnsi" w:cs="Tahoma"/>
          <w:sz w:val="22"/>
          <w:szCs w:val="22"/>
          <w:lang w:val="en-US"/>
        </w:rPr>
        <w:footnoteReference w:id="77"/>
      </w:r>
      <w:r w:rsidR="00D47650" w:rsidRPr="00635E70">
        <w:rPr>
          <w:rFonts w:asciiTheme="minorHAnsi" w:hAnsiTheme="minorHAnsi" w:cs="Tahoma"/>
          <w:sz w:val="22"/>
          <w:szCs w:val="22"/>
          <w:lang w:val="en-US"/>
        </w:rPr>
        <w:t xml:space="preserve"> </w:t>
      </w:r>
      <w:r w:rsidR="00CD47CC" w:rsidRPr="00635E70">
        <w:rPr>
          <w:rFonts w:asciiTheme="minorHAnsi" w:hAnsiTheme="minorHAnsi" w:cs="Tahoma"/>
          <w:sz w:val="22"/>
          <w:szCs w:val="22"/>
        </w:rPr>
        <w:t xml:space="preserve">The </w:t>
      </w:r>
      <w:r w:rsidR="00D91444">
        <w:rPr>
          <w:rFonts w:asciiTheme="minorHAnsi" w:hAnsiTheme="minorHAnsi" w:cs="Tahoma"/>
          <w:sz w:val="22"/>
          <w:szCs w:val="22"/>
          <w:lang w:val="en-US"/>
        </w:rPr>
        <w:t>original Parental Order provisions</w:t>
      </w:r>
      <w:r w:rsidR="000D6CE9">
        <w:rPr>
          <w:rFonts w:asciiTheme="minorHAnsi" w:hAnsiTheme="minorHAnsi" w:cs="Tahoma"/>
          <w:sz w:val="22"/>
          <w:szCs w:val="22"/>
          <w:lang w:val="en-US"/>
        </w:rPr>
        <w:t xml:space="preserve"> are now more than 27 years old.</w:t>
      </w:r>
      <w:r w:rsidR="00D91444">
        <w:rPr>
          <w:rFonts w:asciiTheme="minorHAnsi" w:hAnsiTheme="minorHAnsi" w:cs="Tahoma"/>
          <w:sz w:val="22"/>
          <w:szCs w:val="22"/>
          <w:lang w:val="en-US"/>
        </w:rPr>
        <w:t xml:space="preserve"> </w:t>
      </w:r>
      <w:r w:rsidR="000D6CE9">
        <w:rPr>
          <w:rFonts w:asciiTheme="minorHAnsi" w:hAnsiTheme="minorHAnsi" w:cs="Tahoma"/>
          <w:sz w:val="22"/>
          <w:szCs w:val="22"/>
          <w:lang w:val="en-US"/>
        </w:rPr>
        <w:t>T</w:t>
      </w:r>
      <w:r w:rsidR="00D47650" w:rsidRPr="00635E70">
        <w:rPr>
          <w:rFonts w:asciiTheme="minorHAnsi" w:hAnsiTheme="minorHAnsi" w:cs="Tahoma"/>
          <w:sz w:val="22"/>
          <w:szCs w:val="22"/>
          <w:lang w:val="en-US"/>
        </w:rPr>
        <w:t xml:space="preserve">hough some </w:t>
      </w:r>
      <w:proofErr w:type="spellStart"/>
      <w:r w:rsidR="00D47650" w:rsidRPr="00635E70">
        <w:rPr>
          <w:rFonts w:asciiTheme="minorHAnsi" w:hAnsiTheme="minorHAnsi" w:cs="Tahoma"/>
          <w:sz w:val="22"/>
          <w:szCs w:val="22"/>
          <w:lang w:val="en-US"/>
        </w:rPr>
        <w:t>modernising</w:t>
      </w:r>
      <w:proofErr w:type="spellEnd"/>
      <w:r w:rsidR="00D47650" w:rsidRPr="00635E70">
        <w:rPr>
          <w:rFonts w:asciiTheme="minorHAnsi" w:hAnsiTheme="minorHAnsi" w:cs="Tahoma"/>
          <w:sz w:val="22"/>
          <w:szCs w:val="22"/>
          <w:lang w:val="en-US"/>
        </w:rPr>
        <w:t xml:space="preserve"> </w:t>
      </w:r>
      <w:r w:rsidR="00CD47CC" w:rsidRPr="00635E70">
        <w:rPr>
          <w:rFonts w:asciiTheme="minorHAnsi" w:hAnsiTheme="minorHAnsi" w:cs="Tahoma"/>
          <w:sz w:val="22"/>
          <w:szCs w:val="22"/>
          <w:lang w:val="en-US"/>
        </w:rPr>
        <w:t>tweaks have</w:t>
      </w:r>
      <w:r w:rsidR="00D47650" w:rsidRPr="00635E70">
        <w:rPr>
          <w:rFonts w:asciiTheme="minorHAnsi" w:hAnsiTheme="minorHAnsi" w:cs="Tahoma"/>
          <w:sz w:val="22"/>
          <w:szCs w:val="22"/>
          <w:lang w:val="en-US"/>
        </w:rPr>
        <w:t xml:space="preserve"> taken place</w:t>
      </w:r>
      <w:r w:rsidR="00CD47CC" w:rsidRPr="00635E70">
        <w:rPr>
          <w:rFonts w:asciiTheme="minorHAnsi" w:hAnsiTheme="minorHAnsi" w:cs="Tahoma"/>
          <w:sz w:val="22"/>
          <w:szCs w:val="22"/>
          <w:lang w:val="en-US"/>
        </w:rPr>
        <w:t xml:space="preserve">, for example </w:t>
      </w:r>
      <w:r w:rsidR="00D47650" w:rsidRPr="00635E70">
        <w:rPr>
          <w:rFonts w:asciiTheme="minorHAnsi" w:hAnsiTheme="minorHAnsi" w:cs="Tahoma"/>
          <w:sz w:val="22"/>
          <w:szCs w:val="22"/>
          <w:lang w:val="en-US"/>
        </w:rPr>
        <w:t xml:space="preserve">in terms of </w:t>
      </w:r>
      <w:r w:rsidR="00CD47CC" w:rsidRPr="00635E70">
        <w:rPr>
          <w:rFonts w:asciiTheme="minorHAnsi" w:hAnsiTheme="minorHAnsi" w:cs="Tahoma"/>
          <w:sz w:val="22"/>
          <w:szCs w:val="22"/>
          <w:lang w:val="en-US"/>
        </w:rPr>
        <w:t xml:space="preserve">extending the categories of people </w:t>
      </w:r>
      <w:r w:rsidR="00D47650" w:rsidRPr="00635E70">
        <w:rPr>
          <w:rFonts w:asciiTheme="minorHAnsi" w:hAnsiTheme="minorHAnsi" w:cs="Tahoma"/>
          <w:sz w:val="22"/>
          <w:szCs w:val="22"/>
          <w:lang w:val="en-US"/>
        </w:rPr>
        <w:t xml:space="preserve">who may apply for </w:t>
      </w:r>
      <w:r w:rsidR="00CD47CC" w:rsidRPr="00635E70">
        <w:rPr>
          <w:rFonts w:asciiTheme="minorHAnsi" w:hAnsiTheme="minorHAnsi" w:cs="Tahoma"/>
          <w:sz w:val="22"/>
          <w:szCs w:val="22"/>
          <w:lang w:val="en-US"/>
        </w:rPr>
        <w:t>parental orders beyond heterosexual married couple</w:t>
      </w:r>
      <w:r w:rsidR="00D47650" w:rsidRPr="00635E70">
        <w:rPr>
          <w:rFonts w:asciiTheme="minorHAnsi" w:hAnsiTheme="minorHAnsi" w:cs="Tahoma"/>
          <w:sz w:val="22"/>
          <w:szCs w:val="22"/>
          <w:lang w:val="en-US"/>
        </w:rPr>
        <w:t>s,</w:t>
      </w:r>
      <w:r w:rsidR="00CD47CC" w:rsidRPr="00635E70">
        <w:rPr>
          <w:rStyle w:val="FootnoteReference"/>
          <w:rFonts w:asciiTheme="minorHAnsi" w:hAnsiTheme="minorHAnsi" w:cs="Tahoma"/>
          <w:sz w:val="22"/>
          <w:szCs w:val="22"/>
          <w:lang w:val="en-US"/>
        </w:rPr>
        <w:footnoteReference w:id="78"/>
      </w:r>
      <w:r w:rsidR="00D47650" w:rsidRPr="00635E70">
        <w:rPr>
          <w:rFonts w:asciiTheme="minorHAnsi" w:hAnsiTheme="minorHAnsi" w:cs="Tahoma"/>
          <w:sz w:val="22"/>
          <w:szCs w:val="22"/>
          <w:lang w:val="en-US"/>
        </w:rPr>
        <w:t xml:space="preserve"> </w:t>
      </w:r>
      <w:r w:rsidR="00CD47CC" w:rsidRPr="00635E70">
        <w:rPr>
          <w:rFonts w:asciiTheme="minorHAnsi" w:hAnsiTheme="minorHAnsi" w:cs="Tahoma"/>
          <w:sz w:val="22"/>
          <w:szCs w:val="22"/>
          <w:lang w:val="en-US"/>
        </w:rPr>
        <w:t>or extending the provision of parental leave and benefits to those who have children through surrogacy,</w:t>
      </w:r>
      <w:r w:rsidR="00CD47CC" w:rsidRPr="00635E70">
        <w:rPr>
          <w:rStyle w:val="FootnoteReference"/>
          <w:rFonts w:asciiTheme="minorHAnsi" w:hAnsiTheme="minorHAnsi" w:cs="Tahoma"/>
          <w:sz w:val="22"/>
          <w:szCs w:val="22"/>
          <w:lang w:val="en-US"/>
        </w:rPr>
        <w:footnoteReference w:id="79"/>
      </w:r>
      <w:r w:rsidR="00CD47CC" w:rsidRPr="00635E70">
        <w:rPr>
          <w:rFonts w:asciiTheme="minorHAnsi" w:hAnsiTheme="minorHAnsi" w:cs="Tahoma"/>
          <w:sz w:val="22"/>
          <w:szCs w:val="22"/>
          <w:lang w:val="en-US"/>
        </w:rPr>
        <w:t xml:space="preserve"> </w:t>
      </w:r>
      <w:r w:rsidR="000D6CE9">
        <w:rPr>
          <w:rFonts w:asciiTheme="minorHAnsi" w:hAnsiTheme="minorHAnsi" w:cs="Tahoma"/>
          <w:sz w:val="22"/>
          <w:szCs w:val="22"/>
          <w:lang w:val="en-US"/>
        </w:rPr>
        <w:t>the law</w:t>
      </w:r>
      <w:r w:rsidR="00D47650" w:rsidRPr="00635E70">
        <w:rPr>
          <w:rFonts w:asciiTheme="minorHAnsi" w:hAnsiTheme="minorHAnsi" w:cs="Tahoma"/>
          <w:sz w:val="22"/>
          <w:szCs w:val="22"/>
          <w:lang w:val="en-US"/>
        </w:rPr>
        <w:t xml:space="preserve"> does not </w:t>
      </w:r>
      <w:r w:rsidR="00CD47CC" w:rsidRPr="00635E70">
        <w:rPr>
          <w:rFonts w:asciiTheme="minorHAnsi" w:hAnsiTheme="minorHAnsi" w:cs="Tahoma"/>
          <w:sz w:val="22"/>
          <w:szCs w:val="22"/>
          <w:lang w:val="en-US"/>
        </w:rPr>
        <w:t xml:space="preserve">yet </w:t>
      </w:r>
      <w:r w:rsidR="00D47650" w:rsidRPr="00635E70">
        <w:rPr>
          <w:rFonts w:asciiTheme="minorHAnsi" w:hAnsiTheme="minorHAnsi" w:cs="Tahoma"/>
          <w:sz w:val="22"/>
          <w:szCs w:val="22"/>
          <w:lang w:val="en-US"/>
        </w:rPr>
        <w:t xml:space="preserve">reflect reality nor </w:t>
      </w:r>
      <w:proofErr w:type="spellStart"/>
      <w:r w:rsidR="00D47650" w:rsidRPr="00635E70">
        <w:rPr>
          <w:rFonts w:asciiTheme="minorHAnsi" w:hAnsiTheme="minorHAnsi" w:cs="Tahoma"/>
          <w:sz w:val="22"/>
          <w:szCs w:val="22"/>
          <w:lang w:val="en-US"/>
        </w:rPr>
        <w:t>recognise</w:t>
      </w:r>
      <w:proofErr w:type="spellEnd"/>
      <w:r w:rsidR="00D47650" w:rsidRPr="00635E70">
        <w:rPr>
          <w:rFonts w:asciiTheme="minorHAnsi" w:hAnsiTheme="minorHAnsi" w:cs="Tahoma"/>
          <w:sz w:val="22"/>
          <w:szCs w:val="22"/>
          <w:lang w:val="en-US"/>
        </w:rPr>
        <w:t xml:space="preserve"> the correct people as parents</w:t>
      </w:r>
      <w:r w:rsidR="00CD47CC" w:rsidRPr="00635E70">
        <w:rPr>
          <w:rFonts w:asciiTheme="minorHAnsi" w:hAnsiTheme="minorHAnsi" w:cs="Tahoma"/>
          <w:sz w:val="22"/>
          <w:szCs w:val="22"/>
          <w:lang w:val="en-US"/>
        </w:rPr>
        <w:t xml:space="preserve"> from the outset. The vast majority of our surrogate and intended parent</w:t>
      </w:r>
      <w:r w:rsidR="00D47650" w:rsidRPr="00635E70">
        <w:rPr>
          <w:rFonts w:asciiTheme="minorHAnsi" w:hAnsiTheme="minorHAnsi" w:cs="Tahoma"/>
          <w:sz w:val="22"/>
          <w:szCs w:val="22"/>
          <w:lang w:val="en-US"/>
        </w:rPr>
        <w:t xml:space="preserve"> respondents either disagreed or strongly disagreed that legal parenthood should rest with the surrogate (and her partner) and should only change </w:t>
      </w:r>
      <w:r w:rsidR="00CD47CC" w:rsidRPr="00635E70">
        <w:rPr>
          <w:rFonts w:asciiTheme="minorHAnsi" w:hAnsiTheme="minorHAnsi" w:cs="Tahoma"/>
          <w:sz w:val="22"/>
          <w:szCs w:val="22"/>
          <w:lang w:val="en-US"/>
        </w:rPr>
        <w:t xml:space="preserve">upon the application for and granting of </w:t>
      </w:r>
      <w:r w:rsidR="00D47650" w:rsidRPr="00635E70">
        <w:rPr>
          <w:rFonts w:asciiTheme="minorHAnsi" w:hAnsiTheme="minorHAnsi" w:cs="Tahoma"/>
          <w:sz w:val="22"/>
          <w:szCs w:val="22"/>
          <w:lang w:val="en-US"/>
        </w:rPr>
        <w:t xml:space="preserve">a parental order, as is the case now. Most </w:t>
      </w:r>
      <w:r w:rsidR="00CD47CC" w:rsidRPr="00635E70">
        <w:rPr>
          <w:rFonts w:asciiTheme="minorHAnsi" w:hAnsiTheme="minorHAnsi" w:cs="Tahoma"/>
          <w:sz w:val="22"/>
          <w:szCs w:val="22"/>
          <w:lang w:val="en-US"/>
        </w:rPr>
        <w:t xml:space="preserve">thought that </w:t>
      </w:r>
      <w:r w:rsidR="00834300">
        <w:rPr>
          <w:rFonts w:asciiTheme="minorHAnsi" w:hAnsiTheme="minorHAnsi" w:cs="Tahoma"/>
          <w:sz w:val="22"/>
          <w:szCs w:val="22"/>
          <w:lang w:val="en-US"/>
        </w:rPr>
        <w:t>IPs</w:t>
      </w:r>
      <w:r w:rsidR="00D47650" w:rsidRPr="00635E70">
        <w:rPr>
          <w:rFonts w:asciiTheme="minorHAnsi" w:hAnsiTheme="minorHAnsi" w:cs="Tahoma"/>
          <w:sz w:val="22"/>
          <w:szCs w:val="22"/>
          <w:lang w:val="en-US"/>
        </w:rPr>
        <w:t xml:space="preserve"> should be </w:t>
      </w:r>
      <w:proofErr w:type="spellStart"/>
      <w:r w:rsidR="00D47650" w:rsidRPr="00635E70">
        <w:rPr>
          <w:rFonts w:asciiTheme="minorHAnsi" w:hAnsiTheme="minorHAnsi" w:cs="Tahoma"/>
          <w:sz w:val="22"/>
          <w:szCs w:val="22"/>
          <w:lang w:val="en-US"/>
        </w:rPr>
        <w:t>recognised</w:t>
      </w:r>
      <w:proofErr w:type="spellEnd"/>
      <w:r w:rsidR="00D47650" w:rsidRPr="00635E70">
        <w:rPr>
          <w:rFonts w:asciiTheme="minorHAnsi" w:hAnsiTheme="minorHAnsi" w:cs="Tahoma"/>
          <w:sz w:val="22"/>
          <w:szCs w:val="22"/>
          <w:lang w:val="en-US"/>
        </w:rPr>
        <w:t xml:space="preserve"> as the legal parents at birth.</w:t>
      </w:r>
    </w:p>
    <w:p w14:paraId="43675629" w14:textId="77777777" w:rsidR="00CD47CC" w:rsidRPr="00635E70" w:rsidRDefault="00CD47CC" w:rsidP="00D47650">
      <w:pPr>
        <w:rPr>
          <w:rFonts w:asciiTheme="minorHAnsi" w:hAnsiTheme="minorHAnsi" w:cs="Tahoma"/>
          <w:sz w:val="22"/>
          <w:szCs w:val="22"/>
          <w:lang w:val="en-US"/>
        </w:rPr>
      </w:pPr>
    </w:p>
    <w:p w14:paraId="38763C5D" w14:textId="6E8A1900" w:rsidR="004B4F12" w:rsidRPr="00635E70" w:rsidRDefault="00CD47CC" w:rsidP="00D47650">
      <w:pPr>
        <w:rPr>
          <w:rFonts w:asciiTheme="minorHAnsi" w:hAnsiTheme="minorHAnsi" w:cs="Tahoma"/>
          <w:sz w:val="22"/>
          <w:szCs w:val="22"/>
        </w:rPr>
      </w:pPr>
      <w:r w:rsidRPr="00635E70">
        <w:rPr>
          <w:rFonts w:asciiTheme="minorHAnsi" w:hAnsiTheme="minorHAnsi" w:cs="Tahoma"/>
          <w:sz w:val="22"/>
          <w:szCs w:val="22"/>
          <w:lang w:val="en-US"/>
        </w:rPr>
        <w:t>Illustrating this, across all groups</w:t>
      </w:r>
      <w:r w:rsidR="00D91444">
        <w:rPr>
          <w:rFonts w:asciiTheme="minorHAnsi" w:hAnsiTheme="minorHAnsi" w:cs="Tahoma"/>
          <w:sz w:val="22"/>
          <w:szCs w:val="22"/>
          <w:lang w:val="en-US"/>
        </w:rPr>
        <w:t>, the majority of respondents agreed</w:t>
      </w:r>
      <w:r w:rsidRPr="00635E70">
        <w:rPr>
          <w:rFonts w:asciiTheme="minorHAnsi" w:hAnsiTheme="minorHAnsi" w:cs="Tahoma"/>
          <w:sz w:val="22"/>
          <w:szCs w:val="22"/>
          <w:lang w:val="en-US"/>
        </w:rPr>
        <w:t xml:space="preserve"> with the statement </w:t>
      </w:r>
      <w:r w:rsidRPr="00635E70">
        <w:rPr>
          <w:rFonts w:asciiTheme="minorHAnsi" w:eastAsia="Helvetica" w:hAnsiTheme="minorHAnsi" w:cs="Helvetica"/>
          <w:sz w:val="22"/>
          <w:szCs w:val="22"/>
          <w:lang w:val="en-US"/>
        </w:rPr>
        <w:t xml:space="preserve">“the </w:t>
      </w:r>
      <w:r w:rsidRPr="00635E70">
        <w:rPr>
          <w:rFonts w:asciiTheme="minorHAnsi" w:eastAsia="Helvetica" w:hAnsiTheme="minorHAnsi" w:cs="Helvetica"/>
          <w:sz w:val="22"/>
          <w:szCs w:val="22"/>
        </w:rPr>
        <w:t>current system does not assign parenthood to the correct parties from birth.”</w:t>
      </w:r>
      <w:r w:rsidRPr="00635E70">
        <w:rPr>
          <w:rStyle w:val="FootnoteReference"/>
          <w:rFonts w:asciiTheme="minorHAnsi" w:eastAsia="Helvetica" w:hAnsiTheme="minorHAnsi" w:cs="Helvetica"/>
          <w:sz w:val="22"/>
          <w:szCs w:val="22"/>
        </w:rPr>
        <w:footnoteReference w:id="80"/>
      </w:r>
      <w:r w:rsidRPr="00635E70">
        <w:rPr>
          <w:rFonts w:asciiTheme="minorHAnsi" w:eastAsia="Helvetica" w:hAnsiTheme="minorHAnsi" w:cs="Helvetica"/>
          <w:sz w:val="22"/>
          <w:szCs w:val="22"/>
        </w:rPr>
        <w:t xml:space="preserve"> There </w:t>
      </w:r>
      <w:r w:rsidR="00AA6DAB" w:rsidRPr="00635E70">
        <w:rPr>
          <w:rFonts w:asciiTheme="minorHAnsi" w:eastAsia="Helvetica" w:hAnsiTheme="minorHAnsi" w:cs="Helvetica"/>
          <w:sz w:val="22"/>
          <w:szCs w:val="22"/>
        </w:rPr>
        <w:t>was</w:t>
      </w:r>
      <w:r w:rsidRPr="00635E70">
        <w:rPr>
          <w:rFonts w:asciiTheme="minorHAnsi" w:eastAsia="Helvetica" w:hAnsiTheme="minorHAnsi" w:cs="Helvetica"/>
          <w:sz w:val="22"/>
          <w:szCs w:val="22"/>
        </w:rPr>
        <w:t xml:space="preserve"> also very high levels of support for</w:t>
      </w:r>
      <w:r w:rsidR="00AA6DAB" w:rsidRPr="00635E70">
        <w:rPr>
          <w:rFonts w:asciiTheme="minorHAnsi" w:eastAsia="Helvetica" w:hAnsiTheme="minorHAnsi" w:cs="Helvetica"/>
          <w:sz w:val="22"/>
          <w:szCs w:val="22"/>
        </w:rPr>
        <w:t xml:space="preserve"> the statements</w:t>
      </w:r>
      <w:r w:rsidRPr="00635E70">
        <w:rPr>
          <w:rFonts w:asciiTheme="minorHAnsi" w:eastAsia="Helvetica" w:hAnsiTheme="minorHAnsi" w:cs="Helvetica"/>
          <w:sz w:val="22"/>
          <w:szCs w:val="22"/>
        </w:rPr>
        <w:t xml:space="preserve"> “parental orders should be able to be pre-authorised (e.g. by a court) so they are effective from birth” and “legal parenthood s</w:t>
      </w:r>
      <w:r w:rsidRPr="00635E70">
        <w:rPr>
          <w:rFonts w:asciiTheme="minorHAnsi" w:eastAsia="Helvetica" w:hAnsiTheme="minorHAnsi" w:cs="Tahoma"/>
          <w:sz w:val="22"/>
          <w:szCs w:val="22"/>
        </w:rPr>
        <w:t>hould automatically rest with the IPs at birth</w:t>
      </w:r>
      <w:r w:rsidRPr="00635E70">
        <w:rPr>
          <w:rFonts w:asciiTheme="minorHAnsi" w:eastAsia="Helvetica" w:hAnsiTheme="minorHAnsi" w:cs="Helvetica"/>
          <w:sz w:val="22"/>
          <w:szCs w:val="22"/>
        </w:rPr>
        <w:t>”.</w:t>
      </w:r>
      <w:r w:rsidR="004B4F12" w:rsidRPr="00635E70">
        <w:rPr>
          <w:rFonts w:asciiTheme="minorHAnsi" w:eastAsia="Helvetica" w:hAnsiTheme="minorHAnsi" w:cs="Helvetica"/>
          <w:sz w:val="22"/>
          <w:szCs w:val="22"/>
        </w:rPr>
        <w:t xml:space="preserve"> There was more of an even spread of responses to the statement “surrogates should be allowed to receive payments,</w:t>
      </w:r>
      <w:r w:rsidR="004B4F12" w:rsidRPr="00635E70">
        <w:rPr>
          <w:rFonts w:asciiTheme="minorHAnsi" w:hAnsiTheme="minorHAnsi" w:cs="Tahoma"/>
          <w:sz w:val="22"/>
          <w:szCs w:val="22"/>
        </w:rPr>
        <w:t xml:space="preserve"> not just expenses</w:t>
      </w:r>
      <w:r w:rsidR="004B4F12" w:rsidRPr="00635E70">
        <w:rPr>
          <w:rFonts w:asciiTheme="minorHAnsi" w:eastAsia="Helvetica" w:hAnsiTheme="minorHAnsi" w:cs="Helvetica"/>
          <w:sz w:val="22"/>
          <w:szCs w:val="22"/>
        </w:rPr>
        <w:t>”.</w:t>
      </w:r>
      <w:r w:rsidR="00DF7C25" w:rsidRPr="00635E70">
        <w:rPr>
          <w:rStyle w:val="FootnoteReference"/>
          <w:rFonts w:asciiTheme="minorHAnsi" w:eastAsia="Helvetica" w:hAnsiTheme="minorHAnsi" w:cs="Helvetica"/>
          <w:sz w:val="22"/>
          <w:szCs w:val="22"/>
        </w:rPr>
        <w:footnoteReference w:id="81"/>
      </w:r>
      <w:r w:rsidR="00DF7C25" w:rsidRPr="00635E70">
        <w:rPr>
          <w:rFonts w:asciiTheme="minorHAnsi" w:hAnsiTheme="minorHAnsi" w:cs="Tahoma"/>
          <w:sz w:val="22"/>
          <w:szCs w:val="22"/>
        </w:rPr>
        <w:t xml:space="preserve"> Slightly surprisingly there was majority </w:t>
      </w:r>
      <w:r w:rsidR="00DF7C25" w:rsidRPr="00635E70">
        <w:rPr>
          <w:rFonts w:asciiTheme="minorHAnsi" w:hAnsiTheme="minorHAnsi" w:cs="Tahoma"/>
          <w:sz w:val="22"/>
          <w:szCs w:val="22"/>
        </w:rPr>
        <w:lastRenderedPageBreak/>
        <w:t xml:space="preserve">agreement across all groups surveyed with </w:t>
      </w:r>
      <w:r w:rsidR="00DF7C25" w:rsidRPr="00635E70">
        <w:rPr>
          <w:rFonts w:asciiTheme="minorHAnsi" w:eastAsia="Helvetica" w:hAnsiTheme="minorHAnsi" w:cs="Helvetica"/>
          <w:sz w:val="22"/>
          <w:szCs w:val="22"/>
        </w:rPr>
        <w:t xml:space="preserve">“surrogacy contracts should </w:t>
      </w:r>
      <w:r w:rsidR="00DF7C25" w:rsidRPr="00635E70">
        <w:rPr>
          <w:rFonts w:asciiTheme="minorHAnsi" w:eastAsia="Helvetica" w:hAnsiTheme="minorHAnsi" w:cs="Tahoma"/>
          <w:sz w:val="22"/>
          <w:szCs w:val="22"/>
        </w:rPr>
        <w:t>be enforceable, except where the best interests of the child are not met</w:t>
      </w:r>
      <w:r w:rsidR="00DF7C25" w:rsidRPr="00635E70">
        <w:rPr>
          <w:rFonts w:asciiTheme="minorHAnsi" w:eastAsia="Helvetica" w:hAnsiTheme="minorHAnsi" w:cs="Helvetica"/>
          <w:sz w:val="22"/>
          <w:szCs w:val="22"/>
        </w:rPr>
        <w:t>”.</w:t>
      </w:r>
      <w:r w:rsidR="00DF7C25" w:rsidRPr="00635E70">
        <w:rPr>
          <w:rStyle w:val="FootnoteReference"/>
          <w:rFonts w:asciiTheme="minorHAnsi" w:eastAsia="Helvetica" w:hAnsiTheme="minorHAnsi" w:cs="Helvetica"/>
          <w:sz w:val="22"/>
          <w:szCs w:val="22"/>
        </w:rPr>
        <w:footnoteReference w:id="82"/>
      </w:r>
    </w:p>
    <w:p w14:paraId="0D81CED6" w14:textId="77777777" w:rsidR="00DF7C25" w:rsidRPr="00635E70" w:rsidRDefault="00DF7C25" w:rsidP="00D47650">
      <w:pPr>
        <w:rPr>
          <w:rFonts w:asciiTheme="minorHAnsi" w:hAnsiTheme="minorHAnsi" w:cs="Tahoma"/>
          <w:sz w:val="22"/>
          <w:szCs w:val="22"/>
        </w:rPr>
      </w:pPr>
    </w:p>
    <w:p w14:paraId="07876ADA" w14:textId="69C1C0F1" w:rsidR="00D47650" w:rsidRPr="00635E70" w:rsidRDefault="00D3582F" w:rsidP="00D47650">
      <w:pPr>
        <w:rPr>
          <w:rFonts w:asciiTheme="minorHAnsi" w:hAnsiTheme="minorHAnsi" w:cs="Tahoma"/>
          <w:sz w:val="22"/>
          <w:szCs w:val="22"/>
        </w:rPr>
      </w:pPr>
      <w:r w:rsidRPr="00635E70">
        <w:rPr>
          <w:rFonts w:asciiTheme="minorHAnsi" w:hAnsiTheme="minorHAnsi" w:cs="Tahoma"/>
          <w:sz w:val="22"/>
          <w:szCs w:val="22"/>
        </w:rPr>
        <w:t xml:space="preserve">Other interesting </w:t>
      </w:r>
      <w:r w:rsidR="00C423B2">
        <w:rPr>
          <w:rFonts w:asciiTheme="minorHAnsi" w:hAnsiTheme="minorHAnsi" w:cs="Tahoma"/>
          <w:sz w:val="22"/>
          <w:szCs w:val="22"/>
        </w:rPr>
        <w:t>findings included</w:t>
      </w:r>
      <w:r w:rsidRPr="00635E70">
        <w:rPr>
          <w:rFonts w:asciiTheme="minorHAnsi" w:hAnsiTheme="minorHAnsi" w:cs="Tahoma"/>
          <w:sz w:val="22"/>
          <w:szCs w:val="22"/>
        </w:rPr>
        <w:t xml:space="preserve"> s</w:t>
      </w:r>
      <w:r w:rsidR="00D47650" w:rsidRPr="00635E70">
        <w:rPr>
          <w:rFonts w:asciiTheme="minorHAnsi" w:hAnsiTheme="minorHAnsi" w:cs="Tahoma"/>
          <w:sz w:val="22"/>
          <w:szCs w:val="22"/>
        </w:rPr>
        <w:t xml:space="preserve">trong support among all groups for </w:t>
      </w:r>
      <w:r w:rsidRPr="00635E70">
        <w:rPr>
          <w:rFonts w:asciiTheme="minorHAnsi" w:hAnsiTheme="minorHAnsi" w:cs="Tahoma"/>
          <w:sz w:val="22"/>
          <w:szCs w:val="22"/>
        </w:rPr>
        <w:t xml:space="preserve">the establishment of </w:t>
      </w:r>
      <w:r w:rsidR="00D47650" w:rsidRPr="00635E70">
        <w:rPr>
          <w:rFonts w:asciiTheme="minorHAnsi" w:hAnsiTheme="minorHAnsi" w:cs="Tahoma"/>
          <w:sz w:val="22"/>
          <w:szCs w:val="22"/>
        </w:rPr>
        <w:t xml:space="preserve">a regulatory body </w:t>
      </w:r>
      <w:r w:rsidRPr="00635E70">
        <w:rPr>
          <w:rFonts w:asciiTheme="minorHAnsi" w:hAnsiTheme="minorHAnsi" w:cs="Tahoma"/>
          <w:sz w:val="22"/>
          <w:szCs w:val="22"/>
        </w:rPr>
        <w:t>which would deal</w:t>
      </w:r>
      <w:r w:rsidR="00D47650" w:rsidRPr="00635E70">
        <w:rPr>
          <w:rFonts w:asciiTheme="minorHAnsi" w:hAnsiTheme="minorHAnsi" w:cs="Tahoma"/>
          <w:sz w:val="22"/>
          <w:szCs w:val="22"/>
        </w:rPr>
        <w:t xml:space="preserve"> with surrogacy</w:t>
      </w:r>
      <w:r w:rsidRPr="00635E70">
        <w:rPr>
          <w:rFonts w:asciiTheme="minorHAnsi" w:hAnsiTheme="minorHAnsi" w:cs="Tahoma"/>
          <w:sz w:val="22"/>
          <w:szCs w:val="22"/>
        </w:rPr>
        <w:t>.</w:t>
      </w:r>
      <w:r w:rsidR="004461AE">
        <w:rPr>
          <w:rStyle w:val="FootnoteReference"/>
          <w:rFonts w:asciiTheme="minorHAnsi" w:hAnsiTheme="minorHAnsi" w:cs="Tahoma"/>
          <w:sz w:val="22"/>
          <w:szCs w:val="22"/>
        </w:rPr>
        <w:footnoteReference w:id="83"/>
      </w:r>
      <w:r w:rsidRPr="00635E70">
        <w:rPr>
          <w:rFonts w:asciiTheme="minorHAnsi" w:hAnsiTheme="minorHAnsi" w:cs="Tahoma"/>
          <w:sz w:val="22"/>
          <w:szCs w:val="22"/>
        </w:rPr>
        <w:t xml:space="preserve"> There was a push in the </w:t>
      </w:r>
      <w:r w:rsidR="00D47650" w:rsidRPr="00635E70">
        <w:rPr>
          <w:rFonts w:asciiTheme="minorHAnsi" w:hAnsiTheme="minorHAnsi" w:cs="Tahoma"/>
          <w:sz w:val="22"/>
          <w:szCs w:val="22"/>
        </w:rPr>
        <w:t xml:space="preserve">opposite direction </w:t>
      </w:r>
      <w:r w:rsidRPr="00635E70">
        <w:rPr>
          <w:rFonts w:asciiTheme="minorHAnsi" w:hAnsiTheme="minorHAnsi" w:cs="Tahoma"/>
          <w:sz w:val="22"/>
          <w:szCs w:val="22"/>
        </w:rPr>
        <w:t xml:space="preserve">in relation to whether </w:t>
      </w:r>
      <w:r w:rsidR="00D47650" w:rsidRPr="00635E70">
        <w:rPr>
          <w:rFonts w:asciiTheme="minorHAnsi" w:hAnsiTheme="minorHAnsi" w:cs="Tahoma"/>
          <w:sz w:val="22"/>
          <w:szCs w:val="22"/>
        </w:rPr>
        <w:t xml:space="preserve">surrogacy agencies </w:t>
      </w:r>
      <w:r w:rsidRPr="00635E70">
        <w:rPr>
          <w:rFonts w:asciiTheme="minorHAnsi" w:hAnsiTheme="minorHAnsi" w:cs="Tahoma"/>
          <w:sz w:val="22"/>
          <w:szCs w:val="22"/>
        </w:rPr>
        <w:t xml:space="preserve">should be </w:t>
      </w:r>
      <w:r w:rsidR="00D47650" w:rsidRPr="00635E70">
        <w:rPr>
          <w:rFonts w:asciiTheme="minorHAnsi" w:hAnsiTheme="minorHAnsi" w:cs="Tahoma"/>
          <w:sz w:val="22"/>
          <w:szCs w:val="22"/>
        </w:rPr>
        <w:t>able to make profits</w:t>
      </w:r>
      <w:r w:rsidRPr="00635E70">
        <w:rPr>
          <w:rFonts w:asciiTheme="minorHAnsi" w:hAnsiTheme="minorHAnsi" w:cs="Tahoma"/>
          <w:sz w:val="22"/>
          <w:szCs w:val="22"/>
        </w:rPr>
        <w:t>, indicating that a wholly commercialised system was not preferred.</w:t>
      </w:r>
      <w:r w:rsidR="004461AE">
        <w:rPr>
          <w:rStyle w:val="FootnoteReference"/>
          <w:rFonts w:asciiTheme="minorHAnsi" w:hAnsiTheme="minorHAnsi" w:cs="Tahoma"/>
          <w:sz w:val="22"/>
          <w:szCs w:val="22"/>
        </w:rPr>
        <w:footnoteReference w:id="84"/>
      </w:r>
      <w:r w:rsidRPr="00635E70">
        <w:rPr>
          <w:rFonts w:asciiTheme="minorHAnsi" w:hAnsiTheme="minorHAnsi" w:cs="Tahoma"/>
          <w:sz w:val="22"/>
          <w:szCs w:val="22"/>
        </w:rPr>
        <w:t xml:space="preserve"> However, there was a </w:t>
      </w:r>
      <w:r w:rsidR="00D47650" w:rsidRPr="00635E70">
        <w:rPr>
          <w:rFonts w:asciiTheme="minorHAnsi" w:hAnsiTheme="minorHAnsi" w:cs="Tahoma"/>
          <w:sz w:val="22"/>
          <w:szCs w:val="22"/>
        </w:rPr>
        <w:t>general feeling</w:t>
      </w:r>
      <w:r w:rsidRPr="00635E70">
        <w:rPr>
          <w:rFonts w:asciiTheme="minorHAnsi" w:hAnsiTheme="minorHAnsi" w:cs="Tahoma"/>
          <w:sz w:val="22"/>
          <w:szCs w:val="22"/>
        </w:rPr>
        <w:t xml:space="preserve"> of support</w:t>
      </w:r>
      <w:r w:rsidR="00D47650" w:rsidRPr="00635E70">
        <w:rPr>
          <w:rFonts w:asciiTheme="minorHAnsi" w:hAnsiTheme="minorHAnsi" w:cs="Tahoma"/>
          <w:sz w:val="22"/>
          <w:szCs w:val="22"/>
        </w:rPr>
        <w:t xml:space="preserve"> (not quite as strong) that people should be </w:t>
      </w:r>
      <w:r w:rsidRPr="00635E70">
        <w:rPr>
          <w:rFonts w:asciiTheme="minorHAnsi" w:hAnsiTheme="minorHAnsi" w:cs="Tahoma"/>
          <w:sz w:val="22"/>
          <w:szCs w:val="22"/>
        </w:rPr>
        <w:t>allowed</w:t>
      </w:r>
      <w:r w:rsidR="00D47650" w:rsidRPr="00635E70">
        <w:rPr>
          <w:rFonts w:asciiTheme="minorHAnsi" w:hAnsiTheme="minorHAnsi" w:cs="Tahoma"/>
          <w:sz w:val="22"/>
          <w:szCs w:val="22"/>
        </w:rPr>
        <w:t xml:space="preserve"> to advertise for or as a surrogate</w:t>
      </w:r>
      <w:r w:rsidRPr="00635E70">
        <w:rPr>
          <w:rFonts w:asciiTheme="minorHAnsi" w:hAnsiTheme="minorHAnsi" w:cs="Tahoma"/>
          <w:sz w:val="22"/>
          <w:szCs w:val="22"/>
        </w:rPr>
        <w:t>.</w:t>
      </w:r>
      <w:r w:rsidR="004461AE">
        <w:rPr>
          <w:rStyle w:val="FootnoteReference"/>
          <w:rFonts w:asciiTheme="minorHAnsi" w:hAnsiTheme="minorHAnsi" w:cs="Tahoma"/>
          <w:sz w:val="22"/>
          <w:szCs w:val="22"/>
        </w:rPr>
        <w:footnoteReference w:id="85"/>
      </w:r>
      <w:r w:rsidRPr="00635E70">
        <w:rPr>
          <w:rFonts w:asciiTheme="minorHAnsi" w:hAnsiTheme="minorHAnsi" w:cs="Tahoma"/>
          <w:sz w:val="22"/>
          <w:szCs w:val="22"/>
        </w:rPr>
        <w:t xml:space="preserve"> There was strong support among all groups that single people should be allowed to become legal parents through surrogac</w:t>
      </w:r>
      <w:r w:rsidR="004461AE">
        <w:rPr>
          <w:rFonts w:asciiTheme="minorHAnsi" w:hAnsiTheme="minorHAnsi" w:cs="Tahoma"/>
          <w:sz w:val="22"/>
          <w:szCs w:val="22"/>
        </w:rPr>
        <w:t>y</w:t>
      </w:r>
      <w:r w:rsidR="00470DC8" w:rsidRPr="00635E70">
        <w:rPr>
          <w:rFonts w:asciiTheme="minorHAnsi" w:hAnsiTheme="minorHAnsi" w:cs="Tahoma"/>
          <w:sz w:val="22"/>
          <w:szCs w:val="22"/>
        </w:rPr>
        <w:t>.</w:t>
      </w:r>
      <w:r w:rsidR="004461AE">
        <w:rPr>
          <w:rStyle w:val="FootnoteReference"/>
          <w:rFonts w:asciiTheme="minorHAnsi" w:hAnsiTheme="minorHAnsi" w:cs="Tahoma"/>
          <w:sz w:val="22"/>
          <w:szCs w:val="22"/>
        </w:rPr>
        <w:footnoteReference w:id="86"/>
      </w:r>
      <w:r w:rsidR="00470DC8" w:rsidRPr="00635E70">
        <w:rPr>
          <w:rFonts w:asciiTheme="minorHAnsi" w:hAnsiTheme="minorHAnsi" w:cs="Tahoma"/>
          <w:sz w:val="22"/>
          <w:szCs w:val="22"/>
        </w:rPr>
        <w:t xml:space="preserve"> There was less </w:t>
      </w:r>
      <w:r w:rsidR="004461AE">
        <w:rPr>
          <w:rFonts w:asciiTheme="minorHAnsi" w:hAnsiTheme="minorHAnsi" w:cs="Tahoma"/>
          <w:sz w:val="22"/>
          <w:szCs w:val="22"/>
        </w:rPr>
        <w:t>-</w:t>
      </w:r>
      <w:r w:rsidR="00470DC8" w:rsidRPr="00635E70">
        <w:rPr>
          <w:rFonts w:asciiTheme="minorHAnsi" w:hAnsiTheme="minorHAnsi" w:cs="Tahoma"/>
          <w:sz w:val="22"/>
          <w:szCs w:val="22"/>
        </w:rPr>
        <w:t xml:space="preserve"> but </w:t>
      </w:r>
      <w:r w:rsidR="00D47650" w:rsidRPr="00635E70">
        <w:rPr>
          <w:rFonts w:asciiTheme="minorHAnsi" w:hAnsiTheme="minorHAnsi" w:cs="Tahoma"/>
          <w:sz w:val="22"/>
          <w:szCs w:val="22"/>
        </w:rPr>
        <w:t xml:space="preserve">still </w:t>
      </w:r>
      <w:r w:rsidR="00470DC8" w:rsidRPr="00635E70">
        <w:rPr>
          <w:rFonts w:asciiTheme="minorHAnsi" w:hAnsiTheme="minorHAnsi" w:cs="Tahoma"/>
          <w:sz w:val="22"/>
          <w:szCs w:val="22"/>
        </w:rPr>
        <w:t xml:space="preserve">fairly </w:t>
      </w:r>
      <w:r w:rsidR="004461AE">
        <w:rPr>
          <w:rFonts w:asciiTheme="minorHAnsi" w:hAnsiTheme="minorHAnsi" w:cs="Tahoma"/>
          <w:sz w:val="22"/>
          <w:szCs w:val="22"/>
        </w:rPr>
        <w:t xml:space="preserve">strong - </w:t>
      </w:r>
      <w:r w:rsidR="00D47650" w:rsidRPr="00635E70">
        <w:rPr>
          <w:rFonts w:asciiTheme="minorHAnsi" w:hAnsiTheme="minorHAnsi" w:cs="Tahoma"/>
          <w:sz w:val="22"/>
          <w:szCs w:val="22"/>
        </w:rPr>
        <w:t xml:space="preserve">support for </w:t>
      </w:r>
      <w:r w:rsidR="00834300">
        <w:rPr>
          <w:rFonts w:asciiTheme="minorHAnsi" w:hAnsiTheme="minorHAnsi" w:cs="Tahoma"/>
          <w:sz w:val="22"/>
          <w:szCs w:val="22"/>
        </w:rPr>
        <w:t>IPs</w:t>
      </w:r>
      <w:r w:rsidR="00470DC8" w:rsidRPr="00635E70">
        <w:rPr>
          <w:rFonts w:asciiTheme="minorHAnsi" w:hAnsiTheme="minorHAnsi" w:cs="Tahoma"/>
          <w:sz w:val="22"/>
          <w:szCs w:val="22"/>
        </w:rPr>
        <w:t xml:space="preserve"> who needed to use </w:t>
      </w:r>
      <w:r w:rsidR="00D47650" w:rsidRPr="00635E70">
        <w:rPr>
          <w:rFonts w:asciiTheme="minorHAnsi" w:eastAsia="Helvetica" w:hAnsiTheme="minorHAnsi" w:cs="Helvetica"/>
          <w:sz w:val="22"/>
          <w:szCs w:val="22"/>
        </w:rPr>
        <w:t xml:space="preserve">‘double donation’ </w:t>
      </w:r>
      <w:r w:rsidR="00470DC8" w:rsidRPr="00635E70">
        <w:rPr>
          <w:rFonts w:asciiTheme="minorHAnsi" w:eastAsia="Helvetica" w:hAnsiTheme="minorHAnsi" w:cs="Helvetica"/>
          <w:sz w:val="22"/>
          <w:szCs w:val="22"/>
        </w:rPr>
        <w:t>(therefore neither would be genetically related to the child) being able to become</w:t>
      </w:r>
      <w:r w:rsidR="00D47650" w:rsidRPr="00635E70">
        <w:rPr>
          <w:rFonts w:asciiTheme="minorHAnsi" w:eastAsia="Helvetica" w:hAnsiTheme="minorHAnsi" w:cs="Helvetica"/>
          <w:sz w:val="22"/>
          <w:szCs w:val="22"/>
        </w:rPr>
        <w:t xml:space="preserve"> legal parents</w:t>
      </w:r>
      <w:r w:rsidR="00470DC8" w:rsidRPr="00635E70">
        <w:rPr>
          <w:rFonts w:asciiTheme="minorHAnsi" w:eastAsia="Helvetica" w:hAnsiTheme="minorHAnsi" w:cs="Helvetica"/>
          <w:sz w:val="22"/>
          <w:szCs w:val="22"/>
        </w:rPr>
        <w:t>.</w:t>
      </w:r>
      <w:r w:rsidR="004461AE">
        <w:rPr>
          <w:rStyle w:val="FootnoteReference"/>
          <w:rFonts w:asciiTheme="minorHAnsi" w:eastAsia="Helvetica" w:hAnsiTheme="minorHAnsi" w:cs="Helvetica"/>
          <w:sz w:val="22"/>
          <w:szCs w:val="22"/>
        </w:rPr>
        <w:footnoteReference w:id="87"/>
      </w:r>
    </w:p>
    <w:p w14:paraId="711AF4C0" w14:textId="531A44AE" w:rsidR="00D47650" w:rsidRPr="00635E70" w:rsidRDefault="00D47650" w:rsidP="00D47650">
      <w:pPr>
        <w:rPr>
          <w:rFonts w:asciiTheme="minorHAnsi" w:hAnsiTheme="minorHAnsi" w:cs="Tahoma"/>
          <w:sz w:val="22"/>
          <w:szCs w:val="22"/>
        </w:rPr>
      </w:pPr>
    </w:p>
    <w:p w14:paraId="322C6C7E" w14:textId="77777777" w:rsidR="00D47650" w:rsidRPr="00635E70" w:rsidRDefault="00D47650">
      <w:pPr>
        <w:rPr>
          <w:rFonts w:asciiTheme="minorHAnsi" w:hAnsiTheme="minorHAnsi" w:cs="Tahoma"/>
          <w:sz w:val="22"/>
          <w:szCs w:val="22"/>
        </w:rPr>
      </w:pPr>
    </w:p>
    <w:p w14:paraId="6D4AE6FA" w14:textId="77777777" w:rsidR="00D47650" w:rsidRPr="00635E70" w:rsidRDefault="00D47650">
      <w:pPr>
        <w:rPr>
          <w:rFonts w:asciiTheme="minorHAnsi" w:hAnsiTheme="minorHAnsi" w:cs="Tahoma"/>
          <w:i/>
          <w:sz w:val="22"/>
          <w:szCs w:val="22"/>
        </w:rPr>
      </w:pPr>
      <w:r w:rsidRPr="00635E70">
        <w:rPr>
          <w:rFonts w:asciiTheme="minorHAnsi" w:hAnsiTheme="minorHAnsi" w:cs="Tahoma"/>
          <w:i/>
          <w:sz w:val="22"/>
          <w:szCs w:val="22"/>
        </w:rPr>
        <w:t>Our recommendations</w:t>
      </w:r>
    </w:p>
    <w:p w14:paraId="31C9ABD7" w14:textId="77777777" w:rsidR="00470DC8" w:rsidRPr="00635E70" w:rsidRDefault="00470DC8" w:rsidP="00D47650">
      <w:pPr>
        <w:rPr>
          <w:rFonts w:asciiTheme="minorHAnsi" w:hAnsiTheme="minorHAnsi" w:cs="Tahoma"/>
          <w:sz w:val="22"/>
          <w:szCs w:val="22"/>
        </w:rPr>
      </w:pPr>
    </w:p>
    <w:p w14:paraId="3BC7B2AD" w14:textId="6E5F3859" w:rsidR="005B6CD1" w:rsidRPr="00635E70" w:rsidRDefault="00470DC8" w:rsidP="005B6CD1">
      <w:pPr>
        <w:rPr>
          <w:rFonts w:asciiTheme="minorHAnsi" w:hAnsiTheme="minorHAnsi" w:cs="Tahoma"/>
          <w:sz w:val="22"/>
          <w:szCs w:val="22"/>
        </w:rPr>
      </w:pPr>
      <w:r w:rsidRPr="00635E70">
        <w:rPr>
          <w:rFonts w:asciiTheme="minorHAnsi" w:hAnsiTheme="minorHAnsi" w:cs="Tahoma"/>
          <w:sz w:val="22"/>
          <w:szCs w:val="22"/>
        </w:rPr>
        <w:t>There is n</w:t>
      </w:r>
      <w:r w:rsidR="00D47650" w:rsidRPr="00635E70">
        <w:rPr>
          <w:rFonts w:asciiTheme="minorHAnsi" w:hAnsiTheme="minorHAnsi" w:cs="Tahoma"/>
          <w:sz w:val="22"/>
          <w:szCs w:val="22"/>
        </w:rPr>
        <w:t>o</w:t>
      </w:r>
      <w:r w:rsidRPr="00635E70">
        <w:rPr>
          <w:rFonts w:asciiTheme="minorHAnsi" w:hAnsiTheme="minorHAnsi" w:cs="Tahoma"/>
          <w:sz w:val="22"/>
          <w:szCs w:val="22"/>
        </w:rPr>
        <w:t xml:space="preserve"> question that reform is needed. As a result of the data analysed in the </w:t>
      </w:r>
      <w:r w:rsidR="007B09AE">
        <w:rPr>
          <w:rFonts w:asciiTheme="minorHAnsi" w:hAnsiTheme="minorHAnsi" w:cs="Tahoma"/>
          <w:sz w:val="22"/>
          <w:szCs w:val="22"/>
        </w:rPr>
        <w:t>r</w:t>
      </w:r>
      <w:r w:rsidRPr="00635E70">
        <w:rPr>
          <w:rFonts w:asciiTheme="minorHAnsi" w:hAnsiTheme="minorHAnsi" w:cs="Tahoma"/>
          <w:sz w:val="22"/>
          <w:szCs w:val="22"/>
        </w:rPr>
        <w:t>eport, the case studies and the results generated by the survey, the working group on surrogacy law reform recommended a</w:t>
      </w:r>
      <w:r w:rsidR="008D6EB9" w:rsidRPr="00635E70">
        <w:rPr>
          <w:rFonts w:asciiTheme="minorHAnsi" w:hAnsiTheme="minorHAnsi" w:cs="Tahoma"/>
          <w:sz w:val="22"/>
          <w:szCs w:val="22"/>
        </w:rPr>
        <w:t>n urgent and</w:t>
      </w:r>
      <w:r w:rsidRPr="00635E70">
        <w:rPr>
          <w:rFonts w:asciiTheme="minorHAnsi" w:hAnsiTheme="minorHAnsi" w:cs="Tahoma"/>
          <w:sz w:val="22"/>
          <w:szCs w:val="22"/>
        </w:rPr>
        <w:t xml:space="preserve"> full review</w:t>
      </w:r>
      <w:r w:rsidR="005B6CD1" w:rsidRPr="00635E70">
        <w:rPr>
          <w:rFonts w:asciiTheme="minorHAnsi" w:hAnsiTheme="minorHAnsi" w:cs="Tahoma"/>
          <w:sz w:val="22"/>
          <w:szCs w:val="22"/>
        </w:rPr>
        <w:t xml:space="preserve"> of the law. The </w:t>
      </w:r>
      <w:r w:rsidR="005B6CD1" w:rsidRPr="00635E70">
        <w:rPr>
          <w:rFonts w:asciiTheme="minorHAnsi" w:eastAsia="Helvetica" w:hAnsiTheme="minorHAnsi" w:cs="Helvetica"/>
          <w:sz w:val="22"/>
          <w:szCs w:val="22"/>
        </w:rPr>
        <w:t>r</w:t>
      </w:r>
      <w:r w:rsidR="005B6CD1" w:rsidRPr="00635E70">
        <w:rPr>
          <w:rFonts w:asciiTheme="minorHAnsi" w:hAnsiTheme="minorHAnsi" w:cs="Tahoma"/>
          <w:sz w:val="22"/>
          <w:szCs w:val="22"/>
        </w:rPr>
        <w:t xml:space="preserve">ecommendations are premised on the primary assumption that the welfare of children born through surrogacy is paramount </w:t>
      </w:r>
      <w:r w:rsidR="005B6CD1" w:rsidRPr="00635E70">
        <w:rPr>
          <w:rFonts w:asciiTheme="minorHAnsi" w:eastAsia="Helvetica" w:hAnsiTheme="minorHAnsi" w:cs="Helvetica"/>
          <w:sz w:val="22"/>
          <w:szCs w:val="22"/>
        </w:rPr>
        <w:t>– and</w:t>
      </w:r>
      <w:r w:rsidR="005B6CD1" w:rsidRPr="00635E70">
        <w:rPr>
          <w:rFonts w:asciiTheme="minorHAnsi" w:hAnsiTheme="minorHAnsi" w:cs="Tahoma"/>
          <w:sz w:val="22"/>
          <w:szCs w:val="22"/>
        </w:rPr>
        <w:t>, crucially, that the law as it exists on paper is currently failing children in this regard, leaving the courts to do a considerable amount of work in papering over the holes, where possible.</w:t>
      </w:r>
    </w:p>
    <w:p w14:paraId="4EC89F20" w14:textId="77777777" w:rsidR="00E80C63" w:rsidRPr="00635E70" w:rsidRDefault="00E80C63" w:rsidP="005B6CD1">
      <w:pPr>
        <w:rPr>
          <w:rFonts w:asciiTheme="minorHAnsi" w:hAnsiTheme="minorHAnsi" w:cs="Tahoma"/>
          <w:sz w:val="22"/>
          <w:szCs w:val="22"/>
        </w:rPr>
      </w:pPr>
    </w:p>
    <w:p w14:paraId="29ED4365" w14:textId="179704AA" w:rsidR="00E80C63" w:rsidRPr="00635E70" w:rsidRDefault="00E80C63" w:rsidP="00E80C63">
      <w:pPr>
        <w:rPr>
          <w:rFonts w:asciiTheme="minorHAnsi" w:hAnsiTheme="minorHAnsi" w:cs="Tahoma"/>
          <w:sz w:val="22"/>
          <w:szCs w:val="22"/>
        </w:rPr>
      </w:pPr>
      <w:r w:rsidRPr="00635E70">
        <w:rPr>
          <w:rFonts w:asciiTheme="minorHAnsi" w:hAnsiTheme="minorHAnsi" w:cs="Tahoma"/>
          <w:sz w:val="22"/>
          <w:szCs w:val="22"/>
        </w:rPr>
        <w:t xml:space="preserve">More data is obviously needed, preferably in empirical form. Despite what our study has shown, there is a </w:t>
      </w:r>
      <w:r w:rsidRPr="00635E70">
        <w:rPr>
          <w:rFonts w:asciiTheme="minorHAnsi" w:eastAsia="Helvetica" w:hAnsiTheme="minorHAnsi" w:cs="Helvetica"/>
          <w:sz w:val="22"/>
          <w:szCs w:val="22"/>
        </w:rPr>
        <w:t>lack of data on the true incidence of surrogacy and/or where and how it takes place in the UK, especially as regards those arrangements made where the parties are not assisted by one of the non-profit organisations.</w:t>
      </w:r>
      <w:r w:rsidR="0008475D" w:rsidRPr="00635E70">
        <w:rPr>
          <w:rStyle w:val="FootnoteReference"/>
          <w:rFonts w:asciiTheme="minorHAnsi" w:eastAsia="Helvetica" w:hAnsiTheme="minorHAnsi" w:cs="Helvetica"/>
          <w:sz w:val="22"/>
          <w:szCs w:val="22"/>
        </w:rPr>
        <w:footnoteReference w:id="88"/>
      </w:r>
      <w:r w:rsidRPr="00635E70">
        <w:rPr>
          <w:rFonts w:asciiTheme="minorHAnsi" w:eastAsia="Helvetica" w:hAnsiTheme="minorHAnsi" w:cs="Helvetica"/>
          <w:sz w:val="22"/>
          <w:szCs w:val="22"/>
        </w:rPr>
        <w:t xml:space="preserve"> While each of these organisations has its own data for the arrangements they help to facilitate,</w:t>
      </w:r>
      <w:r w:rsidRPr="00635E70">
        <w:rPr>
          <w:rStyle w:val="FootnoteReference"/>
          <w:rFonts w:asciiTheme="minorHAnsi" w:eastAsia="Helvetica" w:hAnsiTheme="minorHAnsi" w:cs="Helvetica"/>
          <w:sz w:val="22"/>
          <w:szCs w:val="22"/>
        </w:rPr>
        <w:footnoteReference w:id="89"/>
      </w:r>
      <w:r w:rsidRPr="00635E70">
        <w:rPr>
          <w:rFonts w:asciiTheme="minorHAnsi" w:eastAsia="Helvetica" w:hAnsiTheme="minorHAnsi" w:cs="Helvetica"/>
          <w:sz w:val="22"/>
          <w:szCs w:val="22"/>
        </w:rPr>
        <w:t xml:space="preserve"> nothing is collected or published about ‘independently’ entered surrogacy </w:t>
      </w:r>
      <w:r w:rsidRPr="00635E70">
        <w:rPr>
          <w:rFonts w:asciiTheme="minorHAnsi" w:eastAsia="Helvetica" w:hAnsiTheme="minorHAnsi" w:cs="Helvetica"/>
          <w:sz w:val="22"/>
          <w:szCs w:val="22"/>
        </w:rPr>
        <w:lastRenderedPageBreak/>
        <w:t xml:space="preserve">arrangements, yet we know these occur. We also do not know how many </w:t>
      </w:r>
      <w:r w:rsidR="00834300">
        <w:rPr>
          <w:rFonts w:asciiTheme="minorHAnsi" w:eastAsia="Helvetica" w:hAnsiTheme="minorHAnsi" w:cs="Helvetica"/>
          <w:sz w:val="22"/>
          <w:szCs w:val="22"/>
        </w:rPr>
        <w:t>IPs</w:t>
      </w:r>
      <w:r w:rsidRPr="00635E70">
        <w:rPr>
          <w:rFonts w:asciiTheme="minorHAnsi" w:eastAsia="Helvetica" w:hAnsiTheme="minorHAnsi" w:cs="Helvetica"/>
          <w:sz w:val="22"/>
          <w:szCs w:val="22"/>
        </w:rPr>
        <w:t xml:space="preserve"> who do </w:t>
      </w:r>
      <w:r w:rsidR="007C1248" w:rsidRPr="00635E70">
        <w:rPr>
          <w:rFonts w:asciiTheme="minorHAnsi" w:eastAsia="Helvetica" w:hAnsiTheme="minorHAnsi" w:cs="Helvetica"/>
          <w:sz w:val="22"/>
          <w:szCs w:val="22"/>
        </w:rPr>
        <w:t xml:space="preserve">have a successful surrogacy arrangement, in the UK or overseas, </w:t>
      </w:r>
      <w:r w:rsidRPr="00635E70">
        <w:rPr>
          <w:rFonts w:asciiTheme="minorHAnsi" w:eastAsia="Helvetica" w:hAnsiTheme="minorHAnsi" w:cs="Helvetica"/>
          <w:sz w:val="22"/>
          <w:szCs w:val="22"/>
        </w:rPr>
        <w:t>do</w:t>
      </w:r>
      <w:r w:rsidR="007C1248" w:rsidRPr="00635E70">
        <w:rPr>
          <w:rFonts w:asciiTheme="minorHAnsi" w:eastAsia="Helvetica" w:hAnsiTheme="minorHAnsi" w:cs="Helvetica"/>
          <w:sz w:val="22"/>
          <w:szCs w:val="22"/>
        </w:rPr>
        <w:t xml:space="preserve"> no</w:t>
      </w:r>
      <w:r w:rsidRPr="00635E70">
        <w:rPr>
          <w:rFonts w:asciiTheme="minorHAnsi" w:eastAsia="Helvetica" w:hAnsiTheme="minorHAnsi" w:cs="Helvetica"/>
          <w:sz w:val="22"/>
          <w:szCs w:val="22"/>
        </w:rPr>
        <w:t xml:space="preserve">t </w:t>
      </w:r>
      <w:r w:rsidR="007C1248" w:rsidRPr="00635E70">
        <w:rPr>
          <w:rFonts w:asciiTheme="minorHAnsi" w:eastAsia="Helvetica" w:hAnsiTheme="minorHAnsi" w:cs="Helvetica"/>
          <w:sz w:val="22"/>
          <w:szCs w:val="22"/>
        </w:rPr>
        <w:t xml:space="preserve">then go on to </w:t>
      </w:r>
      <w:r w:rsidRPr="00635E70">
        <w:rPr>
          <w:rFonts w:asciiTheme="minorHAnsi" w:eastAsia="Helvetica" w:hAnsiTheme="minorHAnsi" w:cs="Helvetica"/>
          <w:sz w:val="22"/>
          <w:szCs w:val="22"/>
        </w:rPr>
        <w:t xml:space="preserve">apply for </w:t>
      </w:r>
      <w:r w:rsidR="007C1248" w:rsidRPr="00635E70">
        <w:rPr>
          <w:rFonts w:asciiTheme="minorHAnsi" w:eastAsia="Helvetica" w:hAnsiTheme="minorHAnsi" w:cs="Helvetica"/>
          <w:sz w:val="22"/>
          <w:szCs w:val="22"/>
        </w:rPr>
        <w:t>parental orders</w:t>
      </w:r>
      <w:r w:rsidRPr="00635E70">
        <w:rPr>
          <w:rFonts w:asciiTheme="minorHAnsi" w:eastAsia="Helvetica" w:hAnsiTheme="minorHAnsi" w:cs="Helvetica"/>
          <w:sz w:val="22"/>
          <w:szCs w:val="22"/>
        </w:rPr>
        <w:t>.</w:t>
      </w:r>
      <w:r w:rsidR="007C1248" w:rsidRPr="00635E70">
        <w:rPr>
          <w:rFonts w:asciiTheme="minorHAnsi" w:eastAsia="Helvetica" w:hAnsiTheme="minorHAnsi" w:cs="Helvetica"/>
          <w:sz w:val="22"/>
          <w:szCs w:val="22"/>
        </w:rPr>
        <w:t xml:space="preserve"> We do know that, in past cases, some of the reasons given for not doing so (and then later applying beyond the six month time limit) were unawareness that one would be needed to secure legal parenthood and/or worry about the personal or financial costs of doing so.</w:t>
      </w:r>
      <w:r w:rsidR="00B84B94" w:rsidRPr="00635E70">
        <w:rPr>
          <w:rStyle w:val="FootnoteReference"/>
          <w:rFonts w:asciiTheme="minorHAnsi" w:eastAsia="Helvetica" w:hAnsiTheme="minorHAnsi" w:cs="Helvetica"/>
          <w:sz w:val="22"/>
          <w:szCs w:val="22"/>
        </w:rPr>
        <w:footnoteReference w:id="90"/>
      </w:r>
      <w:r w:rsidR="007C1248" w:rsidRPr="00635E70">
        <w:rPr>
          <w:rFonts w:asciiTheme="minorHAnsi" w:eastAsia="Helvetica" w:hAnsiTheme="minorHAnsi" w:cs="Helvetica"/>
          <w:sz w:val="22"/>
          <w:szCs w:val="22"/>
        </w:rPr>
        <w:t xml:space="preserve"> We also know that various forms of data</w:t>
      </w:r>
      <w:r w:rsidRPr="00635E70">
        <w:rPr>
          <w:rFonts w:asciiTheme="minorHAnsi" w:eastAsia="Helvetica" w:hAnsiTheme="minorHAnsi" w:cs="Helvetica"/>
          <w:sz w:val="22"/>
          <w:szCs w:val="22"/>
        </w:rPr>
        <w:t xml:space="preserve"> </w:t>
      </w:r>
      <w:r w:rsidR="007C1248" w:rsidRPr="00635E70">
        <w:rPr>
          <w:rFonts w:asciiTheme="minorHAnsi" w:eastAsia="Helvetica" w:hAnsiTheme="minorHAnsi" w:cs="Helvetica"/>
          <w:sz w:val="22"/>
          <w:szCs w:val="22"/>
        </w:rPr>
        <w:t xml:space="preserve">are </w:t>
      </w:r>
      <w:r w:rsidRPr="00635E70">
        <w:rPr>
          <w:rFonts w:asciiTheme="minorHAnsi" w:eastAsia="Helvetica" w:hAnsiTheme="minorHAnsi" w:cs="Helvetica"/>
          <w:sz w:val="22"/>
          <w:szCs w:val="22"/>
        </w:rPr>
        <w:t>recorded differently in different places</w:t>
      </w:r>
      <w:r w:rsidR="007C1248" w:rsidRPr="00635E70">
        <w:rPr>
          <w:rFonts w:asciiTheme="minorHAnsi" w:eastAsia="Helvetica" w:hAnsiTheme="minorHAnsi" w:cs="Helvetica"/>
          <w:sz w:val="22"/>
          <w:szCs w:val="22"/>
        </w:rPr>
        <w:t xml:space="preserve">, depending on who is collecting </w:t>
      </w:r>
      <w:r w:rsidR="00C946C0">
        <w:rPr>
          <w:rFonts w:asciiTheme="minorHAnsi" w:eastAsia="Helvetica" w:hAnsiTheme="minorHAnsi" w:cs="Helvetica"/>
          <w:sz w:val="22"/>
          <w:szCs w:val="22"/>
        </w:rPr>
        <w:t>it</w:t>
      </w:r>
      <w:r w:rsidR="007C1248" w:rsidRPr="00635E70">
        <w:rPr>
          <w:rFonts w:asciiTheme="minorHAnsi" w:eastAsia="Helvetica" w:hAnsiTheme="minorHAnsi" w:cs="Helvetica"/>
          <w:sz w:val="22"/>
          <w:szCs w:val="22"/>
        </w:rPr>
        <w:t xml:space="preserve"> and for what purpose.</w:t>
      </w:r>
      <w:r w:rsidRPr="00635E70">
        <w:rPr>
          <w:rFonts w:asciiTheme="minorHAnsi" w:eastAsia="Helvetica" w:hAnsiTheme="minorHAnsi" w:cs="Helvetica"/>
          <w:sz w:val="22"/>
          <w:szCs w:val="22"/>
        </w:rPr>
        <w:t xml:space="preserve"> </w:t>
      </w:r>
      <w:r w:rsidR="007C1248" w:rsidRPr="00635E70">
        <w:rPr>
          <w:rFonts w:asciiTheme="minorHAnsi" w:eastAsia="Helvetica" w:hAnsiTheme="minorHAnsi" w:cs="Helvetica"/>
          <w:sz w:val="22"/>
          <w:szCs w:val="22"/>
        </w:rPr>
        <w:t>It is highly likely that p</w:t>
      </w:r>
      <w:r w:rsidRPr="00635E70">
        <w:rPr>
          <w:rFonts w:asciiTheme="minorHAnsi" w:eastAsia="Helvetica" w:hAnsiTheme="minorHAnsi" w:cs="Helvetica"/>
          <w:sz w:val="22"/>
          <w:szCs w:val="22"/>
        </w:rPr>
        <w:t>oor</w:t>
      </w:r>
      <w:r w:rsidR="007C1248" w:rsidRPr="00635E70">
        <w:rPr>
          <w:rFonts w:asciiTheme="minorHAnsi" w:eastAsia="Helvetica" w:hAnsiTheme="minorHAnsi" w:cs="Helvetica"/>
          <w:sz w:val="22"/>
          <w:szCs w:val="22"/>
        </w:rPr>
        <w:t>, incomplete or misleading</w:t>
      </w:r>
      <w:r w:rsidRPr="00635E70">
        <w:rPr>
          <w:rFonts w:asciiTheme="minorHAnsi" w:eastAsia="Helvetica" w:hAnsiTheme="minorHAnsi" w:cs="Helvetica"/>
          <w:sz w:val="22"/>
          <w:szCs w:val="22"/>
        </w:rPr>
        <w:t xml:space="preserve"> data helps to f</w:t>
      </w:r>
      <w:r w:rsidRPr="00635E70">
        <w:rPr>
          <w:rFonts w:asciiTheme="minorHAnsi" w:hAnsiTheme="minorHAnsi" w:cs="Tahoma"/>
          <w:sz w:val="22"/>
          <w:szCs w:val="22"/>
        </w:rPr>
        <w:t>acilitate and perpetuate s</w:t>
      </w:r>
      <w:r w:rsidR="007C1248" w:rsidRPr="00635E70">
        <w:rPr>
          <w:rFonts w:asciiTheme="minorHAnsi" w:hAnsiTheme="minorHAnsi" w:cs="Tahoma"/>
          <w:sz w:val="22"/>
          <w:szCs w:val="22"/>
        </w:rPr>
        <w:t>urrogacy myths.</w:t>
      </w:r>
    </w:p>
    <w:p w14:paraId="63E0EF44" w14:textId="77777777" w:rsidR="007C1248" w:rsidRPr="00635E70" w:rsidRDefault="007C1248" w:rsidP="00E80C63">
      <w:pPr>
        <w:rPr>
          <w:rFonts w:asciiTheme="minorHAnsi" w:hAnsiTheme="minorHAnsi" w:cs="Tahoma"/>
          <w:sz w:val="22"/>
          <w:szCs w:val="22"/>
        </w:rPr>
      </w:pPr>
    </w:p>
    <w:p w14:paraId="35CE9F86" w14:textId="2105F988" w:rsidR="00BD1ABC" w:rsidRPr="00635E70" w:rsidRDefault="007C1248" w:rsidP="00E80C63">
      <w:pPr>
        <w:rPr>
          <w:rFonts w:asciiTheme="minorHAnsi" w:eastAsia="Helvetica" w:hAnsiTheme="minorHAnsi" w:cs="Helvetica"/>
          <w:sz w:val="22"/>
          <w:szCs w:val="22"/>
        </w:rPr>
      </w:pPr>
      <w:r w:rsidRPr="00635E70">
        <w:rPr>
          <w:rFonts w:asciiTheme="minorHAnsi" w:hAnsiTheme="minorHAnsi" w:cs="Tahoma"/>
          <w:sz w:val="22"/>
          <w:szCs w:val="22"/>
        </w:rPr>
        <w:t>T</w:t>
      </w:r>
      <w:r w:rsidR="00E80C63" w:rsidRPr="00635E70">
        <w:rPr>
          <w:rFonts w:asciiTheme="minorHAnsi" w:eastAsia="Helvetica" w:hAnsiTheme="minorHAnsi" w:cs="Helvetica"/>
          <w:sz w:val="22"/>
          <w:szCs w:val="22"/>
        </w:rPr>
        <w:t xml:space="preserve">hough </w:t>
      </w:r>
      <w:r w:rsidRPr="00635E70">
        <w:rPr>
          <w:rFonts w:asciiTheme="minorHAnsi" w:eastAsia="Helvetica" w:hAnsiTheme="minorHAnsi" w:cs="Helvetica"/>
          <w:sz w:val="22"/>
          <w:szCs w:val="22"/>
        </w:rPr>
        <w:t>our survey r</w:t>
      </w:r>
      <w:r w:rsidR="00C946C0">
        <w:rPr>
          <w:rFonts w:asciiTheme="minorHAnsi" w:eastAsia="Helvetica" w:hAnsiTheme="minorHAnsi" w:cs="Helvetica"/>
          <w:sz w:val="22"/>
          <w:szCs w:val="22"/>
        </w:rPr>
        <w:t>esults and data studies suggest</w:t>
      </w:r>
      <w:r w:rsidRPr="00635E70">
        <w:rPr>
          <w:rFonts w:asciiTheme="minorHAnsi" w:eastAsia="Helvetica" w:hAnsiTheme="minorHAnsi" w:cs="Helvetica"/>
          <w:sz w:val="22"/>
          <w:szCs w:val="22"/>
        </w:rPr>
        <w:t xml:space="preserve"> that the </w:t>
      </w:r>
      <w:r w:rsidR="00E80C63" w:rsidRPr="00635E70">
        <w:rPr>
          <w:rFonts w:asciiTheme="minorHAnsi" w:eastAsia="Helvetica" w:hAnsiTheme="minorHAnsi" w:cs="Helvetica"/>
          <w:sz w:val="22"/>
          <w:szCs w:val="22"/>
        </w:rPr>
        <w:t xml:space="preserve">proportion </w:t>
      </w:r>
      <w:r w:rsidRPr="00635E70">
        <w:rPr>
          <w:rFonts w:asciiTheme="minorHAnsi" w:eastAsia="Helvetica" w:hAnsiTheme="minorHAnsi" w:cs="Helvetica"/>
          <w:sz w:val="22"/>
          <w:szCs w:val="22"/>
        </w:rPr>
        <w:t xml:space="preserve">of overseas surrogacy is not as high as </w:t>
      </w:r>
      <w:r w:rsidR="00C946C0">
        <w:rPr>
          <w:rFonts w:asciiTheme="minorHAnsi" w:eastAsia="Helvetica" w:hAnsiTheme="minorHAnsi" w:cs="Helvetica"/>
          <w:sz w:val="22"/>
          <w:szCs w:val="22"/>
        </w:rPr>
        <w:t>was</w:t>
      </w:r>
      <w:r w:rsidR="00E80C63" w:rsidRPr="00635E70">
        <w:rPr>
          <w:rFonts w:asciiTheme="minorHAnsi" w:eastAsia="Helvetica" w:hAnsiTheme="minorHAnsi" w:cs="Helvetica"/>
          <w:sz w:val="22"/>
          <w:szCs w:val="22"/>
        </w:rPr>
        <w:t xml:space="preserve"> cited</w:t>
      </w:r>
      <w:r w:rsidRPr="00635E70">
        <w:rPr>
          <w:rFonts w:asciiTheme="minorHAnsi" w:eastAsia="Helvetica" w:hAnsiTheme="minorHAnsi" w:cs="Helvetica"/>
          <w:sz w:val="22"/>
          <w:szCs w:val="22"/>
        </w:rPr>
        <w:t xml:space="preserve"> in 2014</w:t>
      </w:r>
      <w:r w:rsidR="00E80C63" w:rsidRPr="00635E70">
        <w:rPr>
          <w:rFonts w:asciiTheme="minorHAnsi" w:eastAsia="Helvetica" w:hAnsiTheme="minorHAnsi" w:cs="Helvetica"/>
          <w:sz w:val="22"/>
          <w:szCs w:val="22"/>
        </w:rPr>
        <w:t>,</w:t>
      </w:r>
      <w:r w:rsidRPr="00635E70">
        <w:rPr>
          <w:rFonts w:asciiTheme="minorHAnsi" w:eastAsia="Helvetica" w:hAnsiTheme="minorHAnsi" w:cs="Helvetica"/>
          <w:sz w:val="22"/>
          <w:szCs w:val="22"/>
        </w:rPr>
        <w:t xml:space="preserve"> we do concede that</w:t>
      </w:r>
      <w:r w:rsidR="00E80C63" w:rsidRPr="00635E70">
        <w:rPr>
          <w:rFonts w:asciiTheme="minorHAnsi" w:eastAsia="Helvetica" w:hAnsiTheme="minorHAnsi" w:cs="Helvetica"/>
          <w:sz w:val="22"/>
          <w:szCs w:val="22"/>
        </w:rPr>
        <w:t xml:space="preserve"> overseas arrangements </w:t>
      </w:r>
      <w:r w:rsidRPr="00635E70">
        <w:rPr>
          <w:rFonts w:asciiTheme="minorHAnsi" w:eastAsia="Helvetica" w:hAnsiTheme="minorHAnsi" w:cs="Helvetica"/>
          <w:sz w:val="22"/>
          <w:szCs w:val="22"/>
        </w:rPr>
        <w:t>have become</w:t>
      </w:r>
      <w:r w:rsidR="00E80C63" w:rsidRPr="00635E70">
        <w:rPr>
          <w:rFonts w:asciiTheme="minorHAnsi" w:eastAsia="Helvetica" w:hAnsiTheme="minorHAnsi" w:cs="Helvetica"/>
          <w:sz w:val="22"/>
          <w:szCs w:val="22"/>
        </w:rPr>
        <w:t xml:space="preserve"> more common</w:t>
      </w:r>
      <w:r w:rsidRPr="00635E70">
        <w:rPr>
          <w:rFonts w:asciiTheme="minorHAnsi" w:eastAsia="Helvetica" w:hAnsiTheme="minorHAnsi" w:cs="Helvetica"/>
          <w:sz w:val="22"/>
          <w:szCs w:val="22"/>
        </w:rPr>
        <w:t xml:space="preserve"> in the twenty-first century</w:t>
      </w:r>
      <w:r w:rsidR="00D976CF" w:rsidRPr="00635E70">
        <w:rPr>
          <w:rFonts w:asciiTheme="minorHAnsi" w:eastAsia="Helvetica" w:hAnsiTheme="minorHAnsi" w:cs="Helvetica"/>
          <w:sz w:val="22"/>
          <w:szCs w:val="22"/>
        </w:rPr>
        <w:t>.</w:t>
      </w:r>
      <w:r w:rsidR="00E80C63" w:rsidRPr="00635E70">
        <w:rPr>
          <w:rFonts w:asciiTheme="minorHAnsi" w:eastAsia="Helvetica" w:hAnsiTheme="minorHAnsi" w:cs="Helvetica"/>
          <w:sz w:val="22"/>
          <w:szCs w:val="22"/>
        </w:rPr>
        <w:t xml:space="preserve"> </w:t>
      </w:r>
      <w:r w:rsidR="00D976CF" w:rsidRPr="00635E70">
        <w:rPr>
          <w:rFonts w:asciiTheme="minorHAnsi" w:eastAsia="Helvetica" w:hAnsiTheme="minorHAnsi" w:cs="Helvetica"/>
          <w:sz w:val="22"/>
          <w:szCs w:val="22"/>
        </w:rPr>
        <w:t xml:space="preserve">Overseas surrogacy </w:t>
      </w:r>
      <w:r w:rsidRPr="00635E70">
        <w:rPr>
          <w:rFonts w:asciiTheme="minorHAnsi" w:eastAsia="Helvetica" w:hAnsiTheme="minorHAnsi" w:cs="Helvetica"/>
          <w:sz w:val="22"/>
          <w:szCs w:val="22"/>
        </w:rPr>
        <w:t xml:space="preserve">became easier to arrange in the internet age, especially as it has indubitably become easier to find information about </w:t>
      </w:r>
      <w:r w:rsidR="00D976CF" w:rsidRPr="00635E70">
        <w:rPr>
          <w:rFonts w:asciiTheme="minorHAnsi" w:eastAsia="Helvetica" w:hAnsiTheme="minorHAnsi" w:cs="Helvetica"/>
          <w:sz w:val="22"/>
          <w:szCs w:val="22"/>
        </w:rPr>
        <w:t xml:space="preserve">the </w:t>
      </w:r>
      <w:r w:rsidRPr="00635E70">
        <w:rPr>
          <w:rFonts w:asciiTheme="minorHAnsi" w:eastAsia="Helvetica" w:hAnsiTheme="minorHAnsi" w:cs="Helvetica"/>
          <w:sz w:val="22"/>
          <w:szCs w:val="22"/>
        </w:rPr>
        <w:t>overseas clinics and surrogacy ‘packages’ available</w:t>
      </w:r>
      <w:r w:rsidR="00D976CF" w:rsidRPr="00635E70">
        <w:rPr>
          <w:rFonts w:asciiTheme="minorHAnsi" w:eastAsia="Helvetica" w:hAnsiTheme="minorHAnsi" w:cs="Helvetica"/>
          <w:sz w:val="22"/>
          <w:szCs w:val="22"/>
        </w:rPr>
        <w:t>, as well as the legality of such arrangements and, crucially for many, the cost</w:t>
      </w:r>
      <w:r w:rsidRPr="00635E70">
        <w:rPr>
          <w:rFonts w:asciiTheme="minorHAnsi" w:eastAsia="Helvetica" w:hAnsiTheme="minorHAnsi" w:cs="Helvetica"/>
          <w:sz w:val="22"/>
          <w:szCs w:val="22"/>
        </w:rPr>
        <w:t>. This</w:t>
      </w:r>
      <w:r w:rsidR="00D976CF" w:rsidRPr="00635E70">
        <w:rPr>
          <w:rFonts w:asciiTheme="minorHAnsi" w:eastAsia="Helvetica" w:hAnsiTheme="minorHAnsi" w:cs="Helvetica"/>
          <w:sz w:val="22"/>
          <w:szCs w:val="22"/>
        </w:rPr>
        <w:t xml:space="preserve"> increase</w:t>
      </w:r>
      <w:r w:rsidRPr="00635E70">
        <w:rPr>
          <w:rFonts w:asciiTheme="minorHAnsi" w:eastAsia="Helvetica" w:hAnsiTheme="minorHAnsi" w:cs="Helvetica"/>
          <w:sz w:val="22"/>
          <w:szCs w:val="22"/>
        </w:rPr>
        <w:t xml:space="preserve"> is </w:t>
      </w:r>
      <w:r w:rsidR="00D976CF" w:rsidRPr="00635E70">
        <w:rPr>
          <w:rFonts w:asciiTheme="minorHAnsi" w:eastAsia="Helvetica" w:hAnsiTheme="minorHAnsi" w:cs="Helvetica"/>
          <w:sz w:val="22"/>
          <w:szCs w:val="22"/>
        </w:rPr>
        <w:t>indicated</w:t>
      </w:r>
      <w:r w:rsidRPr="00635E70">
        <w:rPr>
          <w:rFonts w:asciiTheme="minorHAnsi" w:eastAsia="Helvetica" w:hAnsiTheme="minorHAnsi" w:cs="Helvetica"/>
          <w:sz w:val="22"/>
          <w:szCs w:val="22"/>
        </w:rPr>
        <w:t xml:space="preserve"> by the ‘sudden’ emergence of cases in the courts where either the judiciary had to deal with the new issues raised by these arrangements, particularly with a view to </w:t>
      </w:r>
      <w:r w:rsidR="00D91444">
        <w:rPr>
          <w:rFonts w:asciiTheme="minorHAnsi" w:eastAsia="Helvetica" w:hAnsiTheme="minorHAnsi" w:cs="Helvetica"/>
          <w:sz w:val="22"/>
          <w:szCs w:val="22"/>
        </w:rPr>
        <w:t>retrospectively authorising payments in order to transfer legal parenthood</w:t>
      </w:r>
      <w:r w:rsidR="00C946C0">
        <w:rPr>
          <w:rFonts w:asciiTheme="minorHAnsi" w:eastAsia="Helvetica" w:hAnsiTheme="minorHAnsi" w:cs="Helvetica"/>
          <w:sz w:val="22"/>
          <w:szCs w:val="22"/>
        </w:rPr>
        <w:t xml:space="preserve">. </w:t>
      </w:r>
      <w:r w:rsidR="00D976CF" w:rsidRPr="00635E70">
        <w:rPr>
          <w:rFonts w:asciiTheme="minorHAnsi" w:eastAsia="Helvetica" w:hAnsiTheme="minorHAnsi" w:cs="Helvetica"/>
          <w:sz w:val="22"/>
          <w:szCs w:val="22"/>
        </w:rPr>
        <w:t xml:space="preserve">The reasons people travel for surrogacy are likely to be many and varied, but some </w:t>
      </w:r>
      <w:r w:rsidR="00834300">
        <w:rPr>
          <w:rFonts w:asciiTheme="minorHAnsi" w:eastAsia="Helvetica" w:hAnsiTheme="minorHAnsi" w:cs="Helvetica"/>
          <w:sz w:val="22"/>
          <w:szCs w:val="22"/>
        </w:rPr>
        <w:t>IPs</w:t>
      </w:r>
      <w:r w:rsidR="00D976CF" w:rsidRPr="00635E70">
        <w:rPr>
          <w:rFonts w:asciiTheme="minorHAnsi" w:eastAsia="Helvetica" w:hAnsiTheme="minorHAnsi" w:cs="Helvetica"/>
          <w:sz w:val="22"/>
          <w:szCs w:val="22"/>
        </w:rPr>
        <w:t xml:space="preserve"> view the ‘certainty’ offered by overseas surrogacy (in the sense that they come home with a baby) coupled with the speed at which an </w:t>
      </w:r>
      <w:r w:rsidR="000333A4">
        <w:rPr>
          <w:rFonts w:asciiTheme="minorHAnsi" w:eastAsia="Helvetica" w:hAnsiTheme="minorHAnsi" w:cs="Helvetica"/>
          <w:sz w:val="22"/>
          <w:szCs w:val="22"/>
        </w:rPr>
        <w:t>arrangement can usually be made</w:t>
      </w:r>
      <w:r w:rsidR="00D976CF" w:rsidRPr="00635E70">
        <w:rPr>
          <w:rFonts w:asciiTheme="minorHAnsi" w:eastAsia="Helvetica" w:hAnsiTheme="minorHAnsi" w:cs="Helvetica"/>
          <w:sz w:val="22"/>
          <w:szCs w:val="22"/>
        </w:rPr>
        <w:t xml:space="preserve"> as persuasive factors.</w:t>
      </w:r>
      <w:r w:rsidR="00D976CF" w:rsidRPr="00635E70">
        <w:rPr>
          <w:rStyle w:val="FootnoteReference"/>
          <w:rFonts w:asciiTheme="minorHAnsi" w:eastAsia="Helvetica" w:hAnsiTheme="minorHAnsi" w:cs="Helvetica"/>
          <w:sz w:val="22"/>
          <w:szCs w:val="22"/>
        </w:rPr>
        <w:footnoteReference w:id="91"/>
      </w:r>
      <w:r w:rsidR="00D976CF" w:rsidRPr="00635E70">
        <w:rPr>
          <w:rFonts w:asciiTheme="minorHAnsi" w:eastAsia="Helvetica" w:hAnsiTheme="minorHAnsi" w:cs="Helvetica"/>
          <w:sz w:val="22"/>
          <w:szCs w:val="22"/>
        </w:rPr>
        <w:t xml:space="preserve"> </w:t>
      </w:r>
      <w:r w:rsidR="00E77595" w:rsidRPr="00635E70">
        <w:rPr>
          <w:rFonts w:asciiTheme="minorHAnsi" w:eastAsia="Helvetica" w:hAnsiTheme="minorHAnsi" w:cs="Helvetica"/>
          <w:sz w:val="22"/>
          <w:szCs w:val="22"/>
        </w:rPr>
        <w:t xml:space="preserve">This is clearly understandable. </w:t>
      </w:r>
      <w:r w:rsidR="002470AE">
        <w:rPr>
          <w:rFonts w:asciiTheme="minorHAnsi" w:eastAsia="Helvetica" w:hAnsiTheme="minorHAnsi" w:cs="Helvetica"/>
          <w:sz w:val="22"/>
          <w:szCs w:val="22"/>
        </w:rPr>
        <w:t>Though India</w:t>
      </w:r>
      <w:r w:rsidR="004A6D1B">
        <w:rPr>
          <w:rFonts w:asciiTheme="minorHAnsi" w:eastAsia="Helvetica" w:hAnsiTheme="minorHAnsi" w:cs="Helvetica"/>
          <w:sz w:val="22"/>
          <w:szCs w:val="22"/>
        </w:rPr>
        <w:t xml:space="preserve"> </w:t>
      </w:r>
      <w:r w:rsidR="002470AE">
        <w:rPr>
          <w:rFonts w:asciiTheme="minorHAnsi" w:eastAsia="Helvetica" w:hAnsiTheme="minorHAnsi" w:cs="Helvetica"/>
          <w:sz w:val="22"/>
          <w:szCs w:val="22"/>
        </w:rPr>
        <w:t>generated</w:t>
      </w:r>
      <w:r w:rsidR="002470AE" w:rsidRPr="00635E70">
        <w:rPr>
          <w:rFonts w:asciiTheme="minorHAnsi" w:eastAsia="Helvetica" w:hAnsiTheme="minorHAnsi" w:cs="Helvetica"/>
          <w:sz w:val="22"/>
          <w:szCs w:val="22"/>
        </w:rPr>
        <w:t xml:space="preserve"> ethical concerns about the potential exploitation of poor </w:t>
      </w:r>
      <w:r w:rsidR="004A6D1B">
        <w:rPr>
          <w:rFonts w:asciiTheme="minorHAnsi" w:eastAsia="Helvetica" w:hAnsiTheme="minorHAnsi" w:cs="Helvetica"/>
          <w:sz w:val="22"/>
          <w:szCs w:val="22"/>
        </w:rPr>
        <w:t xml:space="preserve">Indian </w:t>
      </w:r>
      <w:r w:rsidR="002470AE" w:rsidRPr="00635E70">
        <w:rPr>
          <w:rFonts w:asciiTheme="minorHAnsi" w:eastAsia="Helvetica" w:hAnsiTheme="minorHAnsi" w:cs="Helvetica"/>
          <w:sz w:val="22"/>
          <w:szCs w:val="22"/>
        </w:rPr>
        <w:t>women by wealthier foreigners,</w:t>
      </w:r>
      <w:r w:rsidR="002470AE" w:rsidRPr="00635E70">
        <w:rPr>
          <w:rStyle w:val="FootnoteReference"/>
          <w:rFonts w:asciiTheme="minorHAnsi" w:eastAsia="Helvetica" w:hAnsiTheme="minorHAnsi" w:cs="Helvetica"/>
          <w:sz w:val="22"/>
          <w:szCs w:val="22"/>
        </w:rPr>
        <w:footnoteReference w:id="92"/>
      </w:r>
      <w:r w:rsidR="002470AE" w:rsidRPr="00635E70">
        <w:rPr>
          <w:rFonts w:asciiTheme="minorHAnsi" w:eastAsia="Helvetica" w:hAnsiTheme="minorHAnsi" w:cs="Helvetica"/>
          <w:sz w:val="22"/>
          <w:szCs w:val="22"/>
        </w:rPr>
        <w:t xml:space="preserve"> </w:t>
      </w:r>
      <w:r w:rsidR="004A6D1B">
        <w:rPr>
          <w:rFonts w:asciiTheme="minorHAnsi" w:eastAsia="Helvetica" w:hAnsiTheme="minorHAnsi" w:cs="Helvetica"/>
          <w:sz w:val="22"/>
          <w:szCs w:val="22"/>
        </w:rPr>
        <w:t xml:space="preserve">it </w:t>
      </w:r>
      <w:r w:rsidR="002470AE" w:rsidRPr="00635E70">
        <w:rPr>
          <w:rFonts w:asciiTheme="minorHAnsi" w:eastAsia="Helvetica" w:hAnsiTheme="minorHAnsi" w:cs="Helvetica"/>
          <w:sz w:val="22"/>
          <w:szCs w:val="22"/>
        </w:rPr>
        <w:t xml:space="preserve">seemed </w:t>
      </w:r>
      <w:r w:rsidR="004A6D1B">
        <w:rPr>
          <w:rFonts w:asciiTheme="minorHAnsi" w:eastAsia="Helvetica" w:hAnsiTheme="minorHAnsi" w:cs="Helvetica"/>
          <w:sz w:val="22"/>
          <w:szCs w:val="22"/>
        </w:rPr>
        <w:t xml:space="preserve">for a time </w:t>
      </w:r>
      <w:r w:rsidR="002470AE" w:rsidRPr="00635E70">
        <w:rPr>
          <w:rFonts w:asciiTheme="minorHAnsi" w:eastAsia="Helvetica" w:hAnsiTheme="minorHAnsi" w:cs="Helvetica"/>
          <w:sz w:val="22"/>
          <w:szCs w:val="22"/>
        </w:rPr>
        <w:t>to be becoming the domina</w:t>
      </w:r>
      <w:r w:rsidR="002470AE">
        <w:rPr>
          <w:rFonts w:asciiTheme="minorHAnsi" w:eastAsia="Helvetica" w:hAnsiTheme="minorHAnsi" w:cs="Helvetica"/>
          <w:sz w:val="22"/>
          <w:szCs w:val="22"/>
        </w:rPr>
        <w:t xml:space="preserve">nt </w:t>
      </w:r>
      <w:r w:rsidR="004A6D1B">
        <w:rPr>
          <w:rFonts w:asciiTheme="minorHAnsi" w:eastAsia="Helvetica" w:hAnsiTheme="minorHAnsi" w:cs="Helvetica"/>
          <w:sz w:val="22"/>
          <w:szCs w:val="22"/>
        </w:rPr>
        <w:t xml:space="preserve">overseas surrogacy </w:t>
      </w:r>
      <w:r w:rsidR="002470AE">
        <w:rPr>
          <w:rFonts w:asciiTheme="minorHAnsi" w:eastAsia="Helvetica" w:hAnsiTheme="minorHAnsi" w:cs="Helvetica"/>
          <w:sz w:val="22"/>
          <w:szCs w:val="22"/>
        </w:rPr>
        <w:t xml:space="preserve">destination (given </w:t>
      </w:r>
      <w:r w:rsidR="004A6D1B">
        <w:rPr>
          <w:rFonts w:asciiTheme="minorHAnsi" w:eastAsia="Helvetica" w:hAnsiTheme="minorHAnsi" w:cs="Helvetica"/>
          <w:sz w:val="22"/>
          <w:szCs w:val="22"/>
        </w:rPr>
        <w:t>its</w:t>
      </w:r>
      <w:r w:rsidR="002470AE">
        <w:rPr>
          <w:rFonts w:asciiTheme="minorHAnsi" w:eastAsia="Helvetica" w:hAnsiTheme="minorHAnsi" w:cs="Helvetica"/>
          <w:sz w:val="22"/>
          <w:szCs w:val="22"/>
        </w:rPr>
        <w:t xml:space="preserve"> favourable </w:t>
      </w:r>
      <w:r w:rsidR="002470AE" w:rsidRPr="00635E70">
        <w:rPr>
          <w:rFonts w:asciiTheme="minorHAnsi" w:eastAsia="Helvetica" w:hAnsiTheme="minorHAnsi" w:cs="Helvetica"/>
          <w:sz w:val="22"/>
          <w:szCs w:val="22"/>
        </w:rPr>
        <w:t xml:space="preserve">cost </w:t>
      </w:r>
      <w:r w:rsidR="002470AE">
        <w:rPr>
          <w:rFonts w:asciiTheme="minorHAnsi" w:eastAsia="Helvetica" w:hAnsiTheme="minorHAnsi" w:cs="Helvetica"/>
          <w:sz w:val="22"/>
          <w:szCs w:val="22"/>
        </w:rPr>
        <w:t>in comparison to</w:t>
      </w:r>
      <w:r w:rsidR="002470AE" w:rsidRPr="00635E70">
        <w:rPr>
          <w:rFonts w:asciiTheme="minorHAnsi" w:eastAsia="Helvetica" w:hAnsiTheme="minorHAnsi" w:cs="Helvetica"/>
          <w:sz w:val="22"/>
          <w:szCs w:val="22"/>
        </w:rPr>
        <w:t xml:space="preserve"> US surrogacy)</w:t>
      </w:r>
      <w:r w:rsidR="004A6D1B">
        <w:rPr>
          <w:rFonts w:asciiTheme="minorHAnsi" w:eastAsia="Helvetica" w:hAnsiTheme="minorHAnsi" w:cs="Helvetica"/>
          <w:sz w:val="22"/>
          <w:szCs w:val="22"/>
        </w:rPr>
        <w:t>.</w:t>
      </w:r>
      <w:r w:rsidR="002470AE" w:rsidRPr="00635E70">
        <w:rPr>
          <w:rFonts w:asciiTheme="minorHAnsi" w:eastAsia="Helvetica" w:hAnsiTheme="minorHAnsi" w:cs="Helvetica"/>
          <w:sz w:val="22"/>
          <w:szCs w:val="22"/>
        </w:rPr>
        <w:t xml:space="preserve"> </w:t>
      </w:r>
      <w:r w:rsidRPr="00635E70">
        <w:rPr>
          <w:rFonts w:asciiTheme="minorHAnsi" w:eastAsia="Helvetica" w:hAnsiTheme="minorHAnsi" w:cs="Helvetica"/>
          <w:sz w:val="22"/>
          <w:szCs w:val="22"/>
        </w:rPr>
        <w:t>However,</w:t>
      </w:r>
      <w:r w:rsidR="002470AE">
        <w:rPr>
          <w:rFonts w:asciiTheme="minorHAnsi" w:eastAsia="Helvetica" w:hAnsiTheme="minorHAnsi" w:cs="Helvetica"/>
          <w:sz w:val="22"/>
          <w:szCs w:val="22"/>
        </w:rPr>
        <w:t xml:space="preserve"> a large hole </w:t>
      </w:r>
      <w:r w:rsidR="002470AE" w:rsidRPr="00635E70">
        <w:rPr>
          <w:rFonts w:asciiTheme="minorHAnsi" w:eastAsia="Helvetica" w:hAnsiTheme="minorHAnsi" w:cs="Helvetica"/>
          <w:sz w:val="22"/>
          <w:szCs w:val="22"/>
        </w:rPr>
        <w:t xml:space="preserve">in the international surrogacy </w:t>
      </w:r>
      <w:r w:rsidR="002470AE">
        <w:rPr>
          <w:rFonts w:asciiTheme="minorHAnsi" w:eastAsia="Helvetica" w:hAnsiTheme="minorHAnsi" w:cs="Helvetica"/>
          <w:sz w:val="22"/>
          <w:szCs w:val="22"/>
        </w:rPr>
        <w:t>market</w:t>
      </w:r>
      <w:r w:rsidR="004A6D1B">
        <w:rPr>
          <w:rFonts w:asciiTheme="minorHAnsi" w:eastAsia="Helvetica" w:hAnsiTheme="minorHAnsi" w:cs="Helvetica"/>
          <w:sz w:val="22"/>
          <w:szCs w:val="22"/>
        </w:rPr>
        <w:t>place</w:t>
      </w:r>
      <w:r w:rsidR="002470AE">
        <w:rPr>
          <w:rFonts w:asciiTheme="minorHAnsi" w:eastAsia="Helvetica" w:hAnsiTheme="minorHAnsi" w:cs="Helvetica"/>
          <w:sz w:val="22"/>
          <w:szCs w:val="22"/>
        </w:rPr>
        <w:t xml:space="preserve"> has been created by </w:t>
      </w:r>
      <w:r w:rsidRPr="00635E70">
        <w:rPr>
          <w:rFonts w:asciiTheme="minorHAnsi" w:eastAsia="Helvetica" w:hAnsiTheme="minorHAnsi" w:cs="Helvetica"/>
          <w:sz w:val="22"/>
          <w:szCs w:val="22"/>
        </w:rPr>
        <w:t>the clos</w:t>
      </w:r>
      <w:r w:rsidR="002470AE">
        <w:rPr>
          <w:rFonts w:asciiTheme="minorHAnsi" w:eastAsia="Helvetica" w:hAnsiTheme="minorHAnsi" w:cs="Helvetica"/>
          <w:sz w:val="22"/>
          <w:szCs w:val="22"/>
        </w:rPr>
        <w:t>ing</w:t>
      </w:r>
      <w:r w:rsidRPr="00635E70">
        <w:rPr>
          <w:rFonts w:asciiTheme="minorHAnsi" w:eastAsia="Helvetica" w:hAnsiTheme="minorHAnsi" w:cs="Helvetica"/>
          <w:sz w:val="22"/>
          <w:szCs w:val="22"/>
        </w:rPr>
        <w:t xml:space="preserve"> </w:t>
      </w:r>
      <w:r w:rsidR="002470AE">
        <w:rPr>
          <w:rFonts w:asciiTheme="minorHAnsi" w:eastAsia="Helvetica" w:hAnsiTheme="minorHAnsi" w:cs="Helvetica"/>
          <w:sz w:val="22"/>
          <w:szCs w:val="22"/>
        </w:rPr>
        <w:t xml:space="preserve">down </w:t>
      </w:r>
      <w:r w:rsidR="004A6D1B">
        <w:rPr>
          <w:rFonts w:asciiTheme="minorHAnsi" w:eastAsia="Helvetica" w:hAnsiTheme="minorHAnsi" w:cs="Helvetica"/>
          <w:sz w:val="22"/>
          <w:szCs w:val="22"/>
        </w:rPr>
        <w:t>this route (and others)</w:t>
      </w:r>
      <w:r w:rsidRPr="00635E70">
        <w:rPr>
          <w:rFonts w:asciiTheme="minorHAnsi" w:eastAsia="Helvetica" w:hAnsiTheme="minorHAnsi" w:cs="Helvetica"/>
          <w:sz w:val="22"/>
          <w:szCs w:val="22"/>
        </w:rPr>
        <w:t xml:space="preserve"> </w:t>
      </w:r>
      <w:r w:rsidR="004A6D1B">
        <w:rPr>
          <w:rFonts w:asciiTheme="minorHAnsi" w:eastAsia="Helvetica" w:hAnsiTheme="minorHAnsi" w:cs="Helvetica"/>
          <w:sz w:val="22"/>
          <w:szCs w:val="22"/>
        </w:rPr>
        <w:t xml:space="preserve">as a </w:t>
      </w:r>
      <w:r w:rsidR="002470AE">
        <w:rPr>
          <w:rFonts w:asciiTheme="minorHAnsi" w:eastAsia="Helvetica" w:hAnsiTheme="minorHAnsi" w:cs="Helvetica"/>
          <w:sz w:val="22"/>
          <w:szCs w:val="22"/>
        </w:rPr>
        <w:t>destination for foreigners seeking surrogacy</w:t>
      </w:r>
      <w:r w:rsidR="004A6D1B">
        <w:rPr>
          <w:rFonts w:asciiTheme="minorHAnsi" w:eastAsia="Helvetica" w:hAnsiTheme="minorHAnsi" w:cs="Helvetica"/>
          <w:sz w:val="22"/>
          <w:szCs w:val="22"/>
        </w:rPr>
        <w:t>. This</w:t>
      </w:r>
      <w:r w:rsidRPr="00635E70">
        <w:rPr>
          <w:rFonts w:asciiTheme="minorHAnsi" w:eastAsia="Helvetica" w:hAnsiTheme="minorHAnsi" w:cs="Helvetica"/>
          <w:sz w:val="22"/>
          <w:szCs w:val="22"/>
        </w:rPr>
        <w:t xml:space="preserve"> led to alternative destinatio</w:t>
      </w:r>
      <w:r w:rsidR="00D976CF" w:rsidRPr="00635E70">
        <w:rPr>
          <w:rFonts w:asciiTheme="minorHAnsi" w:eastAsia="Helvetica" w:hAnsiTheme="minorHAnsi" w:cs="Helvetica"/>
          <w:sz w:val="22"/>
          <w:szCs w:val="22"/>
        </w:rPr>
        <w:t>ns emerging, albeit briefly –</w:t>
      </w:r>
      <w:r w:rsidRPr="00635E70">
        <w:rPr>
          <w:rFonts w:asciiTheme="minorHAnsi" w:eastAsia="Helvetica" w:hAnsiTheme="minorHAnsi" w:cs="Helvetica"/>
          <w:sz w:val="22"/>
          <w:szCs w:val="22"/>
        </w:rPr>
        <w:t xml:space="preserve"> and often no less </w:t>
      </w:r>
      <w:proofErr w:type="spellStart"/>
      <w:r w:rsidRPr="00635E70">
        <w:rPr>
          <w:rFonts w:asciiTheme="minorHAnsi" w:eastAsia="Helvetica" w:hAnsiTheme="minorHAnsi" w:cs="Helvetica"/>
          <w:sz w:val="22"/>
          <w:szCs w:val="22"/>
        </w:rPr>
        <w:t>concerningly</w:t>
      </w:r>
      <w:proofErr w:type="spellEnd"/>
      <w:r w:rsidRPr="00635E70">
        <w:rPr>
          <w:rFonts w:asciiTheme="minorHAnsi" w:eastAsia="Helvetica" w:hAnsiTheme="minorHAnsi" w:cs="Helvetica"/>
          <w:sz w:val="22"/>
          <w:szCs w:val="22"/>
        </w:rPr>
        <w:t xml:space="preserve"> – but many of these have </w:t>
      </w:r>
      <w:r w:rsidR="00BD1ABC" w:rsidRPr="00635E70">
        <w:rPr>
          <w:rFonts w:asciiTheme="minorHAnsi" w:eastAsia="Helvetica" w:hAnsiTheme="minorHAnsi" w:cs="Helvetica"/>
          <w:sz w:val="22"/>
          <w:szCs w:val="22"/>
        </w:rPr>
        <w:t xml:space="preserve">also </w:t>
      </w:r>
      <w:r w:rsidRPr="00635E70">
        <w:rPr>
          <w:rFonts w:asciiTheme="minorHAnsi" w:eastAsia="Helvetica" w:hAnsiTheme="minorHAnsi" w:cs="Helvetica"/>
          <w:sz w:val="22"/>
          <w:szCs w:val="22"/>
        </w:rPr>
        <w:t xml:space="preserve">faded </w:t>
      </w:r>
      <w:r w:rsidR="00BD1ABC" w:rsidRPr="00635E70">
        <w:rPr>
          <w:rFonts w:asciiTheme="minorHAnsi" w:eastAsia="Helvetica" w:hAnsiTheme="minorHAnsi" w:cs="Helvetica"/>
          <w:sz w:val="22"/>
          <w:szCs w:val="22"/>
        </w:rPr>
        <w:t>from the scene</w:t>
      </w:r>
      <w:r w:rsidRPr="00635E70">
        <w:rPr>
          <w:rFonts w:asciiTheme="minorHAnsi" w:eastAsia="Helvetica" w:hAnsiTheme="minorHAnsi" w:cs="Helvetica"/>
          <w:sz w:val="22"/>
          <w:szCs w:val="22"/>
        </w:rPr>
        <w:t xml:space="preserve"> as their own </w:t>
      </w:r>
      <w:r w:rsidR="00BD1ABC" w:rsidRPr="00635E70">
        <w:rPr>
          <w:rFonts w:asciiTheme="minorHAnsi" w:eastAsia="Helvetica" w:hAnsiTheme="minorHAnsi" w:cs="Helvetica"/>
          <w:sz w:val="22"/>
          <w:szCs w:val="22"/>
        </w:rPr>
        <w:t>national</w:t>
      </w:r>
      <w:r w:rsidRPr="00635E70">
        <w:rPr>
          <w:rFonts w:asciiTheme="minorHAnsi" w:eastAsia="Helvetica" w:hAnsiTheme="minorHAnsi" w:cs="Helvetica"/>
          <w:sz w:val="22"/>
          <w:szCs w:val="22"/>
        </w:rPr>
        <w:t xml:space="preserve"> concerns have overridden the desire to have foreign visitors undertaking </w:t>
      </w:r>
      <w:r w:rsidR="005900DD" w:rsidRPr="00635E70">
        <w:rPr>
          <w:rFonts w:asciiTheme="minorHAnsi" w:eastAsia="Helvetica" w:hAnsiTheme="minorHAnsi" w:cs="Helvetica"/>
          <w:sz w:val="22"/>
          <w:szCs w:val="22"/>
        </w:rPr>
        <w:t>surrogacy</w:t>
      </w:r>
      <w:r w:rsidRPr="00635E70">
        <w:rPr>
          <w:rFonts w:asciiTheme="minorHAnsi" w:eastAsia="Helvetica" w:hAnsiTheme="minorHAnsi" w:cs="Helvetica"/>
          <w:sz w:val="22"/>
          <w:szCs w:val="22"/>
        </w:rPr>
        <w:t xml:space="preserve"> within their borders, and</w:t>
      </w:r>
      <w:r w:rsidR="005900DD" w:rsidRPr="00635E70">
        <w:rPr>
          <w:rFonts w:asciiTheme="minorHAnsi" w:eastAsia="Helvetica" w:hAnsiTheme="minorHAnsi" w:cs="Helvetica"/>
          <w:sz w:val="22"/>
          <w:szCs w:val="22"/>
        </w:rPr>
        <w:t xml:space="preserve"> more restrictive</w:t>
      </w:r>
      <w:r w:rsidRPr="00635E70">
        <w:rPr>
          <w:rFonts w:asciiTheme="minorHAnsi" w:eastAsia="Helvetica" w:hAnsiTheme="minorHAnsi" w:cs="Helvetica"/>
          <w:sz w:val="22"/>
          <w:szCs w:val="22"/>
        </w:rPr>
        <w:t xml:space="preserve"> regulation </w:t>
      </w:r>
      <w:r w:rsidR="00D91444">
        <w:rPr>
          <w:rFonts w:asciiTheme="minorHAnsi" w:eastAsia="Helvetica" w:hAnsiTheme="minorHAnsi" w:cs="Helvetica"/>
          <w:sz w:val="22"/>
          <w:szCs w:val="22"/>
        </w:rPr>
        <w:t>is</w:t>
      </w:r>
      <w:r w:rsidR="00D91444" w:rsidRPr="00635E70">
        <w:rPr>
          <w:rFonts w:asciiTheme="minorHAnsi" w:eastAsia="Helvetica" w:hAnsiTheme="minorHAnsi" w:cs="Helvetica"/>
          <w:sz w:val="22"/>
          <w:szCs w:val="22"/>
        </w:rPr>
        <w:t xml:space="preserve"> </w:t>
      </w:r>
      <w:r w:rsidRPr="00635E70">
        <w:rPr>
          <w:rFonts w:asciiTheme="minorHAnsi" w:eastAsia="Helvetica" w:hAnsiTheme="minorHAnsi" w:cs="Helvetica"/>
          <w:sz w:val="22"/>
          <w:szCs w:val="22"/>
        </w:rPr>
        <w:t>proposed and/or passed.</w:t>
      </w:r>
      <w:r w:rsidR="005900DD" w:rsidRPr="00635E70">
        <w:rPr>
          <w:rStyle w:val="FootnoteReference"/>
          <w:rFonts w:asciiTheme="minorHAnsi" w:eastAsia="Helvetica" w:hAnsiTheme="minorHAnsi" w:cs="Helvetica"/>
          <w:sz w:val="22"/>
          <w:szCs w:val="22"/>
        </w:rPr>
        <w:footnoteReference w:id="93"/>
      </w:r>
      <w:r w:rsidRPr="00635E70">
        <w:rPr>
          <w:rFonts w:asciiTheme="minorHAnsi" w:eastAsia="Helvetica" w:hAnsiTheme="minorHAnsi" w:cs="Helvetica"/>
          <w:sz w:val="22"/>
          <w:szCs w:val="22"/>
        </w:rPr>
        <w:t xml:space="preserve"> </w:t>
      </w:r>
      <w:r w:rsidR="00BD1ABC" w:rsidRPr="00635E70">
        <w:rPr>
          <w:rFonts w:asciiTheme="minorHAnsi" w:eastAsia="Helvetica" w:hAnsiTheme="minorHAnsi" w:cs="Helvetica"/>
          <w:sz w:val="22"/>
          <w:szCs w:val="22"/>
        </w:rPr>
        <w:t>That said, there will always be new and emerging destinations offering surrogacy to those willing to travel not only fr</w:t>
      </w:r>
      <w:r w:rsidR="005A0753" w:rsidRPr="00635E70">
        <w:rPr>
          <w:rFonts w:asciiTheme="minorHAnsi" w:eastAsia="Helvetica" w:hAnsiTheme="minorHAnsi" w:cs="Helvetica"/>
          <w:sz w:val="22"/>
          <w:szCs w:val="22"/>
        </w:rPr>
        <w:t>o</w:t>
      </w:r>
      <w:r w:rsidR="00BD1ABC" w:rsidRPr="00635E70">
        <w:rPr>
          <w:rFonts w:asciiTheme="minorHAnsi" w:eastAsia="Helvetica" w:hAnsiTheme="minorHAnsi" w:cs="Helvetica"/>
          <w:sz w:val="22"/>
          <w:szCs w:val="22"/>
        </w:rPr>
        <w:t>m the UK, but elsew</w:t>
      </w:r>
      <w:r w:rsidR="00D976CF" w:rsidRPr="00635E70">
        <w:rPr>
          <w:rFonts w:asciiTheme="minorHAnsi" w:eastAsia="Helvetica" w:hAnsiTheme="minorHAnsi" w:cs="Helvetica"/>
          <w:sz w:val="22"/>
          <w:szCs w:val="22"/>
        </w:rPr>
        <w:t>here</w:t>
      </w:r>
      <w:r w:rsidR="00BD1ABC" w:rsidRPr="00635E70">
        <w:rPr>
          <w:rFonts w:asciiTheme="minorHAnsi" w:eastAsia="Helvetica" w:hAnsiTheme="minorHAnsi" w:cs="Helvetica"/>
          <w:sz w:val="22"/>
          <w:szCs w:val="22"/>
        </w:rPr>
        <w:t xml:space="preserve"> where surrogacy is either prohibited</w:t>
      </w:r>
      <w:r w:rsidR="00D976CF" w:rsidRPr="00635E70">
        <w:rPr>
          <w:rFonts w:asciiTheme="minorHAnsi" w:eastAsia="Helvetica" w:hAnsiTheme="minorHAnsi" w:cs="Helvetica"/>
          <w:sz w:val="22"/>
          <w:szCs w:val="22"/>
        </w:rPr>
        <w:t>,</w:t>
      </w:r>
      <w:r w:rsidR="00BD1ABC" w:rsidRPr="00635E70">
        <w:rPr>
          <w:rStyle w:val="FootnoteReference"/>
          <w:rFonts w:asciiTheme="minorHAnsi" w:eastAsia="Helvetica" w:hAnsiTheme="minorHAnsi" w:cs="Helvetica"/>
          <w:sz w:val="22"/>
          <w:szCs w:val="22"/>
        </w:rPr>
        <w:footnoteReference w:id="94"/>
      </w:r>
      <w:r w:rsidR="005A0753" w:rsidRPr="00635E70">
        <w:rPr>
          <w:rFonts w:asciiTheme="minorHAnsi" w:eastAsia="Helvetica" w:hAnsiTheme="minorHAnsi" w:cs="Helvetica"/>
          <w:sz w:val="22"/>
          <w:szCs w:val="22"/>
        </w:rPr>
        <w:t xml:space="preserve"> or </w:t>
      </w:r>
      <w:r w:rsidR="00FE7F2F">
        <w:rPr>
          <w:rFonts w:asciiTheme="minorHAnsi" w:eastAsia="Helvetica" w:hAnsiTheme="minorHAnsi" w:cs="Helvetica"/>
          <w:sz w:val="22"/>
          <w:szCs w:val="22"/>
        </w:rPr>
        <w:t>difficult</w:t>
      </w:r>
      <w:r w:rsidR="005A0753" w:rsidRPr="00635E70">
        <w:rPr>
          <w:rFonts w:asciiTheme="minorHAnsi" w:eastAsia="Helvetica" w:hAnsiTheme="minorHAnsi" w:cs="Helvetica"/>
          <w:sz w:val="22"/>
          <w:szCs w:val="22"/>
        </w:rPr>
        <w:t xml:space="preserve"> to access.</w:t>
      </w:r>
      <w:r w:rsidR="005A0753" w:rsidRPr="00635E70">
        <w:rPr>
          <w:rStyle w:val="FootnoteReference"/>
          <w:rFonts w:asciiTheme="minorHAnsi" w:eastAsia="Helvetica" w:hAnsiTheme="minorHAnsi" w:cs="Helvetica"/>
          <w:sz w:val="22"/>
          <w:szCs w:val="22"/>
        </w:rPr>
        <w:footnoteReference w:id="95"/>
      </w:r>
      <w:r w:rsidR="0028186D" w:rsidRPr="00635E70">
        <w:rPr>
          <w:rFonts w:asciiTheme="minorHAnsi" w:eastAsia="Helvetica" w:hAnsiTheme="minorHAnsi" w:cs="Helvetica"/>
          <w:sz w:val="22"/>
          <w:szCs w:val="22"/>
        </w:rPr>
        <w:t xml:space="preserve"> </w:t>
      </w:r>
      <w:r w:rsidR="00202ECF">
        <w:rPr>
          <w:rFonts w:asciiTheme="minorHAnsi" w:eastAsia="Helvetica" w:hAnsiTheme="minorHAnsi" w:cs="Helvetica"/>
          <w:sz w:val="22"/>
          <w:szCs w:val="22"/>
        </w:rPr>
        <w:t xml:space="preserve">It is to be hoped that careful </w:t>
      </w:r>
      <w:r w:rsidR="00D976CF" w:rsidRPr="00635E70">
        <w:rPr>
          <w:rFonts w:asciiTheme="minorHAnsi" w:eastAsia="Helvetica" w:hAnsiTheme="minorHAnsi" w:cs="Helvetica"/>
          <w:sz w:val="22"/>
          <w:szCs w:val="22"/>
        </w:rPr>
        <w:t xml:space="preserve">new legislation that is both permissive </w:t>
      </w:r>
      <w:r w:rsidR="00D976CF" w:rsidRPr="00635E70">
        <w:rPr>
          <w:rFonts w:asciiTheme="minorHAnsi" w:eastAsia="Helvetica" w:hAnsiTheme="minorHAnsi" w:cs="Helvetica"/>
          <w:i/>
          <w:sz w:val="22"/>
          <w:szCs w:val="22"/>
        </w:rPr>
        <w:t>and facilitative</w:t>
      </w:r>
      <w:r w:rsidR="00D976CF" w:rsidRPr="00635E70">
        <w:rPr>
          <w:rFonts w:asciiTheme="minorHAnsi" w:eastAsia="Helvetica" w:hAnsiTheme="minorHAnsi" w:cs="Helvetica"/>
          <w:sz w:val="22"/>
          <w:szCs w:val="22"/>
        </w:rPr>
        <w:t xml:space="preserve">, rather than discouraging or </w:t>
      </w:r>
      <w:r w:rsidR="00202ECF">
        <w:rPr>
          <w:rFonts w:asciiTheme="minorHAnsi" w:eastAsia="Helvetica" w:hAnsiTheme="minorHAnsi" w:cs="Helvetica"/>
          <w:sz w:val="22"/>
          <w:szCs w:val="22"/>
        </w:rPr>
        <w:t>perpetuating</w:t>
      </w:r>
      <w:r w:rsidR="00D976CF" w:rsidRPr="00635E70">
        <w:rPr>
          <w:rFonts w:asciiTheme="minorHAnsi" w:eastAsia="Helvetica" w:hAnsiTheme="minorHAnsi" w:cs="Helvetica"/>
          <w:sz w:val="22"/>
          <w:szCs w:val="22"/>
        </w:rPr>
        <w:t xml:space="preserve"> the myths that surrogacy cannot usually be done </w:t>
      </w:r>
      <w:r w:rsidR="00D976CF" w:rsidRPr="00635E70">
        <w:rPr>
          <w:rFonts w:asciiTheme="minorHAnsi" w:eastAsia="Helvetica" w:hAnsiTheme="minorHAnsi" w:cs="Helvetica"/>
          <w:i/>
          <w:sz w:val="22"/>
          <w:szCs w:val="22"/>
        </w:rPr>
        <w:t>well</w:t>
      </w:r>
      <w:r w:rsidR="00D976CF" w:rsidRPr="00635E70">
        <w:rPr>
          <w:rFonts w:asciiTheme="minorHAnsi" w:eastAsia="Helvetica" w:hAnsiTheme="minorHAnsi" w:cs="Helvetica"/>
          <w:sz w:val="22"/>
          <w:szCs w:val="22"/>
        </w:rPr>
        <w:t xml:space="preserve"> in the UK, will enable the good practice that we know exists in the UK to flourish. </w:t>
      </w:r>
    </w:p>
    <w:p w14:paraId="4193B4D2" w14:textId="77777777" w:rsidR="00BD1ABC" w:rsidRPr="00635E70" w:rsidRDefault="00BD1ABC" w:rsidP="00E80C63">
      <w:pPr>
        <w:rPr>
          <w:rFonts w:asciiTheme="minorHAnsi" w:eastAsia="Helvetica" w:hAnsiTheme="minorHAnsi" w:cs="Helvetica"/>
          <w:sz w:val="22"/>
          <w:szCs w:val="22"/>
        </w:rPr>
      </w:pPr>
    </w:p>
    <w:p w14:paraId="2B2A2B79" w14:textId="01819D4C" w:rsidR="00E80C63" w:rsidRPr="00635E70" w:rsidRDefault="00E77595" w:rsidP="00E80C63">
      <w:pPr>
        <w:rPr>
          <w:rFonts w:asciiTheme="minorHAnsi" w:eastAsia="Helvetica" w:hAnsiTheme="minorHAnsi" w:cs="Helvetica"/>
          <w:sz w:val="22"/>
          <w:szCs w:val="22"/>
        </w:rPr>
      </w:pPr>
      <w:r w:rsidRPr="00635E70">
        <w:rPr>
          <w:rFonts w:asciiTheme="minorHAnsi" w:hAnsiTheme="minorHAnsi" w:cs="Tahoma"/>
          <w:sz w:val="22"/>
          <w:szCs w:val="22"/>
        </w:rPr>
        <w:t>Our</w:t>
      </w:r>
      <w:r w:rsidRPr="00635E70">
        <w:rPr>
          <w:rFonts w:asciiTheme="minorHAnsi" w:eastAsia="Helvetica" w:hAnsiTheme="minorHAnsi" w:cs="Helvetica"/>
          <w:sz w:val="22"/>
          <w:szCs w:val="22"/>
        </w:rPr>
        <w:t xml:space="preserve"> survey findings did not</w:t>
      </w:r>
      <w:r w:rsidR="00E80C63" w:rsidRPr="00635E70">
        <w:rPr>
          <w:rFonts w:asciiTheme="minorHAnsi" w:eastAsia="Helvetica" w:hAnsiTheme="minorHAnsi" w:cs="Helvetica"/>
          <w:sz w:val="22"/>
          <w:szCs w:val="22"/>
        </w:rPr>
        <w:t xml:space="preserve"> support a move towards commercial</w:t>
      </w:r>
      <w:r w:rsidR="00420797" w:rsidRPr="00635E70">
        <w:rPr>
          <w:rFonts w:asciiTheme="minorHAnsi" w:eastAsia="Helvetica" w:hAnsiTheme="minorHAnsi" w:cs="Helvetica"/>
          <w:sz w:val="22"/>
          <w:szCs w:val="22"/>
        </w:rPr>
        <w:t>ised</w:t>
      </w:r>
      <w:r w:rsidR="00E80C63" w:rsidRPr="00635E70">
        <w:rPr>
          <w:rFonts w:asciiTheme="minorHAnsi" w:eastAsia="Helvetica" w:hAnsiTheme="minorHAnsi" w:cs="Helvetica"/>
          <w:sz w:val="22"/>
          <w:szCs w:val="22"/>
        </w:rPr>
        <w:t xml:space="preserve"> surrogacy but we</w:t>
      </w:r>
      <w:r w:rsidRPr="00635E70">
        <w:rPr>
          <w:rFonts w:asciiTheme="minorHAnsi" w:eastAsia="Helvetica" w:hAnsiTheme="minorHAnsi" w:cs="Helvetica"/>
          <w:sz w:val="22"/>
          <w:szCs w:val="22"/>
        </w:rPr>
        <w:t xml:space="preserve"> agree that we</w:t>
      </w:r>
      <w:r w:rsidR="00E80C63" w:rsidRPr="00635E70">
        <w:rPr>
          <w:rFonts w:asciiTheme="minorHAnsi" w:eastAsia="Helvetica" w:hAnsiTheme="minorHAnsi" w:cs="Helvetica"/>
          <w:sz w:val="22"/>
          <w:szCs w:val="22"/>
        </w:rPr>
        <w:t xml:space="preserve"> should be open and honest about the payments that are being made and what they are for.</w:t>
      </w:r>
      <w:r w:rsidRPr="00635E70">
        <w:rPr>
          <w:rStyle w:val="FootnoteReference"/>
          <w:rFonts w:asciiTheme="minorHAnsi" w:eastAsia="Helvetica" w:hAnsiTheme="minorHAnsi" w:cs="Helvetica"/>
          <w:sz w:val="22"/>
          <w:szCs w:val="22"/>
        </w:rPr>
        <w:footnoteReference w:id="96"/>
      </w:r>
      <w:r w:rsidR="00E80C63" w:rsidRPr="00635E70">
        <w:rPr>
          <w:rFonts w:asciiTheme="minorHAnsi" w:eastAsia="Helvetica" w:hAnsiTheme="minorHAnsi" w:cs="Helvetica"/>
          <w:sz w:val="22"/>
          <w:szCs w:val="22"/>
        </w:rPr>
        <w:t xml:space="preserve"> </w:t>
      </w:r>
      <w:r w:rsidRPr="00635E70">
        <w:rPr>
          <w:rFonts w:asciiTheme="minorHAnsi" w:eastAsia="Helvetica" w:hAnsiTheme="minorHAnsi" w:cs="Helvetica"/>
          <w:sz w:val="22"/>
          <w:szCs w:val="22"/>
        </w:rPr>
        <w:t xml:space="preserve">One good reason, it seems, not to go overseas for surrogacy is that it is generally less expensive to </w:t>
      </w:r>
      <w:r w:rsidRPr="00635E70">
        <w:rPr>
          <w:rFonts w:asciiTheme="minorHAnsi" w:eastAsia="Helvetica" w:hAnsiTheme="minorHAnsi" w:cs="Helvetica"/>
          <w:sz w:val="22"/>
          <w:szCs w:val="22"/>
        </w:rPr>
        <w:lastRenderedPageBreak/>
        <w:t xml:space="preserve">undertake a surrogacy arrangement in the UK. </w:t>
      </w:r>
      <w:r w:rsidR="00E52B2F" w:rsidRPr="00635E70">
        <w:rPr>
          <w:rFonts w:asciiTheme="minorHAnsi" w:eastAsia="Helvetica" w:hAnsiTheme="minorHAnsi" w:cs="Helvetica"/>
          <w:sz w:val="22"/>
          <w:szCs w:val="22"/>
        </w:rPr>
        <w:t xml:space="preserve">This does not mean it is cheap and using IVF </w:t>
      </w:r>
      <w:r w:rsidR="00FE7F2F">
        <w:rPr>
          <w:rFonts w:asciiTheme="minorHAnsi" w:eastAsia="Helvetica" w:hAnsiTheme="minorHAnsi" w:cs="Helvetica"/>
          <w:sz w:val="22"/>
          <w:szCs w:val="22"/>
        </w:rPr>
        <w:t xml:space="preserve">for </w:t>
      </w:r>
      <w:r w:rsidR="00E52B2F" w:rsidRPr="00635E70">
        <w:rPr>
          <w:rFonts w:asciiTheme="minorHAnsi" w:eastAsia="Helvetica" w:hAnsiTheme="minorHAnsi" w:cs="Helvetica"/>
          <w:sz w:val="22"/>
          <w:szCs w:val="22"/>
        </w:rPr>
        <w:t xml:space="preserve">host/gestational surrogacy also obviously adds more cost than self/home insemination (which can be used in ‘traditional’/partial surrogacy). </w:t>
      </w:r>
      <w:r w:rsidR="00FE7F2F">
        <w:rPr>
          <w:rFonts w:asciiTheme="minorHAnsi" w:eastAsia="Helvetica" w:hAnsiTheme="minorHAnsi" w:cs="Helvetica"/>
          <w:sz w:val="22"/>
          <w:szCs w:val="22"/>
        </w:rPr>
        <w:t>M</w:t>
      </w:r>
      <w:r w:rsidR="00E52B2F" w:rsidRPr="00635E70">
        <w:rPr>
          <w:rFonts w:asciiTheme="minorHAnsi" w:eastAsia="Helvetica" w:hAnsiTheme="minorHAnsi" w:cs="Helvetica"/>
          <w:sz w:val="22"/>
          <w:szCs w:val="22"/>
        </w:rPr>
        <w:t xml:space="preserve">any </w:t>
      </w:r>
      <w:r w:rsidR="00834300">
        <w:rPr>
          <w:rFonts w:asciiTheme="minorHAnsi" w:eastAsia="Helvetica" w:hAnsiTheme="minorHAnsi" w:cs="Helvetica"/>
          <w:sz w:val="22"/>
          <w:szCs w:val="22"/>
        </w:rPr>
        <w:t>IPs</w:t>
      </w:r>
      <w:r w:rsidR="00E52B2F" w:rsidRPr="00635E70">
        <w:rPr>
          <w:rFonts w:asciiTheme="minorHAnsi" w:eastAsia="Helvetica" w:hAnsiTheme="minorHAnsi" w:cs="Helvetica"/>
          <w:sz w:val="22"/>
          <w:szCs w:val="22"/>
        </w:rPr>
        <w:t xml:space="preserve"> </w:t>
      </w:r>
      <w:r w:rsidR="00FE7F2F">
        <w:rPr>
          <w:rFonts w:asciiTheme="minorHAnsi" w:eastAsia="Helvetica" w:hAnsiTheme="minorHAnsi" w:cs="Helvetica"/>
          <w:sz w:val="22"/>
          <w:szCs w:val="22"/>
        </w:rPr>
        <w:t>will have also incurred the</w:t>
      </w:r>
      <w:r w:rsidR="00FE7F2F" w:rsidRPr="00635E70">
        <w:rPr>
          <w:rFonts w:asciiTheme="minorHAnsi" w:eastAsia="Helvetica" w:hAnsiTheme="minorHAnsi" w:cs="Helvetica"/>
          <w:sz w:val="22"/>
          <w:szCs w:val="22"/>
        </w:rPr>
        <w:t xml:space="preserve"> </w:t>
      </w:r>
      <w:r w:rsidR="00E52B2F" w:rsidRPr="00635E70">
        <w:rPr>
          <w:rFonts w:asciiTheme="minorHAnsi" w:eastAsia="Helvetica" w:hAnsiTheme="minorHAnsi" w:cs="Helvetica"/>
          <w:sz w:val="22"/>
          <w:szCs w:val="22"/>
        </w:rPr>
        <w:t>cost</w:t>
      </w:r>
      <w:r w:rsidR="00FE7F2F">
        <w:rPr>
          <w:rFonts w:asciiTheme="minorHAnsi" w:eastAsia="Helvetica" w:hAnsiTheme="minorHAnsi" w:cs="Helvetica"/>
          <w:sz w:val="22"/>
          <w:szCs w:val="22"/>
        </w:rPr>
        <w:t>s</w:t>
      </w:r>
      <w:r w:rsidR="00E52B2F" w:rsidRPr="00635E70">
        <w:rPr>
          <w:rFonts w:asciiTheme="minorHAnsi" w:eastAsia="Helvetica" w:hAnsiTheme="minorHAnsi" w:cs="Helvetica"/>
          <w:sz w:val="22"/>
          <w:szCs w:val="22"/>
        </w:rPr>
        <w:t xml:space="preserve"> of previous unsuccessful IVF attempts </w:t>
      </w:r>
      <w:r w:rsidR="00FE7F2F">
        <w:rPr>
          <w:rFonts w:asciiTheme="minorHAnsi" w:eastAsia="Helvetica" w:hAnsiTheme="minorHAnsi" w:cs="Helvetica"/>
          <w:sz w:val="22"/>
          <w:szCs w:val="22"/>
        </w:rPr>
        <w:t xml:space="preserve">so their total </w:t>
      </w:r>
      <w:r w:rsidR="00505591">
        <w:rPr>
          <w:rFonts w:asciiTheme="minorHAnsi" w:eastAsia="Helvetica" w:hAnsiTheme="minorHAnsi" w:cs="Helvetica"/>
          <w:sz w:val="22"/>
          <w:szCs w:val="22"/>
        </w:rPr>
        <w:t>outlay</w:t>
      </w:r>
      <w:r w:rsidR="00E52B2F" w:rsidRPr="00635E70">
        <w:rPr>
          <w:rFonts w:asciiTheme="minorHAnsi" w:eastAsia="Helvetica" w:hAnsiTheme="minorHAnsi" w:cs="Helvetica"/>
          <w:sz w:val="22"/>
          <w:szCs w:val="22"/>
        </w:rPr>
        <w:t xml:space="preserve"> </w:t>
      </w:r>
      <w:r w:rsidR="00FE7F2F">
        <w:rPr>
          <w:rFonts w:asciiTheme="minorHAnsi" w:eastAsia="Helvetica" w:hAnsiTheme="minorHAnsi" w:cs="Helvetica"/>
          <w:sz w:val="22"/>
          <w:szCs w:val="22"/>
        </w:rPr>
        <w:t xml:space="preserve">is often </w:t>
      </w:r>
      <w:r w:rsidR="00E52B2F" w:rsidRPr="00635E70">
        <w:rPr>
          <w:rFonts w:asciiTheme="minorHAnsi" w:eastAsia="Helvetica" w:hAnsiTheme="minorHAnsi" w:cs="Helvetica"/>
          <w:sz w:val="22"/>
          <w:szCs w:val="22"/>
        </w:rPr>
        <w:t xml:space="preserve">very significant. </w:t>
      </w:r>
      <w:r w:rsidR="00C7225C" w:rsidRPr="00635E70">
        <w:rPr>
          <w:rFonts w:asciiTheme="minorHAnsi" w:eastAsia="Helvetica" w:hAnsiTheme="minorHAnsi" w:cs="Helvetica"/>
          <w:sz w:val="22"/>
          <w:szCs w:val="22"/>
        </w:rPr>
        <w:t xml:space="preserve">However, as it currently stands, demand for surrogates outstrips supply, at least via the </w:t>
      </w:r>
      <w:r w:rsidR="00F470C0" w:rsidRPr="00635E70">
        <w:rPr>
          <w:rFonts w:asciiTheme="minorHAnsi" w:eastAsia="Helvetica" w:hAnsiTheme="minorHAnsi" w:cs="Helvetica"/>
          <w:sz w:val="22"/>
          <w:szCs w:val="22"/>
        </w:rPr>
        <w:t>three main non-profit organisations, who had for a period ‘closed their books’ for new intended parent members due to a shortage of surrogates.</w:t>
      </w:r>
      <w:r w:rsidR="00F470C0" w:rsidRPr="00635E70">
        <w:rPr>
          <w:rStyle w:val="FootnoteReference"/>
          <w:rFonts w:asciiTheme="minorHAnsi" w:eastAsia="Helvetica" w:hAnsiTheme="minorHAnsi" w:cs="Helvetica"/>
          <w:sz w:val="22"/>
          <w:szCs w:val="22"/>
        </w:rPr>
        <w:footnoteReference w:id="97"/>
      </w:r>
      <w:r w:rsidR="00F470C0" w:rsidRPr="00635E70">
        <w:rPr>
          <w:rFonts w:asciiTheme="minorHAnsi" w:eastAsia="Helvetica" w:hAnsiTheme="minorHAnsi" w:cs="Helvetica"/>
          <w:sz w:val="22"/>
          <w:szCs w:val="22"/>
        </w:rPr>
        <w:t xml:space="preserve"> </w:t>
      </w:r>
      <w:r w:rsidR="003D5925">
        <w:rPr>
          <w:rFonts w:asciiTheme="minorHAnsi" w:eastAsia="Helvetica" w:hAnsiTheme="minorHAnsi" w:cs="Helvetica"/>
          <w:sz w:val="22"/>
          <w:szCs w:val="22"/>
        </w:rPr>
        <w:t xml:space="preserve">That said, the voices of </w:t>
      </w:r>
      <w:r w:rsidR="00F470C0" w:rsidRPr="00635E70">
        <w:rPr>
          <w:rFonts w:asciiTheme="minorHAnsi" w:eastAsia="Helvetica" w:hAnsiTheme="minorHAnsi" w:cs="Helvetica"/>
          <w:sz w:val="22"/>
          <w:szCs w:val="22"/>
        </w:rPr>
        <w:t>those women who have been surrogates in the study survey and elsewhere,</w:t>
      </w:r>
      <w:r w:rsidR="00DC6E51" w:rsidRPr="00635E70">
        <w:rPr>
          <w:rFonts w:asciiTheme="minorHAnsi" w:eastAsia="Helvetica" w:hAnsiTheme="minorHAnsi" w:cs="Helvetica"/>
          <w:sz w:val="22"/>
          <w:szCs w:val="22"/>
        </w:rPr>
        <w:t xml:space="preserve"> </w:t>
      </w:r>
      <w:r w:rsidR="00F470C0" w:rsidRPr="00635E70">
        <w:rPr>
          <w:rFonts w:asciiTheme="minorHAnsi" w:eastAsia="Helvetica" w:hAnsiTheme="minorHAnsi" w:cs="Helvetica"/>
          <w:sz w:val="22"/>
          <w:szCs w:val="22"/>
        </w:rPr>
        <w:t>who are proud to have done so and many do so on more than one occasion, including ‘repeat’ surrogacies</w:t>
      </w:r>
      <w:r w:rsidR="003D5925">
        <w:rPr>
          <w:rFonts w:asciiTheme="minorHAnsi" w:eastAsia="Helvetica" w:hAnsiTheme="minorHAnsi" w:cs="Helvetica"/>
          <w:sz w:val="22"/>
          <w:szCs w:val="22"/>
        </w:rPr>
        <w:t>, are seldom heard</w:t>
      </w:r>
      <w:r w:rsidR="00F470C0" w:rsidRPr="00635E70">
        <w:rPr>
          <w:rFonts w:asciiTheme="minorHAnsi" w:eastAsia="Helvetica" w:hAnsiTheme="minorHAnsi" w:cs="Helvetica"/>
          <w:sz w:val="22"/>
          <w:szCs w:val="22"/>
        </w:rPr>
        <w:t>.</w:t>
      </w:r>
      <w:r w:rsidR="00F470C0" w:rsidRPr="00635E70">
        <w:rPr>
          <w:rStyle w:val="FootnoteReference"/>
          <w:rFonts w:asciiTheme="minorHAnsi" w:eastAsia="Helvetica" w:hAnsiTheme="minorHAnsi" w:cs="Helvetica"/>
          <w:sz w:val="22"/>
          <w:szCs w:val="22"/>
        </w:rPr>
        <w:footnoteReference w:id="98"/>
      </w:r>
      <w:r w:rsidR="003D5925">
        <w:rPr>
          <w:rFonts w:asciiTheme="minorHAnsi" w:eastAsia="Helvetica" w:hAnsiTheme="minorHAnsi" w:cs="Helvetica"/>
          <w:sz w:val="22"/>
          <w:szCs w:val="22"/>
        </w:rPr>
        <w:t xml:space="preserve"> This may well contribute to a shortage of surrogates.</w:t>
      </w:r>
      <w:r w:rsidR="00F470C0" w:rsidRPr="00635E70">
        <w:rPr>
          <w:rFonts w:asciiTheme="minorHAnsi" w:eastAsia="Helvetica" w:hAnsiTheme="minorHAnsi" w:cs="Helvetica"/>
          <w:sz w:val="22"/>
          <w:szCs w:val="22"/>
        </w:rPr>
        <w:t xml:space="preserve"> However, as is the case at present, non-profit support and facilitation organisations are reliant on word of mouth, or women seeking them out having already explored </w:t>
      </w:r>
      <w:r w:rsidR="00F81731" w:rsidRPr="00635E70">
        <w:rPr>
          <w:rFonts w:asciiTheme="minorHAnsi" w:eastAsia="Helvetica" w:hAnsiTheme="minorHAnsi" w:cs="Helvetica"/>
          <w:sz w:val="22"/>
          <w:szCs w:val="22"/>
        </w:rPr>
        <w:t>surrogacy, including through popular culture,</w:t>
      </w:r>
      <w:r w:rsidR="00F81731" w:rsidRPr="00635E70">
        <w:rPr>
          <w:rStyle w:val="FootnoteReference"/>
          <w:rFonts w:asciiTheme="minorHAnsi" w:eastAsia="Helvetica" w:hAnsiTheme="minorHAnsi" w:cs="Helvetica"/>
          <w:sz w:val="22"/>
          <w:szCs w:val="22"/>
        </w:rPr>
        <w:footnoteReference w:id="99"/>
      </w:r>
      <w:r w:rsidR="00F81731" w:rsidRPr="00635E70">
        <w:rPr>
          <w:rFonts w:asciiTheme="minorHAnsi" w:eastAsia="Helvetica" w:hAnsiTheme="minorHAnsi" w:cs="Helvetica"/>
          <w:sz w:val="22"/>
          <w:szCs w:val="22"/>
        </w:rPr>
        <w:t xml:space="preserve"> </w:t>
      </w:r>
      <w:r w:rsidR="00F470C0" w:rsidRPr="00635E70">
        <w:rPr>
          <w:rFonts w:asciiTheme="minorHAnsi" w:eastAsia="Helvetica" w:hAnsiTheme="minorHAnsi" w:cs="Helvetica"/>
          <w:sz w:val="22"/>
          <w:szCs w:val="22"/>
        </w:rPr>
        <w:t xml:space="preserve">and </w:t>
      </w:r>
      <w:r w:rsidR="00ED7B2A">
        <w:rPr>
          <w:rFonts w:asciiTheme="minorHAnsi" w:eastAsia="Helvetica" w:hAnsiTheme="minorHAnsi" w:cs="Helvetica"/>
          <w:sz w:val="22"/>
          <w:szCs w:val="22"/>
        </w:rPr>
        <w:t xml:space="preserve">who </w:t>
      </w:r>
      <w:r w:rsidR="00F81731" w:rsidRPr="00635E70">
        <w:rPr>
          <w:rFonts w:asciiTheme="minorHAnsi" w:eastAsia="Helvetica" w:hAnsiTheme="minorHAnsi" w:cs="Helvetica"/>
          <w:sz w:val="22"/>
          <w:szCs w:val="22"/>
        </w:rPr>
        <w:t xml:space="preserve">have </w:t>
      </w:r>
      <w:r w:rsidR="00F470C0" w:rsidRPr="00635E70">
        <w:rPr>
          <w:rFonts w:asciiTheme="minorHAnsi" w:eastAsia="Helvetica" w:hAnsiTheme="minorHAnsi" w:cs="Helvetica"/>
          <w:sz w:val="22"/>
          <w:szCs w:val="22"/>
        </w:rPr>
        <w:t xml:space="preserve">understood what </w:t>
      </w:r>
      <w:r w:rsidR="00F81731" w:rsidRPr="00635E70">
        <w:rPr>
          <w:rFonts w:asciiTheme="minorHAnsi" w:eastAsia="Helvetica" w:hAnsiTheme="minorHAnsi" w:cs="Helvetica"/>
          <w:sz w:val="22"/>
          <w:szCs w:val="22"/>
        </w:rPr>
        <w:t>it entails</w:t>
      </w:r>
      <w:r w:rsidR="00F470C0" w:rsidRPr="00635E70">
        <w:rPr>
          <w:rFonts w:asciiTheme="minorHAnsi" w:eastAsia="Helvetica" w:hAnsiTheme="minorHAnsi" w:cs="Helvetica"/>
          <w:sz w:val="22"/>
          <w:szCs w:val="22"/>
        </w:rPr>
        <w:t xml:space="preserve">. </w:t>
      </w:r>
      <w:r w:rsidR="003C21D2">
        <w:rPr>
          <w:rFonts w:asciiTheme="minorHAnsi" w:hAnsiTheme="minorHAnsi" w:cs="Tahoma"/>
          <w:sz w:val="22"/>
          <w:szCs w:val="22"/>
        </w:rPr>
        <w:t>T</w:t>
      </w:r>
      <w:r w:rsidR="009C29D6" w:rsidRPr="00635E70">
        <w:rPr>
          <w:rFonts w:asciiTheme="minorHAnsi" w:hAnsiTheme="minorHAnsi" w:cs="Tahoma"/>
          <w:sz w:val="22"/>
          <w:szCs w:val="22"/>
        </w:rPr>
        <w:t xml:space="preserve">here </w:t>
      </w:r>
      <w:r w:rsidR="009C29D6" w:rsidRPr="00635E70">
        <w:rPr>
          <w:rFonts w:asciiTheme="minorHAnsi" w:hAnsiTheme="minorHAnsi" w:cs="Tahoma"/>
          <w:i/>
          <w:sz w:val="22"/>
          <w:szCs w:val="22"/>
        </w:rPr>
        <w:t>are</w:t>
      </w:r>
      <w:r w:rsidR="009C29D6" w:rsidRPr="00635E70">
        <w:rPr>
          <w:rFonts w:asciiTheme="minorHAnsi" w:hAnsiTheme="minorHAnsi" w:cs="Tahoma"/>
          <w:sz w:val="22"/>
          <w:szCs w:val="22"/>
        </w:rPr>
        <w:t xml:space="preserve"> good sources of information and support out there; the danger is they get missed unless people know where to look.</w:t>
      </w:r>
    </w:p>
    <w:p w14:paraId="4DCF7EC5" w14:textId="77777777" w:rsidR="00C7225C" w:rsidRPr="00635E70" w:rsidRDefault="00C7225C" w:rsidP="00E80C63">
      <w:pPr>
        <w:rPr>
          <w:rFonts w:asciiTheme="minorHAnsi" w:eastAsia="Helvetica" w:hAnsiTheme="minorHAnsi" w:cs="Helvetica"/>
          <w:sz w:val="22"/>
          <w:szCs w:val="22"/>
        </w:rPr>
      </w:pPr>
    </w:p>
    <w:p w14:paraId="3E08FFB7" w14:textId="2335CE83" w:rsidR="000D344D" w:rsidRPr="00635E70" w:rsidRDefault="0062215D" w:rsidP="00E80C63">
      <w:pPr>
        <w:rPr>
          <w:rFonts w:asciiTheme="minorHAnsi" w:hAnsiTheme="minorHAnsi" w:cs="Tahoma"/>
          <w:sz w:val="22"/>
          <w:szCs w:val="22"/>
        </w:rPr>
      </w:pPr>
      <w:r w:rsidRPr="00635E70">
        <w:rPr>
          <w:rFonts w:asciiTheme="minorHAnsi" w:hAnsiTheme="minorHAnsi" w:cs="Tahoma"/>
          <w:sz w:val="22"/>
          <w:szCs w:val="22"/>
        </w:rPr>
        <w:t xml:space="preserve">One </w:t>
      </w:r>
      <w:r w:rsidRPr="00635E70">
        <w:rPr>
          <w:rFonts w:asciiTheme="minorHAnsi" w:eastAsia="Helvetica" w:hAnsiTheme="minorHAnsi" w:cs="Helvetica"/>
          <w:sz w:val="22"/>
          <w:szCs w:val="22"/>
        </w:rPr>
        <w:t xml:space="preserve">‘incentive’ </w:t>
      </w:r>
      <w:r w:rsidR="00105C43" w:rsidRPr="00635E70">
        <w:rPr>
          <w:rFonts w:asciiTheme="minorHAnsi" w:hAnsiTheme="minorHAnsi" w:cs="Tahoma"/>
          <w:sz w:val="22"/>
          <w:szCs w:val="22"/>
        </w:rPr>
        <w:t xml:space="preserve">that may increase the number of women that come forward to be, or seek information about becoming surrogates, would be to have laws in place that make the </w:t>
      </w:r>
      <w:r w:rsidR="00834300">
        <w:rPr>
          <w:rFonts w:asciiTheme="minorHAnsi" w:hAnsiTheme="minorHAnsi" w:cs="Tahoma"/>
          <w:sz w:val="22"/>
          <w:szCs w:val="22"/>
        </w:rPr>
        <w:t>IPs</w:t>
      </w:r>
      <w:r w:rsidR="00105C43" w:rsidRPr="00635E70">
        <w:rPr>
          <w:rFonts w:asciiTheme="minorHAnsi" w:hAnsiTheme="minorHAnsi" w:cs="Tahoma"/>
          <w:sz w:val="22"/>
          <w:szCs w:val="22"/>
        </w:rPr>
        <w:t xml:space="preserve"> the legal parents at birth.</w:t>
      </w:r>
      <w:r w:rsidR="00B843E9" w:rsidRPr="00635E70">
        <w:rPr>
          <w:rFonts w:asciiTheme="minorHAnsi" w:hAnsiTheme="minorHAnsi" w:cs="Tahoma"/>
          <w:sz w:val="22"/>
          <w:szCs w:val="22"/>
        </w:rPr>
        <w:t xml:space="preserve"> By extension, the same change to the law may make it more likely for </w:t>
      </w:r>
      <w:r w:rsidR="00834300">
        <w:rPr>
          <w:rFonts w:asciiTheme="minorHAnsi" w:hAnsiTheme="minorHAnsi" w:cs="Tahoma"/>
          <w:sz w:val="22"/>
          <w:szCs w:val="22"/>
        </w:rPr>
        <w:t>IPs</w:t>
      </w:r>
      <w:r w:rsidR="00B843E9" w:rsidRPr="00635E70">
        <w:rPr>
          <w:rFonts w:asciiTheme="minorHAnsi" w:hAnsiTheme="minorHAnsi" w:cs="Tahoma"/>
          <w:sz w:val="22"/>
          <w:szCs w:val="22"/>
        </w:rPr>
        <w:t xml:space="preserve"> to seek a surrogate at home.</w:t>
      </w:r>
      <w:r w:rsidR="00105C43" w:rsidRPr="00635E70">
        <w:rPr>
          <w:rFonts w:asciiTheme="minorHAnsi" w:hAnsiTheme="minorHAnsi" w:cs="Tahoma"/>
          <w:sz w:val="22"/>
          <w:szCs w:val="22"/>
        </w:rPr>
        <w:t xml:space="preserve"> As illustrated above, the major</w:t>
      </w:r>
      <w:r w:rsidR="00B843E9" w:rsidRPr="00635E70">
        <w:rPr>
          <w:rFonts w:asciiTheme="minorHAnsi" w:hAnsiTheme="minorHAnsi" w:cs="Tahoma"/>
          <w:sz w:val="22"/>
          <w:szCs w:val="22"/>
        </w:rPr>
        <w:t xml:space="preserve">ity of surrogates believe that legal parenthood </w:t>
      </w:r>
      <w:r w:rsidR="00105C43" w:rsidRPr="00635E70">
        <w:rPr>
          <w:rFonts w:asciiTheme="minorHAnsi" w:hAnsiTheme="minorHAnsi" w:cs="Tahoma"/>
          <w:sz w:val="22"/>
          <w:szCs w:val="22"/>
        </w:rPr>
        <w:t xml:space="preserve">should </w:t>
      </w:r>
      <w:r w:rsidR="00B843E9" w:rsidRPr="00635E70">
        <w:rPr>
          <w:rFonts w:asciiTheme="minorHAnsi" w:hAnsiTheme="minorHAnsi" w:cs="Tahoma"/>
          <w:i/>
          <w:sz w:val="22"/>
          <w:szCs w:val="22"/>
        </w:rPr>
        <w:t>not</w:t>
      </w:r>
      <w:r w:rsidR="00B843E9" w:rsidRPr="00635E70">
        <w:rPr>
          <w:rFonts w:asciiTheme="minorHAnsi" w:hAnsiTheme="minorHAnsi" w:cs="Tahoma"/>
          <w:sz w:val="22"/>
          <w:szCs w:val="22"/>
        </w:rPr>
        <w:t xml:space="preserve"> rest with them </w:t>
      </w:r>
      <w:r w:rsidR="00105C43" w:rsidRPr="00635E70">
        <w:rPr>
          <w:rFonts w:asciiTheme="minorHAnsi" w:hAnsiTheme="minorHAnsi" w:cs="Tahoma"/>
          <w:sz w:val="22"/>
          <w:szCs w:val="22"/>
        </w:rPr>
        <w:t xml:space="preserve">and presumably there is a worry that if </w:t>
      </w:r>
      <w:r w:rsidR="00105C43" w:rsidRPr="00635E70">
        <w:rPr>
          <w:rFonts w:asciiTheme="minorHAnsi" w:eastAsia="Helvetica" w:hAnsiTheme="minorHAnsi" w:cs="Helvetica"/>
          <w:sz w:val="22"/>
          <w:szCs w:val="22"/>
        </w:rPr>
        <w:t xml:space="preserve">‘something goes wrong’ they would be left with a baby that they did not want. This </w:t>
      </w:r>
      <w:r w:rsidR="00B843E9" w:rsidRPr="00635E70">
        <w:rPr>
          <w:rFonts w:asciiTheme="minorHAnsi" w:hAnsiTheme="minorHAnsi" w:cs="Tahoma"/>
          <w:sz w:val="22"/>
          <w:szCs w:val="22"/>
        </w:rPr>
        <w:t xml:space="preserve">change </w:t>
      </w:r>
      <w:r w:rsidR="00105C43" w:rsidRPr="00635E70">
        <w:rPr>
          <w:rFonts w:asciiTheme="minorHAnsi" w:hAnsiTheme="minorHAnsi" w:cs="Tahoma"/>
          <w:sz w:val="22"/>
          <w:szCs w:val="22"/>
        </w:rPr>
        <w:t xml:space="preserve">could be achieved either by reversing the presumption of motherhood that exists </w:t>
      </w:r>
      <w:r w:rsidR="003C21D2">
        <w:rPr>
          <w:rFonts w:asciiTheme="minorHAnsi" w:hAnsiTheme="minorHAnsi" w:cs="Tahoma"/>
          <w:sz w:val="22"/>
          <w:szCs w:val="22"/>
        </w:rPr>
        <w:t>in the legislation, purely</w:t>
      </w:r>
      <w:r w:rsidR="00782F47" w:rsidRPr="00635E70">
        <w:rPr>
          <w:rFonts w:asciiTheme="minorHAnsi" w:hAnsiTheme="minorHAnsi" w:cs="Tahoma"/>
          <w:sz w:val="22"/>
          <w:szCs w:val="22"/>
        </w:rPr>
        <w:t xml:space="preserve"> </w:t>
      </w:r>
      <w:r w:rsidR="00B843E9" w:rsidRPr="00635E70">
        <w:rPr>
          <w:rFonts w:asciiTheme="minorHAnsi" w:hAnsiTheme="minorHAnsi" w:cs="Tahoma"/>
          <w:sz w:val="22"/>
          <w:szCs w:val="22"/>
        </w:rPr>
        <w:t>for</w:t>
      </w:r>
      <w:r w:rsidR="00782F47" w:rsidRPr="00635E70">
        <w:rPr>
          <w:rFonts w:asciiTheme="minorHAnsi" w:hAnsiTheme="minorHAnsi" w:cs="Tahoma"/>
          <w:sz w:val="22"/>
          <w:szCs w:val="22"/>
        </w:rPr>
        <w:t xml:space="preserve"> surrogacy,</w:t>
      </w:r>
      <w:r w:rsidR="000333A4">
        <w:rPr>
          <w:rStyle w:val="FootnoteReference"/>
          <w:rFonts w:asciiTheme="minorHAnsi" w:hAnsiTheme="minorHAnsi" w:cs="Tahoma"/>
          <w:sz w:val="22"/>
          <w:szCs w:val="22"/>
        </w:rPr>
        <w:footnoteReference w:id="100"/>
      </w:r>
      <w:r w:rsidR="00782F47" w:rsidRPr="00635E70">
        <w:rPr>
          <w:rFonts w:asciiTheme="minorHAnsi" w:hAnsiTheme="minorHAnsi" w:cs="Tahoma"/>
          <w:sz w:val="22"/>
          <w:szCs w:val="22"/>
        </w:rPr>
        <w:t xml:space="preserve"> or by</w:t>
      </w:r>
      <w:r w:rsidR="00105C43" w:rsidRPr="00635E70">
        <w:rPr>
          <w:rFonts w:asciiTheme="minorHAnsi" w:hAnsiTheme="minorHAnsi" w:cs="Tahoma"/>
          <w:sz w:val="22"/>
          <w:szCs w:val="22"/>
        </w:rPr>
        <w:t xml:space="preserve"> some form of pre-approval process, similar to the investigations that happen in any case when an application for a parental order is made, including checks on the applicants by CAFCASS parental order reporters.</w:t>
      </w:r>
      <w:r w:rsidR="00105C43" w:rsidRPr="00635E70">
        <w:rPr>
          <w:rStyle w:val="FootnoteReference"/>
          <w:rFonts w:asciiTheme="minorHAnsi" w:hAnsiTheme="minorHAnsi" w:cs="Tahoma"/>
          <w:sz w:val="22"/>
          <w:szCs w:val="22"/>
        </w:rPr>
        <w:footnoteReference w:id="101"/>
      </w:r>
      <w:r w:rsidR="00105C43" w:rsidRPr="00635E70">
        <w:rPr>
          <w:rFonts w:asciiTheme="minorHAnsi" w:hAnsiTheme="minorHAnsi" w:cs="Tahoma"/>
          <w:sz w:val="22"/>
          <w:szCs w:val="22"/>
        </w:rPr>
        <w:t xml:space="preserve"> One thing this would remove is post-birth approval of living and care arrangements</w:t>
      </w:r>
      <w:r w:rsidR="00B843E9" w:rsidRPr="00635E70">
        <w:rPr>
          <w:rFonts w:asciiTheme="minorHAnsi" w:hAnsiTheme="minorHAnsi" w:cs="Tahoma"/>
          <w:sz w:val="22"/>
          <w:szCs w:val="22"/>
        </w:rPr>
        <w:t xml:space="preserve"> (as opposed to health visitor visits)</w:t>
      </w:r>
      <w:r w:rsidR="00105C43" w:rsidRPr="00635E70">
        <w:rPr>
          <w:rFonts w:asciiTheme="minorHAnsi" w:hAnsiTheme="minorHAnsi" w:cs="Tahoma"/>
          <w:sz w:val="22"/>
          <w:szCs w:val="22"/>
        </w:rPr>
        <w:t xml:space="preserve">, which those who have children naturally, or who come into families as de-facto parents, or even those who have children through other means of assisted conception </w:t>
      </w:r>
      <w:r w:rsidR="00B843E9" w:rsidRPr="00635E70">
        <w:rPr>
          <w:rFonts w:asciiTheme="minorHAnsi" w:hAnsiTheme="minorHAnsi" w:cs="Tahoma"/>
          <w:sz w:val="22"/>
          <w:szCs w:val="22"/>
        </w:rPr>
        <w:t xml:space="preserve">do not </w:t>
      </w:r>
      <w:r w:rsidR="00105C43" w:rsidRPr="00635E70">
        <w:rPr>
          <w:rFonts w:asciiTheme="minorHAnsi" w:hAnsiTheme="minorHAnsi" w:cs="Tahoma"/>
          <w:sz w:val="22"/>
          <w:szCs w:val="22"/>
        </w:rPr>
        <w:t>have to undergo.</w:t>
      </w:r>
      <w:r w:rsidR="00B843E9" w:rsidRPr="00635E70">
        <w:rPr>
          <w:rFonts w:asciiTheme="minorHAnsi" w:hAnsiTheme="minorHAnsi" w:cs="Tahoma"/>
          <w:sz w:val="22"/>
          <w:szCs w:val="22"/>
        </w:rPr>
        <w:t xml:space="preserve"> Similarly, those who </w:t>
      </w:r>
      <w:r w:rsidR="00B843E9" w:rsidRPr="00635E70">
        <w:rPr>
          <w:rFonts w:asciiTheme="minorHAnsi" w:hAnsiTheme="minorHAnsi" w:cs="Tahoma"/>
          <w:i/>
          <w:sz w:val="22"/>
          <w:szCs w:val="22"/>
        </w:rPr>
        <w:t>do not apply</w:t>
      </w:r>
      <w:r w:rsidR="00B843E9" w:rsidRPr="00635E70">
        <w:rPr>
          <w:rFonts w:asciiTheme="minorHAnsi" w:hAnsiTheme="minorHAnsi" w:cs="Tahoma"/>
          <w:sz w:val="22"/>
          <w:szCs w:val="22"/>
        </w:rPr>
        <w:t xml:space="preserve"> for a parental order are not assessed in this way, meaning that some </w:t>
      </w:r>
      <w:r w:rsidR="00CA3F27" w:rsidRPr="00635E70">
        <w:rPr>
          <w:rFonts w:asciiTheme="minorHAnsi" w:hAnsiTheme="minorHAnsi" w:cs="Tahoma"/>
          <w:sz w:val="22"/>
          <w:szCs w:val="22"/>
        </w:rPr>
        <w:t xml:space="preserve">surrogate-born </w:t>
      </w:r>
      <w:r w:rsidR="00B843E9" w:rsidRPr="00635E70">
        <w:rPr>
          <w:rFonts w:asciiTheme="minorHAnsi" w:hAnsiTheme="minorHAnsi" w:cs="Tahoma"/>
          <w:sz w:val="22"/>
          <w:szCs w:val="22"/>
        </w:rPr>
        <w:t>children</w:t>
      </w:r>
      <w:r w:rsidR="00B843E9" w:rsidRPr="00635E70">
        <w:rPr>
          <w:rFonts w:asciiTheme="minorHAnsi" w:eastAsia="Helvetica" w:hAnsiTheme="minorHAnsi" w:cs="Helvetica"/>
          <w:sz w:val="22"/>
          <w:szCs w:val="22"/>
        </w:rPr>
        <w:t xml:space="preserve"> are </w:t>
      </w:r>
      <w:r w:rsidR="003C21D2">
        <w:rPr>
          <w:rFonts w:asciiTheme="minorHAnsi" w:eastAsia="Helvetica" w:hAnsiTheme="minorHAnsi" w:cs="Helvetica"/>
          <w:sz w:val="22"/>
          <w:szCs w:val="22"/>
        </w:rPr>
        <w:t xml:space="preserve">differently </w:t>
      </w:r>
      <w:r w:rsidR="00B843E9" w:rsidRPr="00635E70">
        <w:rPr>
          <w:rFonts w:asciiTheme="minorHAnsi" w:eastAsia="Helvetica" w:hAnsiTheme="minorHAnsi" w:cs="Helvetica"/>
          <w:sz w:val="22"/>
          <w:szCs w:val="22"/>
        </w:rPr>
        <w:t>treated in any case.</w:t>
      </w:r>
    </w:p>
    <w:p w14:paraId="0D0A451F" w14:textId="77777777" w:rsidR="000D344D" w:rsidRPr="00635E70" w:rsidRDefault="000D344D" w:rsidP="00E80C63">
      <w:pPr>
        <w:rPr>
          <w:rFonts w:asciiTheme="minorHAnsi" w:hAnsiTheme="minorHAnsi" w:cs="Tahoma"/>
          <w:sz w:val="22"/>
          <w:szCs w:val="22"/>
        </w:rPr>
      </w:pPr>
    </w:p>
    <w:p w14:paraId="2C3F27F4" w14:textId="563934E3" w:rsidR="00C7225C" w:rsidRPr="00635E70" w:rsidRDefault="00105C43" w:rsidP="00E80C63">
      <w:pPr>
        <w:rPr>
          <w:rFonts w:asciiTheme="minorHAnsi" w:hAnsiTheme="minorHAnsi" w:cs="Tahoma"/>
          <w:sz w:val="22"/>
          <w:szCs w:val="22"/>
        </w:rPr>
      </w:pPr>
      <w:r w:rsidRPr="00635E70">
        <w:rPr>
          <w:rFonts w:asciiTheme="minorHAnsi" w:hAnsiTheme="minorHAnsi" w:cs="Tahoma"/>
          <w:sz w:val="22"/>
          <w:szCs w:val="22"/>
        </w:rPr>
        <w:t xml:space="preserve">What is it about surrogacy that makes us doubt the motivations and parenting abilities of those who undertake it? </w:t>
      </w:r>
      <w:r w:rsidR="00CA3F27" w:rsidRPr="00635E70">
        <w:rPr>
          <w:rFonts w:asciiTheme="minorHAnsi" w:hAnsiTheme="minorHAnsi" w:cs="Tahoma"/>
          <w:sz w:val="22"/>
          <w:szCs w:val="22"/>
        </w:rPr>
        <w:t>It might be argued that t</w:t>
      </w:r>
      <w:r w:rsidRPr="00635E70">
        <w:rPr>
          <w:rFonts w:asciiTheme="minorHAnsi" w:hAnsiTheme="minorHAnsi" w:cs="Tahoma"/>
          <w:sz w:val="22"/>
          <w:szCs w:val="22"/>
        </w:rPr>
        <w:t xml:space="preserve">his kind of investigation </w:t>
      </w:r>
      <w:r w:rsidR="00CA3F27" w:rsidRPr="00635E70">
        <w:rPr>
          <w:rFonts w:asciiTheme="minorHAnsi" w:hAnsiTheme="minorHAnsi" w:cs="Tahoma"/>
          <w:sz w:val="22"/>
          <w:szCs w:val="22"/>
        </w:rPr>
        <w:t xml:space="preserve">is </w:t>
      </w:r>
      <w:r w:rsidR="003C21D2">
        <w:rPr>
          <w:rFonts w:asciiTheme="minorHAnsi" w:hAnsiTheme="minorHAnsi" w:cs="Tahoma"/>
          <w:sz w:val="22"/>
          <w:szCs w:val="22"/>
        </w:rPr>
        <w:t xml:space="preserve">both </w:t>
      </w:r>
      <w:r w:rsidR="00CA3F27" w:rsidRPr="00635E70">
        <w:rPr>
          <w:rFonts w:asciiTheme="minorHAnsi" w:hAnsiTheme="minorHAnsi" w:cs="Tahoma"/>
          <w:sz w:val="22"/>
          <w:szCs w:val="22"/>
        </w:rPr>
        <w:t xml:space="preserve">generated by and </w:t>
      </w:r>
      <w:r w:rsidRPr="00635E70">
        <w:rPr>
          <w:rFonts w:asciiTheme="minorHAnsi" w:hAnsiTheme="minorHAnsi" w:cs="Tahoma"/>
          <w:sz w:val="22"/>
          <w:szCs w:val="22"/>
        </w:rPr>
        <w:t xml:space="preserve">helps to facilitate surrogacy myths and </w:t>
      </w:r>
      <w:r w:rsidR="00CA3F27" w:rsidRPr="00635E70">
        <w:rPr>
          <w:rFonts w:asciiTheme="minorHAnsi" w:hAnsiTheme="minorHAnsi" w:cs="Tahoma"/>
          <w:sz w:val="22"/>
          <w:szCs w:val="22"/>
        </w:rPr>
        <w:t xml:space="preserve">therefore that </w:t>
      </w:r>
      <w:r w:rsidRPr="00635E70">
        <w:rPr>
          <w:rFonts w:asciiTheme="minorHAnsi" w:hAnsiTheme="minorHAnsi" w:cs="Tahoma"/>
          <w:sz w:val="22"/>
          <w:szCs w:val="22"/>
        </w:rPr>
        <w:t>its removal</w:t>
      </w:r>
      <w:r w:rsidR="00FC04F3" w:rsidRPr="00635E70">
        <w:rPr>
          <w:rFonts w:asciiTheme="minorHAnsi" w:hAnsiTheme="minorHAnsi" w:cs="Tahoma"/>
          <w:sz w:val="22"/>
          <w:szCs w:val="22"/>
        </w:rPr>
        <w:t xml:space="preserve"> may help in that respect. </w:t>
      </w:r>
      <w:r w:rsidR="00B843E9" w:rsidRPr="00635E70">
        <w:rPr>
          <w:rFonts w:asciiTheme="minorHAnsi" w:hAnsiTheme="minorHAnsi" w:cs="Tahoma"/>
          <w:sz w:val="22"/>
          <w:szCs w:val="22"/>
        </w:rPr>
        <w:t>One reason</w:t>
      </w:r>
      <w:r w:rsidR="00CA3F27" w:rsidRPr="00635E70">
        <w:rPr>
          <w:rFonts w:asciiTheme="minorHAnsi" w:hAnsiTheme="minorHAnsi" w:cs="Tahoma"/>
          <w:sz w:val="22"/>
          <w:szCs w:val="22"/>
        </w:rPr>
        <w:t xml:space="preserve"> for </w:t>
      </w:r>
      <w:r w:rsidR="00CA3F27" w:rsidRPr="00635E70">
        <w:rPr>
          <w:rFonts w:asciiTheme="minorHAnsi" w:hAnsiTheme="minorHAnsi" w:cs="Tahoma"/>
          <w:sz w:val="22"/>
          <w:szCs w:val="22"/>
        </w:rPr>
        <w:lastRenderedPageBreak/>
        <w:t xml:space="preserve">this check on the parenting abilities of </w:t>
      </w:r>
      <w:r w:rsidR="00834300">
        <w:rPr>
          <w:rFonts w:asciiTheme="minorHAnsi" w:hAnsiTheme="minorHAnsi" w:cs="Tahoma"/>
          <w:sz w:val="22"/>
          <w:szCs w:val="22"/>
        </w:rPr>
        <w:t>IPs</w:t>
      </w:r>
      <w:r w:rsidR="00CA3F27" w:rsidRPr="00635E70">
        <w:rPr>
          <w:rFonts w:asciiTheme="minorHAnsi" w:hAnsiTheme="minorHAnsi" w:cs="Tahoma"/>
          <w:sz w:val="22"/>
          <w:szCs w:val="22"/>
        </w:rPr>
        <w:t xml:space="preserve"> is the historic weddedness of surrogacy to adoption.</w:t>
      </w:r>
      <w:r w:rsidR="002B6AB3" w:rsidRPr="00635E70">
        <w:rPr>
          <w:rStyle w:val="FootnoteReference"/>
          <w:rFonts w:asciiTheme="minorHAnsi" w:hAnsiTheme="minorHAnsi" w:cs="Tahoma"/>
          <w:sz w:val="22"/>
          <w:szCs w:val="22"/>
        </w:rPr>
        <w:footnoteReference w:id="102"/>
      </w:r>
      <w:r w:rsidR="00CA3F27" w:rsidRPr="00635E70">
        <w:rPr>
          <w:rFonts w:asciiTheme="minorHAnsi" w:hAnsiTheme="minorHAnsi" w:cs="Tahoma"/>
          <w:sz w:val="22"/>
          <w:szCs w:val="22"/>
        </w:rPr>
        <w:t xml:space="preserve"> But surrogacy is </w:t>
      </w:r>
      <w:r w:rsidR="00CA3F27" w:rsidRPr="00CE54A6">
        <w:rPr>
          <w:rFonts w:asciiTheme="minorHAnsi" w:hAnsiTheme="minorHAnsi" w:cs="Tahoma"/>
          <w:i/>
          <w:sz w:val="22"/>
          <w:szCs w:val="22"/>
        </w:rPr>
        <w:t>not</w:t>
      </w:r>
      <w:r w:rsidR="00CA3F27" w:rsidRPr="00635E70">
        <w:rPr>
          <w:rFonts w:asciiTheme="minorHAnsi" w:hAnsiTheme="minorHAnsi" w:cs="Tahoma"/>
          <w:sz w:val="22"/>
          <w:szCs w:val="22"/>
        </w:rPr>
        <w:t xml:space="preserve"> a form of adoption </w:t>
      </w:r>
      <w:r w:rsidR="00CA3F27" w:rsidRPr="00635E70">
        <w:rPr>
          <w:rFonts w:asciiTheme="minorHAnsi" w:eastAsia="Helvetica" w:hAnsiTheme="minorHAnsi" w:cs="Helvetica"/>
          <w:sz w:val="22"/>
          <w:szCs w:val="22"/>
        </w:rPr>
        <w:t>–</w:t>
      </w:r>
      <w:r w:rsidR="00CA3F27" w:rsidRPr="00635E70">
        <w:rPr>
          <w:rFonts w:asciiTheme="minorHAnsi" w:hAnsiTheme="minorHAnsi" w:cs="Tahoma"/>
          <w:sz w:val="22"/>
          <w:szCs w:val="22"/>
        </w:rPr>
        <w:t xml:space="preserve"> it is not the state making a decision about the future care of a child that already exists and is faced with unfortunate circumstances that the state becomes responsible or takes responsibility for. If surrogacy is truly to be viewed as a legitimate form of family inception and creation, then</w:t>
      </w:r>
      <w:r w:rsidR="000D344D" w:rsidRPr="00635E70">
        <w:rPr>
          <w:rFonts w:asciiTheme="minorHAnsi" w:hAnsiTheme="minorHAnsi" w:cs="Tahoma"/>
          <w:sz w:val="22"/>
          <w:szCs w:val="22"/>
        </w:rPr>
        <w:t xml:space="preserve"> the perception that it is like adoption must be challenged. As we heard and keep hearing from women who have been surrogates, they don</w:t>
      </w:r>
      <w:r w:rsidR="000D344D" w:rsidRPr="00635E70">
        <w:rPr>
          <w:rFonts w:asciiTheme="minorHAnsi" w:eastAsia="Helvetica" w:hAnsiTheme="minorHAnsi" w:cs="Helvetica"/>
          <w:sz w:val="22"/>
          <w:szCs w:val="22"/>
        </w:rPr>
        <w:t>’</w:t>
      </w:r>
      <w:r w:rsidR="000D344D" w:rsidRPr="00635E70">
        <w:rPr>
          <w:rFonts w:asciiTheme="minorHAnsi" w:hAnsiTheme="minorHAnsi" w:cs="Tahoma"/>
          <w:sz w:val="22"/>
          <w:szCs w:val="22"/>
        </w:rPr>
        <w:t xml:space="preserve">t view what they do as giving a baby away, they view it as giving it </w:t>
      </w:r>
      <w:r w:rsidR="000D344D" w:rsidRPr="00635E70">
        <w:rPr>
          <w:rFonts w:asciiTheme="minorHAnsi" w:eastAsia="Helvetica" w:hAnsiTheme="minorHAnsi" w:cs="Helvetica"/>
          <w:sz w:val="22"/>
          <w:szCs w:val="22"/>
        </w:rPr>
        <w:t>‘</w:t>
      </w:r>
      <w:r w:rsidR="000D344D" w:rsidRPr="00635E70">
        <w:rPr>
          <w:rFonts w:asciiTheme="minorHAnsi" w:hAnsiTheme="minorHAnsi" w:cs="Tahoma"/>
          <w:sz w:val="22"/>
          <w:szCs w:val="22"/>
        </w:rPr>
        <w:t>back</w:t>
      </w:r>
      <w:r w:rsidR="000D344D" w:rsidRPr="00635E70">
        <w:rPr>
          <w:rFonts w:asciiTheme="minorHAnsi" w:eastAsia="Helvetica" w:hAnsiTheme="minorHAnsi" w:cs="Helvetica"/>
          <w:sz w:val="22"/>
          <w:szCs w:val="22"/>
        </w:rPr>
        <w:t>’</w:t>
      </w:r>
      <w:r w:rsidR="000D344D" w:rsidRPr="00635E70">
        <w:rPr>
          <w:rFonts w:asciiTheme="minorHAnsi" w:hAnsiTheme="minorHAnsi" w:cs="Tahoma"/>
          <w:sz w:val="22"/>
          <w:szCs w:val="22"/>
        </w:rPr>
        <w:t xml:space="preserve"> after having looked after it for a period of time. Many compare it to baby-sitting.</w:t>
      </w:r>
      <w:r w:rsidR="00CE54A6">
        <w:rPr>
          <w:rStyle w:val="FootnoteReference"/>
          <w:rFonts w:asciiTheme="minorHAnsi" w:hAnsiTheme="minorHAnsi" w:cs="Tahoma"/>
          <w:sz w:val="22"/>
          <w:szCs w:val="22"/>
        </w:rPr>
        <w:footnoteReference w:id="103"/>
      </w:r>
      <w:r w:rsidR="000D344D" w:rsidRPr="00635E70">
        <w:rPr>
          <w:rFonts w:asciiTheme="minorHAnsi" w:hAnsiTheme="minorHAnsi" w:cs="Tahoma"/>
          <w:sz w:val="22"/>
          <w:szCs w:val="22"/>
        </w:rPr>
        <w:t xml:space="preserve"> Others resort to euphemism: </w:t>
      </w:r>
      <w:r w:rsidR="000D344D" w:rsidRPr="00635E70">
        <w:rPr>
          <w:rFonts w:asciiTheme="minorHAnsi" w:eastAsia="Helvetica" w:hAnsiTheme="minorHAnsi" w:cs="Helvetica"/>
          <w:sz w:val="22"/>
          <w:szCs w:val="22"/>
        </w:rPr>
        <w:t>‘</w:t>
      </w:r>
      <w:r w:rsidR="000D344D" w:rsidRPr="00635E70">
        <w:rPr>
          <w:rFonts w:asciiTheme="minorHAnsi" w:hAnsiTheme="minorHAnsi" w:cs="Tahoma"/>
          <w:sz w:val="22"/>
          <w:szCs w:val="22"/>
        </w:rPr>
        <w:t>their bun, my oven</w:t>
      </w:r>
      <w:r w:rsidR="000D344D" w:rsidRPr="00635E70">
        <w:rPr>
          <w:rFonts w:asciiTheme="minorHAnsi" w:eastAsia="Helvetica" w:hAnsiTheme="minorHAnsi" w:cs="Helvetica"/>
          <w:sz w:val="22"/>
          <w:szCs w:val="22"/>
        </w:rPr>
        <w:t>’</w:t>
      </w:r>
      <w:r w:rsidR="000D344D" w:rsidRPr="00635E70">
        <w:rPr>
          <w:rFonts w:asciiTheme="minorHAnsi" w:hAnsiTheme="minorHAnsi" w:cs="Tahoma"/>
          <w:sz w:val="22"/>
          <w:szCs w:val="22"/>
        </w:rPr>
        <w:t xml:space="preserve">, for example. It is only the law that treats surrogacy as a practice where a baby is </w:t>
      </w:r>
      <w:r w:rsidR="000D344D" w:rsidRPr="00635E70">
        <w:rPr>
          <w:rFonts w:asciiTheme="minorHAnsi" w:hAnsiTheme="minorHAnsi" w:cs="Tahoma"/>
          <w:i/>
          <w:sz w:val="22"/>
          <w:szCs w:val="22"/>
        </w:rPr>
        <w:t>taken</w:t>
      </w:r>
      <w:r w:rsidR="000D344D" w:rsidRPr="00635E70">
        <w:rPr>
          <w:rFonts w:asciiTheme="minorHAnsi" w:hAnsiTheme="minorHAnsi" w:cs="Tahoma"/>
          <w:sz w:val="22"/>
          <w:szCs w:val="22"/>
        </w:rPr>
        <w:t xml:space="preserve"> from a woman, and this has roots back in the Warnock Report recommendations and Mary Warnock</w:t>
      </w:r>
      <w:r w:rsidR="000D344D" w:rsidRPr="00635E70">
        <w:rPr>
          <w:rFonts w:asciiTheme="minorHAnsi" w:eastAsia="Helvetica" w:hAnsiTheme="minorHAnsi" w:cs="Helvetica"/>
          <w:sz w:val="22"/>
          <w:szCs w:val="22"/>
        </w:rPr>
        <w:t>’</w:t>
      </w:r>
      <w:r w:rsidR="000D344D" w:rsidRPr="00635E70">
        <w:rPr>
          <w:rFonts w:asciiTheme="minorHAnsi" w:hAnsiTheme="minorHAnsi" w:cs="Tahoma"/>
          <w:sz w:val="22"/>
          <w:szCs w:val="22"/>
        </w:rPr>
        <w:t>s own admitted view that, then, she simply could not understand how a woman could want to give away a baby.</w:t>
      </w:r>
      <w:r w:rsidR="00CE54A6">
        <w:rPr>
          <w:rStyle w:val="FootnoteReference"/>
          <w:rFonts w:asciiTheme="minorHAnsi" w:hAnsiTheme="minorHAnsi" w:cs="Tahoma"/>
          <w:sz w:val="22"/>
          <w:szCs w:val="22"/>
        </w:rPr>
        <w:footnoteReference w:id="104"/>
      </w:r>
    </w:p>
    <w:p w14:paraId="018D6F23" w14:textId="77777777" w:rsidR="00E80C63" w:rsidRPr="00635E70" w:rsidRDefault="00E80C63" w:rsidP="005B6CD1">
      <w:pPr>
        <w:rPr>
          <w:rFonts w:asciiTheme="minorHAnsi" w:hAnsiTheme="minorHAnsi" w:cs="Tahoma"/>
          <w:sz w:val="22"/>
          <w:szCs w:val="22"/>
        </w:rPr>
      </w:pPr>
    </w:p>
    <w:p w14:paraId="1090AAE1" w14:textId="1313F8AC" w:rsidR="005B6CD1" w:rsidRPr="00635E70" w:rsidRDefault="00F470C0" w:rsidP="005B6CD1">
      <w:pPr>
        <w:rPr>
          <w:rFonts w:asciiTheme="minorHAnsi" w:hAnsiTheme="minorHAnsi" w:cs="Tahoma"/>
          <w:sz w:val="22"/>
          <w:szCs w:val="22"/>
        </w:rPr>
      </w:pPr>
      <w:r w:rsidRPr="00635E70">
        <w:rPr>
          <w:rFonts w:asciiTheme="minorHAnsi" w:hAnsiTheme="minorHAnsi" w:cs="Tahoma"/>
          <w:b/>
          <w:sz w:val="22"/>
          <w:szCs w:val="22"/>
        </w:rPr>
        <w:t>Conclusions</w:t>
      </w:r>
    </w:p>
    <w:p w14:paraId="0037ACF0" w14:textId="77777777" w:rsidR="00F470C0" w:rsidRPr="00635E70" w:rsidRDefault="00F470C0" w:rsidP="005B6CD1">
      <w:pPr>
        <w:rPr>
          <w:rFonts w:asciiTheme="minorHAnsi" w:hAnsiTheme="minorHAnsi" w:cs="Tahoma"/>
          <w:sz w:val="22"/>
          <w:szCs w:val="22"/>
        </w:rPr>
      </w:pPr>
    </w:p>
    <w:p w14:paraId="6D8BF06A" w14:textId="76E0F51F" w:rsidR="00D47650" w:rsidRPr="00635E70" w:rsidRDefault="005B6CD1" w:rsidP="005B6CD1">
      <w:pPr>
        <w:rPr>
          <w:rFonts w:asciiTheme="minorHAnsi" w:hAnsiTheme="minorHAnsi" w:cs="Tahoma"/>
          <w:sz w:val="22"/>
          <w:szCs w:val="22"/>
        </w:rPr>
      </w:pPr>
      <w:r w:rsidRPr="00635E70">
        <w:rPr>
          <w:rFonts w:asciiTheme="minorHAnsi" w:hAnsiTheme="minorHAnsi" w:cs="Tahoma"/>
          <w:sz w:val="22"/>
          <w:szCs w:val="22"/>
        </w:rPr>
        <w:t xml:space="preserve">Our preferred version of new surrogacy laws </w:t>
      </w:r>
      <w:r w:rsidRPr="00635E70">
        <w:rPr>
          <w:rFonts w:asciiTheme="minorHAnsi" w:eastAsia="Helvetica" w:hAnsiTheme="minorHAnsi" w:cs="Helvetica"/>
          <w:sz w:val="22"/>
          <w:szCs w:val="22"/>
        </w:rPr>
        <w:t xml:space="preserve">– ‘surrogacy 2.0’ – should </w:t>
      </w:r>
      <w:r w:rsidR="00470DC8" w:rsidRPr="00635E70">
        <w:rPr>
          <w:rFonts w:asciiTheme="minorHAnsi" w:hAnsiTheme="minorHAnsi" w:cs="Tahoma"/>
          <w:sz w:val="22"/>
          <w:szCs w:val="22"/>
        </w:rPr>
        <w:t xml:space="preserve">be </w:t>
      </w:r>
      <w:r w:rsidRPr="00635E70">
        <w:rPr>
          <w:rFonts w:asciiTheme="minorHAnsi" w:hAnsiTheme="minorHAnsi" w:cs="Tahoma"/>
          <w:sz w:val="22"/>
          <w:szCs w:val="22"/>
        </w:rPr>
        <w:t>underpinned</w:t>
      </w:r>
      <w:r w:rsidR="00470DC8" w:rsidRPr="00635E70">
        <w:rPr>
          <w:rFonts w:asciiTheme="minorHAnsi" w:hAnsiTheme="minorHAnsi" w:cs="Tahoma"/>
          <w:sz w:val="22"/>
          <w:szCs w:val="22"/>
        </w:rPr>
        <w:t xml:space="preserve"> by the following principles:</w:t>
      </w:r>
    </w:p>
    <w:p w14:paraId="04A73C92" w14:textId="77777777" w:rsidR="00470DC8" w:rsidRPr="00635E70" w:rsidRDefault="00470DC8" w:rsidP="00D47650">
      <w:pPr>
        <w:rPr>
          <w:rFonts w:asciiTheme="minorHAnsi" w:hAnsiTheme="minorHAnsi" w:cs="Tahoma"/>
          <w:sz w:val="22"/>
          <w:szCs w:val="22"/>
        </w:rPr>
      </w:pPr>
    </w:p>
    <w:p w14:paraId="2C930C6B" w14:textId="7A129A13" w:rsidR="00357AA0" w:rsidRPr="00635E70" w:rsidRDefault="00470DC8" w:rsidP="00D47650">
      <w:pPr>
        <w:numPr>
          <w:ilvl w:val="1"/>
          <w:numId w:val="14"/>
        </w:numPr>
        <w:rPr>
          <w:rFonts w:asciiTheme="minorHAnsi" w:hAnsiTheme="minorHAnsi" w:cs="Tahoma"/>
          <w:sz w:val="22"/>
          <w:szCs w:val="22"/>
        </w:rPr>
      </w:pPr>
      <w:r w:rsidRPr="00635E70">
        <w:rPr>
          <w:rFonts w:asciiTheme="minorHAnsi" w:hAnsiTheme="minorHAnsi" w:cs="Tahoma"/>
          <w:sz w:val="22"/>
          <w:szCs w:val="22"/>
        </w:rPr>
        <w:t>Reform m</w:t>
      </w:r>
      <w:r w:rsidR="00DA264D" w:rsidRPr="00635E70">
        <w:rPr>
          <w:rFonts w:asciiTheme="minorHAnsi" w:hAnsiTheme="minorHAnsi" w:cs="Tahoma"/>
          <w:sz w:val="22"/>
          <w:szCs w:val="22"/>
        </w:rPr>
        <w:t>ust centre on the welfare of children/families</w:t>
      </w:r>
      <w:r w:rsidR="00E4045D" w:rsidRPr="00635E70">
        <w:rPr>
          <w:rFonts w:asciiTheme="minorHAnsi" w:hAnsiTheme="minorHAnsi" w:cs="Tahoma"/>
          <w:sz w:val="22"/>
          <w:szCs w:val="22"/>
        </w:rPr>
        <w:t>;</w:t>
      </w:r>
    </w:p>
    <w:p w14:paraId="3ED0BCD4" w14:textId="31E6B09F" w:rsidR="00357AA0" w:rsidRPr="00635E70" w:rsidRDefault="00DA264D" w:rsidP="00E4045D">
      <w:pPr>
        <w:numPr>
          <w:ilvl w:val="1"/>
          <w:numId w:val="14"/>
        </w:numPr>
        <w:rPr>
          <w:rFonts w:asciiTheme="minorHAnsi" w:hAnsiTheme="minorHAnsi" w:cs="Tahoma"/>
          <w:sz w:val="22"/>
          <w:szCs w:val="22"/>
        </w:rPr>
      </w:pPr>
      <w:r w:rsidRPr="00635E70">
        <w:rPr>
          <w:rFonts w:asciiTheme="minorHAnsi" w:hAnsiTheme="minorHAnsi" w:cs="Tahoma"/>
          <w:sz w:val="22"/>
          <w:szCs w:val="22"/>
        </w:rPr>
        <w:t xml:space="preserve">Existing data </w:t>
      </w:r>
      <w:r w:rsidR="00470DC8" w:rsidRPr="00635E70">
        <w:rPr>
          <w:rFonts w:asciiTheme="minorHAnsi" w:hAnsiTheme="minorHAnsi" w:cs="Tahoma"/>
          <w:sz w:val="22"/>
          <w:szCs w:val="22"/>
        </w:rPr>
        <w:t xml:space="preserve">on surrogacy arrangements entered both domestically and overseas </w:t>
      </w:r>
      <w:r w:rsidRPr="00635E70">
        <w:rPr>
          <w:rFonts w:asciiTheme="minorHAnsi" w:hAnsiTheme="minorHAnsi" w:cs="Tahoma"/>
          <w:sz w:val="22"/>
          <w:szCs w:val="22"/>
        </w:rPr>
        <w:t xml:space="preserve">is inadequate </w:t>
      </w:r>
      <w:r w:rsidRPr="00635E70">
        <w:rPr>
          <w:rFonts w:asciiTheme="minorHAnsi" w:eastAsia="Helvetica" w:hAnsiTheme="minorHAnsi" w:cs="Helvetica"/>
          <w:sz w:val="22"/>
          <w:szCs w:val="22"/>
        </w:rPr>
        <w:t>– before reform happens it is important to take time to address this</w:t>
      </w:r>
      <w:r w:rsidR="00E4045D" w:rsidRPr="00635E70">
        <w:rPr>
          <w:rFonts w:asciiTheme="minorHAnsi" w:hAnsiTheme="minorHAnsi" w:cs="Tahoma"/>
          <w:sz w:val="22"/>
          <w:szCs w:val="22"/>
        </w:rPr>
        <w:t xml:space="preserve">. </w:t>
      </w:r>
      <w:r w:rsidRPr="00635E70">
        <w:rPr>
          <w:rFonts w:asciiTheme="minorHAnsi" w:hAnsiTheme="minorHAnsi" w:cs="Tahoma"/>
          <w:sz w:val="22"/>
          <w:szCs w:val="22"/>
        </w:rPr>
        <w:t>Reform should also focus on how data is collected post-reform</w:t>
      </w:r>
      <w:r w:rsidR="00E4045D" w:rsidRPr="00635E70">
        <w:rPr>
          <w:rFonts w:asciiTheme="minorHAnsi" w:hAnsiTheme="minorHAnsi" w:cs="Tahoma"/>
          <w:sz w:val="22"/>
          <w:szCs w:val="22"/>
        </w:rPr>
        <w:t>;</w:t>
      </w:r>
    </w:p>
    <w:p w14:paraId="68E8E203" w14:textId="25060EEB" w:rsidR="00357AA0" w:rsidRPr="00635E70" w:rsidRDefault="00470DC8" w:rsidP="00D47650">
      <w:pPr>
        <w:numPr>
          <w:ilvl w:val="1"/>
          <w:numId w:val="14"/>
        </w:numPr>
        <w:rPr>
          <w:rFonts w:asciiTheme="minorHAnsi" w:hAnsiTheme="minorHAnsi" w:cs="Tahoma"/>
          <w:sz w:val="22"/>
          <w:szCs w:val="22"/>
        </w:rPr>
      </w:pPr>
      <w:r w:rsidRPr="00635E70">
        <w:rPr>
          <w:rFonts w:asciiTheme="minorHAnsi" w:hAnsiTheme="minorHAnsi" w:cs="Tahoma"/>
          <w:sz w:val="22"/>
          <w:szCs w:val="22"/>
        </w:rPr>
        <w:t xml:space="preserve">Studies should be undertaken looking at </w:t>
      </w:r>
      <w:r w:rsidR="00DA264D" w:rsidRPr="00635E70">
        <w:rPr>
          <w:rFonts w:asciiTheme="minorHAnsi" w:hAnsiTheme="minorHAnsi" w:cs="Tahoma"/>
          <w:sz w:val="22"/>
          <w:szCs w:val="22"/>
        </w:rPr>
        <w:t>why people go overseas for surrogacy, despite the risks</w:t>
      </w:r>
      <w:r w:rsidR="00856B60">
        <w:rPr>
          <w:rFonts w:asciiTheme="minorHAnsi" w:hAnsiTheme="minorHAnsi" w:cs="Tahoma"/>
          <w:sz w:val="22"/>
          <w:szCs w:val="22"/>
        </w:rPr>
        <w:t xml:space="preserve"> and cost</w:t>
      </w:r>
      <w:r w:rsidR="00EA7F6A" w:rsidRPr="00635E70">
        <w:rPr>
          <w:rFonts w:asciiTheme="minorHAnsi" w:hAnsiTheme="minorHAnsi" w:cs="Tahoma"/>
          <w:sz w:val="22"/>
          <w:szCs w:val="22"/>
        </w:rPr>
        <w:t>.</w:t>
      </w:r>
      <w:r w:rsidRPr="00635E70">
        <w:rPr>
          <w:rStyle w:val="FootnoteReference"/>
          <w:rFonts w:asciiTheme="minorHAnsi" w:hAnsiTheme="minorHAnsi" w:cs="Tahoma"/>
          <w:sz w:val="22"/>
          <w:szCs w:val="22"/>
        </w:rPr>
        <w:footnoteReference w:id="105"/>
      </w:r>
      <w:r w:rsidR="00DA264D" w:rsidRPr="00635E70">
        <w:rPr>
          <w:rFonts w:asciiTheme="minorHAnsi" w:hAnsiTheme="minorHAnsi" w:cs="Tahoma"/>
          <w:sz w:val="22"/>
          <w:szCs w:val="22"/>
        </w:rPr>
        <w:t xml:space="preserve"> Why is</w:t>
      </w:r>
      <w:r w:rsidR="00DA264D" w:rsidRPr="00635E70">
        <w:rPr>
          <w:rFonts w:asciiTheme="minorHAnsi" w:eastAsia="Helvetica" w:hAnsiTheme="minorHAnsi" w:cs="Helvetica"/>
          <w:sz w:val="22"/>
          <w:szCs w:val="22"/>
        </w:rPr>
        <w:t xml:space="preserve"> the UK </w:t>
      </w:r>
      <w:r w:rsidR="00EA7F6A" w:rsidRPr="00635E70">
        <w:rPr>
          <w:rFonts w:asciiTheme="minorHAnsi" w:eastAsia="Helvetica" w:hAnsiTheme="minorHAnsi" w:cs="Helvetica"/>
          <w:sz w:val="22"/>
          <w:szCs w:val="22"/>
        </w:rPr>
        <w:t>not the first</w:t>
      </w:r>
      <w:r w:rsidR="00DA264D" w:rsidRPr="00635E70">
        <w:rPr>
          <w:rFonts w:asciiTheme="minorHAnsi" w:hAnsiTheme="minorHAnsi" w:cs="Tahoma"/>
          <w:sz w:val="22"/>
          <w:szCs w:val="22"/>
        </w:rPr>
        <w:t xml:space="preserve"> choice</w:t>
      </w:r>
      <w:r w:rsidR="00EA7F6A" w:rsidRPr="00635E70">
        <w:rPr>
          <w:rFonts w:asciiTheme="minorHAnsi" w:hAnsiTheme="minorHAnsi" w:cs="Tahoma"/>
          <w:sz w:val="22"/>
          <w:szCs w:val="22"/>
        </w:rPr>
        <w:t xml:space="preserve"> for some people</w:t>
      </w:r>
      <w:r w:rsidR="00DA264D" w:rsidRPr="00635E70">
        <w:rPr>
          <w:rFonts w:asciiTheme="minorHAnsi" w:hAnsiTheme="minorHAnsi" w:cs="Tahoma"/>
          <w:sz w:val="22"/>
          <w:szCs w:val="22"/>
        </w:rPr>
        <w:t xml:space="preserve"> and how can we make it </w:t>
      </w:r>
      <w:r w:rsidR="00EA7F6A" w:rsidRPr="00635E70">
        <w:rPr>
          <w:rFonts w:asciiTheme="minorHAnsi" w:hAnsiTheme="minorHAnsi" w:cs="Tahoma"/>
          <w:sz w:val="22"/>
          <w:szCs w:val="22"/>
        </w:rPr>
        <w:t>so</w:t>
      </w:r>
      <w:r w:rsidR="00DA264D" w:rsidRPr="00635E70">
        <w:rPr>
          <w:rFonts w:asciiTheme="minorHAnsi" w:hAnsiTheme="minorHAnsi" w:cs="Tahoma"/>
          <w:sz w:val="22"/>
          <w:szCs w:val="22"/>
        </w:rPr>
        <w:t>?</w:t>
      </w:r>
    </w:p>
    <w:p w14:paraId="5608D2B9" w14:textId="3E90E082" w:rsidR="00357AA0" w:rsidRPr="00635E70" w:rsidRDefault="00EA7F6A" w:rsidP="00D47650">
      <w:pPr>
        <w:numPr>
          <w:ilvl w:val="1"/>
          <w:numId w:val="14"/>
        </w:numPr>
        <w:rPr>
          <w:rFonts w:asciiTheme="minorHAnsi" w:hAnsiTheme="minorHAnsi" w:cs="Tahoma"/>
          <w:sz w:val="22"/>
          <w:szCs w:val="22"/>
        </w:rPr>
      </w:pPr>
      <w:r w:rsidRPr="00635E70">
        <w:rPr>
          <w:rFonts w:asciiTheme="minorHAnsi" w:hAnsiTheme="minorHAnsi" w:cs="Tahoma"/>
          <w:sz w:val="22"/>
          <w:szCs w:val="22"/>
        </w:rPr>
        <w:t>We s</w:t>
      </w:r>
      <w:r w:rsidR="00DA264D" w:rsidRPr="00635E70">
        <w:rPr>
          <w:rFonts w:asciiTheme="minorHAnsi" w:hAnsiTheme="minorHAnsi" w:cs="Tahoma"/>
          <w:sz w:val="22"/>
          <w:szCs w:val="22"/>
        </w:rPr>
        <w:t>hould continue to allow reimbursement</w:t>
      </w:r>
      <w:r w:rsidRPr="00635E70">
        <w:rPr>
          <w:rFonts w:asciiTheme="minorHAnsi" w:hAnsiTheme="minorHAnsi" w:cs="Tahoma"/>
          <w:sz w:val="22"/>
          <w:szCs w:val="22"/>
        </w:rPr>
        <w:t xml:space="preserve"> payments</w:t>
      </w:r>
      <w:r w:rsidR="00DA264D" w:rsidRPr="00635E70">
        <w:rPr>
          <w:rFonts w:asciiTheme="minorHAnsi" w:hAnsiTheme="minorHAnsi" w:cs="Tahoma"/>
          <w:sz w:val="22"/>
          <w:szCs w:val="22"/>
        </w:rPr>
        <w:t xml:space="preserve"> for surrogates</w:t>
      </w:r>
      <w:r w:rsidRPr="00635E70">
        <w:rPr>
          <w:rFonts w:asciiTheme="minorHAnsi" w:hAnsiTheme="minorHAnsi" w:cs="Tahoma"/>
          <w:sz w:val="22"/>
          <w:szCs w:val="22"/>
        </w:rPr>
        <w:t xml:space="preserve"> </w:t>
      </w:r>
      <w:r w:rsidR="00856B60">
        <w:rPr>
          <w:rFonts w:asciiTheme="minorHAnsi" w:hAnsiTheme="minorHAnsi" w:cs="Tahoma"/>
          <w:sz w:val="22"/>
          <w:szCs w:val="22"/>
        </w:rPr>
        <w:t>while</w:t>
      </w:r>
      <w:r w:rsidRPr="00635E70">
        <w:rPr>
          <w:rFonts w:asciiTheme="minorHAnsi" w:hAnsiTheme="minorHAnsi" w:cs="Tahoma"/>
          <w:sz w:val="22"/>
          <w:szCs w:val="22"/>
        </w:rPr>
        <w:t xml:space="preserve"> promot</w:t>
      </w:r>
      <w:r w:rsidR="00856B60">
        <w:rPr>
          <w:rFonts w:asciiTheme="minorHAnsi" w:hAnsiTheme="minorHAnsi" w:cs="Tahoma"/>
          <w:sz w:val="22"/>
          <w:szCs w:val="22"/>
        </w:rPr>
        <w:t>ing</w:t>
      </w:r>
      <w:r w:rsidRPr="00635E70">
        <w:rPr>
          <w:rFonts w:asciiTheme="minorHAnsi" w:hAnsiTheme="minorHAnsi" w:cs="Tahoma"/>
          <w:sz w:val="22"/>
          <w:szCs w:val="22"/>
        </w:rPr>
        <w:t xml:space="preserve"> surrogacy as a relationship and not a transaction</w:t>
      </w:r>
      <w:r w:rsidR="00E4045D" w:rsidRPr="00635E70">
        <w:rPr>
          <w:rFonts w:asciiTheme="minorHAnsi" w:hAnsiTheme="minorHAnsi" w:cs="Tahoma"/>
          <w:sz w:val="22"/>
          <w:szCs w:val="22"/>
        </w:rPr>
        <w:t>;</w:t>
      </w:r>
    </w:p>
    <w:p w14:paraId="2B88F1F4" w14:textId="1C89E580" w:rsidR="00357AA0" w:rsidRPr="00635E70" w:rsidRDefault="00EA7F6A" w:rsidP="00D47650">
      <w:pPr>
        <w:numPr>
          <w:ilvl w:val="1"/>
          <w:numId w:val="14"/>
        </w:numPr>
        <w:rPr>
          <w:rFonts w:asciiTheme="minorHAnsi" w:hAnsiTheme="minorHAnsi" w:cs="Tahoma"/>
          <w:sz w:val="22"/>
          <w:szCs w:val="22"/>
        </w:rPr>
      </w:pPr>
      <w:r w:rsidRPr="00635E70">
        <w:rPr>
          <w:rFonts w:asciiTheme="minorHAnsi" w:hAnsiTheme="minorHAnsi" w:cs="Tahoma"/>
          <w:sz w:val="22"/>
          <w:szCs w:val="22"/>
        </w:rPr>
        <w:t>We s</w:t>
      </w:r>
      <w:r w:rsidR="00DA264D" w:rsidRPr="00635E70">
        <w:rPr>
          <w:rFonts w:asciiTheme="minorHAnsi" w:hAnsiTheme="minorHAnsi" w:cs="Tahoma"/>
          <w:sz w:val="22"/>
          <w:szCs w:val="22"/>
        </w:rPr>
        <w:t>hould consider ways of recognising IPs as legal parents at birth</w:t>
      </w:r>
      <w:r w:rsidR="00E4045D" w:rsidRPr="00635E70">
        <w:rPr>
          <w:rFonts w:asciiTheme="minorHAnsi" w:hAnsiTheme="minorHAnsi" w:cs="Tahoma"/>
          <w:sz w:val="22"/>
          <w:szCs w:val="22"/>
        </w:rPr>
        <w:t>;</w:t>
      </w:r>
    </w:p>
    <w:p w14:paraId="3FB6E2F3" w14:textId="1625809B" w:rsidR="00357AA0" w:rsidRPr="00635E70" w:rsidRDefault="00DA264D" w:rsidP="00D47650">
      <w:pPr>
        <w:numPr>
          <w:ilvl w:val="1"/>
          <w:numId w:val="14"/>
        </w:numPr>
        <w:rPr>
          <w:rFonts w:asciiTheme="minorHAnsi" w:hAnsiTheme="minorHAnsi" w:cs="Tahoma"/>
          <w:sz w:val="22"/>
          <w:szCs w:val="22"/>
        </w:rPr>
      </w:pPr>
      <w:r w:rsidRPr="00635E70">
        <w:rPr>
          <w:rFonts w:asciiTheme="minorHAnsi" w:hAnsiTheme="minorHAnsi" w:cs="Tahoma"/>
          <w:sz w:val="22"/>
          <w:szCs w:val="22"/>
        </w:rPr>
        <w:t>Single people / double donation couples should be able to become parents through surrogacy</w:t>
      </w:r>
      <w:r w:rsidR="00EA7F6A" w:rsidRPr="00635E70">
        <w:rPr>
          <w:rFonts w:asciiTheme="minorHAnsi" w:hAnsiTheme="minorHAnsi" w:cs="Tahoma"/>
          <w:sz w:val="22"/>
          <w:szCs w:val="22"/>
        </w:rPr>
        <w:t>;</w:t>
      </w:r>
      <w:r w:rsidR="00EA7F6A" w:rsidRPr="00635E70">
        <w:rPr>
          <w:rStyle w:val="FootnoteReference"/>
          <w:rFonts w:asciiTheme="minorHAnsi" w:hAnsiTheme="minorHAnsi" w:cs="Tahoma"/>
          <w:sz w:val="22"/>
          <w:szCs w:val="22"/>
        </w:rPr>
        <w:footnoteReference w:id="106"/>
      </w:r>
    </w:p>
    <w:p w14:paraId="662D5ECA" w14:textId="36ADD4B2" w:rsidR="00357AA0" w:rsidRPr="00635E70" w:rsidRDefault="00DA264D" w:rsidP="00D47650">
      <w:pPr>
        <w:numPr>
          <w:ilvl w:val="1"/>
          <w:numId w:val="14"/>
        </w:numPr>
        <w:rPr>
          <w:rFonts w:asciiTheme="minorHAnsi" w:hAnsiTheme="minorHAnsi" w:cs="Tahoma"/>
          <w:sz w:val="22"/>
          <w:szCs w:val="22"/>
        </w:rPr>
      </w:pPr>
      <w:r w:rsidRPr="00635E70">
        <w:rPr>
          <w:rFonts w:asciiTheme="minorHAnsi" w:hAnsiTheme="minorHAnsi" w:cs="Tahoma"/>
          <w:sz w:val="22"/>
          <w:szCs w:val="22"/>
        </w:rPr>
        <w:t>Rules on surrogacy-related advertising and mediation of arrangements should be reviewed in context of non-profit organisations</w:t>
      </w:r>
      <w:r w:rsidR="00E4045D" w:rsidRPr="00635E70">
        <w:rPr>
          <w:rFonts w:asciiTheme="minorHAnsi" w:hAnsiTheme="minorHAnsi" w:cs="Tahoma"/>
          <w:sz w:val="22"/>
          <w:szCs w:val="22"/>
        </w:rPr>
        <w:t>;</w:t>
      </w:r>
    </w:p>
    <w:p w14:paraId="759A5567" w14:textId="4698C5F3" w:rsidR="00357AA0" w:rsidRPr="00635E70" w:rsidRDefault="00DA264D" w:rsidP="00D47650">
      <w:pPr>
        <w:numPr>
          <w:ilvl w:val="1"/>
          <w:numId w:val="14"/>
        </w:numPr>
        <w:rPr>
          <w:rFonts w:asciiTheme="minorHAnsi" w:hAnsiTheme="minorHAnsi" w:cs="Tahoma"/>
          <w:sz w:val="22"/>
          <w:szCs w:val="22"/>
        </w:rPr>
      </w:pPr>
      <w:r w:rsidRPr="00635E70">
        <w:rPr>
          <w:rFonts w:asciiTheme="minorHAnsi" w:hAnsiTheme="minorHAnsi" w:cs="Tahoma"/>
          <w:sz w:val="22"/>
          <w:szCs w:val="22"/>
        </w:rPr>
        <w:lastRenderedPageBreak/>
        <w:t>State agents involved (</w:t>
      </w:r>
      <w:proofErr w:type="spellStart"/>
      <w:r w:rsidRPr="00635E70">
        <w:rPr>
          <w:rFonts w:asciiTheme="minorHAnsi" w:hAnsiTheme="minorHAnsi" w:cs="Tahoma"/>
          <w:sz w:val="22"/>
          <w:szCs w:val="22"/>
        </w:rPr>
        <w:t>DoH</w:t>
      </w:r>
      <w:proofErr w:type="spellEnd"/>
      <w:r w:rsidRPr="00635E70">
        <w:rPr>
          <w:rFonts w:asciiTheme="minorHAnsi" w:hAnsiTheme="minorHAnsi" w:cs="Tahoma"/>
          <w:sz w:val="22"/>
          <w:szCs w:val="22"/>
        </w:rPr>
        <w:t xml:space="preserve">, </w:t>
      </w:r>
      <w:proofErr w:type="spellStart"/>
      <w:r w:rsidRPr="00635E70">
        <w:rPr>
          <w:rFonts w:asciiTheme="minorHAnsi" w:hAnsiTheme="minorHAnsi" w:cs="Tahoma"/>
          <w:sz w:val="22"/>
          <w:szCs w:val="22"/>
        </w:rPr>
        <w:t>MoJ</w:t>
      </w:r>
      <w:proofErr w:type="spellEnd"/>
      <w:r w:rsidRPr="00635E70">
        <w:rPr>
          <w:rFonts w:asciiTheme="minorHAnsi" w:hAnsiTheme="minorHAnsi" w:cs="Tahoma"/>
          <w:sz w:val="22"/>
          <w:szCs w:val="22"/>
        </w:rPr>
        <w:t xml:space="preserve">, </w:t>
      </w:r>
      <w:proofErr w:type="spellStart"/>
      <w:r w:rsidRPr="00635E70">
        <w:rPr>
          <w:rFonts w:asciiTheme="minorHAnsi" w:hAnsiTheme="minorHAnsi" w:cs="Tahoma"/>
          <w:sz w:val="22"/>
          <w:szCs w:val="22"/>
        </w:rPr>
        <w:t>Cafcass</w:t>
      </w:r>
      <w:proofErr w:type="spellEnd"/>
      <w:r w:rsidRPr="00635E70">
        <w:rPr>
          <w:rFonts w:asciiTheme="minorHAnsi" w:hAnsiTheme="minorHAnsi" w:cs="Tahoma"/>
          <w:sz w:val="22"/>
          <w:szCs w:val="22"/>
        </w:rPr>
        <w:t xml:space="preserve"> </w:t>
      </w:r>
      <w:proofErr w:type="spellStart"/>
      <w:r w:rsidRPr="00635E70">
        <w:rPr>
          <w:rFonts w:asciiTheme="minorHAnsi" w:hAnsiTheme="minorHAnsi" w:cs="Tahoma"/>
          <w:sz w:val="22"/>
          <w:szCs w:val="22"/>
        </w:rPr>
        <w:t>etc</w:t>
      </w:r>
      <w:proofErr w:type="spellEnd"/>
      <w:r w:rsidRPr="00635E70">
        <w:rPr>
          <w:rFonts w:asciiTheme="minorHAnsi" w:hAnsiTheme="minorHAnsi" w:cs="Tahoma"/>
          <w:sz w:val="22"/>
          <w:szCs w:val="22"/>
        </w:rPr>
        <w:t>) should produce better, clearer and joined-up guidance for those involved and professionals</w:t>
      </w:r>
      <w:r w:rsidR="00E4045D" w:rsidRPr="00635E70">
        <w:rPr>
          <w:rFonts w:asciiTheme="minorHAnsi" w:hAnsiTheme="minorHAnsi" w:cs="Tahoma"/>
          <w:sz w:val="22"/>
          <w:szCs w:val="22"/>
        </w:rPr>
        <w:t xml:space="preserve"> who work with those going through surrogacy.</w:t>
      </w:r>
      <w:r w:rsidR="00E4045D" w:rsidRPr="00635E70">
        <w:rPr>
          <w:rStyle w:val="FootnoteReference"/>
          <w:rFonts w:asciiTheme="minorHAnsi" w:hAnsiTheme="minorHAnsi" w:cs="Tahoma"/>
          <w:sz w:val="22"/>
          <w:szCs w:val="22"/>
        </w:rPr>
        <w:footnoteReference w:id="107"/>
      </w:r>
    </w:p>
    <w:p w14:paraId="3CCB5172" w14:textId="77777777" w:rsidR="00D47650" w:rsidRPr="00635E70" w:rsidRDefault="00D47650">
      <w:pPr>
        <w:rPr>
          <w:rFonts w:asciiTheme="minorHAnsi" w:hAnsiTheme="minorHAnsi" w:cs="Tahoma"/>
          <w:sz w:val="22"/>
          <w:szCs w:val="22"/>
        </w:rPr>
      </w:pPr>
    </w:p>
    <w:p w14:paraId="7F543900" w14:textId="29332997" w:rsidR="00D47650" w:rsidRPr="00D5425E" w:rsidRDefault="008D4D52">
      <w:pPr>
        <w:rPr>
          <w:rFonts w:asciiTheme="minorHAnsi" w:hAnsiTheme="minorHAnsi" w:cs="Tahoma"/>
          <w:sz w:val="22"/>
          <w:szCs w:val="22"/>
          <w:lang w:val="en-US"/>
        </w:rPr>
      </w:pPr>
      <w:r w:rsidRPr="00635E70">
        <w:rPr>
          <w:rFonts w:asciiTheme="minorHAnsi" w:hAnsiTheme="minorHAnsi" w:cs="Tahoma"/>
          <w:sz w:val="22"/>
          <w:szCs w:val="22"/>
          <w:lang w:val="en-US"/>
        </w:rPr>
        <w:t xml:space="preserve">Though </w:t>
      </w:r>
      <w:r w:rsidR="008D6EB9" w:rsidRPr="00635E70">
        <w:rPr>
          <w:rFonts w:asciiTheme="minorHAnsi" w:hAnsiTheme="minorHAnsi" w:cs="Tahoma"/>
          <w:sz w:val="22"/>
          <w:szCs w:val="22"/>
          <w:lang w:val="en-US"/>
        </w:rPr>
        <w:t>the working</w:t>
      </w:r>
      <w:r w:rsidRPr="00635E70">
        <w:rPr>
          <w:rFonts w:asciiTheme="minorHAnsi" w:hAnsiTheme="minorHAnsi" w:cs="Tahoma"/>
          <w:sz w:val="22"/>
          <w:szCs w:val="22"/>
          <w:lang w:val="en-US"/>
        </w:rPr>
        <w:t xml:space="preserve"> group cannot and does no</w:t>
      </w:r>
      <w:r w:rsidR="00D47650" w:rsidRPr="00635E70">
        <w:rPr>
          <w:rFonts w:asciiTheme="minorHAnsi" w:eastAsia="Helvetica" w:hAnsiTheme="minorHAnsi" w:cs="Helvetica"/>
          <w:sz w:val="22"/>
          <w:szCs w:val="22"/>
          <w:lang w:val="en-US"/>
        </w:rPr>
        <w:t xml:space="preserve">t claim to represent everyone who has been through surrogacy, we have </w:t>
      </w:r>
      <w:r w:rsidR="00614E31" w:rsidRPr="00635E70">
        <w:rPr>
          <w:rFonts w:asciiTheme="minorHAnsi" w:eastAsia="Helvetica" w:hAnsiTheme="minorHAnsi" w:cs="Helvetica"/>
          <w:sz w:val="22"/>
          <w:szCs w:val="22"/>
          <w:lang w:val="en-US"/>
        </w:rPr>
        <w:t xml:space="preserve">evidence of </w:t>
      </w:r>
      <w:r w:rsidR="00D47650" w:rsidRPr="00635E70">
        <w:rPr>
          <w:rFonts w:asciiTheme="minorHAnsi" w:eastAsia="Helvetica" w:hAnsiTheme="minorHAnsi" w:cs="Helvetica"/>
          <w:sz w:val="22"/>
          <w:szCs w:val="22"/>
          <w:lang w:val="en-US"/>
        </w:rPr>
        <w:t>the voice</w:t>
      </w:r>
      <w:r w:rsidR="00690B21">
        <w:rPr>
          <w:rFonts w:asciiTheme="minorHAnsi" w:eastAsia="Helvetica" w:hAnsiTheme="minorHAnsi" w:cs="Helvetica"/>
          <w:sz w:val="22"/>
          <w:szCs w:val="22"/>
          <w:lang w:val="en-US"/>
        </w:rPr>
        <w:t xml:space="preserve"> of</w:t>
      </w:r>
      <w:r w:rsidR="00D47650" w:rsidRPr="00635E70">
        <w:rPr>
          <w:rFonts w:asciiTheme="minorHAnsi" w:hAnsiTheme="minorHAnsi" w:cs="Tahoma"/>
          <w:sz w:val="22"/>
          <w:szCs w:val="22"/>
          <w:lang w:val="en-US"/>
        </w:rPr>
        <w:t xml:space="preserve"> a large section of the sur</w:t>
      </w:r>
      <w:r w:rsidR="008D6EB9" w:rsidRPr="00635E70">
        <w:rPr>
          <w:rFonts w:asciiTheme="minorHAnsi" w:hAnsiTheme="minorHAnsi" w:cs="Tahoma"/>
          <w:sz w:val="22"/>
          <w:szCs w:val="22"/>
          <w:lang w:val="en-US"/>
        </w:rPr>
        <w:t xml:space="preserve">rogacy world, particularly the </w:t>
      </w:r>
      <w:r w:rsidR="008D6EB9" w:rsidRPr="00635E70">
        <w:rPr>
          <w:rFonts w:asciiTheme="minorHAnsi" w:eastAsia="Helvetica" w:hAnsiTheme="minorHAnsi" w:cs="Helvetica"/>
          <w:sz w:val="22"/>
          <w:szCs w:val="22"/>
          <w:lang w:val="en-US"/>
        </w:rPr>
        <w:t>‘domestic’</w:t>
      </w:r>
      <w:r w:rsidR="00D47650" w:rsidRPr="00635E70">
        <w:rPr>
          <w:rFonts w:asciiTheme="minorHAnsi" w:hAnsiTheme="minorHAnsi" w:cs="Tahoma"/>
          <w:sz w:val="22"/>
          <w:szCs w:val="22"/>
          <w:lang w:val="en-US"/>
        </w:rPr>
        <w:t xml:space="preserve"> side</w:t>
      </w:r>
      <w:r w:rsidR="008D6EB9" w:rsidRPr="00635E70">
        <w:rPr>
          <w:rFonts w:asciiTheme="minorHAnsi" w:hAnsiTheme="minorHAnsi" w:cs="Tahoma"/>
          <w:sz w:val="22"/>
          <w:szCs w:val="22"/>
          <w:lang w:val="en-US"/>
        </w:rPr>
        <w:t xml:space="preserve">. That is, we have a good </w:t>
      </w:r>
      <w:r w:rsidR="008D6EB9" w:rsidRPr="00635E70">
        <w:rPr>
          <w:rFonts w:asciiTheme="minorHAnsi" w:eastAsia="Helvetica" w:hAnsiTheme="minorHAnsi" w:cs="Helvetica"/>
          <w:sz w:val="22"/>
          <w:szCs w:val="22"/>
          <w:lang w:val="en-US"/>
        </w:rPr>
        <w:t>– if imperfect – picture of the practice of surrogacy in the UK</w:t>
      </w:r>
      <w:r w:rsidR="00D47650" w:rsidRPr="00635E70">
        <w:rPr>
          <w:rFonts w:asciiTheme="minorHAnsi" w:hAnsiTheme="minorHAnsi" w:cs="Tahoma"/>
          <w:sz w:val="22"/>
          <w:szCs w:val="22"/>
          <w:lang w:val="en-US"/>
        </w:rPr>
        <w:t xml:space="preserve">. It seems, from the sheer number of respondents we </w:t>
      </w:r>
      <w:r w:rsidRPr="00635E70">
        <w:rPr>
          <w:rFonts w:asciiTheme="minorHAnsi" w:hAnsiTheme="minorHAnsi" w:cs="Tahoma"/>
          <w:sz w:val="22"/>
          <w:szCs w:val="22"/>
          <w:lang w:val="en-US"/>
        </w:rPr>
        <w:t xml:space="preserve">obtained, that surrogates and </w:t>
      </w:r>
      <w:r w:rsidR="00834300">
        <w:rPr>
          <w:rFonts w:asciiTheme="minorHAnsi" w:hAnsiTheme="minorHAnsi" w:cs="Tahoma"/>
          <w:sz w:val="22"/>
          <w:szCs w:val="22"/>
          <w:lang w:val="en-US"/>
        </w:rPr>
        <w:t>IPs</w:t>
      </w:r>
      <w:r w:rsidR="00D47650" w:rsidRPr="00635E70">
        <w:rPr>
          <w:rFonts w:asciiTheme="minorHAnsi" w:hAnsiTheme="minorHAnsi" w:cs="Tahoma"/>
          <w:sz w:val="22"/>
          <w:szCs w:val="22"/>
          <w:lang w:val="en-US"/>
        </w:rPr>
        <w:t xml:space="preserve"> are happy </w:t>
      </w:r>
      <w:r w:rsidR="00614E31" w:rsidRPr="00635E70">
        <w:rPr>
          <w:rFonts w:asciiTheme="minorHAnsi" w:hAnsiTheme="minorHAnsi" w:cs="Tahoma"/>
          <w:sz w:val="22"/>
          <w:szCs w:val="22"/>
          <w:lang w:val="en-US"/>
        </w:rPr>
        <w:t xml:space="preserve">and proud to speak </w:t>
      </w:r>
      <w:r w:rsidR="00D47650" w:rsidRPr="00635E70">
        <w:rPr>
          <w:rFonts w:asciiTheme="minorHAnsi" w:hAnsiTheme="minorHAnsi" w:cs="Tahoma"/>
          <w:sz w:val="22"/>
          <w:szCs w:val="22"/>
          <w:lang w:val="en-US"/>
        </w:rPr>
        <w:t>about what they have done and how they have done it and</w:t>
      </w:r>
      <w:r w:rsidR="008D6EB9" w:rsidRPr="00635E70">
        <w:rPr>
          <w:rFonts w:asciiTheme="minorHAnsi" w:hAnsiTheme="minorHAnsi" w:cs="Tahoma"/>
          <w:sz w:val="22"/>
          <w:szCs w:val="22"/>
          <w:lang w:val="en-US"/>
        </w:rPr>
        <w:t>, importantly,</w:t>
      </w:r>
      <w:r w:rsidR="00D47650" w:rsidRPr="00635E70">
        <w:rPr>
          <w:rFonts w:asciiTheme="minorHAnsi" w:hAnsiTheme="minorHAnsi" w:cs="Tahoma"/>
          <w:sz w:val="22"/>
          <w:szCs w:val="22"/>
          <w:lang w:val="en-US"/>
        </w:rPr>
        <w:t xml:space="preserve"> want to share their experiences.</w:t>
      </w:r>
      <w:r w:rsidR="00614E31" w:rsidRPr="00635E70">
        <w:rPr>
          <w:rFonts w:asciiTheme="minorHAnsi" w:hAnsiTheme="minorHAnsi" w:cs="Tahoma"/>
          <w:sz w:val="22"/>
          <w:szCs w:val="22"/>
          <w:lang w:val="en-US"/>
        </w:rPr>
        <w:t xml:space="preserve"> This is excellent, as it is the voices of those who </w:t>
      </w:r>
      <w:r w:rsidR="00614E31" w:rsidRPr="00635E70">
        <w:rPr>
          <w:rFonts w:asciiTheme="minorHAnsi" w:hAnsiTheme="minorHAnsi" w:cs="Tahoma"/>
          <w:i/>
          <w:sz w:val="22"/>
          <w:szCs w:val="22"/>
          <w:lang w:val="en-US"/>
        </w:rPr>
        <w:t>do</w:t>
      </w:r>
      <w:r w:rsidR="00614E31" w:rsidRPr="00635E70">
        <w:rPr>
          <w:rFonts w:asciiTheme="minorHAnsi" w:hAnsiTheme="minorHAnsi" w:cs="Tahoma"/>
          <w:sz w:val="22"/>
          <w:szCs w:val="22"/>
          <w:lang w:val="en-US"/>
        </w:rPr>
        <w:t xml:space="preserve"> surrogacy that have been so lacking in the debate </w:t>
      </w:r>
      <w:r w:rsidR="00614E31" w:rsidRPr="00635E70">
        <w:rPr>
          <w:rFonts w:asciiTheme="minorHAnsi" w:eastAsia="Helvetica" w:hAnsiTheme="minorHAnsi" w:cs="Helvetica"/>
          <w:sz w:val="22"/>
          <w:szCs w:val="22"/>
          <w:lang w:val="en-US"/>
        </w:rPr>
        <w:t>– in the UK and elsewhere – for many years.</w:t>
      </w:r>
      <w:r w:rsidR="00690B21">
        <w:rPr>
          <w:rStyle w:val="FootnoteReference"/>
          <w:rFonts w:asciiTheme="minorHAnsi" w:eastAsia="Helvetica" w:hAnsiTheme="minorHAnsi" w:cs="Helvetica"/>
          <w:sz w:val="22"/>
          <w:szCs w:val="22"/>
          <w:lang w:val="en-US"/>
        </w:rPr>
        <w:footnoteReference w:id="108"/>
      </w:r>
      <w:r w:rsidR="00D47650" w:rsidRPr="00635E70">
        <w:rPr>
          <w:rFonts w:asciiTheme="minorHAnsi" w:hAnsiTheme="minorHAnsi" w:cs="Tahoma"/>
          <w:sz w:val="22"/>
          <w:szCs w:val="22"/>
          <w:lang w:val="en-US"/>
        </w:rPr>
        <w:t xml:space="preserve"> What the</w:t>
      </w:r>
      <w:r w:rsidR="00614E31" w:rsidRPr="00635E70">
        <w:rPr>
          <w:rFonts w:asciiTheme="minorHAnsi" w:hAnsiTheme="minorHAnsi" w:cs="Tahoma"/>
          <w:sz w:val="22"/>
          <w:szCs w:val="22"/>
          <w:lang w:val="en-US"/>
        </w:rPr>
        <w:t xml:space="preserve">se </w:t>
      </w:r>
      <w:r w:rsidR="00D5425E">
        <w:rPr>
          <w:rFonts w:asciiTheme="minorHAnsi" w:hAnsiTheme="minorHAnsi" w:cs="Tahoma"/>
          <w:sz w:val="22"/>
          <w:szCs w:val="22"/>
          <w:lang w:val="en-US"/>
        </w:rPr>
        <w:t>people</w:t>
      </w:r>
      <w:r w:rsidR="00D47650" w:rsidRPr="00635E70">
        <w:rPr>
          <w:rFonts w:asciiTheme="minorHAnsi" w:hAnsiTheme="minorHAnsi" w:cs="Tahoma"/>
          <w:sz w:val="22"/>
          <w:szCs w:val="22"/>
          <w:lang w:val="en-US"/>
        </w:rPr>
        <w:t xml:space="preserve"> would </w:t>
      </w:r>
      <w:r w:rsidR="008D6EB9" w:rsidRPr="00635E70">
        <w:rPr>
          <w:rFonts w:asciiTheme="minorHAnsi" w:hAnsiTheme="minorHAnsi" w:cs="Tahoma"/>
          <w:sz w:val="22"/>
          <w:szCs w:val="22"/>
          <w:lang w:val="en-US"/>
        </w:rPr>
        <w:t xml:space="preserve">also </w:t>
      </w:r>
      <w:r w:rsidR="00D47650" w:rsidRPr="00635E70">
        <w:rPr>
          <w:rFonts w:asciiTheme="minorHAnsi" w:hAnsiTheme="minorHAnsi" w:cs="Tahoma"/>
          <w:sz w:val="22"/>
          <w:szCs w:val="22"/>
          <w:lang w:val="en-US"/>
        </w:rPr>
        <w:t>prefer, however, is a better legal framework which represents more accurately what happens in surrogacy</w:t>
      </w:r>
      <w:r w:rsidR="00614E31" w:rsidRPr="00635E70">
        <w:rPr>
          <w:rFonts w:asciiTheme="minorHAnsi" w:hAnsiTheme="minorHAnsi" w:cs="Tahoma"/>
          <w:sz w:val="22"/>
          <w:szCs w:val="22"/>
          <w:lang w:val="en-US"/>
        </w:rPr>
        <w:t xml:space="preserve"> </w:t>
      </w:r>
      <w:r w:rsidR="00614E31" w:rsidRPr="00635E70">
        <w:rPr>
          <w:rFonts w:asciiTheme="minorHAnsi" w:eastAsia="Helvetica" w:hAnsiTheme="minorHAnsi" w:cs="Helvetica"/>
          <w:sz w:val="22"/>
          <w:szCs w:val="22"/>
          <w:lang w:val="en-US"/>
        </w:rPr>
        <w:t>– their experiences of it and their understanding of it. I</w:t>
      </w:r>
      <w:r w:rsidR="00D47650" w:rsidRPr="00635E70">
        <w:rPr>
          <w:rFonts w:asciiTheme="minorHAnsi" w:hAnsiTheme="minorHAnsi" w:cs="Tahoma"/>
          <w:sz w:val="22"/>
          <w:szCs w:val="22"/>
          <w:lang w:val="en-US"/>
        </w:rPr>
        <w:t>t is on this basis</w:t>
      </w:r>
      <w:r w:rsidR="00614E31" w:rsidRPr="00635E70">
        <w:rPr>
          <w:rFonts w:asciiTheme="minorHAnsi" w:hAnsiTheme="minorHAnsi" w:cs="Tahoma"/>
          <w:sz w:val="22"/>
          <w:szCs w:val="22"/>
          <w:lang w:val="en-US"/>
        </w:rPr>
        <w:t>, combined with the cracks in the existing legal system that have been slowly but consistently being exposed over the last decade or so,</w:t>
      </w:r>
      <w:r w:rsidR="00D47650" w:rsidRPr="00635E70">
        <w:rPr>
          <w:rFonts w:asciiTheme="minorHAnsi" w:hAnsiTheme="minorHAnsi" w:cs="Tahoma"/>
          <w:sz w:val="22"/>
          <w:szCs w:val="22"/>
          <w:lang w:val="en-US"/>
        </w:rPr>
        <w:t xml:space="preserve"> that we urged the government to revisit surrogacy, in the best interests of the children and families concerned.</w:t>
      </w:r>
      <w:r w:rsidR="008D6EB9" w:rsidRPr="00635E70">
        <w:rPr>
          <w:rFonts w:asciiTheme="minorHAnsi" w:hAnsiTheme="minorHAnsi" w:cs="Tahoma"/>
          <w:sz w:val="22"/>
          <w:szCs w:val="22"/>
          <w:lang w:val="en-US"/>
        </w:rPr>
        <w:t xml:space="preserve"> We welcome, therefore, the Law Commission</w:t>
      </w:r>
      <w:r w:rsidR="008D6EB9" w:rsidRPr="00635E70">
        <w:rPr>
          <w:rFonts w:asciiTheme="minorHAnsi" w:eastAsia="Helvetica" w:hAnsiTheme="minorHAnsi" w:cs="Helvetica"/>
          <w:sz w:val="22"/>
          <w:szCs w:val="22"/>
          <w:lang w:val="en-US"/>
        </w:rPr>
        <w:t>’s review of surrogac</w:t>
      </w:r>
      <w:r w:rsidR="008D6EB9" w:rsidRPr="00635E70">
        <w:rPr>
          <w:rFonts w:asciiTheme="minorHAnsi" w:hAnsiTheme="minorHAnsi" w:cs="Tahoma"/>
          <w:sz w:val="22"/>
          <w:szCs w:val="22"/>
          <w:lang w:val="en-US"/>
        </w:rPr>
        <w:t>y laws and will continue to make representations to its enquiry.</w:t>
      </w:r>
      <w:r w:rsidR="00614E31" w:rsidRPr="00635E70">
        <w:rPr>
          <w:rFonts w:asciiTheme="minorHAnsi" w:hAnsiTheme="minorHAnsi" w:cs="Tahoma"/>
          <w:sz w:val="22"/>
          <w:szCs w:val="22"/>
          <w:lang w:val="en-US"/>
        </w:rPr>
        <w:t xml:space="preserve"> It is important that any new proposals are fully debated </w:t>
      </w:r>
      <w:r w:rsidR="00614E31" w:rsidRPr="00635E70">
        <w:rPr>
          <w:rFonts w:asciiTheme="minorHAnsi" w:eastAsia="Helvetica" w:hAnsiTheme="minorHAnsi" w:cs="Helvetica"/>
          <w:sz w:val="22"/>
          <w:szCs w:val="22"/>
          <w:lang w:val="en-US"/>
        </w:rPr>
        <w:t>– both in public and (eventually) in parliament – and that the views of the real people whose lives are affected are taken into accoun</w:t>
      </w:r>
      <w:r w:rsidR="00614E31" w:rsidRPr="00635E70">
        <w:rPr>
          <w:rFonts w:asciiTheme="minorHAnsi" w:hAnsiTheme="minorHAnsi" w:cs="Tahoma"/>
          <w:sz w:val="22"/>
          <w:szCs w:val="22"/>
          <w:lang w:val="en-US"/>
        </w:rPr>
        <w:t>t.</w:t>
      </w:r>
      <w:r w:rsidR="00D5425E">
        <w:rPr>
          <w:rFonts w:asciiTheme="minorHAnsi" w:hAnsiTheme="minorHAnsi" w:cs="Tahoma"/>
          <w:sz w:val="22"/>
          <w:szCs w:val="22"/>
          <w:lang w:val="en-US"/>
        </w:rPr>
        <w:t xml:space="preserve"> </w:t>
      </w:r>
      <w:r w:rsidR="00614E31" w:rsidRPr="00635E70">
        <w:rPr>
          <w:rFonts w:asciiTheme="minorHAnsi" w:hAnsiTheme="minorHAnsi" w:cs="Tahoma"/>
          <w:sz w:val="22"/>
          <w:szCs w:val="22"/>
        </w:rPr>
        <w:t>What we are aiming for is the c</w:t>
      </w:r>
      <w:r w:rsidR="00D47650" w:rsidRPr="00635E70">
        <w:rPr>
          <w:rFonts w:asciiTheme="minorHAnsi" w:hAnsiTheme="minorHAnsi" w:cs="Tahoma"/>
          <w:sz w:val="22"/>
          <w:szCs w:val="22"/>
        </w:rPr>
        <w:t>areful formulation of new and comprehensive legislatio</w:t>
      </w:r>
      <w:r w:rsidR="00614E31" w:rsidRPr="00635E70">
        <w:rPr>
          <w:rFonts w:asciiTheme="minorHAnsi" w:hAnsiTheme="minorHAnsi" w:cs="Tahoma"/>
          <w:sz w:val="22"/>
          <w:szCs w:val="22"/>
        </w:rPr>
        <w:t>n that recognises the value of surrogacy</w:t>
      </w:r>
      <w:r w:rsidR="00D47650" w:rsidRPr="00635E70">
        <w:rPr>
          <w:rFonts w:asciiTheme="minorHAnsi" w:hAnsiTheme="minorHAnsi" w:cs="Tahoma"/>
          <w:sz w:val="22"/>
          <w:szCs w:val="22"/>
        </w:rPr>
        <w:t xml:space="preserve"> as a </w:t>
      </w:r>
      <w:r w:rsidR="00614E31" w:rsidRPr="00635E70">
        <w:rPr>
          <w:rFonts w:asciiTheme="minorHAnsi" w:hAnsiTheme="minorHAnsi" w:cs="Tahoma"/>
          <w:sz w:val="22"/>
          <w:szCs w:val="22"/>
        </w:rPr>
        <w:t xml:space="preserve">legitimate </w:t>
      </w:r>
      <w:r w:rsidR="00D47650" w:rsidRPr="00635E70">
        <w:rPr>
          <w:rFonts w:asciiTheme="minorHAnsi" w:hAnsiTheme="minorHAnsi" w:cs="Tahoma"/>
          <w:sz w:val="22"/>
          <w:szCs w:val="22"/>
        </w:rPr>
        <w:t>way of having children and helps to protect and facilitate the altruistic, compensatory nature of surrogacy in the UK, while preventing commercialisation and sharp practice.</w:t>
      </w:r>
    </w:p>
    <w:sectPr w:rsidR="00D47650" w:rsidRPr="00D5425E" w:rsidSect="00B6383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55181" w14:textId="77777777" w:rsidR="00ED0CA9" w:rsidRDefault="00ED0CA9" w:rsidP="00EB64E3">
      <w:r>
        <w:separator/>
      </w:r>
    </w:p>
  </w:endnote>
  <w:endnote w:type="continuationSeparator" w:id="0">
    <w:p w14:paraId="6709CD54" w14:textId="77777777" w:rsidR="00ED0CA9" w:rsidRDefault="00ED0CA9" w:rsidP="00EB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0F323" w14:textId="77777777" w:rsidR="00ED0CA9" w:rsidRDefault="00ED0CA9" w:rsidP="00EB64E3">
      <w:r>
        <w:separator/>
      </w:r>
    </w:p>
  </w:footnote>
  <w:footnote w:type="continuationSeparator" w:id="0">
    <w:p w14:paraId="3710ACDE" w14:textId="77777777" w:rsidR="00ED0CA9" w:rsidRDefault="00ED0CA9" w:rsidP="00EB64E3">
      <w:r>
        <w:continuationSeparator/>
      </w:r>
    </w:p>
  </w:footnote>
  <w:footnote w:id="1">
    <w:p w14:paraId="6DEFFD1E" w14:textId="54864CFA" w:rsidR="00690B21" w:rsidRPr="00690B21" w:rsidRDefault="00690B21">
      <w:pPr>
        <w:pStyle w:val="FootnoteText"/>
        <w:rPr>
          <w:rFonts w:cs="Tahoma"/>
          <w:sz w:val="20"/>
          <w:szCs w:val="20"/>
        </w:rPr>
      </w:pPr>
      <w:r w:rsidRPr="00690B21">
        <w:rPr>
          <w:rStyle w:val="FootnoteReference"/>
          <w:rFonts w:cs="Tahoma"/>
          <w:sz w:val="20"/>
          <w:szCs w:val="20"/>
        </w:rPr>
        <w:footnoteRef/>
      </w:r>
      <w:r w:rsidRPr="00690B21">
        <w:rPr>
          <w:rFonts w:cs="Tahoma"/>
          <w:sz w:val="20"/>
          <w:szCs w:val="20"/>
        </w:rPr>
        <w:t xml:space="preserve"> See e.g. Childlessness Overcome </w:t>
      </w:r>
      <w:proofErr w:type="gramStart"/>
      <w:r w:rsidRPr="00690B21">
        <w:rPr>
          <w:rFonts w:cs="Tahoma"/>
          <w:sz w:val="20"/>
          <w:szCs w:val="20"/>
        </w:rPr>
        <w:t>Through</w:t>
      </w:r>
      <w:proofErr w:type="gramEnd"/>
      <w:r w:rsidRPr="00690B21">
        <w:rPr>
          <w:rFonts w:cs="Tahoma"/>
          <w:sz w:val="20"/>
          <w:szCs w:val="20"/>
        </w:rPr>
        <w:t xml:space="preserve"> Surrogacy (COTS), which says that </w:t>
      </w:r>
      <w:r w:rsidRPr="00690B21">
        <w:rPr>
          <w:rFonts w:eastAsia="Helvetica" w:cs="Helvetica"/>
          <w:sz w:val="20"/>
          <w:szCs w:val="20"/>
        </w:rPr>
        <w:t>‘around 98 per cent of arrangements involving COTS members have reached successful conclusions’ (</w:t>
      </w:r>
      <w:hyperlink r:id="rId1" w:history="1">
        <w:r w:rsidRPr="00690B21">
          <w:rPr>
            <w:rStyle w:val="Hyperlink"/>
            <w:rFonts w:eastAsia="Helvetica" w:cs="Helvetica"/>
            <w:sz w:val="20"/>
            <w:szCs w:val="20"/>
          </w:rPr>
          <w:t>https://www.surrogacy.org.uk/aboutsurrogacy</w:t>
        </w:r>
      </w:hyperlink>
      <w:r w:rsidRPr="00690B21">
        <w:rPr>
          <w:rFonts w:eastAsia="Helvetica" w:cs="Helvetica"/>
          <w:sz w:val="20"/>
          <w:szCs w:val="20"/>
        </w:rPr>
        <w:t xml:space="preserve"> accessed 24 January 2018). COTS has operated since 198X. The COTS website also admits that the ‘general public may be forgiven for thinking that a sizable percentage of surrogate arrangements in Britain turn sour, given the level of publicity that surrounds such cases’. Surrogacy UK, established in 2002, says that it has never had ‘a surrogate that has wished to keep the baby, and all [arrangements] have resulted in a parental order being granted’ (</w:t>
      </w:r>
      <w:hyperlink r:id="rId2" w:history="1">
        <w:r w:rsidRPr="00690B21">
          <w:rPr>
            <w:rStyle w:val="Hyperlink"/>
            <w:rFonts w:eastAsia="Helvetica" w:cs="Helvetica"/>
            <w:sz w:val="20"/>
            <w:szCs w:val="20"/>
          </w:rPr>
          <w:t>https://www.surrogacyuk.org/press_resources.html</w:t>
        </w:r>
      </w:hyperlink>
      <w:r w:rsidRPr="00690B21">
        <w:rPr>
          <w:rFonts w:eastAsia="Helvetica" w:cs="Helvetica"/>
          <w:sz w:val="20"/>
          <w:szCs w:val="20"/>
        </w:rPr>
        <w:t xml:space="preserve"> accessed 24 January 2018).</w:t>
      </w:r>
    </w:p>
  </w:footnote>
  <w:footnote w:id="2">
    <w:p w14:paraId="513F7B81" w14:textId="6C63F1B4" w:rsidR="00690B21" w:rsidRPr="00690B21" w:rsidRDefault="00690B21" w:rsidP="00237D11">
      <w:pPr>
        <w:rPr>
          <w:rFonts w:asciiTheme="minorHAnsi" w:eastAsia="Helvetica" w:hAnsiTheme="minorHAnsi" w:cs="Helvetica"/>
          <w:sz w:val="20"/>
          <w:szCs w:val="20"/>
          <w:lang w:eastAsia="en-US"/>
        </w:rPr>
      </w:pPr>
      <w:r w:rsidRPr="00690B21">
        <w:rPr>
          <w:rStyle w:val="FootnoteReference"/>
          <w:rFonts w:asciiTheme="minorHAnsi" w:hAnsiTheme="minorHAnsi" w:cs="Tahoma"/>
          <w:sz w:val="20"/>
          <w:szCs w:val="20"/>
        </w:rPr>
        <w:footnoteRef/>
      </w:r>
      <w:r w:rsidRPr="00690B21">
        <w:rPr>
          <w:rFonts w:asciiTheme="minorHAnsi" w:hAnsiTheme="minorHAnsi" w:cs="Tahoma"/>
          <w:sz w:val="20"/>
          <w:szCs w:val="20"/>
        </w:rPr>
        <w:t xml:space="preserve"> The information pages of specialist law firm Natalie Gamble Associates describes such disputes as </w:t>
      </w:r>
      <w:r w:rsidRPr="00690B21">
        <w:rPr>
          <w:rFonts w:asciiTheme="minorHAnsi" w:eastAsia="Helvetica" w:hAnsiTheme="minorHAnsi" w:cs="Helvetica"/>
          <w:sz w:val="20"/>
          <w:szCs w:val="20"/>
        </w:rPr>
        <w:t>‘</w:t>
      </w:r>
      <w:r w:rsidRPr="00690B21">
        <w:rPr>
          <w:rFonts w:asciiTheme="minorHAnsi" w:hAnsiTheme="minorHAnsi" w:cs="Tahoma"/>
          <w:sz w:val="20"/>
          <w:szCs w:val="20"/>
        </w:rPr>
        <w:t>very rare</w:t>
      </w:r>
      <w:r w:rsidRPr="00690B21">
        <w:rPr>
          <w:rFonts w:asciiTheme="minorHAnsi" w:eastAsia="Helvetica" w:hAnsiTheme="minorHAnsi" w:cs="Helvetica"/>
          <w:sz w:val="20"/>
          <w:szCs w:val="20"/>
        </w:rPr>
        <w:t>’</w:t>
      </w:r>
      <w:r w:rsidRPr="00690B21">
        <w:rPr>
          <w:rFonts w:asciiTheme="minorHAnsi" w:hAnsiTheme="minorHAnsi" w:cs="Tahoma"/>
          <w:sz w:val="20"/>
          <w:szCs w:val="20"/>
        </w:rPr>
        <w:t xml:space="preserve"> (</w:t>
      </w:r>
      <w:r w:rsidRPr="00690B21">
        <w:rPr>
          <w:rFonts w:asciiTheme="minorHAnsi" w:eastAsia="Helvetica" w:hAnsiTheme="minorHAnsi" w:cs="Helvetica"/>
          <w:sz w:val="20"/>
          <w:szCs w:val="20"/>
        </w:rPr>
        <w:t>‘</w:t>
      </w:r>
      <w:r w:rsidRPr="00690B21">
        <w:rPr>
          <w:rFonts w:asciiTheme="minorHAnsi" w:eastAsia="Helvetica" w:hAnsiTheme="minorHAnsi" w:cs="Helvetica"/>
          <w:sz w:val="20"/>
          <w:szCs w:val="20"/>
          <w:lang w:eastAsia="en-US"/>
        </w:rPr>
        <w:t xml:space="preserve">Disputes between parents and surrogates’ </w:t>
      </w:r>
      <w:hyperlink r:id="rId3" w:history="1">
        <w:r w:rsidRPr="00690B21">
          <w:rPr>
            <w:rStyle w:val="Hyperlink"/>
            <w:rFonts w:asciiTheme="minorHAnsi" w:eastAsia="Helvetica" w:hAnsiTheme="minorHAnsi" w:cs="Helvetica"/>
            <w:sz w:val="20"/>
            <w:szCs w:val="20"/>
            <w:lang w:eastAsia="en-US"/>
          </w:rPr>
          <w:t>http://www.nataliegambleassociates.co.uk/knowledge-centre/disputes-between-parents-and-surrogates</w:t>
        </w:r>
      </w:hyperlink>
      <w:r w:rsidRPr="00690B21">
        <w:rPr>
          <w:rFonts w:asciiTheme="minorHAnsi" w:eastAsia="Helvetica" w:hAnsiTheme="minorHAnsi" w:cs="Helvetica"/>
          <w:sz w:val="20"/>
          <w:szCs w:val="20"/>
          <w:lang w:eastAsia="en-US"/>
        </w:rPr>
        <w:t xml:space="preserve"> accessed 25 January 2018). It goes on to detail only five cases where there was a dispute between the </w:t>
      </w:r>
      <w:r w:rsidR="00834300">
        <w:rPr>
          <w:rFonts w:asciiTheme="minorHAnsi" w:eastAsia="Helvetica" w:hAnsiTheme="minorHAnsi" w:cs="Helvetica"/>
          <w:sz w:val="20"/>
          <w:szCs w:val="20"/>
          <w:lang w:eastAsia="en-US"/>
        </w:rPr>
        <w:t>IPs</w:t>
      </w:r>
      <w:r w:rsidRPr="00690B21">
        <w:rPr>
          <w:rFonts w:asciiTheme="minorHAnsi" w:eastAsia="Helvetica" w:hAnsiTheme="minorHAnsi" w:cs="Helvetica"/>
          <w:sz w:val="20"/>
          <w:szCs w:val="20"/>
          <w:lang w:eastAsia="en-US"/>
        </w:rPr>
        <w:t xml:space="preserve"> and the surrogate, spanning the period 2007-2017.</w:t>
      </w:r>
    </w:p>
  </w:footnote>
  <w:footnote w:id="3">
    <w:p w14:paraId="1B692CEE" w14:textId="79737AE9"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See Hedley J in </w:t>
      </w:r>
      <w:r w:rsidRPr="00690B21">
        <w:rPr>
          <w:i/>
          <w:sz w:val="20"/>
          <w:szCs w:val="20"/>
        </w:rPr>
        <w:t>Re X &amp; Y (Foreign Surrogacy)</w:t>
      </w:r>
      <w:r w:rsidRPr="00690B21">
        <w:rPr>
          <w:sz w:val="20"/>
          <w:szCs w:val="20"/>
        </w:rPr>
        <w:t xml:space="preserve"> [2008] EWHC 3030 (at [24]), giving the approach that has been followed in subsequent cases, especially since The Human Fertilisation and Embryology (Parental Orders) Regulations 2010 (SI 2010/986) made the welfare of children born from a surrogacy arrangement the paramount consideration of the court.</w:t>
      </w:r>
    </w:p>
  </w:footnote>
  <w:footnote w:id="4">
    <w:p w14:paraId="1AD0DB05" w14:textId="3BA30F30" w:rsidR="00690B21" w:rsidRPr="00690B21" w:rsidRDefault="00690B21" w:rsidP="00AF7DC5">
      <w:pPr>
        <w:pStyle w:val="FootnoteText"/>
        <w:rPr>
          <w:sz w:val="20"/>
          <w:szCs w:val="20"/>
        </w:rPr>
      </w:pPr>
      <w:r w:rsidRPr="00690B21">
        <w:rPr>
          <w:rStyle w:val="FootnoteReference"/>
          <w:sz w:val="20"/>
          <w:szCs w:val="20"/>
        </w:rPr>
        <w:footnoteRef/>
      </w:r>
      <w:r w:rsidRPr="00690B21">
        <w:rPr>
          <w:sz w:val="20"/>
          <w:szCs w:val="20"/>
        </w:rPr>
        <w:t xml:space="preserve"> Pamela White, ‘“Desperately seeking surrogates”: Thoughts on Canada’s emergence as an</w:t>
      </w:r>
      <w:r w:rsidR="00C06578">
        <w:rPr>
          <w:sz w:val="20"/>
          <w:szCs w:val="20"/>
        </w:rPr>
        <w:t xml:space="preserve"> </w:t>
      </w:r>
      <w:r w:rsidRPr="00690B21">
        <w:rPr>
          <w:sz w:val="20"/>
          <w:szCs w:val="20"/>
        </w:rPr>
        <w:t xml:space="preserve">international surrogacy destination’, paper given at </w:t>
      </w:r>
      <w:r w:rsidRPr="00690B21">
        <w:rPr>
          <w:i/>
          <w:sz w:val="20"/>
          <w:szCs w:val="20"/>
        </w:rPr>
        <w:t>Regulating Surrogacy: Problems and Potential Solutions</w:t>
      </w:r>
      <w:r w:rsidRPr="00690B21">
        <w:rPr>
          <w:sz w:val="20"/>
          <w:szCs w:val="20"/>
        </w:rPr>
        <w:t xml:space="preserve">, University of Kent, 19 November 2017. See also the judgment of Russell J in </w:t>
      </w:r>
      <w:r w:rsidRPr="00690B21">
        <w:rPr>
          <w:i/>
          <w:sz w:val="20"/>
          <w:szCs w:val="20"/>
        </w:rPr>
        <w:t>A B and C (UK surrogacy expenses)</w:t>
      </w:r>
      <w:r w:rsidRPr="00690B21">
        <w:rPr>
          <w:sz w:val="20"/>
          <w:szCs w:val="20"/>
        </w:rPr>
        <w:t xml:space="preserve"> [2016] EWFC 33, especially at [22].</w:t>
      </w:r>
    </w:p>
  </w:footnote>
  <w:footnote w:id="5">
    <w:p w14:paraId="2AE5E83F" w14:textId="50FCAF4D" w:rsidR="00690B21" w:rsidRPr="00690B21" w:rsidRDefault="00690B21">
      <w:pPr>
        <w:pStyle w:val="FootnoteText"/>
        <w:rPr>
          <w:rFonts w:cs="Tahoma"/>
          <w:sz w:val="20"/>
          <w:szCs w:val="20"/>
        </w:rPr>
      </w:pPr>
      <w:r w:rsidRPr="00690B21">
        <w:rPr>
          <w:rStyle w:val="FootnoteReference"/>
          <w:rFonts w:cs="Tahoma"/>
          <w:sz w:val="20"/>
          <w:szCs w:val="20"/>
        </w:rPr>
        <w:footnoteRef/>
      </w:r>
      <w:r w:rsidRPr="00690B21">
        <w:rPr>
          <w:rFonts w:cs="Tahoma"/>
          <w:sz w:val="20"/>
          <w:szCs w:val="20"/>
        </w:rPr>
        <w:t xml:space="preserve"> e.g. Kirsty Horsey and Sally Sheldon, (2012) </w:t>
      </w:r>
      <w:r w:rsidRPr="00690B21">
        <w:rPr>
          <w:rFonts w:eastAsia="Helvetica" w:cs="Helvetica"/>
          <w:sz w:val="20"/>
          <w:szCs w:val="20"/>
        </w:rPr>
        <w:t xml:space="preserve">‘Still Hazy after all these years: The Law Regulating Surrogacy’ 20(1) </w:t>
      </w:r>
      <w:r w:rsidRPr="00690B21">
        <w:rPr>
          <w:rFonts w:eastAsia="Helvetica" w:cs="Helvetica"/>
          <w:i/>
          <w:sz w:val="20"/>
          <w:szCs w:val="20"/>
        </w:rPr>
        <w:t>Medical Law Review</w:t>
      </w:r>
      <w:r w:rsidRPr="00690B21">
        <w:rPr>
          <w:rFonts w:eastAsia="Helvetica" w:cs="Helvetica"/>
          <w:sz w:val="20"/>
          <w:szCs w:val="20"/>
        </w:rPr>
        <w:t xml:space="preserve"> 6</w:t>
      </w:r>
      <w:r w:rsidRPr="00690B21">
        <w:rPr>
          <w:rFonts w:cs="Tahoma"/>
          <w:sz w:val="20"/>
          <w:szCs w:val="20"/>
        </w:rPr>
        <w:t xml:space="preserve">7; Kirsty Horsey, </w:t>
      </w:r>
      <w:r w:rsidRPr="00690B21">
        <w:rPr>
          <w:rFonts w:eastAsia="Helvetica" w:cs="Helvetica"/>
          <w:sz w:val="20"/>
          <w:szCs w:val="20"/>
        </w:rPr>
        <w:t>‘</w:t>
      </w:r>
      <w:r w:rsidRPr="00690B21">
        <w:rPr>
          <w:rFonts w:cs="Tahoma"/>
          <w:sz w:val="20"/>
          <w:szCs w:val="20"/>
        </w:rPr>
        <w:t>Fraying at the edges: UK Surrogacy Law in 2015</w:t>
      </w:r>
      <w:r w:rsidRPr="00690B21">
        <w:rPr>
          <w:rFonts w:eastAsia="Helvetica" w:cs="Helvetica"/>
          <w:sz w:val="20"/>
          <w:szCs w:val="20"/>
        </w:rPr>
        <w:t>’</w:t>
      </w:r>
      <w:r w:rsidRPr="00690B21">
        <w:rPr>
          <w:rFonts w:cs="Tahoma"/>
          <w:sz w:val="20"/>
          <w:szCs w:val="20"/>
        </w:rPr>
        <w:t xml:space="preserve"> (2016) 24(4) </w:t>
      </w:r>
      <w:r w:rsidRPr="00690B21">
        <w:rPr>
          <w:rFonts w:cs="Tahoma"/>
          <w:i/>
          <w:sz w:val="20"/>
          <w:szCs w:val="20"/>
        </w:rPr>
        <w:t>Medical Law Review</w:t>
      </w:r>
      <w:r w:rsidRPr="00690B21">
        <w:rPr>
          <w:rFonts w:cs="Tahoma"/>
          <w:sz w:val="20"/>
          <w:szCs w:val="20"/>
        </w:rPr>
        <w:t xml:space="preserve"> 608; </w:t>
      </w:r>
      <w:proofErr w:type="spellStart"/>
      <w:r w:rsidRPr="00690B21">
        <w:rPr>
          <w:rFonts w:cs="Tahoma"/>
          <w:sz w:val="20"/>
          <w:szCs w:val="20"/>
        </w:rPr>
        <w:t>Amel</w:t>
      </w:r>
      <w:proofErr w:type="spellEnd"/>
      <w:r w:rsidRPr="00690B21">
        <w:rPr>
          <w:rFonts w:cs="Tahoma"/>
          <w:sz w:val="20"/>
          <w:szCs w:val="20"/>
        </w:rPr>
        <w:t xml:space="preserve"> </w:t>
      </w:r>
      <w:proofErr w:type="spellStart"/>
      <w:r w:rsidRPr="00690B21">
        <w:rPr>
          <w:rFonts w:cs="Tahoma"/>
          <w:sz w:val="20"/>
          <w:szCs w:val="20"/>
        </w:rPr>
        <w:t>Alghrani</w:t>
      </w:r>
      <w:proofErr w:type="spellEnd"/>
      <w:r w:rsidRPr="00690B21">
        <w:rPr>
          <w:rFonts w:cs="Tahoma"/>
          <w:sz w:val="20"/>
          <w:szCs w:val="20"/>
        </w:rPr>
        <w:t xml:space="preserve"> and Danielle Griffiths </w:t>
      </w:r>
      <w:r w:rsidRPr="00690B21">
        <w:rPr>
          <w:rFonts w:eastAsia="Helvetica" w:cs="Helvetica"/>
          <w:sz w:val="20"/>
          <w:szCs w:val="20"/>
        </w:rPr>
        <w:t>‘Surrogacy regulation in the UK: the case for reform’</w:t>
      </w:r>
      <w:r w:rsidRPr="00690B21">
        <w:rPr>
          <w:rFonts w:cs="Tahoma"/>
          <w:sz w:val="20"/>
          <w:szCs w:val="20"/>
        </w:rPr>
        <w:t xml:space="preserve"> (2017) 29(2) </w:t>
      </w:r>
      <w:r w:rsidRPr="00690B21">
        <w:rPr>
          <w:rFonts w:cs="Tahoma"/>
          <w:i/>
          <w:sz w:val="20"/>
          <w:szCs w:val="20"/>
        </w:rPr>
        <w:t>CFLQ</w:t>
      </w:r>
      <w:r w:rsidR="00490598">
        <w:rPr>
          <w:rFonts w:cs="Tahoma"/>
          <w:i/>
          <w:sz w:val="20"/>
          <w:szCs w:val="20"/>
        </w:rPr>
        <w:t xml:space="preserve"> </w:t>
      </w:r>
      <w:r w:rsidR="00490598">
        <w:rPr>
          <w:rFonts w:cs="Tahoma"/>
          <w:sz w:val="20"/>
          <w:szCs w:val="20"/>
        </w:rPr>
        <w:t>165</w:t>
      </w:r>
      <w:r w:rsidRPr="00690B21">
        <w:rPr>
          <w:rFonts w:cs="Tahoma"/>
          <w:sz w:val="20"/>
          <w:szCs w:val="20"/>
        </w:rPr>
        <w:t xml:space="preserve">; Alan Brown </w:t>
      </w:r>
      <w:r w:rsidRPr="00690B21">
        <w:rPr>
          <w:rFonts w:eastAsia="Helvetica" w:cs="Helvetica"/>
          <w:sz w:val="20"/>
          <w:szCs w:val="20"/>
        </w:rPr>
        <w:t xml:space="preserve">‘Two Means Two, but Must Does Not Mean Must: An Analysis of Recent Decisions on the Conditions for Parental Orders in Surrogacy’ (2018) 30(1) </w:t>
      </w:r>
      <w:r w:rsidRPr="00690B21">
        <w:rPr>
          <w:rFonts w:eastAsia="Helvetica" w:cs="Helvetica"/>
          <w:i/>
          <w:sz w:val="20"/>
          <w:szCs w:val="20"/>
        </w:rPr>
        <w:t>CFLQ</w:t>
      </w:r>
      <w:r w:rsidRPr="00690B21">
        <w:rPr>
          <w:rFonts w:eastAsia="Helvetica" w:cs="Helvetica"/>
          <w:sz w:val="20"/>
          <w:szCs w:val="20"/>
        </w:rPr>
        <w:t xml:space="preserve"> </w:t>
      </w:r>
      <w:r w:rsidR="00490598">
        <w:rPr>
          <w:rFonts w:eastAsia="Helvetica" w:cs="Helvetica"/>
          <w:sz w:val="20"/>
          <w:szCs w:val="20"/>
        </w:rPr>
        <w:t>23</w:t>
      </w:r>
      <w:r w:rsidRPr="00690B21">
        <w:rPr>
          <w:rFonts w:eastAsia="Helvetica" w:cs="Helvetica"/>
          <w:sz w:val="20"/>
          <w:szCs w:val="20"/>
        </w:rPr>
        <w:t>.</w:t>
      </w:r>
    </w:p>
  </w:footnote>
  <w:footnote w:id="6">
    <w:p w14:paraId="5AF2AD66" w14:textId="0EC59CF8" w:rsidR="00690B21" w:rsidRPr="00690B21" w:rsidRDefault="00690B21">
      <w:pPr>
        <w:pStyle w:val="FootnoteText"/>
        <w:rPr>
          <w:rFonts w:cs="Tahoma"/>
          <w:sz w:val="20"/>
          <w:szCs w:val="20"/>
        </w:rPr>
      </w:pPr>
      <w:r w:rsidRPr="00690B21">
        <w:rPr>
          <w:rStyle w:val="FootnoteReference"/>
          <w:rFonts w:cs="Tahoma"/>
          <w:sz w:val="20"/>
          <w:szCs w:val="20"/>
        </w:rPr>
        <w:footnoteRef/>
      </w:r>
      <w:r w:rsidRPr="00690B21">
        <w:rPr>
          <w:rFonts w:cs="Tahoma"/>
          <w:sz w:val="20"/>
          <w:szCs w:val="20"/>
        </w:rPr>
        <w:t xml:space="preserve"> e.g. Helen Prosser and Natalie Gamble, </w:t>
      </w:r>
      <w:r w:rsidRPr="00690B21">
        <w:rPr>
          <w:rFonts w:eastAsia="Helvetica" w:cs="Helvetica"/>
          <w:sz w:val="20"/>
          <w:szCs w:val="20"/>
        </w:rPr>
        <w:t xml:space="preserve">‘Modern surrogacy practice and the need for reform' (2016) 4(3) </w:t>
      </w:r>
      <w:r w:rsidRPr="00690B21">
        <w:rPr>
          <w:rFonts w:eastAsia="Helvetica" w:cs="Helvetica"/>
          <w:i/>
          <w:sz w:val="20"/>
          <w:szCs w:val="20"/>
        </w:rPr>
        <w:t>Journal of Medical Law and Ethics</w:t>
      </w:r>
      <w:r w:rsidRPr="00690B21">
        <w:rPr>
          <w:rFonts w:cs="Tahoma"/>
          <w:sz w:val="20"/>
          <w:szCs w:val="20"/>
        </w:rPr>
        <w:t xml:space="preserve"> 257; </w:t>
      </w:r>
    </w:p>
  </w:footnote>
  <w:footnote w:id="7">
    <w:p w14:paraId="3FE3ACF8" w14:textId="1E167A4C" w:rsidR="00690B21" w:rsidRPr="00690B21" w:rsidRDefault="00690B21">
      <w:pPr>
        <w:pStyle w:val="FootnoteText"/>
        <w:rPr>
          <w:rFonts w:cs="Tahoma"/>
          <w:sz w:val="20"/>
          <w:szCs w:val="20"/>
        </w:rPr>
      </w:pPr>
      <w:r w:rsidRPr="00690B21">
        <w:rPr>
          <w:rStyle w:val="FootnoteReference"/>
          <w:rFonts w:cs="Tahoma"/>
          <w:sz w:val="20"/>
          <w:szCs w:val="20"/>
        </w:rPr>
        <w:footnoteRef/>
      </w:r>
      <w:r w:rsidRPr="00690B21">
        <w:rPr>
          <w:rFonts w:cs="Tahoma"/>
          <w:sz w:val="20"/>
          <w:szCs w:val="20"/>
        </w:rPr>
        <w:t xml:space="preserve"> Notwithstanding judicial comment to this effect within case law, see also Owen </w:t>
      </w:r>
      <w:proofErr w:type="spellStart"/>
      <w:r w:rsidRPr="00690B21">
        <w:rPr>
          <w:rFonts w:cs="Tahoma"/>
          <w:sz w:val="20"/>
          <w:szCs w:val="20"/>
        </w:rPr>
        <w:t>Bowcott</w:t>
      </w:r>
      <w:proofErr w:type="spellEnd"/>
      <w:r w:rsidRPr="00690B21">
        <w:rPr>
          <w:rFonts w:cs="Tahoma"/>
          <w:sz w:val="20"/>
          <w:szCs w:val="20"/>
        </w:rPr>
        <w:t xml:space="preserve">, </w:t>
      </w:r>
      <w:r w:rsidRPr="00690B21">
        <w:rPr>
          <w:rFonts w:eastAsia="Helvetica" w:cs="Helvetica"/>
          <w:sz w:val="20"/>
          <w:szCs w:val="20"/>
        </w:rPr>
        <w:t xml:space="preserve">‘Unregistered surrogate-born children creating 'legal </w:t>
      </w:r>
      <w:proofErr w:type="spellStart"/>
      <w:r w:rsidRPr="00690B21">
        <w:rPr>
          <w:rFonts w:eastAsia="Helvetica" w:cs="Helvetica"/>
          <w:sz w:val="20"/>
          <w:szCs w:val="20"/>
        </w:rPr>
        <w:t>timebomb</w:t>
      </w:r>
      <w:proofErr w:type="spellEnd"/>
      <w:r w:rsidRPr="00690B21">
        <w:rPr>
          <w:rFonts w:eastAsia="Helvetica" w:cs="Helvetica"/>
          <w:sz w:val="20"/>
          <w:szCs w:val="20"/>
        </w:rPr>
        <w:t xml:space="preserve">', judge warns’ </w:t>
      </w:r>
      <w:r w:rsidRPr="00690B21">
        <w:rPr>
          <w:rFonts w:eastAsia="Helvetica" w:cs="Helvetica"/>
          <w:i/>
          <w:sz w:val="20"/>
          <w:szCs w:val="20"/>
        </w:rPr>
        <w:t>The Guardian</w:t>
      </w:r>
      <w:r w:rsidRPr="00690B21">
        <w:rPr>
          <w:rFonts w:eastAsia="Helvetica" w:cs="Helvetica"/>
          <w:sz w:val="20"/>
          <w:szCs w:val="20"/>
        </w:rPr>
        <w:t xml:space="preserve"> 18 May 2015.</w:t>
      </w:r>
      <w:r w:rsidRPr="00690B21">
        <w:rPr>
          <w:rFonts w:cs="Tahoma"/>
          <w:sz w:val="20"/>
          <w:szCs w:val="20"/>
        </w:rPr>
        <w:t xml:space="preserve"> </w:t>
      </w:r>
    </w:p>
  </w:footnote>
  <w:footnote w:id="8">
    <w:p w14:paraId="101E12D7" w14:textId="08DDFC23" w:rsidR="00690B21" w:rsidRPr="00690B21" w:rsidRDefault="00690B21">
      <w:pPr>
        <w:pStyle w:val="FootnoteText"/>
        <w:rPr>
          <w:rFonts w:cs="Tahoma"/>
          <w:sz w:val="20"/>
          <w:szCs w:val="20"/>
        </w:rPr>
      </w:pPr>
      <w:r w:rsidRPr="00690B21">
        <w:rPr>
          <w:rStyle w:val="FootnoteReference"/>
          <w:rFonts w:cs="Tahoma"/>
          <w:sz w:val="20"/>
          <w:szCs w:val="20"/>
        </w:rPr>
        <w:footnoteRef/>
      </w:r>
      <w:r w:rsidRPr="00690B21">
        <w:rPr>
          <w:rFonts w:cs="Tahoma"/>
          <w:sz w:val="20"/>
          <w:szCs w:val="20"/>
        </w:rPr>
        <w:t xml:space="preserve"> In 2014 Jessica Lee MP led a Westminster Hall debate on surrogacy (Hansard, 14 Oct 2014: Column 1WH); In December 2016, Baroness Barker led a debate in the House of Lords on surrogacy law reform (Hansard 4 Dec 2016, Volume 777, Col 1317). In December 2017, Andrew Percy MP launched an All Party Parliamentary Group (APPG) on surrogacy law reform (see </w:t>
      </w:r>
      <w:r w:rsidRPr="00690B21">
        <w:rPr>
          <w:rFonts w:eastAsia="Helvetica" w:cs="Helvetica"/>
          <w:sz w:val="20"/>
          <w:szCs w:val="20"/>
        </w:rPr>
        <w:t>‘</w:t>
      </w:r>
      <w:r w:rsidRPr="00690B21">
        <w:rPr>
          <w:rFonts w:cs="Tahoma"/>
          <w:sz w:val="20"/>
          <w:szCs w:val="20"/>
        </w:rPr>
        <w:t>Inaugural Meeting for the APPG on Surrogacy</w:t>
      </w:r>
      <w:r w:rsidRPr="00690B21">
        <w:rPr>
          <w:rFonts w:eastAsia="Helvetica" w:cs="Helvetica"/>
          <w:sz w:val="20"/>
          <w:szCs w:val="20"/>
        </w:rPr>
        <w:t xml:space="preserve">’ 19 December 2017, </w:t>
      </w:r>
      <w:hyperlink r:id="rId4" w:history="1">
        <w:r w:rsidRPr="00690B21">
          <w:rPr>
            <w:rStyle w:val="Hyperlink"/>
            <w:rFonts w:eastAsia="Helvetica" w:cs="Helvetica"/>
            <w:sz w:val="20"/>
            <w:szCs w:val="20"/>
          </w:rPr>
          <w:t>http://www.andrewpercy.org/news/1379-inaugural-meeting-for-the-appg-on-surrogacy</w:t>
        </w:r>
      </w:hyperlink>
      <w:r w:rsidRPr="00690B21">
        <w:rPr>
          <w:rFonts w:eastAsia="Helvetica" w:cs="Helvetica"/>
          <w:sz w:val="20"/>
          <w:szCs w:val="20"/>
        </w:rPr>
        <w:t xml:space="preserve"> accessed 20 January 2018).</w:t>
      </w:r>
    </w:p>
  </w:footnote>
  <w:footnote w:id="9">
    <w:p w14:paraId="27EB83FD" w14:textId="3EA205FE"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w:t>
      </w:r>
      <w:proofErr w:type="gramStart"/>
      <w:r w:rsidRPr="00690B21">
        <w:rPr>
          <w:sz w:val="20"/>
          <w:szCs w:val="20"/>
        </w:rPr>
        <w:t>e.g</w:t>
      </w:r>
      <w:proofErr w:type="gramEnd"/>
      <w:r w:rsidRPr="00690B21">
        <w:rPr>
          <w:sz w:val="20"/>
          <w:szCs w:val="20"/>
        </w:rPr>
        <w:t xml:space="preserve">. Blyth, E., Crawshaw, M, and </w:t>
      </w:r>
      <w:proofErr w:type="spellStart"/>
      <w:r w:rsidRPr="00690B21">
        <w:rPr>
          <w:sz w:val="20"/>
          <w:szCs w:val="20"/>
        </w:rPr>
        <w:t>Fronek,P</w:t>
      </w:r>
      <w:proofErr w:type="spellEnd"/>
      <w:r w:rsidRPr="00690B21">
        <w:rPr>
          <w:sz w:val="20"/>
          <w:szCs w:val="20"/>
        </w:rPr>
        <w:t xml:space="preserve">. (2015) </w:t>
      </w:r>
      <w:r w:rsidRPr="00690B21">
        <w:rPr>
          <w:rFonts w:eastAsia="Helvetica" w:cs="Helvetica"/>
          <w:sz w:val="20"/>
          <w:szCs w:val="20"/>
        </w:rPr>
        <w:t xml:space="preserve">‘Reform of UK Surrogacy Laws: the need for </w:t>
      </w:r>
      <w:r w:rsidRPr="00690B21">
        <w:rPr>
          <w:sz w:val="20"/>
          <w:szCs w:val="20"/>
        </w:rPr>
        <w:t>evidence</w:t>
      </w:r>
      <w:r w:rsidRPr="00690B21">
        <w:rPr>
          <w:rFonts w:eastAsia="Helvetica" w:cs="Helvetica"/>
          <w:sz w:val="20"/>
          <w:szCs w:val="20"/>
        </w:rPr>
        <w:t>’,</w:t>
      </w:r>
      <w:r w:rsidRPr="00690B21">
        <w:rPr>
          <w:rFonts w:eastAsia="Helvetica" w:cs="Helvetica"/>
          <w:i/>
          <w:sz w:val="20"/>
          <w:szCs w:val="20"/>
        </w:rPr>
        <w:t xml:space="preserve"> </w:t>
      </w:r>
      <w:proofErr w:type="spellStart"/>
      <w:r w:rsidRPr="00690B21">
        <w:rPr>
          <w:rFonts w:eastAsia="Helvetica" w:cs="Helvetica"/>
          <w:i/>
          <w:sz w:val="20"/>
          <w:szCs w:val="20"/>
        </w:rPr>
        <w:t>BioNews</w:t>
      </w:r>
      <w:proofErr w:type="spellEnd"/>
      <w:r w:rsidRPr="00690B21">
        <w:rPr>
          <w:rFonts w:eastAsia="Helvetica" w:cs="Helvetica"/>
          <w:sz w:val="20"/>
          <w:szCs w:val="20"/>
        </w:rPr>
        <w:t xml:space="preserve"> 81</w:t>
      </w:r>
      <w:r w:rsidRPr="00690B21">
        <w:rPr>
          <w:sz w:val="20"/>
          <w:szCs w:val="20"/>
        </w:rPr>
        <w:t xml:space="preserve">3. See also Jamie </w:t>
      </w:r>
      <w:proofErr w:type="spellStart"/>
      <w:r w:rsidRPr="00690B21">
        <w:rPr>
          <w:sz w:val="20"/>
          <w:szCs w:val="20"/>
        </w:rPr>
        <w:t>Doward</w:t>
      </w:r>
      <w:proofErr w:type="spellEnd"/>
      <w:r w:rsidRPr="00690B21">
        <w:rPr>
          <w:sz w:val="20"/>
          <w:szCs w:val="20"/>
        </w:rPr>
        <w:t xml:space="preserve">, </w:t>
      </w:r>
      <w:r w:rsidRPr="00690B21">
        <w:rPr>
          <w:rFonts w:eastAsia="Helvetica" w:cs="Helvetica"/>
          <w:sz w:val="20"/>
          <w:szCs w:val="20"/>
        </w:rPr>
        <w:t xml:space="preserve">‘Childless UK couples forced abroad to find surrogates’ </w:t>
      </w:r>
      <w:r w:rsidRPr="00690B21">
        <w:rPr>
          <w:rFonts w:eastAsia="Helvetica" w:cs="Helvetica"/>
          <w:i/>
          <w:sz w:val="20"/>
          <w:szCs w:val="20"/>
        </w:rPr>
        <w:t>The Observer</w:t>
      </w:r>
      <w:r w:rsidRPr="00690B21">
        <w:rPr>
          <w:rFonts w:eastAsia="Helvetica" w:cs="Helvetica"/>
          <w:sz w:val="20"/>
          <w:szCs w:val="20"/>
        </w:rPr>
        <w:t xml:space="preserve"> 20 February 2016.</w:t>
      </w:r>
    </w:p>
  </w:footnote>
  <w:footnote w:id="10">
    <w:p w14:paraId="44504CF8" w14:textId="77777777" w:rsidR="00C06578" w:rsidRPr="00690B21" w:rsidRDefault="00C06578" w:rsidP="00C06578">
      <w:pPr>
        <w:pStyle w:val="FootnoteText"/>
        <w:rPr>
          <w:sz w:val="20"/>
          <w:szCs w:val="20"/>
        </w:rPr>
      </w:pPr>
      <w:r w:rsidRPr="00690B21">
        <w:rPr>
          <w:rStyle w:val="FootnoteReference"/>
          <w:sz w:val="20"/>
          <w:szCs w:val="20"/>
        </w:rPr>
        <w:footnoteRef/>
      </w:r>
      <w:r w:rsidRPr="00690B21">
        <w:rPr>
          <w:sz w:val="20"/>
          <w:szCs w:val="20"/>
        </w:rPr>
        <w:t xml:space="preserve"> </w:t>
      </w:r>
      <w:r w:rsidRPr="00690B21">
        <w:rPr>
          <w:i/>
          <w:sz w:val="20"/>
          <w:szCs w:val="20"/>
        </w:rPr>
        <w:t>Re Z (A Child) (No 2)</w:t>
      </w:r>
      <w:r w:rsidRPr="00690B21">
        <w:rPr>
          <w:sz w:val="20"/>
          <w:szCs w:val="20"/>
        </w:rPr>
        <w:t xml:space="preserve"> [2016] EWHC 1191 (</w:t>
      </w:r>
      <w:proofErr w:type="gramStart"/>
      <w:r w:rsidRPr="00690B21">
        <w:rPr>
          <w:sz w:val="20"/>
          <w:szCs w:val="20"/>
        </w:rPr>
        <w:t>Fam</w:t>
      </w:r>
      <w:proofErr w:type="gramEnd"/>
      <w:r w:rsidRPr="00690B21">
        <w:rPr>
          <w:sz w:val="20"/>
          <w:szCs w:val="20"/>
        </w:rPr>
        <w:t>).</w:t>
      </w:r>
    </w:p>
  </w:footnote>
  <w:footnote w:id="11">
    <w:p w14:paraId="57A59F08" w14:textId="77777777" w:rsidR="00C06578" w:rsidRPr="00690B21" w:rsidRDefault="00C06578" w:rsidP="00C06578">
      <w:pPr>
        <w:pStyle w:val="FootnoteText"/>
        <w:rPr>
          <w:sz w:val="20"/>
          <w:szCs w:val="20"/>
        </w:rPr>
      </w:pPr>
      <w:r w:rsidRPr="00690B21">
        <w:rPr>
          <w:rStyle w:val="FootnoteReference"/>
          <w:sz w:val="20"/>
          <w:szCs w:val="20"/>
        </w:rPr>
        <w:footnoteRef/>
      </w:r>
      <w:r w:rsidRPr="00690B21">
        <w:rPr>
          <w:sz w:val="20"/>
          <w:szCs w:val="20"/>
        </w:rPr>
        <w:t xml:space="preserve"> Phillip Dunne, ‘Human Fertilisation &amp; Embryology Act 2008: Remedial Order: Written statement - HCWS282’ 29 November 2017, </w:t>
      </w:r>
      <w:hyperlink r:id="rId5" w:history="1">
        <w:r w:rsidRPr="00690B21">
          <w:rPr>
            <w:rStyle w:val="Hyperlink"/>
            <w:sz w:val="20"/>
            <w:szCs w:val="20"/>
          </w:rPr>
          <w:t>https://www.parliament.uk/business/publications/written-questions-answers-statements/written-statement/Commons/2017-11-29/HCWS282/</w:t>
        </w:r>
      </w:hyperlink>
      <w:r w:rsidRPr="00690B21">
        <w:rPr>
          <w:sz w:val="20"/>
          <w:szCs w:val="20"/>
        </w:rPr>
        <w:t xml:space="preserve"> accessed 24 January 2018.</w:t>
      </w:r>
    </w:p>
  </w:footnote>
  <w:footnote w:id="12">
    <w:p w14:paraId="06536597" w14:textId="0423661E" w:rsidR="00690B21" w:rsidRPr="00690B21" w:rsidRDefault="00690B21">
      <w:pPr>
        <w:pStyle w:val="FootnoteText"/>
        <w:rPr>
          <w:rFonts w:cs="Tahoma"/>
          <w:sz w:val="20"/>
          <w:szCs w:val="20"/>
        </w:rPr>
      </w:pPr>
      <w:r w:rsidRPr="00690B21">
        <w:rPr>
          <w:rStyle w:val="FootnoteReference"/>
          <w:rFonts w:cs="Tahoma"/>
          <w:sz w:val="20"/>
          <w:szCs w:val="20"/>
        </w:rPr>
        <w:footnoteRef/>
      </w:r>
      <w:r w:rsidRPr="00690B21">
        <w:rPr>
          <w:rFonts w:cs="Tahoma"/>
          <w:sz w:val="20"/>
          <w:szCs w:val="20"/>
        </w:rPr>
        <w:t xml:space="preserve"> Law Commission, </w:t>
      </w:r>
      <w:r w:rsidRPr="00690B21">
        <w:rPr>
          <w:rFonts w:eastAsia="Helvetica" w:cs="Helvetica"/>
          <w:sz w:val="20"/>
          <w:szCs w:val="20"/>
        </w:rPr>
        <w:t>‘</w:t>
      </w:r>
      <w:r w:rsidRPr="00690B21">
        <w:rPr>
          <w:rFonts w:eastAsia="Helvetica" w:cs="Tahoma"/>
          <w:sz w:val="20"/>
          <w:szCs w:val="20"/>
        </w:rPr>
        <w:t>14 new areas of law set for reform</w:t>
      </w:r>
      <w:r w:rsidRPr="00690B21">
        <w:rPr>
          <w:rFonts w:eastAsia="Helvetica" w:cs="Helvetica"/>
          <w:sz w:val="20"/>
          <w:szCs w:val="20"/>
        </w:rPr>
        <w:t>’</w:t>
      </w:r>
      <w:r w:rsidRPr="00690B21">
        <w:rPr>
          <w:rFonts w:eastAsia="Helvetica" w:cs="Tahoma"/>
          <w:sz w:val="20"/>
          <w:szCs w:val="20"/>
        </w:rPr>
        <w:t xml:space="preserve">, 14 December 2017 </w:t>
      </w:r>
      <w:hyperlink r:id="rId6" w:history="1">
        <w:r w:rsidRPr="00690B21">
          <w:rPr>
            <w:rStyle w:val="Hyperlink"/>
            <w:rFonts w:eastAsia="Helvetica" w:cs="Tahoma"/>
            <w:sz w:val="20"/>
            <w:szCs w:val="20"/>
          </w:rPr>
          <w:t>https://www.lawcom.gov.uk/13th-programme-of-law-reform/</w:t>
        </w:r>
      </w:hyperlink>
      <w:r w:rsidRPr="00690B21">
        <w:rPr>
          <w:rFonts w:eastAsia="Helvetica" w:cs="Tahoma"/>
          <w:sz w:val="20"/>
          <w:szCs w:val="20"/>
        </w:rPr>
        <w:t xml:space="preserve"> accessed 20 January 2018.</w:t>
      </w:r>
    </w:p>
  </w:footnote>
  <w:footnote w:id="13">
    <w:p w14:paraId="7DB676FC" w14:textId="30CFC09A" w:rsidR="00690B21" w:rsidRPr="00690B21" w:rsidRDefault="00690B21" w:rsidP="00117A37">
      <w:pPr>
        <w:pStyle w:val="FootnoteText"/>
        <w:rPr>
          <w:rFonts w:cs="Tahoma"/>
          <w:sz w:val="20"/>
          <w:szCs w:val="20"/>
        </w:rPr>
      </w:pPr>
      <w:r w:rsidRPr="00690B21">
        <w:rPr>
          <w:rStyle w:val="FootnoteReference"/>
          <w:rFonts w:cs="Tahoma"/>
          <w:sz w:val="20"/>
          <w:szCs w:val="20"/>
        </w:rPr>
        <w:footnoteRef/>
      </w:r>
      <w:r w:rsidRPr="00690B21">
        <w:rPr>
          <w:rFonts w:cs="Tahoma"/>
          <w:sz w:val="20"/>
          <w:szCs w:val="20"/>
        </w:rPr>
        <w:t xml:space="preserve"> Law Commission, Thirteenth Programme of Law Reform (Law Com No 377, December 2017), para 2.42.</w:t>
      </w:r>
    </w:p>
  </w:footnote>
  <w:footnote w:id="14">
    <w:p w14:paraId="5CE89DE8" w14:textId="77777777" w:rsidR="00C06578" w:rsidRPr="00690B21" w:rsidRDefault="00C06578" w:rsidP="00C06578">
      <w:pPr>
        <w:pStyle w:val="FootnoteText"/>
        <w:rPr>
          <w:rFonts w:cs="Tahoma"/>
          <w:sz w:val="20"/>
          <w:szCs w:val="20"/>
        </w:rPr>
      </w:pPr>
      <w:r w:rsidRPr="00690B21">
        <w:rPr>
          <w:rStyle w:val="FootnoteReference"/>
          <w:rFonts w:cs="Tahoma"/>
          <w:sz w:val="20"/>
          <w:szCs w:val="20"/>
        </w:rPr>
        <w:footnoteRef/>
      </w:r>
      <w:r w:rsidRPr="00690B21">
        <w:rPr>
          <w:rFonts w:cs="Tahoma"/>
          <w:sz w:val="20"/>
          <w:szCs w:val="20"/>
        </w:rPr>
        <w:t xml:space="preserve"> APPG on Surrogacy, Statement of Purpose, January 2018 (from private communication).</w:t>
      </w:r>
    </w:p>
  </w:footnote>
  <w:footnote w:id="15">
    <w:p w14:paraId="32E23C29" w14:textId="449A183B" w:rsidR="00C06578" w:rsidRPr="00C06578" w:rsidRDefault="00C06578" w:rsidP="00C06578">
      <w:pPr>
        <w:pStyle w:val="FootnoteText"/>
        <w:rPr>
          <w:sz w:val="20"/>
          <w:szCs w:val="20"/>
        </w:rPr>
      </w:pPr>
      <w:r w:rsidRPr="00C06578">
        <w:rPr>
          <w:rStyle w:val="FootnoteReference"/>
          <w:sz w:val="20"/>
          <w:szCs w:val="20"/>
        </w:rPr>
        <w:footnoteRef/>
      </w:r>
      <w:r w:rsidRPr="00C06578">
        <w:rPr>
          <w:sz w:val="20"/>
          <w:szCs w:val="20"/>
        </w:rPr>
        <w:t xml:space="preserve"> </w:t>
      </w:r>
      <w:r w:rsidRPr="00C06578">
        <w:rPr>
          <w:sz w:val="20"/>
          <w:szCs w:val="20"/>
        </w:rPr>
        <w:t>Department of Health and Social Care</w:t>
      </w:r>
      <w:r w:rsidRPr="00C06578">
        <w:rPr>
          <w:sz w:val="20"/>
          <w:szCs w:val="20"/>
        </w:rPr>
        <w:t xml:space="preserve">, ‘Having a child through surrogacy’, 28 February 2018 </w:t>
      </w:r>
      <w:hyperlink r:id="rId7" w:history="1">
        <w:r w:rsidRPr="00C06578">
          <w:rPr>
            <w:rStyle w:val="Hyperlink"/>
            <w:sz w:val="20"/>
            <w:szCs w:val="20"/>
          </w:rPr>
          <w:t>https://www.gov.uk/government/publications/having-a-child-through-surrogacy</w:t>
        </w:r>
      </w:hyperlink>
      <w:r w:rsidRPr="00C06578">
        <w:rPr>
          <w:sz w:val="20"/>
          <w:szCs w:val="20"/>
        </w:rPr>
        <w:t xml:space="preserve"> accessed 14 March 2018.</w:t>
      </w:r>
    </w:p>
  </w:footnote>
  <w:footnote w:id="16">
    <w:p w14:paraId="5B99D540" w14:textId="491EE535" w:rsidR="002B1C62" w:rsidRPr="002B1C62" w:rsidRDefault="002B1C62">
      <w:pPr>
        <w:pStyle w:val="FootnoteText"/>
        <w:rPr>
          <w:sz w:val="20"/>
          <w:szCs w:val="20"/>
        </w:rPr>
      </w:pPr>
      <w:r w:rsidRPr="002B1C62">
        <w:rPr>
          <w:rStyle w:val="FootnoteReference"/>
          <w:sz w:val="20"/>
          <w:szCs w:val="20"/>
        </w:rPr>
        <w:footnoteRef/>
      </w:r>
      <w:r w:rsidRPr="002B1C62">
        <w:rPr>
          <w:sz w:val="20"/>
          <w:szCs w:val="20"/>
        </w:rPr>
        <w:t xml:space="preserve"> Law Commission, ‘Surrogacy laws set for reform as Law Commissions get Government backing’ 4 May 2018 </w:t>
      </w:r>
      <w:hyperlink r:id="rId8" w:history="1">
        <w:r w:rsidRPr="002B1C62">
          <w:rPr>
            <w:rStyle w:val="Hyperlink"/>
            <w:sz w:val="20"/>
            <w:szCs w:val="20"/>
          </w:rPr>
          <w:t>https://www.lawcom.gov.uk/surrogacy-laws-set-for-reform-as-law-commissions-get-government-backing/</w:t>
        </w:r>
      </w:hyperlink>
      <w:r w:rsidRPr="002B1C62">
        <w:rPr>
          <w:sz w:val="20"/>
          <w:szCs w:val="20"/>
        </w:rPr>
        <w:t xml:space="preserve"> accessed 4 May 2018.</w:t>
      </w:r>
    </w:p>
  </w:footnote>
  <w:footnote w:id="17">
    <w:p w14:paraId="41568549" w14:textId="5B19F19F" w:rsidR="00690B21" w:rsidRPr="00690B21" w:rsidRDefault="00690B21">
      <w:pPr>
        <w:pStyle w:val="FootnoteText"/>
        <w:rPr>
          <w:rFonts w:cs="Tahoma"/>
          <w:sz w:val="20"/>
          <w:szCs w:val="20"/>
        </w:rPr>
      </w:pPr>
      <w:r w:rsidRPr="00690B21">
        <w:rPr>
          <w:rStyle w:val="FootnoteReference"/>
          <w:rFonts w:cs="Tahoma"/>
          <w:sz w:val="20"/>
          <w:szCs w:val="20"/>
        </w:rPr>
        <w:footnoteRef/>
      </w:r>
      <w:r w:rsidRPr="00690B21">
        <w:rPr>
          <w:rFonts w:cs="Tahoma"/>
          <w:sz w:val="20"/>
          <w:szCs w:val="20"/>
        </w:rPr>
        <w:t xml:space="preserve"> Law Commission, note 1</w:t>
      </w:r>
      <w:r w:rsidR="00490598">
        <w:rPr>
          <w:rFonts w:cs="Tahoma"/>
          <w:sz w:val="20"/>
          <w:szCs w:val="20"/>
        </w:rPr>
        <w:t>3</w:t>
      </w:r>
      <w:r w:rsidRPr="00690B21">
        <w:rPr>
          <w:rFonts w:cs="Tahoma"/>
          <w:sz w:val="20"/>
          <w:szCs w:val="20"/>
        </w:rPr>
        <w:t xml:space="preserve"> above, para 2.41.</w:t>
      </w:r>
    </w:p>
  </w:footnote>
  <w:footnote w:id="18">
    <w:p w14:paraId="45B16437" w14:textId="39B11B0D" w:rsidR="00690B21" w:rsidRPr="00690B21" w:rsidRDefault="00690B21">
      <w:pPr>
        <w:pStyle w:val="FootnoteText"/>
        <w:rPr>
          <w:rFonts w:cs="Tahoma"/>
          <w:sz w:val="20"/>
          <w:szCs w:val="20"/>
        </w:rPr>
      </w:pPr>
      <w:r w:rsidRPr="00690B21">
        <w:rPr>
          <w:rStyle w:val="FootnoteReference"/>
          <w:rFonts w:cs="Tahoma"/>
          <w:sz w:val="20"/>
          <w:szCs w:val="20"/>
        </w:rPr>
        <w:footnoteRef/>
      </w:r>
      <w:r w:rsidRPr="00690B21">
        <w:rPr>
          <w:rFonts w:cs="Tahoma"/>
          <w:sz w:val="20"/>
          <w:szCs w:val="20"/>
        </w:rPr>
        <w:t xml:space="preserve"> Kirsty Horsey, ‘Swept under the carpet: Why surrogacy law needs urgent review’ in </w:t>
      </w:r>
      <w:proofErr w:type="spellStart"/>
      <w:r w:rsidRPr="00690B21">
        <w:rPr>
          <w:rFonts w:cs="Tahoma"/>
          <w:sz w:val="20"/>
          <w:szCs w:val="20"/>
        </w:rPr>
        <w:t>Priaulx</w:t>
      </w:r>
      <w:proofErr w:type="spellEnd"/>
      <w:r w:rsidRPr="00690B21">
        <w:rPr>
          <w:rFonts w:cs="Tahoma"/>
          <w:sz w:val="20"/>
          <w:szCs w:val="20"/>
        </w:rPr>
        <w:t xml:space="preserve"> and Wrigley, </w:t>
      </w:r>
      <w:r w:rsidRPr="00690B21">
        <w:rPr>
          <w:rFonts w:cs="Tahoma"/>
          <w:i/>
          <w:sz w:val="20"/>
          <w:szCs w:val="20"/>
        </w:rPr>
        <w:t>Ethics, Law and Society</w:t>
      </w:r>
      <w:r w:rsidRPr="00690B21">
        <w:rPr>
          <w:rFonts w:cs="Tahoma"/>
          <w:sz w:val="20"/>
          <w:szCs w:val="20"/>
        </w:rPr>
        <w:t xml:space="preserve"> (vol.5) (</w:t>
      </w:r>
      <w:proofErr w:type="spellStart"/>
      <w:r w:rsidRPr="00690B21">
        <w:rPr>
          <w:rFonts w:cs="Tahoma"/>
          <w:sz w:val="20"/>
          <w:szCs w:val="20"/>
        </w:rPr>
        <w:t>Ashgate</w:t>
      </w:r>
      <w:proofErr w:type="spellEnd"/>
      <w:r w:rsidRPr="00690B21">
        <w:rPr>
          <w:rFonts w:cs="Tahoma"/>
          <w:sz w:val="20"/>
          <w:szCs w:val="20"/>
        </w:rPr>
        <w:t>, 2013).</w:t>
      </w:r>
    </w:p>
  </w:footnote>
  <w:footnote w:id="19">
    <w:p w14:paraId="701148F5" w14:textId="471C5B03"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See, for interesting insight into Australia’s experience of this, Emily Jackson, Jenni Millbank, Isabel Karpin and Anita </w:t>
      </w:r>
      <w:proofErr w:type="spellStart"/>
      <w:r w:rsidRPr="00690B21">
        <w:rPr>
          <w:sz w:val="20"/>
          <w:szCs w:val="20"/>
        </w:rPr>
        <w:t>Stuhmcke</w:t>
      </w:r>
      <w:proofErr w:type="spellEnd"/>
      <w:r w:rsidRPr="00690B21">
        <w:rPr>
          <w:sz w:val="20"/>
          <w:szCs w:val="20"/>
        </w:rPr>
        <w:t xml:space="preserve"> 'Learning from Cross-border Reproduction' (2017) 25(1) </w:t>
      </w:r>
      <w:r w:rsidRPr="00690B21">
        <w:rPr>
          <w:i/>
          <w:sz w:val="20"/>
          <w:szCs w:val="20"/>
        </w:rPr>
        <w:t>Medical Law Review</w:t>
      </w:r>
      <w:r w:rsidRPr="00690B21">
        <w:rPr>
          <w:sz w:val="20"/>
          <w:szCs w:val="20"/>
        </w:rPr>
        <w:t xml:space="preserve"> 23-46.</w:t>
      </w:r>
      <w:r w:rsidR="008B0557">
        <w:rPr>
          <w:sz w:val="20"/>
          <w:szCs w:val="20"/>
        </w:rPr>
        <w:t xml:space="preserve"> Note, however, that some of these overseas destinations have since closed their borders and clinics to foreigners seeking surrogacy.</w:t>
      </w:r>
    </w:p>
  </w:footnote>
  <w:footnote w:id="20">
    <w:p w14:paraId="2D2FA8DB" w14:textId="486AF334"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w:t>
      </w:r>
      <w:r w:rsidRPr="00690B21">
        <w:rPr>
          <w:i/>
          <w:sz w:val="20"/>
          <w:szCs w:val="20"/>
        </w:rPr>
        <w:t>Report of the Committee of Inquiry into Human Fertilisation and Embryology</w:t>
      </w:r>
      <w:r w:rsidRPr="00690B21">
        <w:rPr>
          <w:sz w:val="20"/>
          <w:szCs w:val="20"/>
        </w:rPr>
        <w:t xml:space="preserve"> Cm 9314 (1984) (London: HMSO).</w:t>
      </w:r>
    </w:p>
  </w:footnote>
  <w:footnote w:id="21">
    <w:p w14:paraId="25EA8A4F" w14:textId="2ECCC87A"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Horsey, K., ‘Not withered on the vine: The need for surrogacy law reform’ (2016) 4(3) </w:t>
      </w:r>
      <w:r w:rsidRPr="00690B21">
        <w:rPr>
          <w:i/>
          <w:sz w:val="20"/>
          <w:szCs w:val="20"/>
        </w:rPr>
        <w:t>Journal of Medical Law and Ethics</w:t>
      </w:r>
      <w:r w:rsidRPr="00690B21">
        <w:rPr>
          <w:sz w:val="20"/>
          <w:szCs w:val="20"/>
        </w:rPr>
        <w:t xml:space="preserve"> 181. That the formulation of the law was meant to discourage people from entering surrogacy arrangements is discussed in the Brazier Report on surrogacy (</w:t>
      </w:r>
      <w:r w:rsidRPr="00690B21">
        <w:rPr>
          <w:i/>
          <w:sz w:val="20"/>
          <w:szCs w:val="20"/>
        </w:rPr>
        <w:t>Surrogacy: Review for Health Ministers of Current Arrangements for Payments and Regulation, Report of the Review Team</w:t>
      </w:r>
      <w:r w:rsidRPr="00690B21">
        <w:rPr>
          <w:sz w:val="20"/>
          <w:szCs w:val="20"/>
        </w:rPr>
        <w:t xml:space="preserve"> Cm 4068 (1998) (London: HMSO), para 2.23), and see Brazier, M., ‘Regulating the Reproduction Business?’ (1999) </w:t>
      </w:r>
      <w:r w:rsidRPr="00690B21">
        <w:rPr>
          <w:i/>
          <w:sz w:val="20"/>
          <w:szCs w:val="20"/>
        </w:rPr>
        <w:t>Medical Law Review</w:t>
      </w:r>
      <w:r w:rsidRPr="00690B21">
        <w:rPr>
          <w:sz w:val="20"/>
          <w:szCs w:val="20"/>
        </w:rPr>
        <w:t xml:space="preserve"> 166, at 180).</w:t>
      </w:r>
    </w:p>
  </w:footnote>
  <w:footnote w:id="22">
    <w:p w14:paraId="44215EB4" w14:textId="61B2B781"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The Human Fertilisation and Embryology (HFE) Act 1990 (s.36) inserted s.1A into the Surrogacy Arrangements Act to this effect.</w:t>
      </w:r>
    </w:p>
  </w:footnote>
  <w:footnote w:id="23">
    <w:p w14:paraId="64549B0F" w14:textId="38C0CD88"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HFE Act 2008 </w:t>
      </w:r>
      <w:proofErr w:type="gramStart"/>
      <w:r w:rsidRPr="00690B21">
        <w:rPr>
          <w:sz w:val="20"/>
          <w:szCs w:val="20"/>
        </w:rPr>
        <w:t>s.54(</w:t>
      </w:r>
      <w:proofErr w:type="gramEnd"/>
      <w:r w:rsidRPr="00690B21">
        <w:rPr>
          <w:sz w:val="20"/>
          <w:szCs w:val="20"/>
        </w:rPr>
        <w:t xml:space="preserve">8) </w:t>
      </w:r>
      <w:r w:rsidRPr="00690B21">
        <w:rPr>
          <w:rFonts w:eastAsia="Helvetica" w:cs="Helvetica"/>
          <w:sz w:val="20"/>
          <w:szCs w:val="20"/>
        </w:rPr>
        <w:t>–</w:t>
      </w:r>
      <w:r w:rsidRPr="00690B21">
        <w:rPr>
          <w:sz w:val="20"/>
          <w:szCs w:val="20"/>
        </w:rPr>
        <w:t xml:space="preserve"> in practice, however, this does not happen, as we have seen.</w:t>
      </w:r>
    </w:p>
  </w:footnote>
  <w:footnote w:id="24">
    <w:p w14:paraId="24C096BD" w14:textId="30CA251F"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Surrogacy Arrangements Act 1985, ss.2 and 4.</w:t>
      </w:r>
    </w:p>
  </w:footnote>
  <w:footnote w:id="25">
    <w:p w14:paraId="5BE2AB7B" w14:textId="36DD806A"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 s.3.</w:t>
      </w:r>
    </w:p>
  </w:footnote>
  <w:footnote w:id="26">
    <w:p w14:paraId="48E35557" w14:textId="50175D70"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 </w:t>
      </w:r>
      <w:proofErr w:type="gramStart"/>
      <w:r w:rsidRPr="00690B21">
        <w:rPr>
          <w:sz w:val="20"/>
          <w:szCs w:val="20"/>
        </w:rPr>
        <w:t>s.2(</w:t>
      </w:r>
      <w:proofErr w:type="gramEnd"/>
      <w:r w:rsidRPr="00690B21">
        <w:rPr>
          <w:sz w:val="20"/>
          <w:szCs w:val="20"/>
        </w:rPr>
        <w:t>5A), inserted by s.59(5) HFE Act 2008.</w:t>
      </w:r>
    </w:p>
  </w:footnote>
  <w:footnote w:id="27">
    <w:p w14:paraId="5A058701" w14:textId="55EA9172"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The Fertility Show, for example, is held at Kensington Olympia every November; the non-profit organisation Families </w:t>
      </w:r>
      <w:proofErr w:type="gramStart"/>
      <w:r w:rsidRPr="00690B21">
        <w:rPr>
          <w:sz w:val="20"/>
          <w:szCs w:val="20"/>
        </w:rPr>
        <w:t>Through</w:t>
      </w:r>
      <w:proofErr w:type="gramEnd"/>
      <w:r w:rsidRPr="00690B21">
        <w:rPr>
          <w:sz w:val="20"/>
          <w:szCs w:val="20"/>
        </w:rPr>
        <w:t xml:space="preserve"> Surrogacy runs ‘consumer-based’ conferences in the UK and other countries annually.</w:t>
      </w:r>
    </w:p>
  </w:footnote>
  <w:footnote w:id="28">
    <w:p w14:paraId="731DF780" w14:textId="2A35331F" w:rsidR="00690B21" w:rsidRPr="00690B21" w:rsidRDefault="00690B21">
      <w:pPr>
        <w:pStyle w:val="FootnoteText"/>
        <w:rPr>
          <w:rFonts w:cs="Tahoma"/>
          <w:sz w:val="20"/>
          <w:szCs w:val="20"/>
        </w:rPr>
      </w:pPr>
      <w:r w:rsidRPr="00690B21">
        <w:rPr>
          <w:rStyle w:val="FootnoteReference"/>
          <w:rFonts w:cs="Tahoma"/>
          <w:sz w:val="20"/>
          <w:szCs w:val="20"/>
        </w:rPr>
        <w:footnoteRef/>
      </w:r>
      <w:r w:rsidRPr="00690B21">
        <w:rPr>
          <w:rFonts w:cs="Tahoma"/>
          <w:sz w:val="20"/>
          <w:szCs w:val="20"/>
        </w:rPr>
        <w:t xml:space="preserve"> As </w:t>
      </w:r>
      <w:r w:rsidR="008D439E">
        <w:rPr>
          <w:rFonts w:cs="Tahoma"/>
          <w:sz w:val="20"/>
          <w:szCs w:val="20"/>
        </w:rPr>
        <w:t>illustrated by</w:t>
      </w:r>
      <w:r w:rsidRPr="00690B21">
        <w:rPr>
          <w:rFonts w:cs="Tahoma"/>
          <w:sz w:val="20"/>
          <w:szCs w:val="20"/>
        </w:rPr>
        <w:t xml:space="preserve"> a number of recent cases, including</w:t>
      </w:r>
      <w:r w:rsidRPr="00690B21">
        <w:rPr>
          <w:rFonts w:eastAsia="Helvetica" w:cs="Helvetica"/>
          <w:sz w:val="20"/>
          <w:szCs w:val="20"/>
        </w:rPr>
        <w:t xml:space="preserve"> </w:t>
      </w:r>
      <w:r w:rsidRPr="00690B21">
        <w:rPr>
          <w:rFonts w:eastAsia="Helvetica" w:cs="Helvetica"/>
          <w:i/>
          <w:sz w:val="20"/>
          <w:szCs w:val="20"/>
        </w:rPr>
        <w:t>CW v NT &amp; Anor</w:t>
      </w:r>
      <w:r w:rsidRPr="00690B21">
        <w:rPr>
          <w:rFonts w:eastAsia="Helvetica" w:cs="Helvetica"/>
          <w:sz w:val="20"/>
          <w:szCs w:val="20"/>
        </w:rPr>
        <w:t xml:space="preserve"> [2011] EWHC 33 (Fam), </w:t>
      </w:r>
      <w:r w:rsidRPr="00690B21">
        <w:rPr>
          <w:i/>
          <w:color w:val="000000"/>
          <w:sz w:val="20"/>
          <w:szCs w:val="20"/>
        </w:rPr>
        <w:t>Z (surrogacy agreements : Child arrangement orders)</w:t>
      </w:r>
      <w:r w:rsidRPr="00690B21">
        <w:rPr>
          <w:color w:val="000000"/>
          <w:sz w:val="20"/>
          <w:szCs w:val="20"/>
        </w:rPr>
        <w:t xml:space="preserve"> [2016] EWFC 34 (decision upheld in </w:t>
      </w:r>
      <w:r w:rsidRPr="00690B21">
        <w:rPr>
          <w:i/>
          <w:color w:val="000000"/>
          <w:sz w:val="20"/>
          <w:szCs w:val="20"/>
        </w:rPr>
        <w:t>Re M (Child)</w:t>
      </w:r>
      <w:r w:rsidRPr="00690B21">
        <w:rPr>
          <w:color w:val="000000"/>
          <w:sz w:val="20"/>
          <w:szCs w:val="20"/>
        </w:rPr>
        <w:t xml:space="preserve"> [2017] EWCA </w:t>
      </w:r>
      <w:proofErr w:type="spellStart"/>
      <w:r w:rsidRPr="00690B21">
        <w:rPr>
          <w:color w:val="000000"/>
          <w:sz w:val="20"/>
          <w:szCs w:val="20"/>
        </w:rPr>
        <w:t>Civ</w:t>
      </w:r>
      <w:proofErr w:type="spellEnd"/>
      <w:r w:rsidRPr="00690B21">
        <w:rPr>
          <w:color w:val="000000"/>
          <w:sz w:val="20"/>
          <w:szCs w:val="20"/>
        </w:rPr>
        <w:t xml:space="preserve"> 228) and  </w:t>
      </w:r>
      <w:r w:rsidRPr="00690B21">
        <w:rPr>
          <w:i/>
          <w:color w:val="000000"/>
          <w:sz w:val="20"/>
          <w:szCs w:val="20"/>
        </w:rPr>
        <w:t>A B and C (UK surrogacy expenses)</w:t>
      </w:r>
      <w:r w:rsidRPr="00690B21">
        <w:rPr>
          <w:color w:val="000000"/>
          <w:sz w:val="20"/>
          <w:szCs w:val="20"/>
        </w:rPr>
        <w:t xml:space="preserve"> [2016] EWFC 33 (in which Russell J appeared to express her concerns about such arrangements, saying it ‘provide[s] further illustration of the need for better regulation of surrogacy agreements in the United Kingdom recognising the reality that there is an existing market’ (at [1])).</w:t>
      </w:r>
    </w:p>
  </w:footnote>
  <w:footnote w:id="29">
    <w:p w14:paraId="23A56C5A" w14:textId="1B93CCEB"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w:t>
      </w:r>
      <w:r w:rsidRPr="00690B21">
        <w:rPr>
          <w:i/>
          <w:sz w:val="20"/>
          <w:szCs w:val="20"/>
        </w:rPr>
        <w:t>Z</w:t>
      </w:r>
      <w:r w:rsidRPr="00690B21">
        <w:rPr>
          <w:sz w:val="20"/>
          <w:szCs w:val="20"/>
        </w:rPr>
        <w:t xml:space="preserve"> (ibid) involved a surrogate described as an emotionally ‘vulnerable young woman’ ([46]) as well as financially and economically vulnerable and open to exploitation ([54]). As Russell J commented, this ‘unregulated form of surrogacy means that there are on the one side vulnerable surrogates, and on the other commissioning parents who are legally unprotected from unpredictable outcomes’ (at [2]).</w:t>
      </w:r>
    </w:p>
  </w:footnote>
  <w:footnote w:id="30">
    <w:p w14:paraId="6671D5FE" w14:textId="258EAACD" w:rsidR="00690B21" w:rsidRPr="00690B21" w:rsidRDefault="00690B21" w:rsidP="00F35217">
      <w:pPr>
        <w:pStyle w:val="FootnoteText"/>
        <w:rPr>
          <w:rFonts w:eastAsia="Helvetica" w:cs="Helvetica"/>
          <w:i/>
          <w:sz w:val="20"/>
          <w:szCs w:val="20"/>
        </w:rPr>
      </w:pPr>
      <w:r w:rsidRPr="00690B21">
        <w:rPr>
          <w:rStyle w:val="FootnoteReference"/>
          <w:sz w:val="20"/>
          <w:szCs w:val="20"/>
        </w:rPr>
        <w:footnoteRef/>
      </w:r>
      <w:r w:rsidRPr="00690B21">
        <w:rPr>
          <w:sz w:val="20"/>
          <w:szCs w:val="20"/>
        </w:rPr>
        <w:t xml:space="preserve"> The dangers of ‘do-it-yourself’ forms of assisted reproduction </w:t>
      </w:r>
      <w:r w:rsidRPr="00690B21">
        <w:rPr>
          <w:rFonts w:eastAsia="Helvetica" w:cs="Helvetica"/>
          <w:sz w:val="20"/>
          <w:szCs w:val="20"/>
        </w:rPr>
        <w:t xml:space="preserve">have been highlighted by Emily Jackson and it seems that surrogacy is no different (‘The law and DIY assisted conception’ in Horsey, K (ed.), </w:t>
      </w:r>
      <w:r w:rsidRPr="00690B21">
        <w:rPr>
          <w:rFonts w:eastAsia="Helvetica" w:cs="Helvetica"/>
          <w:i/>
          <w:sz w:val="20"/>
          <w:szCs w:val="20"/>
        </w:rPr>
        <w:t>Revisiting</w:t>
      </w:r>
    </w:p>
    <w:p w14:paraId="0DA527E4" w14:textId="3D8DA39B" w:rsidR="00690B21" w:rsidRPr="00690B21" w:rsidRDefault="00690B21" w:rsidP="00F35217">
      <w:pPr>
        <w:pStyle w:val="FootnoteText"/>
        <w:rPr>
          <w:sz w:val="20"/>
          <w:szCs w:val="20"/>
        </w:rPr>
      </w:pPr>
      <w:proofErr w:type="gramStart"/>
      <w:r w:rsidRPr="00690B21">
        <w:rPr>
          <w:rFonts w:eastAsia="Helvetica" w:cs="Helvetica"/>
          <w:i/>
          <w:sz w:val="20"/>
          <w:szCs w:val="20"/>
        </w:rPr>
        <w:t>the</w:t>
      </w:r>
      <w:proofErr w:type="gramEnd"/>
      <w:r w:rsidRPr="00690B21">
        <w:rPr>
          <w:rFonts w:eastAsia="Helvetica" w:cs="Helvetica"/>
          <w:i/>
          <w:sz w:val="20"/>
          <w:szCs w:val="20"/>
        </w:rPr>
        <w:t xml:space="preserve"> Regulation of Human Fertilisation and Embryology</w:t>
      </w:r>
      <w:r w:rsidRPr="00690B21">
        <w:rPr>
          <w:rFonts w:eastAsia="Helvetica" w:cs="Helvetica"/>
          <w:sz w:val="20"/>
          <w:szCs w:val="20"/>
        </w:rPr>
        <w:t xml:space="preserve"> (Routledge, 2015) 31-49.</w:t>
      </w:r>
    </w:p>
  </w:footnote>
  <w:footnote w:id="31">
    <w:p w14:paraId="68BD15C6" w14:textId="23317430" w:rsidR="008D439E" w:rsidRPr="008D439E" w:rsidRDefault="008D439E">
      <w:pPr>
        <w:pStyle w:val="FootnoteText"/>
        <w:rPr>
          <w:sz w:val="20"/>
          <w:szCs w:val="20"/>
        </w:rPr>
      </w:pPr>
      <w:r w:rsidRPr="008D439E">
        <w:rPr>
          <w:rStyle w:val="FootnoteReference"/>
          <w:sz w:val="20"/>
          <w:szCs w:val="20"/>
        </w:rPr>
        <w:footnoteRef/>
      </w:r>
      <w:r w:rsidRPr="008D439E">
        <w:rPr>
          <w:sz w:val="20"/>
          <w:szCs w:val="20"/>
        </w:rPr>
        <w:t xml:space="preserve"> Except for children born before 2009, to whom the parenthood provisions of the HFE Act 1990 still apply.</w:t>
      </w:r>
    </w:p>
  </w:footnote>
  <w:footnote w:id="32">
    <w:p w14:paraId="7C235B26" w14:textId="4F19CBC3"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See Horsey, and Brown, note 5, above.</w:t>
      </w:r>
    </w:p>
  </w:footnote>
  <w:footnote w:id="33">
    <w:p w14:paraId="5D60B23B" w14:textId="471E720D"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w:t>
      </w:r>
      <w:proofErr w:type="gramStart"/>
      <w:r w:rsidRPr="00690B21">
        <w:rPr>
          <w:sz w:val="20"/>
          <w:szCs w:val="20"/>
        </w:rPr>
        <w:t>S.33</w:t>
      </w:r>
      <w:r w:rsidR="00490598">
        <w:rPr>
          <w:sz w:val="20"/>
          <w:szCs w:val="20"/>
        </w:rPr>
        <w:t>(</w:t>
      </w:r>
      <w:proofErr w:type="gramEnd"/>
      <w:r w:rsidR="00490598">
        <w:rPr>
          <w:sz w:val="20"/>
          <w:szCs w:val="20"/>
        </w:rPr>
        <w:t>1)</w:t>
      </w:r>
      <w:r w:rsidRPr="00690B21">
        <w:rPr>
          <w:sz w:val="20"/>
          <w:szCs w:val="20"/>
        </w:rPr>
        <w:t xml:space="preserve"> HFE Act 2008.</w:t>
      </w:r>
    </w:p>
  </w:footnote>
  <w:footnote w:id="34">
    <w:p w14:paraId="1076A138" w14:textId="760A446C"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w:t>
      </w:r>
      <w:r w:rsidRPr="00690B21">
        <w:rPr>
          <w:i/>
          <w:sz w:val="20"/>
          <w:szCs w:val="20"/>
        </w:rPr>
        <w:t>Re</w:t>
      </w:r>
      <w:r w:rsidRPr="00690B21">
        <w:rPr>
          <w:sz w:val="20"/>
          <w:szCs w:val="20"/>
        </w:rPr>
        <w:t xml:space="preserve"> </w:t>
      </w:r>
      <w:r w:rsidRPr="00690B21">
        <w:rPr>
          <w:i/>
          <w:sz w:val="20"/>
          <w:szCs w:val="20"/>
        </w:rPr>
        <w:t>X &amp; Y (Foreign Surrogacy)</w:t>
      </w:r>
      <w:r w:rsidRPr="00690B21">
        <w:rPr>
          <w:sz w:val="20"/>
          <w:szCs w:val="20"/>
        </w:rPr>
        <w:t xml:space="preserve"> [2008] EWHC 3030 (</w:t>
      </w:r>
      <w:proofErr w:type="gramStart"/>
      <w:r w:rsidRPr="00690B21">
        <w:rPr>
          <w:sz w:val="20"/>
          <w:szCs w:val="20"/>
        </w:rPr>
        <w:t>Fam</w:t>
      </w:r>
      <w:proofErr w:type="gramEnd"/>
      <w:r w:rsidRPr="00690B21">
        <w:rPr>
          <w:sz w:val="20"/>
          <w:szCs w:val="20"/>
        </w:rPr>
        <w:t>)</w:t>
      </w:r>
      <w:r w:rsidR="00490598">
        <w:rPr>
          <w:sz w:val="20"/>
          <w:szCs w:val="20"/>
        </w:rPr>
        <w:t>.</w:t>
      </w:r>
    </w:p>
  </w:footnote>
  <w:footnote w:id="35">
    <w:p w14:paraId="612A7E50" w14:textId="27B6FA78"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SS.35 and 42 HFE Act 2008, respectively. There is obviously discussion to be had about the power of terminology, here, in that there cannot be two ‘mothers’ permitted under the legislation, even when that is the intent, and the familial reality.</w:t>
      </w:r>
    </w:p>
  </w:footnote>
  <w:footnote w:id="36">
    <w:p w14:paraId="0D599B70" w14:textId="31B3A855"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SS. 36 and 37 HFE Act 2008 (‘agreed fatherhood conditions’).</w:t>
      </w:r>
    </w:p>
  </w:footnote>
  <w:footnote w:id="37">
    <w:p w14:paraId="33DCAA8A" w14:textId="409DECB7"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S.54 HFE Act 2008.</w:t>
      </w:r>
    </w:p>
  </w:footnote>
  <w:footnote w:id="38">
    <w:p w14:paraId="0E1EF2DE" w14:textId="0729ACE4" w:rsidR="00690B21" w:rsidRPr="00690B21" w:rsidRDefault="00690B21" w:rsidP="00BF6FA5">
      <w:pPr>
        <w:pStyle w:val="FootnoteText"/>
        <w:rPr>
          <w:sz w:val="20"/>
          <w:szCs w:val="20"/>
        </w:rPr>
      </w:pPr>
      <w:r w:rsidRPr="00690B21">
        <w:rPr>
          <w:rStyle w:val="FootnoteReference"/>
          <w:sz w:val="20"/>
          <w:szCs w:val="20"/>
        </w:rPr>
        <w:footnoteRef/>
      </w:r>
      <w:r w:rsidRPr="00690B21">
        <w:rPr>
          <w:sz w:val="20"/>
          <w:szCs w:val="20"/>
        </w:rPr>
        <w:t xml:space="preserve"> Among other cases, see </w:t>
      </w:r>
      <w:r w:rsidRPr="00690B21">
        <w:rPr>
          <w:i/>
          <w:sz w:val="20"/>
          <w:szCs w:val="20"/>
        </w:rPr>
        <w:t>X (A Child) (Surrogacy: Time Limit)</w:t>
      </w:r>
      <w:r w:rsidRPr="00690B21">
        <w:rPr>
          <w:sz w:val="20"/>
          <w:szCs w:val="20"/>
        </w:rPr>
        <w:t xml:space="preserve"> [2014] EWHC 3135 (Fam); </w:t>
      </w:r>
      <w:r w:rsidRPr="00690B21">
        <w:rPr>
          <w:i/>
          <w:sz w:val="20"/>
          <w:szCs w:val="20"/>
        </w:rPr>
        <w:t xml:space="preserve">A &amp; B (Children) (Surrogacy: Parental Orders: Time Limits) </w:t>
      </w:r>
      <w:r w:rsidRPr="00690B21">
        <w:rPr>
          <w:sz w:val="20"/>
          <w:szCs w:val="20"/>
        </w:rPr>
        <w:t xml:space="preserve">[2015] EWHC 911 (Fam); </w:t>
      </w:r>
      <w:r w:rsidRPr="00690B21">
        <w:rPr>
          <w:i/>
          <w:sz w:val="20"/>
          <w:szCs w:val="20"/>
        </w:rPr>
        <w:t>A &amp; B (No 2—Parental Order)</w:t>
      </w:r>
      <w:r w:rsidRPr="00690B21">
        <w:rPr>
          <w:sz w:val="20"/>
          <w:szCs w:val="20"/>
        </w:rPr>
        <w:t xml:space="preserve"> [2015] EWHC 2080 (Fam); </w:t>
      </w:r>
      <w:r w:rsidRPr="00690B21">
        <w:rPr>
          <w:i/>
          <w:sz w:val="20"/>
          <w:szCs w:val="20"/>
        </w:rPr>
        <w:t xml:space="preserve">AB v CD (Surrogacy—Time Limit and Consent) </w:t>
      </w:r>
      <w:r w:rsidRPr="00690B21">
        <w:rPr>
          <w:sz w:val="20"/>
          <w:szCs w:val="20"/>
        </w:rPr>
        <w:t xml:space="preserve">[2015] EWFC 12 (Fam) and </w:t>
      </w:r>
      <w:r w:rsidRPr="00690B21">
        <w:rPr>
          <w:i/>
          <w:sz w:val="20"/>
          <w:szCs w:val="20"/>
        </w:rPr>
        <w:t>A and B (Children: Surrogacy: Parental Orders: Time limit)</w:t>
      </w:r>
      <w:r w:rsidRPr="00690B21">
        <w:rPr>
          <w:sz w:val="20"/>
          <w:szCs w:val="20"/>
        </w:rPr>
        <w:t xml:space="preserve"> [2015] EWHC 911 (Fam).</w:t>
      </w:r>
    </w:p>
  </w:footnote>
  <w:footnote w:id="39">
    <w:p w14:paraId="7295CE0C" w14:textId="1535FE52" w:rsidR="008B0557" w:rsidRPr="00690B21" w:rsidRDefault="008B0557" w:rsidP="008B0557">
      <w:pPr>
        <w:pStyle w:val="FootnoteText"/>
        <w:rPr>
          <w:sz w:val="20"/>
          <w:szCs w:val="20"/>
        </w:rPr>
      </w:pPr>
      <w:r w:rsidRPr="00690B21">
        <w:rPr>
          <w:rStyle w:val="FootnoteReference"/>
          <w:sz w:val="20"/>
          <w:szCs w:val="20"/>
        </w:rPr>
        <w:footnoteRef/>
      </w:r>
      <w:r w:rsidRPr="00690B21">
        <w:rPr>
          <w:sz w:val="20"/>
          <w:szCs w:val="20"/>
        </w:rPr>
        <w:t xml:space="preserve"> Though</w:t>
      </w:r>
      <w:r>
        <w:rPr>
          <w:sz w:val="20"/>
          <w:szCs w:val="20"/>
        </w:rPr>
        <w:t xml:space="preserve"> because there is no limit on payments, only a notional concept of ‘reasonable expenses’,</w:t>
      </w:r>
      <w:r w:rsidRPr="00690B21">
        <w:rPr>
          <w:sz w:val="20"/>
          <w:szCs w:val="20"/>
        </w:rPr>
        <w:t xml:space="preserve"> this has been the practice since the parental order requirements were introduced in the earlier legislation, notable recent examples include </w:t>
      </w:r>
      <w:r w:rsidRPr="00690B21">
        <w:rPr>
          <w:i/>
          <w:sz w:val="20"/>
          <w:szCs w:val="20"/>
        </w:rPr>
        <w:t>X &amp; Y (Foreign Surrogacy)</w:t>
      </w:r>
      <w:r w:rsidRPr="00690B21">
        <w:rPr>
          <w:sz w:val="20"/>
          <w:szCs w:val="20"/>
        </w:rPr>
        <w:t xml:space="preserve"> [2008] EWHC 3030; </w:t>
      </w:r>
      <w:r w:rsidRPr="00690B21">
        <w:rPr>
          <w:i/>
          <w:sz w:val="20"/>
          <w:szCs w:val="20"/>
        </w:rPr>
        <w:t>Re L (a minor)</w:t>
      </w:r>
      <w:r w:rsidRPr="00690B21">
        <w:rPr>
          <w:sz w:val="20"/>
          <w:szCs w:val="20"/>
        </w:rPr>
        <w:t xml:space="preserve"> [2010] EWHC 3146 (Fam); </w:t>
      </w:r>
      <w:r w:rsidRPr="00690B21">
        <w:rPr>
          <w:i/>
          <w:sz w:val="20"/>
          <w:szCs w:val="20"/>
        </w:rPr>
        <w:t>Re IJ (Foreign  Surrogacy Agreement Parental Order)</w:t>
      </w:r>
      <w:r w:rsidRPr="00690B21">
        <w:rPr>
          <w:sz w:val="20"/>
          <w:szCs w:val="20"/>
        </w:rPr>
        <w:t xml:space="preserve"> [2011] EWHC 921 (Fam); </w:t>
      </w:r>
      <w:r w:rsidRPr="00690B21">
        <w:rPr>
          <w:i/>
          <w:sz w:val="20"/>
          <w:szCs w:val="20"/>
        </w:rPr>
        <w:t>A v P</w:t>
      </w:r>
      <w:r w:rsidRPr="00690B21">
        <w:rPr>
          <w:sz w:val="20"/>
          <w:szCs w:val="20"/>
        </w:rPr>
        <w:t xml:space="preserve"> [2011] EWHC 1738 (Fam); </w:t>
      </w:r>
      <w:r w:rsidRPr="00690B21">
        <w:rPr>
          <w:i/>
          <w:sz w:val="20"/>
          <w:szCs w:val="20"/>
        </w:rPr>
        <w:t>Re X and Y (Parental Order: Retrospective Authorisation of Payments)</w:t>
      </w:r>
      <w:r w:rsidRPr="00690B21">
        <w:rPr>
          <w:sz w:val="20"/>
          <w:szCs w:val="20"/>
        </w:rPr>
        <w:t xml:space="preserve"> [2011] EWHC 3147 (Fam); </w:t>
      </w:r>
      <w:r w:rsidRPr="00690B21">
        <w:rPr>
          <w:i/>
          <w:sz w:val="20"/>
          <w:szCs w:val="20"/>
        </w:rPr>
        <w:t>A B and C (UK surrogacy expenses)</w:t>
      </w:r>
      <w:r w:rsidRPr="00690B21">
        <w:rPr>
          <w:sz w:val="20"/>
          <w:szCs w:val="20"/>
        </w:rPr>
        <w:t xml:space="preserve"> [2016] EWFC 33 (where Russell J questioned the payments made to three different surrogates by the same </w:t>
      </w:r>
      <w:r w:rsidR="00834300">
        <w:rPr>
          <w:sz w:val="20"/>
          <w:szCs w:val="20"/>
        </w:rPr>
        <w:t>IPs</w:t>
      </w:r>
      <w:r w:rsidRPr="00690B21">
        <w:rPr>
          <w:sz w:val="20"/>
          <w:szCs w:val="20"/>
        </w:rPr>
        <w:t xml:space="preserve"> were all for genuine ‘expenses’ (at [15]).</w:t>
      </w:r>
    </w:p>
  </w:footnote>
  <w:footnote w:id="40">
    <w:p w14:paraId="37E60297" w14:textId="10508E58"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In </w:t>
      </w:r>
      <w:r w:rsidRPr="00690B21">
        <w:rPr>
          <w:i/>
          <w:sz w:val="20"/>
          <w:szCs w:val="20"/>
        </w:rPr>
        <w:t>Re L</w:t>
      </w:r>
      <w:r w:rsidRPr="00690B21">
        <w:rPr>
          <w:sz w:val="20"/>
          <w:szCs w:val="20"/>
        </w:rPr>
        <w:t xml:space="preserve"> [2010] EWHC 3030 (Fam), Hedley J found that the welfare principle must outweigh any other concerns, other than in the clearest cases of abuse of public policy (at [10]).</w:t>
      </w:r>
    </w:p>
  </w:footnote>
  <w:footnote w:id="41">
    <w:p w14:paraId="09674A64" w14:textId="5B496C22"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See </w:t>
      </w:r>
      <w:r w:rsidRPr="00690B21">
        <w:rPr>
          <w:i/>
          <w:sz w:val="20"/>
          <w:szCs w:val="20"/>
        </w:rPr>
        <w:t>KB &amp; RJ v RT (Rev 1)</w:t>
      </w:r>
      <w:r w:rsidRPr="00690B21">
        <w:rPr>
          <w:sz w:val="20"/>
          <w:szCs w:val="20"/>
        </w:rPr>
        <w:t xml:space="preserve"> [2016] EWHC 760 (</w:t>
      </w:r>
      <w:proofErr w:type="gramStart"/>
      <w:r w:rsidRPr="00690B21">
        <w:rPr>
          <w:sz w:val="20"/>
          <w:szCs w:val="20"/>
        </w:rPr>
        <w:t>Fam</w:t>
      </w:r>
      <w:proofErr w:type="gramEnd"/>
      <w:r w:rsidRPr="00690B21">
        <w:rPr>
          <w:sz w:val="20"/>
          <w:szCs w:val="20"/>
        </w:rPr>
        <w:t>).</w:t>
      </w:r>
    </w:p>
  </w:footnote>
  <w:footnote w:id="42">
    <w:p w14:paraId="26AC930C" w14:textId="0222E46B"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w:t>
      </w:r>
      <w:r w:rsidRPr="00690B21">
        <w:rPr>
          <w:i/>
          <w:sz w:val="20"/>
          <w:szCs w:val="20"/>
        </w:rPr>
        <w:t xml:space="preserve">Z (A </w:t>
      </w:r>
      <w:proofErr w:type="gramStart"/>
      <w:r w:rsidRPr="00690B21">
        <w:rPr>
          <w:i/>
          <w:sz w:val="20"/>
          <w:szCs w:val="20"/>
        </w:rPr>
        <w:t>Child :</w:t>
      </w:r>
      <w:proofErr w:type="gramEnd"/>
      <w:r w:rsidRPr="00690B21">
        <w:rPr>
          <w:i/>
          <w:sz w:val="20"/>
          <w:szCs w:val="20"/>
        </w:rPr>
        <w:t xml:space="preserve"> Human Fertilisation and Embryology Act: parental order)</w:t>
      </w:r>
      <w:r w:rsidRPr="00690B21">
        <w:rPr>
          <w:sz w:val="20"/>
          <w:szCs w:val="20"/>
        </w:rPr>
        <w:t xml:space="preserve"> [2015] EWFC 73.</w:t>
      </w:r>
    </w:p>
  </w:footnote>
  <w:footnote w:id="43">
    <w:p w14:paraId="78D0AA7B" w14:textId="6D20EE6A"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Note 1</w:t>
      </w:r>
      <w:r w:rsidR="00490598">
        <w:rPr>
          <w:sz w:val="20"/>
          <w:szCs w:val="20"/>
        </w:rPr>
        <w:t>0</w:t>
      </w:r>
      <w:r w:rsidRPr="00690B21">
        <w:rPr>
          <w:sz w:val="20"/>
          <w:szCs w:val="20"/>
        </w:rPr>
        <w:t>, above.</w:t>
      </w:r>
    </w:p>
  </w:footnote>
  <w:footnote w:id="44">
    <w:p w14:paraId="02EF1E06" w14:textId="4F080CC2"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Note 1</w:t>
      </w:r>
      <w:r w:rsidR="00490598">
        <w:rPr>
          <w:sz w:val="20"/>
          <w:szCs w:val="20"/>
        </w:rPr>
        <w:t>1</w:t>
      </w:r>
      <w:r w:rsidRPr="00690B21">
        <w:rPr>
          <w:sz w:val="20"/>
          <w:szCs w:val="20"/>
        </w:rPr>
        <w:t>, above.</w:t>
      </w:r>
    </w:p>
  </w:footnote>
  <w:footnote w:id="45">
    <w:p w14:paraId="7C0D8727" w14:textId="4E728534" w:rsidR="003C4E91" w:rsidRPr="003C4E91" w:rsidRDefault="003C4E91">
      <w:pPr>
        <w:pStyle w:val="FootnoteText"/>
        <w:rPr>
          <w:sz w:val="20"/>
          <w:szCs w:val="20"/>
        </w:rPr>
      </w:pPr>
      <w:r w:rsidRPr="003C4E91">
        <w:rPr>
          <w:rStyle w:val="FootnoteReference"/>
          <w:sz w:val="20"/>
          <w:szCs w:val="20"/>
        </w:rPr>
        <w:footnoteRef/>
      </w:r>
      <w:r w:rsidRPr="003C4E91">
        <w:rPr>
          <w:sz w:val="20"/>
          <w:szCs w:val="20"/>
        </w:rPr>
        <w:t xml:space="preserve"> Note </w:t>
      </w:r>
      <w:r w:rsidR="00490598">
        <w:rPr>
          <w:sz w:val="20"/>
          <w:szCs w:val="20"/>
        </w:rPr>
        <w:t>15</w:t>
      </w:r>
      <w:r w:rsidRPr="003C4E91">
        <w:rPr>
          <w:sz w:val="20"/>
          <w:szCs w:val="20"/>
        </w:rPr>
        <w:t>, above; ‘The Surrogacy Pathway’, p.4.</w:t>
      </w:r>
    </w:p>
  </w:footnote>
  <w:footnote w:id="46">
    <w:p w14:paraId="0796C720" w14:textId="55CC2D03" w:rsidR="00960478" w:rsidRPr="003C4E91" w:rsidRDefault="00960478">
      <w:pPr>
        <w:pStyle w:val="FootnoteText"/>
        <w:rPr>
          <w:sz w:val="20"/>
          <w:szCs w:val="20"/>
        </w:rPr>
      </w:pPr>
      <w:r w:rsidRPr="003C4E91">
        <w:rPr>
          <w:rStyle w:val="FootnoteReference"/>
          <w:sz w:val="20"/>
          <w:szCs w:val="20"/>
        </w:rPr>
        <w:footnoteRef/>
      </w:r>
      <w:r w:rsidRPr="003C4E91">
        <w:rPr>
          <w:sz w:val="20"/>
          <w:szCs w:val="20"/>
        </w:rPr>
        <w:t xml:space="preserve"> </w:t>
      </w:r>
      <w:r w:rsidR="003C4E91" w:rsidRPr="003C4E91">
        <w:rPr>
          <w:i/>
          <w:sz w:val="20"/>
          <w:szCs w:val="20"/>
          <w:lang w:val="it-IT"/>
        </w:rPr>
        <w:t>A</w:t>
      </w:r>
      <w:r w:rsidR="003C4E91" w:rsidRPr="003C4E91">
        <w:rPr>
          <w:sz w:val="20"/>
          <w:szCs w:val="20"/>
          <w:lang w:val="it-IT"/>
        </w:rPr>
        <w:t xml:space="preserve"> v </w:t>
      </w:r>
      <w:r w:rsidR="003C4E91" w:rsidRPr="003C4E91">
        <w:rPr>
          <w:i/>
          <w:sz w:val="20"/>
          <w:szCs w:val="20"/>
          <w:lang w:val="it-IT"/>
        </w:rPr>
        <w:t>C</w:t>
      </w:r>
      <w:r w:rsidR="003C4E91" w:rsidRPr="003C4E91">
        <w:rPr>
          <w:sz w:val="20"/>
          <w:szCs w:val="20"/>
          <w:lang w:val="it-IT"/>
        </w:rPr>
        <w:t xml:space="preserve"> [1985] FLR 445, Per Ormrod J at </w:t>
      </w:r>
      <w:r w:rsidRPr="003C4E91">
        <w:rPr>
          <w:sz w:val="20"/>
          <w:szCs w:val="20"/>
          <w:lang w:val="it-IT"/>
        </w:rPr>
        <w:t>455.</w:t>
      </w:r>
    </w:p>
  </w:footnote>
  <w:footnote w:id="47">
    <w:p w14:paraId="3E5F4B85" w14:textId="3C51445A"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Hansard, 14 Oct 2014 </w:t>
      </w:r>
      <w:hyperlink r:id="rId9" w:history="1">
        <w:r w:rsidRPr="00690B21">
          <w:rPr>
            <w:rStyle w:val="Hyperlink"/>
            <w:sz w:val="20"/>
            <w:szCs w:val="20"/>
          </w:rPr>
          <w:t>https://publications.parliament.uk/pa/cm201415/cmhansrd/cm141014/halltext/141014h0001.htm</w:t>
        </w:r>
      </w:hyperlink>
      <w:r w:rsidRPr="00690B21">
        <w:rPr>
          <w:sz w:val="20"/>
          <w:szCs w:val="20"/>
        </w:rPr>
        <w:t xml:space="preserve"> accessed 20 January 2018</w:t>
      </w:r>
    </w:p>
  </w:footnote>
  <w:footnote w:id="48">
    <w:p w14:paraId="499BCAFF" w14:textId="64D7E5C8" w:rsidR="00690B21" w:rsidRPr="00690B21" w:rsidRDefault="00690B21" w:rsidP="00E82BEB">
      <w:pPr>
        <w:pStyle w:val="FootnoteText"/>
        <w:rPr>
          <w:rFonts w:eastAsia="Helvetica" w:cs="Helvetica"/>
          <w:sz w:val="20"/>
          <w:szCs w:val="20"/>
        </w:rPr>
      </w:pPr>
      <w:r w:rsidRPr="00690B21">
        <w:rPr>
          <w:rStyle w:val="FootnoteReference"/>
          <w:sz w:val="20"/>
          <w:szCs w:val="20"/>
        </w:rPr>
        <w:footnoteRef/>
      </w:r>
      <w:r w:rsidRPr="00690B21">
        <w:rPr>
          <w:sz w:val="20"/>
          <w:szCs w:val="20"/>
        </w:rPr>
        <w:t xml:space="preserve"> See e.g. Owen Boycott, </w:t>
      </w:r>
      <w:r w:rsidRPr="00690B21">
        <w:rPr>
          <w:rFonts w:eastAsia="Helvetica" w:cs="Helvetica"/>
          <w:sz w:val="20"/>
          <w:szCs w:val="20"/>
        </w:rPr>
        <w:t xml:space="preserve">‘Unregistered surrogate-born children creating 'legal </w:t>
      </w:r>
      <w:proofErr w:type="spellStart"/>
      <w:r w:rsidRPr="00690B21">
        <w:rPr>
          <w:rFonts w:eastAsia="Helvetica" w:cs="Helvetica"/>
          <w:sz w:val="20"/>
          <w:szCs w:val="20"/>
        </w:rPr>
        <w:t>timebomb</w:t>
      </w:r>
      <w:proofErr w:type="spellEnd"/>
      <w:r w:rsidRPr="00690B21">
        <w:rPr>
          <w:rFonts w:eastAsia="Helvetica" w:cs="Helvetica"/>
          <w:sz w:val="20"/>
          <w:szCs w:val="20"/>
        </w:rPr>
        <w:t xml:space="preserve">', judge warns’ </w:t>
      </w:r>
      <w:r w:rsidRPr="00690B21">
        <w:rPr>
          <w:rFonts w:eastAsia="Helvetica" w:cs="Helvetica"/>
          <w:i/>
          <w:sz w:val="20"/>
          <w:szCs w:val="20"/>
        </w:rPr>
        <w:t>The Guardian</w:t>
      </w:r>
      <w:r w:rsidRPr="00690B21">
        <w:rPr>
          <w:rFonts w:eastAsia="Helvetica" w:cs="Helvetica"/>
          <w:sz w:val="20"/>
          <w:szCs w:val="20"/>
        </w:rPr>
        <w:t xml:space="preserve"> 18 May 2015.</w:t>
      </w:r>
    </w:p>
  </w:footnote>
  <w:footnote w:id="49">
    <w:p w14:paraId="434207E7" w14:textId="6B43EC25"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Hansard, ibid, Column 1WH</w:t>
      </w:r>
    </w:p>
  </w:footnote>
  <w:footnote w:id="50">
    <w:p w14:paraId="11ED7F15" w14:textId="7F5E1DA2"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Crawshaw, M., Blyth, E., and van den </w:t>
      </w:r>
      <w:proofErr w:type="spellStart"/>
      <w:r w:rsidRPr="00690B21">
        <w:rPr>
          <w:sz w:val="20"/>
          <w:szCs w:val="20"/>
        </w:rPr>
        <w:t>Akker</w:t>
      </w:r>
      <w:proofErr w:type="spellEnd"/>
      <w:r w:rsidRPr="00690B21">
        <w:rPr>
          <w:sz w:val="20"/>
          <w:szCs w:val="20"/>
        </w:rPr>
        <w:t xml:space="preserve">, O. </w:t>
      </w:r>
      <w:r w:rsidRPr="00690B21">
        <w:rPr>
          <w:rFonts w:eastAsia="Helvetica" w:cs="Helvetica"/>
          <w:sz w:val="20"/>
          <w:szCs w:val="20"/>
        </w:rPr>
        <w:t>‘</w:t>
      </w:r>
      <w:r w:rsidRPr="00690B21">
        <w:rPr>
          <w:sz w:val="20"/>
          <w:szCs w:val="20"/>
        </w:rPr>
        <w:t xml:space="preserve">The changing profile of surrogacy in the UK </w:t>
      </w:r>
      <w:r w:rsidRPr="00690B21">
        <w:rPr>
          <w:rFonts w:eastAsia="Helvetica" w:cs="Helvetica"/>
          <w:sz w:val="20"/>
          <w:szCs w:val="20"/>
        </w:rPr>
        <w:t>– Implications for national and international policy and practic</w:t>
      </w:r>
      <w:r w:rsidRPr="00690B21">
        <w:rPr>
          <w:sz w:val="20"/>
          <w:szCs w:val="20"/>
        </w:rPr>
        <w:t>e</w:t>
      </w:r>
      <w:r w:rsidRPr="00690B21">
        <w:rPr>
          <w:rFonts w:eastAsia="Helvetica" w:cs="Helvetica"/>
          <w:sz w:val="20"/>
          <w:szCs w:val="20"/>
        </w:rPr>
        <w:t>’</w:t>
      </w:r>
      <w:r w:rsidRPr="00690B21">
        <w:rPr>
          <w:sz w:val="20"/>
          <w:szCs w:val="20"/>
        </w:rPr>
        <w:t xml:space="preserve"> (2012) 32(3) </w:t>
      </w:r>
      <w:r w:rsidRPr="00690B21">
        <w:rPr>
          <w:i/>
          <w:sz w:val="20"/>
          <w:szCs w:val="20"/>
        </w:rPr>
        <w:t>Journal of Social Welfare and Family Law</w:t>
      </w:r>
      <w:r w:rsidRPr="00690B21">
        <w:rPr>
          <w:sz w:val="20"/>
          <w:szCs w:val="20"/>
        </w:rPr>
        <w:t xml:space="preserve"> 267.</w:t>
      </w:r>
    </w:p>
  </w:footnote>
  <w:footnote w:id="51">
    <w:p w14:paraId="343FD67F" w14:textId="463AF9BE"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Though if even approaching anything like true, the point raised by Stephen McPartland MP later in the debate is concerning: </w:t>
      </w:r>
      <w:r w:rsidRPr="00690B21">
        <w:rPr>
          <w:rFonts w:eastAsia="Helvetica" w:cs="Helvetica"/>
          <w:sz w:val="20"/>
          <w:szCs w:val="20"/>
        </w:rPr>
        <w:t>‘we do not have the full figures. There are no official records apart from the parental order register. To put that register into context, an estimated 1,000 children are born through Indian surrogacy each year, but in 2012, the family court granted only 213 parental orders. That suggests that there may be thousands of children in the UK living with adults who are not their legal parents’ (</w:t>
      </w:r>
      <w:r w:rsidRPr="00690B21">
        <w:rPr>
          <w:sz w:val="20"/>
          <w:szCs w:val="20"/>
        </w:rPr>
        <w:t>Hansard, note 33, Column 7WH).</w:t>
      </w:r>
    </w:p>
  </w:footnote>
  <w:footnote w:id="52">
    <w:p w14:paraId="7C9BDE3A" w14:textId="307E85FD" w:rsidR="00690B21" w:rsidRPr="00690B21" w:rsidRDefault="00690B21" w:rsidP="00BF1334">
      <w:pPr>
        <w:pStyle w:val="FootnoteText"/>
        <w:rPr>
          <w:rFonts w:eastAsia="Helvetica" w:cs="Helvetica"/>
          <w:sz w:val="20"/>
          <w:szCs w:val="20"/>
        </w:rPr>
      </w:pPr>
      <w:r w:rsidRPr="00690B21">
        <w:rPr>
          <w:rStyle w:val="FootnoteReference"/>
          <w:sz w:val="20"/>
          <w:szCs w:val="20"/>
        </w:rPr>
        <w:footnoteRef/>
      </w:r>
      <w:r w:rsidRPr="00690B21">
        <w:rPr>
          <w:sz w:val="20"/>
          <w:szCs w:val="20"/>
        </w:rPr>
        <w:t xml:space="preserve"> See, for criticism of this, Blyth, E., Crawshaw, M, and </w:t>
      </w:r>
      <w:proofErr w:type="spellStart"/>
      <w:r w:rsidRPr="00690B21">
        <w:rPr>
          <w:sz w:val="20"/>
          <w:szCs w:val="20"/>
        </w:rPr>
        <w:t>Fronek</w:t>
      </w:r>
      <w:proofErr w:type="gramStart"/>
      <w:r w:rsidRPr="00690B21">
        <w:rPr>
          <w:sz w:val="20"/>
          <w:szCs w:val="20"/>
        </w:rPr>
        <w:t>,P</w:t>
      </w:r>
      <w:proofErr w:type="spellEnd"/>
      <w:proofErr w:type="gramEnd"/>
      <w:r w:rsidRPr="00690B21">
        <w:rPr>
          <w:sz w:val="20"/>
          <w:szCs w:val="20"/>
        </w:rPr>
        <w:t>., note 9, above.</w:t>
      </w:r>
    </w:p>
  </w:footnote>
  <w:footnote w:id="53">
    <w:p w14:paraId="5D3D69EF" w14:textId="2F00CF24"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w:t>
      </w:r>
      <w:hyperlink r:id="rId10" w:history="1">
        <w:r w:rsidRPr="00690B21">
          <w:rPr>
            <w:rStyle w:val="Hyperlink"/>
            <w:sz w:val="20"/>
            <w:szCs w:val="20"/>
          </w:rPr>
          <w:t>http://www.kent.ac.uk/law/research/projects/current/surrogacy/index.html</w:t>
        </w:r>
      </w:hyperlink>
      <w:r w:rsidRPr="00690B21">
        <w:rPr>
          <w:sz w:val="20"/>
          <w:szCs w:val="20"/>
        </w:rPr>
        <w:t xml:space="preserve"> endorsed by Lady Mary Warnock, architect of the current law, and Professors Susan </w:t>
      </w:r>
      <w:proofErr w:type="spellStart"/>
      <w:r w:rsidRPr="00690B21">
        <w:rPr>
          <w:sz w:val="20"/>
          <w:szCs w:val="20"/>
        </w:rPr>
        <w:t>Golombok</w:t>
      </w:r>
      <w:proofErr w:type="spellEnd"/>
      <w:r w:rsidRPr="00690B21">
        <w:rPr>
          <w:sz w:val="20"/>
          <w:szCs w:val="20"/>
        </w:rPr>
        <w:t xml:space="preserve"> and Margaret Brazier, who were two members of the 1998 Surrogacy Review (note </w:t>
      </w:r>
      <w:r w:rsidR="00E23C44">
        <w:rPr>
          <w:sz w:val="20"/>
          <w:szCs w:val="20"/>
        </w:rPr>
        <w:t>21</w:t>
      </w:r>
      <w:r w:rsidRPr="00690B21">
        <w:rPr>
          <w:sz w:val="20"/>
          <w:szCs w:val="20"/>
        </w:rPr>
        <w:t>, above).</w:t>
      </w:r>
    </w:p>
  </w:footnote>
  <w:footnote w:id="54">
    <w:p w14:paraId="4B244F64" w14:textId="6006AE69" w:rsidR="00E23C44" w:rsidRPr="00E23C44" w:rsidRDefault="00E23C44" w:rsidP="00E23C44">
      <w:pPr>
        <w:pStyle w:val="FootnoteText"/>
        <w:rPr>
          <w:sz w:val="20"/>
          <w:szCs w:val="20"/>
        </w:rPr>
      </w:pPr>
      <w:r w:rsidRPr="00E23C44">
        <w:rPr>
          <w:rStyle w:val="FootnoteReference"/>
          <w:sz w:val="20"/>
          <w:szCs w:val="20"/>
        </w:rPr>
        <w:footnoteRef/>
      </w:r>
      <w:r w:rsidRPr="00E23C44">
        <w:rPr>
          <w:sz w:val="20"/>
          <w:szCs w:val="20"/>
        </w:rPr>
        <w:t xml:space="preserve"> Interesting in this respect is the recently published Human Fertilisation and Embryology Authority ‘</w:t>
      </w:r>
      <w:r w:rsidRPr="00E23C44">
        <w:rPr>
          <w:sz w:val="20"/>
          <w:szCs w:val="20"/>
        </w:rPr>
        <w:t>Fertility</w:t>
      </w:r>
      <w:r w:rsidRPr="00E23C44">
        <w:rPr>
          <w:sz w:val="20"/>
          <w:szCs w:val="20"/>
        </w:rPr>
        <w:t xml:space="preserve"> T</w:t>
      </w:r>
      <w:r w:rsidRPr="00E23C44">
        <w:rPr>
          <w:sz w:val="20"/>
          <w:szCs w:val="20"/>
        </w:rPr>
        <w:t>reatment</w:t>
      </w:r>
      <w:r w:rsidRPr="00E23C44">
        <w:rPr>
          <w:sz w:val="20"/>
          <w:szCs w:val="20"/>
        </w:rPr>
        <w:t xml:space="preserve"> </w:t>
      </w:r>
      <w:r w:rsidRPr="00E23C44">
        <w:rPr>
          <w:sz w:val="20"/>
          <w:szCs w:val="20"/>
        </w:rPr>
        <w:t>2014–2016</w:t>
      </w:r>
      <w:r w:rsidRPr="00E23C44">
        <w:rPr>
          <w:sz w:val="20"/>
          <w:szCs w:val="20"/>
        </w:rPr>
        <w:t xml:space="preserve">: </w:t>
      </w:r>
      <w:r w:rsidRPr="00E23C44">
        <w:rPr>
          <w:sz w:val="20"/>
          <w:szCs w:val="20"/>
        </w:rPr>
        <w:t>Trends and</w:t>
      </w:r>
      <w:r w:rsidRPr="00E23C44">
        <w:rPr>
          <w:sz w:val="20"/>
          <w:szCs w:val="20"/>
        </w:rPr>
        <w:t xml:space="preserve"> figures’ (March 2018) </w:t>
      </w:r>
      <w:hyperlink r:id="rId11" w:history="1">
        <w:r w:rsidRPr="00FE57F2">
          <w:rPr>
            <w:rStyle w:val="Hyperlink"/>
            <w:sz w:val="20"/>
            <w:szCs w:val="20"/>
          </w:rPr>
          <w:t>https://www.hfea.gov.uk/media/2563/hfea-fertility-trends-and-figures-2017-v2.pdf</w:t>
        </w:r>
      </w:hyperlink>
      <w:r>
        <w:rPr>
          <w:sz w:val="20"/>
          <w:szCs w:val="20"/>
        </w:rPr>
        <w:t xml:space="preserve"> </w:t>
      </w:r>
      <w:r w:rsidRPr="00E23C44">
        <w:rPr>
          <w:sz w:val="20"/>
          <w:szCs w:val="20"/>
        </w:rPr>
        <w:t>accessed 20 March 2018</w:t>
      </w:r>
      <w:r>
        <w:rPr>
          <w:sz w:val="20"/>
          <w:szCs w:val="20"/>
        </w:rPr>
        <w:t xml:space="preserve">, </w:t>
      </w:r>
      <w:r w:rsidRPr="00E23C44">
        <w:rPr>
          <w:sz w:val="20"/>
          <w:szCs w:val="20"/>
        </w:rPr>
        <w:t>which for the first time includes data on surrogacy performed in licensed clinics</w:t>
      </w:r>
      <w:r>
        <w:rPr>
          <w:sz w:val="20"/>
          <w:szCs w:val="20"/>
        </w:rPr>
        <w:t xml:space="preserve"> (pp43-45)</w:t>
      </w:r>
      <w:r w:rsidRPr="00E23C44">
        <w:rPr>
          <w:sz w:val="20"/>
          <w:szCs w:val="20"/>
        </w:rPr>
        <w:t>.</w:t>
      </w:r>
    </w:p>
  </w:footnote>
  <w:footnote w:id="55">
    <w:p w14:paraId="0D681294" w14:textId="3B0B6752"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Such myths were also recognised by Blyth, E., Crawshaw, M, and </w:t>
      </w:r>
      <w:proofErr w:type="spellStart"/>
      <w:r w:rsidRPr="00690B21">
        <w:rPr>
          <w:sz w:val="20"/>
          <w:szCs w:val="20"/>
        </w:rPr>
        <w:t>Fronek</w:t>
      </w:r>
      <w:proofErr w:type="gramStart"/>
      <w:r w:rsidRPr="00690B21">
        <w:rPr>
          <w:sz w:val="20"/>
          <w:szCs w:val="20"/>
        </w:rPr>
        <w:t>,P</w:t>
      </w:r>
      <w:proofErr w:type="spellEnd"/>
      <w:proofErr w:type="gramEnd"/>
      <w:r w:rsidRPr="00690B21">
        <w:rPr>
          <w:sz w:val="20"/>
          <w:szCs w:val="20"/>
        </w:rPr>
        <w:t>., note 9, above.</w:t>
      </w:r>
    </w:p>
  </w:footnote>
  <w:footnote w:id="56">
    <w:p w14:paraId="2BC2CFC3" w14:textId="2F7AEFAD"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Some entirely impossible to predict, such as the Nepal earthquake. But it is interesting to note that many of the international surrogacy destinations that gained popularity in the first decade of this century have </w:t>
      </w:r>
      <w:r w:rsidRPr="00690B21">
        <w:rPr>
          <w:rFonts w:eastAsia="Helvetica" w:cs="Helvetica"/>
          <w:sz w:val="20"/>
          <w:szCs w:val="20"/>
        </w:rPr>
        <w:t>‘</w:t>
      </w:r>
      <w:r w:rsidRPr="00690B21">
        <w:rPr>
          <w:sz w:val="20"/>
          <w:szCs w:val="20"/>
        </w:rPr>
        <w:t>closed</w:t>
      </w:r>
      <w:r w:rsidRPr="00690B21">
        <w:rPr>
          <w:rFonts w:eastAsia="Helvetica" w:cs="Helvetica"/>
          <w:sz w:val="20"/>
          <w:szCs w:val="20"/>
        </w:rPr>
        <w:t>’</w:t>
      </w:r>
      <w:r w:rsidRPr="00690B21">
        <w:rPr>
          <w:sz w:val="20"/>
          <w:szCs w:val="20"/>
        </w:rPr>
        <w:t xml:space="preserve"> to foreign </w:t>
      </w:r>
      <w:r w:rsidR="00834300">
        <w:rPr>
          <w:sz w:val="20"/>
          <w:szCs w:val="20"/>
        </w:rPr>
        <w:t>IPs</w:t>
      </w:r>
      <w:r w:rsidRPr="00690B21">
        <w:rPr>
          <w:sz w:val="20"/>
          <w:szCs w:val="20"/>
        </w:rPr>
        <w:t>, including India, Thailand, Nepal and Mexico.</w:t>
      </w:r>
    </w:p>
  </w:footnote>
  <w:footnote w:id="57">
    <w:p w14:paraId="11FA0687" w14:textId="2FD95B45"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w:t>
      </w:r>
      <w:proofErr w:type="spellStart"/>
      <w:r w:rsidRPr="00690B21">
        <w:rPr>
          <w:sz w:val="20"/>
          <w:szCs w:val="20"/>
        </w:rPr>
        <w:t>Yotam</w:t>
      </w:r>
      <w:proofErr w:type="spellEnd"/>
      <w:r w:rsidRPr="00690B21">
        <w:rPr>
          <w:sz w:val="20"/>
          <w:szCs w:val="20"/>
        </w:rPr>
        <w:t xml:space="preserve"> </w:t>
      </w:r>
      <w:proofErr w:type="spellStart"/>
      <w:r w:rsidRPr="00690B21">
        <w:rPr>
          <w:sz w:val="20"/>
          <w:szCs w:val="20"/>
        </w:rPr>
        <w:t>Ottolengi</w:t>
      </w:r>
      <w:proofErr w:type="spellEnd"/>
      <w:r w:rsidRPr="00690B21">
        <w:rPr>
          <w:sz w:val="20"/>
          <w:szCs w:val="20"/>
        </w:rPr>
        <w:t xml:space="preserve">, celebrity chef and father of two children born via surrogacy in California, said as much when speaking at a London conference on surrogacy in March 2016, acknowledging that for each child, he and his partner had paid costs in excess of </w:t>
      </w:r>
      <w:r w:rsidRPr="00690B21">
        <w:rPr>
          <w:rFonts w:eastAsia="Helvetica" w:cs="Helvetica"/>
          <w:sz w:val="20"/>
          <w:szCs w:val="20"/>
        </w:rPr>
        <w:t>£100,000 and ‘</w:t>
      </w:r>
      <w:r w:rsidRPr="00690B21">
        <w:rPr>
          <w:sz w:val="20"/>
          <w:szCs w:val="20"/>
        </w:rPr>
        <w:t>probably more</w:t>
      </w:r>
      <w:r w:rsidRPr="00690B21">
        <w:rPr>
          <w:rFonts w:eastAsia="Helvetica" w:cs="Helvetica"/>
          <w:sz w:val="20"/>
          <w:szCs w:val="20"/>
        </w:rPr>
        <w:t>’</w:t>
      </w:r>
      <w:r w:rsidR="005470AE">
        <w:rPr>
          <w:sz w:val="20"/>
          <w:szCs w:val="20"/>
        </w:rPr>
        <w:t>, He recognised</w:t>
      </w:r>
      <w:r w:rsidRPr="00690B21">
        <w:rPr>
          <w:sz w:val="20"/>
          <w:szCs w:val="20"/>
        </w:rPr>
        <w:t xml:space="preserve">, when questioned, that it was </w:t>
      </w:r>
      <w:r w:rsidRPr="00690B21">
        <w:rPr>
          <w:rFonts w:eastAsia="Helvetica" w:cs="Helvetica"/>
          <w:sz w:val="20"/>
          <w:szCs w:val="20"/>
        </w:rPr>
        <w:t>‘</w:t>
      </w:r>
      <w:r w:rsidRPr="00690B21">
        <w:rPr>
          <w:sz w:val="20"/>
          <w:szCs w:val="20"/>
        </w:rPr>
        <w:t>OK for him</w:t>
      </w:r>
      <w:r w:rsidRPr="00690B21">
        <w:rPr>
          <w:rFonts w:eastAsia="Helvetica" w:cs="Helvetica"/>
          <w:sz w:val="20"/>
          <w:szCs w:val="20"/>
        </w:rPr>
        <w:t>’ but potentially financially crippling for others. This, too, would seem not</w:t>
      </w:r>
      <w:r w:rsidR="005470AE">
        <w:rPr>
          <w:rFonts w:eastAsia="Helvetica" w:cs="Helvetica"/>
          <w:sz w:val="20"/>
          <w:szCs w:val="20"/>
        </w:rPr>
        <w:t xml:space="preserve"> to</w:t>
      </w:r>
      <w:r w:rsidRPr="00690B21">
        <w:rPr>
          <w:rFonts w:eastAsia="Helvetica" w:cs="Helvetica"/>
          <w:sz w:val="20"/>
          <w:szCs w:val="20"/>
        </w:rPr>
        <w:t xml:space="preserve"> fully </w:t>
      </w:r>
      <w:r w:rsidR="005470AE">
        <w:rPr>
          <w:rFonts w:eastAsia="Helvetica" w:cs="Helvetica"/>
          <w:sz w:val="20"/>
          <w:szCs w:val="20"/>
        </w:rPr>
        <w:t>support</w:t>
      </w:r>
      <w:r w:rsidRPr="00690B21">
        <w:rPr>
          <w:rFonts w:eastAsia="Helvetica" w:cs="Helvetica"/>
          <w:sz w:val="20"/>
          <w:szCs w:val="20"/>
        </w:rPr>
        <w:t xml:space="preserve"> the best interests of children.</w:t>
      </w:r>
    </w:p>
  </w:footnote>
  <w:footnote w:id="58">
    <w:p w14:paraId="1A3C29D5" w14:textId="64954641"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Note 38, above.</w:t>
      </w:r>
    </w:p>
  </w:footnote>
  <w:footnote w:id="59">
    <w:p w14:paraId="35068028" w14:textId="4CB9AA03"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 e.g., especially at [19].</w:t>
      </w:r>
    </w:p>
  </w:footnote>
  <w:footnote w:id="60">
    <w:p w14:paraId="4E37959D" w14:textId="225311EF"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Children and Family Court Advisory and Support Service, ‘Surrogacy’ </w:t>
      </w:r>
      <w:hyperlink r:id="rId12" w:history="1">
        <w:r w:rsidRPr="00690B21">
          <w:rPr>
            <w:rStyle w:val="Hyperlink"/>
            <w:sz w:val="20"/>
            <w:szCs w:val="20"/>
          </w:rPr>
          <w:t>https://www.cafcass.gov.uk/grown-ups/parents-and-carers/surrogacy/</w:t>
        </w:r>
      </w:hyperlink>
      <w:r w:rsidRPr="00690B21">
        <w:rPr>
          <w:sz w:val="20"/>
          <w:szCs w:val="20"/>
        </w:rPr>
        <w:t xml:space="preserve"> accessed 20 January 2018.</w:t>
      </w:r>
    </w:p>
  </w:footnote>
  <w:footnote w:id="61">
    <w:p w14:paraId="11F8E7E6" w14:textId="023FF527" w:rsidR="005470AE" w:rsidRPr="005470AE" w:rsidRDefault="005470AE">
      <w:pPr>
        <w:pStyle w:val="FootnoteText"/>
        <w:rPr>
          <w:sz w:val="20"/>
          <w:szCs w:val="20"/>
        </w:rPr>
      </w:pPr>
      <w:r w:rsidRPr="005470AE">
        <w:rPr>
          <w:rStyle w:val="FootnoteReference"/>
          <w:sz w:val="20"/>
          <w:szCs w:val="20"/>
        </w:rPr>
        <w:footnoteRef/>
      </w:r>
      <w:r w:rsidRPr="005470AE">
        <w:rPr>
          <w:sz w:val="20"/>
          <w:szCs w:val="20"/>
        </w:rPr>
        <w:t xml:space="preserve"> Note 15, above.</w:t>
      </w:r>
    </w:p>
  </w:footnote>
  <w:footnote w:id="62">
    <w:p w14:paraId="29D45472" w14:textId="4FF4FB23"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Used Bristol Online Survey software.</w:t>
      </w:r>
    </w:p>
  </w:footnote>
  <w:footnote w:id="63">
    <w:p w14:paraId="69E2F994" w14:textId="32AC8B86"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E.g. comp to the no of respo</w:t>
      </w:r>
      <w:r w:rsidR="005470AE">
        <w:rPr>
          <w:sz w:val="20"/>
          <w:szCs w:val="20"/>
        </w:rPr>
        <w:t>nses in the 1998 Report (note 21</w:t>
      </w:r>
      <w:r w:rsidRPr="00690B21">
        <w:rPr>
          <w:sz w:val="20"/>
          <w:szCs w:val="20"/>
        </w:rPr>
        <w:t>, above).</w:t>
      </w:r>
    </w:p>
  </w:footnote>
  <w:footnote w:id="64">
    <w:p w14:paraId="674D545A" w14:textId="72B72ACA"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Apart from the low number (19), another indicator I had of this was the amount of private correspondence I had after the survey closed, particularly from overseas surrogacy users, apologising for missing it, asking if there was still an opportunity to respond and volunteering contact details for future follow-up. An independent</w:t>
      </w:r>
      <w:r w:rsidRPr="00690B21">
        <w:rPr>
          <w:rFonts w:eastAsia="Helvetica" w:cs="Helvetica"/>
          <w:sz w:val="20"/>
          <w:szCs w:val="20"/>
        </w:rPr>
        <w:t xml:space="preserve"> ‘facilitator’ of overseas arrangements also came late to the survey.</w:t>
      </w:r>
      <w:r w:rsidRPr="00690B21">
        <w:rPr>
          <w:sz w:val="20"/>
          <w:szCs w:val="20"/>
        </w:rPr>
        <w:t xml:space="preserve"> This perhaps is a reflection of the time period, it being summer when many had been on holiday and missed the link to the survey that they were sent.</w:t>
      </w:r>
    </w:p>
  </w:footnote>
  <w:footnote w:id="65">
    <w:p w14:paraId="0852CF8A" w14:textId="71E3D354"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In a 2016 paper, they said that their records show that between </w:t>
      </w:r>
      <w:r w:rsidRPr="00690B21">
        <w:rPr>
          <w:rFonts w:eastAsia="Helvetica" w:cs="Helvetica"/>
          <w:sz w:val="20"/>
          <w:szCs w:val="20"/>
        </w:rPr>
        <w:t>‘2009 when Natalie Gamble Associates opened and October 2016, we gave legal advice on 672 surrogacy cases, 211 involving surrogacy in the UK and 461 involving overseas surrogacy’ (note 7 above, at 257).</w:t>
      </w:r>
    </w:p>
  </w:footnote>
  <w:footnote w:id="66">
    <w:p w14:paraId="73E7EE72" w14:textId="4607B855" w:rsidR="00690B21" w:rsidRPr="00690B21" w:rsidRDefault="00690B21">
      <w:pPr>
        <w:pStyle w:val="FootnoteText"/>
        <w:rPr>
          <w:sz w:val="20"/>
          <w:szCs w:val="20"/>
        </w:rPr>
      </w:pPr>
      <w:r w:rsidRPr="00690B21">
        <w:rPr>
          <w:rStyle w:val="FootnoteReference"/>
          <w:sz w:val="20"/>
          <w:szCs w:val="20"/>
        </w:rPr>
        <w:footnoteRef/>
      </w:r>
      <w:r w:rsidR="005470AE">
        <w:rPr>
          <w:sz w:val="20"/>
          <w:szCs w:val="20"/>
        </w:rPr>
        <w:t xml:space="preserve"> </w:t>
      </w:r>
      <w:r w:rsidR="005C012E">
        <w:rPr>
          <w:sz w:val="20"/>
          <w:szCs w:val="20"/>
        </w:rPr>
        <w:t>N</w:t>
      </w:r>
      <w:r w:rsidRPr="00690B21">
        <w:rPr>
          <w:sz w:val="20"/>
          <w:szCs w:val="20"/>
        </w:rPr>
        <w:t xml:space="preserve">ote </w:t>
      </w:r>
      <w:r w:rsidR="005C012E">
        <w:rPr>
          <w:sz w:val="20"/>
          <w:szCs w:val="20"/>
        </w:rPr>
        <w:t>53</w:t>
      </w:r>
      <w:r w:rsidRPr="00690B21">
        <w:rPr>
          <w:sz w:val="20"/>
          <w:szCs w:val="20"/>
        </w:rPr>
        <w:t xml:space="preserve"> above, p.20, 22.</w:t>
      </w:r>
    </w:p>
  </w:footnote>
  <w:footnote w:id="67">
    <w:p w14:paraId="434CC02C" w14:textId="5F4A2065"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 p.22.</w:t>
      </w:r>
    </w:p>
  </w:footnote>
  <w:footnote w:id="68">
    <w:p w14:paraId="31D9C1FE" w14:textId="4967C385" w:rsidR="00CB3839" w:rsidRDefault="00CB3839">
      <w:pPr>
        <w:pStyle w:val="FootnoteText"/>
      </w:pPr>
      <w:r w:rsidRPr="00CB3839">
        <w:rPr>
          <w:rStyle w:val="FootnoteReference"/>
          <w:sz w:val="20"/>
          <w:szCs w:val="20"/>
        </w:rPr>
        <w:footnoteRef/>
      </w:r>
      <w:r w:rsidRPr="00CB3839">
        <w:rPr>
          <w:sz w:val="20"/>
          <w:szCs w:val="20"/>
        </w:rPr>
        <w:t xml:space="preserve"> </w:t>
      </w:r>
      <w:r>
        <w:rPr>
          <w:sz w:val="20"/>
          <w:szCs w:val="20"/>
        </w:rPr>
        <w:t xml:space="preserve">Jennifer </w:t>
      </w:r>
      <w:r w:rsidRPr="00CB3839">
        <w:rPr>
          <w:sz w:val="20"/>
          <w:szCs w:val="20"/>
        </w:rPr>
        <w:t xml:space="preserve">Readings, Lucy Blake, Polly Casey, </w:t>
      </w:r>
      <w:proofErr w:type="spellStart"/>
      <w:r w:rsidRPr="00CB3839">
        <w:rPr>
          <w:sz w:val="20"/>
          <w:szCs w:val="20"/>
        </w:rPr>
        <w:t>Va</w:t>
      </w:r>
      <w:r>
        <w:rPr>
          <w:sz w:val="20"/>
          <w:szCs w:val="20"/>
        </w:rPr>
        <w:t>santi</w:t>
      </w:r>
      <w:proofErr w:type="spellEnd"/>
      <w:r>
        <w:rPr>
          <w:sz w:val="20"/>
          <w:szCs w:val="20"/>
        </w:rPr>
        <w:t xml:space="preserve"> </w:t>
      </w:r>
      <w:proofErr w:type="spellStart"/>
      <w:r>
        <w:rPr>
          <w:sz w:val="20"/>
          <w:szCs w:val="20"/>
        </w:rPr>
        <w:t>Jadva</w:t>
      </w:r>
      <w:proofErr w:type="spellEnd"/>
      <w:r>
        <w:rPr>
          <w:sz w:val="20"/>
          <w:szCs w:val="20"/>
        </w:rPr>
        <w:t xml:space="preserve">, and Susan </w:t>
      </w:r>
      <w:proofErr w:type="spellStart"/>
      <w:r>
        <w:rPr>
          <w:sz w:val="20"/>
          <w:szCs w:val="20"/>
        </w:rPr>
        <w:t>Golombok</w:t>
      </w:r>
      <w:proofErr w:type="spellEnd"/>
      <w:r>
        <w:rPr>
          <w:sz w:val="20"/>
          <w:szCs w:val="20"/>
        </w:rPr>
        <w:t>, (2011) ‘</w:t>
      </w:r>
      <w:r w:rsidRPr="00CB3839">
        <w:rPr>
          <w:sz w:val="20"/>
          <w:szCs w:val="20"/>
        </w:rPr>
        <w:t>Secrecy, disclosure and everything in-between: decisions of parents of children conceived by donor inseminati</w:t>
      </w:r>
      <w:r>
        <w:rPr>
          <w:sz w:val="20"/>
          <w:szCs w:val="20"/>
        </w:rPr>
        <w:t>on, egg donation and surrogacy’ 22(5)</w:t>
      </w:r>
      <w:r w:rsidRPr="00CB3839">
        <w:rPr>
          <w:sz w:val="20"/>
          <w:szCs w:val="20"/>
        </w:rPr>
        <w:t xml:space="preserve"> </w:t>
      </w:r>
      <w:r w:rsidRPr="00CB3839">
        <w:rPr>
          <w:i/>
          <w:iCs/>
          <w:sz w:val="20"/>
          <w:szCs w:val="20"/>
        </w:rPr>
        <w:t xml:space="preserve">Reproductive </w:t>
      </w:r>
      <w:r>
        <w:rPr>
          <w:i/>
          <w:iCs/>
          <w:sz w:val="20"/>
          <w:szCs w:val="20"/>
        </w:rPr>
        <w:t>B</w:t>
      </w:r>
      <w:r w:rsidRPr="00CB3839">
        <w:rPr>
          <w:i/>
          <w:iCs/>
          <w:sz w:val="20"/>
          <w:szCs w:val="20"/>
        </w:rPr>
        <w:t xml:space="preserve">iomedicine </w:t>
      </w:r>
      <w:r>
        <w:rPr>
          <w:i/>
          <w:iCs/>
          <w:sz w:val="20"/>
          <w:szCs w:val="20"/>
        </w:rPr>
        <w:t>O</w:t>
      </w:r>
      <w:r w:rsidRPr="00CB3839">
        <w:rPr>
          <w:i/>
          <w:iCs/>
          <w:sz w:val="20"/>
          <w:szCs w:val="20"/>
        </w:rPr>
        <w:t>nline</w:t>
      </w:r>
      <w:r w:rsidRPr="00CB3839">
        <w:rPr>
          <w:sz w:val="20"/>
          <w:szCs w:val="20"/>
        </w:rPr>
        <w:t xml:space="preserve"> 485.</w:t>
      </w:r>
    </w:p>
  </w:footnote>
  <w:footnote w:id="69">
    <w:p w14:paraId="4F5604D9" w14:textId="6FEC5D2D"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 p.21.</w:t>
      </w:r>
    </w:p>
  </w:footnote>
  <w:footnote w:id="70">
    <w:p w14:paraId="6F8D2A96" w14:textId="198FD3ED"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 p.20.</w:t>
      </w:r>
    </w:p>
  </w:footnote>
  <w:footnote w:id="71">
    <w:p w14:paraId="0AA8E689" w14:textId="1FE46143"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 p.23.</w:t>
      </w:r>
    </w:p>
  </w:footnote>
  <w:footnote w:id="72">
    <w:p w14:paraId="60C434EB" w14:textId="438F9C7C"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 p.24.</w:t>
      </w:r>
    </w:p>
  </w:footnote>
  <w:footnote w:id="73">
    <w:p w14:paraId="1306E8BB" w14:textId="1CACA03B"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 p.23.</w:t>
      </w:r>
    </w:p>
  </w:footnote>
  <w:footnote w:id="74">
    <w:p w14:paraId="61DF9B67" w14:textId="47101B9C"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 p.24.</w:t>
      </w:r>
    </w:p>
  </w:footnote>
  <w:footnote w:id="75">
    <w:p w14:paraId="2C266708" w14:textId="2E166C9B"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 pp.25-6.</w:t>
      </w:r>
    </w:p>
  </w:footnote>
  <w:footnote w:id="76">
    <w:p w14:paraId="309F048F" w14:textId="251429D4"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See also Lucas Taylor, ‘Surrogate families made to hand over babies in car parks’ </w:t>
      </w:r>
      <w:proofErr w:type="spellStart"/>
      <w:r w:rsidRPr="00690B21">
        <w:rPr>
          <w:i/>
          <w:sz w:val="20"/>
          <w:szCs w:val="20"/>
        </w:rPr>
        <w:t>BioNews</w:t>
      </w:r>
      <w:proofErr w:type="spellEnd"/>
      <w:r w:rsidRPr="00690B21">
        <w:rPr>
          <w:sz w:val="20"/>
          <w:szCs w:val="20"/>
        </w:rPr>
        <w:t xml:space="preserve"> 877, 14 November 2016.</w:t>
      </w:r>
    </w:p>
  </w:footnote>
  <w:footnote w:id="77">
    <w:p w14:paraId="1467CDBB" w14:textId="371DD4D3" w:rsidR="00690B21" w:rsidRPr="00690B21" w:rsidRDefault="00690B21">
      <w:pPr>
        <w:pStyle w:val="FootnoteText"/>
        <w:rPr>
          <w:sz w:val="20"/>
          <w:szCs w:val="20"/>
        </w:rPr>
      </w:pPr>
      <w:r w:rsidRPr="00690B21">
        <w:rPr>
          <w:rStyle w:val="FootnoteReference"/>
          <w:sz w:val="20"/>
          <w:szCs w:val="20"/>
        </w:rPr>
        <w:footnoteRef/>
      </w:r>
      <w:r w:rsidR="005C012E">
        <w:rPr>
          <w:sz w:val="20"/>
          <w:szCs w:val="20"/>
        </w:rPr>
        <w:t xml:space="preserve"> Note 53</w:t>
      </w:r>
      <w:r w:rsidRPr="00690B21">
        <w:rPr>
          <w:sz w:val="20"/>
          <w:szCs w:val="20"/>
        </w:rPr>
        <w:t xml:space="preserve"> above, pp.26-7. Appendix 2 of the Report breaks these responses down in charts by respondent group (and more categories not mentioned here).</w:t>
      </w:r>
    </w:p>
  </w:footnote>
  <w:footnote w:id="78">
    <w:p w14:paraId="2D5C8B2E" w14:textId="52D65A59"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The HFE Act 2008 amended the provision that limited the availability of parental orders to married heterosexual couples by adding couples in civil partnerships (the Civil Partnership Act was passed in 2004) and in </w:t>
      </w:r>
      <w:r w:rsidRPr="00690B21">
        <w:rPr>
          <w:rFonts w:eastAsia="Helvetica" w:cs="Helvetica"/>
          <w:sz w:val="20"/>
          <w:szCs w:val="20"/>
        </w:rPr>
        <w:t>‘</w:t>
      </w:r>
      <w:r w:rsidRPr="00690B21">
        <w:rPr>
          <w:sz w:val="20"/>
          <w:szCs w:val="20"/>
        </w:rPr>
        <w:t>enduring family relationships</w:t>
      </w:r>
      <w:r w:rsidRPr="00690B21">
        <w:rPr>
          <w:rFonts w:eastAsia="Helvetica" w:cs="Helvetica"/>
          <w:sz w:val="20"/>
          <w:szCs w:val="20"/>
        </w:rPr>
        <w:t>’</w:t>
      </w:r>
      <w:r w:rsidRPr="00690B21">
        <w:rPr>
          <w:sz w:val="20"/>
          <w:szCs w:val="20"/>
        </w:rPr>
        <w:t>.</w:t>
      </w:r>
    </w:p>
  </w:footnote>
  <w:footnote w:id="79">
    <w:p w14:paraId="7756A208" w14:textId="45514AF2"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w:t>
      </w:r>
      <w:r w:rsidRPr="00690B21">
        <w:rPr>
          <w:i/>
          <w:sz w:val="20"/>
          <w:szCs w:val="20"/>
        </w:rPr>
        <w:t>RKA v Secretary of State for Work and Pensions</w:t>
      </w:r>
      <w:r w:rsidRPr="00690B21">
        <w:rPr>
          <w:sz w:val="20"/>
          <w:szCs w:val="20"/>
        </w:rPr>
        <w:t xml:space="preserve"> (2012) highlighted this issue. The Children and Families Act 2014 allowed parents through surrogacy and eligible/intending to apply for a Parental Order the same rights to time off work to care for their new children as those adopting children.</w:t>
      </w:r>
    </w:p>
  </w:footnote>
  <w:footnote w:id="80">
    <w:p w14:paraId="709E9ED8" w14:textId="524FC4F1" w:rsidR="00690B21" w:rsidRPr="00690B21" w:rsidRDefault="00690B21" w:rsidP="00CD47CC">
      <w:pPr>
        <w:pStyle w:val="FootnoteText"/>
        <w:rPr>
          <w:rFonts w:eastAsia="Helvetica" w:cs="Helvetica"/>
          <w:sz w:val="20"/>
          <w:szCs w:val="20"/>
        </w:rPr>
      </w:pPr>
      <w:r w:rsidRPr="00690B21">
        <w:rPr>
          <w:rStyle w:val="FootnoteReference"/>
          <w:sz w:val="20"/>
          <w:szCs w:val="20"/>
        </w:rPr>
        <w:footnoteRef/>
      </w:r>
      <w:r w:rsidRPr="00690B21">
        <w:rPr>
          <w:sz w:val="20"/>
          <w:szCs w:val="20"/>
        </w:rPr>
        <w:t xml:space="preserve"> Surrogates:</w:t>
      </w:r>
      <w:r w:rsidRPr="00690B21">
        <w:rPr>
          <w:rFonts w:eastAsia="Helvetica" w:cs="Helvetica"/>
          <w:sz w:val="20"/>
          <w:szCs w:val="20"/>
        </w:rPr>
        <w:t xml:space="preserve"> [104 responses] - 65 strongly agreed, 25 agreed, 3 disagreed and only 2 strongly disagreed – showing that surrogates do not want to be recognised as the legal mother. </w:t>
      </w:r>
      <w:r w:rsidR="00834300">
        <w:rPr>
          <w:sz w:val="20"/>
          <w:szCs w:val="20"/>
        </w:rPr>
        <w:t>IPs</w:t>
      </w:r>
      <w:r w:rsidRPr="00690B21">
        <w:rPr>
          <w:sz w:val="20"/>
          <w:szCs w:val="20"/>
        </w:rPr>
        <w:t xml:space="preserve"> (UK):</w:t>
      </w:r>
      <w:r w:rsidRPr="00690B21">
        <w:rPr>
          <w:rFonts w:eastAsia="Helvetica" w:cs="Helvetica"/>
          <w:sz w:val="20"/>
          <w:szCs w:val="20"/>
        </w:rPr>
        <w:t xml:space="preserve"> [182 responses] - 137 strongly agreed, 29 agreed, 2 disagreed and only 1 strong</w:t>
      </w:r>
      <w:r w:rsidRPr="00690B21">
        <w:rPr>
          <w:sz w:val="20"/>
          <w:szCs w:val="20"/>
        </w:rPr>
        <w:t xml:space="preserve">ly disagreed </w:t>
      </w:r>
      <w:r w:rsidRPr="00690B21">
        <w:rPr>
          <w:rFonts w:eastAsia="Helvetica" w:cs="Helvetica"/>
          <w:sz w:val="20"/>
          <w:szCs w:val="20"/>
        </w:rPr>
        <w:t xml:space="preserve">– this is less surprising as </w:t>
      </w:r>
      <w:r w:rsidR="00834300">
        <w:rPr>
          <w:rFonts w:eastAsia="Helvetica" w:cs="Helvetica"/>
          <w:sz w:val="20"/>
          <w:szCs w:val="20"/>
        </w:rPr>
        <w:t>IPs</w:t>
      </w:r>
      <w:r w:rsidRPr="00690B21">
        <w:rPr>
          <w:rFonts w:eastAsia="Helvetica" w:cs="Helvetica"/>
          <w:sz w:val="20"/>
          <w:szCs w:val="20"/>
        </w:rPr>
        <w:t xml:space="preserve"> obviously want to be legal parents</w:t>
      </w:r>
    </w:p>
    <w:p w14:paraId="5C8CD4BB" w14:textId="133CF504" w:rsidR="00690B21" w:rsidRPr="00690B21" w:rsidRDefault="00690B21">
      <w:pPr>
        <w:pStyle w:val="FootnoteText"/>
        <w:rPr>
          <w:rFonts w:eastAsia="Helvetica" w:cs="Helvetica"/>
          <w:sz w:val="20"/>
          <w:szCs w:val="20"/>
        </w:rPr>
      </w:pPr>
      <w:r w:rsidRPr="00690B21">
        <w:rPr>
          <w:sz w:val="20"/>
          <w:szCs w:val="20"/>
        </w:rPr>
        <w:t>IPs (overseas):</w:t>
      </w:r>
      <w:r w:rsidRPr="00690B21">
        <w:rPr>
          <w:rFonts w:eastAsia="Helvetica" w:cs="Helvetica"/>
          <w:sz w:val="20"/>
          <w:szCs w:val="20"/>
        </w:rPr>
        <w:t xml:space="preserve"> [19 responses] – 13 strongly agreed, three agreed, one disagreed and one strongly disagreed. Others: [110 responses] – 61 strongly, 24 agree, four disagreed and two strongly disa</w:t>
      </w:r>
      <w:r w:rsidRPr="00690B21">
        <w:rPr>
          <w:sz w:val="20"/>
          <w:szCs w:val="20"/>
        </w:rPr>
        <w:t xml:space="preserve">greed </w:t>
      </w:r>
      <w:r w:rsidRPr="00690B21">
        <w:rPr>
          <w:rFonts w:eastAsia="Helvetica" w:cs="Helvetica"/>
          <w:sz w:val="20"/>
          <w:szCs w:val="20"/>
        </w:rPr>
        <w:t>– we were not surprised to find more variation here (there were also 11 ‘don’t know / don’t wish to answer’ responses).</w:t>
      </w:r>
    </w:p>
  </w:footnote>
  <w:footnote w:id="81">
    <w:p w14:paraId="4C582D46" w14:textId="7D427488" w:rsidR="00690B21" w:rsidRPr="00690B21" w:rsidRDefault="00690B21" w:rsidP="00DF7C25">
      <w:pPr>
        <w:pStyle w:val="FootnoteText"/>
        <w:rPr>
          <w:sz w:val="20"/>
          <w:szCs w:val="20"/>
        </w:rPr>
      </w:pPr>
      <w:r w:rsidRPr="00690B21">
        <w:rPr>
          <w:rStyle w:val="FootnoteReference"/>
          <w:sz w:val="20"/>
          <w:szCs w:val="20"/>
        </w:rPr>
        <w:footnoteRef/>
      </w:r>
      <w:r w:rsidRPr="00690B21">
        <w:rPr>
          <w:sz w:val="20"/>
          <w:szCs w:val="20"/>
        </w:rPr>
        <w:t xml:space="preserve"> More surrogates disagreed/strongly disagreed than agreed </w:t>
      </w:r>
      <w:r w:rsidRPr="00690B21">
        <w:rPr>
          <w:rFonts w:eastAsia="Helvetica" w:cs="Helvetica"/>
          <w:sz w:val="20"/>
          <w:szCs w:val="20"/>
        </w:rPr>
        <w:t>– only 14 strongly agreed.</w:t>
      </w:r>
      <w:r w:rsidRPr="00690B21">
        <w:rPr>
          <w:sz w:val="20"/>
          <w:szCs w:val="20"/>
        </w:rPr>
        <w:t xml:space="preserve"> Amongst </w:t>
      </w:r>
      <w:r w:rsidR="00834300">
        <w:rPr>
          <w:sz w:val="20"/>
          <w:szCs w:val="20"/>
        </w:rPr>
        <w:t>IPs</w:t>
      </w:r>
      <w:r w:rsidRPr="00690B21">
        <w:rPr>
          <w:sz w:val="20"/>
          <w:szCs w:val="20"/>
        </w:rPr>
        <w:t xml:space="preserve"> (UK), only eight strongly agreed but 41 agreed, 39 were neutral, 36 disagreed and 49 strongly disagreed. This pattern was reversed in </w:t>
      </w:r>
      <w:r w:rsidR="00834300">
        <w:rPr>
          <w:sz w:val="20"/>
          <w:szCs w:val="20"/>
        </w:rPr>
        <w:t>IPs</w:t>
      </w:r>
      <w:r w:rsidRPr="00690B21">
        <w:rPr>
          <w:sz w:val="20"/>
          <w:szCs w:val="20"/>
        </w:rPr>
        <w:t xml:space="preserve"> who went overseas where 15 of the 19 agreed or strongly agreed with the statement.</w:t>
      </w:r>
    </w:p>
  </w:footnote>
  <w:footnote w:id="82">
    <w:p w14:paraId="2B671338" w14:textId="20D57BAF" w:rsidR="00690B21" w:rsidRPr="00690B21" w:rsidRDefault="00690B21">
      <w:pPr>
        <w:pStyle w:val="FootnoteText"/>
        <w:rPr>
          <w:rFonts w:eastAsia="Helvetica" w:cs="Helvetica"/>
          <w:sz w:val="20"/>
          <w:szCs w:val="20"/>
        </w:rPr>
      </w:pPr>
      <w:r w:rsidRPr="00690B21">
        <w:rPr>
          <w:rStyle w:val="FootnoteReference"/>
          <w:sz w:val="20"/>
          <w:szCs w:val="20"/>
        </w:rPr>
        <w:footnoteRef/>
      </w:r>
      <w:r w:rsidRPr="00690B21">
        <w:rPr>
          <w:sz w:val="20"/>
          <w:szCs w:val="20"/>
        </w:rPr>
        <w:t xml:space="preserve"> From the surrogates - 48 strongly agreed, 36 agreed, five disagreed and six strongly disagreed </w:t>
      </w:r>
      <w:r w:rsidRPr="00690B21">
        <w:rPr>
          <w:rFonts w:eastAsia="Helvetica" w:cs="Helvetica"/>
          <w:sz w:val="20"/>
          <w:szCs w:val="20"/>
        </w:rPr>
        <w:t xml:space="preserve">– indicating that most surrogates would be happy to enter enforceable contracts (the survey did not go into questions of autonomy </w:t>
      </w:r>
      <w:proofErr w:type="spellStart"/>
      <w:r w:rsidRPr="00690B21">
        <w:rPr>
          <w:rFonts w:eastAsia="Helvetica" w:cs="Helvetica"/>
          <w:sz w:val="20"/>
          <w:szCs w:val="20"/>
        </w:rPr>
        <w:t>etc</w:t>
      </w:r>
      <w:proofErr w:type="spellEnd"/>
      <w:r w:rsidRPr="00690B21">
        <w:rPr>
          <w:rFonts w:eastAsia="Helvetica" w:cs="Helvetica"/>
          <w:sz w:val="20"/>
          <w:szCs w:val="20"/>
        </w:rPr>
        <w:t xml:space="preserve"> but we hope to include this in the follow up). </w:t>
      </w:r>
      <w:r w:rsidRPr="00690B21">
        <w:rPr>
          <w:sz w:val="20"/>
          <w:szCs w:val="20"/>
        </w:rPr>
        <w:t xml:space="preserve">IPs (UK): </w:t>
      </w:r>
      <w:r w:rsidRPr="00690B21">
        <w:rPr>
          <w:rFonts w:eastAsia="Helvetica" w:cs="Helvetica"/>
          <w:sz w:val="20"/>
          <w:szCs w:val="20"/>
        </w:rPr>
        <w:t>92 strongly agreed, 55 agreed, nine disagreed and only three strong</w:t>
      </w:r>
      <w:r w:rsidRPr="00690B21">
        <w:rPr>
          <w:sz w:val="20"/>
          <w:szCs w:val="20"/>
        </w:rPr>
        <w:t xml:space="preserve">ly disagreed. IPs (overseas): </w:t>
      </w:r>
      <w:r w:rsidRPr="00690B21">
        <w:rPr>
          <w:rFonts w:eastAsia="Helvetica" w:cs="Helvetica"/>
          <w:sz w:val="20"/>
          <w:szCs w:val="20"/>
        </w:rPr>
        <w:t xml:space="preserve">14 strongly agreed, four agreed, one disagreed and one strongly disagreed. </w:t>
      </w:r>
      <w:r w:rsidRPr="00690B21">
        <w:rPr>
          <w:sz w:val="20"/>
          <w:szCs w:val="20"/>
        </w:rPr>
        <w:t xml:space="preserve">Others </w:t>
      </w:r>
      <w:r w:rsidRPr="00690B21">
        <w:rPr>
          <w:rFonts w:eastAsia="Helvetica" w:cs="Helvetica"/>
          <w:sz w:val="20"/>
          <w:szCs w:val="20"/>
        </w:rPr>
        <w:t>– 44 strongly agreed, 36 agreed, three disagreed and seven strongly disagreed – perhaps we might have expected more variation here, so this section of responses was surprising. We also recognise that the part of the phrase saying ‘except when the best interests of the child were not met’ may be slightly leading, but it does lead to the conclusion that where best interests of the child(</w:t>
      </w:r>
      <w:proofErr w:type="spellStart"/>
      <w:r w:rsidRPr="00690B21">
        <w:rPr>
          <w:rFonts w:eastAsia="Helvetica" w:cs="Helvetica"/>
          <w:sz w:val="20"/>
          <w:szCs w:val="20"/>
        </w:rPr>
        <w:t>ren</w:t>
      </w:r>
      <w:proofErr w:type="spellEnd"/>
      <w:r w:rsidRPr="00690B21">
        <w:rPr>
          <w:rFonts w:eastAsia="Helvetica" w:cs="Helvetica"/>
          <w:sz w:val="20"/>
          <w:szCs w:val="20"/>
        </w:rPr>
        <w:t>) are not in question, enforceability of surrogacy arrangements appears to be a preferred option.</w:t>
      </w:r>
    </w:p>
  </w:footnote>
  <w:footnote w:id="83">
    <w:p w14:paraId="3D4ECC3E" w14:textId="47C5CB3E"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Appendix 3, p.50.</w:t>
      </w:r>
    </w:p>
  </w:footnote>
  <w:footnote w:id="84">
    <w:p w14:paraId="0058E686" w14:textId="6D9042BF"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 p.51.</w:t>
      </w:r>
    </w:p>
  </w:footnote>
  <w:footnote w:id="85">
    <w:p w14:paraId="6A5EA70F" w14:textId="3F83DE67"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w:t>
      </w:r>
    </w:p>
  </w:footnote>
  <w:footnote w:id="86">
    <w:p w14:paraId="799751CB" w14:textId="2DB5F446"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 p.55.</w:t>
      </w:r>
    </w:p>
  </w:footnote>
  <w:footnote w:id="87">
    <w:p w14:paraId="2BFE3473" w14:textId="2EC7711D"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ibid.</w:t>
      </w:r>
    </w:p>
  </w:footnote>
  <w:footnote w:id="88">
    <w:p w14:paraId="53CA0E60" w14:textId="6CEFDD7A"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This is not a new claim: see e.g. Eric Blyth, </w:t>
      </w:r>
      <w:r w:rsidRPr="00690B21">
        <w:rPr>
          <w:rFonts w:eastAsia="Helvetica" w:cs="Helvetica"/>
          <w:sz w:val="20"/>
          <w:szCs w:val="20"/>
        </w:rPr>
        <w:t>‘“I wanted to be interesting. I wanted to be able to say ‘I’ve done something interesting</w:t>
      </w:r>
      <w:r w:rsidRPr="00690B21">
        <w:rPr>
          <w:sz w:val="20"/>
          <w:szCs w:val="20"/>
        </w:rPr>
        <w:t xml:space="preserve"> with my life</w:t>
      </w:r>
      <w:r w:rsidRPr="00690B21">
        <w:rPr>
          <w:rFonts w:eastAsia="Helvetica" w:cs="Helvetica"/>
          <w:sz w:val="20"/>
          <w:szCs w:val="20"/>
        </w:rPr>
        <w:t xml:space="preserve">’”: Interviews with Surrogate Mothers in Britain’, (1994) 12(3) </w:t>
      </w:r>
      <w:r w:rsidRPr="00690B21">
        <w:rPr>
          <w:rFonts w:eastAsia="Helvetica" w:cs="Helvetica"/>
          <w:i/>
          <w:sz w:val="20"/>
          <w:szCs w:val="20"/>
        </w:rPr>
        <w:t>Journal of Reproductive and Infant Psychology</w:t>
      </w:r>
      <w:r w:rsidRPr="00690B21">
        <w:rPr>
          <w:rFonts w:eastAsia="Helvetica" w:cs="Helvetica"/>
          <w:sz w:val="20"/>
          <w:szCs w:val="20"/>
        </w:rPr>
        <w:t xml:space="preserve"> 189; </w:t>
      </w:r>
      <w:r w:rsidRPr="00690B21">
        <w:rPr>
          <w:sz w:val="20"/>
          <w:szCs w:val="20"/>
        </w:rPr>
        <w:t xml:space="preserve">Crawshaw, M., Blyth, E. &amp; van den </w:t>
      </w:r>
      <w:proofErr w:type="spellStart"/>
      <w:r w:rsidRPr="00690B21">
        <w:rPr>
          <w:sz w:val="20"/>
          <w:szCs w:val="20"/>
        </w:rPr>
        <w:t>Akker</w:t>
      </w:r>
      <w:proofErr w:type="spellEnd"/>
      <w:r w:rsidRPr="00690B21">
        <w:rPr>
          <w:sz w:val="20"/>
          <w:szCs w:val="20"/>
        </w:rPr>
        <w:t xml:space="preserve">, O., (2012) </w:t>
      </w:r>
      <w:r w:rsidRPr="00690B21">
        <w:rPr>
          <w:rFonts w:eastAsia="Helvetica" w:cs="Helvetica"/>
          <w:sz w:val="20"/>
          <w:szCs w:val="20"/>
        </w:rPr>
        <w:t>‘The changing profile of surrogacy in the UK – Implications for national and</w:t>
      </w:r>
      <w:r w:rsidRPr="00690B21">
        <w:rPr>
          <w:sz w:val="20"/>
          <w:szCs w:val="20"/>
        </w:rPr>
        <w:t xml:space="preserve"> international policy and practice</w:t>
      </w:r>
      <w:r w:rsidRPr="00690B21">
        <w:rPr>
          <w:rFonts w:eastAsia="Helvetica" w:cs="Helvetica"/>
          <w:sz w:val="20"/>
          <w:szCs w:val="20"/>
        </w:rPr>
        <w:t xml:space="preserve">’, 34(3) </w:t>
      </w:r>
      <w:r w:rsidRPr="00690B21">
        <w:rPr>
          <w:rFonts w:eastAsia="Helvetica" w:cs="Helvetica"/>
          <w:i/>
          <w:sz w:val="20"/>
          <w:szCs w:val="20"/>
        </w:rPr>
        <w:t>Journal of Social Welfare and Family Law</w:t>
      </w:r>
      <w:r w:rsidRPr="00690B21">
        <w:rPr>
          <w:rFonts w:eastAsia="Helvetica" w:cs="Helvetica"/>
          <w:sz w:val="20"/>
          <w:szCs w:val="20"/>
        </w:rPr>
        <w:t xml:space="preserve"> 267</w:t>
      </w:r>
      <w:r w:rsidR="005C012E">
        <w:rPr>
          <w:sz w:val="20"/>
          <w:szCs w:val="20"/>
        </w:rPr>
        <w:t>; Horsey and Sheldon, note 5</w:t>
      </w:r>
      <w:r w:rsidRPr="00690B21">
        <w:rPr>
          <w:sz w:val="20"/>
          <w:szCs w:val="20"/>
        </w:rPr>
        <w:t xml:space="preserve"> above; </w:t>
      </w:r>
      <w:r w:rsidR="005C012E">
        <w:rPr>
          <w:sz w:val="20"/>
          <w:szCs w:val="20"/>
        </w:rPr>
        <w:t>Report, note 53</w:t>
      </w:r>
      <w:r w:rsidRPr="00690B21">
        <w:rPr>
          <w:sz w:val="20"/>
          <w:szCs w:val="20"/>
        </w:rPr>
        <w:t xml:space="preserve"> above.</w:t>
      </w:r>
    </w:p>
  </w:footnote>
  <w:footnote w:id="89">
    <w:p w14:paraId="1DCE91C9" w14:textId="6DE16241"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E.g. COTS had a ‘1000th birth’ party in September 2016 (see also COTS’ 1000</w:t>
      </w:r>
      <w:r w:rsidRPr="00690B21">
        <w:rPr>
          <w:sz w:val="20"/>
          <w:szCs w:val="20"/>
          <w:vertAlign w:val="superscript"/>
        </w:rPr>
        <w:t xml:space="preserve">th </w:t>
      </w:r>
      <w:r w:rsidRPr="00690B21">
        <w:rPr>
          <w:sz w:val="20"/>
          <w:szCs w:val="20"/>
        </w:rPr>
        <w:t>baby misreported as UK’s 1000</w:t>
      </w:r>
      <w:r w:rsidRPr="00690B21">
        <w:rPr>
          <w:sz w:val="20"/>
          <w:szCs w:val="20"/>
          <w:vertAlign w:val="superscript"/>
        </w:rPr>
        <w:t>th</w:t>
      </w:r>
      <w:r w:rsidRPr="00690B21">
        <w:rPr>
          <w:sz w:val="20"/>
          <w:szCs w:val="20"/>
        </w:rPr>
        <w:t xml:space="preserve"> surrogate baby in </w:t>
      </w:r>
      <w:hyperlink r:id="rId13" w:history="1">
        <w:r w:rsidRPr="00690B21">
          <w:rPr>
            <w:rStyle w:val="Hyperlink"/>
            <w:sz w:val="20"/>
            <w:szCs w:val="20"/>
          </w:rPr>
          <w:t>http://www.dailymail.co.uk/news/article-3911270/Mother-Britain-s-1-000th-surrogate-child-reveals-struggle-infant-handed-hospital-car-park.html</w:t>
        </w:r>
      </w:hyperlink>
      <w:r w:rsidRPr="00690B21">
        <w:rPr>
          <w:sz w:val="20"/>
          <w:szCs w:val="20"/>
        </w:rPr>
        <w:t xml:space="preserve">, accessed 28 January 2018); SUK shares the number of babies born each year to their members and supporters, and via press release (see e.g. ‘Surrogacy UK Celebrates Birth of 150th Baby!’ 8 June 2016, available at </w:t>
      </w:r>
      <w:hyperlink r:id="rId14" w:history="1">
        <w:r w:rsidRPr="00690B21">
          <w:rPr>
            <w:rStyle w:val="Hyperlink"/>
            <w:sz w:val="20"/>
            <w:szCs w:val="20"/>
          </w:rPr>
          <w:t>https://www.surrogacyuk.org/press_resources.html</w:t>
        </w:r>
      </w:hyperlink>
      <w:r w:rsidRPr="00690B21">
        <w:rPr>
          <w:sz w:val="20"/>
          <w:szCs w:val="20"/>
        </w:rPr>
        <w:t>, accessed 28 January 2018).</w:t>
      </w:r>
    </w:p>
  </w:footnote>
  <w:footnote w:id="90">
    <w:p w14:paraId="6327555E" w14:textId="12BF69E7" w:rsidR="00690B21" w:rsidRPr="00690B21" w:rsidRDefault="00690B21" w:rsidP="00B84B94">
      <w:pPr>
        <w:pStyle w:val="FootnoteText"/>
        <w:rPr>
          <w:sz w:val="20"/>
          <w:szCs w:val="20"/>
        </w:rPr>
      </w:pPr>
      <w:r w:rsidRPr="00690B21">
        <w:rPr>
          <w:rStyle w:val="FootnoteReference"/>
          <w:sz w:val="20"/>
          <w:szCs w:val="20"/>
        </w:rPr>
        <w:footnoteRef/>
      </w:r>
      <w:r w:rsidRPr="00690B21">
        <w:rPr>
          <w:sz w:val="20"/>
          <w:szCs w:val="20"/>
        </w:rPr>
        <w:t xml:space="preserve"> See e.g. </w:t>
      </w:r>
      <w:r w:rsidRPr="00690B21">
        <w:rPr>
          <w:i/>
          <w:sz w:val="20"/>
          <w:szCs w:val="20"/>
        </w:rPr>
        <w:t>A &amp; B (No 2 - Parental Order)</w:t>
      </w:r>
      <w:r w:rsidRPr="00690B21">
        <w:rPr>
          <w:sz w:val="20"/>
          <w:szCs w:val="20"/>
        </w:rPr>
        <w:t xml:space="preserve"> [2015].</w:t>
      </w:r>
    </w:p>
  </w:footnote>
  <w:footnote w:id="91">
    <w:p w14:paraId="5387D83E" w14:textId="2F751DC7"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Working group survey, free text answ</w:t>
      </w:r>
      <w:r w:rsidR="005C012E">
        <w:rPr>
          <w:sz w:val="20"/>
          <w:szCs w:val="20"/>
        </w:rPr>
        <w:t>ers. See also the Report, note 53</w:t>
      </w:r>
      <w:r w:rsidRPr="00690B21">
        <w:rPr>
          <w:sz w:val="20"/>
          <w:szCs w:val="20"/>
        </w:rPr>
        <w:t xml:space="preserve"> above, p.24.</w:t>
      </w:r>
    </w:p>
  </w:footnote>
  <w:footnote w:id="92">
    <w:p w14:paraId="4DA8EEA9" w14:textId="11928ACD" w:rsidR="002470AE" w:rsidRPr="00690B21" w:rsidRDefault="002470AE" w:rsidP="002470AE">
      <w:pPr>
        <w:pStyle w:val="FootnoteText"/>
        <w:rPr>
          <w:sz w:val="20"/>
          <w:szCs w:val="20"/>
        </w:rPr>
      </w:pPr>
      <w:r w:rsidRPr="00690B21">
        <w:rPr>
          <w:rStyle w:val="FootnoteReference"/>
          <w:sz w:val="20"/>
          <w:szCs w:val="20"/>
        </w:rPr>
        <w:footnoteRef/>
      </w:r>
      <w:r w:rsidRPr="00690B21">
        <w:rPr>
          <w:sz w:val="20"/>
          <w:szCs w:val="20"/>
        </w:rPr>
        <w:t xml:space="preserve"> See e.g. Amrita </w:t>
      </w:r>
      <w:proofErr w:type="spellStart"/>
      <w:r w:rsidRPr="00690B21">
        <w:rPr>
          <w:sz w:val="20"/>
          <w:szCs w:val="20"/>
        </w:rPr>
        <w:t>Pande</w:t>
      </w:r>
      <w:proofErr w:type="spellEnd"/>
      <w:r w:rsidRPr="00690B21">
        <w:rPr>
          <w:sz w:val="20"/>
          <w:szCs w:val="20"/>
        </w:rPr>
        <w:t xml:space="preserve">, </w:t>
      </w:r>
      <w:r w:rsidRPr="00690B21">
        <w:rPr>
          <w:i/>
          <w:iCs/>
          <w:sz w:val="20"/>
          <w:szCs w:val="20"/>
        </w:rPr>
        <w:t xml:space="preserve">Wombs in </w:t>
      </w:r>
      <w:proofErr w:type="spellStart"/>
      <w:r w:rsidRPr="00690B21">
        <w:rPr>
          <w:i/>
          <w:iCs/>
          <w:sz w:val="20"/>
          <w:szCs w:val="20"/>
        </w:rPr>
        <w:t>Labor</w:t>
      </w:r>
      <w:proofErr w:type="spellEnd"/>
      <w:r w:rsidRPr="00690B21">
        <w:rPr>
          <w:i/>
          <w:iCs/>
          <w:sz w:val="20"/>
          <w:szCs w:val="20"/>
        </w:rPr>
        <w:t>: Transnational Commercial Surrogacy in India</w:t>
      </w:r>
      <w:r w:rsidRPr="00690B21">
        <w:rPr>
          <w:sz w:val="20"/>
          <w:szCs w:val="20"/>
        </w:rPr>
        <w:t xml:space="preserve"> (2014: Columbia University Press); </w:t>
      </w:r>
      <w:proofErr w:type="spellStart"/>
      <w:r w:rsidRPr="00690B21">
        <w:rPr>
          <w:sz w:val="20"/>
          <w:szCs w:val="20"/>
        </w:rPr>
        <w:t>Sharmila</w:t>
      </w:r>
      <w:proofErr w:type="spellEnd"/>
      <w:r w:rsidRPr="00690B21">
        <w:rPr>
          <w:sz w:val="20"/>
          <w:szCs w:val="20"/>
        </w:rPr>
        <w:t xml:space="preserve"> </w:t>
      </w:r>
      <w:proofErr w:type="spellStart"/>
      <w:r w:rsidRPr="00690B21">
        <w:rPr>
          <w:sz w:val="20"/>
          <w:szCs w:val="20"/>
        </w:rPr>
        <w:t>Rudrappa</w:t>
      </w:r>
      <w:proofErr w:type="spellEnd"/>
      <w:r w:rsidRPr="00690B21">
        <w:rPr>
          <w:sz w:val="20"/>
          <w:szCs w:val="20"/>
        </w:rPr>
        <w:t xml:space="preserve">, </w:t>
      </w:r>
      <w:r w:rsidRPr="00690B21">
        <w:rPr>
          <w:i/>
          <w:sz w:val="20"/>
          <w:szCs w:val="20"/>
        </w:rPr>
        <w:t>Discounted Life: The Price of Global Surrogacy in India</w:t>
      </w:r>
      <w:r w:rsidRPr="00690B21">
        <w:rPr>
          <w:sz w:val="20"/>
          <w:szCs w:val="20"/>
        </w:rPr>
        <w:t xml:space="preserve"> (</w:t>
      </w:r>
      <w:r w:rsidR="000333A4">
        <w:rPr>
          <w:sz w:val="20"/>
          <w:szCs w:val="20"/>
        </w:rPr>
        <w:t>2015: New York University Press</w:t>
      </w:r>
      <w:r w:rsidRPr="00690B21">
        <w:rPr>
          <w:sz w:val="20"/>
          <w:szCs w:val="20"/>
        </w:rPr>
        <w:t>).</w:t>
      </w:r>
    </w:p>
  </w:footnote>
  <w:footnote w:id="93">
    <w:p w14:paraId="66BEE1B9" w14:textId="029410EE"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See e.g. </w:t>
      </w:r>
      <w:proofErr w:type="spellStart"/>
      <w:r w:rsidRPr="00690B21">
        <w:rPr>
          <w:sz w:val="20"/>
          <w:szCs w:val="20"/>
        </w:rPr>
        <w:t>Sharmila</w:t>
      </w:r>
      <w:proofErr w:type="spellEnd"/>
      <w:r w:rsidRPr="00690B21">
        <w:rPr>
          <w:sz w:val="20"/>
          <w:szCs w:val="20"/>
        </w:rPr>
        <w:t xml:space="preserve"> </w:t>
      </w:r>
      <w:proofErr w:type="spellStart"/>
      <w:r w:rsidRPr="00690B21">
        <w:rPr>
          <w:sz w:val="20"/>
          <w:szCs w:val="20"/>
        </w:rPr>
        <w:t>Rudrappa</w:t>
      </w:r>
      <w:proofErr w:type="spellEnd"/>
      <w:r w:rsidRPr="00690B21">
        <w:rPr>
          <w:sz w:val="20"/>
          <w:szCs w:val="20"/>
        </w:rPr>
        <w:t xml:space="preserve">, ‘India outlawed commercial surrogacy – clinics are finding loopholes’ </w:t>
      </w:r>
      <w:r w:rsidRPr="00690B21">
        <w:rPr>
          <w:i/>
          <w:sz w:val="20"/>
          <w:szCs w:val="20"/>
        </w:rPr>
        <w:t>The Conversation</w:t>
      </w:r>
      <w:r w:rsidRPr="00690B21">
        <w:rPr>
          <w:sz w:val="20"/>
          <w:szCs w:val="20"/>
        </w:rPr>
        <w:t xml:space="preserve"> 23 October 2017.</w:t>
      </w:r>
    </w:p>
  </w:footnote>
  <w:footnote w:id="94">
    <w:p w14:paraId="0C059999" w14:textId="7FF333B0" w:rsidR="00690B21" w:rsidRPr="00690B21" w:rsidRDefault="00690B21" w:rsidP="00696CB2">
      <w:pPr>
        <w:pStyle w:val="FootnoteText"/>
        <w:rPr>
          <w:rFonts w:eastAsia="Helvetica" w:cs="Helvetica"/>
          <w:sz w:val="20"/>
          <w:szCs w:val="20"/>
        </w:rPr>
      </w:pPr>
      <w:r w:rsidRPr="00690B21">
        <w:rPr>
          <w:rStyle w:val="FootnoteReference"/>
          <w:sz w:val="20"/>
          <w:szCs w:val="20"/>
        </w:rPr>
        <w:footnoteRef/>
      </w:r>
      <w:r w:rsidRPr="00690B21">
        <w:rPr>
          <w:sz w:val="20"/>
          <w:szCs w:val="20"/>
        </w:rPr>
        <w:t xml:space="preserve"> As we have seen from cases reaching the European Court of Human Rights, prohibition does not stop people accessing surrogacy </w:t>
      </w:r>
      <w:r w:rsidRPr="00690B21">
        <w:rPr>
          <w:rFonts w:eastAsia="Helvetica" w:cs="Helvetica"/>
          <w:sz w:val="20"/>
          <w:szCs w:val="20"/>
        </w:rPr>
        <w:t xml:space="preserve">– see </w:t>
      </w:r>
      <w:proofErr w:type="spellStart"/>
      <w:r w:rsidRPr="00690B21">
        <w:rPr>
          <w:rFonts w:eastAsia="Helvetica" w:cs="Helvetica"/>
          <w:sz w:val="20"/>
          <w:szCs w:val="20"/>
        </w:rPr>
        <w:t>eg</w:t>
      </w:r>
      <w:proofErr w:type="spellEnd"/>
      <w:r w:rsidRPr="00690B21">
        <w:rPr>
          <w:rFonts w:eastAsia="Helvetica" w:cs="Helvetica"/>
          <w:sz w:val="20"/>
          <w:szCs w:val="20"/>
        </w:rPr>
        <w:t xml:space="preserve"> </w:t>
      </w:r>
      <w:proofErr w:type="spellStart"/>
      <w:r w:rsidRPr="00690B21">
        <w:rPr>
          <w:rFonts w:eastAsia="Helvetica" w:cs="Helvetica"/>
          <w:i/>
          <w:sz w:val="20"/>
          <w:szCs w:val="20"/>
        </w:rPr>
        <w:t>Mennesson</w:t>
      </w:r>
      <w:proofErr w:type="spellEnd"/>
      <w:r w:rsidRPr="00690B21">
        <w:rPr>
          <w:rFonts w:eastAsia="Helvetica" w:cs="Helvetica"/>
          <w:i/>
          <w:sz w:val="20"/>
          <w:szCs w:val="20"/>
        </w:rPr>
        <w:t xml:space="preserve"> v France</w:t>
      </w:r>
      <w:r w:rsidRPr="00690B21">
        <w:rPr>
          <w:rFonts w:eastAsia="Helvetica" w:cs="Helvetica"/>
          <w:sz w:val="20"/>
          <w:szCs w:val="20"/>
        </w:rPr>
        <w:t xml:space="preserve"> (Application n. 65192/11, Judgment 26 June 2014); </w:t>
      </w:r>
      <w:proofErr w:type="spellStart"/>
      <w:r w:rsidRPr="00690B21">
        <w:rPr>
          <w:rFonts w:eastAsia="Helvetica" w:cs="Helvetica"/>
          <w:i/>
          <w:sz w:val="20"/>
          <w:szCs w:val="20"/>
        </w:rPr>
        <w:t>Labassee</w:t>
      </w:r>
      <w:proofErr w:type="spellEnd"/>
      <w:r w:rsidRPr="00690B21">
        <w:rPr>
          <w:rFonts w:eastAsia="Helvetica" w:cs="Helvetica"/>
          <w:i/>
          <w:sz w:val="20"/>
          <w:szCs w:val="20"/>
        </w:rPr>
        <w:t xml:space="preserve"> v France</w:t>
      </w:r>
      <w:r w:rsidRPr="00690B21">
        <w:rPr>
          <w:sz w:val="20"/>
          <w:szCs w:val="20"/>
        </w:rPr>
        <w:t xml:space="preserve"> (</w:t>
      </w:r>
      <w:r w:rsidRPr="00690B21">
        <w:rPr>
          <w:rFonts w:eastAsia="Helvetica" w:cs="Helvetica"/>
          <w:sz w:val="20"/>
          <w:szCs w:val="20"/>
        </w:rPr>
        <w:t xml:space="preserve">Application n. 65941/11, Judgment 26 June 2014); </w:t>
      </w:r>
      <w:r w:rsidRPr="00690B21">
        <w:rPr>
          <w:rFonts w:eastAsia="Helvetica" w:cs="Helvetica"/>
          <w:i/>
          <w:sz w:val="20"/>
          <w:szCs w:val="20"/>
        </w:rPr>
        <w:t xml:space="preserve">Paradiso and </w:t>
      </w:r>
      <w:proofErr w:type="spellStart"/>
      <w:r w:rsidRPr="00690B21">
        <w:rPr>
          <w:rFonts w:eastAsia="Helvetica" w:cs="Helvetica"/>
          <w:i/>
          <w:sz w:val="20"/>
          <w:szCs w:val="20"/>
        </w:rPr>
        <w:t>Campanelli</w:t>
      </w:r>
      <w:proofErr w:type="spellEnd"/>
      <w:r w:rsidRPr="00690B21">
        <w:rPr>
          <w:rFonts w:eastAsia="Helvetica" w:cs="Helvetica"/>
          <w:i/>
          <w:sz w:val="20"/>
          <w:szCs w:val="20"/>
        </w:rPr>
        <w:t xml:space="preserve"> v Italy</w:t>
      </w:r>
      <w:r w:rsidRPr="00690B21">
        <w:rPr>
          <w:rFonts w:eastAsia="Helvetica" w:cs="Helvetica"/>
          <w:sz w:val="20"/>
          <w:szCs w:val="20"/>
        </w:rPr>
        <w:t xml:space="preserve"> (Application n. 25358/12, Judgment 27 January 2015).</w:t>
      </w:r>
    </w:p>
  </w:footnote>
  <w:footnote w:id="95">
    <w:p w14:paraId="105A12AC" w14:textId="36D97840" w:rsidR="00690B21" w:rsidRPr="00690B21" w:rsidRDefault="00690B21">
      <w:pPr>
        <w:pStyle w:val="FootnoteText"/>
        <w:rPr>
          <w:sz w:val="20"/>
          <w:szCs w:val="20"/>
        </w:rPr>
      </w:pPr>
      <w:r w:rsidRPr="00690B21">
        <w:rPr>
          <w:rStyle w:val="FootnoteReference"/>
          <w:sz w:val="20"/>
          <w:szCs w:val="20"/>
        </w:rPr>
        <w:footnoteRef/>
      </w:r>
      <w:r w:rsidR="005C012E">
        <w:rPr>
          <w:sz w:val="20"/>
          <w:szCs w:val="20"/>
        </w:rPr>
        <w:t xml:space="preserve"> Jackson et al, note 19 above</w:t>
      </w:r>
      <w:r w:rsidRPr="00690B21">
        <w:rPr>
          <w:sz w:val="20"/>
          <w:szCs w:val="20"/>
        </w:rPr>
        <w:t>. FTS adverts for March 2018 tell of new and emerging surrogacy destinations in Russia and Kenya, as well as the relatively newly-established Canadian market (</w:t>
      </w:r>
      <w:hyperlink r:id="rId15" w:history="1">
        <w:r w:rsidRPr="00690B21">
          <w:rPr>
            <w:rStyle w:val="Hyperlink"/>
            <w:sz w:val="20"/>
            <w:szCs w:val="20"/>
          </w:rPr>
          <w:t>http://www.familiesthrusurrogacy.com/uk2018/</w:t>
        </w:r>
      </w:hyperlink>
      <w:r w:rsidRPr="00690B21">
        <w:rPr>
          <w:sz w:val="20"/>
          <w:szCs w:val="20"/>
        </w:rPr>
        <w:t xml:space="preserve"> accessed 27 January 2018).</w:t>
      </w:r>
    </w:p>
  </w:footnote>
  <w:footnote w:id="96">
    <w:p w14:paraId="1552B48B" w14:textId="42E66178"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Russell J, no X above.</w:t>
      </w:r>
    </w:p>
  </w:footnote>
  <w:footnote w:id="97">
    <w:p w14:paraId="45AC3CF6" w14:textId="67EB2C14"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See e.g. Brilliant Beginnings, ‘UK surrogacy law reform’ at </w:t>
      </w:r>
      <w:hyperlink r:id="rId16" w:history="1">
        <w:r w:rsidRPr="00690B21">
          <w:rPr>
            <w:rStyle w:val="Hyperlink"/>
            <w:sz w:val="20"/>
            <w:szCs w:val="20"/>
          </w:rPr>
          <w:t>http://www.brilliantbeginnings.co.uk/campaigning/simplify-surrogacy-law</w:t>
        </w:r>
      </w:hyperlink>
      <w:r w:rsidRPr="00690B21">
        <w:rPr>
          <w:sz w:val="20"/>
          <w:szCs w:val="20"/>
        </w:rPr>
        <w:t xml:space="preserve"> (accessed 28 January 2018); Prosser</w:t>
      </w:r>
      <w:r w:rsidR="005C012E">
        <w:rPr>
          <w:sz w:val="20"/>
          <w:szCs w:val="20"/>
        </w:rPr>
        <w:t xml:space="preserve"> and Gamble</w:t>
      </w:r>
      <w:r w:rsidRPr="00690B21">
        <w:rPr>
          <w:sz w:val="20"/>
          <w:szCs w:val="20"/>
        </w:rPr>
        <w:t xml:space="preserve">, note </w:t>
      </w:r>
      <w:r w:rsidR="005C012E">
        <w:rPr>
          <w:sz w:val="20"/>
          <w:szCs w:val="20"/>
        </w:rPr>
        <w:t>6</w:t>
      </w:r>
      <w:r w:rsidRPr="00690B21">
        <w:rPr>
          <w:sz w:val="20"/>
          <w:szCs w:val="20"/>
        </w:rPr>
        <w:t xml:space="preserve"> above.</w:t>
      </w:r>
    </w:p>
  </w:footnote>
  <w:footnote w:id="98">
    <w:p w14:paraId="6AEA5D33" w14:textId="3B5F543E"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Sarah T Jones, ‘I have been a surrogate four times – and this is what it's really like’ </w:t>
      </w:r>
      <w:r w:rsidRPr="00690B21">
        <w:rPr>
          <w:i/>
          <w:sz w:val="20"/>
          <w:szCs w:val="20"/>
        </w:rPr>
        <w:t>The Independent</w:t>
      </w:r>
      <w:r w:rsidRPr="00690B21">
        <w:rPr>
          <w:sz w:val="20"/>
          <w:szCs w:val="20"/>
        </w:rPr>
        <w:t xml:space="preserve"> 18 January 2018; Michael Rose, ‘Surrogate mother calls for 'old-fashioned' laws on births to be changed’, </w:t>
      </w:r>
      <w:r w:rsidRPr="00690B21">
        <w:rPr>
          <w:i/>
          <w:sz w:val="20"/>
          <w:szCs w:val="20"/>
        </w:rPr>
        <w:t>The Guardian</w:t>
      </w:r>
      <w:r w:rsidRPr="00690B21">
        <w:rPr>
          <w:sz w:val="20"/>
          <w:szCs w:val="20"/>
        </w:rPr>
        <w:t xml:space="preserve"> 18 January 2018.</w:t>
      </w:r>
    </w:p>
  </w:footnote>
  <w:footnote w:id="99">
    <w:p w14:paraId="2536948B" w14:textId="2B5BED04"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In the latest of ‘celebrity’ surrogacy sto</w:t>
      </w:r>
      <w:r w:rsidR="000333A4">
        <w:rPr>
          <w:sz w:val="20"/>
          <w:szCs w:val="20"/>
        </w:rPr>
        <w:t>ries, see e.g. ‘Kim Kardashian a</w:t>
      </w:r>
      <w:r w:rsidRPr="00690B21">
        <w:rPr>
          <w:sz w:val="20"/>
          <w:szCs w:val="20"/>
        </w:rPr>
        <w:t xml:space="preserve">nd Kanye West </w:t>
      </w:r>
      <w:r w:rsidR="000333A4">
        <w:rPr>
          <w:sz w:val="20"/>
          <w:szCs w:val="20"/>
        </w:rPr>
        <w:t>Welcome Baby Girl v</w:t>
      </w:r>
      <w:r w:rsidRPr="00690B21">
        <w:rPr>
          <w:sz w:val="20"/>
          <w:szCs w:val="20"/>
        </w:rPr>
        <w:t xml:space="preserve">ia Surrogate’ </w:t>
      </w:r>
      <w:r w:rsidRPr="00690B21">
        <w:rPr>
          <w:i/>
          <w:sz w:val="20"/>
          <w:szCs w:val="20"/>
        </w:rPr>
        <w:t>Huffington Post</w:t>
      </w:r>
      <w:r w:rsidRPr="00690B21">
        <w:rPr>
          <w:sz w:val="20"/>
          <w:szCs w:val="20"/>
        </w:rPr>
        <w:t xml:space="preserve"> 16 January 2018</w:t>
      </w:r>
      <w:r w:rsidR="000333A4">
        <w:rPr>
          <w:sz w:val="20"/>
          <w:szCs w:val="20"/>
        </w:rPr>
        <w:t xml:space="preserve"> or ‘</w:t>
      </w:r>
      <w:r w:rsidR="000333A4" w:rsidRPr="000333A4">
        <w:rPr>
          <w:sz w:val="20"/>
          <w:szCs w:val="20"/>
        </w:rPr>
        <w:t xml:space="preserve">Tom Daley's Husband Dustin Lance Black Hits Back </w:t>
      </w:r>
      <w:r w:rsidR="000333A4">
        <w:rPr>
          <w:sz w:val="20"/>
          <w:szCs w:val="20"/>
        </w:rPr>
        <w:t>at Criticism o</w:t>
      </w:r>
      <w:r w:rsidR="000333A4" w:rsidRPr="000333A4">
        <w:rPr>
          <w:sz w:val="20"/>
          <w:szCs w:val="20"/>
        </w:rPr>
        <w:t>ver Surrogacy</w:t>
      </w:r>
      <w:r w:rsidR="000333A4">
        <w:rPr>
          <w:sz w:val="20"/>
          <w:szCs w:val="20"/>
        </w:rPr>
        <w:t xml:space="preserve">’ </w:t>
      </w:r>
      <w:r w:rsidR="000333A4" w:rsidRPr="00690B21">
        <w:rPr>
          <w:i/>
          <w:sz w:val="20"/>
          <w:szCs w:val="20"/>
        </w:rPr>
        <w:t>Huffington Post</w:t>
      </w:r>
      <w:r w:rsidR="000333A4" w:rsidRPr="00690B21">
        <w:rPr>
          <w:sz w:val="20"/>
          <w:szCs w:val="20"/>
        </w:rPr>
        <w:t xml:space="preserve"> </w:t>
      </w:r>
      <w:r w:rsidR="000333A4">
        <w:rPr>
          <w:sz w:val="20"/>
          <w:szCs w:val="20"/>
        </w:rPr>
        <w:t>23</w:t>
      </w:r>
      <w:r w:rsidR="000333A4" w:rsidRPr="00690B21">
        <w:rPr>
          <w:sz w:val="20"/>
          <w:szCs w:val="20"/>
        </w:rPr>
        <w:t xml:space="preserve"> </w:t>
      </w:r>
      <w:r w:rsidR="000333A4">
        <w:rPr>
          <w:sz w:val="20"/>
          <w:szCs w:val="20"/>
        </w:rPr>
        <w:t>March</w:t>
      </w:r>
      <w:r w:rsidR="000333A4" w:rsidRPr="00690B21">
        <w:rPr>
          <w:sz w:val="20"/>
          <w:szCs w:val="20"/>
        </w:rPr>
        <w:t xml:space="preserve"> 2018</w:t>
      </w:r>
      <w:r w:rsidRPr="00690B21">
        <w:rPr>
          <w:sz w:val="20"/>
          <w:szCs w:val="20"/>
        </w:rPr>
        <w:t xml:space="preserve">; surrogacy has also </w:t>
      </w:r>
      <w:r w:rsidR="000333A4">
        <w:rPr>
          <w:sz w:val="20"/>
          <w:szCs w:val="20"/>
        </w:rPr>
        <w:t xml:space="preserve">recently </w:t>
      </w:r>
      <w:r w:rsidRPr="00690B21">
        <w:rPr>
          <w:sz w:val="20"/>
          <w:szCs w:val="20"/>
        </w:rPr>
        <w:t xml:space="preserve">featured as a prominent storyline on Radio 4’S </w:t>
      </w:r>
      <w:r w:rsidRPr="00690B21">
        <w:rPr>
          <w:i/>
          <w:sz w:val="20"/>
          <w:szCs w:val="20"/>
        </w:rPr>
        <w:t xml:space="preserve">The Archers </w:t>
      </w:r>
      <w:r w:rsidRPr="00690B21">
        <w:rPr>
          <w:sz w:val="20"/>
          <w:szCs w:val="20"/>
        </w:rPr>
        <w:t xml:space="preserve">(see Olivia </w:t>
      </w:r>
      <w:proofErr w:type="spellStart"/>
      <w:r w:rsidRPr="00690B21">
        <w:rPr>
          <w:sz w:val="20"/>
          <w:szCs w:val="20"/>
        </w:rPr>
        <w:t>Montuschi</w:t>
      </w:r>
      <w:proofErr w:type="spellEnd"/>
      <w:r w:rsidRPr="00690B21">
        <w:rPr>
          <w:sz w:val="20"/>
          <w:szCs w:val="20"/>
        </w:rPr>
        <w:t xml:space="preserve">, ‘Radio review: Surrogacy in </w:t>
      </w:r>
      <w:r w:rsidRPr="00690B21">
        <w:rPr>
          <w:i/>
          <w:sz w:val="20"/>
          <w:szCs w:val="20"/>
        </w:rPr>
        <w:t>The Archers’</w:t>
      </w:r>
      <w:r w:rsidRPr="00690B21">
        <w:rPr>
          <w:sz w:val="20"/>
          <w:szCs w:val="20"/>
        </w:rPr>
        <w:t xml:space="preserve"> </w:t>
      </w:r>
      <w:proofErr w:type="spellStart"/>
      <w:r w:rsidRPr="00690B21">
        <w:rPr>
          <w:i/>
          <w:sz w:val="20"/>
          <w:szCs w:val="20"/>
        </w:rPr>
        <w:t>BioNews</w:t>
      </w:r>
      <w:proofErr w:type="spellEnd"/>
      <w:r w:rsidRPr="00690B21">
        <w:rPr>
          <w:i/>
          <w:sz w:val="20"/>
          <w:szCs w:val="20"/>
        </w:rPr>
        <w:t xml:space="preserve"> </w:t>
      </w:r>
      <w:r w:rsidRPr="00690B21">
        <w:rPr>
          <w:sz w:val="20"/>
          <w:szCs w:val="20"/>
        </w:rPr>
        <w:t>935, 29 January 2018.</w:t>
      </w:r>
    </w:p>
  </w:footnote>
  <w:footnote w:id="100">
    <w:p w14:paraId="41C86075" w14:textId="51C8EABB" w:rsidR="000333A4" w:rsidRPr="000333A4" w:rsidRDefault="000333A4">
      <w:pPr>
        <w:pStyle w:val="FootnoteText"/>
        <w:rPr>
          <w:sz w:val="20"/>
          <w:szCs w:val="20"/>
        </w:rPr>
      </w:pPr>
      <w:r w:rsidRPr="000333A4">
        <w:rPr>
          <w:rStyle w:val="FootnoteReference"/>
          <w:sz w:val="20"/>
          <w:szCs w:val="20"/>
        </w:rPr>
        <w:footnoteRef/>
      </w:r>
      <w:r w:rsidRPr="000333A4">
        <w:rPr>
          <w:sz w:val="20"/>
          <w:szCs w:val="20"/>
        </w:rPr>
        <w:t xml:space="preserve"> </w:t>
      </w:r>
      <w:r w:rsidRPr="000333A4">
        <w:rPr>
          <w:sz w:val="20"/>
          <w:szCs w:val="20"/>
        </w:rPr>
        <w:t>K Horsey, 'Challenging presumptions: legal parenthood and surrogacy arrangements' [2010] CFLQ 449</w:t>
      </w:r>
      <w:r w:rsidRPr="000333A4">
        <w:rPr>
          <w:sz w:val="20"/>
          <w:szCs w:val="20"/>
        </w:rPr>
        <w:t>.</w:t>
      </w:r>
    </w:p>
  </w:footnote>
  <w:footnote w:id="101">
    <w:p w14:paraId="709CB97B" w14:textId="60E5B31F"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This is similar to the Greek model, where parenthood is awarded to the </w:t>
      </w:r>
      <w:r w:rsidR="00834300">
        <w:rPr>
          <w:sz w:val="20"/>
          <w:szCs w:val="20"/>
        </w:rPr>
        <w:t>IPs</w:t>
      </w:r>
      <w:r w:rsidRPr="00690B21">
        <w:rPr>
          <w:sz w:val="20"/>
          <w:szCs w:val="20"/>
        </w:rPr>
        <w:t xml:space="preserve"> at birth, them having had to submit to the court documentation proving infertility etc. While it is not suggested that the same level of documentation be required, and the Greek model has its flaws in</w:t>
      </w:r>
      <w:r w:rsidR="000333A4">
        <w:rPr>
          <w:sz w:val="20"/>
          <w:szCs w:val="20"/>
        </w:rPr>
        <w:t xml:space="preserve"> (at least)</w:t>
      </w:r>
      <w:r w:rsidRPr="00690B21">
        <w:rPr>
          <w:sz w:val="20"/>
          <w:szCs w:val="20"/>
        </w:rPr>
        <w:t xml:space="preserve"> that same sex couples cannot access parenthood through surrogacy, the principle of the model is sound and worth exploring. See further Horsey, K. and Neofytou, K., (2015) ‘The Fertility Treatment Time Forgot: What should be done about Surrogacy in the UK?’ in Horsey, K. (ed.), (2015) </w:t>
      </w:r>
      <w:r w:rsidRPr="00690B21">
        <w:rPr>
          <w:i/>
          <w:sz w:val="20"/>
          <w:szCs w:val="20"/>
        </w:rPr>
        <w:t>Revisiting the Regulation of Human Fertilisation and Embryology</w:t>
      </w:r>
      <w:r w:rsidRPr="00690B21">
        <w:rPr>
          <w:sz w:val="20"/>
          <w:szCs w:val="20"/>
        </w:rPr>
        <w:t xml:space="preserve"> (Abingdon: Routledge), 117.</w:t>
      </w:r>
    </w:p>
  </w:footnote>
  <w:footnote w:id="102">
    <w:p w14:paraId="27385E73" w14:textId="60728931" w:rsidR="00690B21" w:rsidRPr="00690B21" w:rsidRDefault="00690B21" w:rsidP="00CE54A6">
      <w:pPr>
        <w:rPr>
          <w:rFonts w:asciiTheme="minorHAnsi" w:eastAsia="Times New Roman" w:hAnsiTheme="minorHAnsi"/>
          <w:sz w:val="20"/>
          <w:szCs w:val="20"/>
        </w:rPr>
      </w:pPr>
      <w:r w:rsidRPr="00690B21">
        <w:rPr>
          <w:rStyle w:val="FootnoteReference"/>
          <w:rFonts w:asciiTheme="minorHAnsi" w:hAnsiTheme="minorHAnsi"/>
          <w:sz w:val="20"/>
          <w:szCs w:val="20"/>
        </w:rPr>
        <w:footnoteRef/>
      </w:r>
      <w:r w:rsidRPr="00690B21">
        <w:rPr>
          <w:rFonts w:asciiTheme="minorHAnsi" w:hAnsiTheme="minorHAnsi"/>
          <w:sz w:val="20"/>
          <w:szCs w:val="20"/>
        </w:rPr>
        <w:t xml:space="preserve"> </w:t>
      </w:r>
      <w:r w:rsidRPr="00690B21">
        <w:rPr>
          <w:rFonts w:asciiTheme="minorHAnsi" w:eastAsia="Times New Roman" w:hAnsiTheme="minorHAnsi"/>
          <w:sz w:val="20"/>
          <w:szCs w:val="20"/>
        </w:rPr>
        <w:t>That the model for parental orders is actually adoption law, because of the transfer of legal parenthood that takes place, was confirmed by the Department of Health</w:t>
      </w:r>
      <w:r w:rsidRPr="00690B21">
        <w:rPr>
          <w:rFonts w:asciiTheme="minorHAnsi" w:eastAsia="Helvetica" w:hAnsiTheme="minorHAnsi" w:cs="Helvetica"/>
          <w:sz w:val="20"/>
          <w:szCs w:val="20"/>
        </w:rPr>
        <w:t xml:space="preserve"> </w:t>
      </w:r>
      <w:r w:rsidRPr="00690B21">
        <w:rPr>
          <w:rFonts w:asciiTheme="minorHAnsi" w:eastAsia="Helvetica" w:hAnsiTheme="minorHAnsi" w:cs="Helvetica"/>
          <w:i/>
          <w:sz w:val="20"/>
          <w:szCs w:val="20"/>
        </w:rPr>
        <w:t>Consultati</w:t>
      </w:r>
      <w:r w:rsidRPr="00690B21">
        <w:rPr>
          <w:rFonts w:asciiTheme="minorHAnsi" w:eastAsia="Times New Roman" w:hAnsiTheme="minorHAnsi"/>
          <w:i/>
          <w:sz w:val="20"/>
          <w:szCs w:val="20"/>
        </w:rPr>
        <w:t>on on a Review of Parental Order Regulations</w:t>
      </w:r>
      <w:r w:rsidRPr="00690B21">
        <w:rPr>
          <w:rFonts w:asciiTheme="minorHAnsi" w:eastAsia="Times New Roman" w:hAnsiTheme="minorHAnsi"/>
          <w:sz w:val="20"/>
          <w:szCs w:val="20"/>
        </w:rPr>
        <w:t xml:space="preserve">, September 2009 (paras. 3-7; 11), </w:t>
      </w:r>
      <w:hyperlink r:id="rId17" w:history="1">
        <w:r w:rsidR="00856B60" w:rsidRPr="00FE57F2">
          <w:rPr>
            <w:rStyle w:val="Hyperlink"/>
            <w:rFonts w:asciiTheme="minorHAnsi" w:eastAsia="Times New Roman" w:hAnsiTheme="minorHAnsi"/>
            <w:sz w:val="20"/>
            <w:szCs w:val="20"/>
          </w:rPr>
          <w:t>http://webarchive.nationalarchives.gov.uk/20100408023603/http://www.dh.gov.uk/prod_consum_dh/groups/dh_digitalassets/documents/digitalasset/dh_104797.pdf accessed 25 January 2018</w:t>
        </w:r>
      </w:hyperlink>
      <w:r w:rsidRPr="00690B21">
        <w:rPr>
          <w:rFonts w:asciiTheme="minorHAnsi" w:eastAsia="Times New Roman" w:hAnsiTheme="minorHAnsi"/>
          <w:sz w:val="20"/>
          <w:szCs w:val="20"/>
        </w:rPr>
        <w:t>.</w:t>
      </w:r>
      <w:r w:rsidR="00856B60">
        <w:rPr>
          <w:rFonts w:asciiTheme="minorHAnsi" w:eastAsia="Times New Roman" w:hAnsiTheme="minorHAnsi"/>
          <w:sz w:val="20"/>
          <w:szCs w:val="20"/>
        </w:rPr>
        <w:t xml:space="preserve"> Arguably, this is a historic accident. The original amendment to the HFE Act 1990 which introduced parental orders originated from a case where a couple objected to having to adopt their own genetic children. The amendment’s late introduction as a form of ‘fast-track’ adoption meant the principle of how parenthood should be recognised following surrogacy was never fully debated.</w:t>
      </w:r>
    </w:p>
  </w:footnote>
  <w:footnote w:id="103">
    <w:p w14:paraId="1EBDF6CE" w14:textId="64CFA7F1"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Sarah</w:t>
      </w:r>
      <w:r w:rsidR="005C012E">
        <w:rPr>
          <w:sz w:val="20"/>
          <w:szCs w:val="20"/>
        </w:rPr>
        <w:t xml:space="preserve"> T Jones, note 98</w:t>
      </w:r>
      <w:r w:rsidRPr="00690B21">
        <w:rPr>
          <w:sz w:val="20"/>
          <w:szCs w:val="20"/>
        </w:rPr>
        <w:t xml:space="preserve"> above.</w:t>
      </w:r>
    </w:p>
  </w:footnote>
  <w:footnote w:id="104">
    <w:p w14:paraId="43CF4E4E" w14:textId="16EB04E6"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Mary Warnock, ‘Foreword: The need for full reform of the law on surrogacy’ (2016) 3 </w:t>
      </w:r>
      <w:r w:rsidRPr="00690B21">
        <w:rPr>
          <w:i/>
          <w:sz w:val="20"/>
          <w:szCs w:val="20"/>
        </w:rPr>
        <w:t>JMLE</w:t>
      </w:r>
      <w:r w:rsidRPr="00690B21">
        <w:rPr>
          <w:sz w:val="20"/>
          <w:szCs w:val="20"/>
        </w:rPr>
        <w:t xml:space="preserve"> 1.</w:t>
      </w:r>
    </w:p>
  </w:footnote>
  <w:footnote w:id="105">
    <w:p w14:paraId="52C076F4" w14:textId="6C9C914D" w:rsidR="00690B21" w:rsidRPr="00690B21" w:rsidRDefault="00690B21">
      <w:pPr>
        <w:pStyle w:val="FootnoteText"/>
        <w:rPr>
          <w:sz w:val="20"/>
          <w:szCs w:val="20"/>
        </w:rPr>
      </w:pPr>
      <w:r w:rsidRPr="00690B21">
        <w:rPr>
          <w:rStyle w:val="FootnoteReference"/>
          <w:sz w:val="20"/>
          <w:szCs w:val="20"/>
        </w:rPr>
        <w:footnoteRef/>
      </w:r>
      <w:r w:rsidR="005C012E">
        <w:rPr>
          <w:sz w:val="20"/>
          <w:szCs w:val="20"/>
        </w:rPr>
        <w:t xml:space="preserve"> See Jackson et al, note 19</w:t>
      </w:r>
      <w:r w:rsidRPr="00690B21">
        <w:rPr>
          <w:sz w:val="20"/>
          <w:szCs w:val="20"/>
        </w:rPr>
        <w:t xml:space="preserve"> above.</w:t>
      </w:r>
    </w:p>
  </w:footnote>
  <w:footnote w:id="106">
    <w:p w14:paraId="37C38384" w14:textId="5C7DA848"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The first of these will hopefully have taken place by the date of publication. At the time of writing the Joint Committee on Human Rights </w:t>
      </w:r>
      <w:r w:rsidR="00856B60">
        <w:rPr>
          <w:sz w:val="20"/>
          <w:szCs w:val="20"/>
        </w:rPr>
        <w:t>has</w:t>
      </w:r>
      <w:r w:rsidRPr="00690B21">
        <w:rPr>
          <w:sz w:val="20"/>
          <w:szCs w:val="20"/>
        </w:rPr>
        <w:t xml:space="preserve"> review</w:t>
      </w:r>
      <w:r w:rsidR="00856B60">
        <w:rPr>
          <w:sz w:val="20"/>
          <w:szCs w:val="20"/>
        </w:rPr>
        <w:t>ed</w:t>
      </w:r>
      <w:r w:rsidRPr="00690B21">
        <w:rPr>
          <w:sz w:val="20"/>
          <w:szCs w:val="20"/>
        </w:rPr>
        <w:t xml:space="preserve"> responses submitted regarding the remedial order laid by the Government in November 2017</w:t>
      </w:r>
      <w:r w:rsidR="00856B60">
        <w:rPr>
          <w:sz w:val="20"/>
          <w:szCs w:val="20"/>
        </w:rPr>
        <w:t xml:space="preserve"> and the Department of Health has consulted on new Parental Order Regulations</w:t>
      </w:r>
      <w:r w:rsidRPr="00690B21">
        <w:rPr>
          <w:sz w:val="20"/>
          <w:szCs w:val="20"/>
        </w:rPr>
        <w:t>. It is to be hoped that nothing stalls the process further and after the second scrutiny period the remedial order becomes law.</w:t>
      </w:r>
    </w:p>
  </w:footnote>
  <w:footnote w:id="107">
    <w:p w14:paraId="6DEECEF8" w14:textId="23AB5426" w:rsidR="00690B21" w:rsidRPr="00690B21" w:rsidRDefault="00690B21">
      <w:pPr>
        <w:pStyle w:val="FootnoteText"/>
        <w:rPr>
          <w:sz w:val="20"/>
          <w:szCs w:val="20"/>
        </w:rPr>
      </w:pPr>
      <w:r w:rsidRPr="00690B21">
        <w:rPr>
          <w:rStyle w:val="FootnoteReference"/>
          <w:sz w:val="20"/>
          <w:szCs w:val="20"/>
        </w:rPr>
        <w:footnoteRef/>
      </w:r>
      <w:r w:rsidRPr="00690B21">
        <w:rPr>
          <w:sz w:val="20"/>
          <w:szCs w:val="20"/>
        </w:rPr>
        <w:t xml:space="preserve"> </w:t>
      </w:r>
      <w:r w:rsidR="005C012E">
        <w:rPr>
          <w:sz w:val="20"/>
          <w:szCs w:val="20"/>
        </w:rPr>
        <w:t>As indicated</w:t>
      </w:r>
      <w:r w:rsidRPr="00690B21">
        <w:rPr>
          <w:sz w:val="20"/>
          <w:szCs w:val="20"/>
        </w:rPr>
        <w:t>, the guidance drafted and hosted by the Department of Health (</w:t>
      </w:r>
      <w:r w:rsidR="005C012E">
        <w:rPr>
          <w:sz w:val="20"/>
          <w:szCs w:val="20"/>
        </w:rPr>
        <w:t>note 15</w:t>
      </w:r>
      <w:r w:rsidRPr="00690B21">
        <w:rPr>
          <w:sz w:val="20"/>
          <w:szCs w:val="20"/>
        </w:rPr>
        <w:t xml:space="preserve"> above) </w:t>
      </w:r>
      <w:r w:rsidR="005C012E">
        <w:rPr>
          <w:sz w:val="20"/>
          <w:szCs w:val="20"/>
        </w:rPr>
        <w:t>has already been published</w:t>
      </w:r>
      <w:r w:rsidRPr="00690B21">
        <w:rPr>
          <w:sz w:val="20"/>
          <w:szCs w:val="20"/>
        </w:rPr>
        <w:t>.</w:t>
      </w:r>
    </w:p>
  </w:footnote>
  <w:footnote w:id="108">
    <w:p w14:paraId="7717700B" w14:textId="71297237" w:rsidR="00690B21" w:rsidRPr="00690B21" w:rsidRDefault="00690B21" w:rsidP="00690B21">
      <w:pPr>
        <w:pStyle w:val="FootnoteText"/>
        <w:rPr>
          <w:sz w:val="20"/>
          <w:szCs w:val="20"/>
        </w:rPr>
      </w:pPr>
      <w:r w:rsidRPr="00690B21">
        <w:rPr>
          <w:rStyle w:val="FootnoteReference"/>
          <w:sz w:val="20"/>
          <w:szCs w:val="20"/>
        </w:rPr>
        <w:footnoteRef/>
      </w:r>
      <w:r w:rsidRPr="00690B21">
        <w:rPr>
          <w:sz w:val="20"/>
          <w:szCs w:val="20"/>
        </w:rPr>
        <w:t xml:space="preserve"> Though we do know </w:t>
      </w:r>
      <w:r>
        <w:rPr>
          <w:sz w:val="20"/>
          <w:szCs w:val="20"/>
        </w:rPr>
        <w:t>from</w:t>
      </w:r>
      <w:r w:rsidRPr="00690B21">
        <w:rPr>
          <w:sz w:val="20"/>
          <w:szCs w:val="20"/>
        </w:rPr>
        <w:t xml:space="preserve"> longitudinal research that surrogacy-created families fare well, if not better, than their comparators: see e.g. </w:t>
      </w:r>
      <w:proofErr w:type="spellStart"/>
      <w:r w:rsidRPr="00690B21">
        <w:rPr>
          <w:sz w:val="20"/>
          <w:szCs w:val="20"/>
        </w:rPr>
        <w:t>Golombok</w:t>
      </w:r>
      <w:proofErr w:type="spellEnd"/>
      <w:r w:rsidRPr="00690B21">
        <w:rPr>
          <w:sz w:val="20"/>
          <w:szCs w:val="20"/>
        </w:rPr>
        <w:t xml:space="preserve">, S., Murray, C., </w:t>
      </w:r>
      <w:proofErr w:type="spellStart"/>
      <w:r w:rsidRPr="00690B21">
        <w:rPr>
          <w:sz w:val="20"/>
          <w:szCs w:val="20"/>
        </w:rPr>
        <w:t>Jadva</w:t>
      </w:r>
      <w:proofErr w:type="spellEnd"/>
      <w:r w:rsidRPr="00690B21">
        <w:rPr>
          <w:sz w:val="20"/>
          <w:szCs w:val="20"/>
        </w:rPr>
        <w:t xml:space="preserve">, V., </w:t>
      </w:r>
      <w:proofErr w:type="spellStart"/>
      <w:r w:rsidRPr="00690B21">
        <w:rPr>
          <w:sz w:val="20"/>
          <w:szCs w:val="20"/>
        </w:rPr>
        <w:t>MacCallum</w:t>
      </w:r>
      <w:proofErr w:type="spellEnd"/>
      <w:r w:rsidRPr="00690B21">
        <w:rPr>
          <w:sz w:val="20"/>
          <w:szCs w:val="20"/>
        </w:rPr>
        <w:t xml:space="preserve">, F. and </w:t>
      </w:r>
      <w:proofErr w:type="spellStart"/>
      <w:r w:rsidRPr="00690B21">
        <w:rPr>
          <w:sz w:val="20"/>
          <w:szCs w:val="20"/>
        </w:rPr>
        <w:t>Lycett</w:t>
      </w:r>
      <w:proofErr w:type="spellEnd"/>
      <w:r w:rsidRPr="00690B21">
        <w:rPr>
          <w:sz w:val="20"/>
          <w:szCs w:val="20"/>
        </w:rPr>
        <w:t xml:space="preserve">, E., (2004) ‘Families created through surrogacy arrangements: Parent-child relationships in the first year of life’ 40 </w:t>
      </w:r>
      <w:r w:rsidRPr="00D5425E">
        <w:rPr>
          <w:i/>
          <w:sz w:val="20"/>
          <w:szCs w:val="20"/>
        </w:rPr>
        <w:t>Developmental Psychology</w:t>
      </w:r>
      <w:r w:rsidRPr="00690B21">
        <w:rPr>
          <w:sz w:val="20"/>
          <w:szCs w:val="20"/>
        </w:rPr>
        <w:t xml:space="preserve"> 400; </w:t>
      </w:r>
      <w:proofErr w:type="spellStart"/>
      <w:r w:rsidRPr="00690B21">
        <w:rPr>
          <w:sz w:val="20"/>
          <w:szCs w:val="20"/>
        </w:rPr>
        <w:t>Golombok</w:t>
      </w:r>
      <w:proofErr w:type="spellEnd"/>
      <w:r w:rsidRPr="00690B21">
        <w:rPr>
          <w:sz w:val="20"/>
          <w:szCs w:val="20"/>
        </w:rPr>
        <w:t xml:space="preserve">, S., </w:t>
      </w:r>
      <w:proofErr w:type="spellStart"/>
      <w:r w:rsidRPr="00690B21">
        <w:rPr>
          <w:sz w:val="20"/>
          <w:szCs w:val="20"/>
        </w:rPr>
        <w:t>MacCallum</w:t>
      </w:r>
      <w:proofErr w:type="spellEnd"/>
      <w:r w:rsidRPr="00690B21">
        <w:rPr>
          <w:sz w:val="20"/>
          <w:szCs w:val="20"/>
        </w:rPr>
        <w:t xml:space="preserve">, F., Murray, C., </w:t>
      </w:r>
      <w:proofErr w:type="spellStart"/>
      <w:r w:rsidRPr="00690B21">
        <w:rPr>
          <w:sz w:val="20"/>
          <w:szCs w:val="20"/>
        </w:rPr>
        <w:t>Lycett</w:t>
      </w:r>
      <w:proofErr w:type="spellEnd"/>
      <w:r w:rsidRPr="00690B21">
        <w:rPr>
          <w:sz w:val="20"/>
          <w:szCs w:val="20"/>
        </w:rPr>
        <w:t xml:space="preserve">, E. and </w:t>
      </w:r>
      <w:proofErr w:type="spellStart"/>
      <w:r w:rsidRPr="00690B21">
        <w:rPr>
          <w:sz w:val="20"/>
          <w:szCs w:val="20"/>
        </w:rPr>
        <w:t>Jadva</w:t>
      </w:r>
      <w:proofErr w:type="spellEnd"/>
      <w:r w:rsidRPr="00690B21">
        <w:rPr>
          <w:sz w:val="20"/>
          <w:szCs w:val="20"/>
        </w:rPr>
        <w:t xml:space="preserve">, V., (2006) ‘Surrogacy families: Parental functioning, parent-child relationships and children’s psychological development at age 2’ 47(2) </w:t>
      </w:r>
      <w:r w:rsidRPr="00D5425E">
        <w:rPr>
          <w:i/>
          <w:sz w:val="20"/>
          <w:szCs w:val="20"/>
        </w:rPr>
        <w:t>Journal of Child Psychology and Psychiatry</w:t>
      </w:r>
      <w:r w:rsidRPr="00690B21">
        <w:rPr>
          <w:sz w:val="20"/>
          <w:szCs w:val="20"/>
        </w:rPr>
        <w:t xml:space="preserve"> 213; </w:t>
      </w:r>
      <w:proofErr w:type="spellStart"/>
      <w:r w:rsidRPr="00690B21">
        <w:rPr>
          <w:sz w:val="20"/>
          <w:szCs w:val="20"/>
        </w:rPr>
        <w:t>Golombok</w:t>
      </w:r>
      <w:proofErr w:type="spellEnd"/>
      <w:r w:rsidRPr="00690B21">
        <w:rPr>
          <w:sz w:val="20"/>
          <w:szCs w:val="20"/>
        </w:rPr>
        <w:t xml:space="preserve">, S., Murray, C., </w:t>
      </w:r>
      <w:proofErr w:type="spellStart"/>
      <w:r w:rsidRPr="00690B21">
        <w:rPr>
          <w:sz w:val="20"/>
          <w:szCs w:val="20"/>
        </w:rPr>
        <w:t>Jadva</w:t>
      </w:r>
      <w:proofErr w:type="spellEnd"/>
      <w:r w:rsidRPr="00690B21">
        <w:rPr>
          <w:sz w:val="20"/>
          <w:szCs w:val="20"/>
        </w:rPr>
        <w:t xml:space="preserve">, V., </w:t>
      </w:r>
      <w:proofErr w:type="spellStart"/>
      <w:r w:rsidRPr="00690B21">
        <w:rPr>
          <w:sz w:val="20"/>
          <w:szCs w:val="20"/>
        </w:rPr>
        <w:t>Lycett</w:t>
      </w:r>
      <w:proofErr w:type="spellEnd"/>
      <w:r w:rsidRPr="00690B21">
        <w:rPr>
          <w:sz w:val="20"/>
          <w:szCs w:val="20"/>
        </w:rPr>
        <w:t xml:space="preserve">, E., </w:t>
      </w:r>
      <w:proofErr w:type="spellStart"/>
      <w:r w:rsidRPr="00690B21">
        <w:rPr>
          <w:sz w:val="20"/>
          <w:szCs w:val="20"/>
        </w:rPr>
        <w:t>MacCallum</w:t>
      </w:r>
      <w:proofErr w:type="spellEnd"/>
      <w:r w:rsidRPr="00690B21">
        <w:rPr>
          <w:sz w:val="20"/>
          <w:szCs w:val="20"/>
        </w:rPr>
        <w:t xml:space="preserve">, F. and Rust, J., (2006) ‘Non-genetic and </w:t>
      </w:r>
      <w:proofErr w:type="spellStart"/>
      <w:r w:rsidRPr="00690B21">
        <w:rPr>
          <w:sz w:val="20"/>
          <w:szCs w:val="20"/>
        </w:rPr>
        <w:t>nongestational</w:t>
      </w:r>
      <w:proofErr w:type="spellEnd"/>
      <w:r w:rsidRPr="00690B21">
        <w:rPr>
          <w:sz w:val="20"/>
          <w:szCs w:val="20"/>
        </w:rPr>
        <w:t xml:space="preserve"> parenthood: Consequences for parent-child relationships and the psychological well-being of mothers, fathers and children at age 3’ 21 </w:t>
      </w:r>
      <w:r w:rsidRPr="00D5425E">
        <w:rPr>
          <w:i/>
          <w:sz w:val="20"/>
          <w:szCs w:val="20"/>
        </w:rPr>
        <w:t>Human Reproduction</w:t>
      </w:r>
      <w:r w:rsidRPr="00690B21">
        <w:rPr>
          <w:sz w:val="20"/>
          <w:szCs w:val="20"/>
        </w:rPr>
        <w:t xml:space="preserve"> 1918; </w:t>
      </w:r>
      <w:proofErr w:type="spellStart"/>
      <w:r w:rsidRPr="00690B21">
        <w:rPr>
          <w:sz w:val="20"/>
          <w:szCs w:val="20"/>
        </w:rPr>
        <w:t>Golombok</w:t>
      </w:r>
      <w:proofErr w:type="spellEnd"/>
      <w:r w:rsidRPr="00690B21">
        <w:rPr>
          <w:sz w:val="20"/>
          <w:szCs w:val="20"/>
        </w:rPr>
        <w:t xml:space="preserve">, S., Casey, P., Readings, J., Blake, L., Marks, A. and </w:t>
      </w:r>
      <w:proofErr w:type="spellStart"/>
      <w:r w:rsidRPr="00690B21">
        <w:rPr>
          <w:sz w:val="20"/>
          <w:szCs w:val="20"/>
        </w:rPr>
        <w:t>Jadva</w:t>
      </w:r>
      <w:proofErr w:type="spellEnd"/>
      <w:r w:rsidRPr="00690B21">
        <w:rPr>
          <w:sz w:val="20"/>
          <w:szCs w:val="20"/>
        </w:rPr>
        <w:t xml:space="preserve">, V., (2011) ‘Families created through surrogacy: Mother-child relationships and children’s psychological adjustment at age 7’ 47(6) </w:t>
      </w:r>
      <w:r w:rsidRPr="00D5425E">
        <w:rPr>
          <w:i/>
          <w:sz w:val="20"/>
          <w:szCs w:val="20"/>
        </w:rPr>
        <w:t>Developmental Psychology</w:t>
      </w:r>
      <w:r w:rsidRPr="00690B21">
        <w:rPr>
          <w:sz w:val="20"/>
          <w:szCs w:val="20"/>
        </w:rPr>
        <w:t xml:space="preserve"> 1579; </w:t>
      </w:r>
      <w:proofErr w:type="spellStart"/>
      <w:r w:rsidRPr="00690B21">
        <w:rPr>
          <w:sz w:val="20"/>
          <w:szCs w:val="20"/>
        </w:rPr>
        <w:t>Golombok</w:t>
      </w:r>
      <w:proofErr w:type="spellEnd"/>
      <w:r w:rsidRPr="00690B21">
        <w:rPr>
          <w:sz w:val="20"/>
          <w:szCs w:val="20"/>
        </w:rPr>
        <w:t xml:space="preserve">, S., Blake, L., Casey, P., Roman, G., and </w:t>
      </w:r>
      <w:proofErr w:type="spellStart"/>
      <w:r w:rsidRPr="00690B21">
        <w:rPr>
          <w:sz w:val="20"/>
          <w:szCs w:val="20"/>
        </w:rPr>
        <w:t>Jadva</w:t>
      </w:r>
      <w:proofErr w:type="spellEnd"/>
      <w:r w:rsidRPr="00690B21">
        <w:rPr>
          <w:sz w:val="20"/>
          <w:szCs w:val="20"/>
        </w:rPr>
        <w:t xml:space="preserve">, V., (2013) ‘Children born through reproductive donation: A longitudinal study of child adjustment’ 54 </w:t>
      </w:r>
      <w:r w:rsidRPr="00D5425E">
        <w:rPr>
          <w:i/>
          <w:sz w:val="20"/>
          <w:szCs w:val="20"/>
        </w:rPr>
        <w:t>Journal of Child Psychology and Psychiatry</w:t>
      </w:r>
      <w:r w:rsidRPr="00690B21">
        <w:rPr>
          <w:sz w:val="20"/>
          <w:szCs w:val="20"/>
        </w:rPr>
        <w:t xml:space="preserve"> 653</w:t>
      </w:r>
      <w:r w:rsidR="00D5425E">
        <w:rPr>
          <w:sz w:val="20"/>
          <w:szCs w:val="20"/>
        </w:rPr>
        <w:t>;</w:t>
      </w:r>
      <w:r>
        <w:rPr>
          <w:sz w:val="20"/>
          <w:szCs w:val="20"/>
        </w:rPr>
        <w:t xml:space="preserve"> </w:t>
      </w:r>
      <w:proofErr w:type="spellStart"/>
      <w:r w:rsidR="00D5425E" w:rsidRPr="00690B21">
        <w:rPr>
          <w:sz w:val="20"/>
          <w:szCs w:val="20"/>
        </w:rPr>
        <w:t>Jadva</w:t>
      </w:r>
      <w:proofErr w:type="spellEnd"/>
      <w:r w:rsidR="00D5425E" w:rsidRPr="00690B21">
        <w:rPr>
          <w:sz w:val="20"/>
          <w:szCs w:val="20"/>
        </w:rPr>
        <w:t xml:space="preserve">, V. and </w:t>
      </w:r>
      <w:proofErr w:type="spellStart"/>
      <w:r w:rsidR="00D5425E" w:rsidRPr="00690B21">
        <w:rPr>
          <w:sz w:val="20"/>
          <w:szCs w:val="20"/>
        </w:rPr>
        <w:t>Imrie</w:t>
      </w:r>
      <w:proofErr w:type="spellEnd"/>
      <w:r w:rsidR="00D5425E" w:rsidRPr="00690B21">
        <w:rPr>
          <w:sz w:val="20"/>
          <w:szCs w:val="20"/>
        </w:rPr>
        <w:t xml:space="preserve">, S., (2013) ‘Children of surrogate mothers: Psychological well-being, family relationships and experiences of surrogacy’ 29(1) </w:t>
      </w:r>
      <w:r w:rsidR="00D5425E" w:rsidRPr="00D5425E">
        <w:rPr>
          <w:i/>
          <w:sz w:val="20"/>
          <w:szCs w:val="20"/>
        </w:rPr>
        <w:t>Human Reproduction</w:t>
      </w:r>
      <w:r w:rsidR="00D5425E" w:rsidRPr="00690B21">
        <w:rPr>
          <w:sz w:val="20"/>
          <w:szCs w:val="20"/>
        </w:rPr>
        <w:t xml:space="preserve"> 90; </w:t>
      </w:r>
      <w:proofErr w:type="spellStart"/>
      <w:r w:rsidR="00D5425E" w:rsidRPr="00690B21">
        <w:rPr>
          <w:sz w:val="20"/>
          <w:szCs w:val="20"/>
        </w:rPr>
        <w:t>Jadva</w:t>
      </w:r>
      <w:proofErr w:type="spellEnd"/>
      <w:r w:rsidR="00D5425E" w:rsidRPr="00690B21">
        <w:rPr>
          <w:sz w:val="20"/>
          <w:szCs w:val="20"/>
        </w:rPr>
        <w:t xml:space="preserve">, V., </w:t>
      </w:r>
      <w:proofErr w:type="spellStart"/>
      <w:r w:rsidR="00D5425E" w:rsidRPr="00690B21">
        <w:rPr>
          <w:sz w:val="20"/>
          <w:szCs w:val="20"/>
        </w:rPr>
        <w:t>Imrie</w:t>
      </w:r>
      <w:proofErr w:type="spellEnd"/>
      <w:r w:rsidR="00D5425E" w:rsidRPr="00690B21">
        <w:rPr>
          <w:sz w:val="20"/>
          <w:szCs w:val="20"/>
        </w:rPr>
        <w:t xml:space="preserve">, S. and </w:t>
      </w:r>
      <w:proofErr w:type="spellStart"/>
      <w:r w:rsidR="00D5425E" w:rsidRPr="00690B21">
        <w:rPr>
          <w:sz w:val="20"/>
          <w:szCs w:val="20"/>
        </w:rPr>
        <w:t>Golombok</w:t>
      </w:r>
      <w:proofErr w:type="spellEnd"/>
      <w:r w:rsidR="00D5425E" w:rsidRPr="00690B21">
        <w:rPr>
          <w:sz w:val="20"/>
          <w:szCs w:val="20"/>
        </w:rPr>
        <w:t>, S., (2015) ‘Surrogate mothers 10 years on: A longitudinal study of psychological wellbeing and relationships with the parents and child</w:t>
      </w:r>
      <w:r w:rsidR="00D5425E">
        <w:rPr>
          <w:sz w:val="20"/>
          <w:szCs w:val="20"/>
        </w:rPr>
        <w:t xml:space="preserve">’ 30(2) </w:t>
      </w:r>
      <w:r w:rsidR="00D5425E" w:rsidRPr="00D5425E">
        <w:rPr>
          <w:i/>
          <w:sz w:val="20"/>
          <w:szCs w:val="20"/>
        </w:rPr>
        <w:t>Human Reproduction</w:t>
      </w:r>
      <w:r w:rsidR="00D5425E">
        <w:rPr>
          <w:sz w:val="20"/>
          <w:szCs w:val="20"/>
        </w:rPr>
        <w:t xml:space="preserve"> 373. </w:t>
      </w:r>
      <w:r>
        <w:rPr>
          <w:sz w:val="20"/>
          <w:szCs w:val="20"/>
        </w:rPr>
        <w:t>There</w:t>
      </w:r>
      <w:r w:rsidRPr="00690B21">
        <w:rPr>
          <w:sz w:val="20"/>
          <w:szCs w:val="20"/>
        </w:rPr>
        <w:t xml:space="preserve"> have </w:t>
      </w:r>
      <w:r>
        <w:rPr>
          <w:sz w:val="20"/>
          <w:szCs w:val="20"/>
        </w:rPr>
        <w:t xml:space="preserve">also </w:t>
      </w:r>
      <w:r w:rsidRPr="00690B21">
        <w:rPr>
          <w:sz w:val="20"/>
          <w:szCs w:val="20"/>
        </w:rPr>
        <w:t>been published studies showing that motivations and experiences of women who become su</w:t>
      </w:r>
      <w:r>
        <w:rPr>
          <w:sz w:val="20"/>
          <w:szCs w:val="20"/>
        </w:rPr>
        <w:t xml:space="preserve">rrogates are generally </w:t>
      </w:r>
      <w:proofErr w:type="gramStart"/>
      <w:r>
        <w:rPr>
          <w:sz w:val="20"/>
          <w:szCs w:val="20"/>
        </w:rPr>
        <w:t xml:space="preserve">positive </w:t>
      </w:r>
      <w:r w:rsidRPr="00690B21">
        <w:rPr>
          <w:sz w:val="20"/>
          <w:szCs w:val="20"/>
        </w:rPr>
        <w:t xml:space="preserve"> </w:t>
      </w:r>
      <w:r>
        <w:rPr>
          <w:sz w:val="20"/>
          <w:szCs w:val="20"/>
        </w:rPr>
        <w:t>(</w:t>
      </w:r>
      <w:proofErr w:type="gramEnd"/>
      <w:r>
        <w:rPr>
          <w:sz w:val="20"/>
          <w:szCs w:val="20"/>
        </w:rPr>
        <w:t>e</w:t>
      </w:r>
      <w:r w:rsidRPr="00690B21">
        <w:rPr>
          <w:sz w:val="20"/>
          <w:szCs w:val="20"/>
        </w:rPr>
        <w:t xml:space="preserve">.g. Van den </w:t>
      </w:r>
      <w:proofErr w:type="spellStart"/>
      <w:r w:rsidRPr="00690B21">
        <w:rPr>
          <w:sz w:val="20"/>
          <w:szCs w:val="20"/>
        </w:rPr>
        <w:t>Akker</w:t>
      </w:r>
      <w:proofErr w:type="spellEnd"/>
      <w:r w:rsidRPr="00690B21">
        <w:rPr>
          <w:sz w:val="20"/>
          <w:szCs w:val="20"/>
        </w:rPr>
        <w:t xml:space="preserve">, O., ‘Genetic and gestational surrogate mothers’ experience of surrogacy’ (2003) 21(2) Journal of Reproductive and Infant Psychology 145; </w:t>
      </w:r>
      <w:proofErr w:type="spellStart"/>
      <w:r w:rsidRPr="00690B21">
        <w:rPr>
          <w:sz w:val="20"/>
          <w:szCs w:val="20"/>
        </w:rPr>
        <w:t>Jadva</w:t>
      </w:r>
      <w:proofErr w:type="spellEnd"/>
      <w:r w:rsidRPr="00690B21">
        <w:rPr>
          <w:sz w:val="20"/>
          <w:szCs w:val="20"/>
        </w:rPr>
        <w:t xml:space="preserve">, V., Murray, C., </w:t>
      </w:r>
      <w:proofErr w:type="spellStart"/>
      <w:r w:rsidRPr="00690B21">
        <w:rPr>
          <w:sz w:val="20"/>
          <w:szCs w:val="20"/>
        </w:rPr>
        <w:t>Lycett</w:t>
      </w:r>
      <w:proofErr w:type="spellEnd"/>
      <w:r w:rsidRPr="00690B21">
        <w:rPr>
          <w:sz w:val="20"/>
          <w:szCs w:val="20"/>
        </w:rPr>
        <w:t xml:space="preserve">, E., </w:t>
      </w:r>
      <w:proofErr w:type="spellStart"/>
      <w:r w:rsidRPr="00690B21">
        <w:rPr>
          <w:sz w:val="20"/>
          <w:szCs w:val="20"/>
        </w:rPr>
        <w:t>MacCallum</w:t>
      </w:r>
      <w:proofErr w:type="spellEnd"/>
      <w:r w:rsidRPr="00690B21">
        <w:rPr>
          <w:sz w:val="20"/>
          <w:szCs w:val="20"/>
        </w:rPr>
        <w:t xml:space="preserve">, F. and </w:t>
      </w:r>
      <w:proofErr w:type="spellStart"/>
      <w:r w:rsidRPr="00690B21">
        <w:rPr>
          <w:sz w:val="20"/>
          <w:szCs w:val="20"/>
        </w:rPr>
        <w:t>Golombok</w:t>
      </w:r>
      <w:proofErr w:type="spellEnd"/>
      <w:r w:rsidRPr="00690B21">
        <w:rPr>
          <w:sz w:val="20"/>
          <w:szCs w:val="20"/>
        </w:rPr>
        <w:t>, S., (2003) ‘Surrogacy: The experiences of surrogate mothers’ 18(10) Human Reproduction 2196</w:t>
      </w:r>
      <w:r w:rsidR="00D5425E">
        <w:rPr>
          <w:sz w:val="20"/>
          <w:szCs w:val="20"/>
        </w:rPr>
        <w:t>).</w:t>
      </w:r>
    </w:p>
    <w:p w14:paraId="64D34294" w14:textId="3E804E0B" w:rsidR="00690B21" w:rsidRPr="00690B21" w:rsidRDefault="00690B21">
      <w:pPr>
        <w:pStyle w:val="FootnoteText"/>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A82"/>
    <w:multiLevelType w:val="hybridMultilevel"/>
    <w:tmpl w:val="781E7892"/>
    <w:lvl w:ilvl="0" w:tplc="FE525BEC">
      <w:start w:val="1"/>
      <w:numFmt w:val="bullet"/>
      <w:lvlText w:val="•"/>
      <w:lvlJc w:val="left"/>
      <w:pPr>
        <w:tabs>
          <w:tab w:val="num" w:pos="720"/>
        </w:tabs>
        <w:ind w:left="720" w:hanging="360"/>
      </w:pPr>
      <w:rPr>
        <w:rFonts w:ascii="Arial" w:hAnsi="Arial" w:hint="default"/>
      </w:rPr>
    </w:lvl>
    <w:lvl w:ilvl="1" w:tplc="E7E4D5AC">
      <w:start w:val="1"/>
      <w:numFmt w:val="bullet"/>
      <w:lvlText w:val="•"/>
      <w:lvlJc w:val="left"/>
      <w:pPr>
        <w:tabs>
          <w:tab w:val="num" w:pos="1440"/>
        </w:tabs>
        <w:ind w:left="1440" w:hanging="360"/>
      </w:pPr>
      <w:rPr>
        <w:rFonts w:ascii="Arial" w:hAnsi="Arial" w:hint="default"/>
      </w:rPr>
    </w:lvl>
    <w:lvl w:ilvl="2" w:tplc="DF5A2C56" w:tentative="1">
      <w:start w:val="1"/>
      <w:numFmt w:val="bullet"/>
      <w:lvlText w:val="•"/>
      <w:lvlJc w:val="left"/>
      <w:pPr>
        <w:tabs>
          <w:tab w:val="num" w:pos="2160"/>
        </w:tabs>
        <w:ind w:left="2160" w:hanging="360"/>
      </w:pPr>
      <w:rPr>
        <w:rFonts w:ascii="Arial" w:hAnsi="Arial" w:hint="default"/>
      </w:rPr>
    </w:lvl>
    <w:lvl w:ilvl="3" w:tplc="6EAAD21C" w:tentative="1">
      <w:start w:val="1"/>
      <w:numFmt w:val="bullet"/>
      <w:lvlText w:val="•"/>
      <w:lvlJc w:val="left"/>
      <w:pPr>
        <w:tabs>
          <w:tab w:val="num" w:pos="2880"/>
        </w:tabs>
        <w:ind w:left="2880" w:hanging="360"/>
      </w:pPr>
      <w:rPr>
        <w:rFonts w:ascii="Arial" w:hAnsi="Arial" w:hint="default"/>
      </w:rPr>
    </w:lvl>
    <w:lvl w:ilvl="4" w:tplc="16FE8C12" w:tentative="1">
      <w:start w:val="1"/>
      <w:numFmt w:val="bullet"/>
      <w:lvlText w:val="•"/>
      <w:lvlJc w:val="left"/>
      <w:pPr>
        <w:tabs>
          <w:tab w:val="num" w:pos="3600"/>
        </w:tabs>
        <w:ind w:left="3600" w:hanging="360"/>
      </w:pPr>
      <w:rPr>
        <w:rFonts w:ascii="Arial" w:hAnsi="Arial" w:hint="default"/>
      </w:rPr>
    </w:lvl>
    <w:lvl w:ilvl="5" w:tplc="221CE2F6" w:tentative="1">
      <w:start w:val="1"/>
      <w:numFmt w:val="bullet"/>
      <w:lvlText w:val="•"/>
      <w:lvlJc w:val="left"/>
      <w:pPr>
        <w:tabs>
          <w:tab w:val="num" w:pos="4320"/>
        </w:tabs>
        <w:ind w:left="4320" w:hanging="360"/>
      </w:pPr>
      <w:rPr>
        <w:rFonts w:ascii="Arial" w:hAnsi="Arial" w:hint="default"/>
      </w:rPr>
    </w:lvl>
    <w:lvl w:ilvl="6" w:tplc="A5DEDC22" w:tentative="1">
      <w:start w:val="1"/>
      <w:numFmt w:val="bullet"/>
      <w:lvlText w:val="•"/>
      <w:lvlJc w:val="left"/>
      <w:pPr>
        <w:tabs>
          <w:tab w:val="num" w:pos="5040"/>
        </w:tabs>
        <w:ind w:left="5040" w:hanging="360"/>
      </w:pPr>
      <w:rPr>
        <w:rFonts w:ascii="Arial" w:hAnsi="Arial" w:hint="default"/>
      </w:rPr>
    </w:lvl>
    <w:lvl w:ilvl="7" w:tplc="88CA3C52" w:tentative="1">
      <w:start w:val="1"/>
      <w:numFmt w:val="bullet"/>
      <w:lvlText w:val="•"/>
      <w:lvlJc w:val="left"/>
      <w:pPr>
        <w:tabs>
          <w:tab w:val="num" w:pos="5760"/>
        </w:tabs>
        <w:ind w:left="5760" w:hanging="360"/>
      </w:pPr>
      <w:rPr>
        <w:rFonts w:ascii="Arial" w:hAnsi="Arial" w:hint="default"/>
      </w:rPr>
    </w:lvl>
    <w:lvl w:ilvl="8" w:tplc="6D3638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161E46"/>
    <w:multiLevelType w:val="hybridMultilevel"/>
    <w:tmpl w:val="1A7676C6"/>
    <w:lvl w:ilvl="0" w:tplc="2C82DEDA">
      <w:start w:val="1"/>
      <w:numFmt w:val="bullet"/>
      <w:lvlText w:val="•"/>
      <w:lvlJc w:val="left"/>
      <w:pPr>
        <w:tabs>
          <w:tab w:val="num" w:pos="720"/>
        </w:tabs>
        <w:ind w:left="720" w:hanging="360"/>
      </w:pPr>
      <w:rPr>
        <w:rFonts w:ascii="Arial" w:hAnsi="Arial" w:hint="default"/>
      </w:rPr>
    </w:lvl>
    <w:lvl w:ilvl="1" w:tplc="08168758">
      <w:start w:val="1"/>
      <w:numFmt w:val="bullet"/>
      <w:lvlText w:val="•"/>
      <w:lvlJc w:val="left"/>
      <w:pPr>
        <w:tabs>
          <w:tab w:val="num" w:pos="1440"/>
        </w:tabs>
        <w:ind w:left="1440" w:hanging="360"/>
      </w:pPr>
      <w:rPr>
        <w:rFonts w:ascii="Arial" w:hAnsi="Arial" w:hint="default"/>
      </w:rPr>
    </w:lvl>
    <w:lvl w:ilvl="2" w:tplc="D4905486" w:tentative="1">
      <w:start w:val="1"/>
      <w:numFmt w:val="bullet"/>
      <w:lvlText w:val="•"/>
      <w:lvlJc w:val="left"/>
      <w:pPr>
        <w:tabs>
          <w:tab w:val="num" w:pos="2160"/>
        </w:tabs>
        <w:ind w:left="2160" w:hanging="360"/>
      </w:pPr>
      <w:rPr>
        <w:rFonts w:ascii="Arial" w:hAnsi="Arial" w:hint="default"/>
      </w:rPr>
    </w:lvl>
    <w:lvl w:ilvl="3" w:tplc="289657D2" w:tentative="1">
      <w:start w:val="1"/>
      <w:numFmt w:val="bullet"/>
      <w:lvlText w:val="•"/>
      <w:lvlJc w:val="left"/>
      <w:pPr>
        <w:tabs>
          <w:tab w:val="num" w:pos="2880"/>
        </w:tabs>
        <w:ind w:left="2880" w:hanging="360"/>
      </w:pPr>
      <w:rPr>
        <w:rFonts w:ascii="Arial" w:hAnsi="Arial" w:hint="default"/>
      </w:rPr>
    </w:lvl>
    <w:lvl w:ilvl="4" w:tplc="6D62CB68" w:tentative="1">
      <w:start w:val="1"/>
      <w:numFmt w:val="bullet"/>
      <w:lvlText w:val="•"/>
      <w:lvlJc w:val="left"/>
      <w:pPr>
        <w:tabs>
          <w:tab w:val="num" w:pos="3600"/>
        </w:tabs>
        <w:ind w:left="3600" w:hanging="360"/>
      </w:pPr>
      <w:rPr>
        <w:rFonts w:ascii="Arial" w:hAnsi="Arial" w:hint="default"/>
      </w:rPr>
    </w:lvl>
    <w:lvl w:ilvl="5" w:tplc="CC3CA208" w:tentative="1">
      <w:start w:val="1"/>
      <w:numFmt w:val="bullet"/>
      <w:lvlText w:val="•"/>
      <w:lvlJc w:val="left"/>
      <w:pPr>
        <w:tabs>
          <w:tab w:val="num" w:pos="4320"/>
        </w:tabs>
        <w:ind w:left="4320" w:hanging="360"/>
      </w:pPr>
      <w:rPr>
        <w:rFonts w:ascii="Arial" w:hAnsi="Arial" w:hint="default"/>
      </w:rPr>
    </w:lvl>
    <w:lvl w:ilvl="6" w:tplc="9E4066DE" w:tentative="1">
      <w:start w:val="1"/>
      <w:numFmt w:val="bullet"/>
      <w:lvlText w:val="•"/>
      <w:lvlJc w:val="left"/>
      <w:pPr>
        <w:tabs>
          <w:tab w:val="num" w:pos="5040"/>
        </w:tabs>
        <w:ind w:left="5040" w:hanging="360"/>
      </w:pPr>
      <w:rPr>
        <w:rFonts w:ascii="Arial" w:hAnsi="Arial" w:hint="default"/>
      </w:rPr>
    </w:lvl>
    <w:lvl w:ilvl="7" w:tplc="BCE2D180" w:tentative="1">
      <w:start w:val="1"/>
      <w:numFmt w:val="bullet"/>
      <w:lvlText w:val="•"/>
      <w:lvlJc w:val="left"/>
      <w:pPr>
        <w:tabs>
          <w:tab w:val="num" w:pos="5760"/>
        </w:tabs>
        <w:ind w:left="5760" w:hanging="360"/>
      </w:pPr>
      <w:rPr>
        <w:rFonts w:ascii="Arial" w:hAnsi="Arial" w:hint="default"/>
      </w:rPr>
    </w:lvl>
    <w:lvl w:ilvl="8" w:tplc="BAE2E8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5C5E1B"/>
    <w:multiLevelType w:val="hybridMultilevel"/>
    <w:tmpl w:val="EC02A9C4"/>
    <w:lvl w:ilvl="0" w:tplc="4128EC20">
      <w:start w:val="1"/>
      <w:numFmt w:val="bullet"/>
      <w:lvlText w:val="•"/>
      <w:lvlJc w:val="left"/>
      <w:pPr>
        <w:tabs>
          <w:tab w:val="num" w:pos="720"/>
        </w:tabs>
        <w:ind w:left="720" w:hanging="360"/>
      </w:pPr>
      <w:rPr>
        <w:rFonts w:ascii="Arial" w:hAnsi="Arial" w:hint="default"/>
      </w:rPr>
    </w:lvl>
    <w:lvl w:ilvl="1" w:tplc="1AF6AEEA" w:tentative="1">
      <w:start w:val="1"/>
      <w:numFmt w:val="bullet"/>
      <w:lvlText w:val="•"/>
      <w:lvlJc w:val="left"/>
      <w:pPr>
        <w:tabs>
          <w:tab w:val="num" w:pos="1440"/>
        </w:tabs>
        <w:ind w:left="1440" w:hanging="360"/>
      </w:pPr>
      <w:rPr>
        <w:rFonts w:ascii="Arial" w:hAnsi="Arial" w:hint="default"/>
      </w:rPr>
    </w:lvl>
    <w:lvl w:ilvl="2" w:tplc="FBE2D190" w:tentative="1">
      <w:start w:val="1"/>
      <w:numFmt w:val="bullet"/>
      <w:lvlText w:val="•"/>
      <w:lvlJc w:val="left"/>
      <w:pPr>
        <w:tabs>
          <w:tab w:val="num" w:pos="2160"/>
        </w:tabs>
        <w:ind w:left="2160" w:hanging="360"/>
      </w:pPr>
      <w:rPr>
        <w:rFonts w:ascii="Arial" w:hAnsi="Arial" w:hint="default"/>
      </w:rPr>
    </w:lvl>
    <w:lvl w:ilvl="3" w:tplc="4238C69C" w:tentative="1">
      <w:start w:val="1"/>
      <w:numFmt w:val="bullet"/>
      <w:lvlText w:val="•"/>
      <w:lvlJc w:val="left"/>
      <w:pPr>
        <w:tabs>
          <w:tab w:val="num" w:pos="2880"/>
        </w:tabs>
        <w:ind w:left="2880" w:hanging="360"/>
      </w:pPr>
      <w:rPr>
        <w:rFonts w:ascii="Arial" w:hAnsi="Arial" w:hint="default"/>
      </w:rPr>
    </w:lvl>
    <w:lvl w:ilvl="4" w:tplc="F5F6A086" w:tentative="1">
      <w:start w:val="1"/>
      <w:numFmt w:val="bullet"/>
      <w:lvlText w:val="•"/>
      <w:lvlJc w:val="left"/>
      <w:pPr>
        <w:tabs>
          <w:tab w:val="num" w:pos="3600"/>
        </w:tabs>
        <w:ind w:left="3600" w:hanging="360"/>
      </w:pPr>
      <w:rPr>
        <w:rFonts w:ascii="Arial" w:hAnsi="Arial" w:hint="default"/>
      </w:rPr>
    </w:lvl>
    <w:lvl w:ilvl="5" w:tplc="A3B4DC9E" w:tentative="1">
      <w:start w:val="1"/>
      <w:numFmt w:val="bullet"/>
      <w:lvlText w:val="•"/>
      <w:lvlJc w:val="left"/>
      <w:pPr>
        <w:tabs>
          <w:tab w:val="num" w:pos="4320"/>
        </w:tabs>
        <w:ind w:left="4320" w:hanging="360"/>
      </w:pPr>
      <w:rPr>
        <w:rFonts w:ascii="Arial" w:hAnsi="Arial" w:hint="default"/>
      </w:rPr>
    </w:lvl>
    <w:lvl w:ilvl="6" w:tplc="3758A27A" w:tentative="1">
      <w:start w:val="1"/>
      <w:numFmt w:val="bullet"/>
      <w:lvlText w:val="•"/>
      <w:lvlJc w:val="left"/>
      <w:pPr>
        <w:tabs>
          <w:tab w:val="num" w:pos="5040"/>
        </w:tabs>
        <w:ind w:left="5040" w:hanging="360"/>
      </w:pPr>
      <w:rPr>
        <w:rFonts w:ascii="Arial" w:hAnsi="Arial" w:hint="default"/>
      </w:rPr>
    </w:lvl>
    <w:lvl w:ilvl="7" w:tplc="A238CE30" w:tentative="1">
      <w:start w:val="1"/>
      <w:numFmt w:val="bullet"/>
      <w:lvlText w:val="•"/>
      <w:lvlJc w:val="left"/>
      <w:pPr>
        <w:tabs>
          <w:tab w:val="num" w:pos="5760"/>
        </w:tabs>
        <w:ind w:left="5760" w:hanging="360"/>
      </w:pPr>
      <w:rPr>
        <w:rFonts w:ascii="Arial" w:hAnsi="Arial" w:hint="default"/>
      </w:rPr>
    </w:lvl>
    <w:lvl w:ilvl="8" w:tplc="C14628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C90FA7"/>
    <w:multiLevelType w:val="hybridMultilevel"/>
    <w:tmpl w:val="71BE17F0"/>
    <w:lvl w:ilvl="0" w:tplc="987654BE">
      <w:start w:val="1"/>
      <w:numFmt w:val="bullet"/>
      <w:lvlText w:val="•"/>
      <w:lvlJc w:val="left"/>
      <w:pPr>
        <w:tabs>
          <w:tab w:val="num" w:pos="720"/>
        </w:tabs>
        <w:ind w:left="720" w:hanging="360"/>
      </w:pPr>
      <w:rPr>
        <w:rFonts w:ascii="Arial" w:hAnsi="Arial" w:hint="default"/>
      </w:rPr>
    </w:lvl>
    <w:lvl w:ilvl="1" w:tplc="838298CC">
      <w:start w:val="1"/>
      <w:numFmt w:val="bullet"/>
      <w:lvlText w:val="•"/>
      <w:lvlJc w:val="left"/>
      <w:pPr>
        <w:tabs>
          <w:tab w:val="num" w:pos="1440"/>
        </w:tabs>
        <w:ind w:left="1440" w:hanging="360"/>
      </w:pPr>
      <w:rPr>
        <w:rFonts w:ascii="Arial" w:hAnsi="Arial" w:hint="default"/>
      </w:rPr>
    </w:lvl>
    <w:lvl w:ilvl="2" w:tplc="62EEA218">
      <w:numFmt w:val="bullet"/>
      <w:lvlText w:val="•"/>
      <w:lvlJc w:val="left"/>
      <w:pPr>
        <w:tabs>
          <w:tab w:val="num" w:pos="2160"/>
        </w:tabs>
        <w:ind w:left="2160" w:hanging="360"/>
      </w:pPr>
      <w:rPr>
        <w:rFonts w:ascii="Arial" w:hAnsi="Arial" w:hint="default"/>
      </w:rPr>
    </w:lvl>
    <w:lvl w:ilvl="3" w:tplc="F91C6EAC" w:tentative="1">
      <w:start w:val="1"/>
      <w:numFmt w:val="bullet"/>
      <w:lvlText w:val="•"/>
      <w:lvlJc w:val="left"/>
      <w:pPr>
        <w:tabs>
          <w:tab w:val="num" w:pos="2880"/>
        </w:tabs>
        <w:ind w:left="2880" w:hanging="360"/>
      </w:pPr>
      <w:rPr>
        <w:rFonts w:ascii="Arial" w:hAnsi="Arial" w:hint="default"/>
      </w:rPr>
    </w:lvl>
    <w:lvl w:ilvl="4" w:tplc="423A16AE" w:tentative="1">
      <w:start w:val="1"/>
      <w:numFmt w:val="bullet"/>
      <w:lvlText w:val="•"/>
      <w:lvlJc w:val="left"/>
      <w:pPr>
        <w:tabs>
          <w:tab w:val="num" w:pos="3600"/>
        </w:tabs>
        <w:ind w:left="3600" w:hanging="360"/>
      </w:pPr>
      <w:rPr>
        <w:rFonts w:ascii="Arial" w:hAnsi="Arial" w:hint="default"/>
      </w:rPr>
    </w:lvl>
    <w:lvl w:ilvl="5" w:tplc="4FF86F56" w:tentative="1">
      <w:start w:val="1"/>
      <w:numFmt w:val="bullet"/>
      <w:lvlText w:val="•"/>
      <w:lvlJc w:val="left"/>
      <w:pPr>
        <w:tabs>
          <w:tab w:val="num" w:pos="4320"/>
        </w:tabs>
        <w:ind w:left="4320" w:hanging="360"/>
      </w:pPr>
      <w:rPr>
        <w:rFonts w:ascii="Arial" w:hAnsi="Arial" w:hint="default"/>
      </w:rPr>
    </w:lvl>
    <w:lvl w:ilvl="6" w:tplc="D6C28964" w:tentative="1">
      <w:start w:val="1"/>
      <w:numFmt w:val="bullet"/>
      <w:lvlText w:val="•"/>
      <w:lvlJc w:val="left"/>
      <w:pPr>
        <w:tabs>
          <w:tab w:val="num" w:pos="5040"/>
        </w:tabs>
        <w:ind w:left="5040" w:hanging="360"/>
      </w:pPr>
      <w:rPr>
        <w:rFonts w:ascii="Arial" w:hAnsi="Arial" w:hint="default"/>
      </w:rPr>
    </w:lvl>
    <w:lvl w:ilvl="7" w:tplc="3B8CD118" w:tentative="1">
      <w:start w:val="1"/>
      <w:numFmt w:val="bullet"/>
      <w:lvlText w:val="•"/>
      <w:lvlJc w:val="left"/>
      <w:pPr>
        <w:tabs>
          <w:tab w:val="num" w:pos="5760"/>
        </w:tabs>
        <w:ind w:left="5760" w:hanging="360"/>
      </w:pPr>
      <w:rPr>
        <w:rFonts w:ascii="Arial" w:hAnsi="Arial" w:hint="default"/>
      </w:rPr>
    </w:lvl>
    <w:lvl w:ilvl="8" w:tplc="0CB6E2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936DC2"/>
    <w:multiLevelType w:val="hybridMultilevel"/>
    <w:tmpl w:val="D228E3DA"/>
    <w:lvl w:ilvl="0" w:tplc="A7888292">
      <w:start w:val="1"/>
      <w:numFmt w:val="bullet"/>
      <w:lvlText w:val="•"/>
      <w:lvlJc w:val="left"/>
      <w:pPr>
        <w:tabs>
          <w:tab w:val="num" w:pos="720"/>
        </w:tabs>
        <w:ind w:left="720" w:hanging="360"/>
      </w:pPr>
      <w:rPr>
        <w:rFonts w:ascii="Arial" w:hAnsi="Arial" w:hint="default"/>
      </w:rPr>
    </w:lvl>
    <w:lvl w:ilvl="1" w:tplc="8AE4B4F4">
      <w:numFmt w:val="bullet"/>
      <w:lvlText w:val="•"/>
      <w:lvlJc w:val="left"/>
      <w:pPr>
        <w:tabs>
          <w:tab w:val="num" w:pos="1440"/>
        </w:tabs>
        <w:ind w:left="1440" w:hanging="360"/>
      </w:pPr>
      <w:rPr>
        <w:rFonts w:ascii="Arial" w:hAnsi="Arial" w:hint="default"/>
      </w:rPr>
    </w:lvl>
    <w:lvl w:ilvl="2" w:tplc="7BB06AEE" w:tentative="1">
      <w:start w:val="1"/>
      <w:numFmt w:val="bullet"/>
      <w:lvlText w:val="•"/>
      <w:lvlJc w:val="left"/>
      <w:pPr>
        <w:tabs>
          <w:tab w:val="num" w:pos="2160"/>
        </w:tabs>
        <w:ind w:left="2160" w:hanging="360"/>
      </w:pPr>
      <w:rPr>
        <w:rFonts w:ascii="Arial" w:hAnsi="Arial" w:hint="default"/>
      </w:rPr>
    </w:lvl>
    <w:lvl w:ilvl="3" w:tplc="906E756A" w:tentative="1">
      <w:start w:val="1"/>
      <w:numFmt w:val="bullet"/>
      <w:lvlText w:val="•"/>
      <w:lvlJc w:val="left"/>
      <w:pPr>
        <w:tabs>
          <w:tab w:val="num" w:pos="2880"/>
        </w:tabs>
        <w:ind w:left="2880" w:hanging="360"/>
      </w:pPr>
      <w:rPr>
        <w:rFonts w:ascii="Arial" w:hAnsi="Arial" w:hint="default"/>
      </w:rPr>
    </w:lvl>
    <w:lvl w:ilvl="4" w:tplc="FF342ABE" w:tentative="1">
      <w:start w:val="1"/>
      <w:numFmt w:val="bullet"/>
      <w:lvlText w:val="•"/>
      <w:lvlJc w:val="left"/>
      <w:pPr>
        <w:tabs>
          <w:tab w:val="num" w:pos="3600"/>
        </w:tabs>
        <w:ind w:left="3600" w:hanging="360"/>
      </w:pPr>
      <w:rPr>
        <w:rFonts w:ascii="Arial" w:hAnsi="Arial" w:hint="default"/>
      </w:rPr>
    </w:lvl>
    <w:lvl w:ilvl="5" w:tplc="468AB02A" w:tentative="1">
      <w:start w:val="1"/>
      <w:numFmt w:val="bullet"/>
      <w:lvlText w:val="•"/>
      <w:lvlJc w:val="left"/>
      <w:pPr>
        <w:tabs>
          <w:tab w:val="num" w:pos="4320"/>
        </w:tabs>
        <w:ind w:left="4320" w:hanging="360"/>
      </w:pPr>
      <w:rPr>
        <w:rFonts w:ascii="Arial" w:hAnsi="Arial" w:hint="default"/>
      </w:rPr>
    </w:lvl>
    <w:lvl w:ilvl="6" w:tplc="CCE0596C" w:tentative="1">
      <w:start w:val="1"/>
      <w:numFmt w:val="bullet"/>
      <w:lvlText w:val="•"/>
      <w:lvlJc w:val="left"/>
      <w:pPr>
        <w:tabs>
          <w:tab w:val="num" w:pos="5040"/>
        </w:tabs>
        <w:ind w:left="5040" w:hanging="360"/>
      </w:pPr>
      <w:rPr>
        <w:rFonts w:ascii="Arial" w:hAnsi="Arial" w:hint="default"/>
      </w:rPr>
    </w:lvl>
    <w:lvl w:ilvl="7" w:tplc="D90E6CB8" w:tentative="1">
      <w:start w:val="1"/>
      <w:numFmt w:val="bullet"/>
      <w:lvlText w:val="•"/>
      <w:lvlJc w:val="left"/>
      <w:pPr>
        <w:tabs>
          <w:tab w:val="num" w:pos="5760"/>
        </w:tabs>
        <w:ind w:left="5760" w:hanging="360"/>
      </w:pPr>
      <w:rPr>
        <w:rFonts w:ascii="Arial" w:hAnsi="Arial" w:hint="default"/>
      </w:rPr>
    </w:lvl>
    <w:lvl w:ilvl="8" w:tplc="478084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276286"/>
    <w:multiLevelType w:val="hybridMultilevel"/>
    <w:tmpl w:val="0A54B196"/>
    <w:lvl w:ilvl="0" w:tplc="3DDA221E">
      <w:start w:val="1"/>
      <w:numFmt w:val="bullet"/>
      <w:lvlText w:val="•"/>
      <w:lvlJc w:val="left"/>
      <w:pPr>
        <w:tabs>
          <w:tab w:val="num" w:pos="720"/>
        </w:tabs>
        <w:ind w:left="720" w:hanging="360"/>
      </w:pPr>
      <w:rPr>
        <w:rFonts w:ascii="Arial" w:hAnsi="Arial" w:hint="default"/>
      </w:rPr>
    </w:lvl>
    <w:lvl w:ilvl="1" w:tplc="235E3A7A">
      <w:numFmt w:val="bullet"/>
      <w:lvlText w:val="•"/>
      <w:lvlJc w:val="left"/>
      <w:pPr>
        <w:tabs>
          <w:tab w:val="num" w:pos="1440"/>
        </w:tabs>
        <w:ind w:left="1440" w:hanging="360"/>
      </w:pPr>
      <w:rPr>
        <w:rFonts w:ascii="Arial" w:hAnsi="Arial" w:hint="default"/>
      </w:rPr>
    </w:lvl>
    <w:lvl w:ilvl="2" w:tplc="D958C41E" w:tentative="1">
      <w:start w:val="1"/>
      <w:numFmt w:val="bullet"/>
      <w:lvlText w:val="•"/>
      <w:lvlJc w:val="left"/>
      <w:pPr>
        <w:tabs>
          <w:tab w:val="num" w:pos="2160"/>
        </w:tabs>
        <w:ind w:left="2160" w:hanging="360"/>
      </w:pPr>
      <w:rPr>
        <w:rFonts w:ascii="Arial" w:hAnsi="Arial" w:hint="default"/>
      </w:rPr>
    </w:lvl>
    <w:lvl w:ilvl="3" w:tplc="3C96C556" w:tentative="1">
      <w:start w:val="1"/>
      <w:numFmt w:val="bullet"/>
      <w:lvlText w:val="•"/>
      <w:lvlJc w:val="left"/>
      <w:pPr>
        <w:tabs>
          <w:tab w:val="num" w:pos="2880"/>
        </w:tabs>
        <w:ind w:left="2880" w:hanging="360"/>
      </w:pPr>
      <w:rPr>
        <w:rFonts w:ascii="Arial" w:hAnsi="Arial" w:hint="default"/>
      </w:rPr>
    </w:lvl>
    <w:lvl w:ilvl="4" w:tplc="FB160B8C" w:tentative="1">
      <w:start w:val="1"/>
      <w:numFmt w:val="bullet"/>
      <w:lvlText w:val="•"/>
      <w:lvlJc w:val="left"/>
      <w:pPr>
        <w:tabs>
          <w:tab w:val="num" w:pos="3600"/>
        </w:tabs>
        <w:ind w:left="3600" w:hanging="360"/>
      </w:pPr>
      <w:rPr>
        <w:rFonts w:ascii="Arial" w:hAnsi="Arial" w:hint="default"/>
      </w:rPr>
    </w:lvl>
    <w:lvl w:ilvl="5" w:tplc="6316B3B2" w:tentative="1">
      <w:start w:val="1"/>
      <w:numFmt w:val="bullet"/>
      <w:lvlText w:val="•"/>
      <w:lvlJc w:val="left"/>
      <w:pPr>
        <w:tabs>
          <w:tab w:val="num" w:pos="4320"/>
        </w:tabs>
        <w:ind w:left="4320" w:hanging="360"/>
      </w:pPr>
      <w:rPr>
        <w:rFonts w:ascii="Arial" w:hAnsi="Arial" w:hint="default"/>
      </w:rPr>
    </w:lvl>
    <w:lvl w:ilvl="6" w:tplc="53B84934" w:tentative="1">
      <w:start w:val="1"/>
      <w:numFmt w:val="bullet"/>
      <w:lvlText w:val="•"/>
      <w:lvlJc w:val="left"/>
      <w:pPr>
        <w:tabs>
          <w:tab w:val="num" w:pos="5040"/>
        </w:tabs>
        <w:ind w:left="5040" w:hanging="360"/>
      </w:pPr>
      <w:rPr>
        <w:rFonts w:ascii="Arial" w:hAnsi="Arial" w:hint="default"/>
      </w:rPr>
    </w:lvl>
    <w:lvl w:ilvl="7" w:tplc="A52CFBAE" w:tentative="1">
      <w:start w:val="1"/>
      <w:numFmt w:val="bullet"/>
      <w:lvlText w:val="•"/>
      <w:lvlJc w:val="left"/>
      <w:pPr>
        <w:tabs>
          <w:tab w:val="num" w:pos="5760"/>
        </w:tabs>
        <w:ind w:left="5760" w:hanging="360"/>
      </w:pPr>
      <w:rPr>
        <w:rFonts w:ascii="Arial" w:hAnsi="Arial" w:hint="default"/>
      </w:rPr>
    </w:lvl>
    <w:lvl w:ilvl="8" w:tplc="DC3806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0313CE"/>
    <w:multiLevelType w:val="hybridMultilevel"/>
    <w:tmpl w:val="F16EAAE2"/>
    <w:lvl w:ilvl="0" w:tplc="22383CB0">
      <w:start w:val="1"/>
      <w:numFmt w:val="bullet"/>
      <w:lvlText w:val="•"/>
      <w:lvlJc w:val="left"/>
      <w:pPr>
        <w:tabs>
          <w:tab w:val="num" w:pos="720"/>
        </w:tabs>
        <w:ind w:left="720" w:hanging="360"/>
      </w:pPr>
      <w:rPr>
        <w:rFonts w:ascii="Arial" w:hAnsi="Arial" w:hint="default"/>
      </w:rPr>
    </w:lvl>
    <w:lvl w:ilvl="1" w:tplc="B2D6496A">
      <w:numFmt w:val="bullet"/>
      <w:lvlText w:val="•"/>
      <w:lvlJc w:val="left"/>
      <w:pPr>
        <w:tabs>
          <w:tab w:val="num" w:pos="1440"/>
        </w:tabs>
        <w:ind w:left="1440" w:hanging="360"/>
      </w:pPr>
      <w:rPr>
        <w:rFonts w:ascii="Arial" w:hAnsi="Arial" w:hint="default"/>
      </w:rPr>
    </w:lvl>
    <w:lvl w:ilvl="2" w:tplc="F5C64886" w:tentative="1">
      <w:start w:val="1"/>
      <w:numFmt w:val="bullet"/>
      <w:lvlText w:val="•"/>
      <w:lvlJc w:val="left"/>
      <w:pPr>
        <w:tabs>
          <w:tab w:val="num" w:pos="2160"/>
        </w:tabs>
        <w:ind w:left="2160" w:hanging="360"/>
      </w:pPr>
      <w:rPr>
        <w:rFonts w:ascii="Arial" w:hAnsi="Arial" w:hint="default"/>
      </w:rPr>
    </w:lvl>
    <w:lvl w:ilvl="3" w:tplc="BD620DAC" w:tentative="1">
      <w:start w:val="1"/>
      <w:numFmt w:val="bullet"/>
      <w:lvlText w:val="•"/>
      <w:lvlJc w:val="left"/>
      <w:pPr>
        <w:tabs>
          <w:tab w:val="num" w:pos="2880"/>
        </w:tabs>
        <w:ind w:left="2880" w:hanging="360"/>
      </w:pPr>
      <w:rPr>
        <w:rFonts w:ascii="Arial" w:hAnsi="Arial" w:hint="default"/>
      </w:rPr>
    </w:lvl>
    <w:lvl w:ilvl="4" w:tplc="C706B1AA" w:tentative="1">
      <w:start w:val="1"/>
      <w:numFmt w:val="bullet"/>
      <w:lvlText w:val="•"/>
      <w:lvlJc w:val="left"/>
      <w:pPr>
        <w:tabs>
          <w:tab w:val="num" w:pos="3600"/>
        </w:tabs>
        <w:ind w:left="3600" w:hanging="360"/>
      </w:pPr>
      <w:rPr>
        <w:rFonts w:ascii="Arial" w:hAnsi="Arial" w:hint="default"/>
      </w:rPr>
    </w:lvl>
    <w:lvl w:ilvl="5" w:tplc="5E22A258" w:tentative="1">
      <w:start w:val="1"/>
      <w:numFmt w:val="bullet"/>
      <w:lvlText w:val="•"/>
      <w:lvlJc w:val="left"/>
      <w:pPr>
        <w:tabs>
          <w:tab w:val="num" w:pos="4320"/>
        </w:tabs>
        <w:ind w:left="4320" w:hanging="360"/>
      </w:pPr>
      <w:rPr>
        <w:rFonts w:ascii="Arial" w:hAnsi="Arial" w:hint="default"/>
      </w:rPr>
    </w:lvl>
    <w:lvl w:ilvl="6" w:tplc="76C0276E" w:tentative="1">
      <w:start w:val="1"/>
      <w:numFmt w:val="bullet"/>
      <w:lvlText w:val="•"/>
      <w:lvlJc w:val="left"/>
      <w:pPr>
        <w:tabs>
          <w:tab w:val="num" w:pos="5040"/>
        </w:tabs>
        <w:ind w:left="5040" w:hanging="360"/>
      </w:pPr>
      <w:rPr>
        <w:rFonts w:ascii="Arial" w:hAnsi="Arial" w:hint="default"/>
      </w:rPr>
    </w:lvl>
    <w:lvl w:ilvl="7" w:tplc="204C7A4A" w:tentative="1">
      <w:start w:val="1"/>
      <w:numFmt w:val="bullet"/>
      <w:lvlText w:val="•"/>
      <w:lvlJc w:val="left"/>
      <w:pPr>
        <w:tabs>
          <w:tab w:val="num" w:pos="5760"/>
        </w:tabs>
        <w:ind w:left="5760" w:hanging="360"/>
      </w:pPr>
      <w:rPr>
        <w:rFonts w:ascii="Arial" w:hAnsi="Arial" w:hint="default"/>
      </w:rPr>
    </w:lvl>
    <w:lvl w:ilvl="8" w:tplc="FE72DF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1D165F"/>
    <w:multiLevelType w:val="hybridMultilevel"/>
    <w:tmpl w:val="CBCA85E6"/>
    <w:lvl w:ilvl="0" w:tplc="60D8ADD0">
      <w:start w:val="1"/>
      <w:numFmt w:val="bullet"/>
      <w:lvlText w:val="•"/>
      <w:lvlJc w:val="left"/>
      <w:pPr>
        <w:tabs>
          <w:tab w:val="num" w:pos="720"/>
        </w:tabs>
        <w:ind w:left="720" w:hanging="360"/>
      </w:pPr>
      <w:rPr>
        <w:rFonts w:ascii="Arial" w:hAnsi="Arial" w:hint="default"/>
      </w:rPr>
    </w:lvl>
    <w:lvl w:ilvl="1" w:tplc="AEF6834E">
      <w:numFmt w:val="bullet"/>
      <w:lvlText w:val="•"/>
      <w:lvlJc w:val="left"/>
      <w:pPr>
        <w:tabs>
          <w:tab w:val="num" w:pos="1440"/>
        </w:tabs>
        <w:ind w:left="1440" w:hanging="360"/>
      </w:pPr>
      <w:rPr>
        <w:rFonts w:ascii="Arial" w:hAnsi="Arial" w:hint="default"/>
      </w:rPr>
    </w:lvl>
    <w:lvl w:ilvl="2" w:tplc="E87C8902" w:tentative="1">
      <w:start w:val="1"/>
      <w:numFmt w:val="bullet"/>
      <w:lvlText w:val="•"/>
      <w:lvlJc w:val="left"/>
      <w:pPr>
        <w:tabs>
          <w:tab w:val="num" w:pos="2160"/>
        </w:tabs>
        <w:ind w:left="2160" w:hanging="360"/>
      </w:pPr>
      <w:rPr>
        <w:rFonts w:ascii="Arial" w:hAnsi="Arial" w:hint="default"/>
      </w:rPr>
    </w:lvl>
    <w:lvl w:ilvl="3" w:tplc="B134C142" w:tentative="1">
      <w:start w:val="1"/>
      <w:numFmt w:val="bullet"/>
      <w:lvlText w:val="•"/>
      <w:lvlJc w:val="left"/>
      <w:pPr>
        <w:tabs>
          <w:tab w:val="num" w:pos="2880"/>
        </w:tabs>
        <w:ind w:left="2880" w:hanging="360"/>
      </w:pPr>
      <w:rPr>
        <w:rFonts w:ascii="Arial" w:hAnsi="Arial" w:hint="default"/>
      </w:rPr>
    </w:lvl>
    <w:lvl w:ilvl="4" w:tplc="9A6CB0F2" w:tentative="1">
      <w:start w:val="1"/>
      <w:numFmt w:val="bullet"/>
      <w:lvlText w:val="•"/>
      <w:lvlJc w:val="left"/>
      <w:pPr>
        <w:tabs>
          <w:tab w:val="num" w:pos="3600"/>
        </w:tabs>
        <w:ind w:left="3600" w:hanging="360"/>
      </w:pPr>
      <w:rPr>
        <w:rFonts w:ascii="Arial" w:hAnsi="Arial" w:hint="default"/>
      </w:rPr>
    </w:lvl>
    <w:lvl w:ilvl="5" w:tplc="BDAC1408" w:tentative="1">
      <w:start w:val="1"/>
      <w:numFmt w:val="bullet"/>
      <w:lvlText w:val="•"/>
      <w:lvlJc w:val="left"/>
      <w:pPr>
        <w:tabs>
          <w:tab w:val="num" w:pos="4320"/>
        </w:tabs>
        <w:ind w:left="4320" w:hanging="360"/>
      </w:pPr>
      <w:rPr>
        <w:rFonts w:ascii="Arial" w:hAnsi="Arial" w:hint="default"/>
      </w:rPr>
    </w:lvl>
    <w:lvl w:ilvl="6" w:tplc="BA143E1E" w:tentative="1">
      <w:start w:val="1"/>
      <w:numFmt w:val="bullet"/>
      <w:lvlText w:val="•"/>
      <w:lvlJc w:val="left"/>
      <w:pPr>
        <w:tabs>
          <w:tab w:val="num" w:pos="5040"/>
        </w:tabs>
        <w:ind w:left="5040" w:hanging="360"/>
      </w:pPr>
      <w:rPr>
        <w:rFonts w:ascii="Arial" w:hAnsi="Arial" w:hint="default"/>
      </w:rPr>
    </w:lvl>
    <w:lvl w:ilvl="7" w:tplc="8F7C07AE" w:tentative="1">
      <w:start w:val="1"/>
      <w:numFmt w:val="bullet"/>
      <w:lvlText w:val="•"/>
      <w:lvlJc w:val="left"/>
      <w:pPr>
        <w:tabs>
          <w:tab w:val="num" w:pos="5760"/>
        </w:tabs>
        <w:ind w:left="5760" w:hanging="360"/>
      </w:pPr>
      <w:rPr>
        <w:rFonts w:ascii="Arial" w:hAnsi="Arial" w:hint="default"/>
      </w:rPr>
    </w:lvl>
    <w:lvl w:ilvl="8" w:tplc="FE2465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C31658"/>
    <w:multiLevelType w:val="hybridMultilevel"/>
    <w:tmpl w:val="C520CE0C"/>
    <w:lvl w:ilvl="0" w:tplc="41907BD2">
      <w:start w:val="1"/>
      <w:numFmt w:val="bullet"/>
      <w:lvlText w:val="•"/>
      <w:lvlJc w:val="left"/>
      <w:pPr>
        <w:tabs>
          <w:tab w:val="num" w:pos="720"/>
        </w:tabs>
        <w:ind w:left="720" w:hanging="360"/>
      </w:pPr>
      <w:rPr>
        <w:rFonts w:ascii="Arial" w:hAnsi="Arial" w:hint="default"/>
      </w:rPr>
    </w:lvl>
    <w:lvl w:ilvl="1" w:tplc="CDAE11DE">
      <w:start w:val="1"/>
      <w:numFmt w:val="bullet"/>
      <w:lvlText w:val="•"/>
      <w:lvlJc w:val="left"/>
      <w:pPr>
        <w:tabs>
          <w:tab w:val="num" w:pos="1440"/>
        </w:tabs>
        <w:ind w:left="1440" w:hanging="360"/>
      </w:pPr>
      <w:rPr>
        <w:rFonts w:ascii="Arial" w:hAnsi="Arial" w:hint="default"/>
      </w:rPr>
    </w:lvl>
    <w:lvl w:ilvl="2" w:tplc="F1F8441C" w:tentative="1">
      <w:start w:val="1"/>
      <w:numFmt w:val="bullet"/>
      <w:lvlText w:val="•"/>
      <w:lvlJc w:val="left"/>
      <w:pPr>
        <w:tabs>
          <w:tab w:val="num" w:pos="2160"/>
        </w:tabs>
        <w:ind w:left="2160" w:hanging="360"/>
      </w:pPr>
      <w:rPr>
        <w:rFonts w:ascii="Arial" w:hAnsi="Arial" w:hint="default"/>
      </w:rPr>
    </w:lvl>
    <w:lvl w:ilvl="3" w:tplc="355EE1B0" w:tentative="1">
      <w:start w:val="1"/>
      <w:numFmt w:val="bullet"/>
      <w:lvlText w:val="•"/>
      <w:lvlJc w:val="left"/>
      <w:pPr>
        <w:tabs>
          <w:tab w:val="num" w:pos="2880"/>
        </w:tabs>
        <w:ind w:left="2880" w:hanging="360"/>
      </w:pPr>
      <w:rPr>
        <w:rFonts w:ascii="Arial" w:hAnsi="Arial" w:hint="default"/>
      </w:rPr>
    </w:lvl>
    <w:lvl w:ilvl="4" w:tplc="A4D87C34" w:tentative="1">
      <w:start w:val="1"/>
      <w:numFmt w:val="bullet"/>
      <w:lvlText w:val="•"/>
      <w:lvlJc w:val="left"/>
      <w:pPr>
        <w:tabs>
          <w:tab w:val="num" w:pos="3600"/>
        </w:tabs>
        <w:ind w:left="3600" w:hanging="360"/>
      </w:pPr>
      <w:rPr>
        <w:rFonts w:ascii="Arial" w:hAnsi="Arial" w:hint="default"/>
      </w:rPr>
    </w:lvl>
    <w:lvl w:ilvl="5" w:tplc="4D08A676" w:tentative="1">
      <w:start w:val="1"/>
      <w:numFmt w:val="bullet"/>
      <w:lvlText w:val="•"/>
      <w:lvlJc w:val="left"/>
      <w:pPr>
        <w:tabs>
          <w:tab w:val="num" w:pos="4320"/>
        </w:tabs>
        <w:ind w:left="4320" w:hanging="360"/>
      </w:pPr>
      <w:rPr>
        <w:rFonts w:ascii="Arial" w:hAnsi="Arial" w:hint="default"/>
      </w:rPr>
    </w:lvl>
    <w:lvl w:ilvl="6" w:tplc="90207F78" w:tentative="1">
      <w:start w:val="1"/>
      <w:numFmt w:val="bullet"/>
      <w:lvlText w:val="•"/>
      <w:lvlJc w:val="left"/>
      <w:pPr>
        <w:tabs>
          <w:tab w:val="num" w:pos="5040"/>
        </w:tabs>
        <w:ind w:left="5040" w:hanging="360"/>
      </w:pPr>
      <w:rPr>
        <w:rFonts w:ascii="Arial" w:hAnsi="Arial" w:hint="default"/>
      </w:rPr>
    </w:lvl>
    <w:lvl w:ilvl="7" w:tplc="89AE456C" w:tentative="1">
      <w:start w:val="1"/>
      <w:numFmt w:val="bullet"/>
      <w:lvlText w:val="•"/>
      <w:lvlJc w:val="left"/>
      <w:pPr>
        <w:tabs>
          <w:tab w:val="num" w:pos="5760"/>
        </w:tabs>
        <w:ind w:left="5760" w:hanging="360"/>
      </w:pPr>
      <w:rPr>
        <w:rFonts w:ascii="Arial" w:hAnsi="Arial" w:hint="default"/>
      </w:rPr>
    </w:lvl>
    <w:lvl w:ilvl="8" w:tplc="8D30D48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A175FC5"/>
    <w:multiLevelType w:val="hybridMultilevel"/>
    <w:tmpl w:val="BB58BEE8"/>
    <w:lvl w:ilvl="0" w:tplc="69101CEE">
      <w:start w:val="1"/>
      <w:numFmt w:val="bullet"/>
      <w:lvlText w:val="•"/>
      <w:lvlJc w:val="left"/>
      <w:pPr>
        <w:tabs>
          <w:tab w:val="num" w:pos="720"/>
        </w:tabs>
        <w:ind w:left="720" w:hanging="360"/>
      </w:pPr>
      <w:rPr>
        <w:rFonts w:ascii="Arial" w:hAnsi="Arial" w:hint="default"/>
      </w:rPr>
    </w:lvl>
    <w:lvl w:ilvl="1" w:tplc="37449216">
      <w:start w:val="1"/>
      <w:numFmt w:val="bullet"/>
      <w:lvlText w:val="•"/>
      <w:lvlJc w:val="left"/>
      <w:pPr>
        <w:tabs>
          <w:tab w:val="num" w:pos="1440"/>
        </w:tabs>
        <w:ind w:left="1440" w:hanging="360"/>
      </w:pPr>
      <w:rPr>
        <w:rFonts w:ascii="Arial" w:hAnsi="Arial" w:hint="default"/>
      </w:rPr>
    </w:lvl>
    <w:lvl w:ilvl="2" w:tplc="BAFCF792" w:tentative="1">
      <w:start w:val="1"/>
      <w:numFmt w:val="bullet"/>
      <w:lvlText w:val="•"/>
      <w:lvlJc w:val="left"/>
      <w:pPr>
        <w:tabs>
          <w:tab w:val="num" w:pos="2160"/>
        </w:tabs>
        <w:ind w:left="2160" w:hanging="360"/>
      </w:pPr>
      <w:rPr>
        <w:rFonts w:ascii="Arial" w:hAnsi="Arial" w:hint="default"/>
      </w:rPr>
    </w:lvl>
    <w:lvl w:ilvl="3" w:tplc="62D61834" w:tentative="1">
      <w:start w:val="1"/>
      <w:numFmt w:val="bullet"/>
      <w:lvlText w:val="•"/>
      <w:lvlJc w:val="left"/>
      <w:pPr>
        <w:tabs>
          <w:tab w:val="num" w:pos="2880"/>
        </w:tabs>
        <w:ind w:left="2880" w:hanging="360"/>
      </w:pPr>
      <w:rPr>
        <w:rFonts w:ascii="Arial" w:hAnsi="Arial" w:hint="default"/>
      </w:rPr>
    </w:lvl>
    <w:lvl w:ilvl="4" w:tplc="C11A81CE" w:tentative="1">
      <w:start w:val="1"/>
      <w:numFmt w:val="bullet"/>
      <w:lvlText w:val="•"/>
      <w:lvlJc w:val="left"/>
      <w:pPr>
        <w:tabs>
          <w:tab w:val="num" w:pos="3600"/>
        </w:tabs>
        <w:ind w:left="3600" w:hanging="360"/>
      </w:pPr>
      <w:rPr>
        <w:rFonts w:ascii="Arial" w:hAnsi="Arial" w:hint="default"/>
      </w:rPr>
    </w:lvl>
    <w:lvl w:ilvl="5" w:tplc="3F2AAE94" w:tentative="1">
      <w:start w:val="1"/>
      <w:numFmt w:val="bullet"/>
      <w:lvlText w:val="•"/>
      <w:lvlJc w:val="left"/>
      <w:pPr>
        <w:tabs>
          <w:tab w:val="num" w:pos="4320"/>
        </w:tabs>
        <w:ind w:left="4320" w:hanging="360"/>
      </w:pPr>
      <w:rPr>
        <w:rFonts w:ascii="Arial" w:hAnsi="Arial" w:hint="default"/>
      </w:rPr>
    </w:lvl>
    <w:lvl w:ilvl="6" w:tplc="DB6A28B4" w:tentative="1">
      <w:start w:val="1"/>
      <w:numFmt w:val="bullet"/>
      <w:lvlText w:val="•"/>
      <w:lvlJc w:val="left"/>
      <w:pPr>
        <w:tabs>
          <w:tab w:val="num" w:pos="5040"/>
        </w:tabs>
        <w:ind w:left="5040" w:hanging="360"/>
      </w:pPr>
      <w:rPr>
        <w:rFonts w:ascii="Arial" w:hAnsi="Arial" w:hint="default"/>
      </w:rPr>
    </w:lvl>
    <w:lvl w:ilvl="7" w:tplc="EFBA48AE" w:tentative="1">
      <w:start w:val="1"/>
      <w:numFmt w:val="bullet"/>
      <w:lvlText w:val="•"/>
      <w:lvlJc w:val="left"/>
      <w:pPr>
        <w:tabs>
          <w:tab w:val="num" w:pos="5760"/>
        </w:tabs>
        <w:ind w:left="5760" w:hanging="360"/>
      </w:pPr>
      <w:rPr>
        <w:rFonts w:ascii="Arial" w:hAnsi="Arial" w:hint="default"/>
      </w:rPr>
    </w:lvl>
    <w:lvl w:ilvl="8" w:tplc="96CEFD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65272F"/>
    <w:multiLevelType w:val="hybridMultilevel"/>
    <w:tmpl w:val="D61EB79E"/>
    <w:lvl w:ilvl="0" w:tplc="C318009A">
      <w:start w:val="1"/>
      <w:numFmt w:val="bullet"/>
      <w:lvlText w:val="•"/>
      <w:lvlJc w:val="left"/>
      <w:pPr>
        <w:tabs>
          <w:tab w:val="num" w:pos="720"/>
        </w:tabs>
        <w:ind w:left="720" w:hanging="360"/>
      </w:pPr>
      <w:rPr>
        <w:rFonts w:ascii="Arial" w:hAnsi="Arial" w:hint="default"/>
      </w:rPr>
    </w:lvl>
    <w:lvl w:ilvl="1" w:tplc="691CEB20" w:tentative="1">
      <w:start w:val="1"/>
      <w:numFmt w:val="bullet"/>
      <w:lvlText w:val="•"/>
      <w:lvlJc w:val="left"/>
      <w:pPr>
        <w:tabs>
          <w:tab w:val="num" w:pos="1440"/>
        </w:tabs>
        <w:ind w:left="1440" w:hanging="360"/>
      </w:pPr>
      <w:rPr>
        <w:rFonts w:ascii="Arial" w:hAnsi="Arial" w:hint="default"/>
      </w:rPr>
    </w:lvl>
    <w:lvl w:ilvl="2" w:tplc="CF8477A2">
      <w:start w:val="1"/>
      <w:numFmt w:val="bullet"/>
      <w:lvlText w:val="•"/>
      <w:lvlJc w:val="left"/>
      <w:pPr>
        <w:tabs>
          <w:tab w:val="num" w:pos="2160"/>
        </w:tabs>
        <w:ind w:left="2160" w:hanging="360"/>
      </w:pPr>
      <w:rPr>
        <w:rFonts w:ascii="Arial" w:hAnsi="Arial" w:hint="default"/>
      </w:rPr>
    </w:lvl>
    <w:lvl w:ilvl="3" w:tplc="FFBEA6FC" w:tentative="1">
      <w:start w:val="1"/>
      <w:numFmt w:val="bullet"/>
      <w:lvlText w:val="•"/>
      <w:lvlJc w:val="left"/>
      <w:pPr>
        <w:tabs>
          <w:tab w:val="num" w:pos="2880"/>
        </w:tabs>
        <w:ind w:left="2880" w:hanging="360"/>
      </w:pPr>
      <w:rPr>
        <w:rFonts w:ascii="Arial" w:hAnsi="Arial" w:hint="default"/>
      </w:rPr>
    </w:lvl>
    <w:lvl w:ilvl="4" w:tplc="8D4C0EF2" w:tentative="1">
      <w:start w:val="1"/>
      <w:numFmt w:val="bullet"/>
      <w:lvlText w:val="•"/>
      <w:lvlJc w:val="left"/>
      <w:pPr>
        <w:tabs>
          <w:tab w:val="num" w:pos="3600"/>
        </w:tabs>
        <w:ind w:left="3600" w:hanging="360"/>
      </w:pPr>
      <w:rPr>
        <w:rFonts w:ascii="Arial" w:hAnsi="Arial" w:hint="default"/>
      </w:rPr>
    </w:lvl>
    <w:lvl w:ilvl="5" w:tplc="DD768030" w:tentative="1">
      <w:start w:val="1"/>
      <w:numFmt w:val="bullet"/>
      <w:lvlText w:val="•"/>
      <w:lvlJc w:val="left"/>
      <w:pPr>
        <w:tabs>
          <w:tab w:val="num" w:pos="4320"/>
        </w:tabs>
        <w:ind w:left="4320" w:hanging="360"/>
      </w:pPr>
      <w:rPr>
        <w:rFonts w:ascii="Arial" w:hAnsi="Arial" w:hint="default"/>
      </w:rPr>
    </w:lvl>
    <w:lvl w:ilvl="6" w:tplc="1EE8FC94" w:tentative="1">
      <w:start w:val="1"/>
      <w:numFmt w:val="bullet"/>
      <w:lvlText w:val="•"/>
      <w:lvlJc w:val="left"/>
      <w:pPr>
        <w:tabs>
          <w:tab w:val="num" w:pos="5040"/>
        </w:tabs>
        <w:ind w:left="5040" w:hanging="360"/>
      </w:pPr>
      <w:rPr>
        <w:rFonts w:ascii="Arial" w:hAnsi="Arial" w:hint="default"/>
      </w:rPr>
    </w:lvl>
    <w:lvl w:ilvl="7" w:tplc="5768C9F6" w:tentative="1">
      <w:start w:val="1"/>
      <w:numFmt w:val="bullet"/>
      <w:lvlText w:val="•"/>
      <w:lvlJc w:val="left"/>
      <w:pPr>
        <w:tabs>
          <w:tab w:val="num" w:pos="5760"/>
        </w:tabs>
        <w:ind w:left="5760" w:hanging="360"/>
      </w:pPr>
      <w:rPr>
        <w:rFonts w:ascii="Arial" w:hAnsi="Arial" w:hint="default"/>
      </w:rPr>
    </w:lvl>
    <w:lvl w:ilvl="8" w:tplc="669834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AD72085"/>
    <w:multiLevelType w:val="hybridMultilevel"/>
    <w:tmpl w:val="B22CD77E"/>
    <w:lvl w:ilvl="0" w:tplc="8F88C7C6">
      <w:start w:val="1"/>
      <w:numFmt w:val="bullet"/>
      <w:lvlText w:val="•"/>
      <w:lvlJc w:val="left"/>
      <w:pPr>
        <w:tabs>
          <w:tab w:val="num" w:pos="720"/>
        </w:tabs>
        <w:ind w:left="720" w:hanging="360"/>
      </w:pPr>
      <w:rPr>
        <w:rFonts w:ascii="Arial" w:hAnsi="Arial" w:hint="default"/>
      </w:rPr>
    </w:lvl>
    <w:lvl w:ilvl="1" w:tplc="87960DB8">
      <w:start w:val="1"/>
      <w:numFmt w:val="bullet"/>
      <w:lvlText w:val="•"/>
      <w:lvlJc w:val="left"/>
      <w:pPr>
        <w:tabs>
          <w:tab w:val="num" w:pos="1440"/>
        </w:tabs>
        <w:ind w:left="1440" w:hanging="360"/>
      </w:pPr>
      <w:rPr>
        <w:rFonts w:ascii="Arial" w:hAnsi="Arial" w:hint="default"/>
      </w:rPr>
    </w:lvl>
    <w:lvl w:ilvl="2" w:tplc="8BD03EE0" w:tentative="1">
      <w:start w:val="1"/>
      <w:numFmt w:val="bullet"/>
      <w:lvlText w:val="•"/>
      <w:lvlJc w:val="left"/>
      <w:pPr>
        <w:tabs>
          <w:tab w:val="num" w:pos="2160"/>
        </w:tabs>
        <w:ind w:left="2160" w:hanging="360"/>
      </w:pPr>
      <w:rPr>
        <w:rFonts w:ascii="Arial" w:hAnsi="Arial" w:hint="default"/>
      </w:rPr>
    </w:lvl>
    <w:lvl w:ilvl="3" w:tplc="8222CD8C" w:tentative="1">
      <w:start w:val="1"/>
      <w:numFmt w:val="bullet"/>
      <w:lvlText w:val="•"/>
      <w:lvlJc w:val="left"/>
      <w:pPr>
        <w:tabs>
          <w:tab w:val="num" w:pos="2880"/>
        </w:tabs>
        <w:ind w:left="2880" w:hanging="360"/>
      </w:pPr>
      <w:rPr>
        <w:rFonts w:ascii="Arial" w:hAnsi="Arial" w:hint="default"/>
      </w:rPr>
    </w:lvl>
    <w:lvl w:ilvl="4" w:tplc="2E4C974E" w:tentative="1">
      <w:start w:val="1"/>
      <w:numFmt w:val="bullet"/>
      <w:lvlText w:val="•"/>
      <w:lvlJc w:val="left"/>
      <w:pPr>
        <w:tabs>
          <w:tab w:val="num" w:pos="3600"/>
        </w:tabs>
        <w:ind w:left="3600" w:hanging="360"/>
      </w:pPr>
      <w:rPr>
        <w:rFonts w:ascii="Arial" w:hAnsi="Arial" w:hint="default"/>
      </w:rPr>
    </w:lvl>
    <w:lvl w:ilvl="5" w:tplc="0D9699D4" w:tentative="1">
      <w:start w:val="1"/>
      <w:numFmt w:val="bullet"/>
      <w:lvlText w:val="•"/>
      <w:lvlJc w:val="left"/>
      <w:pPr>
        <w:tabs>
          <w:tab w:val="num" w:pos="4320"/>
        </w:tabs>
        <w:ind w:left="4320" w:hanging="360"/>
      </w:pPr>
      <w:rPr>
        <w:rFonts w:ascii="Arial" w:hAnsi="Arial" w:hint="default"/>
      </w:rPr>
    </w:lvl>
    <w:lvl w:ilvl="6" w:tplc="C02AC69A" w:tentative="1">
      <w:start w:val="1"/>
      <w:numFmt w:val="bullet"/>
      <w:lvlText w:val="•"/>
      <w:lvlJc w:val="left"/>
      <w:pPr>
        <w:tabs>
          <w:tab w:val="num" w:pos="5040"/>
        </w:tabs>
        <w:ind w:left="5040" w:hanging="360"/>
      </w:pPr>
      <w:rPr>
        <w:rFonts w:ascii="Arial" w:hAnsi="Arial" w:hint="default"/>
      </w:rPr>
    </w:lvl>
    <w:lvl w:ilvl="7" w:tplc="7ABCDBB6" w:tentative="1">
      <w:start w:val="1"/>
      <w:numFmt w:val="bullet"/>
      <w:lvlText w:val="•"/>
      <w:lvlJc w:val="left"/>
      <w:pPr>
        <w:tabs>
          <w:tab w:val="num" w:pos="5760"/>
        </w:tabs>
        <w:ind w:left="5760" w:hanging="360"/>
      </w:pPr>
      <w:rPr>
        <w:rFonts w:ascii="Arial" w:hAnsi="Arial" w:hint="default"/>
      </w:rPr>
    </w:lvl>
    <w:lvl w:ilvl="8" w:tplc="7EDC31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B2C5E54"/>
    <w:multiLevelType w:val="hybridMultilevel"/>
    <w:tmpl w:val="F52C4452"/>
    <w:lvl w:ilvl="0" w:tplc="54B0773C">
      <w:start w:val="1"/>
      <w:numFmt w:val="bullet"/>
      <w:lvlText w:val="•"/>
      <w:lvlJc w:val="left"/>
      <w:pPr>
        <w:tabs>
          <w:tab w:val="num" w:pos="720"/>
        </w:tabs>
        <w:ind w:left="720" w:hanging="360"/>
      </w:pPr>
      <w:rPr>
        <w:rFonts w:ascii="Arial" w:hAnsi="Arial" w:hint="default"/>
      </w:rPr>
    </w:lvl>
    <w:lvl w:ilvl="1" w:tplc="D1B4722E">
      <w:start w:val="1"/>
      <w:numFmt w:val="bullet"/>
      <w:lvlText w:val="•"/>
      <w:lvlJc w:val="left"/>
      <w:pPr>
        <w:tabs>
          <w:tab w:val="num" w:pos="1440"/>
        </w:tabs>
        <w:ind w:left="1440" w:hanging="360"/>
      </w:pPr>
      <w:rPr>
        <w:rFonts w:ascii="Arial" w:hAnsi="Arial" w:hint="default"/>
      </w:rPr>
    </w:lvl>
    <w:lvl w:ilvl="2" w:tplc="E66C6C30">
      <w:numFmt w:val="bullet"/>
      <w:lvlText w:val="•"/>
      <w:lvlJc w:val="left"/>
      <w:pPr>
        <w:tabs>
          <w:tab w:val="num" w:pos="2160"/>
        </w:tabs>
        <w:ind w:left="2160" w:hanging="360"/>
      </w:pPr>
      <w:rPr>
        <w:rFonts w:ascii="Arial" w:hAnsi="Arial" w:hint="default"/>
      </w:rPr>
    </w:lvl>
    <w:lvl w:ilvl="3" w:tplc="07F0E31E" w:tentative="1">
      <w:start w:val="1"/>
      <w:numFmt w:val="bullet"/>
      <w:lvlText w:val="•"/>
      <w:lvlJc w:val="left"/>
      <w:pPr>
        <w:tabs>
          <w:tab w:val="num" w:pos="2880"/>
        </w:tabs>
        <w:ind w:left="2880" w:hanging="360"/>
      </w:pPr>
      <w:rPr>
        <w:rFonts w:ascii="Arial" w:hAnsi="Arial" w:hint="default"/>
      </w:rPr>
    </w:lvl>
    <w:lvl w:ilvl="4" w:tplc="96223B3A" w:tentative="1">
      <w:start w:val="1"/>
      <w:numFmt w:val="bullet"/>
      <w:lvlText w:val="•"/>
      <w:lvlJc w:val="left"/>
      <w:pPr>
        <w:tabs>
          <w:tab w:val="num" w:pos="3600"/>
        </w:tabs>
        <w:ind w:left="3600" w:hanging="360"/>
      </w:pPr>
      <w:rPr>
        <w:rFonts w:ascii="Arial" w:hAnsi="Arial" w:hint="default"/>
      </w:rPr>
    </w:lvl>
    <w:lvl w:ilvl="5" w:tplc="8DC678F6" w:tentative="1">
      <w:start w:val="1"/>
      <w:numFmt w:val="bullet"/>
      <w:lvlText w:val="•"/>
      <w:lvlJc w:val="left"/>
      <w:pPr>
        <w:tabs>
          <w:tab w:val="num" w:pos="4320"/>
        </w:tabs>
        <w:ind w:left="4320" w:hanging="360"/>
      </w:pPr>
      <w:rPr>
        <w:rFonts w:ascii="Arial" w:hAnsi="Arial" w:hint="default"/>
      </w:rPr>
    </w:lvl>
    <w:lvl w:ilvl="6" w:tplc="F594EF40" w:tentative="1">
      <w:start w:val="1"/>
      <w:numFmt w:val="bullet"/>
      <w:lvlText w:val="•"/>
      <w:lvlJc w:val="left"/>
      <w:pPr>
        <w:tabs>
          <w:tab w:val="num" w:pos="5040"/>
        </w:tabs>
        <w:ind w:left="5040" w:hanging="360"/>
      </w:pPr>
      <w:rPr>
        <w:rFonts w:ascii="Arial" w:hAnsi="Arial" w:hint="default"/>
      </w:rPr>
    </w:lvl>
    <w:lvl w:ilvl="7" w:tplc="2CFC4D72" w:tentative="1">
      <w:start w:val="1"/>
      <w:numFmt w:val="bullet"/>
      <w:lvlText w:val="•"/>
      <w:lvlJc w:val="left"/>
      <w:pPr>
        <w:tabs>
          <w:tab w:val="num" w:pos="5760"/>
        </w:tabs>
        <w:ind w:left="5760" w:hanging="360"/>
      </w:pPr>
      <w:rPr>
        <w:rFonts w:ascii="Arial" w:hAnsi="Arial" w:hint="default"/>
      </w:rPr>
    </w:lvl>
    <w:lvl w:ilvl="8" w:tplc="7DC68B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02336CA"/>
    <w:multiLevelType w:val="hybridMultilevel"/>
    <w:tmpl w:val="43047A00"/>
    <w:lvl w:ilvl="0" w:tplc="D6A29082">
      <w:start w:val="1"/>
      <w:numFmt w:val="bullet"/>
      <w:lvlText w:val="•"/>
      <w:lvlJc w:val="left"/>
      <w:pPr>
        <w:tabs>
          <w:tab w:val="num" w:pos="720"/>
        </w:tabs>
        <w:ind w:left="720" w:hanging="360"/>
      </w:pPr>
      <w:rPr>
        <w:rFonts w:ascii="Arial" w:hAnsi="Arial" w:hint="default"/>
      </w:rPr>
    </w:lvl>
    <w:lvl w:ilvl="1" w:tplc="39968042">
      <w:numFmt w:val="bullet"/>
      <w:lvlText w:val="•"/>
      <w:lvlJc w:val="left"/>
      <w:pPr>
        <w:tabs>
          <w:tab w:val="num" w:pos="1440"/>
        </w:tabs>
        <w:ind w:left="1440" w:hanging="360"/>
      </w:pPr>
      <w:rPr>
        <w:rFonts w:ascii="Arial" w:hAnsi="Arial" w:hint="default"/>
      </w:rPr>
    </w:lvl>
    <w:lvl w:ilvl="2" w:tplc="C9B22890">
      <w:numFmt w:val="bullet"/>
      <w:lvlText w:val="•"/>
      <w:lvlJc w:val="left"/>
      <w:pPr>
        <w:tabs>
          <w:tab w:val="num" w:pos="2160"/>
        </w:tabs>
        <w:ind w:left="2160" w:hanging="360"/>
      </w:pPr>
      <w:rPr>
        <w:rFonts w:ascii="Arial" w:hAnsi="Arial" w:hint="default"/>
      </w:rPr>
    </w:lvl>
    <w:lvl w:ilvl="3" w:tplc="75FCDD08" w:tentative="1">
      <w:start w:val="1"/>
      <w:numFmt w:val="bullet"/>
      <w:lvlText w:val="•"/>
      <w:lvlJc w:val="left"/>
      <w:pPr>
        <w:tabs>
          <w:tab w:val="num" w:pos="2880"/>
        </w:tabs>
        <w:ind w:left="2880" w:hanging="360"/>
      </w:pPr>
      <w:rPr>
        <w:rFonts w:ascii="Arial" w:hAnsi="Arial" w:hint="default"/>
      </w:rPr>
    </w:lvl>
    <w:lvl w:ilvl="4" w:tplc="FA589068" w:tentative="1">
      <w:start w:val="1"/>
      <w:numFmt w:val="bullet"/>
      <w:lvlText w:val="•"/>
      <w:lvlJc w:val="left"/>
      <w:pPr>
        <w:tabs>
          <w:tab w:val="num" w:pos="3600"/>
        </w:tabs>
        <w:ind w:left="3600" w:hanging="360"/>
      </w:pPr>
      <w:rPr>
        <w:rFonts w:ascii="Arial" w:hAnsi="Arial" w:hint="default"/>
      </w:rPr>
    </w:lvl>
    <w:lvl w:ilvl="5" w:tplc="862813FE" w:tentative="1">
      <w:start w:val="1"/>
      <w:numFmt w:val="bullet"/>
      <w:lvlText w:val="•"/>
      <w:lvlJc w:val="left"/>
      <w:pPr>
        <w:tabs>
          <w:tab w:val="num" w:pos="4320"/>
        </w:tabs>
        <w:ind w:left="4320" w:hanging="360"/>
      </w:pPr>
      <w:rPr>
        <w:rFonts w:ascii="Arial" w:hAnsi="Arial" w:hint="default"/>
      </w:rPr>
    </w:lvl>
    <w:lvl w:ilvl="6" w:tplc="56A8FEC6" w:tentative="1">
      <w:start w:val="1"/>
      <w:numFmt w:val="bullet"/>
      <w:lvlText w:val="•"/>
      <w:lvlJc w:val="left"/>
      <w:pPr>
        <w:tabs>
          <w:tab w:val="num" w:pos="5040"/>
        </w:tabs>
        <w:ind w:left="5040" w:hanging="360"/>
      </w:pPr>
      <w:rPr>
        <w:rFonts w:ascii="Arial" w:hAnsi="Arial" w:hint="default"/>
      </w:rPr>
    </w:lvl>
    <w:lvl w:ilvl="7" w:tplc="B5BA11C8" w:tentative="1">
      <w:start w:val="1"/>
      <w:numFmt w:val="bullet"/>
      <w:lvlText w:val="•"/>
      <w:lvlJc w:val="left"/>
      <w:pPr>
        <w:tabs>
          <w:tab w:val="num" w:pos="5760"/>
        </w:tabs>
        <w:ind w:left="5760" w:hanging="360"/>
      </w:pPr>
      <w:rPr>
        <w:rFonts w:ascii="Arial" w:hAnsi="Arial" w:hint="default"/>
      </w:rPr>
    </w:lvl>
    <w:lvl w:ilvl="8" w:tplc="67C0C3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2B6131E"/>
    <w:multiLevelType w:val="hybridMultilevel"/>
    <w:tmpl w:val="49D840DE"/>
    <w:lvl w:ilvl="0" w:tplc="E404F456">
      <w:start w:val="1"/>
      <w:numFmt w:val="bullet"/>
      <w:lvlText w:val="•"/>
      <w:lvlJc w:val="left"/>
      <w:pPr>
        <w:tabs>
          <w:tab w:val="num" w:pos="720"/>
        </w:tabs>
        <w:ind w:left="720" w:hanging="360"/>
      </w:pPr>
      <w:rPr>
        <w:rFonts w:ascii="Arial" w:hAnsi="Arial" w:hint="default"/>
      </w:rPr>
    </w:lvl>
    <w:lvl w:ilvl="1" w:tplc="24040136">
      <w:start w:val="1"/>
      <w:numFmt w:val="bullet"/>
      <w:lvlText w:val="•"/>
      <w:lvlJc w:val="left"/>
      <w:pPr>
        <w:tabs>
          <w:tab w:val="num" w:pos="1440"/>
        </w:tabs>
        <w:ind w:left="1440" w:hanging="360"/>
      </w:pPr>
      <w:rPr>
        <w:rFonts w:ascii="Arial" w:hAnsi="Arial" w:hint="default"/>
      </w:rPr>
    </w:lvl>
    <w:lvl w:ilvl="2" w:tplc="F0F228F6">
      <w:numFmt w:val="bullet"/>
      <w:lvlText w:val="•"/>
      <w:lvlJc w:val="left"/>
      <w:pPr>
        <w:tabs>
          <w:tab w:val="num" w:pos="2160"/>
        </w:tabs>
        <w:ind w:left="2160" w:hanging="360"/>
      </w:pPr>
      <w:rPr>
        <w:rFonts w:ascii="Arial" w:hAnsi="Arial" w:hint="default"/>
      </w:rPr>
    </w:lvl>
    <w:lvl w:ilvl="3" w:tplc="E14A87C4" w:tentative="1">
      <w:start w:val="1"/>
      <w:numFmt w:val="bullet"/>
      <w:lvlText w:val="•"/>
      <w:lvlJc w:val="left"/>
      <w:pPr>
        <w:tabs>
          <w:tab w:val="num" w:pos="2880"/>
        </w:tabs>
        <w:ind w:left="2880" w:hanging="360"/>
      </w:pPr>
      <w:rPr>
        <w:rFonts w:ascii="Arial" w:hAnsi="Arial" w:hint="default"/>
      </w:rPr>
    </w:lvl>
    <w:lvl w:ilvl="4" w:tplc="F1DC24D4" w:tentative="1">
      <w:start w:val="1"/>
      <w:numFmt w:val="bullet"/>
      <w:lvlText w:val="•"/>
      <w:lvlJc w:val="left"/>
      <w:pPr>
        <w:tabs>
          <w:tab w:val="num" w:pos="3600"/>
        </w:tabs>
        <w:ind w:left="3600" w:hanging="360"/>
      </w:pPr>
      <w:rPr>
        <w:rFonts w:ascii="Arial" w:hAnsi="Arial" w:hint="default"/>
      </w:rPr>
    </w:lvl>
    <w:lvl w:ilvl="5" w:tplc="3AA8C9DA" w:tentative="1">
      <w:start w:val="1"/>
      <w:numFmt w:val="bullet"/>
      <w:lvlText w:val="•"/>
      <w:lvlJc w:val="left"/>
      <w:pPr>
        <w:tabs>
          <w:tab w:val="num" w:pos="4320"/>
        </w:tabs>
        <w:ind w:left="4320" w:hanging="360"/>
      </w:pPr>
      <w:rPr>
        <w:rFonts w:ascii="Arial" w:hAnsi="Arial" w:hint="default"/>
      </w:rPr>
    </w:lvl>
    <w:lvl w:ilvl="6" w:tplc="450C5984" w:tentative="1">
      <w:start w:val="1"/>
      <w:numFmt w:val="bullet"/>
      <w:lvlText w:val="•"/>
      <w:lvlJc w:val="left"/>
      <w:pPr>
        <w:tabs>
          <w:tab w:val="num" w:pos="5040"/>
        </w:tabs>
        <w:ind w:left="5040" w:hanging="360"/>
      </w:pPr>
      <w:rPr>
        <w:rFonts w:ascii="Arial" w:hAnsi="Arial" w:hint="default"/>
      </w:rPr>
    </w:lvl>
    <w:lvl w:ilvl="7" w:tplc="72F21F1E" w:tentative="1">
      <w:start w:val="1"/>
      <w:numFmt w:val="bullet"/>
      <w:lvlText w:val="•"/>
      <w:lvlJc w:val="left"/>
      <w:pPr>
        <w:tabs>
          <w:tab w:val="num" w:pos="5760"/>
        </w:tabs>
        <w:ind w:left="5760" w:hanging="360"/>
      </w:pPr>
      <w:rPr>
        <w:rFonts w:ascii="Arial" w:hAnsi="Arial" w:hint="default"/>
      </w:rPr>
    </w:lvl>
    <w:lvl w:ilvl="8" w:tplc="331ADC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146C92"/>
    <w:multiLevelType w:val="hybridMultilevel"/>
    <w:tmpl w:val="BA7A87D4"/>
    <w:lvl w:ilvl="0" w:tplc="3CB436C0">
      <w:start w:val="1"/>
      <w:numFmt w:val="bullet"/>
      <w:lvlText w:val="•"/>
      <w:lvlJc w:val="left"/>
      <w:pPr>
        <w:tabs>
          <w:tab w:val="num" w:pos="720"/>
        </w:tabs>
        <w:ind w:left="720" w:hanging="360"/>
      </w:pPr>
      <w:rPr>
        <w:rFonts w:ascii="Arial" w:hAnsi="Arial" w:hint="default"/>
      </w:rPr>
    </w:lvl>
    <w:lvl w:ilvl="1" w:tplc="DD024C86">
      <w:start w:val="1"/>
      <w:numFmt w:val="bullet"/>
      <w:lvlText w:val="•"/>
      <w:lvlJc w:val="left"/>
      <w:pPr>
        <w:tabs>
          <w:tab w:val="num" w:pos="1440"/>
        </w:tabs>
        <w:ind w:left="1440" w:hanging="360"/>
      </w:pPr>
      <w:rPr>
        <w:rFonts w:ascii="Arial" w:hAnsi="Arial" w:hint="default"/>
      </w:rPr>
    </w:lvl>
    <w:lvl w:ilvl="2" w:tplc="2EAA99A8" w:tentative="1">
      <w:start w:val="1"/>
      <w:numFmt w:val="bullet"/>
      <w:lvlText w:val="•"/>
      <w:lvlJc w:val="left"/>
      <w:pPr>
        <w:tabs>
          <w:tab w:val="num" w:pos="2160"/>
        </w:tabs>
        <w:ind w:left="2160" w:hanging="360"/>
      </w:pPr>
      <w:rPr>
        <w:rFonts w:ascii="Arial" w:hAnsi="Arial" w:hint="default"/>
      </w:rPr>
    </w:lvl>
    <w:lvl w:ilvl="3" w:tplc="49D010F8" w:tentative="1">
      <w:start w:val="1"/>
      <w:numFmt w:val="bullet"/>
      <w:lvlText w:val="•"/>
      <w:lvlJc w:val="left"/>
      <w:pPr>
        <w:tabs>
          <w:tab w:val="num" w:pos="2880"/>
        </w:tabs>
        <w:ind w:left="2880" w:hanging="360"/>
      </w:pPr>
      <w:rPr>
        <w:rFonts w:ascii="Arial" w:hAnsi="Arial" w:hint="default"/>
      </w:rPr>
    </w:lvl>
    <w:lvl w:ilvl="4" w:tplc="6088CEA4" w:tentative="1">
      <w:start w:val="1"/>
      <w:numFmt w:val="bullet"/>
      <w:lvlText w:val="•"/>
      <w:lvlJc w:val="left"/>
      <w:pPr>
        <w:tabs>
          <w:tab w:val="num" w:pos="3600"/>
        </w:tabs>
        <w:ind w:left="3600" w:hanging="360"/>
      </w:pPr>
      <w:rPr>
        <w:rFonts w:ascii="Arial" w:hAnsi="Arial" w:hint="default"/>
      </w:rPr>
    </w:lvl>
    <w:lvl w:ilvl="5" w:tplc="E63AF1D4" w:tentative="1">
      <w:start w:val="1"/>
      <w:numFmt w:val="bullet"/>
      <w:lvlText w:val="•"/>
      <w:lvlJc w:val="left"/>
      <w:pPr>
        <w:tabs>
          <w:tab w:val="num" w:pos="4320"/>
        </w:tabs>
        <w:ind w:left="4320" w:hanging="360"/>
      </w:pPr>
      <w:rPr>
        <w:rFonts w:ascii="Arial" w:hAnsi="Arial" w:hint="default"/>
      </w:rPr>
    </w:lvl>
    <w:lvl w:ilvl="6" w:tplc="13CE3E3C" w:tentative="1">
      <w:start w:val="1"/>
      <w:numFmt w:val="bullet"/>
      <w:lvlText w:val="•"/>
      <w:lvlJc w:val="left"/>
      <w:pPr>
        <w:tabs>
          <w:tab w:val="num" w:pos="5040"/>
        </w:tabs>
        <w:ind w:left="5040" w:hanging="360"/>
      </w:pPr>
      <w:rPr>
        <w:rFonts w:ascii="Arial" w:hAnsi="Arial" w:hint="default"/>
      </w:rPr>
    </w:lvl>
    <w:lvl w:ilvl="7" w:tplc="F9387A3E" w:tentative="1">
      <w:start w:val="1"/>
      <w:numFmt w:val="bullet"/>
      <w:lvlText w:val="•"/>
      <w:lvlJc w:val="left"/>
      <w:pPr>
        <w:tabs>
          <w:tab w:val="num" w:pos="5760"/>
        </w:tabs>
        <w:ind w:left="5760" w:hanging="360"/>
      </w:pPr>
      <w:rPr>
        <w:rFonts w:ascii="Arial" w:hAnsi="Arial" w:hint="default"/>
      </w:rPr>
    </w:lvl>
    <w:lvl w:ilvl="8" w:tplc="03FA08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F9A7DC6"/>
    <w:multiLevelType w:val="hybridMultilevel"/>
    <w:tmpl w:val="B79E9E4A"/>
    <w:lvl w:ilvl="0" w:tplc="ED5695F2">
      <w:start w:val="1"/>
      <w:numFmt w:val="bullet"/>
      <w:lvlText w:val="•"/>
      <w:lvlJc w:val="left"/>
      <w:pPr>
        <w:tabs>
          <w:tab w:val="num" w:pos="720"/>
        </w:tabs>
        <w:ind w:left="720" w:hanging="360"/>
      </w:pPr>
      <w:rPr>
        <w:rFonts w:ascii="Arial" w:hAnsi="Arial" w:hint="default"/>
      </w:rPr>
    </w:lvl>
    <w:lvl w:ilvl="1" w:tplc="FDD68B0A">
      <w:numFmt w:val="bullet"/>
      <w:lvlText w:val="•"/>
      <w:lvlJc w:val="left"/>
      <w:pPr>
        <w:tabs>
          <w:tab w:val="num" w:pos="1440"/>
        </w:tabs>
        <w:ind w:left="1440" w:hanging="360"/>
      </w:pPr>
      <w:rPr>
        <w:rFonts w:ascii="Arial" w:hAnsi="Arial" w:hint="default"/>
      </w:rPr>
    </w:lvl>
    <w:lvl w:ilvl="2" w:tplc="A56EF678">
      <w:numFmt w:val="bullet"/>
      <w:lvlText w:val="•"/>
      <w:lvlJc w:val="left"/>
      <w:pPr>
        <w:tabs>
          <w:tab w:val="num" w:pos="2160"/>
        </w:tabs>
        <w:ind w:left="2160" w:hanging="360"/>
      </w:pPr>
      <w:rPr>
        <w:rFonts w:ascii="Arial" w:hAnsi="Arial" w:hint="default"/>
      </w:rPr>
    </w:lvl>
    <w:lvl w:ilvl="3" w:tplc="164263A0" w:tentative="1">
      <w:start w:val="1"/>
      <w:numFmt w:val="bullet"/>
      <w:lvlText w:val="•"/>
      <w:lvlJc w:val="left"/>
      <w:pPr>
        <w:tabs>
          <w:tab w:val="num" w:pos="2880"/>
        </w:tabs>
        <w:ind w:left="2880" w:hanging="360"/>
      </w:pPr>
      <w:rPr>
        <w:rFonts w:ascii="Arial" w:hAnsi="Arial" w:hint="default"/>
      </w:rPr>
    </w:lvl>
    <w:lvl w:ilvl="4" w:tplc="56D0E60E" w:tentative="1">
      <w:start w:val="1"/>
      <w:numFmt w:val="bullet"/>
      <w:lvlText w:val="•"/>
      <w:lvlJc w:val="left"/>
      <w:pPr>
        <w:tabs>
          <w:tab w:val="num" w:pos="3600"/>
        </w:tabs>
        <w:ind w:left="3600" w:hanging="360"/>
      </w:pPr>
      <w:rPr>
        <w:rFonts w:ascii="Arial" w:hAnsi="Arial" w:hint="default"/>
      </w:rPr>
    </w:lvl>
    <w:lvl w:ilvl="5" w:tplc="460C9996" w:tentative="1">
      <w:start w:val="1"/>
      <w:numFmt w:val="bullet"/>
      <w:lvlText w:val="•"/>
      <w:lvlJc w:val="left"/>
      <w:pPr>
        <w:tabs>
          <w:tab w:val="num" w:pos="4320"/>
        </w:tabs>
        <w:ind w:left="4320" w:hanging="360"/>
      </w:pPr>
      <w:rPr>
        <w:rFonts w:ascii="Arial" w:hAnsi="Arial" w:hint="default"/>
      </w:rPr>
    </w:lvl>
    <w:lvl w:ilvl="6" w:tplc="B8FAEE9E" w:tentative="1">
      <w:start w:val="1"/>
      <w:numFmt w:val="bullet"/>
      <w:lvlText w:val="•"/>
      <w:lvlJc w:val="left"/>
      <w:pPr>
        <w:tabs>
          <w:tab w:val="num" w:pos="5040"/>
        </w:tabs>
        <w:ind w:left="5040" w:hanging="360"/>
      </w:pPr>
      <w:rPr>
        <w:rFonts w:ascii="Arial" w:hAnsi="Arial" w:hint="default"/>
      </w:rPr>
    </w:lvl>
    <w:lvl w:ilvl="7" w:tplc="D6F2AEF0" w:tentative="1">
      <w:start w:val="1"/>
      <w:numFmt w:val="bullet"/>
      <w:lvlText w:val="•"/>
      <w:lvlJc w:val="left"/>
      <w:pPr>
        <w:tabs>
          <w:tab w:val="num" w:pos="5760"/>
        </w:tabs>
        <w:ind w:left="5760" w:hanging="360"/>
      </w:pPr>
      <w:rPr>
        <w:rFonts w:ascii="Arial" w:hAnsi="Arial" w:hint="default"/>
      </w:rPr>
    </w:lvl>
    <w:lvl w:ilvl="8" w:tplc="B0729D74"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6"/>
  </w:num>
  <w:num w:numId="3">
    <w:abstractNumId w:val="3"/>
  </w:num>
  <w:num w:numId="4">
    <w:abstractNumId w:val="16"/>
  </w:num>
  <w:num w:numId="5">
    <w:abstractNumId w:val="5"/>
  </w:num>
  <w:num w:numId="6">
    <w:abstractNumId w:val="7"/>
  </w:num>
  <w:num w:numId="7">
    <w:abstractNumId w:val="8"/>
  </w:num>
  <w:num w:numId="8">
    <w:abstractNumId w:val="0"/>
  </w:num>
  <w:num w:numId="9">
    <w:abstractNumId w:val="10"/>
  </w:num>
  <w:num w:numId="10">
    <w:abstractNumId w:val="1"/>
  </w:num>
  <w:num w:numId="11">
    <w:abstractNumId w:val="9"/>
  </w:num>
  <w:num w:numId="12">
    <w:abstractNumId w:val="11"/>
  </w:num>
  <w:num w:numId="13">
    <w:abstractNumId w:val="12"/>
  </w:num>
  <w:num w:numId="14">
    <w:abstractNumId w:val="14"/>
  </w:num>
  <w:num w:numId="15">
    <w:abstractNumId w:val="15"/>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50"/>
    <w:rsid w:val="0000438C"/>
    <w:rsid w:val="000333A4"/>
    <w:rsid w:val="000470A3"/>
    <w:rsid w:val="00052584"/>
    <w:rsid w:val="00063331"/>
    <w:rsid w:val="00066596"/>
    <w:rsid w:val="000731B0"/>
    <w:rsid w:val="00074EA6"/>
    <w:rsid w:val="0008475D"/>
    <w:rsid w:val="00090515"/>
    <w:rsid w:val="000A0DEF"/>
    <w:rsid w:val="000C4F9B"/>
    <w:rsid w:val="000D344D"/>
    <w:rsid w:val="000D6CE9"/>
    <w:rsid w:val="000D7CBC"/>
    <w:rsid w:val="000F664D"/>
    <w:rsid w:val="00105C43"/>
    <w:rsid w:val="00114BEC"/>
    <w:rsid w:val="00116F68"/>
    <w:rsid w:val="00117A37"/>
    <w:rsid w:val="00121990"/>
    <w:rsid w:val="00123E14"/>
    <w:rsid w:val="00123F83"/>
    <w:rsid w:val="0013127E"/>
    <w:rsid w:val="00135151"/>
    <w:rsid w:val="00142658"/>
    <w:rsid w:val="00145D87"/>
    <w:rsid w:val="00145FE0"/>
    <w:rsid w:val="001506FD"/>
    <w:rsid w:val="00155366"/>
    <w:rsid w:val="00163587"/>
    <w:rsid w:val="00163F4D"/>
    <w:rsid w:val="001758AB"/>
    <w:rsid w:val="00175F90"/>
    <w:rsid w:val="001774A9"/>
    <w:rsid w:val="001A5002"/>
    <w:rsid w:val="001B7BB2"/>
    <w:rsid w:val="001C072A"/>
    <w:rsid w:val="001E4868"/>
    <w:rsid w:val="00202ECF"/>
    <w:rsid w:val="00207D6B"/>
    <w:rsid w:val="00226353"/>
    <w:rsid w:val="00237D11"/>
    <w:rsid w:val="00243E10"/>
    <w:rsid w:val="002470AE"/>
    <w:rsid w:val="00252F85"/>
    <w:rsid w:val="0027418A"/>
    <w:rsid w:val="00276168"/>
    <w:rsid w:val="0028186D"/>
    <w:rsid w:val="002916B0"/>
    <w:rsid w:val="0029330A"/>
    <w:rsid w:val="002B1C62"/>
    <w:rsid w:val="002B2115"/>
    <w:rsid w:val="002B6AB3"/>
    <w:rsid w:val="002C0087"/>
    <w:rsid w:val="002C22F7"/>
    <w:rsid w:val="002E1F8F"/>
    <w:rsid w:val="002E2EC7"/>
    <w:rsid w:val="00304D8A"/>
    <w:rsid w:val="0031203A"/>
    <w:rsid w:val="003256EB"/>
    <w:rsid w:val="00357AA0"/>
    <w:rsid w:val="00373F79"/>
    <w:rsid w:val="003769BD"/>
    <w:rsid w:val="00383D61"/>
    <w:rsid w:val="00386A3C"/>
    <w:rsid w:val="00390908"/>
    <w:rsid w:val="00397A7C"/>
    <w:rsid w:val="003C0196"/>
    <w:rsid w:val="003C21D2"/>
    <w:rsid w:val="003C4E91"/>
    <w:rsid w:val="003C54E7"/>
    <w:rsid w:val="003D5925"/>
    <w:rsid w:val="003D6FAD"/>
    <w:rsid w:val="003F12C4"/>
    <w:rsid w:val="003F6061"/>
    <w:rsid w:val="00403DB8"/>
    <w:rsid w:val="00406B0F"/>
    <w:rsid w:val="00420797"/>
    <w:rsid w:val="00420EDF"/>
    <w:rsid w:val="004210B5"/>
    <w:rsid w:val="00427442"/>
    <w:rsid w:val="004461AE"/>
    <w:rsid w:val="0046103F"/>
    <w:rsid w:val="0046662B"/>
    <w:rsid w:val="00470DC8"/>
    <w:rsid w:val="00477946"/>
    <w:rsid w:val="00490598"/>
    <w:rsid w:val="004939EB"/>
    <w:rsid w:val="00496878"/>
    <w:rsid w:val="004A157A"/>
    <w:rsid w:val="004A6374"/>
    <w:rsid w:val="004A66C5"/>
    <w:rsid w:val="004A6D1B"/>
    <w:rsid w:val="004B4F12"/>
    <w:rsid w:val="004B69A8"/>
    <w:rsid w:val="004B7075"/>
    <w:rsid w:val="004C4A38"/>
    <w:rsid w:val="004D3403"/>
    <w:rsid w:val="004D43A0"/>
    <w:rsid w:val="004E2D44"/>
    <w:rsid w:val="004F2CED"/>
    <w:rsid w:val="00505591"/>
    <w:rsid w:val="00511BAF"/>
    <w:rsid w:val="00514767"/>
    <w:rsid w:val="00524213"/>
    <w:rsid w:val="005470AE"/>
    <w:rsid w:val="00555312"/>
    <w:rsid w:val="00557A39"/>
    <w:rsid w:val="00561329"/>
    <w:rsid w:val="00563FCF"/>
    <w:rsid w:val="005641E4"/>
    <w:rsid w:val="005650A9"/>
    <w:rsid w:val="005854AC"/>
    <w:rsid w:val="005900DD"/>
    <w:rsid w:val="005A01E8"/>
    <w:rsid w:val="005A0753"/>
    <w:rsid w:val="005A0B50"/>
    <w:rsid w:val="005A486F"/>
    <w:rsid w:val="005B6CD1"/>
    <w:rsid w:val="005B76AA"/>
    <w:rsid w:val="005C012E"/>
    <w:rsid w:val="005C42EF"/>
    <w:rsid w:val="005C785E"/>
    <w:rsid w:val="005D3BBA"/>
    <w:rsid w:val="005D3F4B"/>
    <w:rsid w:val="005D4D12"/>
    <w:rsid w:val="005D5E63"/>
    <w:rsid w:val="005E49AE"/>
    <w:rsid w:val="005E7A06"/>
    <w:rsid w:val="005F0A31"/>
    <w:rsid w:val="005F51D6"/>
    <w:rsid w:val="005F52E4"/>
    <w:rsid w:val="005F56CA"/>
    <w:rsid w:val="00614A78"/>
    <w:rsid w:val="00614E31"/>
    <w:rsid w:val="0061714C"/>
    <w:rsid w:val="006175D1"/>
    <w:rsid w:val="0062215D"/>
    <w:rsid w:val="00623A0D"/>
    <w:rsid w:val="00633F58"/>
    <w:rsid w:val="00635E70"/>
    <w:rsid w:val="00647F49"/>
    <w:rsid w:val="00675D25"/>
    <w:rsid w:val="0068079C"/>
    <w:rsid w:val="00680FF0"/>
    <w:rsid w:val="00687187"/>
    <w:rsid w:val="00690B21"/>
    <w:rsid w:val="0069407E"/>
    <w:rsid w:val="00696CB2"/>
    <w:rsid w:val="006A7BE1"/>
    <w:rsid w:val="006B0C28"/>
    <w:rsid w:val="006B75A1"/>
    <w:rsid w:val="006C4DC4"/>
    <w:rsid w:val="006D00C4"/>
    <w:rsid w:val="006D6182"/>
    <w:rsid w:val="006E2528"/>
    <w:rsid w:val="006E3F37"/>
    <w:rsid w:val="006F16A6"/>
    <w:rsid w:val="00704557"/>
    <w:rsid w:val="007277F4"/>
    <w:rsid w:val="00727C2D"/>
    <w:rsid w:val="00736392"/>
    <w:rsid w:val="0074605B"/>
    <w:rsid w:val="0075763F"/>
    <w:rsid w:val="0076101A"/>
    <w:rsid w:val="00772EA3"/>
    <w:rsid w:val="0077799D"/>
    <w:rsid w:val="00782F47"/>
    <w:rsid w:val="007873CE"/>
    <w:rsid w:val="007B05C7"/>
    <w:rsid w:val="007B09AE"/>
    <w:rsid w:val="007C1248"/>
    <w:rsid w:val="007C5ED4"/>
    <w:rsid w:val="007E2BC7"/>
    <w:rsid w:val="00800FFC"/>
    <w:rsid w:val="0080441E"/>
    <w:rsid w:val="00804A55"/>
    <w:rsid w:val="00816AD8"/>
    <w:rsid w:val="00834300"/>
    <w:rsid w:val="00840592"/>
    <w:rsid w:val="008423EF"/>
    <w:rsid w:val="00842A72"/>
    <w:rsid w:val="00852438"/>
    <w:rsid w:val="00852F1D"/>
    <w:rsid w:val="00856B60"/>
    <w:rsid w:val="0086032C"/>
    <w:rsid w:val="0086033D"/>
    <w:rsid w:val="0088125B"/>
    <w:rsid w:val="008859DA"/>
    <w:rsid w:val="00885E89"/>
    <w:rsid w:val="00886A4F"/>
    <w:rsid w:val="00890094"/>
    <w:rsid w:val="00890F25"/>
    <w:rsid w:val="008B0557"/>
    <w:rsid w:val="008B140D"/>
    <w:rsid w:val="008B1B1E"/>
    <w:rsid w:val="008B27AD"/>
    <w:rsid w:val="008B6F67"/>
    <w:rsid w:val="008B6F6C"/>
    <w:rsid w:val="008D439E"/>
    <w:rsid w:val="008D4C0B"/>
    <w:rsid w:val="008D4D52"/>
    <w:rsid w:val="008D6EB9"/>
    <w:rsid w:val="008E560C"/>
    <w:rsid w:val="008F7CBF"/>
    <w:rsid w:val="00910BB5"/>
    <w:rsid w:val="0091108F"/>
    <w:rsid w:val="00915A1E"/>
    <w:rsid w:val="009464B6"/>
    <w:rsid w:val="009546A1"/>
    <w:rsid w:val="00960478"/>
    <w:rsid w:val="00970B12"/>
    <w:rsid w:val="009C1DC4"/>
    <w:rsid w:val="009C29D6"/>
    <w:rsid w:val="009D6973"/>
    <w:rsid w:val="009E058D"/>
    <w:rsid w:val="009E0F3A"/>
    <w:rsid w:val="009E4B23"/>
    <w:rsid w:val="009E772F"/>
    <w:rsid w:val="009F1A27"/>
    <w:rsid w:val="009F3B92"/>
    <w:rsid w:val="009F45D0"/>
    <w:rsid w:val="00A01987"/>
    <w:rsid w:val="00A07BD5"/>
    <w:rsid w:val="00A1360C"/>
    <w:rsid w:val="00A15F79"/>
    <w:rsid w:val="00A20D5C"/>
    <w:rsid w:val="00A236D8"/>
    <w:rsid w:val="00A3004A"/>
    <w:rsid w:val="00A31D63"/>
    <w:rsid w:val="00A35DE8"/>
    <w:rsid w:val="00A41FE5"/>
    <w:rsid w:val="00A53A33"/>
    <w:rsid w:val="00A55148"/>
    <w:rsid w:val="00A8307B"/>
    <w:rsid w:val="00AA08FF"/>
    <w:rsid w:val="00AA436D"/>
    <w:rsid w:val="00AA6DAB"/>
    <w:rsid w:val="00AC07DD"/>
    <w:rsid w:val="00AC249D"/>
    <w:rsid w:val="00AF7DC5"/>
    <w:rsid w:val="00B01AD2"/>
    <w:rsid w:val="00B13666"/>
    <w:rsid w:val="00B14D18"/>
    <w:rsid w:val="00B27950"/>
    <w:rsid w:val="00B3295B"/>
    <w:rsid w:val="00B3528B"/>
    <w:rsid w:val="00B41BA9"/>
    <w:rsid w:val="00B42354"/>
    <w:rsid w:val="00B43A1D"/>
    <w:rsid w:val="00B56309"/>
    <w:rsid w:val="00B62297"/>
    <w:rsid w:val="00B63831"/>
    <w:rsid w:val="00B728A3"/>
    <w:rsid w:val="00B843E9"/>
    <w:rsid w:val="00B84B94"/>
    <w:rsid w:val="00B9759F"/>
    <w:rsid w:val="00BC1C2E"/>
    <w:rsid w:val="00BC3540"/>
    <w:rsid w:val="00BD1ABC"/>
    <w:rsid w:val="00BF1334"/>
    <w:rsid w:val="00BF6FA5"/>
    <w:rsid w:val="00BF764F"/>
    <w:rsid w:val="00C0641C"/>
    <w:rsid w:val="00C06578"/>
    <w:rsid w:val="00C21115"/>
    <w:rsid w:val="00C22092"/>
    <w:rsid w:val="00C26085"/>
    <w:rsid w:val="00C262E5"/>
    <w:rsid w:val="00C27C96"/>
    <w:rsid w:val="00C313AB"/>
    <w:rsid w:val="00C423B2"/>
    <w:rsid w:val="00C54D81"/>
    <w:rsid w:val="00C7225C"/>
    <w:rsid w:val="00C75A95"/>
    <w:rsid w:val="00C9443F"/>
    <w:rsid w:val="00C946C0"/>
    <w:rsid w:val="00CA3F27"/>
    <w:rsid w:val="00CA48F5"/>
    <w:rsid w:val="00CA4A45"/>
    <w:rsid w:val="00CA7D9B"/>
    <w:rsid w:val="00CB1833"/>
    <w:rsid w:val="00CB3839"/>
    <w:rsid w:val="00CC3B74"/>
    <w:rsid w:val="00CD47CC"/>
    <w:rsid w:val="00CD7CC3"/>
    <w:rsid w:val="00CE54A6"/>
    <w:rsid w:val="00CE68FE"/>
    <w:rsid w:val="00CF083A"/>
    <w:rsid w:val="00D0500C"/>
    <w:rsid w:val="00D1665B"/>
    <w:rsid w:val="00D22686"/>
    <w:rsid w:val="00D25F23"/>
    <w:rsid w:val="00D3582F"/>
    <w:rsid w:val="00D47650"/>
    <w:rsid w:val="00D5425E"/>
    <w:rsid w:val="00D70F9A"/>
    <w:rsid w:val="00D854CD"/>
    <w:rsid w:val="00D91444"/>
    <w:rsid w:val="00D92C40"/>
    <w:rsid w:val="00D976CF"/>
    <w:rsid w:val="00D97C8F"/>
    <w:rsid w:val="00DA264D"/>
    <w:rsid w:val="00DB4171"/>
    <w:rsid w:val="00DC56CB"/>
    <w:rsid w:val="00DC6E51"/>
    <w:rsid w:val="00DE23C8"/>
    <w:rsid w:val="00DE25B1"/>
    <w:rsid w:val="00DE53A4"/>
    <w:rsid w:val="00DE5DF2"/>
    <w:rsid w:val="00DF339B"/>
    <w:rsid w:val="00DF7C25"/>
    <w:rsid w:val="00E13CDC"/>
    <w:rsid w:val="00E22779"/>
    <w:rsid w:val="00E23C44"/>
    <w:rsid w:val="00E4045D"/>
    <w:rsid w:val="00E41B96"/>
    <w:rsid w:val="00E41DF4"/>
    <w:rsid w:val="00E45066"/>
    <w:rsid w:val="00E52B2F"/>
    <w:rsid w:val="00E6372A"/>
    <w:rsid w:val="00E646C5"/>
    <w:rsid w:val="00E66008"/>
    <w:rsid w:val="00E66B96"/>
    <w:rsid w:val="00E77595"/>
    <w:rsid w:val="00E80C63"/>
    <w:rsid w:val="00E82BEB"/>
    <w:rsid w:val="00EA7F6A"/>
    <w:rsid w:val="00EB15A0"/>
    <w:rsid w:val="00EB64E3"/>
    <w:rsid w:val="00EC7ED8"/>
    <w:rsid w:val="00ED0CA9"/>
    <w:rsid w:val="00ED72CF"/>
    <w:rsid w:val="00ED7B2A"/>
    <w:rsid w:val="00EF4A54"/>
    <w:rsid w:val="00F012C1"/>
    <w:rsid w:val="00F043B8"/>
    <w:rsid w:val="00F05CD4"/>
    <w:rsid w:val="00F24C90"/>
    <w:rsid w:val="00F30A34"/>
    <w:rsid w:val="00F35217"/>
    <w:rsid w:val="00F470C0"/>
    <w:rsid w:val="00F613FB"/>
    <w:rsid w:val="00F6723F"/>
    <w:rsid w:val="00F76DDC"/>
    <w:rsid w:val="00F80E9A"/>
    <w:rsid w:val="00F81731"/>
    <w:rsid w:val="00F873D1"/>
    <w:rsid w:val="00FB3B89"/>
    <w:rsid w:val="00FB4BEB"/>
    <w:rsid w:val="00FC04F3"/>
    <w:rsid w:val="00FC13D8"/>
    <w:rsid w:val="00FE7F2F"/>
    <w:rsid w:val="00FF01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06507D"/>
  <w14:defaultImageDpi w14:val="32767"/>
  <w15:docId w15:val="{1BD5F80B-FAAA-B84E-9F4E-7F7EEA97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8FF"/>
    <w:rPr>
      <w:rFonts w:ascii="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650"/>
    <w:rPr>
      <w:color w:val="0563C1" w:themeColor="hyperlink"/>
      <w:u w:val="single"/>
    </w:rPr>
  </w:style>
  <w:style w:type="paragraph" w:styleId="FootnoteText">
    <w:name w:val="footnote text"/>
    <w:basedOn w:val="Normal"/>
    <w:link w:val="FootnoteTextChar"/>
    <w:uiPriority w:val="99"/>
    <w:unhideWhenUsed/>
    <w:rsid w:val="00EB64E3"/>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EB64E3"/>
  </w:style>
  <w:style w:type="character" w:styleId="FootnoteReference">
    <w:name w:val="footnote reference"/>
    <w:basedOn w:val="DefaultParagraphFont"/>
    <w:uiPriority w:val="99"/>
    <w:unhideWhenUsed/>
    <w:rsid w:val="00EB64E3"/>
    <w:rPr>
      <w:vertAlign w:val="superscript"/>
    </w:rPr>
  </w:style>
  <w:style w:type="paragraph" w:styleId="BalloonText">
    <w:name w:val="Balloon Text"/>
    <w:basedOn w:val="Normal"/>
    <w:link w:val="BalloonTextChar"/>
    <w:uiPriority w:val="99"/>
    <w:semiHidden/>
    <w:unhideWhenUsed/>
    <w:rsid w:val="00E6372A"/>
    <w:rPr>
      <w:sz w:val="18"/>
      <w:szCs w:val="18"/>
    </w:rPr>
  </w:style>
  <w:style w:type="character" w:customStyle="1" w:styleId="BalloonTextChar">
    <w:name w:val="Balloon Text Char"/>
    <w:basedOn w:val="DefaultParagraphFont"/>
    <w:link w:val="BalloonText"/>
    <w:uiPriority w:val="99"/>
    <w:semiHidden/>
    <w:rsid w:val="00E6372A"/>
    <w:rPr>
      <w:rFonts w:ascii="Times New Roman" w:hAnsi="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0640">
      <w:bodyDiv w:val="1"/>
      <w:marLeft w:val="0"/>
      <w:marRight w:val="0"/>
      <w:marTop w:val="0"/>
      <w:marBottom w:val="0"/>
      <w:divBdr>
        <w:top w:val="none" w:sz="0" w:space="0" w:color="auto"/>
        <w:left w:val="none" w:sz="0" w:space="0" w:color="auto"/>
        <w:bottom w:val="none" w:sz="0" w:space="0" w:color="auto"/>
        <w:right w:val="none" w:sz="0" w:space="0" w:color="auto"/>
      </w:divBdr>
    </w:div>
    <w:div w:id="19210556">
      <w:bodyDiv w:val="1"/>
      <w:marLeft w:val="0"/>
      <w:marRight w:val="0"/>
      <w:marTop w:val="0"/>
      <w:marBottom w:val="0"/>
      <w:divBdr>
        <w:top w:val="none" w:sz="0" w:space="0" w:color="auto"/>
        <w:left w:val="none" w:sz="0" w:space="0" w:color="auto"/>
        <w:bottom w:val="none" w:sz="0" w:space="0" w:color="auto"/>
        <w:right w:val="none" w:sz="0" w:space="0" w:color="auto"/>
      </w:divBdr>
    </w:div>
    <w:div w:id="25105222">
      <w:bodyDiv w:val="1"/>
      <w:marLeft w:val="0"/>
      <w:marRight w:val="0"/>
      <w:marTop w:val="0"/>
      <w:marBottom w:val="0"/>
      <w:divBdr>
        <w:top w:val="none" w:sz="0" w:space="0" w:color="auto"/>
        <w:left w:val="none" w:sz="0" w:space="0" w:color="auto"/>
        <w:bottom w:val="none" w:sz="0" w:space="0" w:color="auto"/>
        <w:right w:val="none" w:sz="0" w:space="0" w:color="auto"/>
      </w:divBdr>
    </w:div>
    <w:div w:id="26030617">
      <w:bodyDiv w:val="1"/>
      <w:marLeft w:val="0"/>
      <w:marRight w:val="0"/>
      <w:marTop w:val="0"/>
      <w:marBottom w:val="0"/>
      <w:divBdr>
        <w:top w:val="none" w:sz="0" w:space="0" w:color="auto"/>
        <w:left w:val="none" w:sz="0" w:space="0" w:color="auto"/>
        <w:bottom w:val="none" w:sz="0" w:space="0" w:color="auto"/>
        <w:right w:val="none" w:sz="0" w:space="0" w:color="auto"/>
      </w:divBdr>
    </w:div>
    <w:div w:id="65080392">
      <w:bodyDiv w:val="1"/>
      <w:marLeft w:val="0"/>
      <w:marRight w:val="0"/>
      <w:marTop w:val="0"/>
      <w:marBottom w:val="0"/>
      <w:divBdr>
        <w:top w:val="none" w:sz="0" w:space="0" w:color="auto"/>
        <w:left w:val="none" w:sz="0" w:space="0" w:color="auto"/>
        <w:bottom w:val="none" w:sz="0" w:space="0" w:color="auto"/>
        <w:right w:val="none" w:sz="0" w:space="0" w:color="auto"/>
      </w:divBdr>
    </w:div>
    <w:div w:id="93984331">
      <w:bodyDiv w:val="1"/>
      <w:marLeft w:val="0"/>
      <w:marRight w:val="0"/>
      <w:marTop w:val="0"/>
      <w:marBottom w:val="0"/>
      <w:divBdr>
        <w:top w:val="none" w:sz="0" w:space="0" w:color="auto"/>
        <w:left w:val="none" w:sz="0" w:space="0" w:color="auto"/>
        <w:bottom w:val="none" w:sz="0" w:space="0" w:color="auto"/>
        <w:right w:val="none" w:sz="0" w:space="0" w:color="auto"/>
      </w:divBdr>
    </w:div>
    <w:div w:id="116922185">
      <w:bodyDiv w:val="1"/>
      <w:marLeft w:val="0"/>
      <w:marRight w:val="0"/>
      <w:marTop w:val="0"/>
      <w:marBottom w:val="0"/>
      <w:divBdr>
        <w:top w:val="none" w:sz="0" w:space="0" w:color="auto"/>
        <w:left w:val="none" w:sz="0" w:space="0" w:color="auto"/>
        <w:bottom w:val="none" w:sz="0" w:space="0" w:color="auto"/>
        <w:right w:val="none" w:sz="0" w:space="0" w:color="auto"/>
      </w:divBdr>
    </w:div>
    <w:div w:id="126049144">
      <w:bodyDiv w:val="1"/>
      <w:marLeft w:val="0"/>
      <w:marRight w:val="0"/>
      <w:marTop w:val="0"/>
      <w:marBottom w:val="0"/>
      <w:divBdr>
        <w:top w:val="none" w:sz="0" w:space="0" w:color="auto"/>
        <w:left w:val="none" w:sz="0" w:space="0" w:color="auto"/>
        <w:bottom w:val="none" w:sz="0" w:space="0" w:color="auto"/>
        <w:right w:val="none" w:sz="0" w:space="0" w:color="auto"/>
      </w:divBdr>
      <w:divsChild>
        <w:div w:id="727580724">
          <w:marLeft w:val="547"/>
          <w:marRight w:val="0"/>
          <w:marTop w:val="106"/>
          <w:marBottom w:val="0"/>
          <w:divBdr>
            <w:top w:val="none" w:sz="0" w:space="0" w:color="auto"/>
            <w:left w:val="none" w:sz="0" w:space="0" w:color="auto"/>
            <w:bottom w:val="none" w:sz="0" w:space="0" w:color="auto"/>
            <w:right w:val="none" w:sz="0" w:space="0" w:color="auto"/>
          </w:divBdr>
        </w:div>
        <w:div w:id="1040128484">
          <w:marLeft w:val="547"/>
          <w:marRight w:val="0"/>
          <w:marTop w:val="106"/>
          <w:marBottom w:val="0"/>
          <w:divBdr>
            <w:top w:val="none" w:sz="0" w:space="0" w:color="auto"/>
            <w:left w:val="none" w:sz="0" w:space="0" w:color="auto"/>
            <w:bottom w:val="none" w:sz="0" w:space="0" w:color="auto"/>
            <w:right w:val="none" w:sz="0" w:space="0" w:color="auto"/>
          </w:divBdr>
        </w:div>
        <w:div w:id="307711664">
          <w:marLeft w:val="1008"/>
          <w:marRight w:val="0"/>
          <w:marTop w:val="96"/>
          <w:marBottom w:val="0"/>
          <w:divBdr>
            <w:top w:val="none" w:sz="0" w:space="0" w:color="auto"/>
            <w:left w:val="none" w:sz="0" w:space="0" w:color="auto"/>
            <w:bottom w:val="none" w:sz="0" w:space="0" w:color="auto"/>
            <w:right w:val="none" w:sz="0" w:space="0" w:color="auto"/>
          </w:divBdr>
        </w:div>
        <w:div w:id="2078628517">
          <w:marLeft w:val="1008"/>
          <w:marRight w:val="0"/>
          <w:marTop w:val="96"/>
          <w:marBottom w:val="0"/>
          <w:divBdr>
            <w:top w:val="none" w:sz="0" w:space="0" w:color="auto"/>
            <w:left w:val="none" w:sz="0" w:space="0" w:color="auto"/>
            <w:bottom w:val="none" w:sz="0" w:space="0" w:color="auto"/>
            <w:right w:val="none" w:sz="0" w:space="0" w:color="auto"/>
          </w:divBdr>
        </w:div>
        <w:div w:id="1092358048">
          <w:marLeft w:val="1584"/>
          <w:marRight w:val="0"/>
          <w:marTop w:val="86"/>
          <w:marBottom w:val="0"/>
          <w:divBdr>
            <w:top w:val="none" w:sz="0" w:space="0" w:color="auto"/>
            <w:left w:val="none" w:sz="0" w:space="0" w:color="auto"/>
            <w:bottom w:val="none" w:sz="0" w:space="0" w:color="auto"/>
            <w:right w:val="none" w:sz="0" w:space="0" w:color="auto"/>
          </w:divBdr>
        </w:div>
        <w:div w:id="469789451">
          <w:marLeft w:val="1584"/>
          <w:marRight w:val="0"/>
          <w:marTop w:val="86"/>
          <w:marBottom w:val="0"/>
          <w:divBdr>
            <w:top w:val="none" w:sz="0" w:space="0" w:color="auto"/>
            <w:left w:val="none" w:sz="0" w:space="0" w:color="auto"/>
            <w:bottom w:val="none" w:sz="0" w:space="0" w:color="auto"/>
            <w:right w:val="none" w:sz="0" w:space="0" w:color="auto"/>
          </w:divBdr>
        </w:div>
        <w:div w:id="2086994203">
          <w:marLeft w:val="1008"/>
          <w:marRight w:val="0"/>
          <w:marTop w:val="96"/>
          <w:marBottom w:val="0"/>
          <w:divBdr>
            <w:top w:val="none" w:sz="0" w:space="0" w:color="auto"/>
            <w:left w:val="none" w:sz="0" w:space="0" w:color="auto"/>
            <w:bottom w:val="none" w:sz="0" w:space="0" w:color="auto"/>
            <w:right w:val="none" w:sz="0" w:space="0" w:color="auto"/>
          </w:divBdr>
        </w:div>
        <w:div w:id="1642494557">
          <w:marLeft w:val="1584"/>
          <w:marRight w:val="0"/>
          <w:marTop w:val="86"/>
          <w:marBottom w:val="0"/>
          <w:divBdr>
            <w:top w:val="none" w:sz="0" w:space="0" w:color="auto"/>
            <w:left w:val="none" w:sz="0" w:space="0" w:color="auto"/>
            <w:bottom w:val="none" w:sz="0" w:space="0" w:color="auto"/>
            <w:right w:val="none" w:sz="0" w:space="0" w:color="auto"/>
          </w:divBdr>
        </w:div>
        <w:div w:id="1520121580">
          <w:marLeft w:val="1584"/>
          <w:marRight w:val="0"/>
          <w:marTop w:val="86"/>
          <w:marBottom w:val="0"/>
          <w:divBdr>
            <w:top w:val="none" w:sz="0" w:space="0" w:color="auto"/>
            <w:left w:val="none" w:sz="0" w:space="0" w:color="auto"/>
            <w:bottom w:val="none" w:sz="0" w:space="0" w:color="auto"/>
            <w:right w:val="none" w:sz="0" w:space="0" w:color="auto"/>
          </w:divBdr>
        </w:div>
        <w:div w:id="1239363842">
          <w:marLeft w:val="1584"/>
          <w:marRight w:val="0"/>
          <w:marTop w:val="86"/>
          <w:marBottom w:val="0"/>
          <w:divBdr>
            <w:top w:val="none" w:sz="0" w:space="0" w:color="auto"/>
            <w:left w:val="none" w:sz="0" w:space="0" w:color="auto"/>
            <w:bottom w:val="none" w:sz="0" w:space="0" w:color="auto"/>
            <w:right w:val="none" w:sz="0" w:space="0" w:color="auto"/>
          </w:divBdr>
        </w:div>
        <w:div w:id="407533990">
          <w:marLeft w:val="1584"/>
          <w:marRight w:val="0"/>
          <w:marTop w:val="86"/>
          <w:marBottom w:val="0"/>
          <w:divBdr>
            <w:top w:val="none" w:sz="0" w:space="0" w:color="auto"/>
            <w:left w:val="none" w:sz="0" w:space="0" w:color="auto"/>
            <w:bottom w:val="none" w:sz="0" w:space="0" w:color="auto"/>
            <w:right w:val="none" w:sz="0" w:space="0" w:color="auto"/>
          </w:divBdr>
        </w:div>
      </w:divsChild>
    </w:div>
    <w:div w:id="133260135">
      <w:bodyDiv w:val="1"/>
      <w:marLeft w:val="0"/>
      <w:marRight w:val="0"/>
      <w:marTop w:val="0"/>
      <w:marBottom w:val="0"/>
      <w:divBdr>
        <w:top w:val="none" w:sz="0" w:space="0" w:color="auto"/>
        <w:left w:val="none" w:sz="0" w:space="0" w:color="auto"/>
        <w:bottom w:val="none" w:sz="0" w:space="0" w:color="auto"/>
        <w:right w:val="none" w:sz="0" w:space="0" w:color="auto"/>
      </w:divBdr>
    </w:div>
    <w:div w:id="133721354">
      <w:bodyDiv w:val="1"/>
      <w:marLeft w:val="0"/>
      <w:marRight w:val="0"/>
      <w:marTop w:val="0"/>
      <w:marBottom w:val="0"/>
      <w:divBdr>
        <w:top w:val="none" w:sz="0" w:space="0" w:color="auto"/>
        <w:left w:val="none" w:sz="0" w:space="0" w:color="auto"/>
        <w:bottom w:val="none" w:sz="0" w:space="0" w:color="auto"/>
        <w:right w:val="none" w:sz="0" w:space="0" w:color="auto"/>
      </w:divBdr>
    </w:div>
    <w:div w:id="137459267">
      <w:bodyDiv w:val="1"/>
      <w:marLeft w:val="0"/>
      <w:marRight w:val="0"/>
      <w:marTop w:val="0"/>
      <w:marBottom w:val="0"/>
      <w:divBdr>
        <w:top w:val="none" w:sz="0" w:space="0" w:color="auto"/>
        <w:left w:val="none" w:sz="0" w:space="0" w:color="auto"/>
        <w:bottom w:val="none" w:sz="0" w:space="0" w:color="auto"/>
        <w:right w:val="none" w:sz="0" w:space="0" w:color="auto"/>
      </w:divBdr>
    </w:div>
    <w:div w:id="182407314">
      <w:bodyDiv w:val="1"/>
      <w:marLeft w:val="0"/>
      <w:marRight w:val="0"/>
      <w:marTop w:val="0"/>
      <w:marBottom w:val="0"/>
      <w:divBdr>
        <w:top w:val="none" w:sz="0" w:space="0" w:color="auto"/>
        <w:left w:val="none" w:sz="0" w:space="0" w:color="auto"/>
        <w:bottom w:val="none" w:sz="0" w:space="0" w:color="auto"/>
        <w:right w:val="none" w:sz="0" w:space="0" w:color="auto"/>
      </w:divBdr>
      <w:divsChild>
        <w:div w:id="1448818462">
          <w:marLeft w:val="1008"/>
          <w:marRight w:val="0"/>
          <w:marTop w:val="96"/>
          <w:marBottom w:val="0"/>
          <w:divBdr>
            <w:top w:val="none" w:sz="0" w:space="0" w:color="auto"/>
            <w:left w:val="none" w:sz="0" w:space="0" w:color="auto"/>
            <w:bottom w:val="none" w:sz="0" w:space="0" w:color="auto"/>
            <w:right w:val="none" w:sz="0" w:space="0" w:color="auto"/>
          </w:divBdr>
        </w:div>
      </w:divsChild>
    </w:div>
    <w:div w:id="197665286">
      <w:bodyDiv w:val="1"/>
      <w:marLeft w:val="0"/>
      <w:marRight w:val="0"/>
      <w:marTop w:val="0"/>
      <w:marBottom w:val="0"/>
      <w:divBdr>
        <w:top w:val="none" w:sz="0" w:space="0" w:color="auto"/>
        <w:left w:val="none" w:sz="0" w:space="0" w:color="auto"/>
        <w:bottom w:val="none" w:sz="0" w:space="0" w:color="auto"/>
        <w:right w:val="none" w:sz="0" w:space="0" w:color="auto"/>
      </w:divBdr>
    </w:div>
    <w:div w:id="315191081">
      <w:bodyDiv w:val="1"/>
      <w:marLeft w:val="0"/>
      <w:marRight w:val="0"/>
      <w:marTop w:val="0"/>
      <w:marBottom w:val="0"/>
      <w:divBdr>
        <w:top w:val="none" w:sz="0" w:space="0" w:color="auto"/>
        <w:left w:val="none" w:sz="0" w:space="0" w:color="auto"/>
        <w:bottom w:val="none" w:sz="0" w:space="0" w:color="auto"/>
        <w:right w:val="none" w:sz="0" w:space="0" w:color="auto"/>
      </w:divBdr>
    </w:div>
    <w:div w:id="320813772">
      <w:bodyDiv w:val="1"/>
      <w:marLeft w:val="0"/>
      <w:marRight w:val="0"/>
      <w:marTop w:val="0"/>
      <w:marBottom w:val="0"/>
      <w:divBdr>
        <w:top w:val="none" w:sz="0" w:space="0" w:color="auto"/>
        <w:left w:val="none" w:sz="0" w:space="0" w:color="auto"/>
        <w:bottom w:val="none" w:sz="0" w:space="0" w:color="auto"/>
        <w:right w:val="none" w:sz="0" w:space="0" w:color="auto"/>
      </w:divBdr>
    </w:div>
    <w:div w:id="337267946">
      <w:bodyDiv w:val="1"/>
      <w:marLeft w:val="0"/>
      <w:marRight w:val="0"/>
      <w:marTop w:val="0"/>
      <w:marBottom w:val="0"/>
      <w:divBdr>
        <w:top w:val="none" w:sz="0" w:space="0" w:color="auto"/>
        <w:left w:val="none" w:sz="0" w:space="0" w:color="auto"/>
        <w:bottom w:val="none" w:sz="0" w:space="0" w:color="auto"/>
        <w:right w:val="none" w:sz="0" w:space="0" w:color="auto"/>
      </w:divBdr>
      <w:divsChild>
        <w:div w:id="775490747">
          <w:marLeft w:val="994"/>
          <w:marRight w:val="0"/>
          <w:marTop w:val="0"/>
          <w:marBottom w:val="0"/>
          <w:divBdr>
            <w:top w:val="none" w:sz="0" w:space="0" w:color="auto"/>
            <w:left w:val="none" w:sz="0" w:space="0" w:color="auto"/>
            <w:bottom w:val="none" w:sz="0" w:space="0" w:color="auto"/>
            <w:right w:val="none" w:sz="0" w:space="0" w:color="auto"/>
          </w:divBdr>
        </w:div>
        <w:div w:id="1333026237">
          <w:marLeft w:val="1714"/>
          <w:marRight w:val="0"/>
          <w:marTop w:val="0"/>
          <w:marBottom w:val="0"/>
          <w:divBdr>
            <w:top w:val="none" w:sz="0" w:space="0" w:color="auto"/>
            <w:left w:val="none" w:sz="0" w:space="0" w:color="auto"/>
            <w:bottom w:val="none" w:sz="0" w:space="0" w:color="auto"/>
            <w:right w:val="none" w:sz="0" w:space="0" w:color="auto"/>
          </w:divBdr>
        </w:div>
        <w:div w:id="1264461073">
          <w:marLeft w:val="1714"/>
          <w:marRight w:val="0"/>
          <w:marTop w:val="0"/>
          <w:marBottom w:val="0"/>
          <w:divBdr>
            <w:top w:val="none" w:sz="0" w:space="0" w:color="auto"/>
            <w:left w:val="none" w:sz="0" w:space="0" w:color="auto"/>
            <w:bottom w:val="none" w:sz="0" w:space="0" w:color="auto"/>
            <w:right w:val="none" w:sz="0" w:space="0" w:color="auto"/>
          </w:divBdr>
        </w:div>
        <w:div w:id="315302685">
          <w:marLeft w:val="1714"/>
          <w:marRight w:val="0"/>
          <w:marTop w:val="0"/>
          <w:marBottom w:val="0"/>
          <w:divBdr>
            <w:top w:val="none" w:sz="0" w:space="0" w:color="auto"/>
            <w:left w:val="none" w:sz="0" w:space="0" w:color="auto"/>
            <w:bottom w:val="none" w:sz="0" w:space="0" w:color="auto"/>
            <w:right w:val="none" w:sz="0" w:space="0" w:color="auto"/>
          </w:divBdr>
        </w:div>
        <w:div w:id="1862161525">
          <w:marLeft w:val="1714"/>
          <w:marRight w:val="0"/>
          <w:marTop w:val="0"/>
          <w:marBottom w:val="0"/>
          <w:divBdr>
            <w:top w:val="none" w:sz="0" w:space="0" w:color="auto"/>
            <w:left w:val="none" w:sz="0" w:space="0" w:color="auto"/>
            <w:bottom w:val="none" w:sz="0" w:space="0" w:color="auto"/>
            <w:right w:val="none" w:sz="0" w:space="0" w:color="auto"/>
          </w:divBdr>
        </w:div>
        <w:div w:id="1915235008">
          <w:marLeft w:val="1714"/>
          <w:marRight w:val="0"/>
          <w:marTop w:val="0"/>
          <w:marBottom w:val="0"/>
          <w:divBdr>
            <w:top w:val="none" w:sz="0" w:space="0" w:color="auto"/>
            <w:left w:val="none" w:sz="0" w:space="0" w:color="auto"/>
            <w:bottom w:val="none" w:sz="0" w:space="0" w:color="auto"/>
            <w:right w:val="none" w:sz="0" w:space="0" w:color="auto"/>
          </w:divBdr>
        </w:div>
      </w:divsChild>
    </w:div>
    <w:div w:id="342127073">
      <w:bodyDiv w:val="1"/>
      <w:marLeft w:val="0"/>
      <w:marRight w:val="0"/>
      <w:marTop w:val="0"/>
      <w:marBottom w:val="0"/>
      <w:divBdr>
        <w:top w:val="none" w:sz="0" w:space="0" w:color="auto"/>
        <w:left w:val="none" w:sz="0" w:space="0" w:color="auto"/>
        <w:bottom w:val="none" w:sz="0" w:space="0" w:color="auto"/>
        <w:right w:val="none" w:sz="0" w:space="0" w:color="auto"/>
      </w:divBdr>
    </w:div>
    <w:div w:id="348532113">
      <w:bodyDiv w:val="1"/>
      <w:marLeft w:val="0"/>
      <w:marRight w:val="0"/>
      <w:marTop w:val="0"/>
      <w:marBottom w:val="0"/>
      <w:divBdr>
        <w:top w:val="none" w:sz="0" w:space="0" w:color="auto"/>
        <w:left w:val="none" w:sz="0" w:space="0" w:color="auto"/>
        <w:bottom w:val="none" w:sz="0" w:space="0" w:color="auto"/>
        <w:right w:val="none" w:sz="0" w:space="0" w:color="auto"/>
      </w:divBdr>
      <w:divsChild>
        <w:div w:id="1488746812">
          <w:marLeft w:val="0"/>
          <w:marRight w:val="0"/>
          <w:marTop w:val="0"/>
          <w:marBottom w:val="450"/>
          <w:divBdr>
            <w:top w:val="none" w:sz="0" w:space="0" w:color="auto"/>
            <w:left w:val="none" w:sz="0" w:space="0" w:color="auto"/>
            <w:bottom w:val="none" w:sz="0" w:space="0" w:color="auto"/>
            <w:right w:val="none" w:sz="0" w:space="0" w:color="auto"/>
          </w:divBdr>
        </w:div>
      </w:divsChild>
    </w:div>
    <w:div w:id="355355015">
      <w:bodyDiv w:val="1"/>
      <w:marLeft w:val="0"/>
      <w:marRight w:val="0"/>
      <w:marTop w:val="0"/>
      <w:marBottom w:val="0"/>
      <w:divBdr>
        <w:top w:val="none" w:sz="0" w:space="0" w:color="auto"/>
        <w:left w:val="none" w:sz="0" w:space="0" w:color="auto"/>
        <w:bottom w:val="none" w:sz="0" w:space="0" w:color="auto"/>
        <w:right w:val="none" w:sz="0" w:space="0" w:color="auto"/>
      </w:divBdr>
    </w:div>
    <w:div w:id="365060579">
      <w:bodyDiv w:val="1"/>
      <w:marLeft w:val="0"/>
      <w:marRight w:val="0"/>
      <w:marTop w:val="0"/>
      <w:marBottom w:val="0"/>
      <w:divBdr>
        <w:top w:val="none" w:sz="0" w:space="0" w:color="auto"/>
        <w:left w:val="none" w:sz="0" w:space="0" w:color="auto"/>
        <w:bottom w:val="none" w:sz="0" w:space="0" w:color="auto"/>
        <w:right w:val="none" w:sz="0" w:space="0" w:color="auto"/>
      </w:divBdr>
    </w:div>
    <w:div w:id="365639447">
      <w:bodyDiv w:val="1"/>
      <w:marLeft w:val="0"/>
      <w:marRight w:val="0"/>
      <w:marTop w:val="0"/>
      <w:marBottom w:val="0"/>
      <w:divBdr>
        <w:top w:val="none" w:sz="0" w:space="0" w:color="auto"/>
        <w:left w:val="none" w:sz="0" w:space="0" w:color="auto"/>
        <w:bottom w:val="none" w:sz="0" w:space="0" w:color="auto"/>
        <w:right w:val="none" w:sz="0" w:space="0" w:color="auto"/>
      </w:divBdr>
    </w:div>
    <w:div w:id="396590733">
      <w:bodyDiv w:val="1"/>
      <w:marLeft w:val="0"/>
      <w:marRight w:val="0"/>
      <w:marTop w:val="0"/>
      <w:marBottom w:val="0"/>
      <w:divBdr>
        <w:top w:val="none" w:sz="0" w:space="0" w:color="auto"/>
        <w:left w:val="none" w:sz="0" w:space="0" w:color="auto"/>
        <w:bottom w:val="none" w:sz="0" w:space="0" w:color="auto"/>
        <w:right w:val="none" w:sz="0" w:space="0" w:color="auto"/>
      </w:divBdr>
    </w:div>
    <w:div w:id="398134191">
      <w:bodyDiv w:val="1"/>
      <w:marLeft w:val="0"/>
      <w:marRight w:val="0"/>
      <w:marTop w:val="0"/>
      <w:marBottom w:val="0"/>
      <w:divBdr>
        <w:top w:val="none" w:sz="0" w:space="0" w:color="auto"/>
        <w:left w:val="none" w:sz="0" w:space="0" w:color="auto"/>
        <w:bottom w:val="none" w:sz="0" w:space="0" w:color="auto"/>
        <w:right w:val="none" w:sz="0" w:space="0" w:color="auto"/>
      </w:divBdr>
    </w:div>
    <w:div w:id="418986944">
      <w:bodyDiv w:val="1"/>
      <w:marLeft w:val="0"/>
      <w:marRight w:val="0"/>
      <w:marTop w:val="0"/>
      <w:marBottom w:val="0"/>
      <w:divBdr>
        <w:top w:val="none" w:sz="0" w:space="0" w:color="auto"/>
        <w:left w:val="none" w:sz="0" w:space="0" w:color="auto"/>
        <w:bottom w:val="none" w:sz="0" w:space="0" w:color="auto"/>
        <w:right w:val="none" w:sz="0" w:space="0" w:color="auto"/>
      </w:divBdr>
    </w:div>
    <w:div w:id="436415178">
      <w:bodyDiv w:val="1"/>
      <w:marLeft w:val="0"/>
      <w:marRight w:val="0"/>
      <w:marTop w:val="0"/>
      <w:marBottom w:val="0"/>
      <w:divBdr>
        <w:top w:val="none" w:sz="0" w:space="0" w:color="auto"/>
        <w:left w:val="none" w:sz="0" w:space="0" w:color="auto"/>
        <w:bottom w:val="none" w:sz="0" w:space="0" w:color="auto"/>
        <w:right w:val="none" w:sz="0" w:space="0" w:color="auto"/>
      </w:divBdr>
      <w:divsChild>
        <w:div w:id="476260059">
          <w:marLeft w:val="994"/>
          <w:marRight w:val="0"/>
          <w:marTop w:val="0"/>
          <w:marBottom w:val="0"/>
          <w:divBdr>
            <w:top w:val="none" w:sz="0" w:space="0" w:color="auto"/>
            <w:left w:val="none" w:sz="0" w:space="0" w:color="auto"/>
            <w:bottom w:val="none" w:sz="0" w:space="0" w:color="auto"/>
            <w:right w:val="none" w:sz="0" w:space="0" w:color="auto"/>
          </w:divBdr>
        </w:div>
        <w:div w:id="259876278">
          <w:marLeft w:val="994"/>
          <w:marRight w:val="0"/>
          <w:marTop w:val="0"/>
          <w:marBottom w:val="0"/>
          <w:divBdr>
            <w:top w:val="none" w:sz="0" w:space="0" w:color="auto"/>
            <w:left w:val="none" w:sz="0" w:space="0" w:color="auto"/>
            <w:bottom w:val="none" w:sz="0" w:space="0" w:color="auto"/>
            <w:right w:val="none" w:sz="0" w:space="0" w:color="auto"/>
          </w:divBdr>
        </w:div>
      </w:divsChild>
    </w:div>
    <w:div w:id="453672598">
      <w:bodyDiv w:val="1"/>
      <w:marLeft w:val="0"/>
      <w:marRight w:val="0"/>
      <w:marTop w:val="0"/>
      <w:marBottom w:val="0"/>
      <w:divBdr>
        <w:top w:val="none" w:sz="0" w:space="0" w:color="auto"/>
        <w:left w:val="none" w:sz="0" w:space="0" w:color="auto"/>
        <w:bottom w:val="none" w:sz="0" w:space="0" w:color="auto"/>
        <w:right w:val="none" w:sz="0" w:space="0" w:color="auto"/>
      </w:divBdr>
    </w:div>
    <w:div w:id="468206508">
      <w:bodyDiv w:val="1"/>
      <w:marLeft w:val="0"/>
      <w:marRight w:val="0"/>
      <w:marTop w:val="0"/>
      <w:marBottom w:val="0"/>
      <w:divBdr>
        <w:top w:val="none" w:sz="0" w:space="0" w:color="auto"/>
        <w:left w:val="none" w:sz="0" w:space="0" w:color="auto"/>
        <w:bottom w:val="none" w:sz="0" w:space="0" w:color="auto"/>
        <w:right w:val="none" w:sz="0" w:space="0" w:color="auto"/>
      </w:divBdr>
    </w:div>
    <w:div w:id="490949283">
      <w:bodyDiv w:val="1"/>
      <w:marLeft w:val="0"/>
      <w:marRight w:val="0"/>
      <w:marTop w:val="0"/>
      <w:marBottom w:val="0"/>
      <w:divBdr>
        <w:top w:val="none" w:sz="0" w:space="0" w:color="auto"/>
        <w:left w:val="none" w:sz="0" w:space="0" w:color="auto"/>
        <w:bottom w:val="none" w:sz="0" w:space="0" w:color="auto"/>
        <w:right w:val="none" w:sz="0" w:space="0" w:color="auto"/>
      </w:divBdr>
    </w:div>
    <w:div w:id="507601533">
      <w:bodyDiv w:val="1"/>
      <w:marLeft w:val="0"/>
      <w:marRight w:val="0"/>
      <w:marTop w:val="0"/>
      <w:marBottom w:val="0"/>
      <w:divBdr>
        <w:top w:val="none" w:sz="0" w:space="0" w:color="auto"/>
        <w:left w:val="none" w:sz="0" w:space="0" w:color="auto"/>
        <w:bottom w:val="none" w:sz="0" w:space="0" w:color="auto"/>
        <w:right w:val="none" w:sz="0" w:space="0" w:color="auto"/>
      </w:divBdr>
    </w:div>
    <w:div w:id="522136116">
      <w:bodyDiv w:val="1"/>
      <w:marLeft w:val="0"/>
      <w:marRight w:val="0"/>
      <w:marTop w:val="0"/>
      <w:marBottom w:val="0"/>
      <w:divBdr>
        <w:top w:val="none" w:sz="0" w:space="0" w:color="auto"/>
        <w:left w:val="none" w:sz="0" w:space="0" w:color="auto"/>
        <w:bottom w:val="none" w:sz="0" w:space="0" w:color="auto"/>
        <w:right w:val="none" w:sz="0" w:space="0" w:color="auto"/>
      </w:divBdr>
    </w:div>
    <w:div w:id="565844339">
      <w:bodyDiv w:val="1"/>
      <w:marLeft w:val="0"/>
      <w:marRight w:val="0"/>
      <w:marTop w:val="0"/>
      <w:marBottom w:val="0"/>
      <w:divBdr>
        <w:top w:val="none" w:sz="0" w:space="0" w:color="auto"/>
        <w:left w:val="none" w:sz="0" w:space="0" w:color="auto"/>
        <w:bottom w:val="none" w:sz="0" w:space="0" w:color="auto"/>
        <w:right w:val="none" w:sz="0" w:space="0" w:color="auto"/>
      </w:divBdr>
    </w:div>
    <w:div w:id="572012715">
      <w:bodyDiv w:val="1"/>
      <w:marLeft w:val="0"/>
      <w:marRight w:val="0"/>
      <w:marTop w:val="0"/>
      <w:marBottom w:val="0"/>
      <w:divBdr>
        <w:top w:val="none" w:sz="0" w:space="0" w:color="auto"/>
        <w:left w:val="none" w:sz="0" w:space="0" w:color="auto"/>
        <w:bottom w:val="none" w:sz="0" w:space="0" w:color="auto"/>
        <w:right w:val="none" w:sz="0" w:space="0" w:color="auto"/>
      </w:divBdr>
    </w:div>
    <w:div w:id="604771831">
      <w:bodyDiv w:val="1"/>
      <w:marLeft w:val="0"/>
      <w:marRight w:val="0"/>
      <w:marTop w:val="0"/>
      <w:marBottom w:val="0"/>
      <w:divBdr>
        <w:top w:val="none" w:sz="0" w:space="0" w:color="auto"/>
        <w:left w:val="none" w:sz="0" w:space="0" w:color="auto"/>
        <w:bottom w:val="none" w:sz="0" w:space="0" w:color="auto"/>
        <w:right w:val="none" w:sz="0" w:space="0" w:color="auto"/>
      </w:divBdr>
    </w:div>
    <w:div w:id="645472914">
      <w:bodyDiv w:val="1"/>
      <w:marLeft w:val="0"/>
      <w:marRight w:val="0"/>
      <w:marTop w:val="0"/>
      <w:marBottom w:val="0"/>
      <w:divBdr>
        <w:top w:val="none" w:sz="0" w:space="0" w:color="auto"/>
        <w:left w:val="none" w:sz="0" w:space="0" w:color="auto"/>
        <w:bottom w:val="none" w:sz="0" w:space="0" w:color="auto"/>
        <w:right w:val="none" w:sz="0" w:space="0" w:color="auto"/>
      </w:divBdr>
    </w:div>
    <w:div w:id="653991011">
      <w:bodyDiv w:val="1"/>
      <w:marLeft w:val="0"/>
      <w:marRight w:val="0"/>
      <w:marTop w:val="0"/>
      <w:marBottom w:val="0"/>
      <w:divBdr>
        <w:top w:val="none" w:sz="0" w:space="0" w:color="auto"/>
        <w:left w:val="none" w:sz="0" w:space="0" w:color="auto"/>
        <w:bottom w:val="none" w:sz="0" w:space="0" w:color="auto"/>
        <w:right w:val="none" w:sz="0" w:space="0" w:color="auto"/>
      </w:divBdr>
    </w:div>
    <w:div w:id="661590303">
      <w:bodyDiv w:val="1"/>
      <w:marLeft w:val="0"/>
      <w:marRight w:val="0"/>
      <w:marTop w:val="0"/>
      <w:marBottom w:val="0"/>
      <w:divBdr>
        <w:top w:val="none" w:sz="0" w:space="0" w:color="auto"/>
        <w:left w:val="none" w:sz="0" w:space="0" w:color="auto"/>
        <w:bottom w:val="none" w:sz="0" w:space="0" w:color="auto"/>
        <w:right w:val="none" w:sz="0" w:space="0" w:color="auto"/>
      </w:divBdr>
    </w:div>
    <w:div w:id="666399337">
      <w:bodyDiv w:val="1"/>
      <w:marLeft w:val="0"/>
      <w:marRight w:val="0"/>
      <w:marTop w:val="0"/>
      <w:marBottom w:val="0"/>
      <w:divBdr>
        <w:top w:val="none" w:sz="0" w:space="0" w:color="auto"/>
        <w:left w:val="none" w:sz="0" w:space="0" w:color="auto"/>
        <w:bottom w:val="none" w:sz="0" w:space="0" w:color="auto"/>
        <w:right w:val="none" w:sz="0" w:space="0" w:color="auto"/>
      </w:divBdr>
    </w:div>
    <w:div w:id="679352690">
      <w:bodyDiv w:val="1"/>
      <w:marLeft w:val="0"/>
      <w:marRight w:val="0"/>
      <w:marTop w:val="0"/>
      <w:marBottom w:val="0"/>
      <w:divBdr>
        <w:top w:val="none" w:sz="0" w:space="0" w:color="auto"/>
        <w:left w:val="none" w:sz="0" w:space="0" w:color="auto"/>
        <w:bottom w:val="none" w:sz="0" w:space="0" w:color="auto"/>
        <w:right w:val="none" w:sz="0" w:space="0" w:color="auto"/>
      </w:divBdr>
      <w:divsChild>
        <w:div w:id="641158553">
          <w:marLeft w:val="274"/>
          <w:marRight w:val="0"/>
          <w:marTop w:val="0"/>
          <w:marBottom w:val="0"/>
          <w:divBdr>
            <w:top w:val="none" w:sz="0" w:space="0" w:color="auto"/>
            <w:left w:val="none" w:sz="0" w:space="0" w:color="auto"/>
            <w:bottom w:val="none" w:sz="0" w:space="0" w:color="auto"/>
            <w:right w:val="none" w:sz="0" w:space="0" w:color="auto"/>
          </w:divBdr>
        </w:div>
        <w:div w:id="1682391169">
          <w:marLeft w:val="274"/>
          <w:marRight w:val="0"/>
          <w:marTop w:val="0"/>
          <w:marBottom w:val="0"/>
          <w:divBdr>
            <w:top w:val="none" w:sz="0" w:space="0" w:color="auto"/>
            <w:left w:val="none" w:sz="0" w:space="0" w:color="auto"/>
            <w:bottom w:val="none" w:sz="0" w:space="0" w:color="auto"/>
            <w:right w:val="none" w:sz="0" w:space="0" w:color="auto"/>
          </w:divBdr>
        </w:div>
      </w:divsChild>
    </w:div>
    <w:div w:id="690836161">
      <w:bodyDiv w:val="1"/>
      <w:marLeft w:val="0"/>
      <w:marRight w:val="0"/>
      <w:marTop w:val="0"/>
      <w:marBottom w:val="0"/>
      <w:divBdr>
        <w:top w:val="none" w:sz="0" w:space="0" w:color="auto"/>
        <w:left w:val="none" w:sz="0" w:space="0" w:color="auto"/>
        <w:bottom w:val="none" w:sz="0" w:space="0" w:color="auto"/>
        <w:right w:val="none" w:sz="0" w:space="0" w:color="auto"/>
      </w:divBdr>
    </w:div>
    <w:div w:id="695500183">
      <w:bodyDiv w:val="1"/>
      <w:marLeft w:val="0"/>
      <w:marRight w:val="0"/>
      <w:marTop w:val="0"/>
      <w:marBottom w:val="0"/>
      <w:divBdr>
        <w:top w:val="none" w:sz="0" w:space="0" w:color="auto"/>
        <w:left w:val="none" w:sz="0" w:space="0" w:color="auto"/>
        <w:bottom w:val="none" w:sz="0" w:space="0" w:color="auto"/>
        <w:right w:val="none" w:sz="0" w:space="0" w:color="auto"/>
      </w:divBdr>
    </w:div>
    <w:div w:id="743651597">
      <w:bodyDiv w:val="1"/>
      <w:marLeft w:val="0"/>
      <w:marRight w:val="0"/>
      <w:marTop w:val="0"/>
      <w:marBottom w:val="0"/>
      <w:divBdr>
        <w:top w:val="none" w:sz="0" w:space="0" w:color="auto"/>
        <w:left w:val="none" w:sz="0" w:space="0" w:color="auto"/>
        <w:bottom w:val="none" w:sz="0" w:space="0" w:color="auto"/>
        <w:right w:val="none" w:sz="0" w:space="0" w:color="auto"/>
      </w:divBdr>
    </w:div>
    <w:div w:id="770705664">
      <w:bodyDiv w:val="1"/>
      <w:marLeft w:val="0"/>
      <w:marRight w:val="0"/>
      <w:marTop w:val="0"/>
      <w:marBottom w:val="0"/>
      <w:divBdr>
        <w:top w:val="none" w:sz="0" w:space="0" w:color="auto"/>
        <w:left w:val="none" w:sz="0" w:space="0" w:color="auto"/>
        <w:bottom w:val="none" w:sz="0" w:space="0" w:color="auto"/>
        <w:right w:val="none" w:sz="0" w:space="0" w:color="auto"/>
      </w:divBdr>
    </w:div>
    <w:div w:id="771587138">
      <w:bodyDiv w:val="1"/>
      <w:marLeft w:val="0"/>
      <w:marRight w:val="0"/>
      <w:marTop w:val="0"/>
      <w:marBottom w:val="0"/>
      <w:divBdr>
        <w:top w:val="none" w:sz="0" w:space="0" w:color="auto"/>
        <w:left w:val="none" w:sz="0" w:space="0" w:color="auto"/>
        <w:bottom w:val="none" w:sz="0" w:space="0" w:color="auto"/>
        <w:right w:val="none" w:sz="0" w:space="0" w:color="auto"/>
      </w:divBdr>
    </w:div>
    <w:div w:id="806049719">
      <w:bodyDiv w:val="1"/>
      <w:marLeft w:val="0"/>
      <w:marRight w:val="0"/>
      <w:marTop w:val="0"/>
      <w:marBottom w:val="0"/>
      <w:divBdr>
        <w:top w:val="none" w:sz="0" w:space="0" w:color="auto"/>
        <w:left w:val="none" w:sz="0" w:space="0" w:color="auto"/>
        <w:bottom w:val="none" w:sz="0" w:space="0" w:color="auto"/>
        <w:right w:val="none" w:sz="0" w:space="0" w:color="auto"/>
      </w:divBdr>
    </w:div>
    <w:div w:id="825975121">
      <w:bodyDiv w:val="1"/>
      <w:marLeft w:val="0"/>
      <w:marRight w:val="0"/>
      <w:marTop w:val="0"/>
      <w:marBottom w:val="0"/>
      <w:divBdr>
        <w:top w:val="none" w:sz="0" w:space="0" w:color="auto"/>
        <w:left w:val="none" w:sz="0" w:space="0" w:color="auto"/>
        <w:bottom w:val="none" w:sz="0" w:space="0" w:color="auto"/>
        <w:right w:val="none" w:sz="0" w:space="0" w:color="auto"/>
      </w:divBdr>
    </w:div>
    <w:div w:id="855996651">
      <w:bodyDiv w:val="1"/>
      <w:marLeft w:val="0"/>
      <w:marRight w:val="0"/>
      <w:marTop w:val="0"/>
      <w:marBottom w:val="0"/>
      <w:divBdr>
        <w:top w:val="none" w:sz="0" w:space="0" w:color="auto"/>
        <w:left w:val="none" w:sz="0" w:space="0" w:color="auto"/>
        <w:bottom w:val="none" w:sz="0" w:space="0" w:color="auto"/>
        <w:right w:val="none" w:sz="0" w:space="0" w:color="auto"/>
      </w:divBdr>
    </w:div>
    <w:div w:id="868954165">
      <w:bodyDiv w:val="1"/>
      <w:marLeft w:val="0"/>
      <w:marRight w:val="0"/>
      <w:marTop w:val="0"/>
      <w:marBottom w:val="0"/>
      <w:divBdr>
        <w:top w:val="none" w:sz="0" w:space="0" w:color="auto"/>
        <w:left w:val="none" w:sz="0" w:space="0" w:color="auto"/>
        <w:bottom w:val="none" w:sz="0" w:space="0" w:color="auto"/>
        <w:right w:val="none" w:sz="0" w:space="0" w:color="auto"/>
      </w:divBdr>
    </w:div>
    <w:div w:id="890965425">
      <w:bodyDiv w:val="1"/>
      <w:marLeft w:val="0"/>
      <w:marRight w:val="0"/>
      <w:marTop w:val="0"/>
      <w:marBottom w:val="0"/>
      <w:divBdr>
        <w:top w:val="none" w:sz="0" w:space="0" w:color="auto"/>
        <w:left w:val="none" w:sz="0" w:space="0" w:color="auto"/>
        <w:bottom w:val="none" w:sz="0" w:space="0" w:color="auto"/>
        <w:right w:val="none" w:sz="0" w:space="0" w:color="auto"/>
      </w:divBdr>
    </w:div>
    <w:div w:id="892887040">
      <w:bodyDiv w:val="1"/>
      <w:marLeft w:val="0"/>
      <w:marRight w:val="0"/>
      <w:marTop w:val="0"/>
      <w:marBottom w:val="0"/>
      <w:divBdr>
        <w:top w:val="none" w:sz="0" w:space="0" w:color="auto"/>
        <w:left w:val="none" w:sz="0" w:space="0" w:color="auto"/>
        <w:bottom w:val="none" w:sz="0" w:space="0" w:color="auto"/>
        <w:right w:val="none" w:sz="0" w:space="0" w:color="auto"/>
      </w:divBdr>
    </w:div>
    <w:div w:id="902065509">
      <w:bodyDiv w:val="1"/>
      <w:marLeft w:val="0"/>
      <w:marRight w:val="0"/>
      <w:marTop w:val="0"/>
      <w:marBottom w:val="0"/>
      <w:divBdr>
        <w:top w:val="none" w:sz="0" w:space="0" w:color="auto"/>
        <w:left w:val="none" w:sz="0" w:space="0" w:color="auto"/>
        <w:bottom w:val="none" w:sz="0" w:space="0" w:color="auto"/>
        <w:right w:val="none" w:sz="0" w:space="0" w:color="auto"/>
      </w:divBdr>
    </w:div>
    <w:div w:id="913592783">
      <w:bodyDiv w:val="1"/>
      <w:marLeft w:val="0"/>
      <w:marRight w:val="0"/>
      <w:marTop w:val="0"/>
      <w:marBottom w:val="0"/>
      <w:divBdr>
        <w:top w:val="none" w:sz="0" w:space="0" w:color="auto"/>
        <w:left w:val="none" w:sz="0" w:space="0" w:color="auto"/>
        <w:bottom w:val="none" w:sz="0" w:space="0" w:color="auto"/>
        <w:right w:val="none" w:sz="0" w:space="0" w:color="auto"/>
      </w:divBdr>
    </w:div>
    <w:div w:id="915170459">
      <w:bodyDiv w:val="1"/>
      <w:marLeft w:val="0"/>
      <w:marRight w:val="0"/>
      <w:marTop w:val="0"/>
      <w:marBottom w:val="0"/>
      <w:divBdr>
        <w:top w:val="none" w:sz="0" w:space="0" w:color="auto"/>
        <w:left w:val="none" w:sz="0" w:space="0" w:color="auto"/>
        <w:bottom w:val="none" w:sz="0" w:space="0" w:color="auto"/>
        <w:right w:val="none" w:sz="0" w:space="0" w:color="auto"/>
      </w:divBdr>
    </w:div>
    <w:div w:id="938029568">
      <w:bodyDiv w:val="1"/>
      <w:marLeft w:val="0"/>
      <w:marRight w:val="0"/>
      <w:marTop w:val="0"/>
      <w:marBottom w:val="0"/>
      <w:divBdr>
        <w:top w:val="none" w:sz="0" w:space="0" w:color="auto"/>
        <w:left w:val="none" w:sz="0" w:space="0" w:color="auto"/>
        <w:bottom w:val="none" w:sz="0" w:space="0" w:color="auto"/>
        <w:right w:val="none" w:sz="0" w:space="0" w:color="auto"/>
      </w:divBdr>
    </w:div>
    <w:div w:id="984817059">
      <w:bodyDiv w:val="1"/>
      <w:marLeft w:val="0"/>
      <w:marRight w:val="0"/>
      <w:marTop w:val="0"/>
      <w:marBottom w:val="0"/>
      <w:divBdr>
        <w:top w:val="none" w:sz="0" w:space="0" w:color="auto"/>
        <w:left w:val="none" w:sz="0" w:space="0" w:color="auto"/>
        <w:bottom w:val="none" w:sz="0" w:space="0" w:color="auto"/>
        <w:right w:val="none" w:sz="0" w:space="0" w:color="auto"/>
      </w:divBdr>
    </w:div>
    <w:div w:id="1009984317">
      <w:bodyDiv w:val="1"/>
      <w:marLeft w:val="0"/>
      <w:marRight w:val="0"/>
      <w:marTop w:val="0"/>
      <w:marBottom w:val="0"/>
      <w:divBdr>
        <w:top w:val="none" w:sz="0" w:space="0" w:color="auto"/>
        <w:left w:val="none" w:sz="0" w:space="0" w:color="auto"/>
        <w:bottom w:val="none" w:sz="0" w:space="0" w:color="auto"/>
        <w:right w:val="none" w:sz="0" w:space="0" w:color="auto"/>
      </w:divBdr>
    </w:div>
    <w:div w:id="1050153746">
      <w:bodyDiv w:val="1"/>
      <w:marLeft w:val="0"/>
      <w:marRight w:val="0"/>
      <w:marTop w:val="0"/>
      <w:marBottom w:val="0"/>
      <w:divBdr>
        <w:top w:val="none" w:sz="0" w:space="0" w:color="auto"/>
        <w:left w:val="none" w:sz="0" w:space="0" w:color="auto"/>
        <w:bottom w:val="none" w:sz="0" w:space="0" w:color="auto"/>
        <w:right w:val="none" w:sz="0" w:space="0" w:color="auto"/>
      </w:divBdr>
      <w:divsChild>
        <w:div w:id="1928225386">
          <w:marLeft w:val="1008"/>
          <w:marRight w:val="0"/>
          <w:marTop w:val="96"/>
          <w:marBottom w:val="0"/>
          <w:divBdr>
            <w:top w:val="none" w:sz="0" w:space="0" w:color="auto"/>
            <w:left w:val="none" w:sz="0" w:space="0" w:color="auto"/>
            <w:bottom w:val="none" w:sz="0" w:space="0" w:color="auto"/>
            <w:right w:val="none" w:sz="0" w:space="0" w:color="auto"/>
          </w:divBdr>
        </w:div>
        <w:div w:id="1518034739">
          <w:marLeft w:val="1584"/>
          <w:marRight w:val="0"/>
          <w:marTop w:val="86"/>
          <w:marBottom w:val="0"/>
          <w:divBdr>
            <w:top w:val="none" w:sz="0" w:space="0" w:color="auto"/>
            <w:left w:val="none" w:sz="0" w:space="0" w:color="auto"/>
            <w:bottom w:val="none" w:sz="0" w:space="0" w:color="auto"/>
            <w:right w:val="none" w:sz="0" w:space="0" w:color="auto"/>
          </w:divBdr>
        </w:div>
        <w:div w:id="120998952">
          <w:marLeft w:val="1584"/>
          <w:marRight w:val="0"/>
          <w:marTop w:val="86"/>
          <w:marBottom w:val="0"/>
          <w:divBdr>
            <w:top w:val="none" w:sz="0" w:space="0" w:color="auto"/>
            <w:left w:val="none" w:sz="0" w:space="0" w:color="auto"/>
            <w:bottom w:val="none" w:sz="0" w:space="0" w:color="auto"/>
            <w:right w:val="none" w:sz="0" w:space="0" w:color="auto"/>
          </w:divBdr>
        </w:div>
      </w:divsChild>
    </w:div>
    <w:div w:id="1051541270">
      <w:bodyDiv w:val="1"/>
      <w:marLeft w:val="0"/>
      <w:marRight w:val="0"/>
      <w:marTop w:val="0"/>
      <w:marBottom w:val="0"/>
      <w:divBdr>
        <w:top w:val="none" w:sz="0" w:space="0" w:color="auto"/>
        <w:left w:val="none" w:sz="0" w:space="0" w:color="auto"/>
        <w:bottom w:val="none" w:sz="0" w:space="0" w:color="auto"/>
        <w:right w:val="none" w:sz="0" w:space="0" w:color="auto"/>
      </w:divBdr>
    </w:div>
    <w:div w:id="1067413876">
      <w:bodyDiv w:val="1"/>
      <w:marLeft w:val="0"/>
      <w:marRight w:val="0"/>
      <w:marTop w:val="0"/>
      <w:marBottom w:val="0"/>
      <w:divBdr>
        <w:top w:val="none" w:sz="0" w:space="0" w:color="auto"/>
        <w:left w:val="none" w:sz="0" w:space="0" w:color="auto"/>
        <w:bottom w:val="none" w:sz="0" w:space="0" w:color="auto"/>
        <w:right w:val="none" w:sz="0" w:space="0" w:color="auto"/>
      </w:divBdr>
    </w:div>
    <w:div w:id="1076971807">
      <w:bodyDiv w:val="1"/>
      <w:marLeft w:val="0"/>
      <w:marRight w:val="0"/>
      <w:marTop w:val="0"/>
      <w:marBottom w:val="0"/>
      <w:divBdr>
        <w:top w:val="none" w:sz="0" w:space="0" w:color="auto"/>
        <w:left w:val="none" w:sz="0" w:space="0" w:color="auto"/>
        <w:bottom w:val="none" w:sz="0" w:space="0" w:color="auto"/>
        <w:right w:val="none" w:sz="0" w:space="0" w:color="auto"/>
      </w:divBdr>
    </w:div>
    <w:div w:id="1168523765">
      <w:bodyDiv w:val="1"/>
      <w:marLeft w:val="0"/>
      <w:marRight w:val="0"/>
      <w:marTop w:val="0"/>
      <w:marBottom w:val="0"/>
      <w:divBdr>
        <w:top w:val="none" w:sz="0" w:space="0" w:color="auto"/>
        <w:left w:val="none" w:sz="0" w:space="0" w:color="auto"/>
        <w:bottom w:val="none" w:sz="0" w:space="0" w:color="auto"/>
        <w:right w:val="none" w:sz="0" w:space="0" w:color="auto"/>
      </w:divBdr>
    </w:div>
    <w:div w:id="1171992190">
      <w:bodyDiv w:val="1"/>
      <w:marLeft w:val="0"/>
      <w:marRight w:val="0"/>
      <w:marTop w:val="0"/>
      <w:marBottom w:val="0"/>
      <w:divBdr>
        <w:top w:val="none" w:sz="0" w:space="0" w:color="auto"/>
        <w:left w:val="none" w:sz="0" w:space="0" w:color="auto"/>
        <w:bottom w:val="none" w:sz="0" w:space="0" w:color="auto"/>
        <w:right w:val="none" w:sz="0" w:space="0" w:color="auto"/>
      </w:divBdr>
    </w:div>
    <w:div w:id="1196700623">
      <w:bodyDiv w:val="1"/>
      <w:marLeft w:val="0"/>
      <w:marRight w:val="0"/>
      <w:marTop w:val="0"/>
      <w:marBottom w:val="0"/>
      <w:divBdr>
        <w:top w:val="none" w:sz="0" w:space="0" w:color="auto"/>
        <w:left w:val="none" w:sz="0" w:space="0" w:color="auto"/>
        <w:bottom w:val="none" w:sz="0" w:space="0" w:color="auto"/>
        <w:right w:val="none" w:sz="0" w:space="0" w:color="auto"/>
      </w:divBdr>
    </w:div>
    <w:div w:id="1221751408">
      <w:bodyDiv w:val="1"/>
      <w:marLeft w:val="0"/>
      <w:marRight w:val="0"/>
      <w:marTop w:val="0"/>
      <w:marBottom w:val="0"/>
      <w:divBdr>
        <w:top w:val="none" w:sz="0" w:space="0" w:color="auto"/>
        <w:left w:val="none" w:sz="0" w:space="0" w:color="auto"/>
        <w:bottom w:val="none" w:sz="0" w:space="0" w:color="auto"/>
        <w:right w:val="none" w:sz="0" w:space="0" w:color="auto"/>
      </w:divBdr>
    </w:div>
    <w:div w:id="1244757428">
      <w:bodyDiv w:val="1"/>
      <w:marLeft w:val="0"/>
      <w:marRight w:val="0"/>
      <w:marTop w:val="0"/>
      <w:marBottom w:val="0"/>
      <w:divBdr>
        <w:top w:val="none" w:sz="0" w:space="0" w:color="auto"/>
        <w:left w:val="none" w:sz="0" w:space="0" w:color="auto"/>
        <w:bottom w:val="none" w:sz="0" w:space="0" w:color="auto"/>
        <w:right w:val="none" w:sz="0" w:space="0" w:color="auto"/>
      </w:divBdr>
    </w:div>
    <w:div w:id="1245335658">
      <w:bodyDiv w:val="1"/>
      <w:marLeft w:val="0"/>
      <w:marRight w:val="0"/>
      <w:marTop w:val="0"/>
      <w:marBottom w:val="0"/>
      <w:divBdr>
        <w:top w:val="none" w:sz="0" w:space="0" w:color="auto"/>
        <w:left w:val="none" w:sz="0" w:space="0" w:color="auto"/>
        <w:bottom w:val="none" w:sz="0" w:space="0" w:color="auto"/>
        <w:right w:val="none" w:sz="0" w:space="0" w:color="auto"/>
      </w:divBdr>
    </w:div>
    <w:div w:id="1248533911">
      <w:bodyDiv w:val="1"/>
      <w:marLeft w:val="0"/>
      <w:marRight w:val="0"/>
      <w:marTop w:val="0"/>
      <w:marBottom w:val="0"/>
      <w:divBdr>
        <w:top w:val="none" w:sz="0" w:space="0" w:color="auto"/>
        <w:left w:val="none" w:sz="0" w:space="0" w:color="auto"/>
        <w:bottom w:val="none" w:sz="0" w:space="0" w:color="auto"/>
        <w:right w:val="none" w:sz="0" w:space="0" w:color="auto"/>
      </w:divBdr>
    </w:div>
    <w:div w:id="1254508592">
      <w:bodyDiv w:val="1"/>
      <w:marLeft w:val="0"/>
      <w:marRight w:val="0"/>
      <w:marTop w:val="0"/>
      <w:marBottom w:val="0"/>
      <w:divBdr>
        <w:top w:val="none" w:sz="0" w:space="0" w:color="auto"/>
        <w:left w:val="none" w:sz="0" w:space="0" w:color="auto"/>
        <w:bottom w:val="none" w:sz="0" w:space="0" w:color="auto"/>
        <w:right w:val="none" w:sz="0" w:space="0" w:color="auto"/>
      </w:divBdr>
      <w:divsChild>
        <w:div w:id="1948460557">
          <w:marLeft w:val="1008"/>
          <w:marRight w:val="0"/>
          <w:marTop w:val="96"/>
          <w:marBottom w:val="0"/>
          <w:divBdr>
            <w:top w:val="none" w:sz="0" w:space="0" w:color="auto"/>
            <w:left w:val="none" w:sz="0" w:space="0" w:color="auto"/>
            <w:bottom w:val="none" w:sz="0" w:space="0" w:color="auto"/>
            <w:right w:val="none" w:sz="0" w:space="0" w:color="auto"/>
          </w:divBdr>
        </w:div>
      </w:divsChild>
    </w:div>
    <w:div w:id="1270890731">
      <w:bodyDiv w:val="1"/>
      <w:marLeft w:val="0"/>
      <w:marRight w:val="0"/>
      <w:marTop w:val="0"/>
      <w:marBottom w:val="0"/>
      <w:divBdr>
        <w:top w:val="none" w:sz="0" w:space="0" w:color="auto"/>
        <w:left w:val="none" w:sz="0" w:space="0" w:color="auto"/>
        <w:bottom w:val="none" w:sz="0" w:space="0" w:color="auto"/>
        <w:right w:val="none" w:sz="0" w:space="0" w:color="auto"/>
      </w:divBdr>
      <w:divsChild>
        <w:div w:id="368915441">
          <w:marLeft w:val="994"/>
          <w:marRight w:val="0"/>
          <w:marTop w:val="0"/>
          <w:marBottom w:val="0"/>
          <w:divBdr>
            <w:top w:val="none" w:sz="0" w:space="0" w:color="auto"/>
            <w:left w:val="none" w:sz="0" w:space="0" w:color="auto"/>
            <w:bottom w:val="none" w:sz="0" w:space="0" w:color="auto"/>
            <w:right w:val="none" w:sz="0" w:space="0" w:color="auto"/>
          </w:divBdr>
        </w:div>
        <w:div w:id="1378897341">
          <w:marLeft w:val="994"/>
          <w:marRight w:val="0"/>
          <w:marTop w:val="0"/>
          <w:marBottom w:val="0"/>
          <w:divBdr>
            <w:top w:val="none" w:sz="0" w:space="0" w:color="auto"/>
            <w:left w:val="none" w:sz="0" w:space="0" w:color="auto"/>
            <w:bottom w:val="none" w:sz="0" w:space="0" w:color="auto"/>
            <w:right w:val="none" w:sz="0" w:space="0" w:color="auto"/>
          </w:divBdr>
        </w:div>
        <w:div w:id="1421020393">
          <w:marLeft w:val="994"/>
          <w:marRight w:val="0"/>
          <w:marTop w:val="0"/>
          <w:marBottom w:val="0"/>
          <w:divBdr>
            <w:top w:val="none" w:sz="0" w:space="0" w:color="auto"/>
            <w:left w:val="none" w:sz="0" w:space="0" w:color="auto"/>
            <w:bottom w:val="none" w:sz="0" w:space="0" w:color="auto"/>
            <w:right w:val="none" w:sz="0" w:space="0" w:color="auto"/>
          </w:divBdr>
        </w:div>
      </w:divsChild>
    </w:div>
    <w:div w:id="1275483050">
      <w:bodyDiv w:val="1"/>
      <w:marLeft w:val="0"/>
      <w:marRight w:val="0"/>
      <w:marTop w:val="0"/>
      <w:marBottom w:val="0"/>
      <w:divBdr>
        <w:top w:val="none" w:sz="0" w:space="0" w:color="auto"/>
        <w:left w:val="none" w:sz="0" w:space="0" w:color="auto"/>
        <w:bottom w:val="none" w:sz="0" w:space="0" w:color="auto"/>
        <w:right w:val="none" w:sz="0" w:space="0" w:color="auto"/>
      </w:divBdr>
    </w:div>
    <w:div w:id="1294680442">
      <w:bodyDiv w:val="1"/>
      <w:marLeft w:val="0"/>
      <w:marRight w:val="0"/>
      <w:marTop w:val="0"/>
      <w:marBottom w:val="0"/>
      <w:divBdr>
        <w:top w:val="none" w:sz="0" w:space="0" w:color="auto"/>
        <w:left w:val="none" w:sz="0" w:space="0" w:color="auto"/>
        <w:bottom w:val="none" w:sz="0" w:space="0" w:color="auto"/>
        <w:right w:val="none" w:sz="0" w:space="0" w:color="auto"/>
      </w:divBdr>
      <w:divsChild>
        <w:div w:id="1493914541">
          <w:marLeft w:val="0"/>
          <w:marRight w:val="0"/>
          <w:marTop w:val="0"/>
          <w:marBottom w:val="225"/>
          <w:divBdr>
            <w:top w:val="none" w:sz="0" w:space="0" w:color="auto"/>
            <w:left w:val="none" w:sz="0" w:space="0" w:color="auto"/>
            <w:bottom w:val="none" w:sz="0" w:space="0" w:color="auto"/>
            <w:right w:val="none" w:sz="0" w:space="0" w:color="auto"/>
          </w:divBdr>
          <w:divsChild>
            <w:div w:id="82577317">
              <w:marLeft w:val="0"/>
              <w:marRight w:val="0"/>
              <w:marTop w:val="0"/>
              <w:marBottom w:val="225"/>
              <w:divBdr>
                <w:top w:val="none" w:sz="0" w:space="0" w:color="auto"/>
                <w:left w:val="none" w:sz="0" w:space="0" w:color="auto"/>
                <w:bottom w:val="none" w:sz="0" w:space="0" w:color="auto"/>
                <w:right w:val="none" w:sz="0" w:space="0" w:color="auto"/>
              </w:divBdr>
            </w:div>
          </w:divsChild>
        </w:div>
        <w:div w:id="874194608">
          <w:marLeft w:val="0"/>
          <w:marRight w:val="0"/>
          <w:marTop w:val="0"/>
          <w:marBottom w:val="225"/>
          <w:divBdr>
            <w:top w:val="none" w:sz="0" w:space="0" w:color="auto"/>
            <w:left w:val="none" w:sz="0" w:space="0" w:color="auto"/>
            <w:bottom w:val="none" w:sz="0" w:space="0" w:color="auto"/>
            <w:right w:val="none" w:sz="0" w:space="0" w:color="auto"/>
          </w:divBdr>
        </w:div>
      </w:divsChild>
    </w:div>
    <w:div w:id="1296522391">
      <w:bodyDiv w:val="1"/>
      <w:marLeft w:val="0"/>
      <w:marRight w:val="0"/>
      <w:marTop w:val="0"/>
      <w:marBottom w:val="0"/>
      <w:divBdr>
        <w:top w:val="none" w:sz="0" w:space="0" w:color="auto"/>
        <w:left w:val="none" w:sz="0" w:space="0" w:color="auto"/>
        <w:bottom w:val="none" w:sz="0" w:space="0" w:color="auto"/>
        <w:right w:val="none" w:sz="0" w:space="0" w:color="auto"/>
      </w:divBdr>
    </w:div>
    <w:div w:id="1328241475">
      <w:bodyDiv w:val="1"/>
      <w:marLeft w:val="0"/>
      <w:marRight w:val="0"/>
      <w:marTop w:val="0"/>
      <w:marBottom w:val="0"/>
      <w:divBdr>
        <w:top w:val="none" w:sz="0" w:space="0" w:color="auto"/>
        <w:left w:val="none" w:sz="0" w:space="0" w:color="auto"/>
        <w:bottom w:val="none" w:sz="0" w:space="0" w:color="auto"/>
        <w:right w:val="none" w:sz="0" w:space="0" w:color="auto"/>
      </w:divBdr>
    </w:div>
    <w:div w:id="1341348660">
      <w:bodyDiv w:val="1"/>
      <w:marLeft w:val="0"/>
      <w:marRight w:val="0"/>
      <w:marTop w:val="0"/>
      <w:marBottom w:val="0"/>
      <w:divBdr>
        <w:top w:val="none" w:sz="0" w:space="0" w:color="auto"/>
        <w:left w:val="none" w:sz="0" w:space="0" w:color="auto"/>
        <w:bottom w:val="none" w:sz="0" w:space="0" w:color="auto"/>
        <w:right w:val="none" w:sz="0" w:space="0" w:color="auto"/>
      </w:divBdr>
    </w:div>
    <w:div w:id="1393575947">
      <w:bodyDiv w:val="1"/>
      <w:marLeft w:val="0"/>
      <w:marRight w:val="0"/>
      <w:marTop w:val="0"/>
      <w:marBottom w:val="0"/>
      <w:divBdr>
        <w:top w:val="none" w:sz="0" w:space="0" w:color="auto"/>
        <w:left w:val="none" w:sz="0" w:space="0" w:color="auto"/>
        <w:bottom w:val="none" w:sz="0" w:space="0" w:color="auto"/>
        <w:right w:val="none" w:sz="0" w:space="0" w:color="auto"/>
      </w:divBdr>
      <w:divsChild>
        <w:div w:id="1966620374">
          <w:marLeft w:val="547"/>
          <w:marRight w:val="0"/>
          <w:marTop w:val="82"/>
          <w:marBottom w:val="0"/>
          <w:divBdr>
            <w:top w:val="none" w:sz="0" w:space="0" w:color="auto"/>
            <w:left w:val="none" w:sz="0" w:space="0" w:color="auto"/>
            <w:bottom w:val="none" w:sz="0" w:space="0" w:color="auto"/>
            <w:right w:val="none" w:sz="0" w:space="0" w:color="auto"/>
          </w:divBdr>
        </w:div>
        <w:div w:id="1223907533">
          <w:marLeft w:val="547"/>
          <w:marRight w:val="0"/>
          <w:marTop w:val="82"/>
          <w:marBottom w:val="0"/>
          <w:divBdr>
            <w:top w:val="none" w:sz="0" w:space="0" w:color="auto"/>
            <w:left w:val="none" w:sz="0" w:space="0" w:color="auto"/>
            <w:bottom w:val="none" w:sz="0" w:space="0" w:color="auto"/>
            <w:right w:val="none" w:sz="0" w:space="0" w:color="auto"/>
          </w:divBdr>
        </w:div>
        <w:div w:id="1362587569">
          <w:marLeft w:val="1008"/>
          <w:marRight w:val="0"/>
          <w:marTop w:val="77"/>
          <w:marBottom w:val="0"/>
          <w:divBdr>
            <w:top w:val="none" w:sz="0" w:space="0" w:color="auto"/>
            <w:left w:val="none" w:sz="0" w:space="0" w:color="auto"/>
            <w:bottom w:val="none" w:sz="0" w:space="0" w:color="auto"/>
            <w:right w:val="none" w:sz="0" w:space="0" w:color="auto"/>
          </w:divBdr>
        </w:div>
        <w:div w:id="2016489876">
          <w:marLeft w:val="1008"/>
          <w:marRight w:val="0"/>
          <w:marTop w:val="77"/>
          <w:marBottom w:val="0"/>
          <w:divBdr>
            <w:top w:val="none" w:sz="0" w:space="0" w:color="auto"/>
            <w:left w:val="none" w:sz="0" w:space="0" w:color="auto"/>
            <w:bottom w:val="none" w:sz="0" w:space="0" w:color="auto"/>
            <w:right w:val="none" w:sz="0" w:space="0" w:color="auto"/>
          </w:divBdr>
        </w:div>
        <w:div w:id="765611700">
          <w:marLeft w:val="1008"/>
          <w:marRight w:val="0"/>
          <w:marTop w:val="77"/>
          <w:marBottom w:val="0"/>
          <w:divBdr>
            <w:top w:val="none" w:sz="0" w:space="0" w:color="auto"/>
            <w:left w:val="none" w:sz="0" w:space="0" w:color="auto"/>
            <w:bottom w:val="none" w:sz="0" w:space="0" w:color="auto"/>
            <w:right w:val="none" w:sz="0" w:space="0" w:color="auto"/>
          </w:divBdr>
        </w:div>
        <w:div w:id="293171961">
          <w:marLeft w:val="1008"/>
          <w:marRight w:val="0"/>
          <w:marTop w:val="77"/>
          <w:marBottom w:val="0"/>
          <w:divBdr>
            <w:top w:val="none" w:sz="0" w:space="0" w:color="auto"/>
            <w:left w:val="none" w:sz="0" w:space="0" w:color="auto"/>
            <w:bottom w:val="none" w:sz="0" w:space="0" w:color="auto"/>
            <w:right w:val="none" w:sz="0" w:space="0" w:color="auto"/>
          </w:divBdr>
        </w:div>
        <w:div w:id="440414797">
          <w:marLeft w:val="547"/>
          <w:marRight w:val="0"/>
          <w:marTop w:val="82"/>
          <w:marBottom w:val="0"/>
          <w:divBdr>
            <w:top w:val="none" w:sz="0" w:space="0" w:color="auto"/>
            <w:left w:val="none" w:sz="0" w:space="0" w:color="auto"/>
            <w:bottom w:val="none" w:sz="0" w:space="0" w:color="auto"/>
            <w:right w:val="none" w:sz="0" w:space="0" w:color="auto"/>
          </w:divBdr>
        </w:div>
      </w:divsChild>
    </w:div>
    <w:div w:id="1403337016">
      <w:bodyDiv w:val="1"/>
      <w:marLeft w:val="0"/>
      <w:marRight w:val="0"/>
      <w:marTop w:val="0"/>
      <w:marBottom w:val="0"/>
      <w:divBdr>
        <w:top w:val="none" w:sz="0" w:space="0" w:color="auto"/>
        <w:left w:val="none" w:sz="0" w:space="0" w:color="auto"/>
        <w:bottom w:val="none" w:sz="0" w:space="0" w:color="auto"/>
        <w:right w:val="none" w:sz="0" w:space="0" w:color="auto"/>
      </w:divBdr>
    </w:div>
    <w:div w:id="1404447640">
      <w:bodyDiv w:val="1"/>
      <w:marLeft w:val="0"/>
      <w:marRight w:val="0"/>
      <w:marTop w:val="0"/>
      <w:marBottom w:val="0"/>
      <w:divBdr>
        <w:top w:val="none" w:sz="0" w:space="0" w:color="auto"/>
        <w:left w:val="none" w:sz="0" w:space="0" w:color="auto"/>
        <w:bottom w:val="none" w:sz="0" w:space="0" w:color="auto"/>
        <w:right w:val="none" w:sz="0" w:space="0" w:color="auto"/>
      </w:divBdr>
    </w:div>
    <w:div w:id="1420176837">
      <w:bodyDiv w:val="1"/>
      <w:marLeft w:val="0"/>
      <w:marRight w:val="0"/>
      <w:marTop w:val="0"/>
      <w:marBottom w:val="0"/>
      <w:divBdr>
        <w:top w:val="none" w:sz="0" w:space="0" w:color="auto"/>
        <w:left w:val="none" w:sz="0" w:space="0" w:color="auto"/>
        <w:bottom w:val="none" w:sz="0" w:space="0" w:color="auto"/>
        <w:right w:val="none" w:sz="0" w:space="0" w:color="auto"/>
      </w:divBdr>
    </w:div>
    <w:div w:id="1426880447">
      <w:bodyDiv w:val="1"/>
      <w:marLeft w:val="0"/>
      <w:marRight w:val="0"/>
      <w:marTop w:val="0"/>
      <w:marBottom w:val="0"/>
      <w:divBdr>
        <w:top w:val="none" w:sz="0" w:space="0" w:color="auto"/>
        <w:left w:val="none" w:sz="0" w:space="0" w:color="auto"/>
        <w:bottom w:val="none" w:sz="0" w:space="0" w:color="auto"/>
        <w:right w:val="none" w:sz="0" w:space="0" w:color="auto"/>
      </w:divBdr>
    </w:div>
    <w:div w:id="1434401111">
      <w:bodyDiv w:val="1"/>
      <w:marLeft w:val="0"/>
      <w:marRight w:val="0"/>
      <w:marTop w:val="0"/>
      <w:marBottom w:val="0"/>
      <w:divBdr>
        <w:top w:val="none" w:sz="0" w:space="0" w:color="auto"/>
        <w:left w:val="none" w:sz="0" w:space="0" w:color="auto"/>
        <w:bottom w:val="none" w:sz="0" w:space="0" w:color="auto"/>
        <w:right w:val="none" w:sz="0" w:space="0" w:color="auto"/>
      </w:divBdr>
    </w:div>
    <w:div w:id="1464957388">
      <w:bodyDiv w:val="1"/>
      <w:marLeft w:val="0"/>
      <w:marRight w:val="0"/>
      <w:marTop w:val="0"/>
      <w:marBottom w:val="0"/>
      <w:divBdr>
        <w:top w:val="none" w:sz="0" w:space="0" w:color="auto"/>
        <w:left w:val="none" w:sz="0" w:space="0" w:color="auto"/>
        <w:bottom w:val="none" w:sz="0" w:space="0" w:color="auto"/>
        <w:right w:val="none" w:sz="0" w:space="0" w:color="auto"/>
      </w:divBdr>
    </w:div>
    <w:div w:id="1469976224">
      <w:bodyDiv w:val="1"/>
      <w:marLeft w:val="0"/>
      <w:marRight w:val="0"/>
      <w:marTop w:val="0"/>
      <w:marBottom w:val="0"/>
      <w:divBdr>
        <w:top w:val="none" w:sz="0" w:space="0" w:color="auto"/>
        <w:left w:val="none" w:sz="0" w:space="0" w:color="auto"/>
        <w:bottom w:val="none" w:sz="0" w:space="0" w:color="auto"/>
        <w:right w:val="none" w:sz="0" w:space="0" w:color="auto"/>
      </w:divBdr>
      <w:divsChild>
        <w:div w:id="1177038848">
          <w:marLeft w:val="446"/>
          <w:marRight w:val="0"/>
          <w:marTop w:val="0"/>
          <w:marBottom w:val="0"/>
          <w:divBdr>
            <w:top w:val="none" w:sz="0" w:space="0" w:color="auto"/>
            <w:left w:val="none" w:sz="0" w:space="0" w:color="auto"/>
            <w:bottom w:val="none" w:sz="0" w:space="0" w:color="auto"/>
            <w:right w:val="none" w:sz="0" w:space="0" w:color="auto"/>
          </w:divBdr>
        </w:div>
        <w:div w:id="2116513838">
          <w:marLeft w:val="446"/>
          <w:marRight w:val="0"/>
          <w:marTop w:val="0"/>
          <w:marBottom w:val="0"/>
          <w:divBdr>
            <w:top w:val="none" w:sz="0" w:space="0" w:color="auto"/>
            <w:left w:val="none" w:sz="0" w:space="0" w:color="auto"/>
            <w:bottom w:val="none" w:sz="0" w:space="0" w:color="auto"/>
            <w:right w:val="none" w:sz="0" w:space="0" w:color="auto"/>
          </w:divBdr>
        </w:div>
        <w:div w:id="4597152">
          <w:marLeft w:val="446"/>
          <w:marRight w:val="0"/>
          <w:marTop w:val="0"/>
          <w:marBottom w:val="0"/>
          <w:divBdr>
            <w:top w:val="none" w:sz="0" w:space="0" w:color="auto"/>
            <w:left w:val="none" w:sz="0" w:space="0" w:color="auto"/>
            <w:bottom w:val="none" w:sz="0" w:space="0" w:color="auto"/>
            <w:right w:val="none" w:sz="0" w:space="0" w:color="auto"/>
          </w:divBdr>
        </w:div>
        <w:div w:id="1932885664">
          <w:marLeft w:val="1166"/>
          <w:marRight w:val="0"/>
          <w:marTop w:val="0"/>
          <w:marBottom w:val="0"/>
          <w:divBdr>
            <w:top w:val="none" w:sz="0" w:space="0" w:color="auto"/>
            <w:left w:val="none" w:sz="0" w:space="0" w:color="auto"/>
            <w:bottom w:val="none" w:sz="0" w:space="0" w:color="auto"/>
            <w:right w:val="none" w:sz="0" w:space="0" w:color="auto"/>
          </w:divBdr>
        </w:div>
        <w:div w:id="1662850972">
          <w:marLeft w:val="1166"/>
          <w:marRight w:val="0"/>
          <w:marTop w:val="0"/>
          <w:marBottom w:val="0"/>
          <w:divBdr>
            <w:top w:val="none" w:sz="0" w:space="0" w:color="auto"/>
            <w:left w:val="none" w:sz="0" w:space="0" w:color="auto"/>
            <w:bottom w:val="none" w:sz="0" w:space="0" w:color="auto"/>
            <w:right w:val="none" w:sz="0" w:space="0" w:color="auto"/>
          </w:divBdr>
        </w:div>
      </w:divsChild>
    </w:div>
    <w:div w:id="1473332422">
      <w:bodyDiv w:val="1"/>
      <w:marLeft w:val="0"/>
      <w:marRight w:val="0"/>
      <w:marTop w:val="0"/>
      <w:marBottom w:val="0"/>
      <w:divBdr>
        <w:top w:val="none" w:sz="0" w:space="0" w:color="auto"/>
        <w:left w:val="none" w:sz="0" w:space="0" w:color="auto"/>
        <w:bottom w:val="none" w:sz="0" w:space="0" w:color="auto"/>
        <w:right w:val="none" w:sz="0" w:space="0" w:color="auto"/>
      </w:divBdr>
    </w:div>
    <w:div w:id="1492671074">
      <w:bodyDiv w:val="1"/>
      <w:marLeft w:val="0"/>
      <w:marRight w:val="0"/>
      <w:marTop w:val="0"/>
      <w:marBottom w:val="0"/>
      <w:divBdr>
        <w:top w:val="none" w:sz="0" w:space="0" w:color="auto"/>
        <w:left w:val="none" w:sz="0" w:space="0" w:color="auto"/>
        <w:bottom w:val="none" w:sz="0" w:space="0" w:color="auto"/>
        <w:right w:val="none" w:sz="0" w:space="0" w:color="auto"/>
      </w:divBdr>
    </w:div>
    <w:div w:id="1548640293">
      <w:bodyDiv w:val="1"/>
      <w:marLeft w:val="0"/>
      <w:marRight w:val="0"/>
      <w:marTop w:val="0"/>
      <w:marBottom w:val="0"/>
      <w:divBdr>
        <w:top w:val="none" w:sz="0" w:space="0" w:color="auto"/>
        <w:left w:val="none" w:sz="0" w:space="0" w:color="auto"/>
        <w:bottom w:val="none" w:sz="0" w:space="0" w:color="auto"/>
        <w:right w:val="none" w:sz="0" w:space="0" w:color="auto"/>
      </w:divBdr>
    </w:div>
    <w:div w:id="1559634923">
      <w:bodyDiv w:val="1"/>
      <w:marLeft w:val="0"/>
      <w:marRight w:val="0"/>
      <w:marTop w:val="0"/>
      <w:marBottom w:val="0"/>
      <w:divBdr>
        <w:top w:val="none" w:sz="0" w:space="0" w:color="auto"/>
        <w:left w:val="none" w:sz="0" w:space="0" w:color="auto"/>
        <w:bottom w:val="none" w:sz="0" w:space="0" w:color="auto"/>
        <w:right w:val="none" w:sz="0" w:space="0" w:color="auto"/>
      </w:divBdr>
      <w:divsChild>
        <w:div w:id="464396912">
          <w:marLeft w:val="547"/>
          <w:marRight w:val="0"/>
          <w:marTop w:val="106"/>
          <w:marBottom w:val="0"/>
          <w:divBdr>
            <w:top w:val="none" w:sz="0" w:space="0" w:color="auto"/>
            <w:left w:val="none" w:sz="0" w:space="0" w:color="auto"/>
            <w:bottom w:val="none" w:sz="0" w:space="0" w:color="auto"/>
            <w:right w:val="none" w:sz="0" w:space="0" w:color="auto"/>
          </w:divBdr>
        </w:div>
        <w:div w:id="1456019833">
          <w:marLeft w:val="1008"/>
          <w:marRight w:val="0"/>
          <w:marTop w:val="96"/>
          <w:marBottom w:val="0"/>
          <w:divBdr>
            <w:top w:val="none" w:sz="0" w:space="0" w:color="auto"/>
            <w:left w:val="none" w:sz="0" w:space="0" w:color="auto"/>
            <w:bottom w:val="none" w:sz="0" w:space="0" w:color="auto"/>
            <w:right w:val="none" w:sz="0" w:space="0" w:color="auto"/>
          </w:divBdr>
        </w:div>
        <w:div w:id="1225025574">
          <w:marLeft w:val="1008"/>
          <w:marRight w:val="0"/>
          <w:marTop w:val="96"/>
          <w:marBottom w:val="0"/>
          <w:divBdr>
            <w:top w:val="none" w:sz="0" w:space="0" w:color="auto"/>
            <w:left w:val="none" w:sz="0" w:space="0" w:color="auto"/>
            <w:bottom w:val="none" w:sz="0" w:space="0" w:color="auto"/>
            <w:right w:val="none" w:sz="0" w:space="0" w:color="auto"/>
          </w:divBdr>
        </w:div>
        <w:div w:id="667095372">
          <w:marLeft w:val="1008"/>
          <w:marRight w:val="0"/>
          <w:marTop w:val="96"/>
          <w:marBottom w:val="0"/>
          <w:divBdr>
            <w:top w:val="none" w:sz="0" w:space="0" w:color="auto"/>
            <w:left w:val="none" w:sz="0" w:space="0" w:color="auto"/>
            <w:bottom w:val="none" w:sz="0" w:space="0" w:color="auto"/>
            <w:right w:val="none" w:sz="0" w:space="0" w:color="auto"/>
          </w:divBdr>
        </w:div>
        <w:div w:id="1779060912">
          <w:marLeft w:val="1008"/>
          <w:marRight w:val="0"/>
          <w:marTop w:val="96"/>
          <w:marBottom w:val="0"/>
          <w:divBdr>
            <w:top w:val="none" w:sz="0" w:space="0" w:color="auto"/>
            <w:left w:val="none" w:sz="0" w:space="0" w:color="auto"/>
            <w:bottom w:val="none" w:sz="0" w:space="0" w:color="auto"/>
            <w:right w:val="none" w:sz="0" w:space="0" w:color="auto"/>
          </w:divBdr>
        </w:div>
        <w:div w:id="1613710065">
          <w:marLeft w:val="1008"/>
          <w:marRight w:val="0"/>
          <w:marTop w:val="96"/>
          <w:marBottom w:val="0"/>
          <w:divBdr>
            <w:top w:val="none" w:sz="0" w:space="0" w:color="auto"/>
            <w:left w:val="none" w:sz="0" w:space="0" w:color="auto"/>
            <w:bottom w:val="none" w:sz="0" w:space="0" w:color="auto"/>
            <w:right w:val="none" w:sz="0" w:space="0" w:color="auto"/>
          </w:divBdr>
        </w:div>
        <w:div w:id="1195967342">
          <w:marLeft w:val="1008"/>
          <w:marRight w:val="0"/>
          <w:marTop w:val="96"/>
          <w:marBottom w:val="0"/>
          <w:divBdr>
            <w:top w:val="none" w:sz="0" w:space="0" w:color="auto"/>
            <w:left w:val="none" w:sz="0" w:space="0" w:color="auto"/>
            <w:bottom w:val="none" w:sz="0" w:space="0" w:color="auto"/>
            <w:right w:val="none" w:sz="0" w:space="0" w:color="auto"/>
          </w:divBdr>
        </w:div>
        <w:div w:id="126705903">
          <w:marLeft w:val="1008"/>
          <w:marRight w:val="0"/>
          <w:marTop w:val="96"/>
          <w:marBottom w:val="0"/>
          <w:divBdr>
            <w:top w:val="none" w:sz="0" w:space="0" w:color="auto"/>
            <w:left w:val="none" w:sz="0" w:space="0" w:color="auto"/>
            <w:bottom w:val="none" w:sz="0" w:space="0" w:color="auto"/>
            <w:right w:val="none" w:sz="0" w:space="0" w:color="auto"/>
          </w:divBdr>
        </w:div>
        <w:div w:id="496961303">
          <w:marLeft w:val="922"/>
          <w:marRight w:val="0"/>
          <w:marTop w:val="96"/>
          <w:marBottom w:val="0"/>
          <w:divBdr>
            <w:top w:val="none" w:sz="0" w:space="0" w:color="auto"/>
            <w:left w:val="none" w:sz="0" w:space="0" w:color="auto"/>
            <w:bottom w:val="none" w:sz="0" w:space="0" w:color="auto"/>
            <w:right w:val="none" w:sz="0" w:space="0" w:color="auto"/>
          </w:divBdr>
        </w:div>
        <w:div w:id="2013530964">
          <w:marLeft w:val="922"/>
          <w:marRight w:val="0"/>
          <w:marTop w:val="96"/>
          <w:marBottom w:val="0"/>
          <w:divBdr>
            <w:top w:val="none" w:sz="0" w:space="0" w:color="auto"/>
            <w:left w:val="none" w:sz="0" w:space="0" w:color="auto"/>
            <w:bottom w:val="none" w:sz="0" w:space="0" w:color="auto"/>
            <w:right w:val="none" w:sz="0" w:space="0" w:color="auto"/>
          </w:divBdr>
        </w:div>
        <w:div w:id="4868057">
          <w:marLeft w:val="922"/>
          <w:marRight w:val="0"/>
          <w:marTop w:val="96"/>
          <w:marBottom w:val="0"/>
          <w:divBdr>
            <w:top w:val="none" w:sz="0" w:space="0" w:color="auto"/>
            <w:left w:val="none" w:sz="0" w:space="0" w:color="auto"/>
            <w:bottom w:val="none" w:sz="0" w:space="0" w:color="auto"/>
            <w:right w:val="none" w:sz="0" w:space="0" w:color="auto"/>
          </w:divBdr>
        </w:div>
      </w:divsChild>
    </w:div>
    <w:div w:id="1569534347">
      <w:bodyDiv w:val="1"/>
      <w:marLeft w:val="0"/>
      <w:marRight w:val="0"/>
      <w:marTop w:val="0"/>
      <w:marBottom w:val="0"/>
      <w:divBdr>
        <w:top w:val="none" w:sz="0" w:space="0" w:color="auto"/>
        <w:left w:val="none" w:sz="0" w:space="0" w:color="auto"/>
        <w:bottom w:val="none" w:sz="0" w:space="0" w:color="auto"/>
        <w:right w:val="none" w:sz="0" w:space="0" w:color="auto"/>
      </w:divBdr>
    </w:div>
    <w:div w:id="1577009216">
      <w:bodyDiv w:val="1"/>
      <w:marLeft w:val="0"/>
      <w:marRight w:val="0"/>
      <w:marTop w:val="0"/>
      <w:marBottom w:val="0"/>
      <w:divBdr>
        <w:top w:val="none" w:sz="0" w:space="0" w:color="auto"/>
        <w:left w:val="none" w:sz="0" w:space="0" w:color="auto"/>
        <w:bottom w:val="none" w:sz="0" w:space="0" w:color="auto"/>
        <w:right w:val="none" w:sz="0" w:space="0" w:color="auto"/>
      </w:divBdr>
    </w:div>
    <w:div w:id="1595355580">
      <w:bodyDiv w:val="1"/>
      <w:marLeft w:val="0"/>
      <w:marRight w:val="0"/>
      <w:marTop w:val="0"/>
      <w:marBottom w:val="0"/>
      <w:divBdr>
        <w:top w:val="none" w:sz="0" w:space="0" w:color="auto"/>
        <w:left w:val="none" w:sz="0" w:space="0" w:color="auto"/>
        <w:bottom w:val="none" w:sz="0" w:space="0" w:color="auto"/>
        <w:right w:val="none" w:sz="0" w:space="0" w:color="auto"/>
      </w:divBdr>
    </w:div>
    <w:div w:id="1597059888">
      <w:bodyDiv w:val="1"/>
      <w:marLeft w:val="0"/>
      <w:marRight w:val="0"/>
      <w:marTop w:val="0"/>
      <w:marBottom w:val="0"/>
      <w:divBdr>
        <w:top w:val="none" w:sz="0" w:space="0" w:color="auto"/>
        <w:left w:val="none" w:sz="0" w:space="0" w:color="auto"/>
        <w:bottom w:val="none" w:sz="0" w:space="0" w:color="auto"/>
        <w:right w:val="none" w:sz="0" w:space="0" w:color="auto"/>
      </w:divBdr>
    </w:div>
    <w:div w:id="1616910910">
      <w:bodyDiv w:val="1"/>
      <w:marLeft w:val="0"/>
      <w:marRight w:val="0"/>
      <w:marTop w:val="0"/>
      <w:marBottom w:val="0"/>
      <w:divBdr>
        <w:top w:val="none" w:sz="0" w:space="0" w:color="auto"/>
        <w:left w:val="none" w:sz="0" w:space="0" w:color="auto"/>
        <w:bottom w:val="none" w:sz="0" w:space="0" w:color="auto"/>
        <w:right w:val="none" w:sz="0" w:space="0" w:color="auto"/>
      </w:divBdr>
      <w:divsChild>
        <w:div w:id="900214686">
          <w:marLeft w:val="1008"/>
          <w:marRight w:val="0"/>
          <w:marTop w:val="96"/>
          <w:marBottom w:val="0"/>
          <w:divBdr>
            <w:top w:val="none" w:sz="0" w:space="0" w:color="auto"/>
            <w:left w:val="none" w:sz="0" w:space="0" w:color="auto"/>
            <w:bottom w:val="none" w:sz="0" w:space="0" w:color="auto"/>
            <w:right w:val="none" w:sz="0" w:space="0" w:color="auto"/>
          </w:divBdr>
        </w:div>
      </w:divsChild>
    </w:div>
    <w:div w:id="1627465710">
      <w:bodyDiv w:val="1"/>
      <w:marLeft w:val="0"/>
      <w:marRight w:val="0"/>
      <w:marTop w:val="0"/>
      <w:marBottom w:val="0"/>
      <w:divBdr>
        <w:top w:val="none" w:sz="0" w:space="0" w:color="auto"/>
        <w:left w:val="none" w:sz="0" w:space="0" w:color="auto"/>
        <w:bottom w:val="none" w:sz="0" w:space="0" w:color="auto"/>
        <w:right w:val="none" w:sz="0" w:space="0" w:color="auto"/>
      </w:divBdr>
    </w:div>
    <w:div w:id="1628315962">
      <w:bodyDiv w:val="1"/>
      <w:marLeft w:val="0"/>
      <w:marRight w:val="0"/>
      <w:marTop w:val="0"/>
      <w:marBottom w:val="0"/>
      <w:divBdr>
        <w:top w:val="none" w:sz="0" w:space="0" w:color="auto"/>
        <w:left w:val="none" w:sz="0" w:space="0" w:color="auto"/>
        <w:bottom w:val="none" w:sz="0" w:space="0" w:color="auto"/>
        <w:right w:val="none" w:sz="0" w:space="0" w:color="auto"/>
      </w:divBdr>
    </w:div>
    <w:div w:id="1642811641">
      <w:bodyDiv w:val="1"/>
      <w:marLeft w:val="0"/>
      <w:marRight w:val="0"/>
      <w:marTop w:val="0"/>
      <w:marBottom w:val="0"/>
      <w:divBdr>
        <w:top w:val="none" w:sz="0" w:space="0" w:color="auto"/>
        <w:left w:val="none" w:sz="0" w:space="0" w:color="auto"/>
        <w:bottom w:val="none" w:sz="0" w:space="0" w:color="auto"/>
        <w:right w:val="none" w:sz="0" w:space="0" w:color="auto"/>
      </w:divBdr>
    </w:div>
    <w:div w:id="1644505471">
      <w:bodyDiv w:val="1"/>
      <w:marLeft w:val="0"/>
      <w:marRight w:val="0"/>
      <w:marTop w:val="0"/>
      <w:marBottom w:val="0"/>
      <w:divBdr>
        <w:top w:val="none" w:sz="0" w:space="0" w:color="auto"/>
        <w:left w:val="none" w:sz="0" w:space="0" w:color="auto"/>
        <w:bottom w:val="none" w:sz="0" w:space="0" w:color="auto"/>
        <w:right w:val="none" w:sz="0" w:space="0" w:color="auto"/>
      </w:divBdr>
      <w:divsChild>
        <w:div w:id="1878277807">
          <w:marLeft w:val="547"/>
          <w:marRight w:val="0"/>
          <w:marTop w:val="106"/>
          <w:marBottom w:val="0"/>
          <w:divBdr>
            <w:top w:val="none" w:sz="0" w:space="0" w:color="auto"/>
            <w:left w:val="none" w:sz="0" w:space="0" w:color="auto"/>
            <w:bottom w:val="none" w:sz="0" w:space="0" w:color="auto"/>
            <w:right w:val="none" w:sz="0" w:space="0" w:color="auto"/>
          </w:divBdr>
        </w:div>
        <w:div w:id="2106993568">
          <w:marLeft w:val="547"/>
          <w:marRight w:val="0"/>
          <w:marTop w:val="106"/>
          <w:marBottom w:val="0"/>
          <w:divBdr>
            <w:top w:val="none" w:sz="0" w:space="0" w:color="auto"/>
            <w:left w:val="none" w:sz="0" w:space="0" w:color="auto"/>
            <w:bottom w:val="none" w:sz="0" w:space="0" w:color="auto"/>
            <w:right w:val="none" w:sz="0" w:space="0" w:color="auto"/>
          </w:divBdr>
        </w:div>
        <w:div w:id="1471094432">
          <w:marLeft w:val="1008"/>
          <w:marRight w:val="0"/>
          <w:marTop w:val="96"/>
          <w:marBottom w:val="0"/>
          <w:divBdr>
            <w:top w:val="none" w:sz="0" w:space="0" w:color="auto"/>
            <w:left w:val="none" w:sz="0" w:space="0" w:color="auto"/>
            <w:bottom w:val="none" w:sz="0" w:space="0" w:color="auto"/>
            <w:right w:val="none" w:sz="0" w:space="0" w:color="auto"/>
          </w:divBdr>
        </w:div>
        <w:div w:id="220480911">
          <w:marLeft w:val="1008"/>
          <w:marRight w:val="0"/>
          <w:marTop w:val="96"/>
          <w:marBottom w:val="0"/>
          <w:divBdr>
            <w:top w:val="none" w:sz="0" w:space="0" w:color="auto"/>
            <w:left w:val="none" w:sz="0" w:space="0" w:color="auto"/>
            <w:bottom w:val="none" w:sz="0" w:space="0" w:color="auto"/>
            <w:right w:val="none" w:sz="0" w:space="0" w:color="auto"/>
          </w:divBdr>
        </w:div>
        <w:div w:id="921794429">
          <w:marLeft w:val="1008"/>
          <w:marRight w:val="0"/>
          <w:marTop w:val="96"/>
          <w:marBottom w:val="0"/>
          <w:divBdr>
            <w:top w:val="none" w:sz="0" w:space="0" w:color="auto"/>
            <w:left w:val="none" w:sz="0" w:space="0" w:color="auto"/>
            <w:bottom w:val="none" w:sz="0" w:space="0" w:color="auto"/>
            <w:right w:val="none" w:sz="0" w:space="0" w:color="auto"/>
          </w:divBdr>
        </w:div>
        <w:div w:id="846292452">
          <w:marLeft w:val="1008"/>
          <w:marRight w:val="0"/>
          <w:marTop w:val="96"/>
          <w:marBottom w:val="0"/>
          <w:divBdr>
            <w:top w:val="none" w:sz="0" w:space="0" w:color="auto"/>
            <w:left w:val="none" w:sz="0" w:space="0" w:color="auto"/>
            <w:bottom w:val="none" w:sz="0" w:space="0" w:color="auto"/>
            <w:right w:val="none" w:sz="0" w:space="0" w:color="auto"/>
          </w:divBdr>
        </w:div>
        <w:div w:id="1855849661">
          <w:marLeft w:val="1008"/>
          <w:marRight w:val="0"/>
          <w:marTop w:val="96"/>
          <w:marBottom w:val="0"/>
          <w:divBdr>
            <w:top w:val="none" w:sz="0" w:space="0" w:color="auto"/>
            <w:left w:val="none" w:sz="0" w:space="0" w:color="auto"/>
            <w:bottom w:val="none" w:sz="0" w:space="0" w:color="auto"/>
            <w:right w:val="none" w:sz="0" w:space="0" w:color="auto"/>
          </w:divBdr>
        </w:div>
        <w:div w:id="2066181034">
          <w:marLeft w:val="1008"/>
          <w:marRight w:val="0"/>
          <w:marTop w:val="96"/>
          <w:marBottom w:val="0"/>
          <w:divBdr>
            <w:top w:val="none" w:sz="0" w:space="0" w:color="auto"/>
            <w:left w:val="none" w:sz="0" w:space="0" w:color="auto"/>
            <w:bottom w:val="none" w:sz="0" w:space="0" w:color="auto"/>
            <w:right w:val="none" w:sz="0" w:space="0" w:color="auto"/>
          </w:divBdr>
        </w:div>
        <w:div w:id="1605916072">
          <w:marLeft w:val="1584"/>
          <w:marRight w:val="0"/>
          <w:marTop w:val="86"/>
          <w:marBottom w:val="0"/>
          <w:divBdr>
            <w:top w:val="none" w:sz="0" w:space="0" w:color="auto"/>
            <w:left w:val="none" w:sz="0" w:space="0" w:color="auto"/>
            <w:bottom w:val="none" w:sz="0" w:space="0" w:color="auto"/>
            <w:right w:val="none" w:sz="0" w:space="0" w:color="auto"/>
          </w:divBdr>
        </w:div>
        <w:div w:id="323555122">
          <w:marLeft w:val="1584"/>
          <w:marRight w:val="0"/>
          <w:marTop w:val="86"/>
          <w:marBottom w:val="0"/>
          <w:divBdr>
            <w:top w:val="none" w:sz="0" w:space="0" w:color="auto"/>
            <w:left w:val="none" w:sz="0" w:space="0" w:color="auto"/>
            <w:bottom w:val="none" w:sz="0" w:space="0" w:color="auto"/>
            <w:right w:val="none" w:sz="0" w:space="0" w:color="auto"/>
          </w:divBdr>
        </w:div>
        <w:div w:id="1676806220">
          <w:marLeft w:val="1584"/>
          <w:marRight w:val="0"/>
          <w:marTop w:val="86"/>
          <w:marBottom w:val="0"/>
          <w:divBdr>
            <w:top w:val="none" w:sz="0" w:space="0" w:color="auto"/>
            <w:left w:val="none" w:sz="0" w:space="0" w:color="auto"/>
            <w:bottom w:val="none" w:sz="0" w:space="0" w:color="auto"/>
            <w:right w:val="none" w:sz="0" w:space="0" w:color="auto"/>
          </w:divBdr>
        </w:div>
      </w:divsChild>
    </w:div>
    <w:div w:id="1670056512">
      <w:bodyDiv w:val="1"/>
      <w:marLeft w:val="0"/>
      <w:marRight w:val="0"/>
      <w:marTop w:val="0"/>
      <w:marBottom w:val="0"/>
      <w:divBdr>
        <w:top w:val="none" w:sz="0" w:space="0" w:color="auto"/>
        <w:left w:val="none" w:sz="0" w:space="0" w:color="auto"/>
        <w:bottom w:val="none" w:sz="0" w:space="0" w:color="auto"/>
        <w:right w:val="none" w:sz="0" w:space="0" w:color="auto"/>
      </w:divBdr>
    </w:div>
    <w:div w:id="1679456528">
      <w:bodyDiv w:val="1"/>
      <w:marLeft w:val="0"/>
      <w:marRight w:val="0"/>
      <w:marTop w:val="0"/>
      <w:marBottom w:val="0"/>
      <w:divBdr>
        <w:top w:val="none" w:sz="0" w:space="0" w:color="auto"/>
        <w:left w:val="none" w:sz="0" w:space="0" w:color="auto"/>
        <w:bottom w:val="none" w:sz="0" w:space="0" w:color="auto"/>
        <w:right w:val="none" w:sz="0" w:space="0" w:color="auto"/>
      </w:divBdr>
    </w:div>
    <w:div w:id="1682663135">
      <w:bodyDiv w:val="1"/>
      <w:marLeft w:val="0"/>
      <w:marRight w:val="0"/>
      <w:marTop w:val="0"/>
      <w:marBottom w:val="0"/>
      <w:divBdr>
        <w:top w:val="none" w:sz="0" w:space="0" w:color="auto"/>
        <w:left w:val="none" w:sz="0" w:space="0" w:color="auto"/>
        <w:bottom w:val="none" w:sz="0" w:space="0" w:color="auto"/>
        <w:right w:val="none" w:sz="0" w:space="0" w:color="auto"/>
      </w:divBdr>
    </w:div>
    <w:div w:id="1738240752">
      <w:bodyDiv w:val="1"/>
      <w:marLeft w:val="0"/>
      <w:marRight w:val="0"/>
      <w:marTop w:val="0"/>
      <w:marBottom w:val="0"/>
      <w:divBdr>
        <w:top w:val="none" w:sz="0" w:space="0" w:color="auto"/>
        <w:left w:val="none" w:sz="0" w:space="0" w:color="auto"/>
        <w:bottom w:val="none" w:sz="0" w:space="0" w:color="auto"/>
        <w:right w:val="none" w:sz="0" w:space="0" w:color="auto"/>
      </w:divBdr>
      <w:divsChild>
        <w:div w:id="609363200">
          <w:marLeft w:val="1008"/>
          <w:marRight w:val="0"/>
          <w:marTop w:val="96"/>
          <w:marBottom w:val="0"/>
          <w:divBdr>
            <w:top w:val="none" w:sz="0" w:space="0" w:color="auto"/>
            <w:left w:val="none" w:sz="0" w:space="0" w:color="auto"/>
            <w:bottom w:val="none" w:sz="0" w:space="0" w:color="auto"/>
            <w:right w:val="none" w:sz="0" w:space="0" w:color="auto"/>
          </w:divBdr>
        </w:div>
        <w:div w:id="1325358102">
          <w:marLeft w:val="1008"/>
          <w:marRight w:val="0"/>
          <w:marTop w:val="96"/>
          <w:marBottom w:val="0"/>
          <w:divBdr>
            <w:top w:val="none" w:sz="0" w:space="0" w:color="auto"/>
            <w:left w:val="none" w:sz="0" w:space="0" w:color="auto"/>
            <w:bottom w:val="none" w:sz="0" w:space="0" w:color="auto"/>
            <w:right w:val="none" w:sz="0" w:space="0" w:color="auto"/>
          </w:divBdr>
        </w:div>
        <w:div w:id="1188561019">
          <w:marLeft w:val="1584"/>
          <w:marRight w:val="0"/>
          <w:marTop w:val="86"/>
          <w:marBottom w:val="0"/>
          <w:divBdr>
            <w:top w:val="none" w:sz="0" w:space="0" w:color="auto"/>
            <w:left w:val="none" w:sz="0" w:space="0" w:color="auto"/>
            <w:bottom w:val="none" w:sz="0" w:space="0" w:color="auto"/>
            <w:right w:val="none" w:sz="0" w:space="0" w:color="auto"/>
          </w:divBdr>
        </w:div>
        <w:div w:id="1413966914">
          <w:marLeft w:val="1008"/>
          <w:marRight w:val="0"/>
          <w:marTop w:val="96"/>
          <w:marBottom w:val="0"/>
          <w:divBdr>
            <w:top w:val="none" w:sz="0" w:space="0" w:color="auto"/>
            <w:left w:val="none" w:sz="0" w:space="0" w:color="auto"/>
            <w:bottom w:val="none" w:sz="0" w:space="0" w:color="auto"/>
            <w:right w:val="none" w:sz="0" w:space="0" w:color="auto"/>
          </w:divBdr>
        </w:div>
        <w:div w:id="538515405">
          <w:marLeft w:val="1584"/>
          <w:marRight w:val="0"/>
          <w:marTop w:val="86"/>
          <w:marBottom w:val="0"/>
          <w:divBdr>
            <w:top w:val="none" w:sz="0" w:space="0" w:color="auto"/>
            <w:left w:val="none" w:sz="0" w:space="0" w:color="auto"/>
            <w:bottom w:val="none" w:sz="0" w:space="0" w:color="auto"/>
            <w:right w:val="none" w:sz="0" w:space="0" w:color="auto"/>
          </w:divBdr>
        </w:div>
        <w:div w:id="761803285">
          <w:marLeft w:val="1008"/>
          <w:marRight w:val="0"/>
          <w:marTop w:val="96"/>
          <w:marBottom w:val="0"/>
          <w:divBdr>
            <w:top w:val="none" w:sz="0" w:space="0" w:color="auto"/>
            <w:left w:val="none" w:sz="0" w:space="0" w:color="auto"/>
            <w:bottom w:val="none" w:sz="0" w:space="0" w:color="auto"/>
            <w:right w:val="none" w:sz="0" w:space="0" w:color="auto"/>
          </w:divBdr>
        </w:div>
        <w:div w:id="707146594">
          <w:marLeft w:val="1008"/>
          <w:marRight w:val="0"/>
          <w:marTop w:val="96"/>
          <w:marBottom w:val="0"/>
          <w:divBdr>
            <w:top w:val="none" w:sz="0" w:space="0" w:color="auto"/>
            <w:left w:val="none" w:sz="0" w:space="0" w:color="auto"/>
            <w:bottom w:val="none" w:sz="0" w:space="0" w:color="auto"/>
            <w:right w:val="none" w:sz="0" w:space="0" w:color="auto"/>
          </w:divBdr>
        </w:div>
        <w:div w:id="2022969511">
          <w:marLeft w:val="1008"/>
          <w:marRight w:val="0"/>
          <w:marTop w:val="96"/>
          <w:marBottom w:val="0"/>
          <w:divBdr>
            <w:top w:val="none" w:sz="0" w:space="0" w:color="auto"/>
            <w:left w:val="none" w:sz="0" w:space="0" w:color="auto"/>
            <w:bottom w:val="none" w:sz="0" w:space="0" w:color="auto"/>
            <w:right w:val="none" w:sz="0" w:space="0" w:color="auto"/>
          </w:divBdr>
        </w:div>
        <w:div w:id="1775902521">
          <w:marLeft w:val="1008"/>
          <w:marRight w:val="0"/>
          <w:marTop w:val="96"/>
          <w:marBottom w:val="0"/>
          <w:divBdr>
            <w:top w:val="none" w:sz="0" w:space="0" w:color="auto"/>
            <w:left w:val="none" w:sz="0" w:space="0" w:color="auto"/>
            <w:bottom w:val="none" w:sz="0" w:space="0" w:color="auto"/>
            <w:right w:val="none" w:sz="0" w:space="0" w:color="auto"/>
          </w:divBdr>
        </w:div>
        <w:div w:id="493449834">
          <w:marLeft w:val="1008"/>
          <w:marRight w:val="0"/>
          <w:marTop w:val="96"/>
          <w:marBottom w:val="0"/>
          <w:divBdr>
            <w:top w:val="none" w:sz="0" w:space="0" w:color="auto"/>
            <w:left w:val="none" w:sz="0" w:space="0" w:color="auto"/>
            <w:bottom w:val="none" w:sz="0" w:space="0" w:color="auto"/>
            <w:right w:val="none" w:sz="0" w:space="0" w:color="auto"/>
          </w:divBdr>
        </w:div>
      </w:divsChild>
    </w:div>
    <w:div w:id="1767769128">
      <w:bodyDiv w:val="1"/>
      <w:marLeft w:val="0"/>
      <w:marRight w:val="0"/>
      <w:marTop w:val="0"/>
      <w:marBottom w:val="0"/>
      <w:divBdr>
        <w:top w:val="none" w:sz="0" w:space="0" w:color="auto"/>
        <w:left w:val="none" w:sz="0" w:space="0" w:color="auto"/>
        <w:bottom w:val="none" w:sz="0" w:space="0" w:color="auto"/>
        <w:right w:val="none" w:sz="0" w:space="0" w:color="auto"/>
      </w:divBdr>
    </w:div>
    <w:div w:id="1769036605">
      <w:bodyDiv w:val="1"/>
      <w:marLeft w:val="0"/>
      <w:marRight w:val="0"/>
      <w:marTop w:val="0"/>
      <w:marBottom w:val="0"/>
      <w:divBdr>
        <w:top w:val="none" w:sz="0" w:space="0" w:color="auto"/>
        <w:left w:val="none" w:sz="0" w:space="0" w:color="auto"/>
        <w:bottom w:val="none" w:sz="0" w:space="0" w:color="auto"/>
        <w:right w:val="none" w:sz="0" w:space="0" w:color="auto"/>
      </w:divBdr>
    </w:div>
    <w:div w:id="1775783747">
      <w:bodyDiv w:val="1"/>
      <w:marLeft w:val="0"/>
      <w:marRight w:val="0"/>
      <w:marTop w:val="0"/>
      <w:marBottom w:val="0"/>
      <w:divBdr>
        <w:top w:val="none" w:sz="0" w:space="0" w:color="auto"/>
        <w:left w:val="none" w:sz="0" w:space="0" w:color="auto"/>
        <w:bottom w:val="none" w:sz="0" w:space="0" w:color="auto"/>
        <w:right w:val="none" w:sz="0" w:space="0" w:color="auto"/>
      </w:divBdr>
    </w:div>
    <w:div w:id="1776561231">
      <w:bodyDiv w:val="1"/>
      <w:marLeft w:val="0"/>
      <w:marRight w:val="0"/>
      <w:marTop w:val="0"/>
      <w:marBottom w:val="0"/>
      <w:divBdr>
        <w:top w:val="none" w:sz="0" w:space="0" w:color="auto"/>
        <w:left w:val="none" w:sz="0" w:space="0" w:color="auto"/>
        <w:bottom w:val="none" w:sz="0" w:space="0" w:color="auto"/>
        <w:right w:val="none" w:sz="0" w:space="0" w:color="auto"/>
      </w:divBdr>
    </w:div>
    <w:div w:id="1793816197">
      <w:bodyDiv w:val="1"/>
      <w:marLeft w:val="0"/>
      <w:marRight w:val="0"/>
      <w:marTop w:val="0"/>
      <w:marBottom w:val="0"/>
      <w:divBdr>
        <w:top w:val="none" w:sz="0" w:space="0" w:color="auto"/>
        <w:left w:val="none" w:sz="0" w:space="0" w:color="auto"/>
        <w:bottom w:val="none" w:sz="0" w:space="0" w:color="auto"/>
        <w:right w:val="none" w:sz="0" w:space="0" w:color="auto"/>
      </w:divBdr>
      <w:divsChild>
        <w:div w:id="1852910541">
          <w:marLeft w:val="1714"/>
          <w:marRight w:val="0"/>
          <w:marTop w:val="0"/>
          <w:marBottom w:val="0"/>
          <w:divBdr>
            <w:top w:val="none" w:sz="0" w:space="0" w:color="auto"/>
            <w:left w:val="none" w:sz="0" w:space="0" w:color="auto"/>
            <w:bottom w:val="none" w:sz="0" w:space="0" w:color="auto"/>
            <w:right w:val="none" w:sz="0" w:space="0" w:color="auto"/>
          </w:divBdr>
        </w:div>
        <w:div w:id="1835026953">
          <w:marLeft w:val="1714"/>
          <w:marRight w:val="0"/>
          <w:marTop w:val="0"/>
          <w:marBottom w:val="0"/>
          <w:divBdr>
            <w:top w:val="none" w:sz="0" w:space="0" w:color="auto"/>
            <w:left w:val="none" w:sz="0" w:space="0" w:color="auto"/>
            <w:bottom w:val="none" w:sz="0" w:space="0" w:color="auto"/>
            <w:right w:val="none" w:sz="0" w:space="0" w:color="auto"/>
          </w:divBdr>
        </w:div>
      </w:divsChild>
    </w:div>
    <w:div w:id="1800344003">
      <w:bodyDiv w:val="1"/>
      <w:marLeft w:val="0"/>
      <w:marRight w:val="0"/>
      <w:marTop w:val="0"/>
      <w:marBottom w:val="0"/>
      <w:divBdr>
        <w:top w:val="none" w:sz="0" w:space="0" w:color="auto"/>
        <w:left w:val="none" w:sz="0" w:space="0" w:color="auto"/>
        <w:bottom w:val="none" w:sz="0" w:space="0" w:color="auto"/>
        <w:right w:val="none" w:sz="0" w:space="0" w:color="auto"/>
      </w:divBdr>
    </w:div>
    <w:div w:id="1801806608">
      <w:bodyDiv w:val="1"/>
      <w:marLeft w:val="0"/>
      <w:marRight w:val="0"/>
      <w:marTop w:val="0"/>
      <w:marBottom w:val="0"/>
      <w:divBdr>
        <w:top w:val="none" w:sz="0" w:space="0" w:color="auto"/>
        <w:left w:val="none" w:sz="0" w:space="0" w:color="auto"/>
        <w:bottom w:val="none" w:sz="0" w:space="0" w:color="auto"/>
        <w:right w:val="none" w:sz="0" w:space="0" w:color="auto"/>
      </w:divBdr>
    </w:div>
    <w:div w:id="1810049491">
      <w:bodyDiv w:val="1"/>
      <w:marLeft w:val="0"/>
      <w:marRight w:val="0"/>
      <w:marTop w:val="0"/>
      <w:marBottom w:val="0"/>
      <w:divBdr>
        <w:top w:val="none" w:sz="0" w:space="0" w:color="auto"/>
        <w:left w:val="none" w:sz="0" w:space="0" w:color="auto"/>
        <w:bottom w:val="none" w:sz="0" w:space="0" w:color="auto"/>
        <w:right w:val="none" w:sz="0" w:space="0" w:color="auto"/>
      </w:divBdr>
      <w:divsChild>
        <w:div w:id="1417245815">
          <w:marLeft w:val="1008"/>
          <w:marRight w:val="0"/>
          <w:marTop w:val="96"/>
          <w:marBottom w:val="0"/>
          <w:divBdr>
            <w:top w:val="none" w:sz="0" w:space="0" w:color="auto"/>
            <w:left w:val="none" w:sz="0" w:space="0" w:color="auto"/>
            <w:bottom w:val="none" w:sz="0" w:space="0" w:color="auto"/>
            <w:right w:val="none" w:sz="0" w:space="0" w:color="auto"/>
          </w:divBdr>
        </w:div>
        <w:div w:id="1300695463">
          <w:marLeft w:val="1584"/>
          <w:marRight w:val="0"/>
          <w:marTop w:val="86"/>
          <w:marBottom w:val="0"/>
          <w:divBdr>
            <w:top w:val="none" w:sz="0" w:space="0" w:color="auto"/>
            <w:left w:val="none" w:sz="0" w:space="0" w:color="auto"/>
            <w:bottom w:val="none" w:sz="0" w:space="0" w:color="auto"/>
            <w:right w:val="none" w:sz="0" w:space="0" w:color="auto"/>
          </w:divBdr>
        </w:div>
        <w:div w:id="2100565290">
          <w:marLeft w:val="1584"/>
          <w:marRight w:val="0"/>
          <w:marTop w:val="86"/>
          <w:marBottom w:val="0"/>
          <w:divBdr>
            <w:top w:val="none" w:sz="0" w:space="0" w:color="auto"/>
            <w:left w:val="none" w:sz="0" w:space="0" w:color="auto"/>
            <w:bottom w:val="none" w:sz="0" w:space="0" w:color="auto"/>
            <w:right w:val="none" w:sz="0" w:space="0" w:color="auto"/>
          </w:divBdr>
        </w:div>
      </w:divsChild>
    </w:div>
    <w:div w:id="1827626032">
      <w:bodyDiv w:val="1"/>
      <w:marLeft w:val="0"/>
      <w:marRight w:val="0"/>
      <w:marTop w:val="0"/>
      <w:marBottom w:val="0"/>
      <w:divBdr>
        <w:top w:val="none" w:sz="0" w:space="0" w:color="auto"/>
        <w:left w:val="none" w:sz="0" w:space="0" w:color="auto"/>
        <w:bottom w:val="none" w:sz="0" w:space="0" w:color="auto"/>
        <w:right w:val="none" w:sz="0" w:space="0" w:color="auto"/>
      </w:divBdr>
    </w:div>
    <w:div w:id="1846552081">
      <w:bodyDiv w:val="1"/>
      <w:marLeft w:val="0"/>
      <w:marRight w:val="0"/>
      <w:marTop w:val="0"/>
      <w:marBottom w:val="0"/>
      <w:divBdr>
        <w:top w:val="none" w:sz="0" w:space="0" w:color="auto"/>
        <w:left w:val="none" w:sz="0" w:space="0" w:color="auto"/>
        <w:bottom w:val="none" w:sz="0" w:space="0" w:color="auto"/>
        <w:right w:val="none" w:sz="0" w:space="0" w:color="auto"/>
      </w:divBdr>
      <w:divsChild>
        <w:div w:id="631787781">
          <w:marLeft w:val="547"/>
          <w:marRight w:val="0"/>
          <w:marTop w:val="106"/>
          <w:marBottom w:val="0"/>
          <w:divBdr>
            <w:top w:val="none" w:sz="0" w:space="0" w:color="auto"/>
            <w:left w:val="none" w:sz="0" w:space="0" w:color="auto"/>
            <w:bottom w:val="none" w:sz="0" w:space="0" w:color="auto"/>
            <w:right w:val="none" w:sz="0" w:space="0" w:color="auto"/>
          </w:divBdr>
        </w:div>
        <w:div w:id="1714379250">
          <w:marLeft w:val="547"/>
          <w:marRight w:val="0"/>
          <w:marTop w:val="106"/>
          <w:marBottom w:val="0"/>
          <w:divBdr>
            <w:top w:val="none" w:sz="0" w:space="0" w:color="auto"/>
            <w:left w:val="none" w:sz="0" w:space="0" w:color="auto"/>
            <w:bottom w:val="none" w:sz="0" w:space="0" w:color="auto"/>
            <w:right w:val="none" w:sz="0" w:space="0" w:color="auto"/>
          </w:divBdr>
        </w:div>
        <w:div w:id="1072584124">
          <w:marLeft w:val="547"/>
          <w:marRight w:val="0"/>
          <w:marTop w:val="106"/>
          <w:marBottom w:val="0"/>
          <w:divBdr>
            <w:top w:val="none" w:sz="0" w:space="0" w:color="auto"/>
            <w:left w:val="none" w:sz="0" w:space="0" w:color="auto"/>
            <w:bottom w:val="none" w:sz="0" w:space="0" w:color="auto"/>
            <w:right w:val="none" w:sz="0" w:space="0" w:color="auto"/>
          </w:divBdr>
        </w:div>
        <w:div w:id="1477723663">
          <w:marLeft w:val="547"/>
          <w:marRight w:val="0"/>
          <w:marTop w:val="106"/>
          <w:marBottom w:val="0"/>
          <w:divBdr>
            <w:top w:val="none" w:sz="0" w:space="0" w:color="auto"/>
            <w:left w:val="none" w:sz="0" w:space="0" w:color="auto"/>
            <w:bottom w:val="none" w:sz="0" w:space="0" w:color="auto"/>
            <w:right w:val="none" w:sz="0" w:space="0" w:color="auto"/>
          </w:divBdr>
        </w:div>
        <w:div w:id="1715543011">
          <w:marLeft w:val="547"/>
          <w:marRight w:val="0"/>
          <w:marTop w:val="106"/>
          <w:marBottom w:val="0"/>
          <w:divBdr>
            <w:top w:val="none" w:sz="0" w:space="0" w:color="auto"/>
            <w:left w:val="none" w:sz="0" w:space="0" w:color="auto"/>
            <w:bottom w:val="none" w:sz="0" w:space="0" w:color="auto"/>
            <w:right w:val="none" w:sz="0" w:space="0" w:color="auto"/>
          </w:divBdr>
        </w:div>
        <w:div w:id="1992639998">
          <w:marLeft w:val="922"/>
          <w:marRight w:val="0"/>
          <w:marTop w:val="96"/>
          <w:marBottom w:val="0"/>
          <w:divBdr>
            <w:top w:val="none" w:sz="0" w:space="0" w:color="auto"/>
            <w:left w:val="none" w:sz="0" w:space="0" w:color="auto"/>
            <w:bottom w:val="none" w:sz="0" w:space="0" w:color="auto"/>
            <w:right w:val="none" w:sz="0" w:space="0" w:color="auto"/>
          </w:divBdr>
        </w:div>
        <w:div w:id="1653094294">
          <w:marLeft w:val="922"/>
          <w:marRight w:val="0"/>
          <w:marTop w:val="96"/>
          <w:marBottom w:val="0"/>
          <w:divBdr>
            <w:top w:val="none" w:sz="0" w:space="0" w:color="auto"/>
            <w:left w:val="none" w:sz="0" w:space="0" w:color="auto"/>
            <w:bottom w:val="none" w:sz="0" w:space="0" w:color="auto"/>
            <w:right w:val="none" w:sz="0" w:space="0" w:color="auto"/>
          </w:divBdr>
        </w:div>
        <w:div w:id="312952546">
          <w:marLeft w:val="922"/>
          <w:marRight w:val="0"/>
          <w:marTop w:val="96"/>
          <w:marBottom w:val="0"/>
          <w:divBdr>
            <w:top w:val="none" w:sz="0" w:space="0" w:color="auto"/>
            <w:left w:val="none" w:sz="0" w:space="0" w:color="auto"/>
            <w:bottom w:val="none" w:sz="0" w:space="0" w:color="auto"/>
            <w:right w:val="none" w:sz="0" w:space="0" w:color="auto"/>
          </w:divBdr>
        </w:div>
      </w:divsChild>
    </w:div>
    <w:div w:id="1865052552">
      <w:bodyDiv w:val="1"/>
      <w:marLeft w:val="0"/>
      <w:marRight w:val="0"/>
      <w:marTop w:val="0"/>
      <w:marBottom w:val="0"/>
      <w:divBdr>
        <w:top w:val="none" w:sz="0" w:space="0" w:color="auto"/>
        <w:left w:val="none" w:sz="0" w:space="0" w:color="auto"/>
        <w:bottom w:val="none" w:sz="0" w:space="0" w:color="auto"/>
        <w:right w:val="none" w:sz="0" w:space="0" w:color="auto"/>
      </w:divBdr>
    </w:div>
    <w:div w:id="1887639056">
      <w:bodyDiv w:val="1"/>
      <w:marLeft w:val="0"/>
      <w:marRight w:val="0"/>
      <w:marTop w:val="0"/>
      <w:marBottom w:val="0"/>
      <w:divBdr>
        <w:top w:val="none" w:sz="0" w:space="0" w:color="auto"/>
        <w:left w:val="none" w:sz="0" w:space="0" w:color="auto"/>
        <w:bottom w:val="none" w:sz="0" w:space="0" w:color="auto"/>
        <w:right w:val="none" w:sz="0" w:space="0" w:color="auto"/>
      </w:divBdr>
    </w:div>
    <w:div w:id="1905947417">
      <w:bodyDiv w:val="1"/>
      <w:marLeft w:val="0"/>
      <w:marRight w:val="0"/>
      <w:marTop w:val="0"/>
      <w:marBottom w:val="0"/>
      <w:divBdr>
        <w:top w:val="none" w:sz="0" w:space="0" w:color="auto"/>
        <w:left w:val="none" w:sz="0" w:space="0" w:color="auto"/>
        <w:bottom w:val="none" w:sz="0" w:space="0" w:color="auto"/>
        <w:right w:val="none" w:sz="0" w:space="0" w:color="auto"/>
      </w:divBdr>
    </w:div>
    <w:div w:id="1915317074">
      <w:bodyDiv w:val="1"/>
      <w:marLeft w:val="0"/>
      <w:marRight w:val="0"/>
      <w:marTop w:val="0"/>
      <w:marBottom w:val="0"/>
      <w:divBdr>
        <w:top w:val="none" w:sz="0" w:space="0" w:color="auto"/>
        <w:left w:val="none" w:sz="0" w:space="0" w:color="auto"/>
        <w:bottom w:val="none" w:sz="0" w:space="0" w:color="auto"/>
        <w:right w:val="none" w:sz="0" w:space="0" w:color="auto"/>
      </w:divBdr>
    </w:div>
    <w:div w:id="1967081064">
      <w:bodyDiv w:val="1"/>
      <w:marLeft w:val="0"/>
      <w:marRight w:val="0"/>
      <w:marTop w:val="0"/>
      <w:marBottom w:val="0"/>
      <w:divBdr>
        <w:top w:val="none" w:sz="0" w:space="0" w:color="auto"/>
        <w:left w:val="none" w:sz="0" w:space="0" w:color="auto"/>
        <w:bottom w:val="none" w:sz="0" w:space="0" w:color="auto"/>
        <w:right w:val="none" w:sz="0" w:space="0" w:color="auto"/>
      </w:divBdr>
    </w:div>
    <w:div w:id="2024700969">
      <w:bodyDiv w:val="1"/>
      <w:marLeft w:val="0"/>
      <w:marRight w:val="0"/>
      <w:marTop w:val="0"/>
      <w:marBottom w:val="0"/>
      <w:divBdr>
        <w:top w:val="none" w:sz="0" w:space="0" w:color="auto"/>
        <w:left w:val="none" w:sz="0" w:space="0" w:color="auto"/>
        <w:bottom w:val="none" w:sz="0" w:space="0" w:color="auto"/>
        <w:right w:val="none" w:sz="0" w:space="0" w:color="auto"/>
      </w:divBdr>
    </w:div>
    <w:div w:id="2092962717">
      <w:bodyDiv w:val="1"/>
      <w:marLeft w:val="0"/>
      <w:marRight w:val="0"/>
      <w:marTop w:val="0"/>
      <w:marBottom w:val="0"/>
      <w:divBdr>
        <w:top w:val="none" w:sz="0" w:space="0" w:color="auto"/>
        <w:left w:val="none" w:sz="0" w:space="0" w:color="auto"/>
        <w:bottom w:val="none" w:sz="0" w:space="0" w:color="auto"/>
        <w:right w:val="none" w:sz="0" w:space="0" w:color="auto"/>
      </w:divBdr>
    </w:div>
    <w:div w:id="2125493335">
      <w:bodyDiv w:val="1"/>
      <w:marLeft w:val="0"/>
      <w:marRight w:val="0"/>
      <w:marTop w:val="0"/>
      <w:marBottom w:val="0"/>
      <w:divBdr>
        <w:top w:val="none" w:sz="0" w:space="0" w:color="auto"/>
        <w:left w:val="none" w:sz="0" w:space="0" w:color="auto"/>
        <w:bottom w:val="none" w:sz="0" w:space="0" w:color="auto"/>
        <w:right w:val="none" w:sz="0" w:space="0" w:color="auto"/>
      </w:divBdr>
    </w:div>
    <w:div w:id="2135978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awcom.gov.uk/surrogacy-laws-set-for-reform-as-law-commissions-get-government-backing/" TargetMode="External"/><Relationship Id="rId13" Type="http://schemas.openxmlformats.org/officeDocument/2006/relationships/hyperlink" Target="http://www.dailymail.co.uk/news/article-3911270/Mother-Britain-s-1-000th-surrogate-child-reveals-struggle-infant-handed-hospital-car-park.html" TargetMode="External"/><Relationship Id="rId3" Type="http://schemas.openxmlformats.org/officeDocument/2006/relationships/hyperlink" Target="http://www.nataliegambleassociates.co.uk/knowledge-centre/disputes-between-parents-and-surrogates" TargetMode="External"/><Relationship Id="rId7" Type="http://schemas.openxmlformats.org/officeDocument/2006/relationships/hyperlink" Target="https://www.gov.uk/government/publications/having-a-child-through-surrogacy" TargetMode="External"/><Relationship Id="rId12" Type="http://schemas.openxmlformats.org/officeDocument/2006/relationships/hyperlink" Target="https://www.cafcass.gov.uk/grown-ups/parents-and-carers/surrogacy/" TargetMode="External"/><Relationship Id="rId17" Type="http://schemas.openxmlformats.org/officeDocument/2006/relationships/hyperlink" Target="http://webarchive.nationalarchives.gov.uk/20100408023603/http://www.dh.gov.uk/prod_consum_dh/groups/dh_digitalassets/documents/digitalasset/dh_104797.pdf%20accessed%2025%20January%202018" TargetMode="External"/><Relationship Id="rId2" Type="http://schemas.openxmlformats.org/officeDocument/2006/relationships/hyperlink" Target="https://www.surrogacyuk.org/press_resources.html" TargetMode="External"/><Relationship Id="rId16" Type="http://schemas.openxmlformats.org/officeDocument/2006/relationships/hyperlink" Target="http://www.brilliantbeginnings.co.uk/campaigning/simplify-surrogacy-law" TargetMode="External"/><Relationship Id="rId1" Type="http://schemas.openxmlformats.org/officeDocument/2006/relationships/hyperlink" Target="https://www.surrogacy.org.uk/aboutsurrogacy" TargetMode="External"/><Relationship Id="rId6" Type="http://schemas.openxmlformats.org/officeDocument/2006/relationships/hyperlink" Target="https://www.lawcom.gov.uk/13th-programme-of-law-reform/" TargetMode="External"/><Relationship Id="rId11" Type="http://schemas.openxmlformats.org/officeDocument/2006/relationships/hyperlink" Target="https://www.hfea.gov.uk/media/2563/hfea-fertility-trends-and-figures-2017-v2.pdf" TargetMode="External"/><Relationship Id="rId5" Type="http://schemas.openxmlformats.org/officeDocument/2006/relationships/hyperlink" Target="https://www.parliament.uk/business/publications/written-questions-answers-statements/written-statement/Commons/2017-11-29/HCWS282/" TargetMode="External"/><Relationship Id="rId15" Type="http://schemas.openxmlformats.org/officeDocument/2006/relationships/hyperlink" Target="http://www.familiesthrusurrogacy.com/uk2018/" TargetMode="External"/><Relationship Id="rId10" Type="http://schemas.openxmlformats.org/officeDocument/2006/relationships/hyperlink" Target="http://www.kent.ac.uk/law/research/projects/current/surrogacy/index.html" TargetMode="External"/><Relationship Id="rId4" Type="http://schemas.openxmlformats.org/officeDocument/2006/relationships/hyperlink" Target="http://www.andrewpercy.org/news/1379-inaugural-meeting-for-the-appg-on-surrogacy" TargetMode="External"/><Relationship Id="rId9" Type="http://schemas.openxmlformats.org/officeDocument/2006/relationships/hyperlink" Target="https://publications.parliament.uk/pa/cm201415/cmhansrd/cm141014/halltext/141014h0001.htm" TargetMode="External"/><Relationship Id="rId14" Type="http://schemas.openxmlformats.org/officeDocument/2006/relationships/hyperlink" Target="https://www.surrogacyuk.org/press_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FF4362-66E7-46C6-A1C2-56EA82EE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16</Pages>
  <Words>6273</Words>
  <Characters>35760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Horsey</dc:creator>
  <cp:keywords/>
  <dc:description/>
  <cp:lastModifiedBy>Kirsty Horsey</cp:lastModifiedBy>
  <cp:revision>16</cp:revision>
  <dcterms:created xsi:type="dcterms:W3CDTF">2018-05-08T13:35:00Z</dcterms:created>
  <dcterms:modified xsi:type="dcterms:W3CDTF">2018-05-10T11:38:00Z</dcterms:modified>
</cp:coreProperties>
</file>